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E85140" w:rsidRDefault="001B26AA" w:rsidP="00E85140">
      <w:pPr>
        <w:tabs>
          <w:tab w:val="left" w:pos="567"/>
        </w:tabs>
        <w:spacing w:line="360" w:lineRule="auto"/>
        <w:jc w:val="center"/>
        <w:rPr>
          <w:rFonts w:ascii="Palatino Linotype" w:eastAsia="Times New Roman" w:hAnsi="Palatino Linotype" w:cs="Times New Roman"/>
          <w:b/>
        </w:rPr>
      </w:pPr>
      <w:r w:rsidRPr="00E85140">
        <w:rPr>
          <w:rFonts w:ascii="Palatino Linotype" w:eastAsia="Times New Roman" w:hAnsi="Palatino Linotype" w:cs="Times New Roman"/>
          <w:b/>
        </w:rPr>
        <w:t>LÍNEAS ARGUMENTATIVAS</w:t>
      </w:r>
    </w:p>
    <w:p w14:paraId="7B893EAF" w14:textId="77777777" w:rsidR="0000092F" w:rsidRPr="00E85140" w:rsidRDefault="0000092F" w:rsidP="00E85140">
      <w:pPr>
        <w:tabs>
          <w:tab w:val="left" w:pos="567"/>
        </w:tabs>
        <w:spacing w:line="360" w:lineRule="auto"/>
        <w:jc w:val="center"/>
        <w:rPr>
          <w:rFonts w:ascii="Palatino Linotype" w:eastAsia="Times New Roman" w:hAnsi="Palatino Linotype" w:cs="Times New Roman"/>
          <w:b/>
        </w:rPr>
      </w:pPr>
    </w:p>
    <w:p w14:paraId="788E7BC3" w14:textId="0D2EDAB5" w:rsidR="007D26B9" w:rsidRPr="00E85140" w:rsidRDefault="007D26B9" w:rsidP="00E85140">
      <w:pPr>
        <w:tabs>
          <w:tab w:val="left" w:pos="567"/>
        </w:tabs>
        <w:spacing w:line="360" w:lineRule="auto"/>
        <w:jc w:val="both"/>
        <w:rPr>
          <w:rFonts w:ascii="Palatino Linotype" w:hAnsi="Palatino Linotype"/>
        </w:rPr>
      </w:pPr>
      <w:r w:rsidRPr="00E85140">
        <w:rPr>
          <w:rFonts w:ascii="Palatino Linotype" w:hAnsi="Palatino Linotype"/>
          <w:b/>
        </w:rPr>
        <w:t xml:space="preserve">NEGATIVA FICTA, NO EXISTE PLAZO PERENTORIO PARA INTERPONER EL RECURSO. </w:t>
      </w:r>
      <w:r w:rsidRPr="00E85140">
        <w:rPr>
          <w:rFonts w:ascii="Palatino Linotype" w:hAnsi="Palatino Linotype"/>
        </w:rPr>
        <w:t>Tratándose de negativa ficta no existe plazo para la interposición del recurso de revisión por tratarse de una afectación continua al Derecho de Acceso a la Información Pública.</w:t>
      </w:r>
    </w:p>
    <w:p w14:paraId="1E314B59" w14:textId="77777777" w:rsidR="007A53F1" w:rsidRPr="00E85140" w:rsidRDefault="007A53F1" w:rsidP="00E85140">
      <w:pPr>
        <w:spacing w:line="360" w:lineRule="auto"/>
        <w:jc w:val="both"/>
        <w:rPr>
          <w:rFonts w:ascii="Palatino Linotype" w:hAnsi="Palatino Linotype"/>
          <w:b/>
        </w:rPr>
      </w:pPr>
    </w:p>
    <w:p w14:paraId="2A7470F0" w14:textId="77777777" w:rsidR="00265381" w:rsidRPr="00E85140" w:rsidRDefault="00265381" w:rsidP="00E85140">
      <w:pPr>
        <w:spacing w:line="360" w:lineRule="auto"/>
        <w:jc w:val="both"/>
        <w:rPr>
          <w:rFonts w:ascii="Palatino Linotype" w:hAnsi="Palatino Linotype"/>
        </w:rPr>
      </w:pPr>
      <w:r w:rsidRPr="00E85140">
        <w:rPr>
          <w:rFonts w:ascii="Palatino Linotype" w:hAnsi="Palatino Linotype"/>
          <w:b/>
        </w:rPr>
        <w:t xml:space="preserve">INFORMACIÓN CONFIDENCIAL, CLASIFICACIÓN DE LA. </w:t>
      </w:r>
      <w:r w:rsidRPr="00E85140">
        <w:rPr>
          <w:rFonts w:ascii="Palatino Linotype" w:hAnsi="Palatino Linotype"/>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w:t>
      </w:r>
      <w:proofErr w:type="gramStart"/>
      <w:r w:rsidRPr="00E85140">
        <w:rPr>
          <w:rFonts w:ascii="Palatino Linotype" w:hAnsi="Palatino Linotype"/>
        </w:rPr>
        <w:t>solicitante</w:t>
      </w:r>
      <w:proofErr w:type="gramEnd"/>
      <w:r w:rsidRPr="00E85140">
        <w:rPr>
          <w:rFonts w:ascii="Palatino Linotype" w:hAnsi="Palatino Linotype"/>
        </w:rPr>
        <w:t>, de lo contrario los servidores públicos involucrados incurrirán en responsabilidad.</w:t>
      </w:r>
    </w:p>
    <w:p w14:paraId="3820B62E" w14:textId="38C3CDAD" w:rsidR="00D172C0" w:rsidRPr="00E85140" w:rsidRDefault="00E85140" w:rsidP="00E85140">
      <w:pPr>
        <w:tabs>
          <w:tab w:val="left" w:pos="567"/>
        </w:tabs>
        <w:spacing w:line="360" w:lineRule="auto"/>
        <w:rPr>
          <w:rFonts w:ascii="Palatino Linotype" w:eastAsia="Times New Roman" w:hAnsi="Palatino Linotype" w:cs="Times New Roman"/>
          <w:b/>
        </w:rPr>
      </w:pPr>
      <w:r>
        <w:rPr>
          <w:rFonts w:ascii="Palatino Linotype" w:eastAsia="Times New Roman" w:hAnsi="Palatino Linotype" w:cs="Times New Roman"/>
          <w:b/>
          <w:noProof/>
          <w:lang w:val="es-MX" w:eastAsia="es-MX"/>
        </w:rPr>
        <mc:AlternateContent>
          <mc:Choice Requires="wps">
            <w:drawing>
              <wp:anchor distT="0" distB="0" distL="114300" distR="114300" simplePos="0" relativeHeight="251659264" behindDoc="0" locked="0" layoutInCell="1" allowOverlap="1" wp14:anchorId="4AB6484E" wp14:editId="67E18097">
                <wp:simplePos x="0" y="0"/>
                <wp:positionH relativeFrom="column">
                  <wp:posOffset>66277</wp:posOffset>
                </wp:positionH>
                <wp:positionV relativeFrom="paragraph">
                  <wp:posOffset>86919</wp:posOffset>
                </wp:positionV>
                <wp:extent cx="5472752" cy="2292824"/>
                <wp:effectExtent l="57150" t="38100" r="52070" b="88900"/>
                <wp:wrapNone/>
                <wp:docPr id="2" name="Conector recto 2"/>
                <wp:cNvGraphicFramePr/>
                <a:graphic xmlns:a="http://schemas.openxmlformats.org/drawingml/2006/main">
                  <a:graphicData uri="http://schemas.microsoft.com/office/word/2010/wordprocessingShape">
                    <wps:wsp>
                      <wps:cNvCnPr/>
                      <wps:spPr>
                        <a:xfrm>
                          <a:off x="0" y="0"/>
                          <a:ext cx="5472752" cy="229282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2A826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pt,6.85pt" to="436.15pt,1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" strokecolor="#4f81bd [3204]" strokeweight="3pt">
                <v:shadow on="t" color="black" opacity="24903f" origin=",.5" offset="0,.55556mm"/>
              </v:line>
            </w:pict>
          </mc:Fallback>
        </mc:AlternateContent>
      </w:r>
    </w:p>
    <w:p w14:paraId="501D630E" w14:textId="77777777" w:rsidR="00265381" w:rsidRPr="00E85140" w:rsidRDefault="00265381" w:rsidP="00E85140">
      <w:pPr>
        <w:tabs>
          <w:tab w:val="left" w:pos="567"/>
        </w:tabs>
        <w:spacing w:line="360" w:lineRule="auto"/>
        <w:rPr>
          <w:rFonts w:ascii="Palatino Linotype" w:eastAsia="Times New Roman" w:hAnsi="Palatino Linotype" w:cs="Times New Roman"/>
          <w:b/>
        </w:rPr>
      </w:pPr>
    </w:p>
    <w:p w14:paraId="126DEEF3" w14:textId="77777777" w:rsidR="00265381" w:rsidRPr="00E85140" w:rsidRDefault="00265381" w:rsidP="00E85140">
      <w:pPr>
        <w:tabs>
          <w:tab w:val="left" w:pos="567"/>
        </w:tabs>
        <w:spacing w:line="360" w:lineRule="auto"/>
        <w:rPr>
          <w:rFonts w:ascii="Palatino Linotype" w:eastAsia="Times New Roman" w:hAnsi="Palatino Linotype" w:cs="Times New Roman"/>
          <w:b/>
        </w:rPr>
      </w:pPr>
    </w:p>
    <w:p w14:paraId="5863F2D0" w14:textId="77777777" w:rsidR="00265381" w:rsidRPr="00E85140" w:rsidRDefault="00265381" w:rsidP="00E85140">
      <w:pPr>
        <w:tabs>
          <w:tab w:val="left" w:pos="567"/>
        </w:tabs>
        <w:spacing w:line="360" w:lineRule="auto"/>
        <w:rPr>
          <w:rFonts w:ascii="Palatino Linotype" w:eastAsia="Times New Roman" w:hAnsi="Palatino Linotype" w:cs="Times New Roman"/>
          <w:b/>
        </w:rPr>
      </w:pPr>
    </w:p>
    <w:p w14:paraId="25A8019D" w14:textId="77777777" w:rsidR="007D26B9" w:rsidRPr="00E85140" w:rsidRDefault="007D26B9" w:rsidP="00E85140">
      <w:pPr>
        <w:tabs>
          <w:tab w:val="left" w:pos="567"/>
        </w:tabs>
        <w:spacing w:line="360" w:lineRule="auto"/>
        <w:rPr>
          <w:rFonts w:ascii="Palatino Linotype" w:eastAsia="Times New Roman" w:hAnsi="Palatino Linotype" w:cs="Times New Roman"/>
          <w:b/>
        </w:rPr>
      </w:pPr>
    </w:p>
    <w:p w14:paraId="16410C99" w14:textId="77777777" w:rsidR="00E00655" w:rsidRPr="00E85140" w:rsidRDefault="00E00655" w:rsidP="00E85140">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3DFAA53" w:rsidR="008826F4" w:rsidRPr="00E85140" w:rsidRDefault="00C220D2" w:rsidP="00E85140">
          <w:pPr>
            <w:pStyle w:val="TtulodeTDC"/>
            <w:spacing w:line="360" w:lineRule="auto"/>
            <w:jc w:val="center"/>
            <w:rPr>
              <w:rFonts w:eastAsiaTheme="minorEastAsia" w:cstheme="minorBidi"/>
              <w:color w:val="auto"/>
              <w:szCs w:val="24"/>
              <w:lang w:val="es-ES" w:eastAsia="es-ES"/>
            </w:rPr>
          </w:pPr>
          <w:r w:rsidRPr="00E85140">
            <w:rPr>
              <w:szCs w:val="24"/>
              <w:lang w:val="es-ES"/>
            </w:rPr>
            <w:t>ÍNDICE</w:t>
          </w:r>
        </w:p>
        <w:p w14:paraId="257DEDFD" w14:textId="77777777" w:rsidR="00E46D11" w:rsidRPr="00E85140" w:rsidRDefault="0011338C" w:rsidP="00E85140">
          <w:pPr>
            <w:pStyle w:val="TDC1"/>
            <w:rPr>
              <w:rStyle w:val="Hipervnculo"/>
              <w:rFonts w:ascii="Palatino Linotype" w:hAnsi="Palatino Linotype"/>
              <w:b/>
            </w:rPr>
          </w:pPr>
          <w:r w:rsidRPr="00E85140">
            <w:rPr>
              <w:rFonts w:ascii="Palatino Linotype" w:hAnsi="Palatino Linotype"/>
              <w:b/>
            </w:rPr>
            <w:fldChar w:fldCharType="begin"/>
          </w:r>
          <w:r w:rsidRPr="00E85140">
            <w:rPr>
              <w:rFonts w:ascii="Palatino Linotype" w:hAnsi="Palatino Linotype"/>
              <w:b/>
            </w:rPr>
            <w:instrText xml:space="preserve"> TOC \o "1-3" \h \z \u </w:instrText>
          </w:r>
          <w:r w:rsidRPr="00E85140">
            <w:rPr>
              <w:rFonts w:ascii="Palatino Linotype" w:hAnsi="Palatino Linotype"/>
              <w:b/>
            </w:rPr>
            <w:fldChar w:fldCharType="separate"/>
          </w:r>
          <w:hyperlink w:anchor="_Toc18609001" w:history="1">
            <w:r w:rsidR="00E46D11" w:rsidRPr="00E85140">
              <w:rPr>
                <w:rStyle w:val="Hipervnculo"/>
                <w:rFonts w:ascii="Palatino Linotype" w:hAnsi="Palatino Linotype"/>
                <w:b/>
                <w:noProof/>
              </w:rPr>
              <w:t>ANTECEDENTES</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_Toc18609001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3</w:t>
            </w:r>
            <w:r w:rsidR="00E46D11" w:rsidRPr="00E85140">
              <w:rPr>
                <w:rStyle w:val="Hipervnculo"/>
                <w:rFonts w:ascii="Palatino Linotype" w:hAnsi="Palatino Linotype"/>
                <w:b/>
                <w:webHidden/>
              </w:rPr>
              <w:fldChar w:fldCharType="end"/>
            </w:r>
          </w:hyperlink>
        </w:p>
        <w:p w14:paraId="6B1FCE70" w14:textId="77777777" w:rsidR="00E46D11" w:rsidRPr="00E85140" w:rsidRDefault="00A30CDB" w:rsidP="00E85140">
          <w:pPr>
            <w:pStyle w:val="TDC2"/>
            <w:rPr>
              <w:rStyle w:val="Hipervnculo"/>
              <w:rFonts w:ascii="Palatino Linotype" w:hAnsi="Palatino Linotype"/>
              <w:b/>
            </w:rPr>
          </w:pPr>
          <w:hyperlink w:anchor="_Toc18609002" w:history="1">
            <w:r w:rsidR="00E46D11" w:rsidRPr="00E85140">
              <w:rPr>
                <w:rStyle w:val="Hipervnculo"/>
                <w:rFonts w:ascii="Palatino Linotype" w:hAnsi="Palatino Linotype"/>
                <w:b/>
                <w:noProof/>
              </w:rPr>
              <w:t>a) Acto impugnado:</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_Toc18609002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4</w:t>
            </w:r>
            <w:r w:rsidR="00E46D11" w:rsidRPr="00E85140">
              <w:rPr>
                <w:rStyle w:val="Hipervnculo"/>
                <w:rFonts w:ascii="Palatino Linotype" w:hAnsi="Palatino Linotype"/>
                <w:b/>
                <w:webHidden/>
              </w:rPr>
              <w:fldChar w:fldCharType="end"/>
            </w:r>
          </w:hyperlink>
        </w:p>
        <w:p w14:paraId="3E3F7C20" w14:textId="77777777" w:rsidR="00E46D11" w:rsidRPr="00E85140" w:rsidRDefault="00A30CDB" w:rsidP="00E85140">
          <w:pPr>
            <w:pStyle w:val="TDC2"/>
            <w:rPr>
              <w:rStyle w:val="Hipervnculo"/>
              <w:rFonts w:ascii="Palatino Linotype" w:hAnsi="Palatino Linotype"/>
              <w:b/>
            </w:rPr>
          </w:pPr>
          <w:hyperlink w:anchor="_Toc18609003" w:history="1">
            <w:r w:rsidR="00E46D11" w:rsidRPr="00E85140">
              <w:rPr>
                <w:rStyle w:val="Hipervnculo"/>
                <w:rFonts w:ascii="Palatino Linotype" w:hAnsi="Palatino Linotype"/>
                <w:b/>
                <w:noProof/>
              </w:rPr>
              <w:t>b) Razones o Motivos de inconformidad:</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_Toc18609003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4</w:t>
            </w:r>
            <w:r w:rsidR="00E46D11" w:rsidRPr="00E85140">
              <w:rPr>
                <w:rStyle w:val="Hipervnculo"/>
                <w:rFonts w:ascii="Palatino Linotype" w:hAnsi="Palatino Linotype"/>
                <w:b/>
                <w:webHidden/>
              </w:rPr>
              <w:fldChar w:fldCharType="end"/>
            </w:r>
          </w:hyperlink>
        </w:p>
        <w:p w14:paraId="4E95947E" w14:textId="77777777" w:rsidR="00E46D11" w:rsidRPr="00E85140" w:rsidRDefault="00A30CDB" w:rsidP="00E85140">
          <w:pPr>
            <w:pStyle w:val="TDC1"/>
            <w:rPr>
              <w:rStyle w:val="Hipervnculo"/>
              <w:rFonts w:ascii="Palatino Linotype" w:hAnsi="Palatino Linotype"/>
              <w:b/>
            </w:rPr>
          </w:pPr>
          <w:hyperlink w:anchor="_Toc18609005" w:history="1">
            <w:r w:rsidR="00E46D11" w:rsidRPr="00E85140">
              <w:rPr>
                <w:rStyle w:val="Hipervnculo"/>
                <w:rFonts w:ascii="Palatino Linotype" w:hAnsi="Palatino Linotype"/>
                <w:b/>
                <w:noProof/>
              </w:rPr>
              <w:t>CONSIDERANDO</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_Toc18609005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6</w:t>
            </w:r>
            <w:r w:rsidR="00E46D11" w:rsidRPr="00E85140">
              <w:rPr>
                <w:rStyle w:val="Hipervnculo"/>
                <w:rFonts w:ascii="Palatino Linotype" w:hAnsi="Palatino Linotype"/>
                <w:b/>
                <w:webHidden/>
              </w:rPr>
              <w:fldChar w:fldCharType="end"/>
            </w:r>
          </w:hyperlink>
        </w:p>
        <w:p w14:paraId="5B6E81DC" w14:textId="77777777" w:rsidR="00E46D11" w:rsidRPr="00E85140" w:rsidRDefault="00A30CDB" w:rsidP="00E85140">
          <w:pPr>
            <w:pStyle w:val="TDC1"/>
            <w:rPr>
              <w:rStyle w:val="Hipervnculo"/>
              <w:rFonts w:ascii="Palatino Linotype" w:hAnsi="Palatino Linotype"/>
              <w:b/>
            </w:rPr>
          </w:pPr>
          <w:hyperlink w:anchor="_Toc18609006" w:history="1">
            <w:r w:rsidR="00E46D11" w:rsidRPr="00E85140">
              <w:rPr>
                <w:rStyle w:val="Hipervnculo"/>
                <w:rFonts w:ascii="Palatino Linotype" w:hAnsi="Palatino Linotype"/>
                <w:b/>
                <w:noProof/>
              </w:rPr>
              <w:t>PRIMERO. De la competencia</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_Toc18609006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6</w:t>
            </w:r>
            <w:r w:rsidR="00E46D11" w:rsidRPr="00E85140">
              <w:rPr>
                <w:rStyle w:val="Hipervnculo"/>
                <w:rFonts w:ascii="Palatino Linotype" w:hAnsi="Palatino Linotype"/>
                <w:b/>
                <w:webHidden/>
              </w:rPr>
              <w:fldChar w:fldCharType="end"/>
            </w:r>
          </w:hyperlink>
        </w:p>
        <w:p w14:paraId="3978B7D4" w14:textId="77777777" w:rsidR="00E46D11" w:rsidRPr="00E85140" w:rsidRDefault="00A30CDB" w:rsidP="00E85140">
          <w:pPr>
            <w:pStyle w:val="TDC1"/>
            <w:rPr>
              <w:rStyle w:val="Hipervnculo"/>
              <w:rFonts w:ascii="Palatino Linotype" w:hAnsi="Palatino Linotype"/>
              <w:b/>
            </w:rPr>
          </w:pPr>
          <w:hyperlink w:anchor="_Toc18609007" w:history="1">
            <w:r w:rsidR="00E46D11" w:rsidRPr="00E85140">
              <w:rPr>
                <w:rStyle w:val="Hipervnculo"/>
                <w:rFonts w:ascii="Palatino Linotype" w:hAnsi="Palatino Linotype"/>
                <w:b/>
                <w:noProof/>
              </w:rPr>
              <w:t>SEGUNDO. De la oportunidad y procedencia.</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_Toc18609007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7</w:t>
            </w:r>
            <w:r w:rsidR="00E46D11" w:rsidRPr="00E85140">
              <w:rPr>
                <w:rStyle w:val="Hipervnculo"/>
                <w:rFonts w:ascii="Palatino Linotype" w:hAnsi="Palatino Linotype"/>
                <w:b/>
                <w:webHidden/>
              </w:rPr>
              <w:fldChar w:fldCharType="end"/>
            </w:r>
          </w:hyperlink>
        </w:p>
        <w:p w14:paraId="673110DC" w14:textId="77777777" w:rsidR="00E46D11" w:rsidRPr="00E85140" w:rsidRDefault="00A30CDB" w:rsidP="00E85140">
          <w:pPr>
            <w:pStyle w:val="TDC2"/>
            <w:rPr>
              <w:rStyle w:val="Hipervnculo"/>
              <w:rFonts w:ascii="Palatino Linotype" w:hAnsi="Palatino Linotype"/>
              <w:b/>
            </w:rPr>
          </w:pPr>
          <w:hyperlink w:anchor="_Toc18609008" w:history="1">
            <w:r w:rsidR="00E46D11" w:rsidRPr="00E85140">
              <w:rPr>
                <w:rStyle w:val="Hipervnculo"/>
                <w:rFonts w:ascii="Palatino Linotype" w:hAnsi="Palatino Linotype"/>
                <w:b/>
                <w:noProof/>
              </w:rPr>
              <w:t>TERCERO. Del planteamiento de la litis.</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_Toc18609008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12</w:t>
            </w:r>
            <w:r w:rsidR="00E46D11" w:rsidRPr="00E85140">
              <w:rPr>
                <w:rStyle w:val="Hipervnculo"/>
                <w:rFonts w:ascii="Palatino Linotype" w:hAnsi="Palatino Linotype"/>
                <w:b/>
                <w:webHidden/>
              </w:rPr>
              <w:fldChar w:fldCharType="end"/>
            </w:r>
          </w:hyperlink>
        </w:p>
        <w:p w14:paraId="6060C7BF" w14:textId="77777777" w:rsidR="00E46D11" w:rsidRPr="00E85140" w:rsidRDefault="00A30CDB" w:rsidP="00E85140">
          <w:pPr>
            <w:pStyle w:val="TDC2"/>
            <w:rPr>
              <w:rStyle w:val="Hipervnculo"/>
              <w:rFonts w:ascii="Palatino Linotype" w:hAnsi="Palatino Linotype"/>
              <w:b/>
            </w:rPr>
          </w:pPr>
          <w:hyperlink w:anchor="_Toc18609009" w:history="1">
            <w:r w:rsidR="00E46D11" w:rsidRPr="00E85140">
              <w:rPr>
                <w:rStyle w:val="Hipervnculo"/>
                <w:rFonts w:ascii="Palatino Linotype" w:hAnsi="Palatino Linotype"/>
                <w:b/>
                <w:noProof/>
              </w:rPr>
              <w:t>CUARTO. Del estudio y resolución del asunto.</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_Toc18609009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12</w:t>
            </w:r>
            <w:r w:rsidR="00E46D11" w:rsidRPr="00E85140">
              <w:rPr>
                <w:rStyle w:val="Hipervnculo"/>
                <w:rFonts w:ascii="Palatino Linotype" w:hAnsi="Palatino Linotype"/>
                <w:b/>
                <w:webHidden/>
              </w:rPr>
              <w:fldChar w:fldCharType="end"/>
            </w:r>
          </w:hyperlink>
        </w:p>
        <w:p w14:paraId="7BDBE5F1" w14:textId="77777777" w:rsidR="00E46D11" w:rsidRPr="00E85140" w:rsidRDefault="00A30CDB" w:rsidP="00E85140">
          <w:pPr>
            <w:pStyle w:val="TDC2"/>
            <w:rPr>
              <w:rStyle w:val="Hipervnculo"/>
              <w:rFonts w:ascii="Palatino Linotype" w:hAnsi="Palatino Linotype"/>
              <w:b/>
            </w:rPr>
          </w:pPr>
          <w:hyperlink w:anchor="_Toc18609010" w:history="1">
            <w:r w:rsidR="00E46D11" w:rsidRPr="00E85140">
              <w:rPr>
                <w:rStyle w:val="Hipervnculo"/>
                <w:rFonts w:ascii="Palatino Linotype" w:hAnsi="Palatino Linotype"/>
                <w:b/>
                <w:noProof/>
              </w:rPr>
              <w:t>I. Del deber de las autoridades de promover, respetar, proteger y garantizar el derecho de acceso a la información pública.</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_Toc18609010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12</w:t>
            </w:r>
            <w:r w:rsidR="00E46D11" w:rsidRPr="00E85140">
              <w:rPr>
                <w:rStyle w:val="Hipervnculo"/>
                <w:rFonts w:ascii="Palatino Linotype" w:hAnsi="Palatino Linotype"/>
                <w:b/>
                <w:webHidden/>
              </w:rPr>
              <w:fldChar w:fldCharType="end"/>
            </w:r>
          </w:hyperlink>
        </w:p>
        <w:p w14:paraId="3E113C8C" w14:textId="77777777" w:rsidR="00E46D11" w:rsidRPr="00E85140" w:rsidRDefault="00A30CDB" w:rsidP="00E85140">
          <w:pPr>
            <w:pStyle w:val="TDC2"/>
            <w:rPr>
              <w:rStyle w:val="Hipervnculo"/>
              <w:rFonts w:ascii="Palatino Linotype" w:hAnsi="Palatino Linotype"/>
              <w:b/>
            </w:rPr>
          </w:pPr>
          <w:hyperlink w:anchor="_Toc18609011" w:history="1">
            <w:r w:rsidR="00E46D11" w:rsidRPr="00E85140">
              <w:rPr>
                <w:rStyle w:val="Hipervnculo"/>
                <w:rFonts w:ascii="Palatino Linotype" w:hAnsi="Palatino Linotype"/>
                <w:b/>
                <w:noProof/>
              </w:rPr>
              <w:t>II. De la falta de respuesta a la solicitud de información y las deficiencias en el informe justificado.</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_Toc18609011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15</w:t>
            </w:r>
            <w:r w:rsidR="00E46D11" w:rsidRPr="00E85140">
              <w:rPr>
                <w:rStyle w:val="Hipervnculo"/>
                <w:rFonts w:ascii="Palatino Linotype" w:hAnsi="Palatino Linotype"/>
                <w:b/>
                <w:webHidden/>
              </w:rPr>
              <w:fldChar w:fldCharType="end"/>
            </w:r>
          </w:hyperlink>
        </w:p>
        <w:p w14:paraId="364C9336" w14:textId="77777777" w:rsidR="00E46D11" w:rsidRPr="00E85140" w:rsidRDefault="00A30CDB" w:rsidP="00E85140">
          <w:pPr>
            <w:pStyle w:val="TDC2"/>
            <w:rPr>
              <w:rStyle w:val="Hipervnculo"/>
              <w:rFonts w:ascii="Palatino Linotype" w:hAnsi="Palatino Linotype"/>
              <w:b/>
            </w:rPr>
          </w:pPr>
          <w:hyperlink w:anchor="_Toc18609012" w:history="1">
            <w:r w:rsidR="00E46D11" w:rsidRPr="00E85140">
              <w:rPr>
                <w:rStyle w:val="Hipervnculo"/>
                <w:rFonts w:ascii="Palatino Linotype" w:hAnsi="Palatino Linotype"/>
                <w:b/>
                <w:noProof/>
              </w:rPr>
              <w:t>.II. De la importancia de requerir a las áreas competentes.</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_Toc18609012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18</w:t>
            </w:r>
            <w:r w:rsidR="00E46D11" w:rsidRPr="00E85140">
              <w:rPr>
                <w:rStyle w:val="Hipervnculo"/>
                <w:rFonts w:ascii="Palatino Linotype" w:hAnsi="Palatino Linotype"/>
                <w:b/>
                <w:webHidden/>
              </w:rPr>
              <w:fldChar w:fldCharType="end"/>
            </w:r>
          </w:hyperlink>
        </w:p>
        <w:p w14:paraId="32B85BFB" w14:textId="77777777" w:rsidR="00E46D11" w:rsidRPr="00E85140" w:rsidRDefault="00A30CDB" w:rsidP="00E85140">
          <w:pPr>
            <w:pStyle w:val="TDC2"/>
            <w:rPr>
              <w:rStyle w:val="Hipervnculo"/>
              <w:rFonts w:ascii="Palatino Linotype" w:hAnsi="Palatino Linotype"/>
              <w:b/>
            </w:rPr>
          </w:pPr>
          <w:hyperlink w:anchor="_Toc18609013" w:history="1">
            <w:r w:rsidR="00E46D11" w:rsidRPr="00E85140">
              <w:rPr>
                <w:rStyle w:val="Hipervnculo"/>
                <w:rFonts w:ascii="Palatino Linotype" w:hAnsi="Palatino Linotype"/>
                <w:b/>
                <w:noProof/>
              </w:rPr>
              <w:t>QUINTO. De la versión pública.</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_Toc18609013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30</w:t>
            </w:r>
            <w:r w:rsidR="00E46D11" w:rsidRPr="00E85140">
              <w:rPr>
                <w:rStyle w:val="Hipervnculo"/>
                <w:rFonts w:ascii="Palatino Linotype" w:hAnsi="Palatino Linotype"/>
                <w:b/>
                <w:webHidden/>
              </w:rPr>
              <w:fldChar w:fldCharType="end"/>
            </w:r>
          </w:hyperlink>
        </w:p>
        <w:p w14:paraId="65AD6C18" w14:textId="77777777" w:rsidR="00E46D11" w:rsidRPr="00E85140" w:rsidRDefault="00A30CDB" w:rsidP="00E85140">
          <w:pPr>
            <w:pStyle w:val="TDC2"/>
            <w:tabs>
              <w:tab w:val="left" w:pos="880"/>
            </w:tabs>
            <w:rPr>
              <w:rStyle w:val="Hipervnculo"/>
              <w:rFonts w:ascii="Palatino Linotype" w:hAnsi="Palatino Linotype"/>
              <w:b/>
            </w:rPr>
          </w:pPr>
          <w:hyperlink w:anchor="_Toc18609014" w:history="1">
            <w:r w:rsidR="00E46D11" w:rsidRPr="00E85140">
              <w:rPr>
                <w:rStyle w:val="Hipervnculo"/>
                <w:rFonts w:ascii="Palatino Linotype" w:hAnsi="Palatino Linotype"/>
                <w:b/>
                <w:noProof/>
              </w:rPr>
              <w:t>A.</w:t>
            </w:r>
            <w:r w:rsidR="00E46D11" w:rsidRPr="00E85140">
              <w:rPr>
                <w:rStyle w:val="Hipervnculo"/>
                <w:rFonts w:ascii="Palatino Linotype" w:hAnsi="Palatino Linotype"/>
                <w:b/>
              </w:rPr>
              <w:tab/>
            </w:r>
            <w:r w:rsidR="00E46D11" w:rsidRPr="00E85140">
              <w:rPr>
                <w:rStyle w:val="Hipervnculo"/>
                <w:rFonts w:ascii="Palatino Linotype" w:hAnsi="Palatino Linotype"/>
                <w:b/>
                <w:noProof/>
              </w:rPr>
              <w:t>Requisitos de fondo del acuerdo de clasificación.</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_Toc18609014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33</w:t>
            </w:r>
            <w:r w:rsidR="00E46D11" w:rsidRPr="00E85140">
              <w:rPr>
                <w:rStyle w:val="Hipervnculo"/>
                <w:rFonts w:ascii="Palatino Linotype" w:hAnsi="Palatino Linotype"/>
                <w:b/>
                <w:webHidden/>
              </w:rPr>
              <w:fldChar w:fldCharType="end"/>
            </w:r>
          </w:hyperlink>
        </w:p>
        <w:p w14:paraId="4918D299" w14:textId="77777777" w:rsidR="00E46D11" w:rsidRPr="00E85140" w:rsidRDefault="00A30CDB" w:rsidP="00E85140">
          <w:pPr>
            <w:pStyle w:val="TDC1"/>
            <w:rPr>
              <w:rStyle w:val="Hipervnculo"/>
              <w:rFonts w:ascii="Palatino Linotype" w:hAnsi="Palatino Linotype"/>
              <w:b/>
            </w:rPr>
          </w:pPr>
          <w:hyperlink w:anchor="_Toc18609015" w:history="1">
            <w:r w:rsidR="00E46D11" w:rsidRPr="00E85140">
              <w:rPr>
                <w:rStyle w:val="Hipervnculo"/>
                <w:rFonts w:ascii="Palatino Linotype" w:hAnsi="Palatino Linotype"/>
                <w:b/>
                <w:noProof/>
              </w:rPr>
              <w:t>B) De la disociación.</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_Toc18609015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41</w:t>
            </w:r>
            <w:r w:rsidR="00E46D11" w:rsidRPr="00E85140">
              <w:rPr>
                <w:rStyle w:val="Hipervnculo"/>
                <w:rFonts w:ascii="Palatino Linotype" w:hAnsi="Palatino Linotype"/>
                <w:b/>
                <w:webHidden/>
              </w:rPr>
              <w:fldChar w:fldCharType="end"/>
            </w:r>
          </w:hyperlink>
        </w:p>
        <w:p w14:paraId="5854176A" w14:textId="77777777" w:rsidR="00E46D11" w:rsidRPr="00E85140" w:rsidRDefault="00A30CDB" w:rsidP="00E85140">
          <w:pPr>
            <w:pStyle w:val="TDC1"/>
            <w:rPr>
              <w:rStyle w:val="Hipervnculo"/>
              <w:rFonts w:ascii="Palatino Linotype" w:hAnsi="Palatino Linotype"/>
              <w:b/>
            </w:rPr>
          </w:pPr>
          <w:hyperlink w:anchor="_Toc18609016" w:history="1">
            <w:r w:rsidR="00E46D11" w:rsidRPr="00E85140">
              <w:rPr>
                <w:rStyle w:val="Hipervnculo"/>
                <w:rFonts w:ascii="Palatino Linotype" w:hAnsi="Palatino Linotype"/>
                <w:b/>
                <w:noProof/>
              </w:rPr>
              <w:t>SEXTO. Vista a los órganos de control interno.</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_Toc18609016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43</w:t>
            </w:r>
            <w:r w:rsidR="00E46D11" w:rsidRPr="00E85140">
              <w:rPr>
                <w:rStyle w:val="Hipervnculo"/>
                <w:rFonts w:ascii="Palatino Linotype" w:hAnsi="Palatino Linotype"/>
                <w:b/>
                <w:webHidden/>
              </w:rPr>
              <w:fldChar w:fldCharType="end"/>
            </w:r>
          </w:hyperlink>
        </w:p>
        <w:p w14:paraId="2D132390" w14:textId="77777777" w:rsidR="00E46D11" w:rsidRPr="00E85140" w:rsidRDefault="00A30CDB" w:rsidP="00E85140">
          <w:pPr>
            <w:pStyle w:val="TDC1"/>
            <w:rPr>
              <w:rFonts w:ascii="Palatino Linotype" w:hAnsi="Palatino Linotype"/>
              <w:b/>
              <w:noProof/>
              <w:lang w:val="es-MX" w:eastAsia="es-MX"/>
            </w:rPr>
          </w:pPr>
          <w:hyperlink w:anchor="_Toc18609017" w:history="1">
            <w:r w:rsidR="00E46D11" w:rsidRPr="00E85140">
              <w:rPr>
                <w:rStyle w:val="Hipervnculo"/>
                <w:rFonts w:ascii="Palatino Linotype" w:hAnsi="Palatino Linotype"/>
                <w:b/>
                <w:noProof/>
              </w:rPr>
              <w:t>R E S O L U T I V O S</w:t>
            </w:r>
            <w:r w:rsidR="00E46D11" w:rsidRPr="00E85140">
              <w:rPr>
                <w:rStyle w:val="Hipervnculo"/>
                <w:rFonts w:ascii="Palatino Linotype" w:hAnsi="Palatino Linotype"/>
                <w:b/>
                <w:webHidden/>
              </w:rPr>
              <w:tab/>
            </w:r>
            <w:r w:rsidR="00E46D11" w:rsidRPr="00E85140">
              <w:rPr>
                <w:rStyle w:val="Hipervnculo"/>
                <w:rFonts w:ascii="Palatino Linotype" w:hAnsi="Palatino Linotype"/>
                <w:b/>
                <w:webHidden/>
              </w:rPr>
              <w:fldChar w:fldCharType="begin"/>
            </w:r>
            <w:r w:rsidR="00E46D11" w:rsidRPr="00E85140">
              <w:rPr>
                <w:rStyle w:val="Hipervnculo"/>
                <w:rFonts w:ascii="Palatino Linotype" w:hAnsi="Palatino Linotype"/>
                <w:b/>
                <w:webHidden/>
              </w:rPr>
              <w:instrText xml:space="preserve"> PAGEREF _Toc18609017 \h </w:instrText>
            </w:r>
            <w:r w:rsidR="00E46D11" w:rsidRPr="00E85140">
              <w:rPr>
                <w:rStyle w:val="Hipervnculo"/>
                <w:rFonts w:ascii="Palatino Linotype" w:hAnsi="Palatino Linotype"/>
                <w:b/>
                <w:webHidden/>
              </w:rPr>
            </w:r>
            <w:r w:rsidR="00E46D11" w:rsidRPr="00E85140">
              <w:rPr>
                <w:rStyle w:val="Hipervnculo"/>
                <w:rFonts w:ascii="Palatino Linotype" w:hAnsi="Palatino Linotype"/>
                <w:b/>
                <w:webHidden/>
              </w:rPr>
              <w:fldChar w:fldCharType="separate"/>
            </w:r>
            <w:r w:rsidR="006577EA">
              <w:rPr>
                <w:rStyle w:val="Hipervnculo"/>
                <w:rFonts w:ascii="Palatino Linotype" w:hAnsi="Palatino Linotype"/>
                <w:b/>
                <w:noProof/>
                <w:webHidden/>
              </w:rPr>
              <w:t>46</w:t>
            </w:r>
            <w:r w:rsidR="00E46D11" w:rsidRPr="00E85140">
              <w:rPr>
                <w:rStyle w:val="Hipervnculo"/>
                <w:rFonts w:ascii="Palatino Linotype" w:hAnsi="Palatino Linotype"/>
                <w:b/>
                <w:webHidden/>
              </w:rPr>
              <w:fldChar w:fldCharType="end"/>
            </w:r>
          </w:hyperlink>
        </w:p>
        <w:p w14:paraId="719B19E2" w14:textId="510F1F42" w:rsidR="00E00655" w:rsidRPr="00E85140" w:rsidRDefault="0011338C" w:rsidP="00E85140">
          <w:pPr>
            <w:spacing w:line="360" w:lineRule="auto"/>
            <w:rPr>
              <w:rFonts w:ascii="Palatino Linotype" w:hAnsi="Palatino Linotype"/>
              <w:bCs/>
              <w:lang w:val="es-ES"/>
            </w:rPr>
          </w:pPr>
          <w:r w:rsidRPr="00E85140">
            <w:rPr>
              <w:rFonts w:ascii="Palatino Linotype" w:hAnsi="Palatino Linotype"/>
              <w:b/>
              <w:bCs/>
              <w:lang w:val="es-ES"/>
            </w:rPr>
            <w:lastRenderedPageBreak/>
            <w:fldChar w:fldCharType="end"/>
          </w:r>
        </w:p>
      </w:sdtContent>
    </w:sdt>
    <w:p w14:paraId="7BA9DE57" w14:textId="10694E7D" w:rsidR="00EB4847" w:rsidRPr="00E85140" w:rsidRDefault="001B26AA" w:rsidP="00E85140">
      <w:pPr>
        <w:tabs>
          <w:tab w:val="left" w:pos="567"/>
        </w:tabs>
        <w:spacing w:before="240" w:after="240" w:line="360" w:lineRule="auto"/>
        <w:jc w:val="both"/>
        <w:rPr>
          <w:rFonts w:ascii="Palatino Linotype" w:hAnsi="Palatino Linotype"/>
          <w:lang w:val="es-MX"/>
        </w:rPr>
      </w:pPr>
      <w:r w:rsidRPr="00E85140">
        <w:rPr>
          <w:rFonts w:ascii="Palatino Linotype" w:hAnsi="Palatino Linotype"/>
        </w:rPr>
        <w:t>R</w:t>
      </w:r>
      <w:proofErr w:type="spellStart"/>
      <w:r w:rsidR="00662C69" w:rsidRPr="00E85140">
        <w:rPr>
          <w:rFonts w:ascii="Palatino Linotype" w:hAnsi="Palatino Linotype"/>
          <w:lang w:val="es-MX"/>
        </w:rPr>
        <w:t>esolución</w:t>
      </w:r>
      <w:proofErr w:type="spellEnd"/>
      <w:r w:rsidR="00662C69" w:rsidRPr="00E85140">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E85140" w:rsidRPr="00E85140">
        <w:rPr>
          <w:rFonts w:ascii="Palatino Linotype" w:hAnsi="Palatino Linotype"/>
          <w:lang w:val="es-MX"/>
        </w:rPr>
        <w:t xml:space="preserve">fecha once </w:t>
      </w:r>
      <w:r w:rsidR="007E14CE" w:rsidRPr="00E85140">
        <w:rPr>
          <w:rFonts w:ascii="Palatino Linotype" w:hAnsi="Palatino Linotype"/>
          <w:lang w:val="es-MX"/>
        </w:rPr>
        <w:t>(</w:t>
      </w:r>
      <w:r w:rsidR="00E85140" w:rsidRPr="00E85140">
        <w:rPr>
          <w:rFonts w:ascii="Palatino Linotype" w:hAnsi="Palatino Linotype"/>
          <w:lang w:val="es-MX"/>
        </w:rPr>
        <w:t>11</w:t>
      </w:r>
      <w:r w:rsidR="007E14CE" w:rsidRPr="00E85140">
        <w:rPr>
          <w:rFonts w:ascii="Palatino Linotype" w:hAnsi="Palatino Linotype"/>
          <w:lang w:val="es-MX"/>
        </w:rPr>
        <w:t xml:space="preserve">) </w:t>
      </w:r>
      <w:r w:rsidR="00D755D6" w:rsidRPr="00E85140">
        <w:rPr>
          <w:rFonts w:ascii="Palatino Linotype" w:hAnsi="Palatino Linotype"/>
          <w:lang w:val="es-MX"/>
        </w:rPr>
        <w:t xml:space="preserve">de </w:t>
      </w:r>
      <w:r w:rsidR="00EA1F70" w:rsidRPr="00E85140">
        <w:rPr>
          <w:rFonts w:ascii="Palatino Linotype" w:hAnsi="Palatino Linotype"/>
          <w:lang w:val="es-MX"/>
        </w:rPr>
        <w:t>septiembre</w:t>
      </w:r>
      <w:r w:rsidR="008A334C" w:rsidRPr="00E85140">
        <w:rPr>
          <w:rFonts w:ascii="Palatino Linotype" w:hAnsi="Palatino Linotype"/>
          <w:lang w:val="es-MX"/>
        </w:rPr>
        <w:t xml:space="preserve"> </w:t>
      </w:r>
      <w:r w:rsidR="00662C69" w:rsidRPr="00E85140">
        <w:rPr>
          <w:rFonts w:ascii="Palatino Linotype" w:hAnsi="Palatino Linotype"/>
          <w:lang w:val="es-MX"/>
        </w:rPr>
        <w:t xml:space="preserve">de dos mil </w:t>
      </w:r>
      <w:r w:rsidR="00B10987" w:rsidRPr="00E85140">
        <w:rPr>
          <w:rFonts w:ascii="Palatino Linotype" w:hAnsi="Palatino Linotype"/>
          <w:lang w:val="es-MX"/>
        </w:rPr>
        <w:t>dieci</w:t>
      </w:r>
      <w:r w:rsidR="008A334C" w:rsidRPr="00E85140">
        <w:rPr>
          <w:rFonts w:ascii="Palatino Linotype" w:hAnsi="Palatino Linotype"/>
          <w:lang w:val="es-MX"/>
        </w:rPr>
        <w:t>nueve</w:t>
      </w:r>
      <w:r w:rsidR="00662C69" w:rsidRPr="00E85140">
        <w:rPr>
          <w:rFonts w:ascii="Palatino Linotype" w:hAnsi="Palatino Linotype"/>
          <w:lang w:val="es-MX"/>
        </w:rPr>
        <w:t>.</w:t>
      </w:r>
    </w:p>
    <w:p w14:paraId="678D20AB" w14:textId="5363B7C3" w:rsidR="009B359D" w:rsidRPr="00E85140" w:rsidRDefault="00924CEA" w:rsidP="00E85140">
      <w:pPr>
        <w:pStyle w:val="Encabezado"/>
        <w:spacing w:line="360" w:lineRule="auto"/>
        <w:jc w:val="both"/>
        <w:rPr>
          <w:rFonts w:ascii="Palatino Linotype" w:eastAsia="Times New Roman" w:hAnsi="Palatino Linotype" w:cs="Times New Roman"/>
        </w:rPr>
      </w:pPr>
      <w:r w:rsidRPr="00E85140">
        <w:rPr>
          <w:rFonts w:ascii="Palatino Linotype" w:eastAsia="Times New Roman" w:hAnsi="Palatino Linotype" w:cs="Times New Roman"/>
          <w:b/>
        </w:rPr>
        <w:t>VISTO</w:t>
      </w:r>
      <w:r w:rsidR="003122CE" w:rsidRPr="00E85140">
        <w:rPr>
          <w:rFonts w:ascii="Palatino Linotype" w:eastAsia="Times New Roman" w:hAnsi="Palatino Linotype" w:cs="Times New Roman"/>
        </w:rPr>
        <w:t xml:space="preserve"> </w:t>
      </w:r>
      <w:r w:rsidRPr="00E85140">
        <w:rPr>
          <w:rFonts w:ascii="Palatino Linotype" w:eastAsia="Times New Roman" w:hAnsi="Palatino Linotype" w:cs="Times New Roman"/>
        </w:rPr>
        <w:t>el expediente</w:t>
      </w:r>
      <w:r w:rsidR="003122CE" w:rsidRPr="00E85140">
        <w:rPr>
          <w:rFonts w:ascii="Palatino Linotype" w:eastAsia="Times New Roman" w:hAnsi="Palatino Linotype" w:cs="Times New Roman"/>
        </w:rPr>
        <w:t xml:space="preserve"> electrón</w:t>
      </w:r>
      <w:r w:rsidRPr="00E85140">
        <w:rPr>
          <w:rFonts w:ascii="Palatino Linotype" w:eastAsia="Times New Roman" w:hAnsi="Palatino Linotype" w:cs="Times New Roman"/>
        </w:rPr>
        <w:t>ico formado</w:t>
      </w:r>
      <w:r w:rsidR="00417E0F" w:rsidRPr="00E85140">
        <w:rPr>
          <w:rFonts w:ascii="Palatino Linotype" w:eastAsia="Times New Roman" w:hAnsi="Palatino Linotype" w:cs="Times New Roman"/>
        </w:rPr>
        <w:t xml:space="preserve"> con motivo del recurso de revisión número</w:t>
      </w:r>
      <w:r w:rsidRPr="00E85140">
        <w:rPr>
          <w:rFonts w:ascii="Palatino Linotype" w:eastAsia="Times New Roman" w:hAnsi="Palatino Linotype" w:cs="Times New Roman"/>
        </w:rPr>
        <w:t xml:space="preserve"> </w:t>
      </w:r>
      <w:r w:rsidR="00EA1F70" w:rsidRPr="00E85140">
        <w:rPr>
          <w:rFonts w:ascii="Palatino Linotype" w:hAnsi="Palatino Linotype" w:cs="Arial"/>
          <w:b/>
          <w:bCs/>
          <w:lang w:eastAsia="es-MX"/>
        </w:rPr>
        <w:t>05793/INFOEM/IP/RR/2019</w:t>
      </w:r>
      <w:r w:rsidR="003122CE" w:rsidRPr="00E85140">
        <w:rPr>
          <w:rFonts w:ascii="Palatino Linotype" w:eastAsia="Times New Roman" w:hAnsi="Palatino Linotype" w:cs="Arial"/>
          <w:bCs/>
        </w:rPr>
        <w:t xml:space="preserve">, </w:t>
      </w:r>
      <w:r w:rsidR="00417E0F" w:rsidRPr="00E85140">
        <w:rPr>
          <w:rFonts w:ascii="Palatino Linotype" w:eastAsia="Times New Roman" w:hAnsi="Palatino Linotype" w:cs="Times New Roman"/>
        </w:rPr>
        <w:t>promovido</w:t>
      </w:r>
      <w:r w:rsidR="003122CE" w:rsidRPr="00E85140">
        <w:rPr>
          <w:rFonts w:ascii="Palatino Linotype" w:eastAsia="Times New Roman" w:hAnsi="Palatino Linotype" w:cs="Times New Roman"/>
        </w:rPr>
        <w:t xml:space="preserve"> por</w:t>
      </w:r>
      <w:r w:rsidR="008D6C8D" w:rsidRPr="00E85140">
        <w:rPr>
          <w:rFonts w:ascii="Palatino Linotype" w:eastAsia="Times New Roman" w:hAnsi="Palatino Linotype" w:cs="Times New Roman"/>
        </w:rPr>
        <w:t xml:space="preserve"> </w:t>
      </w:r>
      <w:r w:rsidR="007E3954" w:rsidRPr="007E3954">
        <w:rPr>
          <w:rFonts w:ascii="Palatino Linotype" w:eastAsia="Times New Roman" w:hAnsi="Palatino Linotype" w:cs="Times New Roman"/>
          <w:b/>
          <w:highlight w:val="black"/>
        </w:rPr>
        <w:t>-------------------------------------</w:t>
      </w:r>
      <w:r w:rsidR="003122CE" w:rsidRPr="00E85140">
        <w:rPr>
          <w:rFonts w:ascii="Palatino Linotype" w:eastAsia="Times New Roman" w:hAnsi="Palatino Linotype" w:cs="Times New Roman"/>
          <w:b/>
        </w:rPr>
        <w:t xml:space="preserve">, </w:t>
      </w:r>
      <w:r w:rsidR="003122CE" w:rsidRPr="00E85140">
        <w:rPr>
          <w:rFonts w:ascii="Palatino Linotype" w:eastAsia="Times New Roman" w:hAnsi="Palatino Linotype" w:cs="Arial"/>
        </w:rPr>
        <w:t xml:space="preserve">en su calidad de </w:t>
      </w:r>
      <w:r w:rsidR="003122CE" w:rsidRPr="00E85140">
        <w:rPr>
          <w:rFonts w:ascii="Palatino Linotype" w:eastAsia="Times New Roman" w:hAnsi="Palatino Linotype" w:cs="Arial"/>
          <w:b/>
        </w:rPr>
        <w:t>RECURRENTE</w:t>
      </w:r>
      <w:r w:rsidR="003122CE" w:rsidRPr="00E85140">
        <w:rPr>
          <w:rFonts w:ascii="Palatino Linotype" w:eastAsia="Times New Roman" w:hAnsi="Palatino Linotype" w:cs="Arial"/>
        </w:rPr>
        <w:t xml:space="preserve">, en contra de la </w:t>
      </w:r>
      <w:r w:rsidR="00D90DC4" w:rsidRPr="00E85140">
        <w:rPr>
          <w:rFonts w:ascii="Palatino Linotype" w:eastAsia="Times New Roman" w:hAnsi="Palatino Linotype" w:cs="Arial"/>
        </w:rPr>
        <w:t xml:space="preserve">falta de </w:t>
      </w:r>
      <w:r w:rsidR="003122CE" w:rsidRPr="00E85140">
        <w:rPr>
          <w:rFonts w:ascii="Palatino Linotype" w:eastAsia="Times New Roman" w:hAnsi="Palatino Linotype" w:cs="Arial"/>
        </w:rPr>
        <w:t>respuesta</w:t>
      </w:r>
      <w:r w:rsidRPr="00E85140">
        <w:rPr>
          <w:rFonts w:ascii="Palatino Linotype" w:eastAsia="Times New Roman" w:hAnsi="Palatino Linotype" w:cs="Arial"/>
        </w:rPr>
        <w:t xml:space="preserve"> </w:t>
      </w:r>
      <w:r w:rsidR="00EC2D3F" w:rsidRPr="00E85140">
        <w:rPr>
          <w:rFonts w:ascii="Palatino Linotype" w:eastAsia="Times New Roman" w:hAnsi="Palatino Linotype" w:cs="Arial"/>
        </w:rPr>
        <w:t>de</w:t>
      </w:r>
      <w:r w:rsidR="00E91A2D" w:rsidRPr="00E85140">
        <w:rPr>
          <w:rFonts w:ascii="Palatino Linotype" w:eastAsia="Times New Roman" w:hAnsi="Palatino Linotype" w:cs="Arial"/>
        </w:rPr>
        <w:t xml:space="preserve">l </w:t>
      </w:r>
      <w:r w:rsidR="00E91A2D" w:rsidRPr="00E85140">
        <w:rPr>
          <w:rFonts w:ascii="Palatino Linotype" w:eastAsia="Times New Roman" w:hAnsi="Palatino Linotype" w:cs="Arial"/>
          <w:b/>
        </w:rPr>
        <w:t xml:space="preserve">Ayuntamiento de </w:t>
      </w:r>
      <w:proofErr w:type="spellStart"/>
      <w:r w:rsidR="00EA1F70" w:rsidRPr="00E85140">
        <w:rPr>
          <w:rFonts w:ascii="Palatino Linotype" w:eastAsia="Times New Roman" w:hAnsi="Palatino Linotype" w:cs="Arial"/>
          <w:b/>
        </w:rPr>
        <w:t>Coyotepec</w:t>
      </w:r>
      <w:proofErr w:type="spellEnd"/>
      <w:r w:rsidR="003122CE" w:rsidRPr="00E85140">
        <w:rPr>
          <w:rFonts w:ascii="Palatino Linotype" w:eastAsia="Calibri" w:hAnsi="Palatino Linotype" w:cs="Arial"/>
          <w:lang w:val="es-ES"/>
        </w:rPr>
        <w:t xml:space="preserve">, </w:t>
      </w:r>
      <w:r w:rsidR="003122CE" w:rsidRPr="00E85140">
        <w:rPr>
          <w:rFonts w:ascii="Palatino Linotype" w:eastAsia="Times New Roman" w:hAnsi="Palatino Linotype" w:cs="Times New Roman"/>
        </w:rPr>
        <w:t>en lo sucesivo el</w:t>
      </w:r>
      <w:r w:rsidR="003122CE" w:rsidRPr="00E85140">
        <w:rPr>
          <w:rFonts w:ascii="Palatino Linotype" w:eastAsia="Times New Roman" w:hAnsi="Palatino Linotype" w:cs="Times New Roman"/>
          <w:b/>
        </w:rPr>
        <w:t xml:space="preserve"> SUJETO OBLIGADO, </w:t>
      </w:r>
      <w:r w:rsidR="003122CE" w:rsidRPr="00E85140">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690F5A6A" w14:textId="77777777" w:rsidR="0004403E" w:rsidRPr="00E85140" w:rsidRDefault="0004403E" w:rsidP="00E85140">
      <w:pPr>
        <w:pStyle w:val="Encabezado"/>
        <w:spacing w:line="360" w:lineRule="auto"/>
        <w:jc w:val="both"/>
        <w:rPr>
          <w:rFonts w:ascii="Palatino Linotype" w:eastAsia="Times New Roman" w:hAnsi="Palatino Linotype" w:cs="Times New Roman"/>
        </w:rPr>
      </w:pPr>
    </w:p>
    <w:p w14:paraId="02320B65" w14:textId="77777777" w:rsidR="00F34201" w:rsidRPr="00E85140" w:rsidRDefault="00F34201" w:rsidP="00E85140">
      <w:pPr>
        <w:pStyle w:val="Ttulo1"/>
        <w:tabs>
          <w:tab w:val="left" w:pos="567"/>
        </w:tabs>
        <w:spacing w:line="360" w:lineRule="auto"/>
        <w:jc w:val="center"/>
        <w:rPr>
          <w:b w:val="0"/>
          <w:color w:val="auto"/>
          <w:szCs w:val="24"/>
        </w:rPr>
      </w:pPr>
      <w:bookmarkStart w:id="2" w:name="_Toc473812222"/>
      <w:bookmarkStart w:id="3" w:name="_Toc495430765"/>
      <w:bookmarkStart w:id="4" w:name="_Toc18609001"/>
      <w:r w:rsidRPr="00E85140">
        <w:rPr>
          <w:color w:val="auto"/>
          <w:szCs w:val="24"/>
        </w:rPr>
        <w:t>ANTECEDENTES</w:t>
      </w:r>
      <w:bookmarkEnd w:id="2"/>
      <w:bookmarkEnd w:id="3"/>
      <w:bookmarkEnd w:id="4"/>
    </w:p>
    <w:p w14:paraId="54EBC941" w14:textId="77777777" w:rsidR="00F34201" w:rsidRPr="00E85140" w:rsidRDefault="00F34201" w:rsidP="00E85140">
      <w:pPr>
        <w:tabs>
          <w:tab w:val="left" w:pos="567"/>
        </w:tabs>
        <w:spacing w:line="360" w:lineRule="auto"/>
        <w:rPr>
          <w:rFonts w:ascii="Palatino Linotype" w:hAnsi="Palatino Linotype"/>
          <w:lang w:val="es-MX" w:eastAsia="en-US"/>
        </w:rPr>
      </w:pPr>
    </w:p>
    <w:p w14:paraId="749498DB" w14:textId="20E5F422" w:rsidR="00F34201" w:rsidRPr="00E85140" w:rsidRDefault="00F34201" w:rsidP="00E85140">
      <w:pPr>
        <w:pStyle w:val="Prrafodelista"/>
        <w:numPr>
          <w:ilvl w:val="0"/>
          <w:numId w:val="1"/>
        </w:numPr>
        <w:tabs>
          <w:tab w:val="left" w:pos="426"/>
          <w:tab w:val="left" w:pos="567"/>
        </w:tabs>
        <w:spacing w:line="360" w:lineRule="auto"/>
        <w:ind w:left="0"/>
        <w:jc w:val="both"/>
        <w:rPr>
          <w:rFonts w:ascii="Palatino Linotype" w:eastAsia="Calibri" w:hAnsi="Palatino Linotype" w:cs="Arial"/>
          <w:color w:val="000000" w:themeColor="text1"/>
          <w:lang w:val="es-ES"/>
        </w:rPr>
      </w:pPr>
      <w:r w:rsidRPr="00E85140">
        <w:rPr>
          <w:rFonts w:ascii="Palatino Linotype" w:eastAsia="Calibri" w:hAnsi="Palatino Linotype" w:cs="Arial"/>
          <w:color w:val="000000" w:themeColor="text1"/>
          <w:lang w:val="es-ES"/>
        </w:rPr>
        <w:t xml:space="preserve">El día </w:t>
      </w:r>
      <w:r w:rsidR="00EA1F70" w:rsidRPr="00E85140">
        <w:rPr>
          <w:rFonts w:ascii="Palatino Linotype" w:eastAsia="Calibri" w:hAnsi="Palatino Linotype" w:cs="Arial"/>
          <w:color w:val="000000" w:themeColor="text1"/>
          <w:lang w:val="es-ES"/>
        </w:rPr>
        <w:t xml:space="preserve">treinta </w:t>
      </w:r>
      <w:r w:rsidRPr="00E85140">
        <w:rPr>
          <w:rFonts w:ascii="Palatino Linotype" w:eastAsia="Calibri" w:hAnsi="Palatino Linotype" w:cs="Arial"/>
          <w:color w:val="000000" w:themeColor="text1"/>
          <w:lang w:val="es-ES"/>
        </w:rPr>
        <w:t>(</w:t>
      </w:r>
      <w:r w:rsidR="00EA1F70" w:rsidRPr="00E85140">
        <w:rPr>
          <w:rFonts w:ascii="Palatino Linotype" w:eastAsia="Calibri" w:hAnsi="Palatino Linotype" w:cs="Arial"/>
          <w:color w:val="000000" w:themeColor="text1"/>
          <w:lang w:val="es-ES"/>
        </w:rPr>
        <w:t>30</w:t>
      </w:r>
      <w:r w:rsidRPr="00E85140">
        <w:rPr>
          <w:rFonts w:ascii="Palatino Linotype" w:eastAsia="Calibri" w:hAnsi="Palatino Linotype" w:cs="Arial"/>
          <w:color w:val="000000" w:themeColor="text1"/>
          <w:lang w:val="es-ES"/>
        </w:rPr>
        <w:t xml:space="preserve">) de </w:t>
      </w:r>
      <w:r w:rsidR="00EA1F70" w:rsidRPr="00E85140">
        <w:rPr>
          <w:rFonts w:ascii="Palatino Linotype" w:eastAsia="Calibri" w:hAnsi="Palatino Linotype" w:cs="Arial"/>
          <w:color w:val="000000" w:themeColor="text1"/>
          <w:lang w:val="es-ES"/>
        </w:rPr>
        <w:t>mayo</w:t>
      </w:r>
      <w:r w:rsidRPr="00E85140">
        <w:rPr>
          <w:rFonts w:ascii="Palatino Linotype" w:eastAsia="Calibri" w:hAnsi="Palatino Linotype" w:cs="Arial"/>
          <w:color w:val="000000" w:themeColor="text1"/>
          <w:lang w:val="es-ES"/>
        </w:rPr>
        <w:t xml:space="preserve"> de dos mil </w:t>
      </w:r>
      <w:r w:rsidR="00F523D6" w:rsidRPr="00E85140">
        <w:rPr>
          <w:rFonts w:ascii="Palatino Linotype" w:eastAsia="Calibri" w:hAnsi="Palatino Linotype" w:cs="Arial"/>
          <w:color w:val="000000" w:themeColor="text1"/>
          <w:lang w:val="es-ES"/>
        </w:rPr>
        <w:t>diecinueve</w:t>
      </w:r>
      <w:r w:rsidRPr="00E85140">
        <w:rPr>
          <w:rFonts w:ascii="Palatino Linotype" w:eastAsia="Calibri" w:hAnsi="Palatino Linotype" w:cs="Arial"/>
          <w:color w:val="000000" w:themeColor="text1"/>
          <w:lang w:val="es-ES"/>
        </w:rPr>
        <w:t>,</w:t>
      </w:r>
      <w:r w:rsidRPr="00E85140">
        <w:rPr>
          <w:rFonts w:ascii="Palatino Linotype" w:eastAsia="Calibri" w:hAnsi="Palatino Linotype" w:cs="Times New Roman"/>
          <w:color w:val="000000" w:themeColor="text1"/>
          <w:lang w:val="es-ES"/>
        </w:rPr>
        <w:t xml:space="preserve"> </w:t>
      </w:r>
      <w:r w:rsidR="00F523D6" w:rsidRPr="00E85140">
        <w:rPr>
          <w:rFonts w:ascii="Palatino Linotype" w:eastAsia="Calibri" w:hAnsi="Palatino Linotype" w:cs="Arial"/>
          <w:color w:val="000000" w:themeColor="text1"/>
          <w:lang w:val="es-ES"/>
        </w:rPr>
        <w:t>se</w:t>
      </w:r>
      <w:r w:rsidR="002F768F" w:rsidRPr="00E85140">
        <w:rPr>
          <w:rFonts w:ascii="Palatino Linotype" w:eastAsia="Calibri" w:hAnsi="Palatino Linotype" w:cs="Arial"/>
          <w:b/>
          <w:color w:val="000000" w:themeColor="text1"/>
          <w:lang w:val="es-ES"/>
        </w:rPr>
        <w:t xml:space="preserve"> </w:t>
      </w:r>
      <w:r w:rsidRPr="00E85140">
        <w:rPr>
          <w:rFonts w:ascii="Palatino Linotype" w:hAnsi="Palatino Linotype"/>
          <w:color w:val="000000" w:themeColor="text1"/>
        </w:rPr>
        <w:t>presentó</w:t>
      </w:r>
      <w:r w:rsidRPr="00E85140">
        <w:rPr>
          <w:rFonts w:ascii="Palatino Linotype" w:hAnsi="Palatino Linotype"/>
          <w:b/>
          <w:color w:val="000000" w:themeColor="text1"/>
        </w:rPr>
        <w:t xml:space="preserve"> </w:t>
      </w:r>
      <w:r w:rsidRPr="00E85140">
        <w:rPr>
          <w:rFonts w:ascii="Palatino Linotype" w:eastAsia="Calibri" w:hAnsi="Palatino Linotype" w:cs="Arial"/>
          <w:color w:val="000000" w:themeColor="text1"/>
        </w:rPr>
        <w:t xml:space="preserve">vía </w:t>
      </w:r>
      <w:r w:rsidRPr="00E85140">
        <w:rPr>
          <w:rFonts w:ascii="Palatino Linotype" w:eastAsia="Calibri" w:hAnsi="Palatino Linotype" w:cs="Arial"/>
          <w:color w:val="000000" w:themeColor="text1"/>
          <w:lang w:val="es-ES"/>
        </w:rPr>
        <w:t xml:space="preserve">Sistema de Acceso a la Información Mexiquense </w:t>
      </w:r>
      <w:r w:rsidRPr="00E85140">
        <w:rPr>
          <w:rFonts w:ascii="Palatino Linotype" w:eastAsia="Calibri" w:hAnsi="Palatino Linotype" w:cs="Arial"/>
          <w:b/>
          <w:color w:val="000000" w:themeColor="text1"/>
          <w:lang w:val="es-ES"/>
        </w:rPr>
        <w:t>(SAIMEX)</w:t>
      </w:r>
      <w:r w:rsidRPr="00E85140">
        <w:rPr>
          <w:rFonts w:ascii="Palatino Linotype" w:eastAsia="Calibri" w:hAnsi="Palatino Linotype" w:cs="Arial"/>
          <w:color w:val="000000" w:themeColor="text1"/>
          <w:lang w:val="es-ES"/>
        </w:rPr>
        <w:t>, la solicitud de información p</w:t>
      </w:r>
      <w:r w:rsidR="00924CEA" w:rsidRPr="00E85140">
        <w:rPr>
          <w:rFonts w:ascii="Palatino Linotype" w:eastAsia="Calibri" w:hAnsi="Palatino Linotype" w:cs="Arial"/>
          <w:color w:val="000000" w:themeColor="text1"/>
          <w:lang w:val="es-ES"/>
        </w:rPr>
        <w:t>ública registrada con el número</w:t>
      </w:r>
      <w:r w:rsidR="00305279" w:rsidRPr="00E85140">
        <w:rPr>
          <w:rFonts w:ascii="Palatino Linotype" w:hAnsi="Palatino Linotype"/>
          <w:b/>
          <w:bCs/>
          <w:color w:val="000000" w:themeColor="text1"/>
        </w:rPr>
        <w:t xml:space="preserve"> </w:t>
      </w:r>
      <w:r w:rsidR="00EA1F70" w:rsidRPr="00E85140">
        <w:rPr>
          <w:rFonts w:ascii="Palatino Linotype" w:eastAsia="Calibri" w:hAnsi="Palatino Linotype" w:cs="Arial"/>
          <w:b/>
          <w:color w:val="000000" w:themeColor="text1"/>
          <w:lang w:val="es-ES"/>
        </w:rPr>
        <w:t>00191/COYOTEP/IP/2019</w:t>
      </w:r>
      <w:r w:rsidRPr="00E85140">
        <w:rPr>
          <w:rFonts w:ascii="Palatino Linotype" w:hAnsi="Palatino Linotype"/>
          <w:b/>
          <w:bCs/>
          <w:color w:val="000000" w:themeColor="text1"/>
        </w:rPr>
        <w:t>,</w:t>
      </w:r>
      <w:r w:rsidRPr="00E85140">
        <w:rPr>
          <w:rFonts w:ascii="Palatino Linotype" w:eastAsia="Calibri" w:hAnsi="Palatino Linotype" w:cs="Arial"/>
          <w:color w:val="000000" w:themeColor="text1"/>
          <w:lang w:val="es-ES"/>
        </w:rPr>
        <w:t xml:space="preserve"> mediante la cual </w:t>
      </w:r>
      <w:r w:rsidR="00097D8A" w:rsidRPr="00E85140">
        <w:rPr>
          <w:rFonts w:ascii="Palatino Linotype" w:eastAsia="Calibri" w:hAnsi="Palatino Linotype" w:cs="Arial"/>
          <w:color w:val="000000" w:themeColor="text1"/>
          <w:lang w:val="es-ES"/>
        </w:rPr>
        <w:t xml:space="preserve">se </w:t>
      </w:r>
      <w:r w:rsidR="00924CEA" w:rsidRPr="00E85140">
        <w:rPr>
          <w:rFonts w:ascii="Palatino Linotype" w:eastAsia="Calibri" w:hAnsi="Palatino Linotype" w:cs="Arial"/>
          <w:color w:val="000000" w:themeColor="text1"/>
          <w:lang w:val="es-ES"/>
        </w:rPr>
        <w:t>requirió</w:t>
      </w:r>
      <w:r w:rsidRPr="00E85140">
        <w:rPr>
          <w:rFonts w:ascii="Palatino Linotype" w:eastAsia="Calibri" w:hAnsi="Palatino Linotype" w:cs="Arial"/>
          <w:color w:val="000000" w:themeColor="text1"/>
          <w:lang w:val="es-ES"/>
        </w:rPr>
        <w:t>:</w:t>
      </w:r>
    </w:p>
    <w:p w14:paraId="30D381BD" w14:textId="77777777" w:rsidR="00EA1F70" w:rsidRPr="00E85140" w:rsidRDefault="00EA1F70" w:rsidP="00E8514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F27FE85" w14:textId="21527D42" w:rsidR="00800647" w:rsidRPr="00E85140" w:rsidRDefault="00252C4D" w:rsidP="00E85140">
      <w:pPr>
        <w:spacing w:line="360" w:lineRule="auto"/>
        <w:ind w:left="567" w:right="567"/>
        <w:jc w:val="both"/>
        <w:rPr>
          <w:rFonts w:ascii="Palatino Linotype" w:hAnsi="Palatino Linotype"/>
          <w:i/>
          <w:color w:val="000000" w:themeColor="text1"/>
        </w:rPr>
      </w:pPr>
      <w:r w:rsidRPr="00E85140">
        <w:rPr>
          <w:rFonts w:ascii="Palatino Linotype" w:hAnsi="Palatino Linotype"/>
          <w:i/>
          <w:color w:val="000000" w:themeColor="text1"/>
        </w:rPr>
        <w:t>“</w:t>
      </w:r>
      <w:r w:rsidR="00EA1F70" w:rsidRPr="00E85140">
        <w:rPr>
          <w:rFonts w:ascii="Palatino Linotype" w:hAnsi="Palatino Linotype"/>
          <w:i/>
          <w:color w:val="000000"/>
        </w:rPr>
        <w:t>SOLICITO LA LISTA DE RAYA DEL 15 Y 31 DE MEYO DE 2019 DEL AYUNTAMIENTO Y DEL DIF MUNICIPAL</w:t>
      </w:r>
      <w:r w:rsidR="00AF31A6" w:rsidRPr="00E85140">
        <w:rPr>
          <w:rFonts w:ascii="Palatino Linotype" w:hAnsi="Palatino Linotype"/>
          <w:i/>
          <w:color w:val="000000" w:themeColor="text1"/>
        </w:rPr>
        <w:t>”</w:t>
      </w:r>
      <w:r w:rsidR="00F34201" w:rsidRPr="00E85140">
        <w:rPr>
          <w:rFonts w:ascii="Palatino Linotype" w:hAnsi="Palatino Linotype"/>
          <w:i/>
          <w:color w:val="000000" w:themeColor="text1"/>
        </w:rPr>
        <w:t xml:space="preserve"> (Sic)</w:t>
      </w:r>
    </w:p>
    <w:p w14:paraId="734CA5E4" w14:textId="77777777" w:rsidR="00916840" w:rsidRPr="00E85140" w:rsidRDefault="00916840" w:rsidP="00E85140">
      <w:pPr>
        <w:pStyle w:val="Prrafodelista"/>
        <w:spacing w:line="360" w:lineRule="auto"/>
        <w:ind w:left="0" w:right="567"/>
        <w:jc w:val="both"/>
        <w:rPr>
          <w:rFonts w:ascii="Palatino Linotype" w:eastAsia="Calibri" w:hAnsi="Palatino Linotype" w:cs="Arial"/>
          <w:color w:val="000000" w:themeColor="text1"/>
          <w:lang w:val="es-ES"/>
        </w:rPr>
      </w:pPr>
    </w:p>
    <w:p w14:paraId="085851FE" w14:textId="77777777" w:rsidR="00824AF6" w:rsidRPr="00E85140" w:rsidRDefault="00824AF6" w:rsidP="00E85140">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E85140">
        <w:rPr>
          <w:rFonts w:ascii="Palatino Linotype" w:hAnsi="Palatino Linotype" w:cs="Arial"/>
          <w:color w:val="000000" w:themeColor="text1"/>
        </w:rPr>
        <w:lastRenderedPageBreak/>
        <w:t xml:space="preserve">Se hace constar que </w:t>
      </w:r>
      <w:r w:rsidRPr="00E85140">
        <w:rPr>
          <w:rFonts w:ascii="Palatino Linotype" w:eastAsia="Times New Roman" w:hAnsi="Palatino Linotype" w:cs="Arial"/>
          <w:color w:val="000000" w:themeColor="text1"/>
          <w:lang w:val="es-ES"/>
        </w:rPr>
        <w:t>se señaló como modalidad de entrega de la información</w:t>
      </w:r>
      <w:r w:rsidRPr="00E85140">
        <w:rPr>
          <w:rFonts w:ascii="Palatino Linotype" w:eastAsia="Times New Roman" w:hAnsi="Palatino Linotype" w:cs="Arial"/>
          <w:b/>
          <w:color w:val="000000" w:themeColor="text1"/>
          <w:lang w:val="es-ES"/>
        </w:rPr>
        <w:t>:</w:t>
      </w:r>
      <w:r w:rsidRPr="00E85140">
        <w:rPr>
          <w:rFonts w:ascii="Palatino Linotype" w:eastAsia="Times New Roman" w:hAnsi="Palatino Linotype" w:cs="Arial"/>
          <w:color w:val="000000" w:themeColor="text1"/>
          <w:lang w:val="es-ES"/>
        </w:rPr>
        <w:t xml:space="preserve"> a través </w:t>
      </w:r>
      <w:r w:rsidRPr="00E85140">
        <w:rPr>
          <w:rFonts w:ascii="Palatino Linotype" w:hAnsi="Palatino Linotype"/>
          <w:color w:val="000000" w:themeColor="text1"/>
        </w:rPr>
        <w:t xml:space="preserve">del </w:t>
      </w:r>
      <w:r w:rsidRPr="00E85140">
        <w:rPr>
          <w:rFonts w:ascii="Palatino Linotype" w:hAnsi="Palatino Linotype"/>
          <w:color w:val="000000" w:themeColor="text1"/>
          <w:shd w:val="clear" w:color="auto" w:fill="FFFFFF"/>
        </w:rPr>
        <w:t xml:space="preserve">Sistema de Acceso a la Información Mexiquense </w:t>
      </w:r>
      <w:r w:rsidRPr="00E85140">
        <w:rPr>
          <w:rFonts w:ascii="Palatino Linotype" w:hAnsi="Palatino Linotype"/>
          <w:b/>
          <w:bCs/>
          <w:color w:val="000000" w:themeColor="text1"/>
          <w:shd w:val="clear" w:color="auto" w:fill="FFFFFF"/>
        </w:rPr>
        <w:t>(SAIMEX).</w:t>
      </w:r>
    </w:p>
    <w:p w14:paraId="34C0047D" w14:textId="77777777" w:rsidR="00812549" w:rsidRPr="00E85140" w:rsidRDefault="00812549" w:rsidP="00E85140">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7D69669" w14:textId="5601BAA3" w:rsidR="008609B2" w:rsidRPr="00E85140" w:rsidRDefault="00770B33" w:rsidP="00E85140">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E85140">
        <w:rPr>
          <w:rFonts w:ascii="Palatino Linotype" w:eastAsia="Calibri" w:hAnsi="Palatino Linotype" w:cs="Arial"/>
          <w:color w:val="000000" w:themeColor="text1"/>
          <w:lang w:val="es-AR"/>
        </w:rPr>
        <w:t xml:space="preserve">El </w:t>
      </w:r>
      <w:r w:rsidRPr="00E85140">
        <w:rPr>
          <w:rFonts w:ascii="Palatino Linotype" w:eastAsia="Times New Roman" w:hAnsi="Palatino Linotype" w:cs="Arial"/>
          <w:b/>
          <w:color w:val="000000" w:themeColor="text1"/>
          <w:lang w:val="es-ES"/>
        </w:rPr>
        <w:t xml:space="preserve">SUJETO OBLIGADO </w:t>
      </w:r>
      <w:r w:rsidR="00D90DC4" w:rsidRPr="00E85140">
        <w:rPr>
          <w:rFonts w:ascii="Palatino Linotype" w:eastAsia="Times New Roman" w:hAnsi="Palatino Linotype" w:cs="Arial"/>
          <w:color w:val="000000" w:themeColor="text1"/>
          <w:lang w:val="es-ES"/>
        </w:rPr>
        <w:t xml:space="preserve">no </w:t>
      </w:r>
      <w:r w:rsidR="00B90D3C" w:rsidRPr="00E85140">
        <w:rPr>
          <w:rFonts w:ascii="Palatino Linotype" w:eastAsia="Times New Roman" w:hAnsi="Palatino Linotype" w:cs="Arial"/>
          <w:color w:val="000000" w:themeColor="text1"/>
          <w:lang w:val="es-ES"/>
        </w:rPr>
        <w:t>respondió</w:t>
      </w:r>
      <w:r w:rsidR="00D90DC4" w:rsidRPr="00E85140">
        <w:rPr>
          <w:rFonts w:ascii="Palatino Linotype" w:eastAsia="Times New Roman" w:hAnsi="Palatino Linotype" w:cs="Arial"/>
          <w:color w:val="000000" w:themeColor="text1"/>
          <w:lang w:val="es-ES"/>
        </w:rPr>
        <w:t xml:space="preserve"> a la solicitud de información.</w:t>
      </w:r>
    </w:p>
    <w:p w14:paraId="1C5DCE25" w14:textId="77777777" w:rsidR="00DB710F" w:rsidRPr="00E85140" w:rsidRDefault="00DB710F" w:rsidP="00E85140">
      <w:pPr>
        <w:pStyle w:val="Prrafodelista"/>
        <w:tabs>
          <w:tab w:val="left" w:pos="567"/>
        </w:tabs>
        <w:spacing w:line="360" w:lineRule="auto"/>
        <w:ind w:left="0"/>
        <w:jc w:val="both"/>
        <w:rPr>
          <w:rFonts w:ascii="Palatino Linotype" w:hAnsi="Palatino Linotype"/>
          <w:color w:val="000000" w:themeColor="text1"/>
        </w:rPr>
      </w:pPr>
    </w:p>
    <w:p w14:paraId="507E86AF" w14:textId="53E2F892" w:rsidR="00F34201" w:rsidRPr="00E85140" w:rsidRDefault="00F34201" w:rsidP="00E85140">
      <w:pPr>
        <w:pStyle w:val="Prrafodelista"/>
        <w:numPr>
          <w:ilvl w:val="0"/>
          <w:numId w:val="1"/>
        </w:numPr>
        <w:tabs>
          <w:tab w:val="left" w:pos="567"/>
        </w:tabs>
        <w:spacing w:line="360" w:lineRule="auto"/>
        <w:ind w:left="0"/>
        <w:jc w:val="both"/>
        <w:rPr>
          <w:rFonts w:ascii="Palatino Linotype" w:hAnsi="Palatino Linotype" w:cs="Arial"/>
          <w:color w:val="000000" w:themeColor="text1"/>
        </w:rPr>
      </w:pPr>
      <w:r w:rsidRPr="00E85140">
        <w:rPr>
          <w:rFonts w:ascii="Palatino Linotype" w:eastAsia="Times New Roman" w:hAnsi="Palatino Linotype" w:cs="Arial"/>
          <w:color w:val="000000" w:themeColor="text1"/>
          <w:lang w:val="es-ES"/>
        </w:rPr>
        <w:t xml:space="preserve">El día </w:t>
      </w:r>
      <w:r w:rsidR="00150907" w:rsidRPr="00E85140">
        <w:rPr>
          <w:rFonts w:ascii="Palatino Linotype" w:eastAsia="Calibri" w:hAnsi="Palatino Linotype" w:cs="Arial"/>
          <w:color w:val="000000" w:themeColor="text1"/>
          <w:lang w:val="es-ES"/>
        </w:rPr>
        <w:t>veinti</w:t>
      </w:r>
      <w:r w:rsidR="007C4D0A" w:rsidRPr="00E85140">
        <w:rPr>
          <w:rFonts w:ascii="Palatino Linotype" w:eastAsia="Calibri" w:hAnsi="Palatino Linotype" w:cs="Arial"/>
          <w:color w:val="000000" w:themeColor="text1"/>
          <w:lang w:val="es-ES"/>
        </w:rPr>
        <w:t>cinco</w:t>
      </w:r>
      <w:r w:rsidR="007A0D95" w:rsidRPr="00E85140">
        <w:rPr>
          <w:rFonts w:ascii="Palatino Linotype" w:eastAsia="Calibri" w:hAnsi="Palatino Linotype" w:cs="Arial"/>
          <w:color w:val="000000" w:themeColor="text1"/>
          <w:lang w:val="es-ES"/>
        </w:rPr>
        <w:t xml:space="preserve"> (</w:t>
      </w:r>
      <w:r w:rsidR="00150907" w:rsidRPr="00E85140">
        <w:rPr>
          <w:rFonts w:ascii="Palatino Linotype" w:eastAsia="Calibri" w:hAnsi="Palatino Linotype" w:cs="Arial"/>
          <w:color w:val="000000" w:themeColor="text1"/>
          <w:lang w:val="es-ES"/>
        </w:rPr>
        <w:t>2</w:t>
      </w:r>
      <w:r w:rsidR="007C4D0A" w:rsidRPr="00E85140">
        <w:rPr>
          <w:rFonts w:ascii="Palatino Linotype" w:eastAsia="Calibri" w:hAnsi="Palatino Linotype" w:cs="Arial"/>
          <w:color w:val="000000" w:themeColor="text1"/>
          <w:lang w:val="es-ES"/>
        </w:rPr>
        <w:t>5</w:t>
      </w:r>
      <w:r w:rsidR="007A0D95" w:rsidRPr="00E85140">
        <w:rPr>
          <w:rFonts w:ascii="Palatino Linotype" w:eastAsia="Calibri" w:hAnsi="Palatino Linotype" w:cs="Arial"/>
          <w:color w:val="000000" w:themeColor="text1"/>
          <w:lang w:val="es-ES"/>
        </w:rPr>
        <w:t xml:space="preserve">) de </w:t>
      </w:r>
      <w:r w:rsidR="007C4D0A" w:rsidRPr="00E85140">
        <w:rPr>
          <w:rFonts w:ascii="Palatino Linotype" w:eastAsia="Calibri" w:hAnsi="Palatino Linotype" w:cs="Arial"/>
          <w:color w:val="000000" w:themeColor="text1"/>
          <w:lang w:val="es-ES"/>
        </w:rPr>
        <w:t>juni</w:t>
      </w:r>
      <w:r w:rsidR="005043AB" w:rsidRPr="00E85140">
        <w:rPr>
          <w:rFonts w:ascii="Palatino Linotype" w:eastAsia="Calibri" w:hAnsi="Palatino Linotype" w:cs="Arial"/>
          <w:color w:val="000000" w:themeColor="text1"/>
          <w:lang w:val="es-ES"/>
        </w:rPr>
        <w:t>o</w:t>
      </w:r>
      <w:r w:rsidR="007A0D95" w:rsidRPr="00E85140">
        <w:rPr>
          <w:rFonts w:ascii="Palatino Linotype" w:eastAsia="Calibri" w:hAnsi="Palatino Linotype" w:cs="Arial"/>
          <w:color w:val="000000" w:themeColor="text1"/>
          <w:lang w:val="es-ES"/>
        </w:rPr>
        <w:t xml:space="preserve"> </w:t>
      </w:r>
      <w:r w:rsidR="00E239DF" w:rsidRPr="00E85140">
        <w:rPr>
          <w:rFonts w:ascii="Palatino Linotype" w:eastAsia="Times New Roman" w:hAnsi="Palatino Linotype" w:cs="Arial"/>
          <w:color w:val="000000" w:themeColor="text1"/>
          <w:lang w:val="es-ES"/>
        </w:rPr>
        <w:t>de dos mil dieci</w:t>
      </w:r>
      <w:r w:rsidR="00A80057" w:rsidRPr="00E85140">
        <w:rPr>
          <w:rFonts w:ascii="Palatino Linotype" w:eastAsia="Times New Roman" w:hAnsi="Palatino Linotype" w:cs="Arial"/>
          <w:color w:val="000000" w:themeColor="text1"/>
          <w:lang w:val="es-ES"/>
        </w:rPr>
        <w:t>nueve</w:t>
      </w:r>
      <w:r w:rsidRPr="00E85140">
        <w:rPr>
          <w:rFonts w:ascii="Palatino Linotype" w:eastAsia="Times New Roman" w:hAnsi="Palatino Linotype" w:cs="Arial"/>
          <w:color w:val="000000" w:themeColor="text1"/>
          <w:lang w:val="es-ES"/>
        </w:rPr>
        <w:t xml:space="preserve">, </w:t>
      </w:r>
      <w:r w:rsidR="00797148" w:rsidRPr="00E85140">
        <w:rPr>
          <w:rFonts w:ascii="Palatino Linotype" w:hAnsi="Palatino Linotype"/>
          <w:color w:val="000000" w:themeColor="text1"/>
        </w:rPr>
        <w:t>se</w:t>
      </w:r>
      <w:r w:rsidR="00C15336" w:rsidRPr="00E85140">
        <w:rPr>
          <w:rFonts w:ascii="Palatino Linotype" w:hAnsi="Palatino Linotype"/>
          <w:color w:val="000000" w:themeColor="text1"/>
        </w:rPr>
        <w:t xml:space="preserve"> </w:t>
      </w:r>
      <w:r w:rsidRPr="00E85140">
        <w:rPr>
          <w:rFonts w:ascii="Palatino Linotype" w:eastAsia="Times New Roman" w:hAnsi="Palatino Linotype" w:cs="Arial"/>
          <w:color w:val="000000" w:themeColor="text1"/>
          <w:lang w:val="es-ES"/>
        </w:rPr>
        <w:t xml:space="preserve">interpuso el recurso de revisión, en contra de la </w:t>
      </w:r>
      <w:r w:rsidR="009340AD" w:rsidRPr="00E85140">
        <w:rPr>
          <w:rFonts w:ascii="Palatino Linotype" w:eastAsia="Times New Roman" w:hAnsi="Palatino Linotype" w:cs="Arial"/>
          <w:color w:val="000000" w:themeColor="text1"/>
          <w:lang w:val="es-ES"/>
        </w:rPr>
        <w:t xml:space="preserve">falta de </w:t>
      </w:r>
      <w:r w:rsidRPr="00E85140">
        <w:rPr>
          <w:rFonts w:ascii="Palatino Linotype" w:eastAsia="Times New Roman" w:hAnsi="Palatino Linotype" w:cs="Arial"/>
          <w:color w:val="000000" w:themeColor="text1"/>
          <w:lang w:val="es-ES"/>
        </w:rPr>
        <w:t>respuesta, señalando como:</w:t>
      </w:r>
    </w:p>
    <w:p w14:paraId="5D195D9E" w14:textId="77777777" w:rsidR="00C15336" w:rsidRPr="00E85140" w:rsidRDefault="00C15336" w:rsidP="00E85140">
      <w:pPr>
        <w:spacing w:line="360" w:lineRule="auto"/>
        <w:ind w:left="567"/>
        <w:rPr>
          <w:rFonts w:ascii="Palatino Linotype" w:hAnsi="Palatino Linotype"/>
        </w:rPr>
      </w:pPr>
    </w:p>
    <w:p w14:paraId="3AD5FD22" w14:textId="3D61DDB4" w:rsidR="00490493" w:rsidRPr="00E85140" w:rsidRDefault="00490493" w:rsidP="00E85140">
      <w:pPr>
        <w:spacing w:line="360" w:lineRule="auto"/>
        <w:ind w:left="567"/>
        <w:rPr>
          <w:rStyle w:val="Ttulo2Car"/>
          <w:szCs w:val="24"/>
          <w:lang w:val="es-ES"/>
        </w:rPr>
      </w:pPr>
      <w:bookmarkStart w:id="5" w:name="_Toc15552790"/>
      <w:bookmarkStart w:id="6" w:name="_Toc18609002"/>
      <w:r w:rsidRPr="00E85140">
        <w:rPr>
          <w:rStyle w:val="Ttulo2Car"/>
          <w:szCs w:val="24"/>
          <w:lang w:val="es-ES"/>
        </w:rPr>
        <w:t>a)</w:t>
      </w:r>
      <w:r w:rsidR="00D72A2D" w:rsidRPr="00E85140">
        <w:rPr>
          <w:rStyle w:val="Ttulo2Car"/>
          <w:szCs w:val="24"/>
          <w:lang w:val="es-ES"/>
        </w:rPr>
        <w:t xml:space="preserve"> </w:t>
      </w:r>
      <w:bookmarkStart w:id="7" w:name="_Toc464139197"/>
      <w:bookmarkStart w:id="8" w:name="_Toc471981162"/>
      <w:bookmarkStart w:id="9" w:name="_Toc471981317"/>
      <w:bookmarkStart w:id="10" w:name="_Toc472780344"/>
      <w:bookmarkStart w:id="11" w:name="_Toc473229705"/>
      <w:bookmarkStart w:id="12" w:name="_Toc473651751"/>
      <w:bookmarkStart w:id="13" w:name="_Toc476135272"/>
      <w:bookmarkStart w:id="14" w:name="_Toc476135581"/>
      <w:bookmarkStart w:id="15" w:name="_Toc476765027"/>
      <w:bookmarkStart w:id="16" w:name="_Toc476766283"/>
      <w:bookmarkStart w:id="17" w:name="_Toc476766378"/>
      <w:bookmarkStart w:id="18" w:name="_Toc478584831"/>
      <w:bookmarkStart w:id="19" w:name="_Toc481092627"/>
      <w:bookmarkStart w:id="20" w:name="_Toc487053684"/>
      <w:bookmarkStart w:id="21" w:name="_Toc487053879"/>
      <w:bookmarkStart w:id="22" w:name="_Toc494915459"/>
      <w:bookmarkStart w:id="23" w:name="_Toc494920818"/>
      <w:bookmarkStart w:id="24" w:name="_Toc494920990"/>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00F34201" w:rsidRPr="00E85140">
        <w:rPr>
          <w:rStyle w:val="Ttulo2Car"/>
          <w:szCs w:val="24"/>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E85140">
        <w:rPr>
          <w:rStyle w:val="Ttulo2Car"/>
          <w:szCs w:val="24"/>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9011773" w14:textId="0BB49A1A" w:rsidR="009F65DD" w:rsidRPr="00E85140" w:rsidRDefault="003B0860" w:rsidP="00E85140">
      <w:pPr>
        <w:tabs>
          <w:tab w:val="left" w:pos="8222"/>
        </w:tabs>
        <w:spacing w:line="360" w:lineRule="auto"/>
        <w:ind w:left="567" w:right="567"/>
        <w:jc w:val="both"/>
        <w:rPr>
          <w:rStyle w:val="Ttulo2Car"/>
          <w:rFonts w:eastAsiaTheme="minorEastAsia" w:cstheme="minorBidi"/>
          <w:b w:val="0"/>
          <w:i/>
          <w:color w:val="auto"/>
          <w:szCs w:val="24"/>
          <w:lang w:val="es-ES_tradnl" w:eastAsia="es-ES"/>
        </w:rPr>
      </w:pPr>
      <w:r w:rsidRPr="00E85140">
        <w:rPr>
          <w:rFonts w:ascii="Palatino Linotype" w:hAnsi="Palatino Linotype"/>
          <w:i/>
        </w:rPr>
        <w:t>“</w:t>
      </w:r>
      <w:r w:rsidR="007C4D0A" w:rsidRPr="00E85140">
        <w:rPr>
          <w:rFonts w:ascii="Palatino Linotype" w:hAnsi="Palatino Linotype"/>
          <w:i/>
          <w:color w:val="000000"/>
        </w:rPr>
        <w:t>SOLICITO LA LISTA DE RAYA DEL 15 Y 31 DE MEYO DE 2019 DEL AYUNTAMIENTO Y DEL DIF MUNICIPAL</w:t>
      </w:r>
      <w:r w:rsidR="00AF31A6" w:rsidRPr="00E85140">
        <w:rPr>
          <w:rFonts w:ascii="Palatino Linotype" w:hAnsi="Palatino Linotype"/>
          <w:i/>
        </w:rPr>
        <w:t xml:space="preserve">” </w:t>
      </w:r>
      <w:r w:rsidR="00AC6585" w:rsidRPr="00E85140">
        <w:rPr>
          <w:rFonts w:ascii="Palatino Linotype" w:eastAsia="Calibri" w:hAnsi="Palatino Linotype" w:cs="Arial"/>
          <w:i/>
          <w:lang w:val="es-ES"/>
        </w:rPr>
        <w:t>(Sic)</w:t>
      </w:r>
    </w:p>
    <w:p w14:paraId="021810B5" w14:textId="77777777" w:rsidR="00490493" w:rsidRPr="00E85140" w:rsidRDefault="006711DB" w:rsidP="00E85140">
      <w:pPr>
        <w:spacing w:line="360" w:lineRule="auto"/>
        <w:ind w:left="567" w:right="567"/>
        <w:rPr>
          <w:rStyle w:val="Ttulo2Car"/>
          <w:szCs w:val="24"/>
          <w:lang w:val="es-ES"/>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15552791"/>
      <w:bookmarkStart w:id="57" w:name="_Toc18609003"/>
      <w:r w:rsidRPr="00E85140">
        <w:rPr>
          <w:rStyle w:val="Ttulo2Car"/>
          <w:szCs w:val="24"/>
          <w:lang w:val="es-ES"/>
        </w:rPr>
        <w:t xml:space="preserve">b) </w:t>
      </w:r>
      <w:r w:rsidR="00F34201" w:rsidRPr="00E85140">
        <w:rPr>
          <w:rStyle w:val="Ttulo2Car"/>
          <w:szCs w:val="24"/>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bookmarkEnd w:id="57"/>
      <w:r w:rsidR="00F34201" w:rsidRPr="00E85140">
        <w:rPr>
          <w:rStyle w:val="Ttulo2Car"/>
          <w:szCs w:val="24"/>
          <w:lang w:val="es-ES"/>
        </w:rPr>
        <w:t xml:space="preserve"> </w:t>
      </w:r>
    </w:p>
    <w:p w14:paraId="363BFEF9" w14:textId="1C56444F" w:rsidR="004E642A" w:rsidRPr="00E85140" w:rsidRDefault="009340AD" w:rsidP="00E85140">
      <w:pPr>
        <w:spacing w:line="360" w:lineRule="auto"/>
        <w:ind w:left="567" w:right="567"/>
        <w:rPr>
          <w:rStyle w:val="Ttulo2Car"/>
          <w:b w:val="0"/>
          <w:i/>
          <w:szCs w:val="24"/>
          <w:lang w:val="es-ES"/>
        </w:rPr>
      </w:pPr>
      <w:bookmarkStart w:id="58" w:name="_Toc15552792"/>
      <w:bookmarkStart w:id="59" w:name="_Toc18609004"/>
      <w:bookmarkStart w:id="60" w:name="_Toc13186474"/>
      <w:r w:rsidRPr="00E85140">
        <w:rPr>
          <w:rStyle w:val="Ttulo2Car"/>
          <w:b w:val="0"/>
          <w:i/>
          <w:szCs w:val="24"/>
          <w:lang w:val="es-ES"/>
        </w:rPr>
        <w:t>“</w:t>
      </w:r>
      <w:bookmarkEnd w:id="58"/>
      <w:bookmarkEnd w:id="59"/>
      <w:r w:rsidR="007C4D0A" w:rsidRPr="00E85140">
        <w:rPr>
          <w:rFonts w:ascii="Palatino Linotype" w:hAnsi="Palatino Linotype"/>
          <w:i/>
          <w:color w:val="000000"/>
        </w:rPr>
        <w:t>SOLICITO LA LISTA DE RAYA DEL 15 Y 31 DE MEYO DE 2019 DEL AYUNTAMIENTO Y DEL DIF MUNICIPAL</w:t>
      </w:r>
      <w:r w:rsidR="00F34201" w:rsidRPr="00E85140">
        <w:rPr>
          <w:rStyle w:val="Ttulo2Car"/>
          <w:b w:val="0"/>
          <w:i/>
          <w:szCs w:val="24"/>
          <w:lang w:val="es-ES"/>
        </w:rPr>
        <w:t>” (Sic)</w:t>
      </w:r>
      <w:bookmarkEnd w:id="60"/>
    </w:p>
    <w:p w14:paraId="6EAD69D3" w14:textId="0EC2B52E" w:rsidR="00F34201" w:rsidRPr="00E85140" w:rsidRDefault="00F34201" w:rsidP="00E85140">
      <w:pPr>
        <w:pStyle w:val="Prrafodelista"/>
        <w:numPr>
          <w:ilvl w:val="0"/>
          <w:numId w:val="1"/>
        </w:numPr>
        <w:tabs>
          <w:tab w:val="left" w:pos="426"/>
          <w:tab w:val="left" w:pos="567"/>
        </w:tabs>
        <w:spacing w:before="240" w:after="240" w:line="360" w:lineRule="auto"/>
        <w:ind w:left="0"/>
        <w:jc w:val="both"/>
        <w:rPr>
          <w:rFonts w:ascii="Palatino Linotype" w:hAnsi="Palatino Linotype"/>
          <w:b/>
          <w:i/>
          <w:color w:val="000000" w:themeColor="text1"/>
        </w:rPr>
      </w:pPr>
      <w:r w:rsidRPr="00E85140">
        <w:rPr>
          <w:rFonts w:ascii="Palatino Linotype" w:eastAsia="Times New Roman" w:hAnsi="Palatino Linotype" w:cs="Arial"/>
          <w:lang w:val="es-ES"/>
        </w:rPr>
        <w:t xml:space="preserve">Se registró el recurso de revisión bajo el número de expediente </w:t>
      </w:r>
      <w:r w:rsidRPr="00E85140">
        <w:rPr>
          <w:rFonts w:ascii="Palatino Linotype" w:hAnsi="Palatino Linotype" w:cs="Arial"/>
          <w:bCs/>
        </w:rPr>
        <w:t xml:space="preserve">al rubro indicado, así mismo con fundamento en lo dispuesto por el </w:t>
      </w:r>
      <w:r w:rsidRPr="00E85140">
        <w:rPr>
          <w:rFonts w:ascii="Palatino Linotype" w:eastAsia="Calibri" w:hAnsi="Palatino Linotype" w:cs="Arial"/>
          <w:lang w:val="es-ES"/>
        </w:rPr>
        <w:t xml:space="preserve">artículo 185 fracción I de la </w:t>
      </w:r>
      <w:r w:rsidRPr="00E85140">
        <w:rPr>
          <w:rFonts w:ascii="Palatino Linotype" w:eastAsia="Calibri" w:hAnsi="Palatino Linotype" w:cs="Arial"/>
          <w:b/>
          <w:lang w:val="es-ES"/>
        </w:rPr>
        <w:t xml:space="preserve">Ley de Transparencia y Acceso a la Información Pública del Estado de México y Municipios </w:t>
      </w:r>
      <w:r w:rsidRPr="00E85140">
        <w:rPr>
          <w:rFonts w:ascii="Palatino Linotype" w:eastAsia="Times New Roman" w:hAnsi="Palatino Linotype" w:cs="Arial"/>
          <w:lang w:val="es-ES"/>
        </w:rPr>
        <w:t xml:space="preserve">se turnó al </w:t>
      </w:r>
      <w:r w:rsidRPr="00E85140">
        <w:rPr>
          <w:rFonts w:ascii="Palatino Linotype" w:eastAsia="Times New Roman" w:hAnsi="Palatino Linotype" w:cs="Arial"/>
          <w:b/>
          <w:lang w:val="es-ES"/>
        </w:rPr>
        <w:t xml:space="preserve">Comisionado José Guadalupe Luna Hernández, </w:t>
      </w:r>
      <w:r w:rsidRPr="00E85140">
        <w:rPr>
          <w:rFonts w:ascii="Palatino Linotype" w:eastAsia="Times New Roman" w:hAnsi="Palatino Linotype" w:cs="Arial"/>
          <w:lang w:val="es-ES"/>
        </w:rPr>
        <w:t xml:space="preserve">con el objeto de </w:t>
      </w:r>
      <w:r w:rsidRPr="00E85140">
        <w:rPr>
          <w:rFonts w:ascii="Palatino Linotype" w:eastAsia="Times New Roman" w:hAnsi="Palatino Linotype" w:cs="Arial"/>
          <w:lang w:val="es-MX"/>
        </w:rPr>
        <w:t>su análisis.</w:t>
      </w:r>
    </w:p>
    <w:p w14:paraId="74DCA59D" w14:textId="77777777" w:rsidR="0052081F" w:rsidRPr="00E85140" w:rsidRDefault="0052081F" w:rsidP="00E85140">
      <w:pPr>
        <w:pStyle w:val="Prrafodelista"/>
        <w:tabs>
          <w:tab w:val="left" w:pos="426"/>
          <w:tab w:val="left" w:pos="567"/>
        </w:tabs>
        <w:spacing w:before="240" w:after="240" w:line="360" w:lineRule="auto"/>
        <w:ind w:left="0"/>
        <w:jc w:val="both"/>
        <w:rPr>
          <w:rFonts w:ascii="Palatino Linotype" w:hAnsi="Palatino Linotype"/>
          <w:color w:val="000000"/>
        </w:rPr>
      </w:pPr>
    </w:p>
    <w:p w14:paraId="7850FD4F" w14:textId="5890C010" w:rsidR="00DB710F" w:rsidRPr="00E85140" w:rsidRDefault="00F34201" w:rsidP="00E85140">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E85140">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7C4D0A" w:rsidRPr="00E85140">
        <w:rPr>
          <w:rFonts w:ascii="Palatino Linotype" w:eastAsia="Calibri" w:hAnsi="Palatino Linotype" w:cs="Arial"/>
          <w:color w:val="000000" w:themeColor="text1"/>
          <w:lang w:val="es-ES"/>
        </w:rPr>
        <w:t>uno</w:t>
      </w:r>
      <w:r w:rsidR="00EA4F2E" w:rsidRPr="00E85140">
        <w:rPr>
          <w:rFonts w:ascii="Palatino Linotype" w:eastAsia="Calibri" w:hAnsi="Palatino Linotype" w:cs="Arial"/>
          <w:color w:val="000000" w:themeColor="text1"/>
          <w:lang w:val="es-ES"/>
        </w:rPr>
        <w:t xml:space="preserve"> </w:t>
      </w:r>
      <w:r w:rsidRPr="00E85140">
        <w:rPr>
          <w:rFonts w:ascii="Palatino Linotype" w:eastAsia="Calibri" w:hAnsi="Palatino Linotype" w:cs="Arial"/>
          <w:color w:val="000000" w:themeColor="text1"/>
          <w:lang w:val="es-ES"/>
        </w:rPr>
        <w:t>(</w:t>
      </w:r>
      <w:r w:rsidR="007C4D0A" w:rsidRPr="00E85140">
        <w:rPr>
          <w:rFonts w:ascii="Palatino Linotype" w:eastAsia="Calibri" w:hAnsi="Palatino Linotype" w:cs="Arial"/>
          <w:color w:val="000000" w:themeColor="text1"/>
          <w:lang w:val="es-ES"/>
        </w:rPr>
        <w:t>01</w:t>
      </w:r>
      <w:r w:rsidRPr="00E85140">
        <w:rPr>
          <w:rFonts w:ascii="Palatino Linotype" w:eastAsia="Calibri" w:hAnsi="Palatino Linotype" w:cs="Arial"/>
          <w:color w:val="000000" w:themeColor="text1"/>
          <w:lang w:val="es-ES"/>
        </w:rPr>
        <w:t xml:space="preserve">) de </w:t>
      </w:r>
      <w:r w:rsidR="007C4D0A" w:rsidRPr="00E85140">
        <w:rPr>
          <w:rFonts w:ascii="Palatino Linotype" w:eastAsia="Calibri" w:hAnsi="Palatino Linotype" w:cs="Arial"/>
          <w:color w:val="000000" w:themeColor="text1"/>
          <w:lang w:val="es-ES"/>
        </w:rPr>
        <w:t>julio</w:t>
      </w:r>
      <w:r w:rsidR="001D64F6" w:rsidRPr="00E85140">
        <w:rPr>
          <w:rFonts w:ascii="Palatino Linotype" w:eastAsia="Calibri" w:hAnsi="Palatino Linotype" w:cs="Arial"/>
          <w:color w:val="000000" w:themeColor="text1"/>
          <w:lang w:val="es-ES"/>
        </w:rPr>
        <w:t xml:space="preserve"> de dos mil dieci</w:t>
      </w:r>
      <w:r w:rsidR="00A80057" w:rsidRPr="00E85140">
        <w:rPr>
          <w:rFonts w:ascii="Palatino Linotype" w:eastAsia="Calibri" w:hAnsi="Palatino Linotype" w:cs="Arial"/>
          <w:color w:val="000000" w:themeColor="text1"/>
          <w:lang w:val="es-ES"/>
        </w:rPr>
        <w:t>nueve</w:t>
      </w:r>
      <w:r w:rsidRPr="00E85140">
        <w:rPr>
          <w:rFonts w:ascii="Palatino Linotype" w:eastAsia="Calibri" w:hAnsi="Palatino Linotype" w:cs="Arial"/>
          <w:color w:val="000000" w:themeColor="text1"/>
          <w:lang w:val="es-ES"/>
        </w:rPr>
        <w:t xml:space="preserve">, puso a disposición de las partes el expediente electrónico </w:t>
      </w:r>
      <w:r w:rsidRPr="00E85140">
        <w:rPr>
          <w:rFonts w:ascii="Palatino Linotype" w:eastAsia="Calibri" w:hAnsi="Palatino Linotype" w:cs="Arial"/>
          <w:color w:val="000000" w:themeColor="text1"/>
        </w:rPr>
        <w:t xml:space="preserve">vía </w:t>
      </w:r>
      <w:r w:rsidRPr="00E85140">
        <w:rPr>
          <w:rFonts w:ascii="Palatino Linotype" w:eastAsia="Calibri" w:hAnsi="Palatino Linotype" w:cs="Arial"/>
          <w:color w:val="000000" w:themeColor="text1"/>
          <w:lang w:val="es-ES"/>
        </w:rPr>
        <w:t xml:space="preserve">Sistema de Acceso a la Información Mexiquense </w:t>
      </w:r>
      <w:r w:rsidRPr="00E85140">
        <w:rPr>
          <w:rFonts w:ascii="Palatino Linotype" w:eastAsia="Calibri" w:hAnsi="Palatino Linotype" w:cs="Arial"/>
          <w:b/>
          <w:color w:val="000000" w:themeColor="text1"/>
          <w:lang w:val="es-ES"/>
        </w:rPr>
        <w:t xml:space="preserve">(SAIMEX) </w:t>
      </w:r>
      <w:r w:rsidRPr="00E85140">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E85140">
        <w:rPr>
          <w:rFonts w:ascii="Palatino Linotype" w:eastAsia="Calibri" w:hAnsi="Palatino Linotype" w:cs="Arial"/>
          <w:color w:val="000000" w:themeColor="text1"/>
          <w:lang w:val="es-ES"/>
        </w:rPr>
        <w:t xml:space="preserve">, </w:t>
      </w:r>
      <w:r w:rsidR="009340AD" w:rsidRPr="00E85140">
        <w:rPr>
          <w:rFonts w:ascii="Palatino Linotype" w:eastAsia="Calibri" w:hAnsi="Palatino Linotype" w:cs="Arial"/>
          <w:color w:val="000000" w:themeColor="text1"/>
          <w:lang w:val="es-ES"/>
        </w:rPr>
        <w:t xml:space="preserve">de esta forma para que el </w:t>
      </w:r>
      <w:r w:rsidR="009340AD" w:rsidRPr="00E85140">
        <w:rPr>
          <w:rFonts w:ascii="Palatino Linotype" w:eastAsia="Calibri" w:hAnsi="Palatino Linotype" w:cs="Arial"/>
          <w:b/>
          <w:color w:val="000000" w:themeColor="text1"/>
          <w:lang w:val="es-ES"/>
        </w:rPr>
        <w:t>SUJETO OBLIGADO</w:t>
      </w:r>
      <w:r w:rsidR="009340AD" w:rsidRPr="00E85140">
        <w:rPr>
          <w:rFonts w:ascii="Palatino Linotype" w:eastAsia="Calibri" w:hAnsi="Palatino Linotype" w:cs="Arial"/>
          <w:color w:val="000000" w:themeColor="text1"/>
          <w:lang w:val="es-ES"/>
        </w:rPr>
        <w:t xml:space="preserve"> presentará el Informe Justificado pro</w:t>
      </w:r>
      <w:r w:rsidR="004E642A" w:rsidRPr="00E85140">
        <w:rPr>
          <w:rFonts w:ascii="Palatino Linotype" w:eastAsia="Calibri" w:hAnsi="Palatino Linotype" w:cs="Arial"/>
          <w:color w:val="000000" w:themeColor="text1"/>
          <w:lang w:val="es-ES"/>
        </w:rPr>
        <w:t>cedente</w:t>
      </w:r>
      <w:r w:rsidR="00EA4F2E" w:rsidRPr="00E85140">
        <w:rPr>
          <w:rFonts w:ascii="Palatino Linotype" w:eastAsia="Calibri" w:hAnsi="Palatino Linotype" w:cs="Arial"/>
          <w:color w:val="000000" w:themeColor="text1"/>
          <w:lang w:val="es-ES"/>
        </w:rPr>
        <w:t>.</w:t>
      </w:r>
    </w:p>
    <w:p w14:paraId="4C6810BC" w14:textId="77777777" w:rsidR="004E642A" w:rsidRPr="00E85140" w:rsidRDefault="004E642A" w:rsidP="00E85140">
      <w:pPr>
        <w:pStyle w:val="Prrafodelista"/>
        <w:tabs>
          <w:tab w:val="left" w:pos="426"/>
        </w:tabs>
        <w:spacing w:before="240" w:after="240" w:line="360" w:lineRule="auto"/>
        <w:ind w:left="0"/>
        <w:jc w:val="both"/>
        <w:rPr>
          <w:rFonts w:ascii="Palatino Linotype" w:hAnsi="Palatino Linotype"/>
          <w:b/>
          <w:color w:val="000000" w:themeColor="text1"/>
        </w:rPr>
      </w:pPr>
    </w:p>
    <w:p w14:paraId="7849833D" w14:textId="50356C7F" w:rsidR="007C4D0A" w:rsidRPr="00E85140" w:rsidRDefault="00AE64EC" w:rsidP="00E85140">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E85140">
        <w:rPr>
          <w:rFonts w:ascii="Palatino Linotype" w:hAnsi="Palatino Linotype"/>
          <w:color w:val="000000" w:themeColor="text1"/>
        </w:rPr>
        <w:t>El día veintinueve (29)</w:t>
      </w:r>
      <w:r w:rsidR="004E642A" w:rsidRPr="00E85140">
        <w:rPr>
          <w:rFonts w:ascii="Palatino Linotype" w:hAnsi="Palatino Linotype"/>
          <w:color w:val="000000" w:themeColor="text1"/>
        </w:rPr>
        <w:t xml:space="preserve"> </w:t>
      </w:r>
      <w:r w:rsidRPr="00E85140">
        <w:rPr>
          <w:rFonts w:ascii="Palatino Linotype" w:hAnsi="Palatino Linotype"/>
          <w:color w:val="000000" w:themeColor="text1"/>
        </w:rPr>
        <w:t xml:space="preserve">de julio </w:t>
      </w:r>
      <w:r w:rsidRPr="00E85140">
        <w:rPr>
          <w:rFonts w:ascii="Palatino Linotype" w:eastAsia="Times New Roman" w:hAnsi="Palatino Linotype" w:cs="Arial"/>
          <w:color w:val="000000" w:themeColor="text1"/>
          <w:lang w:val="es-ES"/>
        </w:rPr>
        <w:t>de dos mil diecinueve,</w:t>
      </w:r>
      <w:r w:rsidRPr="00E85140">
        <w:rPr>
          <w:rFonts w:ascii="Palatino Linotype" w:hAnsi="Palatino Linotype"/>
          <w:color w:val="000000" w:themeColor="text1"/>
        </w:rPr>
        <w:t xml:space="preserve"> </w:t>
      </w:r>
      <w:r w:rsidR="004E642A" w:rsidRPr="00E85140">
        <w:rPr>
          <w:rFonts w:ascii="Palatino Linotype" w:hAnsi="Palatino Linotype"/>
          <w:color w:val="000000" w:themeColor="text1"/>
        </w:rPr>
        <w:t>el</w:t>
      </w:r>
      <w:r w:rsidR="004E642A" w:rsidRPr="00E85140">
        <w:rPr>
          <w:rFonts w:ascii="Palatino Linotype" w:hAnsi="Palatino Linotype"/>
          <w:b/>
          <w:color w:val="000000" w:themeColor="text1"/>
        </w:rPr>
        <w:t xml:space="preserve"> SUJETO OBLIGADO </w:t>
      </w:r>
      <w:r w:rsidR="004E642A" w:rsidRPr="00E85140">
        <w:rPr>
          <w:rFonts w:ascii="Palatino Linotype" w:hAnsi="Palatino Linotype"/>
          <w:color w:val="000000" w:themeColor="text1"/>
        </w:rPr>
        <w:t>presentó su informe justificado para manifestar lo que a su</w:t>
      </w:r>
      <w:r w:rsidR="008E3094" w:rsidRPr="00E85140">
        <w:rPr>
          <w:rFonts w:ascii="Palatino Linotype" w:hAnsi="Palatino Linotype"/>
          <w:color w:val="000000" w:themeColor="text1"/>
        </w:rPr>
        <w:t xml:space="preserve"> </w:t>
      </w:r>
      <w:r w:rsidR="005043AB" w:rsidRPr="00E85140">
        <w:rPr>
          <w:rFonts w:ascii="Palatino Linotype" w:hAnsi="Palatino Linotype"/>
          <w:color w:val="000000" w:themeColor="text1"/>
        </w:rPr>
        <w:t>derecho asistiera y convin</w:t>
      </w:r>
      <w:r w:rsidR="007C4D0A" w:rsidRPr="00E85140">
        <w:rPr>
          <w:rFonts w:ascii="Palatino Linotype" w:hAnsi="Palatino Linotype"/>
          <w:color w:val="000000" w:themeColor="text1"/>
        </w:rPr>
        <w:t xml:space="preserve">iera a través de los archivos electrónicos </w:t>
      </w:r>
      <w:r w:rsidR="007C4D0A" w:rsidRPr="00E85140">
        <w:rPr>
          <w:rFonts w:ascii="Palatino Linotype" w:hAnsi="Palatino Linotype"/>
          <w:b/>
          <w:color w:val="000000" w:themeColor="text1"/>
        </w:rPr>
        <w:t>“</w:t>
      </w:r>
      <w:hyperlink r:id="rId8" w:history="1">
        <w:r w:rsidR="007C4D0A" w:rsidRPr="00E85140">
          <w:rPr>
            <w:rFonts w:ascii="Palatino Linotype" w:hAnsi="Palatino Linotype"/>
            <w:b/>
            <w:i/>
            <w:color w:val="000000" w:themeColor="text1"/>
          </w:rPr>
          <w:t>CONTESTACIÓN TRANSPARENCIA SOL. 191</w:t>
        </w:r>
        <w:proofErr w:type="gramStart"/>
        <w:r w:rsidR="007C4D0A" w:rsidRPr="00E85140">
          <w:rPr>
            <w:rFonts w:ascii="Palatino Linotype" w:hAnsi="Palatino Linotype"/>
            <w:b/>
            <w:i/>
            <w:color w:val="000000" w:themeColor="text1"/>
          </w:rPr>
          <w:t>.pdf</w:t>
        </w:r>
        <w:proofErr w:type="gramEnd"/>
      </w:hyperlink>
      <w:r w:rsidR="007C4D0A" w:rsidRPr="00E85140">
        <w:rPr>
          <w:rFonts w:ascii="Palatino Linotype" w:hAnsi="Palatino Linotype"/>
          <w:b/>
          <w:i/>
          <w:color w:val="000000" w:themeColor="text1"/>
        </w:rPr>
        <w:t>”</w:t>
      </w:r>
      <w:r w:rsidR="007C4D0A" w:rsidRPr="00E85140">
        <w:rPr>
          <w:rFonts w:ascii="Palatino Linotype" w:hAnsi="Palatino Linotype"/>
          <w:b/>
          <w:color w:val="000000" w:themeColor="text1"/>
        </w:rPr>
        <w:t xml:space="preserve"> </w:t>
      </w:r>
      <w:r w:rsidR="007D6CAE" w:rsidRPr="00E85140">
        <w:rPr>
          <w:rFonts w:ascii="Palatino Linotype" w:hAnsi="Palatino Linotype"/>
          <w:color w:val="000000" w:themeColor="text1"/>
        </w:rPr>
        <w:t>constante en una hoja en cuyo contenido se aprecia un escrito de respuesta signado por la Titular de la Unidad de Transparencia</w:t>
      </w:r>
      <w:r w:rsidR="007D6CAE" w:rsidRPr="00E85140">
        <w:rPr>
          <w:rFonts w:ascii="Palatino Linotype" w:hAnsi="Palatino Linotype"/>
          <w:b/>
          <w:color w:val="000000" w:themeColor="text1"/>
        </w:rPr>
        <w:t xml:space="preserve"> </w:t>
      </w:r>
      <w:r w:rsidR="007C4D0A" w:rsidRPr="00E85140">
        <w:rPr>
          <w:rFonts w:ascii="Palatino Linotype" w:hAnsi="Palatino Linotype"/>
          <w:color w:val="000000" w:themeColor="text1"/>
        </w:rPr>
        <w:t xml:space="preserve">y </w:t>
      </w:r>
      <w:r w:rsidR="007C4D0A" w:rsidRPr="00E85140">
        <w:rPr>
          <w:rFonts w:ascii="Palatino Linotype" w:hAnsi="Palatino Linotype"/>
          <w:b/>
          <w:color w:val="000000" w:themeColor="text1"/>
        </w:rPr>
        <w:t>“</w:t>
      </w:r>
      <w:hyperlink r:id="rId9" w:history="1">
        <w:r w:rsidR="007C4D0A" w:rsidRPr="00E85140">
          <w:rPr>
            <w:rFonts w:ascii="Palatino Linotype" w:hAnsi="Palatino Linotype"/>
            <w:b/>
            <w:i/>
            <w:color w:val="000000" w:themeColor="text1"/>
          </w:rPr>
          <w:t>CONTESTACIÓN DIF SOL. 191</w:t>
        </w:r>
        <w:proofErr w:type="gramStart"/>
        <w:r w:rsidR="007C4D0A" w:rsidRPr="00E85140">
          <w:rPr>
            <w:rFonts w:ascii="Palatino Linotype" w:hAnsi="Palatino Linotype"/>
            <w:b/>
            <w:i/>
            <w:color w:val="000000" w:themeColor="text1"/>
          </w:rPr>
          <w:t>.pdf</w:t>
        </w:r>
        <w:proofErr w:type="gramEnd"/>
      </w:hyperlink>
      <w:r w:rsidR="007C4D0A" w:rsidRPr="00E85140">
        <w:rPr>
          <w:rFonts w:ascii="Palatino Linotype" w:hAnsi="Palatino Linotype"/>
          <w:b/>
          <w:i/>
          <w:color w:val="000000" w:themeColor="text1"/>
        </w:rPr>
        <w:t>”</w:t>
      </w:r>
      <w:r w:rsidR="007D6CAE" w:rsidRPr="00E85140">
        <w:rPr>
          <w:rFonts w:ascii="Palatino Linotype" w:hAnsi="Palatino Linotype"/>
          <w:b/>
          <w:i/>
          <w:color w:val="000000" w:themeColor="text1"/>
        </w:rPr>
        <w:t xml:space="preserve"> </w:t>
      </w:r>
      <w:r w:rsidR="007D6CAE" w:rsidRPr="00E85140">
        <w:rPr>
          <w:rFonts w:ascii="Palatino Linotype" w:hAnsi="Palatino Linotype"/>
          <w:color w:val="000000" w:themeColor="text1"/>
        </w:rPr>
        <w:t xml:space="preserve">constante en una hoja en cuyo contenido se advierte el oficio DIF/TES/96/19 signado por la Tesorera del Sistema Municipal DIF </w:t>
      </w:r>
      <w:proofErr w:type="spellStart"/>
      <w:r w:rsidR="007D6CAE" w:rsidRPr="00E85140">
        <w:rPr>
          <w:rFonts w:ascii="Palatino Linotype" w:hAnsi="Palatino Linotype"/>
          <w:color w:val="000000" w:themeColor="text1"/>
        </w:rPr>
        <w:t>Coyotepec</w:t>
      </w:r>
      <w:proofErr w:type="spellEnd"/>
      <w:r w:rsidR="007D6CAE" w:rsidRPr="00E85140">
        <w:rPr>
          <w:rFonts w:ascii="Palatino Linotype" w:hAnsi="Palatino Linotype"/>
          <w:color w:val="000000" w:themeColor="text1"/>
        </w:rPr>
        <w:t>, mismos que no se insertan en este apartado en obviedad de repeticiones innecesarias, toda vez que ya son del conocimiento de las partes además de ser motivo de análisis en el cuerpo de la presente resolución.</w:t>
      </w:r>
    </w:p>
    <w:p w14:paraId="146E494D" w14:textId="77777777" w:rsidR="007C4D0A" w:rsidRPr="00E85140" w:rsidRDefault="007C4D0A" w:rsidP="00E85140">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79AA1BD1" w14:textId="2C901669" w:rsidR="007C4D0A" w:rsidRPr="00E85140" w:rsidRDefault="003B33CF" w:rsidP="00E85140">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E85140">
        <w:rPr>
          <w:rFonts w:ascii="Palatino Linotype" w:hAnsi="Palatino Linotype"/>
          <w:color w:val="000000" w:themeColor="text1"/>
        </w:rPr>
        <w:t xml:space="preserve">El </w:t>
      </w:r>
      <w:r w:rsidR="007C4D0A" w:rsidRPr="00E85140">
        <w:rPr>
          <w:rFonts w:ascii="Palatino Linotype" w:hAnsi="Palatino Linotype"/>
          <w:color w:val="000000" w:themeColor="text1"/>
        </w:rPr>
        <w:t xml:space="preserve">día veintiséis (26) de agosto </w:t>
      </w:r>
      <w:r w:rsidR="00AE64EC" w:rsidRPr="00E85140">
        <w:rPr>
          <w:rFonts w:ascii="Palatino Linotype" w:eastAsia="Times New Roman" w:hAnsi="Palatino Linotype" w:cs="Arial"/>
          <w:color w:val="000000" w:themeColor="text1"/>
          <w:lang w:val="es-ES"/>
        </w:rPr>
        <w:t>de dos mil diecinueve,</w:t>
      </w:r>
      <w:r w:rsidR="00AE64EC" w:rsidRPr="00E85140">
        <w:rPr>
          <w:rFonts w:ascii="Palatino Linotype" w:hAnsi="Palatino Linotype"/>
        </w:rPr>
        <w:t xml:space="preserve"> fue puesto a disposición del particular el informe justificado enviado por el </w:t>
      </w:r>
      <w:r w:rsidR="00AE64EC" w:rsidRPr="00E85140">
        <w:rPr>
          <w:rFonts w:ascii="Palatino Linotype" w:hAnsi="Palatino Linotype"/>
          <w:b/>
        </w:rPr>
        <w:t>SUJETO OBLIGADO</w:t>
      </w:r>
      <w:r w:rsidR="007D6CAE" w:rsidRPr="00E85140">
        <w:rPr>
          <w:rFonts w:ascii="Palatino Linotype" w:hAnsi="Palatino Linotype"/>
        </w:rPr>
        <w:t xml:space="preserve"> a través del acuerdo de notificación de esa misma fecha.</w:t>
      </w:r>
    </w:p>
    <w:p w14:paraId="4453D906" w14:textId="77777777" w:rsidR="003B33CF" w:rsidRPr="00E85140" w:rsidRDefault="003B33CF" w:rsidP="00E85140">
      <w:pPr>
        <w:pStyle w:val="Prrafodelista"/>
        <w:tabs>
          <w:tab w:val="left" w:pos="426"/>
        </w:tabs>
        <w:spacing w:line="360" w:lineRule="auto"/>
        <w:ind w:left="0"/>
        <w:jc w:val="both"/>
        <w:rPr>
          <w:rFonts w:ascii="Palatino Linotype" w:hAnsi="Palatino Linotype"/>
          <w:b/>
          <w:color w:val="000000" w:themeColor="text1"/>
        </w:rPr>
      </w:pPr>
    </w:p>
    <w:p w14:paraId="6470CBF7" w14:textId="55372236" w:rsidR="003B33CF" w:rsidRPr="00E85140" w:rsidRDefault="003B33CF" w:rsidP="00E85140">
      <w:pPr>
        <w:pStyle w:val="Prrafodelista"/>
        <w:numPr>
          <w:ilvl w:val="0"/>
          <w:numId w:val="1"/>
        </w:numPr>
        <w:tabs>
          <w:tab w:val="clear" w:pos="567"/>
          <w:tab w:val="left" w:pos="426"/>
        </w:tabs>
        <w:spacing w:after="240" w:line="360" w:lineRule="auto"/>
        <w:ind w:left="0" w:hanging="11"/>
        <w:jc w:val="both"/>
        <w:rPr>
          <w:rFonts w:ascii="Palatino Linotype" w:hAnsi="Palatino Linotype"/>
          <w:color w:val="000000" w:themeColor="text1"/>
        </w:rPr>
      </w:pPr>
      <w:r w:rsidRPr="00E85140">
        <w:rPr>
          <w:rFonts w:ascii="Palatino Linotype" w:hAnsi="Palatino Linotype"/>
          <w:color w:val="000000" w:themeColor="text1"/>
        </w:rPr>
        <w:t xml:space="preserve">El día </w:t>
      </w:r>
      <w:r w:rsidR="0089468F" w:rsidRPr="00E85140">
        <w:rPr>
          <w:rFonts w:ascii="Palatino Linotype" w:hAnsi="Palatino Linotype"/>
          <w:color w:val="000000" w:themeColor="text1"/>
        </w:rPr>
        <w:t>veintiséis</w:t>
      </w:r>
      <w:r w:rsidR="00EA4F2E" w:rsidRPr="00E85140">
        <w:rPr>
          <w:rFonts w:ascii="Palatino Linotype" w:hAnsi="Palatino Linotype"/>
          <w:color w:val="000000" w:themeColor="text1"/>
        </w:rPr>
        <w:t xml:space="preserve"> (</w:t>
      </w:r>
      <w:r w:rsidR="0089468F" w:rsidRPr="00E85140">
        <w:rPr>
          <w:rFonts w:ascii="Palatino Linotype" w:hAnsi="Palatino Linotype"/>
          <w:color w:val="000000" w:themeColor="text1"/>
        </w:rPr>
        <w:t>26</w:t>
      </w:r>
      <w:r w:rsidR="00EA4F2E" w:rsidRPr="00E85140">
        <w:rPr>
          <w:rFonts w:ascii="Palatino Linotype" w:hAnsi="Palatino Linotype"/>
          <w:color w:val="000000" w:themeColor="text1"/>
        </w:rPr>
        <w:t xml:space="preserve">) de </w:t>
      </w:r>
      <w:r w:rsidR="0089468F" w:rsidRPr="00E85140">
        <w:rPr>
          <w:rFonts w:ascii="Palatino Linotype" w:hAnsi="Palatino Linotype"/>
          <w:color w:val="000000" w:themeColor="text1"/>
        </w:rPr>
        <w:t>agosto</w:t>
      </w:r>
      <w:r w:rsidR="00EA4F2E" w:rsidRPr="00E85140">
        <w:rPr>
          <w:rFonts w:ascii="Palatino Linotype" w:hAnsi="Palatino Linotype"/>
          <w:color w:val="000000" w:themeColor="text1"/>
        </w:rPr>
        <w:t xml:space="preserve"> de dos mil diecinueve </w:t>
      </w:r>
      <w:r w:rsidRPr="00E85140">
        <w:rPr>
          <w:rFonts w:ascii="Palatino Linotype" w:hAnsi="Palatino Linotype"/>
          <w:color w:val="000000" w:themeColor="text1"/>
        </w:rPr>
        <w:t>y con fundamento en el artículo 181 tercer párrafo de la Ley de Transparencia y Acceso a la Información Pública del Estado de México y Municipios, se notificó que plazo de 30 días para resolver el recurso de revisión, sería ampliado por un periodo de 15 días hábiles adicionales; debido a la naturaleza, complejidad del asunto y para un mejor estudio.</w:t>
      </w:r>
    </w:p>
    <w:p w14:paraId="0C9D40AD" w14:textId="77777777" w:rsidR="0089468F" w:rsidRPr="00E85140" w:rsidRDefault="0089468F" w:rsidP="00E85140">
      <w:pPr>
        <w:pStyle w:val="Prrafodelista"/>
        <w:tabs>
          <w:tab w:val="left" w:pos="426"/>
        </w:tabs>
        <w:spacing w:after="240" w:line="360" w:lineRule="auto"/>
        <w:ind w:left="0"/>
        <w:jc w:val="both"/>
        <w:rPr>
          <w:rFonts w:ascii="Palatino Linotype" w:hAnsi="Palatino Linotype"/>
          <w:color w:val="000000" w:themeColor="text1"/>
        </w:rPr>
      </w:pPr>
    </w:p>
    <w:p w14:paraId="32F4C2CA" w14:textId="21F39686" w:rsidR="00E85140" w:rsidRPr="00E85140" w:rsidRDefault="0089468F" w:rsidP="00E85140">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E85140">
        <w:rPr>
          <w:rFonts w:ascii="Palatino Linotype" w:hAnsi="Palatino Linotype"/>
          <w:color w:val="000000" w:themeColor="text1"/>
        </w:rPr>
        <w:t>El Comisionado Ponente decretó el cierre de instrucción</w:t>
      </w:r>
      <w:r w:rsidRPr="00E85140">
        <w:rPr>
          <w:rFonts w:ascii="Palatino Linotype" w:hAnsi="Palatino Linotype" w:cs="Arial"/>
          <w:color w:val="000000" w:themeColor="text1"/>
        </w:rPr>
        <w:t xml:space="preserve"> </w:t>
      </w:r>
      <w:r w:rsidRPr="00E85140">
        <w:rPr>
          <w:rFonts w:ascii="Palatino Linotype" w:hAnsi="Palatino Linotype"/>
          <w:color w:val="000000" w:themeColor="text1"/>
        </w:rPr>
        <w:t xml:space="preserve">mediante acuerdo de fecha cinco (05) de septiembre de dos mil diecinueve, </w:t>
      </w:r>
      <w:r w:rsidRPr="00E85140">
        <w:rPr>
          <w:rFonts w:ascii="Palatino Linotype" w:hAnsi="Palatino Linotype" w:cs="Arial"/>
          <w:color w:val="000000" w:themeColor="text1"/>
        </w:rPr>
        <w:t>por lo que ordenó turnar el expediente a resolución, misma que ahora se pronuncia.</w:t>
      </w:r>
    </w:p>
    <w:p w14:paraId="216E385F" w14:textId="1291F9EE" w:rsidR="00962E79" w:rsidRPr="00E85140" w:rsidRDefault="00962E79" w:rsidP="00E85140">
      <w:pPr>
        <w:pStyle w:val="Ttulo1"/>
        <w:tabs>
          <w:tab w:val="left" w:pos="567"/>
        </w:tabs>
        <w:spacing w:after="240" w:line="360" w:lineRule="auto"/>
        <w:jc w:val="center"/>
        <w:rPr>
          <w:b w:val="0"/>
          <w:szCs w:val="24"/>
        </w:rPr>
      </w:pPr>
      <w:bookmarkStart w:id="61" w:name="_Toc495430768"/>
      <w:bookmarkStart w:id="62" w:name="_Toc18609005"/>
      <w:r w:rsidRPr="00E85140">
        <w:rPr>
          <w:szCs w:val="24"/>
        </w:rPr>
        <w:t>CONSIDERANDO</w:t>
      </w:r>
      <w:bookmarkEnd w:id="61"/>
      <w:bookmarkEnd w:id="62"/>
    </w:p>
    <w:p w14:paraId="1C754B23" w14:textId="77777777" w:rsidR="00962E79" w:rsidRPr="00E85140" w:rsidRDefault="00962E79" w:rsidP="00E85140">
      <w:pPr>
        <w:pStyle w:val="Ttulo1"/>
        <w:tabs>
          <w:tab w:val="left" w:pos="567"/>
        </w:tabs>
        <w:spacing w:line="360" w:lineRule="auto"/>
        <w:rPr>
          <w:b w:val="0"/>
          <w:bCs/>
          <w:spacing w:val="60"/>
          <w:szCs w:val="24"/>
        </w:rPr>
      </w:pPr>
      <w:bookmarkStart w:id="63" w:name="_Toc473812224"/>
      <w:bookmarkStart w:id="64" w:name="_Toc495430769"/>
      <w:bookmarkStart w:id="65" w:name="_Toc18609006"/>
      <w:r w:rsidRPr="00E85140">
        <w:rPr>
          <w:szCs w:val="24"/>
        </w:rPr>
        <w:t>PRIMERO. De la competencia</w:t>
      </w:r>
      <w:bookmarkEnd w:id="63"/>
      <w:bookmarkEnd w:id="64"/>
      <w:bookmarkEnd w:id="65"/>
    </w:p>
    <w:p w14:paraId="5DFB4714" w14:textId="77777777" w:rsidR="00962E79" w:rsidRPr="00E85140" w:rsidRDefault="00962E79" w:rsidP="00E85140">
      <w:pPr>
        <w:pStyle w:val="Prrafodelista"/>
        <w:tabs>
          <w:tab w:val="left" w:pos="567"/>
        </w:tabs>
        <w:spacing w:line="360" w:lineRule="auto"/>
        <w:ind w:left="0"/>
        <w:jc w:val="both"/>
        <w:rPr>
          <w:rFonts w:ascii="Palatino Linotype" w:hAnsi="Palatino Linotype"/>
          <w:color w:val="000000"/>
        </w:rPr>
      </w:pPr>
    </w:p>
    <w:p w14:paraId="0873CBF9" w14:textId="4FC9CC66" w:rsidR="00DA59C7" w:rsidRPr="00E85140" w:rsidRDefault="00F34201" w:rsidP="00E85140">
      <w:pPr>
        <w:pStyle w:val="Prrafodelista"/>
        <w:numPr>
          <w:ilvl w:val="0"/>
          <w:numId w:val="1"/>
        </w:numPr>
        <w:tabs>
          <w:tab w:val="left" w:pos="426"/>
        </w:tabs>
        <w:spacing w:line="360" w:lineRule="auto"/>
        <w:ind w:left="0"/>
        <w:jc w:val="both"/>
        <w:rPr>
          <w:rFonts w:ascii="Palatino Linotype" w:hAnsi="Palatino Linotype"/>
          <w:color w:val="000000"/>
        </w:rPr>
      </w:pPr>
      <w:r w:rsidRPr="00E8514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85140">
        <w:rPr>
          <w:rFonts w:ascii="Palatino Linotype" w:eastAsia="Calibri" w:hAnsi="Palatino Linotype" w:cs="Times New Roman"/>
          <w:b/>
          <w:lang w:val="es-ES"/>
        </w:rPr>
        <w:t>Constitución Política de los Estados Unidos Mexicanos</w:t>
      </w:r>
      <w:r w:rsidRPr="00E85140">
        <w:rPr>
          <w:rFonts w:ascii="Palatino Linotype" w:eastAsia="Calibri" w:hAnsi="Palatino Linotype" w:cs="Times New Roman"/>
          <w:lang w:val="es-ES"/>
        </w:rPr>
        <w:t xml:space="preserve">; 5, </w:t>
      </w:r>
      <w:r w:rsidR="0089468F" w:rsidRPr="00E85140">
        <w:rPr>
          <w:rFonts w:ascii="Palatino Linotype" w:eastAsia="Calibri" w:hAnsi="Palatino Linotype" w:cs="Times New Roman"/>
          <w:color w:val="000000" w:themeColor="text1"/>
          <w:lang w:val="es-ES"/>
        </w:rPr>
        <w:t xml:space="preserve">párrafos vigésimo segundo, vigésimo tercero y vigésimo cuarto fracciones IV y V de la </w:t>
      </w:r>
      <w:r w:rsidRPr="00E85140">
        <w:rPr>
          <w:rFonts w:ascii="Palatino Linotype" w:eastAsia="Calibri" w:hAnsi="Palatino Linotype" w:cs="Times New Roman"/>
          <w:b/>
          <w:lang w:val="es-ES"/>
        </w:rPr>
        <w:t>Constitución Política del Estado Libre y Soberano de México</w:t>
      </w:r>
      <w:r w:rsidRPr="00E85140">
        <w:rPr>
          <w:rFonts w:ascii="Palatino Linotype" w:eastAsia="Calibri" w:hAnsi="Palatino Linotype" w:cs="Times New Roman"/>
          <w:lang w:val="es-ES"/>
        </w:rPr>
        <w:t xml:space="preserve">; artículos 1, 2 fracción II, 13, 29, 36 fracciones I y II, 176, 178, 179, 181 párrafo tercero y 185 </w:t>
      </w:r>
      <w:r w:rsidRPr="00E85140">
        <w:rPr>
          <w:rFonts w:ascii="Palatino Linotype" w:eastAsia="Calibri" w:hAnsi="Palatino Linotype" w:cs="Arial"/>
          <w:lang w:val="es-ES"/>
        </w:rPr>
        <w:t xml:space="preserve">de la </w:t>
      </w:r>
      <w:r w:rsidRPr="00E85140">
        <w:rPr>
          <w:rFonts w:ascii="Palatino Linotype" w:eastAsia="Calibri" w:hAnsi="Palatino Linotype" w:cs="Arial"/>
          <w:b/>
          <w:lang w:val="es-ES"/>
        </w:rPr>
        <w:t>Ley de Transparencia y Acceso a la Información Pública del Estado de México y Municipios</w:t>
      </w:r>
      <w:r w:rsidRPr="00E85140">
        <w:rPr>
          <w:rFonts w:ascii="Palatino Linotype" w:eastAsia="Calibri" w:hAnsi="Palatino Linotype" w:cs="Arial"/>
          <w:lang w:val="es-ES"/>
        </w:rPr>
        <w:t xml:space="preserve">; y </w:t>
      </w:r>
      <w:r w:rsidR="00011036" w:rsidRPr="00E85140">
        <w:rPr>
          <w:rFonts w:ascii="Palatino Linotype" w:eastAsia="Calibri" w:hAnsi="Palatino Linotype" w:cs="Arial"/>
          <w:lang w:val="es-ES"/>
        </w:rPr>
        <w:t xml:space="preserve">10, </w:t>
      </w:r>
      <w:r w:rsidRPr="00E85140">
        <w:rPr>
          <w:rFonts w:ascii="Palatino Linotype" w:eastAsia="Calibri" w:hAnsi="Palatino Linotype" w:cs="Arial"/>
          <w:lang w:val="es-ES"/>
        </w:rPr>
        <w:t xml:space="preserve">7, 9 fracciones I y XXIV, y 11 del </w:t>
      </w:r>
      <w:r w:rsidRPr="00E8514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85140">
        <w:rPr>
          <w:rFonts w:ascii="Palatino Linotype" w:hAnsi="Palatino Linotype"/>
        </w:rPr>
        <w:t>.</w:t>
      </w:r>
    </w:p>
    <w:p w14:paraId="522CEB67" w14:textId="77777777" w:rsidR="002E4871" w:rsidRPr="00E85140" w:rsidRDefault="002E4871" w:rsidP="00E85140">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E85140" w:rsidRDefault="00F34201" w:rsidP="00E85140">
      <w:pPr>
        <w:pStyle w:val="Ttulo1"/>
        <w:tabs>
          <w:tab w:val="left" w:pos="567"/>
        </w:tabs>
        <w:spacing w:before="0" w:line="360" w:lineRule="auto"/>
        <w:rPr>
          <w:szCs w:val="24"/>
        </w:rPr>
      </w:pPr>
      <w:bookmarkStart w:id="66" w:name="_Toc471845444"/>
      <w:bookmarkStart w:id="67" w:name="_Toc473812225"/>
      <w:bookmarkStart w:id="68" w:name="_Toc495430770"/>
      <w:bookmarkStart w:id="69" w:name="_Toc18609007"/>
      <w:r w:rsidRPr="00E85140">
        <w:rPr>
          <w:szCs w:val="24"/>
        </w:rPr>
        <w:t>SEGUNDO. De la oportunidad y proced</w:t>
      </w:r>
      <w:r w:rsidR="00903242" w:rsidRPr="00E85140">
        <w:rPr>
          <w:szCs w:val="24"/>
        </w:rPr>
        <w:t>encia</w:t>
      </w:r>
      <w:r w:rsidRPr="00E85140">
        <w:rPr>
          <w:szCs w:val="24"/>
        </w:rPr>
        <w:t>.</w:t>
      </w:r>
      <w:bookmarkEnd w:id="66"/>
      <w:bookmarkEnd w:id="67"/>
      <w:bookmarkEnd w:id="68"/>
      <w:bookmarkEnd w:id="69"/>
    </w:p>
    <w:p w14:paraId="195EC81A" w14:textId="2891151F" w:rsidR="00F34201" w:rsidRPr="00E85140" w:rsidRDefault="00F34201" w:rsidP="00E85140">
      <w:pPr>
        <w:pStyle w:val="Prrafodelista"/>
        <w:tabs>
          <w:tab w:val="left" w:pos="567"/>
        </w:tabs>
        <w:spacing w:line="360" w:lineRule="auto"/>
        <w:ind w:left="0"/>
        <w:jc w:val="both"/>
        <w:rPr>
          <w:rFonts w:ascii="Palatino Linotype" w:hAnsi="Palatino Linotype"/>
          <w:b/>
          <w:color w:val="000000" w:themeColor="text1"/>
        </w:rPr>
      </w:pPr>
    </w:p>
    <w:p w14:paraId="44D814E4" w14:textId="77777777" w:rsidR="001926A8" w:rsidRPr="00E85140" w:rsidRDefault="001926A8" w:rsidP="00E85140">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bookmarkStart w:id="70" w:name="_Toc463524052"/>
      <w:bookmarkStart w:id="71" w:name="_Toc468394898"/>
      <w:r w:rsidRPr="00E85140">
        <w:rPr>
          <w:rFonts w:ascii="Palatino Linotype" w:eastAsia="Calibri" w:hAnsi="Palatino Linotype" w:cs="Arial"/>
          <w:color w:val="000000" w:themeColor="text1"/>
          <w:lang w:val="es-ES"/>
        </w:rPr>
        <w:t xml:space="preserve">Es de precisar, que la </w:t>
      </w:r>
      <w:r w:rsidRPr="00E85140">
        <w:rPr>
          <w:rFonts w:ascii="Palatino Linotype" w:eastAsia="Calibri" w:hAnsi="Palatino Linotype" w:cs="Arial"/>
          <w:b/>
          <w:color w:val="000000" w:themeColor="text1"/>
          <w:lang w:val="es-ES"/>
        </w:rPr>
        <w:t>Ley de Transparencia y Acceso a la Información Pública del Estado de México y Municipios</w:t>
      </w:r>
      <w:r w:rsidRPr="00E85140">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E85140">
        <w:rPr>
          <w:rFonts w:ascii="Palatino Linotype" w:eastAsia="Calibri" w:hAnsi="Palatino Linotype" w:cs="Arial"/>
          <w:b/>
          <w:color w:val="000000" w:themeColor="text1"/>
          <w:lang w:val="es-ES"/>
        </w:rPr>
        <w:t>SUJETO OBLIGADO</w:t>
      </w:r>
      <w:r w:rsidRPr="00E85140">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E85140" w:rsidRDefault="001926A8" w:rsidP="00E85140">
      <w:pPr>
        <w:pStyle w:val="Prrafodelista"/>
        <w:spacing w:before="240" w:after="240" w:line="360" w:lineRule="auto"/>
        <w:ind w:left="0"/>
        <w:jc w:val="both"/>
        <w:rPr>
          <w:rFonts w:ascii="Palatino Linotype" w:eastAsia="Times New Roman" w:hAnsi="Palatino Linotype" w:cs="Arial"/>
          <w:color w:val="000000" w:themeColor="text1"/>
        </w:rPr>
      </w:pPr>
    </w:p>
    <w:p w14:paraId="758F41AE" w14:textId="24F612A6" w:rsidR="001926A8" w:rsidRPr="00E85140" w:rsidRDefault="001926A8" w:rsidP="00E85140">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E85140">
        <w:rPr>
          <w:rFonts w:ascii="Palatino Linotype" w:eastAsia="Calibri" w:hAnsi="Palatino Linotype" w:cs="Arial"/>
          <w:color w:val="000000" w:themeColor="text1"/>
          <w:lang w:val="es-ES"/>
        </w:rPr>
        <w:t xml:space="preserve">Por ende, se constituye la figura jurídica de la </w:t>
      </w:r>
      <w:r w:rsidRPr="00E85140">
        <w:rPr>
          <w:rFonts w:ascii="Palatino Linotype" w:eastAsia="Calibri" w:hAnsi="Palatino Linotype" w:cs="Arial"/>
          <w:i/>
          <w:color w:val="000000" w:themeColor="text1"/>
          <w:lang w:val="es-ES"/>
        </w:rPr>
        <w:t>negativa ficta</w:t>
      </w:r>
      <w:r w:rsidRPr="00E85140">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E85140">
        <w:rPr>
          <w:rFonts w:ascii="Palatino Linotype" w:eastAsia="Calibri" w:hAnsi="Palatino Linotype" w:cs="Arial"/>
          <w:b/>
          <w:color w:val="000000" w:themeColor="text1"/>
          <w:lang w:val="es-ES"/>
        </w:rPr>
        <w:t>178</w:t>
      </w:r>
      <w:r w:rsidRPr="00E85140">
        <w:rPr>
          <w:rFonts w:ascii="Palatino Linotype" w:eastAsia="Calibri" w:hAnsi="Palatino Linotype" w:cs="Arial"/>
          <w:color w:val="000000" w:themeColor="text1"/>
          <w:lang w:val="es-ES"/>
        </w:rPr>
        <w:t xml:space="preserve"> segundo párrafo de </w:t>
      </w:r>
      <w:r w:rsidRPr="00E85140">
        <w:rPr>
          <w:rFonts w:ascii="Palatino Linotype" w:eastAsia="Calibri" w:hAnsi="Palatino Linotype" w:cs="Arial"/>
          <w:b/>
          <w:color w:val="000000" w:themeColor="text1"/>
          <w:lang w:val="es-ES"/>
        </w:rPr>
        <w:t>Ley de Transparencia y Acceso a la Información Pública del Estado de México y Municipios</w:t>
      </w:r>
      <w:r w:rsidRPr="00E85140">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E85140">
        <w:rPr>
          <w:rFonts w:ascii="Palatino Linotype" w:eastAsia="Calibri" w:hAnsi="Palatino Linotype" w:cs="Times New Roman"/>
          <w:b/>
          <w:color w:val="000000" w:themeColor="text1"/>
          <w:shd w:val="clear" w:color="auto" w:fill="FFFFFF"/>
          <w:lang w:val="es-MX" w:eastAsia="en-US"/>
        </w:rPr>
        <w:t>SUJETO OBLIGADO,</w:t>
      </w:r>
      <w:r w:rsidRPr="00E85140">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podrá ser in</w:t>
      </w:r>
      <w:r w:rsidR="00F173CA" w:rsidRPr="00E85140">
        <w:rPr>
          <w:rFonts w:ascii="Palatino Linotype" w:eastAsia="Calibri" w:hAnsi="Palatino Linotype" w:cs="Times New Roman"/>
          <w:color w:val="000000" w:themeColor="text1"/>
          <w:shd w:val="clear" w:color="auto" w:fill="FFFFFF"/>
          <w:lang w:val="es-MX" w:eastAsia="en-US"/>
        </w:rPr>
        <w:t>terpuesto en cualquier momento.</w:t>
      </w:r>
    </w:p>
    <w:p w14:paraId="7E16BEBE" w14:textId="77777777" w:rsidR="00CD087F" w:rsidRPr="00E85140" w:rsidRDefault="00CD087F" w:rsidP="00E85140">
      <w:pPr>
        <w:pStyle w:val="Prrafodelista"/>
        <w:spacing w:before="240" w:after="240" w:line="360" w:lineRule="auto"/>
        <w:ind w:left="0"/>
        <w:jc w:val="both"/>
        <w:rPr>
          <w:rFonts w:ascii="Palatino Linotype" w:eastAsia="Times New Roman" w:hAnsi="Palatino Linotype" w:cs="Arial"/>
          <w:color w:val="000000" w:themeColor="text1"/>
        </w:rPr>
      </w:pPr>
    </w:p>
    <w:p w14:paraId="51F42292" w14:textId="77777777" w:rsidR="001926A8" w:rsidRPr="00E85140" w:rsidRDefault="001926A8" w:rsidP="00E85140">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E85140">
        <w:rPr>
          <w:rFonts w:ascii="Palatino Linotype" w:eastAsia="Calibri" w:hAnsi="Palatino Linotype" w:cs="Arial"/>
          <w:color w:val="000000" w:themeColor="text1"/>
          <w:lang w:val="es-ES"/>
        </w:rPr>
        <w:t xml:space="preserve">Por lo que, tratándose de la </w:t>
      </w:r>
      <w:r w:rsidRPr="00E85140">
        <w:rPr>
          <w:rFonts w:ascii="Palatino Linotype" w:eastAsia="Calibri" w:hAnsi="Palatino Linotype" w:cs="Arial"/>
          <w:i/>
          <w:color w:val="000000" w:themeColor="text1"/>
          <w:lang w:val="es-ES"/>
        </w:rPr>
        <w:t>negativa ficta</w:t>
      </w:r>
      <w:r w:rsidRPr="00E85140">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85140">
        <w:rPr>
          <w:rFonts w:ascii="Palatino Linotype" w:eastAsia="Calibri" w:hAnsi="Palatino Linotype" w:cs="Arial"/>
          <w:i/>
          <w:color w:val="000000" w:themeColor="text1"/>
          <w:lang w:val="es-ES"/>
        </w:rPr>
        <w:t>negativa ficta</w:t>
      </w:r>
      <w:r w:rsidRPr="00E85140">
        <w:rPr>
          <w:rFonts w:ascii="Palatino Linotype" w:eastAsia="Calibri" w:hAnsi="Palatino Linotype" w:cs="Arial"/>
          <w:color w:val="000000" w:themeColor="text1"/>
          <w:lang w:val="es-ES"/>
        </w:rPr>
        <w:t>, que señala:</w:t>
      </w:r>
    </w:p>
    <w:p w14:paraId="09A3CEB4" w14:textId="77777777" w:rsidR="008E3094" w:rsidRPr="00E85140" w:rsidRDefault="008E3094" w:rsidP="00E85140">
      <w:pPr>
        <w:pStyle w:val="Prrafodelista"/>
        <w:spacing w:before="240" w:after="240" w:line="360" w:lineRule="auto"/>
        <w:ind w:left="0"/>
        <w:jc w:val="both"/>
        <w:rPr>
          <w:rFonts w:ascii="Palatino Linotype" w:eastAsia="Times New Roman" w:hAnsi="Palatino Linotype" w:cs="Arial"/>
          <w:color w:val="000000" w:themeColor="text1"/>
        </w:rPr>
      </w:pPr>
    </w:p>
    <w:p w14:paraId="1DDF1DCC" w14:textId="77777777" w:rsidR="001926A8" w:rsidRPr="00E85140" w:rsidRDefault="001926A8" w:rsidP="00E85140">
      <w:pPr>
        <w:spacing w:before="240" w:after="240" w:line="360" w:lineRule="auto"/>
        <w:ind w:left="567" w:right="567"/>
        <w:jc w:val="center"/>
        <w:rPr>
          <w:rFonts w:ascii="Palatino Linotype" w:eastAsia="Calibri" w:hAnsi="Palatino Linotype" w:cs="Arial"/>
          <w:color w:val="000000" w:themeColor="text1"/>
          <w:lang w:val="es-ES"/>
        </w:rPr>
      </w:pPr>
      <w:r w:rsidRPr="00E85140">
        <w:rPr>
          <w:rFonts w:ascii="Palatino Linotype" w:eastAsia="Calibri" w:hAnsi="Palatino Linotype" w:cs="Arial"/>
          <w:b/>
          <w:color w:val="000000" w:themeColor="text1"/>
          <w:lang w:val="es-ES"/>
        </w:rPr>
        <w:t>“</w:t>
      </w:r>
      <w:r w:rsidRPr="00E85140">
        <w:rPr>
          <w:rFonts w:ascii="Palatino Linotype" w:eastAsia="Calibri" w:hAnsi="Palatino Linotype" w:cs="Arial"/>
          <w:color w:val="000000" w:themeColor="text1"/>
          <w:lang w:val="es-ES"/>
        </w:rPr>
        <w:t>Criterio 0001-15</w:t>
      </w:r>
    </w:p>
    <w:p w14:paraId="1386DE06" w14:textId="77777777" w:rsidR="001926A8" w:rsidRPr="00E85140" w:rsidRDefault="001926A8" w:rsidP="00E85140">
      <w:pPr>
        <w:spacing w:before="240" w:after="240" w:line="360" w:lineRule="auto"/>
        <w:ind w:left="567" w:right="567"/>
        <w:jc w:val="both"/>
        <w:rPr>
          <w:rFonts w:ascii="Palatino Linotype" w:eastAsia="Calibri" w:hAnsi="Palatino Linotype" w:cs="Arial"/>
          <w:b/>
          <w:i/>
          <w:color w:val="000000" w:themeColor="text1"/>
          <w:lang w:val="es-ES"/>
        </w:rPr>
      </w:pPr>
      <w:r w:rsidRPr="00E85140">
        <w:rPr>
          <w:rFonts w:ascii="Palatino Linotype" w:eastAsia="Calibri" w:hAnsi="Palatino Linotype" w:cs="Arial"/>
          <w:b/>
          <w:i/>
          <w:color w:val="000000" w:themeColor="text1"/>
          <w:lang w:val="es-ES"/>
        </w:rPr>
        <w:t>NEGATIVA FICTA. PLAZO PARA INTERPONER EL RECURSO DE REVISIÓN TRATÁNDOSE DE.</w:t>
      </w:r>
      <w:r w:rsidRPr="00E85140">
        <w:rPr>
          <w:rFonts w:ascii="Palatino Linotype" w:eastAsia="Calibri" w:hAnsi="Palatino Linotype" w:cs="Arial"/>
          <w:i/>
          <w:color w:val="000000" w:themeColor="text1"/>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85140">
        <w:rPr>
          <w:rFonts w:ascii="Palatino Linotype" w:eastAsia="Calibri" w:hAnsi="Palatino Linotype" w:cs="Arial"/>
          <w:b/>
          <w:i/>
          <w:color w:val="000000" w:themeColor="text1"/>
          <w:lang w:val="es-ES"/>
        </w:rPr>
        <w:t>”</w:t>
      </w:r>
    </w:p>
    <w:p w14:paraId="38004786" w14:textId="77777777" w:rsidR="001926A8" w:rsidRPr="00E85140" w:rsidRDefault="001926A8" w:rsidP="00E85140">
      <w:pPr>
        <w:pStyle w:val="Prrafodelista"/>
        <w:spacing w:before="240" w:after="240" w:line="360" w:lineRule="auto"/>
        <w:ind w:left="0"/>
        <w:jc w:val="both"/>
        <w:rPr>
          <w:rFonts w:ascii="Palatino Linotype" w:eastAsia="Times New Roman" w:hAnsi="Palatino Linotype" w:cs="Arial"/>
          <w:color w:val="000000" w:themeColor="text1"/>
        </w:rPr>
      </w:pPr>
    </w:p>
    <w:p w14:paraId="7DC4B41F" w14:textId="77777777" w:rsidR="001926A8" w:rsidRPr="00E85140" w:rsidRDefault="001926A8" w:rsidP="00E85140">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lang w:val="es-ES" w:eastAsia="es-MX"/>
        </w:rPr>
      </w:pPr>
      <w:r w:rsidRPr="00E85140">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E85140">
        <w:rPr>
          <w:rFonts w:ascii="Palatino Linotype" w:eastAsia="Times New Roman" w:hAnsi="Palatino Linotype" w:cs="Arial"/>
          <w:b/>
          <w:color w:val="000000" w:themeColor="text1"/>
          <w:lang w:val="es-ES" w:eastAsia="es-MX"/>
        </w:rPr>
        <w:t>SUJETO OBLIGADO</w:t>
      </w:r>
      <w:r w:rsidRPr="00E85140">
        <w:rPr>
          <w:rFonts w:ascii="Palatino Linotype" w:eastAsia="Times New Roman" w:hAnsi="Palatino Linotype" w:cs="Arial"/>
          <w:color w:val="000000" w:themeColor="text1"/>
          <w:lang w:val="es-ES" w:eastAsia="es-MX"/>
        </w:rPr>
        <w:t>.</w:t>
      </w:r>
    </w:p>
    <w:p w14:paraId="7E3EFE4C" w14:textId="77777777" w:rsidR="001926A8" w:rsidRPr="00E85140" w:rsidRDefault="001926A8" w:rsidP="00E85140">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51AE9F52" w14:textId="1260F328" w:rsidR="001926A8" w:rsidRPr="00E85140" w:rsidRDefault="001926A8" w:rsidP="00E85140">
      <w:pPr>
        <w:pStyle w:val="Prrafodelista"/>
        <w:numPr>
          <w:ilvl w:val="0"/>
          <w:numId w:val="1"/>
        </w:numPr>
        <w:spacing w:before="240" w:line="360" w:lineRule="auto"/>
        <w:ind w:left="0"/>
        <w:jc w:val="both"/>
        <w:rPr>
          <w:rFonts w:ascii="Palatino Linotype" w:eastAsia="Times New Roman" w:hAnsi="Palatino Linotype" w:cs="Arial"/>
          <w:color w:val="000000" w:themeColor="text1"/>
          <w:lang w:val="es-ES" w:eastAsia="es-MX"/>
        </w:rPr>
      </w:pPr>
      <w:r w:rsidRPr="00E85140">
        <w:rPr>
          <w:rFonts w:ascii="Palatino Linotype" w:hAnsi="Palatino Linotype"/>
          <w:color w:val="000000" w:themeColor="text1"/>
        </w:rPr>
        <w:t>Por consiguiente, tratándose</w:t>
      </w:r>
      <w:r w:rsidRPr="00E85140">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w:t>
      </w:r>
      <w:r w:rsidR="00F173CA" w:rsidRPr="00E85140">
        <w:rPr>
          <w:rFonts w:ascii="Palatino Linotype" w:eastAsia="Times New Roman" w:hAnsi="Palatino Linotype" w:cs="Arial"/>
          <w:color w:val="000000" w:themeColor="text1"/>
          <w:lang w:val="es-ES" w:eastAsia="es-MX"/>
        </w:rPr>
        <w:t>Acceso a la Información Pública.</w:t>
      </w:r>
    </w:p>
    <w:p w14:paraId="5F1ADEC0" w14:textId="77777777" w:rsidR="00F173CA" w:rsidRPr="00E85140" w:rsidRDefault="00F173CA" w:rsidP="00E85140">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0CD77A1E" w14:textId="77777777" w:rsidR="00EA4F2E" w:rsidRPr="00E85140" w:rsidRDefault="00EA4F2E" w:rsidP="00E85140">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E85140">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E85140">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E85140">
        <w:rPr>
          <w:rFonts w:ascii="Palatino Linotype" w:hAnsi="Palatino Linotype" w:cs="Arial"/>
          <w:lang w:val="es-ES_tradnl"/>
        </w:rPr>
        <w:t>artículo</w:t>
      </w:r>
      <w:r w:rsidRPr="00E85140">
        <w:rPr>
          <w:rFonts w:ascii="Palatino Linotype" w:hAnsi="Palatino Linotype" w:cs="Arial"/>
        </w:rPr>
        <w:t xml:space="preserve"> 180 del mismo ordenamiento.</w:t>
      </w:r>
    </w:p>
    <w:p w14:paraId="41749682" w14:textId="77777777" w:rsidR="00EA4F2E" w:rsidRPr="00E85140" w:rsidRDefault="00EA4F2E" w:rsidP="00E85140">
      <w:pPr>
        <w:pStyle w:val="Prrafodelista"/>
        <w:tabs>
          <w:tab w:val="left" w:pos="567"/>
        </w:tabs>
        <w:spacing w:line="360" w:lineRule="auto"/>
        <w:ind w:left="0"/>
        <w:jc w:val="both"/>
        <w:rPr>
          <w:rFonts w:ascii="Palatino Linotype" w:hAnsi="Palatino Linotype"/>
          <w:b/>
        </w:rPr>
      </w:pPr>
    </w:p>
    <w:p w14:paraId="30BEC940" w14:textId="77777777" w:rsidR="00EA4F2E" w:rsidRPr="00E85140" w:rsidRDefault="00EA4F2E" w:rsidP="00E85140">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E85140">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23B75CB" w14:textId="77777777" w:rsidR="00EA4F2E" w:rsidRPr="00E85140" w:rsidRDefault="00EA4F2E" w:rsidP="00E85140">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E22A28B" w14:textId="77777777" w:rsidR="00EA4F2E" w:rsidRPr="00E85140" w:rsidRDefault="00EA4F2E" w:rsidP="00E85140">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E85140">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C2985E" w14:textId="77777777" w:rsidR="00EA4F2E" w:rsidRPr="00E85140" w:rsidRDefault="00EA4F2E" w:rsidP="00E85140">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15C413D" w14:textId="77777777" w:rsidR="00EA4F2E" w:rsidRPr="00E85140" w:rsidRDefault="00EA4F2E" w:rsidP="00E85140">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E85140">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B3F9AFF" w14:textId="77777777" w:rsidR="00EA4F2E" w:rsidRPr="00E85140" w:rsidRDefault="00EA4F2E" w:rsidP="00E85140">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322A20AC" w14:textId="77777777" w:rsidR="00EA4F2E" w:rsidRPr="00E85140" w:rsidRDefault="00EA4F2E" w:rsidP="00E85140">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E85140">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E85140">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1185B6FE" w14:textId="77777777" w:rsidR="002B3D68" w:rsidRPr="00E85140" w:rsidRDefault="002B3D68" w:rsidP="00E85140">
      <w:pPr>
        <w:pStyle w:val="Prrafodelista"/>
        <w:spacing w:after="240" w:line="360" w:lineRule="auto"/>
        <w:ind w:left="0"/>
        <w:jc w:val="both"/>
        <w:rPr>
          <w:rFonts w:ascii="Palatino Linotype" w:eastAsia="Times New Roman" w:hAnsi="Palatino Linotype" w:cs="Arial"/>
          <w:color w:val="000000" w:themeColor="text1"/>
          <w:lang w:val="es-MX" w:eastAsia="es-MX"/>
        </w:rPr>
      </w:pPr>
    </w:p>
    <w:p w14:paraId="7D991F0C" w14:textId="77777777" w:rsidR="00DA59C7" w:rsidRPr="00E85140" w:rsidRDefault="00DA59C7" w:rsidP="00E85140">
      <w:pPr>
        <w:pStyle w:val="Ttulo2"/>
        <w:spacing w:before="0" w:line="360" w:lineRule="auto"/>
        <w:rPr>
          <w:b w:val="0"/>
          <w:szCs w:val="24"/>
        </w:rPr>
      </w:pPr>
      <w:bookmarkStart w:id="72" w:name="_Toc473812226"/>
      <w:bookmarkStart w:id="73" w:name="_Toc482887019"/>
      <w:bookmarkStart w:id="74" w:name="_Toc18609008"/>
      <w:r w:rsidRPr="00E85140">
        <w:rPr>
          <w:szCs w:val="24"/>
        </w:rPr>
        <w:t xml:space="preserve">TERCERO. Del planteamiento de la </w:t>
      </w:r>
      <w:proofErr w:type="spellStart"/>
      <w:r w:rsidRPr="00E85140">
        <w:rPr>
          <w:szCs w:val="24"/>
        </w:rPr>
        <w:t>litis</w:t>
      </w:r>
      <w:proofErr w:type="spellEnd"/>
      <w:r w:rsidRPr="00E85140">
        <w:rPr>
          <w:szCs w:val="24"/>
        </w:rPr>
        <w:t>.</w:t>
      </w:r>
      <w:bookmarkEnd w:id="72"/>
      <w:bookmarkEnd w:id="73"/>
      <w:bookmarkEnd w:id="74"/>
    </w:p>
    <w:p w14:paraId="764901FF" w14:textId="77777777" w:rsidR="00DA59C7" w:rsidRPr="00E85140" w:rsidRDefault="00DA59C7" w:rsidP="00E85140">
      <w:pPr>
        <w:pStyle w:val="Prrafodelista"/>
        <w:spacing w:line="360" w:lineRule="auto"/>
        <w:ind w:left="0"/>
        <w:jc w:val="both"/>
        <w:rPr>
          <w:rFonts w:ascii="Palatino Linotype" w:hAnsi="Palatino Linotype"/>
          <w:b/>
          <w:color w:val="000000" w:themeColor="text1"/>
        </w:rPr>
      </w:pPr>
    </w:p>
    <w:p w14:paraId="01F7CAD8" w14:textId="37283ACA" w:rsidR="001926A8" w:rsidRPr="00E85140" w:rsidRDefault="001926A8" w:rsidP="00E85140">
      <w:pPr>
        <w:pStyle w:val="Prrafodelista"/>
        <w:numPr>
          <w:ilvl w:val="0"/>
          <w:numId w:val="1"/>
        </w:numPr>
        <w:spacing w:line="360" w:lineRule="auto"/>
        <w:ind w:left="0" w:right="49"/>
        <w:jc w:val="both"/>
        <w:rPr>
          <w:rFonts w:ascii="Palatino Linotype" w:hAnsi="Palatino Linotype"/>
          <w:color w:val="000000" w:themeColor="text1"/>
        </w:rPr>
      </w:pPr>
      <w:r w:rsidRPr="00E85140">
        <w:rPr>
          <w:rFonts w:ascii="Palatino Linotype" w:hAnsi="Palatino Linotype"/>
          <w:color w:val="000000" w:themeColor="text1"/>
        </w:rPr>
        <w:t xml:space="preserve">En términos generales </w:t>
      </w:r>
      <w:r w:rsidRPr="00E85140">
        <w:rPr>
          <w:rFonts w:ascii="Palatino Linotype" w:hAnsi="Palatino Linotype" w:cs="Arial"/>
          <w:color w:val="000000" w:themeColor="text1"/>
        </w:rPr>
        <w:t xml:space="preserve">el </w:t>
      </w:r>
      <w:r w:rsidR="000352F8" w:rsidRPr="00E85140">
        <w:rPr>
          <w:rFonts w:ascii="Palatino Linotype" w:hAnsi="Palatino Linotype" w:cs="Arial"/>
          <w:color w:val="000000" w:themeColor="text1"/>
        </w:rPr>
        <w:t xml:space="preserve">particular </w:t>
      </w:r>
      <w:r w:rsidRPr="00E85140">
        <w:rPr>
          <w:rFonts w:ascii="Palatino Linotype" w:hAnsi="Palatino Linotype"/>
          <w:color w:val="000000" w:themeColor="text1"/>
        </w:rPr>
        <w:t xml:space="preserve">se inconforma porque el </w:t>
      </w:r>
      <w:r w:rsidRPr="00E85140">
        <w:rPr>
          <w:rFonts w:ascii="Palatino Linotype" w:hAnsi="Palatino Linotype"/>
          <w:b/>
          <w:color w:val="000000" w:themeColor="text1"/>
        </w:rPr>
        <w:t>SUJETO OBLIGADO</w:t>
      </w:r>
      <w:r w:rsidRPr="00E85140">
        <w:rPr>
          <w:rFonts w:ascii="Palatino Linotype" w:hAnsi="Palatino Linotype"/>
          <w:color w:val="000000" w:themeColor="text1"/>
        </w:rPr>
        <w:t xml:space="preserve"> </w:t>
      </w:r>
      <w:r w:rsidRPr="00E85140">
        <w:rPr>
          <w:rFonts w:ascii="Palatino Linotype" w:eastAsia="Calibri" w:hAnsi="Palatino Linotype" w:cs="Times New Roman"/>
          <w:color w:val="000000" w:themeColor="text1"/>
          <w:lang w:val="es-ES"/>
        </w:rPr>
        <w:t xml:space="preserve">no hace entrega de la información solicitada, </w:t>
      </w:r>
      <w:r w:rsidRPr="00E85140">
        <w:rPr>
          <w:rFonts w:ascii="Palatino Linotype" w:hAnsi="Palatino Linotype" w:cs="Arial"/>
          <w:color w:val="000000" w:themeColor="text1"/>
        </w:rPr>
        <w:t xml:space="preserve">de este modo, se actualiza la causa de procedencia del recurso de revisión establecida en el artículo 179 fracción VII de la </w:t>
      </w:r>
      <w:r w:rsidRPr="00E85140">
        <w:rPr>
          <w:rFonts w:ascii="Palatino Linotype" w:hAnsi="Palatino Linotype" w:cs="Arial"/>
          <w:b/>
          <w:color w:val="000000" w:themeColor="text1"/>
        </w:rPr>
        <w:t>Ley de Transparencia y Acceso a la Información Pública del Estado de México y Municipios.</w:t>
      </w:r>
    </w:p>
    <w:p w14:paraId="1A2D7A8A" w14:textId="77777777" w:rsidR="001926A8" w:rsidRPr="00E85140" w:rsidRDefault="001926A8" w:rsidP="00E85140">
      <w:pPr>
        <w:pStyle w:val="Prrafodelista"/>
        <w:spacing w:line="360" w:lineRule="auto"/>
        <w:ind w:left="0" w:right="49"/>
        <w:jc w:val="both"/>
        <w:rPr>
          <w:rFonts w:ascii="Palatino Linotype" w:hAnsi="Palatino Linotype"/>
          <w:color w:val="000000" w:themeColor="text1"/>
        </w:rPr>
      </w:pPr>
    </w:p>
    <w:p w14:paraId="15E0BD44" w14:textId="7E5E522D" w:rsidR="001926A8" w:rsidRPr="00E85140" w:rsidRDefault="004E642A" w:rsidP="00E85140">
      <w:pPr>
        <w:pStyle w:val="Prrafodelista"/>
        <w:numPr>
          <w:ilvl w:val="0"/>
          <w:numId w:val="1"/>
        </w:numPr>
        <w:tabs>
          <w:tab w:val="left" w:pos="426"/>
        </w:tabs>
        <w:spacing w:before="240" w:after="240" w:line="360" w:lineRule="auto"/>
        <w:ind w:left="0" w:right="49"/>
        <w:jc w:val="both"/>
        <w:rPr>
          <w:rFonts w:ascii="Palatino Linotype" w:hAnsi="Palatino Linotype"/>
          <w:color w:val="000000" w:themeColor="text1"/>
        </w:rPr>
      </w:pPr>
      <w:r w:rsidRPr="00E85140">
        <w:rPr>
          <w:rFonts w:ascii="Palatino Linotype" w:eastAsia="Calibri" w:hAnsi="Palatino Linotype" w:cs="Arial"/>
        </w:rPr>
        <w:t xml:space="preserve">Cabe señalar </w:t>
      </w:r>
      <w:r w:rsidRPr="00E85140">
        <w:rPr>
          <w:rFonts w:ascii="Palatino Linotype" w:hAnsi="Palatino Linotype" w:cs="Arial"/>
        </w:rPr>
        <w:t xml:space="preserve">que </w:t>
      </w:r>
      <w:r w:rsidRPr="00E85140">
        <w:rPr>
          <w:rFonts w:ascii="Palatino Linotype" w:eastAsia="Times New Roman" w:hAnsi="Palatino Linotype" w:cs="Arial"/>
          <w:lang w:val="es-ES"/>
        </w:rPr>
        <w:t>e</w:t>
      </w:r>
      <w:r w:rsidRPr="00E85140">
        <w:rPr>
          <w:rFonts w:ascii="Palatino Linotype" w:eastAsia="Calibri" w:hAnsi="Palatino Linotype" w:cs="Arial"/>
          <w:lang w:val="es-ES"/>
        </w:rPr>
        <w:t xml:space="preserve">l </w:t>
      </w:r>
      <w:r w:rsidRPr="00E85140">
        <w:rPr>
          <w:rFonts w:ascii="Palatino Linotype" w:hAnsi="Palatino Linotype" w:cs="Arial"/>
          <w:b/>
        </w:rPr>
        <w:t>SUJETO OBLIGADO</w:t>
      </w:r>
      <w:r w:rsidRPr="00E85140">
        <w:rPr>
          <w:rFonts w:ascii="Palatino Linotype" w:hAnsi="Palatino Linotype" w:cs="Arial"/>
        </w:rPr>
        <w:t xml:space="preserve"> rindió su Informe justificado </w:t>
      </w:r>
      <w:r w:rsidRPr="00E85140">
        <w:rPr>
          <w:rFonts w:ascii="Palatino Linotype" w:hAnsi="Palatino Linotype"/>
        </w:rPr>
        <w:t xml:space="preserve">para manifestar lo que a Derecho le asistiera y conviniera, </w:t>
      </w:r>
      <w:r w:rsidR="00EA4F2E" w:rsidRPr="00E85140">
        <w:rPr>
          <w:rFonts w:ascii="Palatino Linotype" w:eastAsia="Times New Roman" w:hAnsi="Palatino Linotype" w:cs="Arial"/>
          <w:lang w:val="es-ES" w:eastAsia="es-MX"/>
        </w:rPr>
        <w:t xml:space="preserve">sin embargo </w:t>
      </w:r>
      <w:r w:rsidR="002E27BF" w:rsidRPr="00E85140">
        <w:rPr>
          <w:rFonts w:ascii="Palatino Linotype" w:eastAsia="Times New Roman" w:hAnsi="Palatino Linotype" w:cs="Arial"/>
          <w:lang w:val="es-ES" w:eastAsia="es-MX"/>
        </w:rPr>
        <w:t xml:space="preserve">en el mismo argumenta </w:t>
      </w:r>
      <w:r w:rsidR="00186C38" w:rsidRPr="00E85140">
        <w:rPr>
          <w:rFonts w:ascii="Palatino Linotype" w:eastAsia="Times New Roman" w:hAnsi="Palatino Linotype" w:cs="Arial"/>
          <w:lang w:val="es-ES" w:eastAsia="es-MX"/>
        </w:rPr>
        <w:t>que no se cuenta con lista de raya.</w:t>
      </w:r>
    </w:p>
    <w:p w14:paraId="693503C0" w14:textId="77777777" w:rsidR="00EA4F2E" w:rsidRPr="00E85140" w:rsidRDefault="00EA4F2E" w:rsidP="00E85140">
      <w:pPr>
        <w:pStyle w:val="Prrafodelista"/>
        <w:tabs>
          <w:tab w:val="left" w:pos="426"/>
        </w:tabs>
        <w:spacing w:before="240" w:after="240" w:line="360" w:lineRule="auto"/>
        <w:ind w:left="0" w:right="49"/>
        <w:jc w:val="both"/>
        <w:rPr>
          <w:rFonts w:ascii="Palatino Linotype" w:hAnsi="Palatino Linotype"/>
          <w:color w:val="000000" w:themeColor="text1"/>
        </w:rPr>
      </w:pPr>
    </w:p>
    <w:p w14:paraId="69C99977" w14:textId="39E66133" w:rsidR="001926A8" w:rsidRPr="00E85140" w:rsidRDefault="001926A8" w:rsidP="00E85140">
      <w:pPr>
        <w:pStyle w:val="Prrafodelista"/>
        <w:numPr>
          <w:ilvl w:val="0"/>
          <w:numId w:val="1"/>
        </w:numPr>
        <w:spacing w:line="360" w:lineRule="auto"/>
        <w:ind w:left="0" w:right="49"/>
        <w:jc w:val="both"/>
        <w:rPr>
          <w:rFonts w:ascii="Palatino Linotype" w:hAnsi="Palatino Linotype"/>
          <w:b/>
          <w:color w:val="000000" w:themeColor="text1"/>
        </w:rPr>
      </w:pPr>
      <w:r w:rsidRPr="00E85140">
        <w:rPr>
          <w:rFonts w:ascii="Palatino Linotype" w:eastAsia="Times New Roman" w:hAnsi="Palatino Linotype" w:cs="Arial"/>
          <w:color w:val="000000" w:themeColor="text1"/>
        </w:rPr>
        <w:t xml:space="preserve">En dichas condiciones, la </w:t>
      </w:r>
      <w:proofErr w:type="spellStart"/>
      <w:r w:rsidRPr="00E85140">
        <w:rPr>
          <w:rFonts w:ascii="Palatino Linotype" w:eastAsia="Times New Roman" w:hAnsi="Palatino Linotype" w:cs="Arial"/>
          <w:i/>
          <w:color w:val="000000" w:themeColor="text1"/>
        </w:rPr>
        <w:t>litis</w:t>
      </w:r>
      <w:proofErr w:type="spellEnd"/>
      <w:r w:rsidRPr="00E85140">
        <w:rPr>
          <w:rFonts w:ascii="Palatino Linotype" w:eastAsia="Times New Roman" w:hAnsi="Palatino Linotype" w:cs="Arial"/>
          <w:color w:val="000000" w:themeColor="text1"/>
        </w:rPr>
        <w:t xml:space="preserve"> a resolver en este recurso se circunscribe a determinar si son fundados las razones o motivos de inconformidad, </w:t>
      </w:r>
      <w:r w:rsidR="00362D40" w:rsidRPr="00E85140">
        <w:rPr>
          <w:rFonts w:ascii="Palatino Linotype" w:eastAsia="Times New Roman" w:hAnsi="Palatino Linotype" w:cs="Arial"/>
          <w:color w:val="000000" w:themeColor="text1"/>
        </w:rPr>
        <w:t>y</w:t>
      </w:r>
      <w:r w:rsidRPr="00E85140">
        <w:rPr>
          <w:rFonts w:ascii="Palatino Linotype" w:eastAsia="Times New Roman" w:hAnsi="Palatino Linotype" w:cs="Arial"/>
          <w:color w:val="000000" w:themeColor="text1"/>
        </w:rPr>
        <w:t xml:space="preserve"> si es dable ordenar al </w:t>
      </w:r>
      <w:r w:rsidRPr="00E85140">
        <w:rPr>
          <w:rFonts w:ascii="Palatino Linotype" w:eastAsia="Times New Roman" w:hAnsi="Palatino Linotype" w:cs="Arial"/>
          <w:b/>
          <w:color w:val="000000" w:themeColor="text1"/>
        </w:rPr>
        <w:t xml:space="preserve">SUJETO OBLIGADO </w:t>
      </w:r>
      <w:r w:rsidRPr="00E85140">
        <w:rPr>
          <w:rFonts w:ascii="Palatino Linotype" w:eastAsia="Times New Roman" w:hAnsi="Palatino Linotype" w:cs="Arial"/>
          <w:color w:val="000000" w:themeColor="text1"/>
        </w:rPr>
        <w:t>la entrega de la información.</w:t>
      </w:r>
    </w:p>
    <w:p w14:paraId="471D24D8" w14:textId="77777777" w:rsidR="00221EAD" w:rsidRPr="00E85140" w:rsidRDefault="00221EAD" w:rsidP="00E85140">
      <w:pPr>
        <w:pStyle w:val="Prrafodelista"/>
        <w:spacing w:line="360" w:lineRule="auto"/>
        <w:ind w:left="0" w:right="49"/>
        <w:jc w:val="both"/>
        <w:rPr>
          <w:rFonts w:ascii="Palatino Linotype" w:hAnsi="Palatino Linotype"/>
          <w:color w:val="000000" w:themeColor="text1"/>
        </w:rPr>
      </w:pPr>
    </w:p>
    <w:p w14:paraId="6318EE9D" w14:textId="27722F97" w:rsidR="000F214D" w:rsidRPr="00E85140" w:rsidRDefault="000F214D" w:rsidP="00E85140">
      <w:pPr>
        <w:pStyle w:val="Ttulo2"/>
        <w:spacing w:line="360" w:lineRule="auto"/>
        <w:rPr>
          <w:szCs w:val="24"/>
        </w:rPr>
      </w:pPr>
      <w:bookmarkStart w:id="75" w:name="_Toc503429775"/>
      <w:bookmarkStart w:id="76" w:name="_Toc505889807"/>
      <w:bookmarkStart w:id="77" w:name="_Toc508908146"/>
      <w:bookmarkStart w:id="78" w:name="_Toc18609009"/>
      <w:bookmarkStart w:id="79" w:name="_Toc482887020"/>
      <w:r w:rsidRPr="00E85140">
        <w:rPr>
          <w:szCs w:val="24"/>
        </w:rPr>
        <w:t>CUARTO. Del estudio y resolución del asunto.</w:t>
      </w:r>
      <w:bookmarkEnd w:id="75"/>
      <w:bookmarkEnd w:id="76"/>
      <w:bookmarkEnd w:id="77"/>
      <w:bookmarkEnd w:id="78"/>
    </w:p>
    <w:p w14:paraId="4F8DFEAB" w14:textId="77777777" w:rsidR="00362D40" w:rsidRPr="00E85140" w:rsidRDefault="00362D40" w:rsidP="00E85140">
      <w:pPr>
        <w:spacing w:line="360" w:lineRule="auto"/>
        <w:rPr>
          <w:rFonts w:ascii="Palatino Linotype" w:hAnsi="Palatino Linotype"/>
          <w:color w:val="000000" w:themeColor="text1"/>
          <w:lang w:val="es-MX" w:eastAsia="en-US"/>
        </w:rPr>
      </w:pPr>
    </w:p>
    <w:p w14:paraId="156FC19D" w14:textId="71E1033C" w:rsidR="00362D40" w:rsidRPr="00E85140" w:rsidRDefault="005D4FCF" w:rsidP="00E85140">
      <w:pPr>
        <w:pStyle w:val="Prrafodelista"/>
        <w:keepNext/>
        <w:keepLines/>
        <w:spacing w:before="40" w:line="360" w:lineRule="auto"/>
        <w:ind w:left="0"/>
        <w:jc w:val="both"/>
        <w:outlineLvl w:val="1"/>
        <w:rPr>
          <w:rFonts w:ascii="Palatino Linotype" w:eastAsia="MS Gothic" w:hAnsi="Palatino Linotype" w:cs="Times New Roman"/>
          <w:b/>
        </w:rPr>
      </w:pPr>
      <w:bookmarkStart w:id="80" w:name="_Toc499059271"/>
      <w:bookmarkStart w:id="81" w:name="_Toc500414659"/>
      <w:bookmarkStart w:id="82" w:name="_Toc503891602"/>
      <w:bookmarkStart w:id="83" w:name="_Toc2798143"/>
      <w:bookmarkStart w:id="84" w:name="_Toc2878593"/>
      <w:bookmarkStart w:id="85" w:name="_Toc18609010"/>
      <w:r w:rsidRPr="00E85140">
        <w:rPr>
          <w:rFonts w:ascii="Palatino Linotype" w:eastAsia="MS Gothic" w:hAnsi="Palatino Linotype" w:cs="Times New Roman"/>
          <w:b/>
        </w:rPr>
        <w:t xml:space="preserve">I. </w:t>
      </w:r>
      <w:r w:rsidR="00362D40" w:rsidRPr="00E85140">
        <w:rPr>
          <w:rFonts w:ascii="Palatino Linotype" w:eastAsia="MS Gothic" w:hAnsi="Palatino Linotype" w:cs="Times New Roman"/>
          <w:b/>
        </w:rPr>
        <w:t>Del deber de las autoridades de promover, respetar, proteger y garantizar el derecho de acceso a la información pública.</w:t>
      </w:r>
      <w:bookmarkEnd w:id="80"/>
      <w:bookmarkEnd w:id="81"/>
      <w:bookmarkEnd w:id="82"/>
      <w:bookmarkEnd w:id="83"/>
      <w:bookmarkEnd w:id="84"/>
      <w:bookmarkEnd w:id="85"/>
      <w:r w:rsidR="00362D40" w:rsidRPr="00E85140">
        <w:rPr>
          <w:rFonts w:ascii="Palatino Linotype" w:eastAsia="MS Gothic" w:hAnsi="Palatino Linotype" w:cs="Times New Roman"/>
          <w:b/>
        </w:rPr>
        <w:t xml:space="preserve"> </w:t>
      </w:r>
    </w:p>
    <w:p w14:paraId="7B634F31" w14:textId="77777777" w:rsidR="00362D40" w:rsidRPr="00E85140" w:rsidRDefault="00362D40" w:rsidP="00E85140">
      <w:pPr>
        <w:spacing w:line="360" w:lineRule="auto"/>
        <w:rPr>
          <w:rFonts w:ascii="Palatino Linotype" w:hAnsi="Palatino Linotype"/>
          <w:lang w:val="es-MX" w:eastAsia="en-US"/>
        </w:rPr>
      </w:pPr>
    </w:p>
    <w:p w14:paraId="2BE1FC9E" w14:textId="77777777" w:rsidR="00362D40" w:rsidRPr="00E85140" w:rsidRDefault="00362D40" w:rsidP="00E85140">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E85140">
        <w:rPr>
          <w:rFonts w:ascii="Palatino Linotype" w:hAnsi="Palatino Linotype"/>
        </w:rPr>
        <w:t xml:space="preserve">Es menester precisar que este </w:t>
      </w:r>
      <w:r w:rsidRPr="00E85140">
        <w:rPr>
          <w:rFonts w:ascii="Palatino Linotype" w:eastAsia="MS Mincho" w:hAnsi="Palatino Linotype" w:cs="Times New Roman"/>
          <w:color w:val="000000"/>
        </w:rPr>
        <w:t xml:space="preserve">Órgano Garante parte de que </w:t>
      </w:r>
      <w:r w:rsidRPr="00E8514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E85140">
        <w:rPr>
          <w:rFonts w:ascii="Palatino Linotype" w:eastAsia="Times New Roman" w:hAnsi="Palatino Linotype" w:cs="Arial"/>
          <w:color w:val="000000"/>
        </w:rPr>
        <w:t xml:space="preserve"> </w:t>
      </w:r>
      <w:r w:rsidRPr="00E85140">
        <w:rPr>
          <w:rFonts w:ascii="Palatino Linotype" w:eastAsia="Times New Roman" w:hAnsi="Palatino Linotype" w:cs="Arial"/>
          <w:b/>
          <w:color w:val="000000"/>
        </w:rPr>
        <w:t>SUJETO OBLIGADO</w:t>
      </w:r>
      <w:r w:rsidRPr="00E8514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85140">
        <w:rPr>
          <w:rFonts w:ascii="Palatino Linotype" w:eastAsia="Times New Roman" w:hAnsi="Palatino Linotype" w:cs="Arial"/>
          <w:b/>
          <w:color w:val="000000"/>
        </w:rPr>
        <w:t xml:space="preserve">Constitución Política de los Estados Unidos Mexicanos </w:t>
      </w:r>
      <w:r w:rsidRPr="00E85140">
        <w:rPr>
          <w:rFonts w:ascii="Palatino Linotype" w:eastAsia="Times New Roman" w:hAnsi="Palatino Linotype" w:cs="Arial"/>
          <w:color w:val="000000"/>
        </w:rPr>
        <w:t xml:space="preserve">al señalar la obligación de “promover, </w:t>
      </w:r>
      <w:r w:rsidRPr="00E85140">
        <w:rPr>
          <w:rFonts w:ascii="Palatino Linotype" w:eastAsia="Times New Roman" w:hAnsi="Palatino Linotype" w:cs="Arial"/>
          <w:b/>
          <w:color w:val="000000"/>
        </w:rPr>
        <w:t>respetar</w:t>
      </w:r>
      <w:r w:rsidRPr="00E85140">
        <w:rPr>
          <w:rFonts w:ascii="Palatino Linotype" w:eastAsia="Times New Roman" w:hAnsi="Palatino Linotype" w:cs="Arial"/>
          <w:color w:val="000000"/>
        </w:rPr>
        <w:t xml:space="preserve">, proteger y </w:t>
      </w:r>
      <w:r w:rsidRPr="00E85140">
        <w:rPr>
          <w:rFonts w:ascii="Palatino Linotype" w:eastAsia="Times New Roman" w:hAnsi="Palatino Linotype" w:cs="Arial"/>
          <w:b/>
          <w:color w:val="000000"/>
        </w:rPr>
        <w:t>garantizar</w:t>
      </w:r>
      <w:r w:rsidRPr="00E85140">
        <w:rPr>
          <w:rFonts w:ascii="Palatino Linotype" w:eastAsia="Times New Roman" w:hAnsi="Palatino Linotype" w:cs="Arial"/>
          <w:color w:val="000000"/>
        </w:rPr>
        <w:t xml:space="preserve"> los derechos humanos”, entre los cuales se encuentra dicho derecho.</w:t>
      </w:r>
    </w:p>
    <w:p w14:paraId="2FDCD6C9" w14:textId="77777777" w:rsidR="00F173CA" w:rsidRPr="00E85140" w:rsidRDefault="00F173CA" w:rsidP="00E85140">
      <w:pPr>
        <w:pStyle w:val="Prrafodelista"/>
        <w:tabs>
          <w:tab w:val="left" w:pos="0"/>
        </w:tabs>
        <w:spacing w:line="360" w:lineRule="auto"/>
        <w:ind w:left="0" w:right="49"/>
        <w:jc w:val="both"/>
        <w:rPr>
          <w:rFonts w:ascii="Palatino Linotype" w:eastAsia="MS Mincho" w:hAnsi="Palatino Linotype" w:cs="Times New Roman"/>
          <w:color w:val="000000"/>
        </w:rPr>
      </w:pPr>
    </w:p>
    <w:p w14:paraId="32616286" w14:textId="77777777" w:rsidR="00362D40" w:rsidRPr="00E85140" w:rsidRDefault="00362D40" w:rsidP="00E85140">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E85140">
        <w:rPr>
          <w:rFonts w:ascii="Palatino Linotype" w:eastAsia="Times New Roman" w:hAnsi="Palatino Linotype"/>
        </w:rPr>
        <w:t xml:space="preserve">Ahora bien, el Derecho de Acceso a la Información Pública se define como: </w:t>
      </w:r>
      <w:r w:rsidRPr="00E85140">
        <w:rPr>
          <w:rFonts w:ascii="Palatino Linotype" w:hAnsi="Palatino Linotype"/>
          <w:i/>
          <w:color w:val="000000"/>
        </w:rPr>
        <w:t>La igualdad de oportunidades para recibir, buscar e impartir información</w:t>
      </w:r>
      <w:r w:rsidRPr="00E85140">
        <w:rPr>
          <w:rStyle w:val="Refdenotaalpie"/>
          <w:rFonts w:ascii="Palatino Linotype" w:hAnsi="Palatino Linotype"/>
          <w:i/>
          <w:color w:val="000000"/>
        </w:rPr>
        <w:footnoteReference w:id="1"/>
      </w:r>
      <w:r w:rsidRPr="00E85140">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85140">
        <w:rPr>
          <w:rStyle w:val="Refdenotaalpie"/>
          <w:rFonts w:ascii="Palatino Linotype" w:hAnsi="Palatino Linotype"/>
          <w:i/>
          <w:color w:val="000000"/>
        </w:rPr>
        <w:footnoteReference w:id="2"/>
      </w:r>
      <w:r w:rsidRPr="00E85140">
        <w:rPr>
          <w:rFonts w:ascii="Palatino Linotype" w:hAnsi="Palatino Linotype"/>
          <w:color w:val="000000"/>
        </w:rPr>
        <w:t>que se constituye como una herramienta fundamental para ejercer</w:t>
      </w:r>
      <w:r w:rsidRPr="00E85140">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85140">
        <w:rPr>
          <w:rStyle w:val="Refdenotaalpie"/>
          <w:rFonts w:ascii="Palatino Linotype" w:hAnsi="Palatino Linotype"/>
          <w:i/>
          <w:color w:val="000000"/>
        </w:rPr>
        <w:footnoteReference w:id="3"/>
      </w:r>
      <w:r w:rsidRPr="00E85140">
        <w:rPr>
          <w:rFonts w:ascii="Palatino Linotype" w:hAnsi="Palatino Linotype"/>
          <w:color w:val="000000"/>
        </w:rPr>
        <w:t>fomentando</w:t>
      </w:r>
      <w:r w:rsidRPr="00E85140">
        <w:rPr>
          <w:rFonts w:ascii="Palatino Linotype" w:hAnsi="Palatino Linotype"/>
          <w:i/>
          <w:color w:val="000000"/>
        </w:rPr>
        <w:t xml:space="preserve"> la transparencia de las actividades estatales y </w:t>
      </w:r>
      <w:r w:rsidRPr="00E85140">
        <w:rPr>
          <w:rFonts w:ascii="Palatino Linotype" w:hAnsi="Palatino Linotype"/>
          <w:color w:val="000000"/>
        </w:rPr>
        <w:t>promoviendo</w:t>
      </w:r>
      <w:r w:rsidRPr="00E85140">
        <w:rPr>
          <w:rFonts w:ascii="Palatino Linotype" w:hAnsi="Palatino Linotype"/>
          <w:i/>
          <w:color w:val="000000"/>
        </w:rPr>
        <w:t xml:space="preserve"> la responsabilidad de los funcionarios sobre su gestión pública,</w:t>
      </w:r>
      <w:r w:rsidRPr="00E85140">
        <w:rPr>
          <w:rStyle w:val="Refdenotaalpie"/>
          <w:rFonts w:ascii="Palatino Linotype" w:hAnsi="Palatino Linotype"/>
          <w:i/>
          <w:color w:val="000000"/>
        </w:rPr>
        <w:footnoteReference w:id="4"/>
      </w:r>
      <w:r w:rsidRPr="00E85140">
        <w:rPr>
          <w:rFonts w:ascii="Palatino Linotype" w:hAnsi="Palatino Linotype"/>
          <w:color w:val="000000"/>
        </w:rPr>
        <w:t>que permite</w:t>
      </w:r>
      <w:r w:rsidRPr="00E85140">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D0D7D94" w14:textId="77777777" w:rsidR="00362D40" w:rsidRPr="00E85140" w:rsidRDefault="00362D40" w:rsidP="00E85140">
      <w:pPr>
        <w:pStyle w:val="Prrafodelista"/>
        <w:tabs>
          <w:tab w:val="left" w:pos="0"/>
        </w:tabs>
        <w:spacing w:line="360" w:lineRule="auto"/>
        <w:ind w:left="0" w:right="49"/>
        <w:jc w:val="both"/>
        <w:rPr>
          <w:rFonts w:ascii="Palatino Linotype" w:eastAsia="MS Mincho" w:hAnsi="Palatino Linotype" w:cs="Times New Roman"/>
          <w:color w:val="000000"/>
        </w:rPr>
      </w:pPr>
    </w:p>
    <w:p w14:paraId="69977ADE" w14:textId="77777777" w:rsidR="00362D40" w:rsidRPr="00E85140" w:rsidRDefault="00362D40" w:rsidP="00E85140">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E85140">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63D4F86" w14:textId="77777777" w:rsidR="00F173CA" w:rsidRPr="00E85140" w:rsidRDefault="00F173CA" w:rsidP="00E85140">
      <w:pPr>
        <w:pStyle w:val="Prrafodelista"/>
        <w:tabs>
          <w:tab w:val="left" w:pos="0"/>
        </w:tabs>
        <w:spacing w:line="360" w:lineRule="auto"/>
        <w:ind w:left="0" w:right="49"/>
        <w:jc w:val="both"/>
        <w:rPr>
          <w:rFonts w:ascii="Palatino Linotype" w:eastAsia="MS Mincho" w:hAnsi="Palatino Linotype" w:cs="Times New Roman"/>
          <w:color w:val="000000"/>
        </w:rPr>
      </w:pPr>
    </w:p>
    <w:p w14:paraId="1A321099" w14:textId="3CFE2B3C" w:rsidR="00362D40" w:rsidRPr="00E85140" w:rsidRDefault="00362D40" w:rsidP="00E85140">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E85140">
        <w:rPr>
          <w:rFonts w:ascii="Palatino Linotype" w:eastAsia="Times New Roman" w:hAnsi="Palatino Linotype"/>
        </w:rPr>
        <w:t>En el caso concreto que nos ocupa analizar, el particular requirió</w:t>
      </w:r>
      <w:r w:rsidR="008F647F" w:rsidRPr="00E85140">
        <w:rPr>
          <w:rFonts w:ascii="Palatino Linotype" w:eastAsia="Times New Roman" w:hAnsi="Palatino Linotype"/>
        </w:rPr>
        <w:t xml:space="preserve"> </w:t>
      </w:r>
      <w:r w:rsidR="008F647F" w:rsidRPr="00E85140">
        <w:rPr>
          <w:rFonts w:ascii="Palatino Linotype" w:hAnsi="Palatino Linotype"/>
          <w:color w:val="000000"/>
        </w:rPr>
        <w:t>los recibos de nómina del titular de la Unidad de Transparencia correspondiente a la segunda quincena de marzo de 2019 y la primera quincena de abril de 2019 en versión publica así como el acta y acuerdo del Comité para su aprobación</w:t>
      </w:r>
      <w:r w:rsidRPr="00E85140">
        <w:rPr>
          <w:rFonts w:ascii="Palatino Linotype" w:hAnsi="Palatino Linotype"/>
        </w:rPr>
        <w:t xml:space="preserve">; </w:t>
      </w:r>
      <w:r w:rsidR="00A57FC0" w:rsidRPr="00E85140">
        <w:rPr>
          <w:rFonts w:ascii="Palatino Linotype" w:eastAsia="Times New Roman" w:hAnsi="Palatino Linotype"/>
        </w:rPr>
        <w:t xml:space="preserve">siendo importante señalar que el </w:t>
      </w:r>
      <w:r w:rsidRPr="00E85140">
        <w:rPr>
          <w:rFonts w:ascii="Palatino Linotype" w:eastAsia="Times New Roman" w:hAnsi="Palatino Linotype"/>
          <w:b/>
        </w:rPr>
        <w:t>SUJETO OBLIGADO</w:t>
      </w:r>
      <w:r w:rsidR="00507FAF" w:rsidRPr="00E85140">
        <w:rPr>
          <w:rFonts w:ascii="Palatino Linotype" w:hAnsi="Palatino Linotype" w:cs="Arial"/>
        </w:rPr>
        <w:t xml:space="preserve"> omitió responder a la solicitud</w:t>
      </w:r>
      <w:r w:rsidRPr="00E85140">
        <w:rPr>
          <w:rFonts w:ascii="Palatino Linotype" w:hAnsi="Palatino Linotype" w:cs="Arial"/>
        </w:rPr>
        <w:t xml:space="preserve">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E85140">
        <w:rPr>
          <w:rFonts w:ascii="Palatino Linotype" w:hAnsi="Palatino Linotype" w:cs="Arial"/>
          <w:u w:val="single"/>
        </w:rPr>
        <w:t>prevenir, investigar, sancionar y reparar las violaciones a los derechos humanos</w:t>
      </w:r>
      <w:r w:rsidRPr="00E85140">
        <w:rPr>
          <w:rFonts w:ascii="Palatino Linotype" w:hAnsi="Palatino Linotype" w:cs="Arial"/>
        </w:rPr>
        <w:t>.</w:t>
      </w:r>
    </w:p>
    <w:p w14:paraId="006A091C" w14:textId="77777777" w:rsidR="00F173CA" w:rsidRPr="00E85140" w:rsidRDefault="00F173CA" w:rsidP="00E85140">
      <w:pPr>
        <w:pStyle w:val="Prrafodelista"/>
        <w:tabs>
          <w:tab w:val="left" w:pos="0"/>
        </w:tabs>
        <w:spacing w:line="360" w:lineRule="auto"/>
        <w:ind w:left="0" w:right="49"/>
        <w:jc w:val="both"/>
        <w:rPr>
          <w:rFonts w:ascii="Palatino Linotype" w:eastAsia="MS Mincho" w:hAnsi="Palatino Linotype" w:cs="Times New Roman"/>
          <w:color w:val="000000"/>
        </w:rPr>
      </w:pPr>
    </w:p>
    <w:p w14:paraId="383E9B89" w14:textId="2B1C624F" w:rsidR="00362D40" w:rsidRPr="00E85140" w:rsidRDefault="00362D40" w:rsidP="00E85140">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E85140">
        <w:rPr>
          <w:rFonts w:ascii="Palatino Linotype" w:eastAsia="Times New Roman" w:hAnsi="Palatino Linotype"/>
        </w:rPr>
        <w:t xml:space="preserve">En este orden de ideas, la </w:t>
      </w:r>
      <w:r w:rsidRPr="00E85140">
        <w:rPr>
          <w:rFonts w:ascii="Palatino Linotype" w:eastAsia="Times New Roman" w:hAnsi="Palatino Linotype"/>
          <w:b/>
        </w:rPr>
        <w:t xml:space="preserve">Ley de Transparencia y Acceso a la Información Pública del Estado de México y Municipios, </w:t>
      </w:r>
      <w:r w:rsidRPr="00E85140">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E85140">
        <w:rPr>
          <w:rFonts w:ascii="Palatino Linotype" w:eastAsia="Times New Roman" w:hAnsi="Palatino Linotype"/>
          <w:b/>
        </w:rPr>
        <w:t xml:space="preserve"> </w:t>
      </w:r>
      <w:r w:rsidRPr="00E85140">
        <w:rPr>
          <w:rFonts w:ascii="Palatino Linotype" w:eastAsia="Times New Roman" w:hAnsi="Palatino Linotype"/>
        </w:rPr>
        <w:t xml:space="preserve">establece que </w:t>
      </w:r>
      <w:r w:rsidRPr="00E85140">
        <w:rPr>
          <w:rFonts w:ascii="Palatino Linotype" w:eastAsia="Times New Roman" w:hAnsi="Palatino Linotype"/>
          <w:i/>
        </w:rPr>
        <w:t xml:space="preserve">el </w:t>
      </w:r>
      <w:r w:rsidRPr="00E85140">
        <w:rPr>
          <w:rFonts w:ascii="Palatino Linotype" w:eastAsia="Times New Roman" w:hAnsi="Palatino Linotype"/>
          <w:i/>
          <w:u w:val="single"/>
        </w:rPr>
        <w:t>recurso de revisión</w:t>
      </w:r>
      <w:r w:rsidRPr="00E85140">
        <w:rPr>
          <w:rFonts w:ascii="Palatino Linotype" w:eastAsia="Times New Roman" w:hAnsi="Palatino Linotype"/>
          <w:i/>
        </w:rPr>
        <w:t xml:space="preserve"> es la garantía secundaria mediante la cual se pretende reparar cualquier posible afectación al derecho de acceso a la información pública</w:t>
      </w:r>
      <w:r w:rsidRPr="00E85140">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52D8D2E" w14:textId="77777777" w:rsidR="00362D40" w:rsidRPr="00E85140" w:rsidRDefault="00362D40" w:rsidP="00E85140">
      <w:pPr>
        <w:spacing w:line="360" w:lineRule="auto"/>
        <w:rPr>
          <w:rFonts w:ascii="Palatino Linotype" w:hAnsi="Palatino Linotype"/>
          <w:lang w:val="es-MX" w:eastAsia="en-US"/>
        </w:rPr>
      </w:pPr>
    </w:p>
    <w:p w14:paraId="609EBAB3" w14:textId="72BDC004" w:rsidR="00866BC1" w:rsidRPr="00E85140" w:rsidRDefault="00866BC1" w:rsidP="00E85140">
      <w:pPr>
        <w:pStyle w:val="Ttulo2"/>
        <w:spacing w:line="360" w:lineRule="auto"/>
        <w:rPr>
          <w:b w:val="0"/>
          <w:szCs w:val="24"/>
        </w:rPr>
      </w:pPr>
      <w:bookmarkStart w:id="86" w:name="_Toc1646408"/>
      <w:bookmarkStart w:id="87" w:name="_Toc18609011"/>
      <w:bookmarkEnd w:id="79"/>
      <w:r w:rsidRPr="00E85140">
        <w:rPr>
          <w:szCs w:val="24"/>
        </w:rPr>
        <w:t>I</w:t>
      </w:r>
      <w:r w:rsidR="00362D40" w:rsidRPr="00E85140">
        <w:rPr>
          <w:szCs w:val="24"/>
        </w:rPr>
        <w:t>I</w:t>
      </w:r>
      <w:r w:rsidRPr="00E85140">
        <w:rPr>
          <w:szCs w:val="24"/>
        </w:rPr>
        <w:t xml:space="preserve">. De la </w:t>
      </w:r>
      <w:r w:rsidR="00362D40" w:rsidRPr="00E85140">
        <w:rPr>
          <w:szCs w:val="24"/>
        </w:rPr>
        <w:t xml:space="preserve">falta de </w:t>
      </w:r>
      <w:r w:rsidRPr="00E85140">
        <w:rPr>
          <w:szCs w:val="24"/>
        </w:rPr>
        <w:t>respuesta a la solicitud de información</w:t>
      </w:r>
      <w:r w:rsidR="00351635" w:rsidRPr="00E85140">
        <w:rPr>
          <w:szCs w:val="24"/>
        </w:rPr>
        <w:t xml:space="preserve"> y las deficiencias en el informe justificado</w:t>
      </w:r>
      <w:r w:rsidRPr="00E85140">
        <w:rPr>
          <w:szCs w:val="24"/>
        </w:rPr>
        <w:t>.</w:t>
      </w:r>
      <w:bookmarkEnd w:id="86"/>
      <w:bookmarkEnd w:id="87"/>
    </w:p>
    <w:p w14:paraId="446D3EA4" w14:textId="77777777" w:rsidR="00866BC1" w:rsidRPr="00E85140" w:rsidRDefault="00866BC1" w:rsidP="00E85140">
      <w:pPr>
        <w:spacing w:line="360" w:lineRule="auto"/>
        <w:rPr>
          <w:rFonts w:ascii="Palatino Linotype" w:hAnsi="Palatino Linotype"/>
          <w:lang w:val="es-MX" w:eastAsia="en-US"/>
        </w:rPr>
      </w:pPr>
    </w:p>
    <w:p w14:paraId="46DA0BA8" w14:textId="4F6535C0" w:rsidR="00B44CF3" w:rsidRPr="00E85140" w:rsidRDefault="00866BC1" w:rsidP="00E85140">
      <w:pPr>
        <w:pStyle w:val="Prrafodelista"/>
        <w:numPr>
          <w:ilvl w:val="0"/>
          <w:numId w:val="1"/>
        </w:numPr>
        <w:spacing w:line="360" w:lineRule="auto"/>
        <w:ind w:left="0"/>
        <w:jc w:val="both"/>
        <w:rPr>
          <w:rFonts w:ascii="Palatino Linotype" w:hAnsi="Palatino Linotype"/>
          <w:color w:val="000000"/>
        </w:rPr>
      </w:pPr>
      <w:r w:rsidRPr="00E85140">
        <w:rPr>
          <w:rFonts w:ascii="Palatino Linotype" w:hAnsi="Palatino Linotype" w:cs="Arial"/>
        </w:rPr>
        <w:t xml:space="preserve">En primer término es necesario reiterar que en la solicitud </w:t>
      </w:r>
      <w:r w:rsidR="00EA1F70" w:rsidRPr="00E85140">
        <w:rPr>
          <w:rFonts w:ascii="Palatino Linotype" w:eastAsia="Calibri" w:hAnsi="Palatino Linotype" w:cs="Arial"/>
          <w:b/>
          <w:color w:val="000000" w:themeColor="text1"/>
          <w:lang w:val="es-ES"/>
        </w:rPr>
        <w:t>00191/COYOTEP/IP/2019</w:t>
      </w:r>
      <w:r w:rsidRPr="00E85140">
        <w:rPr>
          <w:rFonts w:ascii="Palatino Linotype" w:eastAsia="Calibri" w:hAnsi="Palatino Linotype" w:cs="Arial"/>
          <w:b/>
          <w:color w:val="000000" w:themeColor="text1"/>
          <w:lang w:val="es-ES"/>
        </w:rPr>
        <w:t xml:space="preserve"> </w:t>
      </w:r>
      <w:r w:rsidRPr="00E85140">
        <w:rPr>
          <w:rFonts w:ascii="Palatino Linotype" w:hAnsi="Palatino Linotype" w:cs="Arial"/>
        </w:rPr>
        <w:t xml:space="preserve">requirió </w:t>
      </w:r>
      <w:r w:rsidR="00B44CF3" w:rsidRPr="00E85140">
        <w:rPr>
          <w:rFonts w:ascii="Palatino Linotype" w:hAnsi="Palatino Linotype" w:cs="Arial"/>
        </w:rPr>
        <w:t>lo siguiente:</w:t>
      </w:r>
    </w:p>
    <w:p w14:paraId="69064E39" w14:textId="77777777" w:rsidR="000F7950" w:rsidRPr="00E85140" w:rsidRDefault="000F7950" w:rsidP="00E85140">
      <w:pPr>
        <w:pStyle w:val="Prrafodelista"/>
        <w:spacing w:line="360" w:lineRule="auto"/>
        <w:ind w:left="0"/>
        <w:jc w:val="both"/>
        <w:rPr>
          <w:rFonts w:ascii="Palatino Linotype" w:hAnsi="Palatino Linotype"/>
          <w:color w:val="000000"/>
        </w:rPr>
      </w:pPr>
    </w:p>
    <w:p w14:paraId="184BDD2C" w14:textId="34A1C815" w:rsidR="008F647F" w:rsidRPr="00E85140" w:rsidRDefault="00A759CF" w:rsidP="00E85140">
      <w:pPr>
        <w:spacing w:line="360" w:lineRule="auto"/>
        <w:ind w:left="567" w:right="567"/>
        <w:jc w:val="both"/>
        <w:rPr>
          <w:rFonts w:ascii="Palatino Linotype" w:hAnsi="Palatino Linotype"/>
          <w:color w:val="000000"/>
        </w:rPr>
      </w:pPr>
      <w:r w:rsidRPr="00E85140">
        <w:rPr>
          <w:rFonts w:ascii="Palatino Linotype" w:hAnsi="Palatino Linotype"/>
          <w:color w:val="000000"/>
        </w:rPr>
        <w:t xml:space="preserve">a) </w:t>
      </w:r>
      <w:r w:rsidR="00565134" w:rsidRPr="00E85140">
        <w:rPr>
          <w:rFonts w:ascii="Palatino Linotype" w:hAnsi="Palatino Linotype"/>
          <w:color w:val="000000"/>
        </w:rPr>
        <w:t xml:space="preserve">La lista de raya del Ayuntamiento y del </w:t>
      </w:r>
      <w:r w:rsidR="00565134" w:rsidRPr="00E85140">
        <w:rPr>
          <w:rFonts w:ascii="Palatino Linotype" w:hAnsi="Palatino Linotype" w:cs="Arial"/>
          <w:bCs/>
          <w:lang w:eastAsia="es-MX"/>
        </w:rPr>
        <w:t>Sistema Municipal Para el Desarrollo Integral de la Familia de</w:t>
      </w:r>
      <w:r w:rsidR="00565134" w:rsidRPr="00E85140">
        <w:rPr>
          <w:rFonts w:ascii="Palatino Linotype" w:hAnsi="Palatino Linotype"/>
          <w:color w:val="000000"/>
        </w:rPr>
        <w:t xml:space="preserve"> </w:t>
      </w:r>
      <w:proofErr w:type="spellStart"/>
      <w:r w:rsidR="00565134" w:rsidRPr="00E85140">
        <w:rPr>
          <w:rFonts w:ascii="Palatino Linotype" w:hAnsi="Palatino Linotype"/>
          <w:color w:val="000000"/>
        </w:rPr>
        <w:t>Coyotepec</w:t>
      </w:r>
      <w:proofErr w:type="spellEnd"/>
      <w:r w:rsidR="00565134" w:rsidRPr="00E85140">
        <w:rPr>
          <w:rFonts w:ascii="Palatino Linotype" w:hAnsi="Palatino Linotype"/>
          <w:color w:val="000000"/>
        </w:rPr>
        <w:t xml:space="preserve"> correspondiente a los días 15 y 31 de mayo de 2019.</w:t>
      </w:r>
    </w:p>
    <w:p w14:paraId="12C57EDF" w14:textId="77777777" w:rsidR="00565134" w:rsidRPr="00E85140" w:rsidRDefault="00565134" w:rsidP="00E85140">
      <w:pPr>
        <w:spacing w:line="360" w:lineRule="auto"/>
        <w:ind w:right="567"/>
        <w:jc w:val="both"/>
        <w:rPr>
          <w:rFonts w:ascii="Palatino Linotype" w:hAnsi="Palatino Linotype"/>
          <w:color w:val="000000"/>
        </w:rPr>
      </w:pPr>
    </w:p>
    <w:p w14:paraId="4BA69DA2" w14:textId="4E20C6AB" w:rsidR="00942865" w:rsidRPr="00E85140" w:rsidRDefault="00866BC1" w:rsidP="00E85140">
      <w:pPr>
        <w:pStyle w:val="Prrafodelista"/>
        <w:numPr>
          <w:ilvl w:val="0"/>
          <w:numId w:val="1"/>
        </w:numPr>
        <w:tabs>
          <w:tab w:val="left" w:pos="284"/>
        </w:tabs>
        <w:spacing w:line="360" w:lineRule="auto"/>
        <w:ind w:left="0"/>
        <w:jc w:val="both"/>
        <w:rPr>
          <w:rFonts w:ascii="Palatino Linotype" w:hAnsi="Palatino Linotype"/>
        </w:rPr>
      </w:pPr>
      <w:r w:rsidRPr="00E85140">
        <w:rPr>
          <w:rFonts w:ascii="Palatino Linotype" w:hAnsi="Palatino Linotype"/>
        </w:rPr>
        <w:t>Ante ello</w:t>
      </w:r>
      <w:r w:rsidR="00F93C43" w:rsidRPr="00E85140">
        <w:rPr>
          <w:rFonts w:ascii="Palatino Linotype" w:hAnsi="Palatino Linotype"/>
        </w:rPr>
        <w:t xml:space="preserve"> el </w:t>
      </w:r>
      <w:r w:rsidR="00F93C43" w:rsidRPr="00E85140">
        <w:rPr>
          <w:rFonts w:ascii="Palatino Linotype" w:hAnsi="Palatino Linotype"/>
          <w:b/>
        </w:rPr>
        <w:t>SUJETO OBLIGADO</w:t>
      </w:r>
      <w:r w:rsidR="00F93C43" w:rsidRPr="00E85140">
        <w:rPr>
          <w:rFonts w:ascii="Palatino Linotype" w:hAnsi="Palatino Linotype"/>
        </w:rPr>
        <w:t xml:space="preserve"> omitió </w:t>
      </w:r>
      <w:r w:rsidR="00C24D2D" w:rsidRPr="00E85140">
        <w:rPr>
          <w:rFonts w:ascii="Palatino Linotype" w:hAnsi="Palatino Linotype"/>
        </w:rPr>
        <w:t xml:space="preserve">enviar respuesta alguna y </w:t>
      </w:r>
      <w:r w:rsidR="00F93C43" w:rsidRPr="00E85140">
        <w:rPr>
          <w:rFonts w:ascii="Palatino Linotype" w:hAnsi="Palatino Linotype"/>
        </w:rPr>
        <w:t xml:space="preserve">hacer entrega de la información </w:t>
      </w:r>
      <w:r w:rsidR="00DA79C2" w:rsidRPr="00E85140">
        <w:rPr>
          <w:rFonts w:ascii="Palatino Linotype" w:hAnsi="Palatino Linotype"/>
        </w:rPr>
        <w:t>solicitada</w:t>
      </w:r>
      <w:r w:rsidR="00565134" w:rsidRPr="00E85140">
        <w:rPr>
          <w:rFonts w:ascii="Palatino Linotype" w:hAnsi="Palatino Linotype"/>
        </w:rPr>
        <w:t xml:space="preserve"> mediante su informe justificado</w:t>
      </w:r>
      <w:r w:rsidR="00DA79C2" w:rsidRPr="00E85140">
        <w:rPr>
          <w:rFonts w:ascii="Palatino Linotype" w:hAnsi="Palatino Linotype"/>
        </w:rPr>
        <w:t>, por lo que en ese sentido a continuación se procederá a realizar un breve estudio respe</w:t>
      </w:r>
      <w:r w:rsidR="00565134" w:rsidRPr="00E85140">
        <w:rPr>
          <w:rFonts w:ascii="Palatino Linotype" w:hAnsi="Palatino Linotype"/>
        </w:rPr>
        <w:t>cto de la información requerida.</w:t>
      </w:r>
    </w:p>
    <w:p w14:paraId="5A725D78" w14:textId="77777777" w:rsidR="00565134" w:rsidRPr="00E85140" w:rsidRDefault="00565134" w:rsidP="00E85140">
      <w:pPr>
        <w:pStyle w:val="Prrafodelista"/>
        <w:tabs>
          <w:tab w:val="left" w:pos="284"/>
        </w:tabs>
        <w:spacing w:line="360" w:lineRule="auto"/>
        <w:ind w:left="0"/>
        <w:jc w:val="both"/>
        <w:rPr>
          <w:rFonts w:ascii="Palatino Linotype" w:hAnsi="Palatino Linotype"/>
        </w:rPr>
      </w:pPr>
    </w:p>
    <w:p w14:paraId="481D329D" w14:textId="19A1262A" w:rsidR="00565134" w:rsidRPr="00E85140" w:rsidRDefault="00565134" w:rsidP="00E85140">
      <w:pPr>
        <w:pStyle w:val="Prrafodelista"/>
        <w:numPr>
          <w:ilvl w:val="0"/>
          <w:numId w:val="1"/>
        </w:numPr>
        <w:tabs>
          <w:tab w:val="clear" w:pos="567"/>
        </w:tabs>
        <w:spacing w:before="240" w:after="240" w:line="360" w:lineRule="auto"/>
        <w:ind w:left="0" w:right="49"/>
        <w:jc w:val="both"/>
        <w:rPr>
          <w:rFonts w:ascii="Palatino Linotype" w:hAnsi="Palatino Linotype" w:cs="Arial"/>
          <w:i/>
          <w:color w:val="000000" w:themeColor="text1"/>
        </w:rPr>
      </w:pPr>
      <w:r w:rsidRPr="00E85140">
        <w:rPr>
          <w:rFonts w:ascii="Palatino Linotype" w:eastAsia="MS Mincho" w:hAnsi="Palatino Linotype" w:cs="Arial"/>
          <w:color w:val="000000"/>
        </w:rPr>
        <w:t xml:space="preserve">En atención a ello </w:t>
      </w:r>
      <w:r w:rsidRPr="00E85140">
        <w:rPr>
          <w:rFonts w:ascii="Palatino Linotype" w:hAnsi="Palatino Linotype" w:cs="Arial"/>
        </w:rPr>
        <w:t xml:space="preserve">en primer término es necesario reiterar que si bien es cierto que se requirió </w:t>
      </w:r>
      <w:r w:rsidRPr="00E85140">
        <w:rPr>
          <w:rFonts w:ascii="Palatino Linotype" w:hAnsi="Palatino Linotype"/>
        </w:rPr>
        <w:t xml:space="preserve">información respecto del Ayuntamiento </w:t>
      </w:r>
      <w:r w:rsidRPr="00E85140">
        <w:rPr>
          <w:rFonts w:ascii="Palatino Linotype" w:eastAsia="Calibri" w:hAnsi="Palatino Linotype" w:cs="Arial"/>
          <w:b/>
          <w:u w:val="single"/>
          <w:lang w:val="es-ES"/>
        </w:rPr>
        <w:t>también lo es</w:t>
      </w:r>
      <w:r w:rsidRPr="00E85140">
        <w:rPr>
          <w:rFonts w:ascii="Palatino Linotype" w:eastAsia="Calibri" w:hAnsi="Palatino Linotype" w:cs="Arial"/>
          <w:i/>
          <w:lang w:val="es-ES"/>
        </w:rPr>
        <w:t xml:space="preserve"> </w:t>
      </w:r>
      <w:r w:rsidRPr="00E85140">
        <w:rPr>
          <w:rFonts w:ascii="Palatino Linotype" w:eastAsia="Calibri" w:hAnsi="Palatino Linotype" w:cs="Arial"/>
          <w:lang w:val="es-ES"/>
        </w:rPr>
        <w:t xml:space="preserve">que </w:t>
      </w:r>
      <w:r w:rsidRPr="00E85140">
        <w:rPr>
          <w:rFonts w:ascii="Palatino Linotype" w:hAnsi="Palatino Linotype"/>
          <w:lang w:eastAsia="es-MX"/>
        </w:rPr>
        <w:t xml:space="preserve">resulta procedente suplir la deficiencia de la queja y asumir que se requiere información de todos los servidores públicos que integran la Administración Pública Municipal </w:t>
      </w:r>
      <w:r w:rsidR="009475F0" w:rsidRPr="00E85140">
        <w:rPr>
          <w:rFonts w:ascii="Palatino Linotype" w:hAnsi="Palatino Linotype"/>
          <w:lang w:eastAsia="es-MX"/>
        </w:rPr>
        <w:t xml:space="preserve">toda vez que </w:t>
      </w:r>
      <w:r w:rsidR="009475F0" w:rsidRPr="00E85140">
        <w:rPr>
          <w:rFonts w:ascii="Palatino Linotype" w:hAnsi="Palatino Linotype"/>
          <w:color w:val="000000"/>
          <w:shd w:val="clear" w:color="auto" w:fill="FFFFFF"/>
        </w:rPr>
        <w:t>el Ayuntamiento únicamente es un Órgano Colegiado deliberativo integrado por un presidente y hasta por dos síndicos y once regidores de acuerdo a la población existente en cada municipio, en ese sentido</w:t>
      </w:r>
      <w:r w:rsidR="009475F0" w:rsidRPr="00E85140">
        <w:rPr>
          <w:rFonts w:ascii="Palatino Linotype" w:hAnsi="Palatino Linotype"/>
          <w:lang w:eastAsia="es-MX"/>
        </w:rPr>
        <w:t xml:space="preserve"> </w:t>
      </w:r>
      <w:r w:rsidRPr="00E85140">
        <w:rPr>
          <w:rFonts w:ascii="Palatino Linotype" w:hAnsi="Palatino Linotype"/>
          <w:lang w:eastAsia="es-MX"/>
        </w:rPr>
        <w:t xml:space="preserve">en términos de la </w:t>
      </w:r>
      <w:r w:rsidRPr="00E85140">
        <w:rPr>
          <w:rFonts w:ascii="Palatino Linotype" w:hAnsi="Palatino Linotype"/>
          <w:b/>
          <w:lang w:eastAsia="es-MX"/>
        </w:rPr>
        <w:t>Ley de Transparencia y Acceso a la Información Pública del Estado de México y Municipios</w:t>
      </w:r>
      <w:r w:rsidRPr="00E85140">
        <w:rPr>
          <w:rFonts w:ascii="Palatino Linotype" w:hAnsi="Palatino Linotype"/>
          <w:lang w:eastAsia="es-MX"/>
        </w:rPr>
        <w:t>, concretamente en su artículo 13, donde se señala el deber de este Instituto de suplir cualquier deficiencia para garantizar el derecho de acceso a la información a favor de los recurrentes sin cambiar los hechos expuestos; tal y como se lee a continuación:</w:t>
      </w:r>
    </w:p>
    <w:p w14:paraId="232B8269" w14:textId="77777777" w:rsidR="00565134" w:rsidRPr="00E85140" w:rsidRDefault="00565134" w:rsidP="00E85140">
      <w:pPr>
        <w:shd w:val="clear" w:color="auto" w:fill="FFFFFF"/>
        <w:spacing w:before="240" w:after="240" w:line="360" w:lineRule="auto"/>
        <w:ind w:left="567" w:right="567"/>
        <w:jc w:val="both"/>
        <w:rPr>
          <w:rFonts w:ascii="Palatino Linotype" w:hAnsi="Palatino Linotype"/>
          <w:lang w:val="es-MX" w:eastAsia="es-MX"/>
        </w:rPr>
      </w:pPr>
      <w:r w:rsidRPr="00E85140">
        <w:rPr>
          <w:rFonts w:ascii="Palatino Linotype" w:hAnsi="Palatino Linotype"/>
          <w:b/>
          <w:bCs/>
          <w:i/>
          <w:iCs/>
          <w:lang w:eastAsia="es-MX"/>
        </w:rPr>
        <w:t>Artículo 13</w:t>
      </w:r>
      <w:r w:rsidRPr="00E85140">
        <w:rPr>
          <w:rFonts w:ascii="Palatino Linotype" w:hAnsi="Palatino Linotype"/>
          <w:i/>
          <w:iCs/>
          <w:lang w:eastAsia="es-MX"/>
        </w:rPr>
        <w:t>. El Instituto, en el ámbito de sus atribuciones, deberá suplir cualquier deficiencia para garantizar el ejercicio del derecho de acceso a la información.</w:t>
      </w:r>
    </w:p>
    <w:p w14:paraId="5736B3A9" w14:textId="3EA9CB2A" w:rsidR="00565134" w:rsidRPr="00E85140" w:rsidRDefault="00565134" w:rsidP="00E85140">
      <w:pPr>
        <w:pStyle w:val="Prrafodelista"/>
        <w:numPr>
          <w:ilvl w:val="0"/>
          <w:numId w:val="1"/>
        </w:numPr>
        <w:tabs>
          <w:tab w:val="clear" w:pos="567"/>
        </w:tabs>
        <w:spacing w:before="240" w:after="240" w:line="360" w:lineRule="auto"/>
        <w:ind w:left="0"/>
        <w:jc w:val="both"/>
        <w:rPr>
          <w:rFonts w:ascii="Palatino Linotype" w:eastAsia="MS Mincho" w:hAnsi="Palatino Linotype" w:cs="Arial"/>
          <w:color w:val="000000" w:themeColor="text1"/>
        </w:rPr>
      </w:pPr>
      <w:r w:rsidRPr="00E85140">
        <w:rPr>
          <w:rFonts w:ascii="Palatino Linotype" w:hAnsi="Palatino Linotype" w:cs="Arial"/>
        </w:rPr>
        <w:t xml:space="preserve">Por lo tanto, como resultado de observar la solicitud de información, así como de las razones o motivos de inconformidad expuestas, el </w:t>
      </w:r>
      <w:r w:rsidRPr="00E85140">
        <w:rPr>
          <w:rFonts w:ascii="Palatino Linotype" w:hAnsi="Palatino Linotype"/>
        </w:rPr>
        <w:t xml:space="preserve">Pleno de este Instituto como garante del derecho de acceso a la información pública en términos de lo dispuesto por los artículos 13 y 181, penúltimo párrafo de la </w:t>
      </w:r>
      <w:r w:rsidRPr="00E85140">
        <w:rPr>
          <w:rFonts w:ascii="Palatino Linotype" w:hAnsi="Palatino Linotype"/>
          <w:b/>
        </w:rPr>
        <w:t>Ley de Transparencia y Acceso a la Información Pública del Estado de México y Municipios</w:t>
      </w:r>
      <w:r w:rsidRPr="00E85140">
        <w:rPr>
          <w:rFonts w:ascii="Palatino Linotype" w:hAnsi="Palatino Linotype"/>
        </w:rPr>
        <w:t>, aplica la suplencia de la queja en favor del hoy recurrente, a fin de considerar que su requerimiento de información se centra en obtener</w:t>
      </w:r>
      <w:r w:rsidRPr="00E85140">
        <w:rPr>
          <w:rFonts w:ascii="Palatino Linotype" w:hAnsi="Palatino Linotype" w:cs="Arial"/>
        </w:rPr>
        <w:t xml:space="preserve"> </w:t>
      </w:r>
      <w:r w:rsidRPr="00E85140">
        <w:rPr>
          <w:rFonts w:ascii="Palatino Linotype" w:hAnsi="Palatino Linotype"/>
          <w:color w:val="000000"/>
        </w:rPr>
        <w:t xml:space="preserve">la información sobre </w:t>
      </w:r>
      <w:r w:rsidR="009475F0" w:rsidRPr="00E85140">
        <w:rPr>
          <w:rFonts w:ascii="Palatino Linotype" w:hAnsi="Palatino Linotype" w:cs="Arial"/>
        </w:rPr>
        <w:t xml:space="preserve">la lista de raya o nómina de todos los servidores públicos que integran la administración pública municipal incluyendo a dicho </w:t>
      </w:r>
      <w:r w:rsidR="009475F0" w:rsidRPr="00E85140">
        <w:rPr>
          <w:rFonts w:ascii="Palatino Linotype" w:hAnsi="Palatino Linotype"/>
          <w:color w:val="000000"/>
          <w:shd w:val="clear" w:color="auto" w:fill="FFFFFF"/>
        </w:rPr>
        <w:t>Órgano Colegiado deliberativo</w:t>
      </w:r>
      <w:r w:rsidR="009475F0" w:rsidRPr="00E85140">
        <w:rPr>
          <w:rFonts w:ascii="Palatino Linotype" w:hAnsi="Palatino Linotype" w:cs="Arial"/>
        </w:rPr>
        <w:t xml:space="preserve"> así como del </w:t>
      </w:r>
      <w:r w:rsidR="009475F0" w:rsidRPr="00E85140">
        <w:rPr>
          <w:rFonts w:ascii="Palatino Linotype" w:hAnsi="Palatino Linotype" w:cs="Arial"/>
          <w:bCs/>
          <w:lang w:eastAsia="es-MX"/>
        </w:rPr>
        <w:t>Sistema Municipal Para el Desarrollo Integral de la Familia de</w:t>
      </w:r>
      <w:r w:rsidR="009475F0" w:rsidRPr="00E85140">
        <w:rPr>
          <w:rFonts w:ascii="Palatino Linotype" w:hAnsi="Palatino Linotype"/>
          <w:color w:val="000000"/>
        </w:rPr>
        <w:t xml:space="preserve"> </w:t>
      </w:r>
      <w:proofErr w:type="spellStart"/>
      <w:r w:rsidR="009475F0" w:rsidRPr="00E85140">
        <w:rPr>
          <w:rFonts w:ascii="Palatino Linotype" w:hAnsi="Palatino Linotype"/>
          <w:color w:val="000000"/>
        </w:rPr>
        <w:t>Coyotepec</w:t>
      </w:r>
      <w:proofErr w:type="spellEnd"/>
      <w:r w:rsidR="009475F0" w:rsidRPr="00E85140">
        <w:rPr>
          <w:rFonts w:ascii="Palatino Linotype" w:hAnsi="Palatino Linotype"/>
          <w:color w:val="000000"/>
        </w:rPr>
        <w:t>.</w:t>
      </w:r>
    </w:p>
    <w:p w14:paraId="747C5588" w14:textId="77777777" w:rsidR="00351635" w:rsidRPr="00E85140" w:rsidRDefault="00351635" w:rsidP="00E85140">
      <w:pPr>
        <w:pStyle w:val="Prrafodelista"/>
        <w:spacing w:before="240" w:after="240" w:line="360" w:lineRule="auto"/>
        <w:ind w:left="0"/>
        <w:jc w:val="both"/>
        <w:rPr>
          <w:rFonts w:ascii="Palatino Linotype" w:eastAsia="MS Mincho" w:hAnsi="Palatino Linotype" w:cs="Arial"/>
          <w:color w:val="000000" w:themeColor="text1"/>
        </w:rPr>
      </w:pPr>
    </w:p>
    <w:p w14:paraId="5556332A" w14:textId="04FE0B4F" w:rsidR="00351635" w:rsidRPr="00E85140" w:rsidRDefault="00351635" w:rsidP="00E85140">
      <w:pPr>
        <w:pStyle w:val="Prrafodelista"/>
        <w:numPr>
          <w:ilvl w:val="0"/>
          <w:numId w:val="1"/>
        </w:numPr>
        <w:tabs>
          <w:tab w:val="clear" w:pos="567"/>
        </w:tabs>
        <w:spacing w:before="240" w:after="240" w:line="360" w:lineRule="auto"/>
        <w:ind w:left="0"/>
        <w:jc w:val="both"/>
        <w:rPr>
          <w:rFonts w:ascii="Palatino Linotype" w:eastAsia="MS Mincho" w:hAnsi="Palatino Linotype" w:cs="Arial"/>
          <w:color w:val="000000" w:themeColor="text1"/>
        </w:rPr>
      </w:pPr>
      <w:r w:rsidRPr="00E85140">
        <w:rPr>
          <w:rFonts w:ascii="Palatino Linotype" w:eastAsia="MS Mincho" w:hAnsi="Palatino Linotype" w:cs="Arial"/>
          <w:color w:val="000000" w:themeColor="text1"/>
        </w:rPr>
        <w:t xml:space="preserve">Una vez precisado lo anterior cabe señalar que la </w:t>
      </w:r>
      <w:r w:rsidRPr="00E85140">
        <w:rPr>
          <w:rFonts w:ascii="Palatino Linotype" w:hAnsi="Palatino Linotype"/>
        </w:rPr>
        <w:t>Titular de la Unidad de Transparencia mediante su informe justificado manifestó “…</w:t>
      </w:r>
      <w:r w:rsidRPr="00E85140">
        <w:rPr>
          <w:rFonts w:ascii="Palatino Linotype" w:hAnsi="Palatino Linotype"/>
          <w:i/>
        </w:rPr>
        <w:t xml:space="preserve">En este H. Ayuntamiento de </w:t>
      </w:r>
      <w:proofErr w:type="spellStart"/>
      <w:r w:rsidRPr="00E85140">
        <w:rPr>
          <w:rFonts w:ascii="Palatino Linotype" w:hAnsi="Palatino Linotype"/>
          <w:i/>
        </w:rPr>
        <w:t>Coyotepec</w:t>
      </w:r>
      <w:proofErr w:type="spellEnd"/>
      <w:r w:rsidRPr="00E85140">
        <w:rPr>
          <w:rFonts w:ascii="Palatino Linotype" w:hAnsi="Palatino Linotype"/>
          <w:i/>
        </w:rPr>
        <w:t>, en esta administración no se cuentan con lista de raya</w:t>
      </w:r>
      <w:r w:rsidRPr="00E85140">
        <w:rPr>
          <w:rFonts w:ascii="Palatino Linotype" w:hAnsi="Palatino Linotype"/>
        </w:rPr>
        <w:t>” sin requerir o recibir respuesta de las áreas competentes que pudieran contar con la información como lo es verbigracia la Tesorería Municipal o la Dirección de Administración.</w:t>
      </w:r>
    </w:p>
    <w:p w14:paraId="6897391A" w14:textId="3AA33FAB" w:rsidR="00565134" w:rsidRPr="00E85140" w:rsidRDefault="00565134" w:rsidP="00E85140">
      <w:pPr>
        <w:pStyle w:val="Prrafodelista"/>
        <w:spacing w:before="240" w:after="240" w:line="360" w:lineRule="auto"/>
        <w:ind w:left="0"/>
        <w:jc w:val="both"/>
        <w:rPr>
          <w:rFonts w:ascii="Palatino Linotype" w:hAnsi="Palatino Linotype"/>
          <w:color w:val="000000" w:themeColor="text1"/>
        </w:rPr>
      </w:pPr>
    </w:p>
    <w:p w14:paraId="41113C65" w14:textId="77777777" w:rsidR="00351635" w:rsidRPr="00E85140" w:rsidRDefault="00351635" w:rsidP="00E85140">
      <w:pPr>
        <w:pStyle w:val="Ttulo2"/>
        <w:spacing w:line="360" w:lineRule="auto"/>
        <w:rPr>
          <w:b w:val="0"/>
          <w:color w:val="000000"/>
          <w:szCs w:val="24"/>
        </w:rPr>
      </w:pPr>
      <w:bookmarkStart w:id="88" w:name="_Toc18609012"/>
      <w:r w:rsidRPr="00E85140">
        <w:rPr>
          <w:szCs w:val="24"/>
        </w:rPr>
        <w:t>.II. De la importancia de requerir a las áreas competentes.</w:t>
      </w:r>
      <w:bookmarkEnd w:id="88"/>
    </w:p>
    <w:p w14:paraId="4D46D69E" w14:textId="77777777" w:rsidR="00351635" w:rsidRPr="00E85140" w:rsidRDefault="00351635" w:rsidP="00E85140">
      <w:pPr>
        <w:pStyle w:val="Prrafodelista"/>
        <w:spacing w:line="360" w:lineRule="auto"/>
        <w:ind w:left="0" w:right="49"/>
        <w:jc w:val="both"/>
        <w:rPr>
          <w:rFonts w:ascii="Palatino Linotype" w:hAnsi="Palatino Linotype"/>
          <w:color w:val="000000"/>
          <w:lang w:val="es-MX"/>
        </w:rPr>
      </w:pPr>
    </w:p>
    <w:p w14:paraId="05A22B1B" w14:textId="28A2931B" w:rsidR="00351635" w:rsidRPr="00E85140" w:rsidRDefault="00351635" w:rsidP="00E85140">
      <w:pPr>
        <w:pStyle w:val="Prrafodelista"/>
        <w:numPr>
          <w:ilvl w:val="0"/>
          <w:numId w:val="1"/>
        </w:numPr>
        <w:tabs>
          <w:tab w:val="clear" w:pos="567"/>
        </w:tabs>
        <w:spacing w:line="360" w:lineRule="auto"/>
        <w:ind w:left="0"/>
        <w:jc w:val="both"/>
        <w:rPr>
          <w:rFonts w:ascii="Palatino Linotype" w:hAnsi="Palatino Linotype"/>
        </w:rPr>
      </w:pPr>
      <w:r w:rsidRPr="00E85140">
        <w:rPr>
          <w:rFonts w:ascii="Palatino Linotype" w:hAnsi="Palatino Linotype"/>
        </w:rPr>
        <w:t>En ese tenor se observa que</w:t>
      </w:r>
      <w:r w:rsidRPr="00E85140">
        <w:rPr>
          <w:rFonts w:ascii="Palatino Linotype" w:hAnsi="Palatino Linotype" w:cs="Arial"/>
          <w:color w:val="000000"/>
        </w:rPr>
        <w:t xml:space="preserve"> no se registró en el Sistema de Acceso a la Información Mexiquense (SAIMEX) que</w:t>
      </w:r>
      <w:r w:rsidRPr="00E85140">
        <w:rPr>
          <w:rFonts w:ascii="Palatino Linotype" w:hAnsi="Palatino Linotype"/>
        </w:rPr>
        <w:t xml:space="preserve"> el Titular de la Unidad de Transparencia, haya realizado el requerimiento de la información a las áreas que de acuerdo a sus facultades pudieran tener la información solicitada, como a continuación se ilustra:</w:t>
      </w:r>
    </w:p>
    <w:p w14:paraId="73B15A03" w14:textId="77777777" w:rsidR="00AB675F" w:rsidRPr="00E85140" w:rsidRDefault="00AB675F" w:rsidP="00E85140">
      <w:pPr>
        <w:pStyle w:val="Prrafodelista"/>
        <w:spacing w:line="360" w:lineRule="auto"/>
        <w:ind w:left="0"/>
        <w:jc w:val="both"/>
        <w:rPr>
          <w:rFonts w:ascii="Palatino Linotype" w:hAnsi="Palatino Linotype"/>
        </w:rPr>
      </w:pPr>
    </w:p>
    <w:p w14:paraId="24EAE71A" w14:textId="049A0A32" w:rsidR="00351635" w:rsidRPr="00E85140" w:rsidRDefault="00351635" w:rsidP="00E85140">
      <w:pPr>
        <w:spacing w:line="360" w:lineRule="auto"/>
        <w:ind w:left="567"/>
        <w:jc w:val="both"/>
        <w:rPr>
          <w:rFonts w:ascii="Palatino Linotype" w:hAnsi="Palatino Linotype"/>
        </w:rPr>
      </w:pPr>
      <w:r w:rsidRPr="00E85140">
        <w:rPr>
          <w:rFonts w:ascii="Palatino Linotype" w:hAnsi="Palatino Linotype"/>
          <w:noProof/>
          <w:lang w:val="es-MX" w:eastAsia="es-MX"/>
        </w:rPr>
        <w:drawing>
          <wp:inline distT="0" distB="0" distL="0" distR="0" wp14:anchorId="419254BC" wp14:editId="3A9AEA63">
            <wp:extent cx="4981575" cy="1981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893" t="8799" r="23541" b="70769"/>
                    <a:stretch/>
                  </pic:blipFill>
                  <pic:spPr bwMode="auto">
                    <a:xfrm>
                      <a:off x="0" y="0"/>
                      <a:ext cx="4981575" cy="1981200"/>
                    </a:xfrm>
                    <a:prstGeom prst="rect">
                      <a:avLst/>
                    </a:prstGeom>
                    <a:ln>
                      <a:noFill/>
                    </a:ln>
                    <a:extLst>
                      <a:ext uri="{53640926-AAD7-44D8-BBD7-CCE9431645EC}">
                        <a14:shadowObscured xmlns:a14="http://schemas.microsoft.com/office/drawing/2010/main"/>
                      </a:ext>
                    </a:extLst>
                  </pic:spPr>
                </pic:pic>
              </a:graphicData>
            </a:graphic>
          </wp:inline>
        </w:drawing>
      </w:r>
    </w:p>
    <w:p w14:paraId="2C903A91" w14:textId="77777777" w:rsidR="00351635" w:rsidRPr="00E85140" w:rsidRDefault="00351635" w:rsidP="00E85140">
      <w:pPr>
        <w:pStyle w:val="Prrafodelista"/>
        <w:spacing w:line="360" w:lineRule="auto"/>
        <w:ind w:left="0"/>
        <w:jc w:val="both"/>
        <w:rPr>
          <w:rFonts w:ascii="Palatino Linotype" w:hAnsi="Palatino Linotype"/>
        </w:rPr>
      </w:pPr>
    </w:p>
    <w:p w14:paraId="3423961B" w14:textId="77777777" w:rsidR="00351635" w:rsidRPr="00E85140" w:rsidRDefault="00351635" w:rsidP="00E85140">
      <w:pPr>
        <w:pStyle w:val="Prrafodelista"/>
        <w:numPr>
          <w:ilvl w:val="0"/>
          <w:numId w:val="1"/>
        </w:numPr>
        <w:tabs>
          <w:tab w:val="clear" w:pos="567"/>
        </w:tabs>
        <w:spacing w:line="360" w:lineRule="auto"/>
        <w:ind w:left="0"/>
        <w:jc w:val="both"/>
        <w:rPr>
          <w:rFonts w:ascii="Palatino Linotype" w:hAnsi="Palatino Linotype"/>
        </w:rPr>
      </w:pPr>
      <w:r w:rsidRPr="00E85140">
        <w:rPr>
          <w:rFonts w:ascii="Palatino Linotype" w:hAnsi="Palatino Linotype" w:cs="Arial"/>
        </w:rPr>
        <w:t xml:space="preserve">Es decir el </w:t>
      </w:r>
      <w:r w:rsidRPr="00E85140">
        <w:rPr>
          <w:rFonts w:ascii="Palatino Linotype" w:hAnsi="Palatino Linotype" w:cs="Arial"/>
          <w:b/>
        </w:rPr>
        <w:t>SUJETO OBLIGADO</w:t>
      </w:r>
      <w:r w:rsidRPr="00E85140">
        <w:rPr>
          <w:rFonts w:ascii="Palatino Linotype" w:hAnsi="Palatino Linotype" w:cs="Arial"/>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E85140">
        <w:rPr>
          <w:rFonts w:ascii="Palatino Linotype" w:hAnsi="Palatino Linotype"/>
          <w:b/>
          <w:color w:val="000000" w:themeColor="text1"/>
        </w:rPr>
        <w:t>Ley de Transparencia y Acceso a la Información Pública del Estado de México y Municipios que a la letra dispone:</w:t>
      </w:r>
    </w:p>
    <w:p w14:paraId="544263F2" w14:textId="77777777" w:rsidR="00351635" w:rsidRPr="00E85140" w:rsidRDefault="00351635" w:rsidP="00E85140">
      <w:pPr>
        <w:pStyle w:val="Prrafodelista"/>
        <w:spacing w:before="240" w:after="240" w:line="360" w:lineRule="auto"/>
        <w:ind w:left="0" w:right="49"/>
        <w:jc w:val="both"/>
        <w:rPr>
          <w:rFonts w:ascii="Palatino Linotype" w:hAnsi="Palatino Linotype" w:cs="Arial"/>
        </w:rPr>
      </w:pPr>
    </w:p>
    <w:p w14:paraId="12012876" w14:textId="77777777" w:rsidR="00351635" w:rsidRPr="00E85140" w:rsidRDefault="00351635" w:rsidP="00E85140">
      <w:pPr>
        <w:pStyle w:val="Prrafodelista"/>
        <w:spacing w:before="240" w:after="240" w:line="360" w:lineRule="auto"/>
        <w:ind w:left="567" w:right="616"/>
        <w:jc w:val="both"/>
        <w:rPr>
          <w:rFonts w:ascii="Palatino Linotype" w:hAnsi="Palatino Linotype"/>
          <w:i/>
        </w:rPr>
      </w:pPr>
      <w:r w:rsidRPr="00E85140">
        <w:rPr>
          <w:rFonts w:ascii="Palatino Linotype" w:hAnsi="Palatino Linotype"/>
          <w:b/>
          <w:i/>
        </w:rPr>
        <w:t>Artículo 169.</w:t>
      </w:r>
      <w:r w:rsidRPr="00E85140">
        <w:rPr>
          <w:rFonts w:ascii="Palatino Linotype" w:hAnsi="Palatino Linotype"/>
          <w:i/>
        </w:rPr>
        <w:t xml:space="preserve"> Cuando la información no se encuentre en los archivos del sujeto obligado, el Comité de Transparencia:</w:t>
      </w:r>
    </w:p>
    <w:p w14:paraId="5179FFC6" w14:textId="77777777" w:rsidR="00351635" w:rsidRPr="00E85140" w:rsidRDefault="00351635" w:rsidP="00E85140">
      <w:pPr>
        <w:pStyle w:val="Prrafodelista"/>
        <w:numPr>
          <w:ilvl w:val="0"/>
          <w:numId w:val="38"/>
        </w:numPr>
        <w:spacing w:before="240" w:after="240" w:line="360" w:lineRule="auto"/>
        <w:ind w:left="567" w:right="616" w:firstLine="0"/>
        <w:jc w:val="both"/>
        <w:rPr>
          <w:rFonts w:ascii="Palatino Linotype" w:hAnsi="Palatino Linotype"/>
          <w:b/>
          <w:i/>
          <w:u w:val="single"/>
        </w:rPr>
      </w:pPr>
      <w:r w:rsidRPr="00E85140">
        <w:rPr>
          <w:rFonts w:ascii="Palatino Linotype" w:hAnsi="Palatino Linotype"/>
          <w:b/>
          <w:i/>
          <w:u w:val="single"/>
        </w:rPr>
        <w:t xml:space="preserve"> Analizará el caso y tomará las medidas necesarias para localizar la información;</w:t>
      </w:r>
    </w:p>
    <w:p w14:paraId="50561EA7" w14:textId="77777777" w:rsidR="00351635" w:rsidRPr="00E85140" w:rsidRDefault="00351635" w:rsidP="00E85140">
      <w:pPr>
        <w:pStyle w:val="Prrafodelista"/>
        <w:spacing w:before="240" w:after="240" w:line="360" w:lineRule="auto"/>
        <w:ind w:left="567" w:right="616"/>
        <w:jc w:val="both"/>
        <w:rPr>
          <w:rFonts w:ascii="Palatino Linotype" w:hAnsi="Palatino Linotype" w:cs="Arial"/>
          <w:i/>
        </w:rPr>
      </w:pPr>
      <w:r w:rsidRPr="00E85140">
        <w:rPr>
          <w:rFonts w:ascii="Palatino Linotype" w:hAnsi="Palatino Linotype"/>
          <w:i/>
        </w:rPr>
        <w:t>(…)</w:t>
      </w:r>
    </w:p>
    <w:p w14:paraId="12E2D0B3" w14:textId="77777777" w:rsidR="00351635" w:rsidRPr="00E85140" w:rsidRDefault="00351635" w:rsidP="00E85140">
      <w:pPr>
        <w:pStyle w:val="Prrafodelista"/>
        <w:spacing w:before="240" w:after="240" w:line="360" w:lineRule="auto"/>
        <w:ind w:left="0" w:right="49"/>
        <w:jc w:val="both"/>
        <w:rPr>
          <w:rFonts w:ascii="Palatino Linotype" w:hAnsi="Palatino Linotype" w:cs="Arial"/>
        </w:rPr>
      </w:pPr>
    </w:p>
    <w:p w14:paraId="226D2950" w14:textId="77777777" w:rsidR="00351635" w:rsidRPr="00E85140" w:rsidRDefault="00351635" w:rsidP="00E85140">
      <w:pPr>
        <w:pStyle w:val="Prrafodelista"/>
        <w:numPr>
          <w:ilvl w:val="0"/>
          <w:numId w:val="1"/>
        </w:numPr>
        <w:tabs>
          <w:tab w:val="clear" w:pos="567"/>
        </w:tabs>
        <w:spacing w:before="240" w:after="240" w:line="360" w:lineRule="auto"/>
        <w:ind w:left="0" w:right="49"/>
        <w:jc w:val="both"/>
        <w:rPr>
          <w:rFonts w:ascii="Palatino Linotype" w:hAnsi="Palatino Linotype" w:cs="Arial"/>
        </w:rPr>
      </w:pPr>
      <w:r w:rsidRPr="00E85140">
        <w:rPr>
          <w:rFonts w:ascii="Palatino Linotype" w:hAnsi="Palatino Linotype" w:cs="Arial"/>
        </w:rPr>
        <w:t xml:space="preserve">En otras palabras, </w:t>
      </w:r>
      <w:r w:rsidRPr="00E85140">
        <w:rPr>
          <w:rFonts w:ascii="Palatino Linotype" w:eastAsia="Times New Roman" w:hAnsi="Palatino Linotype" w:cs="Arial"/>
          <w:color w:val="000000" w:themeColor="text1"/>
        </w:rPr>
        <w:t xml:space="preserve">el </w:t>
      </w:r>
      <w:r w:rsidRPr="00E85140">
        <w:rPr>
          <w:rFonts w:ascii="Palatino Linotype" w:eastAsia="Times New Roman" w:hAnsi="Palatino Linotype" w:cs="Arial"/>
          <w:b/>
          <w:color w:val="000000" w:themeColor="text1"/>
        </w:rPr>
        <w:t xml:space="preserve">SUJETO OBLIGADO </w:t>
      </w:r>
      <w:r w:rsidRPr="00E85140">
        <w:rPr>
          <w:rFonts w:ascii="Palatino Linotype" w:eastAsia="Times New Roman" w:hAnsi="Palatino Linotype" w:cs="Arial"/>
          <w:color w:val="000000" w:themeColor="text1"/>
        </w:rPr>
        <w:t xml:space="preserve">está incumpliendo con la normatividad vigente toda vez que, </w:t>
      </w:r>
      <w:r w:rsidRPr="00E85140">
        <w:rPr>
          <w:rFonts w:ascii="Palatino Linotype" w:eastAsia="Calibri" w:hAnsi="Palatino Linotype" w:cs="Arial"/>
          <w:color w:val="000000" w:themeColor="text1"/>
          <w:lang w:val="es-ES"/>
        </w:rPr>
        <w:t xml:space="preserve">el artículo 53 de la </w:t>
      </w:r>
      <w:r w:rsidRPr="00E85140">
        <w:rPr>
          <w:rFonts w:ascii="Palatino Linotype" w:hAnsi="Palatino Linotype"/>
          <w:b/>
          <w:color w:val="000000" w:themeColor="text1"/>
        </w:rPr>
        <w:t xml:space="preserve">Ley de Transparencia y Acceso a la Información Pública del Estado de México y Municipios </w:t>
      </w:r>
      <w:r w:rsidRPr="00E85140">
        <w:rPr>
          <w:rFonts w:ascii="Palatino Linotype" w:hAnsi="Palatino Linotype"/>
          <w:color w:val="000000" w:themeColor="text1"/>
        </w:rPr>
        <w:t xml:space="preserve">señala esencialmente que las Unidades de Transparencia deberán garantizar el Derecho de Acceso a la Información mediante un procedimiento interno </w:t>
      </w:r>
      <w:r w:rsidRPr="00E85140">
        <w:rPr>
          <w:rFonts w:ascii="Palatino Linotype" w:hAnsi="Palatino Linotype"/>
        </w:rPr>
        <w:t>que asegure la mayor eficiencia en la gestión de las solicitudes de acceso a la información</w:t>
      </w:r>
      <w:r w:rsidRPr="00E85140">
        <w:rPr>
          <w:rFonts w:ascii="Palatino Linotype" w:hAnsi="Palatino Linotype"/>
          <w:color w:val="000000" w:themeColor="text1"/>
        </w:rPr>
        <w:t xml:space="preserve"> como lo es </w:t>
      </w:r>
      <w:r w:rsidRPr="00E85140">
        <w:rPr>
          <w:rFonts w:ascii="Palatino Linotype" w:hAnsi="Palatino Linotype"/>
        </w:rPr>
        <w:t xml:space="preserve">recibir, </w:t>
      </w:r>
      <w:r w:rsidRPr="00E85140">
        <w:rPr>
          <w:rFonts w:ascii="Palatino Linotype" w:hAnsi="Palatino Linotype"/>
          <w:b/>
          <w:u w:val="single"/>
        </w:rPr>
        <w:t xml:space="preserve">tramitar </w:t>
      </w:r>
      <w:r w:rsidRPr="00E85140">
        <w:rPr>
          <w:rFonts w:ascii="Palatino Linotype" w:hAnsi="Palatino Linotype"/>
        </w:rPr>
        <w:t>y dar respuesta a las solicitudes de acceso a la información</w:t>
      </w:r>
      <w:r w:rsidRPr="00E85140">
        <w:rPr>
          <w:rFonts w:ascii="Palatino Linotype" w:hAnsi="Palatino Linotype"/>
          <w:color w:val="000000" w:themeColor="text1"/>
        </w:rPr>
        <w:t>.</w:t>
      </w:r>
    </w:p>
    <w:p w14:paraId="50D6A413" w14:textId="77777777" w:rsidR="00351635" w:rsidRPr="00E85140" w:rsidRDefault="00351635" w:rsidP="00E85140">
      <w:pPr>
        <w:pStyle w:val="Prrafodelista"/>
        <w:spacing w:before="240" w:after="240" w:line="360" w:lineRule="auto"/>
        <w:ind w:left="0" w:right="49"/>
        <w:jc w:val="both"/>
        <w:rPr>
          <w:rFonts w:ascii="Palatino Linotype" w:hAnsi="Palatino Linotype" w:cs="Arial"/>
        </w:rPr>
      </w:pPr>
    </w:p>
    <w:p w14:paraId="556147B7" w14:textId="77777777" w:rsidR="00351635" w:rsidRPr="00E85140" w:rsidRDefault="00351635" w:rsidP="00E85140">
      <w:pPr>
        <w:pStyle w:val="Prrafodelista"/>
        <w:numPr>
          <w:ilvl w:val="0"/>
          <w:numId w:val="1"/>
        </w:numPr>
        <w:tabs>
          <w:tab w:val="clear" w:pos="567"/>
        </w:tabs>
        <w:spacing w:before="240" w:after="240" w:line="360" w:lineRule="auto"/>
        <w:ind w:left="0" w:right="49"/>
        <w:jc w:val="both"/>
        <w:rPr>
          <w:rFonts w:ascii="Palatino Linotype" w:hAnsi="Palatino Linotype" w:cs="Arial"/>
        </w:rPr>
      </w:pPr>
      <w:r w:rsidRPr="00E85140">
        <w:rPr>
          <w:rFonts w:ascii="Palatino Linotype" w:hAnsi="Palatino Linotype" w:cs="Arial"/>
        </w:rPr>
        <w:t xml:space="preserve">Robustece lo anteriormente expuesto el artículo 162 de la </w:t>
      </w:r>
      <w:r w:rsidRPr="00E85140">
        <w:rPr>
          <w:rFonts w:ascii="Palatino Linotype" w:hAnsi="Palatino Linotype"/>
          <w:b/>
          <w:color w:val="000000" w:themeColor="text1"/>
        </w:rPr>
        <w:t xml:space="preserve">Ley de Transparencia y Acceso a la Información Pública del Estado de México y Municipios, </w:t>
      </w:r>
      <w:r w:rsidRPr="00E85140">
        <w:rPr>
          <w:rFonts w:ascii="Palatino Linotype" w:hAnsi="Palatino Linotype"/>
          <w:color w:val="000000" w:themeColor="text1"/>
        </w:rPr>
        <w:t>que a la letra dispone:</w:t>
      </w:r>
    </w:p>
    <w:p w14:paraId="10091704" w14:textId="77777777" w:rsidR="00351635" w:rsidRPr="00E85140" w:rsidRDefault="00351635" w:rsidP="00E85140">
      <w:pPr>
        <w:pStyle w:val="Prrafodelista"/>
        <w:spacing w:before="240" w:after="240" w:line="360" w:lineRule="auto"/>
        <w:ind w:left="0" w:right="49"/>
        <w:jc w:val="both"/>
        <w:rPr>
          <w:rFonts w:ascii="Palatino Linotype" w:hAnsi="Palatino Linotype" w:cs="Arial"/>
        </w:rPr>
      </w:pPr>
    </w:p>
    <w:p w14:paraId="47C4BEA2" w14:textId="77777777" w:rsidR="00351635" w:rsidRPr="00E85140" w:rsidRDefault="00351635" w:rsidP="00E85140">
      <w:pPr>
        <w:pStyle w:val="Prrafodelista"/>
        <w:spacing w:before="240" w:after="240" w:line="360" w:lineRule="auto"/>
        <w:ind w:left="567" w:right="616"/>
        <w:jc w:val="both"/>
        <w:rPr>
          <w:rFonts w:ascii="Palatino Linotype" w:hAnsi="Palatino Linotype"/>
          <w:i/>
        </w:rPr>
      </w:pPr>
      <w:r w:rsidRPr="00E85140">
        <w:rPr>
          <w:rFonts w:ascii="Palatino Linotype" w:hAnsi="Palatino Linotype"/>
          <w:b/>
          <w:i/>
        </w:rPr>
        <w:t>Artículo 162.</w:t>
      </w:r>
      <w:r w:rsidRPr="00E85140">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974F193" w14:textId="77777777" w:rsidR="00351635" w:rsidRPr="00E85140" w:rsidRDefault="00351635" w:rsidP="00E85140">
      <w:pPr>
        <w:pStyle w:val="Prrafodelista"/>
        <w:tabs>
          <w:tab w:val="left" w:pos="567"/>
        </w:tabs>
        <w:spacing w:line="360" w:lineRule="auto"/>
        <w:ind w:left="0"/>
        <w:jc w:val="both"/>
        <w:rPr>
          <w:rFonts w:ascii="Palatino Linotype" w:hAnsi="Palatino Linotype"/>
          <w:lang w:eastAsia="es-MX"/>
        </w:rPr>
      </w:pPr>
    </w:p>
    <w:p w14:paraId="7664779B" w14:textId="63AA022B" w:rsidR="00351635" w:rsidRPr="00E85140" w:rsidRDefault="00351635" w:rsidP="00E85140">
      <w:pPr>
        <w:pStyle w:val="Prrafodelista"/>
        <w:numPr>
          <w:ilvl w:val="0"/>
          <w:numId w:val="1"/>
        </w:numPr>
        <w:tabs>
          <w:tab w:val="clear" w:pos="567"/>
        </w:tabs>
        <w:spacing w:line="360" w:lineRule="auto"/>
        <w:ind w:left="0"/>
        <w:jc w:val="both"/>
        <w:rPr>
          <w:rFonts w:ascii="Palatino Linotype" w:eastAsia="Calibri" w:hAnsi="Palatino Linotype" w:cs="Times New Roman"/>
        </w:rPr>
      </w:pPr>
      <w:r w:rsidRPr="00E85140">
        <w:rPr>
          <w:rFonts w:ascii="Palatino Linotype" w:eastAsia="Calibri" w:hAnsi="Palatino Linotype" w:cs="Times New Roman"/>
        </w:rPr>
        <w:t xml:space="preserve">En relación a ello se procedió a observar en el </w:t>
      </w:r>
      <w:r w:rsidRPr="00E85140">
        <w:rPr>
          <w:rFonts w:ascii="Palatino Linotype" w:eastAsia="Calibri" w:hAnsi="Palatino Linotype" w:cs="Times New Roman"/>
          <w:b/>
        </w:rPr>
        <w:t xml:space="preserve">Bando Municipal de </w:t>
      </w:r>
      <w:proofErr w:type="spellStart"/>
      <w:r w:rsidRPr="00E85140">
        <w:rPr>
          <w:rFonts w:ascii="Palatino Linotype" w:eastAsia="Calibri" w:hAnsi="Palatino Linotype" w:cs="Times New Roman"/>
          <w:b/>
        </w:rPr>
        <w:t>Coyotepec</w:t>
      </w:r>
      <w:proofErr w:type="spellEnd"/>
      <w:r w:rsidRPr="00E85140">
        <w:rPr>
          <w:rFonts w:ascii="Palatino Linotype" w:eastAsia="Calibri" w:hAnsi="Palatino Linotype" w:cs="Times New Roman"/>
          <w:b/>
        </w:rPr>
        <w:t xml:space="preserve"> 2019</w:t>
      </w:r>
      <w:r w:rsidRPr="00E85140">
        <w:rPr>
          <w:rFonts w:ascii="Palatino Linotype" w:eastAsia="Calibri" w:hAnsi="Palatino Linotype" w:cs="Times New Roman"/>
        </w:rPr>
        <w:t xml:space="preserve"> cuáles son las dependencias que integran la administración pública Municipal, advirtiéndose lo siguiente:</w:t>
      </w:r>
    </w:p>
    <w:p w14:paraId="074D6209" w14:textId="77777777" w:rsidR="00351635" w:rsidRPr="00E85140" w:rsidRDefault="00351635" w:rsidP="00E85140">
      <w:pPr>
        <w:pStyle w:val="Prrafodelista"/>
        <w:spacing w:line="360" w:lineRule="auto"/>
        <w:ind w:left="0"/>
        <w:jc w:val="both"/>
        <w:rPr>
          <w:rFonts w:ascii="Palatino Linotype" w:eastAsia="Calibri" w:hAnsi="Palatino Linotype" w:cs="Times New Roman"/>
        </w:rPr>
      </w:pPr>
    </w:p>
    <w:p w14:paraId="176217BE" w14:textId="77777777"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Artículo 37.- Para el despacho de los asuntos municipales, el Ayuntamiento se auxiliará de dependencias, organismos públicos descentralizados, organismos autónomos y organismos desconcentrados, que formaran parte de la Administración Pública Municipal, siendo las siguientes: </w:t>
      </w:r>
    </w:p>
    <w:p w14:paraId="05F5272B" w14:textId="77777777"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I. Dependencias Administrativas Generales: </w:t>
      </w:r>
    </w:p>
    <w:p w14:paraId="30CE809B" w14:textId="3F7CA22E"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a) Presidencia Municipal </w:t>
      </w:r>
    </w:p>
    <w:p w14:paraId="7D288888" w14:textId="2305647F"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b) Secretaria del Ayuntamiento; </w:t>
      </w:r>
    </w:p>
    <w:p w14:paraId="11C8CFBC" w14:textId="5988CAB6"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c) Dirección de Desarrollo Urbano, Obras Públicas y Ecología; </w:t>
      </w:r>
    </w:p>
    <w:p w14:paraId="34B48F6B" w14:textId="584BEF17" w:rsidR="00A30DB7" w:rsidRPr="00E85140" w:rsidRDefault="00A30DB7" w:rsidP="00E85140">
      <w:pPr>
        <w:autoSpaceDE w:val="0"/>
        <w:autoSpaceDN w:val="0"/>
        <w:adjustRightInd w:val="0"/>
        <w:spacing w:line="360" w:lineRule="auto"/>
        <w:ind w:left="567" w:right="567"/>
        <w:jc w:val="both"/>
        <w:rPr>
          <w:rFonts w:ascii="Palatino Linotype" w:hAnsi="Palatino Linotype"/>
          <w:b/>
          <w:i/>
          <w:u w:val="single"/>
        </w:rPr>
      </w:pPr>
      <w:r w:rsidRPr="00E85140">
        <w:rPr>
          <w:rFonts w:ascii="Palatino Linotype" w:hAnsi="Palatino Linotype"/>
          <w:b/>
          <w:i/>
          <w:u w:val="single"/>
        </w:rPr>
        <w:t xml:space="preserve">d) Tesorería Municipal; </w:t>
      </w:r>
    </w:p>
    <w:p w14:paraId="57DEA0D4" w14:textId="77777777"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e) Contraloría Interna Municipal; </w:t>
      </w:r>
    </w:p>
    <w:p w14:paraId="1DF6DF63" w14:textId="674D2CED" w:rsidR="00A30DB7" w:rsidRPr="00E85140" w:rsidRDefault="00A30DB7" w:rsidP="00E85140">
      <w:pPr>
        <w:autoSpaceDE w:val="0"/>
        <w:autoSpaceDN w:val="0"/>
        <w:adjustRightInd w:val="0"/>
        <w:spacing w:line="360" w:lineRule="auto"/>
        <w:ind w:left="567" w:right="567"/>
        <w:jc w:val="both"/>
        <w:rPr>
          <w:rFonts w:ascii="Palatino Linotype" w:hAnsi="Palatino Linotype"/>
          <w:b/>
          <w:i/>
          <w:u w:val="single"/>
        </w:rPr>
      </w:pPr>
      <w:r w:rsidRPr="00E85140">
        <w:rPr>
          <w:rFonts w:ascii="Palatino Linotype" w:hAnsi="Palatino Linotype"/>
          <w:b/>
          <w:i/>
          <w:u w:val="single"/>
        </w:rPr>
        <w:t xml:space="preserve">f) Dirección de Administración; </w:t>
      </w:r>
    </w:p>
    <w:p w14:paraId="379B9DD1" w14:textId="140A12C9"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g) Dirección de Desarrollo Económico; </w:t>
      </w:r>
    </w:p>
    <w:p w14:paraId="33BE2245" w14:textId="096B37BF"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h) Dirección de Educación, Cultura y Deporte;</w:t>
      </w:r>
    </w:p>
    <w:p w14:paraId="3F5B6C42" w14:textId="749C562C"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 i) Dirección de Desarrollo y Fomento Agropecuario; </w:t>
      </w:r>
    </w:p>
    <w:p w14:paraId="2329024D" w14:textId="6F909F07"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j) Dirección de Servicios Públicos; </w:t>
      </w:r>
    </w:p>
    <w:p w14:paraId="6BE8E579" w14:textId="2EBAE526"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k) Dirección de Gobierno; </w:t>
      </w:r>
    </w:p>
    <w:p w14:paraId="747B3B68" w14:textId="49E35892"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l) Comisaría de Seguridad Pública y Vialidad; </w:t>
      </w:r>
    </w:p>
    <w:p w14:paraId="4CBA35A0" w14:textId="77777777"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m) Dirección de Asuntos Jurídicos; </w:t>
      </w:r>
    </w:p>
    <w:p w14:paraId="1797FD75" w14:textId="62545219"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n) Dirección de Desarrollo Social; </w:t>
      </w:r>
    </w:p>
    <w:p w14:paraId="284D9A7F" w14:textId="347AB3E6"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o) Dirección de Protección Civil y Bomberos; </w:t>
      </w:r>
    </w:p>
    <w:p w14:paraId="06CA0FA0" w14:textId="57DE773A"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p) Unidad de Información, Planeación, Programación y Evaluación; </w:t>
      </w:r>
    </w:p>
    <w:p w14:paraId="1C6A5F48" w14:textId="77777777"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II. Organismo Descentralizado: </w:t>
      </w:r>
    </w:p>
    <w:p w14:paraId="2C0D888C" w14:textId="0C90C65D" w:rsidR="00A30DB7" w:rsidRPr="00E85140" w:rsidRDefault="00A30DB7" w:rsidP="00E85140">
      <w:pPr>
        <w:autoSpaceDE w:val="0"/>
        <w:autoSpaceDN w:val="0"/>
        <w:adjustRightInd w:val="0"/>
        <w:spacing w:line="360" w:lineRule="auto"/>
        <w:ind w:left="567" w:right="567"/>
        <w:jc w:val="both"/>
        <w:rPr>
          <w:rFonts w:ascii="Palatino Linotype" w:hAnsi="Palatino Linotype"/>
          <w:b/>
          <w:i/>
          <w:u w:val="single"/>
        </w:rPr>
      </w:pPr>
      <w:r w:rsidRPr="00E85140">
        <w:rPr>
          <w:rFonts w:ascii="Palatino Linotype" w:hAnsi="Palatino Linotype"/>
          <w:b/>
          <w:i/>
          <w:u w:val="single"/>
        </w:rPr>
        <w:t xml:space="preserve">a) Sistema Municipal para el Desarrollo Integral de la Familia (DIF) del Municipio de </w:t>
      </w:r>
      <w:proofErr w:type="spellStart"/>
      <w:r w:rsidRPr="00E85140">
        <w:rPr>
          <w:rFonts w:ascii="Palatino Linotype" w:hAnsi="Palatino Linotype"/>
          <w:b/>
          <w:i/>
          <w:u w:val="single"/>
        </w:rPr>
        <w:t>Coyotepec</w:t>
      </w:r>
      <w:proofErr w:type="spellEnd"/>
      <w:r w:rsidRPr="00E85140">
        <w:rPr>
          <w:rFonts w:ascii="Palatino Linotype" w:hAnsi="Palatino Linotype"/>
          <w:b/>
          <w:i/>
          <w:u w:val="single"/>
        </w:rPr>
        <w:t xml:space="preserve">, Estado de México. </w:t>
      </w:r>
    </w:p>
    <w:p w14:paraId="02F809FF" w14:textId="29168C8B"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III. Organismos Desconcentrados: </w:t>
      </w:r>
    </w:p>
    <w:p w14:paraId="33407946" w14:textId="611A7128"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a) Instituto Municipal de la Mujer; y </w:t>
      </w:r>
    </w:p>
    <w:p w14:paraId="06DA11F6" w14:textId="4E74025E"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b) Instituto Municipal de la Juventud. I</w:t>
      </w:r>
    </w:p>
    <w:p w14:paraId="64674F41" w14:textId="538BAD22" w:rsidR="00A30DB7"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 xml:space="preserve">V. Organismo Autónomo: </w:t>
      </w:r>
    </w:p>
    <w:p w14:paraId="15414DEE" w14:textId="307DDB27" w:rsidR="00351635" w:rsidRPr="00E85140" w:rsidRDefault="00A30DB7" w:rsidP="00E85140">
      <w:pPr>
        <w:autoSpaceDE w:val="0"/>
        <w:autoSpaceDN w:val="0"/>
        <w:adjustRightInd w:val="0"/>
        <w:spacing w:line="360" w:lineRule="auto"/>
        <w:ind w:left="567" w:right="567"/>
        <w:jc w:val="both"/>
        <w:rPr>
          <w:rFonts w:ascii="Palatino Linotype" w:hAnsi="Palatino Linotype"/>
          <w:i/>
        </w:rPr>
      </w:pPr>
      <w:r w:rsidRPr="00E85140">
        <w:rPr>
          <w:rFonts w:ascii="Palatino Linotype" w:hAnsi="Palatino Linotype"/>
          <w:i/>
        </w:rPr>
        <w:t>a) Defensoría Municipal de Derechos Humanos</w:t>
      </w:r>
    </w:p>
    <w:p w14:paraId="4E3BC3F8" w14:textId="77777777" w:rsidR="00A30DB7" w:rsidRPr="00E85140" w:rsidRDefault="00A30DB7" w:rsidP="00E85140">
      <w:pPr>
        <w:pStyle w:val="Prrafodelista"/>
        <w:spacing w:before="240" w:after="240" w:line="360" w:lineRule="auto"/>
        <w:ind w:left="0" w:right="49"/>
        <w:jc w:val="both"/>
        <w:rPr>
          <w:rFonts w:ascii="Palatino Linotype" w:hAnsi="Palatino Linotype" w:cs="Arial"/>
        </w:rPr>
      </w:pPr>
    </w:p>
    <w:p w14:paraId="45809462" w14:textId="742673A7" w:rsidR="00A30DB7" w:rsidRPr="00E85140" w:rsidRDefault="00A30DB7" w:rsidP="00E85140">
      <w:pPr>
        <w:pStyle w:val="Prrafodelista"/>
        <w:numPr>
          <w:ilvl w:val="0"/>
          <w:numId w:val="1"/>
        </w:numPr>
        <w:tabs>
          <w:tab w:val="clear" w:pos="567"/>
        </w:tabs>
        <w:spacing w:before="240" w:after="240" w:line="360" w:lineRule="auto"/>
        <w:ind w:left="0" w:right="49"/>
        <w:jc w:val="both"/>
        <w:rPr>
          <w:rFonts w:ascii="Palatino Linotype" w:hAnsi="Palatino Linotype" w:cs="Arial"/>
        </w:rPr>
      </w:pPr>
      <w:r w:rsidRPr="00E85140">
        <w:rPr>
          <w:rFonts w:ascii="Palatino Linotype" w:hAnsi="Palatino Linotype" w:cs="Arial"/>
        </w:rPr>
        <w:t xml:space="preserve">De ésta manera el </w:t>
      </w:r>
      <w:r w:rsidRPr="00E85140">
        <w:rPr>
          <w:rFonts w:ascii="Palatino Linotype" w:hAnsi="Palatino Linotype" w:cs="Arial"/>
          <w:b/>
        </w:rPr>
        <w:t xml:space="preserve">SUJETO OBLIGADO, </w:t>
      </w:r>
      <w:r w:rsidRPr="00E85140">
        <w:rPr>
          <w:rFonts w:ascii="Palatino Linotype" w:hAnsi="Palatino Linotype" w:cs="Arial"/>
        </w:rPr>
        <w:t xml:space="preserve">a través de su Unidad de Transparencia, debió requerir a todas y cada una de las áreas competentes así como a los </w:t>
      </w:r>
      <w:r w:rsidRPr="00E85140">
        <w:rPr>
          <w:rFonts w:ascii="Palatino Linotype" w:hAnsi="Palatino Linotype" w:cs="Arial"/>
          <w:b/>
          <w:u w:val="single"/>
        </w:rPr>
        <w:t>servidores públicos habilitados</w:t>
      </w:r>
      <w:r w:rsidRPr="00E85140">
        <w:rPr>
          <w:rFonts w:ascii="Palatino Linotype" w:hAnsi="Palatino Linotype" w:cs="Arial"/>
        </w:rPr>
        <w:t xml:space="preserve"> en donde pudiera obrar la información solicitada</w:t>
      </w:r>
      <w:r w:rsidR="00AB675F" w:rsidRPr="00E85140">
        <w:rPr>
          <w:rFonts w:ascii="Palatino Linotype" w:hAnsi="Palatino Linotype" w:cs="Arial"/>
        </w:rPr>
        <w:t>.</w:t>
      </w:r>
    </w:p>
    <w:p w14:paraId="70C95E26" w14:textId="77777777" w:rsidR="00A30DB7" w:rsidRPr="00E85140" w:rsidRDefault="00A30DB7" w:rsidP="00E85140">
      <w:pPr>
        <w:pStyle w:val="Prrafodelista"/>
        <w:spacing w:before="240" w:after="240" w:line="360" w:lineRule="auto"/>
        <w:ind w:left="0" w:right="49"/>
        <w:jc w:val="both"/>
        <w:rPr>
          <w:rFonts w:ascii="Palatino Linotype" w:hAnsi="Palatino Linotype" w:cs="Arial"/>
        </w:rPr>
      </w:pPr>
    </w:p>
    <w:p w14:paraId="782DBCE1" w14:textId="77777777" w:rsidR="00A30DB7" w:rsidRPr="00E85140" w:rsidRDefault="00A30DB7" w:rsidP="00E85140">
      <w:pPr>
        <w:pStyle w:val="Prrafodelista"/>
        <w:numPr>
          <w:ilvl w:val="0"/>
          <w:numId w:val="1"/>
        </w:numPr>
        <w:tabs>
          <w:tab w:val="clear" w:pos="567"/>
        </w:tabs>
        <w:spacing w:before="240" w:after="240" w:line="360" w:lineRule="auto"/>
        <w:ind w:left="0" w:right="49"/>
        <w:jc w:val="both"/>
        <w:rPr>
          <w:rFonts w:ascii="Palatino Linotype" w:hAnsi="Palatino Linotype" w:cs="Arial"/>
        </w:rPr>
      </w:pPr>
      <w:r w:rsidRPr="00E85140">
        <w:rPr>
          <w:rFonts w:ascii="Palatino Linotype" w:hAnsi="Palatino Linotype" w:cs="Arial"/>
        </w:rPr>
        <w:t>Entendiéndose como Servidor Público Habilitado a</w:t>
      </w:r>
      <w:r w:rsidRPr="00E85140">
        <w:rPr>
          <w:rFonts w:ascii="Palatino Linotype" w:hAnsi="Palatino Linotype"/>
        </w:rPr>
        <w:t xml:space="preserve"> la “</w:t>
      </w:r>
      <w:r w:rsidRPr="00E85140">
        <w:rPr>
          <w:rFonts w:ascii="Palatino Linotype" w:hAnsi="Palatino Linotype"/>
          <w:i/>
        </w:rPr>
        <w:t xml:space="preserve">Persona encargada dentro de las diversas unidades administrativas o áreas del sujeto obligado, de </w:t>
      </w:r>
      <w:r w:rsidRPr="00E85140">
        <w:rPr>
          <w:rFonts w:ascii="Palatino Linotype" w:hAnsi="Palatino Linotype"/>
          <w:b/>
          <w:i/>
          <w:u w:val="single"/>
        </w:rPr>
        <w:t xml:space="preserve">apoyar, gestionar y entregar la información </w:t>
      </w:r>
      <w:r w:rsidRPr="00E85140">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E85140">
        <w:rPr>
          <w:rFonts w:ascii="Palatino Linotype" w:hAnsi="Palatino Linotype"/>
        </w:rPr>
        <w:t>” de conformidad con  el artículo 3 fracción XXXIX de la</w:t>
      </w:r>
      <w:r w:rsidRPr="00E85140">
        <w:rPr>
          <w:rFonts w:ascii="Palatino Linotype" w:hAnsi="Palatino Linotype"/>
          <w:i/>
        </w:rPr>
        <w:t xml:space="preserve"> </w:t>
      </w:r>
      <w:r w:rsidRPr="00E85140">
        <w:rPr>
          <w:rFonts w:ascii="Palatino Linotype" w:hAnsi="Palatino Linotype"/>
          <w:b/>
          <w:color w:val="000000" w:themeColor="text1"/>
        </w:rPr>
        <w:t>Ley de Transparencia y Acceso a la Información Pública del Estado de México y Municipios.</w:t>
      </w:r>
    </w:p>
    <w:p w14:paraId="113F376C" w14:textId="77777777" w:rsidR="00AB675F" w:rsidRPr="00E85140" w:rsidRDefault="00AB675F" w:rsidP="00E85140">
      <w:pPr>
        <w:pStyle w:val="Prrafodelista"/>
        <w:spacing w:before="240" w:after="240" w:line="360" w:lineRule="auto"/>
        <w:ind w:left="0" w:right="49"/>
        <w:jc w:val="both"/>
        <w:rPr>
          <w:rFonts w:ascii="Palatino Linotype" w:hAnsi="Palatino Linotype" w:cs="Arial"/>
        </w:rPr>
      </w:pPr>
    </w:p>
    <w:p w14:paraId="028707B4" w14:textId="77777777" w:rsidR="00AB675F" w:rsidRPr="00E85140" w:rsidRDefault="00AB675F" w:rsidP="00E85140">
      <w:pPr>
        <w:pStyle w:val="Prrafodelista"/>
        <w:numPr>
          <w:ilvl w:val="0"/>
          <w:numId w:val="1"/>
        </w:numPr>
        <w:tabs>
          <w:tab w:val="clear" w:pos="567"/>
        </w:tabs>
        <w:spacing w:line="360" w:lineRule="auto"/>
        <w:ind w:left="0"/>
        <w:jc w:val="both"/>
        <w:rPr>
          <w:rFonts w:ascii="Palatino Linotype" w:hAnsi="Palatino Linotype"/>
        </w:rPr>
      </w:pPr>
      <w:r w:rsidRPr="00E85140">
        <w:rPr>
          <w:rFonts w:ascii="Palatino Linotype" w:hAnsi="Palatino Linotype" w:cs="Arial"/>
          <w:lang w:val="es-MX"/>
        </w:rPr>
        <w:t xml:space="preserve">No se omite mencionar que </w:t>
      </w:r>
      <w:r w:rsidRPr="00E85140">
        <w:rPr>
          <w:rFonts w:ascii="Palatino Linotype" w:hAnsi="Palatino Linotype" w:cs="Arial"/>
          <w:color w:val="000000"/>
        </w:rPr>
        <w:t xml:space="preserve">para tener certeza de que efectivamente se hizo el esfuerzo de buscar en los archivos de cada una de las áreas </w:t>
      </w:r>
      <w:r w:rsidRPr="00E85140">
        <w:rPr>
          <w:rFonts w:ascii="Palatino Linotype" w:hAnsi="Palatino Linotype" w:cs="Arial"/>
          <w:color w:val="000000"/>
          <w:u w:val="single"/>
        </w:rPr>
        <w:t>competentes</w:t>
      </w:r>
      <w:r w:rsidRPr="00E85140">
        <w:rPr>
          <w:rFonts w:ascii="Palatino Linotype" w:hAnsi="Palatino Linotype" w:cs="Arial"/>
          <w:color w:val="000000"/>
        </w:rPr>
        <w:t xml:space="preserve"> era necesario requerirse la información a cada una de ellas, sin embargo ello no se realizó y se hace constar que el </w:t>
      </w:r>
      <w:r w:rsidRPr="00E85140">
        <w:rPr>
          <w:rFonts w:ascii="Palatino Linotype" w:hAnsi="Palatino Linotype" w:cs="Arial"/>
          <w:b/>
          <w:color w:val="000000"/>
        </w:rPr>
        <w:t xml:space="preserve">SUJETO OBLIGADO </w:t>
      </w:r>
      <w:r w:rsidRPr="00E85140">
        <w:rPr>
          <w:rFonts w:ascii="Palatino Linotype" w:hAnsi="Palatino Linotype" w:cs="Arial"/>
          <w:color w:val="000000"/>
        </w:rPr>
        <w:t>al responder sin haber recibido información alguna de su servidor público habilitado y sin requerir a las demás áreas competentes, a todas luces hace nugatorio el Derecho de Acceso a la Información Pública.</w:t>
      </w:r>
    </w:p>
    <w:p w14:paraId="641EA118" w14:textId="77777777" w:rsidR="00AB675F" w:rsidRPr="00E85140" w:rsidRDefault="00AB675F" w:rsidP="00E85140">
      <w:pPr>
        <w:pStyle w:val="Prrafodelista"/>
        <w:spacing w:line="360" w:lineRule="auto"/>
        <w:ind w:left="0"/>
        <w:jc w:val="both"/>
        <w:rPr>
          <w:rFonts w:ascii="Palatino Linotype" w:hAnsi="Palatino Linotype"/>
        </w:rPr>
      </w:pPr>
    </w:p>
    <w:p w14:paraId="16C15E10" w14:textId="4E46ABA5" w:rsidR="00A30DB7" w:rsidRPr="00E85140" w:rsidRDefault="00AB675F" w:rsidP="00E85140">
      <w:pPr>
        <w:pStyle w:val="Prrafodelista"/>
        <w:numPr>
          <w:ilvl w:val="0"/>
          <w:numId w:val="1"/>
        </w:numPr>
        <w:tabs>
          <w:tab w:val="clear" w:pos="567"/>
        </w:tabs>
        <w:spacing w:before="240" w:after="240" w:line="360" w:lineRule="auto"/>
        <w:ind w:left="0" w:right="49"/>
        <w:jc w:val="both"/>
        <w:rPr>
          <w:rFonts w:ascii="Palatino Linotype" w:hAnsi="Palatino Linotype" w:cs="Arial"/>
        </w:rPr>
      </w:pPr>
      <w:r w:rsidRPr="00E85140">
        <w:rPr>
          <w:rFonts w:ascii="Palatino Linotype" w:hAnsi="Palatino Linotype" w:cs="Arial"/>
        </w:rPr>
        <w:t xml:space="preserve">Por otra parte bajo el principio de objetividad que rige a éste órgano garante a continuación se procede a </w:t>
      </w:r>
      <w:r w:rsidR="00FC1A94" w:rsidRPr="00E85140">
        <w:rPr>
          <w:rFonts w:ascii="Palatino Linotype" w:hAnsi="Palatino Linotype" w:cs="Arial"/>
        </w:rPr>
        <w:t xml:space="preserve">esclarecer el requerimiento aludido por el particular por lo que hace al personal de lista de raya, </w:t>
      </w:r>
      <w:r w:rsidRPr="00E85140">
        <w:rPr>
          <w:rFonts w:ascii="Palatino Linotype" w:hAnsi="Palatino Linotype" w:cs="Arial"/>
        </w:rPr>
        <w:t>en párrafos precedentes:</w:t>
      </w:r>
    </w:p>
    <w:p w14:paraId="6C56F1FD" w14:textId="77777777" w:rsidR="00AB675F" w:rsidRPr="00E85140" w:rsidRDefault="00AB675F" w:rsidP="00E85140">
      <w:pPr>
        <w:pStyle w:val="Prrafodelista"/>
        <w:spacing w:before="240" w:after="240" w:line="360" w:lineRule="auto"/>
        <w:ind w:left="0" w:right="49"/>
        <w:jc w:val="both"/>
        <w:rPr>
          <w:rFonts w:ascii="Palatino Linotype" w:hAnsi="Palatino Linotype" w:cs="Arial"/>
        </w:rPr>
      </w:pPr>
    </w:p>
    <w:p w14:paraId="66F5BF47" w14:textId="63A44E09" w:rsidR="00351635" w:rsidRPr="00E85140" w:rsidRDefault="00AB675F" w:rsidP="00E85140">
      <w:pPr>
        <w:pStyle w:val="Prrafodelista"/>
        <w:numPr>
          <w:ilvl w:val="0"/>
          <w:numId w:val="1"/>
        </w:numPr>
        <w:autoSpaceDE w:val="0"/>
        <w:autoSpaceDN w:val="0"/>
        <w:adjustRightInd w:val="0"/>
        <w:spacing w:after="240" w:line="360" w:lineRule="auto"/>
        <w:ind w:left="0"/>
        <w:jc w:val="both"/>
        <w:rPr>
          <w:rFonts w:ascii="Palatino Linotype" w:hAnsi="Palatino Linotype"/>
        </w:rPr>
      </w:pPr>
      <w:r w:rsidRPr="00E85140">
        <w:rPr>
          <w:rFonts w:ascii="Palatino Linotype" w:hAnsi="Palatino Linotype"/>
        </w:rPr>
        <w:t xml:space="preserve">En ese contexto </w:t>
      </w:r>
      <w:r w:rsidR="00351635" w:rsidRPr="00E85140">
        <w:rPr>
          <w:rFonts w:ascii="Palatino Linotype" w:hAnsi="Palatino Linotype"/>
        </w:rPr>
        <w:t xml:space="preserve">el Glosario de Términos Administrativos, de la </w:t>
      </w:r>
      <w:r w:rsidR="00351635" w:rsidRPr="00E85140">
        <w:rPr>
          <w:rFonts w:ascii="Palatino Linotype" w:hAnsi="Palatino Linotype" w:cs="Arial"/>
        </w:rPr>
        <w:t>Coordinación General de Estudios Administrativos del Instituto Nacional de Administración Pública, A. C. establece el concepto de personal a “lista de raya”, del cual se infiere el término que nos ocupa, tal y como s</w:t>
      </w:r>
      <w:r w:rsidR="00FC1A94" w:rsidRPr="00E85140">
        <w:rPr>
          <w:rFonts w:ascii="Palatino Linotype" w:hAnsi="Palatino Linotype" w:cs="Arial"/>
        </w:rPr>
        <w:t>e aprecia a continuación:</w:t>
      </w:r>
    </w:p>
    <w:p w14:paraId="449D5A77" w14:textId="77777777" w:rsidR="00FC1A94" w:rsidRPr="00E85140" w:rsidRDefault="00FC1A94" w:rsidP="00E85140">
      <w:pPr>
        <w:pStyle w:val="Prrafodelista"/>
        <w:autoSpaceDE w:val="0"/>
        <w:autoSpaceDN w:val="0"/>
        <w:adjustRightInd w:val="0"/>
        <w:spacing w:after="240" w:line="360" w:lineRule="auto"/>
        <w:ind w:left="0"/>
        <w:jc w:val="both"/>
        <w:rPr>
          <w:rFonts w:ascii="Palatino Linotype" w:hAnsi="Palatino Linotype"/>
        </w:rPr>
      </w:pPr>
    </w:p>
    <w:p w14:paraId="7CB7EBA5" w14:textId="77777777" w:rsidR="00351635" w:rsidRPr="00E85140" w:rsidRDefault="00351635" w:rsidP="00E85140">
      <w:pPr>
        <w:pStyle w:val="Prrafodelista"/>
        <w:autoSpaceDE w:val="0"/>
        <w:autoSpaceDN w:val="0"/>
        <w:adjustRightInd w:val="0"/>
        <w:spacing w:line="360" w:lineRule="auto"/>
        <w:ind w:left="567" w:right="567"/>
        <w:jc w:val="both"/>
        <w:rPr>
          <w:rFonts w:ascii="Palatino Linotype" w:hAnsi="Palatino Linotype" w:cs="Arial"/>
          <w:i/>
          <w:lang w:eastAsia="es-MX"/>
        </w:rPr>
      </w:pPr>
      <w:r w:rsidRPr="00E85140">
        <w:rPr>
          <w:rFonts w:ascii="Palatino Linotype" w:hAnsi="Palatino Linotype" w:cs="Arial"/>
          <w:b/>
          <w:bCs/>
          <w:i/>
          <w:lang w:eastAsia="es-MX"/>
        </w:rPr>
        <w:t xml:space="preserve">“PERSONAL A LISTA DE RAYA. </w:t>
      </w:r>
      <w:r w:rsidRPr="00E85140">
        <w:rPr>
          <w:rFonts w:ascii="Palatino Linotype" w:hAnsi="Palatino Linotype" w:cs="Arial"/>
          <w:i/>
          <w:lang w:eastAsia="es-MX"/>
        </w:rPr>
        <w:t xml:space="preserve">Lo integran los trabajadores temporales cuya relación laboral se formaliza por su inclusión en </w:t>
      </w:r>
      <w:r w:rsidRPr="00E85140">
        <w:rPr>
          <w:rFonts w:ascii="Palatino Linotype" w:hAnsi="Palatino Linotype" w:cs="Arial"/>
          <w:b/>
          <w:i/>
          <w:lang w:eastAsia="es-MX"/>
        </w:rPr>
        <w:t>nómina</w:t>
      </w:r>
      <w:r w:rsidRPr="00E85140">
        <w:rPr>
          <w:rFonts w:ascii="Palatino Linotype" w:hAnsi="Palatino Linotype" w:cs="Arial"/>
          <w:i/>
          <w:lang w:eastAsia="es-MX"/>
        </w:rPr>
        <w:t xml:space="preserve"> o documentos denominados </w:t>
      </w:r>
      <w:r w:rsidRPr="00E85140">
        <w:rPr>
          <w:rFonts w:ascii="Palatino Linotype" w:hAnsi="Palatino Linotype" w:cs="Arial"/>
          <w:b/>
          <w:i/>
          <w:lang w:eastAsia="es-MX"/>
        </w:rPr>
        <w:t>"Lista de Raya"</w:t>
      </w:r>
      <w:r w:rsidRPr="00E85140">
        <w:rPr>
          <w:rFonts w:ascii="Palatino Linotype" w:hAnsi="Palatino Linotype" w:cs="Arial"/>
          <w:i/>
          <w:lang w:eastAsia="es-MX"/>
        </w:rPr>
        <w:t xml:space="preserve"> y que, por lo tanto, carecen de nombramiento.”</w:t>
      </w:r>
    </w:p>
    <w:p w14:paraId="3152A210" w14:textId="77777777" w:rsidR="00FC1A94" w:rsidRPr="00E85140" w:rsidRDefault="00FC1A94" w:rsidP="00E85140">
      <w:pPr>
        <w:pStyle w:val="Prrafodelista"/>
        <w:autoSpaceDE w:val="0"/>
        <w:autoSpaceDN w:val="0"/>
        <w:adjustRightInd w:val="0"/>
        <w:spacing w:line="360" w:lineRule="auto"/>
        <w:ind w:left="567" w:right="567"/>
        <w:jc w:val="both"/>
        <w:rPr>
          <w:rFonts w:ascii="Palatino Linotype" w:hAnsi="Palatino Linotype" w:cs="Arial"/>
          <w:i/>
          <w:lang w:eastAsia="es-MX"/>
        </w:rPr>
      </w:pPr>
    </w:p>
    <w:p w14:paraId="36D80583" w14:textId="77777777" w:rsidR="00351635" w:rsidRPr="00E85140" w:rsidRDefault="00351635" w:rsidP="00E85140">
      <w:pPr>
        <w:pStyle w:val="Prrafodelista"/>
        <w:autoSpaceDE w:val="0"/>
        <w:autoSpaceDN w:val="0"/>
        <w:adjustRightInd w:val="0"/>
        <w:spacing w:after="240" w:line="360" w:lineRule="auto"/>
        <w:ind w:left="567" w:right="567"/>
        <w:jc w:val="both"/>
        <w:rPr>
          <w:rFonts w:ascii="Palatino Linotype" w:hAnsi="Palatino Linotype" w:cs="Arial"/>
          <w:lang w:eastAsia="es-MX"/>
        </w:rPr>
      </w:pPr>
      <w:r w:rsidRPr="00E85140">
        <w:rPr>
          <w:rFonts w:ascii="Palatino Linotype" w:hAnsi="Palatino Linotype" w:cs="Arial"/>
          <w:lang w:eastAsia="es-MX"/>
        </w:rPr>
        <w:t>(Énfasis añadido)</w:t>
      </w:r>
    </w:p>
    <w:p w14:paraId="4A1FFDC7" w14:textId="77777777" w:rsidR="00FC1A94" w:rsidRPr="00E85140" w:rsidRDefault="00FC1A94" w:rsidP="00E85140">
      <w:pPr>
        <w:pStyle w:val="Prrafodelista"/>
        <w:autoSpaceDE w:val="0"/>
        <w:autoSpaceDN w:val="0"/>
        <w:adjustRightInd w:val="0"/>
        <w:spacing w:after="240" w:line="360" w:lineRule="auto"/>
        <w:ind w:left="1134"/>
        <w:jc w:val="both"/>
        <w:rPr>
          <w:rFonts w:ascii="Palatino Linotype" w:hAnsi="Palatino Linotype" w:cs="Arial"/>
          <w:lang w:eastAsia="es-MX"/>
        </w:rPr>
      </w:pPr>
    </w:p>
    <w:p w14:paraId="18585413" w14:textId="77777777" w:rsidR="00351635" w:rsidRPr="00E85140" w:rsidRDefault="00351635" w:rsidP="00E85140">
      <w:pPr>
        <w:pStyle w:val="Prrafodelista"/>
        <w:numPr>
          <w:ilvl w:val="0"/>
          <w:numId w:val="1"/>
        </w:numPr>
        <w:autoSpaceDE w:val="0"/>
        <w:autoSpaceDN w:val="0"/>
        <w:adjustRightInd w:val="0"/>
        <w:spacing w:after="240" w:line="360" w:lineRule="auto"/>
        <w:ind w:left="0"/>
        <w:jc w:val="both"/>
        <w:rPr>
          <w:rFonts w:ascii="Palatino Linotype" w:hAnsi="Palatino Linotype" w:cs="Arial"/>
          <w:lang w:eastAsia="es-MX"/>
        </w:rPr>
      </w:pPr>
      <w:r w:rsidRPr="00E85140">
        <w:rPr>
          <w:rFonts w:ascii="Palatino Linotype" w:hAnsi="Palatino Linotype" w:cs="Arial"/>
        </w:rPr>
        <w:t>Así como se apuntó, si bien nuestra legislación no establece la definición de “lista de raya” o “nómina de personal”,</w:t>
      </w:r>
      <w:r w:rsidRPr="00E85140">
        <w:rPr>
          <w:rFonts w:ascii="Palatino Linotype" w:hAnsi="Palatino Linotype" w:cs="Arial"/>
          <w:b/>
        </w:rPr>
        <w:t xml:space="preserve"> </w:t>
      </w:r>
      <w:r w:rsidRPr="00E85140">
        <w:rPr>
          <w:rFonts w:ascii="Palatino Linotype" w:hAnsi="Palatino Linotype" w:cs="Arial"/>
          <w:lang w:eastAsia="es-MX"/>
        </w:rPr>
        <w:t xml:space="preserve">estos términos son mencionados en diferentes ordenamientos legales; por ejemplo en el artículo 804 en su fracción II de la </w:t>
      </w:r>
      <w:r w:rsidRPr="00E85140">
        <w:rPr>
          <w:rFonts w:ascii="Palatino Linotype" w:hAnsi="Palatino Linotype" w:cs="Arial"/>
          <w:b/>
          <w:lang w:eastAsia="es-MX"/>
        </w:rPr>
        <w:t>Ley Federal de Trabajo</w:t>
      </w:r>
      <w:r w:rsidRPr="00E85140">
        <w:rPr>
          <w:rFonts w:ascii="Palatino Linotype" w:hAnsi="Palatino Linotype" w:cs="Arial"/>
          <w:lang w:eastAsia="es-MX"/>
        </w:rPr>
        <w:t xml:space="preserve"> señala: </w:t>
      </w:r>
    </w:p>
    <w:p w14:paraId="0F9E1C72" w14:textId="77777777" w:rsidR="00351635" w:rsidRPr="00E85140" w:rsidRDefault="00351635" w:rsidP="00E85140">
      <w:pPr>
        <w:pStyle w:val="Textosinformato"/>
        <w:tabs>
          <w:tab w:val="right" w:leader="dot" w:pos="8505"/>
        </w:tabs>
        <w:spacing w:line="360" w:lineRule="auto"/>
        <w:ind w:left="567" w:right="567"/>
        <w:jc w:val="both"/>
        <w:rPr>
          <w:rFonts w:ascii="Palatino Linotype" w:eastAsia="MS Mincho" w:hAnsi="Palatino Linotype" w:cs="Arial"/>
          <w:b/>
          <w:i/>
          <w:sz w:val="24"/>
          <w:szCs w:val="24"/>
        </w:rPr>
      </w:pPr>
      <w:r w:rsidRPr="00E85140">
        <w:rPr>
          <w:rFonts w:ascii="Palatino Linotype" w:eastAsia="MS Mincho" w:hAnsi="Palatino Linotype" w:cs="Arial"/>
          <w:b/>
          <w:bCs/>
          <w:i/>
          <w:sz w:val="24"/>
          <w:szCs w:val="24"/>
        </w:rPr>
        <w:t>“Artículo 804.-</w:t>
      </w:r>
      <w:r w:rsidRPr="00E85140">
        <w:rPr>
          <w:rFonts w:ascii="Palatino Linotype" w:eastAsia="MS Mincho" w:hAnsi="Palatino Linotype" w:cs="Arial"/>
          <w:i/>
          <w:sz w:val="24"/>
          <w:szCs w:val="24"/>
        </w:rPr>
        <w:t xml:space="preserve"> El patrón tiene obligación de conservar y exhibir en juicio los documentos que a continuación se precisan:</w:t>
      </w:r>
    </w:p>
    <w:p w14:paraId="3FB5F617" w14:textId="77777777" w:rsidR="00351635" w:rsidRPr="00E85140" w:rsidRDefault="00351635" w:rsidP="00E85140">
      <w:pPr>
        <w:pStyle w:val="Textosinformato"/>
        <w:tabs>
          <w:tab w:val="right" w:leader="dot" w:pos="8505"/>
        </w:tabs>
        <w:spacing w:line="360" w:lineRule="auto"/>
        <w:ind w:left="567" w:right="567"/>
        <w:jc w:val="both"/>
        <w:rPr>
          <w:rFonts w:ascii="Palatino Linotype" w:eastAsia="MS Mincho" w:hAnsi="Palatino Linotype" w:cs="Arial"/>
          <w:i/>
          <w:sz w:val="24"/>
          <w:szCs w:val="24"/>
        </w:rPr>
      </w:pPr>
      <w:r w:rsidRPr="00E85140">
        <w:rPr>
          <w:rFonts w:ascii="Palatino Linotype" w:eastAsia="MS Mincho" w:hAnsi="Palatino Linotype" w:cs="Arial"/>
          <w:i/>
          <w:sz w:val="24"/>
          <w:szCs w:val="24"/>
        </w:rPr>
        <w:t>…</w:t>
      </w:r>
    </w:p>
    <w:p w14:paraId="42AE9E6E" w14:textId="77777777" w:rsidR="00351635" w:rsidRPr="00E85140" w:rsidRDefault="00351635" w:rsidP="00E85140">
      <w:pPr>
        <w:pStyle w:val="Textosinformato"/>
        <w:tabs>
          <w:tab w:val="right" w:leader="dot" w:pos="8505"/>
        </w:tabs>
        <w:spacing w:line="360" w:lineRule="auto"/>
        <w:ind w:left="567" w:right="567"/>
        <w:jc w:val="both"/>
        <w:rPr>
          <w:rFonts w:ascii="Palatino Linotype" w:eastAsia="MS Mincho" w:hAnsi="Palatino Linotype" w:cs="Arial"/>
          <w:i/>
          <w:sz w:val="24"/>
          <w:szCs w:val="24"/>
          <w:u w:val="single"/>
        </w:rPr>
      </w:pPr>
      <w:r w:rsidRPr="00E85140">
        <w:rPr>
          <w:rFonts w:ascii="Palatino Linotype" w:eastAsia="MS Mincho" w:hAnsi="Palatino Linotype" w:cs="Arial"/>
          <w:b/>
          <w:i/>
          <w:sz w:val="24"/>
          <w:szCs w:val="24"/>
        </w:rPr>
        <w:t>II. Listas de raya o nómina de personal</w:t>
      </w:r>
      <w:r w:rsidRPr="00E85140">
        <w:rPr>
          <w:rFonts w:ascii="Palatino Linotype" w:eastAsia="MS Mincho" w:hAnsi="Palatino Linotype" w:cs="Arial"/>
          <w:i/>
          <w:sz w:val="24"/>
          <w:szCs w:val="24"/>
        </w:rPr>
        <w:t>, cuando se lleven en el centro de trabajo; o recibos de pagos de salarios;</w:t>
      </w:r>
    </w:p>
    <w:p w14:paraId="4000C624" w14:textId="77777777" w:rsidR="00351635" w:rsidRPr="00E85140" w:rsidRDefault="00351635" w:rsidP="00E85140">
      <w:pPr>
        <w:pStyle w:val="Textosinformato"/>
        <w:tabs>
          <w:tab w:val="right" w:leader="dot" w:pos="8505"/>
        </w:tabs>
        <w:spacing w:line="360" w:lineRule="auto"/>
        <w:ind w:left="567" w:right="567"/>
        <w:jc w:val="both"/>
        <w:rPr>
          <w:rFonts w:ascii="Palatino Linotype" w:eastAsia="MS Mincho" w:hAnsi="Palatino Linotype" w:cs="Arial"/>
          <w:i/>
          <w:sz w:val="24"/>
          <w:szCs w:val="24"/>
        </w:rPr>
      </w:pPr>
      <w:r w:rsidRPr="00E85140">
        <w:rPr>
          <w:rFonts w:ascii="Palatino Linotype" w:eastAsia="MS Mincho" w:hAnsi="Palatino Linotype" w:cs="Arial"/>
          <w:i/>
          <w:sz w:val="24"/>
          <w:szCs w:val="24"/>
        </w:rPr>
        <w:t>…</w:t>
      </w:r>
    </w:p>
    <w:p w14:paraId="78BE274B" w14:textId="77777777" w:rsidR="00351635" w:rsidRPr="00E85140" w:rsidRDefault="00351635" w:rsidP="00E85140">
      <w:pPr>
        <w:pStyle w:val="Texto"/>
        <w:tabs>
          <w:tab w:val="right" w:leader="dot" w:pos="8505"/>
        </w:tabs>
        <w:spacing w:after="0" w:line="360" w:lineRule="auto"/>
        <w:ind w:left="567" w:right="567" w:firstLine="0"/>
        <w:rPr>
          <w:rFonts w:ascii="Palatino Linotype" w:hAnsi="Palatino Linotype"/>
          <w:i/>
          <w:sz w:val="24"/>
          <w:szCs w:val="24"/>
        </w:rPr>
      </w:pPr>
      <w:r w:rsidRPr="00E85140">
        <w:rPr>
          <w:rFonts w:ascii="Palatino Linotype" w:hAnsi="Palatino Linotype"/>
          <w:i/>
          <w:sz w:val="24"/>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31F66EBE" w14:textId="77777777" w:rsidR="00351635" w:rsidRPr="00E85140" w:rsidRDefault="00351635" w:rsidP="00E85140">
      <w:pPr>
        <w:pStyle w:val="Texto"/>
        <w:tabs>
          <w:tab w:val="right" w:leader="dot" w:pos="8505"/>
        </w:tabs>
        <w:spacing w:after="0" w:line="360" w:lineRule="auto"/>
        <w:ind w:left="567" w:right="567" w:firstLine="0"/>
        <w:rPr>
          <w:rFonts w:ascii="Palatino Linotype" w:hAnsi="Palatino Linotype"/>
          <w:sz w:val="24"/>
          <w:szCs w:val="24"/>
        </w:rPr>
      </w:pPr>
      <w:r w:rsidRPr="00E85140">
        <w:rPr>
          <w:rFonts w:ascii="Palatino Linotype" w:hAnsi="Palatino Linotype"/>
          <w:sz w:val="24"/>
          <w:szCs w:val="24"/>
        </w:rPr>
        <w:t>(Énfasis añadido)</w:t>
      </w:r>
    </w:p>
    <w:p w14:paraId="56034AA9" w14:textId="77777777" w:rsidR="00351635" w:rsidRPr="00E85140" w:rsidRDefault="00351635" w:rsidP="00E85140">
      <w:pPr>
        <w:pStyle w:val="Texto"/>
        <w:tabs>
          <w:tab w:val="right" w:leader="dot" w:pos="8505"/>
        </w:tabs>
        <w:spacing w:after="0" w:line="360" w:lineRule="auto"/>
        <w:ind w:left="567" w:right="567" w:firstLine="0"/>
        <w:rPr>
          <w:rFonts w:ascii="Palatino Linotype" w:hAnsi="Palatino Linotype"/>
          <w:sz w:val="24"/>
          <w:szCs w:val="24"/>
        </w:rPr>
      </w:pPr>
    </w:p>
    <w:p w14:paraId="575414DA" w14:textId="77777777" w:rsidR="00351635" w:rsidRPr="00E85140" w:rsidRDefault="00351635" w:rsidP="00E85140">
      <w:pPr>
        <w:pStyle w:val="Prrafodelista"/>
        <w:numPr>
          <w:ilvl w:val="0"/>
          <w:numId w:val="1"/>
        </w:numPr>
        <w:spacing w:after="240" w:line="360" w:lineRule="auto"/>
        <w:ind w:left="0"/>
        <w:jc w:val="both"/>
        <w:rPr>
          <w:rFonts w:ascii="Palatino Linotype" w:hAnsi="Palatino Linotype" w:cs="Arial"/>
          <w:b/>
          <w:u w:val="single"/>
          <w:lang w:eastAsia="es-MX"/>
        </w:rPr>
      </w:pPr>
      <w:r w:rsidRPr="00E85140">
        <w:rPr>
          <w:rFonts w:ascii="Palatino Linotype" w:hAnsi="Palatino Linotype" w:cs="Arial"/>
          <w:lang w:eastAsia="es-MX"/>
        </w:rPr>
        <w:t xml:space="preserve">De lo establecido en dicho precepto legal, se advierte que la lista de raya consiste en registros conformados por el conjunto de trabajadores a los cuales se les va a remunerar por los </w:t>
      </w:r>
      <w:hyperlink r:id="rId11" w:history="1">
        <w:r w:rsidRPr="00E85140">
          <w:rPr>
            <w:rFonts w:ascii="Palatino Linotype" w:hAnsi="Palatino Linotype" w:cs="Arial"/>
            <w:lang w:eastAsia="es-MX"/>
          </w:rPr>
          <w:t>servicios</w:t>
        </w:r>
      </w:hyperlink>
      <w:r w:rsidRPr="00E85140">
        <w:rPr>
          <w:rFonts w:ascii="Palatino Linotype" w:hAnsi="Palatino Linotype" w:cs="Arial"/>
          <w:lang w:eastAsia="es-MX"/>
        </w:rPr>
        <w:t xml:space="preserve"> que éstos le prestan al patrón, en el cual se asientan las percepciones brutas, deducciones y el neto a recibir de dichos trabajadores, con la única especificación de que la lista de raya refiere únicamente a </w:t>
      </w:r>
      <w:r w:rsidRPr="00E85140">
        <w:rPr>
          <w:rFonts w:ascii="Palatino Linotype" w:hAnsi="Palatino Linotype" w:cs="Arial"/>
          <w:b/>
          <w:u w:val="single"/>
          <w:lang w:eastAsia="es-MX"/>
        </w:rPr>
        <w:t>los trabajadores temporales.</w:t>
      </w:r>
    </w:p>
    <w:p w14:paraId="53DFAA28" w14:textId="77777777" w:rsidR="00FC1A94" w:rsidRPr="00E85140" w:rsidRDefault="00FC1A94" w:rsidP="00E85140">
      <w:pPr>
        <w:pStyle w:val="Prrafodelista"/>
        <w:spacing w:after="240" w:line="360" w:lineRule="auto"/>
        <w:ind w:left="0"/>
        <w:jc w:val="both"/>
        <w:rPr>
          <w:rFonts w:ascii="Palatino Linotype" w:hAnsi="Palatino Linotype" w:cs="Arial"/>
          <w:b/>
          <w:u w:val="single"/>
          <w:lang w:eastAsia="es-MX"/>
        </w:rPr>
      </w:pPr>
    </w:p>
    <w:p w14:paraId="4FB0D8C5" w14:textId="77777777" w:rsidR="00351635" w:rsidRPr="00E85140" w:rsidRDefault="00351635" w:rsidP="00E85140">
      <w:pPr>
        <w:pStyle w:val="Prrafodelista"/>
        <w:numPr>
          <w:ilvl w:val="0"/>
          <w:numId w:val="1"/>
        </w:numPr>
        <w:spacing w:after="240" w:line="360" w:lineRule="auto"/>
        <w:ind w:left="0"/>
        <w:jc w:val="both"/>
        <w:rPr>
          <w:rFonts w:ascii="Palatino Linotype" w:hAnsi="Palatino Linotype" w:cs="Arial"/>
        </w:rPr>
      </w:pPr>
      <w:r w:rsidRPr="00E85140">
        <w:rPr>
          <w:rFonts w:ascii="Palatino Linotype" w:hAnsi="Palatino Linotype" w:cs="Arial"/>
          <w:lang w:eastAsia="es-MX"/>
        </w:rPr>
        <w:t xml:space="preserve">En relación a ello, </w:t>
      </w:r>
      <w:r w:rsidRPr="00E85140">
        <w:rPr>
          <w:rFonts w:ascii="Palatino Linotype" w:hAnsi="Palatino Linotype" w:cs="Arial"/>
        </w:rPr>
        <w:t xml:space="preserve">el artículo 50 de la </w:t>
      </w:r>
      <w:r w:rsidRPr="00E85140">
        <w:rPr>
          <w:rFonts w:ascii="Palatino Linotype" w:hAnsi="Palatino Linotype" w:cs="Arial"/>
          <w:b/>
        </w:rPr>
        <w:t>Ley del Trabajo de los Servidores Públicos del Estado y Municipios</w:t>
      </w:r>
      <w:r w:rsidRPr="00E85140">
        <w:rPr>
          <w:rFonts w:ascii="Palatino Linotype" w:hAnsi="Palatino Linotype" w:cs="Arial"/>
        </w:rPr>
        <w:t>, señala:</w:t>
      </w:r>
    </w:p>
    <w:p w14:paraId="41242595" w14:textId="77777777" w:rsidR="00FC1A94" w:rsidRPr="00E85140" w:rsidRDefault="00FC1A94" w:rsidP="00E85140">
      <w:pPr>
        <w:pStyle w:val="Prrafodelista"/>
        <w:spacing w:after="240" w:line="360" w:lineRule="auto"/>
        <w:ind w:left="0"/>
        <w:jc w:val="both"/>
        <w:rPr>
          <w:rFonts w:ascii="Palatino Linotype" w:hAnsi="Palatino Linotype" w:cs="Arial"/>
        </w:rPr>
      </w:pPr>
    </w:p>
    <w:p w14:paraId="4E78D4C8" w14:textId="22C29B26" w:rsidR="00351635" w:rsidRPr="00E85140" w:rsidRDefault="00351635" w:rsidP="00E85140">
      <w:pPr>
        <w:spacing w:after="240" w:line="360" w:lineRule="auto"/>
        <w:ind w:left="567" w:right="567"/>
        <w:jc w:val="both"/>
        <w:rPr>
          <w:rFonts w:ascii="Palatino Linotype" w:hAnsi="Palatino Linotype"/>
          <w:i/>
        </w:rPr>
      </w:pPr>
      <w:r w:rsidRPr="00E85140">
        <w:rPr>
          <w:rFonts w:ascii="Palatino Linotype" w:hAnsi="Palatino Linotype"/>
          <w:b/>
          <w:i/>
        </w:rPr>
        <w:t>Artículo 50</w:t>
      </w:r>
      <w:r w:rsidRPr="00E85140">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0C87E6FC" w14:textId="77777777" w:rsidR="00351635" w:rsidRPr="00E85140" w:rsidRDefault="00351635" w:rsidP="00E85140">
      <w:pPr>
        <w:spacing w:after="240" w:line="360" w:lineRule="auto"/>
        <w:ind w:left="567" w:right="567"/>
        <w:jc w:val="both"/>
        <w:rPr>
          <w:rFonts w:ascii="Palatino Linotype" w:hAnsi="Palatino Linotype"/>
          <w:i/>
        </w:rPr>
      </w:pPr>
      <w:r w:rsidRPr="00E85140">
        <w:rPr>
          <w:rFonts w:ascii="Palatino Linotype" w:hAnsi="Palatino Linotype"/>
          <w:i/>
        </w:rPr>
        <w:t xml:space="preserve">Iguales consecuencias se generarán para todos los </w:t>
      </w:r>
      <w:r w:rsidRPr="00E85140">
        <w:rPr>
          <w:rFonts w:ascii="Palatino Linotype" w:hAnsi="Palatino Linotype"/>
          <w:b/>
          <w:i/>
        </w:rPr>
        <w:t xml:space="preserve">servidores públicos, cuando la relación de trabajo se formalice mediante un contrato o </w:t>
      </w:r>
      <w:r w:rsidRPr="00E85140">
        <w:rPr>
          <w:rFonts w:ascii="Palatino Linotype" w:hAnsi="Palatino Linotype"/>
          <w:b/>
          <w:i/>
          <w:u w:val="single"/>
        </w:rPr>
        <w:t>por encontrarse en lista de raya</w:t>
      </w:r>
      <w:r w:rsidRPr="00E85140">
        <w:rPr>
          <w:rFonts w:ascii="Palatino Linotype" w:hAnsi="Palatino Linotype"/>
          <w:i/>
          <w:u w:val="single"/>
        </w:rPr>
        <w:t>.</w:t>
      </w:r>
      <w:r w:rsidRPr="00E85140">
        <w:rPr>
          <w:rFonts w:ascii="Palatino Linotype" w:hAnsi="Palatino Linotype"/>
          <w:i/>
        </w:rPr>
        <w:t>”</w:t>
      </w:r>
    </w:p>
    <w:p w14:paraId="54B4FB5B" w14:textId="77777777" w:rsidR="00351635" w:rsidRPr="00E85140" w:rsidRDefault="00351635" w:rsidP="00E85140">
      <w:pPr>
        <w:spacing w:after="240" w:line="360" w:lineRule="auto"/>
        <w:ind w:left="567" w:right="567"/>
        <w:jc w:val="both"/>
        <w:rPr>
          <w:rFonts w:ascii="Palatino Linotype" w:hAnsi="Palatino Linotype"/>
        </w:rPr>
      </w:pPr>
      <w:r w:rsidRPr="00E85140">
        <w:rPr>
          <w:rFonts w:ascii="Palatino Linotype" w:hAnsi="Palatino Linotype"/>
        </w:rPr>
        <w:t>(Énfasis añadido)</w:t>
      </w:r>
    </w:p>
    <w:p w14:paraId="70E534BC" w14:textId="6E68D050" w:rsidR="00FC1A94" w:rsidRPr="00E85140" w:rsidRDefault="00351635" w:rsidP="00E85140">
      <w:pPr>
        <w:pStyle w:val="Prrafodelista"/>
        <w:numPr>
          <w:ilvl w:val="0"/>
          <w:numId w:val="1"/>
        </w:numPr>
        <w:spacing w:after="240" w:line="360" w:lineRule="auto"/>
        <w:ind w:left="0"/>
        <w:jc w:val="both"/>
        <w:rPr>
          <w:rFonts w:ascii="Palatino Linotype" w:hAnsi="Palatino Linotype" w:cs="Arial"/>
          <w:lang w:eastAsia="es-MX"/>
        </w:rPr>
      </w:pPr>
      <w:r w:rsidRPr="00E85140">
        <w:rPr>
          <w:rFonts w:ascii="Palatino Linotype" w:hAnsi="Palatino Linotype" w:cs="Arial"/>
          <w:lang w:eastAsia="es-MX"/>
        </w:rPr>
        <w:t xml:space="preserve">De lo anterior, se advierte que la relación de trabajo de un servidor público se formaliza mediante nombramiento, contrato, formato único de movimientos de personal </w:t>
      </w:r>
      <w:r w:rsidR="002A0415" w:rsidRPr="00E85140">
        <w:rPr>
          <w:rFonts w:ascii="Palatino Linotype" w:hAnsi="Palatino Linotype" w:cs="Arial"/>
          <w:lang w:eastAsia="es-MX"/>
        </w:rPr>
        <w:t xml:space="preserve"> o bien </w:t>
      </w:r>
      <w:r w:rsidR="00FC1A94" w:rsidRPr="00E85140">
        <w:rPr>
          <w:rFonts w:ascii="Palatino Linotype" w:hAnsi="Palatino Linotype"/>
          <w:b/>
          <w:i/>
          <w:u w:val="single"/>
        </w:rPr>
        <w:t>por encontrarse en lista de raya</w:t>
      </w:r>
      <w:r w:rsidR="00FC1A94" w:rsidRPr="00E85140">
        <w:rPr>
          <w:rFonts w:ascii="Palatino Linotype" w:hAnsi="Palatino Linotype" w:cs="Arial"/>
          <w:b/>
          <w:lang w:eastAsia="es-MX"/>
        </w:rPr>
        <w:t>.</w:t>
      </w:r>
    </w:p>
    <w:p w14:paraId="2EBCA59C" w14:textId="77777777" w:rsidR="00FC1A94" w:rsidRPr="00E85140" w:rsidRDefault="00FC1A94" w:rsidP="00E85140">
      <w:pPr>
        <w:pStyle w:val="Prrafodelista"/>
        <w:spacing w:after="240" w:line="360" w:lineRule="auto"/>
        <w:ind w:left="0"/>
        <w:jc w:val="both"/>
        <w:rPr>
          <w:rFonts w:ascii="Palatino Linotype" w:hAnsi="Palatino Linotype" w:cs="Arial"/>
          <w:lang w:eastAsia="es-MX"/>
        </w:rPr>
      </w:pPr>
    </w:p>
    <w:p w14:paraId="3693C260" w14:textId="20F7F59E" w:rsidR="002A0415" w:rsidRPr="00E85140" w:rsidRDefault="00351635" w:rsidP="00E85140">
      <w:pPr>
        <w:pStyle w:val="Prrafodelista"/>
        <w:numPr>
          <w:ilvl w:val="0"/>
          <w:numId w:val="1"/>
        </w:numPr>
        <w:spacing w:after="240" w:line="360" w:lineRule="auto"/>
        <w:ind w:left="0"/>
        <w:jc w:val="both"/>
        <w:rPr>
          <w:rFonts w:ascii="Palatino Linotype" w:hAnsi="Palatino Linotype" w:cs="Arial"/>
          <w:lang w:eastAsia="es-MX"/>
        </w:rPr>
      </w:pPr>
      <w:r w:rsidRPr="00E85140">
        <w:rPr>
          <w:rFonts w:ascii="Palatino Linotype" w:hAnsi="Palatino Linotype" w:cs="Arial"/>
          <w:lang w:eastAsia="es-MX"/>
        </w:rPr>
        <w:t xml:space="preserve">Una vez puntualizado lo anterior, se colige que la lista de raya contiene la información relativa a las remuneraciones de los servidores públicos temporales, por lo que </w:t>
      </w:r>
      <w:r w:rsidR="002A0415" w:rsidRPr="00E85140">
        <w:rPr>
          <w:rFonts w:ascii="Palatino Linotype" w:hAnsi="Palatino Linotype" w:cs="Arial"/>
          <w:lang w:eastAsia="es-MX"/>
        </w:rPr>
        <w:t xml:space="preserve">si bien es cierto que </w:t>
      </w:r>
      <w:r w:rsidR="002A0415" w:rsidRPr="00E85140">
        <w:rPr>
          <w:rFonts w:ascii="Palatino Linotype" w:hAnsi="Palatino Linotype" w:cs="Arial"/>
        </w:rPr>
        <w:t xml:space="preserve">pudiera no haber </w:t>
      </w:r>
      <w:r w:rsidRPr="00E85140">
        <w:rPr>
          <w:rFonts w:ascii="Palatino Linotype" w:hAnsi="Palatino Linotype" w:cs="Arial"/>
        </w:rPr>
        <w:t xml:space="preserve">personal </w:t>
      </w:r>
      <w:r w:rsidR="002A0415" w:rsidRPr="00E85140">
        <w:rPr>
          <w:rFonts w:ascii="Palatino Linotype" w:hAnsi="Palatino Linotype" w:cs="Arial"/>
        </w:rPr>
        <w:t>que se encuentre en</w:t>
      </w:r>
      <w:r w:rsidRPr="00E85140">
        <w:rPr>
          <w:rFonts w:ascii="Palatino Linotype" w:hAnsi="Palatino Linotype" w:cs="Arial"/>
        </w:rPr>
        <w:t xml:space="preserve"> lista de raya,</w:t>
      </w:r>
      <w:r w:rsidR="002A0415" w:rsidRPr="00E85140">
        <w:rPr>
          <w:rFonts w:ascii="Palatino Linotype" w:hAnsi="Palatino Linotype" w:cs="Arial"/>
        </w:rPr>
        <w:t xml:space="preserve"> también lo es que nunca se otorgó certeza jurídica de ello porque nunca se hicieron los requerimientos necesarios y en consecuencia NO realizó una búsqueda exhaustiva y razonable.</w:t>
      </w:r>
    </w:p>
    <w:p w14:paraId="29B18481" w14:textId="77777777" w:rsidR="002A0415" w:rsidRPr="00E85140" w:rsidRDefault="002A0415" w:rsidP="00E85140">
      <w:pPr>
        <w:pStyle w:val="Prrafodelista"/>
        <w:spacing w:after="240" w:line="360" w:lineRule="auto"/>
        <w:ind w:left="0"/>
        <w:jc w:val="both"/>
        <w:rPr>
          <w:rFonts w:ascii="Palatino Linotype" w:hAnsi="Palatino Linotype" w:cs="Arial"/>
          <w:lang w:eastAsia="es-MX"/>
        </w:rPr>
      </w:pPr>
    </w:p>
    <w:p w14:paraId="48A990B0" w14:textId="36D08753" w:rsidR="00351635" w:rsidRPr="00E85140" w:rsidRDefault="002A0415" w:rsidP="00E85140">
      <w:pPr>
        <w:pStyle w:val="Prrafodelista"/>
        <w:numPr>
          <w:ilvl w:val="0"/>
          <w:numId w:val="1"/>
        </w:numPr>
        <w:spacing w:after="240" w:line="360" w:lineRule="auto"/>
        <w:ind w:left="0"/>
        <w:jc w:val="both"/>
        <w:rPr>
          <w:rFonts w:ascii="Palatino Linotype" w:hAnsi="Palatino Linotype" w:cs="Arial"/>
          <w:lang w:eastAsia="es-MX"/>
        </w:rPr>
      </w:pPr>
      <w:r w:rsidRPr="00E85140">
        <w:rPr>
          <w:rFonts w:ascii="Palatino Linotype" w:hAnsi="Palatino Linotype" w:cs="Arial"/>
        </w:rPr>
        <w:t xml:space="preserve">En ese sentido si después de realizar una nueva búsqueda exhaustiva y razonable el </w:t>
      </w:r>
      <w:r w:rsidRPr="00E85140">
        <w:rPr>
          <w:rFonts w:ascii="Palatino Linotype" w:hAnsi="Palatino Linotype" w:cs="Arial"/>
          <w:b/>
        </w:rPr>
        <w:t>SUJETO OBLIGADO</w:t>
      </w:r>
      <w:r w:rsidRPr="00E85140">
        <w:rPr>
          <w:rFonts w:ascii="Palatino Linotype" w:hAnsi="Palatino Linotype" w:cs="Arial"/>
        </w:rPr>
        <w:t xml:space="preserve"> no genera, posee o administra la información relativa a las remuneraciones que perciben personal que se encuentre en lista de raya, </w:t>
      </w:r>
      <w:r w:rsidR="00FC1A94" w:rsidRPr="00E85140">
        <w:rPr>
          <w:rFonts w:ascii="Palatino Linotype" w:hAnsi="Palatino Linotype" w:cs="Arial"/>
        </w:rPr>
        <w:t>de</w:t>
      </w:r>
      <w:r w:rsidRPr="00E85140">
        <w:rPr>
          <w:rFonts w:ascii="Palatino Linotype" w:hAnsi="Palatino Linotype" w:cs="Arial"/>
        </w:rPr>
        <w:t>berá explicar de</w:t>
      </w:r>
      <w:r w:rsidR="00FC1A94" w:rsidRPr="00E85140">
        <w:rPr>
          <w:rFonts w:ascii="Palatino Linotype" w:hAnsi="Palatino Linotype" w:cs="Arial"/>
        </w:rPr>
        <w:t xml:space="preserve"> manera clara y precisa las causas por las cuales no </w:t>
      </w:r>
      <w:r w:rsidRPr="00E85140">
        <w:rPr>
          <w:rFonts w:ascii="Palatino Linotype" w:hAnsi="Palatino Linotype" w:cs="Arial"/>
        </w:rPr>
        <w:t>la tiene.</w:t>
      </w:r>
    </w:p>
    <w:p w14:paraId="10BA653F" w14:textId="77777777" w:rsidR="000038EC" w:rsidRPr="00E85140" w:rsidRDefault="000038EC" w:rsidP="00E85140">
      <w:pPr>
        <w:pStyle w:val="Prrafodelista"/>
        <w:spacing w:after="240" w:line="360" w:lineRule="auto"/>
        <w:ind w:left="0"/>
        <w:jc w:val="both"/>
        <w:rPr>
          <w:rFonts w:ascii="Palatino Linotype" w:hAnsi="Palatino Linotype" w:cs="Arial"/>
          <w:lang w:eastAsia="es-MX"/>
        </w:rPr>
      </w:pPr>
    </w:p>
    <w:p w14:paraId="1EC9D414" w14:textId="63D36064" w:rsidR="00D72C42" w:rsidRPr="00E85140" w:rsidRDefault="000038EC" w:rsidP="00E85140">
      <w:pPr>
        <w:pStyle w:val="Prrafodelista"/>
        <w:numPr>
          <w:ilvl w:val="0"/>
          <w:numId w:val="1"/>
        </w:numPr>
        <w:spacing w:after="240" w:line="360" w:lineRule="auto"/>
        <w:ind w:left="0"/>
        <w:jc w:val="both"/>
        <w:rPr>
          <w:rFonts w:ascii="Palatino Linotype" w:hAnsi="Palatino Linotype" w:cs="Arial"/>
          <w:lang w:eastAsia="es-MX"/>
        </w:rPr>
      </w:pPr>
      <w:r w:rsidRPr="00E85140">
        <w:rPr>
          <w:rFonts w:ascii="Palatino Linotype" w:hAnsi="Palatino Linotype" w:cs="Arial"/>
        </w:rPr>
        <w:t>Por otra parte,</w:t>
      </w:r>
      <w:r w:rsidR="002A0415" w:rsidRPr="00E85140">
        <w:rPr>
          <w:rFonts w:ascii="Palatino Linotype" w:hAnsi="Palatino Linotype" w:cs="Arial"/>
        </w:rPr>
        <w:t xml:space="preserve"> </w:t>
      </w:r>
      <w:r w:rsidR="00A023C9" w:rsidRPr="00E85140">
        <w:rPr>
          <w:rFonts w:ascii="Palatino Linotype" w:hAnsi="Palatino Linotype" w:cs="Arial"/>
        </w:rPr>
        <w:t xml:space="preserve">por cuanto hace al Sistema Municipal para el Desarrollo Integral de la Familia de </w:t>
      </w:r>
      <w:proofErr w:type="spellStart"/>
      <w:r w:rsidR="00A023C9" w:rsidRPr="00E85140">
        <w:rPr>
          <w:rFonts w:ascii="Palatino Linotype" w:hAnsi="Palatino Linotype" w:cs="Arial"/>
        </w:rPr>
        <w:t>Coyotepec</w:t>
      </w:r>
      <w:proofErr w:type="spellEnd"/>
      <w:r w:rsidR="00A023C9" w:rsidRPr="00E85140">
        <w:rPr>
          <w:rFonts w:ascii="Palatino Linotype" w:hAnsi="Palatino Linotype" w:cs="Arial"/>
        </w:rPr>
        <w:t xml:space="preserve">, la Tesorera Municipal manifestó </w:t>
      </w:r>
      <w:r w:rsidRPr="00E85140">
        <w:rPr>
          <w:rFonts w:ascii="Palatino Linotype" w:hAnsi="Palatino Linotype" w:cs="Arial"/>
        </w:rPr>
        <w:t>“</w:t>
      </w:r>
      <w:r w:rsidRPr="00E85140">
        <w:rPr>
          <w:rFonts w:ascii="Palatino Linotype" w:hAnsi="Palatino Linotype" w:cs="Arial"/>
          <w:i/>
        </w:rPr>
        <w:t xml:space="preserve">Por medio de la presente reciba un cordial saludo y en respuesta a su oficio JT/COYOTEP/SAIMEX/0028/2019, le comento que </w:t>
      </w:r>
      <w:r w:rsidRPr="00E85140">
        <w:rPr>
          <w:rFonts w:ascii="Palatino Linotype" w:hAnsi="Palatino Linotype" w:cs="Arial"/>
          <w:b/>
          <w:i/>
          <w:u w:val="single"/>
        </w:rPr>
        <w:t>no se trabaja con lista de raya</w:t>
      </w:r>
      <w:r w:rsidRPr="00E85140">
        <w:rPr>
          <w:rFonts w:ascii="Palatino Linotype" w:hAnsi="Palatino Linotype" w:cs="Arial"/>
          <w:i/>
        </w:rPr>
        <w:t xml:space="preserve"> y con respecto a los recibos de nómina de dirección, tesorería, y coordinadores ya cuentan con esa información, sin problemas se vuelve a proporcionar, se manda vía correo. Por otro lado les comento que el área de presidencia no percibe ningún salario, como es de su conocimiento es un puesto honorifico.</w:t>
      </w:r>
      <w:r w:rsidRPr="00E85140">
        <w:rPr>
          <w:rFonts w:ascii="Palatino Linotype" w:hAnsi="Palatino Linotype" w:cs="Arial"/>
        </w:rPr>
        <w:t>”</w:t>
      </w:r>
    </w:p>
    <w:p w14:paraId="6DB7C660" w14:textId="77777777" w:rsidR="000038EC" w:rsidRPr="00E85140" w:rsidRDefault="000038EC" w:rsidP="00E85140">
      <w:pPr>
        <w:pStyle w:val="Prrafodelista"/>
        <w:spacing w:after="240" w:line="360" w:lineRule="auto"/>
        <w:ind w:left="0"/>
        <w:jc w:val="both"/>
        <w:rPr>
          <w:rFonts w:ascii="Palatino Linotype" w:hAnsi="Palatino Linotype" w:cs="Arial"/>
          <w:lang w:eastAsia="es-MX"/>
        </w:rPr>
      </w:pPr>
    </w:p>
    <w:p w14:paraId="7A68EAB4" w14:textId="1D1C4EED" w:rsidR="00D72C42" w:rsidRPr="00E85140" w:rsidRDefault="000038EC" w:rsidP="00E85140">
      <w:pPr>
        <w:pStyle w:val="Prrafodelista"/>
        <w:numPr>
          <w:ilvl w:val="0"/>
          <w:numId w:val="1"/>
        </w:numPr>
        <w:spacing w:after="240" w:line="360" w:lineRule="auto"/>
        <w:ind w:left="0"/>
        <w:jc w:val="both"/>
        <w:rPr>
          <w:rFonts w:ascii="Palatino Linotype" w:eastAsia="Times New Roman" w:hAnsi="Palatino Linotype" w:cs="Arial"/>
          <w:lang w:val="es-ES" w:eastAsia="es-MX"/>
        </w:rPr>
      </w:pPr>
      <w:r w:rsidRPr="00E85140">
        <w:rPr>
          <w:rFonts w:ascii="Palatino Linotype" w:hAnsi="Palatino Linotype" w:cs="Arial"/>
        </w:rPr>
        <w:t xml:space="preserve">Ante dichos argumentos es necesario precisar que el informe justificado enviado por la servidora pública antes mencionada arroja </w:t>
      </w:r>
      <w:r w:rsidR="00EA575A" w:rsidRPr="00E85140">
        <w:rPr>
          <w:rFonts w:ascii="Palatino Linotype" w:hAnsi="Palatino Linotype" w:cs="Arial"/>
        </w:rPr>
        <w:t>CUATRO</w:t>
      </w:r>
      <w:r w:rsidRPr="00E85140">
        <w:rPr>
          <w:rFonts w:ascii="Palatino Linotype" w:hAnsi="Palatino Linotype" w:cs="Arial"/>
        </w:rPr>
        <w:t xml:space="preserve"> vertientes la primera hace constar que no</w:t>
      </w:r>
      <w:r w:rsidRPr="00E85140">
        <w:rPr>
          <w:rFonts w:ascii="Palatino Linotype" w:hAnsi="Palatino Linotype" w:cs="Arial"/>
          <w:i/>
        </w:rPr>
        <w:t xml:space="preserve"> </w:t>
      </w:r>
      <w:r w:rsidRPr="00E85140">
        <w:rPr>
          <w:rFonts w:ascii="Palatino Linotype" w:hAnsi="Palatino Linotype" w:cs="Arial"/>
        </w:rPr>
        <w:t xml:space="preserve">que no se trabaja con lista de raya, la segunda que </w:t>
      </w:r>
      <w:r w:rsidR="00A763DF" w:rsidRPr="00E85140">
        <w:rPr>
          <w:rFonts w:ascii="Palatino Linotype" w:hAnsi="Palatino Linotype" w:cs="Arial"/>
        </w:rPr>
        <w:t xml:space="preserve">el particular en la solicitud </w:t>
      </w:r>
      <w:r w:rsidR="00A763DF" w:rsidRPr="00E85140">
        <w:rPr>
          <w:rFonts w:ascii="Palatino Linotype" w:eastAsia="Calibri" w:hAnsi="Palatino Linotype" w:cs="Arial"/>
          <w:b/>
          <w:color w:val="000000" w:themeColor="text1"/>
          <w:lang w:val="es-ES"/>
        </w:rPr>
        <w:t xml:space="preserve">00191/COYOTEP/IP/2019 </w:t>
      </w:r>
      <w:r w:rsidR="00A763DF" w:rsidRPr="00E85140">
        <w:rPr>
          <w:rFonts w:ascii="Palatino Linotype" w:hAnsi="Palatino Linotype" w:cs="Arial"/>
        </w:rPr>
        <w:t>no está requiriendo los recibos de nómina de la dirección, tesorería, coordinadores y/o Presidencia</w:t>
      </w:r>
      <w:r w:rsidR="00EA575A" w:rsidRPr="00E85140">
        <w:rPr>
          <w:rFonts w:ascii="Palatino Linotype" w:hAnsi="Palatino Linotype" w:cs="Arial"/>
        </w:rPr>
        <w:t xml:space="preserve"> y suponiendo sin conceder que se hubiera requerido jamás fue enviada al particular en la modalidad elegida es decir vía Sistema de Acceso a la Información Mexiquense (SAIMEX), </w:t>
      </w:r>
      <w:r w:rsidR="00A763DF" w:rsidRPr="00E85140">
        <w:rPr>
          <w:rFonts w:ascii="Palatino Linotype" w:hAnsi="Palatino Linotype" w:cs="Arial"/>
        </w:rPr>
        <w:t>la tercera es que no le asiste la razón a la Tesorera del Sistema al mencionar que “</w:t>
      </w:r>
      <w:r w:rsidR="00A763DF" w:rsidRPr="00E85140">
        <w:rPr>
          <w:rFonts w:ascii="Palatino Linotype" w:hAnsi="Palatino Linotype" w:cs="Arial"/>
          <w:i/>
        </w:rPr>
        <w:t>el área de presidencia no percibe ningún salario, como es de su conocimiento es un puesto honorifico</w:t>
      </w:r>
      <w:r w:rsidR="00A763DF" w:rsidRPr="00E85140">
        <w:rPr>
          <w:rFonts w:ascii="Palatino Linotype" w:hAnsi="Palatino Linotype" w:cs="Arial"/>
        </w:rPr>
        <w:t>”, toda vez que todos los servidores públicos sean de confianza, sindicalizados, contratados o por lista de raya son remunerados</w:t>
      </w:r>
      <w:r w:rsidR="00AB39FB" w:rsidRPr="00E85140">
        <w:rPr>
          <w:rFonts w:ascii="Palatino Linotype" w:hAnsi="Palatino Linotype" w:cs="Arial"/>
        </w:rPr>
        <w:t xml:space="preserve">, de </w:t>
      </w:r>
      <w:r w:rsidR="00236F74" w:rsidRPr="00E85140">
        <w:rPr>
          <w:rFonts w:ascii="Palatino Linotype" w:hAnsi="Palatino Linotype" w:cs="Arial"/>
        </w:rPr>
        <w:t>lo contrario se contravendría con lo dispuesto de manera enunciativa más no limitativa en</w:t>
      </w:r>
      <w:r w:rsidR="00AB39FB" w:rsidRPr="00E85140">
        <w:rPr>
          <w:rFonts w:ascii="Palatino Linotype" w:hAnsi="Palatino Linotype" w:cs="Arial"/>
        </w:rPr>
        <w:t xml:space="preserve"> </w:t>
      </w:r>
      <w:r w:rsidR="00236F74" w:rsidRPr="00E85140">
        <w:rPr>
          <w:rFonts w:ascii="Palatino Linotype" w:hAnsi="Palatino Linotype" w:cs="Arial"/>
        </w:rPr>
        <w:t>los</w:t>
      </w:r>
      <w:r w:rsidR="00AB39FB" w:rsidRPr="00E85140">
        <w:rPr>
          <w:rFonts w:ascii="Palatino Linotype" w:hAnsi="Palatino Linotype" w:cs="Arial"/>
        </w:rPr>
        <w:t xml:space="preserve"> artículo</w:t>
      </w:r>
      <w:r w:rsidR="00236F74" w:rsidRPr="00E85140">
        <w:rPr>
          <w:rFonts w:ascii="Palatino Linotype" w:hAnsi="Palatino Linotype" w:cs="Arial"/>
        </w:rPr>
        <w:t>s</w:t>
      </w:r>
      <w:r w:rsidR="00AB39FB" w:rsidRPr="00E85140">
        <w:rPr>
          <w:rFonts w:ascii="Palatino Linotype" w:hAnsi="Palatino Linotype" w:cs="Arial"/>
        </w:rPr>
        <w:t xml:space="preserve"> 2 párrafo segundo, </w:t>
      </w:r>
      <w:r w:rsidR="00236F74" w:rsidRPr="00E85140">
        <w:rPr>
          <w:rFonts w:ascii="Palatino Linotype" w:hAnsi="Palatino Linotype" w:cs="Arial"/>
        </w:rPr>
        <w:t xml:space="preserve">8, 20, 21,22,25, 26, 27, y 28 de la </w:t>
      </w:r>
      <w:r w:rsidR="00236F74" w:rsidRPr="00E85140">
        <w:rPr>
          <w:rFonts w:ascii="Palatino Linotype" w:hAnsi="Palatino Linotype" w:cs="Arial"/>
          <w:b/>
        </w:rPr>
        <w:t>Ley Federal del Trabajo</w:t>
      </w:r>
      <w:r w:rsidR="00236F74" w:rsidRPr="00E85140">
        <w:rPr>
          <w:rFonts w:ascii="Palatino Linotype" w:hAnsi="Palatino Linotype" w:cs="Arial"/>
        </w:rPr>
        <w:t xml:space="preserve"> (por mencionar algunos)</w:t>
      </w:r>
      <w:r w:rsidR="00EA575A" w:rsidRPr="00E85140">
        <w:rPr>
          <w:rFonts w:ascii="Palatino Linotype" w:hAnsi="Palatino Linotype" w:cs="Arial"/>
        </w:rPr>
        <w:t xml:space="preserve">, </w:t>
      </w:r>
      <w:r w:rsidR="00236F74" w:rsidRPr="00E85140">
        <w:rPr>
          <w:rFonts w:ascii="Palatino Linotype" w:hAnsi="Palatino Linotype" w:cs="Arial"/>
        </w:rPr>
        <w:t xml:space="preserve">4 fracción VII, 57, 76 y 220K de la </w:t>
      </w:r>
      <w:r w:rsidR="00236F74" w:rsidRPr="00E85140">
        <w:rPr>
          <w:rFonts w:ascii="Palatino Linotype" w:hAnsi="Palatino Linotype" w:cs="Arial"/>
          <w:b/>
        </w:rPr>
        <w:t>Ley del Trabajo de los Servidores Públicos del Estado y Municipios</w:t>
      </w:r>
      <w:r w:rsidR="00EA575A" w:rsidRPr="00E85140">
        <w:rPr>
          <w:rFonts w:ascii="Palatino Linotype" w:hAnsi="Palatino Linotype" w:cs="Arial"/>
          <w:b/>
        </w:rPr>
        <w:t xml:space="preserve"> </w:t>
      </w:r>
      <w:r w:rsidR="00EA575A" w:rsidRPr="00E85140">
        <w:rPr>
          <w:rFonts w:ascii="Palatino Linotype" w:hAnsi="Palatino Linotype" w:cs="Arial"/>
        </w:rPr>
        <w:t xml:space="preserve">así como </w:t>
      </w:r>
      <w:r w:rsidR="00EA575A" w:rsidRPr="00E85140">
        <w:rPr>
          <w:rFonts w:ascii="Palatino Linotype" w:eastAsia="MS Mincho" w:hAnsi="Palatino Linotype" w:cs="Arial"/>
          <w:color w:val="000000" w:themeColor="text1"/>
        </w:rPr>
        <w:t xml:space="preserve">3, fracción XXXII del </w:t>
      </w:r>
      <w:r w:rsidR="00EA575A" w:rsidRPr="00E85140">
        <w:rPr>
          <w:rFonts w:ascii="Palatino Linotype" w:eastAsia="MS Mincho" w:hAnsi="Palatino Linotype" w:cs="Arial"/>
          <w:b/>
          <w:color w:val="000000" w:themeColor="text1"/>
        </w:rPr>
        <w:t xml:space="preserve">Código Financiero del Estado de México y Municipios; </w:t>
      </w:r>
      <w:r w:rsidR="00EA575A" w:rsidRPr="00E85140">
        <w:rPr>
          <w:rFonts w:ascii="Palatino Linotype" w:hAnsi="Palatino Linotype" w:cs="Arial"/>
        </w:rPr>
        <w:t xml:space="preserve">finalmente la CUARTA es que la Presidencia de dicho sistema independientemente de ser un cargo honorífico o no, su facultad principal es </w:t>
      </w:r>
      <w:r w:rsidR="00EA575A" w:rsidRPr="00E85140">
        <w:rPr>
          <w:rFonts w:ascii="Palatino Linotype" w:eastAsia="Times New Roman" w:hAnsi="Palatino Linotype" w:cs="Arial"/>
          <w:lang w:eastAsia="es-MX"/>
        </w:rPr>
        <w:t xml:space="preserve">representar al Sistema Municipal, con el poder más amplio que en derecho proceda de conformidad con </w:t>
      </w:r>
      <w:r w:rsidR="00D72C42" w:rsidRPr="00E85140">
        <w:rPr>
          <w:rFonts w:ascii="Palatino Linotype" w:eastAsia="Times New Roman" w:hAnsi="Palatino Linotype" w:cs="Arial"/>
          <w:lang w:val="es-ES" w:eastAsia="es-MX"/>
        </w:rPr>
        <w:t xml:space="preserve">la </w:t>
      </w:r>
      <w:r w:rsidR="00D72C42" w:rsidRPr="00E85140">
        <w:rPr>
          <w:rFonts w:ascii="Palatino Linotype" w:eastAsia="Times New Roman" w:hAnsi="Palatino Linotype" w:cs="Arial"/>
          <w:b/>
          <w:lang w:eastAsia="es-MX"/>
        </w:rPr>
        <w:t>Ley que crea los Organismos Públicos Descentralizados de Asistencia Social, de Carácter Municipal, denominados "Sistemas Municipales Para El Desarrollo Integral De La Familia</w:t>
      </w:r>
      <w:r w:rsidR="00D72C42" w:rsidRPr="00E85140">
        <w:rPr>
          <w:rFonts w:ascii="Palatino Linotype" w:eastAsia="Times New Roman" w:hAnsi="Palatino Linotype" w:cs="Arial"/>
          <w:lang w:eastAsia="es-MX"/>
        </w:rPr>
        <w:t>" en sus diversos</w:t>
      </w:r>
      <w:r w:rsidR="00EA575A" w:rsidRPr="00E85140">
        <w:rPr>
          <w:rFonts w:ascii="Palatino Linotype" w:eastAsia="Times New Roman" w:hAnsi="Palatino Linotype" w:cs="Arial"/>
          <w:lang w:eastAsia="es-MX"/>
        </w:rPr>
        <w:t xml:space="preserve"> 12 y 13 fracción I.</w:t>
      </w:r>
    </w:p>
    <w:p w14:paraId="74BF9A1D" w14:textId="77777777" w:rsidR="004A6A4D" w:rsidRPr="00E85140" w:rsidRDefault="004A6A4D" w:rsidP="00E85140">
      <w:pPr>
        <w:pStyle w:val="Prrafodelista"/>
        <w:spacing w:after="240" w:line="360" w:lineRule="auto"/>
        <w:ind w:left="0"/>
        <w:jc w:val="both"/>
        <w:rPr>
          <w:rFonts w:ascii="Palatino Linotype" w:eastAsia="Times New Roman" w:hAnsi="Palatino Linotype" w:cs="Arial"/>
          <w:lang w:val="es-ES" w:eastAsia="es-MX"/>
        </w:rPr>
      </w:pPr>
    </w:p>
    <w:p w14:paraId="55714336" w14:textId="77777777" w:rsidR="004A6A4D" w:rsidRPr="00E85140" w:rsidRDefault="004A6A4D" w:rsidP="00E85140">
      <w:pPr>
        <w:pStyle w:val="Prrafodelista"/>
        <w:numPr>
          <w:ilvl w:val="0"/>
          <w:numId w:val="1"/>
        </w:numPr>
        <w:spacing w:before="240" w:after="240" w:line="360" w:lineRule="auto"/>
        <w:ind w:left="0"/>
        <w:jc w:val="both"/>
        <w:rPr>
          <w:rFonts w:ascii="Palatino Linotype" w:hAnsi="Palatino Linotype" w:cs="Arial"/>
          <w:bCs/>
        </w:rPr>
      </w:pPr>
      <w:r w:rsidRPr="00E85140">
        <w:rPr>
          <w:rFonts w:ascii="Palatino Linotype" w:hAnsi="Palatino Linotype" w:cs="Arial"/>
          <w:bCs/>
        </w:rPr>
        <w:t>Aunado a ello, se destaca que al haber existido un pronunciamiento por parte del Sujeto Obligado, este Órgano Garante no está facultado para manifestarse sobre la veracidad de lo afirmado por parte del Sujeto Obligado pues no existe precepto legal alguno en la Ley de la materia que lo faculte para ello.</w:t>
      </w:r>
    </w:p>
    <w:p w14:paraId="752C502C" w14:textId="77777777" w:rsidR="004A6A4D" w:rsidRPr="00E85140" w:rsidRDefault="004A6A4D" w:rsidP="00E85140">
      <w:pPr>
        <w:pStyle w:val="Prrafodelista"/>
        <w:spacing w:before="240" w:after="240" w:line="360" w:lineRule="auto"/>
        <w:ind w:left="0"/>
        <w:jc w:val="both"/>
        <w:rPr>
          <w:rFonts w:ascii="Palatino Linotype" w:hAnsi="Palatino Linotype" w:cs="Arial"/>
          <w:bCs/>
        </w:rPr>
      </w:pPr>
    </w:p>
    <w:p w14:paraId="400C94DB" w14:textId="77777777" w:rsidR="004A6A4D" w:rsidRPr="00E85140" w:rsidRDefault="004A6A4D" w:rsidP="00E85140">
      <w:pPr>
        <w:pStyle w:val="Prrafodelista"/>
        <w:numPr>
          <w:ilvl w:val="0"/>
          <w:numId w:val="1"/>
        </w:numPr>
        <w:spacing w:before="240" w:after="240" w:line="360" w:lineRule="auto"/>
        <w:ind w:left="0"/>
        <w:jc w:val="both"/>
        <w:rPr>
          <w:rFonts w:ascii="Palatino Linotype" w:hAnsi="Palatino Linotype"/>
        </w:rPr>
      </w:pPr>
      <w:r w:rsidRPr="00E85140">
        <w:rPr>
          <w:rFonts w:ascii="Palatino Linotype" w:hAnsi="Palatino Linotype" w:cs="Arial"/>
        </w:rPr>
        <w:t>Lo anterior se robustece con lo plasmado en el criterio</w:t>
      </w:r>
      <w:r w:rsidRPr="00E85140">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DB76C8D" w14:textId="77777777" w:rsidR="004A6A4D" w:rsidRPr="00E85140" w:rsidRDefault="004A6A4D" w:rsidP="00E85140">
      <w:pPr>
        <w:pStyle w:val="Prrafodelista"/>
        <w:spacing w:before="240" w:after="240" w:line="360" w:lineRule="auto"/>
        <w:ind w:left="0"/>
        <w:jc w:val="both"/>
        <w:rPr>
          <w:rFonts w:ascii="Palatino Linotype" w:hAnsi="Palatino Linotype"/>
        </w:rPr>
      </w:pPr>
    </w:p>
    <w:p w14:paraId="40CC32A4" w14:textId="77777777" w:rsidR="004A6A4D" w:rsidRPr="00E85140" w:rsidRDefault="004A6A4D" w:rsidP="00E85140">
      <w:pPr>
        <w:pStyle w:val="Prrafodelista"/>
        <w:spacing w:line="360" w:lineRule="auto"/>
        <w:ind w:left="567" w:right="567"/>
        <w:jc w:val="both"/>
        <w:rPr>
          <w:rFonts w:ascii="Palatino Linotype" w:hAnsi="Palatino Linotype"/>
          <w:i/>
        </w:rPr>
      </w:pPr>
      <w:r w:rsidRPr="00E85140">
        <w:rPr>
          <w:rFonts w:ascii="Palatino Linotype" w:hAnsi="Palatino Linotype"/>
          <w:i/>
        </w:rPr>
        <w:t>“</w:t>
      </w:r>
      <w:r w:rsidRPr="00E85140">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E85140">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7F5811" w14:textId="77777777" w:rsidR="004A6A4D" w:rsidRPr="00E85140" w:rsidRDefault="004A6A4D" w:rsidP="00E85140">
      <w:pPr>
        <w:spacing w:line="360" w:lineRule="auto"/>
        <w:ind w:right="567"/>
        <w:jc w:val="both"/>
        <w:rPr>
          <w:rFonts w:ascii="Palatino Linotype" w:hAnsi="Palatino Linotype"/>
          <w:i/>
        </w:rPr>
      </w:pPr>
    </w:p>
    <w:p w14:paraId="0C926FF1" w14:textId="77777777" w:rsidR="004A6A4D" w:rsidRPr="00E85140" w:rsidRDefault="004A6A4D" w:rsidP="00E85140">
      <w:pPr>
        <w:pStyle w:val="Prrafodelista"/>
        <w:numPr>
          <w:ilvl w:val="0"/>
          <w:numId w:val="1"/>
        </w:numPr>
        <w:tabs>
          <w:tab w:val="clear" w:pos="567"/>
        </w:tabs>
        <w:spacing w:before="240" w:after="240" w:line="360" w:lineRule="auto"/>
        <w:ind w:left="0" w:right="49"/>
        <w:jc w:val="both"/>
        <w:rPr>
          <w:rFonts w:ascii="Palatino Linotype" w:hAnsi="Palatino Linotype"/>
        </w:rPr>
      </w:pPr>
      <w:r w:rsidRPr="00E85140">
        <w:rPr>
          <w:rFonts w:ascii="Palatino Linotype" w:hAnsi="Palatino Linotype" w:cs="Arial"/>
        </w:rPr>
        <w:t xml:space="preserve">Así mismo el artículo 4 de la </w:t>
      </w:r>
      <w:r w:rsidRPr="00E85140">
        <w:rPr>
          <w:rFonts w:ascii="Palatino Linotype" w:hAnsi="Palatino Linotype" w:cs="Arial"/>
          <w:b/>
        </w:rPr>
        <w:t>Ley de Transparencia y Acceso a la Información Pública del Estado de México y Municipios</w:t>
      </w:r>
      <w:r w:rsidRPr="00E85140">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8DD18C9" w14:textId="77777777" w:rsidR="004A6A4D" w:rsidRPr="00E85140" w:rsidRDefault="004A6A4D" w:rsidP="00E85140">
      <w:pPr>
        <w:pStyle w:val="Prrafodelista"/>
        <w:spacing w:before="240" w:after="240" w:line="360" w:lineRule="auto"/>
        <w:ind w:left="0" w:right="49"/>
        <w:jc w:val="both"/>
        <w:rPr>
          <w:rFonts w:ascii="Palatino Linotype" w:hAnsi="Palatino Linotype"/>
        </w:rPr>
      </w:pPr>
    </w:p>
    <w:p w14:paraId="050CC59E" w14:textId="77777777" w:rsidR="004A6A4D" w:rsidRPr="00E85140" w:rsidRDefault="004A6A4D" w:rsidP="00E85140">
      <w:pPr>
        <w:pStyle w:val="Prrafodelista"/>
        <w:spacing w:before="240" w:after="240" w:line="360" w:lineRule="auto"/>
        <w:ind w:left="567" w:right="567"/>
        <w:jc w:val="both"/>
        <w:rPr>
          <w:rFonts w:ascii="Palatino Linotype" w:hAnsi="Palatino Linotype"/>
        </w:rPr>
      </w:pPr>
      <w:r w:rsidRPr="00E85140">
        <w:rPr>
          <w:rFonts w:ascii="Palatino Linotype" w:hAnsi="Palatino Linotype"/>
          <w:i/>
        </w:rPr>
        <w:t>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5605F5C5" w14:textId="77777777" w:rsidR="004A6A4D" w:rsidRPr="00E85140" w:rsidRDefault="004A6A4D" w:rsidP="00E85140">
      <w:pPr>
        <w:pStyle w:val="Prrafodelista"/>
        <w:spacing w:before="240" w:after="240" w:line="360" w:lineRule="auto"/>
        <w:ind w:left="0" w:right="49"/>
        <w:jc w:val="both"/>
        <w:rPr>
          <w:rFonts w:ascii="Palatino Linotype" w:hAnsi="Palatino Linotype"/>
        </w:rPr>
      </w:pPr>
    </w:p>
    <w:p w14:paraId="3DB26953" w14:textId="77777777" w:rsidR="004A6A4D" w:rsidRPr="00E85140" w:rsidRDefault="004A6A4D" w:rsidP="00E85140">
      <w:pPr>
        <w:pStyle w:val="Prrafodelista"/>
        <w:numPr>
          <w:ilvl w:val="0"/>
          <w:numId w:val="1"/>
        </w:numPr>
        <w:tabs>
          <w:tab w:val="clear" w:pos="567"/>
        </w:tabs>
        <w:spacing w:before="240" w:after="240" w:line="360" w:lineRule="auto"/>
        <w:ind w:left="0" w:right="49"/>
        <w:jc w:val="both"/>
        <w:rPr>
          <w:rFonts w:ascii="Palatino Linotype" w:hAnsi="Palatino Linotype"/>
        </w:rPr>
      </w:pPr>
      <w:r w:rsidRPr="00E85140">
        <w:rPr>
          <w:rFonts w:ascii="Palatino Linotype" w:hAnsi="Palatino Linotype" w:cs="Arial"/>
          <w:noProof/>
          <w:lang w:eastAsia="es-MX"/>
        </w:rPr>
        <w:t xml:space="preserve">Numerales que compelen al </w:t>
      </w:r>
      <w:r w:rsidRPr="00E85140">
        <w:rPr>
          <w:rFonts w:ascii="Palatino Linotype" w:hAnsi="Palatino Linotype" w:cs="Arial"/>
          <w:b/>
          <w:noProof/>
          <w:lang w:eastAsia="es-MX"/>
        </w:rPr>
        <w:t>SUJETO OBLIGADO</w:t>
      </w:r>
      <w:r w:rsidRPr="00E85140">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55D0A1CD" w14:textId="77777777" w:rsidR="004A6A4D" w:rsidRPr="00E85140" w:rsidRDefault="004A6A4D" w:rsidP="00E85140">
      <w:pPr>
        <w:pStyle w:val="Prrafodelista"/>
        <w:spacing w:before="240" w:after="240" w:line="360" w:lineRule="auto"/>
        <w:ind w:left="0" w:right="49"/>
        <w:jc w:val="both"/>
        <w:rPr>
          <w:rFonts w:ascii="Palatino Linotype" w:hAnsi="Palatino Linotype"/>
        </w:rPr>
      </w:pPr>
    </w:p>
    <w:p w14:paraId="3364C739" w14:textId="200472C4" w:rsidR="004A6A4D" w:rsidRPr="00E85140" w:rsidRDefault="004A6A4D" w:rsidP="00E85140">
      <w:pPr>
        <w:pStyle w:val="Prrafodelista"/>
        <w:numPr>
          <w:ilvl w:val="0"/>
          <w:numId w:val="1"/>
        </w:numPr>
        <w:tabs>
          <w:tab w:val="clear" w:pos="567"/>
        </w:tabs>
        <w:spacing w:before="240" w:after="240" w:line="360" w:lineRule="auto"/>
        <w:ind w:left="0" w:right="49"/>
        <w:jc w:val="both"/>
        <w:rPr>
          <w:rFonts w:ascii="Palatino Linotype" w:hAnsi="Palatino Linotype"/>
        </w:rPr>
      </w:pPr>
      <w:r w:rsidRPr="00E85140">
        <w:rPr>
          <w:rFonts w:ascii="Palatino Linotype" w:hAnsi="Palatino Linotype" w:cs="Arial"/>
          <w:noProof/>
          <w:lang w:eastAsia="es-MX"/>
        </w:rPr>
        <w:t xml:space="preserve">No obstante se dejan a salvo los derechos del particular para presentar una nueva solicitud en caso de requerirse la nómina de todo el personal que integra el Sistema Municipal para la Familia de Coyotepec pues </w:t>
      </w:r>
      <w:r w:rsidRPr="00E85140">
        <w:rPr>
          <w:rFonts w:ascii="Palatino Linotype" w:hAnsi="Palatino Linotype"/>
          <w:color w:val="000000"/>
        </w:rPr>
        <w:t xml:space="preserve">se </w:t>
      </w:r>
      <w:r w:rsidRPr="00E85140">
        <w:rPr>
          <w:rFonts w:ascii="Palatino Linotype" w:hAnsi="Palatino Linotype" w:cs="Arial"/>
        </w:rPr>
        <w:t xml:space="preserve">debe recordar que el particular no es experto en la materia pero a contrario sensu el </w:t>
      </w:r>
      <w:r w:rsidRPr="00E85140">
        <w:rPr>
          <w:rFonts w:ascii="Palatino Linotype" w:hAnsi="Palatino Linotype" w:cs="Arial"/>
          <w:b/>
        </w:rPr>
        <w:t>SUJETO OBLIGADO</w:t>
      </w:r>
      <w:r w:rsidRPr="00E85140">
        <w:rPr>
          <w:rFonts w:ascii="Palatino Linotype" w:hAnsi="Palatino Linotype" w:cs="Arial"/>
        </w:rPr>
        <w:t xml:space="preserve"> si lo es y conoce perfectamente los tipos de relación laboral (general o de confianza) y la forma en que fue </w:t>
      </w:r>
      <w:r w:rsidRPr="00E85140">
        <w:rPr>
          <w:rFonts w:ascii="Palatino Linotype" w:hAnsi="Palatino Linotype"/>
        </w:rPr>
        <w:t xml:space="preserve">establecida ya sea mediante nombramiento, formato único de movimiento de personal, contrato o por cualquier otro acto que tenga como consecuencia la prestación personal subordinada del servicio y la percepción de un sueldo, de acuerdo a los artículos 5, 6, 7, 8, 9, 10, 11, 123, 13, 14 y 15 de la </w:t>
      </w:r>
      <w:r w:rsidR="00815BDA" w:rsidRPr="00E85140">
        <w:rPr>
          <w:rFonts w:ascii="Palatino Linotype" w:hAnsi="Palatino Linotype" w:cs="Arial"/>
          <w:b/>
        </w:rPr>
        <w:t>Ley del Trabajo de los Servidores Públicos del Estado y Municipios.</w:t>
      </w:r>
    </w:p>
    <w:p w14:paraId="733E57F5" w14:textId="644FD2B3" w:rsidR="004D6541" w:rsidRPr="00E85140" w:rsidRDefault="00DA51C6" w:rsidP="00E85140">
      <w:pPr>
        <w:pStyle w:val="Ttulo2"/>
        <w:spacing w:line="360" w:lineRule="auto"/>
        <w:rPr>
          <w:szCs w:val="24"/>
        </w:rPr>
      </w:pPr>
      <w:bookmarkStart w:id="89" w:name="_Toc465246434"/>
      <w:bookmarkStart w:id="90" w:name="_Toc18609013"/>
      <w:bookmarkStart w:id="91" w:name="_Toc458528990"/>
      <w:bookmarkStart w:id="92" w:name="_Toc473812227"/>
      <w:bookmarkEnd w:id="70"/>
      <w:bookmarkEnd w:id="71"/>
      <w:r w:rsidRPr="00E85140">
        <w:rPr>
          <w:szCs w:val="24"/>
        </w:rPr>
        <w:t>QUINTO</w:t>
      </w:r>
      <w:r w:rsidR="004D6541" w:rsidRPr="00E85140">
        <w:rPr>
          <w:szCs w:val="24"/>
        </w:rPr>
        <w:t>. De la versión pública.</w:t>
      </w:r>
      <w:bookmarkEnd w:id="89"/>
      <w:bookmarkEnd w:id="90"/>
    </w:p>
    <w:p w14:paraId="7A46C3F6" w14:textId="77777777" w:rsidR="009E176A" w:rsidRPr="00E85140" w:rsidRDefault="009E176A" w:rsidP="00E85140">
      <w:pPr>
        <w:spacing w:after="240" w:line="360" w:lineRule="auto"/>
        <w:rPr>
          <w:rFonts w:ascii="Palatino Linotype" w:hAnsi="Palatino Linotype"/>
          <w:color w:val="000000" w:themeColor="text1"/>
          <w:lang w:val="es-MX" w:eastAsia="en-US"/>
        </w:rPr>
      </w:pPr>
    </w:p>
    <w:p w14:paraId="07D8C0A3" w14:textId="6A783B1E" w:rsidR="009E176A" w:rsidRPr="00E85140" w:rsidRDefault="009E176A" w:rsidP="00E85140">
      <w:pPr>
        <w:pStyle w:val="Prrafodelista"/>
        <w:numPr>
          <w:ilvl w:val="0"/>
          <w:numId w:val="1"/>
        </w:numPr>
        <w:shd w:val="clear" w:color="auto" w:fill="FFFFFF"/>
        <w:tabs>
          <w:tab w:val="clear" w:pos="567"/>
        </w:tabs>
        <w:spacing w:after="200" w:line="360" w:lineRule="auto"/>
        <w:ind w:left="0"/>
        <w:jc w:val="both"/>
        <w:rPr>
          <w:rFonts w:ascii="Palatino Linotype" w:eastAsia="Times New Roman" w:hAnsi="Palatino Linotype" w:cs="Arial"/>
          <w:color w:val="000000" w:themeColor="text1"/>
        </w:rPr>
      </w:pPr>
      <w:r w:rsidRPr="00E85140">
        <w:rPr>
          <w:rFonts w:ascii="Palatino Linotype" w:hAnsi="Palatino Linotype" w:cs="Arial"/>
          <w:color w:val="000000" w:themeColor="text1"/>
        </w:rPr>
        <w:t xml:space="preserve">Debe destacarse que debido a la naturaleza de </w:t>
      </w:r>
      <w:r w:rsidRPr="00E85140">
        <w:rPr>
          <w:rFonts w:ascii="Palatino Linotype" w:hAnsi="Palatino Linotype"/>
          <w:color w:val="000000" w:themeColor="text1"/>
        </w:rPr>
        <w:t xml:space="preserve">la información que se ordena entregar, </w:t>
      </w:r>
      <w:r w:rsidRPr="00E85140">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E85140">
        <w:rPr>
          <w:rFonts w:ascii="Palatino Linotype" w:eastAsia="Times New Roman" w:hAnsi="Palatino Linotype" w:cs="Times New Roman"/>
          <w:color w:val="000000" w:themeColor="text1"/>
          <w:lang w:val="es-ES"/>
        </w:rPr>
        <w:t>la información solicitada se deberá entregar en versión pública.</w:t>
      </w:r>
    </w:p>
    <w:p w14:paraId="2162E1E4" w14:textId="77777777" w:rsidR="009E176A" w:rsidRPr="00E85140" w:rsidRDefault="009E176A" w:rsidP="00E85140">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6980B5E7" w14:textId="77777777" w:rsidR="009E176A" w:rsidRPr="00E85140" w:rsidRDefault="009E176A" w:rsidP="00E85140">
      <w:pPr>
        <w:pStyle w:val="Prrafodelista"/>
        <w:numPr>
          <w:ilvl w:val="0"/>
          <w:numId w:val="1"/>
        </w:numPr>
        <w:shd w:val="clear" w:color="auto" w:fill="FFFFFF"/>
        <w:tabs>
          <w:tab w:val="clear" w:pos="567"/>
        </w:tabs>
        <w:spacing w:before="240" w:after="200" w:line="360" w:lineRule="auto"/>
        <w:ind w:left="0"/>
        <w:jc w:val="both"/>
        <w:rPr>
          <w:rFonts w:ascii="Palatino Linotype" w:eastAsia="Times New Roman" w:hAnsi="Palatino Linotype" w:cs="Arial"/>
          <w:color w:val="000000" w:themeColor="text1"/>
        </w:rPr>
      </w:pPr>
      <w:r w:rsidRPr="00E85140">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E85140">
        <w:rPr>
          <w:rFonts w:ascii="Palatino Linotype" w:eastAsia="Times New Roman" w:hAnsi="Palatino Linotype" w:cs="Arial"/>
          <w:b/>
          <w:color w:val="000000" w:themeColor="text1"/>
        </w:rPr>
        <w:t xml:space="preserve">SUJETOS OBLIGADOS </w:t>
      </w:r>
      <w:r w:rsidRPr="00E85140">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09CF431A" w14:textId="77777777" w:rsidR="009E176A" w:rsidRPr="00E85140" w:rsidRDefault="009E176A" w:rsidP="00E85140">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6F4DEA4D" w14:textId="77777777" w:rsidR="009E176A" w:rsidRPr="00E85140" w:rsidRDefault="009E176A" w:rsidP="00E85140">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E85140">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1B226C1C" w14:textId="77777777" w:rsidR="009E176A" w:rsidRPr="00E85140" w:rsidRDefault="009E176A" w:rsidP="00E8514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85140">
        <w:rPr>
          <w:rFonts w:ascii="Palatino Linotype" w:hAnsi="Palatino Linotype" w:cs="Bookman Old Style"/>
          <w:bCs/>
          <w:color w:val="000000" w:themeColor="text1"/>
        </w:rPr>
        <w:t xml:space="preserve">I. </w:t>
      </w:r>
      <w:r w:rsidRPr="00E85140">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E85140">
        <w:rPr>
          <w:rFonts w:ascii="Palatino Linotype" w:hAnsi="Palatino Linotype" w:cs="Bookman Old Style"/>
          <w:color w:val="000000" w:themeColor="text1"/>
        </w:rPr>
        <w:t>jurídico</w:t>
      </w:r>
      <w:proofErr w:type="gramEnd"/>
      <w:r w:rsidRPr="00E85140">
        <w:rPr>
          <w:rFonts w:ascii="Palatino Linotype" w:hAnsi="Palatino Linotype" w:cs="Bookman Old Style"/>
          <w:color w:val="000000" w:themeColor="text1"/>
        </w:rPr>
        <w:t xml:space="preserve"> colectiva identificada o identificable; </w:t>
      </w:r>
    </w:p>
    <w:p w14:paraId="129A2373" w14:textId="77777777" w:rsidR="009E176A" w:rsidRPr="00E85140" w:rsidRDefault="009E176A" w:rsidP="00E8514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85140">
        <w:rPr>
          <w:rFonts w:ascii="Palatino Linotype" w:hAnsi="Palatino Linotype" w:cs="Bookman Old Style"/>
          <w:bCs/>
          <w:color w:val="000000" w:themeColor="text1"/>
        </w:rPr>
        <w:t xml:space="preserve">II. </w:t>
      </w:r>
      <w:r w:rsidRPr="00E85140">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E4EABE0" w14:textId="77777777" w:rsidR="009E176A" w:rsidRPr="00E85140" w:rsidRDefault="009E176A" w:rsidP="00E8514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85140">
        <w:rPr>
          <w:rFonts w:ascii="Palatino Linotype" w:hAnsi="Palatino Linotype" w:cs="Bookman Old Style"/>
          <w:bCs/>
          <w:color w:val="000000" w:themeColor="text1"/>
        </w:rPr>
        <w:t xml:space="preserve">III. </w:t>
      </w:r>
      <w:r w:rsidRPr="00E85140">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6B247395" w14:textId="77777777" w:rsidR="009E176A" w:rsidRPr="00E85140" w:rsidRDefault="009E176A" w:rsidP="00E8514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85140">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707318B5" w14:textId="77777777" w:rsidR="009E176A" w:rsidRPr="00E85140" w:rsidRDefault="009E176A" w:rsidP="00E85140">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E85140">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0A87C215" w14:textId="77777777" w:rsidR="009E176A" w:rsidRPr="00E85140" w:rsidRDefault="009E176A" w:rsidP="00E85140">
      <w:pPr>
        <w:pStyle w:val="Prrafodelista"/>
        <w:spacing w:line="360" w:lineRule="auto"/>
        <w:ind w:left="0"/>
        <w:jc w:val="both"/>
        <w:rPr>
          <w:rFonts w:ascii="Palatino Linotype" w:hAnsi="Palatino Linotype" w:cs="Arial"/>
          <w:color w:val="000000" w:themeColor="text1"/>
          <w:highlight w:val="cyan"/>
        </w:rPr>
      </w:pPr>
    </w:p>
    <w:p w14:paraId="152D4984" w14:textId="77777777" w:rsidR="009E176A" w:rsidRPr="00E85140" w:rsidRDefault="009E176A" w:rsidP="00E85140">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E85140">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56A150A" w14:textId="77777777" w:rsidR="009E176A" w:rsidRPr="00E85140" w:rsidRDefault="009E176A" w:rsidP="00E85140">
      <w:pPr>
        <w:pStyle w:val="Prrafodelista"/>
        <w:spacing w:after="160" w:line="360" w:lineRule="auto"/>
        <w:ind w:left="0"/>
        <w:jc w:val="both"/>
        <w:rPr>
          <w:rFonts w:ascii="Palatino Linotype" w:hAnsi="Palatino Linotype" w:cs="Arial"/>
          <w:color w:val="000000" w:themeColor="text1"/>
          <w:highlight w:val="cyan"/>
        </w:rPr>
      </w:pPr>
    </w:p>
    <w:p w14:paraId="51B5CA11" w14:textId="77777777" w:rsidR="009E176A" w:rsidRPr="00E85140" w:rsidRDefault="009E176A" w:rsidP="00E85140">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E85140">
        <w:rPr>
          <w:rFonts w:ascii="Palatino Linotype" w:hAnsi="Palatino Linotype" w:cs="Arial"/>
          <w:color w:val="000000" w:themeColor="text1"/>
        </w:rPr>
        <w:t xml:space="preserve">Como consecuencia de lo anterior, el </w:t>
      </w:r>
      <w:r w:rsidRPr="00E85140">
        <w:rPr>
          <w:rFonts w:ascii="Palatino Linotype" w:hAnsi="Palatino Linotype" w:cs="Arial"/>
          <w:b/>
          <w:color w:val="000000" w:themeColor="text1"/>
        </w:rPr>
        <w:t>SUJETO OBLIGADO</w:t>
      </w:r>
      <w:r w:rsidRPr="00E85140">
        <w:rPr>
          <w:rFonts w:ascii="Palatino Linotype" w:hAnsi="Palatino Linotype" w:cs="Arial"/>
          <w:color w:val="000000" w:themeColor="text1"/>
        </w:rPr>
        <w:t xml:space="preserve"> debe identificar claramente el tipo de información y hacer un juicio de subsunción o encaje</w:t>
      </w:r>
      <w:r w:rsidRPr="00E85140">
        <w:rPr>
          <w:rStyle w:val="Refdenotaalpie"/>
          <w:rFonts w:ascii="Palatino Linotype" w:hAnsi="Palatino Linotype" w:cs="Arial"/>
          <w:color w:val="000000" w:themeColor="text1"/>
        </w:rPr>
        <w:footnoteReference w:id="5"/>
      </w:r>
      <w:r w:rsidRPr="00E85140">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615D92C" w14:textId="77777777" w:rsidR="009E176A" w:rsidRPr="00E85140" w:rsidRDefault="009E176A" w:rsidP="00E85140">
      <w:pPr>
        <w:pStyle w:val="Prrafodelista"/>
        <w:spacing w:line="360" w:lineRule="auto"/>
        <w:ind w:left="0"/>
        <w:jc w:val="both"/>
        <w:rPr>
          <w:rFonts w:ascii="Palatino Linotype" w:hAnsi="Palatino Linotype" w:cs="Arial"/>
          <w:color w:val="000000" w:themeColor="text1"/>
        </w:rPr>
      </w:pPr>
    </w:p>
    <w:p w14:paraId="4F395582" w14:textId="77777777" w:rsidR="009E176A" w:rsidRPr="00E85140" w:rsidRDefault="009E176A" w:rsidP="00E85140">
      <w:pPr>
        <w:pStyle w:val="Prrafodelista"/>
        <w:numPr>
          <w:ilvl w:val="0"/>
          <w:numId w:val="1"/>
        </w:numPr>
        <w:tabs>
          <w:tab w:val="clear" w:pos="567"/>
        </w:tabs>
        <w:spacing w:line="360" w:lineRule="auto"/>
        <w:ind w:left="0"/>
        <w:jc w:val="both"/>
        <w:rPr>
          <w:rFonts w:ascii="Palatino Linotype" w:hAnsi="Palatino Linotype" w:cs="Arial"/>
          <w:color w:val="000000" w:themeColor="text1"/>
        </w:rPr>
      </w:pPr>
      <w:r w:rsidRPr="00E85140">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659244F9" w14:textId="77777777" w:rsidR="009E176A" w:rsidRPr="00E85140" w:rsidRDefault="009E176A" w:rsidP="00E85140">
      <w:pPr>
        <w:pStyle w:val="Prrafodelista"/>
        <w:spacing w:line="360" w:lineRule="auto"/>
        <w:ind w:left="0"/>
        <w:jc w:val="both"/>
        <w:rPr>
          <w:rFonts w:ascii="Palatino Linotype" w:eastAsia="Times New Roman" w:hAnsi="Palatino Linotype"/>
          <w:color w:val="000000" w:themeColor="text1"/>
          <w:lang w:eastAsia="es-ES_tradnl"/>
        </w:rPr>
      </w:pPr>
    </w:p>
    <w:p w14:paraId="376D021D" w14:textId="77777777" w:rsidR="009E176A" w:rsidRPr="00E85140" w:rsidRDefault="009E176A" w:rsidP="00E85140">
      <w:pPr>
        <w:pStyle w:val="Ttulo2"/>
        <w:numPr>
          <w:ilvl w:val="0"/>
          <w:numId w:val="29"/>
        </w:numPr>
        <w:pBdr>
          <w:top w:val="nil"/>
          <w:left w:val="nil"/>
          <w:bottom w:val="nil"/>
          <w:right w:val="nil"/>
          <w:between w:val="nil"/>
          <w:bar w:val="nil"/>
        </w:pBdr>
        <w:spacing w:before="0" w:line="360" w:lineRule="auto"/>
        <w:ind w:left="0" w:firstLine="0"/>
        <w:rPr>
          <w:b w:val="0"/>
          <w:szCs w:val="24"/>
        </w:rPr>
      </w:pPr>
      <w:bookmarkStart w:id="93" w:name="_Toc485631705"/>
      <w:bookmarkStart w:id="94" w:name="_Toc485733666"/>
      <w:bookmarkStart w:id="95" w:name="_Toc487139037"/>
      <w:bookmarkStart w:id="96" w:name="_Toc490060412"/>
      <w:bookmarkStart w:id="97" w:name="_Toc492468081"/>
      <w:bookmarkStart w:id="98" w:name="_Toc2878596"/>
      <w:bookmarkStart w:id="99" w:name="_Toc10711864"/>
      <w:bookmarkStart w:id="100" w:name="_Toc18609014"/>
      <w:r w:rsidRPr="00E85140">
        <w:rPr>
          <w:szCs w:val="24"/>
        </w:rPr>
        <w:t>Requisitos de fondo del acuerdo de clasificación.</w:t>
      </w:r>
      <w:bookmarkEnd w:id="93"/>
      <w:bookmarkEnd w:id="94"/>
      <w:bookmarkEnd w:id="95"/>
      <w:bookmarkEnd w:id="96"/>
      <w:bookmarkEnd w:id="97"/>
      <w:bookmarkEnd w:id="98"/>
      <w:bookmarkEnd w:id="99"/>
      <w:bookmarkEnd w:id="100"/>
    </w:p>
    <w:p w14:paraId="6BF6DD76" w14:textId="77777777" w:rsidR="009E176A" w:rsidRPr="00E85140" w:rsidRDefault="009E176A" w:rsidP="00E85140">
      <w:pPr>
        <w:pStyle w:val="Prrafodelista"/>
        <w:spacing w:line="360" w:lineRule="auto"/>
        <w:ind w:left="0"/>
        <w:jc w:val="both"/>
        <w:rPr>
          <w:rFonts w:ascii="Palatino Linotype" w:hAnsi="Palatino Linotype" w:cs="Arial"/>
          <w:color w:val="000000" w:themeColor="text1"/>
        </w:rPr>
      </w:pPr>
    </w:p>
    <w:p w14:paraId="789AEA48" w14:textId="77777777" w:rsidR="009E176A" w:rsidRPr="00E85140" w:rsidRDefault="009E176A" w:rsidP="00E85140">
      <w:pPr>
        <w:pStyle w:val="Prrafodelista"/>
        <w:numPr>
          <w:ilvl w:val="0"/>
          <w:numId w:val="1"/>
        </w:numPr>
        <w:tabs>
          <w:tab w:val="clear" w:pos="567"/>
        </w:tabs>
        <w:spacing w:line="360" w:lineRule="auto"/>
        <w:ind w:left="0"/>
        <w:jc w:val="both"/>
        <w:rPr>
          <w:rFonts w:ascii="Palatino Linotype" w:hAnsi="Palatino Linotype" w:cs="Arial"/>
          <w:color w:val="000000" w:themeColor="text1"/>
        </w:rPr>
      </w:pPr>
      <w:r w:rsidRPr="00E85140">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A1AB414" w14:textId="77777777" w:rsidR="009E176A" w:rsidRPr="00E85140" w:rsidRDefault="009E176A" w:rsidP="00E85140">
      <w:pPr>
        <w:pStyle w:val="Prrafodelista"/>
        <w:spacing w:after="160" w:line="360" w:lineRule="auto"/>
        <w:ind w:left="0"/>
        <w:jc w:val="both"/>
        <w:rPr>
          <w:rFonts w:ascii="Palatino Linotype" w:hAnsi="Palatino Linotype" w:cs="Arial"/>
          <w:color w:val="000000" w:themeColor="text1"/>
        </w:rPr>
      </w:pPr>
    </w:p>
    <w:p w14:paraId="1D7B6113" w14:textId="77777777" w:rsidR="009E176A" w:rsidRPr="00E85140" w:rsidRDefault="009E176A" w:rsidP="00E85140">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E85140">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147C868" w14:textId="77777777" w:rsidR="009E176A" w:rsidRPr="00E85140" w:rsidRDefault="009E176A" w:rsidP="00E85140">
      <w:pPr>
        <w:pStyle w:val="Prrafodelista"/>
        <w:spacing w:after="160" w:line="360" w:lineRule="auto"/>
        <w:ind w:left="0"/>
        <w:jc w:val="both"/>
        <w:rPr>
          <w:rFonts w:ascii="Palatino Linotype" w:hAnsi="Palatino Linotype" w:cs="Arial"/>
          <w:color w:val="000000" w:themeColor="text1"/>
        </w:rPr>
      </w:pPr>
    </w:p>
    <w:p w14:paraId="59E00197" w14:textId="77777777" w:rsidR="009E176A" w:rsidRPr="00E85140" w:rsidRDefault="009E176A" w:rsidP="00E85140">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E85140">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85140">
        <w:rPr>
          <w:rStyle w:val="Refdenotaalpie"/>
          <w:rFonts w:ascii="Palatino Linotype" w:eastAsia="Times New Roman" w:hAnsi="Palatino Linotype" w:cs="Arial"/>
          <w:color w:val="000000" w:themeColor="text1"/>
          <w:lang w:eastAsia="es-MX"/>
        </w:rPr>
        <w:footnoteReference w:id="6"/>
      </w:r>
    </w:p>
    <w:p w14:paraId="01A9E676" w14:textId="77777777" w:rsidR="009E176A" w:rsidRPr="00E85140" w:rsidRDefault="009E176A" w:rsidP="00E85140">
      <w:pPr>
        <w:pStyle w:val="Prrafodelista"/>
        <w:spacing w:after="160" w:line="360" w:lineRule="auto"/>
        <w:ind w:left="0"/>
        <w:jc w:val="both"/>
        <w:rPr>
          <w:rFonts w:ascii="Palatino Linotype" w:hAnsi="Palatino Linotype" w:cs="Arial"/>
          <w:color w:val="000000" w:themeColor="text1"/>
        </w:rPr>
      </w:pPr>
    </w:p>
    <w:p w14:paraId="6DFADFDB" w14:textId="77777777" w:rsidR="009E176A" w:rsidRPr="00E85140" w:rsidRDefault="009E176A" w:rsidP="00E85140">
      <w:pPr>
        <w:pStyle w:val="Prrafodelista"/>
        <w:numPr>
          <w:ilvl w:val="0"/>
          <w:numId w:val="1"/>
        </w:numPr>
        <w:tabs>
          <w:tab w:val="clear" w:pos="567"/>
        </w:tabs>
        <w:spacing w:line="360" w:lineRule="auto"/>
        <w:ind w:left="0"/>
        <w:jc w:val="both"/>
        <w:rPr>
          <w:rFonts w:ascii="Palatino Linotype" w:hAnsi="Palatino Linotype" w:cs="Arial"/>
          <w:color w:val="000000" w:themeColor="text1"/>
        </w:rPr>
      </w:pPr>
      <w:r w:rsidRPr="00E85140">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4C6ACE18" w14:textId="77777777" w:rsidR="009E176A" w:rsidRPr="00E85140" w:rsidRDefault="009E176A" w:rsidP="00E85140">
      <w:pPr>
        <w:spacing w:line="360" w:lineRule="auto"/>
        <w:ind w:right="618"/>
        <w:contextualSpacing/>
        <w:jc w:val="both"/>
        <w:rPr>
          <w:rFonts w:ascii="Palatino Linotype" w:hAnsi="Palatino Linotype" w:cs="Arial"/>
          <w:color w:val="000000" w:themeColor="text1"/>
        </w:rPr>
      </w:pPr>
    </w:p>
    <w:p w14:paraId="38714590" w14:textId="77777777" w:rsidR="009E176A" w:rsidRPr="00E85140" w:rsidRDefault="009E176A" w:rsidP="00E85140">
      <w:pPr>
        <w:spacing w:line="360" w:lineRule="auto"/>
        <w:ind w:left="567" w:right="618"/>
        <w:contextualSpacing/>
        <w:jc w:val="both"/>
        <w:rPr>
          <w:rFonts w:ascii="Palatino Linotype" w:hAnsi="Palatino Linotype" w:cs="Arial"/>
          <w:i/>
          <w:color w:val="000000" w:themeColor="text1"/>
        </w:rPr>
      </w:pPr>
      <w:r w:rsidRPr="00E85140">
        <w:rPr>
          <w:rFonts w:ascii="Palatino Linotype" w:hAnsi="Palatino Linotype" w:cs="Arial"/>
          <w:b/>
          <w:i/>
          <w:color w:val="000000" w:themeColor="text1"/>
        </w:rPr>
        <w:t>FUNDAMENTACIÓN Y MOTIVACIÓN.</w:t>
      </w:r>
      <w:r w:rsidRPr="00E85140">
        <w:rPr>
          <w:rFonts w:ascii="Palatino Linotype" w:hAnsi="Palatino Linotype" w:cs="Arial"/>
          <w:i/>
          <w:color w:val="000000" w:themeColor="text1"/>
        </w:rPr>
        <w:t xml:space="preserve"> La </w:t>
      </w:r>
      <w:r w:rsidRPr="00E85140">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85140">
        <w:rPr>
          <w:rFonts w:ascii="Palatino Linotype" w:hAnsi="Palatino Linotype" w:cs="Arial"/>
          <w:i/>
          <w:color w:val="000000" w:themeColor="text1"/>
        </w:rPr>
        <w:t>.</w:t>
      </w:r>
    </w:p>
    <w:p w14:paraId="6C866CCB" w14:textId="77777777" w:rsidR="009E176A" w:rsidRPr="00E85140" w:rsidRDefault="009E176A" w:rsidP="00E85140">
      <w:pPr>
        <w:spacing w:line="360" w:lineRule="auto"/>
        <w:ind w:left="567" w:right="618"/>
        <w:contextualSpacing/>
        <w:jc w:val="both"/>
        <w:rPr>
          <w:rFonts w:ascii="Palatino Linotype" w:hAnsi="Palatino Linotype" w:cs="Arial"/>
          <w:i/>
          <w:color w:val="000000" w:themeColor="text1"/>
        </w:rPr>
      </w:pPr>
      <w:r w:rsidRPr="00E85140">
        <w:rPr>
          <w:rFonts w:ascii="Palatino Linotype" w:hAnsi="Palatino Linotype" w:cs="Arial"/>
          <w:i/>
          <w:color w:val="000000" w:themeColor="text1"/>
        </w:rPr>
        <w:t>SEGUNDO TRIBUNAL COLEGIADO DEL SEXTO CIRCUITO.</w:t>
      </w:r>
    </w:p>
    <w:p w14:paraId="7C088C85" w14:textId="77777777" w:rsidR="009E176A" w:rsidRPr="00E85140" w:rsidRDefault="009E176A" w:rsidP="00E85140">
      <w:pPr>
        <w:spacing w:line="360" w:lineRule="auto"/>
        <w:ind w:left="567" w:right="618"/>
        <w:contextualSpacing/>
        <w:jc w:val="both"/>
        <w:rPr>
          <w:rFonts w:ascii="Palatino Linotype" w:hAnsi="Palatino Linotype" w:cs="Arial"/>
          <w:i/>
          <w:color w:val="000000" w:themeColor="text1"/>
        </w:rPr>
      </w:pPr>
      <w:r w:rsidRPr="00E85140">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6F03D65B" w14:textId="77777777" w:rsidR="009E176A" w:rsidRPr="00E85140" w:rsidRDefault="009E176A" w:rsidP="00E85140">
      <w:pPr>
        <w:spacing w:line="360" w:lineRule="auto"/>
        <w:ind w:left="567" w:right="618"/>
        <w:contextualSpacing/>
        <w:jc w:val="both"/>
        <w:rPr>
          <w:rFonts w:ascii="Palatino Linotype" w:hAnsi="Palatino Linotype" w:cs="Arial"/>
          <w:i/>
          <w:color w:val="000000" w:themeColor="text1"/>
        </w:rPr>
      </w:pPr>
      <w:r w:rsidRPr="00E85140">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E85140">
        <w:rPr>
          <w:rFonts w:ascii="Palatino Linotype" w:hAnsi="Palatino Linotype" w:cs="Arial"/>
          <w:i/>
          <w:color w:val="000000" w:themeColor="text1"/>
        </w:rPr>
        <w:t>Esponda</w:t>
      </w:r>
      <w:proofErr w:type="spellEnd"/>
      <w:r w:rsidRPr="00E85140">
        <w:rPr>
          <w:rFonts w:ascii="Palatino Linotype" w:hAnsi="Palatino Linotype" w:cs="Arial"/>
          <w:i/>
          <w:color w:val="000000" w:themeColor="text1"/>
        </w:rPr>
        <w:t xml:space="preserve"> Rincón.</w:t>
      </w:r>
    </w:p>
    <w:p w14:paraId="01434DA2" w14:textId="77777777" w:rsidR="009E176A" w:rsidRPr="00E85140" w:rsidRDefault="009E176A" w:rsidP="00E85140">
      <w:pPr>
        <w:spacing w:line="360" w:lineRule="auto"/>
        <w:ind w:left="567" w:right="618"/>
        <w:contextualSpacing/>
        <w:jc w:val="both"/>
        <w:rPr>
          <w:rFonts w:ascii="Palatino Linotype" w:hAnsi="Palatino Linotype" w:cs="Arial"/>
          <w:i/>
          <w:color w:val="000000" w:themeColor="text1"/>
        </w:rPr>
      </w:pPr>
      <w:r w:rsidRPr="00E85140">
        <w:rPr>
          <w:rFonts w:ascii="Palatino Linotype" w:hAnsi="Palatino Linotype" w:cs="Arial"/>
          <w:i/>
          <w:color w:val="000000" w:themeColor="text1"/>
        </w:rPr>
        <w:t xml:space="preserve">Amparo en revisión 333/88. </w:t>
      </w:r>
      <w:proofErr w:type="spellStart"/>
      <w:r w:rsidRPr="00E85140">
        <w:rPr>
          <w:rFonts w:ascii="Palatino Linotype" w:hAnsi="Palatino Linotype" w:cs="Arial"/>
          <w:i/>
          <w:color w:val="000000" w:themeColor="text1"/>
        </w:rPr>
        <w:t>Adilia</w:t>
      </w:r>
      <w:proofErr w:type="spellEnd"/>
      <w:r w:rsidRPr="00E85140">
        <w:rPr>
          <w:rFonts w:ascii="Palatino Linotype" w:hAnsi="Palatino Linotype" w:cs="Arial"/>
          <w:i/>
          <w:color w:val="000000" w:themeColor="text1"/>
        </w:rPr>
        <w:t xml:space="preserve"> Romero. 26 de octubre de 1988. Unanimidad de votos. Ponente: Arnoldo Nájera Virgen. Secretario: Enrique Crispín Campos Ramírez.</w:t>
      </w:r>
    </w:p>
    <w:p w14:paraId="0E05FAF9" w14:textId="77777777" w:rsidR="009E176A" w:rsidRPr="00E85140" w:rsidRDefault="009E176A" w:rsidP="00E85140">
      <w:pPr>
        <w:spacing w:line="360" w:lineRule="auto"/>
        <w:ind w:left="567" w:right="618"/>
        <w:contextualSpacing/>
        <w:jc w:val="both"/>
        <w:rPr>
          <w:rFonts w:ascii="Palatino Linotype" w:hAnsi="Palatino Linotype" w:cs="Arial"/>
          <w:i/>
          <w:color w:val="000000" w:themeColor="text1"/>
        </w:rPr>
      </w:pPr>
      <w:r w:rsidRPr="00E85140">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E85140">
        <w:rPr>
          <w:rFonts w:ascii="Palatino Linotype" w:hAnsi="Palatino Linotype" w:cs="Arial"/>
          <w:i/>
          <w:color w:val="000000" w:themeColor="text1"/>
        </w:rPr>
        <w:t>Goyzueta</w:t>
      </w:r>
      <w:proofErr w:type="spellEnd"/>
      <w:r w:rsidRPr="00E85140">
        <w:rPr>
          <w:rFonts w:ascii="Palatino Linotype" w:hAnsi="Palatino Linotype" w:cs="Arial"/>
          <w:i/>
          <w:color w:val="000000" w:themeColor="text1"/>
        </w:rPr>
        <w:t>. Secretario: Gonzalo Carrera Molina.</w:t>
      </w:r>
    </w:p>
    <w:p w14:paraId="1679E200" w14:textId="77777777" w:rsidR="009E176A" w:rsidRPr="00E85140" w:rsidRDefault="009E176A" w:rsidP="00E85140">
      <w:pPr>
        <w:spacing w:line="360" w:lineRule="auto"/>
        <w:ind w:left="567" w:right="618"/>
        <w:contextualSpacing/>
        <w:jc w:val="both"/>
        <w:rPr>
          <w:rFonts w:ascii="Palatino Linotype" w:hAnsi="Palatino Linotype" w:cs="Arial"/>
          <w:i/>
          <w:color w:val="000000" w:themeColor="text1"/>
        </w:rPr>
      </w:pPr>
      <w:r w:rsidRPr="00E85140">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E85140">
        <w:rPr>
          <w:rFonts w:ascii="Palatino Linotype" w:hAnsi="Palatino Linotype" w:cs="Arial"/>
          <w:i/>
          <w:color w:val="000000" w:themeColor="text1"/>
        </w:rPr>
        <w:t>Baigts</w:t>
      </w:r>
      <w:proofErr w:type="spellEnd"/>
      <w:r w:rsidRPr="00E85140">
        <w:rPr>
          <w:rFonts w:ascii="Palatino Linotype" w:hAnsi="Palatino Linotype" w:cs="Arial"/>
          <w:i/>
          <w:color w:val="000000" w:themeColor="text1"/>
        </w:rPr>
        <w:t xml:space="preserve"> Muñoz.</w:t>
      </w:r>
      <w:r w:rsidRPr="00E85140">
        <w:rPr>
          <w:rStyle w:val="Refdenotaalpie"/>
          <w:rFonts w:ascii="Palatino Linotype" w:hAnsi="Palatino Linotype" w:cs="Arial"/>
          <w:i/>
          <w:color w:val="000000" w:themeColor="text1"/>
        </w:rPr>
        <w:footnoteReference w:id="7"/>
      </w:r>
    </w:p>
    <w:p w14:paraId="5CDFDA2D" w14:textId="77777777" w:rsidR="009E176A" w:rsidRPr="00E85140" w:rsidRDefault="009E176A" w:rsidP="00E8514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2C1CD13" w14:textId="77777777" w:rsidR="009E176A" w:rsidRPr="00E85140" w:rsidRDefault="009E176A" w:rsidP="00E85140">
      <w:pPr>
        <w:pStyle w:val="Prrafodelista"/>
        <w:numPr>
          <w:ilvl w:val="0"/>
          <w:numId w:val="1"/>
        </w:numPr>
        <w:shd w:val="clear" w:color="auto" w:fill="FFFFFF"/>
        <w:tabs>
          <w:tab w:val="clear" w:pos="567"/>
        </w:tabs>
        <w:spacing w:line="360" w:lineRule="auto"/>
        <w:ind w:left="0"/>
        <w:jc w:val="both"/>
        <w:rPr>
          <w:rFonts w:ascii="Palatino Linotype" w:eastAsia="Times New Roman" w:hAnsi="Palatino Linotype" w:cs="Arial"/>
          <w:color w:val="000000" w:themeColor="text1"/>
          <w:lang w:eastAsia="es-MX"/>
        </w:rPr>
      </w:pPr>
      <w:r w:rsidRPr="00E85140">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FE51018" w14:textId="77777777" w:rsidR="009E176A" w:rsidRPr="00E85140" w:rsidRDefault="009E176A" w:rsidP="00E8514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1A7396C" w14:textId="77777777" w:rsidR="009E176A" w:rsidRPr="00E85140" w:rsidRDefault="009E176A" w:rsidP="00E85140">
      <w:pPr>
        <w:pStyle w:val="Prrafodelista"/>
        <w:numPr>
          <w:ilvl w:val="0"/>
          <w:numId w:val="1"/>
        </w:numPr>
        <w:shd w:val="clear" w:color="auto" w:fill="FFFFFF"/>
        <w:tabs>
          <w:tab w:val="clear" w:pos="567"/>
        </w:tabs>
        <w:spacing w:line="360" w:lineRule="auto"/>
        <w:ind w:left="0"/>
        <w:jc w:val="both"/>
        <w:rPr>
          <w:rFonts w:ascii="Palatino Linotype" w:eastAsia="Times New Roman" w:hAnsi="Palatino Linotype" w:cs="Arial"/>
          <w:color w:val="000000" w:themeColor="text1"/>
          <w:lang w:eastAsia="es-MX"/>
        </w:rPr>
      </w:pPr>
      <w:r w:rsidRPr="00E85140">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7528967" w14:textId="77777777" w:rsidR="009E176A" w:rsidRPr="00E85140" w:rsidRDefault="009E176A" w:rsidP="00E8514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46DEB7F" w14:textId="77777777" w:rsidR="009E176A" w:rsidRPr="00E85140" w:rsidRDefault="009E176A" w:rsidP="00E85140">
      <w:pPr>
        <w:pStyle w:val="Prrafodelista"/>
        <w:numPr>
          <w:ilvl w:val="0"/>
          <w:numId w:val="1"/>
        </w:numPr>
        <w:shd w:val="clear" w:color="auto" w:fill="FFFFFF"/>
        <w:tabs>
          <w:tab w:val="clear" w:pos="567"/>
        </w:tabs>
        <w:spacing w:line="360" w:lineRule="auto"/>
        <w:ind w:left="0"/>
        <w:jc w:val="both"/>
        <w:rPr>
          <w:rFonts w:ascii="Palatino Linotype" w:eastAsia="Times New Roman" w:hAnsi="Palatino Linotype" w:cs="Arial"/>
          <w:color w:val="000000" w:themeColor="text1"/>
          <w:lang w:eastAsia="es-MX"/>
        </w:rPr>
      </w:pPr>
      <w:r w:rsidRPr="00E85140">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07F01329" w14:textId="77777777" w:rsidR="009E176A" w:rsidRPr="00E85140" w:rsidRDefault="009E176A" w:rsidP="00E8514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01BC794" w14:textId="77777777" w:rsidR="009E176A" w:rsidRPr="00E85140" w:rsidRDefault="009E176A" w:rsidP="00E85140">
      <w:pPr>
        <w:pStyle w:val="Prrafodelista"/>
        <w:numPr>
          <w:ilvl w:val="0"/>
          <w:numId w:val="1"/>
        </w:numPr>
        <w:shd w:val="clear" w:color="auto" w:fill="FFFFFF"/>
        <w:tabs>
          <w:tab w:val="clear" w:pos="567"/>
        </w:tabs>
        <w:spacing w:after="200" w:line="360" w:lineRule="auto"/>
        <w:ind w:left="0"/>
        <w:jc w:val="both"/>
        <w:rPr>
          <w:rFonts w:ascii="Palatino Linotype" w:eastAsia="Times New Roman" w:hAnsi="Palatino Linotype" w:cs="Arial"/>
          <w:color w:val="000000" w:themeColor="text1"/>
          <w:lang w:eastAsia="es-MX"/>
        </w:rPr>
      </w:pPr>
      <w:r w:rsidRPr="00E85140">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E85140">
        <w:rPr>
          <w:rFonts w:ascii="Palatino Linotype" w:hAnsi="Palatino Linotype"/>
          <w:color w:val="000000" w:themeColor="text1"/>
        </w:rPr>
        <w:t xml:space="preserve"> </w:t>
      </w:r>
      <w:r w:rsidRPr="00E85140">
        <w:rPr>
          <w:rFonts w:ascii="Palatino Linotype" w:eastAsia="Times New Roman" w:hAnsi="Palatino Linotype" w:cs="Arial"/>
          <w:color w:val="000000" w:themeColor="text1"/>
          <w:lang w:eastAsia="es-MX"/>
        </w:rPr>
        <w:t>datos personales</w:t>
      </w:r>
      <w:r w:rsidRPr="00E85140">
        <w:rPr>
          <w:rStyle w:val="Refdenotaalpie"/>
          <w:rFonts w:ascii="Palatino Linotype" w:eastAsia="Times New Roman" w:hAnsi="Palatino Linotype" w:cs="Arial"/>
          <w:color w:val="000000" w:themeColor="text1"/>
          <w:lang w:eastAsia="es-MX"/>
        </w:rPr>
        <w:footnoteReference w:id="8"/>
      </w:r>
      <w:r w:rsidRPr="00E85140">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E85140">
        <w:rPr>
          <w:rFonts w:ascii="Palatino Linotype" w:eastAsia="Calibri" w:hAnsi="Palatino Linotype" w:cs="Arial"/>
          <w:color w:val="000000" w:themeColor="text1"/>
          <w:lang w:val="es-ES" w:eastAsia="es-MX"/>
        </w:rPr>
        <w:t xml:space="preserve">Registro Federal de Contribuyentes (R.F.C.) de las personas físicas, número de cuenta, y los Códigos Bidimensionales, también denominados Códigos QR, estos son datos  susceptibles de clasificarse como confidenciales mediante una versión pública que deje a la vista los datos que ofrezcan la información requerida. </w:t>
      </w:r>
    </w:p>
    <w:p w14:paraId="64C43305" w14:textId="77777777" w:rsidR="009E176A" w:rsidRPr="00E85140" w:rsidRDefault="009E176A" w:rsidP="00E85140">
      <w:pPr>
        <w:pStyle w:val="Prrafodelista"/>
        <w:spacing w:after="120" w:line="360" w:lineRule="auto"/>
        <w:ind w:left="0"/>
        <w:jc w:val="both"/>
        <w:rPr>
          <w:rFonts w:ascii="Palatino Linotype" w:hAnsi="Palatino Linotype" w:cs="Arial"/>
          <w:color w:val="000000" w:themeColor="text1"/>
        </w:rPr>
      </w:pPr>
    </w:p>
    <w:p w14:paraId="55E63C7E" w14:textId="77777777" w:rsidR="009E176A" w:rsidRPr="00E85140" w:rsidRDefault="009E176A" w:rsidP="00E85140">
      <w:pPr>
        <w:pStyle w:val="Prrafodelista"/>
        <w:numPr>
          <w:ilvl w:val="0"/>
          <w:numId w:val="1"/>
        </w:numPr>
        <w:tabs>
          <w:tab w:val="clear" w:pos="567"/>
        </w:tabs>
        <w:spacing w:before="120" w:after="120" w:line="360" w:lineRule="auto"/>
        <w:ind w:left="0"/>
        <w:jc w:val="both"/>
        <w:rPr>
          <w:rFonts w:ascii="Palatino Linotype" w:hAnsi="Palatino Linotype" w:cs="Arial"/>
          <w:color w:val="000000" w:themeColor="text1"/>
        </w:rPr>
      </w:pPr>
      <w:r w:rsidRPr="00E85140">
        <w:rPr>
          <w:rFonts w:ascii="Palatino Linotype" w:hAnsi="Palatino Linotype" w:cs="Arial"/>
          <w:color w:val="000000" w:themeColor="text1"/>
        </w:rPr>
        <w:t xml:space="preserve">Finalmente respecto de los </w:t>
      </w:r>
      <w:r w:rsidRPr="00E85140">
        <w:rPr>
          <w:rFonts w:ascii="Palatino Linotype" w:hAnsi="Palatino Linotype" w:cs="Arial"/>
          <w:b/>
          <w:color w:val="000000" w:themeColor="text1"/>
        </w:rPr>
        <w:t>Códigos Bidimensionales</w:t>
      </w:r>
      <w:r w:rsidRPr="00E85140">
        <w:rPr>
          <w:rFonts w:ascii="Palatino Linotype" w:hAnsi="Palatino Linotype" w:cs="Arial"/>
          <w:color w:val="000000" w:themeColor="text1"/>
        </w:rPr>
        <w:t xml:space="preserve">, también denominados </w:t>
      </w:r>
      <w:r w:rsidRPr="00E85140">
        <w:rPr>
          <w:rFonts w:ascii="Palatino Linotype" w:hAnsi="Palatino Linotype" w:cs="Arial"/>
          <w:b/>
          <w:color w:val="000000" w:themeColor="text1"/>
        </w:rPr>
        <w:t>Códigos QR</w:t>
      </w:r>
      <w:r w:rsidRPr="00E85140">
        <w:rPr>
          <w:rFonts w:ascii="Palatino Linotype" w:hAnsi="Palatino Linotype" w:cs="Arial"/>
          <w:color w:val="000000" w:themeColor="text1"/>
        </w:rPr>
        <w:t xml:space="preserve">, se trata de barras en dos dimensiones que al igual a los códigos de barras o códigos unidimensionales, </w:t>
      </w:r>
      <w:r w:rsidRPr="00E85140">
        <w:rPr>
          <w:rFonts w:ascii="Palatino Linotype" w:hAnsi="Palatino Linotype" w:cs="Arial"/>
          <w:color w:val="000000" w:themeColor="text1"/>
          <w:lang w:eastAsia="es-MX"/>
        </w:rPr>
        <w:t>son</w:t>
      </w:r>
      <w:r w:rsidRPr="00E85140">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7CAB7EB1" w14:textId="77777777" w:rsidR="009E176A" w:rsidRPr="00E85140" w:rsidRDefault="009E176A" w:rsidP="00E85140">
      <w:pPr>
        <w:pStyle w:val="Prrafodelista"/>
        <w:spacing w:before="120" w:after="120" w:line="360" w:lineRule="auto"/>
        <w:ind w:left="0"/>
        <w:jc w:val="both"/>
        <w:rPr>
          <w:rFonts w:ascii="Palatino Linotype" w:hAnsi="Palatino Linotype" w:cs="Arial"/>
          <w:color w:val="000000" w:themeColor="text1"/>
        </w:rPr>
      </w:pPr>
    </w:p>
    <w:p w14:paraId="5A285318" w14:textId="77777777" w:rsidR="009E176A" w:rsidRPr="00E85140" w:rsidRDefault="009E176A" w:rsidP="00E85140">
      <w:pPr>
        <w:pStyle w:val="Prrafodelista"/>
        <w:numPr>
          <w:ilvl w:val="0"/>
          <w:numId w:val="1"/>
        </w:numPr>
        <w:tabs>
          <w:tab w:val="clear" w:pos="567"/>
        </w:tabs>
        <w:spacing w:before="120" w:after="120" w:line="360" w:lineRule="auto"/>
        <w:ind w:left="0"/>
        <w:jc w:val="both"/>
        <w:rPr>
          <w:rFonts w:ascii="Palatino Linotype" w:hAnsi="Palatino Linotype" w:cs="Arial"/>
          <w:color w:val="000000" w:themeColor="text1"/>
        </w:rPr>
      </w:pPr>
      <w:r w:rsidRPr="00E85140">
        <w:rPr>
          <w:rFonts w:ascii="Palatino Linotype" w:hAnsi="Palatino Linotype" w:cs="Arial"/>
          <w:color w:val="000000" w:themeColor="text1"/>
        </w:rPr>
        <w:t>En relación al RFC,</w:t>
      </w:r>
      <w:r w:rsidRPr="00E85140">
        <w:rPr>
          <w:rFonts w:ascii="Palatino Linotype" w:eastAsia="Calibri" w:hAnsi="Palatino Linotype" w:cs="Tahoma"/>
          <w:bCs/>
          <w:color w:val="000000" w:themeColor="text1"/>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5808B73A" w14:textId="77777777" w:rsidR="009E176A" w:rsidRPr="00E85140" w:rsidRDefault="009E176A" w:rsidP="00E85140">
      <w:pPr>
        <w:pStyle w:val="Prrafodelista"/>
        <w:spacing w:before="120" w:after="120" w:line="360" w:lineRule="auto"/>
        <w:ind w:left="0"/>
        <w:jc w:val="both"/>
        <w:rPr>
          <w:rFonts w:ascii="Palatino Linotype" w:hAnsi="Palatino Linotype" w:cs="Arial"/>
          <w:color w:val="000000" w:themeColor="text1"/>
        </w:rPr>
      </w:pPr>
    </w:p>
    <w:p w14:paraId="616A2168" w14:textId="77777777" w:rsidR="009E176A" w:rsidRPr="00E85140" w:rsidRDefault="009E176A" w:rsidP="00E85140">
      <w:pPr>
        <w:pStyle w:val="Prrafodelista"/>
        <w:numPr>
          <w:ilvl w:val="0"/>
          <w:numId w:val="1"/>
        </w:numPr>
        <w:tabs>
          <w:tab w:val="clear" w:pos="567"/>
        </w:tabs>
        <w:spacing w:before="120" w:after="120" w:line="360" w:lineRule="auto"/>
        <w:ind w:left="0"/>
        <w:jc w:val="both"/>
        <w:rPr>
          <w:rFonts w:ascii="Palatino Linotype" w:hAnsi="Palatino Linotype" w:cs="Arial"/>
          <w:color w:val="000000" w:themeColor="text1"/>
        </w:rPr>
      </w:pPr>
      <w:r w:rsidRPr="00E85140">
        <w:rPr>
          <w:rFonts w:ascii="Palatino Linotype" w:eastAsia="Calibri" w:hAnsi="Palatino Linotype" w:cs="Tahoma"/>
          <w:bCs/>
          <w:color w:val="000000" w:themeColor="text1"/>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3F907DDB" w14:textId="77777777" w:rsidR="009E176A" w:rsidRPr="00E85140" w:rsidRDefault="009E176A" w:rsidP="00E85140">
      <w:pPr>
        <w:spacing w:line="360" w:lineRule="auto"/>
        <w:jc w:val="both"/>
        <w:rPr>
          <w:rFonts w:ascii="Palatino Linotype" w:eastAsia="Calibri" w:hAnsi="Palatino Linotype" w:cs="Tahoma"/>
          <w:bCs/>
          <w:color w:val="000000" w:themeColor="text1"/>
          <w:lang w:eastAsia="en-US"/>
        </w:rPr>
      </w:pPr>
    </w:p>
    <w:p w14:paraId="253903B1" w14:textId="77777777" w:rsidR="009E176A" w:rsidRPr="00E85140" w:rsidRDefault="009E176A" w:rsidP="00E85140">
      <w:pPr>
        <w:numPr>
          <w:ilvl w:val="0"/>
          <w:numId w:val="30"/>
        </w:numPr>
        <w:spacing w:line="360" w:lineRule="auto"/>
        <w:jc w:val="both"/>
        <w:rPr>
          <w:rFonts w:ascii="Palatino Linotype" w:eastAsia="Calibri" w:hAnsi="Palatino Linotype" w:cs="Tahoma"/>
          <w:bCs/>
          <w:color w:val="000000" w:themeColor="text1"/>
          <w:lang w:eastAsia="en-US"/>
        </w:rPr>
      </w:pPr>
      <w:r w:rsidRPr="00E85140">
        <w:rPr>
          <w:rFonts w:ascii="Palatino Linotype" w:eastAsia="Calibri" w:hAnsi="Palatino Linotype" w:cs="Tahoma"/>
          <w:bCs/>
          <w:color w:val="000000" w:themeColor="text1"/>
          <w:lang w:eastAsia="en-US"/>
        </w:rPr>
        <w:t>La primera letra del apellido paterno y la siguiente primera vocal del mismo.</w:t>
      </w:r>
    </w:p>
    <w:p w14:paraId="174F5B92" w14:textId="77777777" w:rsidR="009E176A" w:rsidRPr="00E85140" w:rsidRDefault="009E176A" w:rsidP="00E85140">
      <w:pPr>
        <w:numPr>
          <w:ilvl w:val="0"/>
          <w:numId w:val="30"/>
        </w:numPr>
        <w:spacing w:line="360" w:lineRule="auto"/>
        <w:jc w:val="both"/>
        <w:rPr>
          <w:rFonts w:ascii="Palatino Linotype" w:eastAsia="Calibri" w:hAnsi="Palatino Linotype" w:cs="Tahoma"/>
          <w:bCs/>
          <w:color w:val="000000" w:themeColor="text1"/>
          <w:lang w:eastAsia="en-US"/>
        </w:rPr>
      </w:pPr>
      <w:r w:rsidRPr="00E85140">
        <w:rPr>
          <w:rFonts w:ascii="Palatino Linotype" w:eastAsia="Calibri" w:hAnsi="Palatino Linotype" w:cs="Tahoma"/>
          <w:bCs/>
          <w:color w:val="000000" w:themeColor="text1"/>
          <w:lang w:eastAsia="en-US"/>
        </w:rPr>
        <w:t>La primera letra del apellido materno.</w:t>
      </w:r>
    </w:p>
    <w:p w14:paraId="5A78A157" w14:textId="77777777" w:rsidR="009E176A" w:rsidRPr="00E85140" w:rsidRDefault="009E176A" w:rsidP="00E85140">
      <w:pPr>
        <w:numPr>
          <w:ilvl w:val="0"/>
          <w:numId w:val="30"/>
        </w:numPr>
        <w:spacing w:line="360" w:lineRule="auto"/>
        <w:jc w:val="both"/>
        <w:rPr>
          <w:rFonts w:ascii="Palatino Linotype" w:eastAsia="Calibri" w:hAnsi="Palatino Linotype" w:cs="Tahoma"/>
          <w:bCs/>
          <w:color w:val="000000" w:themeColor="text1"/>
          <w:lang w:eastAsia="en-US"/>
        </w:rPr>
      </w:pPr>
      <w:r w:rsidRPr="00E85140">
        <w:rPr>
          <w:rFonts w:ascii="Palatino Linotype" w:eastAsia="Calibri" w:hAnsi="Palatino Linotype" w:cs="Tahoma"/>
          <w:bCs/>
          <w:color w:val="000000" w:themeColor="text1"/>
          <w:lang w:eastAsia="en-US"/>
        </w:rPr>
        <w:t>La primera letra del nombre.</w:t>
      </w:r>
    </w:p>
    <w:p w14:paraId="60D27460" w14:textId="77777777" w:rsidR="009E176A" w:rsidRPr="00E85140" w:rsidRDefault="009E176A" w:rsidP="00E85140">
      <w:pPr>
        <w:numPr>
          <w:ilvl w:val="0"/>
          <w:numId w:val="30"/>
        </w:numPr>
        <w:spacing w:line="360" w:lineRule="auto"/>
        <w:jc w:val="both"/>
        <w:rPr>
          <w:rFonts w:ascii="Palatino Linotype" w:eastAsia="Calibri" w:hAnsi="Palatino Linotype" w:cs="Tahoma"/>
          <w:bCs/>
          <w:color w:val="000000" w:themeColor="text1"/>
          <w:lang w:eastAsia="en-US"/>
        </w:rPr>
      </w:pPr>
      <w:r w:rsidRPr="00E85140">
        <w:rPr>
          <w:rFonts w:ascii="Palatino Linotype" w:eastAsia="Calibri" w:hAnsi="Palatino Linotype" w:cs="Tahoma"/>
          <w:bCs/>
          <w:color w:val="000000" w:themeColor="text1"/>
          <w:lang w:eastAsia="en-US"/>
        </w:rPr>
        <w:t>la fecha de nacimiento del contribuyente (año, mes y día, a dos cifras)</w:t>
      </w:r>
    </w:p>
    <w:p w14:paraId="04C764B0" w14:textId="77777777" w:rsidR="009E176A" w:rsidRPr="00E85140" w:rsidRDefault="009E176A" w:rsidP="00E85140">
      <w:pPr>
        <w:spacing w:line="360" w:lineRule="auto"/>
        <w:jc w:val="both"/>
        <w:rPr>
          <w:rFonts w:ascii="Palatino Linotype" w:eastAsia="Calibri" w:hAnsi="Palatino Linotype" w:cs="Tahoma"/>
          <w:bCs/>
          <w:color w:val="000000" w:themeColor="text1"/>
          <w:lang w:eastAsia="en-US"/>
        </w:rPr>
      </w:pPr>
    </w:p>
    <w:p w14:paraId="706E774C" w14:textId="77777777" w:rsidR="009E176A" w:rsidRPr="00E85140" w:rsidRDefault="009E176A" w:rsidP="00E85140">
      <w:pPr>
        <w:pStyle w:val="Prrafodelista"/>
        <w:numPr>
          <w:ilvl w:val="0"/>
          <w:numId w:val="1"/>
        </w:numPr>
        <w:tabs>
          <w:tab w:val="clear" w:pos="567"/>
        </w:tabs>
        <w:spacing w:line="360" w:lineRule="auto"/>
        <w:ind w:left="0"/>
        <w:jc w:val="both"/>
        <w:rPr>
          <w:rFonts w:ascii="Palatino Linotype" w:eastAsia="Calibri" w:hAnsi="Palatino Linotype" w:cs="Tahoma"/>
          <w:bCs/>
          <w:color w:val="000000" w:themeColor="text1"/>
          <w:lang w:eastAsia="en-US"/>
        </w:rPr>
      </w:pPr>
      <w:r w:rsidRPr="00E85140">
        <w:rPr>
          <w:rFonts w:ascii="Palatino Linotype" w:eastAsia="Calibri" w:hAnsi="Palatino Linotype" w:cs="Tahoma"/>
          <w:bCs/>
          <w:color w:val="000000" w:themeColor="text1"/>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58E383C3" w14:textId="77777777" w:rsidR="009E176A" w:rsidRPr="00E85140" w:rsidRDefault="009E176A" w:rsidP="00E85140">
      <w:pPr>
        <w:pStyle w:val="Prrafodelista"/>
        <w:spacing w:line="360" w:lineRule="auto"/>
        <w:ind w:left="0"/>
        <w:jc w:val="both"/>
        <w:rPr>
          <w:rFonts w:ascii="Palatino Linotype" w:eastAsia="Calibri" w:hAnsi="Palatino Linotype" w:cs="Tahoma"/>
          <w:bCs/>
          <w:color w:val="000000" w:themeColor="text1"/>
          <w:lang w:eastAsia="en-US"/>
        </w:rPr>
      </w:pPr>
    </w:p>
    <w:p w14:paraId="2B42B213" w14:textId="77777777" w:rsidR="009E176A" w:rsidRPr="00E85140" w:rsidRDefault="009E176A" w:rsidP="00E85140">
      <w:pPr>
        <w:pStyle w:val="Prrafodelista"/>
        <w:numPr>
          <w:ilvl w:val="0"/>
          <w:numId w:val="1"/>
        </w:numPr>
        <w:tabs>
          <w:tab w:val="clear" w:pos="567"/>
        </w:tabs>
        <w:spacing w:line="360" w:lineRule="auto"/>
        <w:ind w:left="0"/>
        <w:jc w:val="both"/>
        <w:rPr>
          <w:rFonts w:ascii="Palatino Linotype" w:eastAsia="Calibri" w:hAnsi="Palatino Linotype" w:cs="Tahoma"/>
          <w:bCs/>
          <w:color w:val="000000" w:themeColor="text1"/>
          <w:lang w:eastAsia="en-US"/>
        </w:rPr>
      </w:pPr>
      <w:r w:rsidRPr="00E85140">
        <w:rPr>
          <w:rFonts w:ascii="Palatino Linotype" w:eastAsia="Calibri" w:hAnsi="Palatino Linotype" w:cs="Tahoma"/>
          <w:bCs/>
          <w:color w:val="000000" w:themeColor="text1"/>
          <w:lang w:eastAsia="en-US"/>
        </w:rPr>
        <w:t xml:space="preserve">Por tanto, </w:t>
      </w:r>
      <w:r w:rsidRPr="00E85140">
        <w:rPr>
          <w:rFonts w:ascii="Palatino Linotype" w:eastAsia="Calibri" w:hAnsi="Palatino Linotype" w:cs="Tahoma"/>
          <w:b/>
          <w:bCs/>
          <w:color w:val="000000" w:themeColor="text1"/>
          <w:lang w:eastAsia="en-US"/>
        </w:rPr>
        <w:t xml:space="preserve">el RFC </w:t>
      </w:r>
      <w:r w:rsidRPr="00E85140">
        <w:rPr>
          <w:rFonts w:ascii="Palatino Linotype" w:eastAsia="Calibri" w:hAnsi="Palatino Linotype" w:cs="Tahoma"/>
          <w:bCs/>
          <w:color w:val="000000" w:themeColor="text1"/>
          <w:lang w:eastAsia="en-US"/>
        </w:rPr>
        <w:t xml:space="preserve">es información susceptible de clasificarse como confidencial, en términos del artículo 143, fracción I, de la </w:t>
      </w:r>
      <w:r w:rsidRPr="00E85140">
        <w:rPr>
          <w:rFonts w:ascii="Palatino Linotype" w:eastAsia="Calibri" w:hAnsi="Palatino Linotype" w:cs="Tahoma"/>
          <w:b/>
          <w:bCs/>
          <w:color w:val="000000" w:themeColor="text1"/>
          <w:lang w:eastAsia="en-US"/>
        </w:rPr>
        <w:t>Ley de Transparencia y Acceso a la Información Pública del Estado de México y Municipios</w:t>
      </w:r>
      <w:r w:rsidRPr="00E85140">
        <w:rPr>
          <w:rFonts w:ascii="Palatino Linotype" w:eastAsia="Calibri" w:hAnsi="Palatino Linotype" w:cs="Tahoma"/>
          <w:bCs/>
          <w:color w:val="000000" w:themeColor="text1"/>
          <w:lang w:eastAsia="en-US"/>
        </w:rPr>
        <w:t>, ya que se refiere a la información privada y los datos personales concernientes a una persona física identificada o identificable.</w:t>
      </w:r>
    </w:p>
    <w:p w14:paraId="38B63B66" w14:textId="77777777" w:rsidR="009E176A" w:rsidRPr="00E85140" w:rsidRDefault="009E176A" w:rsidP="00E85140">
      <w:pPr>
        <w:pStyle w:val="Prrafodelista"/>
        <w:spacing w:line="360" w:lineRule="auto"/>
        <w:ind w:left="0"/>
        <w:jc w:val="both"/>
        <w:rPr>
          <w:rFonts w:ascii="Palatino Linotype" w:hAnsi="Palatino Linotype"/>
          <w:color w:val="000000" w:themeColor="text1"/>
        </w:rPr>
      </w:pPr>
    </w:p>
    <w:p w14:paraId="4211903F" w14:textId="77777777" w:rsidR="009E176A" w:rsidRPr="00E85140" w:rsidRDefault="009E176A" w:rsidP="00E85140">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E85140">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36D792B6" w14:textId="77777777" w:rsidR="009E176A" w:rsidRPr="00E85140" w:rsidRDefault="009E176A" w:rsidP="00E85140">
      <w:pPr>
        <w:spacing w:line="360" w:lineRule="auto"/>
        <w:jc w:val="both"/>
        <w:rPr>
          <w:rFonts w:ascii="Palatino Linotype" w:hAnsi="Palatino Linotype"/>
          <w:color w:val="000000" w:themeColor="text1"/>
        </w:rPr>
      </w:pPr>
    </w:p>
    <w:p w14:paraId="07241115" w14:textId="77777777" w:rsidR="009E176A" w:rsidRPr="00E85140" w:rsidRDefault="009E176A" w:rsidP="00E85140">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E85140">
        <w:rPr>
          <w:rFonts w:ascii="Palatino Linotype" w:eastAsia="Calibri" w:hAnsi="Palatino Linotype" w:cs="Arial"/>
          <w:color w:val="000000" w:themeColor="text1"/>
          <w:lang w:val="es-ES" w:eastAsia="es-MX"/>
        </w:rPr>
        <w:t xml:space="preserve">Es de señalar, que por lo que hace a las versiones públicas, el </w:t>
      </w:r>
      <w:r w:rsidRPr="00E85140">
        <w:rPr>
          <w:rFonts w:ascii="Palatino Linotype" w:eastAsia="Calibri" w:hAnsi="Palatino Linotype" w:cs="Arial"/>
          <w:b/>
          <w:color w:val="000000" w:themeColor="text1"/>
          <w:lang w:val="es-ES" w:eastAsia="es-MX"/>
        </w:rPr>
        <w:t>SUJETO OBLIGADO</w:t>
      </w:r>
      <w:r w:rsidRPr="00E85140">
        <w:rPr>
          <w:rFonts w:ascii="Palatino Linotype" w:eastAsia="Calibri" w:hAnsi="Palatino Linotype" w:cs="Arial"/>
          <w:color w:val="000000" w:themeColor="text1"/>
          <w:lang w:val="es-ES" w:eastAsia="es-MX"/>
        </w:rPr>
        <w:t xml:space="preserve"> debe cumplir con las formalidades exigidas en la Ley, por lo que </w:t>
      </w:r>
      <w:r w:rsidRPr="00E85140">
        <w:rPr>
          <w:rFonts w:ascii="Palatino Linotype" w:eastAsia="Times New Roman" w:hAnsi="Palatino Linotype" w:cs="Arial"/>
          <w:color w:val="000000" w:themeColor="text1"/>
          <w:lang w:eastAsia="es-MX"/>
        </w:rPr>
        <w:t xml:space="preserve">para tal efecto emitirá el </w:t>
      </w:r>
      <w:r w:rsidRPr="00E85140">
        <w:rPr>
          <w:rFonts w:ascii="Palatino Linotype" w:eastAsia="Calibri" w:hAnsi="Palatino Linotype" w:cs="Arial"/>
          <w:color w:val="000000" w:themeColor="text1"/>
          <w:lang w:val="es-ES" w:eastAsia="es-MX"/>
        </w:rPr>
        <w:t>Acuerdo del Comité de Transparencia en términos de los artículos 49 fracción</w:t>
      </w:r>
      <w:r w:rsidRPr="00E85140">
        <w:rPr>
          <w:rFonts w:ascii="Palatino Linotype" w:eastAsia="Calibri" w:hAnsi="Palatino Linotype" w:cs="Arial"/>
          <w:bCs/>
          <w:color w:val="000000" w:themeColor="text1"/>
        </w:rPr>
        <w:t xml:space="preserve"> VIII,</w:t>
      </w:r>
      <w:r w:rsidRPr="00E85140">
        <w:rPr>
          <w:rFonts w:ascii="Palatino Linotype" w:eastAsia="Calibri" w:hAnsi="Palatino Linotype" w:cs="Arial"/>
          <w:color w:val="000000" w:themeColor="text1"/>
          <w:lang w:val="es-ES" w:eastAsia="es-MX"/>
        </w:rPr>
        <w:t xml:space="preserve"> 122</w:t>
      </w:r>
      <w:r w:rsidRPr="00E85140">
        <w:rPr>
          <w:rFonts w:ascii="Palatino Linotype" w:hAnsi="Palatino Linotype" w:cs="Times New Roman"/>
          <w:color w:val="000000" w:themeColor="text1"/>
          <w:vertAlign w:val="superscript"/>
          <w:lang w:val="es-ES" w:eastAsia="es-MX"/>
        </w:rPr>
        <w:footnoteReference w:id="9"/>
      </w:r>
      <w:r w:rsidRPr="00E85140">
        <w:rPr>
          <w:rFonts w:ascii="Palatino Linotype" w:eastAsia="Calibri" w:hAnsi="Palatino Linotype" w:cs="Arial"/>
          <w:color w:val="000000" w:themeColor="text1"/>
          <w:lang w:val="es-ES" w:eastAsia="es-MX"/>
        </w:rPr>
        <w:t>, 135</w:t>
      </w:r>
      <w:r w:rsidRPr="00E85140">
        <w:rPr>
          <w:rFonts w:ascii="Palatino Linotype" w:hAnsi="Palatino Linotype" w:cs="Times New Roman"/>
          <w:color w:val="000000" w:themeColor="text1"/>
          <w:vertAlign w:val="superscript"/>
          <w:lang w:val="es-ES" w:eastAsia="es-MX"/>
        </w:rPr>
        <w:footnoteReference w:id="10"/>
      </w:r>
      <w:r w:rsidRPr="00E85140">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0DB0189E" w14:textId="77777777" w:rsidR="009E176A" w:rsidRPr="00E85140" w:rsidRDefault="009E176A" w:rsidP="00E85140">
      <w:pPr>
        <w:pStyle w:val="Prrafodelista"/>
        <w:spacing w:line="360" w:lineRule="auto"/>
        <w:ind w:left="0"/>
        <w:jc w:val="both"/>
        <w:rPr>
          <w:rFonts w:ascii="Palatino Linotype" w:hAnsi="Palatino Linotype"/>
          <w:color w:val="000000" w:themeColor="text1"/>
        </w:rPr>
      </w:pPr>
    </w:p>
    <w:p w14:paraId="37AD0B8A" w14:textId="77777777" w:rsidR="009E176A" w:rsidRPr="00E85140" w:rsidRDefault="009E176A" w:rsidP="00E85140">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E85140">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E85140">
        <w:rPr>
          <w:rFonts w:ascii="Palatino Linotype" w:eastAsia="Calibri" w:hAnsi="Palatino Linotype" w:cs="Arial"/>
          <w:b/>
          <w:color w:val="000000" w:themeColor="text1"/>
          <w:lang w:val="es-ES" w:eastAsia="es-CO"/>
        </w:rPr>
        <w:t>SUJETO OBLIGADO</w:t>
      </w:r>
      <w:r w:rsidRPr="00E85140">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4A07212" w14:textId="77777777" w:rsidR="009E176A" w:rsidRPr="00E85140" w:rsidRDefault="009E176A" w:rsidP="00E85140">
      <w:pPr>
        <w:pStyle w:val="Prrafodelista"/>
        <w:spacing w:line="360" w:lineRule="auto"/>
        <w:ind w:left="0"/>
        <w:jc w:val="both"/>
        <w:rPr>
          <w:rFonts w:ascii="Palatino Linotype" w:hAnsi="Palatino Linotype"/>
          <w:color w:val="000000" w:themeColor="text1"/>
        </w:rPr>
      </w:pPr>
    </w:p>
    <w:p w14:paraId="1A44D437" w14:textId="77777777" w:rsidR="009E176A" w:rsidRPr="00E85140" w:rsidRDefault="009E176A" w:rsidP="00E85140">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E85140">
        <w:rPr>
          <w:rFonts w:ascii="Palatino Linotype" w:eastAsia="Times New Roman" w:hAnsi="Palatino Linotype" w:cs="Arial"/>
          <w:color w:val="000000" w:themeColor="text1"/>
          <w:lang w:eastAsia="es-MX"/>
        </w:rPr>
        <w:t xml:space="preserve">Siendo así que, </w:t>
      </w:r>
      <w:r w:rsidRPr="00E85140">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E85140">
        <w:rPr>
          <w:rFonts w:ascii="Palatino Linotype" w:hAnsi="Palatino Linotype"/>
          <w:b/>
          <w:color w:val="000000" w:themeColor="text1"/>
        </w:rPr>
        <w:t>SUJETO OBLIGADO</w:t>
      </w:r>
      <w:r w:rsidRPr="00E85140">
        <w:rPr>
          <w:rFonts w:ascii="Palatino Linotype" w:hAnsi="Palatino Linotype"/>
          <w:color w:val="000000" w:themeColor="text1"/>
        </w:rPr>
        <w:t xml:space="preserve">. Dicho acuerdo deberá de contener los </w:t>
      </w:r>
      <w:r w:rsidRPr="00E85140">
        <w:rPr>
          <w:rFonts w:ascii="Palatino Linotype" w:hAnsi="Palatino Linotype"/>
          <w:b/>
          <w:color w:val="000000" w:themeColor="text1"/>
        </w:rPr>
        <w:t>razonamientos lógicos</w:t>
      </w:r>
      <w:r w:rsidRPr="00E85140">
        <w:rPr>
          <w:rFonts w:ascii="Palatino Linotype" w:hAnsi="Palatino Linotype"/>
          <w:color w:val="000000" w:themeColor="text1"/>
        </w:rPr>
        <w:t xml:space="preserve"> mediante los cuales se </w:t>
      </w:r>
      <w:r w:rsidRPr="00E85140">
        <w:rPr>
          <w:rFonts w:ascii="Palatino Linotype" w:hAnsi="Palatino Linotype"/>
          <w:b/>
          <w:color w:val="000000" w:themeColor="text1"/>
        </w:rPr>
        <w:t xml:space="preserve">demuestre </w:t>
      </w:r>
      <w:r w:rsidRPr="00E85140">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5D8DF3E2" w14:textId="77777777" w:rsidR="009E176A" w:rsidRPr="00E85140" w:rsidRDefault="009E176A" w:rsidP="00E85140">
      <w:pPr>
        <w:pStyle w:val="Prrafodelista"/>
        <w:spacing w:line="360" w:lineRule="auto"/>
        <w:ind w:left="0"/>
        <w:jc w:val="both"/>
        <w:rPr>
          <w:rFonts w:ascii="Palatino Linotype" w:hAnsi="Palatino Linotype"/>
          <w:color w:val="000000" w:themeColor="text1"/>
        </w:rPr>
      </w:pPr>
    </w:p>
    <w:p w14:paraId="29D1FDE5" w14:textId="77777777" w:rsidR="009E176A" w:rsidRPr="00E85140" w:rsidRDefault="009E176A" w:rsidP="00E85140">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E85140">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805F708" w14:textId="77777777" w:rsidR="009E176A" w:rsidRPr="00E85140" w:rsidRDefault="009E176A" w:rsidP="00E85140">
      <w:pPr>
        <w:pStyle w:val="Prrafodelista"/>
        <w:spacing w:line="360" w:lineRule="auto"/>
        <w:ind w:left="0"/>
        <w:jc w:val="both"/>
        <w:rPr>
          <w:rFonts w:ascii="Palatino Linotype" w:hAnsi="Palatino Linotype"/>
          <w:color w:val="000000" w:themeColor="text1"/>
        </w:rPr>
      </w:pPr>
    </w:p>
    <w:p w14:paraId="17E2DAA1" w14:textId="77777777" w:rsidR="009E176A" w:rsidRPr="00E85140" w:rsidRDefault="009E176A" w:rsidP="00E85140">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E85140">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4EA1B8A" w14:textId="77777777" w:rsidR="009E176A" w:rsidRPr="00E85140" w:rsidRDefault="009E176A" w:rsidP="00E85140">
      <w:pPr>
        <w:pStyle w:val="Prrafodelista"/>
        <w:spacing w:line="360" w:lineRule="auto"/>
        <w:ind w:left="0"/>
        <w:jc w:val="both"/>
        <w:rPr>
          <w:rFonts w:ascii="Palatino Linotype" w:hAnsi="Palatino Linotype"/>
          <w:color w:val="000000" w:themeColor="text1"/>
        </w:rPr>
      </w:pPr>
    </w:p>
    <w:p w14:paraId="542F8128" w14:textId="77777777" w:rsidR="009E176A" w:rsidRPr="00E85140" w:rsidRDefault="009E176A" w:rsidP="00E85140">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E85140">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7A0DD024" w14:textId="77777777" w:rsidR="00490493" w:rsidRPr="00E85140" w:rsidRDefault="00490493" w:rsidP="00E85140">
      <w:pPr>
        <w:pStyle w:val="Prrafodelista"/>
        <w:spacing w:line="360" w:lineRule="auto"/>
        <w:rPr>
          <w:rFonts w:ascii="Palatino Linotype" w:hAnsi="Palatino Linotype"/>
          <w:color w:val="000000" w:themeColor="text1"/>
        </w:rPr>
      </w:pPr>
    </w:p>
    <w:p w14:paraId="2048E42C" w14:textId="7986FBAC" w:rsidR="00490493" w:rsidRPr="00E85140" w:rsidRDefault="00D72A2D" w:rsidP="00E85140">
      <w:pPr>
        <w:pStyle w:val="Ttulo1"/>
        <w:spacing w:before="0" w:line="360" w:lineRule="auto"/>
        <w:ind w:left="426" w:hanging="142"/>
        <w:rPr>
          <w:szCs w:val="24"/>
        </w:rPr>
      </w:pPr>
      <w:bookmarkStart w:id="101" w:name="_Toc8208625"/>
      <w:bookmarkStart w:id="102" w:name="_Toc10711860"/>
      <w:bookmarkStart w:id="103" w:name="_Toc18609015"/>
      <w:r w:rsidRPr="00E85140">
        <w:rPr>
          <w:szCs w:val="24"/>
        </w:rPr>
        <w:t>B</w:t>
      </w:r>
      <w:r w:rsidR="00490493" w:rsidRPr="00E85140">
        <w:rPr>
          <w:szCs w:val="24"/>
        </w:rPr>
        <w:t>) De la disociación.</w:t>
      </w:r>
      <w:bookmarkEnd w:id="101"/>
      <w:bookmarkEnd w:id="102"/>
      <w:bookmarkEnd w:id="103"/>
    </w:p>
    <w:p w14:paraId="276626F4" w14:textId="77777777" w:rsidR="00490493" w:rsidRPr="00E85140" w:rsidRDefault="00490493" w:rsidP="00E85140">
      <w:pPr>
        <w:spacing w:line="360" w:lineRule="auto"/>
        <w:rPr>
          <w:rFonts w:ascii="Palatino Linotype" w:hAnsi="Palatino Linotype"/>
        </w:rPr>
      </w:pPr>
    </w:p>
    <w:p w14:paraId="14F1369C" w14:textId="77777777" w:rsidR="00490493" w:rsidRPr="00E85140" w:rsidRDefault="00490493" w:rsidP="00E85140">
      <w:pPr>
        <w:pStyle w:val="Prrafodelista"/>
        <w:numPr>
          <w:ilvl w:val="0"/>
          <w:numId w:val="1"/>
        </w:numPr>
        <w:pBdr>
          <w:top w:val="nil"/>
          <w:left w:val="nil"/>
          <w:bottom w:val="nil"/>
          <w:right w:val="nil"/>
          <w:between w:val="nil"/>
          <w:bar w:val="nil"/>
        </w:pBdr>
        <w:tabs>
          <w:tab w:val="clear" w:pos="567"/>
          <w:tab w:val="left" w:pos="426"/>
        </w:tabs>
        <w:spacing w:line="360" w:lineRule="auto"/>
        <w:ind w:left="0"/>
        <w:jc w:val="both"/>
        <w:rPr>
          <w:rFonts w:ascii="Palatino Linotype" w:hAnsi="Palatino Linotype"/>
        </w:rPr>
      </w:pPr>
      <w:r w:rsidRPr="00E85140">
        <w:rPr>
          <w:rFonts w:ascii="Palatino Linotype" w:hAnsi="Palatino Linotype"/>
        </w:rPr>
        <w:t xml:space="preserve">Derivado 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E85140">
        <w:rPr>
          <w:rFonts w:ascii="Palatino Linotype" w:hAnsi="Palatino Linotype"/>
          <w:b/>
        </w:rPr>
        <w:t>Ley de Protección de Datos Personales en Posesión de Sujetos Obligados  del Estado de México y Municipios</w:t>
      </w:r>
      <w:r w:rsidRPr="00E85140">
        <w:rPr>
          <w:rFonts w:ascii="Palatino Linotype" w:hAnsi="Palatino Linotype"/>
        </w:rPr>
        <w:t>, que refiere:</w:t>
      </w:r>
    </w:p>
    <w:p w14:paraId="04C8BB98" w14:textId="77777777" w:rsidR="00490493" w:rsidRPr="00E85140" w:rsidRDefault="00490493" w:rsidP="00E85140">
      <w:pPr>
        <w:spacing w:line="360" w:lineRule="auto"/>
        <w:ind w:right="616"/>
        <w:jc w:val="both"/>
        <w:rPr>
          <w:rFonts w:ascii="Palatino Linotype" w:hAnsi="Palatino Linotype"/>
          <w:i/>
        </w:rPr>
      </w:pPr>
    </w:p>
    <w:p w14:paraId="23D15D2F" w14:textId="77777777" w:rsidR="00490493" w:rsidRPr="00E85140" w:rsidRDefault="00490493" w:rsidP="00E85140">
      <w:pPr>
        <w:pStyle w:val="Prrafodelista"/>
        <w:tabs>
          <w:tab w:val="left" w:pos="7938"/>
        </w:tabs>
        <w:spacing w:line="360" w:lineRule="auto"/>
        <w:ind w:left="567" w:right="616"/>
        <w:jc w:val="both"/>
        <w:rPr>
          <w:rFonts w:ascii="Palatino Linotype" w:hAnsi="Palatino Linotype"/>
          <w:i/>
        </w:rPr>
      </w:pPr>
      <w:r w:rsidRPr="00E85140">
        <w:rPr>
          <w:rFonts w:ascii="Palatino Linotype" w:hAnsi="Palatino Linotype"/>
          <w:i/>
        </w:rPr>
        <w:t>“</w:t>
      </w:r>
      <w:r w:rsidRPr="00E85140">
        <w:rPr>
          <w:rFonts w:ascii="Palatino Linotype" w:hAnsi="Palatino Linotype"/>
          <w:b/>
          <w:i/>
        </w:rPr>
        <w:t>Artículo 4</w:t>
      </w:r>
      <w:r w:rsidRPr="00E85140">
        <w:rPr>
          <w:rFonts w:ascii="Palatino Linotype" w:hAnsi="Palatino Linotype"/>
          <w:i/>
        </w:rPr>
        <w:t>.- Para los efectos de esta Ley se entenderá por:</w:t>
      </w:r>
    </w:p>
    <w:p w14:paraId="31F098EF" w14:textId="77777777" w:rsidR="00490493" w:rsidRPr="00E85140" w:rsidRDefault="00490493" w:rsidP="00E85140">
      <w:pPr>
        <w:pStyle w:val="Prrafodelista"/>
        <w:tabs>
          <w:tab w:val="left" w:pos="7938"/>
        </w:tabs>
        <w:spacing w:line="360" w:lineRule="auto"/>
        <w:ind w:left="567" w:right="616"/>
        <w:jc w:val="both"/>
        <w:rPr>
          <w:rFonts w:ascii="Palatino Linotype" w:hAnsi="Palatino Linotype"/>
          <w:i/>
        </w:rPr>
      </w:pPr>
      <w:r w:rsidRPr="00E85140">
        <w:rPr>
          <w:rFonts w:ascii="Palatino Linotype" w:hAnsi="Palatino Linotype"/>
          <w:i/>
        </w:rPr>
        <w:t>(…)</w:t>
      </w:r>
    </w:p>
    <w:p w14:paraId="7627DFE3" w14:textId="77777777" w:rsidR="00490493" w:rsidRPr="00E85140" w:rsidRDefault="00490493" w:rsidP="00E85140">
      <w:pPr>
        <w:pStyle w:val="Prrafodelista"/>
        <w:tabs>
          <w:tab w:val="left" w:pos="7938"/>
        </w:tabs>
        <w:spacing w:line="360" w:lineRule="auto"/>
        <w:ind w:left="567" w:right="616"/>
        <w:jc w:val="both"/>
        <w:rPr>
          <w:rFonts w:ascii="Palatino Linotype" w:hAnsi="Palatino Linotype"/>
          <w:i/>
        </w:rPr>
      </w:pPr>
      <w:r w:rsidRPr="00E85140">
        <w:rPr>
          <w:rFonts w:ascii="Palatino Linotype" w:hAnsi="Palatino Linotype"/>
          <w:b/>
          <w:i/>
        </w:rPr>
        <w:t>XVI. Disociación</w:t>
      </w:r>
      <w:r w:rsidRPr="00E85140">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72C50A36" w14:textId="77777777" w:rsidR="00490493" w:rsidRPr="00E85140" w:rsidRDefault="00490493" w:rsidP="00E85140">
      <w:pPr>
        <w:pStyle w:val="Prrafodelista"/>
        <w:tabs>
          <w:tab w:val="left" w:pos="7938"/>
        </w:tabs>
        <w:spacing w:line="360" w:lineRule="auto"/>
        <w:ind w:left="567" w:right="616"/>
        <w:jc w:val="both"/>
        <w:rPr>
          <w:rFonts w:ascii="Palatino Linotype" w:hAnsi="Palatino Linotype"/>
          <w:i/>
        </w:rPr>
      </w:pPr>
      <w:r w:rsidRPr="00E85140">
        <w:rPr>
          <w:rFonts w:ascii="Palatino Linotype" w:hAnsi="Palatino Linotype"/>
          <w:i/>
        </w:rPr>
        <w:t>(…)”</w:t>
      </w:r>
    </w:p>
    <w:p w14:paraId="0C25B879" w14:textId="77777777" w:rsidR="00490493" w:rsidRPr="00E85140" w:rsidRDefault="00490493" w:rsidP="00E85140">
      <w:pPr>
        <w:pStyle w:val="Prrafodelista"/>
        <w:tabs>
          <w:tab w:val="left" w:pos="7938"/>
        </w:tabs>
        <w:spacing w:line="360" w:lineRule="auto"/>
        <w:ind w:left="567" w:right="616"/>
        <w:jc w:val="both"/>
        <w:rPr>
          <w:rFonts w:ascii="Palatino Linotype" w:hAnsi="Palatino Linotype"/>
        </w:rPr>
      </w:pPr>
      <w:r w:rsidRPr="00E85140">
        <w:rPr>
          <w:rFonts w:ascii="Palatino Linotype" w:hAnsi="Palatino Linotype"/>
        </w:rPr>
        <w:t>(Énfasis añadido)</w:t>
      </w:r>
    </w:p>
    <w:p w14:paraId="1E22C15E" w14:textId="77777777" w:rsidR="00490493" w:rsidRPr="00E85140" w:rsidRDefault="00490493" w:rsidP="00E85140">
      <w:pPr>
        <w:pStyle w:val="Prrafodelista"/>
        <w:tabs>
          <w:tab w:val="left" w:pos="7938"/>
        </w:tabs>
        <w:spacing w:line="360" w:lineRule="auto"/>
        <w:ind w:left="142" w:right="333"/>
        <w:jc w:val="both"/>
        <w:rPr>
          <w:rFonts w:ascii="Palatino Linotype" w:hAnsi="Palatino Linotype"/>
          <w:i/>
        </w:rPr>
      </w:pPr>
    </w:p>
    <w:p w14:paraId="3660EA99" w14:textId="77777777" w:rsidR="00490493" w:rsidRPr="00E85140" w:rsidRDefault="00490493" w:rsidP="00E85140">
      <w:pPr>
        <w:pStyle w:val="Prrafodelista"/>
        <w:numPr>
          <w:ilvl w:val="0"/>
          <w:numId w:val="1"/>
        </w:numPr>
        <w:tabs>
          <w:tab w:val="clear" w:pos="567"/>
          <w:tab w:val="left" w:pos="426"/>
        </w:tabs>
        <w:spacing w:line="360" w:lineRule="auto"/>
        <w:ind w:left="0" w:right="49"/>
        <w:jc w:val="both"/>
        <w:rPr>
          <w:rFonts w:ascii="Palatino Linotype" w:eastAsiaTheme="minorHAnsi" w:hAnsi="Palatino Linotype"/>
        </w:rPr>
      </w:pPr>
      <w:r w:rsidRPr="00E85140">
        <w:rPr>
          <w:rFonts w:ascii="Palatino Linotype" w:hAnsi="Palatino Linotype" w:cs="Arial"/>
        </w:rPr>
        <w:t xml:space="preserve">En atención a lo anterior expuesto-se insiste- es dable ordenar la información con los datos disociados, por ejemplo, elaborar </w:t>
      </w:r>
      <w:r w:rsidRPr="00E85140">
        <w:rPr>
          <w:rFonts w:ascii="Palatino Linotype" w:eastAsia="MS Mincho" w:hAnsi="Palatino Linotype"/>
        </w:rPr>
        <w:t>en una lista de por orden alfabético sin especificar sus cargos, para con ello garantizar tanto el derechos de acceso a la información de la particular, como la protección de los datos personales de los titulares de la información dada la naturaleza de sus funciones.</w:t>
      </w:r>
    </w:p>
    <w:p w14:paraId="7C661A99" w14:textId="77777777" w:rsidR="009E176A" w:rsidRPr="00E85140" w:rsidRDefault="009E176A" w:rsidP="00E85140">
      <w:pPr>
        <w:pStyle w:val="Prrafodelista"/>
        <w:spacing w:line="360" w:lineRule="auto"/>
        <w:ind w:left="0"/>
        <w:jc w:val="both"/>
        <w:rPr>
          <w:rFonts w:ascii="Palatino Linotype" w:hAnsi="Palatino Linotype"/>
          <w:color w:val="000000" w:themeColor="text1"/>
        </w:rPr>
      </w:pPr>
    </w:p>
    <w:p w14:paraId="74175332" w14:textId="46EF021F" w:rsidR="009E176A" w:rsidRPr="00E85140" w:rsidRDefault="00E46D11" w:rsidP="00E85140">
      <w:pPr>
        <w:pStyle w:val="Ttulo1"/>
        <w:spacing w:line="360" w:lineRule="auto"/>
        <w:rPr>
          <w:rFonts w:eastAsia="MS Gothic"/>
          <w:b w:val="0"/>
          <w:szCs w:val="24"/>
        </w:rPr>
      </w:pPr>
      <w:bookmarkStart w:id="104" w:name="_Toc487739452"/>
      <w:bookmarkStart w:id="105" w:name="_Toc534716573"/>
      <w:bookmarkStart w:id="106" w:name="_Toc2798146"/>
      <w:bookmarkStart w:id="107" w:name="_Toc2878597"/>
      <w:bookmarkStart w:id="108" w:name="_Toc8823938"/>
      <w:bookmarkStart w:id="109" w:name="_Toc18609016"/>
      <w:r w:rsidRPr="00E85140">
        <w:rPr>
          <w:rFonts w:eastAsia="MS Gothic"/>
          <w:szCs w:val="24"/>
        </w:rPr>
        <w:t>SEX</w:t>
      </w:r>
      <w:r w:rsidR="009E176A" w:rsidRPr="00E85140">
        <w:rPr>
          <w:rFonts w:eastAsia="MS Gothic"/>
          <w:szCs w:val="24"/>
        </w:rPr>
        <w:t>TO. Vista a los órganos de control interno</w:t>
      </w:r>
      <w:bookmarkEnd w:id="104"/>
      <w:r w:rsidR="009E176A" w:rsidRPr="00E85140">
        <w:rPr>
          <w:rFonts w:eastAsia="MS Gothic"/>
          <w:szCs w:val="24"/>
        </w:rPr>
        <w:t>.</w:t>
      </w:r>
      <w:bookmarkEnd w:id="105"/>
      <w:bookmarkEnd w:id="106"/>
      <w:bookmarkEnd w:id="107"/>
      <w:bookmarkEnd w:id="108"/>
      <w:bookmarkEnd w:id="109"/>
    </w:p>
    <w:p w14:paraId="3DDF897E" w14:textId="77777777" w:rsidR="009E176A" w:rsidRPr="00E85140" w:rsidRDefault="009E176A" w:rsidP="00E85140">
      <w:pPr>
        <w:spacing w:line="360" w:lineRule="auto"/>
        <w:rPr>
          <w:rFonts w:ascii="Palatino Linotype" w:hAnsi="Palatino Linotype"/>
          <w:lang w:eastAsia="en-US"/>
        </w:rPr>
      </w:pPr>
    </w:p>
    <w:p w14:paraId="43AA8901" w14:textId="77777777" w:rsidR="009E176A" w:rsidRPr="00E85140" w:rsidRDefault="009E176A" w:rsidP="00E85140">
      <w:pPr>
        <w:numPr>
          <w:ilvl w:val="0"/>
          <w:numId w:val="1"/>
        </w:numPr>
        <w:tabs>
          <w:tab w:val="left" w:pos="0"/>
        </w:tabs>
        <w:spacing w:line="360" w:lineRule="auto"/>
        <w:ind w:left="0" w:right="49"/>
        <w:contextualSpacing/>
        <w:jc w:val="both"/>
        <w:rPr>
          <w:rFonts w:ascii="Palatino Linotype" w:eastAsia="Times New Roman" w:hAnsi="Palatino Linotype"/>
        </w:rPr>
      </w:pPr>
      <w:r w:rsidRPr="00E85140">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E85140">
        <w:rPr>
          <w:rFonts w:ascii="Palatino Linotype" w:eastAsia="Times New Roman" w:hAnsi="Palatino Linotype"/>
          <w:b/>
          <w:u w:val="single"/>
        </w:rPr>
        <w:t>por la omisión de la entrega de información pública</w:t>
      </w:r>
      <w:r w:rsidRPr="00E85140">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E85140">
        <w:rPr>
          <w:rFonts w:ascii="Palatino Linotype" w:eastAsia="Times New Roman" w:hAnsi="Palatino Linotype"/>
          <w:b/>
        </w:rPr>
        <w:t>SUJETO OBLIGADO</w:t>
      </w:r>
      <w:r w:rsidRPr="00E85140">
        <w:rPr>
          <w:rFonts w:ascii="Palatino Linotype" w:eastAsia="Times New Roman" w:hAnsi="Palatino Linotype"/>
        </w:rPr>
        <w:t>.</w:t>
      </w:r>
    </w:p>
    <w:p w14:paraId="0056CA3A" w14:textId="77777777" w:rsidR="009E176A" w:rsidRPr="00E85140" w:rsidRDefault="009E176A" w:rsidP="00E85140">
      <w:pPr>
        <w:spacing w:before="240" w:after="240" w:line="360" w:lineRule="auto"/>
        <w:ind w:left="426"/>
        <w:contextualSpacing/>
        <w:jc w:val="both"/>
        <w:rPr>
          <w:rFonts w:ascii="Palatino Linotype" w:eastAsia="Times New Roman" w:hAnsi="Palatino Linotype"/>
        </w:rPr>
      </w:pPr>
    </w:p>
    <w:p w14:paraId="1C98C4E6" w14:textId="77777777" w:rsidR="009E176A" w:rsidRPr="00E85140" w:rsidRDefault="009E176A" w:rsidP="00E85140">
      <w:pPr>
        <w:numPr>
          <w:ilvl w:val="0"/>
          <w:numId w:val="1"/>
        </w:numPr>
        <w:tabs>
          <w:tab w:val="left" w:pos="0"/>
        </w:tabs>
        <w:spacing w:line="360" w:lineRule="auto"/>
        <w:ind w:left="0" w:right="49"/>
        <w:contextualSpacing/>
        <w:jc w:val="both"/>
        <w:rPr>
          <w:rFonts w:ascii="Palatino Linotype" w:eastAsia="Times New Roman" w:hAnsi="Palatino Linotype"/>
        </w:rPr>
      </w:pPr>
      <w:r w:rsidRPr="00E85140">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2BC67D61" w14:textId="77777777" w:rsidR="009E176A" w:rsidRPr="00E85140" w:rsidRDefault="009E176A" w:rsidP="00E85140">
      <w:pPr>
        <w:spacing w:before="240" w:after="240" w:line="360" w:lineRule="auto"/>
        <w:contextualSpacing/>
        <w:jc w:val="both"/>
        <w:rPr>
          <w:rFonts w:ascii="Palatino Linotype" w:eastAsia="Times New Roman" w:hAnsi="Palatino Linotype"/>
        </w:rPr>
      </w:pPr>
    </w:p>
    <w:p w14:paraId="78C4C196" w14:textId="77777777" w:rsidR="009E176A" w:rsidRPr="00E85140" w:rsidRDefault="009E176A" w:rsidP="00E85140">
      <w:pPr>
        <w:spacing w:line="360" w:lineRule="auto"/>
        <w:ind w:left="567" w:right="567"/>
        <w:jc w:val="both"/>
        <w:rPr>
          <w:rFonts w:ascii="Palatino Linotype" w:eastAsia="Times New Roman" w:hAnsi="Palatino Linotype" w:cs="Times New Roman"/>
          <w:i/>
        </w:rPr>
      </w:pPr>
      <w:r w:rsidRPr="00E85140">
        <w:rPr>
          <w:rFonts w:ascii="Palatino Linotype" w:eastAsia="Times New Roman" w:hAnsi="Palatino Linotype" w:cs="Times New Roman"/>
          <w:i/>
        </w:rPr>
        <w:t>Artículo 36. El Instituto tendrá, en el ámbito de su competencia, las siguientes atribuciones:</w:t>
      </w:r>
    </w:p>
    <w:p w14:paraId="2F437F0B" w14:textId="77777777" w:rsidR="009E176A" w:rsidRPr="00E85140" w:rsidRDefault="009E176A" w:rsidP="00E85140">
      <w:pPr>
        <w:spacing w:line="360" w:lineRule="auto"/>
        <w:ind w:left="567" w:right="567"/>
        <w:jc w:val="both"/>
        <w:rPr>
          <w:rFonts w:ascii="Palatino Linotype" w:eastAsia="Times New Roman" w:hAnsi="Palatino Linotype" w:cs="Times New Roman"/>
          <w:i/>
        </w:rPr>
      </w:pPr>
      <w:r w:rsidRPr="00E85140">
        <w:rPr>
          <w:rFonts w:ascii="Palatino Linotype" w:eastAsia="Times New Roman" w:hAnsi="Palatino Linotype" w:cs="Times New Roman"/>
          <w:i/>
        </w:rPr>
        <w:t>(…)</w:t>
      </w:r>
    </w:p>
    <w:p w14:paraId="4B6DA409" w14:textId="77777777" w:rsidR="009E176A" w:rsidRPr="00E85140" w:rsidRDefault="009E176A" w:rsidP="00E85140">
      <w:pPr>
        <w:spacing w:line="360" w:lineRule="auto"/>
        <w:ind w:left="567" w:right="567"/>
        <w:jc w:val="both"/>
        <w:rPr>
          <w:rFonts w:ascii="Palatino Linotype" w:eastAsia="Times New Roman" w:hAnsi="Palatino Linotype" w:cs="Times New Roman"/>
          <w:i/>
        </w:rPr>
      </w:pPr>
      <w:r w:rsidRPr="00E85140">
        <w:rPr>
          <w:rFonts w:ascii="Palatino Linotype" w:eastAsia="Times New Roman" w:hAnsi="Palatino Linotype" w:cs="Times New Roman"/>
          <w:i/>
        </w:rPr>
        <w:t xml:space="preserve">X. Hacer del conocimiento del órgano de control interno o equivalente de cada Sujeto Obligado las infracciones a esta Ley; </w:t>
      </w:r>
    </w:p>
    <w:p w14:paraId="483ABB58" w14:textId="77777777" w:rsidR="009E176A" w:rsidRPr="00E85140" w:rsidRDefault="009E176A" w:rsidP="00E85140">
      <w:pPr>
        <w:spacing w:line="360" w:lineRule="auto"/>
        <w:ind w:left="567" w:right="567"/>
        <w:jc w:val="both"/>
        <w:rPr>
          <w:rFonts w:ascii="Palatino Linotype" w:eastAsia="Times New Roman" w:hAnsi="Palatino Linotype" w:cs="Times New Roman"/>
          <w:i/>
        </w:rPr>
      </w:pPr>
      <w:r w:rsidRPr="00E85140">
        <w:rPr>
          <w:rFonts w:ascii="Palatino Linotype" w:eastAsia="Times New Roman" w:hAnsi="Palatino Linotype" w:cs="Times New Roman"/>
          <w:i/>
        </w:rPr>
        <w:t>(…)</w:t>
      </w:r>
    </w:p>
    <w:p w14:paraId="10320327" w14:textId="77777777" w:rsidR="009E176A" w:rsidRPr="00E85140" w:rsidRDefault="009E176A" w:rsidP="00E85140">
      <w:pPr>
        <w:spacing w:before="240" w:after="240" w:line="360" w:lineRule="auto"/>
        <w:ind w:left="426"/>
        <w:contextualSpacing/>
        <w:jc w:val="both"/>
        <w:rPr>
          <w:rFonts w:ascii="Palatino Linotype" w:eastAsia="MS Mincho" w:hAnsi="Palatino Linotype" w:cs="Arial"/>
        </w:rPr>
      </w:pPr>
    </w:p>
    <w:p w14:paraId="69AF9D06" w14:textId="77777777" w:rsidR="009E176A" w:rsidRPr="00E85140" w:rsidRDefault="009E176A" w:rsidP="00E85140">
      <w:pPr>
        <w:numPr>
          <w:ilvl w:val="0"/>
          <w:numId w:val="1"/>
        </w:numPr>
        <w:tabs>
          <w:tab w:val="left" w:pos="0"/>
        </w:tabs>
        <w:spacing w:line="360" w:lineRule="auto"/>
        <w:ind w:left="0" w:right="49"/>
        <w:contextualSpacing/>
        <w:jc w:val="both"/>
        <w:rPr>
          <w:rFonts w:ascii="Palatino Linotype" w:eastAsia="MS Mincho" w:hAnsi="Palatino Linotype" w:cs="Arial"/>
        </w:rPr>
      </w:pPr>
      <w:r w:rsidRPr="00E85140">
        <w:rPr>
          <w:rFonts w:ascii="Palatino Linotype" w:eastAsia="Times New Roman" w:hAnsi="Palatino Linotype"/>
        </w:rPr>
        <w:t xml:space="preserve">Asimismo, este Pleno hará del conocimiento del órgano de control de este Instituto de las infracciones en que el </w:t>
      </w:r>
      <w:r w:rsidRPr="00E85140">
        <w:rPr>
          <w:rFonts w:ascii="Palatino Linotype" w:eastAsia="Times New Roman" w:hAnsi="Palatino Linotype"/>
          <w:b/>
        </w:rPr>
        <w:t>SUJETO OBLIGADO</w:t>
      </w:r>
      <w:r w:rsidRPr="00E85140">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E85140">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127CF51" w14:textId="77777777" w:rsidR="009E176A" w:rsidRPr="00E85140" w:rsidRDefault="009E176A" w:rsidP="00E85140">
      <w:pPr>
        <w:spacing w:before="240" w:after="240" w:line="360" w:lineRule="auto"/>
        <w:ind w:left="426"/>
        <w:contextualSpacing/>
        <w:jc w:val="both"/>
        <w:rPr>
          <w:rFonts w:ascii="Palatino Linotype" w:eastAsia="MS Mincho" w:hAnsi="Palatino Linotype" w:cs="Arial"/>
        </w:rPr>
      </w:pPr>
    </w:p>
    <w:p w14:paraId="3F490BA0" w14:textId="77777777" w:rsidR="009E176A" w:rsidRPr="00E85140" w:rsidRDefault="009E176A" w:rsidP="00E85140">
      <w:pPr>
        <w:spacing w:line="360" w:lineRule="auto"/>
        <w:ind w:left="567" w:right="567"/>
        <w:jc w:val="both"/>
        <w:rPr>
          <w:rFonts w:ascii="Palatino Linotype" w:eastAsia="Times New Roman" w:hAnsi="Palatino Linotype" w:cs="Times New Roman"/>
          <w:i/>
        </w:rPr>
      </w:pPr>
      <w:r w:rsidRPr="00E85140">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04FD19D" w14:textId="77777777" w:rsidR="009E176A" w:rsidRPr="00E85140" w:rsidRDefault="009E176A" w:rsidP="00E85140">
      <w:pPr>
        <w:spacing w:line="360" w:lineRule="auto"/>
        <w:ind w:left="567" w:right="567"/>
        <w:contextualSpacing/>
        <w:jc w:val="both"/>
        <w:rPr>
          <w:rFonts w:ascii="Palatino Linotype" w:eastAsia="Times New Roman" w:hAnsi="Palatino Linotype" w:cs="Times New Roman"/>
          <w:i/>
        </w:rPr>
      </w:pPr>
    </w:p>
    <w:p w14:paraId="412961BB" w14:textId="77777777" w:rsidR="009E176A" w:rsidRPr="00E85140" w:rsidRDefault="009E176A" w:rsidP="00E85140">
      <w:pPr>
        <w:spacing w:line="360" w:lineRule="auto"/>
        <w:ind w:left="567" w:right="567"/>
        <w:jc w:val="both"/>
        <w:rPr>
          <w:rFonts w:ascii="Palatino Linotype" w:eastAsia="Times New Roman" w:hAnsi="Palatino Linotype" w:cs="Times New Roman"/>
          <w:i/>
        </w:rPr>
      </w:pPr>
      <w:r w:rsidRPr="00E85140">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6B9719C6" w14:textId="77777777" w:rsidR="009E176A" w:rsidRPr="00E85140" w:rsidRDefault="009E176A" w:rsidP="00E85140">
      <w:pPr>
        <w:spacing w:line="360" w:lineRule="auto"/>
        <w:ind w:left="567" w:right="567"/>
        <w:jc w:val="both"/>
        <w:rPr>
          <w:rFonts w:ascii="Palatino Linotype" w:eastAsia="Times New Roman" w:hAnsi="Palatino Linotype" w:cs="Times New Roman"/>
          <w:i/>
        </w:rPr>
      </w:pPr>
      <w:r w:rsidRPr="00E85140">
        <w:rPr>
          <w:rFonts w:ascii="Palatino Linotype" w:eastAsia="Times New Roman" w:hAnsi="Palatino Linotype" w:cs="Times New Roman"/>
          <w:i/>
        </w:rPr>
        <w:t>…</w:t>
      </w:r>
    </w:p>
    <w:p w14:paraId="1EC4AEC7" w14:textId="7FBED0E0" w:rsidR="009E176A" w:rsidRPr="00E85140" w:rsidRDefault="009E176A" w:rsidP="00E85140">
      <w:pPr>
        <w:spacing w:line="360" w:lineRule="auto"/>
        <w:ind w:left="567" w:right="567"/>
        <w:jc w:val="both"/>
        <w:rPr>
          <w:rFonts w:ascii="Palatino Linotype" w:eastAsia="Times New Roman" w:hAnsi="Palatino Linotype" w:cs="Times New Roman"/>
          <w:i/>
        </w:rPr>
      </w:pPr>
      <w:r w:rsidRPr="00E85140">
        <w:rPr>
          <w:rFonts w:ascii="Palatino Linotype" w:eastAsia="Times New Roman" w:hAnsi="Palatino Linotype" w:cs="Times New Roman"/>
          <w:b/>
          <w:i/>
        </w:rPr>
        <w:t>Cualquier acto u omisión que provoque la suspensión o deficiencia en la atención de las solicitudes de información</w:t>
      </w:r>
      <w:r w:rsidRPr="00E85140">
        <w:rPr>
          <w:rFonts w:ascii="Palatino Linotype" w:eastAsia="Times New Roman" w:hAnsi="Palatino Linotype" w:cs="Times New Roman"/>
          <w:i/>
        </w:rPr>
        <w:t>;</w:t>
      </w:r>
    </w:p>
    <w:p w14:paraId="7A71C6DB" w14:textId="32343ECE" w:rsidR="009E176A" w:rsidRPr="00E85140" w:rsidRDefault="009E176A" w:rsidP="00E85140">
      <w:pPr>
        <w:spacing w:line="360" w:lineRule="auto"/>
        <w:ind w:left="567" w:right="567"/>
        <w:jc w:val="both"/>
        <w:rPr>
          <w:rFonts w:ascii="Palatino Linotype" w:eastAsia="Times New Roman" w:hAnsi="Palatino Linotype" w:cs="Times New Roman"/>
          <w:i/>
        </w:rPr>
      </w:pPr>
      <w:r w:rsidRPr="00E85140">
        <w:rPr>
          <w:rFonts w:ascii="Palatino Linotype" w:eastAsia="Times New Roman" w:hAnsi="Palatino Linotype" w:cs="Times New Roman"/>
          <w:b/>
          <w:i/>
          <w:u w:val="single"/>
        </w:rPr>
        <w:t>La falta de respuesta a las solicitudes de información en los plazos señalados en la normatividad aplicable</w:t>
      </w:r>
      <w:r w:rsidRPr="00E85140">
        <w:rPr>
          <w:rFonts w:ascii="Palatino Linotype" w:eastAsia="Times New Roman" w:hAnsi="Palatino Linotype" w:cs="Times New Roman"/>
          <w:i/>
        </w:rPr>
        <w:t>;</w:t>
      </w:r>
    </w:p>
    <w:p w14:paraId="79E6B318" w14:textId="77777777" w:rsidR="009E176A" w:rsidRPr="00E85140" w:rsidRDefault="009E176A" w:rsidP="00E85140">
      <w:pPr>
        <w:spacing w:line="360" w:lineRule="auto"/>
        <w:ind w:left="567" w:right="567"/>
        <w:jc w:val="both"/>
        <w:rPr>
          <w:rFonts w:ascii="Palatino Linotype" w:eastAsia="Times New Roman" w:hAnsi="Palatino Linotype" w:cs="Times New Roman"/>
          <w:i/>
        </w:rPr>
      </w:pPr>
      <w:r w:rsidRPr="00E85140">
        <w:rPr>
          <w:rFonts w:ascii="Palatino Linotype" w:eastAsia="Times New Roman" w:hAnsi="Palatino Linotype" w:cs="Times New Roman"/>
          <w:i/>
        </w:rPr>
        <w:t>…”</w:t>
      </w:r>
    </w:p>
    <w:p w14:paraId="2271A385" w14:textId="77777777" w:rsidR="009E176A" w:rsidRPr="00E85140" w:rsidRDefault="009E176A" w:rsidP="00E85140">
      <w:pPr>
        <w:spacing w:line="360" w:lineRule="auto"/>
        <w:ind w:left="567" w:right="567"/>
        <w:jc w:val="both"/>
        <w:rPr>
          <w:rFonts w:ascii="Palatino Linotype" w:hAnsi="Palatino Linotype"/>
          <w:i/>
        </w:rPr>
      </w:pPr>
      <w:r w:rsidRPr="00E85140">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85140">
        <w:rPr>
          <w:rFonts w:ascii="Palatino Linotype" w:hAnsi="Palatino Linotype"/>
          <w:i/>
        </w:rPr>
        <w:t xml:space="preserve"> (De Acuerdo al Decreto N°207, Publicado el 30 de mayo de 2017)</w:t>
      </w:r>
    </w:p>
    <w:p w14:paraId="7C9AEC45" w14:textId="77777777" w:rsidR="009E176A" w:rsidRPr="00E85140" w:rsidRDefault="009E176A" w:rsidP="00E85140">
      <w:pPr>
        <w:spacing w:line="360" w:lineRule="auto"/>
        <w:ind w:left="567" w:right="567"/>
        <w:jc w:val="both"/>
        <w:rPr>
          <w:rFonts w:ascii="Palatino Linotype" w:hAnsi="Palatino Linotype"/>
          <w:i/>
        </w:rPr>
      </w:pPr>
      <w:r w:rsidRPr="00E85140">
        <w:rPr>
          <w:rFonts w:ascii="Palatino Linotype" w:hAnsi="Palatino Linotype"/>
          <w:i/>
        </w:rPr>
        <w:t>…”</w:t>
      </w:r>
    </w:p>
    <w:p w14:paraId="5E6713CB" w14:textId="77777777" w:rsidR="009E176A" w:rsidRPr="00E85140" w:rsidRDefault="009E176A" w:rsidP="00E85140">
      <w:pPr>
        <w:pStyle w:val="Prrafodelista"/>
        <w:spacing w:line="360" w:lineRule="auto"/>
        <w:ind w:left="567"/>
        <w:jc w:val="both"/>
        <w:rPr>
          <w:rFonts w:ascii="Palatino Linotype" w:hAnsi="Palatino Linotype"/>
          <w:color w:val="000000" w:themeColor="text1"/>
        </w:rPr>
      </w:pPr>
    </w:p>
    <w:p w14:paraId="336F2EFC" w14:textId="77777777" w:rsidR="009E176A" w:rsidRPr="00E85140" w:rsidRDefault="009E176A" w:rsidP="00E85140">
      <w:pPr>
        <w:pStyle w:val="Prrafodelista"/>
        <w:numPr>
          <w:ilvl w:val="0"/>
          <w:numId w:val="1"/>
        </w:numPr>
        <w:shd w:val="clear" w:color="auto" w:fill="FFFFFF"/>
        <w:spacing w:line="360" w:lineRule="auto"/>
        <w:ind w:left="0"/>
        <w:jc w:val="both"/>
        <w:rPr>
          <w:rFonts w:ascii="Palatino Linotype" w:hAnsi="Palatino Linotype"/>
          <w:color w:val="000000" w:themeColor="text1"/>
        </w:rPr>
      </w:pPr>
      <w:r w:rsidRPr="00E85140">
        <w:rPr>
          <w:rFonts w:ascii="Palatino Linotype" w:hAnsi="Palatino Linotype"/>
          <w:color w:val="000000" w:themeColor="text1"/>
          <w:lang w:val="es-ES" w:eastAsia="es-MX"/>
        </w:rPr>
        <w:t xml:space="preserve">Por lo anteriormente expuesto y fundado, este </w:t>
      </w:r>
      <w:r w:rsidRPr="00E85140">
        <w:rPr>
          <w:rFonts w:ascii="Palatino Linotype" w:hAnsi="Palatino Linotype"/>
          <w:b/>
          <w:bCs/>
          <w:color w:val="000000" w:themeColor="text1"/>
          <w:lang w:val="es-ES" w:eastAsia="es-MX"/>
        </w:rPr>
        <w:t>ÓRGANO GARANTE</w:t>
      </w:r>
      <w:r w:rsidRPr="00E85140">
        <w:rPr>
          <w:rFonts w:ascii="Palatino Linotype" w:hAnsi="Palatino Linotype"/>
          <w:color w:val="000000" w:themeColor="text1"/>
          <w:lang w:val="es-ES" w:eastAsia="es-MX"/>
        </w:rPr>
        <w:t xml:space="preserve"> emite los siguientes:</w:t>
      </w:r>
    </w:p>
    <w:p w14:paraId="653124DE" w14:textId="77777777" w:rsidR="009E176A" w:rsidRPr="00E85140" w:rsidRDefault="009E176A" w:rsidP="00E85140">
      <w:pPr>
        <w:spacing w:line="360" w:lineRule="auto"/>
        <w:rPr>
          <w:rFonts w:ascii="Palatino Linotype" w:hAnsi="Palatino Linotype"/>
          <w:lang w:val="es-MX" w:eastAsia="en-US"/>
        </w:rPr>
      </w:pPr>
    </w:p>
    <w:p w14:paraId="12F6E421" w14:textId="77777777" w:rsidR="00DA79C2" w:rsidRPr="00E85140" w:rsidRDefault="00DA79C2" w:rsidP="00E85140">
      <w:pPr>
        <w:spacing w:line="360" w:lineRule="auto"/>
        <w:rPr>
          <w:rFonts w:ascii="Palatino Linotype" w:hAnsi="Palatino Linotype"/>
          <w:lang w:val="es-MX" w:eastAsia="en-US"/>
        </w:rPr>
      </w:pPr>
    </w:p>
    <w:p w14:paraId="071034B9" w14:textId="77777777" w:rsidR="00117643" w:rsidRPr="00E85140" w:rsidRDefault="00117643" w:rsidP="00E85140">
      <w:pPr>
        <w:spacing w:line="360" w:lineRule="auto"/>
        <w:rPr>
          <w:rFonts w:ascii="Palatino Linotype" w:hAnsi="Palatino Linotype"/>
          <w:lang w:val="es-MX" w:eastAsia="en-US"/>
        </w:rPr>
      </w:pPr>
    </w:p>
    <w:p w14:paraId="73370EB3" w14:textId="77777777" w:rsidR="002C38C9" w:rsidRPr="00E85140" w:rsidRDefault="002C38C9" w:rsidP="00E85140">
      <w:pPr>
        <w:pStyle w:val="Ttulo1"/>
        <w:spacing w:line="360" w:lineRule="auto"/>
        <w:ind w:left="2912"/>
        <w:rPr>
          <w:rFonts w:eastAsia="Calibri"/>
          <w:color w:val="auto"/>
          <w:szCs w:val="24"/>
          <w:lang w:val="es-ES" w:eastAsia="es-ES"/>
        </w:rPr>
      </w:pPr>
      <w:bookmarkStart w:id="110" w:name="_Toc475014715"/>
      <w:bookmarkStart w:id="111" w:name="_Toc475381194"/>
      <w:bookmarkStart w:id="112" w:name="_Toc490155969"/>
      <w:bookmarkStart w:id="113" w:name="_Toc490734332"/>
      <w:bookmarkStart w:id="114" w:name="_Toc491854740"/>
      <w:bookmarkStart w:id="115" w:name="_Toc494991893"/>
      <w:bookmarkStart w:id="116" w:name="_Toc513664628"/>
      <w:bookmarkStart w:id="117" w:name="_Toc18609017"/>
      <w:r w:rsidRPr="00E85140">
        <w:rPr>
          <w:rFonts w:eastAsia="Calibri"/>
          <w:color w:val="auto"/>
          <w:szCs w:val="24"/>
          <w:lang w:val="es-ES" w:eastAsia="es-ES"/>
        </w:rPr>
        <w:t>R E S O L U T I V O S</w:t>
      </w:r>
      <w:bookmarkEnd w:id="110"/>
      <w:bookmarkEnd w:id="111"/>
      <w:bookmarkEnd w:id="112"/>
      <w:bookmarkEnd w:id="113"/>
      <w:bookmarkEnd w:id="114"/>
      <w:bookmarkEnd w:id="115"/>
      <w:bookmarkEnd w:id="116"/>
      <w:bookmarkEnd w:id="117"/>
    </w:p>
    <w:p w14:paraId="47F66B39" w14:textId="77777777" w:rsidR="004D6541" w:rsidRPr="00E85140" w:rsidRDefault="004D6541" w:rsidP="00E85140">
      <w:pPr>
        <w:spacing w:line="360" w:lineRule="auto"/>
        <w:rPr>
          <w:rFonts w:ascii="Palatino Linotype" w:hAnsi="Palatino Linotype"/>
          <w:lang w:val="es-ES"/>
        </w:rPr>
      </w:pPr>
    </w:p>
    <w:p w14:paraId="4720E0D9" w14:textId="04504EFF" w:rsidR="00B32807" w:rsidRPr="00E85140" w:rsidRDefault="00B32807" w:rsidP="00E85140">
      <w:pPr>
        <w:spacing w:line="360" w:lineRule="auto"/>
        <w:jc w:val="both"/>
        <w:rPr>
          <w:rFonts w:ascii="Palatino Linotype" w:eastAsia="Times New Roman" w:hAnsi="Palatino Linotype" w:cs="Times New Roman"/>
        </w:rPr>
      </w:pPr>
      <w:r w:rsidRPr="00E85140">
        <w:rPr>
          <w:rFonts w:ascii="Palatino Linotype" w:eastAsia="Times New Roman" w:hAnsi="Palatino Linotype" w:cs="Arial"/>
          <w:b/>
        </w:rPr>
        <w:t xml:space="preserve">PRIMERO. </w:t>
      </w:r>
      <w:r w:rsidRPr="00E85140">
        <w:rPr>
          <w:rFonts w:ascii="Palatino Linotype" w:eastAsia="Times New Roman" w:hAnsi="Palatino Linotype" w:cs="Arial"/>
        </w:rPr>
        <w:t>Resultan fundadas las</w:t>
      </w:r>
      <w:r w:rsidRPr="00E85140">
        <w:rPr>
          <w:rFonts w:ascii="Palatino Linotype" w:eastAsia="Times New Roman" w:hAnsi="Palatino Linotype" w:cs="Arial"/>
          <w:b/>
        </w:rPr>
        <w:t xml:space="preserve"> </w:t>
      </w:r>
      <w:r w:rsidRPr="00E85140">
        <w:rPr>
          <w:rFonts w:ascii="Palatino Linotype" w:eastAsia="Times New Roman" w:hAnsi="Palatino Linotype" w:cs="Arial"/>
          <w:lang w:val="es-ES"/>
        </w:rPr>
        <w:t xml:space="preserve">razones o motivos de inconformidad hechos valer </w:t>
      </w:r>
      <w:r w:rsidRPr="00E85140">
        <w:rPr>
          <w:rFonts w:ascii="Palatino Linotype" w:eastAsia="Calibri" w:hAnsi="Palatino Linotype" w:cs="Arial"/>
          <w:lang w:val="es-ES"/>
        </w:rPr>
        <w:t xml:space="preserve">en el recurso de revisión </w:t>
      </w:r>
      <w:r w:rsidR="00EA1F70" w:rsidRPr="00E85140">
        <w:rPr>
          <w:rFonts w:ascii="Palatino Linotype" w:hAnsi="Palatino Linotype" w:cs="Arial"/>
          <w:b/>
          <w:bCs/>
        </w:rPr>
        <w:t>05793/INFOEM/IP/RR/2019</w:t>
      </w:r>
      <w:r w:rsidRPr="00E85140">
        <w:rPr>
          <w:rFonts w:ascii="Palatino Linotype" w:hAnsi="Palatino Linotype" w:cs="Arial"/>
          <w:b/>
          <w:bCs/>
          <w:lang w:eastAsia="es-MX"/>
        </w:rPr>
        <w:t xml:space="preserve"> </w:t>
      </w:r>
      <w:r w:rsidRPr="00E85140">
        <w:rPr>
          <w:rFonts w:ascii="Palatino Linotype" w:hAnsi="Palatino Linotype" w:cs="Arial"/>
          <w:bCs/>
          <w:lang w:eastAsia="es-MX"/>
        </w:rPr>
        <w:t>en términos de</w:t>
      </w:r>
      <w:r w:rsidR="0004403E" w:rsidRPr="00E85140">
        <w:rPr>
          <w:rFonts w:ascii="Palatino Linotype" w:hAnsi="Palatino Linotype" w:cs="Arial"/>
          <w:bCs/>
          <w:lang w:eastAsia="es-MX"/>
        </w:rPr>
        <w:t xml:space="preserve"> </w:t>
      </w:r>
      <w:r w:rsidR="009A5728" w:rsidRPr="00E85140">
        <w:rPr>
          <w:rFonts w:ascii="Palatino Linotype" w:hAnsi="Palatino Linotype" w:cs="Arial"/>
          <w:bCs/>
          <w:lang w:eastAsia="es-MX"/>
        </w:rPr>
        <w:t>l</w:t>
      </w:r>
      <w:r w:rsidR="0004403E" w:rsidRPr="00E85140">
        <w:rPr>
          <w:rFonts w:ascii="Palatino Linotype" w:hAnsi="Palatino Linotype" w:cs="Arial"/>
          <w:bCs/>
          <w:lang w:eastAsia="es-MX"/>
        </w:rPr>
        <w:t xml:space="preserve">os </w:t>
      </w:r>
      <w:r w:rsidRPr="00E85140">
        <w:rPr>
          <w:rFonts w:ascii="Palatino Linotype" w:hAnsi="Palatino Linotype" w:cs="Arial"/>
          <w:b/>
          <w:bCs/>
          <w:lang w:eastAsia="es-MX"/>
        </w:rPr>
        <w:t>Considerando</w:t>
      </w:r>
      <w:r w:rsidR="0004403E" w:rsidRPr="00E85140">
        <w:rPr>
          <w:rFonts w:ascii="Palatino Linotype" w:hAnsi="Palatino Linotype" w:cs="Arial"/>
          <w:b/>
          <w:bCs/>
          <w:lang w:eastAsia="es-MX"/>
        </w:rPr>
        <w:t>s</w:t>
      </w:r>
      <w:r w:rsidRPr="00E85140">
        <w:rPr>
          <w:rFonts w:ascii="Palatino Linotype" w:hAnsi="Palatino Linotype" w:cs="Arial"/>
          <w:b/>
          <w:bCs/>
          <w:lang w:eastAsia="es-MX"/>
        </w:rPr>
        <w:t xml:space="preserve"> </w:t>
      </w:r>
      <w:r w:rsidR="009F4348" w:rsidRPr="00E85140">
        <w:rPr>
          <w:rFonts w:ascii="Palatino Linotype" w:hAnsi="Palatino Linotype" w:cs="Arial"/>
          <w:b/>
          <w:bCs/>
          <w:lang w:eastAsia="es-MX"/>
        </w:rPr>
        <w:t>CUARTO</w:t>
      </w:r>
      <w:r w:rsidR="0004403E" w:rsidRPr="00E85140">
        <w:rPr>
          <w:rFonts w:ascii="Palatino Linotype" w:hAnsi="Palatino Linotype" w:cs="Arial"/>
          <w:b/>
          <w:bCs/>
          <w:lang w:eastAsia="es-MX"/>
        </w:rPr>
        <w:t xml:space="preserve"> y QUINTO </w:t>
      </w:r>
      <w:r w:rsidRPr="00E85140">
        <w:rPr>
          <w:rFonts w:ascii="Palatino Linotype" w:hAnsi="Palatino Linotype" w:cs="Arial"/>
          <w:bCs/>
          <w:lang w:eastAsia="es-MX"/>
        </w:rPr>
        <w:t>de la presente resolución.</w:t>
      </w:r>
    </w:p>
    <w:p w14:paraId="535EAEA3" w14:textId="2DAF23E9" w:rsidR="00B32807" w:rsidRPr="00E85140" w:rsidRDefault="00B32807" w:rsidP="00E85140">
      <w:pPr>
        <w:spacing w:before="240" w:after="240" w:line="360" w:lineRule="auto"/>
        <w:jc w:val="both"/>
        <w:rPr>
          <w:rFonts w:ascii="Palatino Linotype" w:eastAsia="Calibri" w:hAnsi="Palatino Linotype" w:cs="Arial"/>
          <w:lang w:val="es-ES"/>
        </w:rPr>
      </w:pPr>
      <w:r w:rsidRPr="00E85140">
        <w:rPr>
          <w:rFonts w:ascii="Palatino Linotype" w:hAnsi="Palatino Linotype"/>
          <w:b/>
        </w:rPr>
        <w:t>SEGUNDO.</w:t>
      </w:r>
      <w:r w:rsidRPr="00E85140">
        <w:rPr>
          <w:rStyle w:val="Ttulo2Car"/>
          <w:b w:val="0"/>
          <w:szCs w:val="24"/>
        </w:rPr>
        <w:t xml:space="preserve"> </w:t>
      </w:r>
      <w:r w:rsidRPr="00E85140">
        <w:rPr>
          <w:rFonts w:ascii="Palatino Linotype" w:eastAsia="Calibri" w:hAnsi="Palatino Linotype" w:cs="Arial"/>
          <w:lang w:val="es-ES"/>
        </w:rPr>
        <w:t>Se</w:t>
      </w:r>
      <w:r w:rsidRPr="00E85140">
        <w:rPr>
          <w:rFonts w:ascii="Palatino Linotype" w:eastAsia="Calibri" w:hAnsi="Palatino Linotype" w:cs="Arial"/>
          <w:b/>
          <w:lang w:val="es-ES"/>
        </w:rPr>
        <w:t xml:space="preserve"> ORDENA </w:t>
      </w:r>
      <w:r w:rsidRPr="00E85140">
        <w:rPr>
          <w:rFonts w:ascii="Palatino Linotype" w:eastAsia="Calibri" w:hAnsi="Palatino Linotype" w:cs="Arial"/>
          <w:lang w:val="es-ES"/>
        </w:rPr>
        <w:t>al</w:t>
      </w:r>
      <w:r w:rsidRPr="00E85140">
        <w:rPr>
          <w:rFonts w:ascii="Palatino Linotype" w:eastAsia="Calibri" w:hAnsi="Palatino Linotype" w:cs="Arial"/>
          <w:b/>
          <w:lang w:val="es-ES"/>
        </w:rPr>
        <w:t xml:space="preserve"> </w:t>
      </w:r>
      <w:r w:rsidR="006628F8" w:rsidRPr="00E85140">
        <w:rPr>
          <w:rFonts w:ascii="Palatino Linotype" w:hAnsi="Palatino Linotype"/>
          <w:b/>
          <w:bCs/>
        </w:rPr>
        <w:t xml:space="preserve">Ayuntamiento de </w:t>
      </w:r>
      <w:proofErr w:type="spellStart"/>
      <w:r w:rsidR="00EA1F70" w:rsidRPr="00E85140">
        <w:rPr>
          <w:rFonts w:ascii="Palatino Linotype" w:hAnsi="Palatino Linotype"/>
          <w:b/>
          <w:bCs/>
        </w:rPr>
        <w:t>Coyotepec</w:t>
      </w:r>
      <w:proofErr w:type="spellEnd"/>
      <w:r w:rsidRPr="00E85140">
        <w:rPr>
          <w:rFonts w:ascii="Palatino Linotype" w:eastAsia="Times New Roman" w:hAnsi="Palatino Linotype" w:cs="Arial"/>
          <w:lang w:val="es-ES"/>
        </w:rPr>
        <w:t xml:space="preserve"> </w:t>
      </w:r>
      <w:r w:rsidRPr="00E85140">
        <w:rPr>
          <w:rFonts w:ascii="Palatino Linotype" w:eastAsia="Calibri" w:hAnsi="Palatino Linotype" w:cs="Arial"/>
          <w:lang w:val="es-ES"/>
        </w:rPr>
        <w:t xml:space="preserve">entregar vía Sistema de Acceso a la Información Mexiquense </w:t>
      </w:r>
      <w:r w:rsidRPr="00E85140">
        <w:rPr>
          <w:rFonts w:ascii="Palatino Linotype" w:eastAsia="Calibri" w:hAnsi="Palatino Linotype" w:cs="Arial"/>
          <w:b/>
          <w:lang w:val="es-ES"/>
        </w:rPr>
        <w:t xml:space="preserve">(SAIMEX), </w:t>
      </w:r>
      <w:r w:rsidRPr="00E85140">
        <w:rPr>
          <w:rFonts w:ascii="Palatino Linotype" w:eastAsia="Calibri" w:hAnsi="Palatino Linotype" w:cs="Arial"/>
          <w:lang w:val="es-ES"/>
        </w:rPr>
        <w:t xml:space="preserve">en </w:t>
      </w:r>
      <w:r w:rsidR="000F68CB" w:rsidRPr="00E85140">
        <w:rPr>
          <w:rFonts w:ascii="Palatino Linotype" w:eastAsia="Calibri" w:hAnsi="Palatino Linotype" w:cs="Arial"/>
          <w:lang w:val="es-ES"/>
        </w:rPr>
        <w:t xml:space="preserve">su caso en </w:t>
      </w:r>
      <w:r w:rsidRPr="00E85140">
        <w:rPr>
          <w:rFonts w:ascii="Palatino Linotype" w:eastAsia="Calibri" w:hAnsi="Palatino Linotype" w:cs="Arial"/>
          <w:lang w:val="es-ES"/>
        </w:rPr>
        <w:t>versión pública, la siguiente información:</w:t>
      </w:r>
    </w:p>
    <w:p w14:paraId="21759B6E" w14:textId="080FE87A" w:rsidR="00FC0607" w:rsidRPr="00E85140" w:rsidRDefault="00E46D11" w:rsidP="00E85140">
      <w:pPr>
        <w:pStyle w:val="Prrafodelista"/>
        <w:numPr>
          <w:ilvl w:val="0"/>
          <w:numId w:val="37"/>
        </w:numPr>
        <w:autoSpaceDE w:val="0"/>
        <w:autoSpaceDN w:val="0"/>
        <w:adjustRightInd w:val="0"/>
        <w:spacing w:line="360" w:lineRule="auto"/>
        <w:ind w:left="567" w:right="567" w:firstLine="0"/>
        <w:jc w:val="both"/>
        <w:rPr>
          <w:rFonts w:ascii="Palatino Linotype" w:eastAsia="Calibri" w:hAnsi="Palatino Linotype" w:cs="Arial"/>
          <w:b/>
          <w:color w:val="000000" w:themeColor="text1"/>
          <w:lang w:val="es-ES"/>
        </w:rPr>
      </w:pPr>
      <w:r w:rsidRPr="00E85140">
        <w:rPr>
          <w:rFonts w:ascii="Palatino Linotype" w:eastAsia="Calibri" w:hAnsi="Palatino Linotype" w:cs="Arial"/>
          <w:b/>
          <w:color w:val="000000" w:themeColor="text1"/>
          <w:lang w:val="es-ES"/>
        </w:rPr>
        <w:t xml:space="preserve">La lista de raya de la administración pública municipal correspondiente </w:t>
      </w:r>
      <w:r w:rsidR="00117643" w:rsidRPr="00E85140">
        <w:rPr>
          <w:rFonts w:ascii="Palatino Linotype" w:eastAsia="Calibri" w:hAnsi="Palatino Linotype" w:cs="Arial"/>
          <w:b/>
          <w:color w:val="000000" w:themeColor="text1"/>
          <w:lang w:val="es-ES"/>
        </w:rPr>
        <w:t>a los días 15 y 31 de mayo de 2019.</w:t>
      </w:r>
    </w:p>
    <w:p w14:paraId="40F8D045" w14:textId="77777777" w:rsidR="003D75CA" w:rsidRPr="00E85140" w:rsidRDefault="003D75CA" w:rsidP="00E85140">
      <w:pPr>
        <w:pStyle w:val="Prrafodelista"/>
        <w:autoSpaceDE w:val="0"/>
        <w:autoSpaceDN w:val="0"/>
        <w:adjustRightInd w:val="0"/>
        <w:spacing w:line="360" w:lineRule="auto"/>
        <w:ind w:left="567" w:right="567"/>
        <w:jc w:val="both"/>
        <w:rPr>
          <w:rFonts w:ascii="Palatino Linotype" w:eastAsia="Calibri" w:hAnsi="Palatino Linotype" w:cs="Arial"/>
          <w:b/>
          <w:color w:val="000000" w:themeColor="text1"/>
          <w:lang w:val="es-ES"/>
        </w:rPr>
      </w:pPr>
    </w:p>
    <w:p w14:paraId="3DCF1F99" w14:textId="5759DAFE" w:rsidR="00D27AEF" w:rsidRPr="00E85140" w:rsidRDefault="00D27AEF" w:rsidP="00E85140">
      <w:pPr>
        <w:pStyle w:val="Sinespaciado"/>
        <w:shd w:val="clear" w:color="auto" w:fill="FFFFFF"/>
        <w:spacing w:line="360" w:lineRule="auto"/>
        <w:jc w:val="both"/>
        <w:rPr>
          <w:rFonts w:ascii="Palatino Linotype" w:eastAsia="Calibri" w:hAnsi="Palatino Linotype" w:cs="Arial"/>
          <w:lang w:val="es-ES"/>
        </w:rPr>
      </w:pPr>
      <w:r w:rsidRPr="00E8514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4DFC0733" w14:textId="77777777" w:rsidR="00D27AEF" w:rsidRPr="00E85140" w:rsidRDefault="00D27AEF" w:rsidP="00E85140">
      <w:pPr>
        <w:tabs>
          <w:tab w:val="left" w:pos="8080"/>
        </w:tabs>
        <w:spacing w:line="360" w:lineRule="auto"/>
        <w:ind w:left="567" w:right="49"/>
        <w:contextualSpacing/>
        <w:jc w:val="both"/>
        <w:rPr>
          <w:rFonts w:ascii="Palatino Linotype" w:eastAsia="Palatino Linotype" w:hAnsi="Palatino Linotype" w:cs="Palatino Linotype"/>
          <w:b/>
        </w:rPr>
      </w:pPr>
    </w:p>
    <w:p w14:paraId="58AD0877" w14:textId="77777777" w:rsidR="00D27AEF" w:rsidRPr="00E85140" w:rsidRDefault="00D27AEF" w:rsidP="00E85140">
      <w:pPr>
        <w:tabs>
          <w:tab w:val="left" w:pos="8080"/>
        </w:tabs>
        <w:spacing w:line="360" w:lineRule="auto"/>
        <w:ind w:right="49"/>
        <w:contextualSpacing/>
        <w:jc w:val="both"/>
        <w:rPr>
          <w:rFonts w:ascii="Palatino Linotype" w:eastAsia="Palatino Linotype" w:hAnsi="Palatino Linotype" w:cs="Palatino Linotype"/>
          <w:b/>
        </w:rPr>
      </w:pPr>
      <w:r w:rsidRPr="00E85140">
        <w:rPr>
          <w:rFonts w:ascii="Palatino Linotype" w:eastAsia="Palatino Linotype" w:hAnsi="Palatino Linotype" w:cs="Palatino Linotype"/>
          <w:b/>
        </w:rPr>
        <w:t xml:space="preserve">TERCERO. Notifíquese </w:t>
      </w:r>
      <w:r w:rsidRPr="00E85140">
        <w:rPr>
          <w:rFonts w:ascii="Palatino Linotype" w:eastAsia="Palatino Linotype" w:hAnsi="Palatino Linotype" w:cs="Palatino Linotype"/>
        </w:rPr>
        <w:t xml:space="preserve">al Titular de la Unidad de Transparencia del </w:t>
      </w:r>
      <w:r w:rsidRPr="00E85140">
        <w:rPr>
          <w:rFonts w:ascii="Palatino Linotype" w:eastAsia="Palatino Linotype" w:hAnsi="Palatino Linotype" w:cs="Palatino Linotype"/>
          <w:b/>
        </w:rPr>
        <w:t>SUJETO OBLIGADO</w:t>
      </w:r>
      <w:r w:rsidRPr="00E8514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8514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12AAE60" w14:textId="77777777" w:rsidR="00D27AEF" w:rsidRPr="00E85140" w:rsidRDefault="00D27AEF" w:rsidP="00E85140">
      <w:pPr>
        <w:shd w:val="clear" w:color="auto" w:fill="FFFFFF"/>
        <w:spacing w:line="360" w:lineRule="auto"/>
        <w:jc w:val="both"/>
        <w:rPr>
          <w:rFonts w:ascii="Palatino Linotype" w:eastAsia="Times New Roman" w:hAnsi="Palatino Linotype" w:cs="Arial"/>
          <w:b/>
        </w:rPr>
      </w:pPr>
    </w:p>
    <w:p w14:paraId="5D7056FD" w14:textId="1B6BA144" w:rsidR="00D27AEF" w:rsidRPr="00E85140" w:rsidRDefault="00D27AEF" w:rsidP="00E85140">
      <w:pPr>
        <w:shd w:val="clear" w:color="auto" w:fill="FFFFFF"/>
        <w:spacing w:line="360" w:lineRule="auto"/>
        <w:jc w:val="both"/>
        <w:rPr>
          <w:rFonts w:ascii="Palatino Linotype" w:hAnsi="Palatino Linotype"/>
        </w:rPr>
      </w:pPr>
      <w:r w:rsidRPr="00E85140">
        <w:rPr>
          <w:rFonts w:ascii="Palatino Linotype" w:eastAsia="Times New Roman" w:hAnsi="Palatino Linotype" w:cs="Arial"/>
          <w:b/>
        </w:rPr>
        <w:t xml:space="preserve">CUARTO. </w:t>
      </w:r>
      <w:r w:rsidRPr="00E85140">
        <w:rPr>
          <w:rFonts w:ascii="Palatino Linotype" w:eastAsia="Times New Roman" w:hAnsi="Palatino Linotype" w:cs="Times New Roman"/>
          <w:b/>
          <w:bCs/>
          <w:color w:val="222222"/>
          <w:lang w:val="es-ES"/>
        </w:rPr>
        <w:t>Notifíquese a</w:t>
      </w:r>
      <w:r w:rsidRPr="00E85140">
        <w:rPr>
          <w:rFonts w:ascii="Palatino Linotype" w:hAnsi="Palatino Linotype"/>
          <w:b/>
        </w:rPr>
        <w:t xml:space="preserve"> </w:t>
      </w:r>
      <w:r w:rsidR="008046E0" w:rsidRPr="008046E0">
        <w:rPr>
          <w:rFonts w:ascii="Palatino Linotype" w:eastAsia="Times New Roman" w:hAnsi="Palatino Linotype" w:cs="Times New Roman"/>
          <w:b/>
          <w:highlight w:val="black"/>
        </w:rPr>
        <w:t>------------------------------------------</w:t>
      </w:r>
      <w:r w:rsidR="00DA51C6" w:rsidRPr="00E85140">
        <w:rPr>
          <w:rFonts w:ascii="Palatino Linotype" w:eastAsia="Times New Roman" w:hAnsi="Palatino Linotype" w:cs="Times New Roman"/>
          <w:b/>
        </w:rPr>
        <w:t xml:space="preserve"> </w:t>
      </w:r>
      <w:r w:rsidRPr="00E85140">
        <w:rPr>
          <w:rFonts w:ascii="Palatino Linotype" w:hAnsi="Palatino Linotype"/>
        </w:rPr>
        <w:t>la presente resoluc</w:t>
      </w:r>
      <w:r w:rsidR="006E73E7" w:rsidRPr="00E85140">
        <w:rPr>
          <w:rFonts w:ascii="Palatino Linotype" w:hAnsi="Palatino Linotype"/>
        </w:rPr>
        <w:t>ión</w:t>
      </w:r>
      <w:r w:rsidR="00DA51C6" w:rsidRPr="00E85140">
        <w:rPr>
          <w:rFonts w:ascii="Palatino Linotype" w:hAnsi="Palatino Linotype"/>
        </w:rPr>
        <w:t>.</w:t>
      </w:r>
    </w:p>
    <w:p w14:paraId="39C61801" w14:textId="77777777" w:rsidR="00D27AEF" w:rsidRPr="00E85140" w:rsidRDefault="00D27AEF" w:rsidP="00E85140">
      <w:pPr>
        <w:shd w:val="clear" w:color="auto" w:fill="FFFFFF"/>
        <w:spacing w:line="360" w:lineRule="auto"/>
        <w:jc w:val="both"/>
        <w:rPr>
          <w:rFonts w:ascii="Palatino Linotype" w:hAnsi="Palatino Linotype"/>
        </w:rPr>
      </w:pPr>
    </w:p>
    <w:p w14:paraId="7F93B979" w14:textId="3A13EBE0" w:rsidR="00D27AEF" w:rsidRPr="00E85140" w:rsidRDefault="00D27AEF" w:rsidP="00E85140">
      <w:pPr>
        <w:shd w:val="clear" w:color="auto" w:fill="FFFFFF"/>
        <w:spacing w:line="360" w:lineRule="auto"/>
        <w:jc w:val="both"/>
        <w:rPr>
          <w:rFonts w:ascii="Palatino Linotype" w:eastAsia="MS Mincho" w:hAnsi="Palatino Linotype" w:cs="Times New Roman"/>
          <w:lang w:val="es-ES"/>
        </w:rPr>
      </w:pPr>
      <w:r w:rsidRPr="00E85140">
        <w:rPr>
          <w:rFonts w:ascii="Palatino Linotype" w:eastAsia="MS Mincho" w:hAnsi="Palatino Linotype" w:cs="Times New Roman"/>
          <w:b/>
          <w:lang w:val="es-MX"/>
        </w:rPr>
        <w:t>QUINTO.</w:t>
      </w:r>
      <w:r w:rsidRPr="00E85140">
        <w:rPr>
          <w:rFonts w:ascii="Palatino Linotype" w:eastAsia="MS Mincho" w:hAnsi="Palatino Linotype" w:cs="Times New Roman"/>
          <w:lang w:val="es-MX"/>
        </w:rPr>
        <w:t xml:space="preserve"> </w:t>
      </w:r>
      <w:r w:rsidRPr="00E85140">
        <w:rPr>
          <w:rFonts w:ascii="Palatino Linotype" w:eastAsia="MS Mincho" w:hAnsi="Palatino Linotype" w:cs="Times New Roman"/>
          <w:lang w:val="es-ES"/>
        </w:rPr>
        <w:t xml:space="preserve">Se hace del conocimiento de </w:t>
      </w:r>
      <w:r w:rsidR="008046E0" w:rsidRPr="008046E0">
        <w:rPr>
          <w:rFonts w:ascii="Palatino Linotype" w:eastAsia="Times New Roman" w:hAnsi="Palatino Linotype" w:cs="Times New Roman"/>
          <w:b/>
          <w:highlight w:val="black"/>
        </w:rPr>
        <w:t>---------------------------------------</w:t>
      </w:r>
      <w:r w:rsidR="00DA51C6" w:rsidRPr="00E85140">
        <w:rPr>
          <w:rFonts w:ascii="Palatino Linotype" w:eastAsia="Times New Roman" w:hAnsi="Palatino Linotype" w:cs="Times New Roman"/>
          <w:b/>
        </w:rPr>
        <w:t xml:space="preserve"> </w:t>
      </w:r>
      <w:r w:rsidRPr="00E8514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w:t>
      </w:r>
      <w:r w:rsidR="0004403E" w:rsidRPr="00E85140">
        <w:rPr>
          <w:rFonts w:ascii="Palatino Linotype" w:eastAsia="MS Mincho" w:hAnsi="Palatino Linotype" w:cs="Times New Roman"/>
          <w:lang w:val="es-ES"/>
        </w:rPr>
        <w:t xml:space="preserve">erjuicio podrá impugnarla </w:t>
      </w:r>
      <w:r w:rsidRPr="00E85140">
        <w:rPr>
          <w:rFonts w:ascii="Palatino Linotype" w:eastAsia="MS Mincho" w:hAnsi="Palatino Linotype" w:cs="Times New Roman"/>
          <w:bCs/>
          <w:lang w:val="es-ES"/>
        </w:rPr>
        <w:t>vía juicio de amparo</w:t>
      </w:r>
      <w:r w:rsidRPr="00E85140">
        <w:rPr>
          <w:rFonts w:ascii="Palatino Linotype" w:eastAsia="MS Mincho" w:hAnsi="Palatino Linotype" w:cs="Times New Roman"/>
          <w:lang w:val="es-ES"/>
        </w:rPr>
        <w:t> en los términos de las leyes aplicables.</w:t>
      </w:r>
    </w:p>
    <w:p w14:paraId="613F525D" w14:textId="77777777" w:rsidR="00D27AEF" w:rsidRPr="00E85140" w:rsidRDefault="00D27AEF" w:rsidP="00E85140">
      <w:pPr>
        <w:shd w:val="clear" w:color="auto" w:fill="FFFFFF"/>
        <w:spacing w:line="360" w:lineRule="auto"/>
        <w:jc w:val="both"/>
        <w:rPr>
          <w:rFonts w:ascii="Palatino Linotype" w:eastAsia="MS Mincho" w:hAnsi="Palatino Linotype" w:cs="Times New Roman"/>
          <w:lang w:val="es-ES"/>
        </w:rPr>
      </w:pPr>
    </w:p>
    <w:p w14:paraId="314F526C" w14:textId="6BDBC487" w:rsidR="00B32807" w:rsidRDefault="00B32807" w:rsidP="00E85140">
      <w:pPr>
        <w:spacing w:line="360" w:lineRule="auto"/>
        <w:jc w:val="both"/>
        <w:rPr>
          <w:rFonts w:ascii="Palatino Linotype" w:eastAsia="MS Mincho" w:hAnsi="Palatino Linotype" w:cs="Times New Roman"/>
        </w:rPr>
      </w:pPr>
      <w:r w:rsidRPr="00E85140">
        <w:rPr>
          <w:rFonts w:ascii="Palatino Linotype" w:eastAsia="MS Mincho" w:hAnsi="Palatino Linotype" w:cs="Times New Roman"/>
          <w:b/>
        </w:rPr>
        <w:t xml:space="preserve">SEXTO. </w:t>
      </w:r>
      <w:r w:rsidRPr="00E85140">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85140">
        <w:rPr>
          <w:rFonts w:ascii="Palatino Linotype" w:eastAsia="MS Mincho" w:hAnsi="Palatino Linotype" w:cs="Times New Roman"/>
          <w:b/>
        </w:rPr>
        <w:t xml:space="preserve">Considerando </w:t>
      </w:r>
      <w:r w:rsidR="0004403E" w:rsidRPr="00E85140">
        <w:rPr>
          <w:rFonts w:ascii="Palatino Linotype" w:eastAsia="MS Mincho" w:hAnsi="Palatino Linotype" w:cs="Times New Roman"/>
          <w:b/>
        </w:rPr>
        <w:t>SEX</w:t>
      </w:r>
      <w:r w:rsidR="009F4348" w:rsidRPr="00E85140">
        <w:rPr>
          <w:rFonts w:ascii="Palatino Linotype" w:eastAsia="MS Mincho" w:hAnsi="Palatino Linotype" w:cs="Times New Roman"/>
          <w:b/>
        </w:rPr>
        <w:t>TO</w:t>
      </w:r>
      <w:r w:rsidRPr="00E85140">
        <w:rPr>
          <w:rFonts w:ascii="Palatino Linotype" w:eastAsia="MS Mincho" w:hAnsi="Palatino Linotype" w:cs="Times New Roman"/>
        </w:rPr>
        <w:t>.</w:t>
      </w:r>
    </w:p>
    <w:p w14:paraId="18E2616F" w14:textId="77777777" w:rsidR="00E85140" w:rsidRDefault="00E85140" w:rsidP="00E85140">
      <w:pPr>
        <w:spacing w:line="360" w:lineRule="auto"/>
        <w:jc w:val="both"/>
        <w:rPr>
          <w:rFonts w:ascii="Palatino Linotype" w:eastAsia="MS Mincho" w:hAnsi="Palatino Linotype" w:cs="Times New Roman"/>
        </w:rPr>
      </w:pPr>
    </w:p>
    <w:p w14:paraId="3FC0A622" w14:textId="77777777" w:rsidR="00E85140" w:rsidRDefault="00E85140" w:rsidP="00E85140">
      <w:pPr>
        <w:spacing w:line="360" w:lineRule="auto"/>
        <w:jc w:val="both"/>
        <w:rPr>
          <w:rFonts w:ascii="Palatino Linotype" w:eastAsia="MS Mincho" w:hAnsi="Palatino Linotype" w:cs="Times New Roman"/>
        </w:rPr>
      </w:pPr>
    </w:p>
    <w:p w14:paraId="5CB232C7" w14:textId="77777777" w:rsidR="00E85140" w:rsidRPr="00E85140" w:rsidRDefault="00E85140" w:rsidP="00E85140">
      <w:pPr>
        <w:spacing w:line="360" w:lineRule="auto"/>
        <w:jc w:val="both"/>
        <w:rPr>
          <w:rFonts w:ascii="Palatino Linotype" w:eastAsia="MS Mincho" w:hAnsi="Palatino Linotype" w:cs="Times New Roman"/>
        </w:rPr>
      </w:pPr>
    </w:p>
    <w:p w14:paraId="1C3FD619" w14:textId="77777777" w:rsidR="002B67B2" w:rsidRPr="00E85140" w:rsidRDefault="002B67B2" w:rsidP="00E85140">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7BC13723" w14:textId="5F6EDAAE" w:rsidR="00A957FE" w:rsidRPr="00E85140" w:rsidRDefault="00A957FE" w:rsidP="00E85140">
      <w:pPr>
        <w:tabs>
          <w:tab w:val="left" w:pos="0"/>
        </w:tabs>
        <w:spacing w:line="360" w:lineRule="auto"/>
        <w:ind w:firstLine="1"/>
        <w:jc w:val="both"/>
        <w:rPr>
          <w:rFonts w:ascii="Palatino Linotype" w:hAnsi="Palatino Linotype"/>
        </w:rPr>
      </w:pPr>
      <w:r w:rsidRPr="00E85140">
        <w:rPr>
          <w:rFonts w:ascii="Palatino Linotype" w:hAnsi="Palatino Linotype"/>
        </w:rPr>
        <w:t>ASÍ LO RESUELVE, POR UNANIMIDAD DE VOTOS, EL PLE</w:t>
      </w:r>
      <w:bookmarkStart w:id="118" w:name="_GoBack"/>
      <w:bookmarkEnd w:id="118"/>
      <w:r w:rsidRPr="00E85140">
        <w:rPr>
          <w:rFonts w:ascii="Palatino Linotype" w:hAnsi="Palatino Linotype"/>
        </w:rPr>
        <w:t>NO DEL INSTITUTO DE TRANSPARENCIA, ACCESO A LA INFORMACIÓN PÚBLICA Y PROTECCIÓN DE DATOS PERSONALES DEL ESTADO DE MÉXICO Y MUNICIPIOS, CONFORMADO POR LOS COMISIONADOS ZULEMA MARTÍNEZ SÁNCHEZ</w:t>
      </w:r>
      <w:r w:rsidR="00E85140">
        <w:rPr>
          <w:rFonts w:ascii="Palatino Linotype" w:hAnsi="Palatino Linotype"/>
        </w:rPr>
        <w:t xml:space="preserve"> CON AUSENCIA JUSTIFICADA</w:t>
      </w:r>
      <w:r w:rsidRPr="00E85140">
        <w:rPr>
          <w:rFonts w:ascii="Palatino Linotype" w:hAnsi="Palatino Linotype"/>
        </w:rPr>
        <w:t xml:space="preserve">, EVA ABAID YAPUR, </w:t>
      </w:r>
      <w:r w:rsidR="00E85140">
        <w:rPr>
          <w:rFonts w:ascii="Palatino Linotype" w:hAnsi="Palatino Linotype"/>
        </w:rPr>
        <w:t>JOSÉ GUADALUPE LUNA HERNÁNDEZ, JAVIER MARTÍNEZ CRUZ Y LUIS GUSTAVO PARRA NORIEGA, EN LA TRIGÉSIMA TERCERA</w:t>
      </w:r>
      <w:r w:rsidRPr="00E85140">
        <w:rPr>
          <w:rFonts w:ascii="Palatino Linotype" w:hAnsi="Palatino Linotype"/>
        </w:rPr>
        <w:t xml:space="preserve"> SESIÓN ORDINARI</w:t>
      </w:r>
      <w:r w:rsidR="00E85140">
        <w:rPr>
          <w:rFonts w:ascii="Palatino Linotype" w:hAnsi="Palatino Linotype"/>
        </w:rPr>
        <w:t>A CELEBRADA EL DÍA ONCE DE SEPTIEMBRE DE DOS MIL DIECINUEVE</w:t>
      </w:r>
      <w:r w:rsidRPr="00E85140">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E85140" w14:paraId="73E65994" w14:textId="77777777" w:rsidTr="002B3D68">
        <w:trPr>
          <w:jc w:val="center"/>
        </w:trPr>
        <w:tc>
          <w:tcPr>
            <w:tcW w:w="10368" w:type="dxa"/>
            <w:gridSpan w:val="2"/>
          </w:tcPr>
          <w:p w14:paraId="3E6D2BC2" w14:textId="77777777" w:rsidR="00A957FE" w:rsidRPr="00E85140" w:rsidRDefault="00A957FE" w:rsidP="00E85140">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E85140" w14:paraId="5E0C44C4" w14:textId="77777777" w:rsidTr="002B3D68">
              <w:trPr>
                <w:jc w:val="center"/>
              </w:trPr>
              <w:tc>
                <w:tcPr>
                  <w:tcW w:w="10365" w:type="dxa"/>
                  <w:gridSpan w:val="2"/>
                  <w:shd w:val="clear" w:color="auto" w:fill="auto"/>
                </w:tcPr>
                <w:p w14:paraId="52EFFD8E" w14:textId="77777777" w:rsidR="00A957FE" w:rsidRPr="00E85140" w:rsidRDefault="00A957FE" w:rsidP="00E85140">
                  <w:pPr>
                    <w:spacing w:line="360" w:lineRule="auto"/>
                    <w:rPr>
                      <w:rFonts w:ascii="Palatino Linotype" w:hAnsi="Palatino Linotype" w:cs="Arial"/>
                      <w:b/>
                    </w:rPr>
                  </w:pPr>
                </w:p>
                <w:p w14:paraId="5BDF15AA" w14:textId="77777777" w:rsidR="00A957FE" w:rsidRPr="00E85140" w:rsidRDefault="00A957FE" w:rsidP="00E85140">
                  <w:pPr>
                    <w:spacing w:line="360" w:lineRule="auto"/>
                    <w:jc w:val="center"/>
                    <w:rPr>
                      <w:rFonts w:ascii="Palatino Linotype" w:hAnsi="Palatino Linotype" w:cs="Arial"/>
                      <w:b/>
                    </w:rPr>
                  </w:pPr>
                </w:p>
                <w:p w14:paraId="60B817CA" w14:textId="77777777" w:rsidR="00A957FE" w:rsidRPr="00E85140" w:rsidRDefault="00A957FE" w:rsidP="00E85140">
                  <w:pPr>
                    <w:spacing w:line="360" w:lineRule="auto"/>
                    <w:jc w:val="center"/>
                    <w:rPr>
                      <w:rFonts w:ascii="Palatino Linotype" w:hAnsi="Palatino Linotype" w:cs="Arial"/>
                      <w:b/>
                    </w:rPr>
                  </w:pPr>
                  <w:r w:rsidRPr="00E85140">
                    <w:rPr>
                      <w:rFonts w:ascii="Palatino Linotype" w:hAnsi="Palatino Linotype" w:cs="Arial"/>
                      <w:b/>
                    </w:rPr>
                    <w:t>Zulema Martínez Sánchez</w:t>
                  </w:r>
                </w:p>
                <w:p w14:paraId="117592CD" w14:textId="77777777" w:rsidR="00A957FE" w:rsidRPr="00E85140" w:rsidRDefault="00A957FE" w:rsidP="00E85140">
                  <w:pPr>
                    <w:spacing w:line="360" w:lineRule="auto"/>
                    <w:jc w:val="center"/>
                    <w:rPr>
                      <w:rFonts w:ascii="Palatino Linotype" w:hAnsi="Palatino Linotype" w:cs="Arial"/>
                      <w:b/>
                    </w:rPr>
                  </w:pPr>
                  <w:r w:rsidRPr="00E85140">
                    <w:rPr>
                      <w:rFonts w:ascii="Palatino Linotype" w:hAnsi="Palatino Linotype" w:cs="Arial"/>
                    </w:rPr>
                    <w:t>Comisionada Presidenta</w:t>
                  </w:r>
                </w:p>
                <w:p w14:paraId="668D83F5" w14:textId="50CBEB6F" w:rsidR="00A957FE" w:rsidRPr="00E85140" w:rsidRDefault="006577EA" w:rsidP="00E85140">
                  <w:pPr>
                    <w:spacing w:line="360" w:lineRule="auto"/>
                    <w:jc w:val="center"/>
                    <w:rPr>
                      <w:rFonts w:ascii="Palatino Linotype" w:hAnsi="Palatino Linotype" w:cs="Arial"/>
                      <w:b/>
                    </w:rPr>
                  </w:pPr>
                  <w:r>
                    <w:rPr>
                      <w:rFonts w:ascii="Palatino Linotype" w:hAnsi="Palatino Linotype" w:cs="Arial"/>
                      <w:b/>
                    </w:rPr>
                    <w:t>(AUSENCIA JUSTIFICADA</w:t>
                  </w:r>
                  <w:r w:rsidR="00A957FE" w:rsidRPr="00E85140">
                    <w:rPr>
                      <w:rFonts w:ascii="Palatino Linotype" w:hAnsi="Palatino Linotype" w:cs="Arial"/>
                      <w:b/>
                    </w:rPr>
                    <w:t xml:space="preserve">) </w:t>
                  </w:r>
                </w:p>
              </w:tc>
            </w:tr>
            <w:tr w:rsidR="00A957FE" w:rsidRPr="00E85140" w14:paraId="7423BDDF" w14:textId="77777777" w:rsidTr="002B3D68">
              <w:trPr>
                <w:jc w:val="center"/>
              </w:trPr>
              <w:tc>
                <w:tcPr>
                  <w:tcW w:w="5182" w:type="dxa"/>
                  <w:shd w:val="clear" w:color="auto" w:fill="auto"/>
                </w:tcPr>
                <w:p w14:paraId="17B6E939" w14:textId="77777777" w:rsidR="00A957FE" w:rsidRPr="00E85140" w:rsidRDefault="00A957FE" w:rsidP="00E85140">
                  <w:pPr>
                    <w:spacing w:line="360" w:lineRule="auto"/>
                    <w:jc w:val="center"/>
                    <w:rPr>
                      <w:rFonts w:ascii="Palatino Linotype" w:hAnsi="Palatino Linotype" w:cs="Arial"/>
                      <w:b/>
                    </w:rPr>
                  </w:pPr>
                </w:p>
                <w:p w14:paraId="5F1DF743" w14:textId="77777777" w:rsidR="00A957FE" w:rsidRPr="00E85140" w:rsidRDefault="00A957FE" w:rsidP="00E85140">
                  <w:pPr>
                    <w:spacing w:line="360" w:lineRule="auto"/>
                    <w:rPr>
                      <w:rFonts w:ascii="Palatino Linotype" w:hAnsi="Palatino Linotype" w:cs="Arial"/>
                      <w:b/>
                    </w:rPr>
                  </w:pPr>
                </w:p>
                <w:p w14:paraId="1BA3B117" w14:textId="77777777" w:rsidR="00A957FE" w:rsidRPr="00E85140" w:rsidRDefault="00A957FE" w:rsidP="00E85140">
                  <w:pPr>
                    <w:spacing w:line="360" w:lineRule="auto"/>
                    <w:jc w:val="center"/>
                    <w:rPr>
                      <w:rFonts w:ascii="Palatino Linotype" w:hAnsi="Palatino Linotype" w:cs="Arial"/>
                      <w:b/>
                    </w:rPr>
                  </w:pPr>
                </w:p>
                <w:p w14:paraId="71CD7A79" w14:textId="77777777" w:rsidR="00A957FE" w:rsidRPr="00E85140" w:rsidRDefault="00A957FE" w:rsidP="00E85140">
                  <w:pPr>
                    <w:spacing w:line="360" w:lineRule="auto"/>
                    <w:jc w:val="center"/>
                    <w:rPr>
                      <w:rFonts w:ascii="Palatino Linotype" w:hAnsi="Palatino Linotype" w:cs="Arial"/>
                      <w:b/>
                    </w:rPr>
                  </w:pPr>
                  <w:r w:rsidRPr="00E85140">
                    <w:rPr>
                      <w:rFonts w:ascii="Palatino Linotype" w:hAnsi="Palatino Linotype" w:cs="Arial"/>
                      <w:b/>
                    </w:rPr>
                    <w:t xml:space="preserve">Eva </w:t>
                  </w:r>
                  <w:proofErr w:type="spellStart"/>
                  <w:r w:rsidRPr="00E85140">
                    <w:rPr>
                      <w:rFonts w:ascii="Palatino Linotype" w:hAnsi="Palatino Linotype" w:cs="Arial"/>
                      <w:b/>
                    </w:rPr>
                    <w:t>Abaid</w:t>
                  </w:r>
                  <w:proofErr w:type="spellEnd"/>
                  <w:r w:rsidRPr="00E85140">
                    <w:rPr>
                      <w:rFonts w:ascii="Palatino Linotype" w:hAnsi="Palatino Linotype" w:cs="Arial"/>
                      <w:b/>
                    </w:rPr>
                    <w:t xml:space="preserve"> </w:t>
                  </w:r>
                  <w:proofErr w:type="spellStart"/>
                  <w:r w:rsidRPr="00E85140">
                    <w:rPr>
                      <w:rFonts w:ascii="Palatino Linotype" w:hAnsi="Palatino Linotype" w:cs="Arial"/>
                      <w:b/>
                    </w:rPr>
                    <w:t>Yapur</w:t>
                  </w:r>
                  <w:proofErr w:type="spellEnd"/>
                </w:p>
                <w:p w14:paraId="72E059DB" w14:textId="77777777" w:rsidR="00A957FE" w:rsidRPr="00E85140" w:rsidRDefault="00A957FE" w:rsidP="00E85140">
                  <w:pPr>
                    <w:spacing w:line="360" w:lineRule="auto"/>
                    <w:jc w:val="center"/>
                    <w:rPr>
                      <w:rFonts w:ascii="Palatino Linotype" w:hAnsi="Palatino Linotype" w:cs="Arial"/>
                    </w:rPr>
                  </w:pPr>
                  <w:r w:rsidRPr="00E85140">
                    <w:rPr>
                      <w:rFonts w:ascii="Palatino Linotype" w:hAnsi="Palatino Linotype" w:cs="Arial"/>
                    </w:rPr>
                    <w:t>Comisionada</w:t>
                  </w:r>
                </w:p>
                <w:p w14:paraId="23E427F6" w14:textId="77777777" w:rsidR="00A957FE" w:rsidRPr="00E85140" w:rsidRDefault="00A957FE" w:rsidP="00E85140">
                  <w:pPr>
                    <w:spacing w:line="360" w:lineRule="auto"/>
                    <w:jc w:val="center"/>
                    <w:rPr>
                      <w:rFonts w:ascii="Palatino Linotype" w:hAnsi="Palatino Linotype" w:cs="Arial"/>
                      <w:b/>
                    </w:rPr>
                  </w:pPr>
                  <w:r w:rsidRPr="00E85140">
                    <w:rPr>
                      <w:rFonts w:ascii="Palatino Linotype" w:hAnsi="Palatino Linotype" w:cs="Arial"/>
                      <w:b/>
                    </w:rPr>
                    <w:t>(RÚBRICA)</w:t>
                  </w:r>
                </w:p>
              </w:tc>
              <w:tc>
                <w:tcPr>
                  <w:tcW w:w="5183" w:type="dxa"/>
                  <w:shd w:val="clear" w:color="auto" w:fill="auto"/>
                </w:tcPr>
                <w:p w14:paraId="02DDD685" w14:textId="77777777" w:rsidR="00A957FE" w:rsidRPr="00E85140" w:rsidRDefault="00A957FE" w:rsidP="00E85140">
                  <w:pPr>
                    <w:spacing w:line="360" w:lineRule="auto"/>
                    <w:jc w:val="center"/>
                    <w:rPr>
                      <w:rFonts w:ascii="Palatino Linotype" w:hAnsi="Palatino Linotype" w:cs="Arial"/>
                      <w:b/>
                    </w:rPr>
                  </w:pPr>
                </w:p>
                <w:p w14:paraId="137B711B" w14:textId="77777777" w:rsidR="00A957FE" w:rsidRPr="00E85140" w:rsidRDefault="00A957FE" w:rsidP="00E85140">
                  <w:pPr>
                    <w:spacing w:line="360" w:lineRule="auto"/>
                    <w:rPr>
                      <w:rFonts w:ascii="Palatino Linotype" w:hAnsi="Palatino Linotype" w:cs="Arial"/>
                      <w:b/>
                    </w:rPr>
                  </w:pPr>
                </w:p>
                <w:p w14:paraId="01AEC28D" w14:textId="77777777" w:rsidR="00A957FE" w:rsidRPr="00E85140" w:rsidRDefault="00A957FE" w:rsidP="00E85140">
                  <w:pPr>
                    <w:spacing w:line="360" w:lineRule="auto"/>
                    <w:jc w:val="center"/>
                    <w:rPr>
                      <w:rFonts w:ascii="Palatino Linotype" w:hAnsi="Palatino Linotype" w:cs="Arial"/>
                      <w:b/>
                    </w:rPr>
                  </w:pPr>
                </w:p>
                <w:p w14:paraId="286A4602" w14:textId="77777777" w:rsidR="00A957FE" w:rsidRPr="00E85140" w:rsidRDefault="00A957FE" w:rsidP="00E85140">
                  <w:pPr>
                    <w:spacing w:line="360" w:lineRule="auto"/>
                    <w:jc w:val="center"/>
                    <w:rPr>
                      <w:rFonts w:ascii="Palatino Linotype" w:hAnsi="Palatino Linotype" w:cs="Arial"/>
                      <w:b/>
                    </w:rPr>
                  </w:pPr>
                  <w:r w:rsidRPr="00E85140">
                    <w:rPr>
                      <w:rFonts w:ascii="Palatino Linotype" w:hAnsi="Palatino Linotype" w:cs="Arial"/>
                      <w:b/>
                    </w:rPr>
                    <w:t>José Guadalupe Luna Hernández</w:t>
                  </w:r>
                </w:p>
                <w:p w14:paraId="100C89B5" w14:textId="77777777" w:rsidR="00A957FE" w:rsidRPr="00E85140" w:rsidRDefault="00A957FE" w:rsidP="00E85140">
                  <w:pPr>
                    <w:spacing w:line="360" w:lineRule="auto"/>
                    <w:jc w:val="center"/>
                    <w:rPr>
                      <w:rFonts w:ascii="Palatino Linotype" w:hAnsi="Palatino Linotype" w:cs="Arial"/>
                    </w:rPr>
                  </w:pPr>
                  <w:r w:rsidRPr="00E85140">
                    <w:rPr>
                      <w:rFonts w:ascii="Palatino Linotype" w:hAnsi="Palatino Linotype" w:cs="Arial"/>
                    </w:rPr>
                    <w:t>Comisionado</w:t>
                  </w:r>
                </w:p>
                <w:p w14:paraId="4C0B9A1A" w14:textId="77777777" w:rsidR="00A957FE" w:rsidRPr="00E85140" w:rsidRDefault="00A957FE" w:rsidP="00E85140">
                  <w:pPr>
                    <w:spacing w:line="360" w:lineRule="auto"/>
                    <w:jc w:val="center"/>
                    <w:rPr>
                      <w:rFonts w:ascii="Palatino Linotype" w:hAnsi="Palatino Linotype" w:cs="Arial"/>
                      <w:b/>
                    </w:rPr>
                  </w:pPr>
                  <w:r w:rsidRPr="00E85140">
                    <w:rPr>
                      <w:rFonts w:ascii="Palatino Linotype" w:hAnsi="Palatino Linotype" w:cs="Arial"/>
                      <w:b/>
                    </w:rPr>
                    <w:t>(RÚBRICA)</w:t>
                  </w:r>
                </w:p>
              </w:tc>
            </w:tr>
            <w:tr w:rsidR="00A957FE" w:rsidRPr="00E85140" w14:paraId="5D3DF405" w14:textId="77777777" w:rsidTr="002B3D68">
              <w:trPr>
                <w:jc w:val="center"/>
              </w:trPr>
              <w:tc>
                <w:tcPr>
                  <w:tcW w:w="5182" w:type="dxa"/>
                  <w:shd w:val="clear" w:color="auto" w:fill="auto"/>
                </w:tcPr>
                <w:p w14:paraId="1A37F978" w14:textId="77777777" w:rsidR="00A957FE" w:rsidRPr="00E85140" w:rsidRDefault="00A957FE" w:rsidP="00E85140">
                  <w:pPr>
                    <w:spacing w:line="360" w:lineRule="auto"/>
                    <w:jc w:val="center"/>
                    <w:rPr>
                      <w:rFonts w:ascii="Palatino Linotype" w:hAnsi="Palatino Linotype" w:cs="Arial"/>
                      <w:b/>
                    </w:rPr>
                  </w:pPr>
                </w:p>
                <w:p w14:paraId="706A21F8" w14:textId="77777777" w:rsidR="00A957FE" w:rsidRPr="00E85140" w:rsidRDefault="00A957FE" w:rsidP="00E85140">
                  <w:pPr>
                    <w:spacing w:line="360" w:lineRule="auto"/>
                    <w:rPr>
                      <w:rFonts w:ascii="Palatino Linotype" w:hAnsi="Palatino Linotype" w:cs="Arial"/>
                      <w:b/>
                    </w:rPr>
                  </w:pPr>
                </w:p>
                <w:p w14:paraId="32A61BD5" w14:textId="77777777" w:rsidR="00A957FE" w:rsidRPr="00E85140" w:rsidRDefault="00A957FE" w:rsidP="00E85140">
                  <w:pPr>
                    <w:spacing w:line="360" w:lineRule="auto"/>
                    <w:jc w:val="center"/>
                    <w:rPr>
                      <w:rFonts w:ascii="Palatino Linotype" w:hAnsi="Palatino Linotype" w:cs="Arial"/>
                      <w:b/>
                    </w:rPr>
                  </w:pPr>
                </w:p>
                <w:p w14:paraId="29869438" w14:textId="77777777" w:rsidR="00A957FE" w:rsidRPr="00E85140" w:rsidRDefault="00A957FE" w:rsidP="00E85140">
                  <w:pPr>
                    <w:spacing w:line="360" w:lineRule="auto"/>
                    <w:jc w:val="center"/>
                    <w:rPr>
                      <w:rFonts w:ascii="Palatino Linotype" w:hAnsi="Palatino Linotype" w:cs="Arial"/>
                      <w:b/>
                    </w:rPr>
                  </w:pPr>
                  <w:r w:rsidRPr="00E85140">
                    <w:rPr>
                      <w:rFonts w:ascii="Palatino Linotype" w:hAnsi="Palatino Linotype" w:cs="Arial"/>
                      <w:b/>
                    </w:rPr>
                    <w:t>Javier Martínez Cruz</w:t>
                  </w:r>
                </w:p>
                <w:p w14:paraId="2AF0FA04" w14:textId="77777777" w:rsidR="00A957FE" w:rsidRPr="00E85140" w:rsidRDefault="00A957FE" w:rsidP="00E85140">
                  <w:pPr>
                    <w:spacing w:line="360" w:lineRule="auto"/>
                    <w:jc w:val="center"/>
                    <w:rPr>
                      <w:rFonts w:ascii="Palatino Linotype" w:hAnsi="Palatino Linotype" w:cs="Arial"/>
                    </w:rPr>
                  </w:pPr>
                  <w:r w:rsidRPr="00E85140">
                    <w:rPr>
                      <w:rFonts w:ascii="Palatino Linotype" w:hAnsi="Palatino Linotype" w:cs="Arial"/>
                    </w:rPr>
                    <w:t>Comisionado</w:t>
                  </w:r>
                </w:p>
                <w:p w14:paraId="79B444D7" w14:textId="77777777" w:rsidR="00A957FE" w:rsidRPr="00E85140" w:rsidRDefault="00A957FE" w:rsidP="00E85140">
                  <w:pPr>
                    <w:spacing w:line="360" w:lineRule="auto"/>
                    <w:jc w:val="center"/>
                    <w:rPr>
                      <w:rFonts w:ascii="Palatino Linotype" w:hAnsi="Palatino Linotype" w:cs="Arial"/>
                    </w:rPr>
                  </w:pPr>
                  <w:r w:rsidRPr="00E85140">
                    <w:rPr>
                      <w:rFonts w:ascii="Palatino Linotype" w:hAnsi="Palatino Linotype" w:cs="Arial"/>
                      <w:b/>
                    </w:rPr>
                    <w:t>(RÚBRICA)</w:t>
                  </w:r>
                </w:p>
              </w:tc>
              <w:tc>
                <w:tcPr>
                  <w:tcW w:w="5183" w:type="dxa"/>
                  <w:shd w:val="clear" w:color="auto" w:fill="auto"/>
                </w:tcPr>
                <w:p w14:paraId="13C1E0B2" w14:textId="77777777" w:rsidR="00A957FE" w:rsidRPr="00E85140" w:rsidRDefault="00A957FE" w:rsidP="00E85140">
                  <w:pPr>
                    <w:spacing w:line="360" w:lineRule="auto"/>
                    <w:jc w:val="center"/>
                    <w:rPr>
                      <w:rFonts w:ascii="Palatino Linotype" w:hAnsi="Palatino Linotype" w:cs="Arial"/>
                      <w:b/>
                    </w:rPr>
                  </w:pPr>
                </w:p>
                <w:p w14:paraId="0FD5D86B" w14:textId="77777777" w:rsidR="00A957FE" w:rsidRPr="00E85140" w:rsidRDefault="00A957FE" w:rsidP="00E85140">
                  <w:pPr>
                    <w:spacing w:line="360" w:lineRule="auto"/>
                    <w:jc w:val="center"/>
                    <w:rPr>
                      <w:rFonts w:ascii="Palatino Linotype" w:hAnsi="Palatino Linotype" w:cs="Arial"/>
                      <w:b/>
                    </w:rPr>
                  </w:pPr>
                </w:p>
                <w:p w14:paraId="19DC4CDA" w14:textId="77777777" w:rsidR="00A957FE" w:rsidRPr="00E85140" w:rsidRDefault="00A957FE" w:rsidP="00E85140">
                  <w:pPr>
                    <w:spacing w:line="360" w:lineRule="auto"/>
                    <w:rPr>
                      <w:rFonts w:ascii="Palatino Linotype" w:hAnsi="Palatino Linotype" w:cs="Arial"/>
                      <w:b/>
                    </w:rPr>
                  </w:pPr>
                </w:p>
                <w:p w14:paraId="337D01B7" w14:textId="77777777" w:rsidR="00A957FE" w:rsidRPr="00E85140" w:rsidRDefault="00A957FE" w:rsidP="00E85140">
                  <w:pPr>
                    <w:spacing w:line="360" w:lineRule="auto"/>
                    <w:jc w:val="center"/>
                    <w:rPr>
                      <w:rFonts w:ascii="Palatino Linotype" w:hAnsi="Palatino Linotype" w:cs="Arial"/>
                      <w:b/>
                    </w:rPr>
                  </w:pPr>
                  <w:r w:rsidRPr="00E85140">
                    <w:rPr>
                      <w:rFonts w:ascii="Palatino Linotype" w:hAnsi="Palatino Linotype" w:cs="Arial"/>
                      <w:b/>
                    </w:rPr>
                    <w:t>Luis Gustavo Parra Noriega</w:t>
                  </w:r>
                </w:p>
                <w:p w14:paraId="5DB79E00" w14:textId="77777777" w:rsidR="00A957FE" w:rsidRPr="00E85140" w:rsidRDefault="00A957FE" w:rsidP="00E85140">
                  <w:pPr>
                    <w:spacing w:line="360" w:lineRule="auto"/>
                    <w:jc w:val="center"/>
                    <w:rPr>
                      <w:rFonts w:ascii="Palatino Linotype" w:hAnsi="Palatino Linotype" w:cs="Arial"/>
                    </w:rPr>
                  </w:pPr>
                  <w:r w:rsidRPr="00E85140">
                    <w:rPr>
                      <w:rFonts w:ascii="Palatino Linotype" w:hAnsi="Palatino Linotype" w:cs="Arial"/>
                    </w:rPr>
                    <w:t>Comisionado</w:t>
                  </w:r>
                </w:p>
                <w:p w14:paraId="68353BA4" w14:textId="77777777" w:rsidR="00A957FE" w:rsidRPr="00E85140" w:rsidRDefault="00A957FE" w:rsidP="00E85140">
                  <w:pPr>
                    <w:spacing w:line="360" w:lineRule="auto"/>
                    <w:jc w:val="center"/>
                    <w:rPr>
                      <w:rFonts w:ascii="Palatino Linotype" w:hAnsi="Palatino Linotype" w:cs="Arial"/>
                      <w:b/>
                    </w:rPr>
                  </w:pPr>
                  <w:r w:rsidRPr="00E85140">
                    <w:rPr>
                      <w:rFonts w:ascii="Palatino Linotype" w:hAnsi="Palatino Linotype" w:cs="Arial"/>
                      <w:b/>
                    </w:rPr>
                    <w:t>(RÚBRICA)</w:t>
                  </w:r>
                </w:p>
              </w:tc>
            </w:tr>
            <w:tr w:rsidR="00A957FE" w:rsidRPr="00E85140" w14:paraId="4F1E5E2A" w14:textId="77777777" w:rsidTr="002B3D68">
              <w:trPr>
                <w:jc w:val="center"/>
              </w:trPr>
              <w:tc>
                <w:tcPr>
                  <w:tcW w:w="10365" w:type="dxa"/>
                  <w:gridSpan w:val="2"/>
                  <w:shd w:val="clear" w:color="auto" w:fill="auto"/>
                </w:tcPr>
                <w:p w14:paraId="2CC73DCF" w14:textId="77777777" w:rsidR="00A957FE" w:rsidRPr="00E85140" w:rsidRDefault="00A957FE" w:rsidP="00E85140">
                  <w:pPr>
                    <w:tabs>
                      <w:tab w:val="left" w:pos="3720"/>
                    </w:tabs>
                    <w:spacing w:line="360" w:lineRule="auto"/>
                    <w:rPr>
                      <w:rFonts w:ascii="Palatino Linotype" w:hAnsi="Palatino Linotype" w:cs="Arial"/>
                      <w:b/>
                    </w:rPr>
                  </w:pPr>
                  <w:r w:rsidRPr="00E85140">
                    <w:rPr>
                      <w:rFonts w:ascii="Palatino Linotype" w:hAnsi="Palatino Linotype" w:cs="Arial"/>
                      <w:b/>
                    </w:rPr>
                    <w:tab/>
                  </w:r>
                </w:p>
                <w:p w14:paraId="729AE771" w14:textId="77777777" w:rsidR="00A957FE" w:rsidRPr="00E85140" w:rsidRDefault="00A957FE" w:rsidP="00E85140">
                  <w:pPr>
                    <w:spacing w:line="360" w:lineRule="auto"/>
                    <w:rPr>
                      <w:rFonts w:ascii="Palatino Linotype" w:hAnsi="Palatino Linotype" w:cs="Arial"/>
                      <w:b/>
                    </w:rPr>
                  </w:pPr>
                </w:p>
                <w:p w14:paraId="3BADD190" w14:textId="77777777" w:rsidR="00A957FE" w:rsidRPr="00E85140" w:rsidRDefault="00A957FE" w:rsidP="00E85140">
                  <w:pPr>
                    <w:spacing w:line="360" w:lineRule="auto"/>
                    <w:jc w:val="center"/>
                    <w:rPr>
                      <w:rFonts w:ascii="Palatino Linotype" w:hAnsi="Palatino Linotype" w:cs="Arial"/>
                      <w:b/>
                    </w:rPr>
                  </w:pPr>
                </w:p>
                <w:p w14:paraId="164D505D" w14:textId="77777777" w:rsidR="00A957FE" w:rsidRPr="00E85140" w:rsidRDefault="00A957FE" w:rsidP="00E85140">
                  <w:pPr>
                    <w:spacing w:line="360" w:lineRule="auto"/>
                    <w:jc w:val="center"/>
                    <w:rPr>
                      <w:rFonts w:ascii="Palatino Linotype" w:hAnsi="Palatino Linotype" w:cs="Arial"/>
                      <w:b/>
                    </w:rPr>
                  </w:pPr>
                  <w:r w:rsidRPr="00E85140">
                    <w:rPr>
                      <w:rFonts w:ascii="Palatino Linotype" w:hAnsi="Palatino Linotype" w:cs="Arial"/>
                      <w:b/>
                    </w:rPr>
                    <w:t>Alexis Tapia Ramírez</w:t>
                  </w:r>
                </w:p>
                <w:p w14:paraId="2F10CB77" w14:textId="77777777" w:rsidR="00A957FE" w:rsidRPr="00E85140" w:rsidRDefault="00A957FE" w:rsidP="00E85140">
                  <w:pPr>
                    <w:spacing w:line="360" w:lineRule="auto"/>
                    <w:jc w:val="center"/>
                    <w:rPr>
                      <w:rFonts w:ascii="Palatino Linotype" w:hAnsi="Palatino Linotype" w:cs="Arial"/>
                    </w:rPr>
                  </w:pPr>
                  <w:r w:rsidRPr="00E85140">
                    <w:rPr>
                      <w:rFonts w:ascii="Palatino Linotype" w:hAnsi="Palatino Linotype" w:cs="Arial"/>
                    </w:rPr>
                    <w:t>Secretario Técnico del Pleno</w:t>
                  </w:r>
                </w:p>
                <w:p w14:paraId="325A593E" w14:textId="77777777" w:rsidR="00A957FE" w:rsidRPr="00E85140" w:rsidRDefault="00A957FE" w:rsidP="00E85140">
                  <w:pPr>
                    <w:spacing w:line="360" w:lineRule="auto"/>
                    <w:jc w:val="center"/>
                    <w:rPr>
                      <w:rFonts w:ascii="Palatino Linotype" w:hAnsi="Palatino Linotype" w:cs="Arial"/>
                    </w:rPr>
                  </w:pPr>
                  <w:r w:rsidRPr="00E85140">
                    <w:rPr>
                      <w:rFonts w:ascii="Palatino Linotype" w:hAnsi="Palatino Linotype" w:cs="Arial"/>
                      <w:b/>
                    </w:rPr>
                    <w:t>(RÚBRICA)</w:t>
                  </w:r>
                  <w:r w:rsidRPr="00E85140">
                    <w:rPr>
                      <w:rFonts w:ascii="Palatino Linotype" w:hAnsi="Palatino Linotype" w:cs="Arial"/>
                    </w:rPr>
                    <w:t xml:space="preserve"> </w:t>
                  </w:r>
                </w:p>
              </w:tc>
            </w:tr>
          </w:tbl>
          <w:p w14:paraId="5B0F4567" w14:textId="77777777" w:rsidR="00A957FE" w:rsidRPr="00E85140" w:rsidRDefault="00A957FE" w:rsidP="00E85140">
            <w:pPr>
              <w:spacing w:line="360" w:lineRule="auto"/>
              <w:jc w:val="both"/>
              <w:rPr>
                <w:rFonts w:ascii="Palatino Linotype" w:hAnsi="Palatino Linotype" w:cs="Arial"/>
                <w:lang w:val="es-ES"/>
              </w:rPr>
            </w:pPr>
          </w:p>
        </w:tc>
      </w:tr>
      <w:tr w:rsidR="00A957FE" w:rsidRPr="00E85140" w14:paraId="6EEA9CEF" w14:textId="77777777" w:rsidTr="002B3D68">
        <w:trPr>
          <w:jc w:val="center"/>
        </w:trPr>
        <w:tc>
          <w:tcPr>
            <w:tcW w:w="5184" w:type="dxa"/>
            <w:hideMark/>
          </w:tcPr>
          <w:p w14:paraId="670788CF" w14:textId="77777777" w:rsidR="00A957FE" w:rsidRPr="00E85140" w:rsidRDefault="00A957FE" w:rsidP="00E85140">
            <w:pPr>
              <w:spacing w:line="360" w:lineRule="auto"/>
              <w:jc w:val="both"/>
              <w:rPr>
                <w:rFonts w:ascii="Palatino Linotype" w:hAnsi="Palatino Linotype" w:cs="Arial"/>
                <w:lang w:val="es-ES"/>
              </w:rPr>
            </w:pPr>
          </w:p>
        </w:tc>
        <w:tc>
          <w:tcPr>
            <w:tcW w:w="5184" w:type="dxa"/>
          </w:tcPr>
          <w:p w14:paraId="27186BC1" w14:textId="77777777" w:rsidR="00A957FE" w:rsidRPr="00E85140" w:rsidRDefault="00A957FE" w:rsidP="00E85140">
            <w:pPr>
              <w:spacing w:line="360" w:lineRule="auto"/>
              <w:jc w:val="center"/>
              <w:rPr>
                <w:rFonts w:ascii="Palatino Linotype" w:hAnsi="Palatino Linotype" w:cs="Arial"/>
                <w:b/>
              </w:rPr>
            </w:pPr>
          </w:p>
        </w:tc>
      </w:tr>
    </w:tbl>
    <w:p w14:paraId="0800F279" w14:textId="10B2FB7A" w:rsidR="002C38C9" w:rsidRPr="00E85140" w:rsidRDefault="002C38C9" w:rsidP="00E85140">
      <w:pPr>
        <w:tabs>
          <w:tab w:val="left" w:pos="567"/>
        </w:tabs>
        <w:spacing w:before="240" w:after="240" w:line="360" w:lineRule="auto"/>
        <w:jc w:val="both"/>
        <w:rPr>
          <w:rFonts w:ascii="Palatino Linotype" w:eastAsia="Times New Roman" w:hAnsi="Palatino Linotype" w:cs="Arial"/>
          <w:color w:val="000000" w:themeColor="text1"/>
        </w:rPr>
      </w:pPr>
    </w:p>
    <w:bookmarkEnd w:id="0"/>
    <w:bookmarkEnd w:id="1"/>
    <w:bookmarkEnd w:id="91"/>
    <w:bookmarkEnd w:id="92"/>
    <w:p w14:paraId="0CFE34E2" w14:textId="7BC72E14" w:rsidR="007914E4" w:rsidRPr="00E85140" w:rsidRDefault="0033477F" w:rsidP="00E85140">
      <w:pPr>
        <w:tabs>
          <w:tab w:val="left" w:pos="567"/>
        </w:tabs>
        <w:spacing w:before="240" w:after="240" w:line="360" w:lineRule="auto"/>
        <w:jc w:val="both"/>
        <w:rPr>
          <w:rFonts w:ascii="Palatino Linotype" w:hAnsi="Palatino Linotype" w:cs="Arial"/>
          <w:lang w:val="es-MX"/>
        </w:rPr>
      </w:pPr>
      <w:r w:rsidRPr="00E85140">
        <w:rPr>
          <w:rFonts w:ascii="Palatino Linotype" w:eastAsia="Times New Roman" w:hAnsi="Palatino Linotype" w:cs="Arial"/>
          <w:lang w:val="es-MX"/>
        </w:rPr>
        <w:t>Esta hoja cor</w:t>
      </w:r>
      <w:r w:rsidR="00E85140">
        <w:rPr>
          <w:rFonts w:ascii="Palatino Linotype" w:eastAsia="Times New Roman" w:hAnsi="Palatino Linotype" w:cs="Arial"/>
          <w:lang w:val="es-MX"/>
        </w:rPr>
        <w:t xml:space="preserve">responde a la resolución de fecha once de septiembre </w:t>
      </w:r>
      <w:r w:rsidRPr="00E85140">
        <w:rPr>
          <w:rFonts w:ascii="Palatino Linotype" w:eastAsia="Times New Roman" w:hAnsi="Palatino Linotype" w:cs="Arial"/>
          <w:lang w:val="es-MX"/>
        </w:rPr>
        <w:t xml:space="preserve"> de dos mil dieci</w:t>
      </w:r>
      <w:r w:rsidR="00E85140">
        <w:rPr>
          <w:rFonts w:ascii="Palatino Linotype" w:eastAsia="Times New Roman" w:hAnsi="Palatino Linotype" w:cs="Arial"/>
          <w:lang w:val="es-MX"/>
        </w:rPr>
        <w:t>nueve</w:t>
      </w:r>
      <w:r w:rsidRPr="00E85140">
        <w:rPr>
          <w:rFonts w:ascii="Palatino Linotype" w:eastAsia="Times New Roman" w:hAnsi="Palatino Linotype" w:cs="Arial"/>
          <w:lang w:val="es-MX"/>
        </w:rPr>
        <w:t xml:space="preserve">, emitida en el recurso de revisión </w:t>
      </w:r>
      <w:r w:rsidR="00EA1F70" w:rsidRPr="00E85140">
        <w:rPr>
          <w:rFonts w:ascii="Palatino Linotype" w:hAnsi="Palatino Linotype" w:cs="Arial"/>
          <w:b/>
          <w:bCs/>
          <w:lang w:val="es-MX" w:eastAsia="es-MX"/>
        </w:rPr>
        <w:t>05793/INFOEM/IP/RR/2019</w:t>
      </w:r>
      <w:r w:rsidR="00417E0F" w:rsidRPr="00E85140">
        <w:rPr>
          <w:rFonts w:ascii="Palatino Linotype" w:hAnsi="Palatino Linotype" w:cs="Arial"/>
          <w:b/>
          <w:bCs/>
          <w:lang w:val="es-MX" w:eastAsia="es-MX"/>
        </w:rPr>
        <w:t>.</w:t>
      </w:r>
    </w:p>
    <w:sectPr w:rsidR="007914E4" w:rsidRPr="00E85140" w:rsidSect="00E85140">
      <w:headerReference w:type="default"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9BC5A" w14:textId="77777777" w:rsidR="00AE4AC5" w:rsidRDefault="00AE4AC5" w:rsidP="00587366">
      <w:r>
        <w:separator/>
      </w:r>
    </w:p>
    <w:p w14:paraId="77CB80AA" w14:textId="77777777" w:rsidR="00AE4AC5" w:rsidRDefault="00AE4AC5"/>
  </w:endnote>
  <w:endnote w:type="continuationSeparator" w:id="0">
    <w:p w14:paraId="789A5902" w14:textId="77777777" w:rsidR="00AE4AC5" w:rsidRDefault="00AE4AC5" w:rsidP="00587366">
      <w:r>
        <w:continuationSeparator/>
      </w:r>
    </w:p>
    <w:p w14:paraId="5455945E" w14:textId="77777777" w:rsidR="00AE4AC5" w:rsidRDefault="00AE4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117643" w:rsidRDefault="00117643" w:rsidP="00E85140">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30CDB">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30CDB">
              <w:rPr>
                <w:rFonts w:ascii="Palatino Linotype" w:hAnsi="Palatino Linotype"/>
                <w:b/>
                <w:bCs/>
                <w:noProof/>
                <w:sz w:val="22"/>
                <w:szCs w:val="20"/>
              </w:rPr>
              <w:t>49</w:t>
            </w:r>
            <w:r w:rsidRPr="00883450">
              <w:rPr>
                <w:rFonts w:ascii="Palatino Linotype" w:hAnsi="Palatino Linotype"/>
                <w:b/>
                <w:bCs/>
                <w:sz w:val="22"/>
                <w:szCs w:val="20"/>
              </w:rPr>
              <w:fldChar w:fldCharType="end"/>
            </w:r>
          </w:p>
          <w:p w14:paraId="187818B4" w14:textId="42E0FFCB" w:rsidR="00117643" w:rsidRDefault="00A30CDB" w:rsidP="00985DA6">
            <w:pPr>
              <w:pStyle w:val="Piedepgina"/>
              <w:rPr>
                <w:rFonts w:ascii="Palatino Linotype" w:hAnsi="Palatino Linotype"/>
                <w:sz w:val="28"/>
              </w:rPr>
            </w:pPr>
          </w:p>
        </w:sdtContent>
      </w:sdt>
    </w:sdtContent>
  </w:sdt>
  <w:p w14:paraId="1AED78E8" w14:textId="77777777" w:rsidR="00117643" w:rsidRDefault="001176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643" w:rsidRPr="00883450" w:rsidRDefault="0011764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13DBC" w:rsidRPr="00C13DBC">
      <w:rPr>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13DBC" w:rsidRPr="00C13DBC">
      <w:rPr>
        <w:noProof/>
        <w:sz w:val="22"/>
        <w:szCs w:val="22"/>
        <w:lang w:val="es-ES"/>
      </w:rPr>
      <w:t>49</w:t>
    </w:r>
    <w:r w:rsidRPr="00883450">
      <w:rPr>
        <w:rFonts w:ascii="Palatino Linotype" w:hAnsi="Palatino Linotype"/>
        <w:sz w:val="22"/>
        <w:szCs w:val="22"/>
      </w:rPr>
      <w:fldChar w:fldCharType="end"/>
    </w:r>
  </w:p>
  <w:p w14:paraId="5F5C4865" w14:textId="77777777" w:rsidR="00117643" w:rsidRPr="00883450" w:rsidRDefault="00117643">
    <w:pPr>
      <w:pStyle w:val="Piedepgina"/>
      <w:rPr>
        <w:rFonts w:ascii="Palatino Linotype" w:hAnsi="Palatino Linotype"/>
        <w:sz w:val="22"/>
        <w:szCs w:val="22"/>
      </w:rPr>
    </w:pPr>
  </w:p>
  <w:p w14:paraId="2E09EA83" w14:textId="77777777" w:rsidR="00117643" w:rsidRDefault="001176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14A07" w14:textId="77777777" w:rsidR="00AE4AC5" w:rsidRDefault="00AE4AC5" w:rsidP="00587366">
      <w:r>
        <w:separator/>
      </w:r>
    </w:p>
    <w:p w14:paraId="5C91ACA8" w14:textId="77777777" w:rsidR="00AE4AC5" w:rsidRDefault="00AE4AC5"/>
  </w:footnote>
  <w:footnote w:type="continuationSeparator" w:id="0">
    <w:p w14:paraId="2E943046" w14:textId="77777777" w:rsidR="00AE4AC5" w:rsidRDefault="00AE4AC5" w:rsidP="00587366">
      <w:r>
        <w:continuationSeparator/>
      </w:r>
    </w:p>
    <w:p w14:paraId="060CCA7F" w14:textId="77777777" w:rsidR="00AE4AC5" w:rsidRDefault="00AE4AC5"/>
  </w:footnote>
  <w:footnote w:id="1">
    <w:p w14:paraId="54E1AA77" w14:textId="77777777" w:rsidR="00117643" w:rsidRDefault="00117643" w:rsidP="00362D40">
      <w:pPr>
        <w:pStyle w:val="Textonotapie"/>
      </w:pPr>
      <w:r>
        <w:rPr>
          <w:rStyle w:val="Refdenotaalpie"/>
        </w:rPr>
        <w:footnoteRef/>
      </w:r>
      <w:r>
        <w:t xml:space="preserve"> Convención Americana sobre Derechos Humanos. Artículo 13.</w:t>
      </w:r>
    </w:p>
  </w:footnote>
  <w:footnote w:id="2">
    <w:p w14:paraId="70556CF2" w14:textId="77777777" w:rsidR="00117643" w:rsidRDefault="00117643" w:rsidP="00362D40">
      <w:pPr>
        <w:pStyle w:val="Textonotapie"/>
      </w:pPr>
      <w:r>
        <w:rPr>
          <w:rStyle w:val="Refdenotaalpie"/>
        </w:rPr>
        <w:footnoteRef/>
      </w:r>
      <w:r>
        <w:t xml:space="preserve"> Constitución Política de los Estados Unidos Mexicanos. Artículo sexto, sección A, fracción I.</w:t>
      </w:r>
    </w:p>
  </w:footnote>
  <w:footnote w:id="3">
    <w:p w14:paraId="18417854" w14:textId="77777777" w:rsidR="00117643" w:rsidRDefault="00117643" w:rsidP="00362D4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2B1DE19" w14:textId="77777777" w:rsidR="00117643" w:rsidRDefault="00117643" w:rsidP="00362D40">
      <w:pPr>
        <w:pStyle w:val="Textonotapie"/>
      </w:pPr>
      <w:r>
        <w:rPr>
          <w:rStyle w:val="Refdenotaalpie"/>
        </w:rPr>
        <w:footnoteRef/>
      </w:r>
      <w:r>
        <w:t xml:space="preserve"> Ibídem. </w:t>
      </w:r>
      <w:proofErr w:type="spellStart"/>
      <w:r>
        <w:t>Parr</w:t>
      </w:r>
      <w:proofErr w:type="spellEnd"/>
      <w:r>
        <w:t>. 87.</w:t>
      </w:r>
    </w:p>
  </w:footnote>
  <w:footnote w:id="5">
    <w:p w14:paraId="6FA8AC66" w14:textId="77777777" w:rsidR="00117643" w:rsidRPr="009020DD" w:rsidRDefault="00117643" w:rsidP="009E176A">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4EAC422" w14:textId="77777777" w:rsidR="00117643" w:rsidRPr="009020DD" w:rsidRDefault="00117643" w:rsidP="009E176A">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D732897" w14:textId="77777777" w:rsidR="00117643" w:rsidRPr="009020DD" w:rsidRDefault="00117643" w:rsidP="009E176A">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6">
    <w:p w14:paraId="35E8F356" w14:textId="77777777" w:rsidR="00117643" w:rsidRPr="007F43A5" w:rsidRDefault="00117643" w:rsidP="009E176A">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7">
    <w:p w14:paraId="44CBF2D9" w14:textId="77777777" w:rsidR="00117643" w:rsidRPr="0037004E" w:rsidRDefault="00117643" w:rsidP="009E176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5F30490B" w14:textId="77777777" w:rsidR="00117643" w:rsidRDefault="00117643" w:rsidP="009E176A">
      <w:pPr>
        <w:pStyle w:val="Textonotapie"/>
      </w:pPr>
    </w:p>
  </w:footnote>
  <w:footnote w:id="8">
    <w:p w14:paraId="5A6F1F82" w14:textId="77777777" w:rsidR="00117643" w:rsidRDefault="00117643" w:rsidP="009E176A">
      <w:pPr>
        <w:pStyle w:val="Textonotapie"/>
        <w:jc w:val="both"/>
      </w:pPr>
      <w:r>
        <w:rPr>
          <w:rStyle w:val="Refdenotaalpie"/>
        </w:rPr>
        <w:footnoteRef/>
      </w:r>
      <w:r>
        <w:t xml:space="preserve"> Artículo 3. Para los efectos de la presente Ley se entenderá por:</w:t>
      </w:r>
    </w:p>
    <w:p w14:paraId="7418A95F" w14:textId="77777777" w:rsidR="00117643" w:rsidRDefault="00117643" w:rsidP="009E176A">
      <w:pPr>
        <w:pStyle w:val="Textonotapie"/>
        <w:jc w:val="both"/>
      </w:pPr>
      <w:r>
        <w:t xml:space="preserve"> (…)</w:t>
      </w:r>
    </w:p>
    <w:p w14:paraId="712697F8" w14:textId="77777777" w:rsidR="00117643" w:rsidRDefault="00117643" w:rsidP="009E176A">
      <w:pPr>
        <w:pStyle w:val="Textonotapie"/>
        <w:jc w:val="both"/>
      </w:pPr>
      <w:r>
        <w:t>IX. Datos personales: La información concerniente a una persona, identificada o identificable según lo dispuesto por la Ley de Protección de Datos Personales del Estado de México;</w:t>
      </w:r>
    </w:p>
  </w:footnote>
  <w:footnote w:id="9">
    <w:p w14:paraId="70A10C09" w14:textId="77777777" w:rsidR="00117643" w:rsidRDefault="00117643" w:rsidP="009E176A">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6D57BAB7" w14:textId="77777777" w:rsidR="00117643" w:rsidRDefault="00117643" w:rsidP="009E176A">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59A2EBA6" w14:textId="77777777" w:rsidR="00117643" w:rsidRDefault="00117643" w:rsidP="009E176A">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5A37322B" w14:textId="77777777" w:rsidR="00117643" w:rsidRDefault="00117643" w:rsidP="009E176A">
      <w:pPr>
        <w:autoSpaceDE w:val="0"/>
        <w:autoSpaceDN w:val="0"/>
        <w:adjustRightInd w:val="0"/>
        <w:jc w:val="both"/>
      </w:pPr>
    </w:p>
  </w:footnote>
  <w:footnote w:id="10">
    <w:p w14:paraId="128C86EC" w14:textId="77777777" w:rsidR="00117643" w:rsidRDefault="00117643" w:rsidP="009E176A">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117643" w:rsidRDefault="00117643">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17643" w:rsidRPr="00E84957" w14:paraId="07F2896E" w14:textId="77777777" w:rsidTr="003116A6">
      <w:trPr>
        <w:trHeight w:val="138"/>
        <w:jc w:val="right"/>
      </w:trPr>
      <w:tc>
        <w:tcPr>
          <w:tcW w:w="2552" w:type="dxa"/>
          <w:vAlign w:val="center"/>
        </w:tcPr>
        <w:p w14:paraId="4A5B1974" w14:textId="77777777" w:rsidR="00117643" w:rsidRPr="00E84957" w:rsidRDefault="00117643"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43FACA6" w:rsidR="00117643" w:rsidRPr="00E00655" w:rsidRDefault="00117643" w:rsidP="00EA1F70">
          <w:pPr>
            <w:pStyle w:val="Encabezado"/>
            <w:jc w:val="right"/>
            <w:rPr>
              <w:rFonts w:ascii="Palatino Linotype" w:hAnsi="Palatino Linotype"/>
              <w:b/>
              <w:color w:val="000000" w:themeColor="text1"/>
              <w:sz w:val="18"/>
              <w:szCs w:val="18"/>
            </w:rPr>
          </w:pPr>
          <w:r w:rsidRPr="00E00655">
            <w:rPr>
              <w:rFonts w:ascii="Palatino Linotype" w:hAnsi="Palatino Linotype"/>
              <w:b/>
              <w:color w:val="000000" w:themeColor="text1"/>
              <w:sz w:val="18"/>
              <w:szCs w:val="18"/>
            </w:rPr>
            <w:t>0</w:t>
          </w:r>
          <w:r>
            <w:rPr>
              <w:rFonts w:ascii="Palatino Linotype" w:hAnsi="Palatino Linotype"/>
              <w:b/>
              <w:color w:val="000000" w:themeColor="text1"/>
              <w:sz w:val="18"/>
              <w:szCs w:val="18"/>
            </w:rPr>
            <w:t>5793</w:t>
          </w:r>
          <w:r w:rsidRPr="00E00655">
            <w:rPr>
              <w:rFonts w:ascii="Palatino Linotype" w:hAnsi="Palatino Linotype"/>
              <w:b/>
              <w:color w:val="000000" w:themeColor="text1"/>
              <w:sz w:val="18"/>
              <w:szCs w:val="18"/>
            </w:rPr>
            <w:t>/INFOEM/IP/RR/2019</w:t>
          </w:r>
        </w:p>
      </w:tc>
    </w:tr>
    <w:tr w:rsidR="00117643" w:rsidRPr="00E84957" w14:paraId="095EB01B" w14:textId="77777777" w:rsidTr="003116A6">
      <w:trPr>
        <w:trHeight w:val="321"/>
        <w:jc w:val="right"/>
      </w:trPr>
      <w:tc>
        <w:tcPr>
          <w:tcW w:w="2552" w:type="dxa"/>
          <w:vAlign w:val="center"/>
        </w:tcPr>
        <w:p w14:paraId="6E000A51" w14:textId="4DA3E277" w:rsidR="00117643" w:rsidRPr="00E84957" w:rsidRDefault="00117643"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0BBC80DF" w:rsidR="00117643" w:rsidRPr="00E00655" w:rsidRDefault="00117643" w:rsidP="00EA1F70">
          <w:pPr>
            <w:pStyle w:val="Encabezado"/>
            <w:spacing w:line="360" w:lineRule="auto"/>
            <w:jc w:val="right"/>
            <w:rPr>
              <w:rFonts w:ascii="Palatino Linotype" w:eastAsia="Times New Roman" w:hAnsi="Palatino Linotype" w:cs="Times New Roman"/>
              <w:b/>
              <w:sz w:val="18"/>
              <w:szCs w:val="18"/>
            </w:rPr>
          </w:pPr>
          <w:r>
            <w:rPr>
              <w:rFonts w:ascii="Palatino Linotype" w:hAnsi="Palatino Linotype"/>
              <w:b/>
              <w:sz w:val="18"/>
              <w:szCs w:val="18"/>
            </w:rPr>
            <w:t xml:space="preserve">Ayuntamiento de </w:t>
          </w:r>
          <w:proofErr w:type="spellStart"/>
          <w:r>
            <w:rPr>
              <w:rFonts w:ascii="Palatino Linotype" w:hAnsi="Palatino Linotype"/>
              <w:b/>
              <w:sz w:val="18"/>
              <w:szCs w:val="18"/>
            </w:rPr>
            <w:t>Coyotepec</w:t>
          </w:r>
          <w:proofErr w:type="spellEnd"/>
        </w:p>
      </w:tc>
    </w:tr>
    <w:tr w:rsidR="00117643" w:rsidRPr="00E84957" w14:paraId="14F3CE0D" w14:textId="77777777" w:rsidTr="003116A6">
      <w:trPr>
        <w:trHeight w:val="321"/>
        <w:jc w:val="right"/>
      </w:trPr>
      <w:tc>
        <w:tcPr>
          <w:tcW w:w="2552" w:type="dxa"/>
          <w:vAlign w:val="center"/>
        </w:tcPr>
        <w:p w14:paraId="12248485" w14:textId="081B3348" w:rsidR="00117643" w:rsidRPr="00E84957" w:rsidRDefault="00117643"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117643" w:rsidRPr="00E00655" w:rsidRDefault="00117643" w:rsidP="00114C6B">
          <w:pPr>
            <w:pStyle w:val="Encabezado"/>
            <w:jc w:val="right"/>
            <w:rPr>
              <w:rFonts w:ascii="Palatino Linotype" w:hAnsi="Palatino Linotype"/>
              <w:b/>
              <w:sz w:val="18"/>
              <w:szCs w:val="18"/>
            </w:rPr>
          </w:pPr>
          <w:r w:rsidRPr="00E00655">
            <w:rPr>
              <w:rFonts w:ascii="Palatino Linotype" w:hAnsi="Palatino Linotype"/>
              <w:b/>
              <w:sz w:val="18"/>
              <w:szCs w:val="18"/>
            </w:rPr>
            <w:t>José Guadalupe Luna Hernández</w:t>
          </w:r>
        </w:p>
      </w:tc>
    </w:tr>
  </w:tbl>
  <w:p w14:paraId="1096C1B8" w14:textId="77777777" w:rsidR="00117643" w:rsidRDefault="00117643" w:rsidP="00587366">
    <w:pPr>
      <w:pStyle w:val="Encabezado"/>
    </w:pPr>
  </w:p>
  <w:p w14:paraId="01FCACBC" w14:textId="77777777" w:rsidR="00117643" w:rsidRDefault="001176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117643" w:rsidRDefault="00117643"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117643" w:rsidRPr="00182113" w14:paraId="665387B4" w14:textId="77777777" w:rsidTr="000B5D79">
      <w:trPr>
        <w:trHeight w:val="138"/>
      </w:trPr>
      <w:tc>
        <w:tcPr>
          <w:tcW w:w="2532" w:type="dxa"/>
          <w:vAlign w:val="center"/>
        </w:tcPr>
        <w:p w14:paraId="01509DD6" w14:textId="77777777" w:rsidR="00117643" w:rsidRPr="00182113" w:rsidRDefault="00117643"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117643" w:rsidRPr="00182113" w:rsidRDefault="00117643" w:rsidP="000B5D79">
          <w:pPr>
            <w:pStyle w:val="Encabezado"/>
            <w:jc w:val="center"/>
            <w:rPr>
              <w:rFonts w:ascii="Palatino Linotype" w:hAnsi="Palatino Linotype"/>
              <w:b/>
              <w:sz w:val="22"/>
              <w:szCs w:val="22"/>
            </w:rPr>
          </w:pPr>
        </w:p>
      </w:tc>
      <w:tc>
        <w:tcPr>
          <w:tcW w:w="3261" w:type="dxa"/>
          <w:vAlign w:val="center"/>
        </w:tcPr>
        <w:p w14:paraId="4FAE21CD" w14:textId="7DFAFD98" w:rsidR="00117643" w:rsidRPr="00182113" w:rsidRDefault="00117643" w:rsidP="00EA1F70">
          <w:pPr>
            <w:pStyle w:val="Encabezado"/>
            <w:rPr>
              <w:rFonts w:ascii="Palatino Linotype" w:hAnsi="Palatino Linotype"/>
              <w:b/>
              <w:sz w:val="22"/>
              <w:szCs w:val="22"/>
            </w:rPr>
          </w:pPr>
          <w:r>
            <w:rPr>
              <w:rFonts w:ascii="Palatino Linotype" w:hAnsi="Palatino Linotype" w:cs="Arial"/>
              <w:b/>
              <w:bCs/>
              <w:sz w:val="20"/>
              <w:szCs w:val="20"/>
              <w:lang w:eastAsia="es-MX"/>
            </w:rPr>
            <w:t>05793/INFOEM/IP/RR/2019</w:t>
          </w:r>
        </w:p>
      </w:tc>
    </w:tr>
    <w:tr w:rsidR="00117643" w:rsidRPr="00182113" w14:paraId="78C9F2F4" w14:textId="77777777" w:rsidTr="000B5D79">
      <w:trPr>
        <w:trHeight w:val="227"/>
      </w:trPr>
      <w:tc>
        <w:tcPr>
          <w:tcW w:w="2532" w:type="dxa"/>
          <w:vAlign w:val="center"/>
        </w:tcPr>
        <w:p w14:paraId="2D89FED3" w14:textId="77777777" w:rsidR="00117643" w:rsidRPr="00182113" w:rsidRDefault="00117643"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117643" w:rsidRPr="00182113" w:rsidRDefault="00117643" w:rsidP="000B5D79">
          <w:pPr>
            <w:pStyle w:val="Encabezado"/>
            <w:jc w:val="center"/>
            <w:rPr>
              <w:rFonts w:ascii="Palatino Linotype" w:hAnsi="Palatino Linotype"/>
              <w:b/>
              <w:sz w:val="22"/>
              <w:szCs w:val="22"/>
            </w:rPr>
          </w:pPr>
        </w:p>
      </w:tc>
      <w:tc>
        <w:tcPr>
          <w:tcW w:w="3261" w:type="dxa"/>
          <w:vAlign w:val="center"/>
        </w:tcPr>
        <w:p w14:paraId="36D086A3" w14:textId="4E8A8C61" w:rsidR="00117643" w:rsidRPr="00F801DD" w:rsidRDefault="007E3954" w:rsidP="009B03E9">
          <w:pPr>
            <w:pStyle w:val="Encabezado"/>
            <w:rPr>
              <w:rFonts w:ascii="Palatino Linotype" w:hAnsi="Palatino Linotype"/>
              <w:b/>
              <w:sz w:val="20"/>
              <w:szCs w:val="20"/>
            </w:rPr>
          </w:pPr>
          <w:r w:rsidRPr="007E3954">
            <w:rPr>
              <w:rFonts w:ascii="Palatino Linotype" w:hAnsi="Palatino Linotype"/>
              <w:b/>
              <w:sz w:val="20"/>
              <w:szCs w:val="20"/>
              <w:highlight w:val="black"/>
            </w:rPr>
            <w:t>------------------------------------</w:t>
          </w:r>
        </w:p>
      </w:tc>
    </w:tr>
    <w:tr w:rsidR="00117643" w:rsidRPr="00182113" w14:paraId="1A862673" w14:textId="77777777" w:rsidTr="000B5D79">
      <w:trPr>
        <w:trHeight w:val="232"/>
      </w:trPr>
      <w:tc>
        <w:tcPr>
          <w:tcW w:w="2532" w:type="dxa"/>
          <w:vAlign w:val="center"/>
        </w:tcPr>
        <w:p w14:paraId="767A6F60" w14:textId="77777777" w:rsidR="00117643" w:rsidRPr="00182113" w:rsidRDefault="0011764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117643" w:rsidRPr="00182113" w:rsidRDefault="00117643" w:rsidP="000B5D79">
          <w:pPr>
            <w:pStyle w:val="Encabezado"/>
            <w:jc w:val="center"/>
            <w:rPr>
              <w:rFonts w:ascii="Palatino Linotype" w:hAnsi="Palatino Linotype"/>
              <w:b/>
              <w:sz w:val="22"/>
              <w:szCs w:val="22"/>
            </w:rPr>
          </w:pPr>
        </w:p>
      </w:tc>
      <w:tc>
        <w:tcPr>
          <w:tcW w:w="3261" w:type="dxa"/>
          <w:vAlign w:val="center"/>
        </w:tcPr>
        <w:p w14:paraId="56E8E4A8" w14:textId="77777777" w:rsidR="00117643" w:rsidRDefault="00117643" w:rsidP="001D5AC5">
          <w:pPr>
            <w:pStyle w:val="Encabezado"/>
            <w:rPr>
              <w:rFonts w:ascii="Palatino Linotype" w:hAnsi="Palatino Linotype"/>
              <w:b/>
              <w:sz w:val="18"/>
              <w:szCs w:val="20"/>
            </w:rPr>
          </w:pPr>
          <w:r>
            <w:rPr>
              <w:rFonts w:ascii="Palatino Linotype" w:hAnsi="Palatino Linotype"/>
              <w:b/>
              <w:sz w:val="18"/>
              <w:szCs w:val="20"/>
            </w:rPr>
            <w:t xml:space="preserve">Ayuntamiento de </w:t>
          </w:r>
        </w:p>
        <w:p w14:paraId="3FC8EF03" w14:textId="65702DD4" w:rsidR="00117643" w:rsidRPr="00114C6B" w:rsidRDefault="00117643" w:rsidP="001D5AC5">
          <w:pPr>
            <w:pStyle w:val="Encabezado"/>
            <w:rPr>
              <w:rFonts w:ascii="Palatino Linotype" w:hAnsi="Palatino Linotype"/>
              <w:b/>
              <w:sz w:val="20"/>
              <w:szCs w:val="20"/>
            </w:rPr>
          </w:pPr>
          <w:proofErr w:type="spellStart"/>
          <w:r>
            <w:rPr>
              <w:rFonts w:ascii="Palatino Linotype" w:hAnsi="Palatino Linotype"/>
              <w:b/>
              <w:sz w:val="18"/>
              <w:szCs w:val="20"/>
            </w:rPr>
            <w:t>Coyotepec</w:t>
          </w:r>
          <w:proofErr w:type="spellEnd"/>
        </w:p>
      </w:tc>
    </w:tr>
    <w:tr w:rsidR="00117643" w:rsidRPr="00182113" w14:paraId="4416531B" w14:textId="77777777" w:rsidTr="000B5D79">
      <w:trPr>
        <w:trHeight w:val="320"/>
      </w:trPr>
      <w:tc>
        <w:tcPr>
          <w:tcW w:w="2532" w:type="dxa"/>
          <w:vAlign w:val="center"/>
        </w:tcPr>
        <w:p w14:paraId="277DD3E2" w14:textId="7989BCC5" w:rsidR="00117643" w:rsidRPr="00182113" w:rsidRDefault="0011764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117643" w:rsidRPr="00182113" w:rsidRDefault="00117643" w:rsidP="000B5D79">
          <w:pPr>
            <w:pStyle w:val="Encabezado"/>
            <w:jc w:val="center"/>
            <w:rPr>
              <w:rFonts w:ascii="Palatino Linotype" w:hAnsi="Palatino Linotype"/>
              <w:b/>
              <w:sz w:val="22"/>
              <w:szCs w:val="22"/>
            </w:rPr>
          </w:pPr>
        </w:p>
      </w:tc>
      <w:tc>
        <w:tcPr>
          <w:tcW w:w="3261" w:type="dxa"/>
          <w:vAlign w:val="center"/>
        </w:tcPr>
        <w:p w14:paraId="3BD70CE4" w14:textId="61A13249" w:rsidR="00117643" w:rsidRPr="00182113" w:rsidRDefault="00117643"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117643" w:rsidRDefault="00117643">
    <w:pPr>
      <w:pStyle w:val="Encabezado"/>
    </w:pPr>
  </w:p>
  <w:p w14:paraId="2C496126" w14:textId="77777777" w:rsidR="00117643" w:rsidRDefault="001176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5B362D"/>
    <w:multiLevelType w:val="hybridMultilevel"/>
    <w:tmpl w:val="10F83690"/>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BF71E2"/>
    <w:multiLevelType w:val="hybridMultilevel"/>
    <w:tmpl w:val="97B0BF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8379D8"/>
    <w:multiLevelType w:val="hybridMultilevel"/>
    <w:tmpl w:val="2D940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297EDE"/>
    <w:multiLevelType w:val="hybridMultilevel"/>
    <w:tmpl w:val="A40A8A5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12131A27"/>
    <w:multiLevelType w:val="hybridMultilevel"/>
    <w:tmpl w:val="E9AE67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FF31D2"/>
    <w:multiLevelType w:val="hybridMultilevel"/>
    <w:tmpl w:val="F1EEF4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0F0EA5"/>
    <w:multiLevelType w:val="hybridMultilevel"/>
    <w:tmpl w:val="E75C3F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B5F3176"/>
    <w:multiLevelType w:val="hybridMultilevel"/>
    <w:tmpl w:val="4F607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C2F7587"/>
    <w:multiLevelType w:val="hybridMultilevel"/>
    <w:tmpl w:val="FE02154A"/>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9D750F"/>
    <w:multiLevelType w:val="hybridMultilevel"/>
    <w:tmpl w:val="25D83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D4732B"/>
    <w:multiLevelType w:val="hybridMultilevel"/>
    <w:tmpl w:val="F140A7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BE59EB"/>
    <w:multiLevelType w:val="hybridMultilevel"/>
    <w:tmpl w:val="84ECEEBA"/>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4317490"/>
    <w:multiLevelType w:val="hybridMultilevel"/>
    <w:tmpl w:val="12A0C368"/>
    <w:lvl w:ilvl="0" w:tplc="5EFE98EE">
      <w:start w:val="1"/>
      <w:numFmt w:val="decimal"/>
      <w:lvlText w:val="%1."/>
      <w:lvlJc w:val="left"/>
      <w:pPr>
        <w:ind w:left="3763"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0">
    <w:nsid w:val="41244F62"/>
    <w:multiLevelType w:val="hybridMultilevel"/>
    <w:tmpl w:val="2362C9D2"/>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450472B0"/>
    <w:multiLevelType w:val="hybridMultilevel"/>
    <w:tmpl w:val="3BC66B1E"/>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CD30432"/>
    <w:multiLevelType w:val="hybridMultilevel"/>
    <w:tmpl w:val="38A22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E2C26B8"/>
    <w:multiLevelType w:val="hybridMultilevel"/>
    <w:tmpl w:val="0F8A714E"/>
    <w:lvl w:ilvl="0" w:tplc="080A0017">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6">
    <w:nsid w:val="4E845D6F"/>
    <w:multiLevelType w:val="hybridMultilevel"/>
    <w:tmpl w:val="74100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D333538"/>
    <w:multiLevelType w:val="hybridMultilevel"/>
    <w:tmpl w:val="E1FE6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8851419"/>
    <w:multiLevelType w:val="hybridMultilevel"/>
    <w:tmpl w:val="696CAA7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68A01F75"/>
    <w:multiLevelType w:val="hybridMultilevel"/>
    <w:tmpl w:val="16B0D84C"/>
    <w:lvl w:ilvl="0" w:tplc="D9FC2FD2">
      <w:start w:val="1"/>
      <w:numFmt w:val="decimal"/>
      <w:lvlText w:val="%1."/>
      <w:lvlJc w:val="left"/>
      <w:pPr>
        <w:tabs>
          <w:tab w:val="num" w:pos="567"/>
        </w:tabs>
        <w:ind w:left="567"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9A106C6"/>
    <w:multiLevelType w:val="hybridMultilevel"/>
    <w:tmpl w:val="06C87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0136A0"/>
    <w:multiLevelType w:val="hybridMultilevel"/>
    <w:tmpl w:val="C76405AC"/>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nsid w:val="7CD13B43"/>
    <w:multiLevelType w:val="hybridMultilevel"/>
    <w:tmpl w:val="5C189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28"/>
  </w:num>
  <w:num w:numId="3">
    <w:abstractNumId w:val="34"/>
  </w:num>
  <w:num w:numId="4">
    <w:abstractNumId w:val="9"/>
  </w:num>
  <w:num w:numId="5">
    <w:abstractNumId w:val="0"/>
  </w:num>
  <w:num w:numId="6">
    <w:abstractNumId w:val="30"/>
  </w:num>
  <w:num w:numId="7">
    <w:abstractNumId w:val="36"/>
  </w:num>
  <w:num w:numId="8">
    <w:abstractNumId w:val="23"/>
  </w:num>
  <w:num w:numId="9">
    <w:abstractNumId w:val="25"/>
  </w:num>
  <w:num w:numId="10">
    <w:abstractNumId w:val="3"/>
  </w:num>
  <w:num w:numId="11">
    <w:abstractNumId w:val="37"/>
  </w:num>
  <w:num w:numId="12">
    <w:abstractNumId w:val="33"/>
  </w:num>
  <w:num w:numId="13">
    <w:abstractNumId w:val="8"/>
  </w:num>
  <w:num w:numId="14">
    <w:abstractNumId w:val="5"/>
  </w:num>
  <w:num w:numId="15">
    <w:abstractNumId w:val="15"/>
  </w:num>
  <w:num w:numId="16">
    <w:abstractNumId w:val="21"/>
  </w:num>
  <w:num w:numId="17">
    <w:abstractNumId w:val="11"/>
  </w:num>
  <w:num w:numId="18">
    <w:abstractNumId w:val="27"/>
  </w:num>
  <w:num w:numId="19">
    <w:abstractNumId w:val="2"/>
  </w:num>
  <w:num w:numId="20">
    <w:abstractNumId w:val="13"/>
  </w:num>
  <w:num w:numId="21">
    <w:abstractNumId w:val="26"/>
  </w:num>
  <w:num w:numId="22">
    <w:abstractNumId w:val="7"/>
  </w:num>
  <w:num w:numId="23">
    <w:abstractNumId w:val="16"/>
  </w:num>
  <w:num w:numId="24">
    <w:abstractNumId w:val="12"/>
  </w:num>
  <w:num w:numId="25">
    <w:abstractNumId w:val="22"/>
  </w:num>
  <w:num w:numId="26">
    <w:abstractNumId w:val="4"/>
  </w:num>
  <w:num w:numId="27">
    <w:abstractNumId w:val="29"/>
  </w:num>
  <w:num w:numId="28">
    <w:abstractNumId w:val="24"/>
  </w:num>
  <w:num w:numId="29">
    <w:abstractNumId w:val="31"/>
  </w:num>
  <w:num w:numId="30">
    <w:abstractNumId w:val="18"/>
  </w:num>
  <w:num w:numId="31">
    <w:abstractNumId w:val="6"/>
  </w:num>
  <w:num w:numId="32">
    <w:abstractNumId w:val="10"/>
  </w:num>
  <w:num w:numId="33">
    <w:abstractNumId w:val="14"/>
  </w:num>
  <w:num w:numId="34">
    <w:abstractNumId w:val="20"/>
  </w:num>
  <w:num w:numId="35">
    <w:abstractNumId w:val="17"/>
  </w:num>
  <w:num w:numId="36">
    <w:abstractNumId w:val="1"/>
  </w:num>
  <w:num w:numId="37">
    <w:abstractNumId w:val="32"/>
  </w:num>
  <w:num w:numId="3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38A2"/>
    <w:rsid w:val="000038EC"/>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1B84"/>
    <w:rsid w:val="0002264E"/>
    <w:rsid w:val="00022868"/>
    <w:rsid w:val="00022E10"/>
    <w:rsid w:val="00022EEF"/>
    <w:rsid w:val="00023547"/>
    <w:rsid w:val="0002392C"/>
    <w:rsid w:val="000240A5"/>
    <w:rsid w:val="00024548"/>
    <w:rsid w:val="0002623B"/>
    <w:rsid w:val="00027919"/>
    <w:rsid w:val="0003063D"/>
    <w:rsid w:val="00031C89"/>
    <w:rsid w:val="00032493"/>
    <w:rsid w:val="00032B32"/>
    <w:rsid w:val="00034578"/>
    <w:rsid w:val="000348AB"/>
    <w:rsid w:val="00034AEC"/>
    <w:rsid w:val="00034FC4"/>
    <w:rsid w:val="000352F8"/>
    <w:rsid w:val="00035959"/>
    <w:rsid w:val="00036AC3"/>
    <w:rsid w:val="000370C1"/>
    <w:rsid w:val="00037177"/>
    <w:rsid w:val="00041206"/>
    <w:rsid w:val="0004133B"/>
    <w:rsid w:val="00041A0C"/>
    <w:rsid w:val="00041C72"/>
    <w:rsid w:val="0004277D"/>
    <w:rsid w:val="00042FA7"/>
    <w:rsid w:val="0004403E"/>
    <w:rsid w:val="0004447D"/>
    <w:rsid w:val="00044663"/>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6A4"/>
    <w:rsid w:val="00054A7C"/>
    <w:rsid w:val="00055B29"/>
    <w:rsid w:val="00055FF9"/>
    <w:rsid w:val="00056A79"/>
    <w:rsid w:val="00060658"/>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63B8"/>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6BDE"/>
    <w:rsid w:val="000E7F64"/>
    <w:rsid w:val="000F1EFE"/>
    <w:rsid w:val="000F214D"/>
    <w:rsid w:val="000F2D38"/>
    <w:rsid w:val="000F366D"/>
    <w:rsid w:val="000F483B"/>
    <w:rsid w:val="000F6621"/>
    <w:rsid w:val="000F68CB"/>
    <w:rsid w:val="000F760A"/>
    <w:rsid w:val="000F773F"/>
    <w:rsid w:val="000F7950"/>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643"/>
    <w:rsid w:val="00117A22"/>
    <w:rsid w:val="00117C43"/>
    <w:rsid w:val="00117E42"/>
    <w:rsid w:val="0012006D"/>
    <w:rsid w:val="00121EBE"/>
    <w:rsid w:val="00122C7C"/>
    <w:rsid w:val="00122D83"/>
    <w:rsid w:val="00123DB0"/>
    <w:rsid w:val="00123DF6"/>
    <w:rsid w:val="001248A0"/>
    <w:rsid w:val="0012592B"/>
    <w:rsid w:val="0012670D"/>
    <w:rsid w:val="001267F8"/>
    <w:rsid w:val="0012712A"/>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907"/>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4C0"/>
    <w:rsid w:val="00171A4E"/>
    <w:rsid w:val="001721C4"/>
    <w:rsid w:val="00172B01"/>
    <w:rsid w:val="00173B92"/>
    <w:rsid w:val="00174F63"/>
    <w:rsid w:val="00175585"/>
    <w:rsid w:val="00175A62"/>
    <w:rsid w:val="00175C30"/>
    <w:rsid w:val="00176DE7"/>
    <w:rsid w:val="001775DF"/>
    <w:rsid w:val="00181DC0"/>
    <w:rsid w:val="00182D71"/>
    <w:rsid w:val="001850D6"/>
    <w:rsid w:val="00186391"/>
    <w:rsid w:val="00186971"/>
    <w:rsid w:val="00186C38"/>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13F3"/>
    <w:rsid w:val="001A230D"/>
    <w:rsid w:val="001A339A"/>
    <w:rsid w:val="001A3C17"/>
    <w:rsid w:val="001A4753"/>
    <w:rsid w:val="001A4764"/>
    <w:rsid w:val="001A513D"/>
    <w:rsid w:val="001A5277"/>
    <w:rsid w:val="001A5741"/>
    <w:rsid w:val="001A6360"/>
    <w:rsid w:val="001A6D25"/>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5AC5"/>
    <w:rsid w:val="001D64F6"/>
    <w:rsid w:val="001E0EE9"/>
    <w:rsid w:val="001E18B8"/>
    <w:rsid w:val="001E2813"/>
    <w:rsid w:val="001E69E2"/>
    <w:rsid w:val="001E7B9E"/>
    <w:rsid w:val="001E7EE1"/>
    <w:rsid w:val="001F0176"/>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07B5"/>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1EAD"/>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6F74"/>
    <w:rsid w:val="00237428"/>
    <w:rsid w:val="0023784D"/>
    <w:rsid w:val="0023797E"/>
    <w:rsid w:val="00237F61"/>
    <w:rsid w:val="00241450"/>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4924"/>
    <w:rsid w:val="002651CA"/>
    <w:rsid w:val="00265381"/>
    <w:rsid w:val="00265A4A"/>
    <w:rsid w:val="002665BD"/>
    <w:rsid w:val="00267441"/>
    <w:rsid w:val="00267487"/>
    <w:rsid w:val="00267710"/>
    <w:rsid w:val="00267B3D"/>
    <w:rsid w:val="00270AB9"/>
    <w:rsid w:val="00270F0A"/>
    <w:rsid w:val="00271318"/>
    <w:rsid w:val="00273F2C"/>
    <w:rsid w:val="0027430D"/>
    <w:rsid w:val="0027468C"/>
    <w:rsid w:val="0027482D"/>
    <w:rsid w:val="00274BE9"/>
    <w:rsid w:val="00274EBB"/>
    <w:rsid w:val="00275946"/>
    <w:rsid w:val="0027645C"/>
    <w:rsid w:val="00277D3D"/>
    <w:rsid w:val="00280260"/>
    <w:rsid w:val="002802AC"/>
    <w:rsid w:val="00281389"/>
    <w:rsid w:val="00281E32"/>
    <w:rsid w:val="002823A0"/>
    <w:rsid w:val="0028429B"/>
    <w:rsid w:val="00286BCA"/>
    <w:rsid w:val="0028727E"/>
    <w:rsid w:val="0029059C"/>
    <w:rsid w:val="00292CBE"/>
    <w:rsid w:val="00293DE8"/>
    <w:rsid w:val="00294756"/>
    <w:rsid w:val="00294D5C"/>
    <w:rsid w:val="00295595"/>
    <w:rsid w:val="00295CAC"/>
    <w:rsid w:val="002972F5"/>
    <w:rsid w:val="002A00A2"/>
    <w:rsid w:val="002A0415"/>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2F7"/>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370"/>
    <w:rsid w:val="002E2566"/>
    <w:rsid w:val="002E27BF"/>
    <w:rsid w:val="002E2E98"/>
    <w:rsid w:val="002E2F38"/>
    <w:rsid w:val="002E3C8D"/>
    <w:rsid w:val="002E4871"/>
    <w:rsid w:val="002E5B3F"/>
    <w:rsid w:val="002E6A53"/>
    <w:rsid w:val="002E6E73"/>
    <w:rsid w:val="002E74CE"/>
    <w:rsid w:val="002E7D78"/>
    <w:rsid w:val="002E7F46"/>
    <w:rsid w:val="002F0536"/>
    <w:rsid w:val="002F14DE"/>
    <w:rsid w:val="002F1983"/>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4A84"/>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599"/>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5CD5"/>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63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727"/>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33CF"/>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5CA"/>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E7D61"/>
    <w:rsid w:val="003F1143"/>
    <w:rsid w:val="003F11BF"/>
    <w:rsid w:val="003F15DB"/>
    <w:rsid w:val="003F2224"/>
    <w:rsid w:val="003F2702"/>
    <w:rsid w:val="003F3245"/>
    <w:rsid w:val="003F380A"/>
    <w:rsid w:val="003F3908"/>
    <w:rsid w:val="003F4B66"/>
    <w:rsid w:val="003F6762"/>
    <w:rsid w:val="003F6F93"/>
    <w:rsid w:val="003F70CA"/>
    <w:rsid w:val="003F7E22"/>
    <w:rsid w:val="00401147"/>
    <w:rsid w:val="0040191E"/>
    <w:rsid w:val="00401963"/>
    <w:rsid w:val="004019ED"/>
    <w:rsid w:val="00401E22"/>
    <w:rsid w:val="0040278D"/>
    <w:rsid w:val="00402AAD"/>
    <w:rsid w:val="00402AB0"/>
    <w:rsid w:val="00402BF1"/>
    <w:rsid w:val="00402C25"/>
    <w:rsid w:val="00403031"/>
    <w:rsid w:val="00403AC6"/>
    <w:rsid w:val="0040489F"/>
    <w:rsid w:val="00405C7B"/>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37541"/>
    <w:rsid w:val="00441015"/>
    <w:rsid w:val="00441468"/>
    <w:rsid w:val="0044162C"/>
    <w:rsid w:val="00441E3B"/>
    <w:rsid w:val="00442FB0"/>
    <w:rsid w:val="00444435"/>
    <w:rsid w:val="00444F82"/>
    <w:rsid w:val="00446A9D"/>
    <w:rsid w:val="00447A56"/>
    <w:rsid w:val="004502A6"/>
    <w:rsid w:val="004507DB"/>
    <w:rsid w:val="00450A5F"/>
    <w:rsid w:val="00450AA0"/>
    <w:rsid w:val="00451514"/>
    <w:rsid w:val="00451CED"/>
    <w:rsid w:val="00451DA9"/>
    <w:rsid w:val="00451EB6"/>
    <w:rsid w:val="004526BA"/>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493"/>
    <w:rsid w:val="004908CE"/>
    <w:rsid w:val="00491A61"/>
    <w:rsid w:val="00491B6F"/>
    <w:rsid w:val="00491C96"/>
    <w:rsid w:val="00492E89"/>
    <w:rsid w:val="004936B3"/>
    <w:rsid w:val="00493CB9"/>
    <w:rsid w:val="00493FF9"/>
    <w:rsid w:val="004945E4"/>
    <w:rsid w:val="004945E8"/>
    <w:rsid w:val="00494DFB"/>
    <w:rsid w:val="00496359"/>
    <w:rsid w:val="00496650"/>
    <w:rsid w:val="0049695F"/>
    <w:rsid w:val="00497031"/>
    <w:rsid w:val="00497D83"/>
    <w:rsid w:val="00497E8C"/>
    <w:rsid w:val="00497F63"/>
    <w:rsid w:val="004A00DC"/>
    <w:rsid w:val="004A14C2"/>
    <w:rsid w:val="004A2BF5"/>
    <w:rsid w:val="004A5B12"/>
    <w:rsid w:val="004A6A4D"/>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1CB"/>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D6541"/>
    <w:rsid w:val="004D7002"/>
    <w:rsid w:val="004E0333"/>
    <w:rsid w:val="004E0B2B"/>
    <w:rsid w:val="004E1166"/>
    <w:rsid w:val="004E1461"/>
    <w:rsid w:val="004E17C2"/>
    <w:rsid w:val="004E1BAF"/>
    <w:rsid w:val="004E2185"/>
    <w:rsid w:val="004E21A7"/>
    <w:rsid w:val="004E3E76"/>
    <w:rsid w:val="004E3E79"/>
    <w:rsid w:val="004E49CF"/>
    <w:rsid w:val="004E51D7"/>
    <w:rsid w:val="004E5482"/>
    <w:rsid w:val="004E642A"/>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3AB"/>
    <w:rsid w:val="00504811"/>
    <w:rsid w:val="00504B5E"/>
    <w:rsid w:val="00505B93"/>
    <w:rsid w:val="00505CFF"/>
    <w:rsid w:val="00507E64"/>
    <w:rsid w:val="00507FAF"/>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0CDF"/>
    <w:rsid w:val="0052151F"/>
    <w:rsid w:val="005215EE"/>
    <w:rsid w:val="00521EBC"/>
    <w:rsid w:val="005221FA"/>
    <w:rsid w:val="005222CC"/>
    <w:rsid w:val="00522396"/>
    <w:rsid w:val="00522BDB"/>
    <w:rsid w:val="00524CC5"/>
    <w:rsid w:val="005255F2"/>
    <w:rsid w:val="00525B47"/>
    <w:rsid w:val="00525F4B"/>
    <w:rsid w:val="00525F9D"/>
    <w:rsid w:val="00526172"/>
    <w:rsid w:val="00526369"/>
    <w:rsid w:val="005263C4"/>
    <w:rsid w:val="00526E75"/>
    <w:rsid w:val="005272A8"/>
    <w:rsid w:val="005273EF"/>
    <w:rsid w:val="00530412"/>
    <w:rsid w:val="00530E3B"/>
    <w:rsid w:val="00531016"/>
    <w:rsid w:val="005311FA"/>
    <w:rsid w:val="00532551"/>
    <w:rsid w:val="0053513D"/>
    <w:rsid w:val="00537B36"/>
    <w:rsid w:val="00540029"/>
    <w:rsid w:val="00540F3C"/>
    <w:rsid w:val="005419B4"/>
    <w:rsid w:val="00542B3A"/>
    <w:rsid w:val="00544EC9"/>
    <w:rsid w:val="00545E6A"/>
    <w:rsid w:val="00550EC1"/>
    <w:rsid w:val="00550F81"/>
    <w:rsid w:val="00551714"/>
    <w:rsid w:val="005520BF"/>
    <w:rsid w:val="005527B6"/>
    <w:rsid w:val="00552811"/>
    <w:rsid w:val="00554431"/>
    <w:rsid w:val="00555C32"/>
    <w:rsid w:val="00556814"/>
    <w:rsid w:val="00557D6A"/>
    <w:rsid w:val="00562474"/>
    <w:rsid w:val="00563BDC"/>
    <w:rsid w:val="00563FE5"/>
    <w:rsid w:val="00564721"/>
    <w:rsid w:val="00565134"/>
    <w:rsid w:val="00565448"/>
    <w:rsid w:val="0056598A"/>
    <w:rsid w:val="005660F0"/>
    <w:rsid w:val="0056692A"/>
    <w:rsid w:val="00566997"/>
    <w:rsid w:val="00566F85"/>
    <w:rsid w:val="00567154"/>
    <w:rsid w:val="00567FE1"/>
    <w:rsid w:val="00570139"/>
    <w:rsid w:val="00570A27"/>
    <w:rsid w:val="00570A2E"/>
    <w:rsid w:val="00572195"/>
    <w:rsid w:val="00572B55"/>
    <w:rsid w:val="00573665"/>
    <w:rsid w:val="0057438B"/>
    <w:rsid w:val="00574B70"/>
    <w:rsid w:val="00575709"/>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6CC6"/>
    <w:rsid w:val="005A7720"/>
    <w:rsid w:val="005A77AB"/>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1243"/>
    <w:rsid w:val="005D2757"/>
    <w:rsid w:val="005D27DD"/>
    <w:rsid w:val="005D3493"/>
    <w:rsid w:val="005D3845"/>
    <w:rsid w:val="005D3D76"/>
    <w:rsid w:val="005D4FCF"/>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1DFC"/>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3F27"/>
    <w:rsid w:val="00604626"/>
    <w:rsid w:val="00604AC3"/>
    <w:rsid w:val="006056C0"/>
    <w:rsid w:val="00605D3E"/>
    <w:rsid w:val="0060655B"/>
    <w:rsid w:val="00606FE5"/>
    <w:rsid w:val="006071D8"/>
    <w:rsid w:val="0060753C"/>
    <w:rsid w:val="006107D9"/>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2681"/>
    <w:rsid w:val="00654AB8"/>
    <w:rsid w:val="00654CFD"/>
    <w:rsid w:val="00656B81"/>
    <w:rsid w:val="006577EA"/>
    <w:rsid w:val="00657974"/>
    <w:rsid w:val="0066068C"/>
    <w:rsid w:val="00660C69"/>
    <w:rsid w:val="00661C3C"/>
    <w:rsid w:val="006624DB"/>
    <w:rsid w:val="006628F8"/>
    <w:rsid w:val="00662A48"/>
    <w:rsid w:val="00662C69"/>
    <w:rsid w:val="006635D8"/>
    <w:rsid w:val="006638FD"/>
    <w:rsid w:val="00664A70"/>
    <w:rsid w:val="00664F7B"/>
    <w:rsid w:val="006657E8"/>
    <w:rsid w:val="00667011"/>
    <w:rsid w:val="00667CFC"/>
    <w:rsid w:val="006711DB"/>
    <w:rsid w:val="0067245D"/>
    <w:rsid w:val="006751CA"/>
    <w:rsid w:val="00675AC5"/>
    <w:rsid w:val="006770E9"/>
    <w:rsid w:val="00677556"/>
    <w:rsid w:val="006776F3"/>
    <w:rsid w:val="006803E4"/>
    <w:rsid w:val="0068178C"/>
    <w:rsid w:val="00682B40"/>
    <w:rsid w:val="0068408E"/>
    <w:rsid w:val="00684511"/>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DEC"/>
    <w:rsid w:val="006A1EE9"/>
    <w:rsid w:val="006A1FD4"/>
    <w:rsid w:val="006A263E"/>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4FF6"/>
    <w:rsid w:val="006B52EC"/>
    <w:rsid w:val="006B5BB9"/>
    <w:rsid w:val="006B6873"/>
    <w:rsid w:val="006B6E7D"/>
    <w:rsid w:val="006B76FD"/>
    <w:rsid w:val="006C078E"/>
    <w:rsid w:val="006C2A0E"/>
    <w:rsid w:val="006C341B"/>
    <w:rsid w:val="006C34A4"/>
    <w:rsid w:val="006C3B64"/>
    <w:rsid w:val="006C49B4"/>
    <w:rsid w:val="006C5010"/>
    <w:rsid w:val="006C50C2"/>
    <w:rsid w:val="006C563A"/>
    <w:rsid w:val="006C6868"/>
    <w:rsid w:val="006C6AAB"/>
    <w:rsid w:val="006C741B"/>
    <w:rsid w:val="006C7573"/>
    <w:rsid w:val="006C7A33"/>
    <w:rsid w:val="006C7BFE"/>
    <w:rsid w:val="006D0309"/>
    <w:rsid w:val="006D158E"/>
    <w:rsid w:val="006D223D"/>
    <w:rsid w:val="006D27EF"/>
    <w:rsid w:val="006D346A"/>
    <w:rsid w:val="006D453F"/>
    <w:rsid w:val="006D45A3"/>
    <w:rsid w:val="006D473F"/>
    <w:rsid w:val="006D4B87"/>
    <w:rsid w:val="006D52D1"/>
    <w:rsid w:val="006E1056"/>
    <w:rsid w:val="006E21D4"/>
    <w:rsid w:val="006E27CA"/>
    <w:rsid w:val="006E4010"/>
    <w:rsid w:val="006E47E7"/>
    <w:rsid w:val="006E54D3"/>
    <w:rsid w:val="006E694E"/>
    <w:rsid w:val="006E73E7"/>
    <w:rsid w:val="006F07F8"/>
    <w:rsid w:val="006F1CC5"/>
    <w:rsid w:val="006F24D3"/>
    <w:rsid w:val="006F27F3"/>
    <w:rsid w:val="006F2894"/>
    <w:rsid w:val="006F2AE2"/>
    <w:rsid w:val="006F2C12"/>
    <w:rsid w:val="006F2F92"/>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580A"/>
    <w:rsid w:val="00706175"/>
    <w:rsid w:val="00707096"/>
    <w:rsid w:val="007073D4"/>
    <w:rsid w:val="0070767F"/>
    <w:rsid w:val="007076FF"/>
    <w:rsid w:val="00707731"/>
    <w:rsid w:val="00707B6F"/>
    <w:rsid w:val="0071011B"/>
    <w:rsid w:val="007114F2"/>
    <w:rsid w:val="0071231D"/>
    <w:rsid w:val="007127CA"/>
    <w:rsid w:val="007127D3"/>
    <w:rsid w:val="007129CF"/>
    <w:rsid w:val="007135A2"/>
    <w:rsid w:val="0071459F"/>
    <w:rsid w:val="007150D6"/>
    <w:rsid w:val="00715525"/>
    <w:rsid w:val="00715EF5"/>
    <w:rsid w:val="00716D44"/>
    <w:rsid w:val="007179E1"/>
    <w:rsid w:val="00717B59"/>
    <w:rsid w:val="007207BB"/>
    <w:rsid w:val="00720926"/>
    <w:rsid w:val="00720E5A"/>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0D95"/>
    <w:rsid w:val="007A1118"/>
    <w:rsid w:val="007A1303"/>
    <w:rsid w:val="007A2C34"/>
    <w:rsid w:val="007A52D0"/>
    <w:rsid w:val="007A53F1"/>
    <w:rsid w:val="007A6016"/>
    <w:rsid w:val="007A6979"/>
    <w:rsid w:val="007A77F5"/>
    <w:rsid w:val="007A7B06"/>
    <w:rsid w:val="007B0020"/>
    <w:rsid w:val="007B0864"/>
    <w:rsid w:val="007B0F14"/>
    <w:rsid w:val="007B173E"/>
    <w:rsid w:val="007B215C"/>
    <w:rsid w:val="007B2228"/>
    <w:rsid w:val="007B30F3"/>
    <w:rsid w:val="007B3846"/>
    <w:rsid w:val="007B3C8F"/>
    <w:rsid w:val="007B4A2D"/>
    <w:rsid w:val="007B623A"/>
    <w:rsid w:val="007B78EF"/>
    <w:rsid w:val="007C0013"/>
    <w:rsid w:val="007C23C4"/>
    <w:rsid w:val="007C37D2"/>
    <w:rsid w:val="007C393A"/>
    <w:rsid w:val="007C3B22"/>
    <w:rsid w:val="007C4D0A"/>
    <w:rsid w:val="007C6C5A"/>
    <w:rsid w:val="007D26B9"/>
    <w:rsid w:val="007D2A1A"/>
    <w:rsid w:val="007D2E5F"/>
    <w:rsid w:val="007D4253"/>
    <w:rsid w:val="007D4DF3"/>
    <w:rsid w:val="007D572F"/>
    <w:rsid w:val="007D5DDE"/>
    <w:rsid w:val="007D6CAE"/>
    <w:rsid w:val="007D7EF3"/>
    <w:rsid w:val="007E0A58"/>
    <w:rsid w:val="007E14CE"/>
    <w:rsid w:val="007E2264"/>
    <w:rsid w:val="007E303C"/>
    <w:rsid w:val="007E30F2"/>
    <w:rsid w:val="007E3954"/>
    <w:rsid w:val="007E4081"/>
    <w:rsid w:val="007E4090"/>
    <w:rsid w:val="007E4EB2"/>
    <w:rsid w:val="007E5278"/>
    <w:rsid w:val="007E5A18"/>
    <w:rsid w:val="007E6158"/>
    <w:rsid w:val="007E659D"/>
    <w:rsid w:val="007E6643"/>
    <w:rsid w:val="007E68E3"/>
    <w:rsid w:val="007E70D8"/>
    <w:rsid w:val="007E77D3"/>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46E0"/>
    <w:rsid w:val="008053A5"/>
    <w:rsid w:val="00806236"/>
    <w:rsid w:val="0080776C"/>
    <w:rsid w:val="00807C99"/>
    <w:rsid w:val="00807ED7"/>
    <w:rsid w:val="00807FF3"/>
    <w:rsid w:val="0081045B"/>
    <w:rsid w:val="00810508"/>
    <w:rsid w:val="00810C87"/>
    <w:rsid w:val="0081173D"/>
    <w:rsid w:val="00812549"/>
    <w:rsid w:val="00814548"/>
    <w:rsid w:val="008157CA"/>
    <w:rsid w:val="00815BDA"/>
    <w:rsid w:val="00815CCC"/>
    <w:rsid w:val="008164E8"/>
    <w:rsid w:val="008167F5"/>
    <w:rsid w:val="00816819"/>
    <w:rsid w:val="00817087"/>
    <w:rsid w:val="008200A3"/>
    <w:rsid w:val="0082054B"/>
    <w:rsid w:val="00822C7A"/>
    <w:rsid w:val="008231BF"/>
    <w:rsid w:val="008231DD"/>
    <w:rsid w:val="008231F8"/>
    <w:rsid w:val="00824AF6"/>
    <w:rsid w:val="008251B8"/>
    <w:rsid w:val="008251C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1D85"/>
    <w:rsid w:val="00862B5A"/>
    <w:rsid w:val="00862DB1"/>
    <w:rsid w:val="008637BA"/>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468F"/>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B76E5"/>
    <w:rsid w:val="008C2B3C"/>
    <w:rsid w:val="008C41A7"/>
    <w:rsid w:val="008C46F3"/>
    <w:rsid w:val="008C48EB"/>
    <w:rsid w:val="008C52BE"/>
    <w:rsid w:val="008C57F7"/>
    <w:rsid w:val="008C61EB"/>
    <w:rsid w:val="008C67D3"/>
    <w:rsid w:val="008C6F4D"/>
    <w:rsid w:val="008D02A3"/>
    <w:rsid w:val="008D10FA"/>
    <w:rsid w:val="008D1384"/>
    <w:rsid w:val="008D15E8"/>
    <w:rsid w:val="008D1DA4"/>
    <w:rsid w:val="008D1DB9"/>
    <w:rsid w:val="008D29CA"/>
    <w:rsid w:val="008D3591"/>
    <w:rsid w:val="008D3CB5"/>
    <w:rsid w:val="008D6226"/>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094"/>
    <w:rsid w:val="008E355D"/>
    <w:rsid w:val="008E3756"/>
    <w:rsid w:val="008E4A9E"/>
    <w:rsid w:val="008E4D9D"/>
    <w:rsid w:val="008E6986"/>
    <w:rsid w:val="008E6C1A"/>
    <w:rsid w:val="008E6D05"/>
    <w:rsid w:val="008E7A93"/>
    <w:rsid w:val="008E7F19"/>
    <w:rsid w:val="008E7F5C"/>
    <w:rsid w:val="008F12E6"/>
    <w:rsid w:val="008F1B10"/>
    <w:rsid w:val="008F4404"/>
    <w:rsid w:val="008F4921"/>
    <w:rsid w:val="008F582F"/>
    <w:rsid w:val="008F5D01"/>
    <w:rsid w:val="008F6458"/>
    <w:rsid w:val="008F647F"/>
    <w:rsid w:val="008F766C"/>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1E95"/>
    <w:rsid w:val="0092262C"/>
    <w:rsid w:val="00924CEA"/>
    <w:rsid w:val="009256FF"/>
    <w:rsid w:val="00925ED1"/>
    <w:rsid w:val="00925F38"/>
    <w:rsid w:val="009316E9"/>
    <w:rsid w:val="009337EC"/>
    <w:rsid w:val="00933835"/>
    <w:rsid w:val="009340AD"/>
    <w:rsid w:val="00934F4D"/>
    <w:rsid w:val="00935B80"/>
    <w:rsid w:val="00935DA0"/>
    <w:rsid w:val="0093734D"/>
    <w:rsid w:val="00937767"/>
    <w:rsid w:val="00940F1B"/>
    <w:rsid w:val="00941637"/>
    <w:rsid w:val="009416A5"/>
    <w:rsid w:val="00941882"/>
    <w:rsid w:val="00941B55"/>
    <w:rsid w:val="00941EEA"/>
    <w:rsid w:val="00942865"/>
    <w:rsid w:val="00943598"/>
    <w:rsid w:val="00943C67"/>
    <w:rsid w:val="00943E93"/>
    <w:rsid w:val="00944729"/>
    <w:rsid w:val="00944E99"/>
    <w:rsid w:val="00944F75"/>
    <w:rsid w:val="009466F2"/>
    <w:rsid w:val="00946F09"/>
    <w:rsid w:val="009475F0"/>
    <w:rsid w:val="009479FB"/>
    <w:rsid w:val="00947C76"/>
    <w:rsid w:val="00950D1D"/>
    <w:rsid w:val="00951412"/>
    <w:rsid w:val="0095142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5B6C"/>
    <w:rsid w:val="00976FF9"/>
    <w:rsid w:val="00977FAE"/>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728"/>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76A"/>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3C9"/>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0CDB"/>
    <w:rsid w:val="00A30DB7"/>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ED0"/>
    <w:rsid w:val="00A50234"/>
    <w:rsid w:val="00A50953"/>
    <w:rsid w:val="00A51747"/>
    <w:rsid w:val="00A518CE"/>
    <w:rsid w:val="00A537A8"/>
    <w:rsid w:val="00A547F4"/>
    <w:rsid w:val="00A558E6"/>
    <w:rsid w:val="00A572BC"/>
    <w:rsid w:val="00A575AA"/>
    <w:rsid w:val="00A5798D"/>
    <w:rsid w:val="00A57F5F"/>
    <w:rsid w:val="00A57FC0"/>
    <w:rsid w:val="00A60016"/>
    <w:rsid w:val="00A607ED"/>
    <w:rsid w:val="00A60F1F"/>
    <w:rsid w:val="00A60FB9"/>
    <w:rsid w:val="00A6177C"/>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4F"/>
    <w:rsid w:val="00A743FB"/>
    <w:rsid w:val="00A74E9D"/>
    <w:rsid w:val="00A759CF"/>
    <w:rsid w:val="00A75EE4"/>
    <w:rsid w:val="00A763DF"/>
    <w:rsid w:val="00A76BEE"/>
    <w:rsid w:val="00A770CD"/>
    <w:rsid w:val="00A77B3E"/>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07D"/>
    <w:rsid w:val="00A91D16"/>
    <w:rsid w:val="00A92889"/>
    <w:rsid w:val="00A92D7D"/>
    <w:rsid w:val="00A941F5"/>
    <w:rsid w:val="00A94982"/>
    <w:rsid w:val="00A94D69"/>
    <w:rsid w:val="00A9576E"/>
    <w:rsid w:val="00A957FE"/>
    <w:rsid w:val="00A96583"/>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39FB"/>
    <w:rsid w:val="00AB40F5"/>
    <w:rsid w:val="00AB5092"/>
    <w:rsid w:val="00AB6358"/>
    <w:rsid w:val="00AB675F"/>
    <w:rsid w:val="00AB6BE3"/>
    <w:rsid w:val="00AB7E67"/>
    <w:rsid w:val="00AC07E5"/>
    <w:rsid w:val="00AC10C7"/>
    <w:rsid w:val="00AC13B7"/>
    <w:rsid w:val="00AC1518"/>
    <w:rsid w:val="00AC19BA"/>
    <w:rsid w:val="00AC36D2"/>
    <w:rsid w:val="00AC3F55"/>
    <w:rsid w:val="00AC3F60"/>
    <w:rsid w:val="00AC4137"/>
    <w:rsid w:val="00AC4933"/>
    <w:rsid w:val="00AC538B"/>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6BCA"/>
    <w:rsid w:val="00AD7076"/>
    <w:rsid w:val="00AD712F"/>
    <w:rsid w:val="00AE1504"/>
    <w:rsid w:val="00AE28FE"/>
    <w:rsid w:val="00AE49DB"/>
    <w:rsid w:val="00AE4AC5"/>
    <w:rsid w:val="00AE64EC"/>
    <w:rsid w:val="00AE6CDA"/>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62F"/>
    <w:rsid w:val="00B129B4"/>
    <w:rsid w:val="00B13D85"/>
    <w:rsid w:val="00B1481E"/>
    <w:rsid w:val="00B14CBB"/>
    <w:rsid w:val="00B14D80"/>
    <w:rsid w:val="00B14E74"/>
    <w:rsid w:val="00B16108"/>
    <w:rsid w:val="00B1764D"/>
    <w:rsid w:val="00B1786A"/>
    <w:rsid w:val="00B206D8"/>
    <w:rsid w:val="00B2133E"/>
    <w:rsid w:val="00B21FE9"/>
    <w:rsid w:val="00B235B5"/>
    <w:rsid w:val="00B23A7C"/>
    <w:rsid w:val="00B23CBF"/>
    <w:rsid w:val="00B24220"/>
    <w:rsid w:val="00B2441C"/>
    <w:rsid w:val="00B25407"/>
    <w:rsid w:val="00B25AF6"/>
    <w:rsid w:val="00B263B2"/>
    <w:rsid w:val="00B2725E"/>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2D1"/>
    <w:rsid w:val="00B37405"/>
    <w:rsid w:val="00B379A0"/>
    <w:rsid w:val="00B37D77"/>
    <w:rsid w:val="00B401FC"/>
    <w:rsid w:val="00B4182C"/>
    <w:rsid w:val="00B41B33"/>
    <w:rsid w:val="00B42CA6"/>
    <w:rsid w:val="00B44755"/>
    <w:rsid w:val="00B44AE1"/>
    <w:rsid w:val="00B44CF3"/>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8B4"/>
    <w:rsid w:val="00B67F96"/>
    <w:rsid w:val="00B70791"/>
    <w:rsid w:val="00B71632"/>
    <w:rsid w:val="00B72A61"/>
    <w:rsid w:val="00B73838"/>
    <w:rsid w:val="00B7450B"/>
    <w:rsid w:val="00B74C84"/>
    <w:rsid w:val="00B74D9D"/>
    <w:rsid w:val="00B75548"/>
    <w:rsid w:val="00B77623"/>
    <w:rsid w:val="00B805B4"/>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2BB9"/>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282"/>
    <w:rsid w:val="00BF0848"/>
    <w:rsid w:val="00BF2854"/>
    <w:rsid w:val="00BF2E2C"/>
    <w:rsid w:val="00BF2FAE"/>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0A46"/>
    <w:rsid w:val="00C126E3"/>
    <w:rsid w:val="00C12D36"/>
    <w:rsid w:val="00C13B9F"/>
    <w:rsid w:val="00C13DBC"/>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4D2D"/>
    <w:rsid w:val="00C26954"/>
    <w:rsid w:val="00C271AA"/>
    <w:rsid w:val="00C279AD"/>
    <w:rsid w:val="00C27CBC"/>
    <w:rsid w:val="00C3089B"/>
    <w:rsid w:val="00C30F98"/>
    <w:rsid w:val="00C3112A"/>
    <w:rsid w:val="00C318B7"/>
    <w:rsid w:val="00C31B9E"/>
    <w:rsid w:val="00C31C9D"/>
    <w:rsid w:val="00C31CF1"/>
    <w:rsid w:val="00C34285"/>
    <w:rsid w:val="00C345E6"/>
    <w:rsid w:val="00C35103"/>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02D"/>
    <w:rsid w:val="00CB3600"/>
    <w:rsid w:val="00CB44F3"/>
    <w:rsid w:val="00CB4A46"/>
    <w:rsid w:val="00CB4AB4"/>
    <w:rsid w:val="00CB4C1C"/>
    <w:rsid w:val="00CB55D6"/>
    <w:rsid w:val="00CB55FC"/>
    <w:rsid w:val="00CB6AAB"/>
    <w:rsid w:val="00CB7A22"/>
    <w:rsid w:val="00CC0815"/>
    <w:rsid w:val="00CC0EA9"/>
    <w:rsid w:val="00CC360E"/>
    <w:rsid w:val="00CC3656"/>
    <w:rsid w:val="00CC41A7"/>
    <w:rsid w:val="00CC51E8"/>
    <w:rsid w:val="00CC5686"/>
    <w:rsid w:val="00CC5FB0"/>
    <w:rsid w:val="00CC6748"/>
    <w:rsid w:val="00CC75C5"/>
    <w:rsid w:val="00CD087F"/>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683F"/>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6FF6"/>
    <w:rsid w:val="00D4793C"/>
    <w:rsid w:val="00D50842"/>
    <w:rsid w:val="00D521BF"/>
    <w:rsid w:val="00D5273B"/>
    <w:rsid w:val="00D53A58"/>
    <w:rsid w:val="00D53DA0"/>
    <w:rsid w:val="00D547D2"/>
    <w:rsid w:val="00D54CA2"/>
    <w:rsid w:val="00D5594A"/>
    <w:rsid w:val="00D55B7A"/>
    <w:rsid w:val="00D56089"/>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67679"/>
    <w:rsid w:val="00D7234D"/>
    <w:rsid w:val="00D72A2D"/>
    <w:rsid w:val="00D72C42"/>
    <w:rsid w:val="00D732AE"/>
    <w:rsid w:val="00D74208"/>
    <w:rsid w:val="00D74CC9"/>
    <w:rsid w:val="00D751F4"/>
    <w:rsid w:val="00D755D6"/>
    <w:rsid w:val="00D7574D"/>
    <w:rsid w:val="00D75A42"/>
    <w:rsid w:val="00D76A91"/>
    <w:rsid w:val="00D777A7"/>
    <w:rsid w:val="00D779DF"/>
    <w:rsid w:val="00D808C3"/>
    <w:rsid w:val="00D809C7"/>
    <w:rsid w:val="00D8144C"/>
    <w:rsid w:val="00D8246A"/>
    <w:rsid w:val="00D830A4"/>
    <w:rsid w:val="00D83C17"/>
    <w:rsid w:val="00D8458E"/>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1C6"/>
    <w:rsid w:val="00DA52E1"/>
    <w:rsid w:val="00DA5697"/>
    <w:rsid w:val="00DA59C7"/>
    <w:rsid w:val="00DA70CC"/>
    <w:rsid w:val="00DA7126"/>
    <w:rsid w:val="00DA79C2"/>
    <w:rsid w:val="00DB372E"/>
    <w:rsid w:val="00DB39BF"/>
    <w:rsid w:val="00DB4BEF"/>
    <w:rsid w:val="00DB6CC6"/>
    <w:rsid w:val="00DB710F"/>
    <w:rsid w:val="00DB75A1"/>
    <w:rsid w:val="00DB7EEC"/>
    <w:rsid w:val="00DC0C55"/>
    <w:rsid w:val="00DC0C9A"/>
    <w:rsid w:val="00DC1000"/>
    <w:rsid w:val="00DC10FA"/>
    <w:rsid w:val="00DC121D"/>
    <w:rsid w:val="00DC17D4"/>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35D9"/>
    <w:rsid w:val="00DD45C1"/>
    <w:rsid w:val="00DD5EC6"/>
    <w:rsid w:val="00DD6E22"/>
    <w:rsid w:val="00DE00D7"/>
    <w:rsid w:val="00DE015A"/>
    <w:rsid w:val="00DE156E"/>
    <w:rsid w:val="00DE236C"/>
    <w:rsid w:val="00DE28A7"/>
    <w:rsid w:val="00DE329E"/>
    <w:rsid w:val="00DE32B5"/>
    <w:rsid w:val="00DE380D"/>
    <w:rsid w:val="00DE3ABB"/>
    <w:rsid w:val="00DE3D8D"/>
    <w:rsid w:val="00DE4C97"/>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E00655"/>
    <w:rsid w:val="00E0068A"/>
    <w:rsid w:val="00E007C2"/>
    <w:rsid w:val="00E00812"/>
    <w:rsid w:val="00E01739"/>
    <w:rsid w:val="00E01CE3"/>
    <w:rsid w:val="00E02777"/>
    <w:rsid w:val="00E028C6"/>
    <w:rsid w:val="00E03246"/>
    <w:rsid w:val="00E03C0E"/>
    <w:rsid w:val="00E04848"/>
    <w:rsid w:val="00E05D8B"/>
    <w:rsid w:val="00E0682B"/>
    <w:rsid w:val="00E06885"/>
    <w:rsid w:val="00E12D1C"/>
    <w:rsid w:val="00E1380C"/>
    <w:rsid w:val="00E15453"/>
    <w:rsid w:val="00E15875"/>
    <w:rsid w:val="00E15B5E"/>
    <w:rsid w:val="00E1688C"/>
    <w:rsid w:val="00E16A8F"/>
    <w:rsid w:val="00E16EE5"/>
    <w:rsid w:val="00E214CE"/>
    <w:rsid w:val="00E21E23"/>
    <w:rsid w:val="00E229C8"/>
    <w:rsid w:val="00E239DF"/>
    <w:rsid w:val="00E25E9A"/>
    <w:rsid w:val="00E269C7"/>
    <w:rsid w:val="00E26C12"/>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C52"/>
    <w:rsid w:val="00E412B2"/>
    <w:rsid w:val="00E41937"/>
    <w:rsid w:val="00E41B88"/>
    <w:rsid w:val="00E43ABE"/>
    <w:rsid w:val="00E44129"/>
    <w:rsid w:val="00E44326"/>
    <w:rsid w:val="00E445BD"/>
    <w:rsid w:val="00E4515A"/>
    <w:rsid w:val="00E4515C"/>
    <w:rsid w:val="00E463C9"/>
    <w:rsid w:val="00E46D11"/>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77A37"/>
    <w:rsid w:val="00E80A23"/>
    <w:rsid w:val="00E80C0D"/>
    <w:rsid w:val="00E829E3"/>
    <w:rsid w:val="00E82C38"/>
    <w:rsid w:val="00E83DCC"/>
    <w:rsid w:val="00E83F4A"/>
    <w:rsid w:val="00E84957"/>
    <w:rsid w:val="00E850FE"/>
    <w:rsid w:val="00E85140"/>
    <w:rsid w:val="00E863D2"/>
    <w:rsid w:val="00E866E1"/>
    <w:rsid w:val="00E86EF4"/>
    <w:rsid w:val="00E875D4"/>
    <w:rsid w:val="00E87C8A"/>
    <w:rsid w:val="00E90F63"/>
    <w:rsid w:val="00E916C4"/>
    <w:rsid w:val="00E91722"/>
    <w:rsid w:val="00E91A2D"/>
    <w:rsid w:val="00E92247"/>
    <w:rsid w:val="00E92503"/>
    <w:rsid w:val="00E9259B"/>
    <w:rsid w:val="00E933E5"/>
    <w:rsid w:val="00E9344C"/>
    <w:rsid w:val="00E93AF1"/>
    <w:rsid w:val="00E93E0F"/>
    <w:rsid w:val="00E94AB9"/>
    <w:rsid w:val="00E96CC9"/>
    <w:rsid w:val="00E96ECF"/>
    <w:rsid w:val="00E9707E"/>
    <w:rsid w:val="00EA07CD"/>
    <w:rsid w:val="00EA0983"/>
    <w:rsid w:val="00EA1F70"/>
    <w:rsid w:val="00EA3DBA"/>
    <w:rsid w:val="00EA3E0B"/>
    <w:rsid w:val="00EA4144"/>
    <w:rsid w:val="00EA4BAF"/>
    <w:rsid w:val="00EA4F2E"/>
    <w:rsid w:val="00EA5392"/>
    <w:rsid w:val="00EA575A"/>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399"/>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0C4C"/>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1E7"/>
    <w:rsid w:val="00F108EF"/>
    <w:rsid w:val="00F1111B"/>
    <w:rsid w:val="00F1131A"/>
    <w:rsid w:val="00F11BDE"/>
    <w:rsid w:val="00F147C6"/>
    <w:rsid w:val="00F14987"/>
    <w:rsid w:val="00F16C21"/>
    <w:rsid w:val="00F173CA"/>
    <w:rsid w:val="00F17795"/>
    <w:rsid w:val="00F20251"/>
    <w:rsid w:val="00F2045B"/>
    <w:rsid w:val="00F214E5"/>
    <w:rsid w:val="00F21DBF"/>
    <w:rsid w:val="00F21F44"/>
    <w:rsid w:val="00F22806"/>
    <w:rsid w:val="00F22F84"/>
    <w:rsid w:val="00F23C7C"/>
    <w:rsid w:val="00F2474A"/>
    <w:rsid w:val="00F24BC3"/>
    <w:rsid w:val="00F25266"/>
    <w:rsid w:val="00F25559"/>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ADA"/>
    <w:rsid w:val="00F72CF5"/>
    <w:rsid w:val="00F739E9"/>
    <w:rsid w:val="00F73A6F"/>
    <w:rsid w:val="00F750A8"/>
    <w:rsid w:val="00F75720"/>
    <w:rsid w:val="00F760B3"/>
    <w:rsid w:val="00F763FC"/>
    <w:rsid w:val="00F76679"/>
    <w:rsid w:val="00F767B9"/>
    <w:rsid w:val="00F76F4F"/>
    <w:rsid w:val="00F77AAD"/>
    <w:rsid w:val="00F77F03"/>
    <w:rsid w:val="00F801DD"/>
    <w:rsid w:val="00F81D39"/>
    <w:rsid w:val="00F83DD3"/>
    <w:rsid w:val="00F85205"/>
    <w:rsid w:val="00F85237"/>
    <w:rsid w:val="00F855FA"/>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607"/>
    <w:rsid w:val="00FC0874"/>
    <w:rsid w:val="00FC1719"/>
    <w:rsid w:val="00FC1A94"/>
    <w:rsid w:val="00FC2005"/>
    <w:rsid w:val="00FC4A20"/>
    <w:rsid w:val="00FC5DF8"/>
    <w:rsid w:val="00FC6E56"/>
    <w:rsid w:val="00FC7E40"/>
    <w:rsid w:val="00FD0568"/>
    <w:rsid w:val="00FD09AE"/>
    <w:rsid w:val="00FD0F3D"/>
    <w:rsid w:val="00FD0FFF"/>
    <w:rsid w:val="00FD189B"/>
    <w:rsid w:val="00FD2612"/>
    <w:rsid w:val="00FD2EDF"/>
    <w:rsid w:val="00FD323A"/>
    <w:rsid w:val="00FD37D4"/>
    <w:rsid w:val="00FD42D6"/>
    <w:rsid w:val="00FD6929"/>
    <w:rsid w:val="00FE0A65"/>
    <w:rsid w:val="00FE0B58"/>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5D4FC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qFormat/>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styleId="Listaconvietas2">
    <w:name w:val="List Bullet 2"/>
    <w:basedOn w:val="Normal"/>
    <w:uiPriority w:val="99"/>
    <w:unhideWhenUsed/>
    <w:rsid w:val="00BF2FAE"/>
    <w:pPr>
      <w:numPr>
        <w:numId w:val="5"/>
      </w:numPr>
      <w:contextualSpacing/>
    </w:pPr>
    <w:rPr>
      <w:rFonts w:ascii="Times New Roman" w:eastAsia="Times New Roman" w:hAnsi="Times New Roman" w:cs="Times New Roman"/>
      <w:sz w:val="20"/>
      <w:szCs w:val="20"/>
      <w:lang w:val="es-MX"/>
    </w:rPr>
  </w:style>
  <w:style w:type="character" w:customStyle="1" w:styleId="u">
    <w:name w:val="u"/>
    <w:basedOn w:val="Fuentedeprrafopredeter"/>
    <w:rsid w:val="00F72ADA"/>
  </w:style>
  <w:style w:type="paragraph" w:customStyle="1" w:styleId="j2">
    <w:name w:val="j2"/>
    <w:basedOn w:val="Normal"/>
    <w:rsid w:val="00F72ADA"/>
    <w:pPr>
      <w:spacing w:before="100" w:beforeAutospacing="1" w:after="100" w:afterAutospacing="1"/>
    </w:pPr>
    <w:rPr>
      <w:rFonts w:ascii="Times New Roman" w:eastAsia="Times New Roman" w:hAnsi="Times New Roman" w:cs="Times New Roman"/>
      <w:lang w:val="es-MX" w:eastAsia="es-MX"/>
    </w:rPr>
  </w:style>
  <w:style w:type="paragraph" w:customStyle="1" w:styleId="m">
    <w:name w:val="m"/>
    <w:basedOn w:val="Normal"/>
    <w:rsid w:val="00667CF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4100817">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8411765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8690812">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07522906">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62397335">
      <w:bodyDiv w:val="1"/>
      <w:marLeft w:val="0"/>
      <w:marRight w:val="0"/>
      <w:marTop w:val="0"/>
      <w:marBottom w:val="0"/>
      <w:divBdr>
        <w:top w:val="none" w:sz="0" w:space="0" w:color="auto"/>
        <w:left w:val="none" w:sz="0" w:space="0" w:color="auto"/>
        <w:bottom w:val="none" w:sz="0" w:space="0" w:color="auto"/>
        <w:right w:val="none" w:sz="0" w:space="0" w:color="auto"/>
      </w:divBdr>
      <w:divsChild>
        <w:div w:id="1720667987">
          <w:marLeft w:val="0"/>
          <w:marRight w:val="0"/>
          <w:marTop w:val="0"/>
          <w:marBottom w:val="240"/>
          <w:divBdr>
            <w:top w:val="none" w:sz="0" w:space="0" w:color="auto"/>
            <w:left w:val="none" w:sz="0" w:space="0" w:color="auto"/>
            <w:bottom w:val="none" w:sz="0" w:space="0" w:color="auto"/>
            <w:right w:val="none" w:sz="0" w:space="0" w:color="auto"/>
          </w:divBdr>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90229193">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68082823">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024391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48918.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748919.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928E2-69C1-46A2-98B4-A6272151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49</Pages>
  <Words>9022</Words>
  <Characters>49621</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2019-09-17T21:16:00Z</cp:lastPrinted>
  <dcterms:created xsi:type="dcterms:W3CDTF">2019-09-13T17:48:00Z</dcterms:created>
  <dcterms:modified xsi:type="dcterms:W3CDTF">2019-11-20T18:38:00Z</dcterms:modified>
</cp:coreProperties>
</file>