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7D0769" w:rsidRDefault="00A2780F" w:rsidP="00183C32">
      <w:pPr>
        <w:spacing w:before="100" w:beforeAutospacing="1" w:after="100" w:afterAutospacing="1" w:line="360" w:lineRule="auto"/>
        <w:jc w:val="both"/>
        <w:rPr>
          <w:rFonts w:ascii="Palatino Linotype" w:hAnsi="Palatino Linotype"/>
        </w:rPr>
      </w:pPr>
      <w:r w:rsidRPr="007D0769">
        <w:rPr>
          <w:rFonts w:ascii="Palatino Linotype" w:hAnsi="Palatino Linotype"/>
        </w:rPr>
        <w:t>Resolución</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rPr>
        <w:t>Pleno</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rPr>
        <w:t>Instituto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Transparencia,</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Información</w:t>
      </w:r>
      <w:r w:rsidR="00414147" w:rsidRPr="007D0769">
        <w:rPr>
          <w:rFonts w:ascii="Palatino Linotype" w:hAnsi="Palatino Linotype"/>
        </w:rPr>
        <w:t xml:space="preserve"> </w:t>
      </w:r>
      <w:r w:rsidRPr="007D0769">
        <w:rPr>
          <w:rFonts w:ascii="Palatino Linotype" w:hAnsi="Palatino Linotype"/>
        </w:rPr>
        <w:t>Pública</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Protección</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Datos</w:t>
      </w:r>
      <w:r w:rsidR="00414147" w:rsidRPr="007D0769">
        <w:rPr>
          <w:rFonts w:ascii="Palatino Linotype" w:hAnsi="Palatino Linotype"/>
        </w:rPr>
        <w:t xml:space="preserve"> </w:t>
      </w:r>
      <w:r w:rsidRPr="007D0769">
        <w:rPr>
          <w:rFonts w:ascii="Palatino Linotype" w:hAnsi="Palatino Linotype"/>
        </w:rPr>
        <w:t>Personales</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rPr>
        <w:t>Estado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México</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Municipios,</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domicilio</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Metepec,</w:t>
      </w:r>
      <w:r w:rsidR="00414147" w:rsidRPr="007D0769">
        <w:rPr>
          <w:rFonts w:ascii="Palatino Linotype" w:hAnsi="Palatino Linotype"/>
        </w:rPr>
        <w:t xml:space="preserve"> </w:t>
      </w:r>
      <w:r w:rsidRPr="007D0769">
        <w:rPr>
          <w:rFonts w:ascii="Palatino Linotype" w:hAnsi="Palatino Linotype"/>
        </w:rPr>
        <w:t>Estado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México,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0071273A" w:rsidRPr="007D0769">
        <w:rPr>
          <w:rFonts w:ascii="Palatino Linotype" w:hAnsi="Palatino Linotype"/>
        </w:rPr>
        <w:t>fecha</w:t>
      </w:r>
      <w:r w:rsidR="00414147" w:rsidRPr="007D0769">
        <w:rPr>
          <w:rFonts w:ascii="Palatino Linotype" w:hAnsi="Palatino Linotype"/>
        </w:rPr>
        <w:t xml:space="preserve"> </w:t>
      </w:r>
      <w:r w:rsidR="002935E6" w:rsidRPr="007D0769">
        <w:rPr>
          <w:rFonts w:ascii="Palatino Linotype" w:hAnsi="Palatino Linotype"/>
        </w:rPr>
        <w:t>cuatro de diciembre</w:t>
      </w:r>
      <w:r w:rsidR="00414147" w:rsidRPr="007D0769">
        <w:rPr>
          <w:rFonts w:ascii="Palatino Linotype" w:hAnsi="Palatino Linotype"/>
        </w:rPr>
        <w:t xml:space="preserve"> </w:t>
      </w:r>
      <w:r w:rsidR="00581ACC" w:rsidRPr="007D0769">
        <w:rPr>
          <w:rFonts w:ascii="Palatino Linotype" w:hAnsi="Palatino Linotype"/>
        </w:rPr>
        <w:t>de</w:t>
      </w:r>
      <w:r w:rsidR="00414147" w:rsidRPr="007D0769">
        <w:rPr>
          <w:rFonts w:ascii="Palatino Linotype" w:hAnsi="Palatino Linotype"/>
        </w:rPr>
        <w:t xml:space="preserve"> </w:t>
      </w:r>
      <w:r w:rsidR="00581ACC" w:rsidRPr="007D0769">
        <w:rPr>
          <w:rFonts w:ascii="Palatino Linotype" w:hAnsi="Palatino Linotype"/>
        </w:rPr>
        <w:t>dos</w:t>
      </w:r>
      <w:r w:rsidR="00414147" w:rsidRPr="007D0769">
        <w:rPr>
          <w:rFonts w:ascii="Palatino Linotype" w:hAnsi="Palatino Linotype"/>
        </w:rPr>
        <w:t xml:space="preserve"> </w:t>
      </w:r>
      <w:r w:rsidR="00581ACC" w:rsidRPr="007D0769">
        <w:rPr>
          <w:rFonts w:ascii="Palatino Linotype" w:hAnsi="Palatino Linotype"/>
        </w:rPr>
        <w:t>mil</w:t>
      </w:r>
      <w:r w:rsidR="00414147" w:rsidRPr="007D0769">
        <w:rPr>
          <w:rFonts w:ascii="Palatino Linotype" w:hAnsi="Palatino Linotype"/>
        </w:rPr>
        <w:t xml:space="preserve"> </w:t>
      </w:r>
      <w:r w:rsidR="00581ACC" w:rsidRPr="007D0769">
        <w:rPr>
          <w:rFonts w:ascii="Palatino Linotype" w:hAnsi="Palatino Linotype"/>
        </w:rPr>
        <w:t>diecinueve</w:t>
      </w:r>
      <w:r w:rsidRPr="007D0769">
        <w:rPr>
          <w:rFonts w:ascii="Palatino Linotype" w:hAnsi="Palatino Linotype"/>
        </w:rPr>
        <w:t>.</w:t>
      </w:r>
    </w:p>
    <w:p w:rsidR="00F413DE" w:rsidRPr="007D0769" w:rsidRDefault="00F413DE" w:rsidP="00183C32">
      <w:pPr>
        <w:spacing w:before="100" w:beforeAutospacing="1" w:after="100" w:afterAutospacing="1" w:line="360" w:lineRule="auto"/>
        <w:jc w:val="both"/>
        <w:rPr>
          <w:rFonts w:ascii="Palatino Linotype" w:hAnsi="Palatino Linotype"/>
        </w:rPr>
      </w:pPr>
      <w:r w:rsidRPr="007D0769">
        <w:rPr>
          <w:rFonts w:ascii="Palatino Linotype" w:hAnsi="Palatino Linotype"/>
          <w:b/>
        </w:rPr>
        <w:t>VISTO</w:t>
      </w:r>
      <w:r w:rsidR="00414147" w:rsidRPr="007D0769">
        <w:rPr>
          <w:rFonts w:ascii="Palatino Linotype" w:hAnsi="Palatino Linotype"/>
        </w:rPr>
        <w:t xml:space="preserve"> </w:t>
      </w:r>
      <w:r w:rsidR="00DD5205" w:rsidRPr="007D0769">
        <w:rPr>
          <w:rFonts w:ascii="Palatino Linotype" w:hAnsi="Palatino Linotype"/>
        </w:rPr>
        <w:t>el</w:t>
      </w:r>
      <w:r w:rsidR="00414147" w:rsidRPr="007D0769">
        <w:rPr>
          <w:rFonts w:ascii="Palatino Linotype" w:hAnsi="Palatino Linotype"/>
        </w:rPr>
        <w:t xml:space="preserve"> </w:t>
      </w:r>
      <w:r w:rsidRPr="007D0769">
        <w:rPr>
          <w:rFonts w:ascii="Palatino Linotype" w:hAnsi="Palatino Linotype"/>
        </w:rPr>
        <w:t>expediente</w:t>
      </w:r>
      <w:r w:rsidR="00414147" w:rsidRPr="007D0769">
        <w:rPr>
          <w:rFonts w:ascii="Palatino Linotype" w:hAnsi="Palatino Linotype"/>
        </w:rPr>
        <w:t xml:space="preserve"> </w:t>
      </w:r>
      <w:r w:rsidRPr="007D0769">
        <w:rPr>
          <w:rFonts w:ascii="Palatino Linotype" w:hAnsi="Palatino Linotype"/>
        </w:rPr>
        <w:t>formado</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mot</w:t>
      </w:r>
      <w:bookmarkStart w:id="0" w:name="_GoBack"/>
      <w:bookmarkEnd w:id="0"/>
      <w:r w:rsidRPr="007D0769">
        <w:rPr>
          <w:rFonts w:ascii="Palatino Linotype" w:hAnsi="Palatino Linotype"/>
        </w:rPr>
        <w:t>ivo</w:t>
      </w:r>
      <w:r w:rsidR="00414147" w:rsidRPr="007D0769">
        <w:rPr>
          <w:rFonts w:ascii="Palatino Linotype" w:hAnsi="Palatino Linotype"/>
        </w:rPr>
        <w:t xml:space="preserve"> </w:t>
      </w:r>
      <w:r w:rsidRPr="007D0769">
        <w:rPr>
          <w:rFonts w:ascii="Palatino Linotype" w:hAnsi="Palatino Linotype"/>
        </w:rPr>
        <w:t>de</w:t>
      </w:r>
      <w:r w:rsidR="00DD5205" w:rsidRPr="007D0769">
        <w:rPr>
          <w:rFonts w:ascii="Palatino Linotype" w:hAnsi="Palatino Linotype"/>
        </w:rPr>
        <w:t>l</w:t>
      </w:r>
      <w:r w:rsidR="00414147" w:rsidRPr="007D0769">
        <w:rPr>
          <w:rFonts w:ascii="Palatino Linotype" w:hAnsi="Palatino Linotype"/>
        </w:rPr>
        <w:t xml:space="preserve"> </w:t>
      </w:r>
      <w:r w:rsidR="00B514DC" w:rsidRPr="007D0769">
        <w:rPr>
          <w:rFonts w:ascii="Palatino Linotype" w:hAnsi="Palatino Linotype"/>
        </w:rPr>
        <w:t xml:space="preserve">Recurso </w:t>
      </w:r>
      <w:r w:rsidRPr="007D0769">
        <w:rPr>
          <w:rFonts w:ascii="Palatino Linotype" w:hAnsi="Palatino Linotype"/>
        </w:rPr>
        <w:t>de</w:t>
      </w:r>
      <w:r w:rsidR="00414147" w:rsidRPr="007D0769">
        <w:rPr>
          <w:rFonts w:ascii="Palatino Linotype" w:hAnsi="Palatino Linotype"/>
        </w:rPr>
        <w:t xml:space="preserve"> </w:t>
      </w:r>
      <w:r w:rsidR="00B514DC" w:rsidRPr="007D0769">
        <w:rPr>
          <w:rFonts w:ascii="Palatino Linotype" w:hAnsi="Palatino Linotype"/>
        </w:rPr>
        <w:t xml:space="preserve">Revisión </w:t>
      </w:r>
      <w:r w:rsidR="009A3312" w:rsidRPr="007D0769">
        <w:rPr>
          <w:rFonts w:ascii="Palatino Linotype" w:hAnsi="Palatino Linotype"/>
          <w:b/>
        </w:rPr>
        <w:t>07</w:t>
      </w:r>
      <w:r w:rsidR="0040045C" w:rsidRPr="007D0769">
        <w:rPr>
          <w:rFonts w:ascii="Palatino Linotype" w:hAnsi="Palatino Linotype"/>
          <w:b/>
        </w:rPr>
        <w:t>7</w:t>
      </w:r>
      <w:r w:rsidR="009A3312" w:rsidRPr="007D0769">
        <w:rPr>
          <w:rFonts w:ascii="Palatino Linotype" w:hAnsi="Palatino Linotype"/>
          <w:b/>
        </w:rPr>
        <w:t>92</w:t>
      </w:r>
      <w:r w:rsidR="00693255" w:rsidRPr="007D0769">
        <w:rPr>
          <w:rFonts w:ascii="Palatino Linotype" w:hAnsi="Palatino Linotype"/>
          <w:b/>
        </w:rPr>
        <w:t>/INFOEM/IP/RR/2019</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promovido</w:t>
      </w:r>
      <w:r w:rsidR="00414147" w:rsidRPr="007D0769">
        <w:rPr>
          <w:rFonts w:ascii="Palatino Linotype" w:hAnsi="Palatino Linotype"/>
        </w:rPr>
        <w:t xml:space="preserve"> </w:t>
      </w:r>
      <w:r w:rsidRPr="007D0769">
        <w:rPr>
          <w:rFonts w:ascii="Palatino Linotype" w:hAnsi="Palatino Linotype"/>
        </w:rPr>
        <w:t>por</w:t>
      </w:r>
      <w:r w:rsidR="002A120A" w:rsidRPr="007D0769">
        <w:rPr>
          <w:rFonts w:ascii="Palatino Linotype" w:hAnsi="Palatino Linotype"/>
        </w:rPr>
        <w:t xml:space="preserve"> </w:t>
      </w:r>
      <w:r w:rsidR="0096539F">
        <w:rPr>
          <w:rFonts w:ascii="Palatino Linotype" w:hAnsi="Palatino Linotype"/>
          <w:b/>
        </w:rPr>
        <w:t xml:space="preserve">XXXX </w:t>
      </w:r>
      <w:proofErr w:type="spellStart"/>
      <w:r w:rsidR="0096539F">
        <w:rPr>
          <w:rFonts w:ascii="Palatino Linotype" w:hAnsi="Palatino Linotype"/>
          <w:b/>
        </w:rPr>
        <w:t>XXXX</w:t>
      </w:r>
      <w:proofErr w:type="spellEnd"/>
      <w:r w:rsidR="0096539F">
        <w:rPr>
          <w:rFonts w:ascii="Palatino Linotype" w:hAnsi="Palatino Linotype"/>
          <w:b/>
        </w:rPr>
        <w:t xml:space="preserve"> </w:t>
      </w:r>
      <w:proofErr w:type="spellStart"/>
      <w:r w:rsidR="0096539F">
        <w:rPr>
          <w:rFonts w:ascii="Palatino Linotype" w:hAnsi="Palatino Linotype"/>
          <w:b/>
        </w:rPr>
        <w:t>XXXX</w:t>
      </w:r>
      <w:proofErr w:type="spellEnd"/>
      <w:r w:rsidR="00E6045D" w:rsidRPr="007D0769">
        <w:rPr>
          <w:rFonts w:ascii="Palatino Linotype" w:hAnsi="Palatino Linotype" w:cs="Arial"/>
        </w:rPr>
        <w:t>,</w:t>
      </w:r>
      <w:r w:rsidR="00414147" w:rsidRPr="007D0769">
        <w:rPr>
          <w:rFonts w:ascii="Palatino Linotype" w:hAnsi="Palatino Linotype" w:cs="Arial"/>
        </w:rPr>
        <w:t xml:space="preserve"> </w:t>
      </w:r>
      <w:r w:rsidR="00E6045D" w:rsidRPr="007D0769">
        <w:rPr>
          <w:rFonts w:ascii="Palatino Linotype" w:hAnsi="Palatino Linotype" w:cs="Arial"/>
        </w:rPr>
        <w:t>en</w:t>
      </w:r>
      <w:r w:rsidR="00414147" w:rsidRPr="007D0769">
        <w:rPr>
          <w:rFonts w:ascii="Palatino Linotype" w:hAnsi="Palatino Linotype" w:cs="Arial"/>
        </w:rPr>
        <w:t xml:space="preserve"> </w:t>
      </w:r>
      <w:r w:rsidR="00E6045D" w:rsidRPr="007D0769">
        <w:rPr>
          <w:rFonts w:ascii="Palatino Linotype" w:hAnsi="Palatino Linotype" w:cs="Arial"/>
        </w:rPr>
        <w:t>lo</w:t>
      </w:r>
      <w:r w:rsidR="00414147" w:rsidRPr="007D0769">
        <w:rPr>
          <w:rFonts w:ascii="Palatino Linotype" w:hAnsi="Palatino Linotype" w:cs="Arial"/>
        </w:rPr>
        <w:t xml:space="preserve"> </w:t>
      </w:r>
      <w:r w:rsidR="00E6045D" w:rsidRPr="007D0769">
        <w:rPr>
          <w:rFonts w:ascii="Palatino Linotype" w:hAnsi="Palatino Linotype" w:cs="Arial"/>
        </w:rPr>
        <w:t>sucesivo</w:t>
      </w:r>
      <w:r w:rsidR="00414147" w:rsidRPr="007D0769">
        <w:rPr>
          <w:rFonts w:ascii="Palatino Linotype" w:hAnsi="Palatino Linotype" w:cs="Arial"/>
          <w:b/>
        </w:rPr>
        <w:t xml:space="preserve"> </w:t>
      </w:r>
      <w:r w:rsidR="00AD3764" w:rsidRPr="007D0769">
        <w:rPr>
          <w:rFonts w:ascii="Palatino Linotype" w:hAnsi="Palatino Linotype" w:cs="Arial"/>
          <w:b/>
        </w:rPr>
        <w:t>EL RECURRENTE</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contra</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la</w:t>
      </w:r>
      <w:r w:rsidR="004D5464" w:rsidRPr="007D0769">
        <w:rPr>
          <w:rFonts w:ascii="Palatino Linotype" w:hAnsi="Palatino Linotype"/>
        </w:rPr>
        <w:t xml:space="preserve"> falta de</w:t>
      </w:r>
      <w:r w:rsidR="00D42996" w:rsidRPr="007D0769">
        <w:rPr>
          <w:rFonts w:ascii="Palatino Linotype" w:hAnsi="Palatino Linotype"/>
        </w:rPr>
        <w:t xml:space="preserve"> trámite y</w:t>
      </w:r>
      <w:r w:rsidR="00414147" w:rsidRPr="007D0769">
        <w:rPr>
          <w:rFonts w:ascii="Palatino Linotype" w:hAnsi="Palatino Linotype"/>
        </w:rPr>
        <w:t xml:space="preserve"> </w:t>
      </w:r>
      <w:r w:rsidRPr="007D0769">
        <w:rPr>
          <w:rFonts w:ascii="Palatino Linotype" w:hAnsi="Palatino Linotype"/>
        </w:rPr>
        <w:t>respuesta</w:t>
      </w:r>
      <w:r w:rsidR="00414147" w:rsidRPr="007D0769">
        <w:rPr>
          <w:rFonts w:ascii="Palatino Linotype" w:hAnsi="Palatino Linotype"/>
        </w:rPr>
        <w:t xml:space="preserve"> </w:t>
      </w:r>
      <w:r w:rsidR="004D5464" w:rsidRPr="007D0769">
        <w:rPr>
          <w:rFonts w:ascii="Palatino Linotype" w:hAnsi="Palatino Linotype"/>
        </w:rPr>
        <w:t xml:space="preserve">en que incurre </w:t>
      </w:r>
      <w:r w:rsidR="00567F6C" w:rsidRPr="007D0769">
        <w:rPr>
          <w:rFonts w:ascii="Palatino Linotype" w:hAnsi="Palatino Linotype"/>
        </w:rPr>
        <w:t>el</w:t>
      </w:r>
      <w:r w:rsidR="00414147" w:rsidRPr="007D0769">
        <w:rPr>
          <w:rFonts w:ascii="Palatino Linotype" w:hAnsi="Palatino Linotype"/>
        </w:rPr>
        <w:t xml:space="preserve"> </w:t>
      </w:r>
      <w:r w:rsidR="00CC4EC5" w:rsidRPr="007D0769">
        <w:rPr>
          <w:rFonts w:ascii="Palatino Linotype" w:hAnsi="Palatino Linotype"/>
          <w:b/>
          <w:bCs/>
        </w:rPr>
        <w:t xml:space="preserve">Ayuntamiento de </w:t>
      </w:r>
      <w:r w:rsidR="000C7783" w:rsidRPr="007D0769">
        <w:rPr>
          <w:rFonts w:ascii="Palatino Linotype" w:hAnsi="Palatino Linotype"/>
          <w:b/>
          <w:bCs/>
        </w:rPr>
        <w:t>Ecatepec de Morelos</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lo</w:t>
      </w:r>
      <w:r w:rsidR="00414147" w:rsidRPr="007D0769">
        <w:rPr>
          <w:rFonts w:ascii="Palatino Linotype" w:hAnsi="Palatino Linotype"/>
        </w:rPr>
        <w:t xml:space="preserve"> </w:t>
      </w:r>
      <w:r w:rsidRPr="007D0769">
        <w:rPr>
          <w:rFonts w:ascii="Palatino Linotype" w:hAnsi="Palatino Linotype"/>
        </w:rPr>
        <w:t>sucesivo</w:t>
      </w:r>
      <w:r w:rsidR="00414147" w:rsidRPr="007D0769">
        <w:rPr>
          <w:rFonts w:ascii="Palatino Linotype" w:hAnsi="Palatino Linotype"/>
        </w:rPr>
        <w:t xml:space="preserve"> </w:t>
      </w:r>
      <w:r w:rsidRPr="007D0769">
        <w:rPr>
          <w:rFonts w:ascii="Palatino Linotype" w:hAnsi="Palatino Linotype"/>
          <w:b/>
        </w:rPr>
        <w:t>EL</w:t>
      </w:r>
      <w:r w:rsidR="00414147" w:rsidRPr="007D0769">
        <w:rPr>
          <w:rFonts w:ascii="Palatino Linotype" w:hAnsi="Palatino Linotype"/>
          <w:b/>
        </w:rPr>
        <w:t xml:space="preserve"> </w:t>
      </w:r>
      <w:r w:rsidRPr="007D0769">
        <w:rPr>
          <w:rFonts w:ascii="Palatino Linotype" w:hAnsi="Palatino Linotype"/>
          <w:b/>
        </w:rPr>
        <w:t>SUJETO</w:t>
      </w:r>
      <w:r w:rsidR="00414147" w:rsidRPr="007D0769">
        <w:rPr>
          <w:rFonts w:ascii="Palatino Linotype" w:hAnsi="Palatino Linotype"/>
          <w:b/>
        </w:rPr>
        <w:t xml:space="preserve"> </w:t>
      </w:r>
      <w:r w:rsidRPr="007D0769">
        <w:rPr>
          <w:rFonts w:ascii="Palatino Linotype" w:hAnsi="Palatino Linotype"/>
          <w:b/>
        </w:rPr>
        <w:t>OBLIGADO</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se</w:t>
      </w:r>
      <w:r w:rsidR="00414147" w:rsidRPr="007D0769">
        <w:rPr>
          <w:rFonts w:ascii="Palatino Linotype" w:hAnsi="Palatino Linotype"/>
        </w:rPr>
        <w:t xml:space="preserve"> </w:t>
      </w:r>
      <w:r w:rsidRPr="007D0769">
        <w:rPr>
          <w:rFonts w:ascii="Palatino Linotype" w:hAnsi="Palatino Linotype"/>
        </w:rPr>
        <w:t>procede</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dictar</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presente</w:t>
      </w:r>
      <w:r w:rsidR="00414147" w:rsidRPr="007D0769">
        <w:rPr>
          <w:rFonts w:ascii="Palatino Linotype" w:hAnsi="Palatino Linotype"/>
        </w:rPr>
        <w:t xml:space="preserve"> </w:t>
      </w:r>
      <w:r w:rsidRPr="007D0769">
        <w:rPr>
          <w:rFonts w:ascii="Palatino Linotype" w:hAnsi="Palatino Linotype"/>
        </w:rPr>
        <w:t>resolución</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base</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lo</w:t>
      </w:r>
      <w:r w:rsidR="00414147" w:rsidRPr="007D0769">
        <w:rPr>
          <w:rFonts w:ascii="Palatino Linotype" w:hAnsi="Palatino Linotype"/>
        </w:rPr>
        <w:t xml:space="preserve"> </w:t>
      </w:r>
      <w:r w:rsidRPr="007D0769">
        <w:rPr>
          <w:rFonts w:ascii="Palatino Linotype" w:hAnsi="Palatino Linotype"/>
        </w:rPr>
        <w:t>siguiente:</w:t>
      </w:r>
      <w:r w:rsidR="00414147" w:rsidRPr="007D0769">
        <w:rPr>
          <w:rFonts w:ascii="Palatino Linotype" w:hAnsi="Palatino Linotype"/>
        </w:rPr>
        <w:t xml:space="preserve"> </w:t>
      </w:r>
    </w:p>
    <w:p w:rsidR="00A2780F" w:rsidRPr="007D0769" w:rsidRDefault="00A2780F" w:rsidP="00183C32">
      <w:pPr>
        <w:spacing w:before="100" w:beforeAutospacing="1" w:after="100" w:afterAutospacing="1" w:line="360" w:lineRule="auto"/>
        <w:jc w:val="center"/>
        <w:rPr>
          <w:rFonts w:ascii="Palatino Linotype" w:hAnsi="Palatino Linotype"/>
          <w:b/>
          <w:bCs/>
          <w:spacing w:val="60"/>
          <w:sz w:val="28"/>
        </w:rPr>
      </w:pPr>
      <w:r w:rsidRPr="007D0769">
        <w:rPr>
          <w:rFonts w:ascii="Palatino Linotype" w:hAnsi="Palatino Linotype"/>
          <w:b/>
          <w:bCs/>
          <w:spacing w:val="60"/>
          <w:sz w:val="28"/>
        </w:rPr>
        <w:t>RESULTANDO</w:t>
      </w:r>
    </w:p>
    <w:p w:rsidR="00345471" w:rsidRPr="007D0769"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cs="Arial"/>
        </w:rPr>
        <w:t>fecha</w:t>
      </w:r>
      <w:r w:rsidR="00414147" w:rsidRPr="007D0769">
        <w:rPr>
          <w:rFonts w:ascii="Palatino Linotype" w:hAnsi="Palatino Linotype"/>
        </w:rPr>
        <w:t xml:space="preserve"> </w:t>
      </w:r>
      <w:r w:rsidR="004D5464" w:rsidRPr="007D0769">
        <w:rPr>
          <w:rFonts w:ascii="Palatino Linotype" w:hAnsi="Palatino Linotype"/>
        </w:rPr>
        <w:t>nueve de septiembre</w:t>
      </w:r>
      <w:r w:rsidR="00414147" w:rsidRPr="007D0769">
        <w:rPr>
          <w:rFonts w:ascii="Palatino Linotype" w:hAnsi="Palatino Linotype"/>
        </w:rPr>
        <w:t xml:space="preserve"> </w:t>
      </w:r>
      <w:r w:rsidR="00693255" w:rsidRPr="007D0769">
        <w:rPr>
          <w:rFonts w:ascii="Palatino Linotype" w:hAnsi="Palatino Linotype"/>
        </w:rPr>
        <w:t>de</w:t>
      </w:r>
      <w:r w:rsidR="00414147" w:rsidRPr="007D0769">
        <w:rPr>
          <w:rFonts w:ascii="Palatino Linotype" w:hAnsi="Palatino Linotype"/>
        </w:rPr>
        <w:t xml:space="preserve"> </w:t>
      </w:r>
      <w:r w:rsidR="00693255" w:rsidRPr="007D0769">
        <w:rPr>
          <w:rFonts w:ascii="Palatino Linotype" w:hAnsi="Palatino Linotype"/>
        </w:rPr>
        <w:t>dos</w:t>
      </w:r>
      <w:r w:rsidR="00414147" w:rsidRPr="007D0769">
        <w:rPr>
          <w:rFonts w:ascii="Palatino Linotype" w:hAnsi="Palatino Linotype"/>
        </w:rPr>
        <w:t xml:space="preserve"> </w:t>
      </w:r>
      <w:r w:rsidR="00693255" w:rsidRPr="007D0769">
        <w:rPr>
          <w:rFonts w:ascii="Palatino Linotype" w:hAnsi="Palatino Linotype"/>
        </w:rPr>
        <w:t>mil</w:t>
      </w:r>
      <w:r w:rsidR="00414147" w:rsidRPr="007D0769">
        <w:rPr>
          <w:rFonts w:ascii="Palatino Linotype" w:hAnsi="Palatino Linotype"/>
        </w:rPr>
        <w:t xml:space="preserve"> </w:t>
      </w:r>
      <w:r w:rsidR="00693255" w:rsidRPr="007D0769">
        <w:rPr>
          <w:rFonts w:ascii="Palatino Linotype" w:hAnsi="Palatino Linotype"/>
        </w:rPr>
        <w:t>diecinueve</w:t>
      </w:r>
      <w:r w:rsidRPr="007D0769">
        <w:rPr>
          <w:rFonts w:ascii="Palatino Linotype" w:hAnsi="Palatino Linotype"/>
        </w:rPr>
        <w:t>,</w:t>
      </w:r>
      <w:r w:rsidR="00414147" w:rsidRPr="007D0769">
        <w:rPr>
          <w:rFonts w:ascii="Palatino Linotype" w:hAnsi="Palatino Linotype"/>
        </w:rPr>
        <w:t xml:space="preserve"> </w:t>
      </w:r>
      <w:r w:rsidR="00AD3764" w:rsidRPr="007D0769">
        <w:rPr>
          <w:rFonts w:ascii="Palatino Linotype" w:hAnsi="Palatino Linotype" w:cs="Arial"/>
          <w:b/>
        </w:rPr>
        <w:t>EL RECURRENTE</w:t>
      </w:r>
      <w:r w:rsidR="00414147" w:rsidRPr="007D0769">
        <w:rPr>
          <w:rFonts w:ascii="Palatino Linotype" w:hAnsi="Palatino Linotype"/>
        </w:rPr>
        <w:t xml:space="preserve"> </w:t>
      </w:r>
      <w:r w:rsidRPr="007D0769">
        <w:rPr>
          <w:rFonts w:ascii="Palatino Linotype" w:hAnsi="Palatino Linotype"/>
        </w:rPr>
        <w:t>presentó</w:t>
      </w:r>
      <w:r w:rsidR="0040045C"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través</w:t>
      </w:r>
      <w:r w:rsidR="00414147" w:rsidRPr="007D0769">
        <w:rPr>
          <w:rFonts w:ascii="Palatino Linotype" w:hAnsi="Palatino Linotype"/>
        </w:rPr>
        <w:t xml:space="preserve"> </w:t>
      </w:r>
      <w:r w:rsidRPr="007D0769">
        <w:rPr>
          <w:rFonts w:ascii="Palatino Linotype" w:hAnsi="Palatino Linotype"/>
        </w:rPr>
        <w:t>de</w:t>
      </w:r>
      <w:r w:rsidR="002A120A" w:rsidRPr="007D0769">
        <w:rPr>
          <w:rFonts w:ascii="Palatino Linotype" w:hAnsi="Palatino Linotype"/>
        </w:rPr>
        <w:t xml:space="preserve"> la Plataforma Nacional de Transparencia, vinculada con el</w:t>
      </w:r>
      <w:r w:rsidR="00414147" w:rsidRPr="007D0769">
        <w:rPr>
          <w:rFonts w:ascii="Palatino Linotype" w:hAnsi="Palatino Linotype"/>
        </w:rPr>
        <w:t xml:space="preserve"> </w:t>
      </w:r>
      <w:r w:rsidRPr="007D0769">
        <w:rPr>
          <w:rFonts w:ascii="Palatino Linotype" w:hAnsi="Palatino Linotype" w:cs="Arial"/>
        </w:rPr>
        <w:t>Sistema</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Información</w:t>
      </w:r>
      <w:r w:rsidR="00414147" w:rsidRPr="007D0769">
        <w:rPr>
          <w:rFonts w:ascii="Palatino Linotype" w:hAnsi="Palatino Linotype"/>
        </w:rPr>
        <w:t xml:space="preserve"> </w:t>
      </w:r>
      <w:r w:rsidRPr="007D0769">
        <w:rPr>
          <w:rFonts w:ascii="Palatino Linotype" w:hAnsi="Palatino Linotype"/>
        </w:rPr>
        <w:t>Mexiquense,</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lo</w:t>
      </w:r>
      <w:r w:rsidR="00414147" w:rsidRPr="007D0769">
        <w:rPr>
          <w:rFonts w:ascii="Palatino Linotype" w:hAnsi="Palatino Linotype"/>
        </w:rPr>
        <w:t xml:space="preserve"> </w:t>
      </w:r>
      <w:r w:rsidRPr="007D0769">
        <w:rPr>
          <w:rFonts w:ascii="Palatino Linotype" w:hAnsi="Palatino Linotype"/>
        </w:rPr>
        <w:t>subsecuente</w:t>
      </w:r>
      <w:r w:rsidR="00414147" w:rsidRPr="007D0769">
        <w:rPr>
          <w:rFonts w:ascii="Palatino Linotype" w:hAnsi="Palatino Linotype"/>
        </w:rPr>
        <w:t xml:space="preserve"> </w:t>
      </w:r>
      <w:r w:rsidRPr="007D0769">
        <w:rPr>
          <w:rFonts w:ascii="Palatino Linotype" w:hAnsi="Palatino Linotype"/>
          <w:b/>
        </w:rPr>
        <w:t>EL</w:t>
      </w:r>
      <w:r w:rsidR="00414147" w:rsidRPr="007D0769">
        <w:rPr>
          <w:rFonts w:ascii="Palatino Linotype" w:hAnsi="Palatino Linotype"/>
          <w:b/>
        </w:rPr>
        <w:t xml:space="preserve"> </w:t>
      </w:r>
      <w:r w:rsidRPr="007D0769">
        <w:rPr>
          <w:rFonts w:ascii="Palatino Linotype" w:hAnsi="Palatino Linotype"/>
          <w:b/>
        </w:rPr>
        <w:t>SAIMEX</w:t>
      </w:r>
      <w:r w:rsidR="00414147" w:rsidRPr="007D0769">
        <w:rPr>
          <w:rFonts w:ascii="Palatino Linotype" w:hAnsi="Palatino Linotype"/>
        </w:rPr>
        <w:t xml:space="preserve"> </w:t>
      </w:r>
      <w:r w:rsidRPr="007D0769">
        <w:rPr>
          <w:rFonts w:ascii="Palatino Linotype" w:hAnsi="Palatino Linotype"/>
        </w:rPr>
        <w:t>ante</w:t>
      </w:r>
      <w:r w:rsidR="00414147" w:rsidRPr="007D0769">
        <w:rPr>
          <w:rFonts w:ascii="Palatino Linotype" w:hAnsi="Palatino Linotype"/>
        </w:rPr>
        <w:t xml:space="preserve"> </w:t>
      </w:r>
      <w:r w:rsidRPr="007D0769">
        <w:rPr>
          <w:rFonts w:ascii="Palatino Linotype" w:hAnsi="Palatino Linotype"/>
          <w:b/>
        </w:rPr>
        <w:t>EL</w:t>
      </w:r>
      <w:r w:rsidR="00414147" w:rsidRPr="007D0769">
        <w:rPr>
          <w:rFonts w:ascii="Palatino Linotype" w:hAnsi="Palatino Linotype"/>
          <w:b/>
        </w:rPr>
        <w:t xml:space="preserve"> </w:t>
      </w:r>
      <w:r w:rsidRPr="007D0769">
        <w:rPr>
          <w:rFonts w:ascii="Palatino Linotype" w:hAnsi="Palatino Linotype"/>
          <w:b/>
        </w:rPr>
        <w:t>SUJETO</w:t>
      </w:r>
      <w:r w:rsidR="00414147" w:rsidRPr="007D0769">
        <w:rPr>
          <w:rFonts w:ascii="Palatino Linotype" w:hAnsi="Palatino Linotype"/>
          <w:b/>
        </w:rPr>
        <w:t xml:space="preserve"> </w:t>
      </w:r>
      <w:r w:rsidRPr="007D0769">
        <w:rPr>
          <w:rFonts w:ascii="Palatino Linotype" w:hAnsi="Palatino Linotype"/>
          <w:b/>
        </w:rPr>
        <w:t>OBLIGADO</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solicitud</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información</w:t>
      </w:r>
      <w:r w:rsidR="00414147" w:rsidRPr="007D0769">
        <w:rPr>
          <w:rFonts w:ascii="Palatino Linotype" w:hAnsi="Palatino Linotype"/>
        </w:rPr>
        <w:t xml:space="preserve"> </w:t>
      </w:r>
      <w:r w:rsidRPr="007D0769">
        <w:rPr>
          <w:rFonts w:ascii="Palatino Linotype" w:hAnsi="Palatino Linotype"/>
        </w:rPr>
        <w:t>pública,</w:t>
      </w:r>
      <w:r w:rsidR="00414147" w:rsidRPr="007D0769">
        <w:rPr>
          <w:rFonts w:ascii="Palatino Linotype" w:hAnsi="Palatino Linotype"/>
        </w:rPr>
        <w:t xml:space="preserve"> </w:t>
      </w:r>
      <w:r w:rsidR="00345471" w:rsidRPr="007D0769">
        <w:rPr>
          <w:rFonts w:ascii="Palatino Linotype" w:hAnsi="Palatino Linotype"/>
        </w:rPr>
        <w:t>a</w:t>
      </w:r>
      <w:r w:rsidR="00414147" w:rsidRPr="007D0769">
        <w:rPr>
          <w:rFonts w:ascii="Palatino Linotype" w:hAnsi="Palatino Linotype"/>
        </w:rPr>
        <w:t xml:space="preserve"> </w:t>
      </w:r>
      <w:r w:rsidR="00345471" w:rsidRPr="007D0769">
        <w:rPr>
          <w:rFonts w:ascii="Palatino Linotype" w:hAnsi="Palatino Linotype"/>
        </w:rPr>
        <w:t>la</w:t>
      </w:r>
      <w:r w:rsidR="00414147" w:rsidRPr="007D0769">
        <w:rPr>
          <w:rFonts w:ascii="Palatino Linotype" w:hAnsi="Palatino Linotype"/>
        </w:rPr>
        <w:t xml:space="preserve"> </w:t>
      </w:r>
      <w:r w:rsidR="00345471" w:rsidRPr="007D0769">
        <w:rPr>
          <w:rFonts w:ascii="Palatino Linotype" w:hAnsi="Palatino Linotype"/>
        </w:rPr>
        <w:t>que</w:t>
      </w:r>
      <w:r w:rsidR="00414147" w:rsidRPr="007D0769">
        <w:rPr>
          <w:rFonts w:ascii="Palatino Linotype" w:hAnsi="Palatino Linotype"/>
        </w:rPr>
        <w:t xml:space="preserve"> </w:t>
      </w:r>
      <w:r w:rsidR="00345471" w:rsidRPr="007D0769">
        <w:rPr>
          <w:rFonts w:ascii="Palatino Linotype" w:hAnsi="Palatino Linotype"/>
        </w:rPr>
        <w:t>se</w:t>
      </w:r>
      <w:r w:rsidR="00414147" w:rsidRPr="007D0769">
        <w:rPr>
          <w:rFonts w:ascii="Palatino Linotype" w:hAnsi="Palatino Linotype"/>
        </w:rPr>
        <w:t xml:space="preserve"> </w:t>
      </w:r>
      <w:r w:rsidR="00345471" w:rsidRPr="007D0769">
        <w:rPr>
          <w:rFonts w:ascii="Palatino Linotype" w:hAnsi="Palatino Linotype"/>
        </w:rPr>
        <w:t>le</w:t>
      </w:r>
      <w:r w:rsidR="00414147" w:rsidRPr="007D0769">
        <w:rPr>
          <w:rFonts w:ascii="Palatino Linotype" w:hAnsi="Palatino Linotype"/>
        </w:rPr>
        <w:t xml:space="preserve"> </w:t>
      </w:r>
      <w:r w:rsidR="00345471" w:rsidRPr="007D0769">
        <w:rPr>
          <w:rFonts w:ascii="Palatino Linotype" w:hAnsi="Palatino Linotype"/>
        </w:rPr>
        <w:t>asignó</w:t>
      </w:r>
      <w:r w:rsidR="00414147" w:rsidRPr="007D0769">
        <w:rPr>
          <w:rFonts w:ascii="Palatino Linotype" w:hAnsi="Palatino Linotype"/>
        </w:rPr>
        <w:t xml:space="preserve"> </w:t>
      </w:r>
      <w:r w:rsidR="00345471" w:rsidRPr="007D0769">
        <w:rPr>
          <w:rFonts w:ascii="Palatino Linotype" w:hAnsi="Palatino Linotype"/>
        </w:rPr>
        <w:t>el</w:t>
      </w:r>
      <w:r w:rsidR="00414147" w:rsidRPr="007D0769">
        <w:rPr>
          <w:rFonts w:ascii="Palatino Linotype" w:hAnsi="Palatino Linotype"/>
        </w:rPr>
        <w:t xml:space="preserve"> </w:t>
      </w:r>
      <w:r w:rsidR="00345471" w:rsidRPr="007D0769">
        <w:rPr>
          <w:rFonts w:ascii="Palatino Linotype" w:hAnsi="Palatino Linotype"/>
        </w:rPr>
        <w:t>número</w:t>
      </w:r>
      <w:r w:rsidR="00414147" w:rsidRPr="007D0769">
        <w:rPr>
          <w:rFonts w:ascii="Palatino Linotype" w:hAnsi="Palatino Linotype"/>
        </w:rPr>
        <w:t xml:space="preserve"> </w:t>
      </w:r>
      <w:r w:rsidR="009A3312" w:rsidRPr="007D0769">
        <w:rPr>
          <w:rFonts w:ascii="Palatino Linotype" w:hAnsi="Palatino Linotype"/>
          <w:b/>
          <w:bCs/>
        </w:rPr>
        <w:t>00558/ECATEPEC</w:t>
      </w:r>
      <w:r w:rsidR="00667188" w:rsidRPr="007D0769">
        <w:rPr>
          <w:rFonts w:ascii="Palatino Linotype" w:hAnsi="Palatino Linotype"/>
          <w:b/>
          <w:bCs/>
        </w:rPr>
        <w:t>/IP/2019</w:t>
      </w:r>
      <w:r w:rsidR="00345471" w:rsidRPr="007D0769">
        <w:rPr>
          <w:rFonts w:ascii="Palatino Linotype" w:hAnsi="Palatino Linotype"/>
        </w:rPr>
        <w:t>,</w:t>
      </w:r>
      <w:r w:rsidR="00414147" w:rsidRPr="007D0769">
        <w:rPr>
          <w:rFonts w:ascii="Palatino Linotype" w:hAnsi="Palatino Linotype"/>
        </w:rPr>
        <w:t xml:space="preserve"> </w:t>
      </w:r>
      <w:r w:rsidR="00002897" w:rsidRPr="007D0769">
        <w:rPr>
          <w:rFonts w:ascii="Palatino Linotype" w:hAnsi="Palatino Linotype"/>
        </w:rPr>
        <w:t>mediante</w:t>
      </w:r>
      <w:r w:rsidR="00414147" w:rsidRPr="007D0769">
        <w:rPr>
          <w:rFonts w:ascii="Palatino Linotype" w:hAnsi="Palatino Linotype"/>
        </w:rPr>
        <w:t xml:space="preserve"> </w:t>
      </w:r>
      <w:r w:rsidR="00002897" w:rsidRPr="007D0769">
        <w:rPr>
          <w:rFonts w:ascii="Palatino Linotype" w:hAnsi="Palatino Linotype"/>
        </w:rPr>
        <w:t>la</w:t>
      </w:r>
      <w:r w:rsidR="00414147" w:rsidRPr="007D0769">
        <w:rPr>
          <w:rFonts w:ascii="Palatino Linotype" w:hAnsi="Palatino Linotype"/>
        </w:rPr>
        <w:t xml:space="preserve"> </w:t>
      </w:r>
      <w:r w:rsidR="00002897" w:rsidRPr="007D0769">
        <w:rPr>
          <w:rFonts w:ascii="Palatino Linotype" w:hAnsi="Palatino Linotype"/>
        </w:rPr>
        <w:t>cual</w:t>
      </w:r>
      <w:r w:rsidR="00414147" w:rsidRPr="007D0769">
        <w:rPr>
          <w:rFonts w:ascii="Palatino Linotype" w:hAnsi="Palatino Linotype"/>
        </w:rPr>
        <w:t xml:space="preserve"> </w:t>
      </w:r>
      <w:r w:rsidR="00002897" w:rsidRPr="007D0769">
        <w:rPr>
          <w:rFonts w:ascii="Palatino Linotype" w:hAnsi="Palatino Linotype"/>
        </w:rPr>
        <w:t>requirió</w:t>
      </w:r>
      <w:r w:rsidR="00414147" w:rsidRPr="007D0769">
        <w:rPr>
          <w:rFonts w:ascii="Palatino Linotype" w:hAnsi="Palatino Linotype"/>
        </w:rPr>
        <w:t xml:space="preserve"> </w:t>
      </w:r>
      <w:r w:rsidR="006F0894" w:rsidRPr="007D0769">
        <w:rPr>
          <w:rFonts w:ascii="Palatino Linotype" w:hAnsi="Palatino Linotype"/>
        </w:rPr>
        <w:t xml:space="preserve">vía </w:t>
      </w:r>
      <w:r w:rsidR="006F0894" w:rsidRPr="007D0769">
        <w:rPr>
          <w:rFonts w:ascii="Palatino Linotype" w:hAnsi="Palatino Linotype"/>
          <w:b/>
        </w:rPr>
        <w:t>SAIMEX</w:t>
      </w:r>
      <w:r w:rsidR="002A120A" w:rsidRPr="007D0769">
        <w:rPr>
          <w:rFonts w:ascii="Palatino Linotype" w:hAnsi="Palatino Linotype"/>
          <w:b/>
        </w:rPr>
        <w:t xml:space="preserve"> </w:t>
      </w:r>
      <w:r w:rsidR="002A120A" w:rsidRPr="007D0769">
        <w:rPr>
          <w:rFonts w:ascii="Palatino Linotype" w:hAnsi="Palatino Linotype"/>
        </w:rPr>
        <w:t>y correo electrónico</w:t>
      </w:r>
      <w:r w:rsidR="006F0894" w:rsidRPr="007D0769">
        <w:rPr>
          <w:rFonts w:ascii="Palatino Linotype" w:hAnsi="Palatino Linotype"/>
        </w:rPr>
        <w:t>, lo siguiente</w:t>
      </w:r>
      <w:r w:rsidR="00002897" w:rsidRPr="007D0769">
        <w:rPr>
          <w:rFonts w:ascii="Palatino Linotype" w:hAnsi="Palatino Linotype"/>
        </w:rPr>
        <w:t>:</w:t>
      </w:r>
    </w:p>
    <w:p w:rsidR="00A327E0" w:rsidRPr="007D0769" w:rsidRDefault="00A327E0" w:rsidP="00183C32">
      <w:pPr>
        <w:spacing w:before="100" w:beforeAutospacing="1" w:after="100" w:afterAutospacing="1"/>
        <w:ind w:left="709" w:right="709"/>
        <w:jc w:val="both"/>
        <w:rPr>
          <w:rFonts w:ascii="Palatino Linotype" w:hAnsi="Palatino Linotype"/>
          <w:sz w:val="22"/>
          <w:szCs w:val="22"/>
        </w:rPr>
      </w:pPr>
      <w:r w:rsidRPr="007D0769">
        <w:rPr>
          <w:rFonts w:ascii="Palatino Linotype" w:hAnsi="Palatino Linotype" w:cs="Arial"/>
          <w:i/>
          <w:sz w:val="22"/>
          <w:szCs w:val="22"/>
        </w:rPr>
        <w:t>“</w:t>
      </w:r>
      <w:r w:rsidR="004D5464" w:rsidRPr="007D0769">
        <w:rPr>
          <w:rFonts w:ascii="Palatino Linotype" w:hAnsi="Palatino Linotype" w:cs="Arial"/>
          <w:i/>
          <w:sz w:val="22"/>
          <w:szCs w:val="22"/>
        </w:rPr>
        <w:t>se le solicita los funcionarios sancionados de todos los asuntos que recibió de la ASF y de la OSFEM de 2015 a la fecha y el estado que guarda cada uno por expediente consecutivo y fecha en su contraloría interna , así especialmente de los oficios reservados que entrego de la ASF adjuntos aquí y se le requiere otra vez lo mismo de las patrullas rentadas en esta administración TODO el expediente incluido en su contraloría / todo relacionado en su respuesta a la solicitud 00531/ ECATEPEC / IP / 2019</w:t>
      </w:r>
      <w:r w:rsidR="008F4753" w:rsidRPr="007D0769">
        <w:rPr>
          <w:rFonts w:ascii="Palatino Linotype" w:hAnsi="Palatino Linotype" w:cs="Arial"/>
          <w:i/>
          <w:sz w:val="22"/>
          <w:szCs w:val="22"/>
        </w:rPr>
        <w:t>.</w:t>
      </w:r>
      <w:r w:rsidRPr="007D0769">
        <w:rPr>
          <w:rFonts w:ascii="Palatino Linotype" w:hAnsi="Palatino Linotype" w:cs="Arial"/>
          <w:i/>
          <w:sz w:val="22"/>
          <w:szCs w:val="22"/>
        </w:rPr>
        <w:t>”</w:t>
      </w:r>
      <w:r w:rsidR="00414147" w:rsidRPr="007D0769">
        <w:rPr>
          <w:rFonts w:ascii="Palatino Linotype" w:hAnsi="Palatino Linotype" w:cs="Arial"/>
          <w:i/>
          <w:sz w:val="22"/>
          <w:szCs w:val="22"/>
        </w:rPr>
        <w:t xml:space="preserve"> </w:t>
      </w:r>
      <w:r w:rsidRPr="007D0769">
        <w:rPr>
          <w:rFonts w:ascii="Palatino Linotype" w:hAnsi="Palatino Linotype"/>
          <w:sz w:val="22"/>
          <w:szCs w:val="22"/>
        </w:rPr>
        <w:t>(Sic)</w:t>
      </w:r>
    </w:p>
    <w:p w:rsidR="0040045C" w:rsidRPr="007D0769" w:rsidRDefault="0040045C" w:rsidP="0040045C">
      <w:pPr>
        <w:pStyle w:val="Prrafodelista"/>
        <w:spacing w:before="240" w:after="240" w:line="360" w:lineRule="auto"/>
        <w:ind w:left="0"/>
        <w:jc w:val="both"/>
        <w:rPr>
          <w:rFonts w:ascii="Palatino Linotype" w:hAnsi="Palatino Linotype" w:cs="Arial"/>
        </w:rPr>
      </w:pPr>
      <w:bookmarkStart w:id="1" w:name="_Ref516764469"/>
      <w:bookmarkStart w:id="2" w:name="_Ref531692384"/>
      <w:r w:rsidRPr="007D0769">
        <w:rPr>
          <w:rFonts w:ascii="Palatino Linotype" w:hAnsi="Palatino Linotype" w:cs="Arial"/>
        </w:rPr>
        <w:t xml:space="preserve">Asimismo, el particular adjuntó a su solicitud </w:t>
      </w:r>
      <w:r w:rsidR="004D5464" w:rsidRPr="007D0769">
        <w:rPr>
          <w:rFonts w:ascii="Palatino Linotype" w:hAnsi="Palatino Linotype" w:cs="Arial"/>
        </w:rPr>
        <w:t>el</w:t>
      </w:r>
      <w:r w:rsidRPr="007D0769">
        <w:rPr>
          <w:rFonts w:ascii="Palatino Linotype" w:hAnsi="Palatino Linotype" w:cs="Arial"/>
        </w:rPr>
        <w:t xml:space="preserve"> siguiente</w:t>
      </w:r>
      <w:r w:rsidR="004D5464" w:rsidRPr="007D0769">
        <w:rPr>
          <w:rFonts w:ascii="Palatino Linotype" w:hAnsi="Palatino Linotype" w:cs="Arial"/>
        </w:rPr>
        <w:t xml:space="preserve"> archivo electrónico</w:t>
      </w:r>
      <w:r w:rsidRPr="007D0769">
        <w:rPr>
          <w:rFonts w:ascii="Palatino Linotype" w:hAnsi="Palatino Linotype" w:cs="Arial"/>
        </w:rPr>
        <w:t>:</w:t>
      </w:r>
    </w:p>
    <w:p w:rsidR="004D5464" w:rsidRPr="007D0769" w:rsidRDefault="004D5464" w:rsidP="0040045C">
      <w:pPr>
        <w:pStyle w:val="Prrafodelista"/>
        <w:spacing w:before="240" w:after="240" w:line="360" w:lineRule="auto"/>
        <w:ind w:left="0"/>
        <w:jc w:val="both"/>
        <w:rPr>
          <w:rFonts w:ascii="Palatino Linotype" w:hAnsi="Palatino Linotype" w:cs="Arial"/>
        </w:rPr>
      </w:pPr>
      <w:r w:rsidRPr="007D0769">
        <w:rPr>
          <w:noProof/>
          <w:lang w:eastAsia="es-MX"/>
        </w:rPr>
        <w:lastRenderedPageBreak/>
        <w:drawing>
          <wp:inline distT="0" distB="0" distL="0" distR="0" wp14:anchorId="598FF880" wp14:editId="6EF1528C">
            <wp:extent cx="5591175" cy="70866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891" t="15495" r="33231" b="7912"/>
                    <a:stretch/>
                  </pic:blipFill>
                  <pic:spPr bwMode="auto">
                    <a:xfrm>
                      <a:off x="0" y="0"/>
                      <a:ext cx="5591175" cy="7086600"/>
                    </a:xfrm>
                    <a:prstGeom prst="rect">
                      <a:avLst/>
                    </a:prstGeom>
                    <a:ln>
                      <a:noFill/>
                    </a:ln>
                    <a:extLst>
                      <a:ext uri="{53640926-AAD7-44D8-BBD7-CCE9431645EC}">
                        <a14:shadowObscured xmlns:a14="http://schemas.microsoft.com/office/drawing/2010/main"/>
                      </a:ext>
                    </a:extLst>
                  </pic:spPr>
                </pic:pic>
              </a:graphicData>
            </a:graphic>
          </wp:inline>
        </w:drawing>
      </w:r>
    </w:p>
    <w:p w:rsidR="004D5464" w:rsidRPr="007D0769" w:rsidRDefault="002A120A" w:rsidP="00164E0C">
      <w:pPr>
        <w:pStyle w:val="Prrafodelista"/>
        <w:numPr>
          <w:ilvl w:val="0"/>
          <w:numId w:val="6"/>
        </w:numPr>
        <w:spacing w:before="240" w:after="240" w:line="360" w:lineRule="auto"/>
        <w:ind w:left="0" w:firstLine="0"/>
        <w:jc w:val="both"/>
        <w:rPr>
          <w:rFonts w:ascii="Palatino Linotype" w:hAnsi="Palatino Linotype" w:cs="Arial"/>
        </w:rPr>
      </w:pPr>
      <w:r w:rsidRPr="007D0769">
        <w:rPr>
          <w:rFonts w:ascii="Palatino Linotype" w:hAnsi="Palatino Linotype" w:cs="Arial"/>
        </w:rPr>
        <w:lastRenderedPageBreak/>
        <w:t xml:space="preserve">De las constancias que integran el expediente electrónico del </w:t>
      </w:r>
      <w:r w:rsidRPr="007D0769">
        <w:rPr>
          <w:rFonts w:ascii="Palatino Linotype" w:hAnsi="Palatino Linotype" w:cs="Arial"/>
          <w:b/>
        </w:rPr>
        <w:t>SAIMEX</w:t>
      </w:r>
      <w:r w:rsidRPr="007D0769">
        <w:rPr>
          <w:rFonts w:ascii="Palatino Linotype" w:hAnsi="Palatino Linotype" w:cs="Arial"/>
        </w:rPr>
        <w:t>, se advierte que</w:t>
      </w:r>
      <w:r w:rsidR="004D5464" w:rsidRPr="007D0769">
        <w:rPr>
          <w:rFonts w:ascii="Palatino Linotype" w:hAnsi="Palatino Linotype" w:cs="Arial"/>
        </w:rPr>
        <w:t xml:space="preserve"> </w:t>
      </w:r>
      <w:r w:rsidR="00B514DC" w:rsidRPr="007D0769">
        <w:rPr>
          <w:rFonts w:ascii="Palatino Linotype" w:hAnsi="Palatino Linotype" w:cs="Arial"/>
          <w:b/>
        </w:rPr>
        <w:t>EL SUJETO OBLIGADO</w:t>
      </w:r>
      <w:r w:rsidR="00B514DC" w:rsidRPr="007D0769">
        <w:rPr>
          <w:rFonts w:ascii="Palatino Linotype" w:hAnsi="Palatino Linotype" w:cs="Arial"/>
        </w:rPr>
        <w:t xml:space="preserve"> </w:t>
      </w:r>
      <w:r w:rsidR="004D5464" w:rsidRPr="007D0769">
        <w:rPr>
          <w:rFonts w:ascii="Palatino Linotype" w:hAnsi="Palatino Linotype" w:cs="Arial"/>
        </w:rPr>
        <w:t xml:space="preserve">no </w:t>
      </w:r>
      <w:r w:rsidR="00B514DC" w:rsidRPr="007D0769">
        <w:rPr>
          <w:rFonts w:ascii="Palatino Linotype" w:hAnsi="Palatino Linotype" w:cs="Arial"/>
        </w:rPr>
        <w:t>dio respuesta a la solic</w:t>
      </w:r>
      <w:r w:rsidR="00205629" w:rsidRPr="007D0769">
        <w:rPr>
          <w:rFonts w:ascii="Palatino Linotype" w:hAnsi="Palatino Linotype" w:cs="Arial"/>
        </w:rPr>
        <w:t>itud de acceso a la información</w:t>
      </w:r>
      <w:r w:rsidR="004D5464" w:rsidRPr="007D0769">
        <w:rPr>
          <w:rFonts w:ascii="Palatino Linotype" w:hAnsi="Palatino Linotype" w:cs="Arial"/>
        </w:rPr>
        <w:t>.</w:t>
      </w:r>
    </w:p>
    <w:p w:rsidR="009E60DA" w:rsidRPr="007D0769"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7D0769">
        <w:rPr>
          <w:rFonts w:ascii="Palatino Linotype" w:hAnsi="Palatino Linotype"/>
        </w:rPr>
        <w:t>Inconforme</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la</w:t>
      </w:r>
      <w:r w:rsidR="004D5464" w:rsidRPr="007D0769">
        <w:rPr>
          <w:rFonts w:ascii="Palatino Linotype" w:hAnsi="Palatino Linotype"/>
        </w:rPr>
        <w:t xml:space="preserve"> falta de</w:t>
      </w:r>
      <w:r w:rsidR="00414147" w:rsidRPr="007D0769">
        <w:rPr>
          <w:rFonts w:ascii="Palatino Linotype" w:hAnsi="Palatino Linotype"/>
        </w:rPr>
        <w:t xml:space="preserve"> </w:t>
      </w:r>
      <w:r w:rsidR="00BD250A" w:rsidRPr="007D0769">
        <w:rPr>
          <w:rFonts w:ascii="Palatino Linotype" w:hAnsi="Palatino Linotype"/>
        </w:rPr>
        <w:t>respuesta</w:t>
      </w:r>
      <w:r w:rsidR="00414147" w:rsidRPr="007D0769">
        <w:rPr>
          <w:rFonts w:ascii="Palatino Linotype" w:hAnsi="Palatino Linotype"/>
        </w:rPr>
        <w:t xml:space="preserve"> </w:t>
      </w:r>
      <w:r w:rsidR="004D5464" w:rsidRPr="007D0769">
        <w:rPr>
          <w:rFonts w:ascii="Palatino Linotype" w:hAnsi="Palatino Linotype"/>
        </w:rPr>
        <w:t xml:space="preserve">en que incurre </w:t>
      </w:r>
      <w:r w:rsidR="004D5464" w:rsidRPr="007D0769">
        <w:rPr>
          <w:rFonts w:ascii="Palatino Linotype" w:hAnsi="Palatino Linotype"/>
          <w:b/>
        </w:rPr>
        <w:t>EL</w:t>
      </w:r>
      <w:r w:rsidR="00414147" w:rsidRPr="007D0769">
        <w:rPr>
          <w:rFonts w:ascii="Palatino Linotype" w:hAnsi="Palatino Linotype"/>
        </w:rPr>
        <w:t xml:space="preserve"> </w:t>
      </w:r>
      <w:r w:rsidRPr="007D0769">
        <w:rPr>
          <w:rFonts w:ascii="Palatino Linotype" w:hAnsi="Palatino Linotype"/>
          <w:b/>
        </w:rPr>
        <w:t>SUJETO</w:t>
      </w:r>
      <w:r w:rsidR="00414147" w:rsidRPr="007D0769">
        <w:rPr>
          <w:rFonts w:ascii="Palatino Linotype" w:hAnsi="Palatino Linotype"/>
          <w:b/>
        </w:rPr>
        <w:t xml:space="preserve"> </w:t>
      </w:r>
      <w:r w:rsidRPr="007D0769">
        <w:rPr>
          <w:rFonts w:ascii="Palatino Linotype" w:hAnsi="Palatino Linotype"/>
          <w:b/>
        </w:rPr>
        <w:t>OBLIGADO</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fecha</w:t>
      </w:r>
      <w:r w:rsidR="00414147" w:rsidRPr="007D0769">
        <w:rPr>
          <w:rFonts w:ascii="Palatino Linotype" w:hAnsi="Palatino Linotype"/>
        </w:rPr>
        <w:t xml:space="preserve"> </w:t>
      </w:r>
      <w:r w:rsidR="00AF2A59" w:rsidRPr="007D0769">
        <w:rPr>
          <w:rFonts w:ascii="Palatino Linotype" w:hAnsi="Palatino Linotype"/>
        </w:rPr>
        <w:t xml:space="preserve">tres de octubre </w:t>
      </w:r>
      <w:r w:rsidR="00693255" w:rsidRPr="007D0769">
        <w:rPr>
          <w:rFonts w:ascii="Palatino Linotype" w:hAnsi="Palatino Linotype"/>
        </w:rPr>
        <w:t>de</w:t>
      </w:r>
      <w:r w:rsidR="00414147" w:rsidRPr="007D0769">
        <w:rPr>
          <w:rFonts w:ascii="Palatino Linotype" w:hAnsi="Palatino Linotype"/>
        </w:rPr>
        <w:t xml:space="preserve"> </w:t>
      </w:r>
      <w:r w:rsidR="00693255" w:rsidRPr="007D0769">
        <w:rPr>
          <w:rFonts w:ascii="Palatino Linotype" w:hAnsi="Palatino Linotype"/>
        </w:rPr>
        <w:t>dos</w:t>
      </w:r>
      <w:r w:rsidR="00414147" w:rsidRPr="007D0769">
        <w:rPr>
          <w:rFonts w:ascii="Palatino Linotype" w:hAnsi="Palatino Linotype"/>
        </w:rPr>
        <w:t xml:space="preserve"> </w:t>
      </w:r>
      <w:r w:rsidR="00693255" w:rsidRPr="007D0769">
        <w:rPr>
          <w:rFonts w:ascii="Palatino Linotype" w:hAnsi="Palatino Linotype"/>
        </w:rPr>
        <w:t>mil</w:t>
      </w:r>
      <w:r w:rsidR="00414147" w:rsidRPr="007D0769">
        <w:rPr>
          <w:rFonts w:ascii="Palatino Linotype" w:hAnsi="Palatino Linotype"/>
        </w:rPr>
        <w:t xml:space="preserve"> </w:t>
      </w:r>
      <w:r w:rsidR="00693255" w:rsidRPr="007D0769">
        <w:rPr>
          <w:rFonts w:ascii="Palatino Linotype" w:hAnsi="Palatino Linotype"/>
        </w:rPr>
        <w:t>diecinueve</w:t>
      </w:r>
      <w:r w:rsidRPr="007D0769">
        <w:rPr>
          <w:rFonts w:ascii="Palatino Linotype" w:hAnsi="Palatino Linotype"/>
        </w:rPr>
        <w:t>,</w:t>
      </w:r>
      <w:r w:rsidR="00414147" w:rsidRPr="007D0769">
        <w:rPr>
          <w:rFonts w:ascii="Palatino Linotype" w:hAnsi="Palatino Linotype"/>
        </w:rPr>
        <w:t xml:space="preserve"> </w:t>
      </w:r>
      <w:r w:rsidR="00AD3764" w:rsidRPr="007D0769">
        <w:rPr>
          <w:rFonts w:ascii="Palatino Linotype" w:hAnsi="Palatino Linotype" w:cs="Arial"/>
          <w:b/>
        </w:rPr>
        <w:t>EL RECURRENTE</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través</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b/>
        </w:rPr>
        <w:t xml:space="preserve"> </w:t>
      </w:r>
      <w:r w:rsidRPr="007D0769">
        <w:rPr>
          <w:rFonts w:ascii="Palatino Linotype" w:hAnsi="Palatino Linotype"/>
          <w:b/>
        </w:rPr>
        <w:t>SAIMEX,</w:t>
      </w:r>
      <w:r w:rsidR="00414147" w:rsidRPr="007D0769">
        <w:rPr>
          <w:rFonts w:ascii="Palatino Linotype" w:hAnsi="Palatino Linotype"/>
          <w:b/>
        </w:rPr>
        <w:t xml:space="preserve"> </w:t>
      </w:r>
      <w:r w:rsidRPr="007D0769">
        <w:rPr>
          <w:rFonts w:ascii="Palatino Linotype" w:hAnsi="Palatino Linotype"/>
        </w:rPr>
        <w:t>interpuso</w:t>
      </w:r>
      <w:r w:rsidR="00414147" w:rsidRPr="007D0769">
        <w:rPr>
          <w:rFonts w:ascii="Palatino Linotype" w:hAnsi="Palatino Linotype"/>
        </w:rPr>
        <w:t xml:space="preserve"> </w:t>
      </w:r>
      <w:r w:rsidRPr="007D0769">
        <w:rPr>
          <w:rFonts w:ascii="Palatino Linotype" w:hAnsi="Palatino Linotype"/>
        </w:rPr>
        <w:t>el</w:t>
      </w:r>
      <w:r w:rsidR="00414147" w:rsidRPr="007D0769">
        <w:rPr>
          <w:rFonts w:ascii="Palatino Linotype" w:hAnsi="Palatino Linotype"/>
        </w:rPr>
        <w:t xml:space="preserve"> </w:t>
      </w:r>
      <w:r w:rsidRPr="007D0769">
        <w:rPr>
          <w:rFonts w:ascii="Palatino Linotype" w:hAnsi="Palatino Linotype"/>
        </w:rPr>
        <w:t>recurso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revisión</w:t>
      </w:r>
      <w:r w:rsidR="00414147" w:rsidRPr="007D0769">
        <w:rPr>
          <w:rFonts w:ascii="Palatino Linotype" w:hAnsi="Palatino Linotype"/>
        </w:rPr>
        <w:t xml:space="preserve"> </w:t>
      </w:r>
      <w:r w:rsidRPr="007D0769">
        <w:rPr>
          <w:rFonts w:ascii="Palatino Linotype" w:hAnsi="Palatino Linotype"/>
        </w:rPr>
        <w:t>objeto</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cs="Arial"/>
        </w:rPr>
        <w:t>presente</w:t>
      </w:r>
      <w:r w:rsidR="00414147" w:rsidRPr="007D0769">
        <w:rPr>
          <w:rFonts w:ascii="Palatino Linotype" w:hAnsi="Palatino Linotype"/>
        </w:rPr>
        <w:t xml:space="preserve"> </w:t>
      </w:r>
      <w:r w:rsidRPr="007D0769">
        <w:rPr>
          <w:rFonts w:ascii="Palatino Linotype" w:hAnsi="Palatino Linotype"/>
        </w:rPr>
        <w:t>estudio,</w:t>
      </w:r>
      <w:r w:rsidR="00414147" w:rsidRPr="007D0769">
        <w:rPr>
          <w:rFonts w:ascii="Palatino Linotype" w:hAnsi="Palatino Linotype"/>
        </w:rPr>
        <w:t xml:space="preserve"> </w:t>
      </w:r>
      <w:r w:rsidRPr="007D0769">
        <w:rPr>
          <w:rFonts w:ascii="Palatino Linotype" w:hAnsi="Palatino Linotype"/>
        </w:rPr>
        <w:t>al</w:t>
      </w:r>
      <w:r w:rsidR="00414147" w:rsidRPr="007D0769">
        <w:rPr>
          <w:rFonts w:ascii="Palatino Linotype" w:hAnsi="Palatino Linotype"/>
        </w:rPr>
        <w:t xml:space="preserve"> </w:t>
      </w:r>
      <w:r w:rsidRPr="007D0769">
        <w:rPr>
          <w:rFonts w:ascii="Palatino Linotype" w:hAnsi="Palatino Linotype"/>
        </w:rPr>
        <w:t>que</w:t>
      </w:r>
      <w:r w:rsidR="00414147" w:rsidRPr="007D0769">
        <w:rPr>
          <w:rFonts w:ascii="Palatino Linotype" w:hAnsi="Palatino Linotype"/>
        </w:rPr>
        <w:t xml:space="preserve"> </w:t>
      </w:r>
      <w:r w:rsidRPr="007D0769">
        <w:rPr>
          <w:rFonts w:ascii="Palatino Linotype" w:hAnsi="Palatino Linotype"/>
        </w:rPr>
        <w:t>se</w:t>
      </w:r>
      <w:r w:rsidR="00414147" w:rsidRPr="007D0769">
        <w:rPr>
          <w:rFonts w:ascii="Palatino Linotype" w:hAnsi="Palatino Linotype"/>
        </w:rPr>
        <w:t xml:space="preserve"> </w:t>
      </w:r>
      <w:r w:rsidRPr="007D0769">
        <w:rPr>
          <w:rFonts w:ascii="Palatino Linotype" w:hAnsi="Palatino Linotype"/>
        </w:rPr>
        <w:t>le</w:t>
      </w:r>
      <w:r w:rsidR="00414147" w:rsidRPr="007D0769">
        <w:rPr>
          <w:rFonts w:ascii="Palatino Linotype" w:hAnsi="Palatino Linotype"/>
        </w:rPr>
        <w:t xml:space="preserve"> </w:t>
      </w:r>
      <w:r w:rsidRPr="007D0769">
        <w:rPr>
          <w:rFonts w:ascii="Palatino Linotype" w:hAnsi="Palatino Linotype"/>
        </w:rPr>
        <w:t>asignó</w:t>
      </w:r>
      <w:r w:rsidR="00414147" w:rsidRPr="007D0769">
        <w:rPr>
          <w:rFonts w:ascii="Palatino Linotype" w:hAnsi="Palatino Linotype"/>
        </w:rPr>
        <w:t xml:space="preserve"> </w:t>
      </w:r>
      <w:r w:rsidRPr="007D0769">
        <w:rPr>
          <w:rFonts w:ascii="Palatino Linotype" w:hAnsi="Palatino Linotype"/>
        </w:rPr>
        <w:t>el</w:t>
      </w:r>
      <w:r w:rsidR="00414147" w:rsidRPr="007D0769">
        <w:rPr>
          <w:rFonts w:ascii="Palatino Linotype" w:hAnsi="Palatino Linotype"/>
        </w:rPr>
        <w:t xml:space="preserve"> </w:t>
      </w:r>
      <w:r w:rsidRPr="007D0769">
        <w:rPr>
          <w:rFonts w:ascii="Palatino Linotype" w:hAnsi="Palatino Linotype" w:cs="Arial"/>
        </w:rPr>
        <w:t>número</w:t>
      </w:r>
      <w:r w:rsidR="00414147" w:rsidRPr="007D0769">
        <w:rPr>
          <w:rFonts w:ascii="Palatino Linotype" w:hAnsi="Palatino Linotype" w:cs="Arial"/>
        </w:rPr>
        <w:t xml:space="preserve"> </w:t>
      </w:r>
      <w:r w:rsidR="00B97199" w:rsidRPr="007D0769">
        <w:rPr>
          <w:rFonts w:ascii="Palatino Linotype" w:hAnsi="Palatino Linotype" w:cs="Arial"/>
        </w:rPr>
        <w:t>al</w:t>
      </w:r>
      <w:r w:rsidR="00414147" w:rsidRPr="007D0769">
        <w:rPr>
          <w:rFonts w:ascii="Palatino Linotype" w:hAnsi="Palatino Linotype" w:cs="Arial"/>
        </w:rPr>
        <w:t xml:space="preserve"> </w:t>
      </w:r>
      <w:r w:rsidR="00B97199" w:rsidRPr="007D0769">
        <w:rPr>
          <w:rFonts w:ascii="Palatino Linotype" w:hAnsi="Palatino Linotype" w:cs="Arial"/>
        </w:rPr>
        <w:t>rubro</w:t>
      </w:r>
      <w:r w:rsidR="00414147" w:rsidRPr="007D0769">
        <w:rPr>
          <w:rFonts w:ascii="Palatino Linotype" w:hAnsi="Palatino Linotype" w:cs="Arial"/>
        </w:rPr>
        <w:t xml:space="preserve"> </w:t>
      </w:r>
      <w:r w:rsidR="00B97199" w:rsidRPr="007D0769">
        <w:rPr>
          <w:rFonts w:ascii="Palatino Linotype" w:hAnsi="Palatino Linotype" w:cs="Arial"/>
        </w:rPr>
        <w:t>citado</w:t>
      </w:r>
      <w:r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en</w:t>
      </w:r>
      <w:r w:rsidR="00414147" w:rsidRPr="007D0769">
        <w:rPr>
          <w:rFonts w:ascii="Palatino Linotype" w:hAnsi="Palatino Linotype" w:cs="Arial"/>
        </w:rPr>
        <w:t xml:space="preserve"> </w:t>
      </w:r>
      <w:r w:rsidRPr="007D0769">
        <w:rPr>
          <w:rFonts w:ascii="Palatino Linotype" w:hAnsi="Palatino Linotype" w:cs="Arial"/>
        </w:rPr>
        <w:t>el</w:t>
      </w:r>
      <w:r w:rsidR="00414147" w:rsidRPr="007D0769">
        <w:rPr>
          <w:rFonts w:ascii="Palatino Linotype" w:hAnsi="Palatino Linotype" w:cs="Arial"/>
        </w:rPr>
        <w:t xml:space="preserve"> </w:t>
      </w:r>
      <w:r w:rsidRPr="007D0769">
        <w:rPr>
          <w:rFonts w:ascii="Palatino Linotype" w:hAnsi="Palatino Linotype" w:cs="Arial"/>
        </w:rPr>
        <w:t>que</w:t>
      </w:r>
      <w:r w:rsidR="00414147" w:rsidRPr="007D0769">
        <w:rPr>
          <w:rFonts w:ascii="Palatino Linotype" w:hAnsi="Palatino Linotype" w:cs="Arial"/>
        </w:rPr>
        <w:t xml:space="preserve"> </w:t>
      </w:r>
      <w:r w:rsidRPr="007D0769">
        <w:rPr>
          <w:rFonts w:ascii="Palatino Linotype" w:hAnsi="Palatino Linotype" w:cs="Arial"/>
        </w:rPr>
        <w:t>señaló</w:t>
      </w:r>
      <w:r w:rsidR="00414147" w:rsidRPr="007D0769">
        <w:rPr>
          <w:rFonts w:ascii="Palatino Linotype" w:hAnsi="Palatino Linotype" w:cs="Arial"/>
        </w:rPr>
        <w:t xml:space="preserve"> </w:t>
      </w:r>
      <w:r w:rsidRPr="007D0769">
        <w:rPr>
          <w:rFonts w:ascii="Palatino Linotype" w:hAnsi="Palatino Linotype" w:cs="Arial"/>
        </w:rPr>
        <w:t>como</w:t>
      </w:r>
      <w:r w:rsidR="00414147" w:rsidRPr="007D0769">
        <w:rPr>
          <w:rFonts w:ascii="Palatino Linotype" w:hAnsi="Palatino Linotype" w:cs="Arial"/>
        </w:rPr>
        <w:t xml:space="preserve"> </w:t>
      </w:r>
      <w:r w:rsidRPr="007D0769">
        <w:rPr>
          <w:rFonts w:ascii="Palatino Linotype" w:hAnsi="Palatino Linotype" w:cs="Arial"/>
        </w:rPr>
        <w:t>acto</w:t>
      </w:r>
      <w:r w:rsidR="00414147" w:rsidRPr="007D0769">
        <w:rPr>
          <w:rFonts w:ascii="Palatino Linotype" w:hAnsi="Palatino Linotype" w:cs="Arial"/>
        </w:rPr>
        <w:t xml:space="preserve"> </w:t>
      </w:r>
      <w:r w:rsidRPr="007D0769">
        <w:rPr>
          <w:rFonts w:ascii="Palatino Linotype" w:hAnsi="Palatino Linotype" w:cs="Arial"/>
        </w:rPr>
        <w:t>impugnado,</w:t>
      </w:r>
      <w:r w:rsidR="00414147" w:rsidRPr="007D0769">
        <w:rPr>
          <w:rFonts w:ascii="Palatino Linotype" w:hAnsi="Palatino Linotype" w:cs="Arial"/>
        </w:rPr>
        <w:t xml:space="preserve"> </w:t>
      </w:r>
      <w:r w:rsidRPr="007D0769">
        <w:rPr>
          <w:rFonts w:ascii="Palatino Linotype" w:hAnsi="Palatino Linotype" w:cs="Arial"/>
        </w:rPr>
        <w:t>lo</w:t>
      </w:r>
      <w:r w:rsidR="00414147" w:rsidRPr="007D0769">
        <w:rPr>
          <w:rFonts w:ascii="Palatino Linotype" w:hAnsi="Palatino Linotype" w:cs="Arial"/>
        </w:rPr>
        <w:t xml:space="preserve"> </w:t>
      </w:r>
      <w:r w:rsidRPr="007D0769">
        <w:rPr>
          <w:rFonts w:ascii="Palatino Linotype" w:hAnsi="Palatino Linotype" w:cs="Arial"/>
        </w:rPr>
        <w:t>siguiente:</w:t>
      </w:r>
      <w:bookmarkEnd w:id="3"/>
    </w:p>
    <w:p w:rsidR="009E60DA" w:rsidRPr="007D076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D0769">
        <w:rPr>
          <w:rFonts w:ascii="Palatino Linotype" w:hAnsi="Palatino Linotype" w:cs="Arial"/>
          <w:i/>
          <w:sz w:val="22"/>
          <w:szCs w:val="22"/>
          <w:lang w:eastAsia="es-MX"/>
        </w:rPr>
        <w:t>“</w:t>
      </w:r>
      <w:r w:rsidR="00AF2A59" w:rsidRPr="007D0769">
        <w:rPr>
          <w:rFonts w:ascii="Palatino Linotype" w:hAnsi="Palatino Linotype" w:cs="Arial"/>
          <w:i/>
          <w:sz w:val="22"/>
          <w:szCs w:val="22"/>
        </w:rPr>
        <w:t xml:space="preserve">no dio respuesta alguna y la plataforma </w:t>
      </w:r>
      <w:proofErr w:type="spellStart"/>
      <w:r w:rsidR="00AF2A59" w:rsidRPr="007D0769">
        <w:rPr>
          <w:rFonts w:ascii="Palatino Linotype" w:hAnsi="Palatino Linotype" w:cs="Arial"/>
          <w:i/>
          <w:sz w:val="22"/>
          <w:szCs w:val="22"/>
        </w:rPr>
        <w:t>saimex</w:t>
      </w:r>
      <w:proofErr w:type="spellEnd"/>
      <w:r w:rsidR="00AF2A59" w:rsidRPr="007D0769">
        <w:rPr>
          <w:rFonts w:ascii="Palatino Linotype" w:hAnsi="Palatino Linotype" w:cs="Arial"/>
          <w:i/>
          <w:sz w:val="22"/>
          <w:szCs w:val="22"/>
        </w:rPr>
        <w:t xml:space="preserve"> notifica la posibilidad de ingresar recurso</w:t>
      </w:r>
      <w:r w:rsidR="00E96DC2" w:rsidRPr="007D0769">
        <w:rPr>
          <w:rFonts w:ascii="Palatino Linotype" w:hAnsi="Palatino Linotype" w:cs="Arial"/>
          <w:i/>
          <w:sz w:val="22"/>
          <w:szCs w:val="22"/>
        </w:rPr>
        <w:t>.</w:t>
      </w:r>
      <w:r w:rsidRPr="007D0769">
        <w:rPr>
          <w:rFonts w:ascii="Palatino Linotype" w:hAnsi="Palatino Linotype" w:cs="Arial"/>
          <w:i/>
          <w:sz w:val="22"/>
          <w:szCs w:val="22"/>
          <w:lang w:eastAsia="es-MX"/>
        </w:rPr>
        <w:t>”</w:t>
      </w:r>
      <w:r w:rsidR="00414147" w:rsidRPr="007D0769">
        <w:rPr>
          <w:rFonts w:ascii="Palatino Linotype" w:hAnsi="Palatino Linotype" w:cs="Arial"/>
          <w:i/>
          <w:sz w:val="22"/>
          <w:szCs w:val="22"/>
          <w:lang w:eastAsia="es-MX"/>
        </w:rPr>
        <w:t xml:space="preserve"> </w:t>
      </w:r>
      <w:r w:rsidRPr="007D0769">
        <w:rPr>
          <w:rFonts w:ascii="Palatino Linotype" w:hAnsi="Palatino Linotype" w:cs="Arial"/>
          <w:sz w:val="22"/>
          <w:szCs w:val="22"/>
          <w:lang w:eastAsia="es-MX"/>
        </w:rPr>
        <w:t>(Sic)</w:t>
      </w:r>
    </w:p>
    <w:p w:rsidR="009E60DA" w:rsidRPr="007D0769" w:rsidRDefault="009E60DA" w:rsidP="00183C32">
      <w:pPr>
        <w:pStyle w:val="Prrafodelista"/>
        <w:spacing w:before="100" w:beforeAutospacing="1" w:after="100" w:afterAutospacing="1" w:line="360" w:lineRule="auto"/>
        <w:ind w:left="0"/>
        <w:jc w:val="both"/>
        <w:rPr>
          <w:rFonts w:ascii="Palatino Linotype" w:hAnsi="Palatino Linotype"/>
        </w:rPr>
      </w:pPr>
      <w:r w:rsidRPr="007D0769">
        <w:rPr>
          <w:rFonts w:ascii="Palatino Linotype" w:hAnsi="Palatino Linotype" w:cs="Arial"/>
        </w:rPr>
        <w:t>Asimismo</w:t>
      </w:r>
      <w:r w:rsidRPr="007D0769">
        <w:rPr>
          <w:rFonts w:ascii="Palatino Linotype" w:hAnsi="Palatino Linotype"/>
        </w:rPr>
        <w:t>,</w:t>
      </w:r>
      <w:r w:rsidR="00414147" w:rsidRPr="007D0769">
        <w:rPr>
          <w:rFonts w:ascii="Palatino Linotype" w:hAnsi="Palatino Linotype"/>
        </w:rPr>
        <w:t xml:space="preserve"> </w:t>
      </w:r>
      <w:r w:rsidR="00AD3764" w:rsidRPr="007D0769">
        <w:rPr>
          <w:rFonts w:ascii="Palatino Linotype" w:hAnsi="Palatino Linotype" w:cs="Arial"/>
          <w:b/>
        </w:rPr>
        <w:t>EL RECURRENTE</w:t>
      </w:r>
      <w:r w:rsidR="00414147" w:rsidRPr="007D0769">
        <w:rPr>
          <w:rFonts w:ascii="Palatino Linotype" w:hAnsi="Palatino Linotype" w:cs="Arial"/>
          <w:b/>
        </w:rPr>
        <w:t xml:space="preserve"> </w:t>
      </w:r>
      <w:r w:rsidRPr="007D0769">
        <w:rPr>
          <w:rFonts w:ascii="Palatino Linotype" w:hAnsi="Palatino Linotype"/>
        </w:rPr>
        <w:t>indicó</w:t>
      </w:r>
      <w:r w:rsidR="00414147" w:rsidRPr="007D0769">
        <w:rPr>
          <w:rFonts w:ascii="Palatino Linotype" w:hAnsi="Palatino Linotype"/>
        </w:rPr>
        <w:t xml:space="preserve"> </w:t>
      </w:r>
      <w:r w:rsidRPr="007D0769">
        <w:rPr>
          <w:rFonts w:ascii="Palatino Linotype" w:hAnsi="Palatino Linotype"/>
        </w:rPr>
        <w:t>como</w:t>
      </w:r>
      <w:r w:rsidR="00414147" w:rsidRPr="007D0769">
        <w:rPr>
          <w:rFonts w:ascii="Palatino Linotype" w:hAnsi="Palatino Linotype"/>
        </w:rPr>
        <w:t xml:space="preserve"> </w:t>
      </w:r>
      <w:r w:rsidRPr="007D0769">
        <w:rPr>
          <w:rFonts w:ascii="Palatino Linotype" w:hAnsi="Palatino Linotype"/>
        </w:rPr>
        <w:t>razones</w:t>
      </w:r>
      <w:r w:rsidR="00414147" w:rsidRPr="007D0769">
        <w:rPr>
          <w:rFonts w:ascii="Palatino Linotype" w:hAnsi="Palatino Linotype"/>
        </w:rPr>
        <w:t xml:space="preserve"> </w:t>
      </w:r>
      <w:r w:rsidRPr="007D0769">
        <w:rPr>
          <w:rFonts w:ascii="Palatino Linotype" w:hAnsi="Palatino Linotype"/>
        </w:rPr>
        <w:t>o</w:t>
      </w:r>
      <w:r w:rsidR="00414147" w:rsidRPr="007D0769">
        <w:rPr>
          <w:rFonts w:ascii="Palatino Linotype" w:hAnsi="Palatino Linotype"/>
        </w:rPr>
        <w:t xml:space="preserve"> </w:t>
      </w:r>
      <w:r w:rsidRPr="007D0769">
        <w:rPr>
          <w:rFonts w:ascii="Palatino Linotype" w:hAnsi="Palatino Linotype"/>
        </w:rPr>
        <w:t>motivos</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inconformidad:</w:t>
      </w:r>
    </w:p>
    <w:p w:rsidR="009E60DA" w:rsidRPr="007D076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D0769">
        <w:rPr>
          <w:rFonts w:ascii="Palatino Linotype" w:hAnsi="Palatino Linotype" w:cs="Arial"/>
          <w:i/>
          <w:sz w:val="22"/>
          <w:szCs w:val="22"/>
          <w:lang w:eastAsia="es-MX"/>
        </w:rPr>
        <w:t>“</w:t>
      </w:r>
      <w:r w:rsidR="00AF2A59" w:rsidRPr="007D0769">
        <w:rPr>
          <w:rFonts w:ascii="Palatino Linotype" w:hAnsi="Palatino Linotype" w:cs="Arial"/>
          <w:i/>
          <w:sz w:val="22"/>
          <w:szCs w:val="22"/>
        </w:rPr>
        <w:t>opacidad evidente del municipio</w:t>
      </w:r>
      <w:r w:rsidR="00E1367D" w:rsidRPr="007D0769">
        <w:rPr>
          <w:rFonts w:ascii="Palatino Linotype" w:hAnsi="Palatino Linotype" w:cs="Arial"/>
          <w:i/>
          <w:sz w:val="22"/>
          <w:szCs w:val="22"/>
        </w:rPr>
        <w:t>.</w:t>
      </w:r>
      <w:r w:rsidRPr="007D0769">
        <w:rPr>
          <w:rFonts w:ascii="Palatino Linotype" w:hAnsi="Palatino Linotype" w:cs="Arial"/>
          <w:i/>
          <w:sz w:val="22"/>
          <w:szCs w:val="22"/>
          <w:lang w:eastAsia="es-MX"/>
        </w:rPr>
        <w:t>”</w:t>
      </w:r>
      <w:r w:rsidR="00414147" w:rsidRPr="007D0769">
        <w:rPr>
          <w:rFonts w:ascii="Palatino Linotype" w:hAnsi="Palatino Linotype" w:cs="Arial"/>
          <w:i/>
          <w:sz w:val="22"/>
          <w:szCs w:val="22"/>
          <w:lang w:eastAsia="es-MX"/>
        </w:rPr>
        <w:t xml:space="preserve"> </w:t>
      </w:r>
      <w:r w:rsidRPr="007D0769">
        <w:rPr>
          <w:rFonts w:ascii="Palatino Linotype" w:hAnsi="Palatino Linotype" w:cs="Arial"/>
          <w:sz w:val="22"/>
          <w:szCs w:val="22"/>
          <w:lang w:eastAsia="es-MX"/>
        </w:rPr>
        <w:t>(Sic)</w:t>
      </w:r>
    </w:p>
    <w:p w:rsidR="00D73FD7" w:rsidRPr="007D0769"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7D0769">
        <w:rPr>
          <w:rFonts w:ascii="Palatino Linotype" w:hAnsi="Palatino Linotype" w:cs="Arial"/>
        </w:rPr>
        <w:t>En</w:t>
      </w:r>
      <w:r w:rsidR="00414147" w:rsidRPr="007D0769">
        <w:rPr>
          <w:rFonts w:ascii="Palatino Linotype" w:hAnsi="Palatino Linotype" w:cs="Arial"/>
        </w:rPr>
        <w:t xml:space="preserve"> </w:t>
      </w:r>
      <w:r w:rsidRPr="007D0769">
        <w:rPr>
          <w:rFonts w:ascii="Palatino Linotype" w:hAnsi="Palatino Linotype" w:cs="Arial"/>
        </w:rPr>
        <w:t>fecha</w:t>
      </w:r>
      <w:r w:rsidR="00414147" w:rsidRPr="007D0769">
        <w:rPr>
          <w:rFonts w:ascii="Palatino Linotype" w:hAnsi="Palatino Linotype" w:cs="Arial"/>
        </w:rPr>
        <w:t xml:space="preserve"> </w:t>
      </w:r>
      <w:r w:rsidR="00AF2A59" w:rsidRPr="007D0769">
        <w:rPr>
          <w:rFonts w:ascii="Palatino Linotype" w:hAnsi="Palatino Linotype"/>
        </w:rPr>
        <w:t xml:space="preserve">tres de octubre </w:t>
      </w:r>
      <w:r w:rsidR="00BA69CC" w:rsidRPr="007D0769">
        <w:rPr>
          <w:rFonts w:ascii="Palatino Linotype" w:hAnsi="Palatino Linotype"/>
        </w:rPr>
        <w:t>de dos mil diecinueve</w:t>
      </w:r>
      <w:r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e</w:t>
      </w:r>
      <w:r w:rsidR="00D73FD7" w:rsidRPr="007D0769">
        <w:rPr>
          <w:rFonts w:ascii="Palatino Linotype" w:hAnsi="Palatino Linotype" w:cs="Arial"/>
        </w:rPr>
        <w:t>l</w:t>
      </w:r>
      <w:r w:rsidR="00414147" w:rsidRPr="007D0769">
        <w:rPr>
          <w:rFonts w:ascii="Palatino Linotype" w:hAnsi="Palatino Linotype" w:cs="Arial"/>
        </w:rPr>
        <w:t xml:space="preserve"> </w:t>
      </w:r>
      <w:r w:rsidR="00D73FD7" w:rsidRPr="007D0769">
        <w:rPr>
          <w:rFonts w:ascii="Palatino Linotype" w:hAnsi="Palatino Linotype" w:cs="Arial"/>
        </w:rPr>
        <w:t>recurso</w:t>
      </w:r>
      <w:r w:rsidR="00414147" w:rsidRPr="007D0769">
        <w:rPr>
          <w:rFonts w:ascii="Palatino Linotype" w:hAnsi="Palatino Linotype" w:cs="Arial"/>
        </w:rPr>
        <w:t xml:space="preserve"> </w:t>
      </w:r>
      <w:r w:rsidR="00D73FD7" w:rsidRPr="007D0769">
        <w:rPr>
          <w:rFonts w:ascii="Palatino Linotype" w:hAnsi="Palatino Linotype" w:cs="Arial"/>
        </w:rPr>
        <w:t>de</w:t>
      </w:r>
      <w:r w:rsidR="00414147" w:rsidRPr="007D0769">
        <w:rPr>
          <w:rFonts w:ascii="Palatino Linotype" w:hAnsi="Palatino Linotype" w:cs="Arial"/>
        </w:rPr>
        <w:t xml:space="preserve"> </w:t>
      </w:r>
      <w:r w:rsidR="00D73FD7" w:rsidRPr="007D0769">
        <w:rPr>
          <w:rFonts w:ascii="Palatino Linotype" w:hAnsi="Palatino Linotype" w:cs="Arial"/>
        </w:rPr>
        <w:t>que</w:t>
      </w:r>
      <w:r w:rsidR="00414147" w:rsidRPr="007D0769">
        <w:rPr>
          <w:rFonts w:ascii="Palatino Linotype" w:hAnsi="Palatino Linotype" w:cs="Arial"/>
        </w:rPr>
        <w:t xml:space="preserve"> </w:t>
      </w:r>
      <w:r w:rsidR="00D73FD7" w:rsidRPr="007D0769">
        <w:rPr>
          <w:rFonts w:ascii="Palatino Linotype" w:hAnsi="Palatino Linotype" w:cs="Arial"/>
        </w:rPr>
        <w:t>se</w:t>
      </w:r>
      <w:r w:rsidR="00414147" w:rsidRPr="007D0769">
        <w:rPr>
          <w:rFonts w:ascii="Palatino Linotype" w:hAnsi="Palatino Linotype" w:cs="Arial"/>
        </w:rPr>
        <w:t xml:space="preserve"> </w:t>
      </w:r>
      <w:r w:rsidR="00D73FD7" w:rsidRPr="007D0769">
        <w:rPr>
          <w:rFonts w:ascii="Palatino Linotype" w:hAnsi="Palatino Linotype" w:cs="Arial"/>
        </w:rPr>
        <w:t>trata</w:t>
      </w:r>
      <w:r w:rsidR="00414147" w:rsidRPr="007D0769">
        <w:rPr>
          <w:rFonts w:ascii="Palatino Linotype" w:hAnsi="Palatino Linotype" w:cs="Arial"/>
        </w:rPr>
        <w:t xml:space="preserve"> </w:t>
      </w:r>
      <w:r w:rsidR="00D73FD7" w:rsidRPr="007D0769">
        <w:rPr>
          <w:rFonts w:ascii="Palatino Linotype" w:hAnsi="Palatino Linotype" w:cs="Arial"/>
        </w:rPr>
        <w:t>se</w:t>
      </w:r>
      <w:r w:rsidR="00414147" w:rsidRPr="007D0769">
        <w:rPr>
          <w:rFonts w:ascii="Palatino Linotype" w:hAnsi="Palatino Linotype" w:cs="Arial"/>
        </w:rPr>
        <w:t xml:space="preserve"> </w:t>
      </w:r>
      <w:r w:rsidR="00D73FD7" w:rsidRPr="007D0769">
        <w:rPr>
          <w:rFonts w:ascii="Palatino Linotype" w:hAnsi="Palatino Linotype" w:cs="Arial"/>
        </w:rPr>
        <w:t>envió</w:t>
      </w:r>
      <w:r w:rsidR="00414147" w:rsidRPr="007D0769">
        <w:rPr>
          <w:rFonts w:ascii="Palatino Linotype" w:hAnsi="Palatino Linotype" w:cs="Arial"/>
        </w:rPr>
        <w:t xml:space="preserve"> </w:t>
      </w:r>
      <w:r w:rsidR="00D73FD7" w:rsidRPr="007D0769">
        <w:rPr>
          <w:rFonts w:ascii="Palatino Linotype" w:hAnsi="Palatino Linotype" w:cs="Arial"/>
        </w:rPr>
        <w:t>electrónicamente</w:t>
      </w:r>
      <w:r w:rsidR="00414147" w:rsidRPr="007D0769">
        <w:rPr>
          <w:rFonts w:ascii="Palatino Linotype" w:hAnsi="Palatino Linotype" w:cs="Arial"/>
        </w:rPr>
        <w:t xml:space="preserve"> </w:t>
      </w:r>
      <w:r w:rsidR="00D73FD7" w:rsidRPr="007D0769">
        <w:rPr>
          <w:rFonts w:ascii="Palatino Linotype" w:hAnsi="Palatino Linotype" w:cs="Arial"/>
        </w:rPr>
        <w:t>al</w:t>
      </w:r>
      <w:r w:rsidR="00414147" w:rsidRPr="007D0769">
        <w:rPr>
          <w:rFonts w:ascii="Palatino Linotype" w:hAnsi="Palatino Linotype" w:cs="Arial"/>
        </w:rPr>
        <w:t xml:space="preserve"> </w:t>
      </w:r>
      <w:r w:rsidR="00D73FD7" w:rsidRPr="007D0769">
        <w:rPr>
          <w:rFonts w:ascii="Palatino Linotype" w:hAnsi="Palatino Linotype" w:cs="Arial"/>
        </w:rPr>
        <w:t>Instituto</w:t>
      </w:r>
      <w:r w:rsidR="00414147" w:rsidRPr="007D0769">
        <w:rPr>
          <w:rFonts w:ascii="Palatino Linotype" w:hAnsi="Palatino Linotype" w:cs="Arial"/>
        </w:rPr>
        <w:t xml:space="preserve"> </w:t>
      </w:r>
      <w:r w:rsidR="00D73FD7" w:rsidRPr="007D0769">
        <w:rPr>
          <w:rFonts w:ascii="Palatino Linotype" w:hAnsi="Palatino Linotype" w:cs="Arial"/>
        </w:rPr>
        <w:t>de</w:t>
      </w:r>
      <w:r w:rsidR="00414147" w:rsidRPr="007D0769">
        <w:rPr>
          <w:rFonts w:ascii="Palatino Linotype" w:hAnsi="Palatino Linotype" w:cs="Arial"/>
        </w:rPr>
        <w:t xml:space="preserve"> </w:t>
      </w:r>
      <w:r w:rsidR="00D73FD7" w:rsidRPr="007D0769">
        <w:rPr>
          <w:rFonts w:ascii="Palatino Linotype" w:hAnsi="Palatino Linotype" w:cs="Arial"/>
        </w:rPr>
        <w:t>Transparencia,</w:t>
      </w:r>
      <w:r w:rsidR="00414147" w:rsidRPr="007D0769">
        <w:rPr>
          <w:rFonts w:ascii="Palatino Linotype" w:hAnsi="Palatino Linotype" w:cs="Arial"/>
        </w:rPr>
        <w:t xml:space="preserve"> </w:t>
      </w:r>
      <w:r w:rsidR="00D73FD7" w:rsidRPr="007D0769">
        <w:rPr>
          <w:rFonts w:ascii="Palatino Linotype" w:hAnsi="Palatino Linotype" w:cs="Arial"/>
        </w:rPr>
        <w:t>Acceso</w:t>
      </w:r>
      <w:r w:rsidR="00414147" w:rsidRPr="007D0769">
        <w:rPr>
          <w:rFonts w:ascii="Palatino Linotype" w:hAnsi="Palatino Linotype" w:cs="Arial"/>
        </w:rPr>
        <w:t xml:space="preserve"> </w:t>
      </w:r>
      <w:r w:rsidR="00D73FD7" w:rsidRPr="007D0769">
        <w:rPr>
          <w:rFonts w:ascii="Palatino Linotype" w:hAnsi="Palatino Linotype" w:cs="Arial"/>
        </w:rPr>
        <w:t>a</w:t>
      </w:r>
      <w:r w:rsidR="00414147" w:rsidRPr="007D0769">
        <w:rPr>
          <w:rFonts w:ascii="Palatino Linotype" w:hAnsi="Palatino Linotype" w:cs="Arial"/>
        </w:rPr>
        <w:t xml:space="preserve"> </w:t>
      </w:r>
      <w:r w:rsidR="00D73FD7" w:rsidRPr="007D0769">
        <w:rPr>
          <w:rFonts w:ascii="Palatino Linotype" w:hAnsi="Palatino Linotype" w:cs="Arial"/>
        </w:rPr>
        <w:t>la</w:t>
      </w:r>
      <w:r w:rsidR="00414147" w:rsidRPr="007D0769">
        <w:rPr>
          <w:rFonts w:ascii="Palatino Linotype" w:hAnsi="Palatino Linotype" w:cs="Arial"/>
        </w:rPr>
        <w:t xml:space="preserve"> </w:t>
      </w:r>
      <w:r w:rsidR="00D73FD7" w:rsidRPr="007D0769">
        <w:rPr>
          <w:rFonts w:ascii="Palatino Linotype" w:hAnsi="Palatino Linotype" w:cs="Arial"/>
        </w:rPr>
        <w:t>Información</w:t>
      </w:r>
      <w:r w:rsidR="00414147" w:rsidRPr="007D0769">
        <w:rPr>
          <w:rFonts w:ascii="Palatino Linotype" w:hAnsi="Palatino Linotype" w:cs="Arial"/>
        </w:rPr>
        <w:t xml:space="preserve"> </w:t>
      </w:r>
      <w:r w:rsidR="00D73FD7" w:rsidRPr="007D0769">
        <w:rPr>
          <w:rFonts w:ascii="Palatino Linotype" w:hAnsi="Palatino Linotype" w:cs="Arial"/>
        </w:rPr>
        <w:t>Pública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y</w:t>
      </w:r>
      <w:r w:rsidR="00414147" w:rsidRPr="007D0769">
        <w:rPr>
          <w:rFonts w:ascii="Palatino Linotype" w:hAnsi="Palatino Linotype" w:cs="Arial"/>
          <w:lang w:val="es-ES_tradnl"/>
        </w:rPr>
        <w:t xml:space="preserve"> </w:t>
      </w:r>
      <w:r w:rsidR="00D73FD7" w:rsidRPr="007D0769">
        <w:rPr>
          <w:rFonts w:ascii="Palatino Linotype" w:hAnsi="Palatino Linotype" w:cs="Arial"/>
        </w:rPr>
        <w:t>Protección</w:t>
      </w:r>
      <w:r w:rsidR="00414147" w:rsidRPr="007D0769">
        <w:rPr>
          <w:rFonts w:ascii="Palatino Linotype" w:hAnsi="Palatino Linotype" w:cs="Arial"/>
          <w:lang w:val="es-ES_tradnl"/>
        </w:rPr>
        <w:t xml:space="preserve"> </w:t>
      </w:r>
      <w:r w:rsidR="00D73FD7" w:rsidRPr="007D0769">
        <w:rPr>
          <w:rFonts w:ascii="Palatino Linotype" w:hAnsi="Palatino Linotype" w:cs="Arial"/>
        </w:rPr>
        <w:t>de</w:t>
      </w:r>
      <w:r w:rsidR="00414147" w:rsidRPr="007D0769">
        <w:rPr>
          <w:rFonts w:ascii="Palatino Linotype" w:hAnsi="Palatino Linotype" w:cs="Arial"/>
          <w:lang w:val="es-ES_tradnl"/>
        </w:rPr>
        <w:t xml:space="preserve"> </w:t>
      </w:r>
      <w:r w:rsidR="00D73FD7" w:rsidRPr="007D0769">
        <w:rPr>
          <w:rFonts w:ascii="Palatino Linotype" w:hAnsi="Palatino Linotype"/>
        </w:rPr>
        <w:t>Datos</w:t>
      </w:r>
      <w:r w:rsidR="00414147" w:rsidRPr="007D0769">
        <w:rPr>
          <w:rFonts w:ascii="Palatino Linotype" w:hAnsi="Palatino Linotype" w:cs="Arial"/>
          <w:lang w:val="es-ES_tradnl"/>
        </w:rPr>
        <w:t xml:space="preserve"> </w:t>
      </w:r>
      <w:r w:rsidR="00D73FD7" w:rsidRPr="007D0769">
        <w:rPr>
          <w:rFonts w:ascii="Palatino Linotype" w:hAnsi="Palatino Linotype" w:cs="Arial"/>
        </w:rPr>
        <w:t>Personales</w:t>
      </w:r>
      <w:r w:rsidR="00414147" w:rsidRPr="007D0769">
        <w:rPr>
          <w:rFonts w:ascii="Palatino Linotype" w:hAnsi="Palatino Linotype" w:cs="Arial"/>
          <w:lang w:val="es-ES_tradnl"/>
        </w:rPr>
        <w:t xml:space="preserve"> </w:t>
      </w:r>
      <w:r w:rsidR="00D73FD7" w:rsidRPr="007D0769">
        <w:rPr>
          <w:rFonts w:ascii="Palatino Linotype" w:hAnsi="Palatino Linotype" w:cs="Arial"/>
        </w:rPr>
        <w:t>del</w:t>
      </w:r>
      <w:r w:rsidR="00414147" w:rsidRPr="007D0769">
        <w:rPr>
          <w:rFonts w:ascii="Palatino Linotype" w:hAnsi="Palatino Linotype" w:cs="Arial"/>
          <w:lang w:val="es-ES_tradnl"/>
        </w:rPr>
        <w:t xml:space="preserve"> </w:t>
      </w:r>
      <w:r w:rsidR="00D73FD7" w:rsidRPr="007D0769">
        <w:rPr>
          <w:rFonts w:ascii="Palatino Linotype" w:hAnsi="Palatino Linotype"/>
        </w:rPr>
        <w:t>Estado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México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y</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Municipios</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y</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con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fundamento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en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el</w:t>
      </w:r>
      <w:r w:rsidR="00414147" w:rsidRPr="007D0769">
        <w:rPr>
          <w:rFonts w:ascii="Palatino Linotype" w:hAnsi="Palatino Linotype" w:cs="Arial"/>
          <w:lang w:val="es-ES_tradnl"/>
        </w:rPr>
        <w:t xml:space="preserve"> </w:t>
      </w:r>
      <w:r w:rsidR="00D73FD7" w:rsidRPr="007D0769">
        <w:rPr>
          <w:rFonts w:ascii="Palatino Linotype" w:hAnsi="Palatino Linotype" w:cs="Arial"/>
        </w:rPr>
        <w:t>artículo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185</w:t>
      </w:r>
      <w:r w:rsidR="0071273A" w:rsidRPr="007D0769">
        <w:rPr>
          <w:rFonts w:ascii="Palatino Linotype" w:hAnsi="Palatino Linotype" w:cs="Arial"/>
          <w:lang w:val="es-ES_tradnl"/>
        </w:rPr>
        <w:t>,</w:t>
      </w:r>
      <w:r w:rsidR="00414147" w:rsidRPr="007D0769">
        <w:rPr>
          <w:rFonts w:ascii="Palatino Linotype" w:hAnsi="Palatino Linotype" w:cs="Arial"/>
          <w:lang w:val="es-ES_tradnl"/>
        </w:rPr>
        <w:t xml:space="preserve"> </w:t>
      </w:r>
      <w:r w:rsidR="00D73FD7" w:rsidRPr="007D0769">
        <w:rPr>
          <w:rFonts w:ascii="Palatino Linotype" w:hAnsi="Palatino Linotype" w:cs="Arial"/>
        </w:rPr>
        <w:t>fracción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I</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la</w:t>
      </w:r>
      <w:r w:rsidR="00414147" w:rsidRPr="007D0769">
        <w:rPr>
          <w:rFonts w:ascii="Palatino Linotype" w:hAnsi="Palatino Linotype" w:cs="Arial"/>
          <w:lang w:val="es-ES_tradnl"/>
        </w:rPr>
        <w:t xml:space="preserve"> </w:t>
      </w:r>
      <w:r w:rsidR="00D73FD7" w:rsidRPr="007D0769">
        <w:rPr>
          <w:rFonts w:ascii="Palatino Linotype" w:hAnsi="Palatino Linotype"/>
        </w:rPr>
        <w:t>Ley</w:t>
      </w:r>
      <w:r w:rsidR="00414147" w:rsidRPr="007D0769">
        <w:rPr>
          <w:rFonts w:ascii="Palatino Linotype" w:hAnsi="Palatino Linotype"/>
        </w:rPr>
        <w:t xml:space="preserve"> </w:t>
      </w:r>
      <w:r w:rsidR="00D73FD7" w:rsidRPr="007D0769">
        <w:rPr>
          <w:rFonts w:ascii="Palatino Linotype" w:hAnsi="Palatino Linotype"/>
        </w:rPr>
        <w:t>de</w:t>
      </w:r>
      <w:r w:rsidR="00414147" w:rsidRPr="007D0769">
        <w:rPr>
          <w:rFonts w:ascii="Palatino Linotype" w:hAnsi="Palatino Linotype"/>
        </w:rPr>
        <w:t xml:space="preserve"> </w:t>
      </w:r>
      <w:r w:rsidR="00D73FD7" w:rsidRPr="007D0769">
        <w:rPr>
          <w:rFonts w:ascii="Palatino Linotype" w:hAnsi="Palatino Linotype"/>
        </w:rPr>
        <w:t>Transparencia</w:t>
      </w:r>
      <w:r w:rsidR="00414147" w:rsidRPr="007D0769">
        <w:rPr>
          <w:rFonts w:ascii="Palatino Linotype" w:hAnsi="Palatino Linotype"/>
        </w:rPr>
        <w:t xml:space="preserve"> </w:t>
      </w:r>
      <w:r w:rsidR="00D73FD7" w:rsidRPr="007D0769">
        <w:rPr>
          <w:rFonts w:ascii="Palatino Linotype" w:hAnsi="Palatino Linotype"/>
        </w:rPr>
        <w:t>y</w:t>
      </w:r>
      <w:r w:rsidR="00414147" w:rsidRPr="007D0769">
        <w:rPr>
          <w:rFonts w:ascii="Palatino Linotype" w:hAnsi="Palatino Linotype"/>
        </w:rPr>
        <w:t xml:space="preserve"> </w:t>
      </w:r>
      <w:r w:rsidR="00D73FD7" w:rsidRPr="007D0769">
        <w:rPr>
          <w:rFonts w:ascii="Palatino Linotype" w:hAnsi="Palatino Linotype"/>
        </w:rPr>
        <w:t>Acceso</w:t>
      </w:r>
      <w:r w:rsidR="00414147" w:rsidRPr="007D0769">
        <w:rPr>
          <w:rFonts w:ascii="Palatino Linotype" w:hAnsi="Palatino Linotype"/>
        </w:rPr>
        <w:t xml:space="preserve"> </w:t>
      </w:r>
      <w:r w:rsidR="00D73FD7" w:rsidRPr="007D0769">
        <w:rPr>
          <w:rFonts w:ascii="Palatino Linotype" w:hAnsi="Palatino Linotype"/>
        </w:rPr>
        <w:t>a</w:t>
      </w:r>
      <w:r w:rsidR="00414147" w:rsidRPr="007D0769">
        <w:rPr>
          <w:rFonts w:ascii="Palatino Linotype" w:hAnsi="Palatino Linotype"/>
        </w:rPr>
        <w:t xml:space="preserve"> </w:t>
      </w:r>
      <w:r w:rsidR="00D73FD7" w:rsidRPr="007D0769">
        <w:rPr>
          <w:rFonts w:ascii="Palatino Linotype" w:hAnsi="Palatino Linotype"/>
        </w:rPr>
        <w:t>la</w:t>
      </w:r>
      <w:r w:rsidR="00414147" w:rsidRPr="007D0769">
        <w:rPr>
          <w:rFonts w:ascii="Palatino Linotype" w:hAnsi="Palatino Linotype"/>
        </w:rPr>
        <w:t xml:space="preserve"> </w:t>
      </w:r>
      <w:r w:rsidR="00D73FD7" w:rsidRPr="007D0769">
        <w:rPr>
          <w:rFonts w:ascii="Palatino Linotype" w:hAnsi="Palatino Linotype"/>
        </w:rPr>
        <w:t>Información</w:t>
      </w:r>
      <w:r w:rsidR="00414147" w:rsidRPr="007D0769">
        <w:rPr>
          <w:rFonts w:ascii="Palatino Linotype" w:hAnsi="Palatino Linotype"/>
        </w:rPr>
        <w:t xml:space="preserve"> </w:t>
      </w:r>
      <w:r w:rsidR="00D73FD7" w:rsidRPr="007D0769">
        <w:rPr>
          <w:rFonts w:ascii="Palatino Linotype" w:hAnsi="Palatino Linotype"/>
        </w:rPr>
        <w:t>Pública</w:t>
      </w:r>
      <w:r w:rsidR="00414147" w:rsidRPr="007D0769">
        <w:rPr>
          <w:rFonts w:ascii="Palatino Linotype" w:hAnsi="Palatino Linotype"/>
        </w:rPr>
        <w:t xml:space="preserve"> </w:t>
      </w:r>
      <w:r w:rsidR="00D73FD7" w:rsidRPr="007D0769">
        <w:rPr>
          <w:rFonts w:ascii="Palatino Linotype" w:hAnsi="Palatino Linotype"/>
        </w:rPr>
        <w:t>del</w:t>
      </w:r>
      <w:r w:rsidR="00414147" w:rsidRPr="007D0769">
        <w:rPr>
          <w:rFonts w:ascii="Palatino Linotype" w:hAnsi="Palatino Linotype"/>
        </w:rPr>
        <w:t xml:space="preserve"> </w:t>
      </w:r>
      <w:r w:rsidR="00D73FD7" w:rsidRPr="007D0769">
        <w:rPr>
          <w:rFonts w:ascii="Palatino Linotype" w:hAnsi="Palatino Linotype"/>
        </w:rPr>
        <w:t>Estado</w:t>
      </w:r>
      <w:r w:rsidR="00414147" w:rsidRPr="007D0769">
        <w:rPr>
          <w:rFonts w:ascii="Palatino Linotype" w:hAnsi="Palatino Linotype"/>
        </w:rPr>
        <w:t xml:space="preserve"> </w:t>
      </w:r>
      <w:r w:rsidR="00D73FD7" w:rsidRPr="007D0769">
        <w:rPr>
          <w:rFonts w:ascii="Palatino Linotype" w:hAnsi="Palatino Linotype"/>
        </w:rPr>
        <w:t>de</w:t>
      </w:r>
      <w:r w:rsidR="00414147" w:rsidRPr="007D0769">
        <w:rPr>
          <w:rFonts w:ascii="Palatino Linotype" w:hAnsi="Palatino Linotype"/>
        </w:rPr>
        <w:t xml:space="preserve"> </w:t>
      </w:r>
      <w:r w:rsidR="00D73FD7" w:rsidRPr="007D0769">
        <w:rPr>
          <w:rFonts w:ascii="Palatino Linotype" w:hAnsi="Palatino Linotype"/>
        </w:rPr>
        <w:t>México</w:t>
      </w:r>
      <w:r w:rsidR="00414147" w:rsidRPr="007D0769">
        <w:rPr>
          <w:rFonts w:ascii="Palatino Linotype" w:hAnsi="Palatino Linotype"/>
        </w:rPr>
        <w:t xml:space="preserve"> </w:t>
      </w:r>
      <w:r w:rsidR="00D73FD7" w:rsidRPr="007D0769">
        <w:rPr>
          <w:rFonts w:ascii="Palatino Linotype" w:hAnsi="Palatino Linotype"/>
        </w:rPr>
        <w:t>y</w:t>
      </w:r>
      <w:r w:rsidR="00414147" w:rsidRPr="007D0769">
        <w:rPr>
          <w:rFonts w:ascii="Palatino Linotype" w:hAnsi="Palatino Linotype"/>
        </w:rPr>
        <w:t xml:space="preserve"> </w:t>
      </w:r>
      <w:r w:rsidR="00D73FD7" w:rsidRPr="007D0769">
        <w:rPr>
          <w:rFonts w:ascii="Palatino Linotype" w:hAnsi="Palatino Linotype"/>
        </w:rPr>
        <w:t>Municipios</w:t>
      </w:r>
      <w:r w:rsidR="00D73FD7" w:rsidRPr="007D0769">
        <w:rPr>
          <w:rFonts w:ascii="Palatino Linotype" w:hAnsi="Palatino Linotype" w:cs="Arial"/>
          <w:lang w:val="es-ES_tradnl"/>
        </w:rPr>
        <w:t>,</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se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turnó,</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través</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del</w:t>
      </w:r>
      <w:r w:rsidR="00414147" w:rsidRPr="007D0769">
        <w:rPr>
          <w:rFonts w:ascii="Palatino Linotype" w:eastAsia="Arial Unicode MS" w:hAnsi="Palatino Linotype" w:cs="Arial"/>
          <w:lang w:val="es-ES_tradnl"/>
        </w:rPr>
        <w:t xml:space="preserve"> </w:t>
      </w:r>
      <w:r w:rsidR="00D73FD7" w:rsidRPr="007D0769">
        <w:rPr>
          <w:rFonts w:ascii="Palatino Linotype" w:eastAsia="Arial Unicode MS" w:hAnsi="Palatino Linotype" w:cs="Arial"/>
          <w:b/>
          <w:lang w:val="es-ES_tradnl"/>
        </w:rPr>
        <w:t>SAIMEX</w:t>
      </w:r>
      <w:r w:rsidR="00D73FD7" w:rsidRPr="007D0769">
        <w:rPr>
          <w:rFonts w:ascii="Palatino Linotype" w:hAnsi="Palatino Linotype"/>
        </w:rPr>
        <w:t>,</w:t>
      </w:r>
      <w:r w:rsidR="00414147" w:rsidRPr="007D0769">
        <w:rPr>
          <w:rFonts w:ascii="Palatino Linotype" w:hAnsi="Palatino Linotype"/>
        </w:rPr>
        <w:t xml:space="preserve"> </w:t>
      </w:r>
      <w:r w:rsidR="00D73FD7" w:rsidRPr="007D0769">
        <w:rPr>
          <w:rFonts w:ascii="Palatino Linotype" w:hAnsi="Palatino Linotype"/>
        </w:rPr>
        <w:t>a</w:t>
      </w:r>
      <w:r w:rsidR="00414147" w:rsidRPr="007D0769">
        <w:rPr>
          <w:rFonts w:ascii="Palatino Linotype" w:hAnsi="Palatino Linotype"/>
        </w:rPr>
        <w:t xml:space="preserve"> </w:t>
      </w:r>
      <w:r w:rsidR="00D73FD7" w:rsidRPr="007D0769">
        <w:rPr>
          <w:rFonts w:ascii="Palatino Linotype" w:hAnsi="Palatino Linotype"/>
        </w:rPr>
        <w:t>la</w:t>
      </w:r>
      <w:r w:rsidR="00414147" w:rsidRPr="007D0769">
        <w:rPr>
          <w:rFonts w:ascii="Palatino Linotype" w:hAnsi="Palatino Linotype"/>
        </w:rPr>
        <w:t xml:space="preserve"> </w:t>
      </w:r>
      <w:r w:rsidR="00D73FD7" w:rsidRPr="007D0769">
        <w:rPr>
          <w:rFonts w:ascii="Palatino Linotype" w:hAnsi="Palatino Linotype" w:cs="Arial"/>
          <w:lang w:val="es-ES_tradnl"/>
        </w:rPr>
        <w:t>Comisionada</w:t>
      </w:r>
      <w:r w:rsidR="00414147" w:rsidRPr="007D0769">
        <w:rPr>
          <w:rFonts w:ascii="Palatino Linotype" w:hAnsi="Palatino Linotype" w:cs="Arial"/>
          <w:lang w:val="es-ES_tradnl"/>
        </w:rPr>
        <w:t xml:space="preserve"> </w:t>
      </w:r>
      <w:r w:rsidR="00D73FD7" w:rsidRPr="007D0769">
        <w:rPr>
          <w:rFonts w:ascii="Palatino Linotype" w:hAnsi="Palatino Linotype" w:cs="Arial"/>
          <w:b/>
          <w:lang w:val="es-ES_tradnl"/>
        </w:rPr>
        <w:t>EVA</w:t>
      </w:r>
      <w:r w:rsidR="00414147" w:rsidRPr="007D0769">
        <w:rPr>
          <w:rFonts w:ascii="Palatino Linotype" w:hAnsi="Palatino Linotype" w:cs="Arial"/>
          <w:b/>
          <w:lang w:val="es-ES_tradnl"/>
        </w:rPr>
        <w:t xml:space="preserve"> </w:t>
      </w:r>
      <w:r w:rsidR="00D73FD7" w:rsidRPr="007D0769">
        <w:rPr>
          <w:rFonts w:ascii="Palatino Linotype" w:hAnsi="Palatino Linotype" w:cs="Arial"/>
          <w:b/>
          <w:lang w:val="es-ES_tradnl"/>
        </w:rPr>
        <w:t>ABAID</w:t>
      </w:r>
      <w:r w:rsidR="00414147" w:rsidRPr="007D0769">
        <w:rPr>
          <w:rFonts w:ascii="Palatino Linotype" w:hAnsi="Palatino Linotype" w:cs="Arial"/>
          <w:b/>
          <w:lang w:val="es-ES_tradnl"/>
        </w:rPr>
        <w:t xml:space="preserve"> </w:t>
      </w:r>
      <w:r w:rsidR="00D73FD7" w:rsidRPr="007D0769">
        <w:rPr>
          <w:rFonts w:ascii="Palatino Linotype" w:hAnsi="Palatino Linotype" w:cs="Arial"/>
          <w:b/>
          <w:lang w:val="es-ES_tradnl"/>
        </w:rPr>
        <w:t>YAPUR</w:t>
      </w:r>
      <w:r w:rsidR="00D73FD7" w:rsidRPr="007D0769">
        <w:rPr>
          <w:rFonts w:ascii="Palatino Linotype" w:hAnsi="Palatino Linotype" w:cs="Arial"/>
          <w:lang w:val="es-ES_tradnl"/>
        </w:rPr>
        <w:t>,</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efecto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que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decretara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su</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admisión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desechamiento.</w:t>
      </w:r>
    </w:p>
    <w:p w:rsidR="001E38B1" w:rsidRPr="007D0769"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7D0769">
        <w:rPr>
          <w:rFonts w:ascii="Palatino Linotype" w:hAnsi="Palatino Linotype" w:cs="Arial"/>
        </w:rPr>
        <w:t>E</w:t>
      </w:r>
      <w:r w:rsidR="004B3947" w:rsidRPr="007D0769">
        <w:rPr>
          <w:rFonts w:ascii="Palatino Linotype" w:hAnsi="Palatino Linotype" w:cs="Arial"/>
        </w:rPr>
        <w:t>n</w:t>
      </w:r>
      <w:r w:rsidR="00414147" w:rsidRPr="007D0769">
        <w:rPr>
          <w:rFonts w:ascii="Palatino Linotype" w:hAnsi="Palatino Linotype" w:cs="Arial"/>
        </w:rPr>
        <w:t xml:space="preserve"> </w:t>
      </w:r>
      <w:r w:rsidR="004B3947" w:rsidRPr="007D0769">
        <w:rPr>
          <w:rFonts w:ascii="Palatino Linotype" w:hAnsi="Palatino Linotype" w:cs="Arial"/>
        </w:rPr>
        <w:t>fecha</w:t>
      </w:r>
      <w:r w:rsidR="00414147" w:rsidRPr="007D0769">
        <w:rPr>
          <w:rFonts w:ascii="Palatino Linotype" w:hAnsi="Palatino Linotype" w:cs="Arial"/>
        </w:rPr>
        <w:t xml:space="preserve"> </w:t>
      </w:r>
      <w:r w:rsidR="00AF2A59" w:rsidRPr="007D0769">
        <w:rPr>
          <w:rFonts w:ascii="Palatino Linotype" w:hAnsi="Palatino Linotype"/>
        </w:rPr>
        <w:t>nueve de octubre</w:t>
      </w:r>
      <w:r w:rsidR="00414147" w:rsidRPr="007D0769">
        <w:rPr>
          <w:rFonts w:ascii="Palatino Linotype" w:hAnsi="Palatino Linotype"/>
        </w:rPr>
        <w:t xml:space="preserve"> </w:t>
      </w:r>
      <w:r w:rsidR="00B97199" w:rsidRPr="007D0769">
        <w:rPr>
          <w:rFonts w:ascii="Palatino Linotype" w:hAnsi="Palatino Linotype"/>
        </w:rPr>
        <w:t>de</w:t>
      </w:r>
      <w:r w:rsidR="00414147" w:rsidRPr="007D0769">
        <w:rPr>
          <w:rFonts w:ascii="Palatino Linotype" w:hAnsi="Palatino Linotype"/>
        </w:rPr>
        <w:t xml:space="preserve"> </w:t>
      </w:r>
      <w:r w:rsidR="00B97199" w:rsidRPr="007D0769">
        <w:rPr>
          <w:rFonts w:ascii="Palatino Linotype" w:hAnsi="Palatino Linotype"/>
        </w:rPr>
        <w:t>dos</w:t>
      </w:r>
      <w:r w:rsidR="00414147" w:rsidRPr="007D0769">
        <w:rPr>
          <w:rFonts w:ascii="Palatino Linotype" w:hAnsi="Palatino Linotype"/>
        </w:rPr>
        <w:t xml:space="preserve"> </w:t>
      </w:r>
      <w:r w:rsidR="00B97199" w:rsidRPr="007D0769">
        <w:rPr>
          <w:rFonts w:ascii="Palatino Linotype" w:hAnsi="Palatino Linotype"/>
        </w:rPr>
        <w:t>mil</w:t>
      </w:r>
      <w:r w:rsidR="00414147" w:rsidRPr="007D0769">
        <w:rPr>
          <w:rFonts w:ascii="Palatino Linotype" w:hAnsi="Palatino Linotype"/>
        </w:rPr>
        <w:t xml:space="preserve"> </w:t>
      </w:r>
      <w:r w:rsidR="00B97199" w:rsidRPr="007D0769">
        <w:rPr>
          <w:rFonts w:ascii="Palatino Linotype" w:hAnsi="Palatino Linotype"/>
        </w:rPr>
        <w:t>diecinueve</w:t>
      </w:r>
      <w:r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atento</w:t>
      </w:r>
      <w:r w:rsidR="00414147" w:rsidRPr="007D0769">
        <w:rPr>
          <w:rFonts w:ascii="Palatino Linotype" w:hAnsi="Palatino Linotype" w:cs="Arial"/>
        </w:rPr>
        <w:t xml:space="preserve"> </w:t>
      </w:r>
      <w:r w:rsidRPr="007D0769">
        <w:rPr>
          <w:rFonts w:ascii="Palatino Linotype" w:hAnsi="Palatino Linotype" w:cs="Arial"/>
        </w:rPr>
        <w:t>a</w:t>
      </w:r>
      <w:r w:rsidR="00414147" w:rsidRPr="007D0769">
        <w:rPr>
          <w:rFonts w:ascii="Palatino Linotype" w:hAnsi="Palatino Linotype" w:cs="Arial"/>
        </w:rPr>
        <w:t xml:space="preserve"> </w:t>
      </w:r>
      <w:r w:rsidRPr="007D0769">
        <w:rPr>
          <w:rFonts w:ascii="Palatino Linotype" w:hAnsi="Palatino Linotype" w:cs="Arial"/>
        </w:rPr>
        <w:t>lo</w:t>
      </w:r>
      <w:r w:rsidR="00414147" w:rsidRPr="007D0769">
        <w:rPr>
          <w:rFonts w:ascii="Palatino Linotype" w:hAnsi="Palatino Linotype" w:cs="Arial"/>
        </w:rPr>
        <w:t xml:space="preserve"> </w:t>
      </w:r>
      <w:r w:rsidRPr="007D0769">
        <w:rPr>
          <w:rFonts w:ascii="Palatino Linotype" w:hAnsi="Palatino Linotype" w:cs="Arial"/>
        </w:rPr>
        <w:t>dispuesto</w:t>
      </w:r>
      <w:r w:rsidR="00414147" w:rsidRPr="007D0769">
        <w:rPr>
          <w:rFonts w:ascii="Palatino Linotype" w:hAnsi="Palatino Linotype" w:cs="Arial"/>
        </w:rPr>
        <w:t xml:space="preserve"> </w:t>
      </w:r>
      <w:r w:rsidRPr="007D0769">
        <w:rPr>
          <w:rFonts w:ascii="Palatino Linotype" w:hAnsi="Palatino Linotype" w:cs="Arial"/>
        </w:rPr>
        <w:t>en</w:t>
      </w:r>
      <w:r w:rsidR="00414147" w:rsidRPr="007D0769">
        <w:rPr>
          <w:rFonts w:ascii="Palatino Linotype" w:hAnsi="Palatino Linotype" w:cs="Arial"/>
        </w:rPr>
        <w:t xml:space="preserve"> </w:t>
      </w:r>
      <w:r w:rsidRPr="007D0769">
        <w:rPr>
          <w:rFonts w:ascii="Palatino Linotype" w:hAnsi="Palatino Linotype" w:cs="Arial"/>
        </w:rPr>
        <w:t>el</w:t>
      </w:r>
      <w:r w:rsidR="00414147" w:rsidRPr="007D0769">
        <w:rPr>
          <w:rFonts w:ascii="Palatino Linotype" w:hAnsi="Palatino Linotype" w:cs="Arial"/>
        </w:rPr>
        <w:t xml:space="preserve"> </w:t>
      </w:r>
      <w:r w:rsidRPr="007D0769">
        <w:rPr>
          <w:rFonts w:ascii="Palatino Linotype" w:hAnsi="Palatino Linotype" w:cs="Arial"/>
        </w:rPr>
        <w:t>artículo</w:t>
      </w:r>
      <w:r w:rsidR="00414147" w:rsidRPr="007D0769">
        <w:rPr>
          <w:rFonts w:ascii="Palatino Linotype" w:hAnsi="Palatino Linotype" w:cs="Arial"/>
        </w:rPr>
        <w:t xml:space="preserve"> </w:t>
      </w:r>
      <w:r w:rsidRPr="007D0769">
        <w:rPr>
          <w:rFonts w:ascii="Palatino Linotype" w:hAnsi="Palatino Linotype" w:cs="Arial"/>
        </w:rPr>
        <w:t>185</w:t>
      </w:r>
      <w:r w:rsidR="0071273A"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fracciones</w:t>
      </w:r>
      <w:r w:rsidR="00414147" w:rsidRPr="007D0769">
        <w:rPr>
          <w:rFonts w:ascii="Palatino Linotype" w:hAnsi="Palatino Linotype" w:cs="Arial"/>
        </w:rPr>
        <w:t xml:space="preserve"> </w:t>
      </w:r>
      <w:r w:rsidRPr="007D0769">
        <w:rPr>
          <w:rFonts w:ascii="Palatino Linotype" w:hAnsi="Palatino Linotype" w:cs="Arial"/>
        </w:rPr>
        <w:t>I,</w:t>
      </w:r>
      <w:r w:rsidR="00414147" w:rsidRPr="007D0769">
        <w:rPr>
          <w:rFonts w:ascii="Palatino Linotype" w:hAnsi="Palatino Linotype" w:cs="Arial"/>
        </w:rPr>
        <w:t xml:space="preserve"> </w:t>
      </w:r>
      <w:r w:rsidRPr="007D0769">
        <w:rPr>
          <w:rFonts w:ascii="Palatino Linotype" w:hAnsi="Palatino Linotype" w:cs="Arial"/>
        </w:rPr>
        <w:t>II</w:t>
      </w:r>
      <w:r w:rsidR="00414147" w:rsidRPr="007D0769">
        <w:rPr>
          <w:rFonts w:ascii="Palatino Linotype" w:hAnsi="Palatino Linotype" w:cs="Arial"/>
        </w:rPr>
        <w:t xml:space="preserve"> </w:t>
      </w:r>
      <w:r w:rsidRPr="007D0769">
        <w:rPr>
          <w:rFonts w:ascii="Palatino Linotype" w:hAnsi="Palatino Linotype" w:cs="Arial"/>
        </w:rPr>
        <w:t>y</w:t>
      </w:r>
      <w:r w:rsidR="00414147" w:rsidRPr="007D0769">
        <w:rPr>
          <w:rFonts w:ascii="Palatino Linotype" w:hAnsi="Palatino Linotype" w:cs="Arial"/>
        </w:rPr>
        <w:t xml:space="preserve"> </w:t>
      </w:r>
      <w:r w:rsidRPr="007D0769">
        <w:rPr>
          <w:rFonts w:ascii="Palatino Linotype" w:hAnsi="Palatino Linotype" w:cs="Arial"/>
        </w:rPr>
        <w:t>IV</w:t>
      </w:r>
      <w:r w:rsidR="0071273A"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rPr>
        <w:t>la</w:t>
      </w:r>
      <w:r w:rsidR="00414147" w:rsidRPr="007D0769">
        <w:rPr>
          <w:rFonts w:ascii="Palatino Linotype" w:hAnsi="Palatino Linotype" w:cs="Arial"/>
        </w:rPr>
        <w:t xml:space="preserve"> </w:t>
      </w:r>
      <w:r w:rsidRPr="007D0769">
        <w:rPr>
          <w:rFonts w:ascii="Palatino Linotype" w:hAnsi="Palatino Linotype"/>
        </w:rPr>
        <w:t>Ley</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Transparencia</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Información</w:t>
      </w:r>
      <w:r w:rsidR="00414147" w:rsidRPr="007D0769">
        <w:rPr>
          <w:rFonts w:ascii="Palatino Linotype" w:hAnsi="Palatino Linotype"/>
        </w:rPr>
        <w:t xml:space="preserve"> </w:t>
      </w:r>
      <w:r w:rsidRPr="007D0769">
        <w:rPr>
          <w:rFonts w:ascii="Palatino Linotype" w:hAnsi="Palatino Linotype"/>
        </w:rPr>
        <w:t>Pública</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cs="Arial"/>
        </w:rPr>
        <w:t>Estado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México</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cs="Arial"/>
          <w:lang w:val="es-ES_tradnl"/>
        </w:rPr>
        <w:t>Municipios</w:t>
      </w:r>
      <w:r w:rsidRPr="007D0769">
        <w:rPr>
          <w:rFonts w:ascii="Palatino Linotype" w:hAnsi="Palatino Linotype"/>
        </w:rPr>
        <w:t>,</w:t>
      </w:r>
      <w:r w:rsidR="00414147" w:rsidRPr="007D0769">
        <w:rPr>
          <w:rFonts w:ascii="Palatino Linotype" w:hAnsi="Palatino Linotype"/>
        </w:rPr>
        <w:t xml:space="preserve"> </w:t>
      </w:r>
      <w:r w:rsidR="009012A7" w:rsidRPr="007D0769">
        <w:rPr>
          <w:rFonts w:ascii="Palatino Linotype" w:hAnsi="Palatino Linotype"/>
        </w:rPr>
        <w:t>se</w:t>
      </w:r>
      <w:r w:rsidR="00414147" w:rsidRPr="007D0769">
        <w:rPr>
          <w:rFonts w:ascii="Palatino Linotype" w:hAnsi="Palatino Linotype"/>
        </w:rPr>
        <w:t xml:space="preserve"> </w:t>
      </w:r>
      <w:r w:rsidRPr="007D0769">
        <w:rPr>
          <w:rFonts w:ascii="Palatino Linotype" w:hAnsi="Palatino Linotype"/>
        </w:rPr>
        <w:t>a</w:t>
      </w:r>
      <w:r w:rsidRPr="007D0769">
        <w:rPr>
          <w:rFonts w:ascii="Palatino Linotype" w:hAnsi="Palatino Linotype" w:cs="Arial"/>
        </w:rPr>
        <w:t>cordó</w:t>
      </w:r>
      <w:r w:rsidR="00414147" w:rsidRPr="007D0769">
        <w:rPr>
          <w:rFonts w:ascii="Palatino Linotype" w:hAnsi="Palatino Linotype" w:cs="Arial"/>
        </w:rPr>
        <w:t xml:space="preserve"> </w:t>
      </w:r>
      <w:r w:rsidRPr="007D0769">
        <w:rPr>
          <w:rFonts w:ascii="Palatino Linotype" w:hAnsi="Palatino Linotype" w:cs="Arial"/>
        </w:rPr>
        <w:t>la</w:t>
      </w:r>
      <w:r w:rsidR="00414147" w:rsidRPr="007D0769">
        <w:rPr>
          <w:rFonts w:ascii="Palatino Linotype" w:hAnsi="Palatino Linotype" w:cs="Arial"/>
        </w:rPr>
        <w:t xml:space="preserve"> </w:t>
      </w:r>
      <w:r w:rsidRPr="007D0769">
        <w:rPr>
          <w:rFonts w:ascii="Palatino Linotype" w:hAnsi="Palatino Linotype" w:cs="Arial"/>
        </w:rPr>
        <w:t>admisión</w:t>
      </w:r>
      <w:r w:rsidR="00414147" w:rsidRPr="007D0769">
        <w:rPr>
          <w:rFonts w:ascii="Palatino Linotype" w:hAnsi="Palatino Linotype" w:cs="Arial"/>
        </w:rPr>
        <w:t xml:space="preserve"> </w:t>
      </w:r>
      <w:r w:rsidRPr="007D0769">
        <w:rPr>
          <w:rFonts w:ascii="Palatino Linotype" w:hAnsi="Palatino Linotype" w:cs="Arial"/>
        </w:rPr>
        <w:t>a</w:t>
      </w:r>
      <w:r w:rsidR="00414147" w:rsidRPr="007D0769">
        <w:rPr>
          <w:rFonts w:ascii="Palatino Linotype" w:hAnsi="Palatino Linotype" w:cs="Arial"/>
        </w:rPr>
        <w:t xml:space="preserve"> </w:t>
      </w:r>
      <w:r w:rsidRPr="007D0769">
        <w:rPr>
          <w:rFonts w:ascii="Palatino Linotype" w:hAnsi="Palatino Linotype" w:cs="Arial"/>
        </w:rPr>
        <w:t>trámite</w:t>
      </w:r>
      <w:r w:rsidR="00414147" w:rsidRPr="007D0769">
        <w:rPr>
          <w:rFonts w:ascii="Palatino Linotype" w:hAnsi="Palatino Linotype" w:cs="Arial"/>
        </w:rPr>
        <w:t xml:space="preserve"> </w:t>
      </w:r>
      <w:r w:rsidRPr="007D0769">
        <w:rPr>
          <w:rFonts w:ascii="Palatino Linotype" w:hAnsi="Palatino Linotype" w:cs="Arial"/>
        </w:rPr>
        <w:t>de</w:t>
      </w:r>
      <w:r w:rsidR="00943778" w:rsidRPr="007D0769">
        <w:rPr>
          <w:rFonts w:ascii="Palatino Linotype" w:hAnsi="Palatino Linotype" w:cs="Arial"/>
        </w:rPr>
        <w:t>l</w:t>
      </w:r>
      <w:r w:rsidR="00414147" w:rsidRPr="007D0769">
        <w:rPr>
          <w:rFonts w:ascii="Palatino Linotype" w:hAnsi="Palatino Linotype" w:cs="Arial"/>
        </w:rPr>
        <w:t xml:space="preserve"> </w:t>
      </w:r>
      <w:r w:rsidRPr="007D0769">
        <w:rPr>
          <w:rFonts w:ascii="Palatino Linotype" w:hAnsi="Palatino Linotype" w:cs="Arial"/>
        </w:rPr>
        <w:t>referido</w:t>
      </w:r>
      <w:r w:rsidR="00414147" w:rsidRPr="007D0769">
        <w:rPr>
          <w:rFonts w:ascii="Palatino Linotype" w:hAnsi="Palatino Linotype" w:cs="Arial"/>
        </w:rPr>
        <w:t xml:space="preserve"> </w:t>
      </w:r>
      <w:r w:rsidRPr="007D0769">
        <w:rPr>
          <w:rFonts w:ascii="Palatino Linotype" w:hAnsi="Palatino Linotype" w:cs="Arial"/>
        </w:rPr>
        <w:lastRenderedPageBreak/>
        <w:t>recurso</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lang w:val="es-ES_tradnl"/>
        </w:rPr>
        <w:t>revisión</w:t>
      </w:r>
      <w:r w:rsidR="0024337F" w:rsidRPr="007D0769">
        <w:rPr>
          <w:rFonts w:ascii="Palatino Linotype" w:hAnsi="Palatino Linotype" w:cs="Arial"/>
          <w:lang w:val="es-ES_tradnl"/>
        </w:rPr>
        <w:t>;</w:t>
      </w:r>
      <w:r w:rsidR="00414147" w:rsidRPr="007D0769">
        <w:rPr>
          <w:rFonts w:ascii="Palatino Linotype" w:hAnsi="Palatino Linotype" w:cs="Arial"/>
        </w:rPr>
        <w:t xml:space="preserve"> </w:t>
      </w:r>
      <w:r w:rsidRPr="007D0769">
        <w:rPr>
          <w:rFonts w:ascii="Palatino Linotype" w:hAnsi="Palatino Linotype" w:cs="Arial"/>
        </w:rPr>
        <w:t>así</w:t>
      </w:r>
      <w:r w:rsidR="00414147" w:rsidRPr="007D0769">
        <w:rPr>
          <w:rFonts w:ascii="Palatino Linotype" w:hAnsi="Palatino Linotype" w:cs="Arial"/>
        </w:rPr>
        <w:t xml:space="preserve"> </w:t>
      </w:r>
      <w:r w:rsidRPr="007D0769">
        <w:rPr>
          <w:rFonts w:ascii="Palatino Linotype" w:hAnsi="Palatino Linotype" w:cs="Arial"/>
        </w:rPr>
        <w:t>como</w:t>
      </w:r>
      <w:r w:rsidR="0024337F"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la</w:t>
      </w:r>
      <w:r w:rsidR="00414147" w:rsidRPr="007D0769">
        <w:rPr>
          <w:rFonts w:ascii="Palatino Linotype" w:hAnsi="Palatino Linotype" w:cs="Arial"/>
        </w:rPr>
        <w:t xml:space="preserve"> </w:t>
      </w:r>
      <w:r w:rsidRPr="007D0769">
        <w:rPr>
          <w:rFonts w:ascii="Palatino Linotype" w:hAnsi="Palatino Linotype" w:cs="Arial"/>
          <w:lang w:val="es-ES_tradnl"/>
        </w:rPr>
        <w:t>integración</w:t>
      </w:r>
      <w:r w:rsidR="00414147" w:rsidRPr="007D0769">
        <w:rPr>
          <w:rFonts w:ascii="Palatino Linotype" w:hAnsi="Palatino Linotype" w:cs="Arial"/>
        </w:rPr>
        <w:t xml:space="preserve"> </w:t>
      </w:r>
      <w:r w:rsidRPr="007D0769">
        <w:rPr>
          <w:rFonts w:ascii="Palatino Linotype" w:hAnsi="Palatino Linotype" w:cs="Arial"/>
        </w:rPr>
        <w:t>de</w:t>
      </w:r>
      <w:r w:rsidR="00943778" w:rsidRPr="007D0769">
        <w:rPr>
          <w:rFonts w:ascii="Palatino Linotype" w:hAnsi="Palatino Linotype" w:cs="Arial"/>
        </w:rPr>
        <w:t>l</w:t>
      </w:r>
      <w:r w:rsidR="00414147" w:rsidRPr="007D0769">
        <w:rPr>
          <w:rFonts w:ascii="Palatino Linotype" w:hAnsi="Palatino Linotype" w:cs="Arial"/>
        </w:rPr>
        <w:t xml:space="preserve"> </w:t>
      </w:r>
      <w:r w:rsidRPr="007D0769">
        <w:rPr>
          <w:rFonts w:ascii="Palatino Linotype" w:hAnsi="Palatino Linotype" w:cs="Arial"/>
        </w:rPr>
        <w:t>expediente</w:t>
      </w:r>
      <w:r w:rsidR="00414147" w:rsidRPr="007D0769">
        <w:rPr>
          <w:rFonts w:ascii="Palatino Linotype" w:hAnsi="Palatino Linotype" w:cs="Arial"/>
        </w:rPr>
        <w:t xml:space="preserve"> </w:t>
      </w:r>
      <w:r w:rsidRPr="007D0769">
        <w:rPr>
          <w:rFonts w:ascii="Palatino Linotype" w:hAnsi="Palatino Linotype" w:cs="Arial"/>
        </w:rPr>
        <w:t>respectivo,</w:t>
      </w:r>
      <w:r w:rsidR="00414147" w:rsidRPr="007D0769">
        <w:rPr>
          <w:rFonts w:ascii="Palatino Linotype" w:hAnsi="Palatino Linotype" w:cs="Arial"/>
        </w:rPr>
        <w:t xml:space="preserve"> </w:t>
      </w:r>
      <w:r w:rsidRPr="007D0769">
        <w:rPr>
          <w:rFonts w:ascii="Palatino Linotype" w:hAnsi="Palatino Linotype" w:cs="Arial"/>
        </w:rPr>
        <w:t>mismo</w:t>
      </w:r>
      <w:r w:rsidR="00414147" w:rsidRPr="007D0769">
        <w:rPr>
          <w:rFonts w:ascii="Palatino Linotype" w:hAnsi="Palatino Linotype" w:cs="Arial"/>
        </w:rPr>
        <w:t xml:space="preserve"> </w:t>
      </w:r>
      <w:r w:rsidRPr="007D0769">
        <w:rPr>
          <w:rFonts w:ascii="Palatino Linotype" w:hAnsi="Palatino Linotype" w:cs="Arial"/>
        </w:rPr>
        <w:t>que</w:t>
      </w:r>
      <w:r w:rsidR="00414147" w:rsidRPr="007D0769">
        <w:rPr>
          <w:rFonts w:ascii="Palatino Linotype" w:hAnsi="Palatino Linotype" w:cs="Arial"/>
        </w:rPr>
        <w:t xml:space="preserve"> </w:t>
      </w:r>
      <w:r w:rsidRPr="007D0769">
        <w:rPr>
          <w:rFonts w:ascii="Palatino Linotype" w:hAnsi="Palatino Linotype" w:cs="Arial"/>
        </w:rPr>
        <w:t>se</w:t>
      </w:r>
      <w:r w:rsidR="00414147" w:rsidRPr="007D0769">
        <w:rPr>
          <w:rFonts w:ascii="Palatino Linotype" w:hAnsi="Palatino Linotype" w:cs="Arial"/>
        </w:rPr>
        <w:t xml:space="preserve"> </w:t>
      </w:r>
      <w:r w:rsidRPr="007D0769">
        <w:rPr>
          <w:rFonts w:ascii="Palatino Linotype" w:hAnsi="Palatino Linotype" w:cs="Arial"/>
        </w:rPr>
        <w:t>pus</w:t>
      </w:r>
      <w:r w:rsidR="00943778" w:rsidRPr="007D0769">
        <w:rPr>
          <w:rFonts w:ascii="Palatino Linotype" w:hAnsi="Palatino Linotype" w:cs="Arial"/>
        </w:rPr>
        <w:t>o</w:t>
      </w:r>
      <w:r w:rsidR="00414147" w:rsidRPr="007D0769">
        <w:rPr>
          <w:rFonts w:ascii="Palatino Linotype" w:hAnsi="Palatino Linotype" w:cs="Arial"/>
        </w:rPr>
        <w:t xml:space="preserve"> </w:t>
      </w:r>
      <w:r w:rsidRPr="007D0769">
        <w:rPr>
          <w:rFonts w:ascii="Palatino Linotype" w:hAnsi="Palatino Linotype" w:cs="Arial"/>
        </w:rPr>
        <w:t>a</w:t>
      </w:r>
      <w:r w:rsidR="00414147" w:rsidRPr="007D0769">
        <w:rPr>
          <w:rFonts w:ascii="Palatino Linotype" w:hAnsi="Palatino Linotype" w:cs="Arial"/>
        </w:rPr>
        <w:t xml:space="preserve"> </w:t>
      </w:r>
      <w:r w:rsidRPr="007D0769">
        <w:rPr>
          <w:rFonts w:ascii="Palatino Linotype" w:hAnsi="Palatino Linotype" w:cs="Arial"/>
        </w:rPr>
        <w:t>disposición</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rPr>
        <w:t>las</w:t>
      </w:r>
      <w:r w:rsidR="00414147" w:rsidRPr="007D0769">
        <w:rPr>
          <w:rFonts w:ascii="Palatino Linotype" w:hAnsi="Palatino Linotype" w:cs="Arial"/>
        </w:rPr>
        <w:t xml:space="preserve"> </w:t>
      </w:r>
      <w:r w:rsidRPr="007D0769">
        <w:rPr>
          <w:rFonts w:ascii="Palatino Linotype" w:hAnsi="Palatino Linotype" w:cs="Arial"/>
        </w:rPr>
        <w:t>partes,</w:t>
      </w:r>
      <w:r w:rsidR="00414147" w:rsidRPr="007D0769">
        <w:rPr>
          <w:rFonts w:ascii="Palatino Linotype" w:hAnsi="Palatino Linotype" w:cs="Arial"/>
        </w:rPr>
        <w:t xml:space="preserve"> </w:t>
      </w:r>
      <w:r w:rsidRPr="007D0769">
        <w:rPr>
          <w:rFonts w:ascii="Palatino Linotype" w:hAnsi="Palatino Linotype" w:cs="Arial"/>
        </w:rPr>
        <w:t>para</w:t>
      </w:r>
      <w:r w:rsidR="00414147" w:rsidRPr="007D0769">
        <w:rPr>
          <w:rFonts w:ascii="Palatino Linotype" w:hAnsi="Palatino Linotype" w:cs="Arial"/>
        </w:rPr>
        <w:t xml:space="preserve"> </w:t>
      </w:r>
      <w:r w:rsidRPr="007D0769">
        <w:rPr>
          <w:rFonts w:ascii="Palatino Linotype" w:hAnsi="Palatino Linotype" w:cs="Arial"/>
        </w:rPr>
        <w:t>que</w:t>
      </w:r>
      <w:r w:rsidR="00414147" w:rsidRPr="007D0769">
        <w:rPr>
          <w:rFonts w:ascii="Palatino Linotype" w:hAnsi="Palatino Linotype" w:cs="Arial"/>
        </w:rPr>
        <w:t xml:space="preserve"> </w:t>
      </w:r>
      <w:r w:rsidRPr="007D0769">
        <w:rPr>
          <w:rFonts w:ascii="Palatino Linotype" w:hAnsi="Palatino Linotype" w:cs="Arial"/>
        </w:rPr>
        <w:t>en</w:t>
      </w:r>
      <w:r w:rsidR="00414147" w:rsidRPr="007D0769">
        <w:rPr>
          <w:rFonts w:ascii="Palatino Linotype" w:hAnsi="Palatino Linotype" w:cs="Arial"/>
        </w:rPr>
        <w:t xml:space="preserve"> </w:t>
      </w:r>
      <w:r w:rsidR="00E70A61" w:rsidRPr="007D0769">
        <w:rPr>
          <w:rFonts w:ascii="Palatino Linotype" w:hAnsi="Palatino Linotype" w:cs="Arial"/>
        </w:rPr>
        <w:t>el</w:t>
      </w:r>
      <w:r w:rsidR="00414147" w:rsidRPr="007D0769">
        <w:rPr>
          <w:rFonts w:ascii="Palatino Linotype" w:hAnsi="Palatino Linotype" w:cs="Arial"/>
        </w:rPr>
        <w:t xml:space="preserve"> </w:t>
      </w:r>
      <w:r w:rsidRPr="007D0769">
        <w:rPr>
          <w:rFonts w:ascii="Palatino Linotype" w:hAnsi="Palatino Linotype" w:cs="Arial"/>
        </w:rPr>
        <w:t>plazo</w:t>
      </w:r>
      <w:r w:rsidR="00414147" w:rsidRPr="007D0769">
        <w:rPr>
          <w:rFonts w:ascii="Palatino Linotype" w:hAnsi="Palatino Linotype" w:cs="Arial"/>
        </w:rPr>
        <w:t xml:space="preserve"> </w:t>
      </w:r>
      <w:r w:rsidRPr="007D0769">
        <w:rPr>
          <w:rFonts w:ascii="Palatino Linotype" w:hAnsi="Palatino Linotype" w:cs="Arial"/>
        </w:rPr>
        <w:t>máximo</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rPr>
        <w:t>siete</w:t>
      </w:r>
      <w:r w:rsidR="00414147" w:rsidRPr="007D0769">
        <w:rPr>
          <w:rFonts w:ascii="Palatino Linotype" w:hAnsi="Palatino Linotype" w:cs="Arial"/>
        </w:rPr>
        <w:t xml:space="preserve"> </w:t>
      </w:r>
      <w:r w:rsidRPr="007D0769">
        <w:rPr>
          <w:rFonts w:ascii="Palatino Linotype" w:hAnsi="Palatino Linotype" w:cs="Arial"/>
        </w:rPr>
        <w:t>días</w:t>
      </w:r>
      <w:r w:rsidR="00414147" w:rsidRPr="007D0769">
        <w:rPr>
          <w:rFonts w:ascii="Palatino Linotype" w:hAnsi="Palatino Linotype" w:cs="Arial"/>
        </w:rPr>
        <w:t xml:space="preserve"> </w:t>
      </w:r>
      <w:r w:rsidRPr="007D0769">
        <w:rPr>
          <w:rFonts w:ascii="Palatino Linotype" w:hAnsi="Palatino Linotype" w:cs="Arial"/>
        </w:rPr>
        <w:t>hábiles</w:t>
      </w:r>
      <w:r w:rsidR="0025472A" w:rsidRPr="007D0769">
        <w:rPr>
          <w:rFonts w:ascii="Palatino Linotype" w:hAnsi="Palatino Linotype" w:cs="Arial"/>
        </w:rPr>
        <w:t>,</w:t>
      </w:r>
      <w:r w:rsidR="00414147" w:rsidRPr="007D0769">
        <w:rPr>
          <w:rFonts w:ascii="Palatino Linotype" w:hAnsi="Palatino Linotype" w:cs="Arial"/>
        </w:rPr>
        <w:t xml:space="preserve"> </w:t>
      </w:r>
      <w:r w:rsidR="00AD3764" w:rsidRPr="007D0769">
        <w:rPr>
          <w:rFonts w:ascii="Palatino Linotype" w:hAnsi="Palatino Linotype" w:cs="Arial"/>
          <w:b/>
        </w:rPr>
        <w:t>EL RECURRENTE</w:t>
      </w:r>
      <w:r w:rsidR="00414147" w:rsidRPr="007D0769">
        <w:rPr>
          <w:rFonts w:ascii="Palatino Linotype" w:hAnsi="Palatino Linotype" w:cs="Arial"/>
        </w:rPr>
        <w:t xml:space="preserve"> </w:t>
      </w:r>
      <w:r w:rsidR="0025472A" w:rsidRPr="007D0769">
        <w:rPr>
          <w:rFonts w:ascii="Palatino Linotype" w:hAnsi="Palatino Linotype" w:cs="Arial"/>
        </w:rPr>
        <w:t>realizara</w:t>
      </w:r>
      <w:r w:rsidR="00414147" w:rsidRPr="007D0769">
        <w:rPr>
          <w:rFonts w:ascii="Palatino Linotype" w:hAnsi="Palatino Linotype" w:cs="Arial"/>
        </w:rPr>
        <w:t xml:space="preserve"> </w:t>
      </w:r>
      <w:r w:rsidRPr="007D0769">
        <w:rPr>
          <w:rFonts w:ascii="Palatino Linotype" w:hAnsi="Palatino Linotype" w:cs="Arial"/>
        </w:rPr>
        <w:t>manifestaciones</w:t>
      </w:r>
      <w:r w:rsidR="00AD2090" w:rsidRPr="007D0769">
        <w:rPr>
          <w:rFonts w:ascii="Palatino Linotype" w:hAnsi="Palatino Linotype" w:cs="Arial"/>
        </w:rPr>
        <w:t>,</w:t>
      </w:r>
      <w:r w:rsidR="00414147" w:rsidRPr="007D0769">
        <w:rPr>
          <w:rFonts w:ascii="Palatino Linotype" w:hAnsi="Palatino Linotype" w:cs="Arial"/>
        </w:rPr>
        <w:t xml:space="preserve"> </w:t>
      </w:r>
      <w:r w:rsidR="00E70A61" w:rsidRPr="007D0769">
        <w:rPr>
          <w:rFonts w:ascii="Palatino Linotype" w:hAnsi="Palatino Linotype" w:cs="Arial"/>
        </w:rPr>
        <w:t>alegatos</w:t>
      </w:r>
      <w:r w:rsidR="00414147" w:rsidRPr="007D0769">
        <w:rPr>
          <w:rFonts w:ascii="Palatino Linotype" w:hAnsi="Palatino Linotype" w:cs="Arial"/>
        </w:rPr>
        <w:t xml:space="preserve"> </w:t>
      </w:r>
      <w:r w:rsidR="00AD2090" w:rsidRPr="007D0769">
        <w:rPr>
          <w:rFonts w:ascii="Palatino Linotype" w:hAnsi="Palatino Linotype" w:cs="Arial"/>
        </w:rPr>
        <w:t>y</w:t>
      </w:r>
      <w:r w:rsidR="00414147" w:rsidRPr="007D0769">
        <w:rPr>
          <w:rFonts w:ascii="Palatino Linotype" w:hAnsi="Palatino Linotype" w:cs="Arial"/>
        </w:rPr>
        <w:t xml:space="preserve"> </w:t>
      </w:r>
      <w:r w:rsidR="004E5727" w:rsidRPr="007D0769">
        <w:rPr>
          <w:rFonts w:ascii="Palatino Linotype" w:hAnsi="Palatino Linotype" w:cs="Arial"/>
        </w:rPr>
        <w:t>ofrec</w:t>
      </w:r>
      <w:r w:rsidR="0025472A" w:rsidRPr="007D0769">
        <w:rPr>
          <w:rFonts w:ascii="Palatino Linotype" w:hAnsi="Palatino Linotype" w:cs="Arial"/>
        </w:rPr>
        <w:t>iera</w:t>
      </w:r>
      <w:r w:rsidR="00414147" w:rsidRPr="007D0769">
        <w:rPr>
          <w:rFonts w:ascii="Palatino Linotype" w:hAnsi="Palatino Linotype" w:cs="Arial"/>
        </w:rPr>
        <w:t xml:space="preserve"> </w:t>
      </w:r>
      <w:r w:rsidR="004E5727" w:rsidRPr="007D0769">
        <w:rPr>
          <w:rFonts w:ascii="Palatino Linotype" w:hAnsi="Palatino Linotype" w:cs="Arial"/>
        </w:rPr>
        <w:t>las</w:t>
      </w:r>
      <w:r w:rsidR="00414147" w:rsidRPr="007D0769">
        <w:rPr>
          <w:rFonts w:ascii="Palatino Linotype" w:hAnsi="Palatino Linotype" w:cs="Arial"/>
        </w:rPr>
        <w:t xml:space="preserve"> </w:t>
      </w:r>
      <w:r w:rsidR="004E5727" w:rsidRPr="007D0769">
        <w:rPr>
          <w:rFonts w:ascii="Palatino Linotype" w:hAnsi="Palatino Linotype" w:cs="Arial"/>
        </w:rPr>
        <w:t>pruebas</w:t>
      </w:r>
      <w:r w:rsidR="00414147" w:rsidRPr="007D0769">
        <w:rPr>
          <w:rFonts w:ascii="Palatino Linotype" w:hAnsi="Palatino Linotype" w:cs="Arial"/>
        </w:rPr>
        <w:t xml:space="preserve"> </w:t>
      </w:r>
      <w:r w:rsidR="00E70A61" w:rsidRPr="007D0769">
        <w:rPr>
          <w:rFonts w:ascii="Palatino Linotype" w:hAnsi="Palatino Linotype" w:cs="Arial"/>
        </w:rPr>
        <w:t>que</w:t>
      </w:r>
      <w:r w:rsidR="00414147" w:rsidRPr="007D0769">
        <w:rPr>
          <w:rFonts w:ascii="Palatino Linotype" w:hAnsi="Palatino Linotype" w:cs="Arial"/>
        </w:rPr>
        <w:t xml:space="preserve"> </w:t>
      </w:r>
      <w:r w:rsidR="00E70A61" w:rsidRPr="007D0769">
        <w:rPr>
          <w:rFonts w:ascii="Palatino Linotype" w:hAnsi="Palatino Linotype" w:cs="Arial"/>
        </w:rPr>
        <w:t>a</w:t>
      </w:r>
      <w:r w:rsidR="00414147" w:rsidRPr="007D0769">
        <w:rPr>
          <w:rFonts w:ascii="Palatino Linotype" w:hAnsi="Palatino Linotype" w:cs="Arial"/>
        </w:rPr>
        <w:t xml:space="preserve"> </w:t>
      </w:r>
      <w:r w:rsidR="00E70A61" w:rsidRPr="007D0769">
        <w:rPr>
          <w:rFonts w:ascii="Palatino Linotype" w:hAnsi="Palatino Linotype" w:cs="Arial"/>
        </w:rPr>
        <w:t>su</w:t>
      </w:r>
      <w:r w:rsidR="00414147" w:rsidRPr="007D0769">
        <w:rPr>
          <w:rFonts w:ascii="Palatino Linotype" w:hAnsi="Palatino Linotype" w:cs="Arial"/>
        </w:rPr>
        <w:t xml:space="preserve"> </w:t>
      </w:r>
      <w:r w:rsidR="00E70A61" w:rsidRPr="007D0769">
        <w:rPr>
          <w:rFonts w:ascii="Palatino Linotype" w:hAnsi="Palatino Linotype" w:cs="Arial"/>
        </w:rPr>
        <w:t>derecho</w:t>
      </w:r>
      <w:r w:rsidR="00414147" w:rsidRPr="007D0769">
        <w:rPr>
          <w:rFonts w:ascii="Palatino Linotype" w:hAnsi="Palatino Linotype" w:cs="Arial"/>
        </w:rPr>
        <w:t xml:space="preserve"> </w:t>
      </w:r>
      <w:r w:rsidR="00E70A61" w:rsidRPr="007D0769">
        <w:rPr>
          <w:rFonts w:ascii="Palatino Linotype" w:hAnsi="Palatino Linotype" w:cs="Arial"/>
          <w:lang w:val="es-ES_tradnl"/>
        </w:rPr>
        <w:t>conviniera</w:t>
      </w:r>
      <w:r w:rsidR="00414147" w:rsidRPr="007D0769">
        <w:rPr>
          <w:rFonts w:ascii="Palatino Linotype" w:hAnsi="Palatino Linotype" w:cs="Arial"/>
        </w:rPr>
        <w:t xml:space="preserve"> </w:t>
      </w:r>
      <w:r w:rsidR="0025472A" w:rsidRPr="007D0769">
        <w:rPr>
          <w:rFonts w:ascii="Palatino Linotype" w:hAnsi="Palatino Linotype" w:cs="Arial"/>
        </w:rPr>
        <w:t>y,</w:t>
      </w:r>
      <w:r w:rsidR="00414147" w:rsidRPr="007D0769">
        <w:rPr>
          <w:rFonts w:ascii="Palatino Linotype" w:hAnsi="Palatino Linotype" w:cs="Arial"/>
        </w:rPr>
        <w:t xml:space="preserve"> </w:t>
      </w:r>
      <w:r w:rsidR="0025472A" w:rsidRPr="007D0769">
        <w:rPr>
          <w:rFonts w:ascii="Palatino Linotype" w:hAnsi="Palatino Linotype" w:cs="Arial"/>
        </w:rPr>
        <w:t>en</w:t>
      </w:r>
      <w:r w:rsidR="00414147" w:rsidRPr="007D0769">
        <w:rPr>
          <w:rFonts w:ascii="Palatino Linotype" w:hAnsi="Palatino Linotype" w:cs="Arial"/>
        </w:rPr>
        <w:t xml:space="preserve"> </w:t>
      </w:r>
      <w:r w:rsidR="0025472A" w:rsidRPr="007D0769">
        <w:rPr>
          <w:rFonts w:ascii="Palatino Linotype" w:hAnsi="Palatino Linotype" w:cs="Arial"/>
        </w:rPr>
        <w:t>el</w:t>
      </w:r>
      <w:r w:rsidR="00414147" w:rsidRPr="007D0769">
        <w:rPr>
          <w:rFonts w:ascii="Palatino Linotype" w:hAnsi="Palatino Linotype" w:cs="Arial"/>
        </w:rPr>
        <w:t xml:space="preserve"> </w:t>
      </w:r>
      <w:r w:rsidR="0025472A" w:rsidRPr="007D0769">
        <w:rPr>
          <w:rFonts w:ascii="Palatino Linotype" w:hAnsi="Palatino Linotype" w:cs="Arial"/>
        </w:rPr>
        <w:t>caso</w:t>
      </w:r>
      <w:r w:rsidR="00414147" w:rsidRPr="007D0769">
        <w:rPr>
          <w:rFonts w:ascii="Palatino Linotype" w:hAnsi="Palatino Linotype" w:cs="Arial"/>
        </w:rPr>
        <w:t xml:space="preserve"> </w:t>
      </w:r>
      <w:r w:rsidR="0025472A" w:rsidRPr="007D0769">
        <w:rPr>
          <w:rFonts w:ascii="Palatino Linotype" w:hAnsi="Palatino Linotype" w:cs="Arial"/>
        </w:rPr>
        <w:t>del</w:t>
      </w:r>
      <w:r w:rsidR="00414147" w:rsidRPr="007D0769">
        <w:rPr>
          <w:rFonts w:ascii="Palatino Linotype" w:hAnsi="Palatino Linotype" w:cs="Arial"/>
          <w:b/>
        </w:rPr>
        <w:t xml:space="preserve"> </w:t>
      </w:r>
      <w:r w:rsidR="0025472A" w:rsidRPr="007D0769">
        <w:rPr>
          <w:rFonts w:ascii="Palatino Linotype" w:hAnsi="Palatino Linotype" w:cs="Arial"/>
          <w:b/>
        </w:rPr>
        <w:t>SUJETO</w:t>
      </w:r>
      <w:r w:rsidR="00414147" w:rsidRPr="007D0769">
        <w:rPr>
          <w:rFonts w:ascii="Palatino Linotype" w:hAnsi="Palatino Linotype" w:cs="Arial"/>
          <w:b/>
        </w:rPr>
        <w:t xml:space="preserve"> </w:t>
      </w:r>
      <w:r w:rsidR="0025472A" w:rsidRPr="007D0769">
        <w:rPr>
          <w:rFonts w:ascii="Palatino Linotype" w:hAnsi="Palatino Linotype" w:cs="Arial"/>
          <w:b/>
        </w:rPr>
        <w:t>OBLIGADO</w:t>
      </w:r>
      <w:r w:rsidR="00D73FD7" w:rsidRPr="007D0769">
        <w:rPr>
          <w:rFonts w:ascii="Palatino Linotype" w:hAnsi="Palatino Linotype" w:cs="Arial"/>
        </w:rPr>
        <w:t>,</w:t>
      </w:r>
      <w:r w:rsidR="00414147" w:rsidRPr="007D0769">
        <w:rPr>
          <w:rFonts w:ascii="Palatino Linotype" w:hAnsi="Palatino Linotype" w:cs="Arial"/>
        </w:rPr>
        <w:t xml:space="preserve"> </w:t>
      </w:r>
      <w:r w:rsidR="00D73FD7" w:rsidRPr="007D0769">
        <w:rPr>
          <w:rFonts w:ascii="Palatino Linotype" w:hAnsi="Palatino Linotype" w:cs="Arial"/>
        </w:rPr>
        <w:t>para</w:t>
      </w:r>
      <w:r w:rsidR="00414147" w:rsidRPr="007D0769">
        <w:rPr>
          <w:rFonts w:ascii="Palatino Linotype" w:hAnsi="Palatino Linotype" w:cs="Arial"/>
        </w:rPr>
        <w:t xml:space="preserve"> </w:t>
      </w:r>
      <w:r w:rsidR="00D73FD7" w:rsidRPr="007D0769">
        <w:rPr>
          <w:rFonts w:ascii="Palatino Linotype" w:hAnsi="Palatino Linotype" w:cs="Arial"/>
        </w:rPr>
        <w:t>que</w:t>
      </w:r>
      <w:r w:rsidR="00414147" w:rsidRPr="007D0769">
        <w:rPr>
          <w:rFonts w:ascii="Palatino Linotype" w:hAnsi="Palatino Linotype" w:cs="Arial"/>
        </w:rPr>
        <w:t xml:space="preserve"> </w:t>
      </w:r>
      <w:r w:rsidR="0025472A" w:rsidRPr="007D0769">
        <w:rPr>
          <w:rFonts w:ascii="Palatino Linotype" w:hAnsi="Palatino Linotype" w:cs="Arial"/>
        </w:rPr>
        <w:t>exhibiera</w:t>
      </w:r>
      <w:r w:rsidR="00414147" w:rsidRPr="007D0769">
        <w:rPr>
          <w:rFonts w:ascii="Palatino Linotype" w:hAnsi="Palatino Linotype" w:cs="Arial"/>
        </w:rPr>
        <w:t xml:space="preserve"> </w:t>
      </w:r>
      <w:r w:rsidR="001E38B1" w:rsidRPr="007D0769">
        <w:rPr>
          <w:rFonts w:ascii="Palatino Linotype" w:hAnsi="Palatino Linotype" w:cs="Arial"/>
        </w:rPr>
        <w:t>el</w:t>
      </w:r>
      <w:r w:rsidR="00414147" w:rsidRPr="007D0769">
        <w:rPr>
          <w:rFonts w:ascii="Palatino Linotype" w:hAnsi="Palatino Linotype" w:cs="Arial"/>
        </w:rPr>
        <w:t xml:space="preserve"> </w:t>
      </w:r>
      <w:r w:rsidR="001B2536" w:rsidRPr="007D0769">
        <w:rPr>
          <w:rFonts w:ascii="Palatino Linotype" w:hAnsi="Palatino Linotype" w:cs="Arial"/>
        </w:rPr>
        <w:t>Informe</w:t>
      </w:r>
      <w:r w:rsidR="00414147" w:rsidRPr="007D0769">
        <w:rPr>
          <w:rFonts w:ascii="Palatino Linotype" w:hAnsi="Palatino Linotype" w:cs="Arial"/>
        </w:rPr>
        <w:t xml:space="preserve"> </w:t>
      </w:r>
      <w:r w:rsidR="001B2536" w:rsidRPr="007D0769">
        <w:rPr>
          <w:rFonts w:ascii="Palatino Linotype" w:hAnsi="Palatino Linotype" w:cs="Arial"/>
        </w:rPr>
        <w:t>Justificado</w:t>
      </w:r>
      <w:r w:rsidR="00414147" w:rsidRPr="007D0769">
        <w:rPr>
          <w:rFonts w:ascii="Palatino Linotype" w:hAnsi="Palatino Linotype" w:cs="Arial"/>
        </w:rPr>
        <w:t xml:space="preserve"> </w:t>
      </w:r>
      <w:r w:rsidR="0015612E" w:rsidRPr="007D0769">
        <w:rPr>
          <w:rFonts w:ascii="Palatino Linotype" w:hAnsi="Palatino Linotype" w:cs="Arial"/>
        </w:rPr>
        <w:t>correspondiente</w:t>
      </w:r>
      <w:r w:rsidRPr="007D0769">
        <w:rPr>
          <w:rFonts w:ascii="Palatino Linotype" w:hAnsi="Palatino Linotype" w:cs="Arial"/>
        </w:rPr>
        <w:t>.</w:t>
      </w:r>
    </w:p>
    <w:p w:rsidR="00E948E2" w:rsidRPr="007D0769"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rPr>
        <w:t>las</w:t>
      </w:r>
      <w:r w:rsidR="00414147" w:rsidRPr="007D0769">
        <w:rPr>
          <w:rFonts w:ascii="Palatino Linotype" w:hAnsi="Palatino Linotype" w:cs="Arial"/>
        </w:rPr>
        <w:t xml:space="preserve"> </w:t>
      </w:r>
      <w:r w:rsidRPr="007D0769">
        <w:rPr>
          <w:rFonts w:ascii="Palatino Linotype" w:hAnsi="Palatino Linotype" w:cs="Arial"/>
        </w:rPr>
        <w:t>constancias</w:t>
      </w:r>
      <w:r w:rsidR="00414147" w:rsidRPr="007D0769">
        <w:rPr>
          <w:rFonts w:ascii="Palatino Linotype" w:hAnsi="Palatino Linotype" w:cs="Arial"/>
        </w:rPr>
        <w:t xml:space="preserve"> </w:t>
      </w:r>
      <w:r w:rsidRPr="007D0769">
        <w:rPr>
          <w:rFonts w:ascii="Palatino Linotype" w:hAnsi="Palatino Linotype" w:cs="Arial"/>
        </w:rPr>
        <w:t>que</w:t>
      </w:r>
      <w:r w:rsidR="00414147" w:rsidRPr="007D0769">
        <w:rPr>
          <w:rFonts w:ascii="Palatino Linotype" w:hAnsi="Palatino Linotype" w:cs="Arial"/>
        </w:rPr>
        <w:t xml:space="preserve"> </w:t>
      </w:r>
      <w:r w:rsidRPr="007D0769">
        <w:rPr>
          <w:rFonts w:ascii="Palatino Linotype" w:hAnsi="Palatino Linotype" w:cs="Arial"/>
        </w:rPr>
        <w:t>obran</w:t>
      </w:r>
      <w:r w:rsidR="00414147" w:rsidRPr="007D0769">
        <w:rPr>
          <w:rFonts w:ascii="Palatino Linotype" w:hAnsi="Palatino Linotype" w:cs="Arial"/>
        </w:rPr>
        <w:t xml:space="preserve"> </w:t>
      </w:r>
      <w:r w:rsidRPr="007D0769">
        <w:rPr>
          <w:rFonts w:ascii="Palatino Linotype" w:hAnsi="Palatino Linotype" w:cs="Arial"/>
        </w:rPr>
        <w:t>en</w:t>
      </w:r>
      <w:r w:rsidR="00414147" w:rsidRPr="007D0769">
        <w:rPr>
          <w:rFonts w:ascii="Palatino Linotype" w:hAnsi="Palatino Linotype" w:cs="Arial"/>
        </w:rPr>
        <w:t xml:space="preserve"> </w:t>
      </w:r>
      <w:r w:rsidRPr="007D0769">
        <w:rPr>
          <w:rFonts w:ascii="Palatino Linotype" w:hAnsi="Palatino Linotype" w:cs="Arial"/>
        </w:rPr>
        <w:t>el</w:t>
      </w:r>
      <w:r w:rsidR="00414147" w:rsidRPr="007D0769">
        <w:rPr>
          <w:rFonts w:ascii="Palatino Linotype" w:hAnsi="Palatino Linotype" w:cs="Arial"/>
        </w:rPr>
        <w:t xml:space="preserve"> </w:t>
      </w:r>
      <w:r w:rsidRPr="007D0769">
        <w:rPr>
          <w:rFonts w:ascii="Palatino Linotype" w:hAnsi="Palatino Linotype" w:cs="Arial"/>
        </w:rPr>
        <w:t>expediente</w:t>
      </w:r>
      <w:r w:rsidR="00414147" w:rsidRPr="007D0769">
        <w:rPr>
          <w:rFonts w:ascii="Palatino Linotype" w:hAnsi="Palatino Linotype" w:cs="Arial"/>
        </w:rPr>
        <w:t xml:space="preserve"> </w:t>
      </w:r>
      <w:r w:rsidRPr="007D0769">
        <w:rPr>
          <w:rFonts w:ascii="Palatino Linotype" w:hAnsi="Palatino Linotype" w:cs="Arial"/>
        </w:rPr>
        <w:t>electrónico</w:t>
      </w:r>
      <w:r w:rsidR="00414147" w:rsidRPr="007D0769">
        <w:rPr>
          <w:rFonts w:ascii="Palatino Linotype" w:hAnsi="Palatino Linotype" w:cs="Arial"/>
        </w:rPr>
        <w:t xml:space="preserve"> </w:t>
      </w:r>
      <w:r w:rsidRPr="007D0769">
        <w:rPr>
          <w:rFonts w:ascii="Palatino Linotype" w:hAnsi="Palatino Linotype" w:cs="Arial"/>
        </w:rPr>
        <w:t>del</w:t>
      </w:r>
      <w:r w:rsidR="00414147" w:rsidRPr="007D0769">
        <w:rPr>
          <w:rFonts w:ascii="Palatino Linotype" w:hAnsi="Palatino Linotype" w:cs="Arial"/>
        </w:rPr>
        <w:t xml:space="preserve"> </w:t>
      </w:r>
      <w:r w:rsidRPr="007D0769">
        <w:rPr>
          <w:rFonts w:ascii="Palatino Linotype" w:hAnsi="Palatino Linotype" w:cs="Arial"/>
          <w:b/>
        </w:rPr>
        <w:t>SAIMEX</w:t>
      </w:r>
      <w:r w:rsidR="000D0C67" w:rsidRPr="007D0769">
        <w:rPr>
          <w:rFonts w:ascii="Palatino Linotype" w:hAnsi="Palatino Linotype" w:cs="Arial"/>
          <w:b/>
        </w:rPr>
        <w:t>,</w:t>
      </w:r>
      <w:r w:rsidR="00414147" w:rsidRPr="007D0769">
        <w:rPr>
          <w:rFonts w:ascii="Palatino Linotype" w:hAnsi="Palatino Linotype" w:cs="Arial"/>
        </w:rPr>
        <w:t xml:space="preserve"> </w:t>
      </w:r>
      <w:r w:rsidRPr="007D0769">
        <w:rPr>
          <w:rFonts w:ascii="Palatino Linotype" w:hAnsi="Palatino Linotype" w:cs="Arial"/>
        </w:rPr>
        <w:t>se</w:t>
      </w:r>
      <w:r w:rsidR="00414147" w:rsidRPr="007D0769">
        <w:rPr>
          <w:rFonts w:ascii="Palatino Linotype" w:hAnsi="Palatino Linotype" w:cs="Arial"/>
        </w:rPr>
        <w:t xml:space="preserve"> </w:t>
      </w:r>
      <w:r w:rsidRPr="007D0769">
        <w:rPr>
          <w:rFonts w:ascii="Palatino Linotype" w:hAnsi="Palatino Linotype" w:cs="Arial"/>
        </w:rPr>
        <w:t>advierte</w:t>
      </w:r>
      <w:r w:rsidR="00414147" w:rsidRPr="007D0769">
        <w:rPr>
          <w:rFonts w:ascii="Palatino Linotype" w:hAnsi="Palatino Linotype" w:cs="Arial"/>
        </w:rPr>
        <w:t xml:space="preserve"> </w:t>
      </w:r>
      <w:r w:rsidR="007572B6" w:rsidRPr="007D0769">
        <w:rPr>
          <w:rFonts w:ascii="Palatino Linotype" w:hAnsi="Palatino Linotype" w:cs="Arial"/>
        </w:rPr>
        <w:t>qu</w:t>
      </w:r>
      <w:r w:rsidR="005D0D62" w:rsidRPr="007D0769">
        <w:rPr>
          <w:rFonts w:ascii="Palatino Linotype" w:hAnsi="Palatino Linotype" w:cs="Arial"/>
        </w:rPr>
        <w:t xml:space="preserve">e </w:t>
      </w:r>
      <w:r w:rsidR="00AB27D9" w:rsidRPr="007D0769">
        <w:rPr>
          <w:rFonts w:ascii="Palatino Linotype" w:hAnsi="Palatino Linotype" w:cs="Arial"/>
          <w:b/>
        </w:rPr>
        <w:t>EL</w:t>
      </w:r>
      <w:r w:rsidR="00414147" w:rsidRPr="007D0769">
        <w:rPr>
          <w:rFonts w:ascii="Palatino Linotype" w:hAnsi="Palatino Linotype" w:cs="Arial"/>
          <w:b/>
        </w:rPr>
        <w:t xml:space="preserve"> </w:t>
      </w:r>
      <w:r w:rsidR="00AB27D9" w:rsidRPr="007D0769">
        <w:rPr>
          <w:rFonts w:ascii="Palatino Linotype" w:hAnsi="Palatino Linotype" w:cs="Arial"/>
          <w:b/>
        </w:rPr>
        <w:t>SUJETO</w:t>
      </w:r>
      <w:r w:rsidR="00414147" w:rsidRPr="007D0769">
        <w:rPr>
          <w:rFonts w:ascii="Palatino Linotype" w:hAnsi="Palatino Linotype" w:cs="Arial"/>
          <w:b/>
        </w:rPr>
        <w:t xml:space="preserve"> </w:t>
      </w:r>
      <w:r w:rsidR="00AB27D9" w:rsidRPr="007D0769">
        <w:rPr>
          <w:rFonts w:ascii="Palatino Linotype" w:hAnsi="Palatino Linotype" w:cs="Arial"/>
          <w:b/>
        </w:rPr>
        <w:t>OBLIGADO</w:t>
      </w:r>
      <w:r w:rsidR="0069412E" w:rsidRPr="007D0769">
        <w:rPr>
          <w:rFonts w:ascii="Palatino Linotype" w:hAnsi="Palatino Linotype" w:cs="Arial"/>
        </w:rPr>
        <w:t xml:space="preserve"> </w:t>
      </w:r>
      <w:r w:rsidR="005D0D62" w:rsidRPr="007D0769">
        <w:rPr>
          <w:rFonts w:ascii="Palatino Linotype" w:hAnsi="Palatino Linotype" w:cs="Arial"/>
        </w:rPr>
        <w:t xml:space="preserve">no </w:t>
      </w:r>
      <w:r w:rsidR="007572B6" w:rsidRPr="007D0769">
        <w:rPr>
          <w:rFonts w:ascii="Palatino Linotype" w:hAnsi="Palatino Linotype" w:cs="Arial"/>
        </w:rPr>
        <w:t>r</w:t>
      </w:r>
      <w:r w:rsidR="000D0C67" w:rsidRPr="007D0769">
        <w:rPr>
          <w:rFonts w:ascii="Palatino Linotype" w:hAnsi="Palatino Linotype" w:cs="Arial"/>
        </w:rPr>
        <w:t>indió</w:t>
      </w:r>
      <w:r w:rsidR="00414147" w:rsidRPr="007D0769">
        <w:rPr>
          <w:rFonts w:ascii="Palatino Linotype" w:hAnsi="Palatino Linotype" w:cs="Arial"/>
        </w:rPr>
        <w:t xml:space="preserve"> </w:t>
      </w:r>
      <w:r w:rsidR="000D0C67" w:rsidRPr="007D0769">
        <w:rPr>
          <w:rFonts w:ascii="Palatino Linotype" w:hAnsi="Palatino Linotype" w:cs="Arial"/>
        </w:rPr>
        <w:t>su</w:t>
      </w:r>
      <w:r w:rsidR="00414147" w:rsidRPr="007D0769">
        <w:rPr>
          <w:rFonts w:ascii="Palatino Linotype" w:hAnsi="Palatino Linotype" w:cs="Arial"/>
        </w:rPr>
        <w:t xml:space="preserve"> </w:t>
      </w:r>
      <w:r w:rsidR="000D0C67" w:rsidRPr="007D0769">
        <w:rPr>
          <w:rFonts w:ascii="Palatino Linotype" w:hAnsi="Palatino Linotype" w:cs="Arial"/>
        </w:rPr>
        <w:t>Informe</w:t>
      </w:r>
      <w:r w:rsidR="00414147" w:rsidRPr="007D0769">
        <w:rPr>
          <w:rFonts w:ascii="Palatino Linotype" w:hAnsi="Palatino Linotype" w:cs="Arial"/>
        </w:rPr>
        <w:t xml:space="preserve"> </w:t>
      </w:r>
      <w:r w:rsidR="000D0C67" w:rsidRPr="007D0769">
        <w:rPr>
          <w:rFonts w:ascii="Palatino Linotype" w:hAnsi="Palatino Linotype" w:cs="Arial"/>
        </w:rPr>
        <w:t>Justificado</w:t>
      </w:r>
      <w:r w:rsidR="00BA69CC" w:rsidRPr="007D0769">
        <w:rPr>
          <w:rFonts w:ascii="Palatino Linotype" w:hAnsi="Palatino Linotype" w:cs="Arial"/>
        </w:rPr>
        <w:t>.</w:t>
      </w:r>
    </w:p>
    <w:p w:rsidR="00E948E2" w:rsidRPr="007D0769" w:rsidRDefault="00E948E2" w:rsidP="00E948E2">
      <w:pPr>
        <w:pStyle w:val="Prrafodelista"/>
        <w:numPr>
          <w:ilvl w:val="0"/>
          <w:numId w:val="6"/>
        </w:numPr>
        <w:spacing w:before="240" w:after="240" w:line="360" w:lineRule="auto"/>
        <w:ind w:left="0" w:firstLine="0"/>
        <w:jc w:val="both"/>
        <w:rPr>
          <w:rFonts w:ascii="Palatino Linotype" w:hAnsi="Palatino Linotype" w:cs="Arial"/>
        </w:rPr>
      </w:pPr>
      <w:r w:rsidRPr="007D0769">
        <w:rPr>
          <w:rFonts w:ascii="Palatino Linotype" w:hAnsi="Palatino Linotype"/>
        </w:rPr>
        <w:t xml:space="preserve">Posteriormente, en fecha </w:t>
      </w:r>
      <w:r w:rsidR="00AF2A59" w:rsidRPr="007D0769">
        <w:rPr>
          <w:rFonts w:ascii="Palatino Linotype" w:hAnsi="Palatino Linotype"/>
        </w:rPr>
        <w:t>quince de octubre</w:t>
      </w:r>
      <w:r w:rsidRPr="007D0769">
        <w:rPr>
          <w:rFonts w:ascii="Palatino Linotype" w:hAnsi="Palatino Linotype"/>
        </w:rPr>
        <w:t xml:space="preserve"> de dos mil diecinueve</w:t>
      </w:r>
      <w:r w:rsidR="00AF2A59" w:rsidRPr="007D0769">
        <w:rPr>
          <w:rFonts w:ascii="Palatino Linotype" w:hAnsi="Palatino Linotype"/>
        </w:rPr>
        <w:t xml:space="preserve">, </w:t>
      </w:r>
      <w:r w:rsidRPr="007D0769">
        <w:rPr>
          <w:rFonts w:ascii="Palatino Linotype" w:hAnsi="Palatino Linotype"/>
          <w:b/>
        </w:rPr>
        <w:t>EL RECURRENTE</w:t>
      </w:r>
      <w:r w:rsidRPr="007D0769">
        <w:rPr>
          <w:rFonts w:ascii="Palatino Linotype" w:hAnsi="Palatino Linotype"/>
        </w:rPr>
        <w:t xml:space="preserve"> presentó las siguientes manifestaciones:</w:t>
      </w:r>
    </w:p>
    <w:p w:rsidR="00AF2A59" w:rsidRPr="007D0769" w:rsidRDefault="00E948E2" w:rsidP="00AF2A59">
      <w:pPr>
        <w:pStyle w:val="Prrafodelista"/>
        <w:ind w:left="851" w:right="899"/>
        <w:jc w:val="both"/>
        <w:rPr>
          <w:rFonts w:ascii="Palatino Linotype" w:hAnsi="Palatino Linotype" w:cs="Arial"/>
          <w:i/>
          <w:sz w:val="22"/>
        </w:rPr>
      </w:pPr>
      <w:r w:rsidRPr="007D0769">
        <w:rPr>
          <w:rFonts w:ascii="Palatino Linotype" w:hAnsi="Palatino Linotype" w:cs="Arial"/>
          <w:i/>
          <w:sz w:val="22"/>
        </w:rPr>
        <w:t>“</w:t>
      </w:r>
      <w:r w:rsidR="00AF2A59" w:rsidRPr="007D0769">
        <w:rPr>
          <w:rFonts w:ascii="Palatino Linotype" w:hAnsi="Palatino Linotype" w:cs="Arial"/>
          <w:i/>
          <w:sz w:val="22"/>
        </w:rPr>
        <w:t xml:space="preserve">Pues el </w:t>
      </w:r>
      <w:proofErr w:type="spellStart"/>
      <w:r w:rsidR="00AF2A59" w:rsidRPr="007D0769">
        <w:rPr>
          <w:rFonts w:ascii="Palatino Linotype" w:hAnsi="Palatino Linotype" w:cs="Arial"/>
          <w:i/>
          <w:sz w:val="22"/>
        </w:rPr>
        <w:t>munipio</w:t>
      </w:r>
      <w:proofErr w:type="spellEnd"/>
      <w:r w:rsidR="00AF2A59" w:rsidRPr="007D0769">
        <w:rPr>
          <w:rFonts w:ascii="Palatino Linotype" w:hAnsi="Palatino Linotype" w:cs="Arial"/>
          <w:i/>
          <w:sz w:val="22"/>
        </w:rPr>
        <w:t xml:space="preserve"> no entrego nada y la FGR ya lo investiga con la ASF llegara la Auditoria y si rentarle a Grupo </w:t>
      </w:r>
      <w:proofErr w:type="spellStart"/>
      <w:r w:rsidR="00AF2A59" w:rsidRPr="007D0769">
        <w:rPr>
          <w:rFonts w:ascii="Palatino Linotype" w:hAnsi="Palatino Linotype" w:cs="Arial"/>
          <w:i/>
          <w:sz w:val="22"/>
        </w:rPr>
        <w:t>andrade</w:t>
      </w:r>
      <w:proofErr w:type="spellEnd"/>
      <w:r w:rsidR="00AF2A59" w:rsidRPr="007D0769">
        <w:rPr>
          <w:rFonts w:ascii="Palatino Linotype" w:hAnsi="Palatino Linotype" w:cs="Arial"/>
          <w:i/>
          <w:sz w:val="22"/>
        </w:rPr>
        <w:t xml:space="preserve"> con otro nombre como casanova </w:t>
      </w:r>
      <w:proofErr w:type="spellStart"/>
      <w:r w:rsidR="00AF2A59" w:rsidRPr="007D0769">
        <w:rPr>
          <w:rFonts w:ascii="Palatino Linotype" w:hAnsi="Palatino Linotype" w:cs="Arial"/>
          <w:i/>
          <w:sz w:val="22"/>
        </w:rPr>
        <w:t>rent</w:t>
      </w:r>
      <w:proofErr w:type="spellEnd"/>
      <w:r w:rsidR="00AF2A59" w:rsidRPr="007D0769">
        <w:rPr>
          <w:rFonts w:ascii="Palatino Linotype" w:hAnsi="Palatino Linotype" w:cs="Arial"/>
          <w:i/>
          <w:sz w:val="22"/>
        </w:rPr>
        <w:t xml:space="preserve"> con anexos direccionados a </w:t>
      </w:r>
      <w:proofErr w:type="spellStart"/>
      <w:r w:rsidR="00AF2A59" w:rsidRPr="007D0769">
        <w:rPr>
          <w:rFonts w:ascii="Palatino Linotype" w:hAnsi="Palatino Linotype" w:cs="Arial"/>
          <w:i/>
          <w:sz w:val="22"/>
        </w:rPr>
        <w:t>vehiculo</w:t>
      </w:r>
      <w:proofErr w:type="spellEnd"/>
      <w:r w:rsidR="00AF2A59" w:rsidRPr="007D0769">
        <w:rPr>
          <w:rFonts w:ascii="Palatino Linotype" w:hAnsi="Palatino Linotype" w:cs="Arial"/>
          <w:i/>
          <w:sz w:val="22"/>
        </w:rPr>
        <w:t xml:space="preserve"> equipo y radio es </w:t>
      </w:r>
      <w:proofErr w:type="spellStart"/>
      <w:r w:rsidR="00AF2A59" w:rsidRPr="007D0769">
        <w:rPr>
          <w:rFonts w:ascii="Palatino Linotype" w:hAnsi="Palatino Linotype" w:cs="Arial"/>
          <w:i/>
          <w:sz w:val="22"/>
        </w:rPr>
        <w:t>justificacion</w:t>
      </w:r>
      <w:proofErr w:type="spellEnd"/>
      <w:r w:rsidR="00AF2A59" w:rsidRPr="007D0769">
        <w:rPr>
          <w:rFonts w:ascii="Palatino Linotype" w:hAnsi="Palatino Linotype" w:cs="Arial"/>
          <w:i/>
          <w:sz w:val="22"/>
        </w:rPr>
        <w:t xml:space="preserve"> </w:t>
      </w:r>
      <w:proofErr w:type="spellStart"/>
      <w:r w:rsidR="00AF2A59" w:rsidRPr="007D0769">
        <w:rPr>
          <w:rFonts w:ascii="Palatino Linotype" w:hAnsi="Palatino Linotype" w:cs="Arial"/>
          <w:i/>
          <w:sz w:val="22"/>
        </w:rPr>
        <w:t>paar</w:t>
      </w:r>
      <w:proofErr w:type="spellEnd"/>
      <w:r w:rsidR="00AF2A59" w:rsidRPr="007D0769">
        <w:rPr>
          <w:rFonts w:ascii="Palatino Linotype" w:hAnsi="Palatino Linotype" w:cs="Arial"/>
          <w:i/>
          <w:sz w:val="22"/>
        </w:rPr>
        <w:t xml:space="preserve"> no entregar todos los documentos solicitados afortunadamente el INFOEM acordara a lugar a bien del </w:t>
      </w:r>
      <w:proofErr w:type="gramStart"/>
      <w:r w:rsidR="00AF2A59" w:rsidRPr="007D0769">
        <w:rPr>
          <w:rFonts w:ascii="Palatino Linotype" w:hAnsi="Palatino Linotype" w:cs="Arial"/>
          <w:i/>
          <w:sz w:val="22"/>
        </w:rPr>
        <w:t>Estado ,</w:t>
      </w:r>
      <w:proofErr w:type="gramEnd"/>
      <w:r w:rsidR="00AF2A59" w:rsidRPr="007D0769">
        <w:rPr>
          <w:rFonts w:ascii="Palatino Linotype" w:hAnsi="Palatino Linotype" w:cs="Arial"/>
          <w:i/>
          <w:sz w:val="22"/>
        </w:rPr>
        <w:t xml:space="preserve"> pero eso incluye felicitar al municipio por su transparencia en sus portales o las acciones de su contralor interno.</w:t>
      </w:r>
    </w:p>
    <w:p w:rsidR="00E948E2" w:rsidRPr="007D0769" w:rsidRDefault="00AF2A59" w:rsidP="00AF2A59">
      <w:pPr>
        <w:pStyle w:val="Prrafodelista"/>
        <w:ind w:left="851" w:right="899"/>
        <w:jc w:val="both"/>
        <w:rPr>
          <w:rFonts w:ascii="Palatino Linotype" w:hAnsi="Palatino Linotype" w:cs="Arial"/>
          <w:i/>
          <w:sz w:val="22"/>
        </w:rPr>
      </w:pPr>
      <w:proofErr w:type="spellStart"/>
      <w:r w:rsidRPr="007D0769">
        <w:rPr>
          <w:rFonts w:ascii="Palatino Linotype" w:hAnsi="Palatino Linotype" w:cs="Arial"/>
          <w:i/>
          <w:sz w:val="22"/>
        </w:rPr>
        <w:t>tambien</w:t>
      </w:r>
      <w:proofErr w:type="spellEnd"/>
      <w:r w:rsidRPr="007D0769">
        <w:rPr>
          <w:rFonts w:ascii="Palatino Linotype" w:hAnsi="Palatino Linotype" w:cs="Arial"/>
          <w:i/>
          <w:sz w:val="22"/>
        </w:rPr>
        <w:t xml:space="preserve"> es de hacer ver al INFOEM que </w:t>
      </w:r>
      <w:proofErr w:type="spellStart"/>
      <w:r w:rsidRPr="007D0769">
        <w:rPr>
          <w:rFonts w:ascii="Palatino Linotype" w:hAnsi="Palatino Linotype" w:cs="Arial"/>
          <w:i/>
          <w:sz w:val="22"/>
        </w:rPr>
        <w:t>lso</w:t>
      </w:r>
      <w:proofErr w:type="spellEnd"/>
      <w:r w:rsidRPr="007D0769">
        <w:rPr>
          <w:rFonts w:ascii="Palatino Linotype" w:hAnsi="Palatino Linotype" w:cs="Arial"/>
          <w:i/>
          <w:sz w:val="22"/>
        </w:rPr>
        <w:t xml:space="preserve"> documentos entregados por la </w:t>
      </w:r>
      <w:proofErr w:type="spellStart"/>
      <w:r w:rsidRPr="007D0769">
        <w:rPr>
          <w:rFonts w:ascii="Palatino Linotype" w:hAnsi="Palatino Linotype" w:cs="Arial"/>
          <w:i/>
          <w:sz w:val="22"/>
        </w:rPr>
        <w:t>contraloria</w:t>
      </w:r>
      <w:proofErr w:type="spellEnd"/>
      <w:r w:rsidRPr="007D0769">
        <w:rPr>
          <w:rFonts w:ascii="Palatino Linotype" w:hAnsi="Palatino Linotype" w:cs="Arial"/>
          <w:i/>
          <w:sz w:val="22"/>
        </w:rPr>
        <w:t xml:space="preserve"> del municipio son </w:t>
      </w:r>
      <w:proofErr w:type="spellStart"/>
      <w:proofErr w:type="gramStart"/>
      <w:r w:rsidRPr="007D0769">
        <w:rPr>
          <w:rFonts w:ascii="Palatino Linotype" w:hAnsi="Palatino Linotype" w:cs="Arial"/>
          <w:i/>
          <w:sz w:val="22"/>
        </w:rPr>
        <w:t>reservadados</w:t>
      </w:r>
      <w:proofErr w:type="spellEnd"/>
      <w:proofErr w:type="gramEnd"/>
      <w:r w:rsidRPr="007D0769">
        <w:rPr>
          <w:rFonts w:ascii="Palatino Linotype" w:hAnsi="Palatino Linotype" w:cs="Arial"/>
          <w:i/>
          <w:sz w:val="22"/>
        </w:rPr>
        <w:t xml:space="preserve"> pero ya sirvieron para la FGR y rentarle a Grupo </w:t>
      </w:r>
      <w:proofErr w:type="spellStart"/>
      <w:r w:rsidRPr="007D0769">
        <w:rPr>
          <w:rFonts w:ascii="Palatino Linotype" w:hAnsi="Palatino Linotype" w:cs="Arial"/>
          <w:i/>
          <w:sz w:val="22"/>
        </w:rPr>
        <w:t>andrade</w:t>
      </w:r>
      <w:proofErr w:type="spellEnd"/>
      <w:r w:rsidRPr="007D0769">
        <w:rPr>
          <w:rFonts w:ascii="Palatino Linotype" w:hAnsi="Palatino Linotype" w:cs="Arial"/>
          <w:i/>
          <w:sz w:val="22"/>
        </w:rPr>
        <w:t xml:space="preserve"> le </w:t>
      </w:r>
      <w:proofErr w:type="spellStart"/>
      <w:r w:rsidRPr="007D0769">
        <w:rPr>
          <w:rFonts w:ascii="Palatino Linotype" w:hAnsi="Palatino Linotype" w:cs="Arial"/>
          <w:i/>
          <w:sz w:val="22"/>
        </w:rPr>
        <w:t>costo</w:t>
      </w:r>
      <w:proofErr w:type="spellEnd"/>
      <w:r w:rsidRPr="007D0769">
        <w:rPr>
          <w:rFonts w:ascii="Palatino Linotype" w:hAnsi="Palatino Linotype" w:cs="Arial"/>
          <w:i/>
          <w:sz w:val="22"/>
        </w:rPr>
        <w:t xml:space="preserve"> la chamba a Orta </w:t>
      </w:r>
      <w:proofErr w:type="spellStart"/>
      <w:r w:rsidRPr="007D0769">
        <w:rPr>
          <w:rFonts w:ascii="Palatino Linotype" w:hAnsi="Palatino Linotype" w:cs="Arial"/>
          <w:i/>
          <w:sz w:val="22"/>
        </w:rPr>
        <w:t>Martinez</w:t>
      </w:r>
      <w:proofErr w:type="spellEnd"/>
      <w:r w:rsidRPr="007D0769">
        <w:rPr>
          <w:rFonts w:ascii="Palatino Linotype" w:hAnsi="Palatino Linotype" w:cs="Arial"/>
          <w:i/>
          <w:sz w:val="22"/>
        </w:rPr>
        <w:t xml:space="preserve"> Ex </w:t>
      </w:r>
      <w:proofErr w:type="spellStart"/>
      <w:r w:rsidRPr="007D0769">
        <w:rPr>
          <w:rFonts w:ascii="Palatino Linotype" w:hAnsi="Palatino Linotype" w:cs="Arial"/>
          <w:i/>
          <w:sz w:val="22"/>
        </w:rPr>
        <w:t>secretraio</w:t>
      </w:r>
      <w:proofErr w:type="spellEnd"/>
      <w:r w:rsidRPr="007D0769">
        <w:rPr>
          <w:rFonts w:ascii="Palatino Linotype" w:hAnsi="Palatino Linotype" w:cs="Arial"/>
          <w:i/>
          <w:sz w:val="22"/>
        </w:rPr>
        <w:t xml:space="preserve"> de Seguridad </w:t>
      </w:r>
      <w:proofErr w:type="spellStart"/>
      <w:r w:rsidRPr="007D0769">
        <w:rPr>
          <w:rFonts w:ascii="Palatino Linotype" w:hAnsi="Palatino Linotype" w:cs="Arial"/>
          <w:i/>
          <w:sz w:val="22"/>
        </w:rPr>
        <w:t>publica</w:t>
      </w:r>
      <w:proofErr w:type="spellEnd"/>
      <w:r w:rsidRPr="007D0769">
        <w:rPr>
          <w:rFonts w:ascii="Palatino Linotype" w:hAnsi="Palatino Linotype" w:cs="Arial"/>
          <w:i/>
          <w:sz w:val="22"/>
        </w:rPr>
        <w:t xml:space="preserve"> de la CDMX, </w:t>
      </w:r>
      <w:proofErr w:type="spellStart"/>
      <w:r w:rsidRPr="007D0769">
        <w:rPr>
          <w:rFonts w:ascii="Palatino Linotype" w:hAnsi="Palatino Linotype" w:cs="Arial"/>
          <w:i/>
          <w:sz w:val="22"/>
        </w:rPr>
        <w:t>aqui</w:t>
      </w:r>
      <w:proofErr w:type="spellEnd"/>
      <w:r w:rsidRPr="007D0769">
        <w:rPr>
          <w:rFonts w:ascii="Palatino Linotype" w:hAnsi="Palatino Linotype" w:cs="Arial"/>
          <w:i/>
          <w:sz w:val="22"/>
        </w:rPr>
        <w:t xml:space="preserve"> se acredita que si entrego nuevas patrullas y no entrega </w:t>
      </w:r>
      <w:proofErr w:type="spellStart"/>
      <w:r w:rsidRPr="007D0769">
        <w:rPr>
          <w:rFonts w:ascii="Palatino Linotype" w:hAnsi="Palatino Linotype" w:cs="Arial"/>
          <w:i/>
          <w:sz w:val="22"/>
        </w:rPr>
        <w:t>ningun</w:t>
      </w:r>
      <w:proofErr w:type="spellEnd"/>
      <w:r w:rsidRPr="007D0769">
        <w:rPr>
          <w:rFonts w:ascii="Palatino Linotype" w:hAnsi="Palatino Linotype" w:cs="Arial"/>
          <w:i/>
          <w:sz w:val="22"/>
        </w:rPr>
        <w:t xml:space="preserve"> documento solicitado</w:t>
      </w:r>
      <w:r w:rsidR="00E948E2" w:rsidRPr="007D0769">
        <w:rPr>
          <w:rFonts w:ascii="Palatino Linotype" w:hAnsi="Palatino Linotype" w:cs="Arial"/>
          <w:i/>
          <w:sz w:val="22"/>
        </w:rPr>
        <w:t>”</w:t>
      </w:r>
    </w:p>
    <w:p w:rsidR="00E948E2" w:rsidRPr="007D0769" w:rsidRDefault="007F3E20" w:rsidP="00AF2A59">
      <w:pPr>
        <w:pStyle w:val="Prrafodelista"/>
        <w:spacing w:before="240" w:after="240" w:line="360" w:lineRule="auto"/>
        <w:ind w:left="0"/>
        <w:jc w:val="both"/>
        <w:rPr>
          <w:rFonts w:ascii="Palatino Linotype" w:hAnsi="Palatino Linotype" w:cs="Arial"/>
        </w:rPr>
      </w:pPr>
      <w:r w:rsidRPr="007D0769">
        <w:rPr>
          <w:rFonts w:ascii="Palatino Linotype" w:hAnsi="Palatino Linotype" w:cs="Arial"/>
        </w:rPr>
        <w:t>Asimismo, adjuntó</w:t>
      </w:r>
      <w:r w:rsidR="00AF2A59" w:rsidRPr="007D0769">
        <w:rPr>
          <w:rFonts w:ascii="Palatino Linotype" w:hAnsi="Palatino Linotype" w:cs="Arial"/>
        </w:rPr>
        <w:t xml:space="preserve"> dos notas periodísticas, de fechas once de septiembre y catorce de octubre de dos mil diecinueve. </w:t>
      </w:r>
      <w:r w:rsidR="00E948E2" w:rsidRPr="007D0769">
        <w:rPr>
          <w:rFonts w:ascii="Palatino Linotype" w:hAnsi="Palatino Linotype" w:cs="Arial"/>
        </w:rPr>
        <w:t>Documentos que no se plasman en obvio de representaciones innecesarias; toda vez que serán debidamente analizados en el Considerando de Estudio.</w:t>
      </w:r>
    </w:p>
    <w:p w:rsidR="0069412E" w:rsidRPr="007D0769"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7D0769">
        <w:rPr>
          <w:rFonts w:ascii="Palatino Linotype" w:hAnsi="Palatino Linotype" w:cs="Arial"/>
        </w:rPr>
        <w:lastRenderedPageBreak/>
        <w:t>Una</w:t>
      </w:r>
      <w:r w:rsidR="00414147" w:rsidRPr="007D0769">
        <w:rPr>
          <w:rFonts w:ascii="Palatino Linotype" w:hAnsi="Palatino Linotype" w:cs="Arial"/>
        </w:rPr>
        <w:t xml:space="preserve"> </w:t>
      </w:r>
      <w:r w:rsidRPr="007D0769">
        <w:rPr>
          <w:rFonts w:ascii="Palatino Linotype" w:hAnsi="Palatino Linotype" w:cs="Arial"/>
        </w:rPr>
        <w:t>vez</w:t>
      </w:r>
      <w:r w:rsidR="00414147" w:rsidRPr="007D0769">
        <w:rPr>
          <w:rFonts w:ascii="Palatino Linotype" w:hAnsi="Palatino Linotype" w:cs="Arial"/>
        </w:rPr>
        <w:t xml:space="preserve"> </w:t>
      </w:r>
      <w:r w:rsidRPr="007D0769">
        <w:rPr>
          <w:rFonts w:ascii="Palatino Linotype" w:hAnsi="Palatino Linotype" w:cs="Arial"/>
          <w:color w:val="000000" w:themeColor="text1"/>
        </w:rPr>
        <w:t>a</w:t>
      </w:r>
      <w:r w:rsidR="00FF3111" w:rsidRPr="007D0769">
        <w:rPr>
          <w:rFonts w:ascii="Palatino Linotype" w:hAnsi="Palatino Linotype" w:cs="Arial"/>
          <w:color w:val="000000" w:themeColor="text1"/>
        </w:rPr>
        <w:t>nalizado</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estado</w:t>
      </w:r>
      <w:r w:rsidR="00414147" w:rsidRPr="007D0769">
        <w:rPr>
          <w:rFonts w:ascii="Palatino Linotype" w:hAnsi="Palatino Linotype" w:cs="Arial"/>
        </w:rPr>
        <w:t xml:space="preserve"> </w:t>
      </w:r>
      <w:r w:rsidR="00FF3111" w:rsidRPr="007D0769">
        <w:rPr>
          <w:rFonts w:ascii="Palatino Linotype" w:hAnsi="Palatino Linotype" w:cs="Arial"/>
        </w:rPr>
        <w:t>procesal</w:t>
      </w:r>
      <w:r w:rsidR="00414147" w:rsidRPr="007D0769">
        <w:rPr>
          <w:rFonts w:ascii="Palatino Linotype" w:hAnsi="Palatino Linotype" w:cs="Arial"/>
        </w:rPr>
        <w:t xml:space="preserve"> </w:t>
      </w:r>
      <w:r w:rsidR="00FF3111" w:rsidRPr="007D0769">
        <w:rPr>
          <w:rFonts w:ascii="Palatino Linotype" w:hAnsi="Palatino Linotype" w:cs="Arial"/>
        </w:rPr>
        <w:t>que</w:t>
      </w:r>
      <w:r w:rsidR="00414147" w:rsidRPr="007D0769">
        <w:rPr>
          <w:rFonts w:ascii="Palatino Linotype" w:hAnsi="Palatino Linotype" w:cs="Arial"/>
        </w:rPr>
        <w:t xml:space="preserve"> </w:t>
      </w:r>
      <w:r w:rsidR="00FF3111" w:rsidRPr="007D0769">
        <w:rPr>
          <w:rFonts w:ascii="Palatino Linotype" w:hAnsi="Palatino Linotype" w:cs="Arial"/>
        </w:rPr>
        <w:t>guarda</w:t>
      </w:r>
      <w:r w:rsidR="00FD6B55" w:rsidRPr="007D0769">
        <w:rPr>
          <w:rFonts w:ascii="Palatino Linotype" w:hAnsi="Palatino Linotype" w:cs="Arial"/>
        </w:rPr>
        <w:t>ba</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expediente,</w:t>
      </w:r>
      <w:r w:rsidR="00414147" w:rsidRPr="007D0769">
        <w:rPr>
          <w:rFonts w:ascii="Palatino Linotype" w:hAnsi="Palatino Linotype" w:cs="Arial"/>
        </w:rPr>
        <w:t xml:space="preserve"> </w:t>
      </w:r>
      <w:r w:rsidR="00FF3111" w:rsidRPr="007D0769">
        <w:rPr>
          <w:rFonts w:ascii="Palatino Linotype" w:hAnsi="Palatino Linotype" w:cs="Arial"/>
        </w:rPr>
        <w:t>en</w:t>
      </w:r>
      <w:r w:rsidR="00414147" w:rsidRPr="007D0769">
        <w:rPr>
          <w:rFonts w:ascii="Palatino Linotype" w:hAnsi="Palatino Linotype" w:cs="Arial"/>
        </w:rPr>
        <w:t xml:space="preserve"> </w:t>
      </w:r>
      <w:r w:rsidR="00FF3111" w:rsidRPr="007D0769">
        <w:rPr>
          <w:rFonts w:ascii="Palatino Linotype" w:hAnsi="Palatino Linotype" w:cs="Arial"/>
        </w:rPr>
        <w:t>fecha</w:t>
      </w:r>
      <w:r w:rsidR="00414147" w:rsidRPr="007D0769">
        <w:rPr>
          <w:rFonts w:ascii="Palatino Linotype" w:hAnsi="Palatino Linotype" w:cs="Arial"/>
        </w:rPr>
        <w:t xml:space="preserve"> </w:t>
      </w:r>
      <w:r w:rsidR="00AF2A59" w:rsidRPr="007D0769">
        <w:rPr>
          <w:rFonts w:ascii="Palatino Linotype" w:hAnsi="Palatino Linotype" w:cs="Arial"/>
        </w:rPr>
        <w:t>veintidós</w:t>
      </w:r>
      <w:r w:rsidR="001166B5" w:rsidRPr="007D0769">
        <w:rPr>
          <w:rFonts w:ascii="Palatino Linotype" w:hAnsi="Palatino Linotype" w:cs="Arial"/>
        </w:rPr>
        <w:t xml:space="preserve"> de octubre</w:t>
      </w:r>
      <w:r w:rsidR="008E6A62" w:rsidRPr="007D0769">
        <w:rPr>
          <w:rFonts w:ascii="Palatino Linotype" w:hAnsi="Palatino Linotype" w:cs="Arial"/>
        </w:rPr>
        <w:t xml:space="preserve"> </w:t>
      </w:r>
      <w:r w:rsidR="00B97199" w:rsidRPr="007D0769">
        <w:rPr>
          <w:rFonts w:ascii="Palatino Linotype" w:hAnsi="Palatino Linotype" w:cs="Arial"/>
        </w:rPr>
        <w:t>de</w:t>
      </w:r>
      <w:r w:rsidR="00414147" w:rsidRPr="007D0769">
        <w:rPr>
          <w:rFonts w:ascii="Palatino Linotype" w:hAnsi="Palatino Linotype" w:cs="Arial"/>
        </w:rPr>
        <w:t xml:space="preserve"> </w:t>
      </w:r>
      <w:r w:rsidR="00B97199" w:rsidRPr="007D0769">
        <w:rPr>
          <w:rFonts w:ascii="Palatino Linotype" w:hAnsi="Palatino Linotype" w:cs="Arial"/>
        </w:rPr>
        <w:t>dos</w:t>
      </w:r>
      <w:r w:rsidR="00414147" w:rsidRPr="007D0769">
        <w:rPr>
          <w:rFonts w:ascii="Palatino Linotype" w:hAnsi="Palatino Linotype" w:cs="Arial"/>
        </w:rPr>
        <w:t xml:space="preserve"> </w:t>
      </w:r>
      <w:r w:rsidR="00B97199" w:rsidRPr="007D0769">
        <w:rPr>
          <w:rFonts w:ascii="Palatino Linotype" w:hAnsi="Palatino Linotype" w:cs="Arial"/>
        </w:rPr>
        <w:t>mil</w:t>
      </w:r>
      <w:r w:rsidR="00414147" w:rsidRPr="007D0769">
        <w:rPr>
          <w:rFonts w:ascii="Palatino Linotype" w:hAnsi="Palatino Linotype" w:cs="Arial"/>
        </w:rPr>
        <w:t xml:space="preserve"> </w:t>
      </w:r>
      <w:r w:rsidR="00B97199" w:rsidRPr="007D0769">
        <w:rPr>
          <w:rFonts w:ascii="Palatino Linotype" w:hAnsi="Palatino Linotype" w:cs="Arial"/>
        </w:rPr>
        <w:t>diecinueve</w:t>
      </w:r>
      <w:r w:rsidR="00FF3111" w:rsidRPr="007D0769">
        <w:rPr>
          <w:rFonts w:ascii="Palatino Linotype" w:hAnsi="Palatino Linotype" w:cs="Arial"/>
        </w:rPr>
        <w:t>,</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Comisionada</w:t>
      </w:r>
      <w:r w:rsidR="00414147" w:rsidRPr="007D0769">
        <w:rPr>
          <w:rFonts w:ascii="Palatino Linotype" w:hAnsi="Palatino Linotype" w:cs="Arial"/>
        </w:rPr>
        <w:t xml:space="preserve"> </w:t>
      </w:r>
      <w:r w:rsidR="00FF3111" w:rsidRPr="007D0769">
        <w:rPr>
          <w:rFonts w:ascii="Palatino Linotype" w:hAnsi="Palatino Linotype" w:cs="Arial"/>
        </w:rPr>
        <w:t>Ponente</w:t>
      </w:r>
      <w:r w:rsidR="00414147" w:rsidRPr="007D0769">
        <w:rPr>
          <w:rFonts w:ascii="Palatino Linotype" w:hAnsi="Palatino Linotype" w:cs="Arial"/>
        </w:rPr>
        <w:t xml:space="preserve"> </w:t>
      </w:r>
      <w:r w:rsidR="00FF3111" w:rsidRPr="007D0769">
        <w:rPr>
          <w:rFonts w:ascii="Palatino Linotype" w:hAnsi="Palatino Linotype" w:cs="Arial"/>
        </w:rPr>
        <w:t>acordó</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cierre</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instrucción</w:t>
      </w:r>
      <w:r w:rsidR="00AB27D9" w:rsidRPr="007D0769">
        <w:rPr>
          <w:rFonts w:ascii="Palatino Linotype" w:hAnsi="Palatino Linotype" w:cs="Arial"/>
        </w:rPr>
        <w:t>;</w:t>
      </w:r>
      <w:r w:rsidR="00414147" w:rsidRPr="007D0769">
        <w:rPr>
          <w:rFonts w:ascii="Palatino Linotype" w:hAnsi="Palatino Linotype" w:cs="Arial"/>
        </w:rPr>
        <w:t xml:space="preserve"> </w:t>
      </w:r>
      <w:r w:rsidR="00FF3111" w:rsidRPr="007D0769">
        <w:rPr>
          <w:rFonts w:ascii="Palatino Linotype" w:hAnsi="Palatino Linotype" w:cs="Arial"/>
        </w:rPr>
        <w:t>así</w:t>
      </w:r>
      <w:r w:rsidR="00414147" w:rsidRPr="007D0769">
        <w:rPr>
          <w:rFonts w:ascii="Palatino Linotype" w:hAnsi="Palatino Linotype" w:cs="Arial"/>
        </w:rPr>
        <w:t xml:space="preserve"> </w:t>
      </w:r>
      <w:r w:rsidR="00FF3111" w:rsidRPr="007D0769">
        <w:rPr>
          <w:rFonts w:ascii="Palatino Linotype" w:hAnsi="Palatino Linotype" w:cs="Arial"/>
          <w:lang w:val="es-ES_tradnl"/>
        </w:rPr>
        <w:t>como</w:t>
      </w:r>
      <w:r w:rsidR="00AB27D9" w:rsidRPr="007D0769">
        <w:rPr>
          <w:rFonts w:ascii="Palatino Linotype" w:hAnsi="Palatino Linotype" w:cs="Arial"/>
          <w:lang w:val="es-ES_tradnl"/>
        </w:rPr>
        <w:t>,</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remisión</w:t>
      </w:r>
      <w:r w:rsidR="00414147" w:rsidRPr="007D0769">
        <w:rPr>
          <w:rFonts w:ascii="Palatino Linotype" w:hAnsi="Palatino Linotype" w:cs="Arial"/>
        </w:rPr>
        <w:t xml:space="preserve"> </w:t>
      </w:r>
      <w:r w:rsidR="00FF3111" w:rsidRPr="007D0769">
        <w:rPr>
          <w:rFonts w:ascii="Palatino Linotype" w:hAnsi="Palatino Linotype" w:cs="Arial"/>
        </w:rPr>
        <w:t>del</w:t>
      </w:r>
      <w:r w:rsidR="00414147" w:rsidRPr="007D0769">
        <w:rPr>
          <w:rFonts w:ascii="Palatino Linotype" w:hAnsi="Palatino Linotype" w:cs="Arial"/>
        </w:rPr>
        <w:t xml:space="preserve"> </w:t>
      </w:r>
      <w:r w:rsidR="00FF3111" w:rsidRPr="007D0769">
        <w:rPr>
          <w:rFonts w:ascii="Palatino Linotype" w:hAnsi="Palatino Linotype" w:cs="Arial"/>
        </w:rPr>
        <w:t>mismo</w:t>
      </w:r>
      <w:r w:rsidR="00414147" w:rsidRPr="007D0769">
        <w:rPr>
          <w:rFonts w:ascii="Palatino Linotype" w:hAnsi="Palatino Linotype" w:cs="Arial"/>
        </w:rPr>
        <w:t xml:space="preserve"> </w:t>
      </w:r>
      <w:r w:rsidR="00FF3111" w:rsidRPr="007D0769">
        <w:rPr>
          <w:rFonts w:ascii="Palatino Linotype" w:hAnsi="Palatino Linotype" w:cs="Arial"/>
        </w:rPr>
        <w:t>a</w:t>
      </w:r>
      <w:r w:rsidR="00414147" w:rsidRPr="007D0769">
        <w:rPr>
          <w:rFonts w:ascii="Palatino Linotype" w:hAnsi="Palatino Linotype" w:cs="Arial"/>
        </w:rPr>
        <w:t xml:space="preserve"> </w:t>
      </w:r>
      <w:r w:rsidR="00FF3111" w:rsidRPr="007D0769">
        <w:rPr>
          <w:rFonts w:ascii="Palatino Linotype" w:hAnsi="Palatino Linotype" w:cs="Arial"/>
        </w:rPr>
        <w:t>efecto</w:t>
      </w:r>
      <w:r w:rsidR="00414147" w:rsidRPr="007D0769">
        <w:rPr>
          <w:rFonts w:ascii="Palatino Linotype" w:hAnsi="Palatino Linotype" w:cs="Arial"/>
        </w:rPr>
        <w:t xml:space="preserve"> </w:t>
      </w:r>
      <w:r w:rsidR="00FF3111" w:rsidRPr="007D0769">
        <w:rPr>
          <w:rFonts w:ascii="Palatino Linotype" w:hAnsi="Palatino Linotype" w:cs="Arial"/>
          <w:lang w:val="es-ES_tradnl"/>
        </w:rPr>
        <w:t>de</w:t>
      </w:r>
      <w:r w:rsidR="00414147" w:rsidRPr="007D0769">
        <w:rPr>
          <w:rFonts w:ascii="Palatino Linotype" w:hAnsi="Palatino Linotype" w:cs="Arial"/>
        </w:rPr>
        <w:t xml:space="preserve"> </w:t>
      </w:r>
      <w:r w:rsidR="00FF3111" w:rsidRPr="007D0769">
        <w:rPr>
          <w:rFonts w:ascii="Palatino Linotype" w:hAnsi="Palatino Linotype" w:cs="Arial"/>
        </w:rPr>
        <w:t>ser</w:t>
      </w:r>
      <w:r w:rsidR="00414147" w:rsidRPr="007D0769">
        <w:rPr>
          <w:rFonts w:ascii="Palatino Linotype" w:hAnsi="Palatino Linotype" w:cs="Arial"/>
        </w:rPr>
        <w:t xml:space="preserve"> </w:t>
      </w:r>
      <w:r w:rsidR="00FF3111" w:rsidRPr="007D0769">
        <w:rPr>
          <w:rFonts w:ascii="Palatino Linotype" w:hAnsi="Palatino Linotype" w:cs="Arial"/>
        </w:rPr>
        <w:t>resuelto,</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conformidad</w:t>
      </w:r>
      <w:r w:rsidR="00414147" w:rsidRPr="007D0769">
        <w:rPr>
          <w:rFonts w:ascii="Palatino Linotype" w:hAnsi="Palatino Linotype" w:cs="Arial"/>
        </w:rPr>
        <w:t xml:space="preserve"> </w:t>
      </w:r>
      <w:r w:rsidR="00FF3111" w:rsidRPr="007D0769">
        <w:rPr>
          <w:rFonts w:ascii="Palatino Linotype" w:hAnsi="Palatino Linotype" w:cs="Arial"/>
        </w:rPr>
        <w:t>con</w:t>
      </w:r>
      <w:r w:rsidR="00414147" w:rsidRPr="007D0769">
        <w:rPr>
          <w:rFonts w:ascii="Palatino Linotype" w:hAnsi="Palatino Linotype" w:cs="Arial"/>
        </w:rPr>
        <w:t xml:space="preserve"> </w:t>
      </w:r>
      <w:r w:rsidR="00FF3111" w:rsidRPr="007D0769">
        <w:rPr>
          <w:rFonts w:ascii="Palatino Linotype" w:hAnsi="Palatino Linotype" w:cs="Arial"/>
        </w:rPr>
        <w:t>lo</w:t>
      </w:r>
      <w:r w:rsidR="00414147" w:rsidRPr="007D0769">
        <w:rPr>
          <w:rFonts w:ascii="Palatino Linotype" w:hAnsi="Palatino Linotype" w:cs="Arial"/>
        </w:rPr>
        <w:t xml:space="preserve"> </w:t>
      </w:r>
      <w:r w:rsidR="00FF3111" w:rsidRPr="007D0769">
        <w:rPr>
          <w:rFonts w:ascii="Palatino Linotype" w:hAnsi="Palatino Linotype" w:cs="Arial"/>
        </w:rPr>
        <w:t>establecido</w:t>
      </w:r>
      <w:r w:rsidR="00414147" w:rsidRPr="007D0769">
        <w:rPr>
          <w:rFonts w:ascii="Palatino Linotype" w:hAnsi="Palatino Linotype" w:cs="Arial"/>
        </w:rPr>
        <w:t xml:space="preserve"> </w:t>
      </w:r>
      <w:r w:rsidR="00FF3111" w:rsidRPr="007D0769">
        <w:rPr>
          <w:rFonts w:ascii="Palatino Linotype" w:hAnsi="Palatino Linotype" w:cs="Arial"/>
        </w:rPr>
        <w:t>en</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artículo</w:t>
      </w:r>
      <w:r w:rsidR="00414147" w:rsidRPr="007D0769">
        <w:rPr>
          <w:rFonts w:ascii="Palatino Linotype" w:hAnsi="Palatino Linotype" w:cs="Arial"/>
        </w:rPr>
        <w:t xml:space="preserve"> </w:t>
      </w:r>
      <w:r w:rsidR="00FF3111" w:rsidRPr="007D0769">
        <w:rPr>
          <w:rFonts w:ascii="Palatino Linotype" w:hAnsi="Palatino Linotype" w:cs="Arial"/>
        </w:rPr>
        <w:t>185</w:t>
      </w:r>
      <w:r w:rsidR="006F1530" w:rsidRPr="007D0769">
        <w:rPr>
          <w:rFonts w:ascii="Palatino Linotype" w:hAnsi="Palatino Linotype" w:cs="Arial"/>
        </w:rPr>
        <w:t>,</w:t>
      </w:r>
      <w:r w:rsidR="00414147" w:rsidRPr="007D0769">
        <w:rPr>
          <w:rFonts w:ascii="Palatino Linotype" w:hAnsi="Palatino Linotype" w:cs="Arial"/>
        </w:rPr>
        <w:t xml:space="preserve"> </w:t>
      </w:r>
      <w:r w:rsidR="00FF3111" w:rsidRPr="007D0769">
        <w:rPr>
          <w:rFonts w:ascii="Palatino Linotype" w:hAnsi="Palatino Linotype" w:cs="Arial"/>
        </w:rPr>
        <w:t>fracciones</w:t>
      </w:r>
      <w:r w:rsidR="00414147" w:rsidRPr="007D0769">
        <w:rPr>
          <w:rFonts w:ascii="Palatino Linotype" w:hAnsi="Palatino Linotype" w:cs="Arial"/>
        </w:rPr>
        <w:t xml:space="preserve"> </w:t>
      </w:r>
      <w:r w:rsidR="00FF3111" w:rsidRPr="007D0769">
        <w:rPr>
          <w:rFonts w:ascii="Palatino Linotype" w:hAnsi="Palatino Linotype" w:cs="Arial"/>
        </w:rPr>
        <w:t>VI</w:t>
      </w:r>
      <w:r w:rsidR="00414147" w:rsidRPr="007D0769">
        <w:rPr>
          <w:rFonts w:ascii="Palatino Linotype" w:hAnsi="Palatino Linotype" w:cs="Arial"/>
        </w:rPr>
        <w:t xml:space="preserve"> </w:t>
      </w:r>
      <w:r w:rsidR="00FF3111" w:rsidRPr="007D0769">
        <w:rPr>
          <w:rFonts w:ascii="Palatino Linotype" w:hAnsi="Palatino Linotype" w:cs="Arial"/>
        </w:rPr>
        <w:t>y</w:t>
      </w:r>
      <w:r w:rsidR="00414147" w:rsidRPr="007D0769">
        <w:rPr>
          <w:rFonts w:ascii="Palatino Linotype" w:hAnsi="Palatino Linotype" w:cs="Arial"/>
        </w:rPr>
        <w:t xml:space="preserve"> </w:t>
      </w:r>
      <w:r w:rsidR="00FF3111" w:rsidRPr="007D0769">
        <w:rPr>
          <w:rFonts w:ascii="Palatino Linotype" w:hAnsi="Palatino Linotype" w:cs="Arial"/>
        </w:rPr>
        <w:t>VIII</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Ley</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Transparencia</w:t>
      </w:r>
      <w:r w:rsidR="00414147" w:rsidRPr="007D0769">
        <w:rPr>
          <w:rFonts w:ascii="Palatino Linotype" w:hAnsi="Palatino Linotype" w:cs="Arial"/>
        </w:rPr>
        <w:t xml:space="preserve"> </w:t>
      </w:r>
      <w:r w:rsidR="00FF3111" w:rsidRPr="007D0769">
        <w:rPr>
          <w:rFonts w:ascii="Palatino Linotype" w:hAnsi="Palatino Linotype" w:cs="Arial"/>
        </w:rPr>
        <w:t>y</w:t>
      </w:r>
      <w:r w:rsidR="00414147" w:rsidRPr="007D0769">
        <w:rPr>
          <w:rFonts w:ascii="Palatino Linotype" w:hAnsi="Palatino Linotype" w:cs="Arial"/>
        </w:rPr>
        <w:t xml:space="preserve"> </w:t>
      </w:r>
      <w:r w:rsidR="00FF3111" w:rsidRPr="007D0769">
        <w:rPr>
          <w:rFonts w:ascii="Palatino Linotype" w:hAnsi="Palatino Linotype" w:cs="Arial"/>
        </w:rPr>
        <w:t>Acceso</w:t>
      </w:r>
      <w:r w:rsidR="00414147" w:rsidRPr="007D0769">
        <w:rPr>
          <w:rFonts w:ascii="Palatino Linotype" w:hAnsi="Palatino Linotype" w:cs="Arial"/>
        </w:rPr>
        <w:t xml:space="preserve"> </w:t>
      </w:r>
      <w:r w:rsidR="00FF3111" w:rsidRPr="007D0769">
        <w:rPr>
          <w:rFonts w:ascii="Palatino Linotype" w:hAnsi="Palatino Linotype" w:cs="Arial"/>
        </w:rPr>
        <w:t>a</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Información</w:t>
      </w:r>
      <w:r w:rsidR="00414147" w:rsidRPr="007D0769">
        <w:rPr>
          <w:rFonts w:ascii="Palatino Linotype" w:hAnsi="Palatino Linotype" w:cs="Arial"/>
        </w:rPr>
        <w:t xml:space="preserve"> </w:t>
      </w:r>
      <w:r w:rsidR="00FF3111" w:rsidRPr="007D0769">
        <w:rPr>
          <w:rFonts w:ascii="Palatino Linotype" w:hAnsi="Palatino Linotype" w:cs="Arial"/>
        </w:rPr>
        <w:t>Pública</w:t>
      </w:r>
      <w:r w:rsidR="00414147" w:rsidRPr="007D0769">
        <w:rPr>
          <w:rFonts w:ascii="Palatino Linotype" w:hAnsi="Palatino Linotype" w:cs="Arial"/>
        </w:rPr>
        <w:t xml:space="preserve"> </w:t>
      </w:r>
      <w:r w:rsidR="00FF3111" w:rsidRPr="007D0769">
        <w:rPr>
          <w:rFonts w:ascii="Palatino Linotype" w:hAnsi="Palatino Linotype" w:cs="Arial"/>
        </w:rPr>
        <w:t>del</w:t>
      </w:r>
      <w:r w:rsidR="00414147" w:rsidRPr="007D0769">
        <w:rPr>
          <w:rFonts w:ascii="Palatino Linotype" w:hAnsi="Palatino Linotype" w:cs="Arial"/>
        </w:rPr>
        <w:t xml:space="preserve"> </w:t>
      </w:r>
      <w:r w:rsidR="00FF3111" w:rsidRPr="007D0769">
        <w:rPr>
          <w:rFonts w:ascii="Palatino Linotype" w:hAnsi="Palatino Linotype" w:cs="Arial"/>
        </w:rPr>
        <w:t>Estado</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México</w:t>
      </w:r>
      <w:r w:rsidR="00414147" w:rsidRPr="007D0769">
        <w:rPr>
          <w:rFonts w:ascii="Palatino Linotype" w:hAnsi="Palatino Linotype" w:cs="Arial"/>
        </w:rPr>
        <w:t xml:space="preserve"> </w:t>
      </w:r>
      <w:r w:rsidR="00FF3111" w:rsidRPr="007D0769">
        <w:rPr>
          <w:rFonts w:ascii="Palatino Linotype" w:hAnsi="Palatino Linotype" w:cs="Arial"/>
        </w:rPr>
        <w:t>y</w:t>
      </w:r>
      <w:r w:rsidR="00414147" w:rsidRPr="007D0769">
        <w:rPr>
          <w:rFonts w:ascii="Palatino Linotype" w:hAnsi="Palatino Linotype" w:cs="Arial"/>
        </w:rPr>
        <w:t xml:space="preserve"> </w:t>
      </w:r>
      <w:r w:rsidR="00FF3111" w:rsidRPr="007D0769">
        <w:rPr>
          <w:rFonts w:ascii="Palatino Linotype" w:hAnsi="Palatino Linotype" w:cs="Arial"/>
        </w:rPr>
        <w:t>Municipios</w:t>
      </w:r>
      <w:r w:rsidR="0069412E" w:rsidRPr="007D0769">
        <w:rPr>
          <w:rFonts w:ascii="Palatino Linotype" w:hAnsi="Palatino Linotype" w:cs="Arial"/>
        </w:rPr>
        <w:t>.</w:t>
      </w:r>
    </w:p>
    <w:p w:rsidR="00081D7F" w:rsidRPr="007D0769" w:rsidRDefault="0069412E" w:rsidP="00081D7F">
      <w:pPr>
        <w:pStyle w:val="Prrafodelista"/>
        <w:numPr>
          <w:ilvl w:val="0"/>
          <w:numId w:val="4"/>
        </w:numPr>
        <w:spacing w:before="240" w:beforeAutospacing="1" w:after="240" w:afterAutospacing="1" w:line="360" w:lineRule="auto"/>
        <w:ind w:left="0" w:firstLine="0"/>
        <w:jc w:val="both"/>
        <w:rPr>
          <w:rFonts w:ascii="Palatino Linotype" w:hAnsi="Palatino Linotype"/>
          <w:b/>
          <w:bCs/>
          <w:spacing w:val="60"/>
          <w:sz w:val="28"/>
        </w:rPr>
      </w:pPr>
      <w:r w:rsidRPr="007D0769">
        <w:rPr>
          <w:rFonts w:ascii="Palatino Linotype" w:eastAsia="Calibri" w:hAnsi="Palatino Linotype"/>
          <w:szCs w:val="22"/>
          <w:lang w:eastAsia="en-US"/>
        </w:rPr>
        <w:t xml:space="preserve">En fecha </w:t>
      </w:r>
      <w:r w:rsidR="00D064E0" w:rsidRPr="007D0769">
        <w:rPr>
          <w:rFonts w:ascii="Palatino Linotype" w:eastAsia="Calibri" w:hAnsi="Palatino Linotype"/>
          <w:szCs w:val="22"/>
          <w:lang w:eastAsia="en-US"/>
        </w:rPr>
        <w:t>veinti</w:t>
      </w:r>
      <w:r w:rsidR="00061BA3" w:rsidRPr="007D0769">
        <w:rPr>
          <w:rFonts w:ascii="Palatino Linotype" w:eastAsia="Calibri" w:hAnsi="Palatino Linotype"/>
          <w:szCs w:val="22"/>
          <w:lang w:eastAsia="en-US"/>
        </w:rPr>
        <w:t>cinco</w:t>
      </w:r>
      <w:r w:rsidR="00AF2A59" w:rsidRPr="007D0769">
        <w:rPr>
          <w:rFonts w:ascii="Palatino Linotype" w:eastAsia="Calibri" w:hAnsi="Palatino Linotype"/>
          <w:szCs w:val="22"/>
          <w:lang w:eastAsia="en-US"/>
        </w:rPr>
        <w:t xml:space="preserve"> de noviembre</w:t>
      </w:r>
      <w:r w:rsidRPr="007D0769">
        <w:rPr>
          <w:rFonts w:ascii="Palatino Linotype" w:eastAsia="Calibri" w:hAnsi="Palatino Linotype"/>
          <w:szCs w:val="22"/>
          <w:lang w:eastAsia="en-US"/>
        </w:rPr>
        <w:t xml:space="preserve"> de dos mil diecinueve, </w:t>
      </w:r>
      <w:r w:rsidR="00AF2A59" w:rsidRPr="007D0769">
        <w:rPr>
          <w:rFonts w:ascii="Palatino Linotype" w:hAnsi="Palatino Linotype" w:cs="Arial"/>
        </w:rPr>
        <w:t xml:space="preserve">la Comisionada Ponente </w:t>
      </w:r>
      <w:r w:rsidR="00081D7F" w:rsidRPr="007D0769">
        <w:rPr>
          <w:rFonts w:ascii="Palatino Linotype" w:hAnsi="Palatino Linotype" w:cs="Arial"/>
        </w:rPr>
        <w:t>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7D0769"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7D0769">
        <w:rPr>
          <w:rFonts w:ascii="Palatino Linotype" w:hAnsi="Palatino Linotype"/>
          <w:b/>
          <w:bCs/>
          <w:spacing w:val="60"/>
          <w:sz w:val="28"/>
        </w:rPr>
        <w:t>CONSIDERANDO</w:t>
      </w:r>
    </w:p>
    <w:p w:rsidR="00BE201E" w:rsidRPr="007D0769"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7D0769">
        <w:rPr>
          <w:rFonts w:ascii="Palatino Linotype" w:hAnsi="Palatino Linotype"/>
          <w:b/>
        </w:rPr>
        <w:t>Competencia</w:t>
      </w:r>
      <w:r w:rsidRPr="007D0769">
        <w:rPr>
          <w:rFonts w:ascii="Palatino Linotype" w:hAnsi="Palatino Linotype"/>
        </w:rPr>
        <w:t>.</w:t>
      </w:r>
      <w:r w:rsidR="00414147" w:rsidRPr="007D0769">
        <w:rPr>
          <w:rFonts w:ascii="Palatino Linotype" w:hAnsi="Palatino Linotype"/>
          <w:b/>
        </w:rPr>
        <w:t xml:space="preserve"> </w:t>
      </w:r>
      <w:r w:rsidR="00BE201E" w:rsidRPr="007D0769">
        <w:rPr>
          <w:rFonts w:ascii="Palatino Linotype" w:hAnsi="Palatino Linotype"/>
        </w:rPr>
        <w:t>Este</w:t>
      </w:r>
      <w:r w:rsidR="00414147" w:rsidRPr="007D0769">
        <w:rPr>
          <w:rFonts w:ascii="Palatino Linotype" w:hAnsi="Palatino Linotype"/>
        </w:rPr>
        <w:t xml:space="preserve"> </w:t>
      </w:r>
      <w:r w:rsidR="00BE201E" w:rsidRPr="007D0769">
        <w:rPr>
          <w:rFonts w:ascii="Palatino Linotype" w:hAnsi="Palatino Linotype"/>
        </w:rPr>
        <w:t>Instituto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Transparencia,</w:t>
      </w:r>
      <w:r w:rsidR="00414147" w:rsidRPr="007D0769">
        <w:rPr>
          <w:rFonts w:ascii="Palatino Linotype" w:hAnsi="Palatino Linotype"/>
        </w:rPr>
        <w:t xml:space="preserve"> </w:t>
      </w:r>
      <w:r w:rsidR="00BE201E" w:rsidRPr="007D0769">
        <w:rPr>
          <w:rFonts w:ascii="Palatino Linotype" w:hAnsi="Palatino Linotype"/>
        </w:rPr>
        <w:t>Acceso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Información</w:t>
      </w:r>
      <w:r w:rsidR="00414147" w:rsidRPr="007D0769">
        <w:rPr>
          <w:rFonts w:ascii="Palatino Linotype" w:hAnsi="Palatino Linotype"/>
        </w:rPr>
        <w:t xml:space="preserve"> </w:t>
      </w:r>
      <w:r w:rsidR="00BE201E" w:rsidRPr="007D0769">
        <w:rPr>
          <w:rFonts w:ascii="Palatino Linotype" w:hAnsi="Palatino Linotype"/>
        </w:rPr>
        <w:t>Pública</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Protección</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Datos</w:t>
      </w:r>
      <w:r w:rsidR="00414147" w:rsidRPr="007D0769">
        <w:rPr>
          <w:rFonts w:ascii="Palatino Linotype" w:hAnsi="Palatino Linotype"/>
        </w:rPr>
        <w:t xml:space="preserve"> </w:t>
      </w:r>
      <w:r w:rsidR="00BE201E" w:rsidRPr="007D0769">
        <w:rPr>
          <w:rFonts w:ascii="Palatino Linotype" w:hAnsi="Palatino Linotype"/>
        </w:rPr>
        <w:t>Personales</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Municipios,</w:t>
      </w:r>
      <w:r w:rsidR="00414147" w:rsidRPr="007D0769">
        <w:rPr>
          <w:rFonts w:ascii="Palatino Linotype" w:hAnsi="Palatino Linotype"/>
        </w:rPr>
        <w:t xml:space="preserve"> </w:t>
      </w:r>
      <w:r w:rsidR="00BE201E" w:rsidRPr="007D0769">
        <w:rPr>
          <w:rFonts w:ascii="Palatino Linotype" w:hAnsi="Palatino Linotype"/>
        </w:rPr>
        <w:t>es</w:t>
      </w:r>
      <w:r w:rsidR="00414147" w:rsidRPr="007D0769">
        <w:rPr>
          <w:rFonts w:ascii="Palatino Linotype" w:hAnsi="Palatino Linotype"/>
        </w:rPr>
        <w:t xml:space="preserve"> </w:t>
      </w:r>
      <w:r w:rsidR="00BE201E" w:rsidRPr="007D0769">
        <w:rPr>
          <w:rFonts w:ascii="Palatino Linotype" w:hAnsi="Palatino Linotype"/>
        </w:rPr>
        <w:t>competente</w:t>
      </w:r>
      <w:r w:rsidR="00414147" w:rsidRPr="007D0769">
        <w:rPr>
          <w:rFonts w:ascii="Palatino Linotype" w:hAnsi="Palatino Linotype"/>
        </w:rPr>
        <w:t xml:space="preserve"> </w:t>
      </w:r>
      <w:r w:rsidR="00BE201E" w:rsidRPr="007D0769">
        <w:rPr>
          <w:rFonts w:ascii="Palatino Linotype" w:hAnsi="Palatino Linotype"/>
        </w:rPr>
        <w:t>para</w:t>
      </w:r>
      <w:r w:rsidR="00414147" w:rsidRPr="007D0769">
        <w:rPr>
          <w:rFonts w:ascii="Palatino Linotype" w:hAnsi="Palatino Linotype"/>
        </w:rPr>
        <w:t xml:space="preserve"> </w:t>
      </w:r>
      <w:r w:rsidR="00BE201E" w:rsidRPr="007D0769">
        <w:rPr>
          <w:rFonts w:ascii="Palatino Linotype" w:hAnsi="Palatino Linotype"/>
        </w:rPr>
        <w:t>conocer</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resolver</w:t>
      </w:r>
      <w:r w:rsidR="00414147" w:rsidRPr="007D0769">
        <w:rPr>
          <w:rFonts w:ascii="Palatino Linotype" w:hAnsi="Palatino Linotype"/>
        </w:rPr>
        <w:t xml:space="preserve"> </w:t>
      </w:r>
      <w:r w:rsidR="00BE201E" w:rsidRPr="007D0769">
        <w:rPr>
          <w:rFonts w:ascii="Palatino Linotype" w:hAnsi="Palatino Linotype"/>
        </w:rPr>
        <w:t>el</w:t>
      </w:r>
      <w:r w:rsidR="00414147" w:rsidRPr="007D0769">
        <w:rPr>
          <w:rFonts w:ascii="Palatino Linotype" w:hAnsi="Palatino Linotype"/>
        </w:rPr>
        <w:t xml:space="preserve"> </w:t>
      </w:r>
      <w:r w:rsidR="00BE201E" w:rsidRPr="007D0769">
        <w:rPr>
          <w:rFonts w:ascii="Palatino Linotype" w:hAnsi="Palatino Linotype"/>
        </w:rPr>
        <w:t>presente</w:t>
      </w:r>
      <w:r w:rsidR="00414147" w:rsidRPr="007D0769">
        <w:rPr>
          <w:rFonts w:ascii="Palatino Linotype" w:hAnsi="Palatino Linotype"/>
        </w:rPr>
        <w:t xml:space="preserve"> </w:t>
      </w:r>
      <w:r w:rsidR="00BE201E" w:rsidRPr="007D0769">
        <w:rPr>
          <w:rFonts w:ascii="Palatino Linotype" w:hAnsi="Palatino Linotype"/>
        </w:rPr>
        <w:t>recurso,</w:t>
      </w:r>
      <w:r w:rsidR="00414147" w:rsidRPr="007D0769">
        <w:rPr>
          <w:rFonts w:ascii="Palatino Linotype" w:hAnsi="Palatino Linotype"/>
        </w:rPr>
        <w:t xml:space="preserve"> </w:t>
      </w:r>
      <w:r w:rsidR="00BE201E" w:rsidRPr="007D0769">
        <w:rPr>
          <w:rFonts w:ascii="Palatino Linotype" w:hAnsi="Palatino Linotype"/>
        </w:rPr>
        <w:t>conforme</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lo</w:t>
      </w:r>
      <w:r w:rsidR="00414147" w:rsidRPr="007D0769">
        <w:rPr>
          <w:rFonts w:ascii="Palatino Linotype" w:hAnsi="Palatino Linotype"/>
        </w:rPr>
        <w:t xml:space="preserve"> </w:t>
      </w:r>
      <w:r w:rsidR="00BE201E" w:rsidRPr="007D0769">
        <w:rPr>
          <w:rFonts w:ascii="Palatino Linotype" w:hAnsi="Palatino Linotype"/>
        </w:rPr>
        <w:t>dispuesto</w:t>
      </w:r>
      <w:r w:rsidR="00414147" w:rsidRPr="007D0769">
        <w:rPr>
          <w:rFonts w:ascii="Palatino Linotype" w:hAnsi="Palatino Linotype"/>
        </w:rPr>
        <w:t xml:space="preserve"> </w:t>
      </w:r>
      <w:r w:rsidR="00BE201E" w:rsidRPr="007D0769">
        <w:rPr>
          <w:rFonts w:ascii="Palatino Linotype" w:hAnsi="Palatino Linotype"/>
        </w:rPr>
        <w:t>en</w:t>
      </w:r>
      <w:r w:rsidR="00414147" w:rsidRPr="007D0769">
        <w:rPr>
          <w:rFonts w:ascii="Palatino Linotype" w:hAnsi="Palatino Linotype"/>
        </w:rPr>
        <w:t xml:space="preserve"> </w:t>
      </w:r>
      <w:r w:rsidR="00BE201E" w:rsidRPr="007D0769">
        <w:rPr>
          <w:rFonts w:ascii="Palatino Linotype" w:hAnsi="Palatino Linotype"/>
        </w:rPr>
        <w:t>el</w:t>
      </w:r>
      <w:r w:rsidR="00414147" w:rsidRPr="007D0769">
        <w:rPr>
          <w:rFonts w:ascii="Palatino Linotype" w:hAnsi="Palatino Linotype"/>
        </w:rPr>
        <w:t xml:space="preserve"> </w:t>
      </w:r>
      <w:r w:rsidR="00BE201E" w:rsidRPr="007D0769">
        <w:rPr>
          <w:rFonts w:ascii="Palatino Linotype" w:hAnsi="Palatino Linotype"/>
        </w:rPr>
        <w:t>artículo</w:t>
      </w:r>
      <w:r w:rsidR="00414147" w:rsidRPr="007D0769">
        <w:rPr>
          <w:rFonts w:ascii="Palatino Linotype" w:hAnsi="Palatino Linotype"/>
        </w:rPr>
        <w:t xml:space="preserve"> </w:t>
      </w:r>
      <w:r w:rsidR="00BE201E" w:rsidRPr="007D0769">
        <w:rPr>
          <w:rFonts w:ascii="Palatino Linotype" w:hAnsi="Palatino Linotype"/>
        </w:rPr>
        <w:t>6,</w:t>
      </w:r>
      <w:r w:rsidR="00414147" w:rsidRPr="007D0769">
        <w:rPr>
          <w:rFonts w:ascii="Palatino Linotype" w:hAnsi="Palatino Linotype"/>
        </w:rPr>
        <w:t xml:space="preserve"> </w:t>
      </w:r>
      <w:r w:rsidR="00BE201E" w:rsidRPr="007D0769">
        <w:rPr>
          <w:rFonts w:ascii="Palatino Linotype" w:hAnsi="Palatino Linotype"/>
        </w:rPr>
        <w:t>Apartado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Constitución</w:t>
      </w:r>
      <w:r w:rsidR="00414147" w:rsidRPr="007D0769">
        <w:rPr>
          <w:rFonts w:ascii="Palatino Linotype" w:hAnsi="Palatino Linotype"/>
        </w:rPr>
        <w:t xml:space="preserve"> </w:t>
      </w:r>
      <w:r w:rsidR="00BE201E" w:rsidRPr="007D0769">
        <w:rPr>
          <w:rFonts w:ascii="Palatino Linotype" w:hAnsi="Palatino Linotype"/>
        </w:rPr>
        <w:t>Política</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los</w:t>
      </w:r>
      <w:r w:rsidR="00414147" w:rsidRPr="007D0769">
        <w:rPr>
          <w:rFonts w:ascii="Palatino Linotype" w:hAnsi="Palatino Linotype"/>
        </w:rPr>
        <w:t xml:space="preserve"> </w:t>
      </w:r>
      <w:r w:rsidR="00BE201E" w:rsidRPr="007D0769">
        <w:rPr>
          <w:rFonts w:ascii="Palatino Linotype" w:hAnsi="Palatino Linotype"/>
        </w:rPr>
        <w:t>Estados</w:t>
      </w:r>
      <w:r w:rsidR="00414147" w:rsidRPr="007D0769">
        <w:rPr>
          <w:rFonts w:ascii="Palatino Linotype" w:hAnsi="Palatino Linotype"/>
        </w:rPr>
        <w:t xml:space="preserve"> </w:t>
      </w:r>
      <w:r w:rsidR="00BE201E" w:rsidRPr="007D0769">
        <w:rPr>
          <w:rFonts w:ascii="Palatino Linotype" w:hAnsi="Palatino Linotype"/>
        </w:rPr>
        <w:t>Unidos</w:t>
      </w:r>
      <w:r w:rsidR="00414147" w:rsidRPr="007D0769">
        <w:rPr>
          <w:rFonts w:ascii="Palatino Linotype" w:hAnsi="Palatino Linotype"/>
        </w:rPr>
        <w:t xml:space="preserve"> </w:t>
      </w:r>
      <w:r w:rsidR="00BE201E" w:rsidRPr="007D0769">
        <w:rPr>
          <w:rFonts w:ascii="Palatino Linotype" w:hAnsi="Palatino Linotype"/>
        </w:rPr>
        <w:t>Mexicanos;</w:t>
      </w:r>
      <w:r w:rsidR="00414147" w:rsidRPr="007D0769">
        <w:rPr>
          <w:rFonts w:ascii="Palatino Linotype" w:hAnsi="Palatino Linotype"/>
        </w:rPr>
        <w:t xml:space="preserve"> </w:t>
      </w:r>
      <w:r w:rsidR="00BE201E" w:rsidRPr="007D0769">
        <w:rPr>
          <w:rFonts w:ascii="Palatino Linotype" w:hAnsi="Palatino Linotype"/>
        </w:rPr>
        <w:t>el</w:t>
      </w:r>
      <w:r w:rsidR="00414147" w:rsidRPr="007D0769">
        <w:rPr>
          <w:rFonts w:ascii="Palatino Linotype" w:hAnsi="Palatino Linotype"/>
        </w:rPr>
        <w:t xml:space="preserve"> </w:t>
      </w:r>
      <w:r w:rsidR="00BE201E" w:rsidRPr="007D0769">
        <w:rPr>
          <w:rFonts w:ascii="Palatino Linotype" w:hAnsi="Palatino Linotype"/>
        </w:rPr>
        <w:t>artículo</w:t>
      </w:r>
      <w:r w:rsidR="00414147" w:rsidRPr="007D0769">
        <w:rPr>
          <w:rFonts w:ascii="Palatino Linotype" w:hAnsi="Palatino Linotype"/>
        </w:rPr>
        <w:t xml:space="preserve"> </w:t>
      </w:r>
      <w:r w:rsidR="00BE201E" w:rsidRPr="007D0769">
        <w:rPr>
          <w:rFonts w:ascii="Palatino Linotype" w:hAnsi="Palatino Linotype"/>
        </w:rPr>
        <w:t>5,</w:t>
      </w:r>
      <w:r w:rsidR="00414147" w:rsidRPr="007D0769">
        <w:rPr>
          <w:rFonts w:ascii="Palatino Linotype" w:hAnsi="Palatino Linotype"/>
        </w:rPr>
        <w:t xml:space="preserve"> </w:t>
      </w:r>
      <w:r w:rsidR="00BE201E" w:rsidRPr="007D0769">
        <w:rPr>
          <w:rFonts w:ascii="Palatino Linotype" w:hAnsi="Palatino Linotype"/>
        </w:rPr>
        <w:t>párrafos</w:t>
      </w:r>
      <w:r w:rsidR="00414147" w:rsidRPr="007D0769">
        <w:rPr>
          <w:rFonts w:ascii="Palatino Linotype" w:hAnsi="Palatino Linotype"/>
        </w:rPr>
        <w:t xml:space="preserve"> </w:t>
      </w:r>
      <w:r w:rsidR="00BE201E" w:rsidRPr="007D0769">
        <w:rPr>
          <w:rFonts w:ascii="Palatino Linotype" w:hAnsi="Palatino Linotype"/>
        </w:rPr>
        <w:t>vigésimo</w:t>
      </w:r>
      <w:r w:rsidR="009B7E69" w:rsidRPr="007D0769">
        <w:rPr>
          <w:rFonts w:ascii="Palatino Linotype" w:hAnsi="Palatino Linotype"/>
        </w:rPr>
        <w:t xml:space="preserve"> segundo</w:t>
      </w:r>
      <w:r w:rsidR="00BE201E" w:rsidRPr="007D0769">
        <w:rPr>
          <w:rFonts w:ascii="Palatino Linotype" w:hAnsi="Palatino Linotype"/>
        </w:rPr>
        <w:t>,</w:t>
      </w:r>
      <w:r w:rsidR="00414147" w:rsidRPr="007D0769">
        <w:rPr>
          <w:rFonts w:ascii="Palatino Linotype" w:hAnsi="Palatino Linotype"/>
        </w:rPr>
        <w:t xml:space="preserve"> </w:t>
      </w:r>
      <w:r w:rsidR="00BE201E" w:rsidRPr="007D0769">
        <w:rPr>
          <w:rFonts w:ascii="Palatino Linotype" w:hAnsi="Palatino Linotype"/>
        </w:rPr>
        <w:t>vigésimo</w:t>
      </w:r>
      <w:r w:rsidR="00414147" w:rsidRPr="007D0769">
        <w:rPr>
          <w:rFonts w:ascii="Palatino Linotype" w:hAnsi="Palatino Linotype"/>
        </w:rPr>
        <w:t xml:space="preserve"> </w:t>
      </w:r>
      <w:r w:rsidR="009B7E69" w:rsidRPr="007D0769">
        <w:rPr>
          <w:rFonts w:ascii="Palatino Linotype" w:hAnsi="Palatino Linotype"/>
        </w:rPr>
        <w:t>tercero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vigésimo</w:t>
      </w:r>
      <w:r w:rsidR="00414147" w:rsidRPr="007D0769">
        <w:rPr>
          <w:rFonts w:ascii="Palatino Linotype" w:hAnsi="Palatino Linotype"/>
        </w:rPr>
        <w:t xml:space="preserve"> </w:t>
      </w:r>
      <w:r w:rsidR="009B7E69" w:rsidRPr="007D0769">
        <w:rPr>
          <w:rFonts w:ascii="Palatino Linotype" w:hAnsi="Palatino Linotype"/>
        </w:rPr>
        <w:t>cuarto</w:t>
      </w:r>
      <w:r w:rsidR="00BE201E" w:rsidRPr="007D0769">
        <w:rPr>
          <w:rFonts w:ascii="Palatino Linotype" w:hAnsi="Palatino Linotype"/>
        </w:rPr>
        <w:t>,</w:t>
      </w:r>
      <w:r w:rsidR="00414147" w:rsidRPr="007D0769">
        <w:rPr>
          <w:rFonts w:ascii="Palatino Linotype" w:hAnsi="Palatino Linotype"/>
        </w:rPr>
        <w:t xml:space="preserve"> </w:t>
      </w:r>
      <w:r w:rsidR="00BE201E" w:rsidRPr="007D0769">
        <w:rPr>
          <w:rFonts w:ascii="Palatino Linotype" w:hAnsi="Palatino Linotype"/>
        </w:rPr>
        <w:t>fracciones</w:t>
      </w:r>
      <w:r w:rsidR="00414147" w:rsidRPr="007D0769">
        <w:rPr>
          <w:rFonts w:ascii="Palatino Linotype" w:hAnsi="Palatino Linotype"/>
        </w:rPr>
        <w:t xml:space="preserve"> </w:t>
      </w:r>
      <w:r w:rsidR="00BE201E" w:rsidRPr="007D0769">
        <w:rPr>
          <w:rFonts w:ascii="Palatino Linotype" w:hAnsi="Palatino Linotype"/>
        </w:rPr>
        <w:t>IV</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V,</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Constitución</w:t>
      </w:r>
      <w:r w:rsidR="00414147" w:rsidRPr="007D0769">
        <w:rPr>
          <w:rFonts w:ascii="Palatino Linotype" w:hAnsi="Palatino Linotype"/>
        </w:rPr>
        <w:t xml:space="preserve"> </w:t>
      </w:r>
      <w:r w:rsidR="00BE201E" w:rsidRPr="007D0769">
        <w:rPr>
          <w:rFonts w:ascii="Palatino Linotype" w:hAnsi="Palatino Linotype"/>
        </w:rPr>
        <w:t>Política</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Libre</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Soberano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los</w:t>
      </w:r>
      <w:r w:rsidR="00414147" w:rsidRPr="007D0769">
        <w:rPr>
          <w:rFonts w:ascii="Palatino Linotype" w:hAnsi="Palatino Linotype"/>
        </w:rPr>
        <w:t xml:space="preserve"> </w:t>
      </w:r>
      <w:r w:rsidR="00BE201E" w:rsidRPr="007D0769">
        <w:rPr>
          <w:rFonts w:ascii="Palatino Linotype" w:hAnsi="Palatino Linotype"/>
        </w:rPr>
        <w:t>artículos</w:t>
      </w:r>
      <w:r w:rsidR="00414147" w:rsidRPr="007D0769">
        <w:rPr>
          <w:rFonts w:ascii="Palatino Linotype" w:hAnsi="Palatino Linotype"/>
        </w:rPr>
        <w:t xml:space="preserve"> </w:t>
      </w:r>
      <w:r w:rsidR="00BE201E" w:rsidRPr="007D0769">
        <w:rPr>
          <w:rFonts w:ascii="Palatino Linotype" w:hAnsi="Palatino Linotype"/>
        </w:rPr>
        <w:t>2,</w:t>
      </w:r>
      <w:r w:rsidR="00414147" w:rsidRPr="007D0769">
        <w:rPr>
          <w:rFonts w:ascii="Palatino Linotype" w:hAnsi="Palatino Linotype"/>
        </w:rPr>
        <w:t xml:space="preserve"> </w:t>
      </w:r>
      <w:r w:rsidR="00BE201E" w:rsidRPr="007D0769">
        <w:rPr>
          <w:rFonts w:ascii="Palatino Linotype" w:hAnsi="Palatino Linotype"/>
        </w:rPr>
        <w:t>fracción</w:t>
      </w:r>
      <w:r w:rsidR="00414147" w:rsidRPr="007D0769">
        <w:rPr>
          <w:rFonts w:ascii="Palatino Linotype" w:hAnsi="Palatino Linotype"/>
        </w:rPr>
        <w:t xml:space="preserve"> </w:t>
      </w:r>
      <w:r w:rsidR="00BE201E" w:rsidRPr="007D0769">
        <w:rPr>
          <w:rFonts w:ascii="Palatino Linotype" w:hAnsi="Palatino Linotype"/>
        </w:rPr>
        <w:t>II,</w:t>
      </w:r>
      <w:r w:rsidR="00414147" w:rsidRPr="007D0769">
        <w:rPr>
          <w:rFonts w:ascii="Palatino Linotype" w:hAnsi="Palatino Linotype"/>
        </w:rPr>
        <w:t xml:space="preserve"> </w:t>
      </w:r>
      <w:r w:rsidR="00BE201E" w:rsidRPr="007D0769">
        <w:rPr>
          <w:rFonts w:ascii="Palatino Linotype" w:hAnsi="Palatino Linotype"/>
        </w:rPr>
        <w:t>13,</w:t>
      </w:r>
      <w:r w:rsidR="00414147" w:rsidRPr="007D0769">
        <w:rPr>
          <w:rFonts w:ascii="Palatino Linotype" w:hAnsi="Palatino Linotype"/>
        </w:rPr>
        <w:t xml:space="preserve"> </w:t>
      </w:r>
      <w:r w:rsidR="00BE201E" w:rsidRPr="007D0769">
        <w:rPr>
          <w:rFonts w:ascii="Palatino Linotype" w:hAnsi="Palatino Linotype"/>
        </w:rPr>
        <w:t>29,</w:t>
      </w:r>
      <w:r w:rsidR="00414147" w:rsidRPr="007D0769">
        <w:rPr>
          <w:rFonts w:ascii="Palatino Linotype" w:hAnsi="Palatino Linotype"/>
        </w:rPr>
        <w:t xml:space="preserve"> </w:t>
      </w:r>
      <w:r w:rsidR="00BE201E" w:rsidRPr="007D0769">
        <w:rPr>
          <w:rFonts w:ascii="Palatino Linotype" w:hAnsi="Palatino Linotype"/>
        </w:rPr>
        <w:t>36,</w:t>
      </w:r>
      <w:r w:rsidR="00414147" w:rsidRPr="007D0769">
        <w:rPr>
          <w:rFonts w:ascii="Palatino Linotype" w:hAnsi="Palatino Linotype"/>
        </w:rPr>
        <w:t xml:space="preserve"> </w:t>
      </w:r>
      <w:r w:rsidR="00BE201E" w:rsidRPr="007D0769">
        <w:rPr>
          <w:rFonts w:ascii="Palatino Linotype" w:hAnsi="Palatino Linotype"/>
        </w:rPr>
        <w:t>fracciones</w:t>
      </w:r>
      <w:r w:rsidR="00414147" w:rsidRPr="007D0769">
        <w:rPr>
          <w:rFonts w:ascii="Palatino Linotype" w:hAnsi="Palatino Linotype"/>
        </w:rPr>
        <w:t xml:space="preserve"> </w:t>
      </w:r>
      <w:r w:rsidR="00BE201E" w:rsidRPr="007D0769">
        <w:rPr>
          <w:rFonts w:ascii="Palatino Linotype" w:hAnsi="Palatino Linotype"/>
        </w:rPr>
        <w:t>I</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II,</w:t>
      </w:r>
      <w:r w:rsidR="00414147" w:rsidRPr="007D0769">
        <w:rPr>
          <w:rFonts w:ascii="Palatino Linotype" w:hAnsi="Palatino Linotype"/>
        </w:rPr>
        <w:t xml:space="preserve"> </w:t>
      </w:r>
      <w:r w:rsidR="00BE201E" w:rsidRPr="007D0769">
        <w:rPr>
          <w:rFonts w:ascii="Palatino Linotype" w:hAnsi="Palatino Linotype"/>
        </w:rPr>
        <w:t>176,</w:t>
      </w:r>
      <w:r w:rsidR="00414147" w:rsidRPr="007D0769">
        <w:rPr>
          <w:rFonts w:ascii="Palatino Linotype" w:hAnsi="Palatino Linotype"/>
        </w:rPr>
        <w:t xml:space="preserve"> </w:t>
      </w:r>
      <w:r w:rsidR="00BE201E" w:rsidRPr="007D0769">
        <w:rPr>
          <w:rFonts w:ascii="Palatino Linotype" w:hAnsi="Palatino Linotype"/>
        </w:rPr>
        <w:t>178,</w:t>
      </w:r>
      <w:r w:rsidR="00414147" w:rsidRPr="007D0769">
        <w:rPr>
          <w:rFonts w:ascii="Palatino Linotype" w:hAnsi="Palatino Linotype"/>
        </w:rPr>
        <w:t xml:space="preserve"> </w:t>
      </w:r>
      <w:r w:rsidR="00BE201E" w:rsidRPr="007D0769">
        <w:rPr>
          <w:rFonts w:ascii="Palatino Linotype" w:hAnsi="Palatino Linotype"/>
        </w:rPr>
        <w:t>179,</w:t>
      </w:r>
      <w:r w:rsidR="00414147" w:rsidRPr="007D0769">
        <w:rPr>
          <w:rFonts w:ascii="Palatino Linotype" w:hAnsi="Palatino Linotype"/>
        </w:rPr>
        <w:t xml:space="preserve"> </w:t>
      </w:r>
      <w:r w:rsidR="00BE201E" w:rsidRPr="007D0769">
        <w:rPr>
          <w:rFonts w:ascii="Palatino Linotype" w:hAnsi="Palatino Linotype"/>
        </w:rPr>
        <w:t>181,</w:t>
      </w:r>
      <w:r w:rsidR="00414147" w:rsidRPr="007D0769">
        <w:rPr>
          <w:rFonts w:ascii="Palatino Linotype" w:hAnsi="Palatino Linotype"/>
        </w:rPr>
        <w:t xml:space="preserve"> </w:t>
      </w:r>
      <w:r w:rsidR="00BE201E" w:rsidRPr="007D0769">
        <w:rPr>
          <w:rFonts w:ascii="Palatino Linotype" w:hAnsi="Palatino Linotype"/>
        </w:rPr>
        <w:t>párrafo</w:t>
      </w:r>
      <w:r w:rsidR="00414147" w:rsidRPr="007D0769">
        <w:rPr>
          <w:rFonts w:ascii="Palatino Linotype" w:hAnsi="Palatino Linotype"/>
        </w:rPr>
        <w:t xml:space="preserve"> </w:t>
      </w:r>
      <w:r w:rsidR="00BE201E" w:rsidRPr="007D0769">
        <w:rPr>
          <w:rFonts w:ascii="Palatino Linotype" w:hAnsi="Palatino Linotype"/>
        </w:rPr>
        <w:t>tercero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185,</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Ley</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Transparencia</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Acceso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Información</w:t>
      </w:r>
      <w:r w:rsidR="00414147" w:rsidRPr="007D0769">
        <w:rPr>
          <w:rFonts w:ascii="Palatino Linotype" w:hAnsi="Palatino Linotype"/>
        </w:rPr>
        <w:t xml:space="preserve"> </w:t>
      </w:r>
      <w:r w:rsidR="00BE201E" w:rsidRPr="007D0769">
        <w:rPr>
          <w:rFonts w:ascii="Palatino Linotype" w:hAnsi="Palatino Linotype"/>
        </w:rPr>
        <w:t>Pública</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Municipios,</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los</w:t>
      </w:r>
      <w:r w:rsidR="00414147" w:rsidRPr="007D0769">
        <w:rPr>
          <w:rFonts w:ascii="Palatino Linotype" w:hAnsi="Palatino Linotype"/>
        </w:rPr>
        <w:t xml:space="preserve"> </w:t>
      </w:r>
      <w:r w:rsidR="00BE201E" w:rsidRPr="007D0769">
        <w:rPr>
          <w:rFonts w:ascii="Palatino Linotype" w:hAnsi="Palatino Linotype"/>
        </w:rPr>
        <w:t>artículos</w:t>
      </w:r>
      <w:r w:rsidR="00414147" w:rsidRPr="007D0769">
        <w:rPr>
          <w:rFonts w:ascii="Palatino Linotype" w:hAnsi="Palatino Linotype"/>
        </w:rPr>
        <w:t xml:space="preserve"> </w:t>
      </w:r>
      <w:r w:rsidR="00BE201E" w:rsidRPr="007D0769">
        <w:rPr>
          <w:rFonts w:ascii="Palatino Linotype" w:hAnsi="Palatino Linotype"/>
        </w:rPr>
        <w:t>9,</w:t>
      </w:r>
      <w:r w:rsidR="00414147" w:rsidRPr="007D0769">
        <w:rPr>
          <w:rFonts w:ascii="Palatino Linotype" w:hAnsi="Palatino Linotype"/>
        </w:rPr>
        <w:t xml:space="preserve"> </w:t>
      </w:r>
      <w:r w:rsidR="00BE201E" w:rsidRPr="007D0769">
        <w:rPr>
          <w:rFonts w:ascii="Palatino Linotype" w:hAnsi="Palatino Linotype"/>
        </w:rPr>
        <w:t>fracciones</w:t>
      </w:r>
      <w:r w:rsidR="00414147" w:rsidRPr="007D0769">
        <w:rPr>
          <w:rFonts w:ascii="Palatino Linotype" w:hAnsi="Palatino Linotype"/>
        </w:rPr>
        <w:t xml:space="preserve"> </w:t>
      </w:r>
      <w:r w:rsidR="00BE201E" w:rsidRPr="007D0769">
        <w:rPr>
          <w:rFonts w:ascii="Palatino Linotype" w:hAnsi="Palatino Linotype"/>
        </w:rPr>
        <w:t>I</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XXIV</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11</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Reglamento</w:t>
      </w:r>
      <w:r w:rsidR="00414147" w:rsidRPr="007D0769">
        <w:rPr>
          <w:rFonts w:ascii="Palatino Linotype" w:hAnsi="Palatino Linotype"/>
        </w:rPr>
        <w:t xml:space="preserve"> </w:t>
      </w:r>
      <w:r w:rsidR="00BE201E" w:rsidRPr="007D0769">
        <w:rPr>
          <w:rFonts w:ascii="Palatino Linotype" w:hAnsi="Palatino Linotype"/>
        </w:rPr>
        <w:t>Interior</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Instituto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Transparencia,</w:t>
      </w:r>
      <w:r w:rsidR="00414147" w:rsidRPr="007D0769">
        <w:rPr>
          <w:rFonts w:ascii="Palatino Linotype" w:hAnsi="Palatino Linotype"/>
        </w:rPr>
        <w:t xml:space="preserve"> </w:t>
      </w:r>
      <w:r w:rsidR="00BE201E" w:rsidRPr="007D0769">
        <w:rPr>
          <w:rFonts w:ascii="Palatino Linotype" w:hAnsi="Palatino Linotype"/>
        </w:rPr>
        <w:t>Acceso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Información</w:t>
      </w:r>
      <w:r w:rsidR="00414147" w:rsidRPr="007D0769">
        <w:rPr>
          <w:rFonts w:ascii="Palatino Linotype" w:hAnsi="Palatino Linotype"/>
        </w:rPr>
        <w:t xml:space="preserve"> </w:t>
      </w:r>
      <w:r w:rsidR="00BE201E" w:rsidRPr="007D0769">
        <w:rPr>
          <w:rFonts w:ascii="Palatino Linotype" w:hAnsi="Palatino Linotype"/>
        </w:rPr>
        <w:t>Pública</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Protección</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Datos</w:t>
      </w:r>
      <w:r w:rsidR="00414147" w:rsidRPr="007D0769">
        <w:rPr>
          <w:rFonts w:ascii="Palatino Linotype" w:hAnsi="Palatino Linotype"/>
        </w:rPr>
        <w:t xml:space="preserve"> </w:t>
      </w:r>
      <w:r w:rsidR="00BE201E" w:rsidRPr="007D0769">
        <w:rPr>
          <w:rFonts w:ascii="Palatino Linotype" w:hAnsi="Palatino Linotype"/>
        </w:rPr>
        <w:t>Personales</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Municipios</w:t>
      </w:r>
      <w:r w:rsidR="00BE201E" w:rsidRPr="007D0769">
        <w:rPr>
          <w:rFonts w:ascii="Palatino Linotype" w:hAnsi="Palatino Linotype" w:cs="Arial"/>
        </w:rPr>
        <w:t>.</w:t>
      </w:r>
    </w:p>
    <w:p w:rsidR="0034196C" w:rsidRPr="007D0769"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D0769">
        <w:rPr>
          <w:rFonts w:ascii="Palatino Linotype" w:hAnsi="Palatino Linotype" w:cs="Arial"/>
          <w:b/>
        </w:rPr>
        <w:lastRenderedPageBreak/>
        <w:t xml:space="preserve"> </w:t>
      </w:r>
      <w:r w:rsidR="0034196C" w:rsidRPr="007D0769">
        <w:rPr>
          <w:rFonts w:ascii="Palatino Linotype" w:hAnsi="Palatino Linotype" w:cs="Arial"/>
          <w:b/>
        </w:rPr>
        <w:t>Interés.</w:t>
      </w:r>
      <w:r w:rsidRPr="007D0769">
        <w:rPr>
          <w:rFonts w:ascii="Palatino Linotype" w:hAnsi="Palatino Linotype" w:cs="Arial"/>
        </w:rPr>
        <w:t xml:space="preserve"> </w:t>
      </w:r>
      <w:r w:rsidR="0034196C" w:rsidRPr="007D0769">
        <w:rPr>
          <w:rFonts w:ascii="Palatino Linotype" w:hAnsi="Palatino Linotype" w:cs="Arial"/>
        </w:rPr>
        <w:t>El</w:t>
      </w:r>
      <w:r w:rsidRPr="007D0769">
        <w:rPr>
          <w:rFonts w:ascii="Palatino Linotype" w:hAnsi="Palatino Linotype" w:cs="Arial"/>
        </w:rPr>
        <w:t xml:space="preserve"> </w:t>
      </w:r>
      <w:r w:rsidR="0034196C" w:rsidRPr="007D0769">
        <w:rPr>
          <w:rFonts w:ascii="Palatino Linotype" w:hAnsi="Palatino Linotype"/>
        </w:rPr>
        <w:t>recurso</w:t>
      </w:r>
      <w:r w:rsidRPr="007D0769">
        <w:rPr>
          <w:rFonts w:ascii="Palatino Linotype" w:hAnsi="Palatino Linotype" w:cs="Arial"/>
        </w:rPr>
        <w:t xml:space="preserve"> </w:t>
      </w:r>
      <w:r w:rsidR="0034196C" w:rsidRPr="007D0769">
        <w:rPr>
          <w:rFonts w:ascii="Palatino Linotype" w:hAnsi="Palatino Linotype" w:cs="Arial"/>
        </w:rPr>
        <w:t>de</w:t>
      </w:r>
      <w:r w:rsidRPr="007D0769">
        <w:rPr>
          <w:rFonts w:ascii="Palatino Linotype" w:hAnsi="Palatino Linotype" w:cs="Arial"/>
        </w:rPr>
        <w:t xml:space="preserve"> </w:t>
      </w:r>
      <w:r w:rsidR="0034196C" w:rsidRPr="007D0769">
        <w:rPr>
          <w:rFonts w:ascii="Palatino Linotype" w:hAnsi="Palatino Linotype" w:cs="Arial"/>
        </w:rPr>
        <w:t>revisión</w:t>
      </w:r>
      <w:r w:rsidRPr="007D0769">
        <w:rPr>
          <w:rFonts w:ascii="Palatino Linotype" w:hAnsi="Palatino Linotype" w:cs="Arial"/>
        </w:rPr>
        <w:t xml:space="preserve"> </w:t>
      </w:r>
      <w:r w:rsidR="0034196C" w:rsidRPr="007D0769">
        <w:rPr>
          <w:rFonts w:ascii="Palatino Linotype" w:hAnsi="Palatino Linotype" w:cs="Arial"/>
        </w:rPr>
        <w:t>fue</w:t>
      </w:r>
      <w:r w:rsidRPr="007D0769">
        <w:rPr>
          <w:rFonts w:ascii="Palatino Linotype" w:hAnsi="Palatino Linotype" w:cs="Arial"/>
        </w:rPr>
        <w:t xml:space="preserve"> </w:t>
      </w:r>
      <w:r w:rsidR="0034196C" w:rsidRPr="007D0769">
        <w:rPr>
          <w:rFonts w:ascii="Palatino Linotype" w:hAnsi="Palatino Linotype"/>
        </w:rPr>
        <w:t>interpuesto</w:t>
      </w:r>
      <w:r w:rsidRPr="007D0769">
        <w:rPr>
          <w:rFonts w:ascii="Palatino Linotype" w:hAnsi="Palatino Linotype" w:cs="Arial"/>
        </w:rPr>
        <w:t xml:space="preserve"> </w:t>
      </w:r>
      <w:r w:rsidR="0034196C" w:rsidRPr="007D0769">
        <w:rPr>
          <w:rFonts w:ascii="Palatino Linotype" w:hAnsi="Palatino Linotype" w:cs="Arial"/>
        </w:rPr>
        <w:t>por</w:t>
      </w:r>
      <w:r w:rsidRPr="007D0769">
        <w:rPr>
          <w:rFonts w:ascii="Palatino Linotype" w:hAnsi="Palatino Linotype" w:cs="Arial"/>
        </w:rPr>
        <w:t xml:space="preserve"> </w:t>
      </w:r>
      <w:r w:rsidR="0034196C" w:rsidRPr="007D0769">
        <w:rPr>
          <w:rFonts w:ascii="Palatino Linotype" w:hAnsi="Palatino Linotype" w:cs="Arial"/>
        </w:rPr>
        <w:t>parte</w:t>
      </w:r>
      <w:r w:rsidRPr="007D0769">
        <w:rPr>
          <w:rFonts w:ascii="Palatino Linotype" w:hAnsi="Palatino Linotype" w:cs="Arial"/>
        </w:rPr>
        <w:t xml:space="preserve"> </w:t>
      </w:r>
      <w:r w:rsidR="0034196C" w:rsidRPr="007D0769">
        <w:rPr>
          <w:rFonts w:ascii="Palatino Linotype" w:hAnsi="Palatino Linotype" w:cs="Arial"/>
        </w:rPr>
        <w:t>legítima</w:t>
      </w:r>
      <w:r w:rsidRPr="007D0769">
        <w:rPr>
          <w:rFonts w:ascii="Palatino Linotype" w:hAnsi="Palatino Linotype" w:cs="Arial"/>
        </w:rPr>
        <w:t xml:space="preserve"> </w:t>
      </w:r>
      <w:r w:rsidR="0034196C" w:rsidRPr="007D0769">
        <w:rPr>
          <w:rFonts w:ascii="Palatino Linotype" w:hAnsi="Palatino Linotype" w:cs="Arial"/>
        </w:rPr>
        <w:t>en</w:t>
      </w:r>
      <w:r w:rsidRPr="007D0769">
        <w:rPr>
          <w:rFonts w:ascii="Palatino Linotype" w:hAnsi="Palatino Linotype" w:cs="Arial"/>
        </w:rPr>
        <w:t xml:space="preserve"> </w:t>
      </w:r>
      <w:r w:rsidR="0034196C" w:rsidRPr="007D0769">
        <w:rPr>
          <w:rFonts w:ascii="Palatino Linotype" w:hAnsi="Palatino Linotype" w:cs="Arial"/>
        </w:rPr>
        <w:t>atención</w:t>
      </w:r>
      <w:r w:rsidRPr="007D0769">
        <w:rPr>
          <w:rFonts w:ascii="Palatino Linotype" w:hAnsi="Palatino Linotype" w:cs="Arial"/>
        </w:rPr>
        <w:t xml:space="preserve"> </w:t>
      </w:r>
      <w:r w:rsidR="0034196C" w:rsidRPr="007D0769">
        <w:rPr>
          <w:rFonts w:ascii="Palatino Linotype" w:hAnsi="Palatino Linotype" w:cs="Arial"/>
        </w:rPr>
        <w:t>a</w:t>
      </w:r>
      <w:r w:rsidRPr="007D0769">
        <w:rPr>
          <w:rFonts w:ascii="Palatino Linotype" w:hAnsi="Palatino Linotype" w:cs="Arial"/>
        </w:rPr>
        <w:t xml:space="preserve"> </w:t>
      </w:r>
      <w:r w:rsidR="0034196C" w:rsidRPr="007D0769">
        <w:rPr>
          <w:rFonts w:ascii="Palatino Linotype" w:hAnsi="Palatino Linotype" w:cs="Arial"/>
        </w:rPr>
        <w:t>que</w:t>
      </w:r>
      <w:r w:rsidRPr="007D0769">
        <w:rPr>
          <w:rFonts w:ascii="Palatino Linotype" w:hAnsi="Palatino Linotype" w:cs="Arial"/>
        </w:rPr>
        <w:t xml:space="preserve"> </w:t>
      </w:r>
      <w:r w:rsidR="0034196C" w:rsidRPr="007D0769">
        <w:rPr>
          <w:rFonts w:ascii="Palatino Linotype" w:hAnsi="Palatino Linotype" w:cs="Arial"/>
        </w:rPr>
        <w:t>fue</w:t>
      </w:r>
      <w:r w:rsidRPr="007D0769">
        <w:rPr>
          <w:rFonts w:ascii="Palatino Linotype" w:hAnsi="Palatino Linotype" w:cs="Arial"/>
        </w:rPr>
        <w:t xml:space="preserve"> </w:t>
      </w:r>
      <w:r w:rsidR="0034196C" w:rsidRPr="007D0769">
        <w:rPr>
          <w:rFonts w:ascii="Palatino Linotype" w:hAnsi="Palatino Linotype"/>
        </w:rPr>
        <w:t>presentado</w:t>
      </w:r>
      <w:r w:rsidRPr="007D0769">
        <w:rPr>
          <w:rFonts w:ascii="Palatino Linotype" w:hAnsi="Palatino Linotype" w:cs="Arial"/>
        </w:rPr>
        <w:t xml:space="preserve"> </w:t>
      </w:r>
      <w:r w:rsidR="0034196C" w:rsidRPr="007D0769">
        <w:rPr>
          <w:rFonts w:ascii="Palatino Linotype" w:hAnsi="Palatino Linotype" w:cs="Arial"/>
        </w:rPr>
        <w:t>por</w:t>
      </w:r>
      <w:r w:rsidRPr="007D0769">
        <w:rPr>
          <w:rFonts w:ascii="Palatino Linotype" w:hAnsi="Palatino Linotype" w:cs="Arial"/>
        </w:rPr>
        <w:t xml:space="preserve"> </w:t>
      </w:r>
      <w:r w:rsidR="00AD3764" w:rsidRPr="007D0769">
        <w:rPr>
          <w:rFonts w:ascii="Palatino Linotype" w:hAnsi="Palatino Linotype" w:cs="Arial"/>
          <w:b/>
        </w:rPr>
        <w:t>EL RECURRENTE</w:t>
      </w:r>
      <w:r w:rsidR="0034196C" w:rsidRPr="007D0769">
        <w:rPr>
          <w:rFonts w:ascii="Palatino Linotype" w:hAnsi="Palatino Linotype" w:cs="Arial"/>
          <w:snapToGrid w:val="0"/>
        </w:rPr>
        <w:t>,</w:t>
      </w:r>
      <w:r w:rsidRPr="007D0769">
        <w:rPr>
          <w:rFonts w:ascii="Palatino Linotype" w:hAnsi="Palatino Linotype" w:cs="Arial"/>
          <w:snapToGrid w:val="0"/>
        </w:rPr>
        <w:t xml:space="preserve"> </w:t>
      </w:r>
      <w:r w:rsidR="0034196C" w:rsidRPr="007D0769">
        <w:rPr>
          <w:rFonts w:ascii="Palatino Linotype" w:hAnsi="Palatino Linotype" w:cs="Arial"/>
        </w:rPr>
        <w:t>quien</w:t>
      </w:r>
      <w:r w:rsidRPr="007D0769">
        <w:rPr>
          <w:rFonts w:ascii="Palatino Linotype" w:hAnsi="Palatino Linotype" w:cs="Arial"/>
          <w:snapToGrid w:val="0"/>
        </w:rPr>
        <w:t xml:space="preserve"> </w:t>
      </w:r>
      <w:r w:rsidR="0034196C" w:rsidRPr="007D0769">
        <w:rPr>
          <w:rFonts w:ascii="Palatino Linotype" w:hAnsi="Palatino Linotype"/>
        </w:rPr>
        <w:t>formuló</w:t>
      </w:r>
      <w:r w:rsidRPr="007D0769">
        <w:rPr>
          <w:rFonts w:ascii="Palatino Linotype" w:hAnsi="Palatino Linotype" w:cs="Arial"/>
          <w:snapToGrid w:val="0"/>
        </w:rPr>
        <w:t xml:space="preserve"> </w:t>
      </w:r>
      <w:r w:rsidR="0034196C" w:rsidRPr="007D0769">
        <w:rPr>
          <w:rFonts w:ascii="Palatino Linotype" w:hAnsi="Palatino Linotype" w:cs="Arial"/>
          <w:snapToGrid w:val="0"/>
        </w:rPr>
        <w:t>la</w:t>
      </w:r>
      <w:r w:rsidRPr="007D0769">
        <w:rPr>
          <w:rFonts w:ascii="Palatino Linotype" w:hAnsi="Palatino Linotype" w:cs="Arial"/>
          <w:snapToGrid w:val="0"/>
        </w:rPr>
        <w:t xml:space="preserve"> </w:t>
      </w:r>
      <w:r w:rsidR="0034196C" w:rsidRPr="007D0769">
        <w:rPr>
          <w:rFonts w:ascii="Palatino Linotype" w:hAnsi="Palatino Linotype" w:cs="Arial"/>
        </w:rPr>
        <w:t>solicitud</w:t>
      </w:r>
      <w:r w:rsidRPr="007D0769">
        <w:rPr>
          <w:rFonts w:ascii="Palatino Linotype" w:hAnsi="Palatino Linotype" w:cs="Arial"/>
          <w:snapToGrid w:val="0"/>
        </w:rPr>
        <w:t xml:space="preserve"> </w:t>
      </w:r>
      <w:r w:rsidR="0034196C" w:rsidRPr="007D0769">
        <w:rPr>
          <w:rFonts w:ascii="Palatino Linotype" w:hAnsi="Palatino Linotype" w:cs="Arial"/>
          <w:snapToGrid w:val="0"/>
        </w:rPr>
        <w:t>de</w:t>
      </w:r>
      <w:r w:rsidRPr="007D0769">
        <w:rPr>
          <w:rFonts w:ascii="Palatino Linotype" w:hAnsi="Palatino Linotype" w:cs="Arial"/>
          <w:snapToGrid w:val="0"/>
        </w:rPr>
        <w:t xml:space="preserve"> </w:t>
      </w:r>
      <w:r w:rsidR="0034196C" w:rsidRPr="007D0769">
        <w:rPr>
          <w:rFonts w:ascii="Palatino Linotype" w:hAnsi="Palatino Linotype" w:cs="Arial"/>
          <w:snapToGrid w:val="0"/>
        </w:rPr>
        <w:t>información</w:t>
      </w:r>
      <w:r w:rsidRPr="007D0769">
        <w:rPr>
          <w:rFonts w:ascii="Palatino Linotype" w:hAnsi="Palatino Linotype" w:cs="Arial"/>
          <w:snapToGrid w:val="0"/>
        </w:rPr>
        <w:t xml:space="preserve"> </w:t>
      </w:r>
      <w:r w:rsidR="0034196C" w:rsidRPr="007D0769">
        <w:rPr>
          <w:rFonts w:ascii="Palatino Linotype" w:hAnsi="Palatino Linotype" w:cs="Arial"/>
          <w:snapToGrid w:val="0"/>
        </w:rPr>
        <w:t>pública</w:t>
      </w:r>
      <w:r w:rsidRPr="007D0769">
        <w:rPr>
          <w:rFonts w:ascii="Palatino Linotype" w:hAnsi="Palatino Linotype" w:cs="Arial"/>
          <w:snapToGrid w:val="0"/>
        </w:rPr>
        <w:t xml:space="preserve"> </w:t>
      </w:r>
      <w:r w:rsidR="0034196C" w:rsidRPr="007D0769">
        <w:rPr>
          <w:rFonts w:ascii="Palatino Linotype" w:hAnsi="Palatino Linotype"/>
        </w:rPr>
        <w:t>número</w:t>
      </w:r>
      <w:r w:rsidRPr="007D0769">
        <w:rPr>
          <w:rFonts w:ascii="Palatino Linotype" w:hAnsi="Palatino Linotype" w:cs="Arial"/>
          <w:snapToGrid w:val="0"/>
        </w:rPr>
        <w:t xml:space="preserve"> </w:t>
      </w:r>
      <w:r w:rsidR="009A3312" w:rsidRPr="007D0769">
        <w:rPr>
          <w:rFonts w:ascii="Palatino Linotype" w:hAnsi="Palatino Linotype"/>
          <w:b/>
          <w:bCs/>
        </w:rPr>
        <w:t>00558/ECATEPEC</w:t>
      </w:r>
      <w:r w:rsidR="00667188" w:rsidRPr="007D0769">
        <w:rPr>
          <w:rFonts w:ascii="Palatino Linotype" w:hAnsi="Palatino Linotype"/>
          <w:b/>
          <w:bCs/>
        </w:rPr>
        <w:t>/IP/2019</w:t>
      </w:r>
      <w:r w:rsidR="0034196C" w:rsidRPr="007D0769">
        <w:rPr>
          <w:rFonts w:ascii="Palatino Linotype" w:hAnsi="Palatino Linotype" w:cs="Arial"/>
          <w:lang w:val="es-ES_tradnl"/>
        </w:rPr>
        <w:t>.</w:t>
      </w:r>
    </w:p>
    <w:p w:rsidR="00AF2A59" w:rsidRPr="007D0769"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7D0769">
        <w:rPr>
          <w:rFonts w:ascii="Palatino Linotype" w:hAnsi="Palatino Linotype" w:cs="Arial"/>
          <w:b/>
          <w:color w:val="000000"/>
        </w:rPr>
        <w:t>Oportunidad.</w:t>
      </w:r>
      <w:r w:rsidRPr="007D0769">
        <w:rPr>
          <w:rFonts w:ascii="Palatino Linotype" w:hAnsi="Palatino Linotype" w:cs="Arial"/>
          <w:color w:val="000000"/>
        </w:rPr>
        <w:t xml:space="preserve"> </w:t>
      </w:r>
      <w:r w:rsidR="00AF2A59" w:rsidRPr="007D0769">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AF2A59" w:rsidRPr="007D076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0769">
        <w:rPr>
          <w:rFonts w:ascii="Palatino Linotype" w:hAnsi="Palatino Linotype" w:cs="Arial"/>
          <w:i/>
          <w:color w:val="000000"/>
          <w:sz w:val="22"/>
          <w:szCs w:val="22"/>
        </w:rPr>
        <w:t>“</w:t>
      </w:r>
      <w:r w:rsidRPr="007D0769">
        <w:rPr>
          <w:rFonts w:ascii="Palatino Linotype" w:hAnsi="Palatino Linotype" w:cs="Arial"/>
          <w:b/>
          <w:i/>
          <w:color w:val="000000"/>
          <w:sz w:val="22"/>
          <w:szCs w:val="22"/>
        </w:rPr>
        <w:t>Artículo 163.</w:t>
      </w:r>
      <w:r w:rsidRPr="007D0769">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F2A59" w:rsidRPr="007D076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0769">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AF2A59" w:rsidRPr="007D0769" w:rsidRDefault="00AF2A59" w:rsidP="00AF2A59">
      <w:pPr>
        <w:spacing w:before="100" w:beforeAutospacing="1" w:after="100" w:afterAutospacing="1" w:line="360" w:lineRule="auto"/>
        <w:ind w:right="49"/>
        <w:jc w:val="both"/>
        <w:rPr>
          <w:rFonts w:ascii="Palatino Linotype" w:hAnsi="Palatino Linotype" w:cs="Arial"/>
          <w:color w:val="000000"/>
        </w:rPr>
      </w:pPr>
      <w:r w:rsidRPr="007D0769">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AF2A59" w:rsidRPr="007D0769" w:rsidRDefault="00AF2A59" w:rsidP="00AF2A59">
      <w:pPr>
        <w:spacing w:before="100" w:beforeAutospacing="1" w:after="100" w:afterAutospacing="1" w:line="360" w:lineRule="auto"/>
        <w:ind w:right="49"/>
        <w:jc w:val="both"/>
        <w:rPr>
          <w:rFonts w:ascii="Palatino Linotype" w:hAnsi="Palatino Linotype" w:cs="Arial"/>
          <w:color w:val="000000"/>
        </w:rPr>
      </w:pPr>
      <w:r w:rsidRPr="007D0769">
        <w:rPr>
          <w:rFonts w:ascii="Palatino Linotype" w:hAnsi="Palatino Linotype" w:cs="Arial"/>
          <w:color w:val="000000"/>
        </w:rPr>
        <w:lastRenderedPageBreak/>
        <w:t xml:space="preserve">Derivado de lo anterior, se constituye la figura jurídica de la </w:t>
      </w:r>
      <w:r w:rsidRPr="007D0769">
        <w:rPr>
          <w:rFonts w:ascii="Palatino Linotype" w:hAnsi="Palatino Linotype" w:cs="Arial"/>
          <w:b/>
          <w:color w:val="000000"/>
        </w:rPr>
        <w:t>NEGATIVA FICTA</w:t>
      </w:r>
      <w:r w:rsidRPr="007D0769">
        <w:rPr>
          <w:rFonts w:ascii="Palatino Linotype" w:hAnsi="Palatino Linotype" w:cs="Arial"/>
          <w:color w:val="000000"/>
        </w:rPr>
        <w:t>, cuya esencia consiste en atribuir un efecto negativo al silencio de la autoridad administrativa frente a las instancias y solicitudes que hagan los particulares.</w:t>
      </w:r>
    </w:p>
    <w:p w:rsidR="00AF2A59" w:rsidRPr="007D0769" w:rsidRDefault="00AF2A59" w:rsidP="00AF2A59">
      <w:pPr>
        <w:spacing w:before="100" w:beforeAutospacing="1" w:after="100" w:afterAutospacing="1" w:line="360" w:lineRule="auto"/>
        <w:ind w:right="49"/>
        <w:jc w:val="both"/>
        <w:rPr>
          <w:rFonts w:ascii="Palatino Linotype" w:hAnsi="Palatino Linotype" w:cs="Arial"/>
          <w:color w:val="000000"/>
        </w:rPr>
      </w:pPr>
      <w:r w:rsidRPr="007D0769">
        <w:rPr>
          <w:rFonts w:ascii="Palatino Linotype" w:hAnsi="Palatino Linotype" w:cs="Arial"/>
          <w:color w:val="000000"/>
        </w:rPr>
        <w:t>Por su parte, el artículo 178 de la Ley de Transparencia y Acceso a la Información Pública del Estado de México y Municipios, establece:</w:t>
      </w:r>
    </w:p>
    <w:p w:rsidR="00AF2A59" w:rsidRPr="007D076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0769">
        <w:rPr>
          <w:rFonts w:ascii="Palatino Linotype" w:hAnsi="Palatino Linotype" w:cs="Arial"/>
          <w:i/>
          <w:color w:val="000000"/>
          <w:sz w:val="22"/>
          <w:szCs w:val="22"/>
        </w:rPr>
        <w:t>“</w:t>
      </w:r>
      <w:r w:rsidRPr="007D0769">
        <w:rPr>
          <w:rFonts w:ascii="Palatino Linotype" w:hAnsi="Palatino Linotype" w:cs="Arial"/>
          <w:b/>
          <w:i/>
          <w:color w:val="000000"/>
          <w:sz w:val="22"/>
          <w:szCs w:val="22"/>
        </w:rPr>
        <w:t xml:space="preserve">Artículo 178. </w:t>
      </w:r>
      <w:r w:rsidRPr="007D0769">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F2A59" w:rsidRPr="007D076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0769">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7D0769">
        <w:rPr>
          <w:rFonts w:ascii="Palatino Linotype" w:hAnsi="Palatino Linotype" w:cs="Arial"/>
          <w:i/>
          <w:color w:val="000000"/>
          <w:sz w:val="22"/>
          <w:szCs w:val="22"/>
        </w:rPr>
        <w:t>, acompañado con el documento que pruebe la fecha en que presentó la solicitud.</w:t>
      </w:r>
    </w:p>
    <w:p w:rsidR="00AF2A59" w:rsidRPr="007D076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0769">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AF2A59" w:rsidRPr="007D0769" w:rsidRDefault="00AF2A59" w:rsidP="00AF2A59">
      <w:pPr>
        <w:spacing w:before="100" w:beforeAutospacing="1" w:after="100" w:afterAutospacing="1" w:line="360" w:lineRule="auto"/>
        <w:ind w:right="49"/>
        <w:jc w:val="both"/>
        <w:rPr>
          <w:rFonts w:ascii="Palatino Linotype" w:hAnsi="Palatino Linotype" w:cs="Arial"/>
          <w:color w:val="000000"/>
        </w:rPr>
      </w:pPr>
      <w:r w:rsidRPr="007D0769">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7D0769">
        <w:rPr>
          <w:rFonts w:ascii="Palatino Linotype" w:hAnsi="Palatino Linotype" w:cs="Arial"/>
          <w:b/>
          <w:color w:val="000000"/>
        </w:rPr>
        <w:t>SUJETO OBLIGADO</w:t>
      </w:r>
      <w:r w:rsidRPr="007D0769">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AF2A59" w:rsidRPr="007D0769" w:rsidRDefault="00AF2A59" w:rsidP="00AF2A59">
      <w:pPr>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lastRenderedPageBreak/>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AF2A59" w:rsidRPr="007D0769" w:rsidRDefault="00AF2A59" w:rsidP="00AF2A59">
      <w:pPr>
        <w:spacing w:before="100" w:beforeAutospacing="1" w:after="100" w:afterAutospacing="1"/>
        <w:ind w:left="851" w:right="899"/>
        <w:jc w:val="center"/>
        <w:rPr>
          <w:rFonts w:ascii="Palatino Linotype" w:hAnsi="Palatino Linotype" w:cs="Arial"/>
          <w:sz w:val="22"/>
          <w:szCs w:val="22"/>
        </w:rPr>
      </w:pPr>
      <w:r w:rsidRPr="007D0769">
        <w:rPr>
          <w:rFonts w:ascii="Palatino Linotype" w:hAnsi="Palatino Linotype" w:cs="Arial"/>
          <w:b/>
          <w:sz w:val="22"/>
          <w:szCs w:val="22"/>
        </w:rPr>
        <w:t>“</w:t>
      </w:r>
      <w:r w:rsidRPr="007D0769">
        <w:rPr>
          <w:rFonts w:ascii="Palatino Linotype" w:hAnsi="Palatino Linotype" w:cs="Arial"/>
          <w:sz w:val="22"/>
          <w:szCs w:val="22"/>
        </w:rPr>
        <w:t>Criterio 0001-15</w:t>
      </w:r>
    </w:p>
    <w:p w:rsidR="00AF2A59" w:rsidRPr="007D0769" w:rsidRDefault="00AF2A59" w:rsidP="00AF2A59">
      <w:pPr>
        <w:spacing w:before="100" w:beforeAutospacing="1" w:after="100" w:afterAutospacing="1"/>
        <w:ind w:left="851" w:right="899"/>
        <w:jc w:val="both"/>
        <w:rPr>
          <w:rFonts w:ascii="Palatino Linotype" w:hAnsi="Palatino Linotype" w:cs="Arial"/>
          <w:i/>
          <w:sz w:val="22"/>
          <w:szCs w:val="22"/>
        </w:rPr>
      </w:pPr>
      <w:r w:rsidRPr="007D0769">
        <w:rPr>
          <w:rFonts w:ascii="Palatino Linotype" w:hAnsi="Palatino Linotype" w:cs="Arial"/>
          <w:b/>
          <w:i/>
          <w:sz w:val="22"/>
          <w:szCs w:val="22"/>
        </w:rPr>
        <w:t>NEGATIVA FICTA. PLAZO PARA INTERPONER EL RECURSO DE REVISIÓN TRATÁNDOSE DE.</w:t>
      </w:r>
      <w:r w:rsidRPr="007D0769">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D0769">
        <w:rPr>
          <w:rFonts w:ascii="Palatino Linotype" w:hAnsi="Palatino Linotype" w:cs="Arial"/>
          <w:b/>
          <w:i/>
          <w:sz w:val="22"/>
          <w:szCs w:val="22"/>
        </w:rPr>
        <w:t xml:space="preserve">” </w:t>
      </w:r>
      <w:r w:rsidRPr="007D0769">
        <w:rPr>
          <w:rFonts w:ascii="Palatino Linotype" w:hAnsi="Palatino Linotype" w:cs="Arial"/>
          <w:i/>
          <w:sz w:val="22"/>
          <w:szCs w:val="22"/>
        </w:rPr>
        <w:t>(Sic)</w:t>
      </w:r>
    </w:p>
    <w:p w:rsidR="00A46176" w:rsidRPr="007D0769"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7D0769">
        <w:rPr>
          <w:rFonts w:ascii="Palatino Linotype" w:hAnsi="Palatino Linotype" w:cs="Arial"/>
          <w:b/>
        </w:rPr>
        <w:t>Procedibilidad.</w:t>
      </w:r>
      <w:r w:rsidR="00A46176" w:rsidRPr="007D0769">
        <w:rPr>
          <w:rFonts w:ascii="Palatino Linotype" w:hAnsi="Palatino Linotype" w:cs="Arial"/>
          <w:b/>
        </w:rPr>
        <w:t xml:space="preserve"> </w:t>
      </w:r>
      <w:r w:rsidR="00A46176" w:rsidRPr="007D0769">
        <w:rPr>
          <w:rFonts w:ascii="Palatino Linotype" w:hAnsi="Palatino Linotype" w:cs="Arial"/>
          <w:lang w:val="es-ES"/>
        </w:rPr>
        <w:t xml:space="preserve">Se considera importante abordar el análisis de los requisitos de procedibilidad del Recurso de Revisión; así, tenemos que el artículo 180 de la </w:t>
      </w:r>
      <w:r w:rsidR="00A46176" w:rsidRPr="007D0769">
        <w:rPr>
          <w:rFonts w:ascii="Palatino Linotype" w:hAnsi="Palatino Linotype" w:cs="Arial"/>
          <w:lang w:val="es-ES" w:eastAsia="es-MX"/>
        </w:rPr>
        <w:t xml:space="preserve">Ley de Transparencia y Acceso a la Información Pública del Estado de México y Municipios, </w:t>
      </w:r>
      <w:r w:rsidR="00A46176" w:rsidRPr="007D0769">
        <w:rPr>
          <w:rFonts w:ascii="Palatino Linotype" w:hAnsi="Palatino Linotype" w:cs="Arial"/>
          <w:lang w:val="es-ES"/>
        </w:rPr>
        <w:t>establece lo siguiente:</w:t>
      </w:r>
    </w:p>
    <w:p w:rsidR="00A46176" w:rsidRPr="007D0769" w:rsidRDefault="00A46176" w:rsidP="00A46176">
      <w:pPr>
        <w:spacing w:line="276" w:lineRule="auto"/>
        <w:ind w:left="851" w:right="992"/>
        <w:jc w:val="both"/>
        <w:rPr>
          <w:rFonts w:ascii="Palatino Linotype" w:hAnsi="Palatino Linotype"/>
          <w:b/>
          <w:i/>
          <w:sz w:val="22"/>
          <w:szCs w:val="22"/>
          <w:lang w:val="es-ES"/>
        </w:rPr>
      </w:pPr>
      <w:r w:rsidRPr="007D0769">
        <w:rPr>
          <w:rFonts w:ascii="Palatino Linotype" w:hAnsi="Palatino Linotype"/>
          <w:b/>
          <w:i/>
          <w:sz w:val="22"/>
          <w:szCs w:val="22"/>
          <w:lang w:val="es-ES"/>
        </w:rPr>
        <w:t xml:space="preserve">“Artículo 180. </w:t>
      </w:r>
      <w:r w:rsidRPr="007D0769">
        <w:rPr>
          <w:rFonts w:ascii="Palatino Linotype" w:hAnsi="Palatino Linotype"/>
          <w:i/>
          <w:sz w:val="22"/>
          <w:szCs w:val="22"/>
          <w:lang w:val="es-ES"/>
        </w:rPr>
        <w:t xml:space="preserve">El </w:t>
      </w:r>
      <w:r w:rsidRPr="007D0769">
        <w:rPr>
          <w:rFonts w:ascii="Palatino Linotype" w:hAnsi="Palatino Linotype" w:cs="Arial"/>
          <w:i/>
          <w:sz w:val="22"/>
          <w:szCs w:val="22"/>
          <w:lang w:val="es-ES"/>
        </w:rPr>
        <w:t>recurso</w:t>
      </w:r>
      <w:r w:rsidRPr="007D0769">
        <w:rPr>
          <w:rFonts w:ascii="Palatino Linotype" w:hAnsi="Palatino Linotype"/>
          <w:i/>
          <w:sz w:val="22"/>
          <w:szCs w:val="22"/>
          <w:lang w:val="es-ES"/>
        </w:rPr>
        <w:t xml:space="preserve"> </w:t>
      </w:r>
      <w:r w:rsidRPr="007D0769">
        <w:rPr>
          <w:rFonts w:ascii="Palatino Linotype" w:hAnsi="Palatino Linotype" w:cs="Arial"/>
          <w:i/>
          <w:color w:val="222222"/>
          <w:sz w:val="22"/>
          <w:szCs w:val="22"/>
          <w:lang w:val="es-ES" w:eastAsia="es-MX"/>
        </w:rPr>
        <w:t>de</w:t>
      </w:r>
      <w:r w:rsidRPr="007D0769">
        <w:rPr>
          <w:rFonts w:ascii="Palatino Linotype" w:hAnsi="Palatino Linotype"/>
          <w:i/>
          <w:sz w:val="22"/>
          <w:szCs w:val="22"/>
          <w:lang w:val="es-ES"/>
        </w:rPr>
        <w:t xml:space="preserve"> revisión contendrá:</w:t>
      </w:r>
      <w:r w:rsidRPr="007D0769">
        <w:rPr>
          <w:rFonts w:ascii="Palatino Linotype" w:hAnsi="Palatino Linotype"/>
          <w:b/>
          <w:i/>
          <w:sz w:val="22"/>
          <w:szCs w:val="22"/>
          <w:lang w:val="es-ES"/>
        </w:rPr>
        <w:t xml:space="preserve"> </w:t>
      </w:r>
    </w:p>
    <w:p w:rsidR="00A46176" w:rsidRPr="007D0769" w:rsidRDefault="00A46176" w:rsidP="00A46176">
      <w:pPr>
        <w:spacing w:line="276" w:lineRule="auto"/>
        <w:ind w:left="851" w:right="992"/>
        <w:jc w:val="both"/>
        <w:rPr>
          <w:rFonts w:ascii="Palatino Linotype" w:hAnsi="Palatino Linotype"/>
          <w:b/>
          <w:i/>
          <w:sz w:val="22"/>
          <w:szCs w:val="22"/>
          <w:lang w:val="es-ES"/>
        </w:rPr>
      </w:pPr>
      <w:r w:rsidRPr="007D0769">
        <w:rPr>
          <w:rFonts w:ascii="Palatino Linotype" w:hAnsi="Palatino Linotype"/>
          <w:b/>
          <w:i/>
          <w:sz w:val="22"/>
          <w:szCs w:val="22"/>
          <w:lang w:val="es-ES"/>
        </w:rPr>
        <w:t xml:space="preserve">I. </w:t>
      </w:r>
      <w:r w:rsidRPr="007D0769">
        <w:rPr>
          <w:rFonts w:ascii="Palatino Linotype" w:hAnsi="Palatino Linotype"/>
          <w:i/>
          <w:sz w:val="22"/>
          <w:szCs w:val="22"/>
          <w:lang w:val="es-ES"/>
        </w:rPr>
        <w:t xml:space="preserve">El sujeto obligado ante </w:t>
      </w:r>
      <w:r w:rsidRPr="007D0769">
        <w:rPr>
          <w:rFonts w:ascii="Palatino Linotype" w:hAnsi="Palatino Linotype" w:cs="Arial"/>
          <w:i/>
          <w:sz w:val="22"/>
          <w:szCs w:val="22"/>
          <w:lang w:val="es-ES"/>
        </w:rPr>
        <w:t>la</w:t>
      </w:r>
      <w:r w:rsidRPr="007D0769">
        <w:rPr>
          <w:rFonts w:ascii="Palatino Linotype" w:hAnsi="Palatino Linotype"/>
          <w:i/>
          <w:sz w:val="22"/>
          <w:szCs w:val="22"/>
          <w:lang w:val="es-ES"/>
        </w:rPr>
        <w:t xml:space="preserve"> cual </w:t>
      </w:r>
      <w:r w:rsidRPr="007D0769">
        <w:rPr>
          <w:rFonts w:ascii="Palatino Linotype" w:hAnsi="Palatino Linotype" w:cs="Arial"/>
          <w:i/>
          <w:color w:val="222222"/>
          <w:sz w:val="22"/>
          <w:szCs w:val="22"/>
          <w:lang w:val="es-ES" w:eastAsia="es-MX"/>
        </w:rPr>
        <w:t>se</w:t>
      </w:r>
      <w:r w:rsidRPr="007D0769">
        <w:rPr>
          <w:rFonts w:ascii="Palatino Linotype" w:hAnsi="Palatino Linotype"/>
          <w:i/>
          <w:sz w:val="22"/>
          <w:szCs w:val="22"/>
          <w:lang w:val="es-ES"/>
        </w:rPr>
        <w:t xml:space="preserve"> presentó la solicitud;</w:t>
      </w:r>
      <w:r w:rsidRPr="007D0769">
        <w:rPr>
          <w:rFonts w:ascii="Palatino Linotype" w:hAnsi="Palatino Linotype"/>
          <w:b/>
          <w:i/>
          <w:sz w:val="22"/>
          <w:szCs w:val="22"/>
          <w:lang w:val="es-ES"/>
        </w:rPr>
        <w:t xml:space="preserve"> </w:t>
      </w:r>
    </w:p>
    <w:p w:rsidR="00A46176" w:rsidRPr="007D0769" w:rsidRDefault="00A46176" w:rsidP="00A46176">
      <w:pPr>
        <w:spacing w:line="276" w:lineRule="auto"/>
        <w:ind w:left="851" w:right="992"/>
        <w:jc w:val="both"/>
        <w:rPr>
          <w:rFonts w:ascii="Palatino Linotype" w:hAnsi="Palatino Linotype"/>
          <w:b/>
          <w:i/>
          <w:sz w:val="22"/>
          <w:szCs w:val="22"/>
          <w:lang w:val="es-ES"/>
        </w:rPr>
      </w:pPr>
      <w:r w:rsidRPr="007D0769">
        <w:rPr>
          <w:rFonts w:ascii="Palatino Linotype" w:hAnsi="Palatino Linotype"/>
          <w:b/>
          <w:i/>
          <w:sz w:val="22"/>
          <w:szCs w:val="22"/>
          <w:lang w:val="es-ES"/>
        </w:rPr>
        <w:lastRenderedPageBreak/>
        <w:t xml:space="preserve">II. </w:t>
      </w:r>
      <w:r w:rsidRPr="007D0769">
        <w:rPr>
          <w:rFonts w:ascii="Palatino Linotype" w:hAnsi="Palatino Linotype"/>
          <w:b/>
          <w:i/>
          <w:sz w:val="22"/>
          <w:szCs w:val="22"/>
          <w:u w:val="single"/>
          <w:lang w:val="es-ES"/>
        </w:rPr>
        <w:t xml:space="preserve">El nombre del solicitante </w:t>
      </w:r>
      <w:r w:rsidRPr="007D0769">
        <w:rPr>
          <w:rFonts w:ascii="Palatino Linotype" w:hAnsi="Palatino Linotype" w:cs="Arial"/>
          <w:b/>
          <w:i/>
          <w:color w:val="222222"/>
          <w:sz w:val="22"/>
          <w:szCs w:val="22"/>
          <w:u w:val="single"/>
          <w:lang w:val="es-ES" w:eastAsia="es-MX"/>
        </w:rPr>
        <w:t>que</w:t>
      </w:r>
      <w:r w:rsidRPr="007D0769">
        <w:rPr>
          <w:rFonts w:ascii="Palatino Linotype" w:hAnsi="Palatino Linotype"/>
          <w:b/>
          <w:i/>
          <w:sz w:val="22"/>
          <w:szCs w:val="22"/>
          <w:u w:val="single"/>
          <w:lang w:val="es-ES"/>
        </w:rPr>
        <w:t xml:space="preserve"> recurre </w:t>
      </w:r>
      <w:r w:rsidRPr="007D0769">
        <w:rPr>
          <w:rFonts w:ascii="Palatino Linotype" w:hAnsi="Palatino Linotype"/>
          <w:i/>
          <w:sz w:val="22"/>
          <w:szCs w:val="22"/>
          <w:lang w:val="es-ES"/>
        </w:rPr>
        <w:t>o de su representante y, en su caso, del tercero interesado, así como la dirección o medio que señale para recibir notificaciones;</w:t>
      </w:r>
      <w:r w:rsidRPr="007D0769">
        <w:rPr>
          <w:rFonts w:ascii="Palatino Linotype" w:hAnsi="Palatino Linotype"/>
          <w:b/>
          <w:i/>
          <w:sz w:val="22"/>
          <w:szCs w:val="22"/>
          <w:lang w:val="es-ES"/>
        </w:rPr>
        <w:t xml:space="preserve"> </w:t>
      </w:r>
    </w:p>
    <w:p w:rsidR="00A46176" w:rsidRPr="007D0769" w:rsidRDefault="00A46176" w:rsidP="00A46176">
      <w:pPr>
        <w:spacing w:line="276" w:lineRule="auto"/>
        <w:ind w:left="851" w:right="992"/>
        <w:jc w:val="both"/>
        <w:rPr>
          <w:rFonts w:ascii="Palatino Linotype" w:hAnsi="Palatino Linotype"/>
          <w:b/>
          <w:i/>
          <w:sz w:val="22"/>
          <w:szCs w:val="22"/>
          <w:lang w:val="es-ES"/>
        </w:rPr>
      </w:pPr>
      <w:r w:rsidRPr="007D0769">
        <w:rPr>
          <w:rFonts w:ascii="Palatino Linotype" w:hAnsi="Palatino Linotype"/>
          <w:b/>
          <w:i/>
          <w:sz w:val="22"/>
          <w:szCs w:val="22"/>
          <w:lang w:val="es-ES"/>
        </w:rPr>
        <w:t xml:space="preserve">III. </w:t>
      </w:r>
      <w:r w:rsidRPr="007D0769">
        <w:rPr>
          <w:rFonts w:ascii="Palatino Linotype" w:hAnsi="Palatino Linotype"/>
          <w:i/>
          <w:sz w:val="22"/>
          <w:szCs w:val="22"/>
          <w:lang w:val="es-ES"/>
        </w:rPr>
        <w:t xml:space="preserve">El número de folio de </w:t>
      </w:r>
      <w:r w:rsidRPr="007D0769">
        <w:rPr>
          <w:rFonts w:ascii="Palatino Linotype" w:hAnsi="Palatino Linotype" w:cs="Arial"/>
          <w:i/>
          <w:color w:val="222222"/>
          <w:sz w:val="22"/>
          <w:szCs w:val="22"/>
          <w:lang w:val="es-ES" w:eastAsia="es-MX"/>
        </w:rPr>
        <w:t>respuesta</w:t>
      </w:r>
      <w:r w:rsidRPr="007D0769">
        <w:rPr>
          <w:rFonts w:ascii="Palatino Linotype" w:hAnsi="Palatino Linotype"/>
          <w:i/>
          <w:sz w:val="22"/>
          <w:szCs w:val="22"/>
          <w:lang w:val="es-ES"/>
        </w:rPr>
        <w:t xml:space="preserve"> de la solicitud de acceso; </w:t>
      </w:r>
    </w:p>
    <w:p w:rsidR="00A46176" w:rsidRPr="007D0769" w:rsidRDefault="00A46176" w:rsidP="00A46176">
      <w:pPr>
        <w:spacing w:line="276" w:lineRule="auto"/>
        <w:ind w:left="851" w:right="992"/>
        <w:jc w:val="both"/>
        <w:rPr>
          <w:rFonts w:ascii="Palatino Linotype" w:hAnsi="Palatino Linotype"/>
          <w:b/>
          <w:i/>
          <w:sz w:val="22"/>
          <w:szCs w:val="22"/>
          <w:lang w:val="es-ES"/>
        </w:rPr>
      </w:pPr>
      <w:r w:rsidRPr="007D0769">
        <w:rPr>
          <w:rFonts w:ascii="Palatino Linotype" w:hAnsi="Palatino Linotype"/>
          <w:b/>
          <w:i/>
          <w:sz w:val="22"/>
          <w:szCs w:val="22"/>
          <w:lang w:val="es-ES"/>
        </w:rPr>
        <w:t xml:space="preserve">IV. </w:t>
      </w:r>
      <w:r w:rsidRPr="007D0769">
        <w:rPr>
          <w:rFonts w:ascii="Palatino Linotype" w:hAnsi="Palatino Linotype"/>
          <w:i/>
          <w:sz w:val="22"/>
          <w:szCs w:val="22"/>
          <w:lang w:val="es-ES"/>
        </w:rPr>
        <w:t xml:space="preserve">La fecha en que fue </w:t>
      </w:r>
      <w:r w:rsidRPr="007D0769">
        <w:rPr>
          <w:rFonts w:ascii="Palatino Linotype" w:hAnsi="Palatino Linotype" w:cs="Arial"/>
          <w:i/>
          <w:color w:val="222222"/>
          <w:sz w:val="22"/>
          <w:szCs w:val="22"/>
          <w:lang w:val="es-ES" w:eastAsia="es-MX"/>
        </w:rPr>
        <w:t>notificada</w:t>
      </w:r>
      <w:r w:rsidRPr="007D076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D0769">
        <w:rPr>
          <w:rFonts w:ascii="Palatino Linotype" w:hAnsi="Palatino Linotype"/>
          <w:b/>
          <w:i/>
          <w:sz w:val="22"/>
          <w:szCs w:val="22"/>
          <w:lang w:val="es-ES"/>
        </w:rPr>
        <w:t xml:space="preserve"> </w:t>
      </w:r>
    </w:p>
    <w:p w:rsidR="00A46176" w:rsidRPr="007D0769" w:rsidRDefault="00A46176" w:rsidP="00A46176">
      <w:pPr>
        <w:spacing w:line="276" w:lineRule="auto"/>
        <w:ind w:left="851" w:right="992"/>
        <w:jc w:val="both"/>
        <w:rPr>
          <w:rFonts w:ascii="Palatino Linotype" w:hAnsi="Palatino Linotype"/>
          <w:b/>
          <w:i/>
          <w:sz w:val="22"/>
          <w:szCs w:val="22"/>
          <w:lang w:val="es-ES"/>
        </w:rPr>
      </w:pPr>
      <w:r w:rsidRPr="007D0769">
        <w:rPr>
          <w:rFonts w:ascii="Palatino Linotype" w:hAnsi="Palatino Linotype"/>
          <w:b/>
          <w:i/>
          <w:sz w:val="22"/>
          <w:szCs w:val="22"/>
          <w:lang w:val="es-ES"/>
        </w:rPr>
        <w:t xml:space="preserve">V. </w:t>
      </w:r>
      <w:r w:rsidRPr="007D0769">
        <w:rPr>
          <w:rFonts w:ascii="Palatino Linotype" w:hAnsi="Palatino Linotype"/>
          <w:i/>
          <w:sz w:val="22"/>
          <w:szCs w:val="22"/>
          <w:lang w:val="es-ES"/>
        </w:rPr>
        <w:t xml:space="preserve">El acto que se </w:t>
      </w:r>
      <w:r w:rsidRPr="007D0769">
        <w:rPr>
          <w:rFonts w:ascii="Palatino Linotype" w:hAnsi="Palatino Linotype" w:cs="Arial"/>
          <w:i/>
          <w:color w:val="222222"/>
          <w:sz w:val="22"/>
          <w:szCs w:val="22"/>
          <w:lang w:val="es-ES" w:eastAsia="es-MX"/>
        </w:rPr>
        <w:t>recurre</w:t>
      </w:r>
      <w:r w:rsidRPr="007D0769">
        <w:rPr>
          <w:rFonts w:ascii="Palatino Linotype" w:hAnsi="Palatino Linotype"/>
          <w:i/>
          <w:sz w:val="22"/>
          <w:szCs w:val="22"/>
          <w:lang w:val="es-ES"/>
        </w:rPr>
        <w:t>;</w:t>
      </w:r>
      <w:r w:rsidRPr="007D0769">
        <w:rPr>
          <w:rFonts w:ascii="Palatino Linotype" w:hAnsi="Palatino Linotype"/>
          <w:b/>
          <w:i/>
          <w:sz w:val="22"/>
          <w:szCs w:val="22"/>
          <w:lang w:val="es-ES"/>
        </w:rPr>
        <w:t xml:space="preserve"> </w:t>
      </w:r>
    </w:p>
    <w:p w:rsidR="00A46176" w:rsidRPr="007D0769" w:rsidRDefault="00A46176" w:rsidP="00A46176">
      <w:pPr>
        <w:spacing w:line="276" w:lineRule="auto"/>
        <w:ind w:left="851" w:right="992"/>
        <w:jc w:val="both"/>
        <w:rPr>
          <w:rFonts w:ascii="Palatino Linotype" w:hAnsi="Palatino Linotype"/>
          <w:b/>
          <w:i/>
          <w:sz w:val="22"/>
          <w:szCs w:val="22"/>
          <w:lang w:val="es-ES"/>
        </w:rPr>
      </w:pPr>
      <w:r w:rsidRPr="007D0769">
        <w:rPr>
          <w:rFonts w:ascii="Palatino Linotype" w:hAnsi="Palatino Linotype"/>
          <w:b/>
          <w:i/>
          <w:sz w:val="22"/>
          <w:szCs w:val="22"/>
          <w:lang w:val="es-ES"/>
        </w:rPr>
        <w:t xml:space="preserve">VI. </w:t>
      </w:r>
      <w:r w:rsidRPr="007D0769">
        <w:rPr>
          <w:rFonts w:ascii="Palatino Linotype" w:hAnsi="Palatino Linotype"/>
          <w:i/>
          <w:sz w:val="22"/>
          <w:szCs w:val="22"/>
          <w:lang w:val="es-ES"/>
        </w:rPr>
        <w:t xml:space="preserve">Las razones o </w:t>
      </w:r>
      <w:r w:rsidRPr="007D0769">
        <w:rPr>
          <w:rFonts w:ascii="Palatino Linotype" w:hAnsi="Palatino Linotype" w:cs="Arial"/>
          <w:i/>
          <w:color w:val="222222"/>
          <w:sz w:val="22"/>
          <w:szCs w:val="22"/>
          <w:lang w:val="es-ES" w:eastAsia="es-MX"/>
        </w:rPr>
        <w:t>motivos</w:t>
      </w:r>
      <w:r w:rsidRPr="007D0769">
        <w:rPr>
          <w:rFonts w:ascii="Palatino Linotype" w:hAnsi="Palatino Linotype"/>
          <w:i/>
          <w:sz w:val="22"/>
          <w:szCs w:val="22"/>
          <w:lang w:val="es-ES"/>
        </w:rPr>
        <w:t xml:space="preserve"> de inconformidad;</w:t>
      </w:r>
      <w:r w:rsidRPr="007D0769">
        <w:rPr>
          <w:rFonts w:ascii="Palatino Linotype" w:hAnsi="Palatino Linotype"/>
          <w:b/>
          <w:i/>
          <w:sz w:val="22"/>
          <w:szCs w:val="22"/>
          <w:lang w:val="es-ES"/>
        </w:rPr>
        <w:t xml:space="preserve"> </w:t>
      </w:r>
    </w:p>
    <w:p w:rsidR="00A46176" w:rsidRPr="007D0769" w:rsidRDefault="00A46176" w:rsidP="00A46176">
      <w:pPr>
        <w:spacing w:line="276" w:lineRule="auto"/>
        <w:ind w:left="851" w:right="992"/>
        <w:jc w:val="both"/>
        <w:rPr>
          <w:rFonts w:ascii="Palatino Linotype" w:hAnsi="Palatino Linotype"/>
          <w:b/>
          <w:i/>
          <w:sz w:val="22"/>
          <w:szCs w:val="22"/>
          <w:lang w:val="es-ES"/>
        </w:rPr>
      </w:pPr>
      <w:r w:rsidRPr="007D0769">
        <w:rPr>
          <w:rFonts w:ascii="Palatino Linotype" w:hAnsi="Palatino Linotype"/>
          <w:b/>
          <w:i/>
          <w:sz w:val="22"/>
          <w:szCs w:val="22"/>
          <w:lang w:val="es-ES"/>
        </w:rPr>
        <w:t xml:space="preserve">VII. </w:t>
      </w:r>
      <w:r w:rsidRPr="007D0769">
        <w:rPr>
          <w:rFonts w:ascii="Palatino Linotype" w:hAnsi="Palatino Linotype"/>
          <w:i/>
          <w:sz w:val="22"/>
          <w:szCs w:val="22"/>
          <w:lang w:val="es-ES"/>
        </w:rPr>
        <w:t>La copia de la respuesta que se impugna y, en su caso, de la notificación correspondiente, en el caso de respuesta de la solicitud; y</w:t>
      </w:r>
      <w:r w:rsidRPr="007D0769">
        <w:rPr>
          <w:rFonts w:ascii="Palatino Linotype" w:hAnsi="Palatino Linotype"/>
          <w:b/>
          <w:i/>
          <w:sz w:val="22"/>
          <w:szCs w:val="22"/>
          <w:lang w:val="es-ES"/>
        </w:rPr>
        <w:t xml:space="preserve"> </w:t>
      </w:r>
    </w:p>
    <w:p w:rsidR="00A46176" w:rsidRPr="007D0769" w:rsidRDefault="00A46176" w:rsidP="00A46176">
      <w:pPr>
        <w:spacing w:line="276" w:lineRule="auto"/>
        <w:ind w:left="851" w:right="992"/>
        <w:jc w:val="both"/>
        <w:rPr>
          <w:rFonts w:ascii="Palatino Linotype" w:hAnsi="Palatino Linotype"/>
          <w:i/>
          <w:sz w:val="22"/>
          <w:szCs w:val="22"/>
          <w:lang w:val="es-ES"/>
        </w:rPr>
      </w:pPr>
      <w:r w:rsidRPr="007D0769">
        <w:rPr>
          <w:rFonts w:ascii="Palatino Linotype" w:hAnsi="Palatino Linotype"/>
          <w:b/>
          <w:i/>
          <w:sz w:val="22"/>
          <w:szCs w:val="22"/>
          <w:lang w:val="es-ES"/>
        </w:rPr>
        <w:t xml:space="preserve">VIII. </w:t>
      </w:r>
      <w:r w:rsidRPr="007D0769">
        <w:rPr>
          <w:rFonts w:ascii="Palatino Linotype" w:hAnsi="Palatino Linotype"/>
          <w:i/>
          <w:sz w:val="22"/>
          <w:szCs w:val="22"/>
          <w:lang w:val="es-ES"/>
        </w:rPr>
        <w:t>Firma del recurrente, en su caso, cuando se presente por escrito, requisito sin el cual se dará trámite al recurso.</w:t>
      </w:r>
    </w:p>
    <w:p w:rsidR="00A46176" w:rsidRPr="007D0769" w:rsidRDefault="00A46176" w:rsidP="00A46176">
      <w:pPr>
        <w:spacing w:line="276" w:lineRule="auto"/>
        <w:ind w:left="851" w:right="992"/>
        <w:jc w:val="both"/>
        <w:rPr>
          <w:rFonts w:ascii="Palatino Linotype" w:hAnsi="Palatino Linotype"/>
          <w:i/>
          <w:sz w:val="22"/>
          <w:szCs w:val="22"/>
          <w:lang w:val="es-ES"/>
        </w:rPr>
      </w:pPr>
      <w:r w:rsidRPr="007D0769">
        <w:rPr>
          <w:rFonts w:ascii="Palatino Linotype" w:hAnsi="Palatino Linotype"/>
          <w:i/>
          <w:sz w:val="22"/>
          <w:szCs w:val="22"/>
          <w:lang w:val="es-ES"/>
        </w:rPr>
        <w:t xml:space="preserve">Adicionalmente, se podrán anexar las pruebas y demás elementos que considere procedentes someter a juicio del Instituto. </w:t>
      </w:r>
    </w:p>
    <w:p w:rsidR="00A46176" w:rsidRPr="007D0769" w:rsidRDefault="00A46176" w:rsidP="00A46176">
      <w:pPr>
        <w:spacing w:line="276" w:lineRule="auto"/>
        <w:ind w:left="851" w:right="992"/>
        <w:jc w:val="both"/>
        <w:rPr>
          <w:rFonts w:ascii="Palatino Linotype" w:hAnsi="Palatino Linotype"/>
          <w:i/>
          <w:sz w:val="22"/>
          <w:szCs w:val="22"/>
          <w:lang w:val="es-ES"/>
        </w:rPr>
      </w:pPr>
      <w:r w:rsidRPr="007D0769">
        <w:rPr>
          <w:rFonts w:ascii="Palatino Linotype" w:hAnsi="Palatino Linotype"/>
          <w:i/>
          <w:sz w:val="22"/>
          <w:szCs w:val="22"/>
          <w:lang w:val="es-ES"/>
        </w:rPr>
        <w:t xml:space="preserve">En ningún caso será necesario que el particular ratifique el recurso de revisión interpuesto. </w:t>
      </w:r>
    </w:p>
    <w:p w:rsidR="00A46176" w:rsidRPr="007D0769" w:rsidRDefault="00A46176" w:rsidP="00A46176">
      <w:pPr>
        <w:spacing w:line="276" w:lineRule="auto"/>
        <w:ind w:left="851" w:right="992"/>
        <w:jc w:val="both"/>
        <w:rPr>
          <w:rFonts w:ascii="Palatino Linotype" w:hAnsi="Palatino Linotype"/>
          <w:b/>
          <w:i/>
          <w:sz w:val="22"/>
          <w:szCs w:val="22"/>
          <w:lang w:val="es-ES"/>
        </w:rPr>
      </w:pPr>
      <w:r w:rsidRPr="007D0769">
        <w:rPr>
          <w:rFonts w:ascii="Palatino Linotype" w:hAnsi="Palatino Linotype"/>
          <w:b/>
          <w:i/>
          <w:sz w:val="22"/>
          <w:szCs w:val="22"/>
          <w:u w:val="single"/>
          <w:lang w:val="es-ES"/>
        </w:rPr>
        <w:t xml:space="preserve">En caso de </w:t>
      </w:r>
      <w:r w:rsidRPr="007D0769">
        <w:rPr>
          <w:rFonts w:ascii="Palatino Linotype" w:hAnsi="Palatino Linotype" w:cs="Arial"/>
          <w:b/>
          <w:i/>
          <w:color w:val="222222"/>
          <w:sz w:val="22"/>
          <w:szCs w:val="22"/>
          <w:u w:val="single"/>
          <w:lang w:val="es-ES" w:eastAsia="es-MX"/>
        </w:rPr>
        <w:t>que</w:t>
      </w:r>
      <w:r w:rsidRPr="007D0769">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7D0769">
        <w:rPr>
          <w:rFonts w:ascii="Palatino Linotype" w:hAnsi="Palatino Linotype"/>
          <w:i/>
          <w:sz w:val="22"/>
          <w:szCs w:val="22"/>
          <w:lang w:val="es-ES"/>
        </w:rPr>
        <w:t>, IV, VII y VIII.</w:t>
      </w:r>
      <w:r w:rsidRPr="007D0769">
        <w:rPr>
          <w:rFonts w:ascii="Palatino Linotype" w:hAnsi="Palatino Linotype"/>
          <w:b/>
          <w:i/>
          <w:sz w:val="22"/>
          <w:szCs w:val="22"/>
          <w:lang w:val="es-ES"/>
        </w:rPr>
        <w:t>”</w:t>
      </w:r>
    </w:p>
    <w:p w:rsidR="00A46176" w:rsidRPr="007D0769" w:rsidRDefault="00A46176" w:rsidP="00A46176">
      <w:pPr>
        <w:spacing w:before="240" w:after="240" w:line="360" w:lineRule="auto"/>
        <w:jc w:val="both"/>
        <w:rPr>
          <w:rFonts w:ascii="Palatino Linotype" w:hAnsi="Palatino Linotype"/>
          <w:lang w:val="es-ES"/>
        </w:rPr>
      </w:pPr>
      <w:r w:rsidRPr="007D0769">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7D0769">
        <w:rPr>
          <w:rFonts w:ascii="Palatino Linotype" w:hAnsi="Palatino Linotype"/>
          <w:b/>
          <w:lang w:val="es-ES"/>
        </w:rPr>
        <w:t>SAIMEX</w:t>
      </w:r>
      <w:r w:rsidRPr="007D0769">
        <w:rPr>
          <w:rFonts w:ascii="Palatino Linotype" w:hAnsi="Palatino Linotype"/>
          <w:lang w:val="es-ES"/>
        </w:rPr>
        <w:t xml:space="preserve"> se desprende que la parte solicitante y ahora </w:t>
      </w:r>
      <w:r w:rsidRPr="007D0769">
        <w:rPr>
          <w:rFonts w:ascii="Palatino Linotype" w:hAnsi="Palatino Linotype"/>
          <w:b/>
          <w:lang w:val="es-ES"/>
        </w:rPr>
        <w:t>RECURRENTE</w:t>
      </w:r>
      <w:r w:rsidRPr="007D0769">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A46176" w:rsidRPr="007D0769"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7D0769">
        <w:rPr>
          <w:rFonts w:ascii="Palatino Linotype" w:hAnsi="Palatino Linotype"/>
          <w:lang w:val="es-ES"/>
        </w:rPr>
        <w:t xml:space="preserve">Empero, debe destacarse que el artículo 15 de </w:t>
      </w:r>
      <w:r w:rsidRPr="007D0769">
        <w:rPr>
          <w:rFonts w:ascii="Palatino Linotype" w:hAnsi="Palatino Linotype" w:cs="Arial"/>
          <w:lang w:val="es-ES" w:eastAsia="es-MX"/>
        </w:rPr>
        <w:t xml:space="preserve">Ley de Transparencia y Acceso a la Información Pública del Estado de México y Municipios </w:t>
      </w:r>
      <w:r w:rsidRPr="007D0769">
        <w:rPr>
          <w:rFonts w:ascii="Palatino Linotype" w:hAnsi="Palatino Linotype" w:cs="Arial"/>
          <w:iCs/>
          <w:lang w:val="es-ES"/>
        </w:rPr>
        <w:t xml:space="preserve">prevé que </w:t>
      </w:r>
      <w:r w:rsidRPr="007D0769">
        <w:rPr>
          <w:rFonts w:ascii="Palatino Linotype" w:hAnsi="Palatino Linotype"/>
          <w:lang w:val="es-ES"/>
        </w:rPr>
        <w:t xml:space="preserve">toda persona tendrá acceso a la información </w:t>
      </w:r>
      <w:r w:rsidRPr="007D0769">
        <w:rPr>
          <w:rFonts w:ascii="Palatino Linotype" w:hAnsi="Palatino Linotype" w:cs="Arial"/>
          <w:color w:val="000000"/>
          <w:lang w:val="es-ES"/>
        </w:rPr>
        <w:t xml:space="preserve">sin necesidad de acreditar interés alguno o justificar su </w:t>
      </w:r>
      <w:r w:rsidRPr="007D0769">
        <w:rPr>
          <w:rFonts w:ascii="Palatino Linotype" w:hAnsi="Palatino Linotype" w:cs="Arial"/>
          <w:color w:val="000000"/>
          <w:lang w:val="es-ES"/>
        </w:rPr>
        <w:lastRenderedPageBreak/>
        <w:t xml:space="preserve">utilización, de lo que se infiere que para el ejercicio del derecho de acceso a la información pública, el nombre no es un requisito </w:t>
      </w:r>
      <w:r w:rsidRPr="007D0769">
        <w:rPr>
          <w:rFonts w:ascii="Palatino Linotype" w:hAnsi="Palatino Linotype" w:cs="Arial"/>
          <w:i/>
          <w:color w:val="000000"/>
          <w:lang w:val="es-ES"/>
        </w:rPr>
        <w:t>sine qua non</w:t>
      </w:r>
      <w:r w:rsidRPr="007D0769">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46176" w:rsidRPr="007D0769" w:rsidRDefault="00A46176" w:rsidP="00A46176">
      <w:pPr>
        <w:spacing w:before="240" w:after="240" w:line="360" w:lineRule="auto"/>
        <w:jc w:val="both"/>
        <w:rPr>
          <w:rFonts w:ascii="Palatino Linotype" w:hAnsi="Palatino Linotype"/>
          <w:lang w:val="es-ES"/>
        </w:rPr>
      </w:pPr>
      <w:r w:rsidRPr="007D0769">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46176" w:rsidRPr="007D0769" w:rsidRDefault="00A46176" w:rsidP="00A46176">
      <w:pPr>
        <w:spacing w:line="276" w:lineRule="auto"/>
        <w:ind w:left="851" w:right="992"/>
        <w:jc w:val="center"/>
        <w:rPr>
          <w:rFonts w:ascii="Palatino Linotype" w:hAnsi="Palatino Linotype" w:cs="Arial"/>
          <w:b/>
          <w:i/>
          <w:sz w:val="22"/>
          <w:szCs w:val="22"/>
          <w:lang w:val="es-ES"/>
        </w:rPr>
      </w:pPr>
      <w:r w:rsidRPr="007D0769">
        <w:rPr>
          <w:rFonts w:ascii="Palatino Linotype" w:hAnsi="Palatino Linotype" w:cs="Arial"/>
          <w:b/>
          <w:i/>
          <w:sz w:val="22"/>
          <w:szCs w:val="22"/>
          <w:lang w:val="es-ES"/>
        </w:rPr>
        <w:t>Constitución Política de los Estados Unidos Mexicanos</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cs="Arial"/>
          <w:b/>
          <w:i/>
          <w:sz w:val="22"/>
          <w:szCs w:val="22"/>
          <w:lang w:val="es-ES"/>
        </w:rPr>
        <w:t>“Artículo 6o.</w:t>
      </w:r>
      <w:r w:rsidRPr="007D0769">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D0769">
        <w:rPr>
          <w:rFonts w:ascii="Palatino Linotype" w:hAnsi="Palatino Linotype" w:cs="Arial"/>
          <w:b/>
          <w:i/>
          <w:sz w:val="22"/>
          <w:szCs w:val="22"/>
          <w:lang w:val="es-ES"/>
        </w:rPr>
        <w:t>El derecho a la información será garantizado por el Estado.</w:t>
      </w:r>
      <w:r w:rsidRPr="007D0769">
        <w:rPr>
          <w:rFonts w:ascii="Palatino Linotype" w:hAnsi="Palatino Linotype" w:cs="Arial"/>
          <w:i/>
          <w:sz w:val="22"/>
          <w:szCs w:val="22"/>
          <w:lang w:val="es-ES"/>
        </w:rPr>
        <w:t xml:space="preserve"> </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cs="Arial"/>
          <w:i/>
          <w:sz w:val="22"/>
          <w:szCs w:val="22"/>
          <w:lang w:val="es-ES"/>
        </w:rPr>
        <w:t>Para efectos de lo dispuesto en el presente artículo se observará lo siguiente:</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A46176" w:rsidRPr="007D0769" w:rsidRDefault="00A46176" w:rsidP="00A46176">
      <w:pPr>
        <w:spacing w:line="276" w:lineRule="auto"/>
        <w:ind w:left="851" w:right="992"/>
        <w:jc w:val="both"/>
        <w:rPr>
          <w:rFonts w:ascii="Palatino Linotype" w:hAnsi="Palatino Linotype" w:cs="Arial"/>
          <w:i/>
          <w:sz w:val="22"/>
          <w:szCs w:val="22"/>
          <w:u w:val="single"/>
          <w:lang w:val="es-ES"/>
        </w:rPr>
      </w:pPr>
      <w:r w:rsidRPr="007D0769">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w:t>
      </w:r>
      <w:r w:rsidRPr="007D0769">
        <w:rPr>
          <w:rFonts w:ascii="Palatino Linotype" w:hAnsi="Palatino Linotype" w:cs="Arial"/>
          <w:i/>
          <w:sz w:val="22"/>
          <w:szCs w:val="22"/>
          <w:u w:val="single"/>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A46176" w:rsidRPr="007D0769" w:rsidRDefault="00A46176" w:rsidP="00A46176">
      <w:pPr>
        <w:spacing w:line="276" w:lineRule="auto"/>
        <w:ind w:left="851" w:right="992"/>
        <w:jc w:val="both"/>
        <w:rPr>
          <w:rFonts w:ascii="Palatino Linotype" w:hAnsi="Palatino Linotype" w:cs="Arial"/>
          <w:i/>
          <w:sz w:val="22"/>
          <w:szCs w:val="22"/>
          <w:u w:val="single"/>
          <w:lang w:val="es-ES"/>
        </w:rPr>
      </w:pPr>
      <w:r w:rsidRPr="007D0769">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A46176" w:rsidRPr="007D0769" w:rsidRDefault="00A46176" w:rsidP="00A46176">
      <w:pPr>
        <w:spacing w:line="276" w:lineRule="auto"/>
        <w:ind w:left="851" w:right="992"/>
        <w:jc w:val="both"/>
        <w:rPr>
          <w:rFonts w:ascii="Palatino Linotype" w:hAnsi="Palatino Linotype" w:cs="Arial"/>
          <w:i/>
          <w:sz w:val="22"/>
          <w:szCs w:val="22"/>
          <w:u w:val="single"/>
          <w:lang w:val="es-ES"/>
        </w:rPr>
      </w:pPr>
      <w:r w:rsidRPr="007D0769">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46176" w:rsidRPr="007D0769" w:rsidRDefault="00A46176" w:rsidP="00A46176">
      <w:pPr>
        <w:spacing w:line="276" w:lineRule="auto"/>
        <w:ind w:left="851" w:right="992"/>
        <w:jc w:val="both"/>
        <w:rPr>
          <w:rFonts w:ascii="Palatino Linotype" w:hAnsi="Palatino Linotype" w:cs="Arial"/>
          <w:i/>
          <w:sz w:val="22"/>
          <w:szCs w:val="22"/>
          <w:u w:val="single"/>
          <w:lang w:val="es-ES"/>
        </w:rPr>
      </w:pPr>
      <w:r w:rsidRPr="007D0769">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cs="Arial"/>
          <w:i/>
          <w:sz w:val="22"/>
          <w:szCs w:val="22"/>
          <w:lang w:val="es-ES"/>
        </w:rPr>
        <w:t>…</w:t>
      </w:r>
    </w:p>
    <w:p w:rsidR="00A46176" w:rsidRPr="007D0769" w:rsidRDefault="00A46176" w:rsidP="00A46176">
      <w:pPr>
        <w:spacing w:line="276" w:lineRule="auto"/>
        <w:ind w:left="851" w:right="992"/>
        <w:jc w:val="both"/>
        <w:rPr>
          <w:rFonts w:ascii="Palatino Linotype" w:hAnsi="Palatino Linotype" w:cs="Arial"/>
          <w:i/>
          <w:color w:val="000000"/>
          <w:sz w:val="22"/>
          <w:szCs w:val="22"/>
          <w:lang w:val="es-ES" w:eastAsia="es-MX"/>
        </w:rPr>
      </w:pPr>
      <w:r w:rsidRPr="007D0769">
        <w:rPr>
          <w:rFonts w:ascii="Palatino Linotype" w:hAnsi="Palatino Linotype" w:cs="Arial"/>
          <w:i/>
          <w:sz w:val="22"/>
          <w:szCs w:val="22"/>
          <w:u w:val="single"/>
          <w:lang w:val="es-ES"/>
        </w:rPr>
        <w:lastRenderedPageBreak/>
        <w:t>La ley establecerá aquella información que se considere reservada o confidencial.</w:t>
      </w:r>
      <w:r w:rsidRPr="007D0769">
        <w:rPr>
          <w:rFonts w:ascii="Palatino Linotype" w:hAnsi="Palatino Linotype" w:cs="Arial"/>
          <w:b/>
          <w:i/>
          <w:sz w:val="22"/>
          <w:szCs w:val="22"/>
          <w:lang w:val="es-ES"/>
        </w:rPr>
        <w:t>”</w:t>
      </w:r>
      <w:r w:rsidRPr="007D0769">
        <w:rPr>
          <w:rFonts w:ascii="Palatino Linotype" w:hAnsi="Palatino Linotype" w:cs="Arial"/>
          <w:i/>
          <w:color w:val="000000"/>
          <w:sz w:val="22"/>
          <w:szCs w:val="22"/>
          <w:lang w:val="es-ES" w:eastAsia="es-MX"/>
        </w:rPr>
        <w:t xml:space="preserve"> </w:t>
      </w:r>
    </w:p>
    <w:p w:rsidR="00A46176" w:rsidRPr="007D0769" w:rsidRDefault="00A46176" w:rsidP="00A46176">
      <w:pPr>
        <w:spacing w:line="276" w:lineRule="auto"/>
        <w:ind w:left="851" w:right="992"/>
        <w:jc w:val="center"/>
        <w:rPr>
          <w:rFonts w:ascii="Palatino Linotype" w:hAnsi="Palatino Linotype" w:cs="Arial"/>
          <w:b/>
          <w:i/>
          <w:sz w:val="22"/>
          <w:szCs w:val="22"/>
          <w:lang w:val="es-ES"/>
        </w:rPr>
      </w:pPr>
      <w:r w:rsidRPr="007D0769">
        <w:rPr>
          <w:rFonts w:ascii="Palatino Linotype" w:hAnsi="Palatino Linotype" w:cs="Arial"/>
          <w:b/>
          <w:i/>
          <w:sz w:val="22"/>
          <w:szCs w:val="22"/>
          <w:lang w:val="es-ES"/>
        </w:rPr>
        <w:t>Constitución Política del Estado Libre y Soberano de México</w:t>
      </w:r>
    </w:p>
    <w:p w:rsidR="00A46176" w:rsidRPr="007D0769" w:rsidRDefault="00A46176" w:rsidP="00A46176">
      <w:pPr>
        <w:spacing w:line="276" w:lineRule="auto"/>
        <w:ind w:left="851" w:right="992"/>
        <w:jc w:val="both"/>
        <w:rPr>
          <w:rFonts w:ascii="Palatino Linotype" w:hAnsi="Palatino Linotype" w:cs="Arial"/>
          <w:b/>
          <w:i/>
          <w:sz w:val="22"/>
          <w:szCs w:val="22"/>
          <w:lang w:val="es-ES"/>
        </w:rPr>
      </w:pPr>
      <w:r w:rsidRPr="007D0769">
        <w:rPr>
          <w:rFonts w:ascii="Palatino Linotype" w:hAnsi="Palatino Linotype" w:cs="Arial"/>
          <w:b/>
          <w:i/>
          <w:sz w:val="22"/>
          <w:szCs w:val="22"/>
          <w:lang w:val="es-ES"/>
        </w:rPr>
        <w:t xml:space="preserve">“Artículo 5. … </w:t>
      </w:r>
    </w:p>
    <w:p w:rsidR="00A46176" w:rsidRPr="007D0769" w:rsidRDefault="00A46176" w:rsidP="00A46176">
      <w:pPr>
        <w:spacing w:line="276" w:lineRule="auto"/>
        <w:ind w:left="851" w:right="992"/>
        <w:contextualSpacing/>
        <w:jc w:val="both"/>
        <w:rPr>
          <w:rFonts w:ascii="Palatino Linotype" w:hAnsi="Palatino Linotype"/>
          <w:i/>
          <w:sz w:val="22"/>
          <w:szCs w:val="22"/>
          <w:lang w:val="es-ES"/>
        </w:rPr>
      </w:pPr>
      <w:r w:rsidRPr="007D0769">
        <w:rPr>
          <w:rFonts w:ascii="Palatino Linotype" w:hAnsi="Palatino Linotype"/>
          <w:b/>
          <w:i/>
          <w:sz w:val="22"/>
          <w:szCs w:val="22"/>
          <w:lang w:val="es-ES"/>
        </w:rPr>
        <w:t>El derecho a la información será garantizado por el Estado</w:t>
      </w:r>
      <w:r w:rsidRPr="007D0769">
        <w:rPr>
          <w:rFonts w:ascii="Palatino Linotype" w:hAnsi="Palatino Linotype"/>
          <w:i/>
          <w:sz w:val="22"/>
          <w:szCs w:val="22"/>
          <w:lang w:val="es-ES"/>
        </w:rPr>
        <w:t xml:space="preserve">. La ley establecerá las previsiones que permitan asegurar la protección, el respeto y la difusión de este derecho. </w:t>
      </w:r>
    </w:p>
    <w:p w:rsidR="00A46176" w:rsidRPr="007D0769" w:rsidRDefault="00A46176" w:rsidP="00A46176">
      <w:pPr>
        <w:spacing w:line="276" w:lineRule="auto"/>
        <w:ind w:left="851" w:right="992"/>
        <w:contextualSpacing/>
        <w:jc w:val="both"/>
        <w:rPr>
          <w:rFonts w:ascii="Palatino Linotype" w:hAnsi="Palatino Linotype"/>
          <w:i/>
          <w:sz w:val="22"/>
          <w:szCs w:val="22"/>
          <w:lang w:val="es-ES"/>
        </w:rPr>
      </w:pPr>
      <w:r w:rsidRPr="007D0769">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46176" w:rsidRPr="007D0769" w:rsidRDefault="00A46176" w:rsidP="00A46176">
      <w:pPr>
        <w:spacing w:line="276" w:lineRule="auto"/>
        <w:ind w:left="851" w:right="992"/>
        <w:contextualSpacing/>
        <w:jc w:val="both"/>
        <w:rPr>
          <w:rFonts w:ascii="Palatino Linotype" w:hAnsi="Palatino Linotype"/>
          <w:i/>
          <w:sz w:val="22"/>
          <w:szCs w:val="22"/>
          <w:lang w:val="es-ES"/>
        </w:rPr>
      </w:pPr>
      <w:r w:rsidRPr="007D0769">
        <w:rPr>
          <w:rFonts w:ascii="Palatino Linotype" w:hAnsi="Palatino Linotype"/>
          <w:i/>
          <w:sz w:val="22"/>
          <w:szCs w:val="22"/>
          <w:lang w:val="es-ES"/>
        </w:rPr>
        <w:t>Este derecho se regirá por los principios y bases siguientes:</w:t>
      </w:r>
    </w:p>
    <w:p w:rsidR="00A46176" w:rsidRPr="007D0769" w:rsidRDefault="00A46176" w:rsidP="00A46176">
      <w:pPr>
        <w:spacing w:line="276" w:lineRule="auto"/>
        <w:ind w:left="851" w:right="992"/>
        <w:contextualSpacing/>
        <w:jc w:val="both"/>
        <w:rPr>
          <w:rFonts w:ascii="Palatino Linotype" w:hAnsi="Palatino Linotype"/>
          <w:i/>
          <w:sz w:val="22"/>
          <w:szCs w:val="22"/>
          <w:lang w:val="es-ES"/>
        </w:rPr>
      </w:pPr>
      <w:r w:rsidRPr="007D0769">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7D0769">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7D0769" w:rsidRDefault="00A46176" w:rsidP="00A46176">
      <w:pPr>
        <w:spacing w:line="276" w:lineRule="auto"/>
        <w:ind w:left="851" w:right="992"/>
        <w:contextualSpacing/>
        <w:jc w:val="both"/>
        <w:rPr>
          <w:rFonts w:ascii="Palatino Linotype" w:hAnsi="Palatino Linotype"/>
          <w:i/>
          <w:sz w:val="22"/>
          <w:szCs w:val="22"/>
          <w:lang w:val="es-ES"/>
        </w:rPr>
      </w:pPr>
      <w:r w:rsidRPr="007D0769">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A46176" w:rsidRPr="007D0769" w:rsidRDefault="00A46176" w:rsidP="00A46176">
      <w:pPr>
        <w:spacing w:line="276" w:lineRule="auto"/>
        <w:ind w:left="851" w:right="992"/>
        <w:contextualSpacing/>
        <w:jc w:val="both"/>
        <w:rPr>
          <w:rFonts w:ascii="Palatino Linotype" w:hAnsi="Palatino Linotype"/>
          <w:b/>
          <w:i/>
          <w:sz w:val="22"/>
          <w:szCs w:val="22"/>
          <w:lang w:val="es-ES"/>
        </w:rPr>
      </w:pPr>
      <w:r w:rsidRPr="007D0769">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A46176" w:rsidRPr="007D0769" w:rsidRDefault="00A46176" w:rsidP="00A46176">
      <w:pPr>
        <w:spacing w:line="276" w:lineRule="auto"/>
        <w:ind w:left="851" w:right="992"/>
        <w:contextualSpacing/>
        <w:jc w:val="both"/>
        <w:rPr>
          <w:rFonts w:ascii="Palatino Linotype" w:hAnsi="Palatino Linotype"/>
          <w:i/>
          <w:sz w:val="22"/>
          <w:szCs w:val="22"/>
          <w:lang w:val="es-ES"/>
        </w:rPr>
      </w:pPr>
      <w:r w:rsidRPr="007D0769">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A46176" w:rsidRPr="007D0769" w:rsidRDefault="00A46176" w:rsidP="00A46176">
      <w:pPr>
        <w:spacing w:line="276" w:lineRule="auto"/>
        <w:ind w:left="851" w:right="992"/>
        <w:contextualSpacing/>
        <w:jc w:val="both"/>
        <w:rPr>
          <w:rFonts w:ascii="Palatino Linotype" w:hAnsi="Palatino Linotype"/>
          <w:i/>
          <w:sz w:val="22"/>
          <w:szCs w:val="22"/>
          <w:lang w:val="es-ES"/>
        </w:rPr>
      </w:pPr>
      <w:r w:rsidRPr="007D0769">
        <w:rPr>
          <w:rFonts w:ascii="Palatino Linotype" w:hAnsi="Palatino Linotype"/>
          <w:i/>
          <w:sz w:val="22"/>
          <w:szCs w:val="22"/>
          <w:lang w:val="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46176" w:rsidRPr="007D0769" w:rsidRDefault="00A46176" w:rsidP="00A46176">
      <w:pPr>
        <w:spacing w:line="276" w:lineRule="auto"/>
        <w:ind w:left="851" w:right="992"/>
        <w:contextualSpacing/>
        <w:jc w:val="both"/>
        <w:rPr>
          <w:rFonts w:ascii="Palatino Linotype" w:hAnsi="Palatino Linotype"/>
          <w:i/>
          <w:sz w:val="22"/>
          <w:szCs w:val="22"/>
          <w:lang w:val="es-ES"/>
        </w:rPr>
      </w:pPr>
      <w:r w:rsidRPr="007D0769">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7D0769">
        <w:rPr>
          <w:rFonts w:ascii="Palatino Linotype" w:hAnsi="Palatino Linotype"/>
          <w:b/>
          <w:i/>
          <w:sz w:val="22"/>
          <w:szCs w:val="22"/>
          <w:lang w:val="es-ES"/>
        </w:rPr>
        <w:t>”</w:t>
      </w:r>
    </w:p>
    <w:p w:rsidR="00A46176" w:rsidRPr="007D0769" w:rsidRDefault="00A46176" w:rsidP="00A46176">
      <w:pPr>
        <w:spacing w:line="276" w:lineRule="auto"/>
        <w:ind w:left="851" w:right="992"/>
        <w:jc w:val="both"/>
        <w:rPr>
          <w:rFonts w:ascii="Palatino Linotype" w:hAnsi="Palatino Linotype"/>
          <w:sz w:val="22"/>
          <w:szCs w:val="22"/>
          <w:lang w:val="es-ES"/>
        </w:rPr>
      </w:pPr>
      <w:r w:rsidRPr="007D0769">
        <w:rPr>
          <w:rFonts w:ascii="Palatino Linotype" w:hAnsi="Palatino Linotype"/>
          <w:sz w:val="22"/>
          <w:szCs w:val="22"/>
          <w:lang w:val="es-ES"/>
        </w:rPr>
        <w:t>(Énfasis añadido)</w:t>
      </w:r>
    </w:p>
    <w:p w:rsidR="00A46176" w:rsidRPr="007D0769" w:rsidRDefault="00A46176" w:rsidP="00A46176">
      <w:pPr>
        <w:spacing w:before="240" w:after="240" w:line="360" w:lineRule="auto"/>
        <w:jc w:val="both"/>
        <w:rPr>
          <w:rFonts w:ascii="Palatino Linotype" w:hAnsi="Palatino Linotype"/>
          <w:lang w:val="es-ES"/>
        </w:rPr>
      </w:pPr>
      <w:r w:rsidRPr="007D0769">
        <w:rPr>
          <w:rFonts w:ascii="Palatino Linotype" w:hAnsi="Palatino Linotype"/>
          <w:lang w:val="es-ES"/>
        </w:rPr>
        <w:t>Por otra parte, del contenido del artículo 1 de la Constitución Política de los Estados Unidos Mexicanos, se destaca lo siguiente:</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cs="Arial"/>
          <w:b/>
          <w:i/>
          <w:sz w:val="22"/>
          <w:szCs w:val="22"/>
          <w:lang w:val="es-ES"/>
        </w:rPr>
        <w:t>“Artículo 1o</w:t>
      </w:r>
      <w:r w:rsidRPr="007D0769">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46176" w:rsidRPr="007D0769" w:rsidRDefault="00A46176" w:rsidP="00A46176">
      <w:pPr>
        <w:spacing w:line="276" w:lineRule="auto"/>
        <w:ind w:left="851" w:right="992"/>
        <w:jc w:val="both"/>
        <w:rPr>
          <w:rFonts w:ascii="Palatino Linotype" w:hAnsi="Palatino Linotype" w:cs="Arial"/>
          <w:b/>
          <w:i/>
          <w:sz w:val="22"/>
          <w:szCs w:val="22"/>
          <w:lang w:val="es-ES"/>
        </w:rPr>
      </w:pPr>
      <w:r w:rsidRPr="007D0769">
        <w:rPr>
          <w:rFonts w:ascii="Palatino Linotype" w:hAnsi="Palatino Linotype" w:cs="Arial"/>
          <w:b/>
          <w:i/>
          <w:sz w:val="22"/>
          <w:szCs w:val="22"/>
          <w:u w:val="single"/>
          <w:lang w:val="es-ES"/>
        </w:rPr>
        <w:t>Las normas relativas a los derechos humanos se interpretarán</w:t>
      </w:r>
      <w:r w:rsidRPr="007D0769">
        <w:rPr>
          <w:rFonts w:ascii="Palatino Linotype" w:hAnsi="Palatino Linotype" w:cs="Arial"/>
          <w:i/>
          <w:sz w:val="22"/>
          <w:szCs w:val="22"/>
          <w:lang w:val="es-ES"/>
        </w:rPr>
        <w:t xml:space="preserve"> de conformidad con esta Constitución y con los tratados internacionales de la </w:t>
      </w:r>
      <w:r w:rsidRPr="007D0769">
        <w:rPr>
          <w:rFonts w:ascii="Palatino Linotype" w:hAnsi="Palatino Linotype" w:cs="Arial"/>
          <w:b/>
          <w:i/>
          <w:sz w:val="22"/>
          <w:szCs w:val="22"/>
          <w:lang w:val="es-ES"/>
        </w:rPr>
        <w:t xml:space="preserve">materia </w:t>
      </w:r>
      <w:r w:rsidRPr="007D0769">
        <w:rPr>
          <w:rFonts w:ascii="Palatino Linotype" w:hAnsi="Palatino Linotype" w:cs="Arial"/>
          <w:b/>
          <w:i/>
          <w:sz w:val="22"/>
          <w:szCs w:val="22"/>
          <w:u w:val="single"/>
          <w:lang w:val="es-ES"/>
        </w:rPr>
        <w:t>favoreciendo en todo tiempo a las personas la protección más amplia</w:t>
      </w:r>
      <w:r w:rsidRPr="007D0769">
        <w:rPr>
          <w:rFonts w:ascii="Palatino Linotype" w:hAnsi="Palatino Linotype" w:cs="Arial"/>
          <w:b/>
          <w:i/>
          <w:sz w:val="22"/>
          <w:szCs w:val="22"/>
          <w:lang w:val="es-ES"/>
        </w:rPr>
        <w:t>.</w:t>
      </w:r>
    </w:p>
    <w:p w:rsidR="00A46176" w:rsidRPr="007D0769" w:rsidRDefault="00A46176" w:rsidP="00A46176">
      <w:pPr>
        <w:spacing w:line="276" w:lineRule="auto"/>
        <w:ind w:left="851" w:right="992"/>
        <w:jc w:val="both"/>
        <w:rPr>
          <w:rFonts w:ascii="Palatino Linotype" w:hAnsi="Palatino Linotype" w:cs="Arial"/>
          <w:i/>
          <w:sz w:val="22"/>
          <w:szCs w:val="22"/>
          <w:lang w:val="es-ES"/>
        </w:rPr>
      </w:pPr>
      <w:r w:rsidRPr="007D0769">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7D0769">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7D0769">
        <w:rPr>
          <w:rFonts w:ascii="Palatino Linotype" w:hAnsi="Palatino Linotype" w:cs="Arial"/>
          <w:b/>
          <w:i/>
          <w:sz w:val="22"/>
          <w:szCs w:val="22"/>
          <w:lang w:val="es-ES"/>
        </w:rPr>
        <w:t>”</w:t>
      </w:r>
    </w:p>
    <w:p w:rsidR="00A46176" w:rsidRPr="007D0769" w:rsidRDefault="00A46176" w:rsidP="00A46176">
      <w:pPr>
        <w:spacing w:line="276" w:lineRule="auto"/>
        <w:ind w:left="851" w:right="992"/>
        <w:jc w:val="both"/>
        <w:rPr>
          <w:rFonts w:ascii="Palatino Linotype" w:hAnsi="Palatino Linotype"/>
          <w:sz w:val="22"/>
          <w:szCs w:val="22"/>
          <w:lang w:val="es-ES"/>
        </w:rPr>
      </w:pPr>
      <w:r w:rsidRPr="007D0769">
        <w:rPr>
          <w:rFonts w:ascii="Palatino Linotype" w:hAnsi="Palatino Linotype"/>
          <w:sz w:val="22"/>
          <w:szCs w:val="22"/>
          <w:lang w:val="es-ES"/>
        </w:rPr>
        <w:t>(Énfasis añadido)</w:t>
      </w:r>
    </w:p>
    <w:p w:rsidR="00A46176" w:rsidRPr="007D0769" w:rsidRDefault="00A46176" w:rsidP="00A46176">
      <w:pPr>
        <w:spacing w:before="240" w:after="240" w:line="360" w:lineRule="auto"/>
        <w:jc w:val="both"/>
        <w:rPr>
          <w:rFonts w:ascii="Palatino Linotype" w:hAnsi="Palatino Linotype"/>
          <w:lang w:val="es-ES"/>
        </w:rPr>
      </w:pPr>
      <w:r w:rsidRPr="007D0769">
        <w:rPr>
          <w:rFonts w:ascii="Palatino Linotype" w:hAnsi="Palatino Linotype"/>
          <w:lang w:val="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46176" w:rsidRPr="007D0769" w:rsidRDefault="00A46176" w:rsidP="00A46176">
      <w:pPr>
        <w:spacing w:before="240" w:after="240" w:line="360" w:lineRule="auto"/>
        <w:jc w:val="both"/>
        <w:rPr>
          <w:rFonts w:ascii="Palatino Linotype" w:hAnsi="Palatino Linotype"/>
          <w:lang w:val="es-ES"/>
        </w:rPr>
      </w:pPr>
      <w:r w:rsidRPr="007D0769">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A46176" w:rsidRPr="007D0769" w:rsidRDefault="00A46176" w:rsidP="00A46176">
      <w:pPr>
        <w:spacing w:before="240" w:after="240" w:line="276" w:lineRule="auto"/>
        <w:ind w:left="851" w:right="992"/>
        <w:jc w:val="both"/>
        <w:rPr>
          <w:rFonts w:ascii="Palatino Linotype" w:hAnsi="Palatino Linotype" w:cs="Arial"/>
          <w:i/>
          <w:sz w:val="22"/>
          <w:szCs w:val="22"/>
          <w:lang w:val="es-ES"/>
        </w:rPr>
      </w:pPr>
      <w:r w:rsidRPr="007D0769">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7D0769">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46176" w:rsidRPr="007D0769" w:rsidRDefault="00A46176" w:rsidP="00A46176">
      <w:pPr>
        <w:spacing w:before="240" w:after="240" w:line="360" w:lineRule="auto"/>
        <w:jc w:val="both"/>
        <w:rPr>
          <w:rFonts w:ascii="Palatino Linotype" w:hAnsi="Palatino Linotype"/>
          <w:lang w:val="es-ES"/>
        </w:rPr>
      </w:pPr>
      <w:r w:rsidRPr="007D0769">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D0769">
        <w:rPr>
          <w:rFonts w:ascii="Palatino Linotype" w:hAnsi="Palatino Linotype"/>
          <w:b/>
          <w:lang w:val="es-ES"/>
        </w:rPr>
        <w:lastRenderedPageBreak/>
        <w:t>RECURRENTE,</w:t>
      </w:r>
      <w:r w:rsidRPr="007D0769">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A46176" w:rsidRPr="007D0769" w:rsidRDefault="00A46176" w:rsidP="00A46176">
      <w:pPr>
        <w:spacing w:before="240" w:after="240" w:line="360" w:lineRule="auto"/>
        <w:jc w:val="both"/>
        <w:rPr>
          <w:rFonts w:ascii="Palatino Linotype" w:hAnsi="Palatino Linotype"/>
          <w:lang w:val="es-ES"/>
        </w:rPr>
      </w:pPr>
      <w:r w:rsidRPr="007D0769">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46176" w:rsidRPr="007D0769" w:rsidRDefault="00A46176" w:rsidP="00A46176">
      <w:pPr>
        <w:spacing w:before="240" w:after="240" w:line="360" w:lineRule="auto"/>
        <w:jc w:val="both"/>
        <w:rPr>
          <w:rFonts w:ascii="Palatino Linotype" w:hAnsi="Palatino Linotype"/>
          <w:lang w:val="es-ES"/>
        </w:rPr>
      </w:pPr>
      <w:r w:rsidRPr="007D0769">
        <w:rPr>
          <w:rFonts w:ascii="Palatino Linotype" w:hAnsi="Palatino Linotype"/>
          <w:lang w:val="es-ES"/>
        </w:rPr>
        <w:t>En consecuencia, dado lo expuesto y fundado con anterioridad, se estima que el requisito relativo al nombre del</w:t>
      </w:r>
      <w:r w:rsidRPr="007D0769">
        <w:rPr>
          <w:rFonts w:ascii="Palatino Linotype" w:hAnsi="Palatino Linotype"/>
          <w:b/>
          <w:lang w:val="es-ES"/>
        </w:rPr>
        <w:t xml:space="preserve"> RECURRENTE</w:t>
      </w:r>
      <w:r w:rsidRPr="007D0769">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D0769">
        <w:rPr>
          <w:rFonts w:ascii="Palatino Linotype" w:hAnsi="Palatino Linotype"/>
          <w:b/>
          <w:lang w:val="es-ES"/>
        </w:rPr>
        <w:t>EL RECURRENTE</w:t>
      </w:r>
      <w:r w:rsidRPr="007D0769">
        <w:rPr>
          <w:rFonts w:ascii="Palatino Linotype" w:hAnsi="Palatino Linotype"/>
          <w:lang w:val="es-ES"/>
        </w:rPr>
        <w:t>, es la misma persona que realizó la solicitud de acceso a la información pública que ahora se impugna.</w:t>
      </w:r>
    </w:p>
    <w:p w:rsidR="00A46176" w:rsidRPr="007D0769" w:rsidRDefault="00A46176" w:rsidP="00A46176">
      <w:pPr>
        <w:spacing w:before="240" w:after="240" w:line="360" w:lineRule="auto"/>
        <w:jc w:val="both"/>
        <w:rPr>
          <w:rFonts w:ascii="Palatino Linotype" w:hAnsi="Palatino Linotype"/>
          <w:lang w:val="es-ES"/>
        </w:rPr>
      </w:pPr>
      <w:r w:rsidRPr="007D0769">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sidRPr="007D0769">
        <w:rPr>
          <w:rFonts w:ascii="Palatino Linotype" w:hAnsi="Palatino Linotype"/>
          <w:b/>
          <w:lang w:val="es-ES"/>
        </w:rPr>
        <w:t>RECURRENTE</w:t>
      </w:r>
      <w:r w:rsidRPr="007D0769">
        <w:rPr>
          <w:rFonts w:ascii="Palatino Linotype" w:hAnsi="Palatino Linotype"/>
          <w:lang w:val="es-ES"/>
        </w:rPr>
        <w:t xml:space="preserve">; por lo que, en el presente caso, al haber sido presentado el recurso de revisión vía </w:t>
      </w:r>
      <w:r w:rsidRPr="007D0769">
        <w:rPr>
          <w:rFonts w:ascii="Palatino Linotype" w:hAnsi="Palatino Linotype"/>
          <w:b/>
          <w:lang w:val="es-ES"/>
        </w:rPr>
        <w:t>SAIMEX</w:t>
      </w:r>
      <w:r w:rsidRPr="007D0769">
        <w:rPr>
          <w:rFonts w:ascii="Palatino Linotype" w:hAnsi="Palatino Linotype"/>
          <w:lang w:val="es-ES"/>
        </w:rPr>
        <w:t>, dicho requisito resulta innecesario.</w:t>
      </w:r>
    </w:p>
    <w:p w:rsidR="00090396" w:rsidRPr="007D0769"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7D0769">
        <w:rPr>
          <w:rFonts w:ascii="Palatino Linotype" w:hAnsi="Palatino Linotype" w:cs="Arial"/>
          <w:b/>
        </w:rPr>
        <w:t>Estudio y resolución del asunto</w:t>
      </w:r>
      <w:r w:rsidR="004A0E23" w:rsidRPr="007D0769">
        <w:rPr>
          <w:rFonts w:ascii="Palatino Linotype" w:hAnsi="Palatino Linotype" w:cs="Arial"/>
          <w:b/>
          <w:color w:val="000000" w:themeColor="text1"/>
        </w:rPr>
        <w:t>.</w:t>
      </w:r>
      <w:r w:rsidR="00090396" w:rsidRPr="007D0769">
        <w:rPr>
          <w:rFonts w:ascii="Palatino Linotype" w:hAnsi="Palatino Linotype" w:cs="Arial"/>
        </w:rPr>
        <w:t xml:space="preserve"> Del análisis efectuado, se advierte que el Recurso de Revisión de que se trata es procedente; toda vez, que se actualiza</w:t>
      </w:r>
      <w:r w:rsidR="00D42996" w:rsidRPr="007D0769">
        <w:rPr>
          <w:rFonts w:ascii="Palatino Linotype" w:hAnsi="Palatino Linotype" w:cs="Arial"/>
        </w:rPr>
        <w:t>n</w:t>
      </w:r>
      <w:r w:rsidR="00090396" w:rsidRPr="007D0769">
        <w:rPr>
          <w:rFonts w:ascii="Palatino Linotype" w:hAnsi="Palatino Linotype" w:cs="Arial"/>
        </w:rPr>
        <w:t xml:space="preserve"> la</w:t>
      </w:r>
      <w:r w:rsidR="00D42996" w:rsidRPr="007D0769">
        <w:rPr>
          <w:rFonts w:ascii="Palatino Linotype" w:hAnsi="Palatino Linotype" w:cs="Arial"/>
        </w:rPr>
        <w:t>s</w:t>
      </w:r>
      <w:r w:rsidR="00090396" w:rsidRPr="007D0769">
        <w:rPr>
          <w:rFonts w:ascii="Palatino Linotype" w:hAnsi="Palatino Linotype" w:cs="Arial"/>
        </w:rPr>
        <w:t xml:space="preserve"> hipótesis prevista</w:t>
      </w:r>
      <w:r w:rsidR="00D42996" w:rsidRPr="007D0769">
        <w:rPr>
          <w:rFonts w:ascii="Palatino Linotype" w:hAnsi="Palatino Linotype" w:cs="Arial"/>
        </w:rPr>
        <w:t>s</w:t>
      </w:r>
      <w:r w:rsidR="00090396" w:rsidRPr="007D0769">
        <w:rPr>
          <w:rFonts w:ascii="Palatino Linotype" w:hAnsi="Palatino Linotype" w:cs="Arial"/>
        </w:rPr>
        <w:t xml:space="preserve"> en la</w:t>
      </w:r>
      <w:r w:rsidR="00D42996" w:rsidRPr="007D0769">
        <w:rPr>
          <w:rFonts w:ascii="Palatino Linotype" w:hAnsi="Palatino Linotype" w:cs="Arial"/>
        </w:rPr>
        <w:t>s</w:t>
      </w:r>
      <w:r w:rsidR="00090396" w:rsidRPr="007D0769">
        <w:rPr>
          <w:rFonts w:ascii="Palatino Linotype" w:hAnsi="Palatino Linotype" w:cs="Arial"/>
        </w:rPr>
        <w:t xml:space="preserve"> fracc</w:t>
      </w:r>
      <w:r w:rsidR="00D42996" w:rsidRPr="007D0769">
        <w:rPr>
          <w:rFonts w:ascii="Palatino Linotype" w:hAnsi="Palatino Linotype" w:cs="Arial"/>
        </w:rPr>
        <w:t>iones</w:t>
      </w:r>
      <w:r w:rsidR="00090396" w:rsidRPr="007D0769">
        <w:rPr>
          <w:rFonts w:ascii="Palatino Linotype" w:hAnsi="Palatino Linotype" w:cs="Arial"/>
        </w:rPr>
        <w:t xml:space="preserve"> VII</w:t>
      </w:r>
      <w:r w:rsidR="00D42996" w:rsidRPr="007D0769">
        <w:rPr>
          <w:rFonts w:ascii="Palatino Linotype" w:hAnsi="Palatino Linotype" w:cs="Arial"/>
        </w:rPr>
        <w:t xml:space="preserve"> y XI</w:t>
      </w:r>
      <w:r w:rsidR="00090396" w:rsidRPr="007D0769">
        <w:rPr>
          <w:rFonts w:ascii="Palatino Linotype" w:hAnsi="Palatino Linotype" w:cs="Arial"/>
        </w:rPr>
        <w:t xml:space="preserve"> del artículo 179 de la Ley de la materia, que a la letra dice:</w:t>
      </w:r>
    </w:p>
    <w:p w:rsidR="00090396" w:rsidRPr="007D0769" w:rsidRDefault="00090396" w:rsidP="00090396">
      <w:pPr>
        <w:ind w:left="851" w:right="902"/>
        <w:jc w:val="both"/>
        <w:rPr>
          <w:rFonts w:ascii="Palatino Linotype" w:hAnsi="Palatino Linotype" w:cs="Arial"/>
          <w:bCs/>
          <w:i/>
          <w:sz w:val="22"/>
          <w:szCs w:val="22"/>
        </w:rPr>
      </w:pPr>
      <w:r w:rsidRPr="007D0769">
        <w:rPr>
          <w:rFonts w:ascii="Palatino Linotype" w:hAnsi="Palatino Linotype" w:cs="Arial"/>
          <w:bCs/>
          <w:i/>
          <w:sz w:val="22"/>
          <w:szCs w:val="22"/>
        </w:rPr>
        <w:t>“</w:t>
      </w:r>
      <w:r w:rsidRPr="007D0769">
        <w:rPr>
          <w:rFonts w:ascii="Palatino Linotype" w:hAnsi="Palatino Linotype" w:cs="Arial"/>
          <w:b/>
          <w:bCs/>
          <w:i/>
          <w:sz w:val="22"/>
          <w:szCs w:val="22"/>
        </w:rPr>
        <w:t>Artículo</w:t>
      </w:r>
      <w:r w:rsidRPr="007D0769">
        <w:rPr>
          <w:rFonts w:ascii="Palatino Linotype" w:hAnsi="Palatino Linotype" w:cs="Arial"/>
          <w:b/>
          <w:bCs/>
          <w:i/>
        </w:rPr>
        <w:t xml:space="preserve"> </w:t>
      </w:r>
      <w:r w:rsidRPr="007D0769">
        <w:rPr>
          <w:rFonts w:ascii="Palatino Linotype" w:hAnsi="Palatino Linotype" w:cs="Arial"/>
          <w:b/>
          <w:bCs/>
          <w:i/>
          <w:sz w:val="22"/>
          <w:szCs w:val="22"/>
        </w:rPr>
        <w:t>179.</w:t>
      </w:r>
      <w:r w:rsidRPr="007D0769">
        <w:rPr>
          <w:rFonts w:ascii="Palatino Linotype" w:hAnsi="Palatino Linotype" w:cs="Arial"/>
          <w:bCs/>
          <w:i/>
        </w:rPr>
        <w:t xml:space="preserve"> </w:t>
      </w:r>
      <w:r w:rsidRPr="007D0769">
        <w:rPr>
          <w:rFonts w:ascii="Palatino Linotype" w:hAnsi="Palatino Linotype" w:cs="Arial"/>
          <w:bCs/>
          <w:i/>
          <w:sz w:val="22"/>
          <w:szCs w:val="22"/>
        </w:rPr>
        <w:t>El</w:t>
      </w:r>
      <w:r w:rsidRPr="007D0769">
        <w:rPr>
          <w:rFonts w:ascii="Palatino Linotype" w:hAnsi="Palatino Linotype" w:cs="Arial"/>
          <w:bCs/>
          <w:i/>
        </w:rPr>
        <w:t xml:space="preserve"> </w:t>
      </w:r>
      <w:r w:rsidRPr="007D0769">
        <w:rPr>
          <w:rFonts w:ascii="Palatino Linotype" w:hAnsi="Palatino Linotype" w:cs="Arial"/>
          <w:bCs/>
          <w:i/>
          <w:sz w:val="22"/>
          <w:szCs w:val="22"/>
        </w:rPr>
        <w:t>recurso</w:t>
      </w:r>
      <w:r w:rsidRPr="007D0769">
        <w:rPr>
          <w:rFonts w:ascii="Palatino Linotype" w:hAnsi="Palatino Linotype" w:cs="Arial"/>
          <w:bCs/>
          <w:i/>
        </w:rPr>
        <w:t xml:space="preserve"> </w:t>
      </w:r>
      <w:r w:rsidRPr="007D0769">
        <w:rPr>
          <w:rFonts w:ascii="Palatino Linotype" w:hAnsi="Palatino Linotype" w:cs="Arial"/>
          <w:bCs/>
          <w:i/>
          <w:sz w:val="22"/>
          <w:szCs w:val="22"/>
        </w:rPr>
        <w:t>de</w:t>
      </w:r>
      <w:r w:rsidRPr="007D0769">
        <w:rPr>
          <w:rFonts w:ascii="Palatino Linotype" w:hAnsi="Palatino Linotype" w:cs="Arial"/>
          <w:bCs/>
          <w:i/>
        </w:rPr>
        <w:t xml:space="preserve"> </w:t>
      </w:r>
      <w:r w:rsidRPr="007D0769">
        <w:rPr>
          <w:rFonts w:ascii="Palatino Linotype" w:hAnsi="Palatino Linotype" w:cs="Arial"/>
          <w:bCs/>
          <w:i/>
          <w:sz w:val="22"/>
          <w:szCs w:val="22"/>
        </w:rPr>
        <w:t>revisión</w:t>
      </w:r>
      <w:r w:rsidRPr="007D0769">
        <w:rPr>
          <w:rFonts w:ascii="Palatino Linotype" w:hAnsi="Palatino Linotype" w:cs="Arial"/>
          <w:bCs/>
          <w:i/>
        </w:rPr>
        <w:t xml:space="preserve"> </w:t>
      </w:r>
      <w:r w:rsidRPr="007D0769">
        <w:rPr>
          <w:rFonts w:ascii="Palatino Linotype" w:hAnsi="Palatino Linotype" w:cs="Arial"/>
          <w:bCs/>
          <w:i/>
          <w:sz w:val="22"/>
          <w:szCs w:val="22"/>
        </w:rPr>
        <w:t>es</w:t>
      </w:r>
      <w:r w:rsidRPr="007D0769">
        <w:rPr>
          <w:rFonts w:ascii="Palatino Linotype" w:hAnsi="Palatino Linotype" w:cs="Arial"/>
          <w:bCs/>
          <w:i/>
        </w:rPr>
        <w:t xml:space="preserve"> </w:t>
      </w:r>
      <w:r w:rsidRPr="007D0769">
        <w:rPr>
          <w:rFonts w:ascii="Palatino Linotype" w:hAnsi="Palatino Linotype" w:cs="Arial"/>
          <w:bCs/>
          <w:i/>
          <w:sz w:val="22"/>
          <w:szCs w:val="22"/>
        </w:rPr>
        <w:t>un</w:t>
      </w:r>
      <w:r w:rsidRPr="007D0769">
        <w:rPr>
          <w:rFonts w:ascii="Palatino Linotype" w:hAnsi="Palatino Linotype" w:cs="Arial"/>
          <w:bCs/>
          <w:i/>
        </w:rPr>
        <w:t xml:space="preserve"> </w:t>
      </w:r>
      <w:r w:rsidRPr="007D0769">
        <w:rPr>
          <w:rFonts w:ascii="Palatino Linotype" w:hAnsi="Palatino Linotype" w:cs="Arial"/>
          <w:bCs/>
          <w:i/>
          <w:sz w:val="22"/>
          <w:szCs w:val="22"/>
        </w:rPr>
        <w:t>medio</w:t>
      </w:r>
      <w:r w:rsidRPr="007D0769">
        <w:rPr>
          <w:rFonts w:ascii="Palatino Linotype" w:hAnsi="Palatino Linotype" w:cs="Arial"/>
          <w:bCs/>
          <w:i/>
        </w:rPr>
        <w:t xml:space="preserve"> </w:t>
      </w:r>
      <w:r w:rsidRPr="007D0769">
        <w:rPr>
          <w:rFonts w:ascii="Palatino Linotype" w:hAnsi="Palatino Linotype" w:cs="Arial"/>
          <w:bCs/>
          <w:i/>
          <w:sz w:val="22"/>
          <w:szCs w:val="22"/>
        </w:rPr>
        <w:t>de</w:t>
      </w:r>
      <w:r w:rsidRPr="007D0769">
        <w:rPr>
          <w:rFonts w:ascii="Palatino Linotype" w:hAnsi="Palatino Linotype" w:cs="Arial"/>
          <w:bCs/>
          <w:i/>
        </w:rPr>
        <w:t xml:space="preserve"> </w:t>
      </w:r>
      <w:r w:rsidRPr="007D0769">
        <w:rPr>
          <w:rFonts w:ascii="Palatino Linotype" w:hAnsi="Palatino Linotype" w:cs="Arial"/>
          <w:bCs/>
          <w:i/>
          <w:sz w:val="22"/>
          <w:szCs w:val="22"/>
        </w:rPr>
        <w:t>protección</w:t>
      </w:r>
      <w:r w:rsidRPr="007D0769">
        <w:rPr>
          <w:rFonts w:ascii="Palatino Linotype" w:hAnsi="Palatino Linotype" w:cs="Arial"/>
          <w:bCs/>
          <w:i/>
        </w:rPr>
        <w:t xml:space="preserve"> </w:t>
      </w:r>
      <w:r w:rsidRPr="007D0769">
        <w:rPr>
          <w:rFonts w:ascii="Palatino Linotype" w:hAnsi="Palatino Linotype" w:cs="Arial"/>
          <w:bCs/>
          <w:i/>
          <w:sz w:val="22"/>
          <w:szCs w:val="22"/>
        </w:rPr>
        <w:t>que</w:t>
      </w:r>
      <w:r w:rsidRPr="007D0769">
        <w:rPr>
          <w:rFonts w:ascii="Palatino Linotype" w:hAnsi="Palatino Linotype" w:cs="Arial"/>
          <w:bCs/>
          <w:i/>
        </w:rPr>
        <w:t xml:space="preserve"> </w:t>
      </w:r>
      <w:r w:rsidRPr="007D0769">
        <w:rPr>
          <w:rFonts w:ascii="Palatino Linotype" w:hAnsi="Palatino Linotype" w:cs="Arial"/>
          <w:bCs/>
          <w:i/>
          <w:sz w:val="22"/>
          <w:szCs w:val="22"/>
        </w:rPr>
        <w:t>la</w:t>
      </w:r>
      <w:r w:rsidRPr="007D0769">
        <w:rPr>
          <w:rFonts w:ascii="Palatino Linotype" w:hAnsi="Palatino Linotype" w:cs="Arial"/>
          <w:bCs/>
          <w:i/>
        </w:rPr>
        <w:t xml:space="preserve"> </w:t>
      </w:r>
      <w:r w:rsidRPr="007D0769">
        <w:rPr>
          <w:rFonts w:ascii="Palatino Linotype" w:hAnsi="Palatino Linotype" w:cs="Arial"/>
          <w:bCs/>
          <w:i/>
          <w:sz w:val="22"/>
          <w:szCs w:val="22"/>
        </w:rPr>
        <w:t>Ley</w:t>
      </w:r>
      <w:r w:rsidRPr="007D0769">
        <w:rPr>
          <w:rFonts w:ascii="Palatino Linotype" w:hAnsi="Palatino Linotype" w:cs="Arial"/>
          <w:bCs/>
          <w:i/>
        </w:rPr>
        <w:t xml:space="preserve"> </w:t>
      </w:r>
      <w:r w:rsidRPr="007D0769">
        <w:rPr>
          <w:rFonts w:ascii="Palatino Linotype" w:hAnsi="Palatino Linotype" w:cs="Arial"/>
          <w:bCs/>
          <w:i/>
          <w:sz w:val="22"/>
          <w:szCs w:val="22"/>
        </w:rPr>
        <w:t>otorga</w:t>
      </w:r>
      <w:r w:rsidRPr="007D0769">
        <w:rPr>
          <w:rFonts w:ascii="Palatino Linotype" w:hAnsi="Palatino Linotype" w:cs="Arial"/>
          <w:bCs/>
          <w:i/>
        </w:rPr>
        <w:t xml:space="preserve"> </w:t>
      </w:r>
      <w:r w:rsidRPr="007D0769">
        <w:rPr>
          <w:rFonts w:ascii="Palatino Linotype" w:hAnsi="Palatino Linotype" w:cs="Arial"/>
          <w:bCs/>
          <w:i/>
          <w:sz w:val="22"/>
          <w:szCs w:val="22"/>
        </w:rPr>
        <w:t>a</w:t>
      </w:r>
      <w:r w:rsidRPr="007D0769">
        <w:rPr>
          <w:rFonts w:ascii="Palatino Linotype" w:hAnsi="Palatino Linotype" w:cs="Arial"/>
          <w:bCs/>
          <w:i/>
        </w:rPr>
        <w:t xml:space="preserve"> </w:t>
      </w:r>
      <w:r w:rsidRPr="007D0769">
        <w:rPr>
          <w:rFonts w:ascii="Palatino Linotype" w:hAnsi="Palatino Linotype" w:cs="Arial"/>
          <w:bCs/>
          <w:i/>
          <w:sz w:val="22"/>
          <w:szCs w:val="22"/>
        </w:rPr>
        <w:t>los</w:t>
      </w:r>
      <w:r w:rsidRPr="007D0769">
        <w:rPr>
          <w:rFonts w:ascii="Palatino Linotype" w:hAnsi="Palatino Linotype" w:cs="Arial"/>
          <w:bCs/>
          <w:i/>
        </w:rPr>
        <w:t xml:space="preserve"> </w:t>
      </w:r>
      <w:r w:rsidRPr="007D0769">
        <w:rPr>
          <w:rFonts w:ascii="Palatino Linotype" w:hAnsi="Palatino Linotype" w:cs="Arial"/>
          <w:bCs/>
          <w:i/>
          <w:sz w:val="22"/>
          <w:szCs w:val="22"/>
        </w:rPr>
        <w:t>particulares,</w:t>
      </w:r>
      <w:r w:rsidRPr="007D0769">
        <w:rPr>
          <w:rFonts w:ascii="Palatino Linotype" w:hAnsi="Palatino Linotype" w:cs="Arial"/>
          <w:bCs/>
          <w:i/>
        </w:rPr>
        <w:t xml:space="preserve"> </w:t>
      </w:r>
      <w:r w:rsidRPr="007D0769">
        <w:rPr>
          <w:rFonts w:ascii="Palatino Linotype" w:hAnsi="Palatino Linotype" w:cs="Arial"/>
          <w:bCs/>
          <w:i/>
          <w:sz w:val="22"/>
          <w:szCs w:val="22"/>
        </w:rPr>
        <w:t>para</w:t>
      </w:r>
      <w:r w:rsidRPr="007D0769">
        <w:rPr>
          <w:rFonts w:ascii="Palatino Linotype" w:hAnsi="Palatino Linotype" w:cs="Arial"/>
          <w:bCs/>
          <w:i/>
        </w:rPr>
        <w:t xml:space="preserve"> </w:t>
      </w:r>
      <w:r w:rsidRPr="007D0769">
        <w:rPr>
          <w:rFonts w:ascii="Palatino Linotype" w:hAnsi="Palatino Linotype" w:cs="Arial"/>
          <w:bCs/>
          <w:i/>
          <w:sz w:val="22"/>
          <w:szCs w:val="22"/>
        </w:rPr>
        <w:t>hacer</w:t>
      </w:r>
      <w:r w:rsidRPr="007D0769">
        <w:rPr>
          <w:rFonts w:ascii="Palatino Linotype" w:hAnsi="Palatino Linotype" w:cs="Arial"/>
          <w:bCs/>
          <w:i/>
        </w:rPr>
        <w:t xml:space="preserve"> </w:t>
      </w:r>
      <w:r w:rsidRPr="007D0769">
        <w:rPr>
          <w:rFonts w:ascii="Palatino Linotype" w:hAnsi="Palatino Linotype" w:cs="Arial"/>
          <w:bCs/>
          <w:i/>
          <w:sz w:val="22"/>
          <w:szCs w:val="22"/>
        </w:rPr>
        <w:t>valer</w:t>
      </w:r>
      <w:r w:rsidRPr="007D0769">
        <w:rPr>
          <w:rFonts w:ascii="Palatino Linotype" w:hAnsi="Palatino Linotype" w:cs="Arial"/>
          <w:bCs/>
          <w:i/>
        </w:rPr>
        <w:t xml:space="preserve"> </w:t>
      </w:r>
      <w:r w:rsidRPr="007D0769">
        <w:rPr>
          <w:rFonts w:ascii="Palatino Linotype" w:hAnsi="Palatino Linotype" w:cs="Arial"/>
          <w:bCs/>
          <w:i/>
          <w:sz w:val="22"/>
          <w:szCs w:val="22"/>
        </w:rPr>
        <w:t>su</w:t>
      </w:r>
      <w:r w:rsidRPr="007D0769">
        <w:rPr>
          <w:rFonts w:ascii="Palatino Linotype" w:hAnsi="Palatino Linotype" w:cs="Arial"/>
          <w:bCs/>
          <w:i/>
        </w:rPr>
        <w:t xml:space="preserve"> </w:t>
      </w:r>
      <w:r w:rsidRPr="007D0769">
        <w:rPr>
          <w:rFonts w:ascii="Palatino Linotype" w:hAnsi="Palatino Linotype" w:cs="Arial"/>
          <w:bCs/>
          <w:i/>
          <w:sz w:val="22"/>
          <w:szCs w:val="22"/>
        </w:rPr>
        <w:t>derecho</w:t>
      </w:r>
      <w:r w:rsidRPr="007D0769">
        <w:rPr>
          <w:rFonts w:ascii="Palatino Linotype" w:hAnsi="Palatino Linotype" w:cs="Arial"/>
          <w:bCs/>
          <w:i/>
        </w:rPr>
        <w:t xml:space="preserve"> </w:t>
      </w:r>
      <w:r w:rsidRPr="007D0769">
        <w:rPr>
          <w:rFonts w:ascii="Palatino Linotype" w:hAnsi="Palatino Linotype" w:cs="Arial"/>
          <w:bCs/>
          <w:i/>
          <w:sz w:val="22"/>
          <w:szCs w:val="22"/>
        </w:rPr>
        <w:t>de</w:t>
      </w:r>
      <w:r w:rsidRPr="007D0769">
        <w:rPr>
          <w:rFonts w:ascii="Palatino Linotype" w:hAnsi="Palatino Linotype" w:cs="Arial"/>
          <w:bCs/>
          <w:i/>
        </w:rPr>
        <w:t xml:space="preserve"> </w:t>
      </w:r>
      <w:r w:rsidRPr="007D0769">
        <w:rPr>
          <w:rFonts w:ascii="Palatino Linotype" w:hAnsi="Palatino Linotype" w:cs="Arial"/>
          <w:bCs/>
          <w:i/>
          <w:sz w:val="22"/>
          <w:szCs w:val="22"/>
        </w:rPr>
        <w:t>acceso</w:t>
      </w:r>
      <w:r w:rsidRPr="007D0769">
        <w:rPr>
          <w:rFonts w:ascii="Palatino Linotype" w:hAnsi="Palatino Linotype" w:cs="Arial"/>
          <w:bCs/>
          <w:i/>
        </w:rPr>
        <w:t xml:space="preserve"> </w:t>
      </w:r>
      <w:r w:rsidRPr="007D0769">
        <w:rPr>
          <w:rFonts w:ascii="Palatino Linotype" w:hAnsi="Palatino Linotype" w:cs="Arial"/>
          <w:bCs/>
          <w:i/>
          <w:sz w:val="22"/>
          <w:szCs w:val="22"/>
        </w:rPr>
        <w:t>a</w:t>
      </w:r>
      <w:r w:rsidRPr="007D0769">
        <w:rPr>
          <w:rFonts w:ascii="Palatino Linotype" w:hAnsi="Palatino Linotype" w:cs="Arial"/>
          <w:bCs/>
          <w:i/>
        </w:rPr>
        <w:t xml:space="preserve"> </w:t>
      </w:r>
      <w:r w:rsidRPr="007D0769">
        <w:rPr>
          <w:rFonts w:ascii="Palatino Linotype" w:hAnsi="Palatino Linotype" w:cs="Arial"/>
          <w:bCs/>
          <w:i/>
          <w:sz w:val="22"/>
          <w:szCs w:val="22"/>
        </w:rPr>
        <w:t>la</w:t>
      </w:r>
      <w:r w:rsidRPr="007D0769">
        <w:rPr>
          <w:rFonts w:ascii="Palatino Linotype" w:hAnsi="Palatino Linotype" w:cs="Arial"/>
          <w:bCs/>
          <w:i/>
        </w:rPr>
        <w:t xml:space="preserve"> </w:t>
      </w:r>
      <w:r w:rsidRPr="007D0769">
        <w:rPr>
          <w:rFonts w:ascii="Palatino Linotype" w:hAnsi="Palatino Linotype" w:cs="Arial"/>
          <w:bCs/>
          <w:i/>
          <w:sz w:val="22"/>
          <w:szCs w:val="22"/>
        </w:rPr>
        <w:t>información</w:t>
      </w:r>
      <w:r w:rsidRPr="007D0769">
        <w:rPr>
          <w:rFonts w:ascii="Palatino Linotype" w:hAnsi="Palatino Linotype" w:cs="Arial"/>
          <w:bCs/>
          <w:i/>
        </w:rPr>
        <w:t xml:space="preserve"> </w:t>
      </w:r>
      <w:r w:rsidRPr="007D0769">
        <w:rPr>
          <w:rFonts w:ascii="Palatino Linotype" w:hAnsi="Palatino Linotype" w:cs="Arial"/>
          <w:bCs/>
          <w:i/>
          <w:sz w:val="22"/>
          <w:szCs w:val="22"/>
        </w:rPr>
        <w:t>pública,</w:t>
      </w:r>
      <w:r w:rsidRPr="007D0769">
        <w:rPr>
          <w:rFonts w:ascii="Palatino Linotype" w:hAnsi="Palatino Linotype" w:cs="Arial"/>
          <w:bCs/>
          <w:i/>
        </w:rPr>
        <w:t xml:space="preserve"> </w:t>
      </w:r>
      <w:r w:rsidRPr="007D0769">
        <w:rPr>
          <w:rFonts w:ascii="Palatino Linotype" w:hAnsi="Palatino Linotype" w:cs="Arial"/>
          <w:bCs/>
          <w:i/>
          <w:sz w:val="22"/>
          <w:szCs w:val="22"/>
        </w:rPr>
        <w:t>y</w:t>
      </w:r>
      <w:r w:rsidRPr="007D0769">
        <w:rPr>
          <w:rFonts w:ascii="Palatino Linotype" w:hAnsi="Palatino Linotype" w:cs="Arial"/>
          <w:bCs/>
          <w:i/>
        </w:rPr>
        <w:t xml:space="preserve"> </w:t>
      </w:r>
      <w:r w:rsidRPr="007D0769">
        <w:rPr>
          <w:rFonts w:ascii="Palatino Linotype" w:hAnsi="Palatino Linotype" w:cs="Arial"/>
          <w:bCs/>
          <w:i/>
          <w:sz w:val="22"/>
          <w:szCs w:val="22"/>
        </w:rPr>
        <w:t>procederá</w:t>
      </w:r>
      <w:r w:rsidRPr="007D0769">
        <w:rPr>
          <w:rFonts w:ascii="Palatino Linotype" w:hAnsi="Palatino Linotype" w:cs="Arial"/>
          <w:bCs/>
          <w:i/>
        </w:rPr>
        <w:t xml:space="preserve"> </w:t>
      </w:r>
      <w:r w:rsidRPr="007D0769">
        <w:rPr>
          <w:rFonts w:ascii="Palatino Linotype" w:hAnsi="Palatino Linotype" w:cs="Arial"/>
          <w:bCs/>
          <w:i/>
          <w:sz w:val="22"/>
          <w:szCs w:val="22"/>
        </w:rPr>
        <w:t>en</w:t>
      </w:r>
      <w:r w:rsidRPr="007D0769">
        <w:rPr>
          <w:rFonts w:ascii="Palatino Linotype" w:hAnsi="Palatino Linotype" w:cs="Arial"/>
          <w:bCs/>
          <w:i/>
        </w:rPr>
        <w:t xml:space="preserve"> </w:t>
      </w:r>
      <w:r w:rsidRPr="007D0769">
        <w:rPr>
          <w:rFonts w:ascii="Palatino Linotype" w:hAnsi="Palatino Linotype" w:cs="Arial"/>
          <w:bCs/>
          <w:i/>
          <w:sz w:val="22"/>
          <w:szCs w:val="22"/>
        </w:rPr>
        <w:t>contra</w:t>
      </w:r>
      <w:r w:rsidRPr="007D0769">
        <w:rPr>
          <w:rFonts w:ascii="Palatino Linotype" w:hAnsi="Palatino Linotype" w:cs="Arial"/>
          <w:bCs/>
          <w:i/>
        </w:rPr>
        <w:t xml:space="preserve"> </w:t>
      </w:r>
      <w:r w:rsidRPr="007D0769">
        <w:rPr>
          <w:rFonts w:ascii="Palatino Linotype" w:hAnsi="Palatino Linotype" w:cs="Arial"/>
          <w:bCs/>
          <w:i/>
          <w:sz w:val="22"/>
          <w:szCs w:val="22"/>
        </w:rPr>
        <w:t>de</w:t>
      </w:r>
      <w:r w:rsidRPr="007D0769">
        <w:rPr>
          <w:rFonts w:ascii="Palatino Linotype" w:hAnsi="Palatino Linotype" w:cs="Arial"/>
          <w:bCs/>
          <w:i/>
        </w:rPr>
        <w:t xml:space="preserve"> </w:t>
      </w:r>
      <w:r w:rsidRPr="007D0769">
        <w:rPr>
          <w:rFonts w:ascii="Palatino Linotype" w:hAnsi="Palatino Linotype" w:cs="Arial"/>
          <w:bCs/>
          <w:i/>
          <w:sz w:val="22"/>
          <w:szCs w:val="22"/>
        </w:rPr>
        <w:t>las</w:t>
      </w:r>
      <w:r w:rsidRPr="007D0769">
        <w:rPr>
          <w:rFonts w:ascii="Palatino Linotype" w:hAnsi="Palatino Linotype" w:cs="Arial"/>
          <w:bCs/>
          <w:i/>
        </w:rPr>
        <w:t xml:space="preserve"> </w:t>
      </w:r>
      <w:r w:rsidRPr="007D0769">
        <w:rPr>
          <w:rFonts w:ascii="Palatino Linotype" w:hAnsi="Palatino Linotype" w:cs="Arial"/>
          <w:bCs/>
          <w:i/>
          <w:sz w:val="22"/>
          <w:szCs w:val="22"/>
        </w:rPr>
        <w:t>siguientes</w:t>
      </w:r>
      <w:r w:rsidRPr="007D0769">
        <w:rPr>
          <w:rFonts w:ascii="Palatino Linotype" w:hAnsi="Palatino Linotype" w:cs="Arial"/>
          <w:bCs/>
          <w:i/>
        </w:rPr>
        <w:t xml:space="preserve"> </w:t>
      </w:r>
      <w:r w:rsidRPr="007D0769">
        <w:rPr>
          <w:rFonts w:ascii="Palatino Linotype" w:hAnsi="Palatino Linotype" w:cs="Arial"/>
          <w:bCs/>
          <w:i/>
          <w:sz w:val="22"/>
          <w:szCs w:val="22"/>
        </w:rPr>
        <w:t>causas:</w:t>
      </w:r>
    </w:p>
    <w:p w:rsidR="00090396" w:rsidRPr="007D0769" w:rsidRDefault="00090396" w:rsidP="00090396">
      <w:pPr>
        <w:ind w:left="851" w:right="902"/>
        <w:jc w:val="both"/>
        <w:rPr>
          <w:rFonts w:ascii="Palatino Linotype" w:hAnsi="Palatino Linotype" w:cs="Arial"/>
          <w:bCs/>
          <w:i/>
          <w:sz w:val="22"/>
          <w:szCs w:val="22"/>
        </w:rPr>
      </w:pPr>
      <w:r w:rsidRPr="007D0769">
        <w:rPr>
          <w:rFonts w:ascii="Palatino Linotype" w:hAnsi="Palatino Linotype" w:cs="Arial"/>
          <w:b/>
          <w:bCs/>
          <w:i/>
          <w:sz w:val="22"/>
          <w:szCs w:val="22"/>
        </w:rPr>
        <w:t>…</w:t>
      </w:r>
    </w:p>
    <w:p w:rsidR="00090396" w:rsidRPr="007D0769" w:rsidRDefault="00090396" w:rsidP="00090396">
      <w:pPr>
        <w:ind w:left="851" w:right="902"/>
        <w:jc w:val="both"/>
        <w:rPr>
          <w:rFonts w:ascii="Palatino Linotype" w:hAnsi="Palatino Linotype" w:cs="Arial"/>
          <w:b/>
          <w:bCs/>
          <w:i/>
          <w:sz w:val="22"/>
          <w:szCs w:val="22"/>
        </w:rPr>
      </w:pPr>
      <w:r w:rsidRPr="007D0769">
        <w:rPr>
          <w:rFonts w:ascii="Palatino Linotype" w:hAnsi="Palatino Linotype" w:cs="Arial"/>
          <w:b/>
          <w:bCs/>
          <w:i/>
          <w:sz w:val="22"/>
          <w:szCs w:val="22"/>
        </w:rPr>
        <w:t>VII.</w:t>
      </w:r>
      <w:r w:rsidRPr="007D0769">
        <w:rPr>
          <w:rFonts w:ascii="Palatino Linotype" w:hAnsi="Palatino Linotype" w:cs="Arial"/>
          <w:b/>
          <w:bCs/>
          <w:i/>
        </w:rPr>
        <w:t xml:space="preserve"> </w:t>
      </w:r>
      <w:r w:rsidRPr="007D0769">
        <w:rPr>
          <w:rFonts w:ascii="Palatino Linotype" w:hAnsi="Palatino Linotype" w:cs="Arial"/>
          <w:b/>
          <w:bCs/>
          <w:i/>
          <w:sz w:val="22"/>
          <w:szCs w:val="22"/>
        </w:rPr>
        <w:t>La</w:t>
      </w:r>
      <w:r w:rsidRPr="007D0769">
        <w:rPr>
          <w:rFonts w:ascii="Palatino Linotype" w:hAnsi="Palatino Linotype" w:cs="Arial"/>
          <w:b/>
          <w:bCs/>
          <w:i/>
        </w:rPr>
        <w:t xml:space="preserve"> </w:t>
      </w:r>
      <w:r w:rsidRPr="007D0769">
        <w:rPr>
          <w:rFonts w:ascii="Palatino Linotype" w:hAnsi="Palatino Linotype" w:cs="Arial"/>
          <w:b/>
          <w:bCs/>
          <w:i/>
          <w:sz w:val="22"/>
          <w:szCs w:val="22"/>
        </w:rPr>
        <w:t>falta</w:t>
      </w:r>
      <w:r w:rsidRPr="007D0769">
        <w:rPr>
          <w:rFonts w:ascii="Palatino Linotype" w:hAnsi="Palatino Linotype" w:cs="Arial"/>
          <w:b/>
          <w:bCs/>
          <w:i/>
        </w:rPr>
        <w:t xml:space="preserve"> </w:t>
      </w:r>
      <w:r w:rsidRPr="007D0769">
        <w:rPr>
          <w:rFonts w:ascii="Palatino Linotype" w:hAnsi="Palatino Linotype" w:cs="Arial"/>
          <w:b/>
          <w:bCs/>
          <w:i/>
          <w:sz w:val="22"/>
          <w:szCs w:val="22"/>
        </w:rPr>
        <w:t>de</w:t>
      </w:r>
      <w:r w:rsidRPr="007D0769">
        <w:rPr>
          <w:rFonts w:ascii="Palatino Linotype" w:hAnsi="Palatino Linotype" w:cs="Arial"/>
          <w:b/>
          <w:bCs/>
          <w:i/>
        </w:rPr>
        <w:t xml:space="preserve"> </w:t>
      </w:r>
      <w:r w:rsidRPr="007D0769">
        <w:rPr>
          <w:rFonts w:ascii="Palatino Linotype" w:hAnsi="Palatino Linotype" w:cs="Arial"/>
          <w:b/>
          <w:bCs/>
          <w:i/>
          <w:sz w:val="22"/>
          <w:szCs w:val="22"/>
        </w:rPr>
        <w:t>respuesta</w:t>
      </w:r>
      <w:r w:rsidRPr="007D0769">
        <w:rPr>
          <w:rFonts w:ascii="Palatino Linotype" w:hAnsi="Palatino Linotype" w:cs="Arial"/>
          <w:b/>
          <w:bCs/>
          <w:i/>
        </w:rPr>
        <w:t xml:space="preserve"> </w:t>
      </w:r>
      <w:r w:rsidRPr="007D0769">
        <w:rPr>
          <w:rFonts w:ascii="Palatino Linotype" w:hAnsi="Palatino Linotype" w:cs="Arial"/>
          <w:b/>
          <w:bCs/>
          <w:i/>
          <w:sz w:val="22"/>
          <w:szCs w:val="22"/>
        </w:rPr>
        <w:t>a</w:t>
      </w:r>
      <w:r w:rsidRPr="007D0769">
        <w:rPr>
          <w:rFonts w:ascii="Palatino Linotype" w:hAnsi="Palatino Linotype" w:cs="Arial"/>
          <w:b/>
          <w:bCs/>
          <w:i/>
        </w:rPr>
        <w:t xml:space="preserve"> </w:t>
      </w:r>
      <w:r w:rsidRPr="007D0769">
        <w:rPr>
          <w:rFonts w:ascii="Palatino Linotype" w:hAnsi="Palatino Linotype" w:cs="Arial"/>
          <w:b/>
          <w:bCs/>
          <w:i/>
          <w:sz w:val="22"/>
          <w:szCs w:val="22"/>
        </w:rPr>
        <w:t>una</w:t>
      </w:r>
      <w:r w:rsidRPr="007D0769">
        <w:rPr>
          <w:rFonts w:ascii="Palatino Linotype" w:hAnsi="Palatino Linotype" w:cs="Arial"/>
          <w:b/>
          <w:bCs/>
          <w:i/>
        </w:rPr>
        <w:t xml:space="preserve"> </w:t>
      </w:r>
      <w:r w:rsidRPr="007D0769">
        <w:rPr>
          <w:rFonts w:ascii="Palatino Linotype" w:hAnsi="Palatino Linotype" w:cs="Arial"/>
          <w:b/>
          <w:bCs/>
          <w:i/>
          <w:sz w:val="22"/>
          <w:szCs w:val="22"/>
        </w:rPr>
        <w:t>solicitud</w:t>
      </w:r>
      <w:r w:rsidRPr="007D0769">
        <w:rPr>
          <w:rFonts w:ascii="Palatino Linotype" w:hAnsi="Palatino Linotype" w:cs="Arial"/>
          <w:b/>
          <w:bCs/>
          <w:i/>
        </w:rPr>
        <w:t xml:space="preserve"> </w:t>
      </w:r>
      <w:r w:rsidRPr="007D0769">
        <w:rPr>
          <w:rFonts w:ascii="Palatino Linotype" w:hAnsi="Palatino Linotype" w:cs="Arial"/>
          <w:b/>
          <w:bCs/>
          <w:i/>
          <w:sz w:val="22"/>
          <w:szCs w:val="22"/>
        </w:rPr>
        <w:t>de</w:t>
      </w:r>
      <w:r w:rsidRPr="007D0769">
        <w:rPr>
          <w:rFonts w:ascii="Palatino Linotype" w:hAnsi="Palatino Linotype" w:cs="Arial"/>
          <w:b/>
          <w:bCs/>
          <w:i/>
        </w:rPr>
        <w:t xml:space="preserve"> </w:t>
      </w:r>
      <w:r w:rsidRPr="007D0769">
        <w:rPr>
          <w:rFonts w:ascii="Palatino Linotype" w:hAnsi="Palatino Linotype" w:cs="Arial"/>
          <w:b/>
          <w:bCs/>
          <w:i/>
          <w:sz w:val="22"/>
          <w:szCs w:val="22"/>
        </w:rPr>
        <w:t>acceso</w:t>
      </w:r>
      <w:r w:rsidRPr="007D0769">
        <w:rPr>
          <w:rFonts w:ascii="Palatino Linotype" w:hAnsi="Palatino Linotype" w:cs="Arial"/>
          <w:b/>
          <w:bCs/>
          <w:i/>
        </w:rPr>
        <w:t xml:space="preserve"> </w:t>
      </w:r>
      <w:r w:rsidRPr="007D0769">
        <w:rPr>
          <w:rFonts w:ascii="Palatino Linotype" w:hAnsi="Palatino Linotype" w:cs="Arial"/>
          <w:b/>
          <w:bCs/>
          <w:i/>
          <w:sz w:val="22"/>
          <w:szCs w:val="22"/>
        </w:rPr>
        <w:t>a</w:t>
      </w:r>
      <w:r w:rsidRPr="007D0769">
        <w:rPr>
          <w:rFonts w:ascii="Palatino Linotype" w:hAnsi="Palatino Linotype" w:cs="Arial"/>
          <w:b/>
          <w:bCs/>
          <w:i/>
        </w:rPr>
        <w:t xml:space="preserve"> </w:t>
      </w:r>
      <w:r w:rsidRPr="007D0769">
        <w:rPr>
          <w:rFonts w:ascii="Palatino Linotype" w:hAnsi="Palatino Linotype" w:cs="Arial"/>
          <w:b/>
          <w:bCs/>
          <w:i/>
          <w:sz w:val="22"/>
          <w:szCs w:val="22"/>
        </w:rPr>
        <w:t>la</w:t>
      </w:r>
      <w:r w:rsidRPr="007D0769">
        <w:rPr>
          <w:rFonts w:ascii="Palatino Linotype" w:hAnsi="Palatino Linotype" w:cs="Arial"/>
          <w:b/>
          <w:bCs/>
          <w:i/>
        </w:rPr>
        <w:t xml:space="preserve"> </w:t>
      </w:r>
      <w:r w:rsidRPr="007D0769">
        <w:rPr>
          <w:rFonts w:ascii="Palatino Linotype" w:hAnsi="Palatino Linotype" w:cs="Arial"/>
          <w:b/>
          <w:bCs/>
          <w:i/>
          <w:sz w:val="22"/>
          <w:szCs w:val="22"/>
        </w:rPr>
        <w:t>información;</w:t>
      </w:r>
    </w:p>
    <w:p w:rsidR="00D42996" w:rsidRPr="007D0769" w:rsidRDefault="00D42996" w:rsidP="00090396">
      <w:pPr>
        <w:ind w:left="851" w:right="902"/>
        <w:jc w:val="both"/>
        <w:rPr>
          <w:rFonts w:ascii="Palatino Linotype" w:hAnsi="Palatino Linotype" w:cs="Arial"/>
          <w:b/>
          <w:bCs/>
          <w:i/>
          <w:sz w:val="22"/>
          <w:szCs w:val="22"/>
        </w:rPr>
      </w:pPr>
      <w:r w:rsidRPr="007D0769">
        <w:rPr>
          <w:rFonts w:ascii="Palatino Linotype" w:hAnsi="Palatino Linotype" w:cs="Arial"/>
          <w:b/>
          <w:bCs/>
          <w:i/>
          <w:sz w:val="22"/>
          <w:szCs w:val="22"/>
        </w:rPr>
        <w:t>…</w:t>
      </w:r>
    </w:p>
    <w:p w:rsidR="00D42996" w:rsidRPr="007D0769" w:rsidRDefault="00D42996" w:rsidP="00090396">
      <w:pPr>
        <w:ind w:left="851" w:right="902"/>
        <w:jc w:val="both"/>
        <w:rPr>
          <w:rFonts w:ascii="Palatino Linotype" w:hAnsi="Palatino Linotype" w:cs="Arial"/>
          <w:b/>
          <w:bCs/>
          <w:i/>
          <w:sz w:val="22"/>
          <w:szCs w:val="22"/>
        </w:rPr>
      </w:pPr>
      <w:r w:rsidRPr="007D0769">
        <w:rPr>
          <w:rFonts w:ascii="Palatino Linotype" w:hAnsi="Palatino Linotype" w:cs="Arial"/>
          <w:b/>
          <w:bCs/>
          <w:i/>
          <w:sz w:val="22"/>
          <w:szCs w:val="22"/>
        </w:rPr>
        <w:t>XI. La falta de trámite a una solicitud</w:t>
      </w:r>
    </w:p>
    <w:p w:rsidR="00090396" w:rsidRPr="007D0769" w:rsidRDefault="00090396" w:rsidP="00090396">
      <w:pPr>
        <w:ind w:left="851" w:right="902"/>
        <w:jc w:val="both"/>
        <w:rPr>
          <w:rFonts w:ascii="Palatino Linotype" w:hAnsi="Palatino Linotype" w:cs="Arial"/>
          <w:b/>
          <w:bCs/>
          <w:i/>
        </w:rPr>
      </w:pPr>
      <w:r w:rsidRPr="007D0769">
        <w:rPr>
          <w:rFonts w:ascii="Palatino Linotype" w:hAnsi="Palatino Linotype" w:cs="Arial"/>
          <w:b/>
          <w:bCs/>
          <w:i/>
          <w:sz w:val="22"/>
          <w:szCs w:val="22"/>
        </w:rPr>
        <w:t>…</w:t>
      </w:r>
      <w:r w:rsidRPr="007D0769">
        <w:rPr>
          <w:rFonts w:ascii="Palatino Linotype" w:hAnsi="Palatino Linotype" w:cs="Arial"/>
          <w:bCs/>
          <w:i/>
          <w:sz w:val="22"/>
          <w:szCs w:val="22"/>
        </w:rPr>
        <w:t>”</w:t>
      </w:r>
      <w:r w:rsidRPr="007D0769">
        <w:rPr>
          <w:rFonts w:ascii="Palatino Linotype" w:hAnsi="Palatino Linotype" w:cs="Arial"/>
          <w:b/>
          <w:bCs/>
          <w:i/>
        </w:rPr>
        <w:t xml:space="preserve"> </w:t>
      </w:r>
    </w:p>
    <w:p w:rsidR="00090396" w:rsidRPr="007D0769" w:rsidRDefault="00090396" w:rsidP="00090396">
      <w:pPr>
        <w:ind w:left="851" w:right="902"/>
        <w:jc w:val="both"/>
        <w:rPr>
          <w:rFonts w:ascii="Palatino Linotype" w:hAnsi="Palatino Linotype" w:cs="Arial"/>
          <w:b/>
          <w:bCs/>
          <w:sz w:val="22"/>
          <w:szCs w:val="22"/>
        </w:rPr>
      </w:pPr>
      <w:r w:rsidRPr="007D0769">
        <w:rPr>
          <w:rFonts w:ascii="Palatino Linotype" w:hAnsi="Palatino Linotype" w:cs="Arial"/>
          <w:bCs/>
          <w:sz w:val="22"/>
          <w:szCs w:val="22"/>
        </w:rPr>
        <w:t>(Énfasis añadido.)</w:t>
      </w:r>
    </w:p>
    <w:p w:rsidR="00090396" w:rsidRPr="007D0769"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7D0769">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7D0769">
        <w:rPr>
          <w:rFonts w:ascii="Palatino Linotype" w:hAnsi="Palatino Linotype" w:cs="Arial"/>
          <w:b/>
        </w:rPr>
        <w:t>EL SUJETO OBLIGADO</w:t>
      </w:r>
      <w:r w:rsidRPr="007D0769">
        <w:rPr>
          <w:rFonts w:ascii="Palatino Linotype" w:hAnsi="Palatino Linotype" w:cs="Arial"/>
        </w:rPr>
        <w:t xml:space="preserve"> omitió dar la respuesta a lo requerido por</w:t>
      </w:r>
      <w:r w:rsidR="00D42996" w:rsidRPr="007D0769">
        <w:rPr>
          <w:rFonts w:ascii="Palatino Linotype" w:hAnsi="Palatino Linotype" w:cs="Arial"/>
        </w:rPr>
        <w:t xml:space="preserve"> el ahora</w:t>
      </w:r>
      <w:r w:rsidRPr="007D0769">
        <w:rPr>
          <w:rFonts w:ascii="Palatino Linotype" w:hAnsi="Palatino Linotype" w:cs="Arial"/>
        </w:rPr>
        <w:t xml:space="preserve"> </w:t>
      </w:r>
      <w:r w:rsidRPr="007D0769">
        <w:rPr>
          <w:rFonts w:ascii="Palatino Linotype" w:hAnsi="Palatino Linotype"/>
          <w:b/>
          <w:lang w:val="es-ES"/>
        </w:rPr>
        <w:t>RECURRENTE</w:t>
      </w:r>
      <w:r w:rsidRPr="007D0769">
        <w:rPr>
          <w:rFonts w:ascii="Palatino Linotype" w:hAnsi="Palatino Linotype" w:cs="Arial"/>
        </w:rPr>
        <w:t>.</w:t>
      </w:r>
      <w:r w:rsidRPr="007D0769">
        <w:rPr>
          <w:rFonts w:ascii="Palatino Linotype" w:hAnsi="Palatino Linotype" w:cs="Arial"/>
          <w:b/>
        </w:rPr>
        <w:t xml:space="preserve"> </w:t>
      </w:r>
    </w:p>
    <w:p w:rsidR="00090396" w:rsidRPr="007D0769"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7D0769">
        <w:rPr>
          <w:rFonts w:ascii="Palatino Linotype" w:hAnsi="Palatino Linotype" w:cs="Arial"/>
        </w:rPr>
        <w:t>Una vez determinada la vía sobre la que versará el presente asunto y previa revisión del expediente electrónico formado en el</w:t>
      </w:r>
      <w:r w:rsidRPr="007D0769">
        <w:rPr>
          <w:rFonts w:ascii="Palatino Linotype" w:hAnsi="Palatino Linotype" w:cs="Arial"/>
          <w:b/>
        </w:rPr>
        <w:t xml:space="preserve"> SAIMEX,</w:t>
      </w:r>
      <w:r w:rsidRPr="007D0769">
        <w:rPr>
          <w:rFonts w:ascii="Palatino Linotype" w:hAnsi="Palatino Linotype" w:cs="Arial"/>
        </w:rPr>
        <w:t xml:space="preserve"> por motivo de la solicitud de información y del recurso a que da origen, </w:t>
      </w:r>
      <w:r w:rsidRPr="007D0769">
        <w:rPr>
          <w:rFonts w:ascii="Palatino Linotype" w:hAnsi="Palatino Linotype"/>
        </w:rPr>
        <w:t xml:space="preserve">se observa que </w:t>
      </w:r>
      <w:r w:rsidRPr="007D0769">
        <w:rPr>
          <w:rFonts w:ascii="Palatino Linotype" w:hAnsi="Palatino Linotype"/>
          <w:b/>
        </w:rPr>
        <w:t>EL SUJETO OBLIGADO,</w:t>
      </w:r>
      <w:r w:rsidRPr="007D0769">
        <w:rPr>
          <w:rFonts w:ascii="Palatino Linotype" w:hAnsi="Palatino Linotype"/>
        </w:rPr>
        <w:t xml:space="preserve"> </w:t>
      </w:r>
      <w:r w:rsidRPr="007D0769">
        <w:rPr>
          <w:rFonts w:ascii="Palatino Linotype" w:hAnsi="Palatino Linotype"/>
        </w:rPr>
        <w:lastRenderedPageBreak/>
        <w:t xml:space="preserve">no dio respuesta a la solicitud de información planteada por el particular, lo que se traduce como la configuración de la </w:t>
      </w:r>
      <w:r w:rsidRPr="007D0769">
        <w:rPr>
          <w:rFonts w:ascii="Palatino Linotype" w:hAnsi="Palatino Linotype"/>
          <w:b/>
        </w:rPr>
        <w:t>NEGATIVA FICTA</w:t>
      </w:r>
      <w:r w:rsidRPr="007D0769">
        <w:rPr>
          <w:rFonts w:ascii="Palatino Linotype" w:hAnsi="Palatino Linotype"/>
        </w:rPr>
        <w:t>.</w:t>
      </w:r>
    </w:p>
    <w:p w:rsidR="00226F78" w:rsidRPr="007D0769" w:rsidRDefault="00090396" w:rsidP="0009039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rPr>
        <w:t>Previo a exponer los argumentos que justifiquen la afirmación que antecede, primeramente, es importante recordar que</w:t>
      </w:r>
      <w:r w:rsidRPr="007D0769">
        <w:rPr>
          <w:rFonts w:ascii="Palatino Linotype" w:hAnsi="Palatino Linotype" w:cs="Arial"/>
          <w:color w:val="000000" w:themeColor="text1"/>
        </w:rPr>
        <w:t xml:space="preserve"> el particular requirió del</w:t>
      </w:r>
      <w:r w:rsidR="00226F78" w:rsidRPr="007D0769">
        <w:rPr>
          <w:rFonts w:ascii="Palatino Linotype" w:hAnsi="Palatino Linotype" w:cs="Arial"/>
          <w:color w:val="000000" w:themeColor="text1"/>
        </w:rPr>
        <w:t xml:space="preserve"> </w:t>
      </w:r>
      <w:r w:rsidR="00226F78" w:rsidRPr="007D0769">
        <w:rPr>
          <w:rFonts w:ascii="Palatino Linotype" w:hAnsi="Palatino Linotype" w:cs="Arial"/>
          <w:b/>
          <w:color w:val="000000" w:themeColor="text1"/>
        </w:rPr>
        <w:t>SUJETO OBLIGADO</w:t>
      </w:r>
      <w:r w:rsidR="00226F78" w:rsidRPr="007D0769">
        <w:rPr>
          <w:rFonts w:ascii="Palatino Linotype" w:hAnsi="Palatino Linotype" w:cs="Arial"/>
          <w:color w:val="000000" w:themeColor="text1"/>
        </w:rPr>
        <w:t xml:space="preserve"> la siguiente información:</w:t>
      </w:r>
    </w:p>
    <w:p w:rsidR="00AF2A59" w:rsidRPr="007D0769" w:rsidRDefault="00226F78" w:rsidP="0069522E">
      <w:pPr>
        <w:pStyle w:val="Prrafodelista"/>
        <w:widowControl w:val="0"/>
        <w:tabs>
          <w:tab w:val="left" w:pos="1276"/>
        </w:tabs>
        <w:autoSpaceDE w:val="0"/>
        <w:autoSpaceDN w:val="0"/>
        <w:adjustRightInd w:val="0"/>
        <w:spacing w:before="240" w:after="100" w:afterAutospacing="1" w:line="360" w:lineRule="auto"/>
        <w:ind w:left="851" w:right="49"/>
        <w:jc w:val="both"/>
        <w:rPr>
          <w:rFonts w:ascii="Palatino Linotype" w:hAnsi="Palatino Linotype" w:cs="Arial"/>
          <w:color w:val="000000" w:themeColor="text1"/>
        </w:rPr>
      </w:pPr>
      <w:r w:rsidRPr="007D0769">
        <w:rPr>
          <w:rFonts w:ascii="Palatino Linotype" w:hAnsi="Palatino Linotype" w:cs="Arial"/>
        </w:rPr>
        <w:t xml:space="preserve">1. </w:t>
      </w:r>
      <w:r w:rsidR="0069522E" w:rsidRPr="007D0769">
        <w:rPr>
          <w:rFonts w:ascii="Palatino Linotype" w:hAnsi="Palatino Linotype" w:cs="Arial"/>
          <w:color w:val="000000" w:themeColor="text1"/>
        </w:rPr>
        <w:t>Los servidores públicos</w:t>
      </w:r>
      <w:r w:rsidRPr="007D0769">
        <w:rPr>
          <w:rFonts w:ascii="Palatino Linotype" w:hAnsi="Palatino Linotype" w:cs="Arial"/>
          <w:color w:val="000000" w:themeColor="text1"/>
        </w:rPr>
        <w:t xml:space="preserve"> sancionados</w:t>
      </w:r>
      <w:r w:rsidR="0069522E" w:rsidRPr="007D0769">
        <w:rPr>
          <w:rFonts w:ascii="Palatino Linotype" w:hAnsi="Palatino Linotype" w:cs="Arial"/>
          <w:color w:val="000000" w:themeColor="text1"/>
        </w:rPr>
        <w:t xml:space="preserve"> por la Contraloría Interna Municipal</w:t>
      </w:r>
      <w:r w:rsidRPr="007D0769">
        <w:rPr>
          <w:rFonts w:ascii="Palatino Linotype" w:hAnsi="Palatino Linotype" w:cs="Arial"/>
          <w:color w:val="000000" w:themeColor="text1"/>
        </w:rPr>
        <w:t>, con motivo de las observaciones que</w:t>
      </w:r>
      <w:r w:rsidR="00F510CC" w:rsidRPr="007D0769">
        <w:rPr>
          <w:rFonts w:ascii="Palatino Linotype" w:hAnsi="Palatino Linotype" w:cs="Arial"/>
          <w:color w:val="000000" w:themeColor="text1"/>
        </w:rPr>
        <w:t>,</w:t>
      </w:r>
      <w:r w:rsidRPr="007D0769">
        <w:rPr>
          <w:rFonts w:ascii="Palatino Linotype" w:hAnsi="Palatino Linotype" w:cs="Arial"/>
          <w:color w:val="000000" w:themeColor="text1"/>
        </w:rPr>
        <w:t xml:space="preserve"> en su caso</w:t>
      </w:r>
      <w:r w:rsidR="00F510CC" w:rsidRPr="007D0769">
        <w:rPr>
          <w:rFonts w:ascii="Palatino Linotype" w:hAnsi="Palatino Linotype" w:cs="Arial"/>
          <w:color w:val="000000" w:themeColor="text1"/>
        </w:rPr>
        <w:t>,</w:t>
      </w:r>
      <w:r w:rsidRPr="007D0769">
        <w:rPr>
          <w:rFonts w:ascii="Palatino Linotype" w:hAnsi="Palatino Linotype" w:cs="Arial"/>
          <w:color w:val="000000" w:themeColor="text1"/>
        </w:rPr>
        <w:t xml:space="preserve"> remitieron la Auditoría Superior de la Federación (ASF) y el Órgano Superior de Fiscalización del Estado de México (OSFEM), por el periodo que comprende del 1 de enero de 2015 al 9 de septiembre de 2019</w:t>
      </w:r>
      <w:r w:rsidR="0069522E" w:rsidRPr="007D0769">
        <w:rPr>
          <w:rStyle w:val="Refdenotaalpie"/>
          <w:rFonts w:ascii="Palatino Linotype" w:hAnsi="Palatino Linotype" w:cs="Arial"/>
          <w:color w:val="000000" w:themeColor="text1"/>
        </w:rPr>
        <w:footnoteReference w:id="1"/>
      </w:r>
      <w:r w:rsidRPr="007D0769">
        <w:rPr>
          <w:rFonts w:ascii="Palatino Linotype" w:hAnsi="Palatino Linotype" w:cs="Arial"/>
          <w:color w:val="000000" w:themeColor="text1"/>
        </w:rPr>
        <w:t>;</w:t>
      </w:r>
    </w:p>
    <w:p w:rsidR="0069522E" w:rsidRPr="007D0769" w:rsidRDefault="00226F78" w:rsidP="0069522E">
      <w:pPr>
        <w:pStyle w:val="Prrafodelista"/>
        <w:widowControl w:val="0"/>
        <w:tabs>
          <w:tab w:val="left" w:pos="1276"/>
        </w:tabs>
        <w:autoSpaceDE w:val="0"/>
        <w:autoSpaceDN w:val="0"/>
        <w:adjustRightInd w:val="0"/>
        <w:spacing w:before="240" w:after="100" w:afterAutospacing="1" w:line="360" w:lineRule="auto"/>
        <w:ind w:left="851" w:right="49"/>
        <w:jc w:val="both"/>
        <w:rPr>
          <w:rFonts w:ascii="Palatino Linotype" w:hAnsi="Palatino Linotype" w:cs="Arial"/>
          <w:color w:val="000000" w:themeColor="text1"/>
        </w:rPr>
      </w:pPr>
      <w:r w:rsidRPr="007D0769">
        <w:rPr>
          <w:rFonts w:ascii="Palatino Linotype" w:hAnsi="Palatino Linotype" w:cs="Arial"/>
          <w:color w:val="000000" w:themeColor="text1"/>
        </w:rPr>
        <w:t>2. El estado que guardan los expedientes</w:t>
      </w:r>
      <w:r w:rsidR="0069522E" w:rsidRPr="007D0769">
        <w:rPr>
          <w:rFonts w:ascii="Palatino Linotype" w:hAnsi="Palatino Linotype" w:cs="Arial"/>
          <w:color w:val="000000" w:themeColor="text1"/>
        </w:rPr>
        <w:t xml:space="preserve"> generados</w:t>
      </w:r>
      <w:r w:rsidR="00F510CC" w:rsidRPr="007D0769">
        <w:rPr>
          <w:rFonts w:ascii="Palatino Linotype" w:hAnsi="Palatino Linotype" w:cs="Arial"/>
          <w:color w:val="000000" w:themeColor="text1"/>
        </w:rPr>
        <w:t>,</w:t>
      </w:r>
      <w:r w:rsidR="0069522E" w:rsidRPr="007D0769">
        <w:rPr>
          <w:rFonts w:ascii="Palatino Linotype" w:hAnsi="Palatino Linotype" w:cs="Arial"/>
          <w:color w:val="000000" w:themeColor="text1"/>
        </w:rPr>
        <w:t xml:space="preserve"> con motivo del inciso anterior, donde se aprecie el número consecutivo y la fecha; </w:t>
      </w:r>
    </w:p>
    <w:p w:rsidR="00226F78" w:rsidRPr="007D0769" w:rsidRDefault="0069522E" w:rsidP="0069522E">
      <w:pPr>
        <w:pStyle w:val="Prrafodelista"/>
        <w:widowControl w:val="0"/>
        <w:tabs>
          <w:tab w:val="left" w:pos="1276"/>
        </w:tabs>
        <w:autoSpaceDE w:val="0"/>
        <w:autoSpaceDN w:val="0"/>
        <w:adjustRightInd w:val="0"/>
        <w:spacing w:before="240" w:after="100" w:afterAutospacing="1" w:line="360" w:lineRule="auto"/>
        <w:ind w:left="851" w:right="49"/>
        <w:jc w:val="both"/>
        <w:rPr>
          <w:rFonts w:ascii="Palatino Linotype" w:hAnsi="Palatino Linotype" w:cs="Arial"/>
          <w:color w:val="000000" w:themeColor="text1"/>
        </w:rPr>
      </w:pPr>
      <w:r w:rsidRPr="007D0769">
        <w:rPr>
          <w:rFonts w:ascii="Palatino Linotype" w:hAnsi="Palatino Linotype" w:cs="Arial"/>
          <w:color w:val="000000" w:themeColor="text1"/>
        </w:rPr>
        <w:t>3. Todos los expedientes</w:t>
      </w:r>
      <w:r w:rsidR="00F510CC" w:rsidRPr="007D0769">
        <w:rPr>
          <w:rFonts w:ascii="Palatino Linotype" w:hAnsi="Palatino Linotype" w:cs="Arial"/>
          <w:color w:val="000000" w:themeColor="text1"/>
        </w:rPr>
        <w:t>,</w:t>
      </w:r>
      <w:r w:rsidRPr="007D0769">
        <w:rPr>
          <w:rFonts w:ascii="Palatino Linotype" w:hAnsi="Palatino Linotype" w:cs="Arial"/>
          <w:color w:val="000000" w:themeColor="text1"/>
        </w:rPr>
        <w:t xml:space="preserve"> radicados </w:t>
      </w:r>
      <w:r w:rsidR="00F510CC" w:rsidRPr="007D0769">
        <w:rPr>
          <w:rFonts w:ascii="Palatino Linotype" w:hAnsi="Palatino Linotype" w:cs="Arial"/>
          <w:color w:val="000000" w:themeColor="text1"/>
        </w:rPr>
        <w:t xml:space="preserve">al 9 de septiembre de 2019, </w:t>
      </w:r>
      <w:r w:rsidRPr="007D0769">
        <w:rPr>
          <w:rFonts w:ascii="Palatino Linotype" w:hAnsi="Palatino Linotype" w:cs="Arial"/>
          <w:color w:val="000000" w:themeColor="text1"/>
        </w:rPr>
        <w:t>en su Contraloría Interna Municipal, relativo</w:t>
      </w:r>
      <w:r w:rsidR="00CC6102" w:rsidRPr="007D0769">
        <w:rPr>
          <w:rFonts w:ascii="Palatino Linotype" w:hAnsi="Palatino Linotype" w:cs="Arial"/>
          <w:color w:val="000000" w:themeColor="text1"/>
        </w:rPr>
        <w:t>s</w:t>
      </w:r>
      <w:r w:rsidRPr="007D0769">
        <w:rPr>
          <w:rFonts w:ascii="Palatino Linotype" w:hAnsi="Palatino Linotype" w:cs="Arial"/>
          <w:color w:val="000000" w:themeColor="text1"/>
        </w:rPr>
        <w:t xml:space="preserve"> a </w:t>
      </w:r>
      <w:r w:rsidR="00F510CC" w:rsidRPr="007D0769">
        <w:rPr>
          <w:rFonts w:ascii="Palatino Linotype" w:hAnsi="Palatino Linotype" w:cs="Arial"/>
          <w:color w:val="000000" w:themeColor="text1"/>
        </w:rPr>
        <w:t xml:space="preserve">irregularidades respecto de la </w:t>
      </w:r>
      <w:r w:rsidRPr="007D0769">
        <w:rPr>
          <w:rFonts w:ascii="Palatino Linotype" w:hAnsi="Palatino Linotype" w:cs="Arial"/>
          <w:color w:val="000000" w:themeColor="text1"/>
        </w:rPr>
        <w:t>renta de patrullas</w:t>
      </w:r>
      <w:r w:rsidR="00CC6102" w:rsidRPr="007D0769">
        <w:rPr>
          <w:rFonts w:ascii="Palatino Linotype" w:hAnsi="Palatino Linotype" w:cs="Arial"/>
          <w:color w:val="000000" w:themeColor="text1"/>
        </w:rPr>
        <w:t xml:space="preserve"> en la Administrac</w:t>
      </w:r>
      <w:r w:rsidR="00F510CC" w:rsidRPr="007D0769">
        <w:rPr>
          <w:rFonts w:ascii="Palatino Linotype" w:hAnsi="Palatino Linotype" w:cs="Arial"/>
          <w:color w:val="000000" w:themeColor="text1"/>
        </w:rPr>
        <w:t>ión Pública Municipal 2019-2021</w:t>
      </w:r>
      <w:r w:rsidRPr="007D0769">
        <w:rPr>
          <w:rFonts w:ascii="Palatino Linotype" w:hAnsi="Palatino Linotype" w:cs="Arial"/>
          <w:color w:val="000000" w:themeColor="text1"/>
        </w:rPr>
        <w:t>; y,</w:t>
      </w:r>
    </w:p>
    <w:p w:rsidR="0069522E" w:rsidRPr="007D0769" w:rsidRDefault="00CC6102" w:rsidP="0069522E">
      <w:pPr>
        <w:pStyle w:val="Prrafodelista"/>
        <w:widowControl w:val="0"/>
        <w:tabs>
          <w:tab w:val="left" w:pos="1276"/>
        </w:tabs>
        <w:autoSpaceDE w:val="0"/>
        <w:autoSpaceDN w:val="0"/>
        <w:adjustRightInd w:val="0"/>
        <w:spacing w:before="240" w:after="100" w:afterAutospacing="1" w:line="360" w:lineRule="auto"/>
        <w:ind w:left="851" w:right="49"/>
        <w:jc w:val="both"/>
        <w:rPr>
          <w:rFonts w:ascii="Palatino Linotype" w:hAnsi="Palatino Linotype" w:cs="Arial"/>
          <w:color w:val="000000" w:themeColor="text1"/>
        </w:rPr>
      </w:pPr>
      <w:r w:rsidRPr="007D0769">
        <w:rPr>
          <w:rFonts w:ascii="Palatino Linotype" w:hAnsi="Palatino Linotype" w:cs="Arial"/>
          <w:color w:val="000000" w:themeColor="text1"/>
        </w:rPr>
        <w:t>4</w:t>
      </w:r>
      <w:r w:rsidR="0069522E" w:rsidRPr="007D0769">
        <w:rPr>
          <w:rFonts w:ascii="Palatino Linotype" w:hAnsi="Palatino Linotype" w:cs="Arial"/>
          <w:color w:val="000000" w:themeColor="text1"/>
        </w:rPr>
        <w:t xml:space="preserve">. Toda la documentación </w:t>
      </w:r>
      <w:r w:rsidR="00D42996" w:rsidRPr="007D0769">
        <w:rPr>
          <w:rFonts w:ascii="Palatino Linotype" w:hAnsi="Palatino Linotype" w:cs="Arial"/>
          <w:color w:val="000000" w:themeColor="text1"/>
        </w:rPr>
        <w:t>relacionada con la respuesta recaía a</w:t>
      </w:r>
      <w:r w:rsidR="0069522E" w:rsidRPr="007D0769">
        <w:rPr>
          <w:rFonts w:ascii="Palatino Linotype" w:hAnsi="Palatino Linotype" w:cs="Arial"/>
          <w:color w:val="000000" w:themeColor="text1"/>
        </w:rPr>
        <w:t xml:space="preserve"> la diversa solicitud de acceso a la información número </w:t>
      </w:r>
      <w:r w:rsidR="0069522E" w:rsidRPr="007D0769">
        <w:rPr>
          <w:rFonts w:ascii="Palatino Linotype" w:hAnsi="Palatino Linotype" w:cs="Arial"/>
          <w:b/>
          <w:color w:val="000000" w:themeColor="text1"/>
        </w:rPr>
        <w:t>00531/ECATEPEC/IP/2019</w:t>
      </w:r>
      <w:r w:rsidR="00D42996" w:rsidRPr="007D0769">
        <w:rPr>
          <w:rFonts w:ascii="Palatino Linotype" w:hAnsi="Palatino Linotype" w:cs="Arial"/>
          <w:b/>
          <w:color w:val="000000" w:themeColor="text1"/>
        </w:rPr>
        <w:t xml:space="preserve">, </w:t>
      </w:r>
      <w:r w:rsidR="00D42996" w:rsidRPr="007D0769">
        <w:rPr>
          <w:rFonts w:ascii="Palatino Linotype" w:hAnsi="Palatino Linotype" w:cs="Arial"/>
          <w:color w:val="000000" w:themeColor="text1"/>
        </w:rPr>
        <w:lastRenderedPageBreak/>
        <w:t>específicamente la información que</w:t>
      </w:r>
      <w:r w:rsidR="00D42996" w:rsidRPr="007D0769">
        <w:rPr>
          <w:rFonts w:ascii="Palatino Linotype" w:hAnsi="Palatino Linotype" w:cs="Arial"/>
          <w:b/>
          <w:color w:val="000000" w:themeColor="text1"/>
        </w:rPr>
        <w:t xml:space="preserve"> EL SUJETO OBLIGADO </w:t>
      </w:r>
      <w:r w:rsidR="00D42996" w:rsidRPr="007D0769">
        <w:rPr>
          <w:rFonts w:ascii="Palatino Linotype" w:hAnsi="Palatino Linotype" w:cs="Arial"/>
          <w:color w:val="000000" w:themeColor="text1"/>
        </w:rPr>
        <w:t>entregó a la ASF</w:t>
      </w:r>
      <w:r w:rsidR="0069522E" w:rsidRPr="007D0769">
        <w:rPr>
          <w:rFonts w:ascii="Palatino Linotype" w:hAnsi="Palatino Linotype" w:cs="Arial"/>
          <w:color w:val="000000" w:themeColor="text1"/>
        </w:rPr>
        <w:t>.</w:t>
      </w:r>
    </w:p>
    <w:p w:rsidR="003D791B" w:rsidRPr="007D0769" w:rsidRDefault="003D791B" w:rsidP="00CC6102">
      <w:pPr>
        <w:widowControl w:val="0"/>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7D0769">
        <w:rPr>
          <w:rFonts w:ascii="Palatino Linotype" w:hAnsi="Palatino Linotype" w:cs="Arial"/>
          <w:color w:val="000000" w:themeColor="text1"/>
        </w:rPr>
        <w:t xml:space="preserve">De igual forma, el particular adjuntó </w:t>
      </w:r>
      <w:r w:rsidR="00662099" w:rsidRPr="007D0769">
        <w:rPr>
          <w:rFonts w:ascii="Palatino Linotype" w:hAnsi="Palatino Linotype" w:cs="Arial"/>
          <w:color w:val="000000" w:themeColor="text1"/>
        </w:rPr>
        <w:t xml:space="preserve">un </w:t>
      </w:r>
      <w:r w:rsidRPr="007D0769">
        <w:rPr>
          <w:rFonts w:ascii="Palatino Linotype" w:hAnsi="Palatino Linotype" w:cs="Arial"/>
          <w:color w:val="000000" w:themeColor="text1"/>
        </w:rPr>
        <w:t>oficio</w:t>
      </w:r>
      <w:r w:rsidR="00662099" w:rsidRPr="007D0769">
        <w:rPr>
          <w:rFonts w:ascii="Palatino Linotype" w:hAnsi="Palatino Linotype" w:cs="Arial"/>
          <w:color w:val="000000" w:themeColor="text1"/>
        </w:rPr>
        <w:t xml:space="preserve"> sin</w:t>
      </w:r>
      <w:r w:rsidRPr="007D0769">
        <w:rPr>
          <w:rFonts w:ascii="Palatino Linotype" w:hAnsi="Palatino Linotype" w:cs="Arial"/>
          <w:color w:val="000000" w:themeColor="text1"/>
        </w:rPr>
        <w:t xml:space="preserve"> número</w:t>
      </w:r>
      <w:r w:rsidR="00F510CC" w:rsidRPr="007D0769">
        <w:rPr>
          <w:rFonts w:ascii="Palatino Linotype" w:hAnsi="Palatino Linotype" w:cs="Arial"/>
          <w:color w:val="000000" w:themeColor="text1"/>
        </w:rPr>
        <w:t>,</w:t>
      </w:r>
      <w:r w:rsidRPr="007D0769">
        <w:rPr>
          <w:rFonts w:ascii="Palatino Linotype" w:hAnsi="Palatino Linotype" w:cs="Arial"/>
          <w:color w:val="000000" w:themeColor="text1"/>
        </w:rPr>
        <w:t xml:space="preserve"> </w:t>
      </w:r>
      <w:r w:rsidR="00662099" w:rsidRPr="007D0769">
        <w:rPr>
          <w:rFonts w:ascii="Palatino Linotype" w:hAnsi="Palatino Linotype" w:cs="Arial"/>
          <w:color w:val="000000" w:themeColor="text1"/>
        </w:rPr>
        <w:t xml:space="preserve">de fecha 6 de septiembre de 2019, mediante el cual la Titular de la Unidad de Transparencia remite respuesta a la </w:t>
      </w:r>
      <w:r w:rsidR="00F510CC" w:rsidRPr="007D0769">
        <w:rPr>
          <w:rFonts w:ascii="Palatino Linotype" w:hAnsi="Palatino Linotype" w:cs="Arial"/>
          <w:color w:val="000000" w:themeColor="text1"/>
        </w:rPr>
        <w:t xml:space="preserve">diversa </w:t>
      </w:r>
      <w:r w:rsidR="00662099" w:rsidRPr="007D0769">
        <w:rPr>
          <w:rFonts w:ascii="Palatino Linotype" w:hAnsi="Palatino Linotype" w:cs="Arial"/>
          <w:color w:val="000000" w:themeColor="text1"/>
        </w:rPr>
        <w:t xml:space="preserve">solicitud de acceso a la información número </w:t>
      </w:r>
      <w:r w:rsidR="00662099" w:rsidRPr="007D0769">
        <w:rPr>
          <w:rFonts w:ascii="Palatino Linotype" w:hAnsi="Palatino Linotype" w:cs="Arial"/>
          <w:b/>
          <w:color w:val="000000" w:themeColor="text1"/>
        </w:rPr>
        <w:t>00531/ECATEPEC/IP/2019.</w:t>
      </w:r>
    </w:p>
    <w:p w:rsidR="0069522E" w:rsidRPr="007D0769"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cs="Arial"/>
        </w:rPr>
        <w:t xml:space="preserve">Al respecto, se destaca que </w:t>
      </w:r>
      <w:r w:rsidRPr="007D0769">
        <w:rPr>
          <w:rFonts w:ascii="Palatino Linotype" w:hAnsi="Palatino Linotype" w:cs="Arial"/>
          <w:b/>
        </w:rPr>
        <w:t>EL SUJETO OBLIGADO</w:t>
      </w:r>
      <w:r w:rsidRPr="007D0769">
        <w:rPr>
          <w:rFonts w:ascii="Palatino Linotype" w:hAnsi="Palatino Linotype" w:cs="Arial"/>
        </w:rPr>
        <w:t xml:space="preserve"> no dio respuesta a la solicitud de acceso a la información, motivo por el cual el hoy </w:t>
      </w:r>
      <w:r w:rsidRPr="007D0769">
        <w:rPr>
          <w:rFonts w:ascii="Palatino Linotype" w:hAnsi="Palatino Linotype" w:cs="Arial"/>
          <w:b/>
        </w:rPr>
        <w:t>RECURRENTE</w:t>
      </w:r>
      <w:r w:rsidRPr="007D0769">
        <w:rPr>
          <w:rFonts w:ascii="Palatino Linotype" w:hAnsi="Palatino Linotype" w:cs="Arial"/>
        </w:rPr>
        <w:t xml:space="preserve"> interpuso el medio de defensa de análisis.</w:t>
      </w:r>
    </w:p>
    <w:p w:rsidR="00CC6102" w:rsidRPr="007D0769"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cs="Arial"/>
        </w:rPr>
        <w:t xml:space="preserve">Por otra parte, del análisis realizado al expediente electrónico del </w:t>
      </w:r>
      <w:r w:rsidRPr="007D0769">
        <w:rPr>
          <w:rFonts w:ascii="Palatino Linotype" w:hAnsi="Palatino Linotype" w:cs="Arial"/>
          <w:b/>
        </w:rPr>
        <w:t>SAIMEX,</w:t>
      </w:r>
      <w:r w:rsidRPr="007D0769">
        <w:rPr>
          <w:rFonts w:ascii="Palatino Linotype" w:hAnsi="Palatino Linotype" w:cs="Arial"/>
        </w:rPr>
        <w:t xml:space="preserve"> se observó que </w:t>
      </w:r>
      <w:r w:rsidRPr="007D0769">
        <w:rPr>
          <w:rFonts w:ascii="Palatino Linotype" w:hAnsi="Palatino Linotype" w:cs="Arial"/>
          <w:b/>
        </w:rPr>
        <w:t>EL SUJETO OBLIGADO</w:t>
      </w:r>
      <w:r w:rsidRPr="007D0769">
        <w:rPr>
          <w:rFonts w:ascii="Palatino Linotype" w:hAnsi="Palatino Linotype" w:cs="Arial"/>
        </w:rPr>
        <w:t xml:space="preserve"> no rindió su Informe Justificado.</w:t>
      </w:r>
    </w:p>
    <w:p w:rsidR="00D42996" w:rsidRPr="007D0769" w:rsidRDefault="00CC6102" w:rsidP="00D42996">
      <w:pPr>
        <w:widowControl w:val="0"/>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7D0769">
        <w:rPr>
          <w:rFonts w:ascii="Palatino Linotype" w:hAnsi="Palatino Linotype" w:cs="Arial"/>
        </w:rPr>
        <w:t xml:space="preserve">Por su parte, </w:t>
      </w:r>
      <w:r w:rsidRPr="007D0769">
        <w:rPr>
          <w:rFonts w:ascii="Palatino Linotype" w:hAnsi="Palatino Linotype" w:cs="Arial"/>
          <w:b/>
        </w:rPr>
        <w:t>EL RECURRENTE</w:t>
      </w:r>
      <w:r w:rsidRPr="007D0769">
        <w:rPr>
          <w:rFonts w:ascii="Palatino Linotype" w:hAnsi="Palatino Linotype" w:cs="Arial"/>
        </w:rPr>
        <w:t xml:space="preserve"> presentó las siguientes manifestaciones:</w:t>
      </w:r>
      <w:r w:rsidR="003D791B" w:rsidRPr="007D0769">
        <w:rPr>
          <w:rFonts w:ascii="Palatino Linotype" w:hAnsi="Palatino Linotype" w:cs="Arial"/>
        </w:rPr>
        <w:t xml:space="preserve"> </w:t>
      </w:r>
      <w:r w:rsidR="003D791B" w:rsidRPr="007D0769">
        <w:rPr>
          <w:rFonts w:ascii="Palatino Linotype" w:hAnsi="Palatino Linotype" w:cs="Arial"/>
          <w:i/>
          <w:sz w:val="22"/>
          <w:szCs w:val="22"/>
        </w:rPr>
        <w:t>“</w:t>
      </w:r>
      <w:r w:rsidRPr="007D0769">
        <w:rPr>
          <w:rFonts w:ascii="Palatino Linotype" w:hAnsi="Palatino Linotype" w:cs="Arial"/>
          <w:i/>
          <w:color w:val="333333"/>
          <w:sz w:val="22"/>
          <w:szCs w:val="22"/>
        </w:rPr>
        <w:t xml:space="preserve">Pues el </w:t>
      </w:r>
      <w:proofErr w:type="spellStart"/>
      <w:r w:rsidRPr="007D0769">
        <w:rPr>
          <w:rFonts w:ascii="Palatino Linotype" w:hAnsi="Palatino Linotype" w:cs="Arial"/>
          <w:i/>
          <w:color w:val="333333"/>
          <w:sz w:val="22"/>
          <w:szCs w:val="22"/>
        </w:rPr>
        <w:t>munipio</w:t>
      </w:r>
      <w:proofErr w:type="spellEnd"/>
      <w:r w:rsidRPr="007D0769">
        <w:rPr>
          <w:rFonts w:ascii="Palatino Linotype" w:hAnsi="Palatino Linotype" w:cs="Arial"/>
          <w:i/>
          <w:color w:val="333333"/>
          <w:sz w:val="22"/>
          <w:szCs w:val="22"/>
        </w:rPr>
        <w:t xml:space="preserve"> no entrego nada y la FGR ya lo investiga con la ASF llegara la Auditoria y si rentarle a Grupo </w:t>
      </w:r>
      <w:proofErr w:type="spellStart"/>
      <w:r w:rsidRPr="007D0769">
        <w:rPr>
          <w:rFonts w:ascii="Palatino Linotype" w:hAnsi="Palatino Linotype" w:cs="Arial"/>
          <w:i/>
          <w:color w:val="333333"/>
          <w:sz w:val="22"/>
          <w:szCs w:val="22"/>
        </w:rPr>
        <w:t>andrade</w:t>
      </w:r>
      <w:proofErr w:type="spellEnd"/>
      <w:r w:rsidRPr="007D0769">
        <w:rPr>
          <w:rFonts w:ascii="Palatino Linotype" w:hAnsi="Palatino Linotype" w:cs="Arial"/>
          <w:i/>
          <w:color w:val="333333"/>
          <w:sz w:val="22"/>
          <w:szCs w:val="22"/>
        </w:rPr>
        <w:t xml:space="preserve"> con otro nombre como casanova </w:t>
      </w:r>
      <w:proofErr w:type="spellStart"/>
      <w:r w:rsidRPr="007D0769">
        <w:rPr>
          <w:rFonts w:ascii="Palatino Linotype" w:hAnsi="Palatino Linotype" w:cs="Arial"/>
          <w:i/>
          <w:color w:val="333333"/>
          <w:sz w:val="22"/>
          <w:szCs w:val="22"/>
        </w:rPr>
        <w:t>rent</w:t>
      </w:r>
      <w:proofErr w:type="spellEnd"/>
      <w:r w:rsidRPr="007D0769">
        <w:rPr>
          <w:rFonts w:ascii="Palatino Linotype" w:hAnsi="Palatino Linotype" w:cs="Arial"/>
          <w:i/>
          <w:color w:val="333333"/>
          <w:sz w:val="22"/>
          <w:szCs w:val="22"/>
        </w:rPr>
        <w:t xml:space="preserve"> con anexos direccionados a </w:t>
      </w:r>
      <w:proofErr w:type="spellStart"/>
      <w:r w:rsidRPr="007D0769">
        <w:rPr>
          <w:rFonts w:ascii="Palatino Linotype" w:hAnsi="Palatino Linotype" w:cs="Arial"/>
          <w:i/>
          <w:color w:val="333333"/>
          <w:sz w:val="22"/>
          <w:szCs w:val="22"/>
        </w:rPr>
        <w:t>vehiculo</w:t>
      </w:r>
      <w:proofErr w:type="spellEnd"/>
      <w:r w:rsidRPr="007D0769">
        <w:rPr>
          <w:rFonts w:ascii="Palatino Linotype" w:hAnsi="Palatino Linotype" w:cs="Arial"/>
          <w:i/>
          <w:color w:val="333333"/>
          <w:sz w:val="22"/>
          <w:szCs w:val="22"/>
        </w:rPr>
        <w:t xml:space="preserve"> equipo y radio es </w:t>
      </w:r>
      <w:proofErr w:type="spellStart"/>
      <w:r w:rsidRPr="007D0769">
        <w:rPr>
          <w:rFonts w:ascii="Palatino Linotype" w:hAnsi="Palatino Linotype" w:cs="Arial"/>
          <w:i/>
          <w:color w:val="333333"/>
          <w:sz w:val="22"/>
          <w:szCs w:val="22"/>
        </w:rPr>
        <w:t>justificacion</w:t>
      </w:r>
      <w:proofErr w:type="spellEnd"/>
      <w:r w:rsidRPr="007D0769">
        <w:rPr>
          <w:rFonts w:ascii="Palatino Linotype" w:hAnsi="Palatino Linotype" w:cs="Arial"/>
          <w:i/>
          <w:color w:val="333333"/>
          <w:sz w:val="22"/>
          <w:szCs w:val="22"/>
        </w:rPr>
        <w:t xml:space="preserve"> </w:t>
      </w:r>
      <w:proofErr w:type="spellStart"/>
      <w:r w:rsidRPr="007D0769">
        <w:rPr>
          <w:rFonts w:ascii="Palatino Linotype" w:hAnsi="Palatino Linotype" w:cs="Arial"/>
          <w:i/>
          <w:color w:val="333333"/>
          <w:sz w:val="22"/>
          <w:szCs w:val="22"/>
        </w:rPr>
        <w:t>paar</w:t>
      </w:r>
      <w:proofErr w:type="spellEnd"/>
      <w:r w:rsidRPr="007D0769">
        <w:rPr>
          <w:rFonts w:ascii="Palatino Linotype" w:hAnsi="Palatino Linotype" w:cs="Arial"/>
          <w:i/>
          <w:color w:val="333333"/>
          <w:sz w:val="22"/>
          <w:szCs w:val="22"/>
        </w:rPr>
        <w:t xml:space="preserve"> no entregar todos los documentos solicitados afortunadamente el INFOEM acordara a lugar a bien del Estado , pero eso incluye felicitar al municipio por su transparencia en sus portales o las acciones de su contralor interno</w:t>
      </w:r>
      <w:r w:rsidR="003D791B" w:rsidRPr="007D0769">
        <w:rPr>
          <w:rFonts w:ascii="Palatino Linotype" w:hAnsi="Palatino Linotype" w:cs="Arial"/>
          <w:i/>
          <w:color w:val="333333"/>
          <w:sz w:val="22"/>
          <w:szCs w:val="22"/>
        </w:rPr>
        <w:t xml:space="preserve">… </w:t>
      </w:r>
      <w:proofErr w:type="spellStart"/>
      <w:r w:rsidRPr="007D0769">
        <w:rPr>
          <w:rFonts w:ascii="Palatino Linotype" w:hAnsi="Palatino Linotype" w:cs="Arial"/>
          <w:i/>
          <w:color w:val="333333"/>
          <w:sz w:val="22"/>
          <w:szCs w:val="22"/>
        </w:rPr>
        <w:t>tambien</w:t>
      </w:r>
      <w:proofErr w:type="spellEnd"/>
      <w:r w:rsidRPr="007D0769">
        <w:rPr>
          <w:rFonts w:ascii="Palatino Linotype" w:hAnsi="Palatino Linotype" w:cs="Arial"/>
          <w:i/>
          <w:color w:val="333333"/>
          <w:sz w:val="22"/>
          <w:szCs w:val="22"/>
        </w:rPr>
        <w:t xml:space="preserve"> es de hacer ver al INFOEM que </w:t>
      </w:r>
      <w:proofErr w:type="spellStart"/>
      <w:r w:rsidRPr="007D0769">
        <w:rPr>
          <w:rFonts w:ascii="Palatino Linotype" w:hAnsi="Palatino Linotype" w:cs="Arial"/>
          <w:i/>
          <w:color w:val="333333"/>
          <w:sz w:val="22"/>
          <w:szCs w:val="22"/>
        </w:rPr>
        <w:t>lso</w:t>
      </w:r>
      <w:proofErr w:type="spellEnd"/>
      <w:r w:rsidRPr="007D0769">
        <w:rPr>
          <w:rFonts w:ascii="Palatino Linotype" w:hAnsi="Palatino Linotype" w:cs="Arial"/>
          <w:i/>
          <w:color w:val="333333"/>
          <w:sz w:val="22"/>
          <w:szCs w:val="22"/>
        </w:rPr>
        <w:t xml:space="preserve"> documentos entregados por la </w:t>
      </w:r>
      <w:proofErr w:type="spellStart"/>
      <w:r w:rsidRPr="007D0769">
        <w:rPr>
          <w:rFonts w:ascii="Palatino Linotype" w:hAnsi="Palatino Linotype" w:cs="Arial"/>
          <w:i/>
          <w:color w:val="333333"/>
          <w:sz w:val="22"/>
          <w:szCs w:val="22"/>
        </w:rPr>
        <w:t>contraloria</w:t>
      </w:r>
      <w:proofErr w:type="spellEnd"/>
      <w:r w:rsidRPr="007D0769">
        <w:rPr>
          <w:rFonts w:ascii="Palatino Linotype" w:hAnsi="Palatino Linotype" w:cs="Arial"/>
          <w:i/>
          <w:color w:val="333333"/>
          <w:sz w:val="22"/>
          <w:szCs w:val="22"/>
        </w:rPr>
        <w:t xml:space="preserve"> del municipio son </w:t>
      </w:r>
      <w:proofErr w:type="spellStart"/>
      <w:r w:rsidRPr="007D0769">
        <w:rPr>
          <w:rFonts w:ascii="Palatino Linotype" w:hAnsi="Palatino Linotype" w:cs="Arial"/>
          <w:i/>
          <w:color w:val="333333"/>
          <w:sz w:val="22"/>
          <w:szCs w:val="22"/>
        </w:rPr>
        <w:t>reservadados</w:t>
      </w:r>
      <w:proofErr w:type="spellEnd"/>
      <w:r w:rsidRPr="007D0769">
        <w:rPr>
          <w:rFonts w:ascii="Palatino Linotype" w:hAnsi="Palatino Linotype" w:cs="Arial"/>
          <w:i/>
          <w:color w:val="333333"/>
          <w:sz w:val="22"/>
          <w:szCs w:val="22"/>
        </w:rPr>
        <w:t xml:space="preserve"> pero ya sirvieron para la FGR y rentarle a Grupo </w:t>
      </w:r>
      <w:proofErr w:type="spellStart"/>
      <w:r w:rsidRPr="007D0769">
        <w:rPr>
          <w:rFonts w:ascii="Palatino Linotype" w:hAnsi="Palatino Linotype" w:cs="Arial"/>
          <w:i/>
          <w:color w:val="333333"/>
          <w:sz w:val="22"/>
          <w:szCs w:val="22"/>
        </w:rPr>
        <w:t>andrade</w:t>
      </w:r>
      <w:proofErr w:type="spellEnd"/>
      <w:r w:rsidRPr="007D0769">
        <w:rPr>
          <w:rFonts w:ascii="Palatino Linotype" w:hAnsi="Palatino Linotype" w:cs="Arial"/>
          <w:i/>
          <w:color w:val="333333"/>
          <w:sz w:val="22"/>
          <w:szCs w:val="22"/>
        </w:rPr>
        <w:t xml:space="preserve"> le </w:t>
      </w:r>
      <w:proofErr w:type="spellStart"/>
      <w:r w:rsidRPr="007D0769">
        <w:rPr>
          <w:rFonts w:ascii="Palatino Linotype" w:hAnsi="Palatino Linotype" w:cs="Arial"/>
          <w:i/>
          <w:color w:val="333333"/>
          <w:sz w:val="22"/>
          <w:szCs w:val="22"/>
        </w:rPr>
        <w:t>costo</w:t>
      </w:r>
      <w:proofErr w:type="spellEnd"/>
      <w:r w:rsidRPr="007D0769">
        <w:rPr>
          <w:rFonts w:ascii="Palatino Linotype" w:hAnsi="Palatino Linotype" w:cs="Arial"/>
          <w:i/>
          <w:color w:val="333333"/>
          <w:sz w:val="22"/>
          <w:szCs w:val="22"/>
        </w:rPr>
        <w:t xml:space="preserve"> la chamba a Orta </w:t>
      </w:r>
      <w:proofErr w:type="spellStart"/>
      <w:r w:rsidRPr="007D0769">
        <w:rPr>
          <w:rFonts w:ascii="Palatino Linotype" w:hAnsi="Palatino Linotype" w:cs="Arial"/>
          <w:i/>
          <w:color w:val="333333"/>
          <w:sz w:val="22"/>
          <w:szCs w:val="22"/>
        </w:rPr>
        <w:t>Martinez</w:t>
      </w:r>
      <w:proofErr w:type="spellEnd"/>
      <w:r w:rsidRPr="007D0769">
        <w:rPr>
          <w:rFonts w:ascii="Palatino Linotype" w:hAnsi="Palatino Linotype" w:cs="Arial"/>
          <w:i/>
          <w:color w:val="333333"/>
          <w:sz w:val="22"/>
          <w:szCs w:val="22"/>
        </w:rPr>
        <w:t xml:space="preserve"> Ex </w:t>
      </w:r>
      <w:proofErr w:type="spellStart"/>
      <w:r w:rsidRPr="007D0769">
        <w:rPr>
          <w:rFonts w:ascii="Palatino Linotype" w:hAnsi="Palatino Linotype" w:cs="Arial"/>
          <w:i/>
          <w:color w:val="333333"/>
          <w:sz w:val="22"/>
          <w:szCs w:val="22"/>
        </w:rPr>
        <w:t>secretraio</w:t>
      </w:r>
      <w:proofErr w:type="spellEnd"/>
      <w:r w:rsidRPr="007D0769">
        <w:rPr>
          <w:rFonts w:ascii="Palatino Linotype" w:hAnsi="Palatino Linotype" w:cs="Arial"/>
          <w:i/>
          <w:color w:val="333333"/>
          <w:sz w:val="22"/>
          <w:szCs w:val="22"/>
        </w:rPr>
        <w:t xml:space="preserve"> de Seguridad </w:t>
      </w:r>
      <w:proofErr w:type="spellStart"/>
      <w:r w:rsidRPr="007D0769">
        <w:rPr>
          <w:rFonts w:ascii="Palatino Linotype" w:hAnsi="Palatino Linotype" w:cs="Arial"/>
          <w:i/>
          <w:color w:val="333333"/>
          <w:sz w:val="22"/>
          <w:szCs w:val="22"/>
        </w:rPr>
        <w:t>publica</w:t>
      </w:r>
      <w:proofErr w:type="spellEnd"/>
      <w:r w:rsidRPr="007D0769">
        <w:rPr>
          <w:rFonts w:ascii="Palatino Linotype" w:hAnsi="Palatino Linotype" w:cs="Arial"/>
          <w:i/>
          <w:color w:val="333333"/>
          <w:sz w:val="22"/>
          <w:szCs w:val="22"/>
        </w:rPr>
        <w:t xml:space="preserve"> de la CDMX, </w:t>
      </w:r>
      <w:proofErr w:type="spellStart"/>
      <w:r w:rsidRPr="007D0769">
        <w:rPr>
          <w:rFonts w:ascii="Palatino Linotype" w:hAnsi="Palatino Linotype" w:cs="Arial"/>
          <w:i/>
          <w:color w:val="333333"/>
          <w:sz w:val="22"/>
          <w:szCs w:val="22"/>
        </w:rPr>
        <w:t>aqui</w:t>
      </w:r>
      <w:proofErr w:type="spellEnd"/>
      <w:r w:rsidRPr="007D0769">
        <w:rPr>
          <w:rFonts w:ascii="Palatino Linotype" w:hAnsi="Palatino Linotype" w:cs="Arial"/>
          <w:i/>
          <w:color w:val="333333"/>
          <w:sz w:val="22"/>
          <w:szCs w:val="22"/>
        </w:rPr>
        <w:t xml:space="preserve"> se acredita que si entrego nuevas patrullas y no entrega </w:t>
      </w:r>
      <w:proofErr w:type="spellStart"/>
      <w:r w:rsidRPr="007D0769">
        <w:rPr>
          <w:rFonts w:ascii="Palatino Linotype" w:hAnsi="Palatino Linotype" w:cs="Arial"/>
          <w:i/>
          <w:color w:val="333333"/>
          <w:sz w:val="22"/>
          <w:szCs w:val="22"/>
        </w:rPr>
        <w:t>ningun</w:t>
      </w:r>
      <w:proofErr w:type="spellEnd"/>
      <w:r w:rsidRPr="007D0769">
        <w:rPr>
          <w:rFonts w:ascii="Palatino Linotype" w:hAnsi="Palatino Linotype" w:cs="Arial"/>
          <w:i/>
          <w:color w:val="333333"/>
          <w:sz w:val="22"/>
          <w:szCs w:val="22"/>
        </w:rPr>
        <w:t xml:space="preserve"> documento solicitado</w:t>
      </w:r>
      <w:r w:rsidR="003D791B" w:rsidRPr="007D0769">
        <w:rPr>
          <w:rFonts w:ascii="Palatino Linotype" w:hAnsi="Palatino Linotype" w:cs="Arial"/>
          <w:i/>
          <w:color w:val="333333"/>
          <w:sz w:val="22"/>
          <w:szCs w:val="22"/>
        </w:rPr>
        <w:t>.” (Sic);</w:t>
      </w:r>
      <w:r w:rsidR="003D791B" w:rsidRPr="007D0769">
        <w:rPr>
          <w:rFonts w:ascii="Arial" w:hAnsi="Arial" w:cs="Arial"/>
          <w:color w:val="333333"/>
          <w:sz w:val="27"/>
          <w:szCs w:val="27"/>
        </w:rPr>
        <w:t xml:space="preserve"> </w:t>
      </w:r>
      <w:r w:rsidR="00D42996" w:rsidRPr="007D0769">
        <w:rPr>
          <w:rFonts w:ascii="Palatino Linotype" w:hAnsi="Palatino Linotype" w:cs="Arial"/>
          <w:color w:val="000000" w:themeColor="text1"/>
        </w:rPr>
        <w:t>manifestaciones que, en este acto, se declaran inatendibles por este Instituto, toda vez, que constituyen un Derecho a la Libre Expresión, debido a que es inviolable la libertad de difundir opiniones, información e ideas, a través de cualquier medio.</w:t>
      </w:r>
    </w:p>
    <w:p w:rsidR="00D42996" w:rsidRPr="007D0769" w:rsidRDefault="00D42996" w:rsidP="00D42996">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7D0769">
        <w:rPr>
          <w:rFonts w:ascii="Palatino Linotype" w:hAnsi="Palatino Linotype" w:cs="Arial"/>
          <w:color w:val="000000" w:themeColor="text1"/>
        </w:rPr>
        <w:lastRenderedPageBreak/>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AF2A59" w:rsidRPr="007D0769" w:rsidRDefault="003D791B" w:rsidP="003D791B">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b/>
        </w:rPr>
      </w:pPr>
      <w:r w:rsidRPr="007D0769">
        <w:rPr>
          <w:rFonts w:ascii="Palatino Linotype" w:hAnsi="Palatino Linotype" w:cs="Arial"/>
        </w:rPr>
        <w:t xml:space="preserve">Asimismo, </w:t>
      </w:r>
      <w:r w:rsidRPr="007D0769">
        <w:rPr>
          <w:rFonts w:ascii="Palatino Linotype" w:hAnsi="Palatino Linotype" w:cs="Arial"/>
          <w:b/>
        </w:rPr>
        <w:t>EL RECURRENTE</w:t>
      </w:r>
      <w:r w:rsidRPr="007D0769">
        <w:rPr>
          <w:rFonts w:ascii="Palatino Linotype" w:hAnsi="Palatino Linotype" w:cs="Arial"/>
        </w:rPr>
        <w:t xml:space="preserve"> adjuntó dos notas periodísticas, de fechas once de septiembre y catorce de octubre de dos mil diecinueve, relativas a la adquisición de vehículos tipo patrulla y equipamiento de seguridad por parte del Municipio de Ecatepec de Morelos.</w:t>
      </w:r>
    </w:p>
    <w:p w:rsidR="00AF2A59" w:rsidRPr="007D0769"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cs="Arial"/>
        </w:rPr>
        <w:t xml:space="preserve">Bajo ese contexto, este Instituto analizó la totalidad de </w:t>
      </w:r>
      <w:r w:rsidR="005037E9" w:rsidRPr="007D0769">
        <w:rPr>
          <w:rFonts w:ascii="Palatino Linotype" w:hAnsi="Palatino Linotype" w:cs="Arial"/>
        </w:rPr>
        <w:t xml:space="preserve">constancias que integran el expediente electrónico del </w:t>
      </w:r>
      <w:r w:rsidR="005037E9" w:rsidRPr="007D0769">
        <w:rPr>
          <w:rFonts w:ascii="Palatino Linotype" w:hAnsi="Palatino Linotype" w:cs="Arial"/>
          <w:b/>
        </w:rPr>
        <w:t>SAIMEX</w:t>
      </w:r>
      <w:r w:rsidR="005037E9" w:rsidRPr="007D0769">
        <w:rPr>
          <w:rFonts w:ascii="Palatino Linotype" w:hAnsi="Palatino Linotype" w:cs="Arial"/>
        </w:rPr>
        <w:t xml:space="preserve"> y observó que las razones o motivos de inconformidad hechos valer por </w:t>
      </w:r>
      <w:r w:rsidR="005037E9" w:rsidRPr="007D0769">
        <w:rPr>
          <w:rFonts w:ascii="Palatino Linotype" w:hAnsi="Palatino Linotype" w:cs="Arial"/>
          <w:b/>
        </w:rPr>
        <w:t>EL RECURRENTE</w:t>
      </w:r>
      <w:r w:rsidR="005037E9" w:rsidRPr="007D0769">
        <w:rPr>
          <w:rFonts w:ascii="Palatino Linotype" w:hAnsi="Palatino Linotype" w:cs="Arial"/>
        </w:rPr>
        <w:t xml:space="preserve"> devienen </w:t>
      </w:r>
      <w:r w:rsidR="005037E9" w:rsidRPr="007D0769">
        <w:rPr>
          <w:rFonts w:ascii="Palatino Linotype" w:hAnsi="Palatino Linotype" w:cs="Arial"/>
          <w:b/>
        </w:rPr>
        <w:t>parcialmente fundados</w:t>
      </w:r>
      <w:r w:rsidR="005037E9" w:rsidRPr="007D0769">
        <w:rPr>
          <w:rFonts w:ascii="Palatino Linotype" w:hAnsi="Palatino Linotype" w:cs="Arial"/>
        </w:rPr>
        <w:t>, en atención a las siguientes Consideraciones de hecho y de Derecho:</w:t>
      </w:r>
    </w:p>
    <w:p w:rsidR="00090396" w:rsidRPr="007D0769" w:rsidRDefault="00090396" w:rsidP="00090396">
      <w:pPr>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b/>
          <w:i/>
          <w:sz w:val="22"/>
          <w:szCs w:val="22"/>
        </w:rPr>
        <w:lastRenderedPageBreak/>
        <w:t>“Artículo</w:t>
      </w:r>
      <w:r w:rsidRPr="007D0769">
        <w:rPr>
          <w:rFonts w:ascii="Palatino Linotype" w:hAnsi="Palatino Linotype" w:cs="Arial"/>
          <w:b/>
          <w:i/>
        </w:rPr>
        <w:t xml:space="preserve"> </w:t>
      </w:r>
      <w:r w:rsidRPr="007D0769">
        <w:rPr>
          <w:rFonts w:ascii="Palatino Linotype" w:hAnsi="Palatino Linotype" w:cs="Arial"/>
          <w:b/>
          <w:i/>
          <w:sz w:val="22"/>
          <w:szCs w:val="22"/>
        </w:rPr>
        <w:t>6o.</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manifestación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ideas</w:t>
      </w:r>
      <w:r w:rsidRPr="007D0769">
        <w:rPr>
          <w:rFonts w:ascii="Palatino Linotype" w:hAnsi="Palatino Linotype" w:cs="Arial"/>
          <w:i/>
        </w:rPr>
        <w:t xml:space="preserve"> </w:t>
      </w:r>
      <w:r w:rsidRPr="007D0769">
        <w:rPr>
          <w:rFonts w:ascii="Palatino Linotype" w:hAnsi="Palatino Linotype" w:cs="Arial"/>
          <w:i/>
          <w:sz w:val="22"/>
          <w:szCs w:val="22"/>
        </w:rPr>
        <w:t>no</w:t>
      </w:r>
      <w:r w:rsidRPr="007D0769">
        <w:rPr>
          <w:rFonts w:ascii="Palatino Linotype" w:hAnsi="Palatino Linotype" w:cs="Arial"/>
          <w:i/>
        </w:rPr>
        <w:t xml:space="preserve"> </w:t>
      </w:r>
      <w:r w:rsidRPr="007D0769">
        <w:rPr>
          <w:rFonts w:ascii="Palatino Linotype" w:hAnsi="Palatino Linotype" w:cs="Arial"/>
          <w:i/>
          <w:sz w:val="22"/>
          <w:szCs w:val="22"/>
        </w:rPr>
        <w:t>será</w:t>
      </w:r>
      <w:r w:rsidRPr="007D0769">
        <w:rPr>
          <w:rFonts w:ascii="Palatino Linotype" w:hAnsi="Palatino Linotype" w:cs="Arial"/>
          <w:i/>
        </w:rPr>
        <w:t xml:space="preserve"> </w:t>
      </w:r>
      <w:r w:rsidRPr="007D0769">
        <w:rPr>
          <w:rFonts w:ascii="Palatino Linotype" w:hAnsi="Palatino Linotype" w:cs="Arial"/>
          <w:i/>
          <w:sz w:val="22"/>
          <w:szCs w:val="22"/>
        </w:rPr>
        <w:t>objeto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ninguna</w:t>
      </w:r>
      <w:r w:rsidRPr="007D0769">
        <w:rPr>
          <w:rFonts w:ascii="Palatino Linotype" w:hAnsi="Palatino Linotype" w:cs="Arial"/>
          <w:i/>
        </w:rPr>
        <w:t xml:space="preserve"> </w:t>
      </w:r>
      <w:r w:rsidRPr="007D0769">
        <w:rPr>
          <w:rFonts w:ascii="Palatino Linotype" w:hAnsi="Palatino Linotype" w:cs="Arial"/>
          <w:i/>
          <w:sz w:val="22"/>
          <w:szCs w:val="22"/>
        </w:rPr>
        <w:t>inquisición</w:t>
      </w:r>
      <w:r w:rsidRPr="007D0769">
        <w:rPr>
          <w:rFonts w:ascii="Palatino Linotype" w:hAnsi="Palatino Linotype" w:cs="Arial"/>
          <w:i/>
        </w:rPr>
        <w:t xml:space="preserve"> </w:t>
      </w:r>
      <w:r w:rsidRPr="007D0769">
        <w:rPr>
          <w:rFonts w:ascii="Palatino Linotype" w:hAnsi="Palatino Linotype" w:cs="Arial"/>
          <w:i/>
          <w:sz w:val="22"/>
          <w:szCs w:val="22"/>
        </w:rPr>
        <w:t>judicial</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administrativa,</w:t>
      </w:r>
      <w:r w:rsidRPr="007D0769">
        <w:rPr>
          <w:rFonts w:ascii="Palatino Linotype" w:hAnsi="Palatino Linotype" w:cs="Arial"/>
          <w:i/>
        </w:rPr>
        <w:t xml:space="preserve"> </w:t>
      </w:r>
      <w:r w:rsidRPr="007D0769">
        <w:rPr>
          <w:rFonts w:ascii="Palatino Linotype" w:hAnsi="Palatino Linotype" w:cs="Arial"/>
          <w:i/>
          <w:sz w:val="22"/>
          <w:szCs w:val="22"/>
        </w:rPr>
        <w:t>sino</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caso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ataque</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moral,</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vida</w:t>
      </w:r>
      <w:r w:rsidRPr="007D0769">
        <w:rPr>
          <w:rFonts w:ascii="Palatino Linotype" w:hAnsi="Palatino Linotype" w:cs="Arial"/>
          <w:i/>
        </w:rPr>
        <w:t xml:space="preserve"> </w:t>
      </w:r>
      <w:r w:rsidRPr="007D0769">
        <w:rPr>
          <w:rFonts w:ascii="Palatino Linotype" w:hAnsi="Palatino Linotype" w:cs="Arial"/>
          <w:i/>
          <w:sz w:val="22"/>
          <w:szCs w:val="22"/>
        </w:rPr>
        <w:t>privada</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derechos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terceros,</w:t>
      </w:r>
      <w:r w:rsidRPr="007D0769">
        <w:rPr>
          <w:rFonts w:ascii="Palatino Linotype" w:hAnsi="Palatino Linotype" w:cs="Arial"/>
          <w:i/>
        </w:rPr>
        <w:t xml:space="preserve"> </w:t>
      </w:r>
      <w:r w:rsidRPr="007D0769">
        <w:rPr>
          <w:rFonts w:ascii="Palatino Linotype" w:hAnsi="Palatino Linotype" w:cs="Arial"/>
          <w:i/>
          <w:sz w:val="22"/>
          <w:szCs w:val="22"/>
        </w:rPr>
        <w:t>provoque</w:t>
      </w:r>
      <w:r w:rsidRPr="007D0769">
        <w:rPr>
          <w:rFonts w:ascii="Palatino Linotype" w:hAnsi="Palatino Linotype" w:cs="Arial"/>
          <w:i/>
        </w:rPr>
        <w:t xml:space="preserve"> </w:t>
      </w:r>
      <w:r w:rsidRPr="007D0769">
        <w:rPr>
          <w:rFonts w:ascii="Palatino Linotype" w:hAnsi="Palatino Linotype" w:cs="Arial"/>
          <w:i/>
          <w:sz w:val="22"/>
          <w:szCs w:val="22"/>
        </w:rPr>
        <w:t>algún</w:t>
      </w:r>
      <w:r w:rsidRPr="007D0769">
        <w:rPr>
          <w:rFonts w:ascii="Palatino Linotype" w:hAnsi="Palatino Linotype" w:cs="Arial"/>
          <w:i/>
        </w:rPr>
        <w:t xml:space="preserve"> </w:t>
      </w:r>
      <w:r w:rsidRPr="007D0769">
        <w:rPr>
          <w:rFonts w:ascii="Palatino Linotype" w:hAnsi="Palatino Linotype" w:cs="Arial"/>
          <w:i/>
          <w:sz w:val="22"/>
          <w:szCs w:val="22"/>
        </w:rPr>
        <w:t>delito,</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perturbe</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orden</w:t>
      </w:r>
      <w:r w:rsidRPr="007D0769">
        <w:rPr>
          <w:rFonts w:ascii="Palatino Linotype" w:hAnsi="Palatino Linotype" w:cs="Arial"/>
          <w:i/>
        </w:rPr>
        <w:t xml:space="preserve"> </w:t>
      </w:r>
      <w:r w:rsidRPr="007D0769">
        <w:rPr>
          <w:rFonts w:ascii="Palatino Linotype" w:hAnsi="Palatino Linotype" w:cs="Arial"/>
          <w:i/>
          <w:sz w:val="22"/>
          <w:szCs w:val="22"/>
        </w:rPr>
        <w:t>público;</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derecho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réplica</w:t>
      </w:r>
      <w:r w:rsidRPr="007D0769">
        <w:rPr>
          <w:rFonts w:ascii="Palatino Linotype" w:hAnsi="Palatino Linotype" w:cs="Arial"/>
          <w:i/>
        </w:rPr>
        <w:t xml:space="preserve"> </w:t>
      </w:r>
      <w:r w:rsidRPr="007D0769">
        <w:rPr>
          <w:rFonts w:ascii="Palatino Linotype" w:hAnsi="Palatino Linotype" w:cs="Arial"/>
          <w:i/>
          <w:sz w:val="22"/>
          <w:szCs w:val="22"/>
        </w:rPr>
        <w:t>será</w:t>
      </w:r>
      <w:r w:rsidRPr="007D0769">
        <w:rPr>
          <w:rFonts w:ascii="Palatino Linotype" w:hAnsi="Palatino Linotype" w:cs="Arial"/>
          <w:i/>
        </w:rPr>
        <w:t xml:space="preserve"> </w:t>
      </w:r>
      <w:r w:rsidRPr="007D0769">
        <w:rPr>
          <w:rFonts w:ascii="Palatino Linotype" w:hAnsi="Palatino Linotype" w:cs="Arial"/>
          <w:i/>
          <w:sz w:val="22"/>
          <w:szCs w:val="22"/>
        </w:rPr>
        <w:t>ejercido</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términos</w:t>
      </w:r>
      <w:r w:rsidRPr="007D0769">
        <w:rPr>
          <w:rFonts w:ascii="Palatino Linotype" w:hAnsi="Palatino Linotype" w:cs="Arial"/>
          <w:i/>
        </w:rPr>
        <w:t xml:space="preserve"> </w:t>
      </w:r>
      <w:r w:rsidRPr="007D0769">
        <w:rPr>
          <w:rFonts w:ascii="Palatino Linotype" w:hAnsi="Palatino Linotype" w:cs="Arial"/>
          <w:i/>
          <w:sz w:val="22"/>
          <w:szCs w:val="22"/>
        </w:rPr>
        <w:t>dispuestos</w:t>
      </w:r>
      <w:r w:rsidRPr="007D0769">
        <w:rPr>
          <w:rFonts w:ascii="Palatino Linotype" w:hAnsi="Palatino Linotype" w:cs="Arial"/>
          <w:i/>
        </w:rPr>
        <w:t xml:space="preserve"> </w:t>
      </w:r>
      <w:r w:rsidRPr="007D0769">
        <w:rPr>
          <w:rFonts w:ascii="Palatino Linotype" w:hAnsi="Palatino Linotype" w:cs="Arial"/>
          <w:i/>
          <w:sz w:val="22"/>
          <w:szCs w:val="22"/>
        </w:rPr>
        <w:t>por</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ley.</w:t>
      </w:r>
      <w:r w:rsidRPr="007D0769">
        <w:rPr>
          <w:rFonts w:ascii="Palatino Linotype" w:hAnsi="Palatino Linotype" w:cs="Arial"/>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derecho</w:t>
      </w:r>
      <w:r w:rsidRPr="007D0769">
        <w:rPr>
          <w:rFonts w:ascii="Palatino Linotype" w:hAnsi="Palatino Linotype" w:cs="Arial"/>
          <w:b/>
          <w:i/>
        </w:rPr>
        <w:t xml:space="preserve"> </w:t>
      </w:r>
      <w:r w:rsidRPr="007D0769">
        <w:rPr>
          <w:rFonts w:ascii="Palatino Linotype" w:hAnsi="Palatino Linotype" w:cs="Arial"/>
          <w:b/>
          <w:i/>
          <w:sz w:val="22"/>
          <w:szCs w:val="22"/>
        </w:rPr>
        <w:t>a</w:t>
      </w:r>
      <w:r w:rsidRPr="007D0769">
        <w:rPr>
          <w:rFonts w:ascii="Palatino Linotype" w:hAnsi="Palatino Linotype" w:cs="Arial"/>
          <w:b/>
          <w:i/>
        </w:rPr>
        <w:t xml:space="preserve"> </w:t>
      </w:r>
      <w:r w:rsidRPr="007D0769">
        <w:rPr>
          <w:rFonts w:ascii="Palatino Linotype" w:hAnsi="Palatino Linotype" w:cs="Arial"/>
          <w:b/>
          <w:i/>
          <w:sz w:val="22"/>
          <w:szCs w:val="22"/>
        </w:rPr>
        <w:t>la</w:t>
      </w:r>
      <w:r w:rsidRPr="007D0769">
        <w:rPr>
          <w:rFonts w:ascii="Palatino Linotype" w:hAnsi="Palatino Linotype" w:cs="Arial"/>
          <w:b/>
          <w:i/>
        </w:rPr>
        <w:t xml:space="preserve"> </w:t>
      </w:r>
      <w:r w:rsidRPr="007D0769">
        <w:rPr>
          <w:rFonts w:ascii="Palatino Linotype" w:hAnsi="Palatino Linotype" w:cs="Arial"/>
          <w:b/>
          <w:i/>
          <w:sz w:val="22"/>
          <w:szCs w:val="22"/>
        </w:rPr>
        <w:t>información</w:t>
      </w:r>
      <w:r w:rsidRPr="007D0769">
        <w:rPr>
          <w:rFonts w:ascii="Palatino Linotype" w:hAnsi="Palatino Linotype" w:cs="Arial"/>
          <w:b/>
          <w:i/>
        </w:rPr>
        <w:t xml:space="preserve"> </w:t>
      </w:r>
      <w:r w:rsidRPr="007D0769">
        <w:rPr>
          <w:rFonts w:ascii="Palatino Linotype" w:hAnsi="Palatino Linotype" w:cs="Arial"/>
          <w:b/>
          <w:i/>
          <w:sz w:val="22"/>
          <w:szCs w:val="22"/>
        </w:rPr>
        <w:t>será</w:t>
      </w:r>
      <w:r w:rsidRPr="007D0769">
        <w:rPr>
          <w:rFonts w:ascii="Palatino Linotype" w:hAnsi="Palatino Linotype" w:cs="Arial"/>
          <w:b/>
          <w:i/>
        </w:rPr>
        <w:t xml:space="preserve"> </w:t>
      </w:r>
      <w:r w:rsidRPr="007D0769">
        <w:rPr>
          <w:rFonts w:ascii="Palatino Linotype" w:hAnsi="Palatino Linotype" w:cs="Arial"/>
          <w:b/>
          <w:i/>
          <w:sz w:val="22"/>
          <w:szCs w:val="22"/>
        </w:rPr>
        <w:t>garantizado</w:t>
      </w:r>
      <w:r w:rsidRPr="007D0769">
        <w:rPr>
          <w:rFonts w:ascii="Palatino Linotype" w:hAnsi="Palatino Linotype" w:cs="Arial"/>
          <w:b/>
          <w:i/>
        </w:rPr>
        <w:t xml:space="preserve"> </w:t>
      </w:r>
      <w:r w:rsidRPr="007D0769">
        <w:rPr>
          <w:rFonts w:ascii="Palatino Linotype" w:hAnsi="Palatino Linotype" w:cs="Arial"/>
          <w:b/>
          <w:i/>
          <w:sz w:val="22"/>
          <w:szCs w:val="22"/>
        </w:rPr>
        <w:t>por</w:t>
      </w:r>
      <w:r w:rsidRPr="007D0769">
        <w:rPr>
          <w:rFonts w:ascii="Palatino Linotype" w:hAnsi="Palatino Linotype" w:cs="Arial"/>
          <w:b/>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Estado.</w:t>
      </w:r>
      <w:r w:rsidRPr="007D0769">
        <w:rPr>
          <w:rFonts w:ascii="Palatino Linotype" w:hAnsi="Palatino Linotype" w:cs="Arial"/>
          <w:i/>
        </w:rPr>
        <w:t xml:space="preserve"> </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Toda</w:t>
      </w:r>
      <w:r w:rsidRPr="007D0769">
        <w:rPr>
          <w:rFonts w:ascii="Palatino Linotype" w:hAnsi="Palatino Linotype" w:cs="Arial"/>
          <w:i/>
        </w:rPr>
        <w:t xml:space="preserve"> </w:t>
      </w:r>
      <w:r w:rsidRPr="007D0769">
        <w:rPr>
          <w:rFonts w:ascii="Palatino Linotype" w:hAnsi="Palatino Linotype" w:cs="Arial"/>
          <w:i/>
          <w:sz w:val="22"/>
          <w:szCs w:val="22"/>
        </w:rPr>
        <w:t>persona</w:t>
      </w:r>
      <w:r w:rsidRPr="007D0769">
        <w:rPr>
          <w:rFonts w:ascii="Palatino Linotype" w:hAnsi="Palatino Linotype" w:cs="Arial"/>
          <w:i/>
        </w:rPr>
        <w:t xml:space="preserve"> </w:t>
      </w:r>
      <w:r w:rsidRPr="007D0769">
        <w:rPr>
          <w:rFonts w:ascii="Palatino Linotype" w:hAnsi="Palatino Linotype" w:cs="Arial"/>
          <w:i/>
          <w:sz w:val="22"/>
          <w:szCs w:val="22"/>
        </w:rPr>
        <w:t>tiene</w:t>
      </w:r>
      <w:r w:rsidRPr="007D0769">
        <w:rPr>
          <w:rFonts w:ascii="Palatino Linotype" w:hAnsi="Palatino Linotype" w:cs="Arial"/>
          <w:i/>
        </w:rPr>
        <w:t xml:space="preserve"> </w:t>
      </w:r>
      <w:r w:rsidRPr="007D0769">
        <w:rPr>
          <w:rFonts w:ascii="Palatino Linotype" w:hAnsi="Palatino Linotype" w:cs="Arial"/>
          <w:i/>
          <w:sz w:val="22"/>
          <w:szCs w:val="22"/>
        </w:rPr>
        <w:t>derecho</w:t>
      </w:r>
      <w:r w:rsidRPr="007D0769">
        <w:rPr>
          <w:rFonts w:ascii="Palatino Linotype" w:hAnsi="Palatino Linotype" w:cs="Arial"/>
          <w:i/>
        </w:rPr>
        <w:t xml:space="preserve"> </w:t>
      </w:r>
      <w:r w:rsidRPr="007D0769">
        <w:rPr>
          <w:rFonts w:ascii="Palatino Linotype" w:hAnsi="Palatino Linotype" w:cs="Arial"/>
          <w:i/>
          <w:sz w:val="22"/>
          <w:szCs w:val="22"/>
        </w:rPr>
        <w:t>al</w:t>
      </w:r>
      <w:r w:rsidRPr="007D0769">
        <w:rPr>
          <w:rFonts w:ascii="Palatino Linotype" w:hAnsi="Palatino Linotype" w:cs="Arial"/>
          <w:i/>
        </w:rPr>
        <w:t xml:space="preserve"> </w:t>
      </w:r>
      <w:r w:rsidRPr="007D0769">
        <w:rPr>
          <w:rFonts w:ascii="Palatino Linotype" w:hAnsi="Palatino Linotype" w:cs="Arial"/>
          <w:i/>
          <w:sz w:val="22"/>
          <w:szCs w:val="22"/>
        </w:rPr>
        <w:t>libre</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plural</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oportuna,</w:t>
      </w:r>
      <w:r w:rsidRPr="007D0769">
        <w:rPr>
          <w:rFonts w:ascii="Palatino Linotype" w:hAnsi="Palatino Linotype" w:cs="Arial"/>
          <w:i/>
        </w:rPr>
        <w:t xml:space="preserve"> </w:t>
      </w:r>
      <w:r w:rsidRPr="007D0769">
        <w:rPr>
          <w:rFonts w:ascii="Palatino Linotype" w:hAnsi="Palatino Linotype" w:cs="Arial"/>
          <w:i/>
          <w:sz w:val="22"/>
          <w:szCs w:val="22"/>
        </w:rPr>
        <w:t>así</w:t>
      </w:r>
      <w:r w:rsidRPr="007D0769">
        <w:rPr>
          <w:rFonts w:ascii="Palatino Linotype" w:hAnsi="Palatino Linotype" w:cs="Arial"/>
          <w:i/>
        </w:rPr>
        <w:t xml:space="preserve"> </w:t>
      </w:r>
      <w:r w:rsidRPr="007D0769">
        <w:rPr>
          <w:rFonts w:ascii="Palatino Linotype" w:hAnsi="Palatino Linotype" w:cs="Arial"/>
          <w:i/>
          <w:sz w:val="22"/>
          <w:szCs w:val="22"/>
        </w:rPr>
        <w:t>como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buscar,</w:t>
      </w:r>
      <w:r w:rsidRPr="007D0769">
        <w:rPr>
          <w:rFonts w:ascii="Palatino Linotype" w:hAnsi="Palatino Linotype" w:cs="Arial"/>
          <w:i/>
        </w:rPr>
        <w:t xml:space="preserve"> </w:t>
      </w:r>
      <w:r w:rsidRPr="007D0769">
        <w:rPr>
          <w:rFonts w:ascii="Palatino Linotype" w:hAnsi="Palatino Linotype" w:cs="Arial"/>
          <w:i/>
          <w:sz w:val="22"/>
          <w:szCs w:val="22"/>
        </w:rPr>
        <w:t>recibir</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difundir</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e</w:t>
      </w:r>
      <w:r w:rsidRPr="007D0769">
        <w:rPr>
          <w:rFonts w:ascii="Palatino Linotype" w:hAnsi="Palatino Linotype" w:cs="Arial"/>
          <w:i/>
        </w:rPr>
        <w:t xml:space="preserve"> </w:t>
      </w:r>
      <w:r w:rsidRPr="007D0769">
        <w:rPr>
          <w:rFonts w:ascii="Palatino Linotype" w:hAnsi="Palatino Linotype" w:cs="Arial"/>
          <w:i/>
          <w:sz w:val="22"/>
          <w:szCs w:val="22"/>
        </w:rPr>
        <w:t>ideas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toda</w:t>
      </w:r>
      <w:r w:rsidRPr="007D0769">
        <w:rPr>
          <w:rFonts w:ascii="Palatino Linotype" w:hAnsi="Palatino Linotype" w:cs="Arial"/>
          <w:i/>
        </w:rPr>
        <w:t xml:space="preserve"> </w:t>
      </w:r>
      <w:r w:rsidRPr="007D0769">
        <w:rPr>
          <w:rFonts w:ascii="Palatino Linotype" w:hAnsi="Palatino Linotype" w:cs="Arial"/>
          <w:i/>
          <w:sz w:val="22"/>
          <w:szCs w:val="22"/>
        </w:rPr>
        <w:t>índole</w:t>
      </w:r>
      <w:r w:rsidRPr="007D0769">
        <w:rPr>
          <w:rFonts w:ascii="Palatino Linotype" w:hAnsi="Palatino Linotype" w:cs="Arial"/>
          <w:i/>
        </w:rPr>
        <w:t xml:space="preserve"> </w:t>
      </w:r>
      <w:r w:rsidRPr="007D0769">
        <w:rPr>
          <w:rFonts w:ascii="Palatino Linotype" w:hAnsi="Palatino Linotype" w:cs="Arial"/>
          <w:i/>
          <w:sz w:val="22"/>
          <w:szCs w:val="22"/>
        </w:rPr>
        <w:t>por</w:t>
      </w:r>
      <w:r w:rsidRPr="007D0769">
        <w:rPr>
          <w:rFonts w:ascii="Palatino Linotype" w:hAnsi="Palatino Linotype" w:cs="Arial"/>
          <w:i/>
        </w:rPr>
        <w:t xml:space="preserve"> </w:t>
      </w:r>
      <w:r w:rsidRPr="007D0769">
        <w:rPr>
          <w:rFonts w:ascii="Palatino Linotype" w:hAnsi="Palatino Linotype" w:cs="Arial"/>
          <w:i/>
          <w:sz w:val="22"/>
          <w:szCs w:val="22"/>
        </w:rPr>
        <w:t>cualquier</w:t>
      </w:r>
      <w:r w:rsidRPr="007D0769">
        <w:rPr>
          <w:rFonts w:ascii="Palatino Linotype" w:hAnsi="Palatino Linotype" w:cs="Arial"/>
          <w:i/>
        </w:rPr>
        <w:t xml:space="preserve"> </w:t>
      </w:r>
      <w:r w:rsidRPr="007D0769">
        <w:rPr>
          <w:rFonts w:ascii="Palatino Linotype" w:hAnsi="Palatino Linotype" w:cs="Arial"/>
          <w:i/>
          <w:sz w:val="22"/>
          <w:szCs w:val="22"/>
        </w:rPr>
        <w:t>medio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expresión.</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Para</w:t>
      </w:r>
      <w:r w:rsidRPr="007D0769">
        <w:rPr>
          <w:rFonts w:ascii="Palatino Linotype" w:hAnsi="Palatino Linotype" w:cs="Arial"/>
          <w:i/>
        </w:rPr>
        <w:t xml:space="preserve"> </w:t>
      </w:r>
      <w:r w:rsidRPr="007D0769">
        <w:rPr>
          <w:rFonts w:ascii="Palatino Linotype" w:hAnsi="Palatino Linotype" w:cs="Arial"/>
          <w:i/>
          <w:sz w:val="22"/>
          <w:szCs w:val="22"/>
        </w:rPr>
        <w:t>efectos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lo</w:t>
      </w:r>
      <w:r w:rsidRPr="007D0769">
        <w:rPr>
          <w:rFonts w:ascii="Palatino Linotype" w:hAnsi="Palatino Linotype" w:cs="Arial"/>
          <w:i/>
        </w:rPr>
        <w:t xml:space="preserve"> </w:t>
      </w:r>
      <w:r w:rsidRPr="007D0769">
        <w:rPr>
          <w:rFonts w:ascii="Palatino Linotype" w:hAnsi="Palatino Linotype" w:cs="Arial"/>
          <w:i/>
          <w:sz w:val="22"/>
          <w:szCs w:val="22"/>
        </w:rPr>
        <w:t>dispuesto</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presente</w:t>
      </w:r>
      <w:r w:rsidRPr="007D0769">
        <w:rPr>
          <w:rFonts w:ascii="Palatino Linotype" w:hAnsi="Palatino Linotype" w:cs="Arial"/>
          <w:i/>
        </w:rPr>
        <w:t xml:space="preserve"> </w:t>
      </w:r>
      <w:r w:rsidRPr="007D0769">
        <w:rPr>
          <w:rFonts w:ascii="Palatino Linotype" w:hAnsi="Palatino Linotype" w:cs="Arial"/>
          <w:i/>
          <w:sz w:val="22"/>
          <w:szCs w:val="22"/>
        </w:rPr>
        <w:t>artículo</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observará</w:t>
      </w:r>
      <w:r w:rsidRPr="007D0769">
        <w:rPr>
          <w:rFonts w:ascii="Palatino Linotype" w:hAnsi="Palatino Linotype" w:cs="Arial"/>
          <w:i/>
        </w:rPr>
        <w:t xml:space="preserve"> </w:t>
      </w:r>
      <w:r w:rsidRPr="007D0769">
        <w:rPr>
          <w:rFonts w:ascii="Palatino Linotype" w:hAnsi="Palatino Linotype" w:cs="Arial"/>
          <w:i/>
          <w:sz w:val="22"/>
          <w:szCs w:val="22"/>
        </w:rPr>
        <w:t>lo</w:t>
      </w:r>
      <w:r w:rsidRPr="007D0769">
        <w:rPr>
          <w:rFonts w:ascii="Palatino Linotype" w:hAnsi="Palatino Linotype" w:cs="Arial"/>
          <w:i/>
        </w:rPr>
        <w:t xml:space="preserve"> </w:t>
      </w:r>
      <w:r w:rsidRPr="007D0769">
        <w:rPr>
          <w:rFonts w:ascii="Palatino Linotype" w:hAnsi="Palatino Linotype" w:cs="Arial"/>
          <w:i/>
          <w:sz w:val="22"/>
          <w:szCs w:val="22"/>
        </w:rPr>
        <w:t>siguiente:</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Para</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ejercicio</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derecho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Federación,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Estados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Distrito</w:t>
      </w:r>
      <w:r w:rsidRPr="007D0769">
        <w:rPr>
          <w:rFonts w:ascii="Palatino Linotype" w:hAnsi="Palatino Linotype" w:cs="Arial"/>
          <w:i/>
        </w:rPr>
        <w:t xml:space="preserve"> </w:t>
      </w:r>
      <w:r w:rsidRPr="007D0769">
        <w:rPr>
          <w:rFonts w:ascii="Palatino Linotype" w:hAnsi="Palatino Linotype" w:cs="Arial"/>
          <w:i/>
          <w:sz w:val="22"/>
          <w:szCs w:val="22"/>
        </w:rPr>
        <w:t>Federal,</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ámbito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sus</w:t>
      </w:r>
      <w:r w:rsidRPr="007D0769">
        <w:rPr>
          <w:rFonts w:ascii="Palatino Linotype" w:hAnsi="Palatino Linotype" w:cs="Arial"/>
          <w:i/>
        </w:rPr>
        <w:t xml:space="preserve"> </w:t>
      </w:r>
      <w:r w:rsidRPr="007D0769">
        <w:rPr>
          <w:rFonts w:ascii="Palatino Linotype" w:hAnsi="Palatino Linotype" w:cs="Arial"/>
          <w:i/>
          <w:sz w:val="22"/>
          <w:szCs w:val="22"/>
        </w:rPr>
        <w:t>respectivas</w:t>
      </w:r>
      <w:r w:rsidRPr="007D0769">
        <w:rPr>
          <w:rFonts w:ascii="Palatino Linotype" w:hAnsi="Palatino Linotype" w:cs="Arial"/>
          <w:i/>
        </w:rPr>
        <w:t xml:space="preserve"> </w:t>
      </w:r>
      <w:r w:rsidRPr="007D0769">
        <w:rPr>
          <w:rFonts w:ascii="Palatino Linotype" w:hAnsi="Palatino Linotype" w:cs="Arial"/>
          <w:i/>
          <w:sz w:val="22"/>
          <w:szCs w:val="22"/>
        </w:rPr>
        <w:t>competencias,</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regirán</w:t>
      </w:r>
      <w:r w:rsidRPr="007D0769">
        <w:rPr>
          <w:rFonts w:ascii="Palatino Linotype" w:hAnsi="Palatino Linotype" w:cs="Arial"/>
          <w:i/>
        </w:rPr>
        <w:t xml:space="preserve"> </w:t>
      </w:r>
      <w:r w:rsidRPr="007D0769">
        <w:rPr>
          <w:rFonts w:ascii="Palatino Linotype" w:hAnsi="Palatino Linotype" w:cs="Arial"/>
          <w:i/>
          <w:sz w:val="22"/>
          <w:szCs w:val="22"/>
        </w:rPr>
        <w:t>por</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siguientes</w:t>
      </w:r>
      <w:r w:rsidRPr="007D0769">
        <w:rPr>
          <w:rFonts w:ascii="Palatino Linotype" w:hAnsi="Palatino Linotype" w:cs="Arial"/>
          <w:i/>
        </w:rPr>
        <w:t xml:space="preserve"> </w:t>
      </w:r>
      <w:r w:rsidRPr="007D0769">
        <w:rPr>
          <w:rFonts w:ascii="Palatino Linotype" w:hAnsi="Palatino Linotype" w:cs="Arial"/>
          <w:i/>
          <w:sz w:val="22"/>
          <w:szCs w:val="22"/>
        </w:rPr>
        <w:t>principios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bases: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b/>
          <w:i/>
          <w:sz w:val="22"/>
          <w:szCs w:val="22"/>
        </w:rPr>
        <w:t>I.</w:t>
      </w:r>
      <w:r w:rsidRPr="007D0769">
        <w:rPr>
          <w:rFonts w:ascii="Palatino Linotype" w:hAnsi="Palatino Linotype" w:cs="Arial"/>
          <w:b/>
          <w:i/>
        </w:rPr>
        <w:t xml:space="preserve"> </w:t>
      </w:r>
      <w:r w:rsidRPr="007D0769">
        <w:rPr>
          <w:rFonts w:ascii="Palatino Linotype" w:hAnsi="Palatino Linotype" w:cs="Arial"/>
          <w:b/>
          <w:i/>
          <w:sz w:val="22"/>
          <w:szCs w:val="22"/>
        </w:rPr>
        <w:t>Toda</w:t>
      </w:r>
      <w:r w:rsidRPr="007D0769">
        <w:rPr>
          <w:rFonts w:ascii="Palatino Linotype" w:hAnsi="Palatino Linotype" w:cs="Arial"/>
          <w:b/>
          <w:i/>
        </w:rPr>
        <w:t xml:space="preserve"> </w:t>
      </w:r>
      <w:r w:rsidRPr="007D0769">
        <w:rPr>
          <w:rFonts w:ascii="Palatino Linotype" w:hAnsi="Palatino Linotype" w:cs="Arial"/>
          <w:b/>
          <w:i/>
          <w:sz w:val="22"/>
          <w:szCs w:val="22"/>
        </w:rPr>
        <w:t>la</w:t>
      </w:r>
      <w:r w:rsidRPr="007D0769">
        <w:rPr>
          <w:rFonts w:ascii="Palatino Linotype" w:hAnsi="Palatino Linotype" w:cs="Arial"/>
          <w:b/>
          <w:i/>
        </w:rPr>
        <w:t xml:space="preserve"> </w:t>
      </w:r>
      <w:r w:rsidRPr="007D0769">
        <w:rPr>
          <w:rFonts w:ascii="Palatino Linotype" w:hAnsi="Palatino Linotype" w:cs="Arial"/>
          <w:b/>
          <w:i/>
          <w:sz w:val="22"/>
          <w:szCs w:val="22"/>
        </w:rPr>
        <w:t>información</w:t>
      </w:r>
      <w:r w:rsidRPr="007D0769">
        <w:rPr>
          <w:rFonts w:ascii="Palatino Linotype" w:hAnsi="Palatino Linotype" w:cs="Arial"/>
          <w:b/>
          <w:i/>
        </w:rPr>
        <w:t xml:space="preserve"> </w:t>
      </w:r>
      <w:r w:rsidRPr="007D0769">
        <w:rPr>
          <w:rFonts w:ascii="Palatino Linotype" w:hAnsi="Palatino Linotype" w:cs="Arial"/>
          <w:b/>
          <w:i/>
          <w:sz w:val="22"/>
          <w:szCs w:val="22"/>
        </w:rPr>
        <w:t>en</w:t>
      </w:r>
      <w:r w:rsidRPr="007D0769">
        <w:rPr>
          <w:rFonts w:ascii="Palatino Linotype" w:hAnsi="Palatino Linotype" w:cs="Arial"/>
          <w:b/>
          <w:i/>
        </w:rPr>
        <w:t xml:space="preserve"> </w:t>
      </w:r>
      <w:r w:rsidRPr="007D0769">
        <w:rPr>
          <w:rFonts w:ascii="Palatino Linotype" w:hAnsi="Palatino Linotype" w:cs="Arial"/>
          <w:b/>
          <w:i/>
          <w:sz w:val="22"/>
          <w:szCs w:val="22"/>
        </w:rPr>
        <w:t>posesión</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i/>
        </w:rPr>
        <w:t xml:space="preserve"> </w:t>
      </w:r>
      <w:r w:rsidRPr="007D0769">
        <w:rPr>
          <w:rFonts w:ascii="Palatino Linotype" w:hAnsi="Palatino Linotype" w:cs="Arial"/>
          <w:b/>
          <w:i/>
          <w:sz w:val="22"/>
          <w:szCs w:val="22"/>
        </w:rPr>
        <w:t>cualquier</w:t>
      </w:r>
      <w:r w:rsidRPr="007D0769">
        <w:rPr>
          <w:rFonts w:ascii="Palatino Linotype" w:hAnsi="Palatino Linotype" w:cs="Arial"/>
          <w:b/>
          <w:i/>
        </w:rPr>
        <w:t xml:space="preserve"> </w:t>
      </w:r>
      <w:r w:rsidRPr="007D0769">
        <w:rPr>
          <w:rFonts w:ascii="Palatino Linotype" w:hAnsi="Palatino Linotype" w:cs="Arial"/>
          <w:b/>
          <w:i/>
          <w:sz w:val="22"/>
          <w:szCs w:val="22"/>
        </w:rPr>
        <w:t>autoridad</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i/>
          <w:sz w:val="22"/>
          <w:szCs w:val="22"/>
        </w:rPr>
        <w:t>entidad,</w:t>
      </w:r>
      <w:r w:rsidRPr="007D0769">
        <w:rPr>
          <w:rFonts w:ascii="Palatino Linotype" w:hAnsi="Palatino Linotype" w:cs="Arial"/>
          <w:i/>
        </w:rPr>
        <w:t xml:space="preserve"> </w:t>
      </w:r>
      <w:r w:rsidRPr="007D0769">
        <w:rPr>
          <w:rFonts w:ascii="Palatino Linotype" w:hAnsi="Palatino Linotype" w:cs="Arial"/>
          <w:i/>
          <w:sz w:val="22"/>
          <w:szCs w:val="22"/>
        </w:rPr>
        <w:t>órgano</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organismo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Poderes</w:t>
      </w:r>
      <w:r w:rsidRPr="007D0769">
        <w:rPr>
          <w:rFonts w:ascii="Palatino Linotype" w:hAnsi="Palatino Linotype" w:cs="Arial"/>
          <w:i/>
        </w:rPr>
        <w:t xml:space="preserve"> </w:t>
      </w:r>
      <w:r w:rsidRPr="007D0769">
        <w:rPr>
          <w:rFonts w:ascii="Palatino Linotype" w:hAnsi="Palatino Linotype" w:cs="Arial"/>
          <w:i/>
          <w:sz w:val="22"/>
          <w:szCs w:val="22"/>
        </w:rPr>
        <w:t>Ejecutivo,</w:t>
      </w:r>
      <w:r w:rsidRPr="007D0769">
        <w:rPr>
          <w:rFonts w:ascii="Palatino Linotype" w:hAnsi="Palatino Linotype" w:cs="Arial"/>
          <w:i/>
        </w:rPr>
        <w:t xml:space="preserve"> </w:t>
      </w:r>
      <w:r w:rsidRPr="007D0769">
        <w:rPr>
          <w:rFonts w:ascii="Palatino Linotype" w:hAnsi="Palatino Linotype" w:cs="Arial"/>
          <w:i/>
          <w:sz w:val="22"/>
          <w:szCs w:val="22"/>
        </w:rPr>
        <w:t>Legislativo</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Judicial,</w:t>
      </w:r>
      <w:r w:rsidRPr="007D0769">
        <w:rPr>
          <w:rFonts w:ascii="Palatino Linotype" w:hAnsi="Palatino Linotype" w:cs="Arial"/>
          <w:i/>
        </w:rPr>
        <w:t xml:space="preserve"> </w:t>
      </w:r>
      <w:r w:rsidRPr="007D0769">
        <w:rPr>
          <w:rFonts w:ascii="Palatino Linotype" w:hAnsi="Palatino Linotype" w:cs="Arial"/>
          <w:i/>
          <w:sz w:val="22"/>
          <w:szCs w:val="22"/>
        </w:rPr>
        <w:t>órganos</w:t>
      </w:r>
      <w:r w:rsidRPr="007D0769">
        <w:rPr>
          <w:rFonts w:ascii="Palatino Linotype" w:hAnsi="Palatino Linotype" w:cs="Arial"/>
          <w:i/>
        </w:rPr>
        <w:t xml:space="preserve"> </w:t>
      </w:r>
      <w:r w:rsidRPr="007D0769">
        <w:rPr>
          <w:rFonts w:ascii="Palatino Linotype" w:hAnsi="Palatino Linotype" w:cs="Arial"/>
          <w:i/>
          <w:sz w:val="22"/>
          <w:szCs w:val="22"/>
        </w:rPr>
        <w:t>autónomos,</w:t>
      </w:r>
      <w:r w:rsidRPr="007D0769">
        <w:rPr>
          <w:rFonts w:ascii="Palatino Linotype" w:hAnsi="Palatino Linotype" w:cs="Arial"/>
          <w:i/>
        </w:rPr>
        <w:t xml:space="preserve"> </w:t>
      </w:r>
      <w:r w:rsidRPr="007D0769">
        <w:rPr>
          <w:rFonts w:ascii="Palatino Linotype" w:hAnsi="Palatino Linotype" w:cs="Arial"/>
          <w:i/>
          <w:sz w:val="22"/>
          <w:szCs w:val="22"/>
        </w:rPr>
        <w:t>partidos</w:t>
      </w:r>
      <w:r w:rsidRPr="007D0769">
        <w:rPr>
          <w:rFonts w:ascii="Palatino Linotype" w:hAnsi="Palatino Linotype" w:cs="Arial"/>
          <w:i/>
        </w:rPr>
        <w:t xml:space="preserve"> </w:t>
      </w:r>
      <w:r w:rsidRPr="007D0769">
        <w:rPr>
          <w:rFonts w:ascii="Palatino Linotype" w:hAnsi="Palatino Linotype" w:cs="Arial"/>
          <w:i/>
          <w:sz w:val="22"/>
          <w:szCs w:val="22"/>
        </w:rPr>
        <w:t>políticos,</w:t>
      </w:r>
      <w:r w:rsidRPr="007D0769">
        <w:rPr>
          <w:rFonts w:ascii="Palatino Linotype" w:hAnsi="Palatino Linotype" w:cs="Arial"/>
          <w:i/>
        </w:rPr>
        <w:t xml:space="preserve"> </w:t>
      </w:r>
      <w:r w:rsidRPr="007D0769">
        <w:rPr>
          <w:rFonts w:ascii="Palatino Linotype" w:hAnsi="Palatino Linotype" w:cs="Arial"/>
          <w:i/>
          <w:sz w:val="22"/>
          <w:szCs w:val="22"/>
        </w:rPr>
        <w:t>fideicomisos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fondos</w:t>
      </w:r>
      <w:r w:rsidRPr="007D0769">
        <w:rPr>
          <w:rFonts w:ascii="Palatino Linotype" w:hAnsi="Palatino Linotype" w:cs="Arial"/>
          <w:i/>
        </w:rPr>
        <w:t xml:space="preserve"> </w:t>
      </w:r>
      <w:r w:rsidRPr="007D0769">
        <w:rPr>
          <w:rFonts w:ascii="Palatino Linotype" w:hAnsi="Palatino Linotype" w:cs="Arial"/>
          <w:i/>
          <w:sz w:val="22"/>
          <w:szCs w:val="22"/>
        </w:rPr>
        <w:t>públicos,</w:t>
      </w:r>
      <w:r w:rsidRPr="007D0769">
        <w:rPr>
          <w:rFonts w:ascii="Palatino Linotype" w:hAnsi="Palatino Linotype" w:cs="Arial"/>
          <w:i/>
        </w:rPr>
        <w:t xml:space="preserve"> </w:t>
      </w:r>
      <w:r w:rsidRPr="007D0769">
        <w:rPr>
          <w:rFonts w:ascii="Palatino Linotype" w:hAnsi="Palatino Linotype" w:cs="Arial"/>
          <w:i/>
          <w:sz w:val="22"/>
          <w:szCs w:val="22"/>
        </w:rPr>
        <w:t>así</w:t>
      </w:r>
      <w:r w:rsidRPr="007D0769">
        <w:rPr>
          <w:rFonts w:ascii="Palatino Linotype" w:hAnsi="Palatino Linotype" w:cs="Arial"/>
          <w:i/>
        </w:rPr>
        <w:t xml:space="preserve"> </w:t>
      </w:r>
      <w:r w:rsidRPr="007D0769">
        <w:rPr>
          <w:rFonts w:ascii="Palatino Linotype" w:hAnsi="Palatino Linotype" w:cs="Arial"/>
          <w:i/>
          <w:sz w:val="22"/>
          <w:szCs w:val="22"/>
        </w:rPr>
        <w:t>como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cualquier</w:t>
      </w:r>
      <w:r w:rsidRPr="007D0769">
        <w:rPr>
          <w:rFonts w:ascii="Palatino Linotype" w:hAnsi="Palatino Linotype" w:cs="Arial"/>
          <w:i/>
        </w:rPr>
        <w:t xml:space="preserve"> </w:t>
      </w:r>
      <w:r w:rsidRPr="007D0769">
        <w:rPr>
          <w:rFonts w:ascii="Palatino Linotype" w:hAnsi="Palatino Linotype" w:cs="Arial"/>
          <w:i/>
          <w:sz w:val="22"/>
          <w:szCs w:val="22"/>
        </w:rPr>
        <w:t>persona</w:t>
      </w:r>
      <w:r w:rsidRPr="007D0769">
        <w:rPr>
          <w:rFonts w:ascii="Palatino Linotype" w:hAnsi="Palatino Linotype" w:cs="Arial"/>
          <w:i/>
        </w:rPr>
        <w:t xml:space="preserve"> </w:t>
      </w:r>
      <w:r w:rsidRPr="007D0769">
        <w:rPr>
          <w:rFonts w:ascii="Palatino Linotype" w:hAnsi="Palatino Linotype" w:cs="Arial"/>
          <w:i/>
          <w:sz w:val="22"/>
          <w:szCs w:val="22"/>
        </w:rPr>
        <w:t>física,</w:t>
      </w:r>
      <w:r w:rsidRPr="007D0769">
        <w:rPr>
          <w:rFonts w:ascii="Palatino Linotype" w:hAnsi="Palatino Linotype" w:cs="Arial"/>
          <w:i/>
        </w:rPr>
        <w:t xml:space="preserve"> </w:t>
      </w:r>
      <w:r w:rsidRPr="007D0769">
        <w:rPr>
          <w:rFonts w:ascii="Palatino Linotype" w:hAnsi="Palatino Linotype" w:cs="Arial"/>
          <w:i/>
          <w:sz w:val="22"/>
          <w:szCs w:val="22"/>
        </w:rPr>
        <w:t>moral</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sindicato</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reciba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ejerza</w:t>
      </w:r>
      <w:r w:rsidRPr="007D0769">
        <w:rPr>
          <w:rFonts w:ascii="Palatino Linotype" w:hAnsi="Palatino Linotype" w:cs="Arial"/>
          <w:i/>
        </w:rPr>
        <w:t xml:space="preserve"> </w:t>
      </w:r>
      <w:r w:rsidRPr="007D0769">
        <w:rPr>
          <w:rFonts w:ascii="Palatino Linotype" w:hAnsi="Palatino Linotype" w:cs="Arial"/>
          <w:i/>
          <w:sz w:val="22"/>
          <w:szCs w:val="22"/>
        </w:rPr>
        <w:t>recursos</w:t>
      </w:r>
      <w:r w:rsidRPr="007D0769">
        <w:rPr>
          <w:rFonts w:ascii="Palatino Linotype" w:hAnsi="Palatino Linotype" w:cs="Arial"/>
          <w:i/>
        </w:rPr>
        <w:t xml:space="preserve"> </w:t>
      </w:r>
      <w:r w:rsidRPr="007D0769">
        <w:rPr>
          <w:rFonts w:ascii="Palatino Linotype" w:hAnsi="Palatino Linotype" w:cs="Arial"/>
          <w:i/>
          <w:sz w:val="22"/>
          <w:szCs w:val="22"/>
        </w:rPr>
        <w:t>públicos</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realice</w:t>
      </w:r>
      <w:r w:rsidRPr="007D0769">
        <w:rPr>
          <w:rFonts w:ascii="Palatino Linotype" w:hAnsi="Palatino Linotype" w:cs="Arial"/>
          <w:i/>
        </w:rPr>
        <w:t xml:space="preserve"> </w:t>
      </w:r>
      <w:r w:rsidRPr="007D0769">
        <w:rPr>
          <w:rFonts w:ascii="Palatino Linotype" w:hAnsi="Palatino Linotype" w:cs="Arial"/>
          <w:i/>
          <w:sz w:val="22"/>
          <w:szCs w:val="22"/>
        </w:rPr>
        <w:t>actos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autoridad</w:t>
      </w:r>
      <w:r w:rsidRPr="007D0769">
        <w:rPr>
          <w:rFonts w:ascii="Palatino Linotype" w:hAnsi="Palatino Linotype" w:cs="Arial"/>
          <w:i/>
        </w:rPr>
        <w:t xml:space="preserve"> </w:t>
      </w:r>
      <w:r w:rsidRPr="007D0769">
        <w:rPr>
          <w:rFonts w:ascii="Palatino Linotype" w:hAnsi="Palatino Linotype" w:cs="Arial"/>
          <w:b/>
          <w:i/>
          <w:sz w:val="22"/>
          <w:szCs w:val="22"/>
        </w:rPr>
        <w:t>en</w:t>
      </w:r>
      <w:r w:rsidRPr="007D0769">
        <w:rPr>
          <w:rFonts w:ascii="Palatino Linotype" w:hAnsi="Palatino Linotype" w:cs="Arial"/>
          <w:b/>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ámbito</w:t>
      </w:r>
      <w:r w:rsidRPr="007D0769">
        <w:rPr>
          <w:rFonts w:ascii="Palatino Linotype" w:hAnsi="Palatino Linotype" w:cs="Arial"/>
          <w:b/>
          <w:i/>
        </w:rPr>
        <w:t xml:space="preserve"> </w:t>
      </w:r>
      <w:r w:rsidRPr="007D0769">
        <w:rPr>
          <w:rFonts w:ascii="Palatino Linotype" w:hAnsi="Palatino Linotype" w:cs="Arial"/>
          <w:b/>
          <w:i/>
          <w:sz w:val="22"/>
          <w:szCs w:val="22"/>
        </w:rPr>
        <w:t>federal,</w:t>
      </w:r>
      <w:r w:rsidRPr="007D0769">
        <w:rPr>
          <w:rFonts w:ascii="Palatino Linotype" w:hAnsi="Palatino Linotype" w:cs="Arial"/>
          <w:b/>
          <w:i/>
        </w:rPr>
        <w:t xml:space="preserve"> </w:t>
      </w:r>
      <w:r w:rsidRPr="007D0769">
        <w:rPr>
          <w:rFonts w:ascii="Palatino Linotype" w:hAnsi="Palatino Linotype" w:cs="Arial"/>
          <w:b/>
          <w:i/>
          <w:sz w:val="22"/>
          <w:szCs w:val="22"/>
        </w:rPr>
        <w:t>estatal</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municipal,</w:t>
      </w:r>
      <w:r w:rsidRPr="007D0769">
        <w:rPr>
          <w:rFonts w:ascii="Palatino Linotype" w:hAnsi="Palatino Linotype" w:cs="Arial"/>
          <w:b/>
          <w:i/>
        </w:rPr>
        <w:t xml:space="preserve"> </w:t>
      </w:r>
      <w:r w:rsidRPr="007D0769">
        <w:rPr>
          <w:rFonts w:ascii="Palatino Linotype" w:hAnsi="Palatino Linotype" w:cs="Arial"/>
          <w:b/>
          <w:i/>
          <w:sz w:val="22"/>
          <w:szCs w:val="22"/>
        </w:rPr>
        <w:t>es</w:t>
      </w:r>
      <w:r w:rsidRPr="007D0769">
        <w:rPr>
          <w:rFonts w:ascii="Palatino Linotype" w:hAnsi="Palatino Linotype" w:cs="Arial"/>
          <w:b/>
          <w:i/>
        </w:rPr>
        <w:t xml:space="preserve"> </w:t>
      </w:r>
      <w:r w:rsidRPr="007D0769">
        <w:rPr>
          <w:rFonts w:ascii="Palatino Linotype" w:hAnsi="Palatino Linotype" w:cs="Arial"/>
          <w:b/>
          <w:i/>
          <w:sz w:val="22"/>
          <w:szCs w:val="22"/>
        </w:rPr>
        <w:t>pública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sólo</w:t>
      </w:r>
      <w:r w:rsidRPr="007D0769">
        <w:rPr>
          <w:rFonts w:ascii="Palatino Linotype" w:hAnsi="Palatino Linotype" w:cs="Arial"/>
          <w:i/>
        </w:rPr>
        <w:t xml:space="preserve"> </w:t>
      </w:r>
      <w:r w:rsidRPr="007D0769">
        <w:rPr>
          <w:rFonts w:ascii="Palatino Linotype" w:hAnsi="Palatino Linotype" w:cs="Arial"/>
          <w:i/>
          <w:sz w:val="22"/>
          <w:szCs w:val="22"/>
        </w:rPr>
        <w:t>podrá</w:t>
      </w:r>
      <w:r w:rsidRPr="007D0769">
        <w:rPr>
          <w:rFonts w:ascii="Palatino Linotype" w:hAnsi="Palatino Linotype" w:cs="Arial"/>
          <w:i/>
        </w:rPr>
        <w:t xml:space="preserve"> </w:t>
      </w:r>
      <w:r w:rsidRPr="007D0769">
        <w:rPr>
          <w:rFonts w:ascii="Palatino Linotype" w:hAnsi="Palatino Linotype" w:cs="Arial"/>
          <w:i/>
          <w:sz w:val="22"/>
          <w:szCs w:val="22"/>
        </w:rPr>
        <w:t>ser</w:t>
      </w:r>
      <w:r w:rsidRPr="007D0769">
        <w:rPr>
          <w:rFonts w:ascii="Palatino Linotype" w:hAnsi="Palatino Linotype" w:cs="Arial"/>
          <w:i/>
        </w:rPr>
        <w:t xml:space="preserve"> </w:t>
      </w:r>
      <w:r w:rsidRPr="007D0769">
        <w:rPr>
          <w:rFonts w:ascii="Palatino Linotype" w:hAnsi="Palatino Linotype" w:cs="Arial"/>
          <w:i/>
          <w:sz w:val="22"/>
          <w:szCs w:val="22"/>
        </w:rPr>
        <w:t>reservada</w:t>
      </w:r>
      <w:r w:rsidRPr="007D0769">
        <w:rPr>
          <w:rFonts w:ascii="Palatino Linotype" w:hAnsi="Palatino Linotype" w:cs="Arial"/>
          <w:i/>
        </w:rPr>
        <w:t xml:space="preserve"> </w:t>
      </w:r>
      <w:r w:rsidRPr="007D0769">
        <w:rPr>
          <w:rFonts w:ascii="Palatino Linotype" w:hAnsi="Palatino Linotype" w:cs="Arial"/>
          <w:i/>
          <w:sz w:val="22"/>
          <w:szCs w:val="22"/>
        </w:rPr>
        <w:t>temporalmente</w:t>
      </w:r>
      <w:r w:rsidRPr="007D0769">
        <w:rPr>
          <w:rFonts w:ascii="Palatino Linotype" w:hAnsi="Palatino Linotype" w:cs="Arial"/>
          <w:i/>
        </w:rPr>
        <w:t xml:space="preserve"> </w:t>
      </w:r>
      <w:r w:rsidRPr="007D0769">
        <w:rPr>
          <w:rFonts w:ascii="Palatino Linotype" w:hAnsi="Palatino Linotype" w:cs="Arial"/>
          <w:i/>
          <w:sz w:val="22"/>
          <w:szCs w:val="22"/>
        </w:rPr>
        <w:t>por</w:t>
      </w:r>
      <w:r w:rsidRPr="007D0769">
        <w:rPr>
          <w:rFonts w:ascii="Palatino Linotype" w:hAnsi="Palatino Linotype" w:cs="Arial"/>
          <w:i/>
        </w:rPr>
        <w:t xml:space="preserve"> </w:t>
      </w:r>
      <w:r w:rsidRPr="007D0769">
        <w:rPr>
          <w:rFonts w:ascii="Palatino Linotype" w:hAnsi="Palatino Linotype" w:cs="Arial"/>
          <w:i/>
          <w:sz w:val="22"/>
          <w:szCs w:val="22"/>
        </w:rPr>
        <w:t>razones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interés</w:t>
      </w:r>
      <w:r w:rsidRPr="007D0769">
        <w:rPr>
          <w:rFonts w:ascii="Palatino Linotype" w:hAnsi="Palatino Linotype" w:cs="Arial"/>
          <w:i/>
        </w:rPr>
        <w:t xml:space="preserve"> </w:t>
      </w:r>
      <w:r w:rsidRPr="007D0769">
        <w:rPr>
          <w:rFonts w:ascii="Palatino Linotype" w:hAnsi="Palatino Linotype" w:cs="Arial"/>
          <w:i/>
          <w:sz w:val="22"/>
          <w:szCs w:val="22"/>
        </w:rPr>
        <w:t>público</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seguridad</w:t>
      </w:r>
      <w:r w:rsidRPr="007D0769">
        <w:rPr>
          <w:rFonts w:ascii="Palatino Linotype" w:hAnsi="Palatino Linotype" w:cs="Arial"/>
          <w:i/>
        </w:rPr>
        <w:t xml:space="preserve"> </w:t>
      </w:r>
      <w:r w:rsidRPr="007D0769">
        <w:rPr>
          <w:rFonts w:ascii="Palatino Linotype" w:hAnsi="Palatino Linotype" w:cs="Arial"/>
          <w:i/>
          <w:sz w:val="22"/>
          <w:szCs w:val="22"/>
        </w:rPr>
        <w:t>nacional,</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términos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fijen</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leyes.</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interpretación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este</w:t>
      </w:r>
      <w:r w:rsidRPr="007D0769">
        <w:rPr>
          <w:rFonts w:ascii="Palatino Linotype" w:hAnsi="Palatino Linotype" w:cs="Arial"/>
          <w:i/>
        </w:rPr>
        <w:t xml:space="preserve"> </w:t>
      </w:r>
      <w:r w:rsidRPr="007D0769">
        <w:rPr>
          <w:rFonts w:ascii="Palatino Linotype" w:hAnsi="Palatino Linotype" w:cs="Arial"/>
          <w:i/>
          <w:sz w:val="22"/>
          <w:szCs w:val="22"/>
        </w:rPr>
        <w:t>derecho</w:t>
      </w:r>
      <w:r w:rsidRPr="007D0769">
        <w:rPr>
          <w:rFonts w:ascii="Palatino Linotype" w:hAnsi="Palatino Linotype" w:cs="Arial"/>
          <w:i/>
        </w:rPr>
        <w:t xml:space="preserve"> </w:t>
      </w:r>
      <w:r w:rsidRPr="007D0769">
        <w:rPr>
          <w:rFonts w:ascii="Palatino Linotype" w:hAnsi="Palatino Linotype" w:cs="Arial"/>
          <w:i/>
          <w:sz w:val="22"/>
          <w:szCs w:val="22"/>
        </w:rPr>
        <w:t>deberá</w:t>
      </w:r>
      <w:r w:rsidRPr="007D0769">
        <w:rPr>
          <w:rFonts w:ascii="Palatino Linotype" w:hAnsi="Palatino Linotype" w:cs="Arial"/>
          <w:i/>
        </w:rPr>
        <w:t xml:space="preserve"> </w:t>
      </w:r>
      <w:r w:rsidRPr="007D0769">
        <w:rPr>
          <w:rFonts w:ascii="Palatino Linotype" w:hAnsi="Palatino Linotype" w:cs="Arial"/>
          <w:i/>
          <w:sz w:val="22"/>
          <w:szCs w:val="22"/>
        </w:rPr>
        <w:t>prevalecer</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principio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máxima</w:t>
      </w:r>
      <w:r w:rsidRPr="007D0769">
        <w:rPr>
          <w:rFonts w:ascii="Palatino Linotype" w:hAnsi="Palatino Linotype" w:cs="Arial"/>
          <w:i/>
        </w:rPr>
        <w:t xml:space="preserve"> </w:t>
      </w:r>
      <w:r w:rsidRPr="007D0769">
        <w:rPr>
          <w:rFonts w:ascii="Palatino Linotype" w:hAnsi="Palatino Linotype" w:cs="Arial"/>
          <w:i/>
          <w:sz w:val="22"/>
          <w:szCs w:val="22"/>
        </w:rPr>
        <w:t>publicidad.</w:t>
      </w:r>
      <w:r w:rsidRPr="007D0769">
        <w:rPr>
          <w:rFonts w:ascii="Palatino Linotype" w:hAnsi="Palatino Linotype" w:cs="Arial"/>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sujetos</w:t>
      </w:r>
      <w:r w:rsidRPr="007D0769">
        <w:rPr>
          <w:rFonts w:ascii="Palatino Linotype" w:hAnsi="Palatino Linotype" w:cs="Arial"/>
          <w:b/>
          <w:i/>
        </w:rPr>
        <w:t xml:space="preserve"> </w:t>
      </w:r>
      <w:r w:rsidRPr="007D0769">
        <w:rPr>
          <w:rFonts w:ascii="Palatino Linotype" w:hAnsi="Palatino Linotype" w:cs="Arial"/>
          <w:b/>
          <w:i/>
          <w:sz w:val="22"/>
          <w:szCs w:val="22"/>
        </w:rPr>
        <w:t>obligados</w:t>
      </w:r>
      <w:r w:rsidRPr="007D0769">
        <w:rPr>
          <w:rFonts w:ascii="Palatino Linotype" w:hAnsi="Palatino Linotype" w:cs="Arial"/>
          <w:b/>
          <w:i/>
        </w:rPr>
        <w:t xml:space="preserve"> </w:t>
      </w:r>
      <w:r w:rsidRPr="007D0769">
        <w:rPr>
          <w:rFonts w:ascii="Palatino Linotype" w:hAnsi="Palatino Linotype" w:cs="Arial"/>
          <w:b/>
          <w:i/>
          <w:sz w:val="22"/>
          <w:szCs w:val="22"/>
        </w:rPr>
        <w:t>deberán</w:t>
      </w:r>
      <w:r w:rsidRPr="007D0769">
        <w:rPr>
          <w:rFonts w:ascii="Palatino Linotype" w:hAnsi="Palatino Linotype" w:cs="Arial"/>
          <w:b/>
          <w:i/>
        </w:rPr>
        <w:t xml:space="preserve"> </w:t>
      </w:r>
      <w:r w:rsidRPr="007D0769">
        <w:rPr>
          <w:rFonts w:ascii="Palatino Linotype" w:hAnsi="Palatino Linotype" w:cs="Arial"/>
          <w:b/>
          <w:i/>
          <w:sz w:val="22"/>
          <w:szCs w:val="22"/>
        </w:rPr>
        <w:t>documentar</w:t>
      </w:r>
      <w:r w:rsidRPr="007D0769">
        <w:rPr>
          <w:rFonts w:ascii="Palatino Linotype" w:hAnsi="Palatino Linotype" w:cs="Arial"/>
          <w:b/>
          <w:i/>
        </w:rPr>
        <w:t xml:space="preserve"> </w:t>
      </w:r>
      <w:r w:rsidRPr="007D0769">
        <w:rPr>
          <w:rFonts w:ascii="Palatino Linotype" w:hAnsi="Palatino Linotype" w:cs="Arial"/>
          <w:b/>
          <w:i/>
          <w:sz w:val="22"/>
          <w:szCs w:val="22"/>
        </w:rPr>
        <w:t>todo</w:t>
      </w:r>
      <w:r w:rsidRPr="007D0769">
        <w:rPr>
          <w:rFonts w:ascii="Palatino Linotype" w:hAnsi="Palatino Linotype" w:cs="Arial"/>
          <w:b/>
          <w:i/>
        </w:rPr>
        <w:t xml:space="preserve"> </w:t>
      </w:r>
      <w:r w:rsidRPr="007D0769">
        <w:rPr>
          <w:rFonts w:ascii="Palatino Linotype" w:hAnsi="Palatino Linotype" w:cs="Arial"/>
          <w:b/>
          <w:i/>
          <w:sz w:val="22"/>
          <w:szCs w:val="22"/>
        </w:rPr>
        <w:t>acto</w:t>
      </w:r>
      <w:r w:rsidRPr="007D0769">
        <w:rPr>
          <w:rFonts w:ascii="Palatino Linotype" w:hAnsi="Palatino Linotype" w:cs="Arial"/>
          <w:b/>
          <w:i/>
        </w:rPr>
        <w:t xml:space="preserve"> </w:t>
      </w:r>
      <w:r w:rsidRPr="007D0769">
        <w:rPr>
          <w:rFonts w:ascii="Palatino Linotype" w:hAnsi="Palatino Linotype" w:cs="Arial"/>
          <w:b/>
          <w:i/>
          <w:sz w:val="22"/>
          <w:szCs w:val="22"/>
        </w:rPr>
        <w:t>que</w:t>
      </w:r>
      <w:r w:rsidRPr="007D0769">
        <w:rPr>
          <w:rFonts w:ascii="Palatino Linotype" w:hAnsi="Palatino Linotype" w:cs="Arial"/>
          <w:b/>
          <w:i/>
        </w:rPr>
        <w:t xml:space="preserve"> </w:t>
      </w:r>
      <w:r w:rsidRPr="007D0769">
        <w:rPr>
          <w:rFonts w:ascii="Palatino Linotype" w:hAnsi="Palatino Linotype" w:cs="Arial"/>
          <w:b/>
          <w:i/>
          <w:sz w:val="22"/>
          <w:szCs w:val="22"/>
        </w:rPr>
        <w:t>derive</w:t>
      </w:r>
      <w:r w:rsidRPr="007D0769">
        <w:rPr>
          <w:rFonts w:ascii="Palatino Linotype" w:hAnsi="Palatino Linotype" w:cs="Arial"/>
          <w:b/>
          <w:i/>
        </w:rPr>
        <w:t xml:space="preserve"> </w:t>
      </w:r>
      <w:r w:rsidRPr="007D0769">
        <w:rPr>
          <w:rFonts w:ascii="Palatino Linotype" w:hAnsi="Palatino Linotype" w:cs="Arial"/>
          <w:b/>
          <w:i/>
          <w:sz w:val="22"/>
          <w:szCs w:val="22"/>
        </w:rPr>
        <w:t>del</w:t>
      </w:r>
      <w:r w:rsidRPr="007D0769">
        <w:rPr>
          <w:rFonts w:ascii="Palatino Linotype" w:hAnsi="Palatino Linotype" w:cs="Arial"/>
          <w:b/>
          <w:i/>
        </w:rPr>
        <w:t xml:space="preserve"> </w:t>
      </w:r>
      <w:r w:rsidRPr="007D0769">
        <w:rPr>
          <w:rFonts w:ascii="Palatino Linotype" w:hAnsi="Palatino Linotype" w:cs="Arial"/>
          <w:b/>
          <w:i/>
          <w:sz w:val="22"/>
          <w:szCs w:val="22"/>
        </w:rPr>
        <w:t>ejercicio</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b/>
          <w:i/>
        </w:rPr>
        <w:t xml:space="preserve"> </w:t>
      </w:r>
      <w:r w:rsidRPr="007D0769">
        <w:rPr>
          <w:rFonts w:ascii="Palatino Linotype" w:hAnsi="Palatino Linotype" w:cs="Arial"/>
          <w:b/>
          <w:i/>
          <w:sz w:val="22"/>
          <w:szCs w:val="22"/>
        </w:rPr>
        <w:t>sus</w:t>
      </w:r>
      <w:r w:rsidRPr="007D0769">
        <w:rPr>
          <w:rFonts w:ascii="Palatino Linotype" w:hAnsi="Palatino Linotype" w:cs="Arial"/>
          <w:b/>
          <w:i/>
        </w:rPr>
        <w:t xml:space="preserve"> </w:t>
      </w:r>
      <w:r w:rsidRPr="007D0769">
        <w:rPr>
          <w:rFonts w:ascii="Palatino Linotype" w:hAnsi="Palatino Linotype" w:cs="Arial"/>
          <w:b/>
          <w:i/>
          <w:sz w:val="22"/>
          <w:szCs w:val="22"/>
        </w:rPr>
        <w:t>facultades,</w:t>
      </w:r>
      <w:r w:rsidRPr="007D0769">
        <w:rPr>
          <w:rFonts w:ascii="Palatino Linotype" w:hAnsi="Palatino Linotype" w:cs="Arial"/>
          <w:b/>
          <w:i/>
        </w:rPr>
        <w:t xml:space="preserve"> </w:t>
      </w:r>
      <w:r w:rsidRPr="007D0769">
        <w:rPr>
          <w:rFonts w:ascii="Palatino Linotype" w:hAnsi="Palatino Linotype" w:cs="Arial"/>
          <w:b/>
          <w:i/>
          <w:sz w:val="22"/>
          <w:szCs w:val="22"/>
        </w:rPr>
        <w:t>competencias</w:t>
      </w:r>
      <w:r w:rsidRPr="007D0769">
        <w:rPr>
          <w:rFonts w:ascii="Palatino Linotype" w:hAnsi="Palatino Linotype" w:cs="Arial"/>
          <w:b/>
          <w:i/>
        </w:rPr>
        <w:t xml:space="preserve"> </w:t>
      </w:r>
      <w:r w:rsidRPr="007D0769">
        <w:rPr>
          <w:rFonts w:ascii="Palatino Linotype" w:hAnsi="Palatino Linotype" w:cs="Arial"/>
          <w:b/>
          <w:i/>
          <w:sz w:val="22"/>
          <w:szCs w:val="22"/>
        </w:rPr>
        <w:t>o</w:t>
      </w:r>
      <w:r w:rsidRPr="007D0769">
        <w:rPr>
          <w:rFonts w:ascii="Palatino Linotype" w:hAnsi="Palatino Linotype" w:cs="Arial"/>
          <w:b/>
          <w:i/>
        </w:rPr>
        <w:t xml:space="preserve"> </w:t>
      </w:r>
      <w:r w:rsidRPr="007D0769">
        <w:rPr>
          <w:rFonts w:ascii="Palatino Linotype" w:hAnsi="Palatino Linotype" w:cs="Arial"/>
          <w:b/>
          <w:i/>
          <w:sz w:val="22"/>
          <w:szCs w:val="22"/>
        </w:rPr>
        <w:t>funciones</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ley</w:t>
      </w:r>
      <w:r w:rsidRPr="007D0769">
        <w:rPr>
          <w:rFonts w:ascii="Palatino Linotype" w:hAnsi="Palatino Linotype" w:cs="Arial"/>
          <w:i/>
        </w:rPr>
        <w:t xml:space="preserve"> </w:t>
      </w:r>
      <w:r w:rsidRPr="007D0769">
        <w:rPr>
          <w:rFonts w:ascii="Palatino Linotype" w:hAnsi="Palatino Linotype" w:cs="Arial"/>
          <w:i/>
          <w:sz w:val="22"/>
          <w:szCs w:val="22"/>
        </w:rPr>
        <w:t>determinará</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supuestos</w:t>
      </w:r>
      <w:r w:rsidRPr="007D0769">
        <w:rPr>
          <w:rFonts w:ascii="Palatino Linotype" w:hAnsi="Palatino Linotype" w:cs="Arial"/>
          <w:i/>
        </w:rPr>
        <w:t xml:space="preserve"> </w:t>
      </w:r>
      <w:r w:rsidRPr="007D0769">
        <w:rPr>
          <w:rFonts w:ascii="Palatino Linotype" w:hAnsi="Palatino Linotype" w:cs="Arial"/>
          <w:i/>
          <w:sz w:val="22"/>
          <w:szCs w:val="22"/>
        </w:rPr>
        <w:t>específicos</w:t>
      </w:r>
      <w:r w:rsidRPr="007D0769">
        <w:rPr>
          <w:rFonts w:ascii="Palatino Linotype" w:hAnsi="Palatino Linotype" w:cs="Arial"/>
          <w:i/>
        </w:rPr>
        <w:t xml:space="preserve"> </w:t>
      </w:r>
      <w:r w:rsidRPr="007D0769">
        <w:rPr>
          <w:rFonts w:ascii="Palatino Linotype" w:hAnsi="Palatino Linotype" w:cs="Arial"/>
          <w:i/>
          <w:sz w:val="22"/>
          <w:szCs w:val="22"/>
        </w:rPr>
        <w:t>bajo</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cuales</w:t>
      </w:r>
      <w:r w:rsidRPr="007D0769">
        <w:rPr>
          <w:rFonts w:ascii="Palatino Linotype" w:hAnsi="Palatino Linotype" w:cs="Arial"/>
          <w:i/>
        </w:rPr>
        <w:t xml:space="preserve"> </w:t>
      </w:r>
      <w:r w:rsidRPr="007D0769">
        <w:rPr>
          <w:rFonts w:ascii="Palatino Linotype" w:hAnsi="Palatino Linotype" w:cs="Arial"/>
          <w:i/>
          <w:sz w:val="22"/>
          <w:szCs w:val="22"/>
        </w:rPr>
        <w:t>procederá</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declaración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inexistencia</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II.</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refiere</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vida</w:t>
      </w:r>
      <w:r w:rsidRPr="007D0769">
        <w:rPr>
          <w:rFonts w:ascii="Palatino Linotype" w:hAnsi="Palatino Linotype" w:cs="Arial"/>
          <w:i/>
        </w:rPr>
        <w:t xml:space="preserve"> </w:t>
      </w:r>
      <w:r w:rsidRPr="007D0769">
        <w:rPr>
          <w:rFonts w:ascii="Palatino Linotype" w:hAnsi="Palatino Linotype" w:cs="Arial"/>
          <w:i/>
          <w:sz w:val="22"/>
          <w:szCs w:val="22"/>
        </w:rPr>
        <w:t>privada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datos</w:t>
      </w:r>
      <w:r w:rsidRPr="007D0769">
        <w:rPr>
          <w:rFonts w:ascii="Palatino Linotype" w:hAnsi="Palatino Linotype" w:cs="Arial"/>
          <w:i/>
        </w:rPr>
        <w:t xml:space="preserve"> </w:t>
      </w:r>
      <w:r w:rsidRPr="007D0769">
        <w:rPr>
          <w:rFonts w:ascii="Palatino Linotype" w:hAnsi="Palatino Linotype" w:cs="Arial"/>
          <w:i/>
          <w:sz w:val="22"/>
          <w:szCs w:val="22"/>
        </w:rPr>
        <w:t>personales</w:t>
      </w:r>
      <w:r w:rsidRPr="007D0769">
        <w:rPr>
          <w:rFonts w:ascii="Palatino Linotype" w:hAnsi="Palatino Linotype" w:cs="Arial"/>
          <w:i/>
        </w:rPr>
        <w:t xml:space="preserve"> </w:t>
      </w:r>
      <w:r w:rsidRPr="007D0769">
        <w:rPr>
          <w:rFonts w:ascii="Palatino Linotype" w:hAnsi="Palatino Linotype" w:cs="Arial"/>
          <w:i/>
          <w:sz w:val="22"/>
          <w:szCs w:val="22"/>
        </w:rPr>
        <w:t>será</w:t>
      </w:r>
      <w:r w:rsidRPr="007D0769">
        <w:rPr>
          <w:rFonts w:ascii="Palatino Linotype" w:hAnsi="Palatino Linotype" w:cs="Arial"/>
          <w:i/>
        </w:rPr>
        <w:t xml:space="preserve"> </w:t>
      </w:r>
      <w:r w:rsidRPr="007D0769">
        <w:rPr>
          <w:rFonts w:ascii="Palatino Linotype" w:hAnsi="Palatino Linotype" w:cs="Arial"/>
          <w:i/>
          <w:sz w:val="22"/>
          <w:szCs w:val="22"/>
        </w:rPr>
        <w:t>protegida</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términos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con</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excepciones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fijen</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leyes.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III.</w:t>
      </w:r>
      <w:r w:rsidRPr="007D0769">
        <w:rPr>
          <w:rFonts w:ascii="Palatino Linotype" w:hAnsi="Palatino Linotype" w:cs="Arial"/>
          <w:i/>
        </w:rPr>
        <w:t xml:space="preserve"> </w:t>
      </w:r>
      <w:r w:rsidRPr="007D0769">
        <w:rPr>
          <w:rFonts w:ascii="Palatino Linotype" w:hAnsi="Palatino Linotype" w:cs="Arial"/>
          <w:i/>
          <w:sz w:val="22"/>
          <w:szCs w:val="22"/>
        </w:rPr>
        <w:t>Toda</w:t>
      </w:r>
      <w:r w:rsidRPr="007D0769">
        <w:rPr>
          <w:rFonts w:ascii="Palatino Linotype" w:hAnsi="Palatino Linotype" w:cs="Arial"/>
          <w:i/>
        </w:rPr>
        <w:t xml:space="preserve"> </w:t>
      </w:r>
      <w:r w:rsidRPr="007D0769">
        <w:rPr>
          <w:rFonts w:ascii="Palatino Linotype" w:hAnsi="Palatino Linotype" w:cs="Arial"/>
          <w:i/>
          <w:sz w:val="22"/>
          <w:szCs w:val="22"/>
        </w:rPr>
        <w:t>persona,</w:t>
      </w:r>
      <w:r w:rsidRPr="007D0769">
        <w:rPr>
          <w:rFonts w:ascii="Palatino Linotype" w:hAnsi="Palatino Linotype" w:cs="Arial"/>
          <w:i/>
        </w:rPr>
        <w:t xml:space="preserve"> </w:t>
      </w:r>
      <w:r w:rsidRPr="007D0769">
        <w:rPr>
          <w:rFonts w:ascii="Palatino Linotype" w:hAnsi="Palatino Linotype" w:cs="Arial"/>
          <w:i/>
          <w:sz w:val="22"/>
          <w:szCs w:val="22"/>
        </w:rPr>
        <w:t>sin</w:t>
      </w:r>
      <w:r w:rsidRPr="007D0769">
        <w:rPr>
          <w:rFonts w:ascii="Palatino Linotype" w:hAnsi="Palatino Linotype" w:cs="Arial"/>
          <w:i/>
        </w:rPr>
        <w:t xml:space="preserve"> </w:t>
      </w:r>
      <w:r w:rsidRPr="007D0769">
        <w:rPr>
          <w:rFonts w:ascii="Palatino Linotype" w:hAnsi="Palatino Linotype" w:cs="Arial"/>
          <w:i/>
          <w:sz w:val="22"/>
          <w:szCs w:val="22"/>
        </w:rPr>
        <w:t>necesidad</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acreditar</w:t>
      </w:r>
      <w:r w:rsidRPr="007D0769">
        <w:rPr>
          <w:rFonts w:ascii="Palatino Linotype" w:hAnsi="Palatino Linotype" w:cs="Arial"/>
          <w:i/>
        </w:rPr>
        <w:t xml:space="preserve"> </w:t>
      </w:r>
      <w:r w:rsidRPr="007D0769">
        <w:rPr>
          <w:rFonts w:ascii="Palatino Linotype" w:hAnsi="Palatino Linotype" w:cs="Arial"/>
          <w:i/>
          <w:sz w:val="22"/>
          <w:szCs w:val="22"/>
        </w:rPr>
        <w:t>interés</w:t>
      </w:r>
      <w:r w:rsidRPr="007D0769">
        <w:rPr>
          <w:rFonts w:ascii="Palatino Linotype" w:hAnsi="Palatino Linotype" w:cs="Arial"/>
          <w:i/>
        </w:rPr>
        <w:t xml:space="preserve"> </w:t>
      </w:r>
      <w:r w:rsidRPr="007D0769">
        <w:rPr>
          <w:rFonts w:ascii="Palatino Linotype" w:hAnsi="Palatino Linotype" w:cs="Arial"/>
          <w:i/>
          <w:sz w:val="22"/>
          <w:szCs w:val="22"/>
        </w:rPr>
        <w:t>alguno</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justificar</w:t>
      </w:r>
      <w:r w:rsidRPr="007D0769">
        <w:rPr>
          <w:rFonts w:ascii="Palatino Linotype" w:hAnsi="Palatino Linotype" w:cs="Arial"/>
          <w:i/>
        </w:rPr>
        <w:t xml:space="preserve"> </w:t>
      </w:r>
      <w:r w:rsidRPr="007D0769">
        <w:rPr>
          <w:rFonts w:ascii="Palatino Linotype" w:hAnsi="Palatino Linotype" w:cs="Arial"/>
          <w:i/>
          <w:sz w:val="22"/>
          <w:szCs w:val="22"/>
        </w:rPr>
        <w:t>su</w:t>
      </w:r>
      <w:r w:rsidRPr="007D0769">
        <w:rPr>
          <w:rFonts w:ascii="Palatino Linotype" w:hAnsi="Palatino Linotype" w:cs="Arial"/>
          <w:i/>
        </w:rPr>
        <w:t xml:space="preserve"> </w:t>
      </w:r>
      <w:r w:rsidRPr="007D0769">
        <w:rPr>
          <w:rFonts w:ascii="Palatino Linotype" w:hAnsi="Palatino Linotype" w:cs="Arial"/>
          <w:i/>
          <w:sz w:val="22"/>
          <w:szCs w:val="22"/>
        </w:rPr>
        <w:t>utilización,</w:t>
      </w:r>
      <w:r w:rsidRPr="007D0769">
        <w:rPr>
          <w:rFonts w:ascii="Palatino Linotype" w:hAnsi="Palatino Linotype" w:cs="Arial"/>
          <w:i/>
        </w:rPr>
        <w:t xml:space="preserve"> </w:t>
      </w:r>
      <w:r w:rsidRPr="007D0769">
        <w:rPr>
          <w:rFonts w:ascii="Palatino Linotype" w:hAnsi="Palatino Linotype" w:cs="Arial"/>
          <w:i/>
          <w:sz w:val="22"/>
          <w:szCs w:val="22"/>
        </w:rPr>
        <w:t>tendrá</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gratuito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pública,</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sus</w:t>
      </w:r>
      <w:r w:rsidRPr="007D0769">
        <w:rPr>
          <w:rFonts w:ascii="Palatino Linotype" w:hAnsi="Palatino Linotype" w:cs="Arial"/>
          <w:i/>
        </w:rPr>
        <w:t xml:space="preserve"> </w:t>
      </w:r>
      <w:r w:rsidRPr="007D0769">
        <w:rPr>
          <w:rFonts w:ascii="Palatino Linotype" w:hAnsi="Palatino Linotype" w:cs="Arial"/>
          <w:i/>
          <w:sz w:val="22"/>
          <w:szCs w:val="22"/>
        </w:rPr>
        <w:t>datos</w:t>
      </w:r>
      <w:r w:rsidRPr="007D0769">
        <w:rPr>
          <w:rFonts w:ascii="Palatino Linotype" w:hAnsi="Palatino Linotype" w:cs="Arial"/>
          <w:i/>
        </w:rPr>
        <w:t xml:space="preserve"> </w:t>
      </w:r>
      <w:r w:rsidRPr="007D0769">
        <w:rPr>
          <w:rFonts w:ascii="Palatino Linotype" w:hAnsi="Palatino Linotype" w:cs="Arial"/>
          <w:i/>
          <w:sz w:val="22"/>
          <w:szCs w:val="22"/>
        </w:rPr>
        <w:t>personales</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rectificación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éstos.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IV.</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establecerán</w:t>
      </w:r>
      <w:r w:rsidRPr="007D0769">
        <w:rPr>
          <w:rFonts w:ascii="Palatino Linotype" w:hAnsi="Palatino Linotype" w:cs="Arial"/>
          <w:i/>
        </w:rPr>
        <w:t xml:space="preserve"> </w:t>
      </w:r>
      <w:r w:rsidRPr="007D0769">
        <w:rPr>
          <w:rFonts w:ascii="Palatino Linotype" w:hAnsi="Palatino Linotype" w:cs="Arial"/>
          <w:i/>
          <w:sz w:val="22"/>
          <w:szCs w:val="22"/>
        </w:rPr>
        <w:t>mecanismos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procedimientos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revisión</w:t>
      </w:r>
      <w:r w:rsidRPr="007D0769">
        <w:rPr>
          <w:rFonts w:ascii="Palatino Linotype" w:hAnsi="Palatino Linotype" w:cs="Arial"/>
          <w:i/>
        </w:rPr>
        <w:t xml:space="preserve"> </w:t>
      </w:r>
      <w:r w:rsidRPr="007D0769">
        <w:rPr>
          <w:rFonts w:ascii="Palatino Linotype" w:hAnsi="Palatino Linotype" w:cs="Arial"/>
          <w:i/>
          <w:sz w:val="22"/>
          <w:szCs w:val="22"/>
        </w:rPr>
        <w:t>expeditos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sustanciarán</w:t>
      </w:r>
      <w:r w:rsidRPr="007D0769">
        <w:rPr>
          <w:rFonts w:ascii="Palatino Linotype" w:hAnsi="Palatino Linotype" w:cs="Arial"/>
          <w:i/>
        </w:rPr>
        <w:t xml:space="preserve"> </w:t>
      </w:r>
      <w:r w:rsidRPr="007D0769">
        <w:rPr>
          <w:rFonts w:ascii="Palatino Linotype" w:hAnsi="Palatino Linotype" w:cs="Arial"/>
          <w:i/>
          <w:sz w:val="22"/>
          <w:szCs w:val="22"/>
        </w:rPr>
        <w:t>ante</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organismos</w:t>
      </w:r>
      <w:r w:rsidRPr="007D0769">
        <w:rPr>
          <w:rFonts w:ascii="Palatino Linotype" w:hAnsi="Palatino Linotype" w:cs="Arial"/>
          <w:i/>
        </w:rPr>
        <w:t xml:space="preserve"> </w:t>
      </w:r>
      <w:r w:rsidRPr="007D0769">
        <w:rPr>
          <w:rFonts w:ascii="Palatino Linotype" w:hAnsi="Palatino Linotype" w:cs="Arial"/>
          <w:i/>
          <w:sz w:val="22"/>
          <w:szCs w:val="22"/>
        </w:rPr>
        <w:t>autónomos</w:t>
      </w:r>
      <w:r w:rsidRPr="007D0769">
        <w:rPr>
          <w:rFonts w:ascii="Palatino Linotype" w:hAnsi="Palatino Linotype" w:cs="Arial"/>
          <w:i/>
        </w:rPr>
        <w:t xml:space="preserve"> </w:t>
      </w:r>
      <w:r w:rsidRPr="007D0769">
        <w:rPr>
          <w:rFonts w:ascii="Palatino Linotype" w:hAnsi="Palatino Linotype" w:cs="Arial"/>
          <w:i/>
          <w:sz w:val="22"/>
          <w:szCs w:val="22"/>
        </w:rPr>
        <w:t>especializados</w:t>
      </w:r>
      <w:r w:rsidRPr="007D0769">
        <w:rPr>
          <w:rFonts w:ascii="Palatino Linotype" w:hAnsi="Palatino Linotype" w:cs="Arial"/>
          <w:i/>
        </w:rPr>
        <w:t xml:space="preserve"> </w:t>
      </w:r>
      <w:r w:rsidRPr="007D0769">
        <w:rPr>
          <w:rFonts w:ascii="Palatino Linotype" w:hAnsi="Palatino Linotype" w:cs="Arial"/>
          <w:i/>
          <w:sz w:val="22"/>
          <w:szCs w:val="22"/>
        </w:rPr>
        <w:t>e</w:t>
      </w:r>
      <w:r w:rsidRPr="007D0769">
        <w:rPr>
          <w:rFonts w:ascii="Palatino Linotype" w:hAnsi="Palatino Linotype" w:cs="Arial"/>
          <w:i/>
        </w:rPr>
        <w:t xml:space="preserve"> </w:t>
      </w:r>
      <w:r w:rsidRPr="007D0769">
        <w:rPr>
          <w:rFonts w:ascii="Palatino Linotype" w:hAnsi="Palatino Linotype" w:cs="Arial"/>
          <w:i/>
          <w:sz w:val="22"/>
          <w:szCs w:val="22"/>
        </w:rPr>
        <w:t>imparciales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establece</w:t>
      </w:r>
      <w:r w:rsidRPr="007D0769">
        <w:rPr>
          <w:rFonts w:ascii="Palatino Linotype" w:hAnsi="Palatino Linotype" w:cs="Arial"/>
          <w:i/>
        </w:rPr>
        <w:t xml:space="preserve"> </w:t>
      </w:r>
      <w:r w:rsidRPr="007D0769">
        <w:rPr>
          <w:rFonts w:ascii="Palatino Linotype" w:hAnsi="Palatino Linotype" w:cs="Arial"/>
          <w:i/>
          <w:sz w:val="22"/>
          <w:szCs w:val="22"/>
        </w:rPr>
        <w:t>esta</w:t>
      </w:r>
      <w:r w:rsidRPr="007D0769">
        <w:rPr>
          <w:rFonts w:ascii="Palatino Linotype" w:hAnsi="Palatino Linotype" w:cs="Arial"/>
          <w:i/>
        </w:rPr>
        <w:t xml:space="preserve"> </w:t>
      </w:r>
      <w:r w:rsidRPr="007D0769">
        <w:rPr>
          <w:rFonts w:ascii="Palatino Linotype" w:hAnsi="Palatino Linotype" w:cs="Arial"/>
          <w:i/>
          <w:sz w:val="22"/>
          <w:szCs w:val="22"/>
        </w:rPr>
        <w:t>Constitución.</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b/>
          <w:i/>
          <w:sz w:val="22"/>
          <w:szCs w:val="22"/>
        </w:rPr>
        <w:t>V.</w:t>
      </w:r>
      <w:r w:rsidRPr="007D0769">
        <w:rPr>
          <w:rFonts w:ascii="Palatino Linotype" w:hAnsi="Palatino Linotype" w:cs="Arial"/>
          <w:b/>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sujetos</w:t>
      </w:r>
      <w:r w:rsidRPr="007D0769">
        <w:rPr>
          <w:rFonts w:ascii="Palatino Linotype" w:hAnsi="Palatino Linotype" w:cs="Arial"/>
          <w:b/>
          <w:i/>
        </w:rPr>
        <w:t xml:space="preserve"> </w:t>
      </w:r>
      <w:r w:rsidRPr="007D0769">
        <w:rPr>
          <w:rFonts w:ascii="Palatino Linotype" w:hAnsi="Palatino Linotype" w:cs="Arial"/>
          <w:b/>
          <w:i/>
          <w:sz w:val="22"/>
          <w:szCs w:val="22"/>
        </w:rPr>
        <w:t>obligados</w:t>
      </w:r>
      <w:r w:rsidRPr="007D0769">
        <w:rPr>
          <w:rFonts w:ascii="Palatino Linotype" w:hAnsi="Palatino Linotype" w:cs="Arial"/>
          <w:b/>
          <w:i/>
        </w:rPr>
        <w:t xml:space="preserve"> </w:t>
      </w:r>
      <w:r w:rsidRPr="007D0769">
        <w:rPr>
          <w:rFonts w:ascii="Palatino Linotype" w:hAnsi="Palatino Linotype" w:cs="Arial"/>
          <w:b/>
          <w:i/>
          <w:sz w:val="22"/>
          <w:szCs w:val="22"/>
        </w:rPr>
        <w:t>deberán</w:t>
      </w:r>
      <w:r w:rsidRPr="007D0769">
        <w:rPr>
          <w:rFonts w:ascii="Palatino Linotype" w:hAnsi="Palatino Linotype" w:cs="Arial"/>
          <w:b/>
          <w:i/>
        </w:rPr>
        <w:t xml:space="preserve"> </w:t>
      </w:r>
      <w:r w:rsidRPr="007D0769">
        <w:rPr>
          <w:rFonts w:ascii="Palatino Linotype" w:hAnsi="Palatino Linotype" w:cs="Arial"/>
          <w:b/>
          <w:i/>
          <w:sz w:val="22"/>
          <w:szCs w:val="22"/>
        </w:rPr>
        <w:t>preservar</w:t>
      </w:r>
      <w:r w:rsidRPr="007D0769">
        <w:rPr>
          <w:rFonts w:ascii="Palatino Linotype" w:hAnsi="Palatino Linotype" w:cs="Arial"/>
          <w:b/>
          <w:i/>
        </w:rPr>
        <w:t xml:space="preserve"> </w:t>
      </w:r>
      <w:r w:rsidRPr="007D0769">
        <w:rPr>
          <w:rFonts w:ascii="Palatino Linotype" w:hAnsi="Palatino Linotype" w:cs="Arial"/>
          <w:b/>
          <w:i/>
          <w:sz w:val="22"/>
          <w:szCs w:val="22"/>
        </w:rPr>
        <w:t>sus</w:t>
      </w:r>
      <w:r w:rsidRPr="007D0769">
        <w:rPr>
          <w:rFonts w:ascii="Palatino Linotype" w:hAnsi="Palatino Linotype" w:cs="Arial"/>
          <w:b/>
          <w:i/>
        </w:rPr>
        <w:t xml:space="preserve"> </w:t>
      </w:r>
      <w:r w:rsidRPr="007D0769">
        <w:rPr>
          <w:rFonts w:ascii="Palatino Linotype" w:hAnsi="Palatino Linotype" w:cs="Arial"/>
          <w:b/>
          <w:i/>
          <w:sz w:val="22"/>
          <w:szCs w:val="22"/>
        </w:rPr>
        <w:t>documentos</w:t>
      </w:r>
      <w:r w:rsidRPr="007D0769">
        <w:rPr>
          <w:rFonts w:ascii="Palatino Linotype" w:hAnsi="Palatino Linotype" w:cs="Arial"/>
          <w:b/>
          <w:i/>
        </w:rPr>
        <w:t xml:space="preserve"> </w:t>
      </w:r>
      <w:r w:rsidRPr="007D0769">
        <w:rPr>
          <w:rFonts w:ascii="Palatino Linotype" w:hAnsi="Palatino Linotype" w:cs="Arial"/>
          <w:b/>
          <w:i/>
          <w:sz w:val="22"/>
          <w:szCs w:val="22"/>
        </w:rPr>
        <w:t>en</w:t>
      </w:r>
      <w:r w:rsidRPr="007D0769">
        <w:rPr>
          <w:rFonts w:ascii="Palatino Linotype" w:hAnsi="Palatino Linotype" w:cs="Arial"/>
          <w:b/>
          <w:i/>
        </w:rPr>
        <w:t xml:space="preserve"> </w:t>
      </w:r>
      <w:r w:rsidRPr="007D0769">
        <w:rPr>
          <w:rFonts w:ascii="Palatino Linotype" w:hAnsi="Palatino Linotype" w:cs="Arial"/>
          <w:b/>
          <w:i/>
          <w:sz w:val="22"/>
          <w:szCs w:val="22"/>
        </w:rPr>
        <w:t>archivos</w:t>
      </w:r>
      <w:r w:rsidRPr="007D0769">
        <w:rPr>
          <w:rFonts w:ascii="Palatino Linotype" w:hAnsi="Palatino Linotype" w:cs="Arial"/>
          <w:b/>
          <w:i/>
        </w:rPr>
        <w:t xml:space="preserve"> </w:t>
      </w:r>
      <w:r w:rsidRPr="007D0769">
        <w:rPr>
          <w:rFonts w:ascii="Palatino Linotype" w:hAnsi="Palatino Linotype" w:cs="Arial"/>
          <w:b/>
          <w:i/>
          <w:sz w:val="22"/>
          <w:szCs w:val="22"/>
        </w:rPr>
        <w:t>administrativos</w:t>
      </w:r>
      <w:r w:rsidRPr="007D0769">
        <w:rPr>
          <w:rFonts w:ascii="Palatino Linotype" w:hAnsi="Palatino Linotype" w:cs="Arial"/>
          <w:b/>
          <w:i/>
        </w:rPr>
        <w:t xml:space="preserve"> </w:t>
      </w:r>
      <w:r w:rsidRPr="007D0769">
        <w:rPr>
          <w:rFonts w:ascii="Palatino Linotype" w:hAnsi="Palatino Linotype" w:cs="Arial"/>
          <w:b/>
          <w:i/>
          <w:sz w:val="22"/>
          <w:szCs w:val="22"/>
        </w:rPr>
        <w:t>actualizados</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publicarán,</w:t>
      </w:r>
      <w:r w:rsidRPr="007D0769">
        <w:rPr>
          <w:rFonts w:ascii="Palatino Linotype" w:hAnsi="Palatino Linotype" w:cs="Arial"/>
          <w:b/>
          <w:i/>
        </w:rPr>
        <w:t xml:space="preserve"> </w:t>
      </w:r>
      <w:r w:rsidRPr="007D0769">
        <w:rPr>
          <w:rFonts w:ascii="Palatino Linotype" w:hAnsi="Palatino Linotype" w:cs="Arial"/>
          <w:b/>
          <w:i/>
          <w:sz w:val="22"/>
          <w:szCs w:val="22"/>
        </w:rPr>
        <w:t>a</w:t>
      </w:r>
      <w:r w:rsidRPr="007D0769">
        <w:rPr>
          <w:rFonts w:ascii="Palatino Linotype" w:hAnsi="Palatino Linotype" w:cs="Arial"/>
          <w:b/>
          <w:i/>
        </w:rPr>
        <w:t xml:space="preserve"> </w:t>
      </w:r>
      <w:r w:rsidRPr="007D0769">
        <w:rPr>
          <w:rFonts w:ascii="Palatino Linotype" w:hAnsi="Palatino Linotype" w:cs="Arial"/>
          <w:b/>
          <w:i/>
          <w:sz w:val="22"/>
          <w:szCs w:val="22"/>
        </w:rPr>
        <w:t>través</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b/>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medios</w:t>
      </w:r>
      <w:r w:rsidRPr="007D0769">
        <w:rPr>
          <w:rFonts w:ascii="Palatino Linotype" w:hAnsi="Palatino Linotype" w:cs="Arial"/>
          <w:b/>
          <w:i/>
        </w:rPr>
        <w:t xml:space="preserve"> </w:t>
      </w:r>
      <w:r w:rsidRPr="007D0769">
        <w:rPr>
          <w:rFonts w:ascii="Palatino Linotype" w:hAnsi="Palatino Linotype" w:cs="Arial"/>
          <w:b/>
          <w:i/>
          <w:sz w:val="22"/>
          <w:szCs w:val="22"/>
        </w:rPr>
        <w:t>electrónicos</w:t>
      </w:r>
      <w:r w:rsidRPr="007D0769">
        <w:rPr>
          <w:rFonts w:ascii="Palatino Linotype" w:hAnsi="Palatino Linotype" w:cs="Arial"/>
          <w:b/>
          <w:i/>
        </w:rPr>
        <w:t xml:space="preserve"> </w:t>
      </w:r>
      <w:r w:rsidRPr="007D0769">
        <w:rPr>
          <w:rFonts w:ascii="Palatino Linotype" w:hAnsi="Palatino Linotype" w:cs="Arial"/>
          <w:b/>
          <w:i/>
          <w:sz w:val="22"/>
          <w:szCs w:val="22"/>
        </w:rPr>
        <w:t>disponibles</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b/>
          <w:i/>
          <w:sz w:val="22"/>
          <w:szCs w:val="22"/>
        </w:rPr>
        <w:t>la</w:t>
      </w:r>
      <w:r w:rsidRPr="007D0769">
        <w:rPr>
          <w:rFonts w:ascii="Palatino Linotype" w:hAnsi="Palatino Linotype" w:cs="Arial"/>
          <w:b/>
          <w:i/>
        </w:rPr>
        <w:t xml:space="preserve"> </w:t>
      </w:r>
      <w:r w:rsidRPr="007D0769">
        <w:rPr>
          <w:rFonts w:ascii="Palatino Linotype" w:hAnsi="Palatino Linotype" w:cs="Arial"/>
          <w:b/>
          <w:i/>
          <w:sz w:val="22"/>
          <w:szCs w:val="22"/>
        </w:rPr>
        <w:t>información</w:t>
      </w:r>
      <w:r w:rsidRPr="007D0769">
        <w:rPr>
          <w:rFonts w:ascii="Palatino Linotype" w:hAnsi="Palatino Linotype" w:cs="Arial"/>
          <w:b/>
          <w:i/>
        </w:rPr>
        <w:t xml:space="preserve"> </w:t>
      </w:r>
      <w:r w:rsidRPr="007D0769">
        <w:rPr>
          <w:rFonts w:ascii="Palatino Linotype" w:hAnsi="Palatino Linotype" w:cs="Arial"/>
          <w:b/>
          <w:i/>
          <w:sz w:val="22"/>
          <w:szCs w:val="22"/>
        </w:rPr>
        <w:t>completa</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actualizada</w:t>
      </w:r>
      <w:r w:rsidRPr="007D0769">
        <w:rPr>
          <w:rFonts w:ascii="Palatino Linotype" w:hAnsi="Palatino Linotype" w:cs="Arial"/>
          <w:b/>
          <w:i/>
        </w:rPr>
        <w:t xml:space="preserve"> </w:t>
      </w:r>
      <w:r w:rsidRPr="007D0769">
        <w:rPr>
          <w:rFonts w:ascii="Palatino Linotype" w:hAnsi="Palatino Linotype" w:cs="Arial"/>
          <w:b/>
          <w:i/>
          <w:sz w:val="22"/>
          <w:szCs w:val="22"/>
        </w:rPr>
        <w:t>sobre</w:t>
      </w:r>
      <w:r w:rsidRPr="007D0769">
        <w:rPr>
          <w:rFonts w:ascii="Palatino Linotype" w:hAnsi="Palatino Linotype" w:cs="Arial"/>
          <w:b/>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ejercicio</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b/>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recursos</w:t>
      </w:r>
      <w:r w:rsidRPr="007D0769">
        <w:rPr>
          <w:rFonts w:ascii="Palatino Linotype" w:hAnsi="Palatino Linotype" w:cs="Arial"/>
          <w:b/>
          <w:i/>
        </w:rPr>
        <w:t xml:space="preserve"> </w:t>
      </w:r>
      <w:r w:rsidRPr="007D0769">
        <w:rPr>
          <w:rFonts w:ascii="Palatino Linotype" w:hAnsi="Palatino Linotype" w:cs="Arial"/>
          <w:b/>
          <w:i/>
          <w:sz w:val="22"/>
          <w:szCs w:val="22"/>
        </w:rPr>
        <w:t>públicos</w:t>
      </w:r>
      <w:r w:rsidRPr="007D0769">
        <w:rPr>
          <w:rFonts w:ascii="Palatino Linotype" w:hAnsi="Palatino Linotype" w:cs="Arial"/>
          <w:b/>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indicadores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permitan</w:t>
      </w:r>
      <w:r w:rsidRPr="007D0769">
        <w:rPr>
          <w:rFonts w:ascii="Palatino Linotype" w:hAnsi="Palatino Linotype" w:cs="Arial"/>
          <w:i/>
        </w:rPr>
        <w:t xml:space="preserve"> </w:t>
      </w:r>
      <w:r w:rsidRPr="007D0769">
        <w:rPr>
          <w:rFonts w:ascii="Palatino Linotype" w:hAnsi="Palatino Linotype" w:cs="Arial"/>
          <w:i/>
          <w:sz w:val="22"/>
          <w:szCs w:val="22"/>
        </w:rPr>
        <w:t>rendir</w:t>
      </w:r>
      <w:r w:rsidRPr="007D0769">
        <w:rPr>
          <w:rFonts w:ascii="Palatino Linotype" w:hAnsi="Palatino Linotype" w:cs="Arial"/>
          <w:i/>
        </w:rPr>
        <w:t xml:space="preserve"> </w:t>
      </w:r>
      <w:r w:rsidRPr="007D0769">
        <w:rPr>
          <w:rFonts w:ascii="Palatino Linotype" w:hAnsi="Palatino Linotype" w:cs="Arial"/>
          <w:i/>
          <w:sz w:val="22"/>
          <w:szCs w:val="22"/>
        </w:rPr>
        <w:t>cuenta</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cumplimiento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sus</w:t>
      </w:r>
      <w:r w:rsidRPr="007D0769">
        <w:rPr>
          <w:rFonts w:ascii="Palatino Linotype" w:hAnsi="Palatino Linotype" w:cs="Arial"/>
          <w:i/>
        </w:rPr>
        <w:t xml:space="preserve"> </w:t>
      </w:r>
      <w:r w:rsidRPr="007D0769">
        <w:rPr>
          <w:rFonts w:ascii="Palatino Linotype" w:hAnsi="Palatino Linotype" w:cs="Arial"/>
          <w:i/>
          <w:sz w:val="22"/>
          <w:szCs w:val="22"/>
        </w:rPr>
        <w:t>objetivos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resultados</w:t>
      </w:r>
      <w:r w:rsidRPr="007D0769">
        <w:rPr>
          <w:rFonts w:ascii="Palatino Linotype" w:hAnsi="Palatino Linotype" w:cs="Arial"/>
          <w:i/>
        </w:rPr>
        <w:t xml:space="preserve"> </w:t>
      </w:r>
      <w:r w:rsidRPr="007D0769">
        <w:rPr>
          <w:rFonts w:ascii="Palatino Linotype" w:hAnsi="Palatino Linotype" w:cs="Arial"/>
          <w:i/>
          <w:sz w:val="22"/>
          <w:szCs w:val="22"/>
        </w:rPr>
        <w:t>obtenidos.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VI.</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leyes</w:t>
      </w:r>
      <w:r w:rsidRPr="007D0769">
        <w:rPr>
          <w:rFonts w:ascii="Palatino Linotype" w:hAnsi="Palatino Linotype" w:cs="Arial"/>
          <w:i/>
        </w:rPr>
        <w:t xml:space="preserve"> </w:t>
      </w:r>
      <w:r w:rsidRPr="007D0769">
        <w:rPr>
          <w:rFonts w:ascii="Palatino Linotype" w:hAnsi="Palatino Linotype" w:cs="Arial"/>
          <w:i/>
          <w:sz w:val="22"/>
          <w:szCs w:val="22"/>
        </w:rPr>
        <w:t>determinarán</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manera</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sujetos</w:t>
      </w:r>
      <w:r w:rsidRPr="007D0769">
        <w:rPr>
          <w:rFonts w:ascii="Palatino Linotype" w:hAnsi="Palatino Linotype" w:cs="Arial"/>
          <w:i/>
        </w:rPr>
        <w:t xml:space="preserve"> </w:t>
      </w:r>
      <w:r w:rsidRPr="007D0769">
        <w:rPr>
          <w:rFonts w:ascii="Palatino Linotype" w:hAnsi="Palatino Linotype" w:cs="Arial"/>
          <w:i/>
          <w:sz w:val="22"/>
          <w:szCs w:val="22"/>
        </w:rPr>
        <w:t>obligados</w:t>
      </w:r>
      <w:r w:rsidRPr="007D0769">
        <w:rPr>
          <w:rFonts w:ascii="Palatino Linotype" w:hAnsi="Palatino Linotype" w:cs="Arial"/>
          <w:i/>
        </w:rPr>
        <w:t xml:space="preserve"> </w:t>
      </w:r>
      <w:r w:rsidRPr="007D0769">
        <w:rPr>
          <w:rFonts w:ascii="Palatino Linotype" w:hAnsi="Palatino Linotype" w:cs="Arial"/>
          <w:i/>
          <w:sz w:val="22"/>
          <w:szCs w:val="22"/>
        </w:rPr>
        <w:t>deberán</w:t>
      </w:r>
      <w:r w:rsidRPr="007D0769">
        <w:rPr>
          <w:rFonts w:ascii="Palatino Linotype" w:hAnsi="Palatino Linotype" w:cs="Arial"/>
          <w:i/>
        </w:rPr>
        <w:t xml:space="preserve"> </w:t>
      </w:r>
      <w:r w:rsidRPr="007D0769">
        <w:rPr>
          <w:rFonts w:ascii="Palatino Linotype" w:hAnsi="Palatino Linotype" w:cs="Arial"/>
          <w:i/>
          <w:sz w:val="22"/>
          <w:szCs w:val="22"/>
        </w:rPr>
        <w:t>hacer</w:t>
      </w:r>
      <w:r w:rsidRPr="007D0769">
        <w:rPr>
          <w:rFonts w:ascii="Palatino Linotype" w:hAnsi="Palatino Linotype" w:cs="Arial"/>
          <w:i/>
        </w:rPr>
        <w:t xml:space="preserve"> </w:t>
      </w:r>
      <w:r w:rsidRPr="007D0769">
        <w:rPr>
          <w:rFonts w:ascii="Palatino Linotype" w:hAnsi="Palatino Linotype" w:cs="Arial"/>
          <w:i/>
          <w:sz w:val="22"/>
          <w:szCs w:val="22"/>
        </w:rPr>
        <w:t>pública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relativa</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recursos</w:t>
      </w:r>
      <w:r w:rsidRPr="007D0769">
        <w:rPr>
          <w:rFonts w:ascii="Palatino Linotype" w:hAnsi="Palatino Linotype" w:cs="Arial"/>
          <w:i/>
        </w:rPr>
        <w:t xml:space="preserve"> </w:t>
      </w:r>
      <w:r w:rsidRPr="007D0769">
        <w:rPr>
          <w:rFonts w:ascii="Palatino Linotype" w:hAnsi="Palatino Linotype" w:cs="Arial"/>
          <w:i/>
          <w:sz w:val="22"/>
          <w:szCs w:val="22"/>
        </w:rPr>
        <w:t>públicos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entreguen</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personas</w:t>
      </w:r>
      <w:r w:rsidRPr="007D0769">
        <w:rPr>
          <w:rFonts w:ascii="Palatino Linotype" w:hAnsi="Palatino Linotype" w:cs="Arial"/>
          <w:i/>
        </w:rPr>
        <w:t xml:space="preserve"> </w:t>
      </w:r>
      <w:r w:rsidRPr="007D0769">
        <w:rPr>
          <w:rFonts w:ascii="Palatino Linotype" w:hAnsi="Palatino Linotype" w:cs="Arial"/>
          <w:i/>
          <w:sz w:val="22"/>
          <w:szCs w:val="22"/>
        </w:rPr>
        <w:t>físicas</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morales.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lastRenderedPageBreak/>
        <w:t>VII.</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inobservancia</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disposiciones</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materia</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pública</w:t>
      </w:r>
      <w:r w:rsidRPr="007D0769">
        <w:rPr>
          <w:rFonts w:ascii="Palatino Linotype" w:hAnsi="Palatino Linotype" w:cs="Arial"/>
          <w:i/>
        </w:rPr>
        <w:t xml:space="preserve"> </w:t>
      </w:r>
      <w:r w:rsidRPr="007D0769">
        <w:rPr>
          <w:rFonts w:ascii="Palatino Linotype" w:hAnsi="Palatino Linotype" w:cs="Arial"/>
          <w:i/>
          <w:sz w:val="22"/>
          <w:szCs w:val="22"/>
        </w:rPr>
        <w:t>será</w:t>
      </w:r>
      <w:r w:rsidRPr="007D0769">
        <w:rPr>
          <w:rFonts w:ascii="Palatino Linotype" w:hAnsi="Palatino Linotype" w:cs="Arial"/>
          <w:i/>
        </w:rPr>
        <w:t xml:space="preserve"> </w:t>
      </w:r>
      <w:r w:rsidRPr="007D0769">
        <w:rPr>
          <w:rFonts w:ascii="Palatino Linotype" w:hAnsi="Palatino Linotype" w:cs="Arial"/>
          <w:i/>
          <w:sz w:val="22"/>
          <w:szCs w:val="22"/>
        </w:rPr>
        <w:t>sancionada</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términos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dispongan</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leyes.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VIII.</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Federación</w:t>
      </w:r>
      <w:r w:rsidRPr="007D0769">
        <w:rPr>
          <w:rFonts w:ascii="Palatino Linotype" w:hAnsi="Palatino Linotype" w:cs="Arial"/>
          <w:i/>
        </w:rPr>
        <w:t xml:space="preserve"> </w:t>
      </w:r>
      <w:r w:rsidRPr="007D0769">
        <w:rPr>
          <w:rFonts w:ascii="Palatino Linotype" w:hAnsi="Palatino Linotype" w:cs="Arial"/>
          <w:i/>
          <w:sz w:val="22"/>
          <w:szCs w:val="22"/>
        </w:rPr>
        <w:t>contará</w:t>
      </w:r>
      <w:r w:rsidRPr="007D0769">
        <w:rPr>
          <w:rFonts w:ascii="Palatino Linotype" w:hAnsi="Palatino Linotype" w:cs="Arial"/>
          <w:i/>
        </w:rPr>
        <w:t xml:space="preserve"> </w:t>
      </w:r>
      <w:r w:rsidRPr="007D0769">
        <w:rPr>
          <w:rFonts w:ascii="Palatino Linotype" w:hAnsi="Palatino Linotype" w:cs="Arial"/>
          <w:i/>
          <w:sz w:val="22"/>
          <w:szCs w:val="22"/>
        </w:rPr>
        <w:t>con</w:t>
      </w:r>
      <w:r w:rsidRPr="007D0769">
        <w:rPr>
          <w:rFonts w:ascii="Palatino Linotype" w:hAnsi="Palatino Linotype" w:cs="Arial"/>
          <w:i/>
        </w:rPr>
        <w:t xml:space="preserve"> </w:t>
      </w:r>
      <w:r w:rsidRPr="007D0769">
        <w:rPr>
          <w:rFonts w:ascii="Palatino Linotype" w:hAnsi="Palatino Linotype" w:cs="Arial"/>
          <w:i/>
          <w:sz w:val="22"/>
          <w:szCs w:val="22"/>
        </w:rPr>
        <w:t>un</w:t>
      </w:r>
      <w:r w:rsidRPr="007D0769">
        <w:rPr>
          <w:rFonts w:ascii="Palatino Linotype" w:hAnsi="Palatino Linotype" w:cs="Arial"/>
          <w:i/>
        </w:rPr>
        <w:t xml:space="preserve"> </w:t>
      </w:r>
      <w:r w:rsidRPr="007D0769">
        <w:rPr>
          <w:rFonts w:ascii="Palatino Linotype" w:hAnsi="Palatino Linotype" w:cs="Arial"/>
          <w:i/>
          <w:sz w:val="22"/>
          <w:szCs w:val="22"/>
        </w:rPr>
        <w:t>organismo</w:t>
      </w:r>
      <w:r w:rsidRPr="007D0769">
        <w:rPr>
          <w:rFonts w:ascii="Palatino Linotype" w:hAnsi="Palatino Linotype" w:cs="Arial"/>
          <w:i/>
        </w:rPr>
        <w:t xml:space="preserve"> </w:t>
      </w:r>
      <w:r w:rsidRPr="007D0769">
        <w:rPr>
          <w:rFonts w:ascii="Palatino Linotype" w:hAnsi="Palatino Linotype" w:cs="Arial"/>
          <w:i/>
          <w:sz w:val="22"/>
          <w:szCs w:val="22"/>
        </w:rPr>
        <w:t>autónomo,</w:t>
      </w:r>
      <w:r w:rsidRPr="007D0769">
        <w:rPr>
          <w:rFonts w:ascii="Palatino Linotype" w:hAnsi="Palatino Linotype" w:cs="Arial"/>
          <w:i/>
        </w:rPr>
        <w:t xml:space="preserve"> </w:t>
      </w:r>
      <w:r w:rsidRPr="007D0769">
        <w:rPr>
          <w:rFonts w:ascii="Palatino Linotype" w:hAnsi="Palatino Linotype" w:cs="Arial"/>
          <w:i/>
          <w:sz w:val="22"/>
          <w:szCs w:val="22"/>
        </w:rPr>
        <w:t>especializado,</w:t>
      </w:r>
      <w:r w:rsidRPr="007D0769">
        <w:rPr>
          <w:rFonts w:ascii="Palatino Linotype" w:hAnsi="Palatino Linotype" w:cs="Arial"/>
          <w:i/>
        </w:rPr>
        <w:t xml:space="preserve"> </w:t>
      </w:r>
      <w:r w:rsidRPr="007D0769">
        <w:rPr>
          <w:rFonts w:ascii="Palatino Linotype" w:hAnsi="Palatino Linotype" w:cs="Arial"/>
          <w:i/>
          <w:sz w:val="22"/>
          <w:szCs w:val="22"/>
        </w:rPr>
        <w:t>imparcial,</w:t>
      </w:r>
      <w:r w:rsidRPr="007D0769">
        <w:rPr>
          <w:rFonts w:ascii="Palatino Linotype" w:hAnsi="Palatino Linotype" w:cs="Arial"/>
          <w:i/>
        </w:rPr>
        <w:t xml:space="preserve"> </w:t>
      </w:r>
      <w:r w:rsidRPr="007D0769">
        <w:rPr>
          <w:rFonts w:ascii="Palatino Linotype" w:hAnsi="Palatino Linotype" w:cs="Arial"/>
          <w:i/>
          <w:sz w:val="22"/>
          <w:szCs w:val="22"/>
        </w:rPr>
        <w:t>colegiado,</w:t>
      </w:r>
      <w:r w:rsidRPr="007D0769">
        <w:rPr>
          <w:rFonts w:ascii="Palatino Linotype" w:hAnsi="Palatino Linotype" w:cs="Arial"/>
          <w:i/>
        </w:rPr>
        <w:t xml:space="preserve"> </w:t>
      </w:r>
      <w:r w:rsidRPr="007D0769">
        <w:rPr>
          <w:rFonts w:ascii="Palatino Linotype" w:hAnsi="Palatino Linotype" w:cs="Arial"/>
          <w:i/>
          <w:sz w:val="22"/>
          <w:szCs w:val="22"/>
        </w:rPr>
        <w:t>con</w:t>
      </w:r>
      <w:r w:rsidRPr="007D0769">
        <w:rPr>
          <w:rFonts w:ascii="Palatino Linotype" w:hAnsi="Palatino Linotype" w:cs="Arial"/>
          <w:i/>
        </w:rPr>
        <w:t xml:space="preserve"> </w:t>
      </w:r>
      <w:r w:rsidRPr="007D0769">
        <w:rPr>
          <w:rFonts w:ascii="Palatino Linotype" w:hAnsi="Palatino Linotype" w:cs="Arial"/>
          <w:i/>
          <w:sz w:val="22"/>
          <w:szCs w:val="22"/>
        </w:rPr>
        <w:t>personalidad</w:t>
      </w:r>
      <w:r w:rsidRPr="007D0769">
        <w:rPr>
          <w:rFonts w:ascii="Palatino Linotype" w:hAnsi="Palatino Linotype" w:cs="Arial"/>
          <w:i/>
        </w:rPr>
        <w:t xml:space="preserve"> </w:t>
      </w:r>
      <w:r w:rsidRPr="007D0769">
        <w:rPr>
          <w:rFonts w:ascii="Palatino Linotype" w:hAnsi="Palatino Linotype" w:cs="Arial"/>
          <w:i/>
          <w:sz w:val="22"/>
          <w:szCs w:val="22"/>
        </w:rPr>
        <w:t>jurídica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patrimonio</w:t>
      </w:r>
      <w:r w:rsidRPr="007D0769">
        <w:rPr>
          <w:rFonts w:ascii="Palatino Linotype" w:hAnsi="Palatino Linotype" w:cs="Arial"/>
          <w:i/>
        </w:rPr>
        <w:t xml:space="preserve"> </w:t>
      </w:r>
      <w:r w:rsidRPr="007D0769">
        <w:rPr>
          <w:rFonts w:ascii="Palatino Linotype" w:hAnsi="Palatino Linotype" w:cs="Arial"/>
          <w:i/>
          <w:sz w:val="22"/>
          <w:szCs w:val="22"/>
        </w:rPr>
        <w:t>propio,</w:t>
      </w:r>
      <w:r w:rsidRPr="007D0769">
        <w:rPr>
          <w:rFonts w:ascii="Palatino Linotype" w:hAnsi="Palatino Linotype" w:cs="Arial"/>
          <w:i/>
        </w:rPr>
        <w:t xml:space="preserve"> </w:t>
      </w:r>
      <w:r w:rsidRPr="007D0769">
        <w:rPr>
          <w:rFonts w:ascii="Palatino Linotype" w:hAnsi="Palatino Linotype" w:cs="Arial"/>
          <w:i/>
          <w:sz w:val="22"/>
          <w:szCs w:val="22"/>
        </w:rPr>
        <w:t>con</w:t>
      </w:r>
      <w:r w:rsidRPr="007D0769">
        <w:rPr>
          <w:rFonts w:ascii="Palatino Linotype" w:hAnsi="Palatino Linotype" w:cs="Arial"/>
          <w:i/>
        </w:rPr>
        <w:t xml:space="preserve"> </w:t>
      </w:r>
      <w:r w:rsidRPr="007D0769">
        <w:rPr>
          <w:rFonts w:ascii="Palatino Linotype" w:hAnsi="Palatino Linotype" w:cs="Arial"/>
          <w:i/>
          <w:sz w:val="22"/>
          <w:szCs w:val="22"/>
        </w:rPr>
        <w:t>plena</w:t>
      </w:r>
      <w:r w:rsidRPr="007D0769">
        <w:rPr>
          <w:rFonts w:ascii="Palatino Linotype" w:hAnsi="Palatino Linotype" w:cs="Arial"/>
          <w:i/>
        </w:rPr>
        <w:t xml:space="preserve"> </w:t>
      </w:r>
      <w:r w:rsidRPr="007D0769">
        <w:rPr>
          <w:rFonts w:ascii="Palatino Linotype" w:hAnsi="Palatino Linotype" w:cs="Arial"/>
          <w:i/>
          <w:sz w:val="22"/>
          <w:szCs w:val="22"/>
        </w:rPr>
        <w:t>autonomía</w:t>
      </w:r>
      <w:r w:rsidRPr="007D0769">
        <w:rPr>
          <w:rFonts w:ascii="Palatino Linotype" w:hAnsi="Palatino Linotype" w:cs="Arial"/>
          <w:i/>
        </w:rPr>
        <w:t xml:space="preserve"> </w:t>
      </w:r>
      <w:r w:rsidRPr="007D0769">
        <w:rPr>
          <w:rFonts w:ascii="Palatino Linotype" w:hAnsi="Palatino Linotype" w:cs="Arial"/>
          <w:i/>
          <w:sz w:val="22"/>
          <w:szCs w:val="22"/>
        </w:rPr>
        <w:t>técnica,</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gestión,</w:t>
      </w:r>
      <w:r w:rsidRPr="007D0769">
        <w:rPr>
          <w:rFonts w:ascii="Palatino Linotype" w:hAnsi="Palatino Linotype" w:cs="Arial"/>
          <w:i/>
        </w:rPr>
        <w:t xml:space="preserve"> </w:t>
      </w:r>
      <w:r w:rsidRPr="007D0769">
        <w:rPr>
          <w:rFonts w:ascii="Palatino Linotype" w:hAnsi="Palatino Linotype" w:cs="Arial"/>
          <w:i/>
          <w:sz w:val="22"/>
          <w:szCs w:val="22"/>
        </w:rPr>
        <w:t>capacidad</w:t>
      </w:r>
      <w:r w:rsidRPr="007D0769">
        <w:rPr>
          <w:rFonts w:ascii="Palatino Linotype" w:hAnsi="Palatino Linotype" w:cs="Arial"/>
          <w:i/>
        </w:rPr>
        <w:t xml:space="preserve"> </w:t>
      </w:r>
      <w:r w:rsidRPr="007D0769">
        <w:rPr>
          <w:rFonts w:ascii="Palatino Linotype" w:hAnsi="Palatino Linotype" w:cs="Arial"/>
          <w:i/>
          <w:sz w:val="22"/>
          <w:szCs w:val="22"/>
        </w:rPr>
        <w:t>para</w:t>
      </w:r>
      <w:r w:rsidRPr="007D0769">
        <w:rPr>
          <w:rFonts w:ascii="Palatino Linotype" w:hAnsi="Palatino Linotype" w:cs="Arial"/>
          <w:i/>
        </w:rPr>
        <w:t xml:space="preserve"> </w:t>
      </w:r>
      <w:r w:rsidRPr="007D0769">
        <w:rPr>
          <w:rFonts w:ascii="Palatino Linotype" w:hAnsi="Palatino Linotype" w:cs="Arial"/>
          <w:i/>
          <w:sz w:val="22"/>
          <w:szCs w:val="22"/>
        </w:rPr>
        <w:t>decidir</w:t>
      </w:r>
      <w:r w:rsidRPr="007D0769">
        <w:rPr>
          <w:rFonts w:ascii="Palatino Linotype" w:hAnsi="Palatino Linotype" w:cs="Arial"/>
          <w:i/>
        </w:rPr>
        <w:t xml:space="preserve"> </w:t>
      </w:r>
      <w:r w:rsidRPr="007D0769">
        <w:rPr>
          <w:rFonts w:ascii="Palatino Linotype" w:hAnsi="Palatino Linotype" w:cs="Arial"/>
          <w:i/>
          <w:sz w:val="22"/>
          <w:szCs w:val="22"/>
        </w:rPr>
        <w:t>sobre</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ejercicio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su</w:t>
      </w:r>
      <w:r w:rsidRPr="007D0769">
        <w:rPr>
          <w:rFonts w:ascii="Palatino Linotype" w:hAnsi="Palatino Linotype" w:cs="Arial"/>
          <w:i/>
        </w:rPr>
        <w:t xml:space="preserve"> </w:t>
      </w:r>
      <w:r w:rsidRPr="007D0769">
        <w:rPr>
          <w:rFonts w:ascii="Palatino Linotype" w:hAnsi="Palatino Linotype" w:cs="Arial"/>
          <w:i/>
          <w:sz w:val="22"/>
          <w:szCs w:val="22"/>
        </w:rPr>
        <w:t>presupuesto</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determinar</w:t>
      </w:r>
      <w:r w:rsidRPr="007D0769">
        <w:rPr>
          <w:rFonts w:ascii="Palatino Linotype" w:hAnsi="Palatino Linotype" w:cs="Arial"/>
          <w:i/>
        </w:rPr>
        <w:t xml:space="preserve"> </w:t>
      </w:r>
      <w:r w:rsidRPr="007D0769">
        <w:rPr>
          <w:rFonts w:ascii="Palatino Linotype" w:hAnsi="Palatino Linotype" w:cs="Arial"/>
          <w:i/>
          <w:sz w:val="22"/>
          <w:szCs w:val="22"/>
        </w:rPr>
        <w:t>su</w:t>
      </w:r>
      <w:r w:rsidRPr="007D0769">
        <w:rPr>
          <w:rFonts w:ascii="Palatino Linotype" w:hAnsi="Palatino Linotype" w:cs="Arial"/>
          <w:i/>
        </w:rPr>
        <w:t xml:space="preserve"> </w:t>
      </w:r>
      <w:r w:rsidRPr="007D0769">
        <w:rPr>
          <w:rFonts w:ascii="Palatino Linotype" w:hAnsi="Palatino Linotype" w:cs="Arial"/>
          <w:i/>
          <w:sz w:val="22"/>
          <w:szCs w:val="22"/>
        </w:rPr>
        <w:t>organización</w:t>
      </w:r>
      <w:r w:rsidRPr="007D0769">
        <w:rPr>
          <w:rFonts w:ascii="Palatino Linotype" w:hAnsi="Palatino Linotype" w:cs="Arial"/>
          <w:i/>
        </w:rPr>
        <w:t xml:space="preserve"> </w:t>
      </w:r>
      <w:r w:rsidRPr="007D0769">
        <w:rPr>
          <w:rFonts w:ascii="Palatino Linotype" w:hAnsi="Palatino Linotype" w:cs="Arial"/>
          <w:i/>
          <w:sz w:val="22"/>
          <w:szCs w:val="22"/>
        </w:rPr>
        <w:t>interna,</w:t>
      </w:r>
      <w:r w:rsidRPr="007D0769">
        <w:rPr>
          <w:rFonts w:ascii="Palatino Linotype" w:hAnsi="Palatino Linotype" w:cs="Arial"/>
          <w:i/>
        </w:rPr>
        <w:t xml:space="preserve"> </w:t>
      </w:r>
      <w:r w:rsidRPr="007D0769">
        <w:rPr>
          <w:rFonts w:ascii="Palatino Linotype" w:hAnsi="Palatino Linotype" w:cs="Arial"/>
          <w:i/>
          <w:sz w:val="22"/>
          <w:szCs w:val="22"/>
        </w:rPr>
        <w:t>responsable</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garantizar</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cumplimiento</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derecho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pública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protección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datos</w:t>
      </w:r>
      <w:r w:rsidRPr="007D0769">
        <w:rPr>
          <w:rFonts w:ascii="Palatino Linotype" w:hAnsi="Palatino Linotype" w:cs="Arial"/>
          <w:i/>
        </w:rPr>
        <w:t xml:space="preserve"> </w:t>
      </w:r>
      <w:r w:rsidRPr="007D0769">
        <w:rPr>
          <w:rFonts w:ascii="Palatino Linotype" w:hAnsi="Palatino Linotype" w:cs="Arial"/>
          <w:i/>
          <w:sz w:val="22"/>
          <w:szCs w:val="22"/>
        </w:rPr>
        <w:t>personales</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posesión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sujetos</w:t>
      </w:r>
      <w:r w:rsidRPr="007D0769">
        <w:rPr>
          <w:rFonts w:ascii="Palatino Linotype" w:hAnsi="Palatino Linotype" w:cs="Arial"/>
          <w:i/>
        </w:rPr>
        <w:t xml:space="preserve"> </w:t>
      </w:r>
      <w:r w:rsidRPr="007D0769">
        <w:rPr>
          <w:rFonts w:ascii="Palatino Linotype" w:hAnsi="Palatino Linotype" w:cs="Arial"/>
          <w:i/>
          <w:sz w:val="22"/>
          <w:szCs w:val="22"/>
        </w:rPr>
        <w:t>obligados</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términos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establezca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ley.</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ley</w:t>
      </w:r>
      <w:r w:rsidRPr="007D0769">
        <w:rPr>
          <w:rFonts w:ascii="Palatino Linotype" w:hAnsi="Palatino Linotype" w:cs="Arial"/>
          <w:i/>
        </w:rPr>
        <w:t xml:space="preserve"> </w:t>
      </w:r>
      <w:r w:rsidRPr="007D0769">
        <w:rPr>
          <w:rFonts w:ascii="Palatino Linotype" w:hAnsi="Palatino Linotype" w:cs="Arial"/>
          <w:i/>
          <w:sz w:val="22"/>
          <w:szCs w:val="22"/>
        </w:rPr>
        <w:t>establecerá</w:t>
      </w:r>
      <w:r w:rsidRPr="007D0769">
        <w:rPr>
          <w:rFonts w:ascii="Palatino Linotype" w:hAnsi="Palatino Linotype" w:cs="Arial"/>
          <w:i/>
        </w:rPr>
        <w:t xml:space="preserve"> </w:t>
      </w:r>
      <w:r w:rsidRPr="007D0769">
        <w:rPr>
          <w:rFonts w:ascii="Palatino Linotype" w:hAnsi="Palatino Linotype" w:cs="Arial"/>
          <w:i/>
          <w:sz w:val="22"/>
          <w:szCs w:val="22"/>
        </w:rPr>
        <w:t>aquella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considere</w:t>
      </w:r>
      <w:r w:rsidRPr="007D0769">
        <w:rPr>
          <w:rFonts w:ascii="Palatino Linotype" w:hAnsi="Palatino Linotype" w:cs="Arial"/>
          <w:i/>
        </w:rPr>
        <w:t xml:space="preserve"> </w:t>
      </w:r>
      <w:r w:rsidRPr="007D0769">
        <w:rPr>
          <w:rFonts w:ascii="Palatino Linotype" w:hAnsi="Palatino Linotype" w:cs="Arial"/>
          <w:i/>
          <w:sz w:val="22"/>
          <w:szCs w:val="22"/>
        </w:rPr>
        <w:t>reservada</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confidencial.</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w:t>
      </w:r>
      <w:r w:rsidRPr="007D0769">
        <w:rPr>
          <w:rFonts w:ascii="Palatino Linotype" w:hAnsi="Palatino Linotype" w:cs="Arial"/>
          <w:i/>
        </w:rPr>
        <w:t xml:space="preserve"> </w:t>
      </w:r>
    </w:p>
    <w:p w:rsidR="00090396" w:rsidRPr="007D0769" w:rsidRDefault="00090396" w:rsidP="00090396">
      <w:pPr>
        <w:tabs>
          <w:tab w:val="left" w:pos="8222"/>
        </w:tabs>
        <w:ind w:left="851" w:right="902"/>
        <w:jc w:val="both"/>
        <w:rPr>
          <w:rFonts w:ascii="Palatino Linotype" w:hAnsi="Palatino Linotype"/>
          <w:i/>
          <w:sz w:val="22"/>
          <w:szCs w:val="22"/>
        </w:rPr>
      </w:pPr>
      <w:r w:rsidRPr="007D0769">
        <w:rPr>
          <w:rFonts w:ascii="Palatino Linotype" w:hAnsi="Palatino Linotype"/>
          <w:i/>
          <w:sz w:val="22"/>
          <w:szCs w:val="22"/>
        </w:rPr>
        <w:t>(Énfasis</w:t>
      </w:r>
      <w:r w:rsidRPr="007D0769">
        <w:rPr>
          <w:rFonts w:ascii="Palatino Linotype" w:hAnsi="Palatino Linotype"/>
          <w:i/>
        </w:rPr>
        <w:t xml:space="preserve"> </w:t>
      </w:r>
      <w:r w:rsidRPr="007D0769">
        <w:rPr>
          <w:rFonts w:ascii="Palatino Linotype" w:hAnsi="Palatino Linotype"/>
          <w:i/>
          <w:sz w:val="22"/>
          <w:szCs w:val="22"/>
        </w:rPr>
        <w:t>añadido)</w:t>
      </w:r>
    </w:p>
    <w:p w:rsidR="00090396" w:rsidRPr="007D0769" w:rsidRDefault="00090396" w:rsidP="00090396">
      <w:pPr>
        <w:spacing w:before="100" w:beforeAutospacing="1" w:after="100" w:afterAutospacing="1" w:line="360" w:lineRule="auto"/>
        <w:jc w:val="both"/>
        <w:rPr>
          <w:rFonts w:ascii="Palatino Linotype" w:hAnsi="Palatino Linotype" w:cs="Arial"/>
          <w:sz w:val="28"/>
        </w:rPr>
      </w:pPr>
      <w:r w:rsidRPr="007D0769">
        <w:rPr>
          <w:rFonts w:ascii="Palatino Linotype" w:hAnsi="Palatino Linotype" w:cs="Arial"/>
        </w:rPr>
        <w:t>Por su parte, la Constitución Política del Estado Libre y Soberano de México, en su artículo 5°, dispone en su parte conducente, lo siguiente:</w:t>
      </w:r>
    </w:p>
    <w:p w:rsidR="00090396" w:rsidRPr="007D0769" w:rsidRDefault="00090396" w:rsidP="00090396">
      <w:pPr>
        <w:ind w:left="851" w:right="902"/>
        <w:jc w:val="both"/>
        <w:rPr>
          <w:rFonts w:ascii="Palatino Linotype" w:hAnsi="Palatino Linotype" w:cs="Arial"/>
          <w:b/>
          <w:i/>
          <w:sz w:val="22"/>
          <w:szCs w:val="22"/>
        </w:rPr>
      </w:pPr>
      <w:r w:rsidRPr="007D0769">
        <w:rPr>
          <w:rFonts w:ascii="Palatino Linotype" w:hAnsi="Palatino Linotype" w:cs="Arial"/>
          <w:i/>
          <w:sz w:val="22"/>
          <w:szCs w:val="22"/>
        </w:rPr>
        <w:t>“</w:t>
      </w:r>
      <w:r w:rsidRPr="007D0769">
        <w:rPr>
          <w:rFonts w:ascii="Palatino Linotype" w:hAnsi="Palatino Linotype" w:cs="Arial"/>
          <w:b/>
          <w:i/>
          <w:sz w:val="22"/>
          <w:szCs w:val="22"/>
        </w:rPr>
        <w:t>Artículo</w:t>
      </w:r>
      <w:r w:rsidRPr="007D0769">
        <w:rPr>
          <w:rFonts w:ascii="Palatino Linotype" w:hAnsi="Palatino Linotype" w:cs="Arial"/>
          <w:b/>
          <w:i/>
        </w:rPr>
        <w:t xml:space="preserve"> </w:t>
      </w:r>
      <w:r w:rsidRPr="007D0769">
        <w:rPr>
          <w:rFonts w:ascii="Palatino Linotype" w:hAnsi="Palatino Linotype" w:cs="Arial"/>
          <w:b/>
          <w:i/>
          <w:sz w:val="22"/>
          <w:szCs w:val="22"/>
        </w:rPr>
        <w:t>5.</w:t>
      </w:r>
      <w:r w:rsidRPr="007D0769">
        <w:rPr>
          <w:rFonts w:ascii="Palatino Linotype" w:hAnsi="Palatino Linotype" w:cs="Arial"/>
          <w:b/>
          <w:i/>
        </w:rPr>
        <w:t xml:space="preserve"> </w:t>
      </w:r>
      <w:r w:rsidRPr="007D0769">
        <w:rPr>
          <w:rFonts w:ascii="Palatino Linotype" w:hAnsi="Palatino Linotype" w:cs="Arial"/>
          <w:b/>
          <w:i/>
          <w:sz w:val="22"/>
          <w:szCs w:val="22"/>
        </w:rPr>
        <w:t>…</w:t>
      </w:r>
      <w:r w:rsidRPr="007D0769">
        <w:rPr>
          <w:rFonts w:ascii="Palatino Linotype" w:hAnsi="Palatino Linotype" w:cs="Arial"/>
          <w:b/>
          <w:i/>
        </w:rPr>
        <w:t xml:space="preserve"> </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b/>
          <w:i/>
          <w:sz w:val="22"/>
          <w:szCs w:val="22"/>
        </w:rPr>
        <w:t>El</w:t>
      </w:r>
      <w:r w:rsidRPr="007D0769">
        <w:rPr>
          <w:rFonts w:ascii="Palatino Linotype" w:hAnsi="Palatino Linotype"/>
          <w:b/>
          <w:i/>
        </w:rPr>
        <w:t xml:space="preserve"> </w:t>
      </w:r>
      <w:r w:rsidRPr="007D0769">
        <w:rPr>
          <w:rFonts w:ascii="Palatino Linotype" w:hAnsi="Palatino Linotype"/>
          <w:b/>
          <w:i/>
          <w:sz w:val="22"/>
          <w:szCs w:val="22"/>
        </w:rPr>
        <w:t>derecho</w:t>
      </w:r>
      <w:r w:rsidRPr="007D0769">
        <w:rPr>
          <w:rFonts w:ascii="Palatino Linotype" w:hAnsi="Palatino Linotype"/>
          <w:b/>
          <w:i/>
        </w:rPr>
        <w:t xml:space="preserve"> </w:t>
      </w:r>
      <w:r w:rsidRPr="007D0769">
        <w:rPr>
          <w:rFonts w:ascii="Palatino Linotype" w:hAnsi="Palatino Linotype"/>
          <w:b/>
          <w:i/>
          <w:sz w:val="22"/>
          <w:szCs w:val="22"/>
        </w:rPr>
        <w:t>a</w:t>
      </w:r>
      <w:r w:rsidRPr="007D0769">
        <w:rPr>
          <w:rFonts w:ascii="Palatino Linotype" w:hAnsi="Palatino Linotype"/>
          <w:b/>
          <w:i/>
        </w:rPr>
        <w:t xml:space="preserve"> </w:t>
      </w:r>
      <w:r w:rsidRPr="007D0769">
        <w:rPr>
          <w:rFonts w:ascii="Palatino Linotype" w:hAnsi="Palatino Linotype"/>
          <w:b/>
          <w:i/>
          <w:sz w:val="22"/>
          <w:szCs w:val="22"/>
        </w:rPr>
        <w:t>la</w:t>
      </w:r>
      <w:r w:rsidRPr="007D0769">
        <w:rPr>
          <w:rFonts w:ascii="Palatino Linotype" w:hAnsi="Palatino Linotype"/>
          <w:b/>
          <w:i/>
        </w:rPr>
        <w:t xml:space="preserve"> </w:t>
      </w:r>
      <w:r w:rsidRPr="007D0769">
        <w:rPr>
          <w:rFonts w:ascii="Palatino Linotype" w:hAnsi="Palatino Linotype"/>
          <w:b/>
          <w:i/>
          <w:sz w:val="22"/>
          <w:szCs w:val="22"/>
        </w:rPr>
        <w:t>información</w:t>
      </w:r>
      <w:r w:rsidRPr="007D0769">
        <w:rPr>
          <w:rFonts w:ascii="Palatino Linotype" w:hAnsi="Palatino Linotype"/>
          <w:b/>
          <w:i/>
        </w:rPr>
        <w:t xml:space="preserve"> </w:t>
      </w:r>
      <w:r w:rsidRPr="007D0769">
        <w:rPr>
          <w:rFonts w:ascii="Palatino Linotype" w:hAnsi="Palatino Linotype"/>
          <w:b/>
          <w:i/>
          <w:sz w:val="22"/>
          <w:szCs w:val="22"/>
        </w:rPr>
        <w:t>será</w:t>
      </w:r>
      <w:r w:rsidRPr="007D0769">
        <w:rPr>
          <w:rFonts w:ascii="Palatino Linotype" w:hAnsi="Palatino Linotype"/>
          <w:b/>
          <w:i/>
        </w:rPr>
        <w:t xml:space="preserve"> </w:t>
      </w:r>
      <w:r w:rsidRPr="007D0769">
        <w:rPr>
          <w:rFonts w:ascii="Palatino Linotype" w:hAnsi="Palatino Linotype"/>
          <w:b/>
          <w:i/>
          <w:sz w:val="22"/>
          <w:szCs w:val="22"/>
        </w:rPr>
        <w:t>garantizado</w:t>
      </w:r>
      <w:r w:rsidRPr="007D0769">
        <w:rPr>
          <w:rFonts w:ascii="Palatino Linotype" w:hAnsi="Palatino Linotype"/>
          <w:b/>
          <w:i/>
        </w:rPr>
        <w:t xml:space="preserve"> </w:t>
      </w:r>
      <w:r w:rsidRPr="007D0769">
        <w:rPr>
          <w:rFonts w:ascii="Palatino Linotype" w:hAnsi="Palatino Linotype"/>
          <w:b/>
          <w:i/>
          <w:sz w:val="22"/>
          <w:szCs w:val="22"/>
        </w:rPr>
        <w:t>por</w:t>
      </w:r>
      <w:r w:rsidRPr="007D0769">
        <w:rPr>
          <w:rFonts w:ascii="Palatino Linotype" w:hAnsi="Palatino Linotype"/>
          <w:b/>
          <w:i/>
        </w:rPr>
        <w:t xml:space="preserve"> </w:t>
      </w:r>
      <w:r w:rsidRPr="007D0769">
        <w:rPr>
          <w:rFonts w:ascii="Palatino Linotype" w:hAnsi="Palatino Linotype"/>
          <w:b/>
          <w:i/>
          <w:sz w:val="22"/>
          <w:szCs w:val="22"/>
        </w:rPr>
        <w:t>el</w:t>
      </w:r>
      <w:r w:rsidRPr="007D0769">
        <w:rPr>
          <w:rFonts w:ascii="Palatino Linotype" w:hAnsi="Palatino Linotype"/>
          <w:b/>
          <w:i/>
        </w:rPr>
        <w:t xml:space="preserve"> </w:t>
      </w:r>
      <w:r w:rsidRPr="007D0769">
        <w:rPr>
          <w:rFonts w:ascii="Palatino Linotype" w:hAnsi="Palatino Linotype"/>
          <w:b/>
          <w:i/>
          <w:sz w:val="22"/>
          <w:szCs w:val="22"/>
        </w:rPr>
        <w:t>Estado</w:t>
      </w:r>
      <w:r w:rsidRPr="007D0769">
        <w:rPr>
          <w:rFonts w:ascii="Palatino Linotype" w:hAnsi="Palatino Linotype"/>
          <w:i/>
          <w:sz w:val="22"/>
          <w:szCs w:val="22"/>
        </w:rPr>
        <w:t>.</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ley</w:t>
      </w:r>
      <w:r w:rsidRPr="007D0769">
        <w:rPr>
          <w:rFonts w:ascii="Palatino Linotype" w:hAnsi="Palatino Linotype"/>
          <w:i/>
        </w:rPr>
        <w:t xml:space="preserve"> </w:t>
      </w:r>
      <w:r w:rsidRPr="007D0769">
        <w:rPr>
          <w:rFonts w:ascii="Palatino Linotype" w:hAnsi="Palatino Linotype"/>
          <w:i/>
          <w:sz w:val="22"/>
          <w:szCs w:val="22"/>
        </w:rPr>
        <w:t>establecerá</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previsiones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permitan</w:t>
      </w:r>
      <w:r w:rsidRPr="007D0769">
        <w:rPr>
          <w:rFonts w:ascii="Palatino Linotype" w:hAnsi="Palatino Linotype"/>
          <w:i/>
        </w:rPr>
        <w:t xml:space="preserve"> </w:t>
      </w:r>
      <w:r w:rsidRPr="007D0769">
        <w:rPr>
          <w:rFonts w:ascii="Palatino Linotype" w:hAnsi="Palatino Linotype"/>
          <w:i/>
          <w:sz w:val="22"/>
          <w:szCs w:val="22"/>
        </w:rPr>
        <w:t>asegurar</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protección,</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respeto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difusión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este</w:t>
      </w:r>
      <w:r w:rsidRPr="007D0769">
        <w:rPr>
          <w:rFonts w:ascii="Palatino Linotype" w:hAnsi="Palatino Linotype"/>
          <w:i/>
        </w:rPr>
        <w:t xml:space="preserve"> </w:t>
      </w:r>
      <w:r w:rsidRPr="007D0769">
        <w:rPr>
          <w:rFonts w:ascii="Palatino Linotype" w:hAnsi="Palatino Linotype"/>
          <w:i/>
          <w:sz w:val="22"/>
          <w:szCs w:val="22"/>
        </w:rPr>
        <w:t>derecho.</w:t>
      </w:r>
      <w:r w:rsidRPr="007D0769">
        <w:rPr>
          <w:rFonts w:ascii="Palatino Linotype" w:hAnsi="Palatino Linotype"/>
          <w:i/>
        </w:rPr>
        <w:t xml:space="preserve"> </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Para</w:t>
      </w:r>
      <w:r w:rsidRPr="007D0769">
        <w:rPr>
          <w:rFonts w:ascii="Palatino Linotype" w:hAnsi="Palatino Linotype"/>
          <w:i/>
        </w:rPr>
        <w:t xml:space="preserve"> </w:t>
      </w:r>
      <w:r w:rsidRPr="007D0769">
        <w:rPr>
          <w:rFonts w:ascii="Palatino Linotype" w:hAnsi="Palatino Linotype"/>
          <w:i/>
          <w:sz w:val="22"/>
          <w:szCs w:val="22"/>
        </w:rPr>
        <w:t>garantizar</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ejercicio</w:t>
      </w:r>
      <w:r w:rsidRPr="007D0769">
        <w:rPr>
          <w:rFonts w:ascii="Palatino Linotype" w:hAnsi="Palatino Linotype"/>
          <w:i/>
        </w:rPr>
        <w:t xml:space="preserve"> </w:t>
      </w:r>
      <w:r w:rsidRPr="007D0769">
        <w:rPr>
          <w:rFonts w:ascii="Palatino Linotype" w:hAnsi="Palatino Linotype"/>
          <w:i/>
          <w:sz w:val="22"/>
          <w:szCs w:val="22"/>
        </w:rPr>
        <w:t>del</w:t>
      </w:r>
      <w:r w:rsidRPr="007D0769">
        <w:rPr>
          <w:rFonts w:ascii="Palatino Linotype" w:hAnsi="Palatino Linotype"/>
          <w:i/>
        </w:rPr>
        <w:t xml:space="preserve"> </w:t>
      </w:r>
      <w:r w:rsidRPr="007D0769">
        <w:rPr>
          <w:rFonts w:ascii="Palatino Linotype" w:hAnsi="Palatino Linotype"/>
          <w:i/>
          <w:sz w:val="22"/>
          <w:szCs w:val="22"/>
        </w:rPr>
        <w:t>derecho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transparencia,</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pública</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protección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datos</w:t>
      </w:r>
      <w:r w:rsidRPr="007D0769">
        <w:rPr>
          <w:rFonts w:ascii="Palatino Linotype" w:hAnsi="Palatino Linotype"/>
          <w:i/>
        </w:rPr>
        <w:t xml:space="preserve"> </w:t>
      </w:r>
      <w:r w:rsidRPr="007D0769">
        <w:rPr>
          <w:rFonts w:ascii="Palatino Linotype" w:hAnsi="Palatino Linotype"/>
          <w:i/>
          <w:sz w:val="22"/>
          <w:szCs w:val="22"/>
        </w:rPr>
        <w:t>personales,</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poderes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organismos</w:t>
      </w:r>
      <w:r w:rsidRPr="007D0769">
        <w:rPr>
          <w:rFonts w:ascii="Palatino Linotype" w:hAnsi="Palatino Linotype"/>
          <w:i/>
        </w:rPr>
        <w:t xml:space="preserve"> </w:t>
      </w:r>
      <w:r w:rsidRPr="007D0769">
        <w:rPr>
          <w:rFonts w:ascii="Palatino Linotype" w:hAnsi="Palatino Linotype"/>
          <w:i/>
          <w:sz w:val="22"/>
          <w:szCs w:val="22"/>
        </w:rPr>
        <w:t>autónomos,</w:t>
      </w:r>
      <w:r w:rsidRPr="007D0769">
        <w:rPr>
          <w:rFonts w:ascii="Palatino Linotype" w:hAnsi="Palatino Linotype"/>
          <w:i/>
        </w:rPr>
        <w:t xml:space="preserve"> </w:t>
      </w:r>
      <w:r w:rsidRPr="007D0769">
        <w:rPr>
          <w:rFonts w:ascii="Palatino Linotype" w:hAnsi="Palatino Linotype"/>
          <w:i/>
          <w:sz w:val="22"/>
          <w:szCs w:val="22"/>
        </w:rPr>
        <w:t>transparentarán</w:t>
      </w:r>
      <w:r w:rsidRPr="007D0769">
        <w:rPr>
          <w:rFonts w:ascii="Palatino Linotype" w:hAnsi="Palatino Linotype"/>
          <w:i/>
        </w:rPr>
        <w:t xml:space="preserve"> </w:t>
      </w:r>
      <w:r w:rsidRPr="007D0769">
        <w:rPr>
          <w:rFonts w:ascii="Palatino Linotype" w:hAnsi="Palatino Linotype"/>
          <w:i/>
          <w:sz w:val="22"/>
          <w:szCs w:val="22"/>
        </w:rPr>
        <w:t>sus</w:t>
      </w:r>
      <w:r w:rsidRPr="007D0769">
        <w:rPr>
          <w:rFonts w:ascii="Palatino Linotype" w:hAnsi="Palatino Linotype"/>
          <w:i/>
        </w:rPr>
        <w:t xml:space="preserve"> </w:t>
      </w:r>
      <w:r w:rsidRPr="007D0769">
        <w:rPr>
          <w:rFonts w:ascii="Palatino Linotype" w:hAnsi="Palatino Linotype"/>
          <w:i/>
          <w:sz w:val="22"/>
          <w:szCs w:val="22"/>
        </w:rPr>
        <w:t>acciones,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términos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disposiciones</w:t>
      </w:r>
      <w:r w:rsidRPr="007D0769">
        <w:rPr>
          <w:rFonts w:ascii="Palatino Linotype" w:hAnsi="Palatino Linotype"/>
          <w:i/>
        </w:rPr>
        <w:t xml:space="preserve"> </w:t>
      </w:r>
      <w:r w:rsidRPr="007D0769">
        <w:rPr>
          <w:rFonts w:ascii="Palatino Linotype" w:hAnsi="Palatino Linotype"/>
          <w:i/>
          <w:sz w:val="22"/>
          <w:szCs w:val="22"/>
        </w:rPr>
        <w:t>aplicables,</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será</w:t>
      </w:r>
      <w:r w:rsidRPr="007D0769">
        <w:rPr>
          <w:rFonts w:ascii="Palatino Linotype" w:hAnsi="Palatino Linotype"/>
          <w:i/>
        </w:rPr>
        <w:t xml:space="preserve"> </w:t>
      </w:r>
      <w:r w:rsidRPr="007D0769">
        <w:rPr>
          <w:rFonts w:ascii="Palatino Linotype" w:hAnsi="Palatino Linotype"/>
          <w:i/>
          <w:sz w:val="22"/>
          <w:szCs w:val="22"/>
        </w:rPr>
        <w:t>oportuna,</w:t>
      </w:r>
      <w:r w:rsidRPr="007D0769">
        <w:rPr>
          <w:rFonts w:ascii="Palatino Linotype" w:hAnsi="Palatino Linotype"/>
          <w:i/>
        </w:rPr>
        <w:t xml:space="preserve"> </w:t>
      </w:r>
      <w:r w:rsidRPr="007D0769">
        <w:rPr>
          <w:rFonts w:ascii="Palatino Linotype" w:hAnsi="Palatino Linotype"/>
          <w:i/>
          <w:sz w:val="22"/>
          <w:szCs w:val="22"/>
        </w:rPr>
        <w:t>clara,</w:t>
      </w:r>
      <w:r w:rsidRPr="007D0769">
        <w:rPr>
          <w:rFonts w:ascii="Palatino Linotype" w:hAnsi="Palatino Linotype"/>
          <w:i/>
        </w:rPr>
        <w:t xml:space="preserve"> </w:t>
      </w:r>
      <w:r w:rsidRPr="007D0769">
        <w:rPr>
          <w:rFonts w:ascii="Palatino Linotype" w:hAnsi="Palatino Linotype"/>
          <w:i/>
          <w:sz w:val="22"/>
          <w:szCs w:val="22"/>
        </w:rPr>
        <w:t>veraz</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fácil</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Este</w:t>
      </w:r>
      <w:r w:rsidRPr="007D0769">
        <w:rPr>
          <w:rFonts w:ascii="Palatino Linotype" w:hAnsi="Palatino Linotype"/>
          <w:i/>
        </w:rPr>
        <w:t xml:space="preserve"> </w:t>
      </w:r>
      <w:r w:rsidRPr="007D0769">
        <w:rPr>
          <w:rFonts w:ascii="Palatino Linotype" w:hAnsi="Palatino Linotype"/>
          <w:i/>
          <w:sz w:val="22"/>
          <w:szCs w:val="22"/>
        </w:rPr>
        <w:t>derecho</w:t>
      </w:r>
      <w:r w:rsidRPr="007D0769">
        <w:rPr>
          <w:rFonts w:ascii="Palatino Linotype" w:hAnsi="Palatino Linotype"/>
          <w:i/>
        </w:rPr>
        <w:t xml:space="preserve"> </w:t>
      </w:r>
      <w:r w:rsidRPr="007D0769">
        <w:rPr>
          <w:rFonts w:ascii="Palatino Linotype" w:hAnsi="Palatino Linotype"/>
          <w:i/>
          <w:sz w:val="22"/>
          <w:szCs w:val="22"/>
        </w:rPr>
        <w:t>se</w:t>
      </w:r>
      <w:r w:rsidRPr="007D0769">
        <w:rPr>
          <w:rFonts w:ascii="Palatino Linotype" w:hAnsi="Palatino Linotype"/>
          <w:i/>
        </w:rPr>
        <w:t xml:space="preserve"> </w:t>
      </w:r>
      <w:r w:rsidRPr="007D0769">
        <w:rPr>
          <w:rFonts w:ascii="Palatino Linotype" w:hAnsi="Palatino Linotype"/>
          <w:i/>
          <w:sz w:val="22"/>
          <w:szCs w:val="22"/>
        </w:rPr>
        <w:t>regirá</w:t>
      </w:r>
      <w:r w:rsidRPr="007D0769">
        <w:rPr>
          <w:rFonts w:ascii="Palatino Linotype" w:hAnsi="Palatino Linotype"/>
          <w:i/>
        </w:rPr>
        <w:t xml:space="preserve"> </w:t>
      </w:r>
      <w:r w:rsidRPr="007D0769">
        <w:rPr>
          <w:rFonts w:ascii="Palatino Linotype" w:hAnsi="Palatino Linotype"/>
          <w:i/>
          <w:sz w:val="22"/>
          <w:szCs w:val="22"/>
        </w:rPr>
        <w:t>por</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principios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bases</w:t>
      </w:r>
      <w:r w:rsidRPr="007D0769">
        <w:rPr>
          <w:rFonts w:ascii="Palatino Linotype" w:hAnsi="Palatino Linotype"/>
          <w:i/>
        </w:rPr>
        <w:t xml:space="preserve"> </w:t>
      </w:r>
      <w:r w:rsidRPr="007D0769">
        <w:rPr>
          <w:rFonts w:ascii="Palatino Linotype" w:hAnsi="Palatino Linotype"/>
          <w:i/>
          <w:sz w:val="22"/>
          <w:szCs w:val="22"/>
        </w:rPr>
        <w:t>siguientes:</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b/>
          <w:i/>
          <w:sz w:val="22"/>
          <w:szCs w:val="22"/>
        </w:rPr>
        <w:t>I.</w:t>
      </w:r>
      <w:r w:rsidRPr="007D0769">
        <w:rPr>
          <w:rFonts w:ascii="Palatino Linotype" w:hAnsi="Palatino Linotype"/>
          <w:b/>
          <w:i/>
        </w:rPr>
        <w:t xml:space="preserve"> </w:t>
      </w:r>
      <w:r w:rsidRPr="007D0769">
        <w:rPr>
          <w:rFonts w:ascii="Palatino Linotype" w:hAnsi="Palatino Linotype"/>
          <w:b/>
          <w:i/>
          <w:sz w:val="22"/>
          <w:szCs w:val="22"/>
        </w:rPr>
        <w:t>Toda</w:t>
      </w:r>
      <w:r w:rsidRPr="007D0769">
        <w:rPr>
          <w:rFonts w:ascii="Palatino Linotype" w:hAnsi="Palatino Linotype"/>
          <w:b/>
          <w:i/>
        </w:rPr>
        <w:t xml:space="preserve"> </w:t>
      </w:r>
      <w:r w:rsidRPr="007D0769">
        <w:rPr>
          <w:rFonts w:ascii="Palatino Linotype" w:hAnsi="Palatino Linotype"/>
          <w:b/>
          <w:i/>
          <w:sz w:val="22"/>
          <w:szCs w:val="22"/>
        </w:rPr>
        <w:t>la</w:t>
      </w:r>
      <w:r w:rsidRPr="007D0769">
        <w:rPr>
          <w:rFonts w:ascii="Palatino Linotype" w:hAnsi="Palatino Linotype"/>
          <w:b/>
          <w:i/>
        </w:rPr>
        <w:t xml:space="preserve"> </w:t>
      </w:r>
      <w:r w:rsidRPr="007D0769">
        <w:rPr>
          <w:rFonts w:ascii="Palatino Linotype" w:hAnsi="Palatino Linotype"/>
          <w:b/>
          <w:i/>
          <w:sz w:val="22"/>
          <w:szCs w:val="22"/>
        </w:rPr>
        <w:t>información</w:t>
      </w:r>
      <w:r w:rsidRPr="007D0769">
        <w:rPr>
          <w:rFonts w:ascii="Palatino Linotype" w:hAnsi="Palatino Linotype"/>
          <w:b/>
          <w:i/>
        </w:rPr>
        <w:t xml:space="preserve"> </w:t>
      </w:r>
      <w:r w:rsidRPr="007D0769">
        <w:rPr>
          <w:rFonts w:ascii="Palatino Linotype" w:hAnsi="Palatino Linotype"/>
          <w:b/>
          <w:i/>
          <w:sz w:val="22"/>
          <w:szCs w:val="22"/>
        </w:rPr>
        <w:t>en</w:t>
      </w:r>
      <w:r w:rsidRPr="007D0769">
        <w:rPr>
          <w:rFonts w:ascii="Palatino Linotype" w:hAnsi="Palatino Linotype"/>
          <w:b/>
          <w:i/>
        </w:rPr>
        <w:t xml:space="preserve"> </w:t>
      </w:r>
      <w:r w:rsidRPr="007D0769">
        <w:rPr>
          <w:rFonts w:ascii="Palatino Linotype" w:hAnsi="Palatino Linotype"/>
          <w:b/>
          <w:i/>
          <w:sz w:val="22"/>
          <w:szCs w:val="22"/>
        </w:rPr>
        <w:t>posesión</w:t>
      </w:r>
      <w:r w:rsidRPr="007D0769">
        <w:rPr>
          <w:rFonts w:ascii="Palatino Linotype" w:hAnsi="Palatino Linotype"/>
          <w:b/>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cualquier</w:t>
      </w:r>
      <w:r w:rsidRPr="007D0769">
        <w:rPr>
          <w:rFonts w:ascii="Palatino Linotype" w:hAnsi="Palatino Linotype"/>
          <w:b/>
          <w:i/>
        </w:rPr>
        <w:t xml:space="preserve"> </w:t>
      </w:r>
      <w:r w:rsidRPr="007D0769">
        <w:rPr>
          <w:rFonts w:ascii="Palatino Linotype" w:hAnsi="Palatino Linotype"/>
          <w:b/>
          <w:i/>
          <w:sz w:val="22"/>
          <w:szCs w:val="22"/>
        </w:rPr>
        <w:t>autoridad</w:t>
      </w:r>
      <w:r w:rsidRPr="007D0769">
        <w:rPr>
          <w:rFonts w:ascii="Palatino Linotype" w:hAnsi="Palatino Linotype"/>
          <w:i/>
          <w:sz w:val="22"/>
          <w:szCs w:val="22"/>
        </w:rPr>
        <w:t>,</w:t>
      </w:r>
      <w:r w:rsidRPr="007D0769">
        <w:rPr>
          <w:rFonts w:ascii="Palatino Linotype" w:hAnsi="Palatino Linotype"/>
          <w:i/>
        </w:rPr>
        <w:t xml:space="preserve"> </w:t>
      </w:r>
      <w:r w:rsidRPr="007D0769">
        <w:rPr>
          <w:rFonts w:ascii="Palatino Linotype" w:hAnsi="Palatino Linotype"/>
          <w:i/>
          <w:sz w:val="22"/>
          <w:szCs w:val="22"/>
        </w:rPr>
        <w:t>entidad,</w:t>
      </w:r>
      <w:r w:rsidRPr="007D0769">
        <w:rPr>
          <w:rFonts w:ascii="Palatino Linotype" w:hAnsi="Palatino Linotype"/>
          <w:i/>
        </w:rPr>
        <w:t xml:space="preserve"> </w:t>
      </w:r>
      <w:r w:rsidRPr="007D0769">
        <w:rPr>
          <w:rFonts w:ascii="Palatino Linotype" w:hAnsi="Palatino Linotype"/>
          <w:i/>
          <w:sz w:val="22"/>
          <w:szCs w:val="22"/>
        </w:rPr>
        <w:t>órgano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organismos</w:t>
      </w:r>
      <w:r w:rsidRPr="007D0769">
        <w:rPr>
          <w:rFonts w:ascii="Palatino Linotype" w:hAnsi="Palatino Linotype"/>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los</w:t>
      </w:r>
      <w:r w:rsidRPr="007D0769">
        <w:rPr>
          <w:rFonts w:ascii="Palatino Linotype" w:hAnsi="Palatino Linotype"/>
          <w:b/>
          <w:i/>
        </w:rPr>
        <w:t xml:space="preserve"> </w:t>
      </w:r>
      <w:r w:rsidRPr="007D0769">
        <w:rPr>
          <w:rFonts w:ascii="Palatino Linotype" w:hAnsi="Palatino Linotype"/>
          <w:b/>
          <w:i/>
          <w:sz w:val="22"/>
          <w:szCs w:val="22"/>
        </w:rPr>
        <w:t>Poderes</w:t>
      </w:r>
      <w:r w:rsidRPr="007D0769">
        <w:rPr>
          <w:rFonts w:ascii="Palatino Linotype" w:hAnsi="Palatino Linotype"/>
          <w:b/>
          <w:i/>
        </w:rPr>
        <w:t xml:space="preserve"> </w:t>
      </w:r>
      <w:r w:rsidRPr="007D0769">
        <w:rPr>
          <w:rFonts w:ascii="Palatino Linotype" w:hAnsi="Palatino Linotype"/>
          <w:b/>
          <w:i/>
          <w:sz w:val="22"/>
          <w:szCs w:val="22"/>
        </w:rPr>
        <w:t>Ejecutivo,</w:t>
      </w:r>
      <w:r w:rsidRPr="007D0769">
        <w:rPr>
          <w:rFonts w:ascii="Palatino Linotype" w:hAnsi="Palatino Linotype"/>
          <w:i/>
        </w:rPr>
        <w:t xml:space="preserve"> </w:t>
      </w:r>
      <w:r w:rsidRPr="007D0769">
        <w:rPr>
          <w:rFonts w:ascii="Palatino Linotype" w:hAnsi="Palatino Linotype"/>
          <w:i/>
          <w:sz w:val="22"/>
          <w:szCs w:val="22"/>
        </w:rPr>
        <w:t>Legislativo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Judicial,</w:t>
      </w:r>
      <w:r w:rsidRPr="007D0769">
        <w:rPr>
          <w:rFonts w:ascii="Palatino Linotype" w:hAnsi="Palatino Linotype"/>
          <w:i/>
        </w:rPr>
        <w:t xml:space="preserve"> </w:t>
      </w:r>
      <w:r w:rsidRPr="007D0769">
        <w:rPr>
          <w:rFonts w:ascii="Palatino Linotype" w:hAnsi="Palatino Linotype"/>
          <w:i/>
          <w:sz w:val="22"/>
          <w:szCs w:val="22"/>
        </w:rPr>
        <w:t>órganos</w:t>
      </w:r>
      <w:r w:rsidRPr="007D0769">
        <w:rPr>
          <w:rFonts w:ascii="Palatino Linotype" w:hAnsi="Palatino Linotype"/>
          <w:i/>
        </w:rPr>
        <w:t xml:space="preserve"> </w:t>
      </w:r>
      <w:r w:rsidRPr="007D0769">
        <w:rPr>
          <w:rFonts w:ascii="Palatino Linotype" w:hAnsi="Palatino Linotype"/>
          <w:i/>
          <w:sz w:val="22"/>
          <w:szCs w:val="22"/>
        </w:rPr>
        <w:t>autónomos,</w:t>
      </w:r>
      <w:r w:rsidRPr="007D0769">
        <w:rPr>
          <w:rFonts w:ascii="Palatino Linotype" w:hAnsi="Palatino Linotype"/>
          <w:i/>
        </w:rPr>
        <w:t xml:space="preserve"> </w:t>
      </w:r>
      <w:r w:rsidRPr="007D0769">
        <w:rPr>
          <w:rFonts w:ascii="Palatino Linotype" w:hAnsi="Palatino Linotype"/>
          <w:i/>
          <w:sz w:val="22"/>
          <w:szCs w:val="22"/>
        </w:rPr>
        <w:t>partidos</w:t>
      </w:r>
      <w:r w:rsidRPr="007D0769">
        <w:rPr>
          <w:rFonts w:ascii="Palatino Linotype" w:hAnsi="Palatino Linotype"/>
          <w:i/>
        </w:rPr>
        <w:t xml:space="preserve"> </w:t>
      </w:r>
      <w:r w:rsidRPr="007D0769">
        <w:rPr>
          <w:rFonts w:ascii="Palatino Linotype" w:hAnsi="Palatino Linotype"/>
          <w:i/>
          <w:sz w:val="22"/>
          <w:szCs w:val="22"/>
        </w:rPr>
        <w:t>políticos,</w:t>
      </w:r>
      <w:r w:rsidRPr="007D0769">
        <w:rPr>
          <w:rFonts w:ascii="Palatino Linotype" w:hAnsi="Palatino Linotype"/>
          <w:i/>
        </w:rPr>
        <w:t xml:space="preserve"> </w:t>
      </w:r>
      <w:r w:rsidRPr="007D0769">
        <w:rPr>
          <w:rFonts w:ascii="Palatino Linotype" w:hAnsi="Palatino Linotype"/>
          <w:i/>
          <w:sz w:val="22"/>
          <w:szCs w:val="22"/>
        </w:rPr>
        <w:t>fideicomisos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fondos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estatales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municipales,</w:t>
      </w:r>
      <w:r w:rsidRPr="007D0769">
        <w:rPr>
          <w:rFonts w:ascii="Palatino Linotype" w:hAnsi="Palatino Linotype"/>
          <w:i/>
        </w:rPr>
        <w:t xml:space="preserve"> </w:t>
      </w:r>
      <w:r w:rsidRPr="007D0769">
        <w:rPr>
          <w:rFonts w:ascii="Palatino Linotype" w:hAnsi="Palatino Linotype"/>
          <w:i/>
          <w:sz w:val="22"/>
          <w:szCs w:val="22"/>
        </w:rPr>
        <w:t>así</w:t>
      </w:r>
      <w:r w:rsidRPr="007D0769">
        <w:rPr>
          <w:rFonts w:ascii="Palatino Linotype" w:hAnsi="Palatino Linotype"/>
          <w:i/>
        </w:rPr>
        <w:t xml:space="preserve"> </w:t>
      </w:r>
      <w:r w:rsidRPr="007D0769">
        <w:rPr>
          <w:rFonts w:ascii="Palatino Linotype" w:hAnsi="Palatino Linotype"/>
          <w:i/>
          <w:sz w:val="22"/>
          <w:szCs w:val="22"/>
        </w:rPr>
        <w:t>como</w:t>
      </w:r>
      <w:r w:rsidRPr="007D0769">
        <w:rPr>
          <w:rFonts w:ascii="Palatino Linotype" w:hAnsi="Palatino Linotype"/>
          <w:i/>
        </w:rPr>
        <w:t xml:space="preserve"> </w:t>
      </w:r>
      <w:r w:rsidRPr="007D0769">
        <w:rPr>
          <w:rFonts w:ascii="Palatino Linotype" w:hAnsi="Palatino Linotype"/>
          <w:b/>
          <w:i/>
          <w:sz w:val="22"/>
          <w:szCs w:val="22"/>
        </w:rPr>
        <w:t>del</w:t>
      </w:r>
      <w:r w:rsidRPr="007D0769">
        <w:rPr>
          <w:rFonts w:ascii="Palatino Linotype" w:hAnsi="Palatino Linotype"/>
          <w:b/>
          <w:i/>
        </w:rPr>
        <w:t xml:space="preserve"> </w:t>
      </w:r>
      <w:r w:rsidRPr="007D0769">
        <w:rPr>
          <w:rFonts w:ascii="Palatino Linotype" w:hAnsi="Palatino Linotype"/>
          <w:b/>
          <w:i/>
          <w:sz w:val="22"/>
          <w:szCs w:val="22"/>
        </w:rPr>
        <w:t>gobierno</w:t>
      </w:r>
      <w:r w:rsidRPr="007D0769">
        <w:rPr>
          <w:rFonts w:ascii="Palatino Linotype" w:hAnsi="Palatino Linotype"/>
          <w:b/>
          <w:i/>
        </w:rPr>
        <w:t xml:space="preserve"> </w:t>
      </w:r>
      <w:r w:rsidRPr="007D0769">
        <w:rPr>
          <w:rFonts w:ascii="Palatino Linotype" w:hAnsi="Palatino Linotype"/>
          <w:b/>
          <w:i/>
          <w:sz w:val="22"/>
          <w:szCs w:val="22"/>
        </w:rPr>
        <w:t>y</w:t>
      </w:r>
      <w:r w:rsidRPr="007D0769">
        <w:rPr>
          <w:rFonts w:ascii="Palatino Linotype" w:hAnsi="Palatino Linotype"/>
          <w:b/>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la</w:t>
      </w:r>
      <w:r w:rsidRPr="007D0769">
        <w:rPr>
          <w:rFonts w:ascii="Palatino Linotype" w:hAnsi="Palatino Linotype"/>
          <w:b/>
          <w:i/>
        </w:rPr>
        <w:t xml:space="preserve"> </w:t>
      </w:r>
      <w:r w:rsidRPr="007D0769">
        <w:rPr>
          <w:rFonts w:ascii="Palatino Linotype" w:hAnsi="Palatino Linotype"/>
          <w:b/>
          <w:i/>
          <w:sz w:val="22"/>
          <w:szCs w:val="22"/>
        </w:rPr>
        <w:t>administración</w:t>
      </w:r>
      <w:r w:rsidRPr="007D0769">
        <w:rPr>
          <w:rFonts w:ascii="Palatino Linotype" w:hAnsi="Palatino Linotype"/>
          <w:b/>
          <w:i/>
        </w:rPr>
        <w:t xml:space="preserve"> </w:t>
      </w:r>
      <w:r w:rsidRPr="007D0769">
        <w:rPr>
          <w:rFonts w:ascii="Palatino Linotype" w:hAnsi="Palatino Linotype"/>
          <w:b/>
          <w:i/>
          <w:sz w:val="22"/>
          <w:szCs w:val="22"/>
        </w:rPr>
        <w:t>pública</w:t>
      </w:r>
      <w:r w:rsidRPr="007D0769">
        <w:rPr>
          <w:rFonts w:ascii="Palatino Linotype" w:hAnsi="Palatino Linotype"/>
          <w:b/>
          <w:i/>
        </w:rPr>
        <w:t xml:space="preserve"> </w:t>
      </w:r>
      <w:r w:rsidRPr="007D0769">
        <w:rPr>
          <w:rFonts w:ascii="Palatino Linotype" w:hAnsi="Palatino Linotype"/>
          <w:b/>
          <w:i/>
          <w:sz w:val="22"/>
          <w:szCs w:val="22"/>
        </w:rPr>
        <w:t>municipal</w:t>
      </w:r>
      <w:r w:rsidRPr="007D0769">
        <w:rPr>
          <w:rFonts w:ascii="Palatino Linotype" w:hAnsi="Palatino Linotype"/>
          <w:b/>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sus</w:t>
      </w:r>
      <w:r w:rsidRPr="007D0769">
        <w:rPr>
          <w:rFonts w:ascii="Palatino Linotype" w:hAnsi="Palatino Linotype"/>
          <w:i/>
        </w:rPr>
        <w:t xml:space="preserve"> </w:t>
      </w:r>
      <w:r w:rsidRPr="007D0769">
        <w:rPr>
          <w:rFonts w:ascii="Palatino Linotype" w:hAnsi="Palatino Linotype"/>
          <w:i/>
          <w:sz w:val="22"/>
          <w:szCs w:val="22"/>
        </w:rPr>
        <w:t>organismos</w:t>
      </w:r>
      <w:r w:rsidRPr="007D0769">
        <w:rPr>
          <w:rFonts w:ascii="Palatino Linotype" w:hAnsi="Palatino Linotype"/>
          <w:i/>
        </w:rPr>
        <w:t xml:space="preserve"> </w:t>
      </w:r>
      <w:r w:rsidRPr="007D0769">
        <w:rPr>
          <w:rFonts w:ascii="Palatino Linotype" w:hAnsi="Palatino Linotype"/>
          <w:i/>
          <w:sz w:val="22"/>
          <w:szCs w:val="22"/>
        </w:rPr>
        <w:t>descentralizados,</w:t>
      </w:r>
      <w:r w:rsidRPr="007D0769">
        <w:rPr>
          <w:rFonts w:ascii="Palatino Linotype" w:hAnsi="Palatino Linotype"/>
          <w:i/>
        </w:rPr>
        <w:t xml:space="preserve"> </w:t>
      </w:r>
      <w:r w:rsidRPr="007D0769">
        <w:rPr>
          <w:rFonts w:ascii="Palatino Linotype" w:hAnsi="Palatino Linotype"/>
          <w:i/>
          <w:sz w:val="22"/>
          <w:szCs w:val="22"/>
        </w:rPr>
        <w:t>asimismo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cualquier</w:t>
      </w:r>
      <w:r w:rsidRPr="007D0769">
        <w:rPr>
          <w:rFonts w:ascii="Palatino Linotype" w:hAnsi="Palatino Linotype"/>
          <w:i/>
        </w:rPr>
        <w:t xml:space="preserve"> </w:t>
      </w:r>
      <w:r w:rsidRPr="007D0769">
        <w:rPr>
          <w:rFonts w:ascii="Palatino Linotype" w:hAnsi="Palatino Linotype"/>
          <w:i/>
          <w:sz w:val="22"/>
          <w:szCs w:val="22"/>
        </w:rPr>
        <w:t>persona</w:t>
      </w:r>
      <w:r w:rsidRPr="007D0769">
        <w:rPr>
          <w:rFonts w:ascii="Palatino Linotype" w:hAnsi="Palatino Linotype"/>
          <w:i/>
        </w:rPr>
        <w:t xml:space="preserve"> </w:t>
      </w:r>
      <w:r w:rsidRPr="007D0769">
        <w:rPr>
          <w:rFonts w:ascii="Palatino Linotype" w:hAnsi="Palatino Linotype"/>
          <w:i/>
          <w:sz w:val="22"/>
          <w:szCs w:val="22"/>
        </w:rPr>
        <w:t>física,</w:t>
      </w:r>
      <w:r w:rsidRPr="007D0769">
        <w:rPr>
          <w:rFonts w:ascii="Palatino Linotype" w:hAnsi="Palatino Linotype"/>
          <w:i/>
        </w:rPr>
        <w:t xml:space="preserve"> </w:t>
      </w:r>
      <w:r w:rsidRPr="007D0769">
        <w:rPr>
          <w:rFonts w:ascii="Palatino Linotype" w:hAnsi="Palatino Linotype"/>
          <w:i/>
          <w:sz w:val="22"/>
          <w:szCs w:val="22"/>
        </w:rPr>
        <w:t>jurídica</w:t>
      </w:r>
      <w:r w:rsidRPr="007D0769">
        <w:rPr>
          <w:rFonts w:ascii="Palatino Linotype" w:hAnsi="Palatino Linotype"/>
          <w:i/>
        </w:rPr>
        <w:t xml:space="preserve"> </w:t>
      </w:r>
      <w:r w:rsidRPr="007D0769">
        <w:rPr>
          <w:rFonts w:ascii="Palatino Linotype" w:hAnsi="Palatino Linotype"/>
          <w:i/>
          <w:sz w:val="22"/>
          <w:szCs w:val="22"/>
        </w:rPr>
        <w:t>colectiva</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sindicato</w:t>
      </w:r>
      <w:r w:rsidRPr="007D0769">
        <w:rPr>
          <w:rFonts w:ascii="Palatino Linotype" w:hAnsi="Palatino Linotype"/>
          <w:i/>
        </w:rPr>
        <w:t xml:space="preserve"> </w:t>
      </w:r>
      <w:r w:rsidRPr="007D0769">
        <w:rPr>
          <w:rFonts w:ascii="Palatino Linotype" w:hAnsi="Palatino Linotype"/>
          <w:b/>
          <w:i/>
          <w:sz w:val="22"/>
          <w:szCs w:val="22"/>
        </w:rPr>
        <w:t>que</w:t>
      </w:r>
      <w:r w:rsidRPr="007D0769">
        <w:rPr>
          <w:rFonts w:ascii="Palatino Linotype" w:hAnsi="Palatino Linotype"/>
          <w:b/>
          <w:i/>
        </w:rPr>
        <w:t xml:space="preserve"> </w:t>
      </w:r>
      <w:r w:rsidRPr="007D0769">
        <w:rPr>
          <w:rFonts w:ascii="Palatino Linotype" w:hAnsi="Palatino Linotype"/>
          <w:b/>
          <w:i/>
          <w:sz w:val="22"/>
          <w:szCs w:val="22"/>
        </w:rPr>
        <w:t>reciba</w:t>
      </w:r>
      <w:r w:rsidRPr="007D0769">
        <w:rPr>
          <w:rFonts w:ascii="Palatino Linotype" w:hAnsi="Palatino Linotype"/>
          <w:b/>
          <w:i/>
        </w:rPr>
        <w:t xml:space="preserve"> </w:t>
      </w:r>
      <w:r w:rsidRPr="007D0769">
        <w:rPr>
          <w:rFonts w:ascii="Palatino Linotype" w:hAnsi="Palatino Linotype"/>
          <w:b/>
          <w:i/>
          <w:sz w:val="22"/>
          <w:szCs w:val="22"/>
        </w:rPr>
        <w:t>y</w:t>
      </w:r>
      <w:r w:rsidRPr="007D0769">
        <w:rPr>
          <w:rFonts w:ascii="Palatino Linotype" w:hAnsi="Palatino Linotype"/>
          <w:b/>
          <w:i/>
        </w:rPr>
        <w:t xml:space="preserve"> </w:t>
      </w:r>
      <w:r w:rsidRPr="007D0769">
        <w:rPr>
          <w:rFonts w:ascii="Palatino Linotype" w:hAnsi="Palatino Linotype"/>
          <w:b/>
          <w:i/>
          <w:sz w:val="22"/>
          <w:szCs w:val="22"/>
        </w:rPr>
        <w:t>ejerza</w:t>
      </w:r>
      <w:r w:rsidRPr="007D0769">
        <w:rPr>
          <w:rFonts w:ascii="Palatino Linotype" w:hAnsi="Palatino Linotype"/>
          <w:b/>
          <w:i/>
        </w:rPr>
        <w:t xml:space="preserve"> </w:t>
      </w:r>
      <w:r w:rsidRPr="007D0769">
        <w:rPr>
          <w:rFonts w:ascii="Palatino Linotype" w:hAnsi="Palatino Linotype"/>
          <w:b/>
          <w:i/>
          <w:sz w:val="22"/>
          <w:szCs w:val="22"/>
        </w:rPr>
        <w:t>recursos</w:t>
      </w:r>
      <w:r w:rsidRPr="007D0769">
        <w:rPr>
          <w:rFonts w:ascii="Palatino Linotype" w:hAnsi="Palatino Linotype"/>
          <w:b/>
          <w:i/>
        </w:rPr>
        <w:t xml:space="preserve"> </w:t>
      </w:r>
      <w:r w:rsidRPr="007D0769">
        <w:rPr>
          <w:rFonts w:ascii="Palatino Linotype" w:hAnsi="Palatino Linotype"/>
          <w:b/>
          <w:i/>
          <w:sz w:val="22"/>
          <w:szCs w:val="22"/>
        </w:rPr>
        <w:t>públicos</w:t>
      </w:r>
      <w:r w:rsidRPr="007D0769">
        <w:rPr>
          <w:rFonts w:ascii="Palatino Linotype" w:hAnsi="Palatino Linotype"/>
          <w:b/>
          <w:i/>
        </w:rPr>
        <w:t xml:space="preserve"> </w:t>
      </w:r>
      <w:r w:rsidRPr="007D0769">
        <w:rPr>
          <w:rFonts w:ascii="Palatino Linotype" w:hAnsi="Palatino Linotype"/>
          <w:b/>
          <w:i/>
          <w:sz w:val="22"/>
          <w:szCs w:val="22"/>
        </w:rPr>
        <w:t>o</w:t>
      </w:r>
      <w:r w:rsidRPr="007D0769">
        <w:rPr>
          <w:rFonts w:ascii="Palatino Linotype" w:hAnsi="Palatino Linotype"/>
          <w:b/>
          <w:i/>
        </w:rPr>
        <w:t xml:space="preserve"> </w:t>
      </w:r>
      <w:r w:rsidRPr="007D0769">
        <w:rPr>
          <w:rFonts w:ascii="Palatino Linotype" w:hAnsi="Palatino Linotype"/>
          <w:b/>
          <w:i/>
          <w:sz w:val="22"/>
          <w:szCs w:val="22"/>
        </w:rPr>
        <w:t>realice</w:t>
      </w:r>
      <w:r w:rsidRPr="007D0769">
        <w:rPr>
          <w:rFonts w:ascii="Palatino Linotype" w:hAnsi="Palatino Linotype"/>
          <w:b/>
          <w:i/>
        </w:rPr>
        <w:t xml:space="preserve"> </w:t>
      </w:r>
      <w:r w:rsidRPr="007D0769">
        <w:rPr>
          <w:rFonts w:ascii="Palatino Linotype" w:hAnsi="Palatino Linotype"/>
          <w:b/>
          <w:i/>
          <w:sz w:val="22"/>
          <w:szCs w:val="22"/>
        </w:rPr>
        <w:t>actos</w:t>
      </w:r>
      <w:r w:rsidRPr="007D0769">
        <w:rPr>
          <w:rFonts w:ascii="Palatino Linotype" w:hAnsi="Palatino Linotype"/>
          <w:b/>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autoridad</w:t>
      </w:r>
      <w:r w:rsidRPr="007D0769">
        <w:rPr>
          <w:rFonts w:ascii="Palatino Linotype" w:hAnsi="Palatino Linotype"/>
          <w:b/>
          <w:i/>
        </w:rPr>
        <w:t xml:space="preserve"> </w:t>
      </w:r>
      <w:r w:rsidRPr="007D0769">
        <w:rPr>
          <w:rFonts w:ascii="Palatino Linotype" w:hAnsi="Palatino Linotype"/>
          <w:b/>
          <w:i/>
          <w:sz w:val="22"/>
          <w:szCs w:val="22"/>
        </w:rPr>
        <w:t>en</w:t>
      </w:r>
      <w:r w:rsidRPr="007D0769">
        <w:rPr>
          <w:rFonts w:ascii="Palatino Linotype" w:hAnsi="Palatino Linotype"/>
          <w:b/>
          <w:i/>
        </w:rPr>
        <w:t xml:space="preserve"> </w:t>
      </w:r>
      <w:r w:rsidRPr="007D0769">
        <w:rPr>
          <w:rFonts w:ascii="Palatino Linotype" w:hAnsi="Palatino Linotype"/>
          <w:b/>
          <w:i/>
          <w:sz w:val="22"/>
          <w:szCs w:val="22"/>
        </w:rPr>
        <w:t>el</w:t>
      </w:r>
      <w:r w:rsidRPr="007D0769">
        <w:rPr>
          <w:rFonts w:ascii="Palatino Linotype" w:hAnsi="Palatino Linotype"/>
          <w:b/>
          <w:i/>
        </w:rPr>
        <w:t xml:space="preserve"> </w:t>
      </w:r>
      <w:r w:rsidRPr="007D0769">
        <w:rPr>
          <w:rFonts w:ascii="Palatino Linotype" w:hAnsi="Palatino Linotype"/>
          <w:b/>
          <w:i/>
          <w:sz w:val="22"/>
          <w:szCs w:val="22"/>
        </w:rPr>
        <w:t>ámbito</w:t>
      </w:r>
      <w:r w:rsidRPr="007D0769">
        <w:rPr>
          <w:rFonts w:ascii="Palatino Linotype" w:hAnsi="Palatino Linotype"/>
          <w:b/>
          <w:i/>
        </w:rPr>
        <w:t xml:space="preserve"> </w:t>
      </w:r>
      <w:r w:rsidRPr="007D0769">
        <w:rPr>
          <w:rFonts w:ascii="Palatino Linotype" w:hAnsi="Palatino Linotype"/>
          <w:b/>
          <w:i/>
          <w:sz w:val="22"/>
          <w:szCs w:val="22"/>
        </w:rPr>
        <w:t>estatal</w:t>
      </w:r>
      <w:r w:rsidRPr="007D0769">
        <w:rPr>
          <w:rFonts w:ascii="Palatino Linotype" w:hAnsi="Palatino Linotype"/>
          <w:b/>
          <w:i/>
        </w:rPr>
        <w:t xml:space="preserve"> </w:t>
      </w:r>
      <w:r w:rsidRPr="007D0769">
        <w:rPr>
          <w:rFonts w:ascii="Palatino Linotype" w:hAnsi="Palatino Linotype"/>
          <w:b/>
          <w:i/>
          <w:sz w:val="22"/>
          <w:szCs w:val="22"/>
        </w:rPr>
        <w:t>y</w:t>
      </w:r>
      <w:r w:rsidRPr="007D0769">
        <w:rPr>
          <w:rFonts w:ascii="Palatino Linotype" w:hAnsi="Palatino Linotype"/>
          <w:b/>
          <w:i/>
        </w:rPr>
        <w:t xml:space="preserve"> </w:t>
      </w:r>
      <w:r w:rsidRPr="007D0769">
        <w:rPr>
          <w:rFonts w:ascii="Palatino Linotype" w:hAnsi="Palatino Linotype"/>
          <w:b/>
          <w:i/>
          <w:sz w:val="22"/>
          <w:szCs w:val="22"/>
        </w:rPr>
        <w:t>municipal,</w:t>
      </w:r>
      <w:r w:rsidRPr="007D0769">
        <w:rPr>
          <w:rFonts w:ascii="Palatino Linotype" w:hAnsi="Palatino Linotype"/>
          <w:i/>
        </w:rPr>
        <w:t xml:space="preserve"> </w:t>
      </w:r>
      <w:r w:rsidRPr="007D0769">
        <w:rPr>
          <w:rFonts w:ascii="Palatino Linotype" w:hAnsi="Palatino Linotype"/>
          <w:b/>
          <w:i/>
          <w:sz w:val="22"/>
          <w:szCs w:val="22"/>
        </w:rPr>
        <w:t>es</w:t>
      </w:r>
      <w:r w:rsidRPr="007D0769">
        <w:rPr>
          <w:rFonts w:ascii="Palatino Linotype" w:hAnsi="Palatino Linotype"/>
          <w:b/>
          <w:i/>
        </w:rPr>
        <w:t xml:space="preserve"> </w:t>
      </w:r>
      <w:r w:rsidRPr="007D0769">
        <w:rPr>
          <w:rFonts w:ascii="Palatino Linotype" w:hAnsi="Palatino Linotype"/>
          <w:b/>
          <w:i/>
          <w:sz w:val="22"/>
          <w:szCs w:val="22"/>
        </w:rPr>
        <w:t>pública</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sólo</w:t>
      </w:r>
      <w:r w:rsidRPr="007D0769">
        <w:rPr>
          <w:rFonts w:ascii="Palatino Linotype" w:hAnsi="Palatino Linotype"/>
          <w:i/>
        </w:rPr>
        <w:t xml:space="preserve"> </w:t>
      </w:r>
      <w:r w:rsidRPr="007D0769">
        <w:rPr>
          <w:rFonts w:ascii="Palatino Linotype" w:hAnsi="Palatino Linotype"/>
          <w:i/>
          <w:sz w:val="22"/>
          <w:szCs w:val="22"/>
        </w:rPr>
        <w:t>podrá</w:t>
      </w:r>
      <w:r w:rsidRPr="007D0769">
        <w:rPr>
          <w:rFonts w:ascii="Palatino Linotype" w:hAnsi="Palatino Linotype"/>
          <w:i/>
        </w:rPr>
        <w:t xml:space="preserve"> </w:t>
      </w:r>
      <w:r w:rsidRPr="007D0769">
        <w:rPr>
          <w:rFonts w:ascii="Palatino Linotype" w:hAnsi="Palatino Linotype"/>
          <w:i/>
          <w:sz w:val="22"/>
          <w:szCs w:val="22"/>
        </w:rPr>
        <w:t>ser</w:t>
      </w:r>
      <w:r w:rsidRPr="007D0769">
        <w:rPr>
          <w:rFonts w:ascii="Palatino Linotype" w:hAnsi="Palatino Linotype"/>
          <w:i/>
        </w:rPr>
        <w:t xml:space="preserve"> </w:t>
      </w:r>
      <w:r w:rsidRPr="007D0769">
        <w:rPr>
          <w:rFonts w:ascii="Palatino Linotype" w:hAnsi="Palatino Linotype"/>
          <w:i/>
          <w:sz w:val="22"/>
          <w:szCs w:val="22"/>
        </w:rPr>
        <w:t>reservada</w:t>
      </w:r>
      <w:r w:rsidRPr="007D0769">
        <w:rPr>
          <w:rFonts w:ascii="Palatino Linotype" w:hAnsi="Palatino Linotype"/>
          <w:i/>
        </w:rPr>
        <w:t xml:space="preserve"> </w:t>
      </w:r>
      <w:r w:rsidRPr="007D0769">
        <w:rPr>
          <w:rFonts w:ascii="Palatino Linotype" w:hAnsi="Palatino Linotype"/>
          <w:i/>
          <w:sz w:val="22"/>
          <w:szCs w:val="22"/>
        </w:rPr>
        <w:t>temporalmente</w:t>
      </w:r>
      <w:r w:rsidRPr="007D0769">
        <w:rPr>
          <w:rFonts w:ascii="Palatino Linotype" w:hAnsi="Palatino Linotype"/>
          <w:i/>
        </w:rPr>
        <w:t xml:space="preserve"> </w:t>
      </w:r>
      <w:r w:rsidRPr="007D0769">
        <w:rPr>
          <w:rFonts w:ascii="Palatino Linotype" w:hAnsi="Palatino Linotype"/>
          <w:i/>
          <w:sz w:val="22"/>
          <w:szCs w:val="22"/>
        </w:rPr>
        <w:t>por</w:t>
      </w:r>
      <w:r w:rsidRPr="007D0769">
        <w:rPr>
          <w:rFonts w:ascii="Palatino Linotype" w:hAnsi="Palatino Linotype"/>
          <w:i/>
        </w:rPr>
        <w:t xml:space="preserve"> </w:t>
      </w:r>
      <w:r w:rsidRPr="007D0769">
        <w:rPr>
          <w:rFonts w:ascii="Palatino Linotype" w:hAnsi="Palatino Linotype"/>
          <w:i/>
          <w:sz w:val="22"/>
          <w:szCs w:val="22"/>
        </w:rPr>
        <w:t>razones</w:t>
      </w:r>
      <w:r w:rsidRPr="007D0769">
        <w:rPr>
          <w:rFonts w:ascii="Palatino Linotype" w:hAnsi="Palatino Linotype"/>
          <w:i/>
        </w:rPr>
        <w:t xml:space="preserve"> </w:t>
      </w:r>
      <w:r w:rsidRPr="007D0769">
        <w:rPr>
          <w:rFonts w:ascii="Palatino Linotype" w:hAnsi="Palatino Linotype"/>
          <w:i/>
          <w:sz w:val="22"/>
          <w:szCs w:val="22"/>
        </w:rPr>
        <w:t>previstas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Constitución</w:t>
      </w:r>
      <w:r w:rsidRPr="007D0769">
        <w:rPr>
          <w:rFonts w:ascii="Palatino Linotype" w:hAnsi="Palatino Linotype"/>
          <w:i/>
        </w:rPr>
        <w:t xml:space="preserve"> </w:t>
      </w:r>
      <w:r w:rsidRPr="007D0769">
        <w:rPr>
          <w:rFonts w:ascii="Palatino Linotype" w:hAnsi="Palatino Linotype"/>
          <w:i/>
          <w:sz w:val="22"/>
          <w:szCs w:val="22"/>
        </w:rPr>
        <w:t>Política</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Estados</w:t>
      </w:r>
      <w:r w:rsidRPr="007D0769">
        <w:rPr>
          <w:rFonts w:ascii="Palatino Linotype" w:hAnsi="Palatino Linotype"/>
          <w:i/>
        </w:rPr>
        <w:t xml:space="preserve"> </w:t>
      </w:r>
      <w:r w:rsidRPr="007D0769">
        <w:rPr>
          <w:rFonts w:ascii="Palatino Linotype" w:hAnsi="Palatino Linotype"/>
          <w:i/>
          <w:sz w:val="22"/>
          <w:szCs w:val="22"/>
        </w:rPr>
        <w:t>Unidos</w:t>
      </w:r>
      <w:r w:rsidRPr="007D0769">
        <w:rPr>
          <w:rFonts w:ascii="Palatino Linotype" w:hAnsi="Palatino Linotype"/>
          <w:i/>
        </w:rPr>
        <w:t xml:space="preserve"> </w:t>
      </w:r>
      <w:r w:rsidRPr="007D0769">
        <w:rPr>
          <w:rFonts w:ascii="Palatino Linotype" w:hAnsi="Palatino Linotype"/>
          <w:i/>
          <w:sz w:val="22"/>
          <w:szCs w:val="22"/>
        </w:rPr>
        <w:t>Mexicanos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interés</w:t>
      </w:r>
      <w:r w:rsidRPr="007D0769">
        <w:rPr>
          <w:rFonts w:ascii="Palatino Linotype" w:hAnsi="Palatino Linotype"/>
          <w:i/>
        </w:rPr>
        <w:t xml:space="preserve"> </w:t>
      </w:r>
      <w:r w:rsidRPr="007D0769">
        <w:rPr>
          <w:rFonts w:ascii="Palatino Linotype" w:hAnsi="Palatino Linotype"/>
          <w:i/>
          <w:sz w:val="22"/>
          <w:szCs w:val="22"/>
        </w:rPr>
        <w:t>público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seguridad,</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términos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fijen</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leyes.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interpretación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este</w:t>
      </w:r>
      <w:r w:rsidRPr="007D0769">
        <w:rPr>
          <w:rFonts w:ascii="Palatino Linotype" w:hAnsi="Palatino Linotype"/>
          <w:i/>
        </w:rPr>
        <w:t xml:space="preserve"> </w:t>
      </w:r>
      <w:r w:rsidRPr="007D0769">
        <w:rPr>
          <w:rFonts w:ascii="Palatino Linotype" w:hAnsi="Palatino Linotype"/>
          <w:i/>
          <w:sz w:val="22"/>
          <w:szCs w:val="22"/>
        </w:rPr>
        <w:t>derecho</w:t>
      </w:r>
      <w:r w:rsidRPr="007D0769">
        <w:rPr>
          <w:rFonts w:ascii="Palatino Linotype" w:hAnsi="Palatino Linotype"/>
          <w:i/>
        </w:rPr>
        <w:t xml:space="preserve"> </w:t>
      </w:r>
      <w:r w:rsidRPr="007D0769">
        <w:rPr>
          <w:rFonts w:ascii="Palatino Linotype" w:hAnsi="Palatino Linotype"/>
          <w:i/>
          <w:sz w:val="22"/>
          <w:szCs w:val="22"/>
        </w:rPr>
        <w:t>deberá</w:t>
      </w:r>
      <w:r w:rsidRPr="007D0769">
        <w:rPr>
          <w:rFonts w:ascii="Palatino Linotype" w:hAnsi="Palatino Linotype"/>
          <w:i/>
        </w:rPr>
        <w:t xml:space="preserve"> </w:t>
      </w:r>
      <w:r w:rsidRPr="007D0769">
        <w:rPr>
          <w:rFonts w:ascii="Palatino Linotype" w:hAnsi="Palatino Linotype"/>
          <w:i/>
          <w:sz w:val="22"/>
          <w:szCs w:val="22"/>
        </w:rPr>
        <w:t>prevalecer</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principio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máxima</w:t>
      </w:r>
      <w:r w:rsidRPr="007D0769">
        <w:rPr>
          <w:rFonts w:ascii="Palatino Linotype" w:hAnsi="Palatino Linotype"/>
          <w:i/>
        </w:rPr>
        <w:t xml:space="preserve"> </w:t>
      </w:r>
      <w:r w:rsidRPr="007D0769">
        <w:rPr>
          <w:rFonts w:ascii="Palatino Linotype" w:hAnsi="Palatino Linotype"/>
          <w:i/>
          <w:sz w:val="22"/>
          <w:szCs w:val="22"/>
        </w:rPr>
        <w:t>publicidad.</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sujetos</w:t>
      </w:r>
      <w:r w:rsidRPr="007D0769">
        <w:rPr>
          <w:rFonts w:ascii="Palatino Linotype" w:hAnsi="Palatino Linotype"/>
          <w:i/>
        </w:rPr>
        <w:t xml:space="preserve"> </w:t>
      </w:r>
      <w:r w:rsidRPr="007D0769">
        <w:rPr>
          <w:rFonts w:ascii="Palatino Linotype" w:hAnsi="Palatino Linotype"/>
          <w:i/>
          <w:sz w:val="22"/>
          <w:szCs w:val="22"/>
        </w:rPr>
        <w:t>obligados</w:t>
      </w:r>
      <w:r w:rsidRPr="007D0769">
        <w:rPr>
          <w:rFonts w:ascii="Palatino Linotype" w:hAnsi="Palatino Linotype"/>
          <w:i/>
        </w:rPr>
        <w:t xml:space="preserve"> </w:t>
      </w:r>
      <w:r w:rsidRPr="007D0769">
        <w:rPr>
          <w:rFonts w:ascii="Palatino Linotype" w:hAnsi="Palatino Linotype"/>
          <w:i/>
          <w:sz w:val="22"/>
          <w:szCs w:val="22"/>
        </w:rPr>
        <w:t>deberán</w:t>
      </w:r>
      <w:r w:rsidRPr="007D0769">
        <w:rPr>
          <w:rFonts w:ascii="Palatino Linotype" w:hAnsi="Palatino Linotype"/>
          <w:i/>
        </w:rPr>
        <w:t xml:space="preserve"> </w:t>
      </w:r>
      <w:r w:rsidRPr="007D0769">
        <w:rPr>
          <w:rFonts w:ascii="Palatino Linotype" w:hAnsi="Palatino Linotype"/>
          <w:i/>
          <w:sz w:val="22"/>
          <w:szCs w:val="22"/>
        </w:rPr>
        <w:t>documentar</w:t>
      </w:r>
      <w:r w:rsidRPr="007D0769">
        <w:rPr>
          <w:rFonts w:ascii="Palatino Linotype" w:hAnsi="Palatino Linotype"/>
          <w:i/>
        </w:rPr>
        <w:t xml:space="preserve"> </w:t>
      </w:r>
      <w:r w:rsidRPr="007D0769">
        <w:rPr>
          <w:rFonts w:ascii="Palatino Linotype" w:hAnsi="Palatino Linotype"/>
          <w:i/>
          <w:sz w:val="22"/>
          <w:szCs w:val="22"/>
        </w:rPr>
        <w:t>todo</w:t>
      </w:r>
      <w:r w:rsidRPr="007D0769">
        <w:rPr>
          <w:rFonts w:ascii="Palatino Linotype" w:hAnsi="Palatino Linotype"/>
          <w:i/>
        </w:rPr>
        <w:t xml:space="preserve"> </w:t>
      </w:r>
      <w:r w:rsidRPr="007D0769">
        <w:rPr>
          <w:rFonts w:ascii="Palatino Linotype" w:hAnsi="Palatino Linotype"/>
          <w:i/>
          <w:sz w:val="22"/>
          <w:szCs w:val="22"/>
        </w:rPr>
        <w:t>acto</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derive</w:t>
      </w:r>
      <w:r w:rsidRPr="007D0769">
        <w:rPr>
          <w:rFonts w:ascii="Palatino Linotype" w:hAnsi="Palatino Linotype"/>
          <w:i/>
        </w:rPr>
        <w:t xml:space="preserve"> </w:t>
      </w:r>
      <w:r w:rsidRPr="007D0769">
        <w:rPr>
          <w:rFonts w:ascii="Palatino Linotype" w:hAnsi="Palatino Linotype"/>
          <w:i/>
          <w:sz w:val="22"/>
          <w:szCs w:val="22"/>
        </w:rPr>
        <w:t>del</w:t>
      </w:r>
      <w:r w:rsidRPr="007D0769">
        <w:rPr>
          <w:rFonts w:ascii="Palatino Linotype" w:hAnsi="Palatino Linotype"/>
          <w:i/>
        </w:rPr>
        <w:t xml:space="preserve"> </w:t>
      </w:r>
      <w:r w:rsidRPr="007D0769">
        <w:rPr>
          <w:rFonts w:ascii="Palatino Linotype" w:hAnsi="Palatino Linotype"/>
          <w:i/>
          <w:sz w:val="22"/>
          <w:szCs w:val="22"/>
        </w:rPr>
        <w:t>ejercicio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sus</w:t>
      </w:r>
      <w:r w:rsidRPr="007D0769">
        <w:rPr>
          <w:rFonts w:ascii="Palatino Linotype" w:hAnsi="Palatino Linotype"/>
          <w:i/>
        </w:rPr>
        <w:t xml:space="preserve"> </w:t>
      </w:r>
      <w:r w:rsidRPr="007D0769">
        <w:rPr>
          <w:rFonts w:ascii="Palatino Linotype" w:hAnsi="Palatino Linotype"/>
          <w:i/>
          <w:sz w:val="22"/>
          <w:szCs w:val="22"/>
        </w:rPr>
        <w:t>facultades,</w:t>
      </w:r>
      <w:r w:rsidRPr="007D0769">
        <w:rPr>
          <w:rFonts w:ascii="Palatino Linotype" w:hAnsi="Palatino Linotype"/>
          <w:i/>
        </w:rPr>
        <w:t xml:space="preserve"> </w:t>
      </w:r>
      <w:r w:rsidRPr="007D0769">
        <w:rPr>
          <w:rFonts w:ascii="Palatino Linotype" w:hAnsi="Palatino Linotype"/>
          <w:i/>
          <w:sz w:val="22"/>
          <w:szCs w:val="22"/>
        </w:rPr>
        <w:t>competencias</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funciones,</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ley</w:t>
      </w:r>
      <w:r w:rsidRPr="007D0769">
        <w:rPr>
          <w:rFonts w:ascii="Palatino Linotype" w:hAnsi="Palatino Linotype"/>
          <w:i/>
        </w:rPr>
        <w:t xml:space="preserve"> </w:t>
      </w:r>
      <w:r w:rsidRPr="007D0769">
        <w:rPr>
          <w:rFonts w:ascii="Palatino Linotype" w:hAnsi="Palatino Linotype"/>
          <w:i/>
          <w:sz w:val="22"/>
          <w:szCs w:val="22"/>
        </w:rPr>
        <w:t>determinará</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supuestos</w:t>
      </w:r>
      <w:r w:rsidRPr="007D0769">
        <w:rPr>
          <w:rFonts w:ascii="Palatino Linotype" w:hAnsi="Palatino Linotype"/>
          <w:i/>
        </w:rPr>
        <w:t xml:space="preserve"> </w:t>
      </w:r>
      <w:r w:rsidRPr="007D0769">
        <w:rPr>
          <w:rFonts w:ascii="Palatino Linotype" w:hAnsi="Palatino Linotype"/>
          <w:i/>
          <w:sz w:val="22"/>
          <w:szCs w:val="22"/>
        </w:rPr>
        <w:t>específicos</w:t>
      </w:r>
      <w:r w:rsidRPr="007D0769">
        <w:rPr>
          <w:rFonts w:ascii="Palatino Linotype" w:hAnsi="Palatino Linotype"/>
          <w:i/>
        </w:rPr>
        <w:t xml:space="preserve"> </w:t>
      </w:r>
      <w:r w:rsidRPr="007D0769">
        <w:rPr>
          <w:rFonts w:ascii="Palatino Linotype" w:hAnsi="Palatino Linotype"/>
          <w:i/>
          <w:sz w:val="22"/>
          <w:szCs w:val="22"/>
        </w:rPr>
        <w:t>bajo</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cuales</w:t>
      </w:r>
      <w:r w:rsidRPr="007D0769">
        <w:rPr>
          <w:rFonts w:ascii="Palatino Linotype" w:hAnsi="Palatino Linotype"/>
          <w:i/>
        </w:rPr>
        <w:t xml:space="preserve"> </w:t>
      </w:r>
      <w:r w:rsidRPr="007D0769">
        <w:rPr>
          <w:rFonts w:ascii="Palatino Linotype" w:hAnsi="Palatino Linotype"/>
          <w:i/>
          <w:sz w:val="22"/>
          <w:szCs w:val="22"/>
        </w:rPr>
        <w:t>procederá</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declaración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inexistencia</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lastRenderedPageBreak/>
        <w:t>II.</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referente</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intimidad</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vida</w:t>
      </w:r>
      <w:r w:rsidRPr="007D0769">
        <w:rPr>
          <w:rFonts w:ascii="Palatino Linotype" w:hAnsi="Palatino Linotype"/>
          <w:i/>
        </w:rPr>
        <w:t xml:space="preserve"> </w:t>
      </w:r>
      <w:r w:rsidRPr="007D0769">
        <w:rPr>
          <w:rFonts w:ascii="Palatino Linotype" w:hAnsi="Palatino Linotype"/>
          <w:i/>
          <w:sz w:val="22"/>
          <w:szCs w:val="22"/>
        </w:rPr>
        <w:t>privada</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imagen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personas</w:t>
      </w:r>
      <w:r w:rsidRPr="007D0769">
        <w:rPr>
          <w:rFonts w:ascii="Palatino Linotype" w:hAnsi="Palatino Linotype"/>
          <w:i/>
        </w:rPr>
        <w:t xml:space="preserve"> </w:t>
      </w:r>
      <w:r w:rsidRPr="007D0769">
        <w:rPr>
          <w:rFonts w:ascii="Palatino Linotype" w:hAnsi="Palatino Linotype"/>
          <w:i/>
          <w:sz w:val="22"/>
          <w:szCs w:val="22"/>
        </w:rPr>
        <w:t>será</w:t>
      </w:r>
      <w:r w:rsidRPr="007D0769">
        <w:rPr>
          <w:rFonts w:ascii="Palatino Linotype" w:hAnsi="Palatino Linotype"/>
          <w:i/>
        </w:rPr>
        <w:t xml:space="preserve"> </w:t>
      </w:r>
      <w:r w:rsidRPr="007D0769">
        <w:rPr>
          <w:rFonts w:ascii="Palatino Linotype" w:hAnsi="Palatino Linotype"/>
          <w:i/>
          <w:sz w:val="22"/>
          <w:szCs w:val="22"/>
        </w:rPr>
        <w:t>protegida</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través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un</w:t>
      </w:r>
      <w:r w:rsidRPr="007D0769">
        <w:rPr>
          <w:rFonts w:ascii="Palatino Linotype" w:hAnsi="Palatino Linotype"/>
          <w:i/>
        </w:rPr>
        <w:t xml:space="preserve"> </w:t>
      </w:r>
      <w:r w:rsidRPr="007D0769">
        <w:rPr>
          <w:rFonts w:ascii="Palatino Linotype" w:hAnsi="Palatino Linotype"/>
          <w:i/>
          <w:sz w:val="22"/>
          <w:szCs w:val="22"/>
        </w:rPr>
        <w:t>marco</w:t>
      </w:r>
      <w:r w:rsidRPr="007D0769">
        <w:rPr>
          <w:rFonts w:ascii="Palatino Linotype" w:hAnsi="Palatino Linotype"/>
          <w:i/>
        </w:rPr>
        <w:t xml:space="preserve"> </w:t>
      </w:r>
      <w:r w:rsidRPr="007D0769">
        <w:rPr>
          <w:rFonts w:ascii="Palatino Linotype" w:hAnsi="Palatino Linotype"/>
          <w:i/>
          <w:sz w:val="22"/>
          <w:szCs w:val="22"/>
        </w:rPr>
        <w:t>jurídico</w:t>
      </w:r>
      <w:r w:rsidRPr="007D0769">
        <w:rPr>
          <w:rFonts w:ascii="Palatino Linotype" w:hAnsi="Palatino Linotype"/>
          <w:i/>
        </w:rPr>
        <w:t xml:space="preserve"> </w:t>
      </w:r>
      <w:r w:rsidRPr="007D0769">
        <w:rPr>
          <w:rFonts w:ascii="Palatino Linotype" w:hAnsi="Palatino Linotype"/>
          <w:i/>
          <w:sz w:val="22"/>
          <w:szCs w:val="22"/>
        </w:rPr>
        <w:t>rígido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tratamiento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manejo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datos</w:t>
      </w:r>
      <w:r w:rsidRPr="007D0769">
        <w:rPr>
          <w:rFonts w:ascii="Palatino Linotype" w:hAnsi="Palatino Linotype"/>
          <w:i/>
        </w:rPr>
        <w:t xml:space="preserve"> </w:t>
      </w:r>
      <w:r w:rsidRPr="007D0769">
        <w:rPr>
          <w:rFonts w:ascii="Palatino Linotype" w:hAnsi="Palatino Linotype"/>
          <w:i/>
          <w:sz w:val="22"/>
          <w:szCs w:val="22"/>
        </w:rPr>
        <w:t>personales,</w:t>
      </w:r>
      <w:r w:rsidRPr="007D0769">
        <w:rPr>
          <w:rFonts w:ascii="Palatino Linotype" w:hAnsi="Palatino Linotype"/>
          <w:i/>
        </w:rPr>
        <w:t xml:space="preserve"> </w:t>
      </w:r>
      <w:r w:rsidRPr="007D0769">
        <w:rPr>
          <w:rFonts w:ascii="Palatino Linotype" w:hAnsi="Palatino Linotype"/>
          <w:i/>
          <w:sz w:val="22"/>
          <w:szCs w:val="22"/>
        </w:rPr>
        <w:t>con</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excepciones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establezca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ley</w:t>
      </w:r>
      <w:r w:rsidRPr="007D0769">
        <w:rPr>
          <w:rFonts w:ascii="Palatino Linotype" w:hAnsi="Palatino Linotype"/>
          <w:i/>
        </w:rPr>
        <w:t xml:space="preserve"> </w:t>
      </w:r>
      <w:r w:rsidRPr="007D0769">
        <w:rPr>
          <w:rFonts w:ascii="Palatino Linotype" w:hAnsi="Palatino Linotype"/>
          <w:i/>
          <w:sz w:val="22"/>
          <w:szCs w:val="22"/>
        </w:rPr>
        <w:t>reglamentaria.</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III.</w:t>
      </w:r>
      <w:r w:rsidRPr="007D0769">
        <w:rPr>
          <w:rFonts w:ascii="Palatino Linotype" w:hAnsi="Palatino Linotype"/>
          <w:i/>
        </w:rPr>
        <w:t xml:space="preserve"> </w:t>
      </w:r>
      <w:r w:rsidRPr="007D0769">
        <w:rPr>
          <w:rFonts w:ascii="Palatino Linotype" w:hAnsi="Palatino Linotype"/>
          <w:i/>
          <w:sz w:val="22"/>
          <w:szCs w:val="22"/>
        </w:rPr>
        <w:t>Toda</w:t>
      </w:r>
      <w:r w:rsidRPr="007D0769">
        <w:rPr>
          <w:rFonts w:ascii="Palatino Linotype" w:hAnsi="Palatino Linotype"/>
          <w:i/>
        </w:rPr>
        <w:t xml:space="preserve"> </w:t>
      </w:r>
      <w:r w:rsidRPr="007D0769">
        <w:rPr>
          <w:rFonts w:ascii="Palatino Linotype" w:hAnsi="Palatino Linotype"/>
          <w:i/>
          <w:sz w:val="22"/>
          <w:szCs w:val="22"/>
        </w:rPr>
        <w:t>persona,</w:t>
      </w:r>
      <w:r w:rsidRPr="007D0769">
        <w:rPr>
          <w:rFonts w:ascii="Palatino Linotype" w:hAnsi="Palatino Linotype"/>
          <w:i/>
        </w:rPr>
        <w:t xml:space="preserve"> </w:t>
      </w:r>
      <w:r w:rsidRPr="007D0769">
        <w:rPr>
          <w:rFonts w:ascii="Palatino Linotype" w:hAnsi="Palatino Linotype"/>
          <w:i/>
          <w:sz w:val="22"/>
          <w:szCs w:val="22"/>
        </w:rPr>
        <w:t>sin</w:t>
      </w:r>
      <w:r w:rsidRPr="007D0769">
        <w:rPr>
          <w:rFonts w:ascii="Palatino Linotype" w:hAnsi="Palatino Linotype"/>
          <w:i/>
        </w:rPr>
        <w:t xml:space="preserve"> </w:t>
      </w:r>
      <w:r w:rsidRPr="007D0769">
        <w:rPr>
          <w:rFonts w:ascii="Palatino Linotype" w:hAnsi="Palatino Linotype"/>
          <w:i/>
          <w:sz w:val="22"/>
          <w:szCs w:val="22"/>
        </w:rPr>
        <w:t>necesidad</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acreditar</w:t>
      </w:r>
      <w:r w:rsidRPr="007D0769">
        <w:rPr>
          <w:rFonts w:ascii="Palatino Linotype" w:hAnsi="Palatino Linotype"/>
          <w:i/>
        </w:rPr>
        <w:t xml:space="preserve"> </w:t>
      </w:r>
      <w:r w:rsidRPr="007D0769">
        <w:rPr>
          <w:rFonts w:ascii="Palatino Linotype" w:hAnsi="Palatino Linotype"/>
          <w:i/>
          <w:sz w:val="22"/>
          <w:szCs w:val="22"/>
        </w:rPr>
        <w:t>interés</w:t>
      </w:r>
      <w:r w:rsidRPr="007D0769">
        <w:rPr>
          <w:rFonts w:ascii="Palatino Linotype" w:hAnsi="Palatino Linotype"/>
          <w:i/>
        </w:rPr>
        <w:t xml:space="preserve"> </w:t>
      </w:r>
      <w:r w:rsidRPr="007D0769">
        <w:rPr>
          <w:rFonts w:ascii="Palatino Linotype" w:hAnsi="Palatino Linotype"/>
          <w:i/>
          <w:sz w:val="22"/>
          <w:szCs w:val="22"/>
        </w:rPr>
        <w:t>alguno</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justificar</w:t>
      </w:r>
      <w:r w:rsidRPr="007D0769">
        <w:rPr>
          <w:rFonts w:ascii="Palatino Linotype" w:hAnsi="Palatino Linotype"/>
          <w:i/>
        </w:rPr>
        <w:t xml:space="preserve"> </w:t>
      </w:r>
      <w:r w:rsidRPr="007D0769">
        <w:rPr>
          <w:rFonts w:ascii="Palatino Linotype" w:hAnsi="Palatino Linotype"/>
          <w:i/>
          <w:sz w:val="22"/>
          <w:szCs w:val="22"/>
        </w:rPr>
        <w:t>su</w:t>
      </w:r>
      <w:r w:rsidRPr="007D0769">
        <w:rPr>
          <w:rFonts w:ascii="Palatino Linotype" w:hAnsi="Palatino Linotype"/>
          <w:i/>
        </w:rPr>
        <w:t xml:space="preserve"> </w:t>
      </w:r>
      <w:r w:rsidRPr="007D0769">
        <w:rPr>
          <w:rFonts w:ascii="Palatino Linotype" w:hAnsi="Palatino Linotype"/>
          <w:i/>
          <w:sz w:val="22"/>
          <w:szCs w:val="22"/>
        </w:rPr>
        <w:t>utilización,</w:t>
      </w:r>
      <w:r w:rsidRPr="007D0769">
        <w:rPr>
          <w:rFonts w:ascii="Palatino Linotype" w:hAnsi="Palatino Linotype"/>
          <w:i/>
        </w:rPr>
        <w:t xml:space="preserve"> </w:t>
      </w:r>
      <w:r w:rsidRPr="007D0769">
        <w:rPr>
          <w:rFonts w:ascii="Palatino Linotype" w:hAnsi="Palatino Linotype"/>
          <w:i/>
          <w:sz w:val="22"/>
          <w:szCs w:val="22"/>
        </w:rPr>
        <w:t>tendrá</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r w:rsidRPr="007D0769">
        <w:rPr>
          <w:rFonts w:ascii="Palatino Linotype" w:hAnsi="Palatino Linotype"/>
          <w:i/>
          <w:sz w:val="22"/>
          <w:szCs w:val="22"/>
        </w:rPr>
        <w:t>gratuito</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pública,</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sus</w:t>
      </w:r>
      <w:r w:rsidRPr="007D0769">
        <w:rPr>
          <w:rFonts w:ascii="Palatino Linotype" w:hAnsi="Palatino Linotype"/>
          <w:i/>
        </w:rPr>
        <w:t xml:space="preserve"> </w:t>
      </w:r>
      <w:r w:rsidRPr="007D0769">
        <w:rPr>
          <w:rFonts w:ascii="Palatino Linotype" w:hAnsi="Palatino Linotype"/>
          <w:i/>
          <w:sz w:val="22"/>
          <w:szCs w:val="22"/>
        </w:rPr>
        <w:t>datos</w:t>
      </w:r>
      <w:r w:rsidRPr="007D0769">
        <w:rPr>
          <w:rFonts w:ascii="Palatino Linotype" w:hAnsi="Palatino Linotype"/>
          <w:i/>
        </w:rPr>
        <w:t xml:space="preserve"> </w:t>
      </w:r>
      <w:r w:rsidRPr="007D0769">
        <w:rPr>
          <w:rFonts w:ascii="Palatino Linotype" w:hAnsi="Palatino Linotype"/>
          <w:i/>
          <w:sz w:val="22"/>
          <w:szCs w:val="22"/>
        </w:rPr>
        <w:t>personales</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rectificación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éstos.</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IV.</w:t>
      </w:r>
      <w:r w:rsidRPr="007D0769">
        <w:rPr>
          <w:rFonts w:ascii="Palatino Linotype" w:hAnsi="Palatino Linotype"/>
          <w:i/>
        </w:rPr>
        <w:t xml:space="preserve"> </w:t>
      </w:r>
      <w:r w:rsidRPr="007D0769">
        <w:rPr>
          <w:rFonts w:ascii="Palatino Linotype" w:hAnsi="Palatino Linotype"/>
          <w:i/>
          <w:sz w:val="22"/>
          <w:szCs w:val="22"/>
        </w:rPr>
        <w:t>Se</w:t>
      </w:r>
      <w:r w:rsidRPr="007D0769">
        <w:rPr>
          <w:rFonts w:ascii="Palatino Linotype" w:hAnsi="Palatino Linotype"/>
          <w:i/>
        </w:rPr>
        <w:t xml:space="preserve"> </w:t>
      </w:r>
      <w:r w:rsidRPr="007D0769">
        <w:rPr>
          <w:rFonts w:ascii="Palatino Linotype" w:hAnsi="Palatino Linotype"/>
          <w:i/>
          <w:sz w:val="22"/>
          <w:szCs w:val="22"/>
        </w:rPr>
        <w:t>establecerán</w:t>
      </w:r>
      <w:r w:rsidRPr="007D0769">
        <w:rPr>
          <w:rFonts w:ascii="Palatino Linotype" w:hAnsi="Palatino Linotype"/>
          <w:i/>
        </w:rPr>
        <w:t xml:space="preserve"> </w:t>
      </w:r>
      <w:r w:rsidRPr="007D0769">
        <w:rPr>
          <w:rFonts w:ascii="Palatino Linotype" w:hAnsi="Palatino Linotype"/>
          <w:i/>
          <w:sz w:val="22"/>
          <w:szCs w:val="22"/>
        </w:rPr>
        <w:t>mecanismos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procedimientos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revisión</w:t>
      </w:r>
      <w:r w:rsidRPr="007D0769">
        <w:rPr>
          <w:rFonts w:ascii="Palatino Linotype" w:hAnsi="Palatino Linotype"/>
          <w:i/>
        </w:rPr>
        <w:t xml:space="preserve"> </w:t>
      </w:r>
      <w:r w:rsidRPr="007D0769">
        <w:rPr>
          <w:rFonts w:ascii="Palatino Linotype" w:hAnsi="Palatino Linotype"/>
          <w:i/>
          <w:sz w:val="22"/>
          <w:szCs w:val="22"/>
        </w:rPr>
        <w:t>expeditos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se</w:t>
      </w:r>
      <w:r w:rsidRPr="007D0769">
        <w:rPr>
          <w:rFonts w:ascii="Palatino Linotype" w:hAnsi="Palatino Linotype"/>
          <w:i/>
        </w:rPr>
        <w:t xml:space="preserve"> </w:t>
      </w:r>
      <w:r w:rsidRPr="007D0769">
        <w:rPr>
          <w:rFonts w:ascii="Palatino Linotype" w:hAnsi="Palatino Linotype"/>
          <w:i/>
          <w:sz w:val="22"/>
          <w:szCs w:val="22"/>
        </w:rPr>
        <w:t>sustanciarán</w:t>
      </w:r>
      <w:r w:rsidRPr="007D0769">
        <w:rPr>
          <w:rFonts w:ascii="Palatino Linotype" w:hAnsi="Palatino Linotype"/>
          <w:i/>
        </w:rPr>
        <w:t xml:space="preserve"> </w:t>
      </w:r>
      <w:r w:rsidRPr="007D0769">
        <w:rPr>
          <w:rFonts w:ascii="Palatino Linotype" w:hAnsi="Palatino Linotype"/>
          <w:i/>
          <w:sz w:val="22"/>
          <w:szCs w:val="22"/>
        </w:rPr>
        <w:t>ante</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organismo</w:t>
      </w:r>
      <w:r w:rsidRPr="007D0769">
        <w:rPr>
          <w:rFonts w:ascii="Palatino Linotype" w:hAnsi="Palatino Linotype"/>
          <w:i/>
        </w:rPr>
        <w:t xml:space="preserve"> </w:t>
      </w:r>
      <w:r w:rsidRPr="007D0769">
        <w:rPr>
          <w:rFonts w:ascii="Palatino Linotype" w:hAnsi="Palatino Linotype"/>
          <w:i/>
          <w:sz w:val="22"/>
          <w:szCs w:val="22"/>
        </w:rPr>
        <w:t>autónomo</w:t>
      </w:r>
      <w:r w:rsidRPr="007D0769">
        <w:rPr>
          <w:rFonts w:ascii="Palatino Linotype" w:hAnsi="Palatino Linotype"/>
          <w:i/>
        </w:rPr>
        <w:t xml:space="preserve"> </w:t>
      </w:r>
      <w:r w:rsidRPr="007D0769">
        <w:rPr>
          <w:rFonts w:ascii="Palatino Linotype" w:hAnsi="Palatino Linotype"/>
          <w:i/>
          <w:sz w:val="22"/>
          <w:szCs w:val="22"/>
        </w:rPr>
        <w:t>especializado</w:t>
      </w:r>
      <w:r w:rsidRPr="007D0769">
        <w:rPr>
          <w:rFonts w:ascii="Palatino Linotype" w:hAnsi="Palatino Linotype"/>
          <w:i/>
        </w:rPr>
        <w:t xml:space="preserve"> </w:t>
      </w:r>
      <w:r w:rsidRPr="007D0769">
        <w:rPr>
          <w:rFonts w:ascii="Palatino Linotype" w:hAnsi="Palatino Linotype"/>
          <w:i/>
          <w:sz w:val="22"/>
          <w:szCs w:val="22"/>
        </w:rPr>
        <w:t>e</w:t>
      </w:r>
      <w:r w:rsidRPr="007D0769">
        <w:rPr>
          <w:rFonts w:ascii="Palatino Linotype" w:hAnsi="Palatino Linotype"/>
          <w:i/>
        </w:rPr>
        <w:t xml:space="preserve"> </w:t>
      </w:r>
      <w:r w:rsidRPr="007D0769">
        <w:rPr>
          <w:rFonts w:ascii="Palatino Linotype" w:hAnsi="Palatino Linotype"/>
          <w:i/>
          <w:sz w:val="22"/>
          <w:szCs w:val="22"/>
        </w:rPr>
        <w:t>imparcial</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establece</w:t>
      </w:r>
      <w:r w:rsidRPr="007D0769">
        <w:rPr>
          <w:rFonts w:ascii="Palatino Linotype" w:hAnsi="Palatino Linotype"/>
          <w:i/>
        </w:rPr>
        <w:t xml:space="preserve"> </w:t>
      </w:r>
      <w:r w:rsidRPr="007D0769">
        <w:rPr>
          <w:rFonts w:ascii="Palatino Linotype" w:hAnsi="Palatino Linotype"/>
          <w:i/>
          <w:sz w:val="22"/>
          <w:szCs w:val="22"/>
        </w:rPr>
        <w:t>esta</w:t>
      </w:r>
      <w:r w:rsidRPr="007D0769">
        <w:rPr>
          <w:rFonts w:ascii="Palatino Linotype" w:hAnsi="Palatino Linotype"/>
          <w:i/>
        </w:rPr>
        <w:t xml:space="preserve"> </w:t>
      </w:r>
      <w:r w:rsidRPr="007D0769">
        <w:rPr>
          <w:rFonts w:ascii="Palatino Linotype" w:hAnsi="Palatino Linotype"/>
          <w:i/>
          <w:sz w:val="22"/>
          <w:szCs w:val="22"/>
        </w:rPr>
        <w:t>Constitución.</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V.</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procedimientos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pública,</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r w:rsidRPr="007D0769">
        <w:rPr>
          <w:rFonts w:ascii="Palatino Linotype" w:hAnsi="Palatino Linotype"/>
          <w:i/>
          <w:sz w:val="22"/>
          <w:szCs w:val="22"/>
        </w:rPr>
        <w:t>corrección</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supresión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datos</w:t>
      </w:r>
      <w:r w:rsidRPr="007D0769">
        <w:rPr>
          <w:rFonts w:ascii="Palatino Linotype" w:hAnsi="Palatino Linotype"/>
          <w:i/>
        </w:rPr>
        <w:t xml:space="preserve"> </w:t>
      </w:r>
      <w:r w:rsidRPr="007D0769">
        <w:rPr>
          <w:rFonts w:ascii="Palatino Linotype" w:hAnsi="Palatino Linotype"/>
          <w:i/>
          <w:sz w:val="22"/>
          <w:szCs w:val="22"/>
        </w:rPr>
        <w:t>personales,</w:t>
      </w:r>
      <w:r w:rsidRPr="007D0769">
        <w:rPr>
          <w:rFonts w:ascii="Palatino Linotype" w:hAnsi="Palatino Linotype"/>
          <w:i/>
        </w:rPr>
        <w:t xml:space="preserve"> </w:t>
      </w:r>
      <w:r w:rsidRPr="007D0769">
        <w:rPr>
          <w:rFonts w:ascii="Palatino Linotype" w:hAnsi="Palatino Linotype"/>
          <w:i/>
          <w:sz w:val="22"/>
          <w:szCs w:val="22"/>
        </w:rPr>
        <w:t>así</w:t>
      </w:r>
      <w:r w:rsidRPr="007D0769">
        <w:rPr>
          <w:rFonts w:ascii="Palatino Linotype" w:hAnsi="Palatino Linotype"/>
          <w:i/>
        </w:rPr>
        <w:t xml:space="preserve"> </w:t>
      </w:r>
      <w:r w:rsidRPr="007D0769">
        <w:rPr>
          <w:rFonts w:ascii="Palatino Linotype" w:hAnsi="Palatino Linotype"/>
          <w:i/>
          <w:sz w:val="22"/>
          <w:szCs w:val="22"/>
        </w:rPr>
        <w:t>como</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revisión</w:t>
      </w:r>
      <w:r w:rsidRPr="007D0769">
        <w:rPr>
          <w:rFonts w:ascii="Palatino Linotype" w:hAnsi="Palatino Linotype"/>
          <w:i/>
        </w:rPr>
        <w:t xml:space="preserve"> </w:t>
      </w:r>
      <w:r w:rsidRPr="007D0769">
        <w:rPr>
          <w:rFonts w:ascii="Palatino Linotype" w:hAnsi="Palatino Linotype"/>
          <w:i/>
          <w:sz w:val="22"/>
          <w:szCs w:val="22"/>
        </w:rPr>
        <w:t>derivados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mismos,</w:t>
      </w:r>
      <w:r w:rsidRPr="007D0769">
        <w:rPr>
          <w:rFonts w:ascii="Palatino Linotype" w:hAnsi="Palatino Linotype"/>
          <w:i/>
        </w:rPr>
        <w:t xml:space="preserve"> </w:t>
      </w:r>
      <w:r w:rsidRPr="007D0769">
        <w:rPr>
          <w:rFonts w:ascii="Palatino Linotype" w:hAnsi="Palatino Linotype"/>
          <w:i/>
          <w:sz w:val="22"/>
          <w:szCs w:val="22"/>
        </w:rPr>
        <w:t>podrán</w:t>
      </w:r>
      <w:r w:rsidRPr="007D0769">
        <w:rPr>
          <w:rFonts w:ascii="Palatino Linotype" w:hAnsi="Palatino Linotype"/>
          <w:i/>
        </w:rPr>
        <w:t xml:space="preserve"> </w:t>
      </w:r>
      <w:r w:rsidRPr="007D0769">
        <w:rPr>
          <w:rFonts w:ascii="Palatino Linotype" w:hAnsi="Palatino Linotype"/>
          <w:i/>
          <w:sz w:val="22"/>
          <w:szCs w:val="22"/>
        </w:rPr>
        <w:t>tramitarse</w:t>
      </w:r>
      <w:r w:rsidRPr="007D0769">
        <w:rPr>
          <w:rFonts w:ascii="Palatino Linotype" w:hAnsi="Palatino Linotype"/>
          <w:i/>
        </w:rPr>
        <w:t xml:space="preserve"> </w:t>
      </w:r>
      <w:r w:rsidRPr="007D0769">
        <w:rPr>
          <w:rFonts w:ascii="Palatino Linotype" w:hAnsi="Palatino Linotype"/>
          <w:i/>
          <w:sz w:val="22"/>
          <w:szCs w:val="22"/>
        </w:rPr>
        <w:t>por</w:t>
      </w:r>
      <w:r w:rsidRPr="007D0769">
        <w:rPr>
          <w:rFonts w:ascii="Palatino Linotype" w:hAnsi="Palatino Linotype"/>
          <w:i/>
        </w:rPr>
        <w:t xml:space="preserve"> </w:t>
      </w:r>
      <w:r w:rsidRPr="007D0769">
        <w:rPr>
          <w:rFonts w:ascii="Palatino Linotype" w:hAnsi="Palatino Linotype"/>
          <w:i/>
          <w:sz w:val="22"/>
          <w:szCs w:val="22"/>
        </w:rPr>
        <w:t>medios</w:t>
      </w:r>
      <w:r w:rsidRPr="007D0769">
        <w:rPr>
          <w:rFonts w:ascii="Palatino Linotype" w:hAnsi="Palatino Linotype"/>
          <w:i/>
        </w:rPr>
        <w:t xml:space="preserve"> </w:t>
      </w:r>
      <w:r w:rsidRPr="007D0769">
        <w:rPr>
          <w:rFonts w:ascii="Palatino Linotype" w:hAnsi="Palatino Linotype"/>
          <w:i/>
          <w:sz w:val="22"/>
          <w:szCs w:val="22"/>
        </w:rPr>
        <w:t>electrónicos,</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través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un</w:t>
      </w:r>
      <w:r w:rsidRPr="007D0769">
        <w:rPr>
          <w:rFonts w:ascii="Palatino Linotype" w:hAnsi="Palatino Linotype"/>
          <w:i/>
        </w:rPr>
        <w:t xml:space="preserve"> </w:t>
      </w:r>
      <w:r w:rsidRPr="007D0769">
        <w:rPr>
          <w:rFonts w:ascii="Palatino Linotype" w:hAnsi="Palatino Linotype"/>
          <w:i/>
          <w:sz w:val="22"/>
          <w:szCs w:val="22"/>
        </w:rPr>
        <w:t>sistema</w:t>
      </w:r>
      <w:r w:rsidRPr="007D0769">
        <w:rPr>
          <w:rFonts w:ascii="Palatino Linotype" w:hAnsi="Palatino Linotype"/>
          <w:i/>
        </w:rPr>
        <w:t xml:space="preserve"> </w:t>
      </w:r>
      <w:r w:rsidRPr="007D0769">
        <w:rPr>
          <w:rFonts w:ascii="Palatino Linotype" w:hAnsi="Palatino Linotype"/>
          <w:i/>
          <w:sz w:val="22"/>
          <w:szCs w:val="22"/>
        </w:rPr>
        <w:t>automatizado</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para</w:t>
      </w:r>
      <w:r w:rsidRPr="007D0769">
        <w:rPr>
          <w:rFonts w:ascii="Palatino Linotype" w:hAnsi="Palatino Linotype"/>
          <w:i/>
        </w:rPr>
        <w:t xml:space="preserve"> </w:t>
      </w:r>
      <w:r w:rsidRPr="007D0769">
        <w:rPr>
          <w:rFonts w:ascii="Palatino Linotype" w:hAnsi="Palatino Linotype"/>
          <w:i/>
          <w:sz w:val="22"/>
          <w:szCs w:val="22"/>
        </w:rPr>
        <w:t>tal</w:t>
      </w:r>
      <w:r w:rsidRPr="007D0769">
        <w:rPr>
          <w:rFonts w:ascii="Palatino Linotype" w:hAnsi="Palatino Linotype"/>
          <w:i/>
        </w:rPr>
        <w:t xml:space="preserve"> </w:t>
      </w:r>
      <w:r w:rsidRPr="007D0769">
        <w:rPr>
          <w:rFonts w:ascii="Palatino Linotype" w:hAnsi="Palatino Linotype"/>
          <w:i/>
          <w:sz w:val="22"/>
          <w:szCs w:val="22"/>
        </w:rPr>
        <w:t>efecto</w:t>
      </w:r>
      <w:r w:rsidRPr="007D0769">
        <w:rPr>
          <w:rFonts w:ascii="Palatino Linotype" w:hAnsi="Palatino Linotype"/>
          <w:i/>
        </w:rPr>
        <w:t xml:space="preserve"> </w:t>
      </w:r>
      <w:r w:rsidRPr="007D0769">
        <w:rPr>
          <w:rFonts w:ascii="Palatino Linotype" w:hAnsi="Palatino Linotype"/>
          <w:i/>
          <w:sz w:val="22"/>
          <w:szCs w:val="22"/>
        </w:rPr>
        <w:t>establezca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ley</w:t>
      </w:r>
      <w:r w:rsidRPr="007D0769">
        <w:rPr>
          <w:rFonts w:ascii="Palatino Linotype" w:hAnsi="Palatino Linotype"/>
          <w:i/>
        </w:rPr>
        <w:t xml:space="preserve"> </w:t>
      </w:r>
      <w:r w:rsidRPr="007D0769">
        <w:rPr>
          <w:rFonts w:ascii="Palatino Linotype" w:hAnsi="Palatino Linotype"/>
          <w:i/>
          <w:sz w:val="22"/>
          <w:szCs w:val="22"/>
        </w:rPr>
        <w:t>reglamentaria</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organismo</w:t>
      </w:r>
      <w:r w:rsidRPr="007D0769">
        <w:rPr>
          <w:rFonts w:ascii="Palatino Linotype" w:hAnsi="Palatino Linotype"/>
          <w:i/>
        </w:rPr>
        <w:t xml:space="preserve"> </w:t>
      </w:r>
      <w:r w:rsidRPr="007D0769">
        <w:rPr>
          <w:rFonts w:ascii="Palatino Linotype" w:hAnsi="Palatino Linotype"/>
          <w:i/>
          <w:sz w:val="22"/>
          <w:szCs w:val="22"/>
        </w:rPr>
        <w:t>autónomo</w:t>
      </w:r>
      <w:r w:rsidRPr="007D0769">
        <w:rPr>
          <w:rFonts w:ascii="Palatino Linotype" w:hAnsi="Palatino Linotype"/>
          <w:i/>
        </w:rPr>
        <w:t xml:space="preserve"> </w:t>
      </w:r>
      <w:r w:rsidRPr="007D0769">
        <w:rPr>
          <w:rFonts w:ascii="Palatino Linotype" w:hAnsi="Palatino Linotype"/>
          <w:i/>
          <w:sz w:val="22"/>
          <w:szCs w:val="22"/>
        </w:rPr>
        <w:t>garante</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ámbito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su</w:t>
      </w:r>
      <w:r w:rsidRPr="007D0769">
        <w:rPr>
          <w:rFonts w:ascii="Palatino Linotype" w:hAnsi="Palatino Linotype"/>
          <w:i/>
        </w:rPr>
        <w:t xml:space="preserve"> </w:t>
      </w:r>
      <w:r w:rsidRPr="007D0769">
        <w:rPr>
          <w:rFonts w:ascii="Palatino Linotype" w:hAnsi="Palatino Linotype"/>
          <w:i/>
          <w:sz w:val="22"/>
          <w:szCs w:val="22"/>
        </w:rPr>
        <w:t>competencia.</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resoluciones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correspondan</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estos</w:t>
      </w:r>
      <w:r w:rsidRPr="007D0769">
        <w:rPr>
          <w:rFonts w:ascii="Palatino Linotype" w:hAnsi="Palatino Linotype"/>
          <w:i/>
        </w:rPr>
        <w:t xml:space="preserve"> </w:t>
      </w:r>
      <w:r w:rsidRPr="007D0769">
        <w:rPr>
          <w:rFonts w:ascii="Palatino Linotype" w:hAnsi="Palatino Linotype"/>
          <w:i/>
          <w:sz w:val="22"/>
          <w:szCs w:val="22"/>
        </w:rPr>
        <w:t>procedimientos</w:t>
      </w:r>
      <w:r w:rsidRPr="007D0769">
        <w:rPr>
          <w:rFonts w:ascii="Palatino Linotype" w:hAnsi="Palatino Linotype"/>
          <w:i/>
        </w:rPr>
        <w:t xml:space="preserve"> </w:t>
      </w:r>
      <w:r w:rsidRPr="007D0769">
        <w:rPr>
          <w:rFonts w:ascii="Palatino Linotype" w:hAnsi="Palatino Linotype"/>
          <w:i/>
          <w:sz w:val="22"/>
          <w:szCs w:val="22"/>
        </w:rPr>
        <w:t>se</w:t>
      </w:r>
      <w:r w:rsidRPr="007D0769">
        <w:rPr>
          <w:rFonts w:ascii="Palatino Linotype" w:hAnsi="Palatino Linotype"/>
          <w:i/>
        </w:rPr>
        <w:t xml:space="preserve"> </w:t>
      </w:r>
      <w:r w:rsidRPr="007D0769">
        <w:rPr>
          <w:rFonts w:ascii="Palatino Linotype" w:hAnsi="Palatino Linotype"/>
          <w:i/>
          <w:sz w:val="22"/>
          <w:szCs w:val="22"/>
        </w:rPr>
        <w:t>sistematizarán</w:t>
      </w:r>
      <w:r w:rsidRPr="007D0769">
        <w:rPr>
          <w:rFonts w:ascii="Palatino Linotype" w:hAnsi="Palatino Linotype"/>
          <w:i/>
        </w:rPr>
        <w:t xml:space="preserve"> </w:t>
      </w:r>
      <w:r w:rsidRPr="007D0769">
        <w:rPr>
          <w:rFonts w:ascii="Palatino Linotype" w:hAnsi="Palatino Linotype"/>
          <w:i/>
          <w:sz w:val="22"/>
          <w:szCs w:val="22"/>
        </w:rPr>
        <w:t>para</w:t>
      </w:r>
      <w:r w:rsidRPr="007D0769">
        <w:rPr>
          <w:rFonts w:ascii="Palatino Linotype" w:hAnsi="Palatino Linotype"/>
          <w:i/>
        </w:rPr>
        <w:t xml:space="preserve"> </w:t>
      </w:r>
      <w:r w:rsidRPr="007D0769">
        <w:rPr>
          <w:rFonts w:ascii="Palatino Linotype" w:hAnsi="Palatino Linotype"/>
          <w:i/>
          <w:sz w:val="22"/>
          <w:szCs w:val="22"/>
        </w:rPr>
        <w:t>favorecer</w:t>
      </w:r>
      <w:r w:rsidRPr="007D0769">
        <w:rPr>
          <w:rFonts w:ascii="Palatino Linotype" w:hAnsi="Palatino Linotype"/>
          <w:i/>
        </w:rPr>
        <w:t xml:space="preserve"> </w:t>
      </w:r>
      <w:r w:rsidRPr="007D0769">
        <w:rPr>
          <w:rFonts w:ascii="Palatino Linotype" w:hAnsi="Palatino Linotype"/>
          <w:i/>
          <w:sz w:val="22"/>
          <w:szCs w:val="22"/>
        </w:rPr>
        <w:t>su</w:t>
      </w:r>
      <w:r w:rsidRPr="007D0769">
        <w:rPr>
          <w:rFonts w:ascii="Palatino Linotype" w:hAnsi="Palatino Linotype"/>
          <w:i/>
        </w:rPr>
        <w:t xml:space="preserve"> </w:t>
      </w:r>
      <w:r w:rsidRPr="007D0769">
        <w:rPr>
          <w:rFonts w:ascii="Palatino Linotype" w:hAnsi="Palatino Linotype"/>
          <w:i/>
          <w:sz w:val="22"/>
          <w:szCs w:val="22"/>
        </w:rPr>
        <w:t>consulta.</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b/>
          <w:i/>
          <w:sz w:val="22"/>
          <w:szCs w:val="22"/>
        </w:rPr>
        <w:t>VI.</w:t>
      </w:r>
      <w:r w:rsidRPr="007D0769">
        <w:rPr>
          <w:rFonts w:ascii="Palatino Linotype" w:hAnsi="Palatino Linotype"/>
          <w:b/>
          <w:i/>
        </w:rPr>
        <w:t xml:space="preserve"> </w:t>
      </w:r>
      <w:r w:rsidRPr="007D0769">
        <w:rPr>
          <w:rFonts w:ascii="Palatino Linotype" w:hAnsi="Palatino Linotype"/>
          <w:b/>
          <w:i/>
          <w:sz w:val="22"/>
          <w:szCs w:val="22"/>
        </w:rPr>
        <w:t>Los</w:t>
      </w:r>
      <w:r w:rsidRPr="007D0769">
        <w:rPr>
          <w:rFonts w:ascii="Palatino Linotype" w:hAnsi="Palatino Linotype"/>
          <w:b/>
          <w:i/>
        </w:rPr>
        <w:t xml:space="preserve"> </w:t>
      </w:r>
      <w:r w:rsidRPr="007D0769">
        <w:rPr>
          <w:rFonts w:ascii="Palatino Linotype" w:hAnsi="Palatino Linotype"/>
          <w:b/>
          <w:i/>
          <w:sz w:val="22"/>
          <w:szCs w:val="22"/>
        </w:rPr>
        <w:t>sujetos</w:t>
      </w:r>
      <w:r w:rsidRPr="007D0769">
        <w:rPr>
          <w:rFonts w:ascii="Palatino Linotype" w:hAnsi="Palatino Linotype"/>
          <w:b/>
          <w:i/>
        </w:rPr>
        <w:t xml:space="preserve"> </w:t>
      </w:r>
      <w:r w:rsidRPr="007D0769">
        <w:rPr>
          <w:rFonts w:ascii="Palatino Linotype" w:hAnsi="Palatino Linotype"/>
          <w:b/>
          <w:i/>
          <w:sz w:val="22"/>
          <w:szCs w:val="22"/>
        </w:rPr>
        <w:t>obligados</w:t>
      </w:r>
      <w:r w:rsidRPr="007D0769">
        <w:rPr>
          <w:rFonts w:ascii="Palatino Linotype" w:hAnsi="Palatino Linotype"/>
          <w:b/>
          <w:i/>
        </w:rPr>
        <w:t xml:space="preserve"> </w:t>
      </w:r>
      <w:r w:rsidRPr="007D0769">
        <w:rPr>
          <w:rFonts w:ascii="Palatino Linotype" w:hAnsi="Palatino Linotype"/>
          <w:b/>
          <w:i/>
          <w:sz w:val="22"/>
          <w:szCs w:val="22"/>
        </w:rPr>
        <w:t>deberán</w:t>
      </w:r>
      <w:r w:rsidRPr="007D0769">
        <w:rPr>
          <w:rFonts w:ascii="Palatino Linotype" w:hAnsi="Palatino Linotype"/>
          <w:b/>
          <w:i/>
        </w:rPr>
        <w:t xml:space="preserve"> </w:t>
      </w:r>
      <w:r w:rsidRPr="007D0769">
        <w:rPr>
          <w:rFonts w:ascii="Palatino Linotype" w:hAnsi="Palatino Linotype"/>
          <w:b/>
          <w:i/>
          <w:sz w:val="22"/>
          <w:szCs w:val="22"/>
        </w:rPr>
        <w:t>preservar</w:t>
      </w:r>
      <w:r w:rsidRPr="007D0769">
        <w:rPr>
          <w:rFonts w:ascii="Palatino Linotype" w:hAnsi="Palatino Linotype"/>
          <w:b/>
          <w:i/>
        </w:rPr>
        <w:t xml:space="preserve"> </w:t>
      </w:r>
      <w:r w:rsidRPr="007D0769">
        <w:rPr>
          <w:rFonts w:ascii="Palatino Linotype" w:hAnsi="Palatino Linotype"/>
          <w:b/>
          <w:i/>
          <w:sz w:val="22"/>
          <w:szCs w:val="22"/>
        </w:rPr>
        <w:t>sus</w:t>
      </w:r>
      <w:r w:rsidRPr="007D0769">
        <w:rPr>
          <w:rFonts w:ascii="Palatino Linotype" w:hAnsi="Palatino Linotype"/>
          <w:b/>
          <w:i/>
        </w:rPr>
        <w:t xml:space="preserve"> </w:t>
      </w:r>
      <w:r w:rsidRPr="007D0769">
        <w:rPr>
          <w:rFonts w:ascii="Palatino Linotype" w:hAnsi="Palatino Linotype"/>
          <w:b/>
          <w:i/>
          <w:sz w:val="22"/>
          <w:szCs w:val="22"/>
        </w:rPr>
        <w:t>documentos</w:t>
      </w:r>
      <w:r w:rsidRPr="007D0769">
        <w:rPr>
          <w:rFonts w:ascii="Palatino Linotype" w:hAnsi="Palatino Linotype"/>
          <w:b/>
          <w:i/>
        </w:rPr>
        <w:t xml:space="preserve"> </w:t>
      </w:r>
      <w:r w:rsidRPr="007D0769">
        <w:rPr>
          <w:rFonts w:ascii="Palatino Linotype" w:hAnsi="Palatino Linotype"/>
          <w:b/>
          <w:i/>
          <w:sz w:val="22"/>
          <w:szCs w:val="22"/>
        </w:rPr>
        <w:t>en</w:t>
      </w:r>
      <w:r w:rsidRPr="007D0769">
        <w:rPr>
          <w:rFonts w:ascii="Palatino Linotype" w:hAnsi="Palatino Linotype"/>
          <w:b/>
          <w:i/>
        </w:rPr>
        <w:t xml:space="preserve"> </w:t>
      </w:r>
      <w:r w:rsidRPr="007D0769">
        <w:rPr>
          <w:rFonts w:ascii="Palatino Linotype" w:hAnsi="Palatino Linotype"/>
          <w:b/>
          <w:i/>
          <w:sz w:val="22"/>
          <w:szCs w:val="22"/>
        </w:rPr>
        <w:t>archivos</w:t>
      </w:r>
      <w:r w:rsidRPr="007D0769">
        <w:rPr>
          <w:rFonts w:ascii="Palatino Linotype" w:hAnsi="Palatino Linotype"/>
          <w:b/>
          <w:i/>
        </w:rPr>
        <w:t xml:space="preserve"> </w:t>
      </w:r>
      <w:r w:rsidRPr="007D0769">
        <w:rPr>
          <w:rFonts w:ascii="Palatino Linotype" w:hAnsi="Palatino Linotype"/>
          <w:b/>
          <w:i/>
          <w:sz w:val="22"/>
          <w:szCs w:val="22"/>
        </w:rPr>
        <w:t>administrativos</w:t>
      </w:r>
      <w:r w:rsidRPr="007D0769">
        <w:rPr>
          <w:rFonts w:ascii="Palatino Linotype" w:hAnsi="Palatino Linotype"/>
          <w:b/>
          <w:i/>
        </w:rPr>
        <w:t xml:space="preserve"> </w:t>
      </w:r>
      <w:r w:rsidRPr="007D0769">
        <w:rPr>
          <w:rFonts w:ascii="Palatino Linotype" w:hAnsi="Palatino Linotype"/>
          <w:b/>
          <w:i/>
          <w:sz w:val="22"/>
          <w:szCs w:val="22"/>
        </w:rPr>
        <w:t>actualizados</w:t>
      </w:r>
      <w:r w:rsidRPr="007D0769">
        <w:rPr>
          <w:rFonts w:ascii="Palatino Linotype" w:hAnsi="Palatino Linotype"/>
          <w:b/>
          <w:i/>
        </w:rPr>
        <w:t xml:space="preserve"> </w:t>
      </w:r>
      <w:r w:rsidRPr="007D0769">
        <w:rPr>
          <w:rFonts w:ascii="Palatino Linotype" w:hAnsi="Palatino Linotype"/>
          <w:b/>
          <w:i/>
          <w:sz w:val="22"/>
          <w:szCs w:val="22"/>
        </w:rPr>
        <w:t>y</w:t>
      </w:r>
      <w:r w:rsidRPr="007D0769">
        <w:rPr>
          <w:rFonts w:ascii="Palatino Linotype" w:hAnsi="Palatino Linotype"/>
          <w:b/>
          <w:i/>
        </w:rPr>
        <w:t xml:space="preserve"> </w:t>
      </w:r>
      <w:r w:rsidRPr="007D0769">
        <w:rPr>
          <w:rFonts w:ascii="Palatino Linotype" w:hAnsi="Palatino Linotype"/>
          <w:b/>
          <w:i/>
          <w:sz w:val="22"/>
          <w:szCs w:val="22"/>
        </w:rPr>
        <w:t>publicarán,</w:t>
      </w:r>
      <w:r w:rsidRPr="007D0769">
        <w:rPr>
          <w:rFonts w:ascii="Palatino Linotype" w:hAnsi="Palatino Linotype"/>
          <w:b/>
          <w:i/>
        </w:rPr>
        <w:t xml:space="preserve"> </w:t>
      </w:r>
      <w:r w:rsidRPr="007D0769">
        <w:rPr>
          <w:rFonts w:ascii="Palatino Linotype" w:hAnsi="Palatino Linotype"/>
          <w:b/>
          <w:i/>
          <w:sz w:val="22"/>
          <w:szCs w:val="22"/>
        </w:rPr>
        <w:t>a</w:t>
      </w:r>
      <w:r w:rsidRPr="007D0769">
        <w:rPr>
          <w:rFonts w:ascii="Palatino Linotype" w:hAnsi="Palatino Linotype"/>
          <w:b/>
          <w:i/>
        </w:rPr>
        <w:t xml:space="preserve"> </w:t>
      </w:r>
      <w:r w:rsidRPr="007D0769">
        <w:rPr>
          <w:rFonts w:ascii="Palatino Linotype" w:hAnsi="Palatino Linotype"/>
          <w:b/>
          <w:i/>
          <w:sz w:val="22"/>
          <w:szCs w:val="22"/>
        </w:rPr>
        <w:t>través</w:t>
      </w:r>
      <w:r w:rsidRPr="007D0769">
        <w:rPr>
          <w:rFonts w:ascii="Palatino Linotype" w:hAnsi="Palatino Linotype"/>
          <w:b/>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los</w:t>
      </w:r>
      <w:r w:rsidRPr="007D0769">
        <w:rPr>
          <w:rFonts w:ascii="Palatino Linotype" w:hAnsi="Palatino Linotype"/>
          <w:b/>
          <w:i/>
        </w:rPr>
        <w:t xml:space="preserve"> </w:t>
      </w:r>
      <w:r w:rsidRPr="007D0769">
        <w:rPr>
          <w:rFonts w:ascii="Palatino Linotype" w:hAnsi="Palatino Linotype"/>
          <w:b/>
          <w:i/>
          <w:sz w:val="22"/>
          <w:szCs w:val="22"/>
        </w:rPr>
        <w:t>medios</w:t>
      </w:r>
      <w:r w:rsidRPr="007D0769">
        <w:rPr>
          <w:rFonts w:ascii="Palatino Linotype" w:hAnsi="Palatino Linotype"/>
          <w:b/>
          <w:i/>
        </w:rPr>
        <w:t xml:space="preserve"> </w:t>
      </w:r>
      <w:r w:rsidRPr="007D0769">
        <w:rPr>
          <w:rFonts w:ascii="Palatino Linotype" w:hAnsi="Palatino Linotype"/>
          <w:b/>
          <w:i/>
          <w:sz w:val="22"/>
          <w:szCs w:val="22"/>
        </w:rPr>
        <w:t>electrónicos</w:t>
      </w:r>
      <w:r w:rsidRPr="007D0769">
        <w:rPr>
          <w:rFonts w:ascii="Palatino Linotype" w:hAnsi="Palatino Linotype"/>
          <w:b/>
          <w:i/>
        </w:rPr>
        <w:t xml:space="preserve"> </w:t>
      </w:r>
      <w:r w:rsidRPr="007D0769">
        <w:rPr>
          <w:rFonts w:ascii="Palatino Linotype" w:hAnsi="Palatino Linotype"/>
          <w:b/>
          <w:i/>
          <w:sz w:val="22"/>
          <w:szCs w:val="22"/>
        </w:rPr>
        <w:t>disponibles,</w:t>
      </w:r>
      <w:r w:rsidRPr="007D0769">
        <w:rPr>
          <w:rFonts w:ascii="Palatino Linotype" w:hAnsi="Palatino Linotype"/>
          <w:b/>
          <w:i/>
        </w:rPr>
        <w:t xml:space="preserve"> </w:t>
      </w:r>
      <w:r w:rsidRPr="007D0769">
        <w:rPr>
          <w:rFonts w:ascii="Palatino Linotype" w:hAnsi="Palatino Linotype"/>
          <w:b/>
          <w:i/>
          <w:sz w:val="22"/>
          <w:szCs w:val="22"/>
        </w:rPr>
        <w:t>la</w:t>
      </w:r>
      <w:r w:rsidRPr="007D0769">
        <w:rPr>
          <w:rFonts w:ascii="Palatino Linotype" w:hAnsi="Palatino Linotype"/>
          <w:b/>
          <w:i/>
        </w:rPr>
        <w:t xml:space="preserve"> </w:t>
      </w:r>
      <w:r w:rsidRPr="007D0769">
        <w:rPr>
          <w:rFonts w:ascii="Palatino Linotype" w:hAnsi="Palatino Linotype"/>
          <w:b/>
          <w:i/>
          <w:sz w:val="22"/>
          <w:szCs w:val="22"/>
        </w:rPr>
        <w:t>información</w:t>
      </w:r>
      <w:r w:rsidRPr="007D0769">
        <w:rPr>
          <w:rFonts w:ascii="Palatino Linotype" w:hAnsi="Palatino Linotype"/>
          <w:b/>
          <w:i/>
        </w:rPr>
        <w:t xml:space="preserve"> </w:t>
      </w:r>
      <w:r w:rsidRPr="007D0769">
        <w:rPr>
          <w:rFonts w:ascii="Palatino Linotype" w:hAnsi="Palatino Linotype"/>
          <w:b/>
          <w:i/>
          <w:sz w:val="22"/>
          <w:szCs w:val="22"/>
        </w:rPr>
        <w:t>completa</w:t>
      </w:r>
      <w:r w:rsidRPr="007D0769">
        <w:rPr>
          <w:rFonts w:ascii="Palatino Linotype" w:hAnsi="Palatino Linotype"/>
          <w:b/>
          <w:i/>
        </w:rPr>
        <w:t xml:space="preserve"> </w:t>
      </w:r>
      <w:r w:rsidRPr="007D0769">
        <w:rPr>
          <w:rFonts w:ascii="Palatino Linotype" w:hAnsi="Palatino Linotype"/>
          <w:b/>
          <w:i/>
          <w:sz w:val="22"/>
          <w:szCs w:val="22"/>
        </w:rPr>
        <w:t>y</w:t>
      </w:r>
      <w:r w:rsidRPr="007D0769">
        <w:rPr>
          <w:rFonts w:ascii="Palatino Linotype" w:hAnsi="Palatino Linotype"/>
          <w:b/>
          <w:i/>
        </w:rPr>
        <w:t xml:space="preserve"> </w:t>
      </w:r>
      <w:r w:rsidRPr="007D0769">
        <w:rPr>
          <w:rFonts w:ascii="Palatino Linotype" w:hAnsi="Palatino Linotype"/>
          <w:b/>
          <w:i/>
          <w:sz w:val="22"/>
          <w:szCs w:val="22"/>
        </w:rPr>
        <w:t>actualizada</w:t>
      </w:r>
      <w:r w:rsidRPr="007D0769">
        <w:rPr>
          <w:rFonts w:ascii="Palatino Linotype" w:hAnsi="Palatino Linotype"/>
          <w:b/>
          <w:i/>
        </w:rPr>
        <w:t xml:space="preserve"> </w:t>
      </w:r>
      <w:r w:rsidRPr="007D0769">
        <w:rPr>
          <w:rFonts w:ascii="Palatino Linotype" w:hAnsi="Palatino Linotype"/>
          <w:b/>
          <w:i/>
          <w:sz w:val="22"/>
          <w:szCs w:val="22"/>
        </w:rPr>
        <w:t>sobre</w:t>
      </w:r>
      <w:r w:rsidRPr="007D0769">
        <w:rPr>
          <w:rFonts w:ascii="Palatino Linotype" w:hAnsi="Palatino Linotype"/>
          <w:b/>
          <w:i/>
        </w:rPr>
        <w:t xml:space="preserve"> </w:t>
      </w:r>
      <w:r w:rsidRPr="007D0769">
        <w:rPr>
          <w:rFonts w:ascii="Palatino Linotype" w:hAnsi="Palatino Linotype"/>
          <w:b/>
          <w:i/>
          <w:sz w:val="22"/>
          <w:szCs w:val="22"/>
        </w:rPr>
        <w:t>el</w:t>
      </w:r>
      <w:r w:rsidRPr="007D0769">
        <w:rPr>
          <w:rFonts w:ascii="Palatino Linotype" w:hAnsi="Palatino Linotype"/>
          <w:b/>
          <w:i/>
        </w:rPr>
        <w:t xml:space="preserve"> </w:t>
      </w:r>
      <w:r w:rsidRPr="007D0769">
        <w:rPr>
          <w:rFonts w:ascii="Palatino Linotype" w:hAnsi="Palatino Linotype"/>
          <w:b/>
          <w:i/>
          <w:sz w:val="22"/>
          <w:szCs w:val="22"/>
        </w:rPr>
        <w:t>ejercicio</w:t>
      </w:r>
      <w:r w:rsidRPr="007D0769">
        <w:rPr>
          <w:rFonts w:ascii="Palatino Linotype" w:hAnsi="Palatino Linotype"/>
          <w:b/>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los</w:t>
      </w:r>
      <w:r w:rsidRPr="007D0769">
        <w:rPr>
          <w:rFonts w:ascii="Palatino Linotype" w:hAnsi="Palatino Linotype"/>
          <w:b/>
          <w:i/>
        </w:rPr>
        <w:t xml:space="preserve"> </w:t>
      </w:r>
      <w:r w:rsidRPr="007D0769">
        <w:rPr>
          <w:rFonts w:ascii="Palatino Linotype" w:hAnsi="Palatino Linotype"/>
          <w:b/>
          <w:i/>
          <w:sz w:val="22"/>
          <w:szCs w:val="22"/>
        </w:rPr>
        <w:t>recursos</w:t>
      </w:r>
      <w:r w:rsidRPr="007D0769">
        <w:rPr>
          <w:rFonts w:ascii="Palatino Linotype" w:hAnsi="Palatino Linotype"/>
          <w:b/>
          <w:i/>
        </w:rPr>
        <w:t xml:space="preserve"> </w:t>
      </w:r>
      <w:r w:rsidRPr="007D0769">
        <w:rPr>
          <w:rFonts w:ascii="Palatino Linotype" w:hAnsi="Palatino Linotype"/>
          <w:b/>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indicadores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permitan</w:t>
      </w:r>
      <w:r w:rsidRPr="007D0769">
        <w:rPr>
          <w:rFonts w:ascii="Palatino Linotype" w:hAnsi="Palatino Linotype"/>
          <w:i/>
        </w:rPr>
        <w:t xml:space="preserve"> </w:t>
      </w:r>
      <w:r w:rsidRPr="007D0769">
        <w:rPr>
          <w:rFonts w:ascii="Palatino Linotype" w:hAnsi="Palatino Linotype"/>
          <w:i/>
          <w:sz w:val="22"/>
          <w:szCs w:val="22"/>
        </w:rPr>
        <w:t>rendir</w:t>
      </w:r>
      <w:r w:rsidRPr="007D0769">
        <w:rPr>
          <w:rFonts w:ascii="Palatino Linotype" w:hAnsi="Palatino Linotype"/>
          <w:i/>
        </w:rPr>
        <w:t xml:space="preserve"> </w:t>
      </w:r>
      <w:r w:rsidRPr="007D0769">
        <w:rPr>
          <w:rFonts w:ascii="Palatino Linotype" w:hAnsi="Palatino Linotype"/>
          <w:i/>
          <w:sz w:val="22"/>
          <w:szCs w:val="22"/>
        </w:rPr>
        <w:t>cuenta</w:t>
      </w:r>
      <w:r w:rsidRPr="007D0769">
        <w:rPr>
          <w:rFonts w:ascii="Palatino Linotype" w:hAnsi="Palatino Linotype"/>
          <w:i/>
        </w:rPr>
        <w:t xml:space="preserve"> </w:t>
      </w:r>
      <w:r w:rsidRPr="007D0769">
        <w:rPr>
          <w:rFonts w:ascii="Palatino Linotype" w:hAnsi="Palatino Linotype"/>
          <w:i/>
          <w:sz w:val="22"/>
          <w:szCs w:val="22"/>
        </w:rPr>
        <w:t>del</w:t>
      </w:r>
      <w:r w:rsidRPr="007D0769">
        <w:rPr>
          <w:rFonts w:ascii="Palatino Linotype" w:hAnsi="Palatino Linotype"/>
          <w:i/>
        </w:rPr>
        <w:t xml:space="preserve"> </w:t>
      </w:r>
      <w:r w:rsidRPr="007D0769">
        <w:rPr>
          <w:rFonts w:ascii="Palatino Linotype" w:hAnsi="Palatino Linotype"/>
          <w:i/>
          <w:sz w:val="22"/>
          <w:szCs w:val="22"/>
        </w:rPr>
        <w:t>cumplimiento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sus</w:t>
      </w:r>
      <w:r w:rsidRPr="007D0769">
        <w:rPr>
          <w:rFonts w:ascii="Palatino Linotype" w:hAnsi="Palatino Linotype"/>
          <w:i/>
        </w:rPr>
        <w:t xml:space="preserve"> </w:t>
      </w:r>
      <w:r w:rsidRPr="007D0769">
        <w:rPr>
          <w:rFonts w:ascii="Palatino Linotype" w:hAnsi="Palatino Linotype"/>
          <w:i/>
          <w:sz w:val="22"/>
          <w:szCs w:val="22"/>
        </w:rPr>
        <w:t>objetivos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resultados</w:t>
      </w:r>
      <w:r w:rsidRPr="007D0769">
        <w:rPr>
          <w:rFonts w:ascii="Palatino Linotype" w:hAnsi="Palatino Linotype"/>
          <w:i/>
        </w:rPr>
        <w:t xml:space="preserve"> </w:t>
      </w:r>
      <w:r w:rsidRPr="007D0769">
        <w:rPr>
          <w:rFonts w:ascii="Palatino Linotype" w:hAnsi="Palatino Linotype"/>
          <w:i/>
          <w:sz w:val="22"/>
          <w:szCs w:val="22"/>
        </w:rPr>
        <w:t>obtenidos.</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VII.</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ley</w:t>
      </w:r>
      <w:r w:rsidRPr="007D0769">
        <w:rPr>
          <w:rFonts w:ascii="Palatino Linotype" w:hAnsi="Palatino Linotype"/>
          <w:i/>
        </w:rPr>
        <w:t xml:space="preserve"> </w:t>
      </w:r>
      <w:r w:rsidRPr="007D0769">
        <w:rPr>
          <w:rFonts w:ascii="Palatino Linotype" w:hAnsi="Palatino Linotype"/>
          <w:i/>
          <w:sz w:val="22"/>
          <w:szCs w:val="22"/>
        </w:rPr>
        <w:t>reglamentaria,</w:t>
      </w:r>
      <w:r w:rsidRPr="007D0769">
        <w:rPr>
          <w:rFonts w:ascii="Palatino Linotype" w:hAnsi="Palatino Linotype"/>
          <w:i/>
        </w:rPr>
        <w:t xml:space="preserve"> </w:t>
      </w:r>
      <w:r w:rsidRPr="007D0769">
        <w:rPr>
          <w:rFonts w:ascii="Palatino Linotype" w:hAnsi="Palatino Linotype"/>
          <w:i/>
          <w:sz w:val="22"/>
          <w:szCs w:val="22"/>
        </w:rPr>
        <w:t>determinará</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manera</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sujetos</w:t>
      </w:r>
      <w:r w:rsidRPr="007D0769">
        <w:rPr>
          <w:rFonts w:ascii="Palatino Linotype" w:hAnsi="Palatino Linotype"/>
          <w:i/>
        </w:rPr>
        <w:t xml:space="preserve"> </w:t>
      </w:r>
      <w:r w:rsidRPr="007D0769">
        <w:rPr>
          <w:rFonts w:ascii="Palatino Linotype" w:hAnsi="Palatino Linotype"/>
          <w:i/>
          <w:sz w:val="22"/>
          <w:szCs w:val="22"/>
        </w:rPr>
        <w:t>obligados</w:t>
      </w:r>
      <w:r w:rsidRPr="007D0769">
        <w:rPr>
          <w:rFonts w:ascii="Palatino Linotype" w:hAnsi="Palatino Linotype"/>
          <w:i/>
        </w:rPr>
        <w:t xml:space="preserve"> </w:t>
      </w:r>
      <w:r w:rsidRPr="007D0769">
        <w:rPr>
          <w:rFonts w:ascii="Palatino Linotype" w:hAnsi="Palatino Linotype"/>
          <w:i/>
          <w:sz w:val="22"/>
          <w:szCs w:val="22"/>
        </w:rPr>
        <w:t>deberán</w:t>
      </w:r>
      <w:r w:rsidRPr="007D0769">
        <w:rPr>
          <w:rFonts w:ascii="Palatino Linotype" w:hAnsi="Palatino Linotype"/>
          <w:i/>
        </w:rPr>
        <w:t xml:space="preserve"> </w:t>
      </w:r>
      <w:r w:rsidRPr="007D0769">
        <w:rPr>
          <w:rFonts w:ascii="Palatino Linotype" w:hAnsi="Palatino Linotype"/>
          <w:i/>
          <w:sz w:val="22"/>
          <w:szCs w:val="22"/>
        </w:rPr>
        <w:t>hacer</w:t>
      </w:r>
      <w:r w:rsidRPr="007D0769">
        <w:rPr>
          <w:rFonts w:ascii="Palatino Linotype" w:hAnsi="Palatino Linotype"/>
          <w:i/>
        </w:rPr>
        <w:t xml:space="preserve"> </w:t>
      </w:r>
      <w:r w:rsidRPr="007D0769">
        <w:rPr>
          <w:rFonts w:ascii="Palatino Linotype" w:hAnsi="Palatino Linotype"/>
          <w:i/>
          <w:sz w:val="22"/>
          <w:szCs w:val="22"/>
        </w:rPr>
        <w:t>pública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relativa</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entreguen</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personas</w:t>
      </w:r>
      <w:r w:rsidRPr="007D0769">
        <w:rPr>
          <w:rFonts w:ascii="Palatino Linotype" w:hAnsi="Palatino Linotype"/>
          <w:i/>
        </w:rPr>
        <w:t xml:space="preserve"> </w:t>
      </w:r>
      <w:r w:rsidRPr="007D0769">
        <w:rPr>
          <w:rFonts w:ascii="Palatino Linotype" w:hAnsi="Palatino Linotype"/>
          <w:i/>
          <w:sz w:val="22"/>
          <w:szCs w:val="22"/>
        </w:rPr>
        <w:t>físicas</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jurídicas</w:t>
      </w:r>
      <w:r w:rsidRPr="007D0769">
        <w:rPr>
          <w:rFonts w:ascii="Palatino Linotype" w:hAnsi="Palatino Linotype"/>
          <w:i/>
        </w:rPr>
        <w:t xml:space="preserve"> </w:t>
      </w:r>
      <w:r w:rsidRPr="007D0769">
        <w:rPr>
          <w:rFonts w:ascii="Palatino Linotype" w:hAnsi="Palatino Linotype"/>
          <w:i/>
          <w:sz w:val="22"/>
          <w:szCs w:val="22"/>
        </w:rPr>
        <w:t>colectivas.”</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i/>
          <w:sz w:val="22"/>
          <w:szCs w:val="22"/>
        </w:rPr>
        <w:t>(Énfasis</w:t>
      </w:r>
      <w:r w:rsidRPr="007D0769">
        <w:rPr>
          <w:rFonts w:ascii="Palatino Linotype" w:hAnsi="Palatino Linotype"/>
          <w:i/>
        </w:rPr>
        <w:t xml:space="preserve"> </w:t>
      </w:r>
      <w:r w:rsidRPr="007D0769">
        <w:rPr>
          <w:rFonts w:ascii="Palatino Linotype" w:hAnsi="Palatino Linotype"/>
          <w:i/>
          <w:sz w:val="22"/>
          <w:szCs w:val="22"/>
        </w:rPr>
        <w:t>añadido)</w:t>
      </w:r>
    </w:p>
    <w:p w:rsidR="00090396" w:rsidRPr="007D0769" w:rsidRDefault="00090396" w:rsidP="00090396">
      <w:pPr>
        <w:spacing w:before="100" w:beforeAutospacing="1" w:after="100" w:afterAutospacing="1" w:line="360" w:lineRule="auto"/>
        <w:jc w:val="both"/>
        <w:rPr>
          <w:rFonts w:ascii="Palatino Linotype" w:hAnsi="Palatino Linotype" w:cs="Arial"/>
          <w:sz w:val="28"/>
        </w:rPr>
      </w:pPr>
      <w:r w:rsidRPr="007D0769">
        <w:rPr>
          <w:rFonts w:ascii="Palatino Linotype" w:hAnsi="Palatino Linotype" w:cs="Arial"/>
        </w:rPr>
        <w:t>En ese orden de ideas, la Ley de Transparencia y Acceso a la Información Pública del Estado de México y Municipios, prevé en su artículo 23, lo siguiente:</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cs="Arial"/>
          <w:i/>
          <w:sz w:val="22"/>
          <w:szCs w:val="22"/>
        </w:rPr>
        <w:t>“</w:t>
      </w:r>
      <w:r w:rsidRPr="007D0769">
        <w:rPr>
          <w:rFonts w:ascii="Palatino Linotype" w:hAnsi="Palatino Linotype" w:cs="Arial"/>
          <w:b/>
          <w:i/>
          <w:sz w:val="22"/>
          <w:szCs w:val="22"/>
        </w:rPr>
        <w:t>Artículo</w:t>
      </w:r>
      <w:r w:rsidRPr="007D0769">
        <w:rPr>
          <w:rFonts w:ascii="Palatino Linotype" w:hAnsi="Palatino Linotype" w:cs="Arial"/>
          <w:b/>
          <w:i/>
        </w:rPr>
        <w:t xml:space="preserve"> </w:t>
      </w:r>
      <w:r w:rsidRPr="007D0769">
        <w:rPr>
          <w:rFonts w:ascii="Palatino Linotype" w:hAnsi="Palatino Linotype" w:cs="Arial"/>
          <w:b/>
          <w:i/>
          <w:sz w:val="22"/>
          <w:szCs w:val="22"/>
        </w:rPr>
        <w:t>23.</w:t>
      </w:r>
      <w:r w:rsidRPr="007D0769">
        <w:rPr>
          <w:rFonts w:ascii="Palatino Linotype" w:hAnsi="Palatino Linotype" w:cs="Arial"/>
          <w:b/>
          <w:i/>
        </w:rPr>
        <w:t xml:space="preserve"> </w:t>
      </w:r>
      <w:r w:rsidRPr="007D0769">
        <w:rPr>
          <w:rFonts w:ascii="Palatino Linotype" w:hAnsi="Palatino Linotype" w:cs="Arial"/>
          <w:b/>
          <w:i/>
          <w:sz w:val="22"/>
          <w:szCs w:val="22"/>
        </w:rPr>
        <w:t>Son</w:t>
      </w:r>
      <w:r w:rsidRPr="007D0769">
        <w:rPr>
          <w:rFonts w:ascii="Palatino Linotype" w:hAnsi="Palatino Linotype" w:cs="Arial"/>
          <w:b/>
          <w:i/>
        </w:rPr>
        <w:t xml:space="preserve"> </w:t>
      </w:r>
      <w:r w:rsidRPr="007D0769">
        <w:rPr>
          <w:rFonts w:ascii="Palatino Linotype" w:hAnsi="Palatino Linotype" w:cs="Arial"/>
          <w:b/>
          <w:i/>
          <w:sz w:val="22"/>
          <w:szCs w:val="22"/>
        </w:rPr>
        <w:t>sujetos</w:t>
      </w:r>
      <w:r w:rsidRPr="007D0769">
        <w:rPr>
          <w:rFonts w:ascii="Palatino Linotype" w:hAnsi="Palatino Linotype" w:cs="Arial"/>
          <w:b/>
          <w:i/>
        </w:rPr>
        <w:t xml:space="preserve"> </w:t>
      </w:r>
      <w:r w:rsidRPr="007D0769">
        <w:rPr>
          <w:rFonts w:ascii="Palatino Linotype" w:hAnsi="Palatino Linotype" w:cs="Arial"/>
          <w:b/>
          <w:i/>
          <w:sz w:val="22"/>
          <w:szCs w:val="22"/>
        </w:rPr>
        <w:t>obligados</w:t>
      </w:r>
      <w:r w:rsidRPr="007D0769">
        <w:rPr>
          <w:rFonts w:ascii="Palatino Linotype" w:hAnsi="Palatino Linotype" w:cs="Arial"/>
          <w:b/>
          <w:i/>
        </w:rPr>
        <w:t xml:space="preserve"> </w:t>
      </w:r>
      <w:r w:rsidRPr="007D0769">
        <w:rPr>
          <w:rFonts w:ascii="Palatino Linotype" w:hAnsi="Palatino Linotype" w:cs="Arial"/>
          <w:b/>
          <w:i/>
          <w:sz w:val="22"/>
          <w:szCs w:val="22"/>
        </w:rPr>
        <w:t>a</w:t>
      </w:r>
      <w:r w:rsidRPr="007D0769">
        <w:rPr>
          <w:rFonts w:ascii="Palatino Linotype" w:hAnsi="Palatino Linotype" w:cs="Arial"/>
          <w:b/>
          <w:i/>
        </w:rPr>
        <w:t xml:space="preserve"> </w:t>
      </w:r>
      <w:r w:rsidRPr="007D0769">
        <w:rPr>
          <w:rFonts w:ascii="Palatino Linotype" w:hAnsi="Palatino Linotype" w:cs="Arial"/>
          <w:b/>
          <w:i/>
          <w:sz w:val="22"/>
          <w:szCs w:val="22"/>
        </w:rPr>
        <w:t>transparentar</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permitir</w:t>
      </w:r>
      <w:r w:rsidRPr="007D0769">
        <w:rPr>
          <w:rFonts w:ascii="Palatino Linotype" w:hAnsi="Palatino Linotype" w:cs="Arial"/>
          <w:b/>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acceso</w:t>
      </w:r>
      <w:r w:rsidRPr="007D0769">
        <w:rPr>
          <w:rFonts w:ascii="Palatino Linotype" w:hAnsi="Palatino Linotype" w:cs="Arial"/>
          <w:b/>
          <w:i/>
        </w:rPr>
        <w:t xml:space="preserve"> </w:t>
      </w:r>
      <w:r w:rsidRPr="007D0769">
        <w:rPr>
          <w:rFonts w:ascii="Palatino Linotype" w:hAnsi="Palatino Linotype" w:cs="Arial"/>
          <w:b/>
          <w:i/>
          <w:sz w:val="22"/>
          <w:szCs w:val="22"/>
        </w:rPr>
        <w:t>a</w:t>
      </w:r>
      <w:r w:rsidRPr="007D0769">
        <w:rPr>
          <w:rFonts w:ascii="Palatino Linotype" w:hAnsi="Palatino Linotype" w:cs="Arial"/>
          <w:b/>
          <w:i/>
        </w:rPr>
        <w:t xml:space="preserve"> </w:t>
      </w:r>
      <w:r w:rsidRPr="007D0769">
        <w:rPr>
          <w:rFonts w:ascii="Palatino Linotype" w:hAnsi="Palatino Linotype" w:cs="Arial"/>
          <w:b/>
          <w:i/>
          <w:sz w:val="22"/>
          <w:szCs w:val="22"/>
        </w:rPr>
        <w:t>su</w:t>
      </w:r>
      <w:r w:rsidRPr="007D0769">
        <w:rPr>
          <w:rFonts w:ascii="Palatino Linotype" w:hAnsi="Palatino Linotype" w:cs="Arial"/>
          <w:b/>
          <w:i/>
        </w:rPr>
        <w:t xml:space="preserve"> </w:t>
      </w:r>
      <w:r w:rsidRPr="007D0769">
        <w:rPr>
          <w:rFonts w:ascii="Palatino Linotype" w:hAnsi="Palatino Linotype" w:cs="Arial"/>
          <w:b/>
          <w:i/>
          <w:sz w:val="22"/>
          <w:szCs w:val="22"/>
        </w:rPr>
        <w:t>información</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b/>
          <w:i/>
          <w:sz w:val="22"/>
          <w:szCs w:val="22"/>
        </w:rPr>
        <w:t>proteger</w:t>
      </w:r>
      <w:r w:rsidRPr="007D0769">
        <w:rPr>
          <w:rFonts w:ascii="Palatino Linotype" w:hAnsi="Palatino Linotype" w:cs="Arial"/>
          <w:b/>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datos</w:t>
      </w:r>
      <w:r w:rsidRPr="007D0769">
        <w:rPr>
          <w:rFonts w:ascii="Palatino Linotype" w:hAnsi="Palatino Linotype" w:cs="Arial"/>
          <w:b/>
          <w:i/>
        </w:rPr>
        <w:t xml:space="preserve"> </w:t>
      </w:r>
      <w:r w:rsidRPr="007D0769">
        <w:rPr>
          <w:rFonts w:ascii="Palatino Linotype" w:hAnsi="Palatino Linotype" w:cs="Arial"/>
          <w:b/>
          <w:i/>
          <w:sz w:val="22"/>
          <w:szCs w:val="22"/>
        </w:rPr>
        <w:t>personales</w:t>
      </w:r>
      <w:r w:rsidRPr="007D0769">
        <w:rPr>
          <w:rFonts w:ascii="Palatino Linotype" w:hAnsi="Palatino Linotype" w:cs="Arial"/>
          <w:b/>
          <w:i/>
        </w:rPr>
        <w:t xml:space="preserve"> </w:t>
      </w:r>
      <w:r w:rsidRPr="007D0769">
        <w:rPr>
          <w:rFonts w:ascii="Palatino Linotype" w:hAnsi="Palatino Linotype" w:cs="Arial"/>
          <w:b/>
          <w:i/>
          <w:sz w:val="22"/>
          <w:szCs w:val="22"/>
        </w:rPr>
        <w:t>que</w:t>
      </w:r>
      <w:r w:rsidRPr="007D0769">
        <w:rPr>
          <w:rFonts w:ascii="Palatino Linotype" w:hAnsi="Palatino Linotype" w:cs="Arial"/>
          <w:b/>
          <w:i/>
        </w:rPr>
        <w:t xml:space="preserve"> </w:t>
      </w:r>
      <w:r w:rsidRPr="007D0769">
        <w:rPr>
          <w:rFonts w:ascii="Palatino Linotype" w:hAnsi="Palatino Linotype" w:cs="Arial"/>
          <w:b/>
          <w:i/>
          <w:sz w:val="22"/>
          <w:szCs w:val="22"/>
        </w:rPr>
        <w:t>obren</w:t>
      </w:r>
      <w:r w:rsidRPr="007D0769">
        <w:rPr>
          <w:rFonts w:ascii="Palatino Linotype" w:hAnsi="Palatino Linotype" w:cs="Arial"/>
          <w:b/>
          <w:i/>
        </w:rPr>
        <w:t xml:space="preserve"> </w:t>
      </w:r>
      <w:r w:rsidRPr="007D0769">
        <w:rPr>
          <w:rFonts w:ascii="Palatino Linotype" w:hAnsi="Palatino Linotype" w:cs="Arial"/>
          <w:b/>
          <w:i/>
          <w:sz w:val="22"/>
          <w:szCs w:val="22"/>
        </w:rPr>
        <w:t>en</w:t>
      </w:r>
      <w:r w:rsidRPr="007D0769">
        <w:rPr>
          <w:rFonts w:ascii="Palatino Linotype" w:hAnsi="Palatino Linotype" w:cs="Arial"/>
          <w:b/>
          <w:i/>
        </w:rPr>
        <w:t xml:space="preserve"> </w:t>
      </w:r>
      <w:r w:rsidRPr="007D0769">
        <w:rPr>
          <w:rFonts w:ascii="Palatino Linotype" w:hAnsi="Palatino Linotype" w:cs="Arial"/>
          <w:b/>
          <w:i/>
          <w:sz w:val="22"/>
          <w:szCs w:val="22"/>
        </w:rPr>
        <w:t>su</w:t>
      </w:r>
      <w:r w:rsidRPr="007D0769">
        <w:rPr>
          <w:rFonts w:ascii="Palatino Linotype" w:hAnsi="Palatino Linotype" w:cs="Arial"/>
          <w:b/>
          <w:i/>
        </w:rPr>
        <w:t xml:space="preserve"> </w:t>
      </w:r>
      <w:r w:rsidRPr="007D0769">
        <w:rPr>
          <w:rFonts w:ascii="Palatino Linotype" w:hAnsi="Palatino Linotype" w:cs="Arial"/>
          <w:b/>
          <w:i/>
          <w:sz w:val="22"/>
          <w:szCs w:val="22"/>
        </w:rPr>
        <w:t>poder</w:t>
      </w:r>
      <w:r w:rsidRPr="007D0769">
        <w:rPr>
          <w:rFonts w:ascii="Palatino Linotype" w:hAnsi="Palatino Linotype" w:cs="Arial"/>
          <w:i/>
          <w:sz w:val="22"/>
          <w:szCs w:val="22"/>
        </w:rPr>
        <w:t>:</w:t>
      </w:r>
    </w:p>
    <w:p w:rsidR="00090396" w:rsidRPr="007D0769" w:rsidRDefault="00090396" w:rsidP="00090396">
      <w:pPr>
        <w:ind w:left="851" w:right="902"/>
        <w:jc w:val="both"/>
        <w:rPr>
          <w:rFonts w:ascii="Palatino Linotype" w:hAnsi="Palatino Linotype" w:cs="Arial"/>
          <w:b/>
          <w:i/>
          <w:sz w:val="22"/>
          <w:szCs w:val="22"/>
        </w:rPr>
      </w:pPr>
      <w:r w:rsidRPr="007D0769">
        <w:rPr>
          <w:rFonts w:ascii="Palatino Linotype" w:hAnsi="Palatino Linotype" w:cs="Arial"/>
          <w:i/>
          <w:sz w:val="22"/>
          <w:szCs w:val="22"/>
        </w:rPr>
        <w:t>I.</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Poder</w:t>
      </w:r>
      <w:r w:rsidRPr="007D0769">
        <w:rPr>
          <w:rFonts w:ascii="Palatino Linotype" w:hAnsi="Palatino Linotype" w:cs="Arial"/>
          <w:i/>
        </w:rPr>
        <w:t xml:space="preserve"> </w:t>
      </w:r>
      <w:r w:rsidRPr="007D0769">
        <w:rPr>
          <w:rFonts w:ascii="Palatino Linotype" w:hAnsi="Palatino Linotype" w:cs="Arial"/>
          <w:i/>
          <w:sz w:val="22"/>
          <w:szCs w:val="22"/>
        </w:rPr>
        <w:t>Ejecutivo</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Estado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México,</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dependencias,</w:t>
      </w:r>
      <w:r w:rsidRPr="007D0769">
        <w:rPr>
          <w:rFonts w:ascii="Palatino Linotype" w:hAnsi="Palatino Linotype" w:cs="Arial"/>
          <w:i/>
        </w:rPr>
        <w:t xml:space="preserve"> </w:t>
      </w:r>
      <w:r w:rsidRPr="007D0769">
        <w:rPr>
          <w:rFonts w:ascii="Palatino Linotype" w:hAnsi="Palatino Linotype" w:cs="Arial"/>
          <w:i/>
          <w:sz w:val="22"/>
          <w:szCs w:val="22"/>
        </w:rPr>
        <w:t>organismos</w:t>
      </w:r>
      <w:r w:rsidRPr="007D0769">
        <w:rPr>
          <w:rFonts w:ascii="Palatino Linotype" w:hAnsi="Palatino Linotype" w:cs="Arial"/>
          <w:i/>
        </w:rPr>
        <w:t xml:space="preserve"> </w:t>
      </w:r>
      <w:r w:rsidRPr="007D0769">
        <w:rPr>
          <w:rFonts w:ascii="Palatino Linotype" w:hAnsi="Palatino Linotype" w:cs="Arial"/>
          <w:i/>
          <w:sz w:val="22"/>
          <w:szCs w:val="22"/>
        </w:rPr>
        <w:t>auxiliares,</w:t>
      </w:r>
      <w:r w:rsidRPr="007D0769">
        <w:rPr>
          <w:rFonts w:ascii="Palatino Linotype" w:hAnsi="Palatino Linotype" w:cs="Arial"/>
          <w:b/>
          <w:i/>
        </w:rPr>
        <w:t xml:space="preserve"> </w:t>
      </w:r>
      <w:r w:rsidRPr="007D0769">
        <w:rPr>
          <w:rFonts w:ascii="Palatino Linotype" w:hAnsi="Palatino Linotype" w:cs="Arial"/>
          <w:i/>
          <w:sz w:val="22"/>
          <w:szCs w:val="22"/>
        </w:rPr>
        <w:t>órganos,</w:t>
      </w:r>
      <w:r w:rsidRPr="007D0769">
        <w:rPr>
          <w:rFonts w:ascii="Palatino Linotype" w:hAnsi="Palatino Linotype" w:cs="Arial"/>
          <w:i/>
        </w:rPr>
        <w:t xml:space="preserve"> </w:t>
      </w:r>
      <w:r w:rsidRPr="007D0769">
        <w:rPr>
          <w:rFonts w:ascii="Palatino Linotype" w:hAnsi="Palatino Linotype"/>
          <w:i/>
          <w:sz w:val="22"/>
          <w:szCs w:val="22"/>
        </w:rPr>
        <w:t>entidades</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i/>
          <w:sz w:val="22"/>
          <w:szCs w:val="22"/>
        </w:rPr>
        <w:t>fideicomisos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fondos</w:t>
      </w:r>
      <w:r w:rsidRPr="007D0769">
        <w:rPr>
          <w:rFonts w:ascii="Palatino Linotype" w:hAnsi="Palatino Linotype" w:cs="Arial"/>
          <w:i/>
        </w:rPr>
        <w:t xml:space="preserve"> </w:t>
      </w:r>
      <w:r w:rsidRPr="007D0769">
        <w:rPr>
          <w:rFonts w:ascii="Palatino Linotype" w:hAnsi="Palatino Linotype" w:cs="Arial"/>
          <w:i/>
          <w:sz w:val="22"/>
          <w:szCs w:val="22"/>
        </w:rPr>
        <w:t>públicos,</w:t>
      </w:r>
      <w:r w:rsidRPr="007D0769">
        <w:rPr>
          <w:rFonts w:ascii="Palatino Linotype" w:hAnsi="Palatino Linotype" w:cs="Arial"/>
          <w:i/>
        </w:rPr>
        <w:t xml:space="preserve"> </w:t>
      </w:r>
      <w:r w:rsidRPr="007D0769">
        <w:rPr>
          <w:rFonts w:ascii="Palatino Linotype" w:hAnsi="Palatino Linotype" w:cs="Arial"/>
          <w:i/>
          <w:sz w:val="22"/>
          <w:szCs w:val="22"/>
        </w:rPr>
        <w:t>así</w:t>
      </w:r>
      <w:r w:rsidRPr="007D0769">
        <w:rPr>
          <w:rFonts w:ascii="Palatino Linotype" w:hAnsi="Palatino Linotype" w:cs="Arial"/>
          <w:i/>
        </w:rPr>
        <w:t xml:space="preserve"> </w:t>
      </w:r>
      <w:r w:rsidRPr="007D0769">
        <w:rPr>
          <w:rFonts w:ascii="Palatino Linotype" w:hAnsi="Palatino Linotype" w:cs="Arial"/>
          <w:i/>
          <w:sz w:val="22"/>
          <w:szCs w:val="22"/>
        </w:rPr>
        <w:t>como</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Procuraduría</w:t>
      </w:r>
      <w:r w:rsidRPr="007D0769">
        <w:rPr>
          <w:rFonts w:ascii="Palatino Linotype" w:hAnsi="Palatino Linotype" w:cs="Arial"/>
          <w:i/>
        </w:rPr>
        <w:t xml:space="preserve"> </w:t>
      </w:r>
      <w:r w:rsidRPr="007D0769">
        <w:rPr>
          <w:rFonts w:ascii="Palatino Linotype" w:hAnsi="Palatino Linotype" w:cs="Arial"/>
          <w:i/>
          <w:sz w:val="22"/>
          <w:szCs w:val="22"/>
        </w:rPr>
        <w:t>General</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Justicia;</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cs="Arial"/>
          <w:i/>
          <w:sz w:val="22"/>
          <w:szCs w:val="22"/>
        </w:rPr>
        <w:t>II.</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Poder</w:t>
      </w:r>
      <w:r w:rsidRPr="007D0769">
        <w:rPr>
          <w:rFonts w:ascii="Palatino Linotype" w:hAnsi="Palatino Linotype" w:cs="Arial"/>
          <w:i/>
        </w:rPr>
        <w:t xml:space="preserve"> </w:t>
      </w:r>
      <w:r w:rsidRPr="007D0769">
        <w:rPr>
          <w:rFonts w:ascii="Palatino Linotype" w:hAnsi="Palatino Linotype"/>
          <w:i/>
          <w:sz w:val="22"/>
          <w:szCs w:val="22"/>
        </w:rPr>
        <w:t>Legislativo</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Estado,</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organismos,</w:t>
      </w:r>
      <w:r w:rsidRPr="007D0769">
        <w:rPr>
          <w:rFonts w:ascii="Palatino Linotype" w:hAnsi="Palatino Linotype" w:cs="Arial"/>
          <w:i/>
        </w:rPr>
        <w:t xml:space="preserve"> </w:t>
      </w:r>
      <w:r w:rsidRPr="007D0769">
        <w:rPr>
          <w:rFonts w:ascii="Palatino Linotype" w:hAnsi="Palatino Linotype" w:cs="Arial"/>
          <w:i/>
          <w:sz w:val="22"/>
          <w:szCs w:val="22"/>
        </w:rPr>
        <w:t>órganos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entidades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Legislatura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sus</w:t>
      </w:r>
      <w:r w:rsidRPr="007D0769">
        <w:rPr>
          <w:rFonts w:ascii="Palatino Linotype" w:hAnsi="Palatino Linotype" w:cs="Arial"/>
          <w:i/>
        </w:rPr>
        <w:t xml:space="preserve"> </w:t>
      </w:r>
      <w:r w:rsidRPr="007D0769">
        <w:rPr>
          <w:rFonts w:ascii="Palatino Linotype" w:hAnsi="Palatino Linotype" w:cs="Arial"/>
          <w:i/>
          <w:sz w:val="22"/>
          <w:szCs w:val="22"/>
        </w:rPr>
        <w:t>dependencias;</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cs="Arial"/>
          <w:i/>
          <w:sz w:val="22"/>
          <w:szCs w:val="22"/>
        </w:rPr>
        <w:t>III.</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Poder</w:t>
      </w:r>
      <w:r w:rsidRPr="007D0769">
        <w:rPr>
          <w:rFonts w:ascii="Palatino Linotype" w:hAnsi="Palatino Linotype" w:cs="Arial"/>
          <w:i/>
        </w:rPr>
        <w:t xml:space="preserve"> </w:t>
      </w:r>
      <w:r w:rsidRPr="007D0769">
        <w:rPr>
          <w:rFonts w:ascii="Palatino Linotype" w:hAnsi="Palatino Linotype"/>
          <w:i/>
          <w:sz w:val="22"/>
          <w:szCs w:val="22"/>
        </w:rPr>
        <w:t>Judicial</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i/>
          <w:sz w:val="22"/>
          <w:szCs w:val="22"/>
        </w:rPr>
        <w:t>sus</w:t>
      </w:r>
      <w:r w:rsidRPr="007D0769">
        <w:rPr>
          <w:rFonts w:ascii="Palatino Linotype" w:hAnsi="Palatino Linotype" w:cs="Arial"/>
          <w:i/>
        </w:rPr>
        <w:t xml:space="preserve"> </w:t>
      </w:r>
      <w:r w:rsidRPr="007D0769">
        <w:rPr>
          <w:rFonts w:ascii="Palatino Linotype" w:hAnsi="Palatino Linotype" w:cs="Arial"/>
          <w:i/>
          <w:sz w:val="22"/>
          <w:szCs w:val="22"/>
        </w:rPr>
        <w:t>organismos,</w:t>
      </w:r>
      <w:r w:rsidRPr="007D0769">
        <w:rPr>
          <w:rFonts w:ascii="Palatino Linotype" w:hAnsi="Palatino Linotype" w:cs="Arial"/>
          <w:i/>
        </w:rPr>
        <w:t xml:space="preserve"> </w:t>
      </w:r>
      <w:r w:rsidRPr="007D0769">
        <w:rPr>
          <w:rFonts w:ascii="Palatino Linotype" w:hAnsi="Palatino Linotype" w:cs="Arial"/>
          <w:i/>
          <w:sz w:val="22"/>
          <w:szCs w:val="22"/>
        </w:rPr>
        <w:t>órganos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entidades,</w:t>
      </w:r>
      <w:r w:rsidRPr="007D0769">
        <w:rPr>
          <w:rFonts w:ascii="Palatino Linotype" w:hAnsi="Palatino Linotype" w:cs="Arial"/>
          <w:i/>
        </w:rPr>
        <w:t xml:space="preserve"> </w:t>
      </w:r>
      <w:r w:rsidRPr="007D0769">
        <w:rPr>
          <w:rFonts w:ascii="Palatino Linotype" w:hAnsi="Palatino Linotype" w:cs="Arial"/>
          <w:i/>
          <w:sz w:val="22"/>
          <w:szCs w:val="22"/>
        </w:rPr>
        <w:t>así</w:t>
      </w:r>
      <w:r w:rsidRPr="007D0769">
        <w:rPr>
          <w:rFonts w:ascii="Palatino Linotype" w:hAnsi="Palatino Linotype" w:cs="Arial"/>
          <w:i/>
        </w:rPr>
        <w:t xml:space="preserve"> </w:t>
      </w:r>
      <w:r w:rsidRPr="007D0769">
        <w:rPr>
          <w:rFonts w:ascii="Palatino Linotype" w:hAnsi="Palatino Linotype" w:cs="Arial"/>
          <w:i/>
          <w:sz w:val="22"/>
          <w:szCs w:val="22"/>
        </w:rPr>
        <w:t>como</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Consejo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i/>
          <w:sz w:val="22"/>
          <w:szCs w:val="22"/>
        </w:rPr>
        <w:t>Judicatura</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Estado;</w:t>
      </w:r>
    </w:p>
    <w:p w:rsidR="00090396" w:rsidRPr="007D0769" w:rsidRDefault="00090396" w:rsidP="00090396">
      <w:pPr>
        <w:ind w:left="851" w:right="902"/>
        <w:jc w:val="both"/>
        <w:rPr>
          <w:rFonts w:ascii="Palatino Linotype" w:hAnsi="Palatino Linotype" w:cs="Arial"/>
          <w:b/>
          <w:i/>
          <w:sz w:val="22"/>
          <w:szCs w:val="22"/>
        </w:rPr>
      </w:pPr>
      <w:r w:rsidRPr="007D0769">
        <w:rPr>
          <w:rFonts w:ascii="Palatino Linotype" w:hAnsi="Palatino Linotype" w:cs="Arial"/>
          <w:b/>
          <w:i/>
          <w:sz w:val="22"/>
          <w:szCs w:val="22"/>
        </w:rPr>
        <w:lastRenderedPageBreak/>
        <w:t>IV.</w:t>
      </w:r>
      <w:r w:rsidRPr="007D0769">
        <w:rPr>
          <w:rFonts w:ascii="Palatino Linotype" w:hAnsi="Palatino Linotype" w:cs="Arial"/>
          <w:b/>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ayuntamientos</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las</w:t>
      </w:r>
      <w:r w:rsidRPr="007D0769">
        <w:rPr>
          <w:rFonts w:ascii="Palatino Linotype" w:hAnsi="Palatino Linotype" w:cs="Arial"/>
          <w:b/>
          <w:i/>
        </w:rPr>
        <w:t xml:space="preserve"> </w:t>
      </w:r>
      <w:r w:rsidRPr="007D0769">
        <w:rPr>
          <w:rFonts w:ascii="Palatino Linotype" w:hAnsi="Palatino Linotype" w:cs="Arial"/>
          <w:b/>
          <w:i/>
          <w:sz w:val="22"/>
          <w:szCs w:val="22"/>
        </w:rPr>
        <w:t>dependencias,</w:t>
      </w:r>
      <w:r w:rsidRPr="007D0769">
        <w:rPr>
          <w:rFonts w:ascii="Palatino Linotype" w:hAnsi="Palatino Linotype" w:cs="Arial"/>
          <w:b/>
          <w:i/>
        </w:rPr>
        <w:t xml:space="preserve"> </w:t>
      </w:r>
      <w:r w:rsidRPr="007D0769">
        <w:rPr>
          <w:rFonts w:ascii="Palatino Linotype" w:hAnsi="Palatino Linotype" w:cs="Arial"/>
          <w:b/>
          <w:i/>
          <w:sz w:val="22"/>
          <w:szCs w:val="22"/>
        </w:rPr>
        <w:t>organismos,</w:t>
      </w:r>
      <w:r w:rsidRPr="007D0769">
        <w:rPr>
          <w:rFonts w:ascii="Palatino Linotype" w:hAnsi="Palatino Linotype" w:cs="Arial"/>
          <w:b/>
          <w:i/>
        </w:rPr>
        <w:t xml:space="preserve"> </w:t>
      </w:r>
      <w:r w:rsidRPr="007D0769">
        <w:rPr>
          <w:rFonts w:ascii="Palatino Linotype" w:hAnsi="Palatino Linotype" w:cs="Arial"/>
          <w:b/>
          <w:i/>
          <w:sz w:val="22"/>
          <w:szCs w:val="22"/>
        </w:rPr>
        <w:t>órganos</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entidades</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b/>
          <w:i/>
        </w:rPr>
        <w:t xml:space="preserve"> </w:t>
      </w:r>
      <w:r w:rsidRPr="007D0769">
        <w:rPr>
          <w:rFonts w:ascii="Palatino Linotype" w:hAnsi="Palatino Linotype" w:cs="Arial"/>
          <w:b/>
          <w:i/>
          <w:sz w:val="22"/>
          <w:szCs w:val="22"/>
        </w:rPr>
        <w:t>la</w:t>
      </w:r>
      <w:r w:rsidRPr="007D0769">
        <w:rPr>
          <w:rFonts w:ascii="Palatino Linotype" w:hAnsi="Palatino Linotype" w:cs="Arial"/>
          <w:b/>
          <w:i/>
        </w:rPr>
        <w:t xml:space="preserve"> </w:t>
      </w:r>
      <w:r w:rsidRPr="007D0769">
        <w:rPr>
          <w:rFonts w:ascii="Palatino Linotype" w:hAnsi="Palatino Linotype" w:cs="Arial"/>
          <w:b/>
          <w:i/>
          <w:sz w:val="22"/>
          <w:szCs w:val="22"/>
        </w:rPr>
        <w:t>administración</w:t>
      </w:r>
      <w:r w:rsidRPr="007D0769">
        <w:rPr>
          <w:rFonts w:ascii="Palatino Linotype" w:hAnsi="Palatino Linotype" w:cs="Arial"/>
          <w:b/>
          <w:i/>
        </w:rPr>
        <w:t xml:space="preserve"> </w:t>
      </w:r>
      <w:r w:rsidRPr="007D0769">
        <w:rPr>
          <w:rFonts w:ascii="Palatino Linotype" w:hAnsi="Palatino Linotype" w:cs="Arial"/>
          <w:b/>
          <w:i/>
          <w:sz w:val="22"/>
          <w:szCs w:val="22"/>
        </w:rPr>
        <w:t>municipal;</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cs="Arial"/>
          <w:i/>
          <w:sz w:val="22"/>
          <w:szCs w:val="22"/>
        </w:rPr>
        <w:t>V.</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i/>
          <w:sz w:val="22"/>
          <w:szCs w:val="22"/>
        </w:rPr>
        <w:t>órganos</w:t>
      </w:r>
      <w:r w:rsidRPr="007D0769">
        <w:rPr>
          <w:rFonts w:ascii="Palatino Linotype" w:hAnsi="Palatino Linotype" w:cs="Arial"/>
          <w:i/>
        </w:rPr>
        <w:t xml:space="preserve"> </w:t>
      </w:r>
      <w:r w:rsidRPr="007D0769">
        <w:rPr>
          <w:rFonts w:ascii="Palatino Linotype" w:hAnsi="Palatino Linotype"/>
          <w:i/>
          <w:sz w:val="22"/>
          <w:szCs w:val="22"/>
        </w:rPr>
        <w:t>autónomos</w:t>
      </w:r>
      <w:r w:rsidRPr="007D0769">
        <w:rPr>
          <w:rFonts w:ascii="Palatino Linotype" w:hAnsi="Palatino Linotype" w:cs="Arial"/>
          <w:i/>
          <w:sz w:val="22"/>
          <w:szCs w:val="22"/>
        </w:rPr>
        <w:t>;</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cs="Arial"/>
          <w:i/>
          <w:sz w:val="22"/>
          <w:szCs w:val="22"/>
        </w:rPr>
        <w:t>VI.</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i/>
          <w:sz w:val="22"/>
          <w:szCs w:val="22"/>
        </w:rPr>
        <w:t>tribunales</w:t>
      </w:r>
      <w:r w:rsidRPr="007D0769">
        <w:rPr>
          <w:rFonts w:ascii="Palatino Linotype" w:hAnsi="Palatino Linotype"/>
          <w:i/>
        </w:rPr>
        <w:t xml:space="preserve"> </w:t>
      </w:r>
      <w:r w:rsidRPr="007D0769">
        <w:rPr>
          <w:rFonts w:ascii="Palatino Linotype" w:hAnsi="Palatino Linotype"/>
          <w:i/>
          <w:sz w:val="22"/>
          <w:szCs w:val="22"/>
        </w:rPr>
        <w:t>administrativos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autoridades</w:t>
      </w:r>
      <w:r w:rsidRPr="007D0769">
        <w:rPr>
          <w:rFonts w:ascii="Palatino Linotype" w:hAnsi="Palatino Linotype"/>
          <w:i/>
        </w:rPr>
        <w:t xml:space="preserve"> </w:t>
      </w:r>
      <w:r w:rsidRPr="007D0769">
        <w:rPr>
          <w:rFonts w:ascii="Palatino Linotype" w:hAnsi="Palatino Linotype"/>
          <w:i/>
          <w:sz w:val="22"/>
          <w:szCs w:val="22"/>
        </w:rPr>
        <w:t>jurisdiccionales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materia</w:t>
      </w:r>
      <w:r w:rsidRPr="007D0769">
        <w:rPr>
          <w:rFonts w:ascii="Palatino Linotype" w:hAnsi="Palatino Linotype"/>
          <w:i/>
        </w:rPr>
        <w:t xml:space="preserve"> </w:t>
      </w:r>
      <w:r w:rsidRPr="007D0769">
        <w:rPr>
          <w:rFonts w:ascii="Palatino Linotype" w:hAnsi="Palatino Linotype"/>
          <w:i/>
          <w:sz w:val="22"/>
          <w:szCs w:val="22"/>
        </w:rPr>
        <w:t>laboral;</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VII.</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partidos</w:t>
      </w:r>
      <w:r w:rsidRPr="007D0769">
        <w:rPr>
          <w:rFonts w:ascii="Palatino Linotype" w:hAnsi="Palatino Linotype"/>
          <w:i/>
        </w:rPr>
        <w:t xml:space="preserve"> </w:t>
      </w:r>
      <w:r w:rsidRPr="007D0769">
        <w:rPr>
          <w:rFonts w:ascii="Palatino Linotype" w:hAnsi="Palatino Linotype"/>
          <w:i/>
          <w:sz w:val="22"/>
          <w:szCs w:val="22"/>
        </w:rPr>
        <w:t>políticos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agrupaciones</w:t>
      </w:r>
      <w:r w:rsidRPr="007D0769">
        <w:rPr>
          <w:rFonts w:ascii="Palatino Linotype" w:hAnsi="Palatino Linotype"/>
          <w:i/>
        </w:rPr>
        <w:t xml:space="preserve"> </w:t>
      </w:r>
      <w:r w:rsidRPr="007D0769">
        <w:rPr>
          <w:rFonts w:ascii="Palatino Linotype" w:hAnsi="Palatino Linotype"/>
          <w:i/>
          <w:sz w:val="22"/>
          <w:szCs w:val="22"/>
        </w:rPr>
        <w:t>políticas,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términos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disposiciones</w:t>
      </w:r>
      <w:r w:rsidRPr="007D0769">
        <w:rPr>
          <w:rFonts w:ascii="Palatino Linotype" w:hAnsi="Palatino Linotype"/>
          <w:i/>
        </w:rPr>
        <w:t xml:space="preserve"> </w:t>
      </w:r>
      <w:r w:rsidRPr="007D0769">
        <w:rPr>
          <w:rFonts w:ascii="Palatino Linotype" w:hAnsi="Palatino Linotype"/>
          <w:i/>
          <w:sz w:val="22"/>
          <w:szCs w:val="22"/>
        </w:rPr>
        <w:t>aplicables;</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VIII.</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fideicomisos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fondos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cuenten</w:t>
      </w:r>
      <w:r w:rsidRPr="007D0769">
        <w:rPr>
          <w:rFonts w:ascii="Palatino Linotype" w:hAnsi="Palatino Linotype"/>
          <w:i/>
        </w:rPr>
        <w:t xml:space="preserve"> </w:t>
      </w:r>
      <w:r w:rsidRPr="007D0769">
        <w:rPr>
          <w:rFonts w:ascii="Palatino Linotype" w:hAnsi="Palatino Linotype"/>
          <w:i/>
          <w:sz w:val="22"/>
          <w:szCs w:val="22"/>
        </w:rPr>
        <w:t>con</w:t>
      </w:r>
      <w:r w:rsidRPr="007D0769">
        <w:rPr>
          <w:rFonts w:ascii="Palatino Linotype" w:hAnsi="Palatino Linotype"/>
          <w:i/>
        </w:rPr>
        <w:t xml:space="preserve"> </w:t>
      </w:r>
      <w:r w:rsidRPr="007D0769">
        <w:rPr>
          <w:rFonts w:ascii="Palatino Linotype" w:hAnsi="Palatino Linotype"/>
          <w:i/>
          <w:sz w:val="22"/>
          <w:szCs w:val="22"/>
        </w:rPr>
        <w:t>financiamiento</w:t>
      </w:r>
      <w:r w:rsidRPr="007D0769">
        <w:rPr>
          <w:rFonts w:ascii="Palatino Linotype" w:hAnsi="Palatino Linotype"/>
          <w:i/>
        </w:rPr>
        <w:t xml:space="preserve"> </w:t>
      </w:r>
      <w:r w:rsidRPr="007D0769">
        <w:rPr>
          <w:rFonts w:ascii="Palatino Linotype" w:hAnsi="Palatino Linotype"/>
          <w:i/>
          <w:sz w:val="22"/>
          <w:szCs w:val="22"/>
        </w:rPr>
        <w:t>público,</w:t>
      </w:r>
      <w:r w:rsidRPr="007D0769">
        <w:rPr>
          <w:rFonts w:ascii="Palatino Linotype" w:hAnsi="Palatino Linotype"/>
          <w:i/>
        </w:rPr>
        <w:t xml:space="preserve"> </w:t>
      </w:r>
      <w:r w:rsidRPr="007D0769">
        <w:rPr>
          <w:rFonts w:ascii="Palatino Linotype" w:hAnsi="Palatino Linotype"/>
          <w:i/>
          <w:sz w:val="22"/>
          <w:szCs w:val="22"/>
        </w:rPr>
        <w:t>parcial</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total,</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con</w:t>
      </w:r>
      <w:r w:rsidRPr="007D0769">
        <w:rPr>
          <w:rFonts w:ascii="Palatino Linotype" w:hAnsi="Palatino Linotype"/>
          <w:i/>
        </w:rPr>
        <w:t xml:space="preserve"> </w:t>
      </w:r>
      <w:r w:rsidRPr="007D0769">
        <w:rPr>
          <w:rFonts w:ascii="Palatino Linotype" w:hAnsi="Palatino Linotype"/>
          <w:i/>
          <w:sz w:val="22"/>
          <w:szCs w:val="22"/>
        </w:rPr>
        <w:t>participación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entidades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gobierno;</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IX.</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sindicatos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reciban</w:t>
      </w:r>
      <w:r w:rsidRPr="007D0769">
        <w:rPr>
          <w:rFonts w:ascii="Palatino Linotype" w:hAnsi="Palatino Linotype"/>
          <w:i/>
        </w:rPr>
        <w:t xml:space="preserve"> </w:t>
      </w:r>
      <w:r w:rsidRPr="007D0769">
        <w:rPr>
          <w:rFonts w:ascii="Palatino Linotype" w:hAnsi="Palatino Linotype"/>
          <w:i/>
          <w:sz w:val="22"/>
          <w:szCs w:val="22"/>
        </w:rPr>
        <w:t>y/o</w:t>
      </w:r>
      <w:r w:rsidRPr="007D0769">
        <w:rPr>
          <w:rFonts w:ascii="Palatino Linotype" w:hAnsi="Palatino Linotype"/>
          <w:i/>
        </w:rPr>
        <w:t xml:space="preserve"> </w:t>
      </w:r>
      <w:r w:rsidRPr="007D0769">
        <w:rPr>
          <w:rFonts w:ascii="Palatino Linotype" w:hAnsi="Palatino Linotype"/>
          <w:i/>
          <w:sz w:val="22"/>
          <w:szCs w:val="22"/>
        </w:rPr>
        <w:t>ejerzan</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ámbito</w:t>
      </w:r>
      <w:r w:rsidRPr="007D0769">
        <w:rPr>
          <w:rFonts w:ascii="Palatino Linotype" w:hAnsi="Palatino Linotype"/>
          <w:i/>
        </w:rPr>
        <w:t xml:space="preserve"> </w:t>
      </w:r>
      <w:r w:rsidRPr="007D0769">
        <w:rPr>
          <w:rFonts w:ascii="Palatino Linotype" w:hAnsi="Palatino Linotype"/>
          <w:i/>
          <w:sz w:val="22"/>
          <w:szCs w:val="22"/>
        </w:rPr>
        <w:t>estatal</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municipal;</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X.</w:t>
      </w:r>
      <w:r w:rsidRPr="007D0769">
        <w:rPr>
          <w:rFonts w:ascii="Palatino Linotype" w:hAnsi="Palatino Linotype"/>
          <w:i/>
        </w:rPr>
        <w:t xml:space="preserve"> </w:t>
      </w:r>
      <w:r w:rsidRPr="007D0769">
        <w:rPr>
          <w:rFonts w:ascii="Palatino Linotype" w:hAnsi="Palatino Linotype"/>
          <w:i/>
          <w:sz w:val="22"/>
          <w:szCs w:val="22"/>
        </w:rPr>
        <w:t>Cualquier</w:t>
      </w:r>
      <w:r w:rsidRPr="007D0769">
        <w:rPr>
          <w:rFonts w:ascii="Palatino Linotype" w:hAnsi="Palatino Linotype"/>
          <w:i/>
        </w:rPr>
        <w:t xml:space="preserve"> </w:t>
      </w:r>
      <w:r w:rsidRPr="007D0769">
        <w:rPr>
          <w:rFonts w:ascii="Palatino Linotype" w:hAnsi="Palatino Linotype"/>
          <w:i/>
          <w:sz w:val="22"/>
          <w:szCs w:val="22"/>
        </w:rPr>
        <w:t>persona</w:t>
      </w:r>
      <w:r w:rsidRPr="007D0769">
        <w:rPr>
          <w:rFonts w:ascii="Palatino Linotype" w:hAnsi="Palatino Linotype"/>
          <w:i/>
        </w:rPr>
        <w:t xml:space="preserve"> </w:t>
      </w:r>
      <w:r w:rsidRPr="007D0769">
        <w:rPr>
          <w:rFonts w:ascii="Palatino Linotype" w:hAnsi="Palatino Linotype"/>
          <w:i/>
          <w:sz w:val="22"/>
          <w:szCs w:val="22"/>
        </w:rPr>
        <w:t>física</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jurídico</w:t>
      </w:r>
      <w:r w:rsidRPr="007D0769">
        <w:rPr>
          <w:rFonts w:ascii="Palatino Linotype" w:hAnsi="Palatino Linotype"/>
          <w:i/>
        </w:rPr>
        <w:t xml:space="preserve"> </w:t>
      </w:r>
      <w:r w:rsidRPr="007D0769">
        <w:rPr>
          <w:rFonts w:ascii="Palatino Linotype" w:hAnsi="Palatino Linotype"/>
          <w:i/>
          <w:sz w:val="22"/>
          <w:szCs w:val="22"/>
        </w:rPr>
        <w:t>colectiva</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reciba</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ejerza</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ámbito</w:t>
      </w:r>
      <w:r w:rsidRPr="007D0769">
        <w:rPr>
          <w:rFonts w:ascii="Palatino Linotype" w:hAnsi="Palatino Linotype"/>
          <w:i/>
        </w:rPr>
        <w:t xml:space="preserve"> </w:t>
      </w:r>
      <w:r w:rsidRPr="007D0769">
        <w:rPr>
          <w:rFonts w:ascii="Palatino Linotype" w:hAnsi="Palatino Linotype"/>
          <w:i/>
          <w:sz w:val="22"/>
          <w:szCs w:val="22"/>
        </w:rPr>
        <w:t>estatal</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municipal;</w:t>
      </w:r>
      <w:r w:rsidRPr="007D0769">
        <w:rPr>
          <w:rFonts w:ascii="Palatino Linotype" w:hAnsi="Palatino Linotype"/>
          <w:i/>
        </w:rPr>
        <w:t xml:space="preserve"> </w:t>
      </w:r>
      <w:r w:rsidRPr="007D0769">
        <w:rPr>
          <w:rFonts w:ascii="Palatino Linotype" w:hAnsi="Palatino Linotype"/>
          <w:i/>
          <w:sz w:val="22"/>
          <w:szCs w:val="22"/>
        </w:rPr>
        <w:t>y</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XI.</w:t>
      </w:r>
      <w:r w:rsidRPr="007D0769">
        <w:rPr>
          <w:rFonts w:ascii="Palatino Linotype" w:hAnsi="Palatino Linotype"/>
          <w:i/>
        </w:rPr>
        <w:t xml:space="preserve"> </w:t>
      </w:r>
      <w:r w:rsidRPr="007D0769">
        <w:rPr>
          <w:rFonts w:ascii="Palatino Linotype" w:hAnsi="Palatino Linotype"/>
          <w:i/>
          <w:sz w:val="22"/>
          <w:szCs w:val="22"/>
        </w:rPr>
        <w:t>Cualquier</w:t>
      </w:r>
      <w:r w:rsidRPr="007D0769">
        <w:rPr>
          <w:rFonts w:ascii="Palatino Linotype" w:hAnsi="Palatino Linotype"/>
          <w:i/>
        </w:rPr>
        <w:t xml:space="preserve"> </w:t>
      </w:r>
      <w:r w:rsidRPr="007D0769">
        <w:rPr>
          <w:rFonts w:ascii="Palatino Linotype" w:hAnsi="Palatino Linotype"/>
          <w:i/>
          <w:sz w:val="22"/>
          <w:szCs w:val="22"/>
        </w:rPr>
        <w:t>otra</w:t>
      </w:r>
      <w:r w:rsidRPr="007D0769">
        <w:rPr>
          <w:rFonts w:ascii="Palatino Linotype" w:hAnsi="Palatino Linotype"/>
          <w:i/>
        </w:rPr>
        <w:t xml:space="preserve"> </w:t>
      </w:r>
      <w:r w:rsidRPr="007D0769">
        <w:rPr>
          <w:rFonts w:ascii="Palatino Linotype" w:hAnsi="Palatino Linotype"/>
          <w:i/>
          <w:sz w:val="22"/>
          <w:szCs w:val="22"/>
        </w:rPr>
        <w:t>autoridad,</w:t>
      </w:r>
      <w:r w:rsidRPr="007D0769">
        <w:rPr>
          <w:rFonts w:ascii="Palatino Linotype" w:hAnsi="Palatino Linotype"/>
          <w:i/>
        </w:rPr>
        <w:t xml:space="preserve"> </w:t>
      </w:r>
      <w:r w:rsidRPr="007D0769">
        <w:rPr>
          <w:rFonts w:ascii="Palatino Linotype" w:hAnsi="Palatino Linotype"/>
          <w:i/>
          <w:sz w:val="22"/>
          <w:szCs w:val="22"/>
        </w:rPr>
        <w:t>entidad,</w:t>
      </w:r>
      <w:r w:rsidRPr="007D0769">
        <w:rPr>
          <w:rFonts w:ascii="Palatino Linotype" w:hAnsi="Palatino Linotype"/>
          <w:i/>
        </w:rPr>
        <w:t xml:space="preserve"> </w:t>
      </w:r>
      <w:r w:rsidRPr="007D0769">
        <w:rPr>
          <w:rFonts w:ascii="Palatino Linotype" w:hAnsi="Palatino Linotype"/>
          <w:i/>
          <w:sz w:val="22"/>
          <w:szCs w:val="22"/>
        </w:rPr>
        <w:t>órgano</w:t>
      </w:r>
      <w:r w:rsidRPr="007D0769">
        <w:rPr>
          <w:rFonts w:ascii="Palatino Linotype" w:hAnsi="Palatino Linotype"/>
          <w:i/>
        </w:rPr>
        <w:t xml:space="preserve"> </w:t>
      </w:r>
      <w:r w:rsidRPr="007D0769">
        <w:rPr>
          <w:rFonts w:ascii="Palatino Linotype" w:hAnsi="Palatino Linotype"/>
          <w:i/>
          <w:sz w:val="22"/>
          <w:szCs w:val="22"/>
        </w:rPr>
        <w:t>u</w:t>
      </w:r>
      <w:r w:rsidRPr="007D0769">
        <w:rPr>
          <w:rFonts w:ascii="Palatino Linotype" w:hAnsi="Palatino Linotype"/>
          <w:i/>
        </w:rPr>
        <w:t xml:space="preserve"> </w:t>
      </w:r>
      <w:r w:rsidRPr="007D0769">
        <w:rPr>
          <w:rFonts w:ascii="Palatino Linotype" w:hAnsi="Palatino Linotype"/>
          <w:i/>
          <w:sz w:val="22"/>
          <w:szCs w:val="22"/>
        </w:rPr>
        <w:t>organismo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poderes</w:t>
      </w:r>
      <w:r w:rsidRPr="007D0769">
        <w:rPr>
          <w:rFonts w:ascii="Palatino Linotype" w:hAnsi="Palatino Linotype"/>
          <w:i/>
        </w:rPr>
        <w:t xml:space="preserve"> </w:t>
      </w:r>
      <w:r w:rsidRPr="007D0769">
        <w:rPr>
          <w:rFonts w:ascii="Palatino Linotype" w:hAnsi="Palatino Linotype"/>
          <w:i/>
          <w:sz w:val="22"/>
          <w:szCs w:val="22"/>
        </w:rPr>
        <w:t>estatal</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municipal,</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reciba</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públicos.</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sujetos</w:t>
      </w:r>
      <w:r w:rsidRPr="007D0769">
        <w:rPr>
          <w:rFonts w:ascii="Palatino Linotype" w:hAnsi="Palatino Linotype"/>
          <w:i/>
        </w:rPr>
        <w:t xml:space="preserve"> </w:t>
      </w:r>
      <w:r w:rsidRPr="007D0769">
        <w:rPr>
          <w:rFonts w:ascii="Palatino Linotype" w:hAnsi="Palatino Linotype"/>
          <w:i/>
          <w:sz w:val="22"/>
          <w:szCs w:val="22"/>
        </w:rPr>
        <w:t>obligados</w:t>
      </w:r>
      <w:r w:rsidRPr="007D0769">
        <w:rPr>
          <w:rFonts w:ascii="Palatino Linotype" w:hAnsi="Palatino Linotype"/>
          <w:i/>
        </w:rPr>
        <w:t xml:space="preserve"> </w:t>
      </w:r>
      <w:r w:rsidRPr="007D0769">
        <w:rPr>
          <w:rFonts w:ascii="Palatino Linotype" w:hAnsi="Palatino Linotype"/>
          <w:i/>
          <w:sz w:val="22"/>
          <w:szCs w:val="22"/>
        </w:rPr>
        <w:t>deberán</w:t>
      </w:r>
      <w:r w:rsidRPr="007D0769">
        <w:rPr>
          <w:rFonts w:ascii="Palatino Linotype" w:hAnsi="Palatino Linotype"/>
          <w:i/>
        </w:rPr>
        <w:t xml:space="preserve"> </w:t>
      </w:r>
      <w:r w:rsidRPr="007D0769">
        <w:rPr>
          <w:rFonts w:ascii="Palatino Linotype" w:hAnsi="Palatino Linotype"/>
          <w:i/>
          <w:sz w:val="22"/>
          <w:szCs w:val="22"/>
        </w:rPr>
        <w:t>hacer</w:t>
      </w:r>
      <w:r w:rsidRPr="007D0769">
        <w:rPr>
          <w:rFonts w:ascii="Palatino Linotype" w:hAnsi="Palatino Linotype"/>
          <w:i/>
        </w:rPr>
        <w:t xml:space="preserve"> </w:t>
      </w:r>
      <w:r w:rsidRPr="007D0769">
        <w:rPr>
          <w:rFonts w:ascii="Palatino Linotype" w:hAnsi="Palatino Linotype"/>
          <w:i/>
          <w:sz w:val="22"/>
          <w:szCs w:val="22"/>
        </w:rPr>
        <w:t>pública</w:t>
      </w:r>
      <w:r w:rsidRPr="007D0769">
        <w:rPr>
          <w:rFonts w:ascii="Palatino Linotype" w:hAnsi="Palatino Linotype"/>
          <w:i/>
        </w:rPr>
        <w:t xml:space="preserve"> </w:t>
      </w:r>
      <w:r w:rsidRPr="007D0769">
        <w:rPr>
          <w:rFonts w:ascii="Palatino Linotype" w:hAnsi="Palatino Linotype"/>
          <w:i/>
          <w:sz w:val="22"/>
          <w:szCs w:val="22"/>
        </w:rPr>
        <w:t>toda</w:t>
      </w:r>
      <w:r w:rsidRPr="007D0769">
        <w:rPr>
          <w:rFonts w:ascii="Palatino Linotype" w:hAnsi="Palatino Linotype"/>
          <w:i/>
        </w:rPr>
        <w:t xml:space="preserve"> </w:t>
      </w:r>
      <w:r w:rsidRPr="007D0769">
        <w:rPr>
          <w:rFonts w:ascii="Palatino Linotype" w:hAnsi="Palatino Linotype"/>
          <w:i/>
          <w:sz w:val="22"/>
          <w:szCs w:val="22"/>
        </w:rPr>
        <w:t>aquella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relativa</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montos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personas</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quienes</w:t>
      </w:r>
      <w:r w:rsidRPr="007D0769">
        <w:rPr>
          <w:rFonts w:ascii="Palatino Linotype" w:hAnsi="Palatino Linotype"/>
          <w:i/>
        </w:rPr>
        <w:t xml:space="preserve"> </w:t>
      </w:r>
      <w:r w:rsidRPr="007D0769">
        <w:rPr>
          <w:rFonts w:ascii="Palatino Linotype" w:hAnsi="Palatino Linotype"/>
          <w:i/>
          <w:sz w:val="22"/>
          <w:szCs w:val="22"/>
        </w:rPr>
        <w:t>entreguen,</w:t>
      </w:r>
      <w:r w:rsidRPr="007D0769">
        <w:rPr>
          <w:rFonts w:ascii="Palatino Linotype" w:hAnsi="Palatino Linotype"/>
          <w:i/>
        </w:rPr>
        <w:t xml:space="preserve"> </w:t>
      </w:r>
      <w:r w:rsidRPr="007D0769">
        <w:rPr>
          <w:rFonts w:ascii="Palatino Linotype" w:hAnsi="Palatino Linotype"/>
          <w:i/>
          <w:sz w:val="22"/>
          <w:szCs w:val="22"/>
        </w:rPr>
        <w:t>por</w:t>
      </w:r>
      <w:r w:rsidRPr="007D0769">
        <w:rPr>
          <w:rFonts w:ascii="Palatino Linotype" w:hAnsi="Palatino Linotype"/>
          <w:i/>
        </w:rPr>
        <w:t xml:space="preserve"> </w:t>
      </w:r>
      <w:r w:rsidRPr="007D0769">
        <w:rPr>
          <w:rFonts w:ascii="Palatino Linotype" w:hAnsi="Palatino Linotype"/>
          <w:i/>
          <w:sz w:val="22"/>
          <w:szCs w:val="22"/>
        </w:rPr>
        <w:t>cualquier</w:t>
      </w:r>
      <w:r w:rsidRPr="007D0769">
        <w:rPr>
          <w:rFonts w:ascii="Palatino Linotype" w:hAnsi="Palatino Linotype"/>
          <w:i/>
        </w:rPr>
        <w:t xml:space="preserve"> </w:t>
      </w:r>
      <w:r w:rsidRPr="007D0769">
        <w:rPr>
          <w:rFonts w:ascii="Palatino Linotype" w:hAnsi="Palatino Linotype"/>
          <w:i/>
          <w:sz w:val="22"/>
          <w:szCs w:val="22"/>
        </w:rPr>
        <w:t>motivo,</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así</w:t>
      </w:r>
      <w:r w:rsidRPr="007D0769">
        <w:rPr>
          <w:rFonts w:ascii="Palatino Linotype" w:hAnsi="Palatino Linotype"/>
          <w:i/>
        </w:rPr>
        <w:t xml:space="preserve"> </w:t>
      </w:r>
      <w:r w:rsidRPr="007D0769">
        <w:rPr>
          <w:rFonts w:ascii="Palatino Linotype" w:hAnsi="Palatino Linotype"/>
          <w:i/>
          <w:sz w:val="22"/>
          <w:szCs w:val="22"/>
        </w:rPr>
        <w:t>como</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informes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dichas</w:t>
      </w:r>
      <w:r w:rsidRPr="007D0769">
        <w:rPr>
          <w:rFonts w:ascii="Palatino Linotype" w:hAnsi="Palatino Linotype"/>
          <w:i/>
        </w:rPr>
        <w:t xml:space="preserve"> </w:t>
      </w:r>
      <w:r w:rsidRPr="007D0769">
        <w:rPr>
          <w:rFonts w:ascii="Palatino Linotype" w:hAnsi="Palatino Linotype"/>
          <w:i/>
          <w:sz w:val="22"/>
          <w:szCs w:val="22"/>
        </w:rPr>
        <w:t>personas</w:t>
      </w:r>
      <w:r w:rsidRPr="007D0769">
        <w:rPr>
          <w:rFonts w:ascii="Palatino Linotype" w:hAnsi="Palatino Linotype"/>
          <w:i/>
        </w:rPr>
        <w:t xml:space="preserve"> </w:t>
      </w:r>
      <w:r w:rsidRPr="007D0769">
        <w:rPr>
          <w:rFonts w:ascii="Palatino Linotype" w:hAnsi="Palatino Linotype"/>
          <w:i/>
          <w:sz w:val="22"/>
          <w:szCs w:val="22"/>
        </w:rPr>
        <w:t>les</w:t>
      </w:r>
      <w:r w:rsidRPr="007D0769">
        <w:rPr>
          <w:rFonts w:ascii="Palatino Linotype" w:hAnsi="Palatino Linotype"/>
          <w:i/>
        </w:rPr>
        <w:t xml:space="preserve"> </w:t>
      </w:r>
      <w:r w:rsidRPr="007D0769">
        <w:rPr>
          <w:rFonts w:ascii="Palatino Linotype" w:hAnsi="Palatino Linotype"/>
          <w:i/>
          <w:sz w:val="22"/>
          <w:szCs w:val="22"/>
        </w:rPr>
        <w:t>entreguen</w:t>
      </w:r>
      <w:r w:rsidRPr="007D0769">
        <w:rPr>
          <w:rFonts w:ascii="Palatino Linotype" w:hAnsi="Palatino Linotype"/>
          <w:i/>
        </w:rPr>
        <w:t xml:space="preserve"> </w:t>
      </w:r>
      <w:r w:rsidRPr="007D0769">
        <w:rPr>
          <w:rFonts w:ascii="Palatino Linotype" w:hAnsi="Palatino Linotype"/>
          <w:i/>
          <w:sz w:val="22"/>
          <w:szCs w:val="22"/>
        </w:rPr>
        <w:t>sobre</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uso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destino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dichos</w:t>
      </w:r>
      <w:r w:rsidRPr="007D0769">
        <w:rPr>
          <w:rFonts w:ascii="Palatino Linotype" w:hAnsi="Palatino Linotype"/>
          <w:i/>
        </w:rPr>
        <w:t xml:space="preserve"> </w:t>
      </w:r>
      <w:r w:rsidRPr="007D0769">
        <w:rPr>
          <w:rFonts w:ascii="Palatino Linotype" w:hAnsi="Palatino Linotype"/>
          <w:i/>
          <w:sz w:val="22"/>
          <w:szCs w:val="22"/>
        </w:rPr>
        <w:t>recursos.</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servidores</w:t>
      </w:r>
      <w:r w:rsidRPr="007D0769">
        <w:rPr>
          <w:rFonts w:ascii="Palatino Linotype" w:hAnsi="Palatino Linotype" w:cs="Arial"/>
          <w:b/>
          <w:i/>
        </w:rPr>
        <w:t xml:space="preserve"> </w:t>
      </w:r>
      <w:r w:rsidRPr="007D0769">
        <w:rPr>
          <w:rFonts w:ascii="Palatino Linotype" w:hAnsi="Palatino Linotype" w:cs="Arial"/>
          <w:b/>
          <w:i/>
          <w:sz w:val="22"/>
          <w:szCs w:val="22"/>
        </w:rPr>
        <w:t>públicos</w:t>
      </w:r>
      <w:r w:rsidRPr="007D0769">
        <w:rPr>
          <w:rFonts w:ascii="Palatino Linotype" w:hAnsi="Palatino Linotype" w:cs="Arial"/>
          <w:b/>
          <w:i/>
        </w:rPr>
        <w:t xml:space="preserve"> </w:t>
      </w:r>
      <w:r w:rsidRPr="007D0769">
        <w:rPr>
          <w:rFonts w:ascii="Palatino Linotype" w:hAnsi="Palatino Linotype" w:cs="Arial"/>
          <w:b/>
          <w:i/>
          <w:sz w:val="22"/>
          <w:szCs w:val="22"/>
        </w:rPr>
        <w:t>deberán</w:t>
      </w:r>
      <w:r w:rsidRPr="007D0769">
        <w:rPr>
          <w:rFonts w:ascii="Palatino Linotype" w:hAnsi="Palatino Linotype" w:cs="Arial"/>
          <w:b/>
          <w:i/>
        </w:rPr>
        <w:t xml:space="preserve"> </w:t>
      </w:r>
      <w:r w:rsidRPr="007D0769">
        <w:rPr>
          <w:rFonts w:ascii="Palatino Linotype" w:hAnsi="Palatino Linotype" w:cs="Arial"/>
          <w:b/>
          <w:i/>
          <w:sz w:val="22"/>
          <w:szCs w:val="22"/>
        </w:rPr>
        <w:t>transparentar</w:t>
      </w:r>
      <w:r w:rsidRPr="007D0769">
        <w:rPr>
          <w:rFonts w:ascii="Palatino Linotype" w:hAnsi="Palatino Linotype" w:cs="Arial"/>
          <w:b/>
          <w:i/>
        </w:rPr>
        <w:t xml:space="preserve"> </w:t>
      </w:r>
      <w:r w:rsidRPr="007D0769">
        <w:rPr>
          <w:rFonts w:ascii="Palatino Linotype" w:hAnsi="Palatino Linotype" w:cs="Arial"/>
          <w:b/>
          <w:i/>
          <w:sz w:val="22"/>
          <w:szCs w:val="22"/>
        </w:rPr>
        <w:t>sus</w:t>
      </w:r>
      <w:r w:rsidRPr="007D0769">
        <w:rPr>
          <w:rFonts w:ascii="Palatino Linotype" w:hAnsi="Palatino Linotype" w:cs="Arial"/>
          <w:b/>
          <w:i/>
        </w:rPr>
        <w:t xml:space="preserve"> </w:t>
      </w:r>
      <w:r w:rsidRPr="007D0769">
        <w:rPr>
          <w:rFonts w:ascii="Palatino Linotype" w:hAnsi="Palatino Linotype" w:cs="Arial"/>
          <w:b/>
          <w:i/>
          <w:sz w:val="22"/>
          <w:szCs w:val="22"/>
        </w:rPr>
        <w:t>acciones,</w:t>
      </w:r>
      <w:r w:rsidRPr="007D0769">
        <w:rPr>
          <w:rFonts w:ascii="Palatino Linotype" w:hAnsi="Palatino Linotype" w:cs="Arial"/>
          <w:b/>
          <w:i/>
        </w:rPr>
        <w:t xml:space="preserve"> </w:t>
      </w:r>
      <w:r w:rsidRPr="007D0769">
        <w:rPr>
          <w:rFonts w:ascii="Palatino Linotype" w:hAnsi="Palatino Linotype" w:cs="Arial"/>
          <w:b/>
          <w:i/>
          <w:sz w:val="22"/>
          <w:szCs w:val="22"/>
        </w:rPr>
        <w:t>así</w:t>
      </w:r>
      <w:r w:rsidRPr="007D0769">
        <w:rPr>
          <w:rFonts w:ascii="Palatino Linotype" w:hAnsi="Palatino Linotype" w:cs="Arial"/>
          <w:b/>
          <w:i/>
        </w:rPr>
        <w:t xml:space="preserve"> </w:t>
      </w:r>
      <w:r w:rsidRPr="007D0769">
        <w:rPr>
          <w:rFonts w:ascii="Palatino Linotype" w:hAnsi="Palatino Linotype" w:cs="Arial"/>
          <w:b/>
          <w:i/>
          <w:sz w:val="22"/>
          <w:szCs w:val="22"/>
        </w:rPr>
        <w:t>como</w:t>
      </w:r>
      <w:r w:rsidRPr="007D0769">
        <w:rPr>
          <w:rFonts w:ascii="Palatino Linotype" w:hAnsi="Palatino Linotype" w:cs="Arial"/>
          <w:b/>
          <w:i/>
        </w:rPr>
        <w:t xml:space="preserve"> </w:t>
      </w:r>
      <w:r w:rsidRPr="007D0769">
        <w:rPr>
          <w:rFonts w:ascii="Palatino Linotype" w:hAnsi="Palatino Linotype" w:cs="Arial"/>
          <w:b/>
          <w:i/>
          <w:sz w:val="22"/>
          <w:szCs w:val="22"/>
        </w:rPr>
        <w:t>garantizar</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respetar</w:t>
      </w:r>
      <w:r w:rsidRPr="007D0769">
        <w:rPr>
          <w:rFonts w:ascii="Palatino Linotype" w:hAnsi="Palatino Linotype" w:cs="Arial"/>
          <w:b/>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derecho</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b/>
          <w:i/>
        </w:rPr>
        <w:t xml:space="preserve"> </w:t>
      </w:r>
      <w:r w:rsidRPr="007D0769">
        <w:rPr>
          <w:rFonts w:ascii="Palatino Linotype" w:hAnsi="Palatino Linotype" w:cs="Arial"/>
          <w:b/>
          <w:i/>
          <w:sz w:val="22"/>
          <w:szCs w:val="22"/>
        </w:rPr>
        <w:t>acceso</w:t>
      </w:r>
      <w:r w:rsidRPr="007D0769">
        <w:rPr>
          <w:rFonts w:ascii="Palatino Linotype" w:hAnsi="Palatino Linotype" w:cs="Arial"/>
          <w:b/>
          <w:i/>
        </w:rPr>
        <w:t xml:space="preserve"> </w:t>
      </w:r>
      <w:r w:rsidRPr="007D0769">
        <w:rPr>
          <w:rFonts w:ascii="Palatino Linotype" w:hAnsi="Palatino Linotype" w:cs="Arial"/>
          <w:b/>
          <w:i/>
          <w:sz w:val="22"/>
          <w:szCs w:val="22"/>
        </w:rPr>
        <w:t>a</w:t>
      </w:r>
      <w:r w:rsidRPr="007D0769">
        <w:rPr>
          <w:rFonts w:ascii="Palatino Linotype" w:hAnsi="Palatino Linotype" w:cs="Arial"/>
          <w:b/>
          <w:i/>
        </w:rPr>
        <w:t xml:space="preserve"> </w:t>
      </w:r>
      <w:r w:rsidRPr="007D0769">
        <w:rPr>
          <w:rFonts w:ascii="Palatino Linotype" w:hAnsi="Palatino Linotype" w:cs="Arial"/>
          <w:b/>
          <w:i/>
          <w:sz w:val="22"/>
          <w:szCs w:val="22"/>
        </w:rPr>
        <w:t>la</w:t>
      </w:r>
      <w:r w:rsidRPr="007D0769">
        <w:rPr>
          <w:rFonts w:ascii="Palatino Linotype" w:hAnsi="Palatino Linotype" w:cs="Arial"/>
          <w:b/>
          <w:i/>
        </w:rPr>
        <w:t xml:space="preserve"> </w:t>
      </w:r>
      <w:r w:rsidRPr="007D0769">
        <w:rPr>
          <w:rFonts w:ascii="Palatino Linotype" w:hAnsi="Palatino Linotype" w:cs="Arial"/>
          <w:b/>
          <w:i/>
          <w:sz w:val="22"/>
          <w:szCs w:val="22"/>
        </w:rPr>
        <w:t>información</w:t>
      </w:r>
      <w:r w:rsidRPr="007D0769">
        <w:rPr>
          <w:rFonts w:ascii="Palatino Linotype" w:hAnsi="Palatino Linotype" w:cs="Arial"/>
          <w:b/>
          <w:i/>
        </w:rPr>
        <w:t xml:space="preserve"> </w:t>
      </w:r>
      <w:r w:rsidRPr="007D0769">
        <w:rPr>
          <w:rFonts w:ascii="Palatino Linotype" w:hAnsi="Palatino Linotype" w:cs="Arial"/>
          <w:b/>
          <w:i/>
          <w:sz w:val="22"/>
          <w:szCs w:val="22"/>
        </w:rPr>
        <w:t>pública</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i/>
          <w:sz w:val="22"/>
          <w:szCs w:val="22"/>
        </w:rPr>
        <w:t>(Sic)</w:t>
      </w:r>
    </w:p>
    <w:p w:rsidR="00090396" w:rsidRPr="007D0769" w:rsidRDefault="00090396" w:rsidP="00090396">
      <w:pPr>
        <w:ind w:left="851" w:right="902"/>
        <w:jc w:val="both"/>
        <w:rPr>
          <w:rFonts w:ascii="Palatino Linotype" w:hAnsi="Palatino Linotype" w:cs="Arial"/>
          <w:sz w:val="22"/>
          <w:szCs w:val="22"/>
        </w:rPr>
      </w:pPr>
      <w:r w:rsidRPr="007D0769">
        <w:rPr>
          <w:rFonts w:ascii="Palatino Linotype" w:hAnsi="Palatino Linotype" w:cs="Arial"/>
          <w:sz w:val="22"/>
          <w:szCs w:val="22"/>
        </w:rPr>
        <w:t>(Énfasis</w:t>
      </w:r>
      <w:r w:rsidRPr="007D0769">
        <w:rPr>
          <w:rFonts w:ascii="Palatino Linotype" w:hAnsi="Palatino Linotype" w:cs="Arial"/>
        </w:rPr>
        <w:t xml:space="preserve"> </w:t>
      </w:r>
      <w:r w:rsidRPr="007D0769">
        <w:rPr>
          <w:rFonts w:ascii="Palatino Linotype" w:hAnsi="Palatino Linotype" w:cs="Arial"/>
          <w:sz w:val="22"/>
          <w:szCs w:val="22"/>
        </w:rPr>
        <w:t>añadido)</w:t>
      </w:r>
    </w:p>
    <w:p w:rsidR="00090396" w:rsidRPr="007D0769" w:rsidRDefault="00090396" w:rsidP="00090396">
      <w:pPr>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F2A59" w:rsidRPr="007D0769" w:rsidRDefault="00090396" w:rsidP="0009039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lang w:val="es-ES"/>
        </w:rPr>
        <w:t>Una vez precisado lo anterior, se procede al análisis de la naturaleza jurídica de la información solicitada</w:t>
      </w:r>
      <w:r w:rsidRPr="007D0769">
        <w:rPr>
          <w:rFonts w:ascii="Palatino Linotype" w:hAnsi="Palatino Linotype"/>
          <w:color w:val="000000"/>
          <w:lang w:val="es-ES"/>
        </w:rPr>
        <w:t>; esto es, s</w:t>
      </w:r>
      <w:r w:rsidRPr="007D0769">
        <w:rPr>
          <w:rFonts w:ascii="Palatino Linotype" w:eastAsia="Calibri" w:hAnsi="Palatino Linotype" w:cs="Arial"/>
          <w:lang w:eastAsia="es-MX"/>
        </w:rPr>
        <w:t xml:space="preserve">i genera, obtiene, trasforma, posee o administra la información </w:t>
      </w:r>
      <w:r w:rsidRPr="007D0769">
        <w:rPr>
          <w:rFonts w:ascii="Palatino Linotype" w:eastAsia="Arial Unicode MS" w:hAnsi="Palatino Linotype" w:cs="Arial"/>
          <w:b/>
          <w:color w:val="000000"/>
          <w:lang w:val="es-ES"/>
        </w:rPr>
        <w:t>EL SUJETO OBLIGADO</w:t>
      </w:r>
      <w:r w:rsidR="00EC61DF" w:rsidRPr="007D0769">
        <w:rPr>
          <w:rFonts w:ascii="Palatino Linotype" w:eastAsia="Arial Unicode MS" w:hAnsi="Palatino Linotype" w:cs="Arial"/>
          <w:b/>
          <w:color w:val="000000"/>
          <w:lang w:val="es-ES"/>
        </w:rPr>
        <w:t>.</w:t>
      </w:r>
    </w:p>
    <w:p w:rsidR="00EC61DF" w:rsidRPr="007D0769" w:rsidRDefault="00EC61DF" w:rsidP="00EC61DF">
      <w:pPr>
        <w:tabs>
          <w:tab w:val="left" w:pos="426"/>
        </w:tabs>
        <w:spacing w:before="100" w:beforeAutospacing="1" w:after="100" w:afterAutospacing="1" w:line="360" w:lineRule="auto"/>
        <w:jc w:val="both"/>
        <w:rPr>
          <w:rFonts w:ascii="Palatino Linotype" w:hAnsi="Palatino Linotype"/>
        </w:rPr>
      </w:pPr>
      <w:r w:rsidRPr="007D0769">
        <w:rPr>
          <w:rFonts w:ascii="Palatino Linotype" w:hAnsi="Palatino Linotype"/>
        </w:rPr>
        <w:lastRenderedPageBreak/>
        <w:t xml:space="preserve">De conformidad con los artículos 110 y 111 de la Ley Orgánica Municipal del Estado de México establecen que las funciones de </w:t>
      </w:r>
      <w:r w:rsidR="00F510CC" w:rsidRPr="007D0769">
        <w:rPr>
          <w:rFonts w:ascii="Palatino Linotype" w:hAnsi="Palatino Linotype"/>
        </w:rPr>
        <w:t xml:space="preserve">Contraloría Interna </w:t>
      </w:r>
      <w:r w:rsidRPr="007D0769">
        <w:rPr>
          <w:rFonts w:ascii="Palatino Linotype" w:hAnsi="Palatino Linotype"/>
        </w:rPr>
        <w:t xml:space="preserve">estarán a cargo del órgano que establezca el Ayuntamiento, la cual tendrá un titular denominado Contralor, quien será designado por el </w:t>
      </w:r>
      <w:r w:rsidR="00F510CC" w:rsidRPr="007D0769">
        <w:rPr>
          <w:rFonts w:ascii="Palatino Linotype" w:hAnsi="Palatino Linotype"/>
        </w:rPr>
        <w:t xml:space="preserve">Ayuntamiento </w:t>
      </w:r>
      <w:r w:rsidRPr="007D0769">
        <w:rPr>
          <w:rFonts w:ascii="Palatino Linotype" w:hAnsi="Palatino Linotype"/>
        </w:rPr>
        <w:t xml:space="preserve">a propuesta del </w:t>
      </w:r>
      <w:r w:rsidR="00F510CC" w:rsidRPr="007D0769">
        <w:rPr>
          <w:rFonts w:ascii="Palatino Linotype" w:hAnsi="Palatino Linotype"/>
        </w:rPr>
        <w:t>Presidente Municipal.</w:t>
      </w:r>
    </w:p>
    <w:p w:rsidR="00EC61DF" w:rsidRPr="007D0769" w:rsidRDefault="00EC61DF" w:rsidP="00EC61DF">
      <w:pPr>
        <w:tabs>
          <w:tab w:val="left" w:pos="426"/>
        </w:tabs>
        <w:spacing w:before="100" w:beforeAutospacing="1" w:after="100" w:afterAutospacing="1" w:line="360" w:lineRule="auto"/>
        <w:jc w:val="both"/>
        <w:rPr>
          <w:rFonts w:ascii="Palatino Linotype" w:eastAsia="Calibri" w:hAnsi="Palatino Linotype"/>
          <w:lang w:eastAsia="en-US"/>
        </w:rPr>
      </w:pPr>
      <w:r w:rsidRPr="007D0769">
        <w:rPr>
          <w:rFonts w:ascii="Palatino Linotype" w:hAnsi="Palatino Linotype"/>
        </w:rPr>
        <w:t xml:space="preserve">Así, dentro de las funciones del Contralor Municipal se encuentran aquellas inherentes a </w:t>
      </w:r>
      <w:r w:rsidRPr="007D0769">
        <w:rPr>
          <w:rFonts w:ascii="Palatino Linotype" w:eastAsia="Calibri" w:hAnsi="Palatino Linotype"/>
          <w:lang w:eastAsia="en-US"/>
        </w:rPr>
        <w:t xml:space="preserve">establecer y operar un sistema de atención de quejas, denuncias y sugerencias; </w:t>
      </w:r>
      <w:r w:rsidRPr="007D0769">
        <w:rPr>
          <w:rFonts w:ascii="Palatino Linotype" w:hAnsi="Palatino Linotype"/>
        </w:rPr>
        <w:t>fiscalizar el ingreso y ejercicio del gasto público municipal y su congruencia con el presupuesto de egresos</w:t>
      </w:r>
      <w:r w:rsidRPr="007D0769">
        <w:rPr>
          <w:rFonts w:ascii="Palatino Linotype" w:eastAsia="Calibri" w:hAnsi="Palatino Linotype"/>
          <w:lang w:eastAsia="en-US"/>
        </w:rPr>
        <w:t xml:space="preserve">, realizar auditorías y evaluaciones e informar del resultado de las mismas al ayuntamiento; </w:t>
      </w:r>
      <w:r w:rsidRPr="007D0769">
        <w:rPr>
          <w:rFonts w:ascii="Palatino Linotype" w:hAnsi="Palatino Linotype"/>
        </w:rPr>
        <w:t>vigilar que los recursos federales y estatales asignados a los ayuntamientos se apliquen en los términos estipulados en las leyes, los reglamentos y los convenios respectivos;</w:t>
      </w:r>
      <w:r w:rsidRPr="007D0769">
        <w:rPr>
          <w:rFonts w:ascii="Palatino Linotype" w:eastAsia="Calibri" w:hAnsi="Palatino Linotype"/>
          <w:lang w:eastAsia="en-US"/>
        </w:rPr>
        <w:t xml:space="preserve"> y, hacer del conocimiento del </w:t>
      </w:r>
      <w:r w:rsidR="00F1268C" w:rsidRPr="007D0769">
        <w:rPr>
          <w:rFonts w:ascii="Palatino Linotype" w:eastAsia="Calibri" w:hAnsi="Palatino Linotype"/>
          <w:lang w:eastAsia="en-US"/>
        </w:rPr>
        <w:t>OSFEM</w:t>
      </w:r>
      <w:r w:rsidRPr="007D0769">
        <w:rPr>
          <w:rFonts w:ascii="Palatino Linotype" w:eastAsia="Calibri" w:hAnsi="Palatino Linotype"/>
          <w:lang w:eastAsia="en-US"/>
        </w:rPr>
        <w:t>, de las responsabilidades administrativas resarcitorias de los servidores públicos municipales, dentro de los tres días hábiles siguientes a la interposición de las mismas.</w:t>
      </w:r>
    </w:p>
    <w:p w:rsidR="00EC61DF" w:rsidRPr="007D0769" w:rsidRDefault="00EC61DF" w:rsidP="00EC61DF">
      <w:pPr>
        <w:spacing w:before="100" w:beforeAutospacing="1" w:after="100" w:afterAutospacing="1" w:line="360" w:lineRule="auto"/>
        <w:jc w:val="both"/>
        <w:rPr>
          <w:rFonts w:ascii="Palatino Linotype" w:hAnsi="Palatino Linotype"/>
        </w:rPr>
      </w:pPr>
      <w:r w:rsidRPr="007D0769">
        <w:rPr>
          <w:rFonts w:ascii="Palatino Linotype" w:hAnsi="Palatino Linotype"/>
        </w:rPr>
        <w:t>Bajo esa óptica, es importante resaltar que ante la fuente obligacional descrita en el párrafo que antecede,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13868" w:rsidRPr="007D0769" w:rsidRDefault="00EC61DF" w:rsidP="00841B9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7D0769">
        <w:rPr>
          <w:rFonts w:ascii="Palatino Linotype" w:hAnsi="Palatino Linotype" w:cs="Arial"/>
        </w:rPr>
        <w:t>Una vez apuntado lo anterior, por cuanto hace a las solicitudes de acceso a la información marcadas con los numerales</w:t>
      </w:r>
      <w:r w:rsidR="00013868" w:rsidRPr="007D0769">
        <w:rPr>
          <w:rFonts w:ascii="Palatino Linotype" w:hAnsi="Palatino Linotype" w:cs="Arial"/>
        </w:rPr>
        <w:t xml:space="preserve"> 1 y</w:t>
      </w:r>
      <w:r w:rsidRPr="007D0769">
        <w:rPr>
          <w:rFonts w:ascii="Palatino Linotype" w:hAnsi="Palatino Linotype" w:cs="Arial"/>
        </w:rPr>
        <w:t xml:space="preserve"> 2, relativas a </w:t>
      </w:r>
      <w:r w:rsidR="00013868" w:rsidRPr="007D0769">
        <w:rPr>
          <w:rFonts w:ascii="Palatino Linotype" w:hAnsi="Palatino Linotype" w:cs="Arial"/>
        </w:rPr>
        <w:t>los</w:t>
      </w:r>
      <w:r w:rsidR="00013868" w:rsidRPr="007D0769">
        <w:rPr>
          <w:rFonts w:ascii="Palatino Linotype" w:hAnsi="Palatino Linotype" w:cs="Arial"/>
          <w:color w:val="000000" w:themeColor="text1"/>
        </w:rPr>
        <w:t xml:space="preserve"> servidores públicos </w:t>
      </w:r>
      <w:r w:rsidR="00013868" w:rsidRPr="007D0769">
        <w:rPr>
          <w:rFonts w:ascii="Palatino Linotype" w:hAnsi="Palatino Linotype" w:cs="Arial"/>
          <w:color w:val="000000" w:themeColor="text1"/>
        </w:rPr>
        <w:lastRenderedPageBreak/>
        <w:t>sancionados por la Contraloría Interna Municipal, con motivo de las observaciones que, en su caso, remitieron la ASF y el OSFEM, por el periodo que comprende del 1 de enero de 2015 al 9 de septiembre de 2019 y el estado que guard</w:t>
      </w:r>
      <w:r w:rsidR="00206AD2" w:rsidRPr="007D0769">
        <w:rPr>
          <w:rFonts w:ascii="Palatino Linotype" w:hAnsi="Palatino Linotype" w:cs="Arial"/>
          <w:color w:val="000000" w:themeColor="text1"/>
        </w:rPr>
        <w:t>an los expedientes generados al respecto,</w:t>
      </w:r>
      <w:r w:rsidR="00841B96" w:rsidRPr="007D0769">
        <w:rPr>
          <w:rFonts w:ascii="Palatino Linotype" w:hAnsi="Palatino Linotype" w:cs="Arial"/>
          <w:color w:val="000000" w:themeColor="text1"/>
        </w:rPr>
        <w:t xml:space="preserve"> este Instituto advirt</w:t>
      </w:r>
      <w:r w:rsidR="00F1268C" w:rsidRPr="007D0769">
        <w:rPr>
          <w:rFonts w:ascii="Palatino Linotype" w:hAnsi="Palatino Linotype" w:cs="Arial"/>
          <w:color w:val="000000" w:themeColor="text1"/>
        </w:rPr>
        <w:t xml:space="preserve">ió que </w:t>
      </w:r>
      <w:r w:rsidR="00D43CB3" w:rsidRPr="007D0769">
        <w:rPr>
          <w:rFonts w:ascii="Palatino Linotype" w:hAnsi="Palatino Linotype" w:cs="Arial"/>
          <w:color w:val="000000" w:themeColor="text1"/>
        </w:rPr>
        <w:t>la información con la cual puede ser satisfecha la solicitud de origen, sólo es aquella que verse resp</w:t>
      </w:r>
      <w:r w:rsidR="00841B96" w:rsidRPr="007D0769">
        <w:rPr>
          <w:rFonts w:ascii="Palatino Linotype" w:hAnsi="Palatino Linotype" w:cs="Arial"/>
        </w:rPr>
        <w:t>ecto a las sanciones graves</w:t>
      </w:r>
      <w:r w:rsidR="00D43CB3" w:rsidRPr="007D0769">
        <w:rPr>
          <w:rFonts w:ascii="Palatino Linotype" w:hAnsi="Palatino Linotype" w:cs="Arial"/>
        </w:rPr>
        <w:t xml:space="preserve"> que hayan causado estado</w:t>
      </w:r>
      <w:r w:rsidR="00841B96" w:rsidRPr="007D0769">
        <w:rPr>
          <w:rFonts w:ascii="Palatino Linotype" w:hAnsi="Palatino Linotype" w:cs="Arial"/>
        </w:rPr>
        <w:t xml:space="preserve"> únicamente</w:t>
      </w:r>
      <w:r w:rsidR="00013868" w:rsidRPr="007D0769">
        <w:rPr>
          <w:rFonts w:ascii="Palatino Linotype" w:hAnsi="Palatino Linotype" w:cs="Arial"/>
        </w:rPr>
        <w:t>.</w:t>
      </w:r>
    </w:p>
    <w:p w:rsidR="00013868" w:rsidRPr="007D0769" w:rsidRDefault="00013868" w:rsidP="00013868">
      <w:pPr>
        <w:spacing w:before="100" w:beforeAutospacing="1" w:after="100" w:afterAutospacing="1" w:line="360" w:lineRule="auto"/>
        <w:jc w:val="both"/>
        <w:rPr>
          <w:rFonts w:ascii="Palatino Linotype" w:hAnsi="Palatino Linotype"/>
        </w:rPr>
      </w:pPr>
      <w:r w:rsidRPr="007D0769">
        <w:rPr>
          <w:rFonts w:ascii="Palatino Linotype" w:hAnsi="Palatino Linotype"/>
        </w:rPr>
        <w:t xml:space="preserve">Lo anterior, </w:t>
      </w:r>
      <w:r w:rsidRPr="007D0769">
        <w:rPr>
          <w:rFonts w:ascii="Palatino Linotype" w:hAnsi="Palatino Linotype" w:cs="Arial"/>
        </w:rPr>
        <w:t xml:space="preserve">fin de dar cumplimiento a los principios que rigen el actuar de este Órgano Garante, establecidos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7D0769">
        <w:rPr>
          <w:rFonts w:ascii="Palatino Linotype" w:hAnsi="Palatino Linotype" w:cs="Arial"/>
          <w:i/>
        </w:rPr>
        <w:t>pro</w:t>
      </w:r>
      <w:proofErr w:type="spellEnd"/>
      <w:r w:rsidRPr="007D0769">
        <w:rPr>
          <w:rFonts w:ascii="Palatino Linotype" w:hAnsi="Palatino Linotype" w:cs="Arial"/>
          <w:i/>
        </w:rPr>
        <w:t xml:space="preserve"> persona</w:t>
      </w:r>
      <w:r w:rsidRPr="007D0769">
        <w:rPr>
          <w:rFonts w:ascii="Palatino Linotype" w:hAnsi="Palatino Linotype" w:cs="Arial"/>
        </w:rPr>
        <w:t>, sirviendo de sustento la transcripción de los preceptos legales que a la letra rezan:</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
          <w:bCs/>
          <w:i/>
          <w:sz w:val="22"/>
        </w:rPr>
        <w:t>“Artículo 4.</w:t>
      </w:r>
      <w:r w:rsidRPr="007D0769">
        <w:rPr>
          <w:rFonts w:ascii="Palatino Linotype" w:hAnsi="Palatino Linotype" w:cs="Arial"/>
          <w:bCs/>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
          <w:bCs/>
          <w:i/>
          <w:sz w:val="22"/>
        </w:rPr>
        <w:t xml:space="preserve">Toda la información </w:t>
      </w:r>
      <w:r w:rsidRPr="007D0769">
        <w:rPr>
          <w:rFonts w:ascii="Palatino Linotype" w:hAnsi="Palatino Linotype" w:cs="Arial"/>
          <w:bCs/>
          <w:i/>
          <w:sz w:val="22"/>
        </w:rPr>
        <w:t>generada,</w:t>
      </w:r>
      <w:r w:rsidRPr="007D0769">
        <w:rPr>
          <w:rFonts w:ascii="Palatino Linotype" w:hAnsi="Palatino Linotype" w:cs="Arial"/>
          <w:b/>
          <w:bCs/>
          <w:i/>
          <w:sz w:val="22"/>
        </w:rPr>
        <w:t xml:space="preserve"> obtenida, adquirida, transformada, administrada o en posesión de los sujetos obligados es pública y accesible de manera permanente a cualquier persona</w:t>
      </w:r>
      <w:r w:rsidRPr="007D0769">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7D0769">
        <w:rPr>
          <w:rFonts w:ascii="Palatino Linotype" w:hAnsi="Palatino Linotype" w:cs="Arial"/>
          <w:b/>
          <w:bCs/>
          <w:i/>
          <w:sz w:val="22"/>
        </w:rPr>
        <w:t>privilegiando el principio de máxima publicidad</w:t>
      </w:r>
      <w:r w:rsidRPr="007D0769">
        <w:rPr>
          <w:rFonts w:ascii="Palatino Linotype" w:hAnsi="Palatino Linotype" w:cs="Arial"/>
          <w:bCs/>
          <w:i/>
          <w:sz w:val="22"/>
        </w:rPr>
        <w:t xml:space="preserve"> de la </w:t>
      </w:r>
      <w:r w:rsidRPr="007D0769">
        <w:rPr>
          <w:rFonts w:ascii="Palatino Linotype" w:hAnsi="Palatino Linotype" w:cs="Arial"/>
          <w:i/>
          <w:color w:val="000000"/>
          <w:sz w:val="22"/>
        </w:rPr>
        <w:t>información</w:t>
      </w:r>
      <w:r w:rsidRPr="007D0769">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013868" w:rsidRPr="007D0769" w:rsidRDefault="00013868" w:rsidP="00BF20BE">
      <w:pPr>
        <w:ind w:left="851" w:right="902"/>
        <w:jc w:val="both"/>
        <w:rPr>
          <w:rFonts w:ascii="Palatino Linotype" w:hAnsi="Palatino Linotype" w:cs="Arial"/>
          <w:bCs/>
          <w:i/>
          <w:sz w:val="22"/>
        </w:rPr>
      </w:pPr>
      <w:r w:rsidRPr="007D0769">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w:t>
      </w:r>
      <w:r w:rsidR="00BF20BE" w:rsidRPr="007D0769">
        <w:rPr>
          <w:rFonts w:ascii="Palatino Linotype" w:hAnsi="Palatino Linotype" w:cs="Arial"/>
          <w:bCs/>
          <w:i/>
          <w:sz w:val="22"/>
        </w:rPr>
        <w:t xml:space="preserve">beneficio de los solicitantes. </w:t>
      </w:r>
    </w:p>
    <w:p w:rsidR="00013868" w:rsidRPr="007D0769" w:rsidRDefault="00013868" w:rsidP="00013868">
      <w:pPr>
        <w:framePr w:hSpace="141" w:wrap="around" w:vAnchor="text" w:hAnchor="text" w:y="1"/>
        <w:ind w:left="851" w:right="902"/>
        <w:jc w:val="both"/>
        <w:rPr>
          <w:rFonts w:ascii="Palatino Linotype" w:hAnsi="Palatino Linotype" w:cs="Arial"/>
          <w:bCs/>
          <w:i/>
          <w:sz w:val="22"/>
        </w:rPr>
      </w:pPr>
      <w:r w:rsidRPr="007D0769">
        <w:rPr>
          <w:rFonts w:ascii="Palatino Linotype" w:hAnsi="Palatino Linotype" w:cs="Arial"/>
          <w:b/>
          <w:bCs/>
          <w:i/>
          <w:sz w:val="22"/>
        </w:rPr>
        <w:lastRenderedPageBreak/>
        <w:t>Artículo 8</w:t>
      </w:r>
      <w:r w:rsidRPr="007D0769">
        <w:rPr>
          <w:rFonts w:ascii="Palatino Linotype" w:hAnsi="Palatino Linotype" w:cs="Arial"/>
          <w:bCs/>
          <w:i/>
          <w:sz w:val="22"/>
        </w:rPr>
        <w:t xml:space="preserve">. </w:t>
      </w:r>
      <w:r w:rsidRPr="007D0769">
        <w:rPr>
          <w:rFonts w:ascii="Palatino Linotype" w:hAnsi="Palatino Linotype" w:cs="Arial"/>
          <w:b/>
          <w:bCs/>
          <w:i/>
          <w:sz w:val="22"/>
        </w:rPr>
        <w:t>El derecho de acceso a la información o la clasificación de la información</w:t>
      </w:r>
      <w:r w:rsidRPr="007D0769">
        <w:rPr>
          <w:rFonts w:ascii="Palatino Linotype" w:hAnsi="Palatino Linotype" w:cs="Arial"/>
          <w:bCs/>
          <w:i/>
          <w:sz w:val="22"/>
        </w:rPr>
        <w:t xml:space="preserve"> </w:t>
      </w:r>
      <w:r w:rsidRPr="007D0769">
        <w:rPr>
          <w:rFonts w:ascii="Palatino Linotype" w:hAnsi="Palatino Linotype" w:cs="Arial"/>
          <w:b/>
          <w:bCs/>
          <w:i/>
          <w:sz w:val="22"/>
        </w:rPr>
        <w:t>se interpretarán conforme a los principios establecidos en la Constitución Federal</w:t>
      </w:r>
      <w:r w:rsidRPr="007D0769">
        <w:rPr>
          <w:rFonts w:ascii="Palatino Linotype" w:hAnsi="Palatino Linotype" w:cs="Arial"/>
          <w:bCs/>
          <w:i/>
          <w:sz w:val="22"/>
        </w:rPr>
        <w:t xml:space="preserve">, los tratados internacionales de los que el Estado mexicano sea parte, </w:t>
      </w:r>
      <w:r w:rsidRPr="007D0769">
        <w:rPr>
          <w:rFonts w:ascii="Palatino Linotype" w:hAnsi="Palatino Linotype" w:cs="Arial"/>
          <w:b/>
          <w:bCs/>
          <w:i/>
          <w:sz w:val="22"/>
        </w:rPr>
        <w:t>la Ley General, la Constitución Local y la presente Ley</w:t>
      </w:r>
      <w:r w:rsidRPr="007D0769">
        <w:rPr>
          <w:rFonts w:ascii="Palatino Linotype" w:hAnsi="Palatino Linotype" w:cs="Arial"/>
          <w:bCs/>
          <w:i/>
          <w:sz w:val="22"/>
        </w:rPr>
        <w:t>.</w:t>
      </w:r>
    </w:p>
    <w:p w:rsidR="00013868" w:rsidRPr="007D0769" w:rsidRDefault="00013868" w:rsidP="00013868">
      <w:pPr>
        <w:ind w:left="851" w:right="902"/>
        <w:jc w:val="both"/>
        <w:rPr>
          <w:rFonts w:ascii="Palatino Linotype" w:hAnsi="Palatino Linotype" w:cs="Arial"/>
          <w:b/>
          <w:bCs/>
          <w:i/>
          <w:sz w:val="22"/>
        </w:rPr>
      </w:pPr>
      <w:r w:rsidRPr="007D0769">
        <w:rPr>
          <w:rFonts w:ascii="Palatino Linotype" w:hAnsi="Palatino Linotype" w:cs="Arial"/>
          <w:b/>
          <w:bCs/>
          <w:i/>
          <w:sz w:val="22"/>
        </w:rPr>
        <w:t>En la aplicación e interpretación de la presente Ley deberá prevalecer el principio de máxima publicidad</w:t>
      </w:r>
      <w:r w:rsidRPr="007D0769">
        <w:rPr>
          <w:rFonts w:ascii="Palatino Linotype" w:hAnsi="Palatino Linotype" w:cs="Arial"/>
          <w:bCs/>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D0769">
        <w:rPr>
          <w:rFonts w:ascii="Palatino Linotype" w:hAnsi="Palatino Linotype" w:cs="Arial"/>
          <w:b/>
          <w:bCs/>
          <w:i/>
          <w:sz w:val="22"/>
        </w:rPr>
        <w:t>favoreciendo en todo tiempo a las personas la protección más amplia, atendiendo al principio pro persona…</w:t>
      </w:r>
    </w:p>
    <w:p w:rsidR="00013868" w:rsidRPr="007D0769" w:rsidRDefault="00013868" w:rsidP="00013868">
      <w:pPr>
        <w:ind w:left="851" w:right="902"/>
        <w:jc w:val="both"/>
        <w:rPr>
          <w:rFonts w:ascii="Palatino Linotype" w:hAnsi="Palatino Linotype" w:cs="Arial"/>
          <w:b/>
          <w:bCs/>
          <w:i/>
          <w:sz w:val="22"/>
        </w:rPr>
      </w:pPr>
      <w:r w:rsidRPr="007D0769">
        <w:rPr>
          <w:rFonts w:ascii="Palatino Linotype" w:hAnsi="Palatino Linotype" w:cs="Arial"/>
          <w:b/>
          <w:bCs/>
          <w:i/>
          <w:sz w:val="22"/>
        </w:rPr>
        <w:t>Artículo 9. El Instituto deberá regir su funcionamiento de acuerdo a los siguientes principios:</w:t>
      </w:r>
    </w:p>
    <w:p w:rsidR="00013868" w:rsidRPr="007D0769" w:rsidRDefault="00013868" w:rsidP="00013868">
      <w:pPr>
        <w:ind w:left="851" w:right="902"/>
        <w:jc w:val="both"/>
        <w:rPr>
          <w:rFonts w:ascii="Palatino Linotype" w:hAnsi="Palatino Linotype" w:cs="Arial"/>
          <w:b/>
          <w:bCs/>
          <w:i/>
          <w:sz w:val="22"/>
        </w:rPr>
      </w:pPr>
      <w:r w:rsidRPr="007D0769">
        <w:rPr>
          <w:rFonts w:ascii="Palatino Linotype" w:hAnsi="Palatino Linotype" w:cs="Arial"/>
          <w:b/>
          <w:bCs/>
          <w:i/>
          <w:sz w:val="22"/>
        </w:rPr>
        <w:t>I. Certeza:</w:t>
      </w:r>
      <w:r w:rsidRPr="007D0769">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D0769">
        <w:rPr>
          <w:rFonts w:ascii="Palatino Linotype" w:hAnsi="Palatino Linotype" w:cs="Arial"/>
          <w:b/>
          <w:bCs/>
          <w:i/>
          <w:sz w:val="22"/>
        </w:rPr>
        <w:t xml:space="preserve"> </w:t>
      </w:r>
    </w:p>
    <w:p w:rsidR="00013868" w:rsidRPr="007D0769" w:rsidRDefault="00013868" w:rsidP="00013868">
      <w:pPr>
        <w:ind w:left="851" w:right="902"/>
        <w:jc w:val="both"/>
        <w:rPr>
          <w:rFonts w:ascii="Palatino Linotype" w:hAnsi="Palatino Linotype" w:cs="Arial"/>
          <w:b/>
          <w:bCs/>
          <w:i/>
          <w:sz w:val="22"/>
        </w:rPr>
      </w:pPr>
      <w:r w:rsidRPr="007D0769">
        <w:rPr>
          <w:rFonts w:ascii="Palatino Linotype" w:hAnsi="Palatino Linotype" w:cs="Arial"/>
          <w:b/>
          <w:bCs/>
          <w:i/>
          <w:sz w:val="22"/>
        </w:rPr>
        <w:t>…</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
          <w:bCs/>
          <w:i/>
          <w:sz w:val="22"/>
        </w:rPr>
        <w:t xml:space="preserve">VII. Máxima Publicidad: </w:t>
      </w:r>
      <w:r w:rsidRPr="007D0769">
        <w:rPr>
          <w:rFonts w:ascii="Palatino Linotype" w:hAnsi="Palatino Linotype" w:cs="Arial"/>
          <w:bCs/>
          <w:i/>
          <w:sz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
          <w:bCs/>
          <w:i/>
          <w:sz w:val="22"/>
        </w:rPr>
        <w:t xml:space="preserve">VIII. Objetividad: </w:t>
      </w:r>
      <w:r w:rsidRPr="007D0769">
        <w:rPr>
          <w:rFonts w:ascii="Palatino Linotype" w:hAnsi="Palatino Linotype" w:cs="Arial"/>
          <w:bCs/>
          <w:i/>
          <w:sz w:val="22"/>
        </w:rPr>
        <w:t xml:space="preserve">Obligación del Instituto de ajustar su actuación a los presupuestos de ley que deben ser aplicados al analizar el caso en concreto y resolver todos los hechos, prescindiendo de las consideraciones y criterios personales; </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Cs/>
          <w:i/>
          <w:sz w:val="22"/>
        </w:rPr>
        <w:t>…</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Cs/>
          <w:i/>
          <w:sz w:val="22"/>
        </w:rPr>
        <w:t>(Énfasis añadido)</w:t>
      </w:r>
    </w:p>
    <w:p w:rsidR="00013868" w:rsidRPr="007D0769" w:rsidRDefault="00013868" w:rsidP="00013868">
      <w:pPr>
        <w:spacing w:before="100" w:beforeAutospacing="1" w:after="100" w:afterAutospacing="1" w:line="360" w:lineRule="auto"/>
        <w:jc w:val="both"/>
        <w:rPr>
          <w:rFonts w:ascii="Palatino Linotype" w:hAnsi="Palatino Linotype" w:cs="Arial"/>
        </w:rPr>
      </w:pPr>
      <w:r w:rsidRPr="007D0769">
        <w:rPr>
          <w:rFonts w:ascii="Palatino Linotype" w:hAnsi="Palatino Linotype"/>
        </w:rPr>
        <w:t xml:space="preserve">A fin de robustecer lo expuesto, conviene citar </w:t>
      </w:r>
      <w:r w:rsidRPr="007D0769">
        <w:rPr>
          <w:rFonts w:ascii="Palatino Linotype" w:hAnsi="Palatino Linotype" w:cs="Segoe UI"/>
        </w:rPr>
        <w:t xml:space="preserve">el criterio orientador </w:t>
      </w:r>
      <w:r w:rsidRPr="007D0769">
        <w:rPr>
          <w:rFonts w:ascii="Palatino Linotype" w:hAnsi="Palatino Linotype"/>
        </w:rPr>
        <w:t xml:space="preserve">002/2017 del INAI, y la </w:t>
      </w:r>
      <w:r w:rsidRPr="007D0769">
        <w:rPr>
          <w:rFonts w:ascii="Palatino Linotype" w:hAnsi="Palatino Linotype" w:cs="Arial"/>
        </w:rPr>
        <w:t>tesis 1a. CCCXXVII/2014 (10a.) emitida por la Primera Sala de la Suprema Corte de Justicia de la Nación, cuyo tenor es el siguiente:</w:t>
      </w:r>
    </w:p>
    <w:p w:rsidR="00013868" w:rsidRPr="007D0769" w:rsidRDefault="00013868" w:rsidP="00013868">
      <w:pPr>
        <w:ind w:left="851" w:right="899"/>
        <w:jc w:val="both"/>
        <w:rPr>
          <w:rFonts w:ascii="Palatino Linotype" w:hAnsi="Palatino Linotype" w:cs="Arial"/>
          <w:b/>
          <w:bCs/>
          <w:i/>
          <w:sz w:val="22"/>
        </w:rPr>
      </w:pPr>
      <w:r w:rsidRPr="007D0769">
        <w:rPr>
          <w:rFonts w:ascii="Palatino Linotype" w:hAnsi="Palatino Linotype" w:cs="Arial"/>
          <w:b/>
          <w:bCs/>
          <w:i/>
          <w:sz w:val="22"/>
        </w:rPr>
        <w:t>“Congruencia y exhaustividad.</w:t>
      </w:r>
      <w:r w:rsidRPr="007D0769">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w:t>
      </w:r>
      <w:r w:rsidRPr="007D0769">
        <w:rPr>
          <w:rFonts w:ascii="Palatino Linotype" w:hAnsi="Palatino Linotype" w:cs="Arial"/>
          <w:bCs/>
          <w:i/>
          <w:sz w:val="22"/>
        </w:rPr>
        <w:lastRenderedPageBreak/>
        <w:t xml:space="preserve">del derecho de acceso a la información, </w:t>
      </w:r>
      <w:r w:rsidRPr="007D0769">
        <w:rPr>
          <w:rFonts w:ascii="Palatino Linotype" w:hAnsi="Palatino Linotype" w:cs="Arial"/>
          <w:b/>
          <w:bCs/>
          <w:i/>
          <w:sz w:val="22"/>
        </w:rPr>
        <w:t>la congruencia implica que exista concordancia entre el requerimiento formulado por el particular y la respuesta proporcionada por el sujeto obligado;</w:t>
      </w:r>
      <w:r w:rsidRPr="007D0769">
        <w:rPr>
          <w:rFonts w:ascii="Palatino Linotype" w:hAnsi="Palatino Linotype" w:cs="Arial"/>
          <w:bCs/>
          <w:i/>
          <w:sz w:val="22"/>
        </w:rPr>
        <w:t xml:space="preserve"> mientras que </w:t>
      </w:r>
      <w:r w:rsidRPr="007D0769">
        <w:rPr>
          <w:rFonts w:ascii="Palatino Linotype" w:hAnsi="Palatino Linotype" w:cs="Arial"/>
          <w:b/>
          <w:bCs/>
          <w:i/>
          <w:sz w:val="22"/>
        </w:rPr>
        <w:t xml:space="preserve">la exhaustividad significa que dicha respuesta se refiera expresamente a cada uno de los puntos solicitados. </w:t>
      </w:r>
      <w:r w:rsidRPr="007D0769">
        <w:rPr>
          <w:rFonts w:ascii="Palatino Linotype" w:hAnsi="Palatino Linotype" w:cs="Arial"/>
          <w:bCs/>
          <w:i/>
          <w:sz w:val="22"/>
        </w:rPr>
        <w:t xml:space="preserve">Por lo anterior, los sujetos obligados cumplirán con los principios de congruencia y exhaustividad, </w:t>
      </w:r>
      <w:r w:rsidRPr="007D0769">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013868" w:rsidRPr="007D0769" w:rsidRDefault="00013868" w:rsidP="00013868">
      <w:pPr>
        <w:ind w:left="851" w:right="899"/>
        <w:jc w:val="both"/>
        <w:rPr>
          <w:rFonts w:ascii="Palatino Linotype" w:hAnsi="Palatino Linotype" w:cs="Arial"/>
          <w:b/>
          <w:bCs/>
          <w:i/>
          <w:sz w:val="22"/>
        </w:rPr>
      </w:pPr>
      <w:r w:rsidRPr="007D0769">
        <w:rPr>
          <w:rFonts w:ascii="Palatino Linotype" w:hAnsi="Palatino Linotype" w:cs="Arial"/>
          <w:bCs/>
          <w:i/>
          <w:sz w:val="22"/>
        </w:rPr>
        <w:t xml:space="preserve">Resoluciones: </w:t>
      </w:r>
      <w:r w:rsidRPr="007D0769">
        <w:rPr>
          <w:rFonts w:ascii="Palatino Linotype" w:hAnsi="Palatino Linotype" w:cs="Arial"/>
          <w:bCs/>
          <w:i/>
          <w:sz w:val="22"/>
        </w:rPr>
        <w:sym w:font="Symbol" w:char="F0B7"/>
      </w:r>
      <w:r w:rsidRPr="007D0769">
        <w:rPr>
          <w:rFonts w:ascii="Palatino Linotype" w:hAnsi="Palatino Linotype" w:cs="Arial"/>
          <w:bCs/>
          <w:i/>
          <w:sz w:val="22"/>
        </w:rPr>
        <w:t xml:space="preserve"> RRA 0003/16. Comisión Nacional de las Zonas Áridas. 29 de junio de 2016. Por unanimidad. Comisionado Ponente Oscar Mauricio Guerra Ford. </w:t>
      </w:r>
      <w:r w:rsidRPr="007D0769">
        <w:rPr>
          <w:rFonts w:ascii="Palatino Linotype" w:hAnsi="Palatino Linotype" w:cs="Arial"/>
          <w:bCs/>
          <w:i/>
          <w:sz w:val="22"/>
        </w:rPr>
        <w:sym w:font="Symbol" w:char="F0B7"/>
      </w:r>
      <w:r w:rsidRPr="007D0769">
        <w:rPr>
          <w:rFonts w:ascii="Palatino Linotype" w:hAnsi="Palatino Linotype" w:cs="Arial"/>
          <w:bCs/>
          <w:i/>
          <w:sz w:val="22"/>
        </w:rPr>
        <w:t xml:space="preserve"> RRA 0100/16. Sindicato Nacional de Trabajadores de la Educación. 13 de julio de 2016. Por unanimidad. Comisionada Ponente. Areli Cano Guadiana. </w:t>
      </w:r>
      <w:r w:rsidRPr="007D0769">
        <w:rPr>
          <w:rFonts w:ascii="Palatino Linotype" w:hAnsi="Palatino Linotype" w:cs="Arial"/>
          <w:bCs/>
          <w:i/>
          <w:sz w:val="22"/>
        </w:rPr>
        <w:sym w:font="Symbol" w:char="F0B7"/>
      </w:r>
      <w:r w:rsidRPr="007D0769">
        <w:rPr>
          <w:rFonts w:ascii="Palatino Linotype" w:hAnsi="Palatino Linotype" w:cs="Arial"/>
          <w:bCs/>
          <w:i/>
          <w:sz w:val="22"/>
        </w:rPr>
        <w:t xml:space="preserve"> RRA 1419/16. Secretaría de Educación Pública. 14 de septiembre de 2016. Por unanimidad. Comisionado Ponente Rosendoevgueni Monterrey Chepov</w:t>
      </w:r>
      <w:r w:rsidRPr="007D0769">
        <w:rPr>
          <w:rFonts w:ascii="Palatino Linotype" w:hAnsi="Palatino Linotype" w:cs="Arial"/>
          <w:b/>
          <w:bCs/>
          <w:i/>
          <w:sz w:val="22"/>
        </w:rPr>
        <w:t>.”</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Cs/>
          <w:i/>
          <w:sz w:val="22"/>
        </w:rPr>
        <w:t xml:space="preserve">Época: Décima Época </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Cs/>
          <w:i/>
          <w:sz w:val="22"/>
        </w:rPr>
        <w:t xml:space="preserve">Registro: 2007561 </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Cs/>
          <w:i/>
          <w:sz w:val="22"/>
        </w:rPr>
        <w:t xml:space="preserve">Instancia: Primera Sala </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Cs/>
          <w:i/>
          <w:sz w:val="22"/>
        </w:rPr>
        <w:t xml:space="preserve">Tipo de Tesis: Aislada </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Cs/>
          <w:i/>
          <w:sz w:val="22"/>
        </w:rPr>
        <w:t xml:space="preserve">Fuente: Gaceta del Semanario Judicial de la Federación </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Cs/>
          <w:i/>
          <w:sz w:val="22"/>
        </w:rPr>
        <w:t xml:space="preserve">Libro 11, Octubre de 2014, Tomo I </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Cs/>
          <w:i/>
          <w:sz w:val="22"/>
        </w:rPr>
        <w:t xml:space="preserve">Materia(s): Constitucional, Común </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Cs/>
          <w:i/>
          <w:sz w:val="22"/>
        </w:rPr>
        <w:t xml:space="preserve">Tesis: 1a. CCCXXVII/2014 (10a.) </w:t>
      </w:r>
    </w:p>
    <w:p w:rsidR="00013868" w:rsidRPr="007D0769" w:rsidRDefault="00013868" w:rsidP="00013868">
      <w:pPr>
        <w:ind w:left="851" w:right="902"/>
        <w:jc w:val="both"/>
        <w:rPr>
          <w:rFonts w:ascii="Palatino Linotype" w:hAnsi="Palatino Linotype" w:cs="Arial"/>
          <w:bCs/>
          <w:i/>
          <w:sz w:val="22"/>
        </w:rPr>
      </w:pPr>
      <w:r w:rsidRPr="007D0769">
        <w:rPr>
          <w:rFonts w:ascii="Palatino Linotype" w:hAnsi="Palatino Linotype" w:cs="Arial"/>
          <w:bCs/>
          <w:i/>
          <w:sz w:val="22"/>
        </w:rPr>
        <w:t xml:space="preserve">Página: 613 </w:t>
      </w:r>
    </w:p>
    <w:p w:rsidR="00013868" w:rsidRPr="007D0769" w:rsidRDefault="00013868" w:rsidP="00013868">
      <w:pPr>
        <w:ind w:left="851" w:right="899"/>
        <w:jc w:val="both"/>
        <w:rPr>
          <w:rFonts w:ascii="Palatino Linotype" w:hAnsi="Palatino Linotype" w:cs="Arial"/>
          <w:bCs/>
          <w:i/>
          <w:sz w:val="22"/>
        </w:rPr>
      </w:pPr>
      <w:r w:rsidRPr="007D0769">
        <w:rPr>
          <w:rFonts w:ascii="Palatino Linotype" w:hAnsi="Palatino Linotype" w:cs="Arial"/>
          <w:b/>
          <w:bCs/>
          <w:i/>
          <w:sz w:val="22"/>
        </w:rPr>
        <w:t>“PRINCIPIO PRO PERSONA. REQUISITOS MÍNIMOS PARA QUE SE ATIENDA EL FONDO DE LA SOLICITUD DE SU APLICACIÓN, O LA IMPUGNACIÓN DE SU OMISIÓN POR LA AUTORIDAD RESPONSABLE.</w:t>
      </w:r>
      <w:r w:rsidR="00841B96" w:rsidRPr="007D0769">
        <w:rPr>
          <w:rFonts w:ascii="Palatino Linotype" w:hAnsi="Palatino Linotype" w:cs="Arial"/>
          <w:b/>
          <w:bCs/>
          <w:i/>
          <w:sz w:val="22"/>
        </w:rPr>
        <w:t xml:space="preserve"> </w:t>
      </w:r>
      <w:r w:rsidRPr="007D0769">
        <w:rPr>
          <w:rFonts w:ascii="Palatino Linotype" w:hAnsi="Palatino Linotype" w:cs="Arial"/>
          <w:b/>
          <w:bCs/>
          <w:i/>
          <w:sz w:val="22"/>
        </w:rPr>
        <w:t>El artículo 1o. de la Constitución</w:t>
      </w:r>
      <w:r w:rsidRPr="007D0769">
        <w:rPr>
          <w:rFonts w:ascii="Palatino Linotype" w:hAnsi="Palatino Linotype" w:cs="Arial"/>
          <w:bCs/>
          <w:i/>
          <w:sz w:val="22"/>
        </w:rPr>
        <w:t xml:space="preserve"> Política de los Estados Unidos Mexicanos </w:t>
      </w:r>
      <w:r w:rsidRPr="007D0769">
        <w:rPr>
          <w:rFonts w:ascii="Palatino Linotype" w:hAnsi="Palatino Linotype" w:cs="Arial"/>
          <w:b/>
          <w:bCs/>
          <w:i/>
          <w:sz w:val="22"/>
        </w:rPr>
        <w:t>impone a las autoridades el deber de aplicar el principio pro persona como un criterio de interpretación de las normas relativas a derechos humanos</w:t>
      </w:r>
      <w:r w:rsidRPr="007D0769">
        <w:rPr>
          <w:rFonts w:ascii="Palatino Linotype" w:hAnsi="Palatino Linotype" w:cs="Arial"/>
          <w:bCs/>
          <w:i/>
          <w:sz w:val="22"/>
        </w:rPr>
        <w:t xml:space="preserve">, el cual </w:t>
      </w:r>
      <w:r w:rsidRPr="007D0769">
        <w:rPr>
          <w:rFonts w:ascii="Palatino Linotype" w:hAnsi="Palatino Linotype" w:cs="Arial"/>
          <w:b/>
          <w:bCs/>
          <w:i/>
          <w:sz w:val="22"/>
        </w:rPr>
        <w:t>busca maximizar</w:t>
      </w:r>
      <w:r w:rsidRPr="007D0769">
        <w:rPr>
          <w:rFonts w:ascii="Palatino Linotype" w:hAnsi="Palatino Linotype" w:cs="Arial"/>
          <w:bCs/>
          <w:i/>
          <w:sz w:val="22"/>
        </w:rPr>
        <w:t xml:space="preserve"> su vigencia y respeto, para optar por </w:t>
      </w:r>
      <w:r w:rsidRPr="007D0769">
        <w:rPr>
          <w:rFonts w:ascii="Palatino Linotype" w:hAnsi="Palatino Linotype" w:cs="Arial"/>
          <w:b/>
          <w:bCs/>
          <w:i/>
          <w:sz w:val="22"/>
        </w:rPr>
        <w:t>la aplicación o interpretación de la norma que los favorezca en mayor medida</w:t>
      </w:r>
      <w:r w:rsidRPr="007D0769">
        <w:rPr>
          <w:rFonts w:ascii="Palatino Linotype" w:hAnsi="Palatino Linotype" w:cs="Arial"/>
          <w:bCs/>
          <w:i/>
          <w:sz w:val="22"/>
        </w:rPr>
        <w:t xml:space="preserve">, o bien, que implique menores restricciones a su ejercicio. Así, como deber, se entiende que dicho principio </w:t>
      </w:r>
      <w:r w:rsidRPr="007D0769">
        <w:rPr>
          <w:rFonts w:ascii="Palatino Linotype" w:hAnsi="Palatino Linotype" w:cs="Arial"/>
          <w:b/>
          <w:bCs/>
          <w:i/>
          <w:sz w:val="22"/>
        </w:rPr>
        <w:t>es aplicable de oficio</w:t>
      </w:r>
      <w:r w:rsidRPr="007D0769">
        <w:rPr>
          <w:rFonts w:ascii="Palatino Linotype" w:hAnsi="Palatino Linotype" w:cs="Arial"/>
          <w:bCs/>
          <w:i/>
          <w:sz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w:t>
      </w:r>
      <w:r w:rsidRPr="007D0769">
        <w:rPr>
          <w:rFonts w:ascii="Palatino Linotype" w:hAnsi="Palatino Linotype" w:cs="Arial"/>
          <w:bCs/>
          <w:i/>
          <w:sz w:val="22"/>
        </w:rPr>
        <w:lastRenderedPageBreak/>
        <w:t xml:space="preserve">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7D0769">
        <w:rPr>
          <w:rFonts w:ascii="Palatino Linotype" w:hAnsi="Palatino Linotype" w:cs="Arial"/>
          <w:bCs/>
          <w:i/>
          <w:sz w:val="22"/>
        </w:rPr>
        <w:t>pro</w:t>
      </w:r>
      <w:proofErr w:type="spellEnd"/>
      <w:r w:rsidRPr="007D0769">
        <w:rPr>
          <w:rFonts w:ascii="Palatino Linotype" w:hAnsi="Palatino Linotype" w:cs="Arial"/>
          <w:bCs/>
          <w:i/>
          <w:sz w:val="22"/>
        </w:rPr>
        <w:t xml:space="preserve"> persona, pues </w:t>
      </w:r>
      <w:r w:rsidRPr="007D0769">
        <w:rPr>
          <w:rFonts w:ascii="Palatino Linotype" w:hAnsi="Palatino Linotype" w:cs="Arial"/>
          <w:b/>
          <w:bCs/>
          <w:i/>
          <w:sz w:val="22"/>
        </w:rPr>
        <w:t>para realizarlo debe conocerse cuál es el derecho humano que se busca maximizar</w:t>
      </w:r>
      <w:r w:rsidRPr="007D0769">
        <w:rPr>
          <w:rFonts w:ascii="Palatino Linotype" w:hAnsi="Palatino Linotype" w:cs="Arial"/>
          <w:bCs/>
          <w:i/>
          <w:sz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013868" w:rsidRPr="007D0769" w:rsidRDefault="00013868" w:rsidP="00013868">
      <w:pPr>
        <w:ind w:left="851" w:right="899"/>
        <w:jc w:val="both"/>
        <w:rPr>
          <w:rFonts w:ascii="Palatino Linotype" w:hAnsi="Palatino Linotype" w:cs="Arial"/>
          <w:bCs/>
          <w:i/>
          <w:sz w:val="22"/>
        </w:rPr>
      </w:pPr>
      <w:r w:rsidRPr="007D0769">
        <w:rPr>
          <w:rFonts w:ascii="Palatino Linotype" w:hAnsi="Palatino Linotype" w:cs="Arial"/>
          <w:bCs/>
          <w:i/>
          <w:sz w:val="22"/>
        </w:rPr>
        <w:t>(Énfasis añadido)</w:t>
      </w:r>
    </w:p>
    <w:p w:rsidR="00013868" w:rsidRPr="007D0769" w:rsidRDefault="00841B96" w:rsidP="00013868">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D0769">
        <w:rPr>
          <w:rFonts w:ascii="Palatino Linotype" w:hAnsi="Palatino Linotype" w:cs="Arial"/>
          <w:lang w:eastAsia="es-CO"/>
        </w:rPr>
        <w:t>Dicho lo anterior,</w:t>
      </w:r>
      <w:r w:rsidR="00013868" w:rsidRPr="007D0769">
        <w:rPr>
          <w:rFonts w:ascii="Palatino Linotype" w:hAnsi="Palatino Linotype" w:cs="Arial"/>
          <w:lang w:eastAsia="es-CO"/>
        </w:rPr>
        <w:t xml:space="preserve"> esta Ponencia Resolutora considera necesario precisar que</w:t>
      </w:r>
      <w:r w:rsidRPr="007D0769">
        <w:rPr>
          <w:rFonts w:ascii="Palatino Linotype" w:hAnsi="Palatino Linotype" w:cs="Arial"/>
          <w:lang w:eastAsia="es-CO"/>
        </w:rPr>
        <w:t>,</w:t>
      </w:r>
      <w:r w:rsidR="00013868" w:rsidRPr="007D0769">
        <w:rPr>
          <w:rFonts w:ascii="Palatino Linotype" w:hAnsi="Palatino Linotype" w:cs="Arial"/>
          <w:lang w:eastAsia="es-CO"/>
        </w:rPr>
        <w:t xml:space="preserve"> de conformidad con lo que prevé la Ley de Responsabilidades Administrativas del Estado de México y Municipios, una vez que el procedimiento administrativo es sustanciado, se cierra instrucción y la aut</w:t>
      </w:r>
      <w:r w:rsidR="00802BE4" w:rsidRPr="007D0769">
        <w:rPr>
          <w:rFonts w:ascii="Palatino Linotype" w:hAnsi="Palatino Linotype" w:cs="Arial"/>
          <w:lang w:eastAsia="es-CO"/>
        </w:rPr>
        <w:t>oridad investigadora determina</w:t>
      </w:r>
      <w:r w:rsidR="00013868" w:rsidRPr="007D0769">
        <w:rPr>
          <w:rFonts w:ascii="Palatino Linotype" w:hAnsi="Palatino Linotype" w:cs="Arial"/>
          <w:lang w:eastAsia="es-CO"/>
        </w:rPr>
        <w:t xml:space="preserve"> si de los actos u omisiones investigados</w:t>
      </w:r>
      <w:r w:rsidR="00802BE4" w:rsidRPr="007D0769">
        <w:rPr>
          <w:rFonts w:ascii="Palatino Linotype" w:hAnsi="Palatino Linotype" w:cs="Arial"/>
          <w:lang w:eastAsia="es-CO"/>
        </w:rPr>
        <w:t>,</w:t>
      </w:r>
      <w:r w:rsidR="00013868" w:rsidRPr="007D0769">
        <w:rPr>
          <w:rFonts w:ascii="Palatino Linotype" w:hAnsi="Palatino Linotype" w:cs="Arial"/>
          <w:lang w:eastAsia="es-CO"/>
        </w:rPr>
        <w:t xml:space="preserve"> el servidor público incurrió en la comisión de faltas administrativas graves o no grave</w:t>
      </w:r>
      <w:r w:rsidR="00D42996" w:rsidRPr="007D0769">
        <w:rPr>
          <w:rFonts w:ascii="Palatino Linotype" w:hAnsi="Palatino Linotype" w:cs="Arial"/>
          <w:lang w:eastAsia="es-CO"/>
        </w:rPr>
        <w:t>s, siendo el Tribunal de Justi</w:t>
      </w:r>
      <w:r w:rsidR="00013868" w:rsidRPr="007D0769">
        <w:rPr>
          <w:rFonts w:ascii="Palatino Linotype" w:hAnsi="Palatino Linotype" w:cs="Arial"/>
          <w:lang w:eastAsia="es-CO"/>
        </w:rPr>
        <w:t>c</w:t>
      </w:r>
      <w:r w:rsidR="00D42996" w:rsidRPr="007D0769">
        <w:rPr>
          <w:rFonts w:ascii="Palatino Linotype" w:hAnsi="Palatino Linotype" w:cs="Arial"/>
          <w:lang w:eastAsia="es-CO"/>
        </w:rPr>
        <w:t>i</w:t>
      </w:r>
      <w:r w:rsidR="00013868" w:rsidRPr="007D0769">
        <w:rPr>
          <w:rFonts w:ascii="Palatino Linotype" w:hAnsi="Palatino Linotype" w:cs="Arial"/>
          <w:lang w:eastAsia="es-CO"/>
        </w:rPr>
        <w:t>a Administrativa de la Entidad, la autoridad que imponga la sanción correspondiente por faltas graves</w:t>
      </w:r>
      <w:r w:rsidR="00013868" w:rsidRPr="007D0769">
        <w:rPr>
          <w:rFonts w:ascii="Palatino Linotype" w:hAnsi="Palatino Linotype" w:cs="Arial"/>
          <w:vertAlign w:val="superscript"/>
          <w:lang w:eastAsia="es-CO"/>
        </w:rPr>
        <w:footnoteReference w:id="2"/>
      </w:r>
      <w:r w:rsidR="00013868" w:rsidRPr="007D0769">
        <w:rPr>
          <w:rFonts w:ascii="Palatino Linotype" w:hAnsi="Palatino Linotype" w:cs="Arial"/>
          <w:lang w:eastAsia="es-CO"/>
        </w:rPr>
        <w:t xml:space="preserve">; mientras que, las </w:t>
      </w:r>
      <w:r w:rsidR="00013868" w:rsidRPr="007D0769">
        <w:rPr>
          <w:rFonts w:ascii="Palatino Linotype" w:hAnsi="Palatino Linotype" w:cs="Arial"/>
          <w:lang w:eastAsia="es-CO"/>
        </w:rPr>
        <w:lastRenderedPageBreak/>
        <w:t>responsabilidades distintas a las administrativas se desarrollaran autónomamente</w:t>
      </w:r>
      <w:r w:rsidR="00013868" w:rsidRPr="007D0769">
        <w:rPr>
          <w:rFonts w:ascii="Palatino Linotype" w:hAnsi="Palatino Linotype" w:cs="Arial"/>
          <w:vertAlign w:val="superscript"/>
          <w:lang w:eastAsia="es-CO"/>
        </w:rPr>
        <w:footnoteReference w:id="3"/>
      </w:r>
      <w:r w:rsidR="00013868" w:rsidRPr="007D0769">
        <w:rPr>
          <w:rFonts w:ascii="Palatino Linotype" w:hAnsi="Palatino Linotype" w:cs="Arial"/>
          <w:lang w:eastAsia="es-CO"/>
        </w:rPr>
        <w:t xml:space="preserve"> de acuerdo a su naturaleza y por la vía procesal que corresponda.</w:t>
      </w:r>
    </w:p>
    <w:p w:rsidR="00013868" w:rsidRPr="007D0769" w:rsidRDefault="00013868" w:rsidP="00013868">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D0769">
        <w:rPr>
          <w:rFonts w:ascii="Palatino Linotype" w:hAnsi="Palatino Linotype" w:cs="Arial"/>
          <w:lang w:eastAsia="es-CO"/>
        </w:rPr>
        <w:t>De ahí que, el T</w:t>
      </w:r>
      <w:r w:rsidR="00D42996" w:rsidRPr="007D0769">
        <w:rPr>
          <w:rFonts w:ascii="Palatino Linotype" w:hAnsi="Palatino Linotype" w:cs="Arial"/>
          <w:lang w:eastAsia="es-CO"/>
        </w:rPr>
        <w:t>í</w:t>
      </w:r>
      <w:r w:rsidRPr="007D0769">
        <w:rPr>
          <w:rFonts w:ascii="Palatino Linotype" w:hAnsi="Palatino Linotype" w:cs="Arial"/>
          <w:lang w:eastAsia="es-CO"/>
        </w:rPr>
        <w:t xml:space="preserve">tulo Cuarto de la Ley en comento, denominado </w:t>
      </w:r>
      <w:r w:rsidRPr="007D0769">
        <w:rPr>
          <w:rFonts w:ascii="Palatino Linotype" w:hAnsi="Palatino Linotype" w:cs="Arial"/>
          <w:i/>
          <w:lang w:eastAsia="es-CO"/>
        </w:rPr>
        <w:t>“De las Sanciones”</w:t>
      </w:r>
      <w:r w:rsidRPr="007D0769">
        <w:rPr>
          <w:rFonts w:ascii="Palatino Linotype" w:hAnsi="Palatino Linotype" w:cs="Arial"/>
          <w:lang w:eastAsia="es-CO"/>
        </w:rPr>
        <w:t>, establece</w:t>
      </w:r>
      <w:r w:rsidR="00802BE4" w:rsidRPr="007D0769">
        <w:rPr>
          <w:rFonts w:ascii="Palatino Linotype" w:hAnsi="Palatino Linotype" w:cs="Arial"/>
          <w:lang w:eastAsia="es-CO"/>
        </w:rPr>
        <w:t>,</w:t>
      </w:r>
      <w:r w:rsidRPr="007D0769">
        <w:rPr>
          <w:rFonts w:ascii="Palatino Linotype" w:hAnsi="Palatino Linotype" w:cs="Arial"/>
          <w:lang w:eastAsia="es-CO"/>
        </w:rPr>
        <w:t xml:space="preserve"> durante su desarrollo</w:t>
      </w:r>
      <w:r w:rsidR="00802BE4" w:rsidRPr="007D0769">
        <w:rPr>
          <w:rFonts w:ascii="Palatino Linotype" w:hAnsi="Palatino Linotype" w:cs="Arial"/>
          <w:lang w:eastAsia="es-CO"/>
        </w:rPr>
        <w:t>,</w:t>
      </w:r>
      <w:r w:rsidRPr="007D0769">
        <w:rPr>
          <w:rFonts w:ascii="Palatino Linotype" w:hAnsi="Palatino Linotype" w:cs="Arial"/>
          <w:lang w:eastAsia="es-CO"/>
        </w:rPr>
        <w:t xml:space="preserve"> un catálogo de sanciones aplicables a los servidores público</w:t>
      </w:r>
      <w:r w:rsidR="00802BE4" w:rsidRPr="007D0769">
        <w:rPr>
          <w:rFonts w:ascii="Palatino Linotype" w:hAnsi="Palatino Linotype" w:cs="Arial"/>
          <w:lang w:eastAsia="es-CO"/>
        </w:rPr>
        <w:t>s</w:t>
      </w:r>
      <w:r w:rsidRPr="007D0769">
        <w:rPr>
          <w:rFonts w:ascii="Palatino Linotype" w:hAnsi="Palatino Linotype" w:cs="Arial"/>
          <w:lang w:eastAsia="es-CO"/>
        </w:rPr>
        <w:t xml:space="preserve"> por faltas administrativas no graves, graves, por faltas de particulares y las disposiciones comunes para la imposición de las mismas, destacando lo siguiente:</w:t>
      </w:r>
    </w:p>
    <w:p w:rsidR="00013868" w:rsidRPr="007D0769" w:rsidRDefault="00013868" w:rsidP="00013868">
      <w:pPr>
        <w:autoSpaceDE w:val="0"/>
        <w:autoSpaceDN w:val="0"/>
        <w:adjustRightInd w:val="0"/>
        <w:ind w:left="851" w:right="902"/>
        <w:jc w:val="both"/>
        <w:rPr>
          <w:rFonts w:ascii="Palatino Linotype" w:hAnsi="Palatino Linotype"/>
          <w:b/>
          <w:i/>
          <w:sz w:val="22"/>
          <w:szCs w:val="22"/>
        </w:rPr>
      </w:pPr>
      <w:r w:rsidRPr="007D0769">
        <w:rPr>
          <w:rFonts w:ascii="Palatino Linotype" w:hAnsi="Palatino Linotype"/>
          <w:b/>
          <w:i/>
          <w:sz w:val="22"/>
          <w:szCs w:val="22"/>
        </w:rPr>
        <w:t>“Artículo 79.</w:t>
      </w:r>
      <w:r w:rsidRPr="007D0769">
        <w:rPr>
          <w:rFonts w:ascii="Palatino Linotype" w:hAnsi="Palatino Linotype"/>
          <w:i/>
          <w:sz w:val="22"/>
          <w:szCs w:val="22"/>
        </w:rPr>
        <w:t xml:space="preserve"> </w:t>
      </w:r>
      <w:r w:rsidRPr="007D0769">
        <w:rPr>
          <w:rFonts w:ascii="Palatino Linotype" w:hAnsi="Palatino Linotype"/>
          <w:b/>
          <w:i/>
          <w:sz w:val="22"/>
          <w:szCs w:val="22"/>
        </w:rPr>
        <w:t>En los casos de responsabilidades administrativas distintas a las que son competencia del Tribunal de Justicia Administrativa</w:t>
      </w:r>
      <w:r w:rsidRPr="007D0769">
        <w:rPr>
          <w:rFonts w:ascii="Palatino Linotype" w:hAnsi="Palatino Linotype"/>
          <w:i/>
          <w:sz w:val="22"/>
          <w:szCs w:val="22"/>
        </w:rPr>
        <w:t xml:space="preserve">, la Secretaría de la Contraloría o </w:t>
      </w:r>
      <w:r w:rsidRPr="007D0769">
        <w:rPr>
          <w:rFonts w:ascii="Palatino Linotype" w:hAnsi="Palatino Linotype"/>
          <w:b/>
          <w:i/>
          <w:sz w:val="22"/>
          <w:szCs w:val="22"/>
        </w:rPr>
        <w:t xml:space="preserve">los órganos internos de control impondrán las sanciones administrativas siguientes: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 xml:space="preserve">I. </w:t>
      </w:r>
      <w:r w:rsidRPr="007D0769">
        <w:rPr>
          <w:rFonts w:ascii="Palatino Linotype" w:hAnsi="Palatino Linotype"/>
          <w:b/>
          <w:i/>
          <w:sz w:val="22"/>
          <w:szCs w:val="22"/>
        </w:rPr>
        <w:t>Amonestación</w:t>
      </w:r>
      <w:r w:rsidRPr="007D0769">
        <w:rPr>
          <w:rFonts w:ascii="Palatino Linotype" w:hAnsi="Palatino Linotype"/>
          <w:i/>
          <w:sz w:val="22"/>
          <w:szCs w:val="22"/>
        </w:rPr>
        <w:t xml:space="preserve"> pública o privada.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 xml:space="preserve">II. </w:t>
      </w:r>
      <w:r w:rsidRPr="007D0769">
        <w:rPr>
          <w:rFonts w:ascii="Palatino Linotype" w:hAnsi="Palatino Linotype"/>
          <w:b/>
          <w:i/>
          <w:sz w:val="22"/>
          <w:szCs w:val="22"/>
        </w:rPr>
        <w:t>Suspensión del empleo, cargo o comisión</w:t>
      </w:r>
      <w:r w:rsidRPr="007D0769">
        <w:rPr>
          <w:rFonts w:ascii="Palatino Linotype" w:hAnsi="Palatino Linotype"/>
          <w:i/>
          <w:sz w:val="22"/>
          <w:szCs w:val="22"/>
        </w:rPr>
        <w:t xml:space="preserve">, sin goce de sueldo por un periodo no menor de un día ni mayor a treinta días naturales.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 xml:space="preserve">III. </w:t>
      </w:r>
      <w:r w:rsidRPr="007D0769">
        <w:rPr>
          <w:rFonts w:ascii="Palatino Linotype" w:hAnsi="Palatino Linotype"/>
          <w:b/>
          <w:i/>
          <w:sz w:val="22"/>
          <w:szCs w:val="22"/>
        </w:rPr>
        <w:t>Destitución de su empleo, cargo o comisión</w:t>
      </w:r>
      <w:r w:rsidRPr="007D0769">
        <w:rPr>
          <w:rFonts w:ascii="Palatino Linotype" w:hAnsi="Palatino Linotype"/>
          <w:i/>
          <w:sz w:val="22"/>
          <w:szCs w:val="22"/>
        </w:rPr>
        <w:t xml:space="preserve">.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 xml:space="preserve">IV. </w:t>
      </w:r>
      <w:r w:rsidRPr="007D0769">
        <w:rPr>
          <w:rFonts w:ascii="Palatino Linotype" w:hAnsi="Palatino Linotype"/>
          <w:b/>
          <w:i/>
          <w:sz w:val="22"/>
          <w:szCs w:val="22"/>
        </w:rPr>
        <w:t>Inhabilitación temporal para desempeñar empleos, cargos o comisiones en el servicio público</w:t>
      </w:r>
      <w:r w:rsidRPr="007D0769">
        <w:rPr>
          <w:rFonts w:ascii="Palatino Linotype" w:hAnsi="Palatino Linotype"/>
          <w:i/>
          <w:sz w:val="22"/>
          <w:szCs w:val="22"/>
        </w:rPr>
        <w:t xml:space="preserve"> y para participar en adquisiciones, arrendamientos, servicios u obras públicas, </w:t>
      </w:r>
      <w:r w:rsidRPr="007D0769">
        <w:rPr>
          <w:rFonts w:ascii="Palatino Linotype" w:hAnsi="Palatino Linotype"/>
          <w:b/>
          <w:i/>
          <w:sz w:val="22"/>
          <w:szCs w:val="22"/>
        </w:rPr>
        <w:t>por un período no menor de tres meses ni mayor de un año</w:t>
      </w:r>
      <w:r w:rsidRPr="007D0769">
        <w:rPr>
          <w:rFonts w:ascii="Palatino Linotype" w:hAnsi="Palatino Linotype"/>
          <w:i/>
          <w:sz w:val="22"/>
          <w:szCs w:val="22"/>
        </w:rPr>
        <w:t xml:space="preserve">.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b/>
          <w:i/>
          <w:sz w:val="22"/>
          <w:szCs w:val="22"/>
        </w:rPr>
        <w:t>La Secretaría de la Contraloría y los órganos internos de control podrán imponer una o más de las sanciones administrativas señaladas en este artículo, siempre y cuando sean compatibles entre ellas y de acuerdo a la trascendencia de la falta administrativa no grave</w:t>
      </w:r>
      <w:r w:rsidRPr="007D0769">
        <w:rPr>
          <w:rFonts w:ascii="Palatino Linotype" w:hAnsi="Palatino Linotype"/>
          <w:i/>
          <w:sz w:val="22"/>
          <w:szCs w:val="22"/>
        </w:rPr>
        <w:t>.</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b/>
          <w:i/>
          <w:sz w:val="22"/>
          <w:szCs w:val="22"/>
        </w:rPr>
        <w:t>Artículo 81.</w:t>
      </w:r>
      <w:r w:rsidRPr="007D0769">
        <w:rPr>
          <w:rFonts w:ascii="Palatino Linotype" w:hAnsi="Palatino Linotype"/>
          <w:i/>
          <w:sz w:val="22"/>
          <w:szCs w:val="22"/>
        </w:rPr>
        <w:t xml:space="preserve"> La Secretaría de la Contraloría y </w:t>
      </w:r>
      <w:r w:rsidRPr="007D0769">
        <w:rPr>
          <w:rFonts w:ascii="Palatino Linotype" w:hAnsi="Palatino Linotype"/>
          <w:b/>
          <w:i/>
          <w:sz w:val="22"/>
          <w:szCs w:val="22"/>
        </w:rPr>
        <w:t>los órganos internos de control son las autoridades facultadas para imponer las sanciones por faltas administrativas no graves y ejecutarlas</w:t>
      </w:r>
      <w:r w:rsidRPr="007D0769">
        <w:rPr>
          <w:rFonts w:ascii="Palatino Linotype" w:hAnsi="Palatino Linotype"/>
          <w:i/>
          <w:sz w:val="22"/>
          <w:szCs w:val="22"/>
        </w:rPr>
        <w:t xml:space="preserve">. </w:t>
      </w:r>
      <w:r w:rsidRPr="007D0769">
        <w:rPr>
          <w:rFonts w:ascii="Palatino Linotype" w:hAnsi="Palatino Linotype"/>
          <w:b/>
          <w:i/>
          <w:sz w:val="22"/>
          <w:szCs w:val="22"/>
        </w:rPr>
        <w:t xml:space="preserve">Podrán abstenerse de imponer la </w:t>
      </w:r>
      <w:r w:rsidRPr="007D0769">
        <w:rPr>
          <w:rFonts w:ascii="Palatino Linotype" w:hAnsi="Palatino Linotype"/>
          <w:b/>
          <w:i/>
          <w:sz w:val="22"/>
          <w:szCs w:val="22"/>
        </w:rPr>
        <w:lastRenderedPageBreak/>
        <w:t>sanción que corresponda por una sola vez siempre y cuando el servidor público:</w:t>
      </w:r>
      <w:r w:rsidRPr="007D0769">
        <w:rPr>
          <w:rFonts w:ascii="Palatino Linotype" w:hAnsi="Palatino Linotype"/>
          <w:i/>
          <w:sz w:val="22"/>
          <w:szCs w:val="22"/>
        </w:rPr>
        <w:t xml:space="preserve">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 xml:space="preserve">I. </w:t>
      </w:r>
      <w:r w:rsidRPr="007D0769">
        <w:rPr>
          <w:rFonts w:ascii="Palatino Linotype" w:hAnsi="Palatino Linotype"/>
          <w:b/>
          <w:i/>
          <w:sz w:val="22"/>
          <w:szCs w:val="22"/>
        </w:rPr>
        <w:t>No haya sido sancionado previamente por la misma falta administrativa</w:t>
      </w:r>
      <w:r w:rsidRPr="007D0769">
        <w:rPr>
          <w:rFonts w:ascii="Palatino Linotype" w:hAnsi="Palatino Linotype"/>
          <w:i/>
          <w:sz w:val="22"/>
          <w:szCs w:val="22"/>
        </w:rPr>
        <w:t xml:space="preserve"> no grave o por alguna falta grave. </w:t>
      </w:r>
    </w:p>
    <w:p w:rsidR="00013868" w:rsidRPr="007D0769" w:rsidRDefault="00013868" w:rsidP="00013868">
      <w:pPr>
        <w:autoSpaceDE w:val="0"/>
        <w:autoSpaceDN w:val="0"/>
        <w:adjustRightInd w:val="0"/>
        <w:ind w:left="851" w:right="902"/>
        <w:jc w:val="both"/>
        <w:rPr>
          <w:rFonts w:ascii="Palatino Linotype" w:hAnsi="Palatino Linotype"/>
          <w:b/>
          <w:i/>
          <w:sz w:val="22"/>
          <w:szCs w:val="22"/>
        </w:rPr>
      </w:pPr>
      <w:r w:rsidRPr="007D0769">
        <w:rPr>
          <w:rFonts w:ascii="Palatino Linotype" w:hAnsi="Palatino Linotype"/>
          <w:i/>
          <w:sz w:val="22"/>
          <w:szCs w:val="22"/>
        </w:rPr>
        <w:t xml:space="preserve">II. </w:t>
      </w:r>
      <w:r w:rsidRPr="007D0769">
        <w:rPr>
          <w:rFonts w:ascii="Palatino Linotype" w:hAnsi="Palatino Linotype"/>
          <w:b/>
          <w:i/>
          <w:sz w:val="22"/>
          <w:szCs w:val="22"/>
        </w:rPr>
        <w:t xml:space="preserve">No haya actuado de forma dolosa.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La Secretaría de la Contraloría o los órganos internos de control, deberán fundamentar y motivar la no imposición de la sanción.</w:t>
      </w:r>
    </w:p>
    <w:p w:rsidR="00013868" w:rsidRPr="007D0769" w:rsidRDefault="00013868" w:rsidP="00013868">
      <w:pPr>
        <w:autoSpaceDE w:val="0"/>
        <w:autoSpaceDN w:val="0"/>
        <w:adjustRightInd w:val="0"/>
        <w:ind w:left="851" w:right="902"/>
        <w:jc w:val="both"/>
        <w:rPr>
          <w:rFonts w:ascii="Palatino Linotype" w:hAnsi="Palatino Linotype"/>
          <w:b/>
          <w:i/>
          <w:sz w:val="22"/>
          <w:szCs w:val="22"/>
        </w:rPr>
      </w:pPr>
      <w:r w:rsidRPr="007D0769">
        <w:rPr>
          <w:rFonts w:ascii="Palatino Linotype" w:hAnsi="Palatino Linotype"/>
          <w:b/>
          <w:i/>
          <w:sz w:val="22"/>
          <w:szCs w:val="22"/>
        </w:rPr>
        <w:t>Artículo 82.</w:t>
      </w:r>
      <w:r w:rsidRPr="007D0769">
        <w:rPr>
          <w:rFonts w:ascii="Palatino Linotype" w:hAnsi="Palatino Linotype"/>
          <w:i/>
          <w:sz w:val="22"/>
          <w:szCs w:val="22"/>
        </w:rPr>
        <w:t xml:space="preserve"> </w:t>
      </w:r>
      <w:r w:rsidRPr="007D0769">
        <w:rPr>
          <w:rFonts w:ascii="Palatino Linotype" w:hAnsi="Palatino Linotype"/>
          <w:b/>
          <w:i/>
          <w:sz w:val="22"/>
          <w:szCs w:val="22"/>
        </w:rPr>
        <w:t xml:space="preserve">Las sanciones administrativas por la comisión de faltas administrativas graves que imponga el Tribunal de Justicia Administrativa a los servidores públicos, derivadas de los procedimientos correspondientes, consistirán en: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 xml:space="preserve">I. </w:t>
      </w:r>
      <w:r w:rsidRPr="007D0769">
        <w:rPr>
          <w:rFonts w:ascii="Palatino Linotype" w:hAnsi="Palatino Linotype"/>
          <w:b/>
          <w:i/>
          <w:sz w:val="22"/>
          <w:szCs w:val="22"/>
        </w:rPr>
        <w:t>Suspensión del empleo, cargo o comisión, sin goce de sueldo</w:t>
      </w:r>
      <w:r w:rsidRPr="007D0769">
        <w:rPr>
          <w:rFonts w:ascii="Palatino Linotype" w:hAnsi="Palatino Linotype"/>
          <w:i/>
          <w:sz w:val="22"/>
          <w:szCs w:val="22"/>
        </w:rPr>
        <w:t xml:space="preserve"> por un periodo no menor de treinta ni mayor a noventa días naturales. </w:t>
      </w:r>
    </w:p>
    <w:p w:rsidR="00013868" w:rsidRPr="007D0769" w:rsidRDefault="00013868" w:rsidP="00013868">
      <w:pPr>
        <w:autoSpaceDE w:val="0"/>
        <w:autoSpaceDN w:val="0"/>
        <w:adjustRightInd w:val="0"/>
        <w:ind w:left="851" w:right="902"/>
        <w:jc w:val="both"/>
        <w:rPr>
          <w:rFonts w:ascii="Palatino Linotype" w:hAnsi="Palatino Linotype"/>
          <w:b/>
          <w:i/>
          <w:sz w:val="22"/>
          <w:szCs w:val="22"/>
        </w:rPr>
      </w:pPr>
      <w:r w:rsidRPr="007D0769">
        <w:rPr>
          <w:rFonts w:ascii="Palatino Linotype" w:hAnsi="Palatino Linotype"/>
          <w:i/>
          <w:sz w:val="22"/>
          <w:szCs w:val="22"/>
        </w:rPr>
        <w:t xml:space="preserve">II. </w:t>
      </w:r>
      <w:r w:rsidRPr="007D0769">
        <w:rPr>
          <w:rFonts w:ascii="Palatino Linotype" w:hAnsi="Palatino Linotype"/>
          <w:b/>
          <w:i/>
          <w:sz w:val="22"/>
          <w:szCs w:val="22"/>
        </w:rPr>
        <w:t xml:space="preserve">Destitución del empleo, cargo o comisión.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 xml:space="preserve">III. </w:t>
      </w:r>
      <w:r w:rsidRPr="007D0769">
        <w:rPr>
          <w:rFonts w:ascii="Palatino Linotype" w:hAnsi="Palatino Linotype"/>
          <w:b/>
          <w:i/>
          <w:sz w:val="22"/>
          <w:szCs w:val="22"/>
        </w:rPr>
        <w:t>Sanción económica</w:t>
      </w:r>
      <w:r w:rsidRPr="007D0769">
        <w:rPr>
          <w:rFonts w:ascii="Palatino Linotype" w:hAnsi="Palatino Linotype"/>
          <w:i/>
          <w:sz w:val="22"/>
          <w:szCs w:val="22"/>
        </w:rPr>
        <w:t xml:space="preserve">. </w:t>
      </w:r>
    </w:p>
    <w:p w:rsidR="00013868" w:rsidRPr="007D0769" w:rsidRDefault="00013868" w:rsidP="00013868">
      <w:pPr>
        <w:autoSpaceDE w:val="0"/>
        <w:autoSpaceDN w:val="0"/>
        <w:adjustRightInd w:val="0"/>
        <w:ind w:left="1134" w:right="902"/>
        <w:jc w:val="both"/>
        <w:rPr>
          <w:rFonts w:ascii="Palatino Linotype" w:hAnsi="Palatino Linotype"/>
          <w:i/>
          <w:sz w:val="22"/>
          <w:szCs w:val="22"/>
        </w:rPr>
      </w:pPr>
      <w:r w:rsidRPr="007D0769">
        <w:rPr>
          <w:rFonts w:ascii="Palatino Linotype" w:hAnsi="Palatino Linotype"/>
          <w:b/>
          <w:i/>
          <w:sz w:val="22"/>
          <w:szCs w:val="22"/>
        </w:rPr>
        <w:t>a)</w:t>
      </w:r>
      <w:r w:rsidRPr="007D0769">
        <w:rPr>
          <w:rFonts w:ascii="Palatino Linotype" w:hAnsi="Palatino Linotype"/>
          <w:i/>
          <w:sz w:val="22"/>
          <w:szCs w:val="22"/>
        </w:rPr>
        <w:t xml:space="preserve"> En el supuesto que la falta administrativa grave cometida por el servidor público le genere beneficios económicos, a sí mismo o a cualquiera de las personas a que se refiere el artículo 53 de esta Ley, la sanción económica podrá alcanzar hasta dos tantos de los beneficios obtenidos. </w:t>
      </w:r>
    </w:p>
    <w:p w:rsidR="00013868" w:rsidRPr="007D0769" w:rsidRDefault="00013868" w:rsidP="00013868">
      <w:pPr>
        <w:autoSpaceDE w:val="0"/>
        <w:autoSpaceDN w:val="0"/>
        <w:adjustRightInd w:val="0"/>
        <w:ind w:left="1134" w:right="902"/>
        <w:jc w:val="both"/>
        <w:rPr>
          <w:rFonts w:ascii="Palatino Linotype" w:hAnsi="Palatino Linotype"/>
          <w:i/>
          <w:sz w:val="22"/>
          <w:szCs w:val="22"/>
        </w:rPr>
      </w:pPr>
      <w:r w:rsidRPr="007D0769">
        <w:rPr>
          <w:rFonts w:ascii="Palatino Linotype" w:hAnsi="Palatino Linotype"/>
          <w:b/>
          <w:i/>
          <w:sz w:val="22"/>
          <w:szCs w:val="22"/>
        </w:rPr>
        <w:t xml:space="preserve">b) </w:t>
      </w:r>
      <w:r w:rsidRPr="007D0769">
        <w:rPr>
          <w:rFonts w:ascii="Palatino Linotype" w:hAnsi="Palatino Linotype"/>
          <w:i/>
          <w:sz w:val="22"/>
          <w:szCs w:val="22"/>
        </w:rPr>
        <w:t xml:space="preserve">En ningún caso la sanción económica que se imponga podrá ser menor o igual al monto de los beneficios económicos obtenidos. Lo anterior, sin perjuicio de la imposición de las demás sanciones a que se refiere el presente artículo.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 xml:space="preserve">IV. </w:t>
      </w:r>
      <w:r w:rsidRPr="007D0769">
        <w:rPr>
          <w:rFonts w:ascii="Palatino Linotype" w:hAnsi="Palatino Linotype"/>
          <w:b/>
          <w:i/>
          <w:sz w:val="22"/>
          <w:szCs w:val="22"/>
        </w:rPr>
        <w:t>Inhabilitación temporal para desempeñar empleos, cargos o comisiones en el servicio público</w:t>
      </w:r>
      <w:r w:rsidRPr="007D0769">
        <w:rPr>
          <w:rFonts w:ascii="Palatino Linotype" w:hAnsi="Palatino Linotype"/>
          <w:i/>
          <w:sz w:val="22"/>
          <w:szCs w:val="22"/>
        </w:rPr>
        <w:t xml:space="preserve"> y para participar en adquisiciones, arrendamientos, servicios u obras públicas: </w:t>
      </w:r>
    </w:p>
    <w:p w:rsidR="00013868" w:rsidRPr="007D0769" w:rsidRDefault="00013868" w:rsidP="00013868">
      <w:pPr>
        <w:autoSpaceDE w:val="0"/>
        <w:autoSpaceDN w:val="0"/>
        <w:adjustRightInd w:val="0"/>
        <w:ind w:left="1134" w:right="902"/>
        <w:jc w:val="both"/>
        <w:rPr>
          <w:rFonts w:ascii="Palatino Linotype" w:hAnsi="Palatino Linotype"/>
          <w:i/>
          <w:sz w:val="22"/>
          <w:szCs w:val="22"/>
        </w:rPr>
      </w:pPr>
      <w:r w:rsidRPr="007D0769">
        <w:rPr>
          <w:rFonts w:ascii="Palatino Linotype" w:hAnsi="Palatino Linotype"/>
          <w:b/>
          <w:i/>
          <w:sz w:val="22"/>
          <w:szCs w:val="22"/>
        </w:rPr>
        <w:t>a)</w:t>
      </w:r>
      <w:r w:rsidRPr="007D0769">
        <w:rPr>
          <w:rFonts w:ascii="Palatino Linotype" w:hAnsi="Palatino Linotype"/>
          <w:i/>
          <w:sz w:val="22"/>
          <w:szCs w:val="22"/>
        </w:rPr>
        <w:t xml:space="preserve"> Por un periodo no menor de un año ni mayor a diez años, si el monto de la afectación de la falta administrativa grave no excede de doscientas veces el valor diario de la unidad de medida y actualización. </w:t>
      </w:r>
    </w:p>
    <w:p w:rsidR="00013868" w:rsidRPr="007D0769" w:rsidRDefault="00013868" w:rsidP="00013868">
      <w:pPr>
        <w:autoSpaceDE w:val="0"/>
        <w:autoSpaceDN w:val="0"/>
        <w:adjustRightInd w:val="0"/>
        <w:ind w:left="1134" w:right="902"/>
        <w:jc w:val="both"/>
        <w:rPr>
          <w:rFonts w:ascii="Palatino Linotype" w:hAnsi="Palatino Linotype"/>
          <w:i/>
          <w:sz w:val="22"/>
          <w:szCs w:val="22"/>
        </w:rPr>
      </w:pPr>
      <w:r w:rsidRPr="007D0769">
        <w:rPr>
          <w:rFonts w:ascii="Palatino Linotype" w:hAnsi="Palatino Linotype"/>
          <w:b/>
          <w:i/>
          <w:sz w:val="22"/>
          <w:szCs w:val="22"/>
        </w:rPr>
        <w:t>b)</w:t>
      </w:r>
      <w:r w:rsidRPr="007D0769">
        <w:rPr>
          <w:rFonts w:ascii="Palatino Linotype" w:hAnsi="Palatino Linotype"/>
          <w:i/>
          <w:sz w:val="22"/>
          <w:szCs w:val="22"/>
        </w:rPr>
        <w:t xml:space="preserve"> Por un periodo no menor a diez años ni mayor a veinte años, si el monto de la afectación excede de doscientas veces el valor diario de la unidad de medida y actualización.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 xml:space="preserve">Cuando no se causen daños o perjuicios, ni exista beneficio o lucro alguno, se podrán imponer de tres meses a un año de inhabilitación.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A juicio del Tribunal de Justicia Administrativa, podrán ser impuestas al infractor una o más de las sanciones señaladas, siempre y cuando sean compatibles entre ellas y de acuerdo a la gravedad de la falta administrativa.</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b/>
          <w:i/>
          <w:sz w:val="22"/>
          <w:szCs w:val="22"/>
        </w:rPr>
        <w:t>Artículo 89.</w:t>
      </w:r>
      <w:r w:rsidRPr="007D0769">
        <w:rPr>
          <w:rFonts w:ascii="Palatino Linotype" w:hAnsi="Palatino Linotype"/>
          <w:i/>
          <w:sz w:val="22"/>
          <w:szCs w:val="22"/>
        </w:rPr>
        <w:t xml:space="preserve"> </w:t>
      </w:r>
      <w:r w:rsidRPr="007D0769">
        <w:rPr>
          <w:rFonts w:ascii="Palatino Linotype" w:hAnsi="Palatino Linotype"/>
          <w:b/>
          <w:i/>
          <w:sz w:val="22"/>
          <w:szCs w:val="22"/>
        </w:rPr>
        <w:t>En los casos de sanción económica, el Tribunal de Justicia Administrativa ordenará a los responsables el pago que corresponda</w:t>
      </w:r>
      <w:r w:rsidRPr="007D0769">
        <w:rPr>
          <w:rFonts w:ascii="Palatino Linotype" w:hAnsi="Palatino Linotype"/>
          <w:i/>
          <w:sz w:val="22"/>
          <w:szCs w:val="22"/>
        </w:rPr>
        <w:t xml:space="preserve">. En el caso de daños y perjuicios que afecten a la Hacienda Pública Estatal o Municipal, o </w:t>
      </w:r>
      <w:r w:rsidRPr="007D0769">
        <w:rPr>
          <w:rFonts w:ascii="Palatino Linotype" w:hAnsi="Palatino Linotype"/>
          <w:i/>
          <w:sz w:val="22"/>
          <w:szCs w:val="22"/>
        </w:rPr>
        <w:lastRenderedPageBreak/>
        <w:t xml:space="preserve">al patrimonio de los entes públicos, adicionalmente el pago de las indemnizaciones resarcitorias correspondientes. Dichas sanciones tendrán el carácter de créditos fiscales.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i/>
          <w:sz w:val="22"/>
          <w:szCs w:val="22"/>
        </w:rPr>
        <w:t>Las cantidades que se cobren con motivo de las indemnizaciones resarcitorias por concepto de daños y perjuicios formarán parte de la Hacienda Pública Estatal y Municipal o del patrimonio de los entes públicos afectados, según corresponda.</w:t>
      </w:r>
    </w:p>
    <w:p w:rsidR="00013868" w:rsidRPr="007D0769" w:rsidRDefault="00013868" w:rsidP="00013868">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D0769">
        <w:rPr>
          <w:rFonts w:ascii="Palatino Linotype" w:hAnsi="Palatino Linotype" w:cs="Arial"/>
          <w:lang w:eastAsia="es-CO"/>
        </w:rPr>
        <w:t xml:space="preserve">Una vez establecidas las sanciones de las que pueden ser objeto los servidores públicos que incurran en conductas que encuadren en faltas administrativas graves y no graves, es necesario referir que, la Ley del Sistema Anticorrupción del Estado de México y Municipios, en su numeral 49, señala que la Plataforma Digital Estatal se encontrará conformada por la información que a ella incorporen los sistemas electrónicos de Evolución Patrimonial; Declaración de Intereses y Constancia de Presentación de la Declaración Fiscal; De los Servidores Públicos que Intervengan en Procedimientos de Contrataciones Públicas; </w:t>
      </w:r>
      <w:r w:rsidRPr="007D0769">
        <w:rPr>
          <w:rFonts w:ascii="Palatino Linotype" w:hAnsi="Palatino Linotype" w:cs="Arial"/>
          <w:b/>
          <w:lang w:eastAsia="es-CO"/>
        </w:rPr>
        <w:t xml:space="preserve">De Servidores Públicos y Particulares Sancionados; </w:t>
      </w:r>
      <w:r w:rsidRPr="007D0769">
        <w:rPr>
          <w:rFonts w:ascii="Palatino Linotype" w:hAnsi="Palatino Linotype" w:cs="Arial"/>
          <w:lang w:eastAsia="es-CO"/>
        </w:rPr>
        <w:t>De Información y Comunicación del Sistema Estatal Anticorrupción y Estatal de Fiscalización; De Denuncias Públicas de Faltas Administrativas y Hechos de Corrupción y De Información Pública de Contrataciones.</w:t>
      </w:r>
    </w:p>
    <w:p w:rsidR="00013868" w:rsidRPr="007D0769" w:rsidRDefault="00013868" w:rsidP="00013868">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D0769">
        <w:rPr>
          <w:rFonts w:ascii="Palatino Linotype" w:hAnsi="Palatino Linotype" w:cs="Arial"/>
          <w:lang w:eastAsia="es-CO"/>
        </w:rPr>
        <w:t>En lo que interesa, el Sistema de Servidores Públicos Estatales y Municipales; así como, de Particulares Sancionados</w:t>
      </w:r>
      <w:r w:rsidRPr="007D0769">
        <w:rPr>
          <w:rFonts w:ascii="Palatino Linotype" w:hAnsi="Palatino Linotype" w:cs="Arial"/>
          <w:vertAlign w:val="superscript"/>
          <w:lang w:eastAsia="es-CO"/>
        </w:rPr>
        <w:footnoteReference w:id="4"/>
      </w:r>
      <w:r w:rsidRPr="007D0769">
        <w:rPr>
          <w:rFonts w:ascii="Palatino Linotype" w:hAnsi="Palatino Linotype" w:cs="Arial"/>
          <w:lang w:eastAsia="es-CO"/>
        </w:rPr>
        <w:t xml:space="preserve">, tiene la finalidad de que las sanciones impuestas a éstos, por la comisión de faltas administrativas de conformidad con la Ley de Responsabilidades Administrativas del Estado de México y Municipios y hechos de </w:t>
      </w:r>
      <w:r w:rsidRPr="007D0769">
        <w:rPr>
          <w:rFonts w:ascii="Palatino Linotype" w:hAnsi="Palatino Linotype" w:cs="Arial"/>
          <w:lang w:eastAsia="es-CO"/>
        </w:rPr>
        <w:lastRenderedPageBreak/>
        <w:t>corrupción en términos de lo que prevé el Código Penal del Estado de México, queden inscritas en dicho sistema y podrán ser consultadas por la autoridad competente (Secretaría de la Contraloría, Órganos de Control Interno y el Tribunal de Justicia Administrativa).</w:t>
      </w:r>
    </w:p>
    <w:p w:rsidR="00013868" w:rsidRPr="007D0769" w:rsidRDefault="00013868" w:rsidP="00013868">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D0769">
        <w:rPr>
          <w:rFonts w:ascii="Palatino Linotype" w:hAnsi="Palatino Linotype" w:cs="Arial"/>
          <w:lang w:eastAsia="es-CO"/>
        </w:rPr>
        <w:t>Bajo ese tenor, cabe destacar</w:t>
      </w:r>
      <w:r w:rsidR="00802BE4" w:rsidRPr="007D0769">
        <w:rPr>
          <w:rFonts w:ascii="Palatino Linotype" w:hAnsi="Palatino Linotype" w:cs="Arial"/>
          <w:lang w:eastAsia="es-CO"/>
        </w:rPr>
        <w:t>se</w:t>
      </w:r>
      <w:r w:rsidRPr="007D0769">
        <w:rPr>
          <w:rFonts w:ascii="Palatino Linotype" w:hAnsi="Palatino Linotype" w:cs="Arial"/>
          <w:lang w:eastAsia="es-CO"/>
        </w:rPr>
        <w:t xml:space="preserve"> que</w:t>
      </w:r>
      <w:r w:rsidR="00802BE4" w:rsidRPr="007D0769">
        <w:rPr>
          <w:rFonts w:ascii="Palatino Linotype" w:hAnsi="Palatino Linotype" w:cs="Arial"/>
          <w:lang w:eastAsia="es-CO"/>
        </w:rPr>
        <w:t xml:space="preserve"> </w:t>
      </w:r>
      <w:r w:rsidRPr="007D0769">
        <w:rPr>
          <w:rFonts w:ascii="Palatino Linotype" w:hAnsi="Palatino Linotype" w:cs="Arial"/>
          <w:lang w:eastAsia="es-CO"/>
        </w:rPr>
        <w:t xml:space="preserve">la Ley del Sistema Anticorrupción del Estado de México y Municipios establece que sólo las sanciones impuestas a servidores públicos por faltas administrativas graves, serán del conocimiento público; mientras que, las consideradas no graves, </w:t>
      </w:r>
      <w:r w:rsidR="000A1482" w:rsidRPr="007D0769">
        <w:rPr>
          <w:rFonts w:ascii="Palatino Linotype" w:hAnsi="Palatino Linotype" w:cs="Arial"/>
          <w:lang w:eastAsia="es-CO"/>
        </w:rPr>
        <w:t>quedarán</w:t>
      </w:r>
      <w:r w:rsidRPr="007D0769">
        <w:rPr>
          <w:rFonts w:ascii="Palatino Linotype" w:hAnsi="Palatino Linotype" w:cs="Arial"/>
          <w:lang w:eastAsia="es-CO"/>
        </w:rPr>
        <w:t xml:space="preserve"> registradas para efectos de la posible reincidencia de lo</w:t>
      </w:r>
      <w:r w:rsidR="00802BE4" w:rsidRPr="007D0769">
        <w:rPr>
          <w:rFonts w:ascii="Palatino Linotype" w:hAnsi="Palatino Linotype" w:cs="Arial"/>
          <w:lang w:eastAsia="es-CO"/>
        </w:rPr>
        <w:t>s mismos</w:t>
      </w:r>
      <w:r w:rsidR="009D4403" w:rsidRPr="007D0769">
        <w:rPr>
          <w:rFonts w:ascii="Palatino Linotype" w:hAnsi="Palatino Linotype" w:cs="Arial"/>
          <w:lang w:eastAsia="es-CO"/>
        </w:rPr>
        <w:t>,</w:t>
      </w:r>
      <w:r w:rsidR="00802BE4" w:rsidRPr="007D0769">
        <w:rPr>
          <w:rFonts w:ascii="Palatino Linotype" w:hAnsi="Palatino Linotype" w:cs="Arial"/>
          <w:lang w:eastAsia="es-CO"/>
        </w:rPr>
        <w:t xml:space="preserve"> pero no serán públicas.</w:t>
      </w:r>
      <w:r w:rsidRPr="007D0769">
        <w:rPr>
          <w:rFonts w:ascii="Palatino Linotype" w:hAnsi="Palatino Linotype" w:cs="Arial"/>
          <w:lang w:eastAsia="es-CO"/>
        </w:rPr>
        <w:t xml:space="preserve"> </w:t>
      </w:r>
      <w:r w:rsidR="00802BE4" w:rsidRPr="007D0769">
        <w:rPr>
          <w:rFonts w:ascii="Palatino Linotype" w:hAnsi="Palatino Linotype" w:cs="Arial"/>
          <w:lang w:eastAsia="es-CO"/>
        </w:rPr>
        <w:t>Sirve</w:t>
      </w:r>
      <w:r w:rsidRPr="007D0769">
        <w:rPr>
          <w:rFonts w:ascii="Palatino Linotype" w:hAnsi="Palatino Linotype" w:cs="Arial"/>
          <w:lang w:eastAsia="es-CO"/>
        </w:rPr>
        <w:t xml:space="preserve"> de sustento la transcripción del numeral 53 de la Ley en cita:</w:t>
      </w:r>
    </w:p>
    <w:p w:rsidR="00013868" w:rsidRPr="007D0769" w:rsidRDefault="00013868" w:rsidP="00013868">
      <w:pPr>
        <w:autoSpaceDE w:val="0"/>
        <w:autoSpaceDN w:val="0"/>
        <w:adjustRightInd w:val="0"/>
        <w:ind w:left="851" w:right="902"/>
        <w:jc w:val="both"/>
        <w:rPr>
          <w:rFonts w:ascii="Palatino Linotype" w:hAnsi="Palatino Linotype"/>
          <w:b/>
          <w:i/>
          <w:sz w:val="22"/>
          <w:szCs w:val="22"/>
        </w:rPr>
      </w:pPr>
      <w:r w:rsidRPr="007D0769">
        <w:rPr>
          <w:rFonts w:ascii="Palatino Linotype" w:hAnsi="Palatino Linotype"/>
          <w:b/>
          <w:i/>
          <w:sz w:val="22"/>
          <w:szCs w:val="22"/>
        </w:rPr>
        <w:t>“Artículo 53.</w:t>
      </w:r>
      <w:r w:rsidRPr="007D0769">
        <w:rPr>
          <w:rFonts w:ascii="Palatino Linotype" w:hAnsi="Palatino Linotype"/>
          <w:i/>
          <w:sz w:val="22"/>
          <w:szCs w:val="22"/>
        </w:rPr>
        <w:t xml:space="preserve"> </w:t>
      </w:r>
      <w:r w:rsidRPr="007D0769">
        <w:rPr>
          <w:rFonts w:ascii="Palatino Linotype" w:hAnsi="Palatino Linotype"/>
          <w:b/>
          <w:i/>
          <w:sz w:val="22"/>
          <w:szCs w:val="22"/>
        </w:rPr>
        <w:t xml:space="preserve">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 </w:t>
      </w:r>
    </w:p>
    <w:p w:rsidR="00013868" w:rsidRPr="007D0769" w:rsidRDefault="00013868" w:rsidP="00013868">
      <w:pPr>
        <w:autoSpaceDE w:val="0"/>
        <w:autoSpaceDN w:val="0"/>
        <w:adjustRightInd w:val="0"/>
        <w:ind w:left="851" w:right="902"/>
        <w:jc w:val="both"/>
        <w:rPr>
          <w:rFonts w:ascii="Palatino Linotype" w:hAnsi="Palatino Linotype"/>
          <w:i/>
          <w:sz w:val="22"/>
          <w:szCs w:val="22"/>
        </w:rPr>
      </w:pPr>
      <w:r w:rsidRPr="007D0769">
        <w:rPr>
          <w:rFonts w:ascii="Palatino Linotype" w:hAnsi="Palatino Linotype"/>
          <w:b/>
          <w:i/>
          <w:sz w:val="22"/>
          <w:szCs w:val="22"/>
        </w:rPr>
        <w:t>Los registros de las sanciones relativas a responsabilidades administrativas no graves, quedarán registradas para efectos de eventual reincidencia,</w:t>
      </w:r>
      <w:r w:rsidRPr="007D0769">
        <w:rPr>
          <w:rFonts w:ascii="Palatino Linotype" w:hAnsi="Palatino Linotype"/>
          <w:i/>
          <w:sz w:val="22"/>
          <w:szCs w:val="22"/>
        </w:rPr>
        <w:t xml:space="preserve"> pero no serán públicas.”</w:t>
      </w:r>
    </w:p>
    <w:p w:rsidR="00013868" w:rsidRPr="007D0769" w:rsidRDefault="00013868" w:rsidP="00013868">
      <w:pPr>
        <w:autoSpaceDE w:val="0"/>
        <w:autoSpaceDN w:val="0"/>
        <w:adjustRightInd w:val="0"/>
        <w:ind w:left="851" w:right="902"/>
        <w:jc w:val="both"/>
        <w:rPr>
          <w:rFonts w:ascii="Palatino Linotype" w:hAnsi="Palatino Linotype" w:cs="Arial"/>
          <w:i/>
          <w:sz w:val="22"/>
          <w:szCs w:val="22"/>
          <w:lang w:eastAsia="es-CO"/>
        </w:rPr>
      </w:pPr>
      <w:r w:rsidRPr="007D0769">
        <w:rPr>
          <w:rFonts w:ascii="Palatino Linotype" w:hAnsi="Palatino Linotype"/>
          <w:i/>
          <w:sz w:val="22"/>
          <w:szCs w:val="22"/>
        </w:rPr>
        <w:t>(Énfasis añadido)</w:t>
      </w:r>
    </w:p>
    <w:p w:rsidR="00013868" w:rsidRPr="007D0769" w:rsidRDefault="00013868" w:rsidP="00013868">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D0769">
        <w:rPr>
          <w:rFonts w:ascii="Palatino Linotype" w:hAnsi="Palatino Linotype" w:cs="Arial"/>
          <w:lang w:eastAsia="es-CO"/>
        </w:rPr>
        <w:t xml:space="preserve">Además, a fin de robustecer lo anterior, el artículo 92, fracción XXI de la Ley de Transparencia y Acceso a la Información Pública del Estado de México y Municipios, establece como una obligación de transparencia común el tener publicadas las sanciones de que hubieran sido objeto los servidores públicos desde el nivel de Jefe de Departamento o equivalente hasta el Titular del </w:t>
      </w:r>
      <w:r w:rsidR="00802BE4" w:rsidRPr="007D0769">
        <w:rPr>
          <w:rFonts w:ascii="Palatino Linotype" w:hAnsi="Palatino Linotype" w:cs="Arial"/>
          <w:b/>
          <w:lang w:eastAsia="es-CO"/>
        </w:rPr>
        <w:t>SUJETO OBLIGADO;</w:t>
      </w:r>
      <w:r w:rsidRPr="007D0769">
        <w:rPr>
          <w:rFonts w:ascii="Palatino Linotype" w:hAnsi="Palatino Linotype" w:cs="Arial"/>
          <w:b/>
          <w:lang w:eastAsia="es-CO"/>
        </w:rPr>
        <w:t xml:space="preserve"> </w:t>
      </w:r>
      <w:r w:rsidRPr="007D0769">
        <w:rPr>
          <w:rFonts w:ascii="Palatino Linotype" w:hAnsi="Palatino Linotype" w:cs="Arial"/>
          <w:lang w:eastAsia="es-CO"/>
        </w:rPr>
        <w:t xml:space="preserve">tal </w:t>
      </w:r>
      <w:r w:rsidR="00802BE4" w:rsidRPr="007D0769">
        <w:rPr>
          <w:rFonts w:ascii="Palatino Linotype" w:hAnsi="Palatino Linotype" w:cs="Arial"/>
          <w:lang w:eastAsia="es-CO"/>
        </w:rPr>
        <w:t xml:space="preserve">y </w:t>
      </w:r>
      <w:r w:rsidRPr="007D0769">
        <w:rPr>
          <w:rFonts w:ascii="Palatino Linotype" w:hAnsi="Palatino Linotype" w:cs="Arial"/>
          <w:lang w:eastAsia="es-CO"/>
        </w:rPr>
        <w:t>como</w:t>
      </w:r>
      <w:r w:rsidR="00802BE4" w:rsidRPr="007D0769">
        <w:rPr>
          <w:rFonts w:ascii="Palatino Linotype" w:hAnsi="Palatino Linotype" w:cs="Arial"/>
          <w:lang w:eastAsia="es-CO"/>
        </w:rPr>
        <w:t>,</w:t>
      </w:r>
      <w:r w:rsidRPr="007D0769">
        <w:rPr>
          <w:rFonts w:ascii="Palatino Linotype" w:hAnsi="Palatino Linotype" w:cs="Arial"/>
          <w:lang w:eastAsia="es-CO"/>
        </w:rPr>
        <w:t xml:space="preserve"> se aprecia a continuación:</w:t>
      </w:r>
    </w:p>
    <w:p w:rsidR="00013868" w:rsidRPr="007D0769" w:rsidRDefault="00013868" w:rsidP="00013868">
      <w:pPr>
        <w:autoSpaceDE w:val="0"/>
        <w:autoSpaceDN w:val="0"/>
        <w:adjustRightInd w:val="0"/>
        <w:ind w:left="851" w:right="899"/>
        <w:jc w:val="both"/>
        <w:rPr>
          <w:rFonts w:ascii="Palatino Linotype" w:hAnsi="Palatino Linotype"/>
          <w:b/>
          <w:i/>
          <w:sz w:val="22"/>
          <w:szCs w:val="22"/>
        </w:rPr>
      </w:pPr>
      <w:r w:rsidRPr="007D0769">
        <w:rPr>
          <w:rFonts w:ascii="Palatino Linotype" w:hAnsi="Palatino Linotype"/>
          <w:b/>
          <w:i/>
          <w:sz w:val="22"/>
          <w:szCs w:val="22"/>
        </w:rPr>
        <w:lastRenderedPageBreak/>
        <w:t>“Artículo 92.</w:t>
      </w:r>
      <w:r w:rsidRPr="007D0769">
        <w:rPr>
          <w:rFonts w:ascii="Palatino Linotype" w:hAnsi="Palatino Linotype"/>
          <w:i/>
          <w:sz w:val="22"/>
          <w:szCs w:val="22"/>
        </w:rPr>
        <w:t xml:space="preserve"> </w:t>
      </w:r>
      <w:r w:rsidRPr="007D0769">
        <w:rPr>
          <w:rFonts w:ascii="Palatino Linotype" w:hAnsi="Palatino Linotype"/>
          <w:b/>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013868" w:rsidRPr="007D0769" w:rsidRDefault="00013868" w:rsidP="00013868">
      <w:pPr>
        <w:autoSpaceDE w:val="0"/>
        <w:autoSpaceDN w:val="0"/>
        <w:adjustRightInd w:val="0"/>
        <w:ind w:left="851" w:right="899"/>
        <w:jc w:val="both"/>
        <w:rPr>
          <w:rFonts w:ascii="Palatino Linotype" w:hAnsi="Palatino Linotype" w:cs="Arial"/>
          <w:i/>
          <w:sz w:val="22"/>
          <w:szCs w:val="22"/>
          <w:lang w:eastAsia="es-CO"/>
        </w:rPr>
      </w:pPr>
      <w:r w:rsidRPr="007D0769">
        <w:rPr>
          <w:rFonts w:ascii="Palatino Linotype" w:hAnsi="Palatino Linotype"/>
          <w:i/>
          <w:sz w:val="22"/>
          <w:szCs w:val="22"/>
        </w:rPr>
        <w:t>…</w:t>
      </w:r>
    </w:p>
    <w:p w:rsidR="00013868" w:rsidRPr="007D0769" w:rsidRDefault="00013868" w:rsidP="00013868">
      <w:pPr>
        <w:autoSpaceDE w:val="0"/>
        <w:autoSpaceDN w:val="0"/>
        <w:adjustRightInd w:val="0"/>
        <w:ind w:left="851" w:right="899"/>
        <w:jc w:val="both"/>
        <w:rPr>
          <w:rFonts w:ascii="Palatino Linotype" w:hAnsi="Palatino Linotype"/>
          <w:i/>
          <w:sz w:val="22"/>
          <w:szCs w:val="22"/>
        </w:rPr>
      </w:pPr>
      <w:r w:rsidRPr="007D0769">
        <w:rPr>
          <w:rFonts w:ascii="Palatino Linotype" w:hAnsi="Palatino Linotype"/>
          <w:b/>
          <w:i/>
          <w:sz w:val="22"/>
          <w:szCs w:val="22"/>
        </w:rPr>
        <w:t xml:space="preserve">XXI. </w:t>
      </w:r>
      <w:r w:rsidRPr="007D0769">
        <w:rPr>
          <w:rFonts w:ascii="Palatino Linotype" w:hAnsi="Palatino Linotype"/>
          <w:i/>
          <w:sz w:val="22"/>
          <w:szCs w:val="22"/>
        </w:rPr>
        <w:t xml:space="preserve">La información curricular, </w:t>
      </w:r>
      <w:r w:rsidRPr="007D0769">
        <w:rPr>
          <w:rFonts w:ascii="Palatino Linotype" w:hAnsi="Palatino Linotype"/>
          <w:b/>
          <w:i/>
          <w:sz w:val="22"/>
          <w:szCs w:val="22"/>
        </w:rPr>
        <w:t>desde el nivel de jefe de departamento o equivalente, hasta el titular del sujeto obligado</w:t>
      </w:r>
      <w:r w:rsidRPr="007D0769">
        <w:rPr>
          <w:rFonts w:ascii="Palatino Linotype" w:hAnsi="Palatino Linotype"/>
          <w:i/>
          <w:sz w:val="22"/>
          <w:szCs w:val="22"/>
        </w:rPr>
        <w:t xml:space="preserve">, así como, en su caso, </w:t>
      </w:r>
      <w:r w:rsidRPr="007D0769">
        <w:rPr>
          <w:rFonts w:ascii="Palatino Linotype" w:hAnsi="Palatino Linotype"/>
          <w:b/>
          <w:i/>
          <w:sz w:val="22"/>
          <w:szCs w:val="22"/>
        </w:rPr>
        <w:t>las sanciones administrativas de que haya sido objeto</w:t>
      </w:r>
      <w:r w:rsidRPr="007D0769">
        <w:rPr>
          <w:rFonts w:ascii="Palatino Linotype" w:hAnsi="Palatino Linotype"/>
          <w:i/>
          <w:sz w:val="22"/>
          <w:szCs w:val="22"/>
        </w:rPr>
        <w:t>;</w:t>
      </w:r>
    </w:p>
    <w:p w:rsidR="00013868" w:rsidRPr="007D0769" w:rsidRDefault="00013868" w:rsidP="00013868">
      <w:pPr>
        <w:autoSpaceDE w:val="0"/>
        <w:autoSpaceDN w:val="0"/>
        <w:adjustRightInd w:val="0"/>
        <w:ind w:left="851" w:right="899"/>
        <w:jc w:val="both"/>
        <w:rPr>
          <w:rFonts w:ascii="Palatino Linotype" w:hAnsi="Palatino Linotype"/>
          <w:i/>
          <w:sz w:val="22"/>
          <w:szCs w:val="22"/>
        </w:rPr>
      </w:pPr>
      <w:r w:rsidRPr="007D0769">
        <w:rPr>
          <w:rFonts w:ascii="Palatino Linotype" w:hAnsi="Palatino Linotype"/>
          <w:i/>
          <w:sz w:val="22"/>
          <w:szCs w:val="22"/>
        </w:rPr>
        <w:t xml:space="preserve">…” </w:t>
      </w:r>
    </w:p>
    <w:p w:rsidR="00013868" w:rsidRPr="007D0769" w:rsidRDefault="00013868" w:rsidP="00013868">
      <w:pPr>
        <w:autoSpaceDE w:val="0"/>
        <w:autoSpaceDN w:val="0"/>
        <w:adjustRightInd w:val="0"/>
        <w:ind w:left="851" w:right="899"/>
        <w:jc w:val="both"/>
        <w:rPr>
          <w:rFonts w:ascii="Palatino Linotype" w:hAnsi="Palatino Linotype"/>
          <w:i/>
          <w:sz w:val="22"/>
          <w:szCs w:val="22"/>
        </w:rPr>
      </w:pPr>
      <w:r w:rsidRPr="007D0769">
        <w:rPr>
          <w:rFonts w:ascii="Palatino Linotype" w:hAnsi="Palatino Linotype"/>
          <w:i/>
          <w:sz w:val="22"/>
          <w:szCs w:val="22"/>
        </w:rPr>
        <w:t>(Énfasis añadido)</w:t>
      </w:r>
    </w:p>
    <w:p w:rsidR="00802BE4" w:rsidRPr="007D0769" w:rsidRDefault="00013868" w:rsidP="00013868">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D0769">
        <w:rPr>
          <w:rFonts w:ascii="Palatino Linotype" w:hAnsi="Palatino Linotype" w:cs="Arial"/>
          <w:lang w:eastAsia="es-CO"/>
        </w:rPr>
        <w:t xml:space="preserve">Bajo ese tenor, esta Ponencia Resolutora determina ordenar al </w:t>
      </w:r>
      <w:r w:rsidRPr="007D0769">
        <w:rPr>
          <w:rFonts w:ascii="Palatino Linotype" w:hAnsi="Palatino Linotype" w:cs="Arial"/>
          <w:b/>
          <w:lang w:eastAsia="es-CO"/>
        </w:rPr>
        <w:t xml:space="preserve">SUJETO OBLIGADO </w:t>
      </w:r>
      <w:r w:rsidR="00802BE4" w:rsidRPr="007D0769">
        <w:rPr>
          <w:rFonts w:ascii="Palatino Linotype" w:hAnsi="Palatino Linotype" w:cs="Arial"/>
          <w:lang w:eastAsia="es-CO"/>
        </w:rPr>
        <w:t xml:space="preserve">la entrega </w:t>
      </w:r>
      <w:r w:rsidRPr="007D0769">
        <w:rPr>
          <w:rFonts w:ascii="Palatino Linotype" w:hAnsi="Palatino Linotype" w:cs="Arial"/>
          <w:lang w:eastAsia="es-CO"/>
        </w:rPr>
        <w:t>de</w:t>
      </w:r>
      <w:r w:rsidR="00802BE4" w:rsidRPr="007D0769">
        <w:rPr>
          <w:rFonts w:ascii="Palatino Linotype" w:hAnsi="Palatino Linotype" w:cs="Arial"/>
          <w:lang w:eastAsia="es-CO"/>
        </w:rPr>
        <w:t>l</w:t>
      </w:r>
      <w:r w:rsidRPr="007D0769">
        <w:rPr>
          <w:rFonts w:ascii="Palatino Linotype" w:hAnsi="Palatino Linotype" w:cs="Arial"/>
          <w:lang w:eastAsia="es-CO"/>
        </w:rPr>
        <w:t xml:space="preserve"> documento o los documentos en donde consten </w:t>
      </w:r>
      <w:r w:rsidR="00802BE4" w:rsidRPr="007D0769">
        <w:rPr>
          <w:rFonts w:ascii="Palatino Linotype" w:hAnsi="Palatino Linotype" w:cs="Arial"/>
        </w:rPr>
        <w:t>los</w:t>
      </w:r>
      <w:r w:rsidR="00802BE4" w:rsidRPr="007D0769">
        <w:rPr>
          <w:rFonts w:ascii="Palatino Linotype" w:hAnsi="Palatino Linotype" w:cs="Arial"/>
          <w:color w:val="000000" w:themeColor="text1"/>
        </w:rPr>
        <w:t xml:space="preserve"> servidores públicos sancionados, por faltas graves, con motivo de las observaciones que, en su caso, remitieron la ASF y el OSFEM, por el periodo que comprende del 1 de enero de 2015 al 9 de septiembre de 2019, que hayan causado estado</w:t>
      </w:r>
      <w:r w:rsidR="009D4403" w:rsidRPr="007D0769">
        <w:rPr>
          <w:rFonts w:ascii="Palatino Linotype" w:hAnsi="Palatino Linotype" w:cs="Arial"/>
          <w:color w:val="000000" w:themeColor="text1"/>
        </w:rPr>
        <w:t>, así como los expedientes radicados al respecto</w:t>
      </w:r>
      <w:r w:rsidR="00802BE4" w:rsidRPr="007D0769">
        <w:rPr>
          <w:rFonts w:ascii="Palatino Linotype" w:hAnsi="Palatino Linotype" w:cs="Arial"/>
          <w:color w:val="000000" w:themeColor="text1"/>
        </w:rPr>
        <w:t xml:space="preserve">, en </w:t>
      </w:r>
      <w:r w:rsidR="00802BE4" w:rsidRPr="007D0769">
        <w:rPr>
          <w:rFonts w:ascii="Palatino Linotype" w:hAnsi="Palatino Linotype" w:cs="Arial"/>
          <w:b/>
          <w:color w:val="000000" w:themeColor="text1"/>
        </w:rPr>
        <w:t>versión pública</w:t>
      </w:r>
      <w:r w:rsidR="00802BE4" w:rsidRPr="007D0769">
        <w:rPr>
          <w:rFonts w:ascii="Palatino Linotype" w:hAnsi="Palatino Linotype" w:cs="Arial"/>
          <w:color w:val="000000" w:themeColor="text1"/>
        </w:rPr>
        <w:t xml:space="preserve"> de ser procedente.</w:t>
      </w:r>
    </w:p>
    <w:p w:rsidR="00013868" w:rsidRPr="007D0769" w:rsidRDefault="00802BE4" w:rsidP="00013868">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D0769">
        <w:rPr>
          <w:rFonts w:ascii="Palatino Linotype" w:hAnsi="Palatino Linotype" w:cs="Arial"/>
          <w:lang w:eastAsia="es-CO"/>
        </w:rPr>
        <w:t xml:space="preserve">Ahora bien, no se omite señalar que para el caso que, </w:t>
      </w:r>
      <w:r w:rsidR="00013868" w:rsidRPr="007D0769">
        <w:rPr>
          <w:rFonts w:ascii="Palatino Linotype" w:hAnsi="Palatino Linotype" w:cs="Arial"/>
          <w:lang w:eastAsia="es-CO"/>
        </w:rPr>
        <w:t xml:space="preserve">una vez acreditada la búsqueda exhaustiva y razonable de la información en los archivos y sistemas que maneja el Órgano de Control Interno del </w:t>
      </w:r>
      <w:r w:rsidR="00013868" w:rsidRPr="007D0769">
        <w:rPr>
          <w:rFonts w:ascii="Palatino Linotype" w:hAnsi="Palatino Linotype" w:cs="Arial"/>
          <w:b/>
          <w:lang w:eastAsia="es-CO"/>
        </w:rPr>
        <w:t xml:space="preserve">SUJETO OBLIGADO </w:t>
      </w:r>
      <w:r w:rsidR="00013868" w:rsidRPr="007D0769">
        <w:rPr>
          <w:rFonts w:ascii="Palatino Linotype" w:hAnsi="Palatino Linotype" w:cs="Arial"/>
          <w:lang w:eastAsia="es-CO"/>
        </w:rPr>
        <w:t>no se hubiera localizado la misma</w:t>
      </w:r>
      <w:r w:rsidRPr="007D0769">
        <w:rPr>
          <w:rFonts w:ascii="Palatino Linotype" w:hAnsi="Palatino Linotype" w:cs="Arial"/>
          <w:lang w:eastAsia="es-CO"/>
        </w:rPr>
        <w:t xml:space="preserve">, </w:t>
      </w:r>
      <w:r w:rsidR="00D42996" w:rsidRPr="007D0769">
        <w:rPr>
          <w:rFonts w:ascii="Palatino Linotype" w:hAnsi="Palatino Linotype" w:cs="Arial"/>
          <w:lang w:eastAsia="es-CO"/>
        </w:rPr>
        <w:t>por no haber sanciones graves, deberá pronunciarse</w:t>
      </w:r>
      <w:r w:rsidR="00013868" w:rsidRPr="007D0769">
        <w:rPr>
          <w:rFonts w:ascii="Palatino Linotype" w:hAnsi="Palatino Linotype" w:cs="Arial"/>
          <w:lang w:eastAsia="es-CO"/>
        </w:rPr>
        <w:t xml:space="preserve"> al respecto</w:t>
      </w:r>
      <w:r w:rsidR="00FD56C7" w:rsidRPr="007D0769">
        <w:rPr>
          <w:rFonts w:ascii="Palatino Linotype" w:hAnsi="Palatino Linotype" w:cs="Arial"/>
          <w:lang w:eastAsia="es-CO"/>
        </w:rPr>
        <w:t>,</w:t>
      </w:r>
      <w:r w:rsidR="00013868" w:rsidRPr="007D0769">
        <w:rPr>
          <w:rFonts w:ascii="Palatino Linotype" w:hAnsi="Palatino Linotype" w:cs="Arial"/>
          <w:lang w:eastAsia="es-CO"/>
        </w:rPr>
        <w:t xml:space="preserve"> al momento de dar cumplimiento a la presente resolución.</w:t>
      </w:r>
    </w:p>
    <w:p w:rsidR="00013868" w:rsidRPr="007D0769" w:rsidRDefault="00013868" w:rsidP="00013868">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D0769">
        <w:rPr>
          <w:rFonts w:ascii="Palatino Linotype" w:hAnsi="Palatino Linotype" w:cs="Arial"/>
          <w:lang w:eastAsia="es-CO"/>
        </w:rPr>
        <w:t>Finalmente, no pasa desapercibido para esta Ponencia Resol</w:t>
      </w:r>
      <w:r w:rsidR="00802BE4" w:rsidRPr="007D0769">
        <w:rPr>
          <w:rFonts w:ascii="Palatino Linotype" w:hAnsi="Palatino Linotype" w:cs="Arial"/>
          <w:lang w:eastAsia="es-CO"/>
        </w:rPr>
        <w:t xml:space="preserve">utora que, para el caso de que </w:t>
      </w:r>
      <w:r w:rsidRPr="007D0769">
        <w:rPr>
          <w:rFonts w:ascii="Palatino Linotype" w:hAnsi="Palatino Linotype" w:cs="Arial"/>
          <w:lang w:eastAsia="es-CO"/>
        </w:rPr>
        <w:t>hubiera</w:t>
      </w:r>
      <w:r w:rsidR="00802BE4" w:rsidRPr="007D0769">
        <w:rPr>
          <w:rFonts w:ascii="Palatino Linotype" w:hAnsi="Palatino Linotype" w:cs="Arial"/>
          <w:lang w:eastAsia="es-CO"/>
        </w:rPr>
        <w:t xml:space="preserve"> sanciones</w:t>
      </w:r>
      <w:r w:rsidRPr="007D0769">
        <w:rPr>
          <w:rFonts w:ascii="Palatino Linotype" w:hAnsi="Palatino Linotype" w:cs="Arial"/>
          <w:lang w:eastAsia="es-CO"/>
        </w:rPr>
        <w:t xml:space="preserve"> administrativa</w:t>
      </w:r>
      <w:r w:rsidR="00802BE4" w:rsidRPr="007D0769">
        <w:rPr>
          <w:rFonts w:ascii="Palatino Linotype" w:hAnsi="Palatino Linotype" w:cs="Arial"/>
          <w:lang w:eastAsia="es-CO"/>
        </w:rPr>
        <w:t>s</w:t>
      </w:r>
      <w:r w:rsidRPr="007D0769">
        <w:rPr>
          <w:rFonts w:ascii="Palatino Linotype" w:hAnsi="Palatino Linotype" w:cs="Arial"/>
          <w:lang w:eastAsia="es-CO"/>
        </w:rPr>
        <w:t xml:space="preserve"> considerada</w:t>
      </w:r>
      <w:r w:rsidR="00802BE4" w:rsidRPr="007D0769">
        <w:rPr>
          <w:rFonts w:ascii="Palatino Linotype" w:hAnsi="Palatino Linotype" w:cs="Arial"/>
          <w:lang w:eastAsia="es-CO"/>
        </w:rPr>
        <w:t>s</w:t>
      </w:r>
      <w:r w:rsidRPr="007D0769">
        <w:rPr>
          <w:rFonts w:ascii="Palatino Linotype" w:hAnsi="Palatino Linotype" w:cs="Arial"/>
          <w:lang w:eastAsia="es-CO"/>
        </w:rPr>
        <w:t xml:space="preserve"> no grave</w:t>
      </w:r>
      <w:r w:rsidR="00802BE4" w:rsidRPr="007D0769">
        <w:rPr>
          <w:rFonts w:ascii="Palatino Linotype" w:hAnsi="Palatino Linotype" w:cs="Arial"/>
          <w:lang w:eastAsia="es-CO"/>
        </w:rPr>
        <w:t>s</w:t>
      </w:r>
      <w:r w:rsidRPr="007D0769">
        <w:rPr>
          <w:rFonts w:ascii="Palatino Linotype" w:hAnsi="Palatino Linotype" w:cs="Arial"/>
          <w:lang w:eastAsia="es-CO"/>
        </w:rPr>
        <w:t xml:space="preserve">, </w:t>
      </w:r>
      <w:r w:rsidRPr="007D0769">
        <w:rPr>
          <w:rFonts w:ascii="Palatino Linotype" w:hAnsi="Palatino Linotype" w:cs="Arial"/>
          <w:b/>
          <w:lang w:eastAsia="es-CO"/>
        </w:rPr>
        <w:t xml:space="preserve">EL SUJETO OBLIGADO </w:t>
      </w:r>
      <w:r w:rsidRPr="007D0769">
        <w:rPr>
          <w:rFonts w:ascii="Palatino Linotype" w:hAnsi="Palatino Linotype" w:cs="Arial"/>
          <w:lang w:eastAsia="es-CO"/>
        </w:rPr>
        <w:t xml:space="preserve">deberá hacer entrega del Acuerdo de Clasificación de la Información </w:t>
      </w:r>
      <w:r w:rsidRPr="007D0769">
        <w:rPr>
          <w:rFonts w:ascii="Palatino Linotype" w:hAnsi="Palatino Linotype" w:cs="Arial"/>
          <w:lang w:eastAsia="es-CO"/>
        </w:rPr>
        <w:lastRenderedPageBreak/>
        <w:t xml:space="preserve">considerada como </w:t>
      </w:r>
      <w:r w:rsidR="005C3FF4">
        <w:rPr>
          <w:rFonts w:ascii="Palatino Linotype" w:hAnsi="Palatino Linotype" w:cs="Arial"/>
          <w:lang w:eastAsia="es-CO"/>
        </w:rPr>
        <w:t>confidencial</w:t>
      </w:r>
      <w:r w:rsidRPr="007D0769">
        <w:rPr>
          <w:rFonts w:ascii="Palatino Linotype" w:hAnsi="Palatino Linotype" w:cs="Arial"/>
          <w:lang w:eastAsia="es-CO"/>
        </w:rPr>
        <w:t>, debidamente fundado y motivado en los té</w:t>
      </w:r>
      <w:r w:rsidR="00802BE4" w:rsidRPr="007D0769">
        <w:rPr>
          <w:rFonts w:ascii="Palatino Linotype" w:hAnsi="Palatino Linotype" w:cs="Arial"/>
          <w:lang w:eastAsia="es-CO"/>
        </w:rPr>
        <w:t xml:space="preserve">rminos </w:t>
      </w:r>
      <w:r w:rsidR="000A1482" w:rsidRPr="007D0769">
        <w:rPr>
          <w:rFonts w:ascii="Palatino Linotype" w:hAnsi="Palatino Linotype" w:cs="Arial"/>
          <w:lang w:eastAsia="es-CO"/>
        </w:rPr>
        <w:t>que se detallarán más adelante</w:t>
      </w:r>
      <w:r w:rsidRPr="007D0769">
        <w:rPr>
          <w:rFonts w:ascii="Palatino Linotype" w:hAnsi="Palatino Linotype" w:cs="Arial"/>
          <w:lang w:eastAsia="es-CO"/>
        </w:rPr>
        <w:t>.</w:t>
      </w:r>
    </w:p>
    <w:p w:rsidR="005037E9" w:rsidRPr="007D0769" w:rsidRDefault="000A1482"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7D0769">
        <w:rPr>
          <w:rFonts w:ascii="Palatino Linotype" w:hAnsi="Palatino Linotype" w:cs="Arial"/>
        </w:rPr>
        <w:t>Ahora bien, por cuanto hace a la solicitud de acceso a la información marcada con el numeral 3, relativa a t</w:t>
      </w:r>
      <w:r w:rsidRPr="007D0769">
        <w:rPr>
          <w:rFonts w:ascii="Palatino Linotype" w:hAnsi="Palatino Linotype" w:cs="Arial"/>
          <w:color w:val="000000" w:themeColor="text1"/>
        </w:rPr>
        <w:t xml:space="preserve">odos los expedientes radicados en la Contraloría Interna Municipal, relativos a </w:t>
      </w:r>
      <w:r w:rsidR="00FD56C7" w:rsidRPr="007D0769">
        <w:rPr>
          <w:rFonts w:ascii="Palatino Linotype" w:hAnsi="Palatino Linotype" w:cs="Arial"/>
          <w:color w:val="000000" w:themeColor="text1"/>
        </w:rPr>
        <w:t xml:space="preserve">irregularidades por la </w:t>
      </w:r>
      <w:r w:rsidRPr="007D0769">
        <w:rPr>
          <w:rFonts w:ascii="Palatino Linotype" w:hAnsi="Palatino Linotype" w:cs="Arial"/>
          <w:color w:val="000000" w:themeColor="text1"/>
        </w:rPr>
        <w:t xml:space="preserve">renta de patrullas en la Administración Pública Municipal 2019-2021, al 9 de septiembre de 2019; como se vio el líneas anteriores, el Órgano de Control Interno dentro de sus atribuciones tiene aquellas inherentes a </w:t>
      </w:r>
      <w:r w:rsidR="00412A4E" w:rsidRPr="007D0769">
        <w:rPr>
          <w:rFonts w:ascii="Palatino Linotype" w:hAnsi="Palatino Linotype"/>
        </w:rPr>
        <w:t>fiscalizar el ingreso y ejercicio del gasto público municipal y su congruencia con el presupuesto de egresos</w:t>
      </w:r>
      <w:r w:rsidR="00412A4E" w:rsidRPr="007D0769">
        <w:rPr>
          <w:rFonts w:ascii="Palatino Linotype" w:eastAsia="Calibri" w:hAnsi="Palatino Linotype"/>
          <w:lang w:eastAsia="en-US"/>
        </w:rPr>
        <w:t xml:space="preserve">, realizar auditorías y evaluaciones e informar del resultado de las mismas al ayuntamiento; y, </w:t>
      </w:r>
      <w:r w:rsidR="00412A4E" w:rsidRPr="007D0769">
        <w:rPr>
          <w:rFonts w:ascii="Palatino Linotype" w:hAnsi="Palatino Linotype"/>
        </w:rPr>
        <w:t>vigilar que los recursos federales y estatales asignados a los ayuntamientos se apliquen en los términos estipulados en las leyes, los reglamentos y los convenios respectivos.</w:t>
      </w:r>
    </w:p>
    <w:p w:rsidR="00412A4E" w:rsidRPr="007D0769" w:rsidRDefault="00412A4E"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rPr>
        <w:t>Por ello, se reitera que, en términos de lo dispuesto por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12A4E" w:rsidRPr="007D0769" w:rsidRDefault="00412A4E" w:rsidP="00412A4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bCs/>
        </w:rPr>
      </w:pPr>
      <w:r w:rsidRPr="007D0769">
        <w:rPr>
          <w:rFonts w:ascii="Palatino Linotype" w:hAnsi="Palatino Linotype" w:cs="Arial"/>
        </w:rPr>
        <w:t xml:space="preserve">Así las cosas, </w:t>
      </w:r>
      <w:r w:rsidRPr="007D0769">
        <w:rPr>
          <w:rFonts w:ascii="Palatino Linotype" w:hAnsi="Palatino Linotype"/>
          <w:bCs/>
        </w:rPr>
        <w:t xml:space="preserve">este Instituto estima que lo procedente es ordenar al </w:t>
      </w:r>
      <w:r w:rsidRPr="007D0769">
        <w:rPr>
          <w:rFonts w:ascii="Palatino Linotype" w:hAnsi="Palatino Linotype"/>
          <w:b/>
          <w:bCs/>
        </w:rPr>
        <w:t>SUJETO OBLIGADO</w:t>
      </w:r>
      <w:r w:rsidRPr="007D0769">
        <w:rPr>
          <w:rFonts w:ascii="Palatino Linotype" w:hAnsi="Palatino Linotype"/>
          <w:bCs/>
        </w:rPr>
        <w:t xml:space="preserve">, haga entrega de la información solicitada, siempre y cuando ésta haya </w:t>
      </w:r>
      <w:r w:rsidRPr="007D0769">
        <w:rPr>
          <w:rFonts w:ascii="Palatino Linotype" w:hAnsi="Palatino Linotype"/>
          <w:bCs/>
        </w:rPr>
        <w:lastRenderedPageBreak/>
        <w:t xml:space="preserve">causado estado, en </w:t>
      </w:r>
      <w:r w:rsidRPr="007D0769">
        <w:rPr>
          <w:rFonts w:ascii="Palatino Linotype" w:hAnsi="Palatino Linotype"/>
          <w:b/>
          <w:bCs/>
        </w:rPr>
        <w:t>versión pública</w:t>
      </w:r>
      <w:r w:rsidRPr="007D0769">
        <w:rPr>
          <w:rFonts w:ascii="Palatino Linotype" w:hAnsi="Palatino Linotype"/>
          <w:bCs/>
        </w:rPr>
        <w:t xml:space="preserve"> de ser procedente</w:t>
      </w:r>
      <w:r w:rsidR="00FD56C7" w:rsidRPr="007D0769">
        <w:rPr>
          <w:rStyle w:val="Refdenotaalpie"/>
          <w:rFonts w:ascii="Palatino Linotype" w:hAnsi="Palatino Linotype"/>
          <w:bCs/>
        </w:rPr>
        <w:footnoteReference w:id="5"/>
      </w:r>
      <w:r w:rsidRPr="007D0769">
        <w:rPr>
          <w:rFonts w:ascii="Palatino Linotype" w:hAnsi="Palatino Linotype"/>
          <w:bCs/>
        </w:rPr>
        <w:t>.</w:t>
      </w:r>
    </w:p>
    <w:p w:rsidR="00353EA5" w:rsidRPr="007D0769" w:rsidRDefault="00353EA5" w:rsidP="00C731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bCs/>
        </w:rPr>
        <w:t xml:space="preserve">Ahora bien, por cuanto hace a la solicitud de acceso a la información marcada con el numeral 4, relativa a toda la documentación relacionada con la respuesta recaía a la diversa solicitud de acceso a la información número </w:t>
      </w:r>
      <w:r w:rsidRPr="007D0769">
        <w:rPr>
          <w:rFonts w:ascii="Palatino Linotype" w:hAnsi="Palatino Linotype"/>
          <w:b/>
          <w:bCs/>
        </w:rPr>
        <w:t>00531/ECATEPEC/IP/2019</w:t>
      </w:r>
      <w:r w:rsidRPr="007D0769">
        <w:rPr>
          <w:rFonts w:ascii="Palatino Linotype" w:hAnsi="Palatino Linotype"/>
          <w:bCs/>
        </w:rPr>
        <w:t xml:space="preserve">, específicamente la información que </w:t>
      </w:r>
      <w:r w:rsidRPr="007D0769">
        <w:rPr>
          <w:rFonts w:ascii="Palatino Linotype" w:hAnsi="Palatino Linotype"/>
          <w:b/>
          <w:bCs/>
        </w:rPr>
        <w:t>EL SUJETO OBLIGADO</w:t>
      </w:r>
      <w:r w:rsidRPr="007D0769">
        <w:rPr>
          <w:rFonts w:ascii="Palatino Linotype" w:hAnsi="Palatino Linotype"/>
          <w:bCs/>
        </w:rPr>
        <w:t xml:space="preserve"> entregó a la ASF, este Instituto como ente garante del derecho de acceso a la información analizó la respuesta recaída a la solicitud de mérito y observó </w:t>
      </w:r>
      <w:r w:rsidR="00C73145" w:rsidRPr="007D0769">
        <w:rPr>
          <w:rFonts w:ascii="Palatino Linotype" w:hAnsi="Palatino Linotype"/>
          <w:bCs/>
        </w:rPr>
        <w:t xml:space="preserve">que </w:t>
      </w:r>
      <w:r w:rsidRPr="007D0769">
        <w:rPr>
          <w:rFonts w:ascii="Palatino Linotype" w:hAnsi="Palatino Linotype" w:cs="Arial"/>
          <w:b/>
        </w:rPr>
        <w:t>EL SUJETO OBLIGADO</w:t>
      </w:r>
      <w:r w:rsidRPr="007D0769">
        <w:rPr>
          <w:rFonts w:ascii="Palatino Linotype" w:hAnsi="Palatino Linotype" w:cs="Arial"/>
        </w:rPr>
        <w:t xml:space="preserve"> adjuntó a </w:t>
      </w:r>
      <w:r w:rsidR="00C73145" w:rsidRPr="007D0769">
        <w:rPr>
          <w:rFonts w:ascii="Palatino Linotype" w:hAnsi="Palatino Linotype" w:cs="Arial"/>
        </w:rPr>
        <w:t>dicha</w:t>
      </w:r>
      <w:r w:rsidRPr="007D0769">
        <w:rPr>
          <w:rFonts w:ascii="Palatino Linotype" w:hAnsi="Palatino Linotype" w:cs="Arial"/>
        </w:rPr>
        <w:t xml:space="preserve"> respuesta los siguientes archivos electrónicos:</w:t>
      </w:r>
    </w:p>
    <w:p w:rsidR="00353EA5" w:rsidRPr="007D0769" w:rsidRDefault="00353EA5" w:rsidP="00353EA5">
      <w:pPr>
        <w:pStyle w:val="Prrafodelista"/>
        <w:widowControl w:val="0"/>
        <w:numPr>
          <w:ilvl w:val="0"/>
          <w:numId w:val="1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Oficio sin número, de fecha 6 de septiembre de 2019, signado por la Titular de la Unidad de Transparencia, por medio del cual remite la respuesta emitida por la Contraloría Interna Municipal;</w:t>
      </w:r>
    </w:p>
    <w:p w:rsidR="00353EA5" w:rsidRPr="007D0769" w:rsidRDefault="00353EA5" w:rsidP="00353EA5">
      <w:pPr>
        <w:pStyle w:val="Prrafodelista"/>
        <w:widowControl w:val="0"/>
        <w:numPr>
          <w:ilvl w:val="0"/>
          <w:numId w:val="1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Oficio número CIM/SA/DCE/245/2019, signado por el Contralor Interno Municipal, de fecha 30 de agosto de 2019, por medio del cual remite respuesta en su calidad de Servidor Público Habilitado a la solicitud de acceso a la información 00527/ECATEPEC/IP/2019;</w:t>
      </w:r>
    </w:p>
    <w:p w:rsidR="00353EA5" w:rsidRPr="007D0769" w:rsidRDefault="00353EA5" w:rsidP="00353EA5">
      <w:pPr>
        <w:pStyle w:val="Prrafodelista"/>
        <w:widowControl w:val="0"/>
        <w:numPr>
          <w:ilvl w:val="0"/>
          <w:numId w:val="1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Oficio CIM/ECA/1549/2019, de fecha 03 de mayo de 2019, signado por el Encargado de despacho de la Contraloría Interna Municipal, por medio del cual solicita se giren instrucciones a quien corresponda para que se atiendan las recomendaciones, referentes a una Auditoría de la Cuenta Pública 2017;</w:t>
      </w:r>
    </w:p>
    <w:p w:rsidR="00353EA5" w:rsidRPr="007D0769" w:rsidRDefault="00353EA5" w:rsidP="00353EA5">
      <w:pPr>
        <w:pStyle w:val="Prrafodelista"/>
        <w:widowControl w:val="0"/>
        <w:numPr>
          <w:ilvl w:val="0"/>
          <w:numId w:val="1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 xml:space="preserve">Oficio CIM/ECA/1546/2019, de fecha 24 de abril de 2019, signado por el Encargado de despacho de la Contraloría Interna Municipal, por medio del cual </w:t>
      </w:r>
      <w:r w:rsidRPr="007D0769">
        <w:rPr>
          <w:rFonts w:ascii="Palatino Linotype" w:hAnsi="Palatino Linotype" w:cs="Arial"/>
        </w:rPr>
        <w:lastRenderedPageBreak/>
        <w:t>notifica el informe individual, referente a una Auditoría de la Cuenta Pública 2017;</w:t>
      </w:r>
    </w:p>
    <w:p w:rsidR="00353EA5" w:rsidRPr="007D0769" w:rsidRDefault="00353EA5" w:rsidP="00353EA5">
      <w:pPr>
        <w:pStyle w:val="Prrafodelista"/>
        <w:widowControl w:val="0"/>
        <w:numPr>
          <w:ilvl w:val="0"/>
          <w:numId w:val="1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Oficio número SP/0/543/2019, de fecha 07 de marzo de 2019, signado por el Secretario Particular de Presidencia, por medio del cual remite a la Contralora Municipal el informe individual, referente a una Auditor</w:t>
      </w:r>
      <w:r w:rsidR="00C9478F" w:rsidRPr="007D0769">
        <w:rPr>
          <w:rFonts w:ascii="Palatino Linotype" w:hAnsi="Palatino Linotype" w:cs="Arial"/>
        </w:rPr>
        <w:t>ía de la Cuenta Pública 2017;</w:t>
      </w:r>
    </w:p>
    <w:p w:rsidR="00353EA5" w:rsidRPr="007D0769" w:rsidRDefault="00353EA5" w:rsidP="00353EA5">
      <w:pPr>
        <w:pStyle w:val="Prrafodelista"/>
        <w:widowControl w:val="0"/>
        <w:numPr>
          <w:ilvl w:val="0"/>
          <w:numId w:val="1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La notificación de fecha 21 de febrero de 2019, del Informe Individual de Auditoría, derivado de la fiscalización superior de la Cuenta Púb</w:t>
      </w:r>
      <w:r w:rsidR="00C9478F" w:rsidRPr="007D0769">
        <w:rPr>
          <w:rFonts w:ascii="Palatino Linotype" w:hAnsi="Palatino Linotype" w:cs="Arial"/>
        </w:rPr>
        <w:t>lica 2017;</w:t>
      </w:r>
    </w:p>
    <w:p w:rsidR="00C9478F" w:rsidRPr="007D0769" w:rsidRDefault="00C9478F" w:rsidP="00C9478F">
      <w:pPr>
        <w:pStyle w:val="Prrafodelista"/>
        <w:widowControl w:val="0"/>
        <w:numPr>
          <w:ilvl w:val="0"/>
          <w:numId w:val="1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Oficio número CIM/ECA/1155/2019, signado por el Contralor Interno Municipal, de fecha 8 de marzo de 2019; y,</w:t>
      </w:r>
    </w:p>
    <w:p w:rsidR="00C9478F" w:rsidRPr="007D0769" w:rsidRDefault="00C9478F" w:rsidP="00C9478F">
      <w:pPr>
        <w:pStyle w:val="Prrafodelista"/>
        <w:widowControl w:val="0"/>
        <w:numPr>
          <w:ilvl w:val="0"/>
          <w:numId w:val="1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La notificación de fecha 21 de febrero de 2019, del Informe Individual de Auditoría número 888-DE-GF, practicada con motivo de la Fiscalización Superior de la Cuenta Pública 2017 y las Promociones de Responsabilidades Administrativas Sancionatorias, formuladas al municipio de Ecatepec de Morelos, Estado de México.</w:t>
      </w:r>
    </w:p>
    <w:p w:rsidR="00353EA5" w:rsidRPr="007D0769" w:rsidRDefault="00C73145" w:rsidP="00412A4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bCs/>
        </w:rPr>
      </w:pPr>
      <w:r w:rsidRPr="007D0769">
        <w:rPr>
          <w:rFonts w:ascii="Palatino Linotype" w:hAnsi="Palatino Linotype"/>
          <w:bCs/>
        </w:rPr>
        <w:t>Bajo esa óptica, esta Ponencia Resolutora analizó minuciosamente cada uno de los oficios remitidos descritos en líneas que anteceden y observó lo siguiente:</w:t>
      </w:r>
    </w:p>
    <w:tbl>
      <w:tblPr>
        <w:tblStyle w:val="Tablaconcuadrcula"/>
        <w:tblW w:w="0" w:type="auto"/>
        <w:tblLook w:val="04A0" w:firstRow="1" w:lastRow="0" w:firstColumn="1" w:lastColumn="0" w:noHBand="0" w:noVBand="1"/>
      </w:tblPr>
      <w:tblGrid>
        <w:gridCol w:w="4555"/>
        <w:gridCol w:w="4556"/>
      </w:tblGrid>
      <w:tr w:rsidR="00C73145" w:rsidRPr="007D0769" w:rsidTr="00E31824">
        <w:trPr>
          <w:tblHeader/>
        </w:trPr>
        <w:tc>
          <w:tcPr>
            <w:tcW w:w="4555" w:type="dxa"/>
            <w:shd w:val="clear" w:color="auto" w:fill="000000" w:themeFill="text1"/>
            <w:vAlign w:val="center"/>
          </w:tcPr>
          <w:p w:rsidR="00C73145" w:rsidRPr="007D0769" w:rsidRDefault="00C73145" w:rsidP="00E31824">
            <w:pPr>
              <w:pStyle w:val="Prrafodelista"/>
              <w:widowControl w:val="0"/>
              <w:tabs>
                <w:tab w:val="left" w:pos="1276"/>
              </w:tabs>
              <w:autoSpaceDE w:val="0"/>
              <w:autoSpaceDN w:val="0"/>
              <w:adjustRightInd w:val="0"/>
              <w:ind w:left="0" w:right="49"/>
              <w:jc w:val="center"/>
              <w:rPr>
                <w:rFonts w:ascii="Palatino Linotype" w:hAnsi="Palatino Linotype"/>
                <w:b/>
                <w:bCs/>
              </w:rPr>
            </w:pPr>
            <w:r w:rsidRPr="007D0769">
              <w:rPr>
                <w:rFonts w:ascii="Palatino Linotype" w:hAnsi="Palatino Linotype"/>
                <w:b/>
                <w:bCs/>
              </w:rPr>
              <w:t>Documento</w:t>
            </w:r>
          </w:p>
        </w:tc>
        <w:tc>
          <w:tcPr>
            <w:tcW w:w="4556" w:type="dxa"/>
            <w:shd w:val="clear" w:color="auto" w:fill="000000" w:themeFill="text1"/>
            <w:vAlign w:val="center"/>
          </w:tcPr>
          <w:p w:rsidR="00C73145" w:rsidRPr="007D0769" w:rsidRDefault="00C73145" w:rsidP="00E31824">
            <w:pPr>
              <w:pStyle w:val="Prrafodelista"/>
              <w:widowControl w:val="0"/>
              <w:tabs>
                <w:tab w:val="left" w:pos="1276"/>
              </w:tabs>
              <w:autoSpaceDE w:val="0"/>
              <w:autoSpaceDN w:val="0"/>
              <w:adjustRightInd w:val="0"/>
              <w:ind w:left="0" w:right="49"/>
              <w:jc w:val="center"/>
              <w:rPr>
                <w:rFonts w:ascii="Palatino Linotype" w:hAnsi="Palatino Linotype"/>
                <w:b/>
                <w:bCs/>
              </w:rPr>
            </w:pPr>
            <w:r w:rsidRPr="007D0769">
              <w:rPr>
                <w:rFonts w:ascii="Palatino Linotype" w:hAnsi="Palatino Linotype"/>
                <w:b/>
                <w:bCs/>
              </w:rPr>
              <w:t>Descripción</w:t>
            </w:r>
          </w:p>
        </w:tc>
      </w:tr>
      <w:tr w:rsidR="00C73145" w:rsidRPr="007D0769" w:rsidTr="00E31824">
        <w:tc>
          <w:tcPr>
            <w:tcW w:w="4555" w:type="dxa"/>
            <w:vAlign w:val="center"/>
          </w:tcPr>
          <w:p w:rsidR="00C73145" w:rsidRPr="007D0769" w:rsidRDefault="00C73145" w:rsidP="00E31824">
            <w:pPr>
              <w:pStyle w:val="Prrafodelista"/>
              <w:widowControl w:val="0"/>
              <w:tabs>
                <w:tab w:val="left" w:pos="1276"/>
              </w:tabs>
              <w:autoSpaceDE w:val="0"/>
              <w:autoSpaceDN w:val="0"/>
              <w:adjustRightInd w:val="0"/>
              <w:ind w:left="0" w:right="49"/>
              <w:jc w:val="both"/>
              <w:rPr>
                <w:rFonts w:ascii="Palatino Linotype" w:hAnsi="Palatino Linotype"/>
                <w:bCs/>
              </w:rPr>
            </w:pPr>
            <w:r w:rsidRPr="007D0769">
              <w:rPr>
                <w:rFonts w:ascii="Palatino Linotype" w:hAnsi="Palatino Linotype" w:cs="Arial"/>
              </w:rPr>
              <w:t>Oficio número CIM/SA/DCE/245/2019, signado por el Contralor Interno Municipal, de fecha 30 de agosto de 2019, por medio del cual remite respuesta en su calidad de Servidor Público Habilitado a la solicitud de acceso a la información 00527/ECATEPEC/IP/2019;</w:t>
            </w:r>
          </w:p>
        </w:tc>
        <w:tc>
          <w:tcPr>
            <w:tcW w:w="4556" w:type="dxa"/>
            <w:vAlign w:val="center"/>
          </w:tcPr>
          <w:p w:rsidR="00C73145" w:rsidRPr="007D0769" w:rsidRDefault="00C73145" w:rsidP="00E31824">
            <w:pPr>
              <w:pStyle w:val="Prrafodelista"/>
              <w:widowControl w:val="0"/>
              <w:tabs>
                <w:tab w:val="left" w:pos="1276"/>
              </w:tabs>
              <w:autoSpaceDE w:val="0"/>
              <w:autoSpaceDN w:val="0"/>
              <w:adjustRightInd w:val="0"/>
              <w:ind w:left="0" w:right="49"/>
              <w:jc w:val="both"/>
              <w:rPr>
                <w:rFonts w:ascii="Palatino Linotype" w:hAnsi="Palatino Linotype"/>
                <w:bCs/>
              </w:rPr>
            </w:pPr>
            <w:r w:rsidRPr="007D0769">
              <w:rPr>
                <w:rFonts w:ascii="Palatino Linotype" w:hAnsi="Palatino Linotype"/>
                <w:bCs/>
              </w:rPr>
              <w:t>Aduce que hace del conocimiento de un particular las acciones realizadas por el Órgano de Control Interno, respecto al seguimiento oportuno de las diversas observaciones y hallazgos que, en tiempo, emitió el OSFEM.</w:t>
            </w:r>
          </w:p>
        </w:tc>
      </w:tr>
      <w:tr w:rsidR="00C73145" w:rsidRPr="007D0769" w:rsidTr="00E31824">
        <w:tc>
          <w:tcPr>
            <w:tcW w:w="4555" w:type="dxa"/>
            <w:vAlign w:val="center"/>
          </w:tcPr>
          <w:p w:rsidR="00C73145" w:rsidRPr="007D0769" w:rsidRDefault="00C73145" w:rsidP="00E31824">
            <w:pPr>
              <w:widowControl w:val="0"/>
              <w:tabs>
                <w:tab w:val="left" w:pos="0"/>
              </w:tabs>
              <w:autoSpaceDE w:val="0"/>
              <w:autoSpaceDN w:val="0"/>
              <w:adjustRightInd w:val="0"/>
              <w:jc w:val="both"/>
              <w:rPr>
                <w:rFonts w:ascii="Palatino Linotype" w:hAnsi="Palatino Linotype" w:cs="Arial"/>
              </w:rPr>
            </w:pPr>
            <w:r w:rsidRPr="007D0769">
              <w:rPr>
                <w:rFonts w:ascii="Palatino Linotype" w:hAnsi="Palatino Linotype" w:cs="Arial"/>
              </w:rPr>
              <w:t xml:space="preserve">Oficio CIM/ECA/1549/2019, de fecha 03 de </w:t>
            </w:r>
            <w:r w:rsidRPr="007D0769">
              <w:rPr>
                <w:rFonts w:ascii="Palatino Linotype" w:hAnsi="Palatino Linotype" w:cs="Arial"/>
              </w:rPr>
              <w:lastRenderedPageBreak/>
              <w:t>mayo de 2019, signado por el Encargado de despacho de la Contraloría Interna Municipal, por medio del cual solicita se giren instrucciones a quien corresponda para que se atiendan las recomendaciones, referentes a una Auditoría de la Cuenta Pública 2017;</w:t>
            </w:r>
          </w:p>
        </w:tc>
        <w:tc>
          <w:tcPr>
            <w:tcW w:w="4556" w:type="dxa"/>
            <w:vAlign w:val="center"/>
          </w:tcPr>
          <w:p w:rsidR="00C73145" w:rsidRPr="007D0769" w:rsidRDefault="00024390" w:rsidP="00E31824">
            <w:pPr>
              <w:pStyle w:val="Prrafodelista"/>
              <w:widowControl w:val="0"/>
              <w:tabs>
                <w:tab w:val="left" w:pos="1276"/>
              </w:tabs>
              <w:autoSpaceDE w:val="0"/>
              <w:autoSpaceDN w:val="0"/>
              <w:adjustRightInd w:val="0"/>
              <w:ind w:left="0" w:right="49"/>
              <w:jc w:val="both"/>
              <w:rPr>
                <w:rFonts w:ascii="Palatino Linotype" w:hAnsi="Palatino Linotype"/>
                <w:bCs/>
              </w:rPr>
            </w:pPr>
            <w:r w:rsidRPr="007D0769">
              <w:rPr>
                <w:rFonts w:ascii="Palatino Linotype" w:hAnsi="Palatino Linotype"/>
                <w:bCs/>
              </w:rPr>
              <w:lastRenderedPageBreak/>
              <w:t xml:space="preserve">El Encargado de Despacho de la Contraloría </w:t>
            </w:r>
            <w:r w:rsidRPr="007D0769">
              <w:rPr>
                <w:rFonts w:ascii="Palatino Linotype" w:hAnsi="Palatino Linotype"/>
                <w:bCs/>
              </w:rPr>
              <w:lastRenderedPageBreak/>
              <w:t>Interna Municipal solicita a la Tesorera Municipal gire instrucciones a quien corresponda para que se atienda el Oficio No. OASF/0069/2019, referente a la Auditoría 17-D-15033-15-0888 Recomendación 2017-D-15033-15-0888-01-001 del Informe del Resultado de la Fiscalización Superior de la Cuenta Pública 2017, conforme a la Participaciones Federales a Municipios e informe en un plazo no mayor a tres días de las acciones implementadas.</w:t>
            </w:r>
          </w:p>
        </w:tc>
      </w:tr>
      <w:tr w:rsidR="00C73145" w:rsidRPr="007D0769" w:rsidTr="00E31824">
        <w:tc>
          <w:tcPr>
            <w:tcW w:w="4555" w:type="dxa"/>
            <w:vAlign w:val="center"/>
          </w:tcPr>
          <w:p w:rsidR="00C73145" w:rsidRPr="007D0769" w:rsidRDefault="00C73145" w:rsidP="00E31824">
            <w:pPr>
              <w:widowControl w:val="0"/>
              <w:tabs>
                <w:tab w:val="left" w:pos="0"/>
              </w:tabs>
              <w:autoSpaceDE w:val="0"/>
              <w:autoSpaceDN w:val="0"/>
              <w:adjustRightInd w:val="0"/>
              <w:jc w:val="both"/>
              <w:rPr>
                <w:rFonts w:ascii="Palatino Linotype" w:hAnsi="Palatino Linotype" w:cs="Arial"/>
              </w:rPr>
            </w:pPr>
            <w:r w:rsidRPr="007D0769">
              <w:rPr>
                <w:rFonts w:ascii="Palatino Linotype" w:hAnsi="Palatino Linotype" w:cs="Arial"/>
              </w:rPr>
              <w:lastRenderedPageBreak/>
              <w:t>Oficio CIM/ECA/1546/2019, de fecha 24 de abril de 2019, signado por el Encargado de despacho de la Contraloría Interna Municipal, por medio del cual notifica el informe individual, referente a una Auditoría de la Cuenta Pública 2017;</w:t>
            </w:r>
          </w:p>
        </w:tc>
        <w:tc>
          <w:tcPr>
            <w:tcW w:w="4556" w:type="dxa"/>
            <w:vAlign w:val="center"/>
          </w:tcPr>
          <w:p w:rsidR="00C73145" w:rsidRPr="007D0769" w:rsidRDefault="006F481A" w:rsidP="00E31824">
            <w:pPr>
              <w:pStyle w:val="Prrafodelista"/>
              <w:widowControl w:val="0"/>
              <w:tabs>
                <w:tab w:val="left" w:pos="1276"/>
              </w:tabs>
              <w:autoSpaceDE w:val="0"/>
              <w:autoSpaceDN w:val="0"/>
              <w:adjustRightInd w:val="0"/>
              <w:ind w:left="0" w:right="49"/>
              <w:jc w:val="both"/>
              <w:rPr>
                <w:rFonts w:ascii="Palatino Linotype" w:hAnsi="Palatino Linotype"/>
                <w:bCs/>
              </w:rPr>
            </w:pPr>
            <w:r w:rsidRPr="007D0769">
              <w:rPr>
                <w:rFonts w:ascii="Palatino Linotype" w:hAnsi="Palatino Linotype"/>
                <w:bCs/>
              </w:rPr>
              <w:t>El Encargado de Despacho de la Contraloría Interna Municipal solicita a la Encargada del Departamento de Investigación atienda conforme al ámbito de sus atribuciones, el Oficio OASF/0069/2019,en el cual se les notificó el informe individual de auditoría, derivado de la fiscalización superior de la Cuenta Pública 2017.</w:t>
            </w:r>
          </w:p>
        </w:tc>
      </w:tr>
      <w:tr w:rsidR="00C73145" w:rsidRPr="007D0769" w:rsidTr="00E31824">
        <w:tc>
          <w:tcPr>
            <w:tcW w:w="4555" w:type="dxa"/>
            <w:vAlign w:val="center"/>
          </w:tcPr>
          <w:p w:rsidR="00C73145" w:rsidRPr="007D0769" w:rsidRDefault="00C73145" w:rsidP="00E31824">
            <w:pPr>
              <w:widowControl w:val="0"/>
              <w:tabs>
                <w:tab w:val="left" w:pos="0"/>
              </w:tabs>
              <w:autoSpaceDE w:val="0"/>
              <w:autoSpaceDN w:val="0"/>
              <w:adjustRightInd w:val="0"/>
              <w:jc w:val="both"/>
              <w:rPr>
                <w:rFonts w:ascii="Palatino Linotype" w:hAnsi="Palatino Linotype" w:cs="Arial"/>
              </w:rPr>
            </w:pPr>
            <w:r w:rsidRPr="007D0769">
              <w:rPr>
                <w:rFonts w:ascii="Palatino Linotype" w:hAnsi="Palatino Linotype" w:cs="Arial"/>
              </w:rPr>
              <w:t>Oficio número SP/0/543/2019, de fecha 07 de marzo de 2019, signado por el Secretario Particular de Presidencia, por medio del cual remite a la Contralora Municipal el informe individual, referente a una Auditoría de la Cuenta Pública 2017; y,</w:t>
            </w:r>
          </w:p>
        </w:tc>
        <w:tc>
          <w:tcPr>
            <w:tcW w:w="4556" w:type="dxa"/>
            <w:vAlign w:val="center"/>
          </w:tcPr>
          <w:p w:rsidR="00C73145" w:rsidRPr="007D0769" w:rsidRDefault="006F481A" w:rsidP="00E31824">
            <w:pPr>
              <w:pStyle w:val="Prrafodelista"/>
              <w:widowControl w:val="0"/>
              <w:tabs>
                <w:tab w:val="left" w:pos="1276"/>
              </w:tabs>
              <w:autoSpaceDE w:val="0"/>
              <w:autoSpaceDN w:val="0"/>
              <w:adjustRightInd w:val="0"/>
              <w:ind w:left="0" w:right="49"/>
              <w:jc w:val="both"/>
              <w:rPr>
                <w:rFonts w:ascii="Palatino Linotype" w:hAnsi="Palatino Linotype"/>
                <w:bCs/>
              </w:rPr>
            </w:pPr>
            <w:r w:rsidRPr="007D0769">
              <w:rPr>
                <w:rFonts w:ascii="Palatino Linotype" w:hAnsi="Palatino Linotype"/>
                <w:bCs/>
              </w:rPr>
              <w:t>El Secretario Particular de Presidencia remite a la Contralora Municipal el informe individual de auditoría, derivado de la fiscalización superior de la Cuenta Pública 2017.</w:t>
            </w:r>
          </w:p>
        </w:tc>
      </w:tr>
      <w:tr w:rsidR="00C73145" w:rsidRPr="007D0769" w:rsidTr="00E31824">
        <w:tc>
          <w:tcPr>
            <w:tcW w:w="4555" w:type="dxa"/>
            <w:vAlign w:val="center"/>
          </w:tcPr>
          <w:p w:rsidR="00C73145" w:rsidRPr="007D0769" w:rsidRDefault="00C73145" w:rsidP="00E31824">
            <w:pPr>
              <w:widowControl w:val="0"/>
              <w:tabs>
                <w:tab w:val="left" w:pos="0"/>
              </w:tabs>
              <w:autoSpaceDE w:val="0"/>
              <w:autoSpaceDN w:val="0"/>
              <w:adjustRightInd w:val="0"/>
              <w:jc w:val="both"/>
              <w:rPr>
                <w:rFonts w:ascii="Palatino Linotype" w:hAnsi="Palatino Linotype" w:cs="Arial"/>
              </w:rPr>
            </w:pPr>
            <w:r w:rsidRPr="007D0769">
              <w:rPr>
                <w:rFonts w:ascii="Palatino Linotype" w:hAnsi="Palatino Linotype" w:cs="Arial"/>
              </w:rPr>
              <w:t>La notificación de fecha 21 de febrero de 2019, del Informe Individual de Auditoría, derivado de la fiscalización superior de la Cuenta Pública 2017, constante de 3 fojas.</w:t>
            </w:r>
          </w:p>
        </w:tc>
        <w:tc>
          <w:tcPr>
            <w:tcW w:w="4556" w:type="dxa"/>
            <w:vAlign w:val="center"/>
          </w:tcPr>
          <w:p w:rsidR="00C73145" w:rsidRPr="007D0769" w:rsidRDefault="006F481A" w:rsidP="00E31824">
            <w:pPr>
              <w:pStyle w:val="Prrafodelista"/>
              <w:widowControl w:val="0"/>
              <w:tabs>
                <w:tab w:val="left" w:pos="1276"/>
              </w:tabs>
              <w:autoSpaceDE w:val="0"/>
              <w:autoSpaceDN w:val="0"/>
              <w:adjustRightInd w:val="0"/>
              <w:ind w:left="0" w:right="49"/>
              <w:jc w:val="both"/>
              <w:rPr>
                <w:rFonts w:ascii="Palatino Linotype" w:hAnsi="Palatino Linotype"/>
                <w:bCs/>
              </w:rPr>
            </w:pPr>
            <w:r w:rsidRPr="007D0769">
              <w:rPr>
                <w:rFonts w:ascii="Palatino Linotype" w:hAnsi="Palatino Linotype"/>
                <w:bCs/>
              </w:rPr>
              <w:t xml:space="preserve">Notifica el Informe Individual de auditoría, derivado de la fiscalización superior de la Cuenta Pública 2017, en disco compacto, el cual contiene las solicitudes de aclaración, pliegos de observaciones y recomendaciones formuladas al </w:t>
            </w:r>
            <w:r w:rsidRPr="007D0769">
              <w:rPr>
                <w:rFonts w:ascii="Palatino Linotype" w:hAnsi="Palatino Linotype"/>
                <w:b/>
                <w:bCs/>
              </w:rPr>
              <w:t>SUJETO OBLIGADO</w:t>
            </w:r>
            <w:r w:rsidRPr="007D0769">
              <w:rPr>
                <w:rFonts w:ascii="Palatino Linotype" w:hAnsi="Palatino Linotype"/>
                <w:bCs/>
              </w:rPr>
              <w:t>, con motivo de la Auditoría 888-DE-GF de</w:t>
            </w:r>
            <w:r w:rsidR="009F036E" w:rsidRPr="007D0769">
              <w:rPr>
                <w:rFonts w:ascii="Palatino Linotype" w:hAnsi="Palatino Linotype"/>
                <w:bCs/>
              </w:rPr>
              <w:t xml:space="preserve"> nombre Participaciones Federales a Municipios.</w:t>
            </w:r>
          </w:p>
          <w:p w:rsidR="009F036E" w:rsidRPr="007D0769" w:rsidRDefault="009F036E" w:rsidP="00E31824">
            <w:pPr>
              <w:pStyle w:val="Prrafodelista"/>
              <w:widowControl w:val="0"/>
              <w:tabs>
                <w:tab w:val="left" w:pos="1276"/>
              </w:tabs>
              <w:autoSpaceDE w:val="0"/>
              <w:autoSpaceDN w:val="0"/>
              <w:adjustRightInd w:val="0"/>
              <w:ind w:left="0" w:right="49"/>
              <w:jc w:val="both"/>
              <w:rPr>
                <w:rFonts w:ascii="Palatino Linotype" w:hAnsi="Palatino Linotype"/>
                <w:bCs/>
              </w:rPr>
            </w:pPr>
            <w:r w:rsidRPr="007D0769">
              <w:rPr>
                <w:rFonts w:ascii="Palatino Linotype" w:hAnsi="Palatino Linotype"/>
                <w:bCs/>
              </w:rPr>
              <w:t xml:space="preserve">Asimismo, se destaca que en dicho documento se advierte la Recomendación 2017-D-15033-15-0888-01-001 y los Pliegos </w:t>
            </w:r>
            <w:r w:rsidRPr="007D0769">
              <w:rPr>
                <w:rFonts w:ascii="Palatino Linotype" w:hAnsi="Palatino Linotype"/>
                <w:bCs/>
              </w:rPr>
              <w:lastRenderedPageBreak/>
              <w:t>de Observaciones 2017-D-15033-15-0888-06-001 y 2017-D-15033-15-0888-01-002.</w:t>
            </w:r>
          </w:p>
        </w:tc>
      </w:tr>
      <w:tr w:rsidR="009F036E" w:rsidRPr="007D0769" w:rsidTr="00E31824">
        <w:tc>
          <w:tcPr>
            <w:tcW w:w="4555" w:type="dxa"/>
            <w:vAlign w:val="center"/>
          </w:tcPr>
          <w:p w:rsidR="009F036E" w:rsidRPr="007D0769" w:rsidRDefault="009F036E" w:rsidP="00E31824">
            <w:pPr>
              <w:pStyle w:val="Prrafodelista"/>
              <w:widowControl w:val="0"/>
              <w:tabs>
                <w:tab w:val="left" w:pos="1276"/>
              </w:tabs>
              <w:autoSpaceDE w:val="0"/>
              <w:autoSpaceDN w:val="0"/>
              <w:adjustRightInd w:val="0"/>
              <w:ind w:left="0" w:right="49"/>
              <w:jc w:val="both"/>
              <w:rPr>
                <w:rFonts w:ascii="Palatino Linotype" w:hAnsi="Palatino Linotype"/>
                <w:bCs/>
              </w:rPr>
            </w:pPr>
            <w:r w:rsidRPr="007D0769">
              <w:rPr>
                <w:rFonts w:ascii="Palatino Linotype" w:hAnsi="Palatino Linotype" w:cs="Arial"/>
              </w:rPr>
              <w:lastRenderedPageBreak/>
              <w:t>Oficio número CIM/ECA/1155/2019, signado por el Contralor Interno Municipal, de fecha 8 de marzo de 2019.</w:t>
            </w:r>
          </w:p>
        </w:tc>
        <w:tc>
          <w:tcPr>
            <w:tcW w:w="4556" w:type="dxa"/>
            <w:vAlign w:val="center"/>
          </w:tcPr>
          <w:p w:rsidR="009F036E" w:rsidRPr="007D0769" w:rsidRDefault="009F036E" w:rsidP="00E31824">
            <w:pPr>
              <w:pStyle w:val="Prrafodelista"/>
              <w:widowControl w:val="0"/>
              <w:tabs>
                <w:tab w:val="left" w:pos="1276"/>
              </w:tabs>
              <w:autoSpaceDE w:val="0"/>
              <w:autoSpaceDN w:val="0"/>
              <w:adjustRightInd w:val="0"/>
              <w:ind w:left="0" w:right="49"/>
              <w:jc w:val="both"/>
              <w:rPr>
                <w:rFonts w:ascii="Palatino Linotype" w:hAnsi="Palatino Linotype"/>
                <w:bCs/>
              </w:rPr>
            </w:pPr>
            <w:r w:rsidRPr="007D0769">
              <w:rPr>
                <w:rFonts w:ascii="Palatino Linotype" w:hAnsi="Palatino Linotype" w:cs="Arial"/>
              </w:rPr>
              <w:t>Remite a la Titular del Departamento de Investigación el diverso oficio número AEGF/0825/2019, de fecha 21 de febrero de 2019, signado por el Auditor Especial de Gasto Federalizado de la ASF, a efecto de que se inicie la investigación correspondiente.</w:t>
            </w:r>
          </w:p>
        </w:tc>
      </w:tr>
      <w:tr w:rsidR="009F036E" w:rsidRPr="007D0769" w:rsidTr="00E31824">
        <w:tc>
          <w:tcPr>
            <w:tcW w:w="4555" w:type="dxa"/>
            <w:vAlign w:val="center"/>
          </w:tcPr>
          <w:p w:rsidR="009F036E" w:rsidRPr="007D0769" w:rsidRDefault="009F036E" w:rsidP="00E31824">
            <w:pPr>
              <w:widowControl w:val="0"/>
              <w:tabs>
                <w:tab w:val="left" w:pos="0"/>
              </w:tabs>
              <w:autoSpaceDE w:val="0"/>
              <w:autoSpaceDN w:val="0"/>
              <w:adjustRightInd w:val="0"/>
              <w:jc w:val="both"/>
              <w:rPr>
                <w:rFonts w:ascii="Palatino Linotype" w:hAnsi="Palatino Linotype" w:cs="Arial"/>
              </w:rPr>
            </w:pPr>
            <w:r w:rsidRPr="007D0769">
              <w:rPr>
                <w:rFonts w:ascii="Palatino Linotype" w:hAnsi="Palatino Linotype" w:cs="Arial"/>
              </w:rPr>
              <w:t>La notificación de fecha 21 de febrero de 2019, del Informe Individual de Auditoría número 888-DE-GF, practicada con motivo de la Fiscalización Superior de la Cuenta Pública 2017 y las Promociones de Responsabilidades Administrativas Sancionatorias, formuladas al municipio de Ecatepec de Morelos, Estado de México, constante de 3 fojas.</w:t>
            </w:r>
          </w:p>
        </w:tc>
        <w:tc>
          <w:tcPr>
            <w:tcW w:w="4556" w:type="dxa"/>
            <w:vAlign w:val="center"/>
          </w:tcPr>
          <w:p w:rsidR="009F036E" w:rsidRPr="007D0769" w:rsidRDefault="009F036E" w:rsidP="00E31824">
            <w:pPr>
              <w:pStyle w:val="Prrafodelista"/>
              <w:widowControl w:val="0"/>
              <w:tabs>
                <w:tab w:val="left" w:pos="1276"/>
              </w:tabs>
              <w:autoSpaceDE w:val="0"/>
              <w:autoSpaceDN w:val="0"/>
              <w:adjustRightInd w:val="0"/>
              <w:ind w:left="0" w:right="49"/>
              <w:jc w:val="both"/>
              <w:rPr>
                <w:rFonts w:ascii="Palatino Linotype" w:hAnsi="Palatino Linotype"/>
                <w:bCs/>
              </w:rPr>
            </w:pPr>
            <w:r w:rsidRPr="007D0769">
              <w:rPr>
                <w:rFonts w:ascii="Palatino Linotype" w:hAnsi="Palatino Linotype"/>
                <w:bCs/>
              </w:rPr>
              <w:t>Se destaca que en dicho documento se advierten las Promociones de Responsabilidad Administrativa Sancionatoria números 2017-B-15033-15-0888-08-001, 2017-B-15033-15-0888-08-002, 2017-B-15033-15-0888-08-003, 2017-B-15033-15-0888-08-0042017-B-15033-15-0888-08-005 y 2017-B-15033-15-0888-08-006.</w:t>
            </w:r>
          </w:p>
        </w:tc>
      </w:tr>
    </w:tbl>
    <w:p w:rsidR="00C9478F" w:rsidRPr="007D0769" w:rsidRDefault="00C9478F" w:rsidP="00C9478F">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lang w:val="es-ES_tradnl"/>
        </w:rPr>
      </w:pPr>
      <w:r w:rsidRPr="007D0769">
        <w:rPr>
          <w:rFonts w:ascii="Palatino Linotype" w:hAnsi="Palatino Linotype"/>
          <w:bCs/>
        </w:rPr>
        <w:t xml:space="preserve">En mérito de lo expuesto, es claro que </w:t>
      </w:r>
      <w:r w:rsidRPr="007D0769">
        <w:rPr>
          <w:rFonts w:ascii="Palatino Linotype" w:hAnsi="Palatino Linotype"/>
          <w:b/>
          <w:bCs/>
        </w:rPr>
        <w:t>EL SUJETO OBLIGADO</w:t>
      </w:r>
      <w:r w:rsidRPr="007D0769">
        <w:rPr>
          <w:rFonts w:ascii="Palatino Linotype" w:hAnsi="Palatino Linotype"/>
          <w:bCs/>
        </w:rPr>
        <w:t xml:space="preserve"> cuenta con la información descrita en cada uno de los documentos enunciados; por lo que, </w:t>
      </w:r>
      <w:r w:rsidRPr="007D0769">
        <w:rPr>
          <w:rFonts w:ascii="Palatino Linotype" w:eastAsia="Calibri" w:hAnsi="Palatino Linotype" w:cs="Arial"/>
        </w:rPr>
        <w:t xml:space="preserve">este Instituto </w:t>
      </w:r>
      <w:r w:rsidRPr="007D0769">
        <w:rPr>
          <w:rFonts w:ascii="Palatino Linotype" w:hAnsi="Palatino Linotype"/>
        </w:rPr>
        <w:t xml:space="preserve">precisa que se obvia el análisis de la competencia por parte del </w:t>
      </w:r>
      <w:r w:rsidRPr="007D0769">
        <w:rPr>
          <w:rFonts w:ascii="Palatino Linotype" w:hAnsi="Palatino Linotype"/>
          <w:b/>
        </w:rPr>
        <w:t>SUJETO OBLIGADO</w:t>
      </w:r>
      <w:r w:rsidRPr="007D0769">
        <w:rPr>
          <w:rFonts w:ascii="Palatino Linotype" w:hAnsi="Palatino Linotype"/>
        </w:rPr>
        <w:t>, para generar, administrar o p</w:t>
      </w:r>
      <w:r w:rsidR="00A43EDC" w:rsidRPr="007D0769">
        <w:rPr>
          <w:rFonts w:ascii="Palatino Linotype" w:hAnsi="Palatino Linotype"/>
        </w:rPr>
        <w:t>oseer la información solicitada</w:t>
      </w:r>
      <w:r w:rsidRPr="007D0769">
        <w:rPr>
          <w:rFonts w:ascii="Palatino Linotype" w:hAnsi="Palatino Linotype"/>
        </w:rPr>
        <w:t>.</w:t>
      </w:r>
    </w:p>
    <w:p w:rsidR="00C9478F" w:rsidRPr="007D0769" w:rsidRDefault="00C9478F" w:rsidP="00C9478F">
      <w:pPr>
        <w:spacing w:before="240" w:after="240" w:line="360" w:lineRule="auto"/>
        <w:jc w:val="both"/>
        <w:rPr>
          <w:rFonts w:ascii="Palatino Linotype" w:hAnsi="Palatino Linotype"/>
        </w:rPr>
      </w:pPr>
      <w:r w:rsidRPr="007D0769">
        <w:rPr>
          <w:rFonts w:ascii="Palatino Linotype" w:hAnsi="Palatino Linotype"/>
        </w:rPr>
        <w:t xml:space="preserve">En efecto, el hecho de que </w:t>
      </w:r>
      <w:r w:rsidRPr="007D0769">
        <w:rPr>
          <w:rFonts w:ascii="Palatino Linotype" w:hAnsi="Palatino Linotype"/>
          <w:b/>
        </w:rPr>
        <w:t>EL SUJETO OBLIGADO</w:t>
      </w:r>
      <w:r w:rsidRPr="007D0769">
        <w:rPr>
          <w:rFonts w:ascii="Palatino Linotype" w:hAnsi="Palatino Linotype"/>
        </w:rPr>
        <w:t xml:space="preserve"> haya asumido contar con la información pública solicitada</w:t>
      </w:r>
      <w:r w:rsidR="00A43EDC" w:rsidRPr="007D0769">
        <w:rPr>
          <w:rFonts w:ascii="Palatino Linotype" w:hAnsi="Palatino Linotype"/>
        </w:rPr>
        <w:t xml:space="preserve"> a través de la diversa </w:t>
      </w:r>
      <w:r w:rsidR="00A43EDC" w:rsidRPr="007D0769">
        <w:rPr>
          <w:rFonts w:ascii="Palatino Linotype" w:hAnsi="Palatino Linotype"/>
          <w:b/>
          <w:bCs/>
        </w:rPr>
        <w:t>00531/ECATEPEC/IP/2019</w:t>
      </w:r>
      <w:r w:rsidRPr="007D0769">
        <w:rPr>
          <w:rFonts w:ascii="Palatino Linotype" w:hAnsi="Palatino Linotype"/>
        </w:rPr>
        <w:t xml:space="preserve">, </w:t>
      </w:r>
      <w:r w:rsidR="00A43EDC" w:rsidRPr="007D0769">
        <w:rPr>
          <w:rFonts w:ascii="Palatino Linotype" w:hAnsi="Palatino Linotype"/>
        </w:rPr>
        <w:t xml:space="preserve">es que se advierte que </w:t>
      </w:r>
      <w:r w:rsidRPr="007D0769">
        <w:rPr>
          <w:rFonts w:ascii="Palatino Linotype" w:hAnsi="Palatino Linotype"/>
        </w:rPr>
        <w:t xml:space="preserve">la posee y administra, en ejercicio de sus funciones de derecho público, motivo por el cual se actualiza el supuesto jurídico, previsto en el artículo 12 de la Ley de Transparencia y Acceso a la Información Pública del Estado de México y Municipios. </w:t>
      </w:r>
    </w:p>
    <w:p w:rsidR="00C9478F" w:rsidRPr="007D0769" w:rsidRDefault="00C9478F" w:rsidP="00C9478F">
      <w:pPr>
        <w:tabs>
          <w:tab w:val="left" w:pos="851"/>
          <w:tab w:val="left" w:pos="8505"/>
        </w:tabs>
        <w:ind w:left="851" w:right="902"/>
        <w:jc w:val="both"/>
        <w:rPr>
          <w:rFonts w:ascii="Palatino Linotype" w:hAnsi="Palatino Linotype" w:cs="Arial"/>
          <w:i/>
          <w:sz w:val="22"/>
          <w:szCs w:val="22"/>
        </w:rPr>
      </w:pPr>
      <w:r w:rsidRPr="007D0769">
        <w:rPr>
          <w:rFonts w:ascii="Palatino Linotype" w:hAnsi="Palatino Linotype" w:cs="Arial"/>
          <w:i/>
          <w:sz w:val="22"/>
          <w:szCs w:val="22"/>
        </w:rPr>
        <w:lastRenderedPageBreak/>
        <w:t>“</w:t>
      </w:r>
      <w:r w:rsidRPr="007D0769">
        <w:rPr>
          <w:rFonts w:ascii="Palatino Linotype" w:hAnsi="Palatino Linotype" w:cs="Arial"/>
          <w:b/>
          <w:i/>
          <w:sz w:val="22"/>
          <w:szCs w:val="22"/>
        </w:rPr>
        <w:t>Artículo 12.</w:t>
      </w:r>
      <w:r w:rsidRPr="007D076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C9478F" w:rsidRPr="007D0769" w:rsidRDefault="00C9478F" w:rsidP="00C9478F">
      <w:pPr>
        <w:ind w:left="851" w:right="902"/>
        <w:jc w:val="both"/>
        <w:rPr>
          <w:rFonts w:ascii="Palatino Linotype" w:hAnsi="Palatino Linotype" w:cs="Arial"/>
          <w:i/>
          <w:sz w:val="22"/>
          <w:szCs w:val="22"/>
        </w:rPr>
      </w:pPr>
      <w:r w:rsidRPr="007D0769">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9478F" w:rsidRPr="007D0769" w:rsidRDefault="00C9478F" w:rsidP="00C9478F">
      <w:pPr>
        <w:spacing w:before="240" w:after="240" w:line="360" w:lineRule="auto"/>
        <w:jc w:val="both"/>
      </w:pPr>
      <w:r w:rsidRPr="007D0769">
        <w:rPr>
          <w:rFonts w:ascii="Palatino Linotype" w:hAnsi="Palatino Linotype"/>
        </w:rPr>
        <w:t xml:space="preserve">Así, el estudio de la naturaleza jurídica de la información pública solicitada, tiene por objeto determinar si ésta la genera, posee o administra </w:t>
      </w:r>
      <w:r w:rsidRPr="007D0769">
        <w:rPr>
          <w:rFonts w:ascii="Palatino Linotype" w:hAnsi="Palatino Linotype"/>
          <w:b/>
        </w:rPr>
        <w:t>EL SUJETO OBLIGADO</w:t>
      </w:r>
      <w:r w:rsidRPr="007D0769">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7D0769">
        <w:t xml:space="preserve"> </w:t>
      </w:r>
    </w:p>
    <w:p w:rsidR="00C9478F" w:rsidRPr="007D0769" w:rsidRDefault="00C9478F" w:rsidP="00C9478F">
      <w:pPr>
        <w:spacing w:before="100" w:beforeAutospacing="1" w:after="100" w:afterAutospacing="1" w:line="360" w:lineRule="auto"/>
        <w:jc w:val="both"/>
        <w:rPr>
          <w:rFonts w:ascii="Palatino Linotype" w:hAnsi="Palatino Linotype"/>
        </w:rPr>
      </w:pPr>
      <w:r w:rsidRPr="007D0769">
        <w:rPr>
          <w:rFonts w:ascii="Palatino Linotype" w:hAnsi="Palatino Linotype"/>
        </w:rPr>
        <w:t xml:space="preserve">Asimismo, no se omite comentar que, al haber existido un pronunciamiento por parte del </w:t>
      </w:r>
      <w:r w:rsidRPr="007D0769">
        <w:rPr>
          <w:rFonts w:ascii="Palatino Linotype" w:hAnsi="Palatino Linotype"/>
          <w:b/>
        </w:rPr>
        <w:t>SUJETO OBLIGADO</w:t>
      </w:r>
      <w:r w:rsidRPr="007D0769">
        <w:rPr>
          <w:rFonts w:ascii="Palatino Linotype" w:hAnsi="Palatino Linotype"/>
        </w:rPr>
        <w:t>,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C9478F" w:rsidRPr="007D0769" w:rsidRDefault="00C9478F" w:rsidP="00C9478F">
      <w:pPr>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C9478F" w:rsidRPr="007D0769" w:rsidRDefault="00C9478F" w:rsidP="00C9478F">
      <w:pPr>
        <w:ind w:left="709" w:right="760"/>
        <w:jc w:val="both"/>
        <w:rPr>
          <w:rFonts w:ascii="Palatino Linotype" w:hAnsi="Palatino Linotype" w:cs="Arial"/>
          <w:i/>
          <w:sz w:val="22"/>
        </w:rPr>
      </w:pPr>
      <w:r w:rsidRPr="007D0769">
        <w:rPr>
          <w:rFonts w:ascii="Palatino Linotype" w:hAnsi="Palatino Linotype" w:cs="Arial"/>
          <w:b/>
          <w:i/>
          <w:sz w:val="22"/>
        </w:rPr>
        <w:lastRenderedPageBreak/>
        <w:t>“El Instituto Federal de Acceso a la Información y Protección de Datos no cuenta con facultades para pronunciarse respecto de la veracidad de los documentos proporcionados por los sujetos obligados</w:t>
      </w:r>
      <w:r w:rsidRPr="007D0769">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C9478F" w:rsidRPr="007D0769" w:rsidRDefault="00C9478F" w:rsidP="00C9478F">
      <w:pPr>
        <w:ind w:left="709" w:right="757"/>
        <w:jc w:val="both"/>
        <w:rPr>
          <w:rFonts w:ascii="Palatino Linotype" w:hAnsi="Palatino Linotype" w:cs="Arial"/>
          <w:b/>
          <w:i/>
          <w:sz w:val="22"/>
        </w:rPr>
      </w:pPr>
      <w:r w:rsidRPr="007D0769">
        <w:rPr>
          <w:rFonts w:ascii="Palatino Linotype" w:hAnsi="Palatino Linotype" w:cs="Arial"/>
          <w:i/>
          <w:sz w:val="22"/>
        </w:rPr>
        <w:t>Criterio 31/10</w:t>
      </w:r>
      <w:r w:rsidRPr="007D0769">
        <w:rPr>
          <w:rFonts w:ascii="Palatino Linotype" w:hAnsi="Palatino Linotype" w:cs="Arial"/>
          <w:b/>
          <w:i/>
          <w:sz w:val="22"/>
        </w:rPr>
        <w:t>”</w:t>
      </w:r>
      <w:r w:rsidRPr="007D0769">
        <w:rPr>
          <w:rFonts w:ascii="Palatino Linotype" w:hAnsi="Palatino Linotype" w:cs="Arial"/>
          <w:i/>
          <w:sz w:val="22"/>
        </w:rPr>
        <w:t xml:space="preserve"> (sic)</w:t>
      </w:r>
    </w:p>
    <w:p w:rsidR="00C9478F" w:rsidRPr="007D0769" w:rsidRDefault="00C9478F" w:rsidP="00C9478F">
      <w:pPr>
        <w:spacing w:before="100" w:beforeAutospacing="1" w:after="100" w:afterAutospacing="1" w:line="360" w:lineRule="auto"/>
        <w:jc w:val="both"/>
        <w:rPr>
          <w:rFonts w:ascii="Palatino Linotype" w:eastAsia="Calibri" w:hAnsi="Palatino Linotype"/>
          <w:szCs w:val="22"/>
          <w:lang w:eastAsia="en-US"/>
        </w:rPr>
      </w:pPr>
      <w:r w:rsidRPr="007D0769">
        <w:rPr>
          <w:rFonts w:ascii="Palatino Linotype" w:eastAsia="Calibri" w:hAnsi="Palatino Linotype"/>
          <w:szCs w:val="22"/>
          <w:lang w:eastAsia="en-US"/>
        </w:rPr>
        <w:t xml:space="preserve">En esa virtud, esta Autoridad estima que lo procedente es ordenar la entrega de la información solicitada en </w:t>
      </w:r>
      <w:r w:rsidRPr="007D0769">
        <w:rPr>
          <w:rFonts w:ascii="Palatino Linotype" w:eastAsia="Calibri" w:hAnsi="Palatino Linotype"/>
          <w:b/>
          <w:szCs w:val="22"/>
          <w:lang w:eastAsia="en-US"/>
        </w:rPr>
        <w:t>versión pública</w:t>
      </w:r>
      <w:r w:rsidRPr="007D0769">
        <w:rPr>
          <w:rFonts w:ascii="Palatino Linotype" w:eastAsia="Calibri" w:hAnsi="Palatino Linotype"/>
          <w:szCs w:val="22"/>
          <w:lang w:eastAsia="en-US"/>
        </w:rPr>
        <w:t>,</w:t>
      </w:r>
      <w:r w:rsidRPr="007D0769">
        <w:rPr>
          <w:rFonts w:ascii="Palatino Linotype" w:eastAsia="Calibri" w:hAnsi="Palatino Linotype"/>
          <w:b/>
          <w:szCs w:val="22"/>
          <w:lang w:eastAsia="en-US"/>
        </w:rPr>
        <w:t xml:space="preserve"> siempre y cuando la documentación de mérito no forme parte de procedimientos y procesos de fiscalización que se encuentren pendientes de resolución,</w:t>
      </w:r>
      <w:r w:rsidRPr="007D0769">
        <w:rPr>
          <w:rFonts w:ascii="Palatino Linotype" w:eastAsia="Calibri" w:hAnsi="Palatino Linotype"/>
          <w:szCs w:val="22"/>
          <w:lang w:eastAsia="en-US"/>
        </w:rPr>
        <w:t xml:space="preserve"> de lo contrario, </w:t>
      </w:r>
      <w:r w:rsidRPr="007D0769">
        <w:rPr>
          <w:rFonts w:ascii="Palatino Linotype" w:eastAsia="Calibri" w:hAnsi="Palatino Linotype"/>
          <w:b/>
          <w:szCs w:val="22"/>
          <w:lang w:eastAsia="en-US"/>
        </w:rPr>
        <w:t>EL SUJETO OBLIGADO</w:t>
      </w:r>
      <w:r w:rsidRPr="007D0769">
        <w:rPr>
          <w:rFonts w:ascii="Palatino Linotype" w:eastAsia="Calibri" w:hAnsi="Palatino Linotype"/>
          <w:szCs w:val="22"/>
          <w:lang w:eastAsia="en-US"/>
        </w:rPr>
        <w:t xml:space="preserve"> deberá proceder a su clasificación de conformidad con las consideraciones descritas en el presente Considerando.</w:t>
      </w:r>
    </w:p>
    <w:p w:rsidR="00412A4E" w:rsidRPr="007D0769" w:rsidRDefault="00412A4E" w:rsidP="00412A4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7D0769">
        <w:rPr>
          <w:rFonts w:ascii="Palatino Linotype" w:hAnsi="Palatino Linotype" w:cs="Arial"/>
          <w:lang w:val="es-ES"/>
        </w:rPr>
        <w:t xml:space="preserve">Ahora bien , por cuanto hace a la información de la que se ordena su entrega en versión pública, se debe tener en claro la protección de la información privada y datos personales de los titulares de la misma, adoptando las medidas de seguridad administrativa, física y técnica necesarias para garantizar la integridad, </w:t>
      </w:r>
      <w:r w:rsidRPr="007D0769">
        <w:rPr>
          <w:rFonts w:ascii="Palatino Linotype" w:hAnsi="Palatino Linotype" w:cs="Arial"/>
          <w:lang w:val="es-ES"/>
        </w:rPr>
        <w:lastRenderedPageBreak/>
        <w:t>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w:t>
      </w:r>
    </w:p>
    <w:p w:rsidR="00412A4E" w:rsidRPr="007D0769" w:rsidRDefault="00412A4E" w:rsidP="00412A4E">
      <w:pPr>
        <w:widowControl w:val="0"/>
        <w:autoSpaceDE w:val="0"/>
        <w:autoSpaceDN w:val="0"/>
        <w:adjustRightInd w:val="0"/>
        <w:spacing w:before="240" w:after="240" w:line="360" w:lineRule="auto"/>
        <w:jc w:val="both"/>
        <w:rPr>
          <w:rFonts w:ascii="Palatino Linotype" w:eastAsia="Arial Unicode MS" w:hAnsi="Palatino Linotype" w:cs="Arial"/>
          <w:b/>
        </w:rPr>
      </w:pPr>
      <w:r w:rsidRPr="007D0769">
        <w:rPr>
          <w:rFonts w:ascii="Palatino Linotype" w:hAnsi="Palatino Linotype" w:cs="Arial"/>
        </w:rPr>
        <w:t xml:space="preserve">En el caso específico, la </w:t>
      </w:r>
      <w:r w:rsidRPr="007D0769">
        <w:rPr>
          <w:rFonts w:ascii="Palatino Linotype" w:hAnsi="Palatino Linotype"/>
        </w:rPr>
        <w:t>información</w:t>
      </w:r>
      <w:r w:rsidRPr="007D0769">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7D0769">
        <w:rPr>
          <w:rFonts w:ascii="Palatino Linotype" w:eastAsia="Arial Unicode MS" w:hAnsi="Palatino Linotype" w:cs="Arial"/>
        </w:rPr>
        <w:t>tales como: Registro Federal de Contribuyentes (RFC), Clave Única de Registro de Población (CURP),</w:t>
      </w:r>
      <w:r w:rsidRPr="007D0769">
        <w:rPr>
          <w:rFonts w:ascii="Palatino Linotype" w:hAnsi="Palatino Linotype"/>
          <w:b/>
          <w:lang w:eastAsia="es-MX"/>
        </w:rPr>
        <w:t xml:space="preserve"> </w:t>
      </w:r>
      <w:r w:rsidRPr="007D0769">
        <w:rPr>
          <w:rFonts w:ascii="Palatino Linotype" w:eastAsia="Arial Unicode MS" w:hAnsi="Palatino Linotype" w:cs="Arial"/>
          <w:b/>
        </w:rPr>
        <w:t xml:space="preserve">números de cuenta </w:t>
      </w:r>
      <w:r w:rsidRPr="007D0769">
        <w:rPr>
          <w:rFonts w:ascii="Palatino Linotype" w:eastAsia="Arial Unicode MS" w:hAnsi="Palatino Linotype" w:cs="Arial"/>
        </w:rPr>
        <w:t xml:space="preserve">y </w:t>
      </w:r>
      <w:r w:rsidRPr="007D0769">
        <w:rPr>
          <w:rFonts w:ascii="Palatino Linotype" w:eastAsia="Arial Unicode MS" w:hAnsi="Palatino Linotype" w:cs="Arial"/>
          <w:b/>
        </w:rPr>
        <w:t>CLABE’s interbancarias.</w:t>
      </w:r>
    </w:p>
    <w:p w:rsidR="00412A4E" w:rsidRPr="007D0769" w:rsidRDefault="00412A4E" w:rsidP="00412A4E">
      <w:pPr>
        <w:autoSpaceDE w:val="0"/>
        <w:autoSpaceDN w:val="0"/>
        <w:adjustRightInd w:val="0"/>
        <w:spacing w:before="100" w:beforeAutospacing="1" w:after="100" w:afterAutospacing="1" w:line="360" w:lineRule="auto"/>
        <w:jc w:val="both"/>
        <w:rPr>
          <w:rFonts w:ascii="Palatino Linotype" w:hAnsi="Palatino Linotype"/>
          <w:lang w:val="es-ES"/>
        </w:rPr>
      </w:pPr>
      <w:r w:rsidRPr="007D0769">
        <w:rPr>
          <w:rFonts w:ascii="Palatino Linotype" w:hAnsi="Palatino Linotype" w:cs="Arial"/>
          <w:lang w:val="es-ES" w:eastAsia="es-MX"/>
        </w:rPr>
        <w:t>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D0769">
        <w:rPr>
          <w:rFonts w:ascii="Palatino Linotype" w:hAnsi="Palatino Linotype"/>
          <w:lang w:val="es-ES"/>
        </w:rPr>
        <w:t xml:space="preserve"> y finalmente la homoclave; la cual para su obtención es necesario acreditar personalidad, fecha de nacimiento entre otros con documentos oficiales.</w:t>
      </w:r>
    </w:p>
    <w:p w:rsidR="00412A4E" w:rsidRPr="007D0769" w:rsidRDefault="00412A4E" w:rsidP="00412A4E">
      <w:pPr>
        <w:spacing w:before="100" w:beforeAutospacing="1" w:after="100" w:afterAutospacing="1" w:line="360" w:lineRule="auto"/>
        <w:jc w:val="both"/>
        <w:rPr>
          <w:rFonts w:ascii="Palatino Linotype" w:hAnsi="Palatino Linotype" w:cs="Arial"/>
          <w:lang w:val="es-ES" w:eastAsia="es-MX"/>
        </w:rPr>
      </w:pPr>
      <w:r w:rsidRPr="007D0769">
        <w:rPr>
          <w:rFonts w:ascii="Palatino Linotype" w:hAnsi="Palatino Linotype" w:cs="Arial"/>
          <w:lang w:val="es-ES" w:eastAsia="es-MX"/>
        </w:rPr>
        <w:t>Al respecto, el INAI, a través del Criterio 19/17, señala literalmente lo siguiente:</w:t>
      </w:r>
    </w:p>
    <w:p w:rsidR="00412A4E" w:rsidRPr="007D0769" w:rsidRDefault="00412A4E" w:rsidP="00412A4E">
      <w:pPr>
        <w:ind w:left="851" w:right="902"/>
        <w:jc w:val="both"/>
        <w:rPr>
          <w:rFonts w:ascii="Palatino Linotype" w:hAnsi="Palatino Linotype" w:cs="Arial"/>
          <w:bCs/>
          <w:i/>
          <w:sz w:val="22"/>
          <w:lang w:val="es-ES"/>
        </w:rPr>
      </w:pPr>
      <w:r w:rsidRPr="007D0769">
        <w:rPr>
          <w:rFonts w:ascii="Palatino Linotype" w:hAnsi="Palatino Linotype" w:cs="Arial"/>
          <w:bCs/>
          <w:i/>
          <w:sz w:val="22"/>
          <w:lang w:val="es-ES"/>
        </w:rPr>
        <w:t>“</w:t>
      </w:r>
      <w:r w:rsidRPr="007D0769">
        <w:rPr>
          <w:rFonts w:ascii="Palatino Linotype" w:hAnsi="Palatino Linotype" w:cs="Arial"/>
          <w:b/>
          <w:bCs/>
          <w:i/>
          <w:sz w:val="22"/>
          <w:lang w:val="es-ES"/>
        </w:rPr>
        <w:t>Registro Federal de Contribuyentes (RFC) de personas físicas</w:t>
      </w:r>
      <w:r w:rsidRPr="007D0769">
        <w:rPr>
          <w:rFonts w:ascii="Palatino Linotype" w:hAnsi="Palatino Linotype" w:cs="Arial"/>
          <w:bCs/>
          <w:i/>
          <w:sz w:val="22"/>
          <w:lang w:val="es-ES"/>
        </w:rPr>
        <w:t>. El RFC es una clave de carácter fiscal, única e irrepetible, que permite identificar al titular, su edad y fecha de nacimiento, por lo que es un dato personal de carácter confidencial.</w:t>
      </w:r>
    </w:p>
    <w:p w:rsidR="00412A4E" w:rsidRPr="007D0769" w:rsidRDefault="00412A4E" w:rsidP="00412A4E">
      <w:pPr>
        <w:ind w:left="851" w:right="902"/>
        <w:jc w:val="both"/>
        <w:rPr>
          <w:rFonts w:ascii="Palatino Linotype" w:hAnsi="Palatino Linotype" w:cs="Arial"/>
          <w:bCs/>
          <w:i/>
          <w:sz w:val="22"/>
          <w:lang w:val="es-ES"/>
        </w:rPr>
      </w:pPr>
      <w:r w:rsidRPr="007D0769">
        <w:rPr>
          <w:rFonts w:ascii="Palatino Linotype" w:hAnsi="Palatino Linotype" w:cs="Arial"/>
          <w:bCs/>
          <w:i/>
          <w:sz w:val="22"/>
          <w:lang w:val="es-ES"/>
        </w:rPr>
        <w:t>Resoluciones:</w:t>
      </w:r>
    </w:p>
    <w:p w:rsidR="00412A4E" w:rsidRPr="007D0769" w:rsidRDefault="00412A4E" w:rsidP="00412A4E">
      <w:pPr>
        <w:ind w:left="851" w:right="902"/>
        <w:jc w:val="both"/>
        <w:rPr>
          <w:rFonts w:ascii="Palatino Linotype" w:hAnsi="Palatino Linotype" w:cs="Arial"/>
          <w:bCs/>
          <w:i/>
          <w:sz w:val="22"/>
          <w:lang w:val="es-ES"/>
        </w:rPr>
      </w:pPr>
      <w:r w:rsidRPr="007D0769">
        <w:rPr>
          <w:rFonts w:ascii="Palatino Linotype" w:hAnsi="Palatino Linotype" w:cs="Arial"/>
          <w:bCs/>
          <w:i/>
          <w:sz w:val="22"/>
          <w:lang w:val="es-ES"/>
        </w:rPr>
        <w:lastRenderedPageBreak/>
        <w:t>•</w:t>
      </w:r>
      <w:r w:rsidRPr="007D0769">
        <w:rPr>
          <w:rFonts w:ascii="Palatino Linotype" w:hAnsi="Palatino Linotype" w:cs="Arial"/>
          <w:bCs/>
          <w:i/>
          <w:sz w:val="22"/>
          <w:lang w:val="es-ES"/>
        </w:rPr>
        <w:tab/>
        <w:t>RRA 0189/17. Morena. 08 de febrero de 2017. Por unanimidad. Comisionado Ponente Joel Salas Suárez.</w:t>
      </w:r>
    </w:p>
    <w:p w:rsidR="00412A4E" w:rsidRPr="007D0769" w:rsidRDefault="00412A4E" w:rsidP="00412A4E">
      <w:pPr>
        <w:ind w:left="851" w:right="902"/>
        <w:jc w:val="both"/>
        <w:rPr>
          <w:rFonts w:ascii="Palatino Linotype" w:hAnsi="Palatino Linotype" w:cs="Arial"/>
          <w:bCs/>
          <w:i/>
          <w:sz w:val="22"/>
          <w:lang w:val="es-ES"/>
        </w:rPr>
      </w:pPr>
      <w:r w:rsidRPr="007D0769">
        <w:rPr>
          <w:rFonts w:ascii="Palatino Linotype" w:hAnsi="Palatino Linotype" w:cs="Arial"/>
          <w:bCs/>
          <w:i/>
          <w:sz w:val="22"/>
          <w:lang w:val="es-ES"/>
        </w:rPr>
        <w:t>•</w:t>
      </w:r>
      <w:r w:rsidRPr="007D0769">
        <w:rPr>
          <w:rFonts w:ascii="Palatino Linotype" w:hAnsi="Palatino Linotype" w:cs="Arial"/>
          <w:bCs/>
          <w:i/>
          <w:sz w:val="22"/>
          <w:lang w:val="es-ES"/>
        </w:rPr>
        <w:tab/>
        <w:t xml:space="preserve">RRA 0677/17. Universidad Nacional Autónoma de México. 08 de marzo de 2017. Por unanimidad. Comisionado Ponente Rosendoevgueni Monterrey Chepov. </w:t>
      </w:r>
    </w:p>
    <w:p w:rsidR="00412A4E" w:rsidRPr="007D0769" w:rsidRDefault="00412A4E" w:rsidP="00412A4E">
      <w:pPr>
        <w:ind w:left="851" w:right="902"/>
        <w:jc w:val="both"/>
        <w:rPr>
          <w:rFonts w:ascii="Palatino Linotype" w:hAnsi="Palatino Linotype" w:cs="Arial"/>
          <w:bCs/>
          <w:i/>
          <w:sz w:val="22"/>
          <w:lang w:val="es-ES"/>
        </w:rPr>
      </w:pPr>
      <w:r w:rsidRPr="007D0769">
        <w:rPr>
          <w:rFonts w:ascii="Palatino Linotype" w:hAnsi="Palatino Linotype" w:cs="Arial"/>
          <w:bCs/>
          <w:i/>
          <w:sz w:val="22"/>
          <w:lang w:val="es-ES"/>
        </w:rPr>
        <w:t>•</w:t>
      </w:r>
      <w:r w:rsidRPr="007D0769">
        <w:rPr>
          <w:rFonts w:ascii="Palatino Linotype" w:hAnsi="Palatino Linotype" w:cs="Arial"/>
          <w:bCs/>
          <w:i/>
          <w:sz w:val="22"/>
          <w:lang w:val="es-ES"/>
        </w:rPr>
        <w:tab/>
        <w:t>RRA 1564/17. Tribunal Electoral del Poder Judicial de la Federación. 26 de abril de 2017. Por unanimidad. Comisionado Ponente Oscar Mauricio Guerra Ford.”</w:t>
      </w:r>
    </w:p>
    <w:p w:rsidR="00412A4E" w:rsidRPr="007D0769" w:rsidRDefault="00412A4E" w:rsidP="00412A4E">
      <w:pPr>
        <w:ind w:left="851" w:right="902"/>
        <w:jc w:val="both"/>
        <w:rPr>
          <w:rFonts w:ascii="Palatino Linotype" w:hAnsi="Palatino Linotype" w:cs="Arial"/>
          <w:bCs/>
          <w:lang w:val="es-ES" w:eastAsia="en-US"/>
        </w:rPr>
      </w:pPr>
      <w:r w:rsidRPr="007D0769">
        <w:rPr>
          <w:rFonts w:ascii="Palatino Linotype" w:hAnsi="Palatino Linotype" w:cs="Arial"/>
          <w:bCs/>
          <w:sz w:val="22"/>
          <w:lang w:val="es-ES"/>
        </w:rPr>
        <w:t>(Énfasis añadido)</w:t>
      </w:r>
    </w:p>
    <w:p w:rsidR="00412A4E" w:rsidRPr="007D0769" w:rsidRDefault="00412A4E" w:rsidP="00412A4E">
      <w:pPr>
        <w:spacing w:before="100" w:beforeAutospacing="1" w:after="100" w:afterAutospacing="1" w:line="360" w:lineRule="auto"/>
        <w:jc w:val="both"/>
        <w:rPr>
          <w:rFonts w:ascii="Palatino Linotype" w:hAnsi="Palatino Linotype" w:cs="Arial"/>
          <w:lang w:eastAsia="es-MX"/>
        </w:rPr>
      </w:pPr>
      <w:r w:rsidRPr="007D0769">
        <w:rPr>
          <w:rFonts w:ascii="Palatino Linotype" w:hAnsi="Palatino Linotype" w:cs="Arial"/>
          <w:lang w:eastAsia="es-MX"/>
        </w:rPr>
        <w:t xml:space="preserve">De lo anterior, se desprende que el RFC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2, fracción II de la Ley de Transparencia y Acceso a la Información Pública del Estado de México y Municipios y </w:t>
      </w:r>
      <w:r w:rsidRPr="007D0769">
        <w:rPr>
          <w:rFonts w:ascii="Palatino Linotype" w:eastAsia="Arial Unicode MS" w:hAnsi="Palatino Linotype" w:cs="Arial"/>
          <w:lang w:val="es-ES"/>
        </w:rPr>
        <w:t>4, fracción XI de la Ley de Protección de Datos Personales en Posesión de Sujetos Obligados del Estado de México y Municipios</w:t>
      </w:r>
      <w:r w:rsidRPr="007D0769">
        <w:rPr>
          <w:rFonts w:ascii="Palatino Linotype" w:hAnsi="Palatino Linotype" w:cs="Arial"/>
          <w:lang w:eastAsia="es-MX"/>
        </w:rPr>
        <w:t>.</w:t>
      </w:r>
    </w:p>
    <w:p w:rsidR="00412A4E" w:rsidRPr="007D0769" w:rsidRDefault="00412A4E" w:rsidP="00412A4E">
      <w:pPr>
        <w:spacing w:before="100" w:beforeAutospacing="1" w:after="100" w:afterAutospacing="1" w:line="360" w:lineRule="auto"/>
        <w:jc w:val="both"/>
        <w:rPr>
          <w:rFonts w:ascii="Palatino Linotype" w:hAnsi="Palatino Linotype" w:cs="Arial"/>
          <w:lang w:val="es-ES" w:eastAsia="es-MX"/>
        </w:rPr>
      </w:pPr>
      <w:r w:rsidRPr="007D0769">
        <w:rPr>
          <w:rFonts w:ascii="Palatino Linotype" w:hAnsi="Palatino Linotype" w:cs="Arial"/>
          <w:lang w:val="es-ES" w:eastAsia="es-MX"/>
        </w:rPr>
        <w:t>Por cuanto hace a la CURP</w:t>
      </w:r>
      <w:r w:rsidRPr="007D0769">
        <w:rPr>
          <w:rFonts w:ascii="Palatino Linotype" w:hAnsi="Palatino Linotype" w:cs="Arial"/>
          <w:b/>
          <w:lang w:val="es-ES"/>
        </w:rPr>
        <w:t xml:space="preserve">, </w:t>
      </w:r>
      <w:r w:rsidRPr="007D0769">
        <w:rPr>
          <w:rFonts w:ascii="Palatino Linotype" w:hAnsi="Palatino Linotype" w:cs="Arial"/>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12A4E" w:rsidRPr="007D0769" w:rsidRDefault="00412A4E" w:rsidP="00412A4E">
      <w:pPr>
        <w:spacing w:before="100" w:beforeAutospacing="1" w:after="100" w:afterAutospacing="1" w:line="360" w:lineRule="auto"/>
        <w:rPr>
          <w:rFonts w:ascii="Palatino Linotype" w:hAnsi="Palatino Linotype" w:cs="Arial"/>
          <w:lang w:val="es-ES" w:eastAsia="es-MX"/>
        </w:rPr>
      </w:pPr>
      <w:r w:rsidRPr="007D0769">
        <w:rPr>
          <w:rFonts w:ascii="Palatino Linotype" w:hAnsi="Palatino Linotype" w:cs="Arial"/>
          <w:lang w:val="es-ES" w:eastAsia="es-MX"/>
        </w:rPr>
        <w:t>Lo anterior, tiene sustento en los artículos 86 y 91 de la Ley General de Población, la cual señala lo siguiente:</w:t>
      </w:r>
    </w:p>
    <w:p w:rsidR="00412A4E" w:rsidRPr="007D0769" w:rsidRDefault="00412A4E" w:rsidP="00412A4E">
      <w:pPr>
        <w:ind w:left="851" w:right="902"/>
        <w:jc w:val="both"/>
        <w:rPr>
          <w:rFonts w:ascii="Palatino Linotype" w:hAnsi="Palatino Linotype" w:cs="Arial"/>
          <w:i/>
          <w:sz w:val="22"/>
          <w:lang w:val="es-ES" w:eastAsia="es-MX"/>
        </w:rPr>
      </w:pPr>
      <w:r w:rsidRPr="007D0769">
        <w:rPr>
          <w:rFonts w:ascii="Palatino Linotype" w:hAnsi="Palatino Linotype" w:cs="Arial,Bold"/>
          <w:b/>
          <w:bCs/>
          <w:i/>
          <w:sz w:val="22"/>
          <w:lang w:val="es-ES" w:eastAsia="es-MX"/>
        </w:rPr>
        <w:t xml:space="preserve">“Artículo 86. </w:t>
      </w:r>
      <w:r w:rsidRPr="007D0769">
        <w:rPr>
          <w:rFonts w:ascii="Palatino Linotype" w:hAnsi="Palatino Linotype" w:cs="Arial"/>
          <w:i/>
          <w:sz w:val="22"/>
          <w:lang w:val="es-ES" w:eastAsia="es-MX"/>
        </w:rPr>
        <w:t>El Registro Nacional de Población tiene como finalidad registrar a cada una de las personas que integran la población del país, con los datos que permitan certificar y acreditar fehacientemente su identidad.</w:t>
      </w:r>
    </w:p>
    <w:p w:rsidR="00412A4E" w:rsidRPr="007D0769" w:rsidRDefault="00412A4E" w:rsidP="00412A4E">
      <w:pPr>
        <w:ind w:left="851" w:right="902"/>
        <w:jc w:val="both"/>
        <w:rPr>
          <w:rFonts w:ascii="Palatino Linotype" w:hAnsi="Palatino Linotype" w:cs="Arial"/>
          <w:i/>
          <w:sz w:val="22"/>
          <w:lang w:val="es-ES" w:eastAsia="es-MX"/>
        </w:rPr>
      </w:pPr>
      <w:r w:rsidRPr="007D0769">
        <w:rPr>
          <w:rFonts w:ascii="Palatino Linotype" w:hAnsi="Palatino Linotype" w:cs="Arial,Bold"/>
          <w:b/>
          <w:bCs/>
          <w:i/>
          <w:sz w:val="22"/>
          <w:lang w:val="es-ES" w:eastAsia="es-MX"/>
        </w:rPr>
        <w:lastRenderedPageBreak/>
        <w:t xml:space="preserve">Artículo 91. </w:t>
      </w:r>
      <w:r w:rsidRPr="007D0769">
        <w:rPr>
          <w:rFonts w:ascii="Palatino Linotype" w:hAnsi="Palatino Linotype" w:cs="Arial"/>
          <w:i/>
          <w:sz w:val="22"/>
          <w:lang w:val="es-ES" w:eastAsia="es-MX"/>
        </w:rPr>
        <w:t>Al incorporar a una persona en el Registro Nacional de Población, se le asignará una clave que se denominará Clave Única de Registro de Población. Esta servirá para registrarla e identificarla en forma individual.”</w:t>
      </w:r>
    </w:p>
    <w:p w:rsidR="00412A4E" w:rsidRPr="007D0769" w:rsidRDefault="00412A4E" w:rsidP="00412A4E">
      <w:pPr>
        <w:shd w:val="clear" w:color="auto" w:fill="FFFFFF"/>
        <w:spacing w:before="100" w:beforeAutospacing="1" w:after="100" w:afterAutospacing="1" w:line="360" w:lineRule="auto"/>
        <w:jc w:val="both"/>
        <w:rPr>
          <w:rFonts w:ascii="Palatino Linotype" w:hAnsi="Palatino Linotype"/>
          <w:lang w:val="es-ES" w:eastAsia="es-MX"/>
        </w:rPr>
      </w:pPr>
      <w:r w:rsidRPr="007D0769">
        <w:rPr>
          <w:rFonts w:ascii="Palatino Linotype" w:hAnsi="Palatino Linotype"/>
          <w:lang w:val="es-ES" w:eastAsia="es-MX"/>
        </w:rPr>
        <w:t>Ahora bien, la CURP está integrada de 18 elementos representados por letras y números, que se generan a partir de los datos contenidos en tu documento probatorio de identidad (acta de nacimiento, carta de naturalización o documento migratorio), la cual se integra de</w:t>
      </w:r>
      <w:r w:rsidRPr="007D0769">
        <w:rPr>
          <w:rFonts w:ascii="Palatino Linotype" w:hAnsi="Palatino Linotype" w:cs="Arial"/>
          <w:lang w:val="es-ES" w:eastAsia="es-MX"/>
        </w:rPr>
        <w:t xml:space="preserve"> la primera letra del apellido paterno; seguida de la primera letra vocal del primer apellido; seguida de la primera letra del segundo apellido y por último la primera letra del nombre; fecha de nacimiento año/mes/día</w:t>
      </w:r>
      <w:r w:rsidRPr="007D0769">
        <w:rPr>
          <w:rFonts w:ascii="Palatino Linotype" w:hAnsi="Palatino Linotype"/>
          <w:lang w:val="es-ES"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412A4E" w:rsidRPr="007D0769" w:rsidRDefault="00412A4E" w:rsidP="00412A4E">
      <w:pPr>
        <w:spacing w:before="100" w:beforeAutospacing="1" w:after="100" w:afterAutospacing="1" w:line="360" w:lineRule="auto"/>
        <w:jc w:val="both"/>
        <w:rPr>
          <w:rFonts w:ascii="Palatino Linotype" w:hAnsi="Palatino Linotype" w:cs="Arial"/>
          <w:lang w:val="es-ES" w:eastAsia="es-MX"/>
        </w:rPr>
      </w:pPr>
      <w:r w:rsidRPr="007D0769">
        <w:rPr>
          <w:rFonts w:ascii="Palatino Linotype" w:hAnsi="Palatino Linotype" w:cs="Arial"/>
          <w:lang w:val="es-ES" w:eastAsia="es-MX"/>
        </w:rPr>
        <w:t>Al respecto, el INAI, a través del Criterio 18/17, señala literalmente lo siguiente:</w:t>
      </w:r>
    </w:p>
    <w:p w:rsidR="00412A4E" w:rsidRPr="007D0769" w:rsidRDefault="00412A4E" w:rsidP="00412A4E">
      <w:pPr>
        <w:ind w:left="851" w:right="902"/>
        <w:jc w:val="both"/>
        <w:rPr>
          <w:rFonts w:ascii="Palatino Linotype" w:hAnsi="Palatino Linotype" w:cs="Arial"/>
          <w:bCs/>
          <w:i/>
          <w:sz w:val="22"/>
          <w:lang w:val="es-ES" w:eastAsia="es-MX"/>
        </w:rPr>
      </w:pPr>
      <w:r w:rsidRPr="007D0769">
        <w:rPr>
          <w:rFonts w:ascii="Palatino Linotype" w:hAnsi="Palatino Linotype" w:cs="Arial"/>
          <w:bCs/>
          <w:i/>
          <w:sz w:val="22"/>
          <w:lang w:val="es-ES" w:eastAsia="es-MX"/>
        </w:rPr>
        <w:t>“</w:t>
      </w:r>
      <w:r w:rsidRPr="007D0769">
        <w:rPr>
          <w:rFonts w:ascii="Palatino Linotype" w:hAnsi="Palatino Linotype" w:cs="Arial"/>
          <w:b/>
          <w:bCs/>
          <w:i/>
          <w:sz w:val="22"/>
          <w:lang w:val="es-ES" w:eastAsia="es-MX"/>
        </w:rPr>
        <w:t>Clave Única de Registro de Población (CURP)</w:t>
      </w:r>
      <w:r w:rsidRPr="007D0769">
        <w:rPr>
          <w:rFonts w:ascii="Palatino Linotype" w:hAnsi="Palatino Linotype" w:cs="Arial"/>
          <w:bCs/>
          <w:i/>
          <w:sz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12A4E" w:rsidRPr="007D0769" w:rsidRDefault="00412A4E" w:rsidP="00412A4E">
      <w:pPr>
        <w:ind w:left="851" w:right="902"/>
        <w:jc w:val="both"/>
        <w:rPr>
          <w:rFonts w:ascii="Palatino Linotype" w:hAnsi="Palatino Linotype" w:cs="Arial"/>
          <w:bCs/>
          <w:i/>
          <w:sz w:val="22"/>
          <w:lang w:val="es-ES" w:eastAsia="es-MX"/>
        </w:rPr>
      </w:pPr>
      <w:r w:rsidRPr="007D0769">
        <w:rPr>
          <w:rFonts w:ascii="Palatino Linotype" w:hAnsi="Palatino Linotype" w:cs="Arial"/>
          <w:bCs/>
          <w:i/>
          <w:sz w:val="22"/>
          <w:lang w:val="es-ES" w:eastAsia="es-MX"/>
        </w:rPr>
        <w:t>Resoluciones:</w:t>
      </w:r>
    </w:p>
    <w:p w:rsidR="00412A4E" w:rsidRPr="007D0769" w:rsidRDefault="00412A4E" w:rsidP="00412A4E">
      <w:pPr>
        <w:ind w:left="851" w:right="902"/>
        <w:jc w:val="both"/>
        <w:rPr>
          <w:rFonts w:ascii="Palatino Linotype" w:hAnsi="Palatino Linotype" w:cs="Arial"/>
          <w:bCs/>
          <w:i/>
          <w:sz w:val="22"/>
          <w:lang w:val="es-ES" w:eastAsia="es-MX"/>
        </w:rPr>
      </w:pPr>
      <w:r w:rsidRPr="007D0769">
        <w:rPr>
          <w:rFonts w:ascii="Palatino Linotype" w:hAnsi="Palatino Linotype" w:cs="Arial"/>
          <w:bCs/>
          <w:i/>
          <w:sz w:val="22"/>
          <w:lang w:val="es-ES" w:eastAsia="es-MX"/>
        </w:rPr>
        <w:t>•</w:t>
      </w:r>
      <w:r w:rsidRPr="007D0769">
        <w:rPr>
          <w:rFonts w:ascii="Palatino Linotype" w:hAnsi="Palatino Linotype" w:cs="Arial"/>
          <w:bCs/>
          <w:i/>
          <w:sz w:val="22"/>
          <w:lang w:val="es-ES" w:eastAsia="es-MX"/>
        </w:rPr>
        <w:tab/>
        <w:t>RRA 3995/16. Secretaría de la Defensa Nacional. 1 de febrero de 2017. Por unanimidad. Comisionado Ponente Rosendoevgueni Monterrey Chepov.</w:t>
      </w:r>
    </w:p>
    <w:p w:rsidR="00412A4E" w:rsidRPr="007D0769" w:rsidRDefault="00412A4E" w:rsidP="00412A4E">
      <w:pPr>
        <w:ind w:left="851" w:right="902"/>
        <w:jc w:val="both"/>
        <w:rPr>
          <w:rFonts w:ascii="Palatino Linotype" w:hAnsi="Palatino Linotype" w:cs="Arial"/>
          <w:bCs/>
          <w:i/>
          <w:sz w:val="22"/>
          <w:lang w:val="es-ES" w:eastAsia="es-MX"/>
        </w:rPr>
      </w:pPr>
      <w:r w:rsidRPr="007D0769">
        <w:rPr>
          <w:rFonts w:ascii="Palatino Linotype" w:hAnsi="Palatino Linotype" w:cs="Arial"/>
          <w:bCs/>
          <w:i/>
          <w:sz w:val="22"/>
          <w:lang w:val="es-ES" w:eastAsia="es-MX"/>
        </w:rPr>
        <w:t>•</w:t>
      </w:r>
      <w:r w:rsidRPr="007D0769">
        <w:rPr>
          <w:rFonts w:ascii="Palatino Linotype" w:hAnsi="Palatino Linotype" w:cs="Arial"/>
          <w:bCs/>
          <w:i/>
          <w:sz w:val="22"/>
          <w:lang w:val="es-ES" w:eastAsia="es-MX"/>
        </w:rPr>
        <w:tab/>
        <w:t xml:space="preserve">RRA 0937/17. Senado de la República. 15 de marzo de 2017. Por unanimidad. Comisionada Ponente Ximena Puente de la Mora. </w:t>
      </w:r>
    </w:p>
    <w:p w:rsidR="00412A4E" w:rsidRPr="007D0769" w:rsidRDefault="00412A4E" w:rsidP="00412A4E">
      <w:pPr>
        <w:ind w:left="851" w:right="902"/>
        <w:jc w:val="both"/>
        <w:rPr>
          <w:rFonts w:ascii="Palatino Linotype" w:hAnsi="Palatino Linotype" w:cs="Arial"/>
          <w:i/>
          <w:lang w:val="es-ES" w:eastAsia="es-MX"/>
        </w:rPr>
      </w:pPr>
      <w:r w:rsidRPr="007D0769">
        <w:rPr>
          <w:rFonts w:ascii="Palatino Linotype" w:hAnsi="Palatino Linotype" w:cs="Arial"/>
          <w:bCs/>
          <w:i/>
          <w:sz w:val="22"/>
          <w:lang w:val="es-ES" w:eastAsia="es-MX"/>
        </w:rPr>
        <w:t>•</w:t>
      </w:r>
      <w:r w:rsidRPr="007D0769">
        <w:rPr>
          <w:rFonts w:ascii="Palatino Linotype" w:hAnsi="Palatino Linotype" w:cs="Arial"/>
          <w:bCs/>
          <w:i/>
          <w:sz w:val="22"/>
          <w:lang w:val="es-ES" w:eastAsia="es-MX"/>
        </w:rPr>
        <w:tab/>
        <w:t>RRA 0478/17. Secretaría de Relaciones Exteriores. 26 de abril de 2017. Por unanimidad. Comisionada Ponente Areli Cano Guadiana.</w:t>
      </w:r>
      <w:r w:rsidRPr="007D0769">
        <w:rPr>
          <w:rFonts w:ascii="Palatino Linotype" w:hAnsi="Palatino Linotype" w:cs="Arial"/>
          <w:i/>
          <w:sz w:val="22"/>
          <w:lang w:val="es-ES" w:eastAsia="es-MX"/>
        </w:rPr>
        <w:t>” (</w:t>
      </w:r>
      <w:r w:rsidRPr="007D0769">
        <w:rPr>
          <w:rFonts w:ascii="Palatino Linotype" w:hAnsi="Palatino Linotype" w:cs="Arial"/>
          <w:i/>
          <w:lang w:val="es-ES" w:eastAsia="es-MX"/>
        </w:rPr>
        <w:t>Sic</w:t>
      </w:r>
      <w:r w:rsidRPr="007D0769">
        <w:rPr>
          <w:rFonts w:ascii="Palatino Linotype" w:hAnsi="Palatino Linotype" w:cs="Arial"/>
          <w:i/>
          <w:sz w:val="22"/>
          <w:lang w:val="es-ES" w:eastAsia="es-MX"/>
        </w:rPr>
        <w:t>)</w:t>
      </w:r>
    </w:p>
    <w:p w:rsidR="00412A4E" w:rsidRPr="007D0769" w:rsidRDefault="00412A4E" w:rsidP="00412A4E">
      <w:pPr>
        <w:spacing w:before="100" w:beforeAutospacing="1" w:after="100" w:afterAutospacing="1" w:line="360" w:lineRule="auto"/>
        <w:jc w:val="both"/>
        <w:rPr>
          <w:rFonts w:ascii="Palatino Linotype" w:hAnsi="Palatino Linotype" w:cs="Arial"/>
          <w:lang w:val="es-ES" w:eastAsia="es-MX"/>
        </w:rPr>
      </w:pPr>
      <w:r w:rsidRPr="007D0769">
        <w:rPr>
          <w:rFonts w:ascii="Palatino Linotype" w:hAnsi="Palatino Linotype" w:cs="Arial"/>
          <w:lang w:val="es-ES" w:eastAsia="es-MX"/>
        </w:rPr>
        <w:t xml:space="preserve">De lo anterior, se desprende que la </w:t>
      </w:r>
      <w:r w:rsidRPr="007D0769">
        <w:rPr>
          <w:rFonts w:ascii="Palatino Linotype" w:hAnsi="Palatino Linotype"/>
          <w:lang w:val="es-ES" w:eastAsia="es-MX"/>
        </w:rPr>
        <w:t xml:space="preserve">CURP </w:t>
      </w:r>
      <w:r w:rsidRPr="007D0769">
        <w:rPr>
          <w:rFonts w:ascii="Palatino Linotype" w:hAnsi="Palatino Linotype" w:cs="Arial"/>
          <w:lang w:val="es-ES" w:eastAsia="es-MX"/>
        </w:rPr>
        <w:t xml:space="preserve">se encuentra vinculada al nombre de la persona, permitiendo identificar la edad, fecha de nacimiento, sexo, lugar de </w:t>
      </w:r>
      <w:r w:rsidRPr="007D0769">
        <w:rPr>
          <w:rFonts w:ascii="Palatino Linotype" w:hAnsi="Palatino Linotype" w:cs="Arial"/>
          <w:lang w:val="es-ES" w:eastAsia="es-MX"/>
        </w:rPr>
        <w:lastRenderedPageBreak/>
        <w:t>nacimiento; datos que únicamente le atañen a un particular, por lo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12A4E" w:rsidRPr="007D0769" w:rsidRDefault="00412A4E" w:rsidP="00412A4E">
      <w:pPr>
        <w:widowControl w:val="0"/>
        <w:autoSpaceDE w:val="0"/>
        <w:autoSpaceDN w:val="0"/>
        <w:adjustRightInd w:val="0"/>
        <w:spacing w:before="240" w:after="240" w:line="360" w:lineRule="auto"/>
        <w:jc w:val="both"/>
        <w:rPr>
          <w:rFonts w:ascii="Palatino Linotype" w:hAnsi="Palatino Linotype" w:cs="Arial"/>
        </w:rPr>
      </w:pPr>
      <w:r w:rsidRPr="007D0769">
        <w:rPr>
          <w:rFonts w:ascii="Palatino Linotype" w:hAnsi="Palatino Linotype" w:cs="Arial"/>
        </w:rPr>
        <w:t xml:space="preserve">Por cuanto hace a las </w:t>
      </w:r>
      <w:r w:rsidRPr="007D0769">
        <w:rPr>
          <w:rFonts w:ascii="Palatino Linotype" w:hAnsi="Palatino Linotype" w:cs="Arial"/>
          <w:b/>
        </w:rPr>
        <w:t>cuentas bancarias y clabes interbancarias</w:t>
      </w:r>
      <w:r w:rsidRPr="007D0769">
        <w:rPr>
          <w:rFonts w:ascii="Palatino Linotype" w:hAnsi="Palatino Linotype" w:cs="Arial"/>
        </w:rPr>
        <w:t xml:space="preserve">, es de precisar que dicha información es información confidencial únicamente por lo que concierne a los particulares, no así del </w:t>
      </w:r>
      <w:r w:rsidRPr="007D0769">
        <w:rPr>
          <w:rFonts w:ascii="Palatino Linotype" w:hAnsi="Palatino Linotype" w:cs="Arial"/>
          <w:b/>
        </w:rPr>
        <w:t xml:space="preserve">SUJETO OBLIGADO, </w:t>
      </w:r>
      <w:r w:rsidRPr="007D0769">
        <w:rPr>
          <w:rFonts w:ascii="Palatino Linotype" w:hAnsi="Palatino Linotype" w:cs="Arial"/>
        </w:rPr>
        <w:t>toda vez que su publicidad abona a la transparencia y a la rendición de cuentas.</w:t>
      </w:r>
    </w:p>
    <w:p w:rsidR="00412A4E" w:rsidRPr="007D0769" w:rsidRDefault="00412A4E" w:rsidP="00412A4E">
      <w:pPr>
        <w:spacing w:before="240" w:after="240" w:line="360" w:lineRule="auto"/>
        <w:jc w:val="both"/>
        <w:rPr>
          <w:rFonts w:ascii="Palatino Linotype" w:eastAsia="Calibri" w:hAnsi="Palatino Linotype"/>
        </w:rPr>
      </w:pPr>
      <w:r w:rsidRPr="007D0769">
        <w:rPr>
          <w:rFonts w:ascii="Palatino Linotype" w:eastAsia="Calibri" w:hAnsi="Palatino Linotype"/>
        </w:rPr>
        <w:t xml:space="preserve">En este sentido, es importante precisar que, de acuerdo al </w:t>
      </w:r>
      <w:r w:rsidRPr="007D0769">
        <w:rPr>
          <w:rFonts w:ascii="Palatino Linotype" w:eastAsia="Calibri" w:hAnsi="Palatino Linotype"/>
          <w:b/>
        </w:rPr>
        <w:t>criterio 11/17</w:t>
      </w:r>
      <w:r w:rsidRPr="007D0769">
        <w:rPr>
          <w:rFonts w:ascii="Palatino Linotype" w:eastAsia="Calibri" w:hAnsi="Palatino Linotype"/>
        </w:rPr>
        <w:t xml:space="preserve"> emitido por el INAI, las cuentas bancarias y/o clabes interbancarias de los Sujetos Obligados es información de carácter público. </w:t>
      </w:r>
    </w:p>
    <w:p w:rsidR="00412A4E" w:rsidRPr="007D0769" w:rsidRDefault="00412A4E" w:rsidP="00412A4E">
      <w:pPr>
        <w:tabs>
          <w:tab w:val="left" w:pos="8222"/>
        </w:tabs>
        <w:ind w:left="851" w:right="902"/>
        <w:jc w:val="center"/>
        <w:rPr>
          <w:rFonts w:ascii="Palatino Linotype" w:hAnsi="Palatino Linotype" w:cs="Arial"/>
          <w:b/>
          <w:color w:val="000000"/>
          <w:sz w:val="22"/>
          <w:szCs w:val="22"/>
        </w:rPr>
      </w:pPr>
      <w:r w:rsidRPr="007D0769">
        <w:rPr>
          <w:rFonts w:ascii="Palatino Linotype" w:hAnsi="Palatino Linotype" w:cs="Arial"/>
          <w:color w:val="000000"/>
          <w:sz w:val="22"/>
          <w:szCs w:val="22"/>
        </w:rPr>
        <w:t>“</w:t>
      </w:r>
      <w:r w:rsidRPr="007D0769">
        <w:rPr>
          <w:rFonts w:ascii="Palatino Linotype" w:hAnsi="Palatino Linotype" w:cs="Arial"/>
          <w:b/>
          <w:color w:val="000000"/>
          <w:sz w:val="22"/>
          <w:szCs w:val="22"/>
        </w:rPr>
        <w:t>Criterio 11/17</w:t>
      </w:r>
    </w:p>
    <w:p w:rsidR="00412A4E" w:rsidRPr="007D0769" w:rsidRDefault="00412A4E" w:rsidP="00412A4E">
      <w:pPr>
        <w:tabs>
          <w:tab w:val="left" w:pos="8222"/>
        </w:tabs>
        <w:ind w:left="851" w:right="902"/>
        <w:jc w:val="both"/>
        <w:rPr>
          <w:rFonts w:ascii="Palatino Linotype" w:hAnsi="Palatino Linotype"/>
          <w:i/>
          <w:sz w:val="22"/>
          <w:szCs w:val="22"/>
        </w:rPr>
      </w:pPr>
      <w:r w:rsidRPr="007D0769">
        <w:rPr>
          <w:rFonts w:ascii="Palatino Linotype" w:hAnsi="Palatino Linotype"/>
          <w:b/>
          <w:i/>
          <w:sz w:val="22"/>
          <w:szCs w:val="22"/>
        </w:rPr>
        <w:t>Cuentas bancarias y/o CLABE interbancaria de sujetos obligados que reciben y/o transfieren recursos públicos, son información pública.</w:t>
      </w:r>
      <w:r w:rsidRPr="007D0769">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412A4E" w:rsidRPr="007D0769" w:rsidRDefault="00412A4E" w:rsidP="00412A4E">
      <w:pPr>
        <w:tabs>
          <w:tab w:val="left" w:pos="8222"/>
        </w:tabs>
        <w:ind w:left="851" w:right="902"/>
        <w:jc w:val="both"/>
        <w:rPr>
          <w:rFonts w:ascii="Palatino Linotype" w:hAnsi="Palatino Linotype"/>
          <w:i/>
          <w:sz w:val="22"/>
          <w:szCs w:val="22"/>
        </w:rPr>
      </w:pPr>
      <w:r w:rsidRPr="007D0769">
        <w:rPr>
          <w:rFonts w:ascii="Palatino Linotype" w:hAnsi="Palatino Linotype"/>
          <w:i/>
          <w:sz w:val="22"/>
          <w:szCs w:val="22"/>
        </w:rPr>
        <w:t xml:space="preserve">Resoluciones: </w:t>
      </w:r>
    </w:p>
    <w:p w:rsidR="00412A4E" w:rsidRPr="007D0769" w:rsidRDefault="00412A4E" w:rsidP="00412A4E">
      <w:pPr>
        <w:tabs>
          <w:tab w:val="left" w:pos="8222"/>
        </w:tabs>
        <w:ind w:left="851" w:right="902"/>
        <w:jc w:val="both"/>
        <w:rPr>
          <w:rFonts w:ascii="Palatino Linotype" w:hAnsi="Palatino Linotype"/>
          <w:i/>
          <w:sz w:val="22"/>
          <w:szCs w:val="22"/>
        </w:rPr>
      </w:pPr>
      <w:r w:rsidRPr="007D0769">
        <w:rPr>
          <w:rFonts w:ascii="Palatino Linotype" w:hAnsi="Palatino Linotype"/>
          <w:i/>
          <w:sz w:val="22"/>
          <w:szCs w:val="22"/>
        </w:rPr>
        <w:sym w:font="Symbol" w:char="F0B7"/>
      </w:r>
      <w:r w:rsidRPr="007D0769">
        <w:rPr>
          <w:rFonts w:ascii="Palatino Linotype" w:hAnsi="Palatino Linotype"/>
          <w:i/>
          <w:sz w:val="22"/>
          <w:szCs w:val="22"/>
        </w:rPr>
        <w:t xml:space="preserve"> RRA 0448/16. NOTIMEX, Agencia de Noticias del Estado Mexicano. 24 de agosto de 2016. Por unanimidad. Comisionado Ponente Joel Salas Suárez.</w:t>
      </w:r>
    </w:p>
    <w:p w:rsidR="00412A4E" w:rsidRPr="007D0769" w:rsidRDefault="00412A4E" w:rsidP="00412A4E">
      <w:pPr>
        <w:tabs>
          <w:tab w:val="left" w:pos="8222"/>
        </w:tabs>
        <w:ind w:left="851" w:right="902"/>
        <w:jc w:val="both"/>
        <w:rPr>
          <w:rFonts w:ascii="Palatino Linotype" w:hAnsi="Palatino Linotype"/>
          <w:i/>
          <w:sz w:val="22"/>
          <w:szCs w:val="22"/>
        </w:rPr>
      </w:pPr>
      <w:r w:rsidRPr="007D0769">
        <w:rPr>
          <w:rFonts w:ascii="Palatino Linotype" w:hAnsi="Palatino Linotype"/>
          <w:i/>
          <w:sz w:val="22"/>
          <w:szCs w:val="22"/>
        </w:rPr>
        <w:sym w:font="Symbol" w:char="F0B7"/>
      </w:r>
      <w:r w:rsidRPr="007D0769">
        <w:rPr>
          <w:rFonts w:ascii="Palatino Linotype" w:hAnsi="Palatino Linotype"/>
          <w:i/>
          <w:sz w:val="22"/>
          <w:szCs w:val="22"/>
        </w:rPr>
        <w:t xml:space="preserve"> RRA 2787/16. Colegio de Postgraduados. 01 de noviembre de 2016. Por unanimidad. Comisionado Ponente Francisco Javier Acuña Llamas.</w:t>
      </w:r>
    </w:p>
    <w:p w:rsidR="00412A4E" w:rsidRPr="007D0769" w:rsidRDefault="00412A4E" w:rsidP="00412A4E">
      <w:pPr>
        <w:tabs>
          <w:tab w:val="left" w:pos="8222"/>
        </w:tabs>
        <w:ind w:left="851" w:right="902"/>
        <w:jc w:val="both"/>
        <w:rPr>
          <w:rFonts w:ascii="Palatino Linotype" w:hAnsi="Palatino Linotype"/>
          <w:i/>
          <w:sz w:val="22"/>
          <w:szCs w:val="22"/>
        </w:rPr>
      </w:pPr>
      <w:r w:rsidRPr="007D0769">
        <w:rPr>
          <w:rFonts w:ascii="Palatino Linotype" w:hAnsi="Palatino Linotype"/>
          <w:i/>
          <w:sz w:val="22"/>
          <w:szCs w:val="22"/>
        </w:rPr>
        <w:sym w:font="Symbol" w:char="F0B7"/>
      </w:r>
      <w:r w:rsidRPr="007D0769">
        <w:rPr>
          <w:rFonts w:ascii="Palatino Linotype" w:hAnsi="Palatino Linotype"/>
          <w:i/>
          <w:sz w:val="22"/>
          <w:szCs w:val="22"/>
        </w:rPr>
        <w:t xml:space="preserve"> RRA 4756/16. Instituto Mexicano del Seguro Social. 08 de febrero de 2017. Por unanimidad. Comisionado Ponente Oscar Mauricio Guerra Ford.” </w:t>
      </w:r>
      <w:r w:rsidRPr="007D0769">
        <w:rPr>
          <w:rFonts w:ascii="Palatino Linotype" w:hAnsi="Palatino Linotype"/>
          <w:sz w:val="22"/>
          <w:szCs w:val="22"/>
        </w:rPr>
        <w:t>(</w:t>
      </w:r>
      <w:r w:rsidRPr="007D0769">
        <w:rPr>
          <w:rFonts w:ascii="Palatino Linotype" w:hAnsi="Palatino Linotype"/>
          <w:i/>
          <w:sz w:val="22"/>
          <w:szCs w:val="22"/>
        </w:rPr>
        <w:t>Sic</w:t>
      </w:r>
      <w:r w:rsidRPr="007D0769">
        <w:rPr>
          <w:rFonts w:ascii="Palatino Linotype" w:hAnsi="Palatino Linotype"/>
          <w:sz w:val="22"/>
          <w:szCs w:val="22"/>
        </w:rPr>
        <w:t>)</w:t>
      </w:r>
    </w:p>
    <w:p w:rsidR="00412A4E" w:rsidRPr="007D0769" w:rsidRDefault="00412A4E" w:rsidP="00412A4E">
      <w:pPr>
        <w:spacing w:before="240" w:after="240" w:line="360" w:lineRule="auto"/>
        <w:ind w:right="49"/>
        <w:jc w:val="both"/>
        <w:rPr>
          <w:rFonts w:ascii="Palatino Linotype" w:hAnsi="Palatino Linotype" w:cs="Arial"/>
          <w:lang w:val="es-ES_tradnl"/>
        </w:rPr>
      </w:pPr>
      <w:r w:rsidRPr="007D0769">
        <w:rPr>
          <w:rFonts w:ascii="Palatino Linotype" w:hAnsi="Palatino Linotype" w:cs="Arial"/>
          <w:lang w:val="es-ES_tradnl"/>
        </w:rPr>
        <w:lastRenderedPageBreak/>
        <w:t xml:space="preserve">Caso contrario a los particulares, como lo refiere el </w:t>
      </w:r>
      <w:r w:rsidRPr="007D0769">
        <w:rPr>
          <w:rFonts w:ascii="Palatino Linotype" w:eastAsia="Calibri" w:hAnsi="Palatino Linotype"/>
          <w:b/>
        </w:rPr>
        <w:t>criterio 10/17</w:t>
      </w:r>
      <w:r w:rsidRPr="007D0769">
        <w:rPr>
          <w:rFonts w:ascii="Palatino Linotype" w:eastAsia="Calibri" w:hAnsi="Palatino Linotype"/>
        </w:rPr>
        <w:t xml:space="preserve"> emitido por el INAI, que es del tenor literal siguiente:</w:t>
      </w:r>
    </w:p>
    <w:p w:rsidR="00412A4E" w:rsidRPr="007D0769" w:rsidRDefault="00412A4E" w:rsidP="00412A4E">
      <w:pPr>
        <w:ind w:left="851" w:right="902"/>
        <w:jc w:val="both"/>
        <w:rPr>
          <w:rFonts w:ascii="Palatino Linotype" w:hAnsi="Palatino Linotype" w:cs="Arial"/>
          <w:i/>
          <w:sz w:val="22"/>
          <w:szCs w:val="22"/>
          <w:lang w:val="es-ES_tradnl"/>
        </w:rPr>
      </w:pPr>
      <w:r w:rsidRPr="007D0769">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sidRPr="007D0769">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412A4E" w:rsidRPr="007D0769" w:rsidRDefault="00412A4E" w:rsidP="00412A4E">
      <w:pPr>
        <w:ind w:left="851" w:right="902"/>
        <w:jc w:val="both"/>
        <w:rPr>
          <w:rFonts w:ascii="Palatino Linotype" w:hAnsi="Palatino Linotype" w:cs="Arial"/>
          <w:i/>
          <w:sz w:val="22"/>
          <w:szCs w:val="22"/>
          <w:lang w:val="es-ES_tradnl"/>
        </w:rPr>
      </w:pPr>
      <w:r w:rsidRPr="007D0769">
        <w:rPr>
          <w:rFonts w:ascii="Palatino Linotype" w:hAnsi="Palatino Linotype" w:cs="Arial"/>
          <w:i/>
          <w:sz w:val="22"/>
          <w:szCs w:val="22"/>
          <w:lang w:val="es-ES_tradnl"/>
        </w:rPr>
        <w:t xml:space="preserve">Resoluciones:  </w:t>
      </w:r>
    </w:p>
    <w:p w:rsidR="00412A4E" w:rsidRPr="007D0769" w:rsidRDefault="00412A4E" w:rsidP="00412A4E">
      <w:pPr>
        <w:ind w:left="851" w:right="902"/>
        <w:jc w:val="both"/>
        <w:rPr>
          <w:rFonts w:ascii="Palatino Linotype" w:hAnsi="Palatino Linotype" w:cs="Arial"/>
          <w:i/>
          <w:sz w:val="22"/>
          <w:szCs w:val="22"/>
          <w:lang w:val="es-ES_tradnl"/>
        </w:rPr>
      </w:pPr>
      <w:r w:rsidRPr="007D0769">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rsidR="00412A4E" w:rsidRPr="007D0769" w:rsidRDefault="00412A4E" w:rsidP="00412A4E">
      <w:pPr>
        <w:ind w:left="851" w:right="902"/>
        <w:jc w:val="both"/>
        <w:rPr>
          <w:rFonts w:ascii="Palatino Linotype" w:hAnsi="Palatino Linotype" w:cs="Arial"/>
          <w:i/>
          <w:sz w:val="22"/>
          <w:szCs w:val="22"/>
          <w:lang w:val="es-ES_tradnl"/>
        </w:rPr>
      </w:pPr>
      <w:r w:rsidRPr="007D0769">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7D0769">
        <w:rPr>
          <w:rFonts w:ascii="Palatino Linotype" w:hAnsi="Palatino Linotype" w:cs="Arial"/>
          <w:i/>
          <w:sz w:val="22"/>
          <w:szCs w:val="22"/>
          <w:lang w:val="es-ES_tradnl"/>
        </w:rPr>
        <w:t xml:space="preserve"> </w:t>
      </w:r>
    </w:p>
    <w:p w:rsidR="00412A4E" w:rsidRPr="007D0769" w:rsidRDefault="00412A4E" w:rsidP="00412A4E">
      <w:pPr>
        <w:ind w:left="851" w:right="902"/>
        <w:jc w:val="both"/>
        <w:rPr>
          <w:rFonts w:ascii="Palatino Linotype" w:hAnsi="Palatino Linotype" w:cs="Arial"/>
          <w:i/>
          <w:sz w:val="22"/>
          <w:szCs w:val="22"/>
          <w:lang w:val="es-ES_tradnl"/>
        </w:rPr>
      </w:pPr>
      <w:r w:rsidRPr="007D0769">
        <w:rPr>
          <w:rFonts w:ascii="Palatino Linotype" w:hAnsi="Palatino Linotype" w:cs="Arial"/>
          <w:i/>
          <w:sz w:val="22"/>
          <w:szCs w:val="22"/>
          <w:lang w:val="es-ES_tradnl"/>
        </w:rPr>
        <w:t>RRA 4404/16 Partido del Trabajo. 01 de febrero de 2017. Por unanimidad. Comisionado Ponente Francisco Acuña Llamas.</w:t>
      </w:r>
    </w:p>
    <w:p w:rsidR="00412A4E" w:rsidRPr="007D0769" w:rsidRDefault="00412A4E" w:rsidP="00412A4E">
      <w:pPr>
        <w:autoSpaceDE w:val="0"/>
        <w:autoSpaceDN w:val="0"/>
        <w:adjustRightInd w:val="0"/>
        <w:spacing w:before="100" w:beforeAutospacing="1" w:after="100" w:afterAutospacing="1" w:line="360" w:lineRule="auto"/>
        <w:ind w:right="51"/>
        <w:jc w:val="both"/>
        <w:rPr>
          <w:rFonts w:ascii="Palatino Linotype" w:hAnsi="Palatino Linotype" w:cs="Arial"/>
        </w:rPr>
      </w:pPr>
      <w:r w:rsidRPr="007D0769">
        <w:rPr>
          <w:rFonts w:ascii="Palatino Linotype" w:hAnsi="Palatino Linotype" w:cs="Arial"/>
          <w:color w:val="000000"/>
        </w:rPr>
        <w:t xml:space="preserve">En ese sentido, es de precisar que </w:t>
      </w:r>
      <w:r w:rsidRPr="007D0769">
        <w:rPr>
          <w:rFonts w:ascii="Palatino Linotype" w:eastAsia="Calibri" w:hAnsi="Palatino Linotype" w:cs="Bookman Old Style,Bold"/>
          <w:bCs/>
          <w:color w:val="0D0D0D"/>
          <w:lang w:eastAsia="en-US"/>
        </w:rPr>
        <w:t xml:space="preserve">la clasificación de la información no se da por el simple mandato de la Ley, sino que </w:t>
      </w:r>
      <w:r w:rsidRPr="007D0769">
        <w:rPr>
          <w:rFonts w:ascii="Palatino Linotype" w:hAnsi="Palatino Linotype"/>
        </w:rPr>
        <w:t xml:space="preserve">es necesario que </w:t>
      </w:r>
      <w:r w:rsidRPr="007D0769">
        <w:rPr>
          <w:rFonts w:ascii="Palatino Linotype" w:hAnsi="Palatino Linotype"/>
          <w:b/>
        </w:rPr>
        <w:t xml:space="preserve">EL SUJETO OBLIGADO </w:t>
      </w:r>
      <w:r w:rsidRPr="007D0769">
        <w:rPr>
          <w:rFonts w:ascii="Palatino Linotype" w:hAnsi="Palatino Linotype"/>
        </w:rPr>
        <w:t xml:space="preserve">cuando clasifique algún documento o información, ya sea todo o en parte, debe atender lo dispuesto por </w:t>
      </w:r>
      <w:r w:rsidRPr="007D076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D0769">
        <w:rPr>
          <w:rFonts w:ascii="Palatino Linotype" w:hAnsi="Palatino Linotype" w:cs="Arial"/>
          <w:b/>
        </w:rPr>
        <w:t>SUJETO OBLIGADO</w:t>
      </w:r>
      <w:r w:rsidRPr="007D0769">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412A4E" w:rsidRPr="007D0769" w:rsidRDefault="00412A4E" w:rsidP="00412A4E">
      <w:pPr>
        <w:spacing w:before="100" w:beforeAutospacing="1" w:after="100" w:afterAutospacing="1" w:line="360" w:lineRule="auto"/>
        <w:jc w:val="both"/>
        <w:rPr>
          <w:rFonts w:ascii="Palatino Linotype" w:hAnsi="Palatino Linotype" w:cs="Arial"/>
          <w:lang w:val="es-ES_tradnl"/>
        </w:rPr>
      </w:pPr>
      <w:r w:rsidRPr="007D0769">
        <w:rPr>
          <w:rFonts w:ascii="Palatino Linotype" w:hAnsi="Palatino Linotype"/>
          <w:color w:val="000000"/>
        </w:rPr>
        <w:lastRenderedPageBreak/>
        <w:t xml:space="preserve">Ahora bien, en términos del artículo 143 de la Ley de Transparencia y Acceso a la Información Pública del Estado de México y Municipios, se deberá proceder a clasificar la información requerida </w:t>
      </w:r>
      <w:r w:rsidRPr="007D0769">
        <w:rPr>
          <w:rFonts w:ascii="Palatino Linotype" w:hAnsi="Palatino Linotype" w:cs="Arial"/>
          <w:lang w:val="es-ES_tradnl"/>
        </w:rPr>
        <w:t>mediante las formalidades de Ley, es decir,</w:t>
      </w:r>
      <w:r w:rsidRPr="007D0769">
        <w:rPr>
          <w:rFonts w:ascii="Palatino Linotype" w:hAnsi="Palatino Linotype" w:cs="Arial"/>
        </w:rPr>
        <w:t xml:space="preserve"> que el Comité de Transparencia del </w:t>
      </w:r>
      <w:r w:rsidRPr="007D0769">
        <w:rPr>
          <w:rFonts w:ascii="Palatino Linotype" w:hAnsi="Palatino Linotype" w:cs="Arial"/>
          <w:b/>
        </w:rPr>
        <w:t>SUJETO OBLIGADO</w:t>
      </w:r>
      <w:r w:rsidRPr="007D0769">
        <w:rPr>
          <w:rFonts w:ascii="Palatino Linotype" w:hAnsi="Palatino Linotype" w:cs="Arial"/>
        </w:rPr>
        <w:t xml:space="preserve"> emita el Acuerdo de Clasificación correspondiente</w:t>
      </w:r>
      <w:r w:rsidRPr="007D0769">
        <w:rPr>
          <w:rFonts w:ascii="Palatino Linotype" w:hAnsi="Palatino Linotype" w:cs="Arial"/>
          <w:lang w:val="es-ES_tradnl"/>
        </w:rPr>
        <w:t xml:space="preserve"> debidamente fundado y motivado, en </w:t>
      </w:r>
      <w:r w:rsidRPr="007D0769">
        <w:rPr>
          <w:rFonts w:ascii="Palatino Linotype" w:hAnsi="Palatino Linotype" w:cs="Arial"/>
          <w:noProof/>
          <w:lang w:eastAsia="es-MX"/>
        </w:rPr>
        <w:t>términos</w:t>
      </w:r>
      <w:r w:rsidRPr="007D0769">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412A4E" w:rsidRPr="007D0769" w:rsidRDefault="00412A4E" w:rsidP="00412A4E">
      <w:pPr>
        <w:ind w:left="709" w:right="709"/>
        <w:jc w:val="center"/>
        <w:rPr>
          <w:rFonts w:ascii="Palatino Linotype" w:hAnsi="Palatino Linotype" w:cs="Arial"/>
          <w:b/>
          <w:i/>
          <w:sz w:val="22"/>
          <w:szCs w:val="22"/>
        </w:rPr>
      </w:pPr>
      <w:r w:rsidRPr="007D0769">
        <w:rPr>
          <w:rFonts w:ascii="Palatino Linotype" w:hAnsi="Palatino Linotype" w:cs="Arial"/>
          <w:b/>
          <w:i/>
          <w:sz w:val="22"/>
          <w:szCs w:val="22"/>
        </w:rPr>
        <w:t>Ley de Transparencia y Acceso a la Información Pública del Estado de México y Municipios</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i/>
          <w:sz w:val="22"/>
          <w:szCs w:val="22"/>
          <w:lang w:eastAsia="es-MX"/>
        </w:rPr>
        <w:t>“</w:t>
      </w:r>
      <w:r w:rsidRPr="007D0769">
        <w:rPr>
          <w:rFonts w:ascii="Palatino Linotype" w:hAnsi="Palatino Linotype" w:cs="Arial"/>
          <w:b/>
          <w:i/>
          <w:sz w:val="22"/>
          <w:szCs w:val="22"/>
          <w:lang w:eastAsia="es-MX"/>
        </w:rPr>
        <w:t xml:space="preserve">Artículo 49. </w:t>
      </w:r>
      <w:r w:rsidRPr="007D0769">
        <w:rPr>
          <w:rFonts w:ascii="Palatino Linotype" w:hAnsi="Palatino Linotype" w:cs="Arial"/>
          <w:i/>
          <w:sz w:val="22"/>
          <w:szCs w:val="22"/>
          <w:lang w:eastAsia="es-MX"/>
        </w:rPr>
        <w:t xml:space="preserve">Los </w:t>
      </w:r>
      <w:r w:rsidRPr="007D0769">
        <w:rPr>
          <w:rFonts w:ascii="Palatino Linotype" w:hAnsi="Palatino Linotype" w:cs="Arial"/>
          <w:i/>
          <w:sz w:val="22"/>
          <w:szCs w:val="22"/>
        </w:rPr>
        <w:t>Comités</w:t>
      </w:r>
      <w:r w:rsidRPr="007D0769">
        <w:rPr>
          <w:rFonts w:ascii="Palatino Linotype" w:hAnsi="Palatino Linotype" w:cs="Arial"/>
          <w:i/>
          <w:sz w:val="22"/>
          <w:szCs w:val="22"/>
          <w:lang w:eastAsia="es-MX"/>
        </w:rPr>
        <w:t xml:space="preserve"> de Transparencia </w:t>
      </w:r>
      <w:r w:rsidRPr="007D0769">
        <w:rPr>
          <w:rFonts w:ascii="Palatino Linotype" w:hAnsi="Palatino Linotype"/>
          <w:i/>
          <w:sz w:val="22"/>
          <w:szCs w:val="22"/>
        </w:rPr>
        <w:t>tendrán</w:t>
      </w:r>
      <w:r w:rsidRPr="007D0769">
        <w:rPr>
          <w:rFonts w:ascii="Palatino Linotype" w:hAnsi="Palatino Linotype" w:cs="Arial"/>
          <w:i/>
          <w:sz w:val="22"/>
          <w:szCs w:val="22"/>
          <w:lang w:eastAsia="es-MX"/>
        </w:rPr>
        <w:t xml:space="preserve"> las siguientes atribuciones:</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VIII.</w:t>
      </w:r>
      <w:r w:rsidRPr="007D0769">
        <w:rPr>
          <w:rFonts w:ascii="Palatino Linotype" w:hAnsi="Palatino Linotype" w:cs="Arial"/>
          <w:i/>
          <w:sz w:val="22"/>
          <w:szCs w:val="22"/>
          <w:lang w:eastAsia="es-MX"/>
        </w:rPr>
        <w:t xml:space="preserve"> </w:t>
      </w:r>
      <w:r w:rsidRPr="007D0769">
        <w:rPr>
          <w:rFonts w:ascii="Palatino Linotype" w:hAnsi="Palatino Linotype" w:cs="Arial"/>
          <w:b/>
          <w:i/>
          <w:sz w:val="22"/>
          <w:szCs w:val="22"/>
          <w:u w:val="single"/>
          <w:lang w:eastAsia="es-MX"/>
        </w:rPr>
        <w:t>Aprobar</w:t>
      </w:r>
      <w:r w:rsidRPr="007D0769">
        <w:rPr>
          <w:rFonts w:ascii="Palatino Linotype" w:hAnsi="Palatino Linotype" w:cs="Arial"/>
          <w:i/>
          <w:sz w:val="22"/>
          <w:szCs w:val="22"/>
          <w:lang w:eastAsia="es-MX"/>
        </w:rPr>
        <w:t xml:space="preserve">, </w:t>
      </w:r>
      <w:r w:rsidRPr="007D0769">
        <w:rPr>
          <w:rFonts w:ascii="Palatino Linotype" w:hAnsi="Palatino Linotype" w:cs="Arial"/>
          <w:i/>
          <w:sz w:val="22"/>
          <w:szCs w:val="22"/>
        </w:rPr>
        <w:t>modificar</w:t>
      </w:r>
      <w:r w:rsidRPr="007D0769">
        <w:rPr>
          <w:rFonts w:ascii="Palatino Linotype" w:hAnsi="Palatino Linotype" w:cs="Arial"/>
          <w:i/>
          <w:sz w:val="22"/>
          <w:szCs w:val="22"/>
          <w:lang w:eastAsia="es-MX"/>
        </w:rPr>
        <w:t xml:space="preserve"> o revocar </w:t>
      </w:r>
      <w:r w:rsidRPr="007D0769">
        <w:rPr>
          <w:rFonts w:ascii="Palatino Linotype" w:hAnsi="Palatino Linotype" w:cs="Arial"/>
          <w:b/>
          <w:i/>
          <w:sz w:val="22"/>
          <w:szCs w:val="22"/>
          <w:u w:val="single"/>
          <w:lang w:eastAsia="es-MX"/>
        </w:rPr>
        <w:t>la clasificación de la información</w:t>
      </w:r>
      <w:r w:rsidRPr="007D0769">
        <w:rPr>
          <w:rFonts w:ascii="Palatino Linotype" w:hAnsi="Palatino Linotype" w:cs="Arial"/>
          <w:i/>
          <w:sz w:val="22"/>
          <w:szCs w:val="22"/>
          <w:lang w:eastAsia="es-MX"/>
        </w:rPr>
        <w:t>;</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Artículo 132.</w:t>
      </w:r>
      <w:r w:rsidRPr="007D0769">
        <w:rPr>
          <w:rFonts w:ascii="Palatino Linotype" w:hAnsi="Palatino Linotype" w:cs="Arial"/>
          <w:i/>
          <w:sz w:val="22"/>
          <w:szCs w:val="22"/>
          <w:lang w:eastAsia="es-MX"/>
        </w:rPr>
        <w:t xml:space="preserve"> La clasificación de la información se llevará a cabo en el momento en que:</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i/>
          <w:sz w:val="22"/>
          <w:szCs w:val="22"/>
          <w:lang w:eastAsia="es-MX"/>
        </w:rPr>
        <w:t>[…]</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II.</w:t>
      </w:r>
      <w:r w:rsidRPr="007D0769">
        <w:rPr>
          <w:rFonts w:ascii="Palatino Linotype" w:hAnsi="Palatino Linotype" w:cs="Arial"/>
          <w:i/>
          <w:sz w:val="22"/>
          <w:szCs w:val="22"/>
          <w:lang w:eastAsia="es-MX"/>
        </w:rPr>
        <w:t xml:space="preserve"> </w:t>
      </w:r>
      <w:r w:rsidRPr="007D0769">
        <w:rPr>
          <w:rFonts w:ascii="Palatino Linotype" w:hAnsi="Palatino Linotype" w:cs="Arial"/>
          <w:b/>
          <w:i/>
          <w:sz w:val="22"/>
          <w:szCs w:val="22"/>
          <w:u w:val="single"/>
          <w:lang w:eastAsia="es-MX"/>
        </w:rPr>
        <w:t>Se determine mediante resolución de autoridad competente</w:t>
      </w:r>
      <w:r w:rsidRPr="007D0769">
        <w:rPr>
          <w:rFonts w:ascii="Palatino Linotype" w:hAnsi="Palatino Linotype" w:cs="Arial"/>
          <w:i/>
          <w:sz w:val="22"/>
          <w:szCs w:val="22"/>
          <w:lang w:eastAsia="es-MX"/>
        </w:rPr>
        <w:t>; o</w:t>
      </w:r>
    </w:p>
    <w:p w:rsidR="00412A4E" w:rsidRPr="007D0769" w:rsidRDefault="00412A4E" w:rsidP="00412A4E">
      <w:pPr>
        <w:ind w:left="709" w:right="709"/>
        <w:jc w:val="center"/>
        <w:rPr>
          <w:rFonts w:ascii="Palatino Linotype" w:hAnsi="Palatino Linotype" w:cs="Arial"/>
          <w:b/>
          <w:i/>
          <w:sz w:val="22"/>
          <w:szCs w:val="22"/>
          <w:lang w:eastAsia="es-MX"/>
        </w:rPr>
      </w:pPr>
      <w:r w:rsidRPr="007D0769">
        <w:rPr>
          <w:rFonts w:ascii="Palatino Linotype" w:hAnsi="Palatino Linotype" w:cs="Arial"/>
          <w:b/>
          <w:i/>
          <w:sz w:val="22"/>
          <w:szCs w:val="22"/>
          <w:lang w:eastAsia="es-MX"/>
        </w:rPr>
        <w:t xml:space="preserve">Lineamientos Generales en materia de Clasificación y Desclasificación de la </w:t>
      </w:r>
      <w:r w:rsidRPr="007D0769">
        <w:rPr>
          <w:rFonts w:ascii="Palatino Linotype" w:hAnsi="Palatino Linotype" w:cs="Arial"/>
          <w:b/>
          <w:i/>
          <w:sz w:val="22"/>
          <w:szCs w:val="22"/>
        </w:rPr>
        <w:t>Información, así como para la elaboración de Versiones Públicas</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i/>
          <w:sz w:val="22"/>
          <w:szCs w:val="22"/>
          <w:lang w:eastAsia="es-MX"/>
        </w:rPr>
        <w:t>“</w:t>
      </w:r>
      <w:r w:rsidRPr="007D0769">
        <w:rPr>
          <w:rFonts w:ascii="Palatino Linotype" w:hAnsi="Palatino Linotype" w:cs="Arial"/>
          <w:b/>
          <w:i/>
          <w:sz w:val="22"/>
          <w:szCs w:val="22"/>
          <w:lang w:eastAsia="es-MX"/>
        </w:rPr>
        <w:t>Cuarto.</w:t>
      </w:r>
      <w:r w:rsidRPr="007D0769">
        <w:rPr>
          <w:rFonts w:ascii="Palatino Linotype" w:hAnsi="Palatino Linotype" w:cs="Arial"/>
          <w:i/>
          <w:sz w:val="22"/>
          <w:szCs w:val="22"/>
          <w:lang w:eastAsia="es-MX"/>
        </w:rPr>
        <w:t xml:space="preserve"> </w:t>
      </w:r>
      <w:r w:rsidRPr="007D0769">
        <w:rPr>
          <w:rFonts w:ascii="Palatino Linotype" w:hAnsi="Palatino Linotype" w:cs="Arial"/>
          <w:b/>
          <w:i/>
          <w:sz w:val="22"/>
          <w:szCs w:val="22"/>
          <w:u w:val="single"/>
          <w:lang w:eastAsia="es-MX"/>
        </w:rPr>
        <w:t>Para clasificar la información como</w:t>
      </w:r>
      <w:r w:rsidRPr="007D0769">
        <w:rPr>
          <w:rFonts w:ascii="Palatino Linotype" w:hAnsi="Palatino Linotype" w:cs="Arial"/>
          <w:i/>
          <w:sz w:val="22"/>
          <w:szCs w:val="22"/>
          <w:lang w:eastAsia="es-MX"/>
        </w:rPr>
        <w:t xml:space="preserve"> reservada o </w:t>
      </w:r>
      <w:r w:rsidRPr="007D0769">
        <w:rPr>
          <w:rFonts w:ascii="Palatino Linotype" w:hAnsi="Palatino Linotype" w:cs="Arial"/>
          <w:b/>
          <w:i/>
          <w:sz w:val="22"/>
          <w:szCs w:val="22"/>
          <w:u w:val="single"/>
          <w:lang w:eastAsia="es-MX"/>
        </w:rPr>
        <w:t>confidencial, de manera total</w:t>
      </w:r>
      <w:r w:rsidRPr="007D0769">
        <w:rPr>
          <w:rFonts w:ascii="Palatino Linotype" w:hAnsi="Palatino Linotype" w:cs="Arial"/>
          <w:i/>
          <w:sz w:val="22"/>
          <w:szCs w:val="22"/>
          <w:lang w:eastAsia="es-MX"/>
        </w:rPr>
        <w:t xml:space="preserve"> o parcial, </w:t>
      </w:r>
      <w:r w:rsidRPr="007D0769">
        <w:rPr>
          <w:rFonts w:ascii="Palatino Linotype" w:hAnsi="Palatino Linotype" w:cs="Arial"/>
          <w:b/>
          <w:i/>
          <w:sz w:val="22"/>
          <w:szCs w:val="22"/>
          <w:u w:val="single"/>
          <w:lang w:eastAsia="es-MX"/>
        </w:rPr>
        <w:t xml:space="preserve">el titular del </w:t>
      </w:r>
      <w:r w:rsidRPr="007D0769">
        <w:rPr>
          <w:rFonts w:ascii="Palatino Linotype" w:hAnsi="Palatino Linotype" w:cs="Arial"/>
          <w:b/>
          <w:bCs/>
          <w:i/>
          <w:noProof/>
          <w:sz w:val="22"/>
          <w:szCs w:val="22"/>
          <w:u w:val="single"/>
        </w:rPr>
        <w:t>área</w:t>
      </w:r>
      <w:r w:rsidRPr="007D0769">
        <w:rPr>
          <w:rFonts w:ascii="Palatino Linotype" w:hAnsi="Palatino Linotype" w:cs="Arial"/>
          <w:b/>
          <w:i/>
          <w:sz w:val="22"/>
          <w:szCs w:val="22"/>
          <w:u w:val="single"/>
          <w:lang w:eastAsia="es-MX"/>
        </w:rPr>
        <w:t xml:space="preserve"> del sujeto </w:t>
      </w:r>
      <w:r w:rsidRPr="007D0769">
        <w:rPr>
          <w:rFonts w:ascii="Palatino Linotype" w:hAnsi="Palatino Linotype" w:cs="Arial"/>
          <w:b/>
          <w:i/>
          <w:sz w:val="22"/>
          <w:szCs w:val="22"/>
          <w:u w:val="single"/>
        </w:rPr>
        <w:t>obligado</w:t>
      </w:r>
      <w:r w:rsidRPr="007D0769">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7D0769">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i/>
          <w:sz w:val="22"/>
          <w:szCs w:val="22"/>
          <w:lang w:eastAsia="es-MX"/>
        </w:rPr>
        <w:t xml:space="preserve">Los sujetos obligados deberán aplicar, de manera estricta, las excepciones al derecho de acceso a la </w:t>
      </w:r>
      <w:r w:rsidRPr="007D0769">
        <w:rPr>
          <w:rFonts w:ascii="Palatino Linotype" w:hAnsi="Palatino Linotype" w:cs="Arial"/>
          <w:bCs/>
          <w:i/>
          <w:noProof/>
          <w:sz w:val="22"/>
          <w:szCs w:val="22"/>
        </w:rPr>
        <w:t>información</w:t>
      </w:r>
      <w:r w:rsidRPr="007D0769">
        <w:rPr>
          <w:rFonts w:ascii="Palatino Linotype" w:hAnsi="Palatino Linotype" w:cs="Arial"/>
          <w:i/>
          <w:sz w:val="22"/>
          <w:szCs w:val="22"/>
          <w:lang w:eastAsia="es-MX"/>
        </w:rPr>
        <w:t xml:space="preserve"> y sólo </w:t>
      </w:r>
      <w:r w:rsidRPr="007D0769">
        <w:rPr>
          <w:rFonts w:ascii="Palatino Linotype" w:hAnsi="Palatino Linotype" w:cs="Arial"/>
          <w:i/>
          <w:sz w:val="22"/>
          <w:szCs w:val="22"/>
        </w:rPr>
        <w:t>podrán</w:t>
      </w:r>
      <w:r w:rsidRPr="007D0769">
        <w:rPr>
          <w:rFonts w:ascii="Palatino Linotype" w:hAnsi="Palatino Linotype" w:cs="Arial"/>
          <w:i/>
          <w:sz w:val="22"/>
          <w:szCs w:val="22"/>
          <w:lang w:eastAsia="es-MX"/>
        </w:rPr>
        <w:t xml:space="preserve"> invocarlas cuando acrediten su procedencia.</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Quinto.</w:t>
      </w:r>
      <w:r w:rsidRPr="007D0769">
        <w:rPr>
          <w:rFonts w:ascii="Palatino Linotype" w:hAnsi="Palatino Linotype" w:cs="Arial"/>
          <w:i/>
          <w:sz w:val="22"/>
          <w:szCs w:val="22"/>
          <w:lang w:eastAsia="es-MX"/>
        </w:rPr>
        <w:t xml:space="preserve"> </w:t>
      </w:r>
      <w:r w:rsidRPr="007D0769">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7D0769">
        <w:rPr>
          <w:rFonts w:ascii="Palatino Linotype" w:hAnsi="Palatino Linotype" w:cs="Arial"/>
          <w:i/>
          <w:sz w:val="22"/>
          <w:szCs w:val="22"/>
          <w:lang w:eastAsia="es-MX"/>
        </w:rPr>
        <w:t xml:space="preserve"> la Ley General, la Ley Federal y </w:t>
      </w:r>
      <w:r w:rsidRPr="007D0769">
        <w:rPr>
          <w:rFonts w:ascii="Palatino Linotype" w:hAnsi="Palatino Linotype" w:cs="Arial"/>
          <w:b/>
          <w:i/>
          <w:sz w:val="22"/>
          <w:szCs w:val="22"/>
          <w:u w:val="single"/>
          <w:lang w:eastAsia="es-MX"/>
        </w:rPr>
        <w:t xml:space="preserve">leyes estatales, </w:t>
      </w:r>
      <w:r w:rsidRPr="007D0769">
        <w:rPr>
          <w:rFonts w:ascii="Palatino Linotype" w:hAnsi="Palatino Linotype" w:cs="Arial"/>
          <w:b/>
          <w:i/>
          <w:sz w:val="22"/>
          <w:szCs w:val="22"/>
          <w:u w:val="single"/>
        </w:rPr>
        <w:t>corresponderá</w:t>
      </w:r>
      <w:r w:rsidRPr="007D0769">
        <w:rPr>
          <w:rFonts w:ascii="Palatino Linotype" w:hAnsi="Palatino Linotype" w:cs="Arial"/>
          <w:b/>
          <w:i/>
          <w:sz w:val="22"/>
          <w:szCs w:val="22"/>
          <w:u w:val="single"/>
          <w:lang w:eastAsia="es-MX"/>
        </w:rPr>
        <w:t xml:space="preserve"> a los </w:t>
      </w:r>
      <w:r w:rsidRPr="007D0769">
        <w:rPr>
          <w:rFonts w:ascii="Palatino Linotype" w:hAnsi="Palatino Linotype" w:cs="Arial"/>
          <w:b/>
          <w:i/>
          <w:sz w:val="22"/>
          <w:szCs w:val="22"/>
          <w:u w:val="single"/>
          <w:lang w:eastAsia="es-MX"/>
        </w:rPr>
        <w:lastRenderedPageBreak/>
        <w:t>sujetos obligados, por lo que deberán fundar y motivar debidamente la clasificación de la información ante una solicitud de acceso</w:t>
      </w:r>
      <w:r w:rsidRPr="007D076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Sexto.</w:t>
      </w:r>
      <w:r w:rsidRPr="007D0769">
        <w:rPr>
          <w:rFonts w:ascii="Palatino Linotype" w:hAnsi="Palatino Linotype" w:cs="Arial"/>
          <w:i/>
          <w:sz w:val="22"/>
          <w:szCs w:val="22"/>
          <w:lang w:eastAsia="es-MX"/>
        </w:rPr>
        <w:t xml:space="preserve"> </w:t>
      </w:r>
      <w:r w:rsidRPr="007D0769">
        <w:rPr>
          <w:rFonts w:ascii="Palatino Linotype" w:hAnsi="Palatino Linotype" w:cs="Arial"/>
          <w:b/>
          <w:i/>
          <w:sz w:val="22"/>
          <w:szCs w:val="22"/>
          <w:u w:val="single"/>
          <w:lang w:eastAsia="es-MX"/>
        </w:rPr>
        <w:t>Los sujetos obligados no podrán emitir acuerdos de carácter general</w:t>
      </w:r>
      <w:r w:rsidRPr="007D0769">
        <w:rPr>
          <w:rFonts w:ascii="Palatino Linotype" w:hAnsi="Palatino Linotype" w:cs="Arial"/>
          <w:i/>
          <w:sz w:val="22"/>
          <w:szCs w:val="22"/>
          <w:lang w:eastAsia="es-MX"/>
        </w:rPr>
        <w:t xml:space="preserve"> ni particular que clasifiquen </w:t>
      </w:r>
      <w:r w:rsidRPr="007D0769">
        <w:rPr>
          <w:rFonts w:ascii="Palatino Linotype" w:hAnsi="Palatino Linotype" w:cs="Arial"/>
          <w:bCs/>
          <w:i/>
          <w:noProof/>
          <w:sz w:val="22"/>
          <w:szCs w:val="22"/>
        </w:rPr>
        <w:t>documentos</w:t>
      </w:r>
      <w:r w:rsidRPr="007D076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412A4E" w:rsidRPr="007D0769" w:rsidRDefault="00412A4E" w:rsidP="00412A4E">
      <w:pPr>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u w:val="single"/>
          <w:lang w:eastAsia="es-MX"/>
        </w:rPr>
        <w:t xml:space="preserve">La clasificación de </w:t>
      </w:r>
      <w:r w:rsidRPr="007D0769">
        <w:rPr>
          <w:rFonts w:ascii="Palatino Linotype" w:hAnsi="Palatino Linotype" w:cs="Arial"/>
          <w:b/>
          <w:i/>
          <w:sz w:val="22"/>
          <w:szCs w:val="22"/>
          <w:u w:val="single"/>
        </w:rPr>
        <w:t>información</w:t>
      </w:r>
      <w:r w:rsidRPr="007D0769">
        <w:rPr>
          <w:rFonts w:ascii="Palatino Linotype" w:hAnsi="Palatino Linotype" w:cs="Arial"/>
          <w:b/>
          <w:i/>
          <w:sz w:val="22"/>
          <w:szCs w:val="22"/>
          <w:u w:val="single"/>
          <w:lang w:eastAsia="es-MX"/>
        </w:rPr>
        <w:t xml:space="preserve"> se realizará conforme a un análisis caso por caso</w:t>
      </w:r>
      <w:r w:rsidRPr="007D0769">
        <w:rPr>
          <w:rFonts w:ascii="Palatino Linotype" w:hAnsi="Palatino Linotype" w:cs="Arial"/>
          <w:i/>
          <w:sz w:val="22"/>
          <w:szCs w:val="22"/>
          <w:lang w:eastAsia="es-MX"/>
        </w:rPr>
        <w:t xml:space="preserve">, mediante la aplicación </w:t>
      </w:r>
      <w:r w:rsidRPr="007D0769">
        <w:rPr>
          <w:rFonts w:ascii="Palatino Linotype" w:hAnsi="Palatino Linotype" w:cs="Arial"/>
          <w:bCs/>
          <w:i/>
          <w:noProof/>
          <w:sz w:val="22"/>
          <w:szCs w:val="22"/>
        </w:rPr>
        <w:t>de</w:t>
      </w:r>
      <w:r w:rsidRPr="007D0769">
        <w:rPr>
          <w:rFonts w:ascii="Palatino Linotype" w:hAnsi="Palatino Linotype" w:cs="Arial"/>
          <w:i/>
          <w:sz w:val="22"/>
          <w:szCs w:val="22"/>
          <w:lang w:eastAsia="es-MX"/>
        </w:rPr>
        <w:t xml:space="preserve"> la prueba de daño y de interés público.</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Séptimo.</w:t>
      </w:r>
      <w:r w:rsidRPr="007D0769">
        <w:rPr>
          <w:rFonts w:ascii="Palatino Linotype" w:hAnsi="Palatino Linotype" w:cs="Arial"/>
          <w:i/>
          <w:sz w:val="22"/>
          <w:szCs w:val="22"/>
          <w:lang w:eastAsia="es-MX"/>
        </w:rPr>
        <w:t xml:space="preserve"> </w:t>
      </w:r>
      <w:r w:rsidRPr="007D0769">
        <w:rPr>
          <w:rFonts w:ascii="Palatino Linotype" w:hAnsi="Palatino Linotype" w:cs="Arial"/>
          <w:b/>
          <w:i/>
          <w:sz w:val="22"/>
          <w:szCs w:val="22"/>
          <w:u w:val="single"/>
          <w:lang w:eastAsia="es-MX"/>
        </w:rPr>
        <w:t xml:space="preserve">La clasificación </w:t>
      </w:r>
      <w:r w:rsidRPr="007D0769">
        <w:rPr>
          <w:rFonts w:ascii="Palatino Linotype" w:hAnsi="Palatino Linotype" w:cs="Arial"/>
          <w:b/>
          <w:bCs/>
          <w:i/>
          <w:noProof/>
          <w:sz w:val="22"/>
          <w:szCs w:val="22"/>
          <w:u w:val="single"/>
        </w:rPr>
        <w:t>de</w:t>
      </w:r>
      <w:r w:rsidRPr="007D0769">
        <w:rPr>
          <w:rFonts w:ascii="Palatino Linotype" w:hAnsi="Palatino Linotype" w:cs="Arial"/>
          <w:b/>
          <w:i/>
          <w:sz w:val="22"/>
          <w:szCs w:val="22"/>
          <w:u w:val="single"/>
          <w:lang w:eastAsia="es-MX"/>
        </w:rPr>
        <w:t xml:space="preserve"> la </w:t>
      </w:r>
      <w:r w:rsidRPr="007D0769">
        <w:rPr>
          <w:rFonts w:ascii="Palatino Linotype" w:hAnsi="Palatino Linotype" w:cs="Arial"/>
          <w:b/>
          <w:i/>
          <w:sz w:val="22"/>
          <w:szCs w:val="22"/>
          <w:u w:val="single"/>
        </w:rPr>
        <w:t>información</w:t>
      </w:r>
      <w:r w:rsidRPr="007D0769">
        <w:rPr>
          <w:rFonts w:ascii="Palatino Linotype" w:hAnsi="Palatino Linotype" w:cs="Arial"/>
          <w:b/>
          <w:i/>
          <w:sz w:val="22"/>
          <w:szCs w:val="22"/>
          <w:u w:val="single"/>
          <w:lang w:eastAsia="es-MX"/>
        </w:rPr>
        <w:t xml:space="preserve"> se llevará a cabo en el momento en que</w:t>
      </w:r>
      <w:r w:rsidRPr="007D0769">
        <w:rPr>
          <w:rFonts w:ascii="Palatino Linotype" w:hAnsi="Palatino Linotype" w:cs="Arial"/>
          <w:i/>
          <w:sz w:val="22"/>
          <w:szCs w:val="22"/>
          <w:lang w:eastAsia="es-MX"/>
        </w:rPr>
        <w:t>:</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I.</w:t>
      </w:r>
      <w:r w:rsidRPr="007D0769">
        <w:rPr>
          <w:rFonts w:ascii="Palatino Linotype" w:hAnsi="Palatino Linotype" w:cs="Arial"/>
          <w:i/>
          <w:sz w:val="22"/>
          <w:szCs w:val="22"/>
          <w:lang w:eastAsia="es-MX"/>
        </w:rPr>
        <w:t xml:space="preserve"> Se reciba una solicitud de acceso a la información;</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II.</w:t>
      </w:r>
      <w:r w:rsidRPr="007D0769">
        <w:rPr>
          <w:rFonts w:ascii="Palatino Linotype" w:hAnsi="Palatino Linotype" w:cs="Arial"/>
          <w:i/>
          <w:sz w:val="22"/>
          <w:szCs w:val="22"/>
          <w:lang w:eastAsia="es-MX"/>
        </w:rPr>
        <w:t xml:space="preserve"> </w:t>
      </w:r>
      <w:r w:rsidRPr="007D0769">
        <w:rPr>
          <w:rFonts w:ascii="Palatino Linotype" w:hAnsi="Palatino Linotype" w:cs="Arial"/>
          <w:b/>
          <w:i/>
          <w:sz w:val="22"/>
          <w:szCs w:val="22"/>
          <w:u w:val="single"/>
          <w:lang w:eastAsia="es-MX"/>
        </w:rPr>
        <w:t xml:space="preserve">Se determine </w:t>
      </w:r>
      <w:r w:rsidRPr="007D0769">
        <w:rPr>
          <w:rFonts w:ascii="Palatino Linotype" w:hAnsi="Palatino Linotype" w:cs="Arial"/>
          <w:b/>
          <w:bCs/>
          <w:i/>
          <w:noProof/>
          <w:sz w:val="22"/>
          <w:szCs w:val="22"/>
          <w:u w:val="single"/>
        </w:rPr>
        <w:t>mediante</w:t>
      </w:r>
      <w:r w:rsidRPr="007D0769">
        <w:rPr>
          <w:rFonts w:ascii="Palatino Linotype" w:hAnsi="Palatino Linotype" w:cs="Arial"/>
          <w:b/>
          <w:i/>
          <w:sz w:val="22"/>
          <w:szCs w:val="22"/>
          <w:u w:val="single"/>
          <w:lang w:eastAsia="es-MX"/>
        </w:rPr>
        <w:t xml:space="preserve"> resolución de autoridad competente</w:t>
      </w:r>
      <w:r w:rsidRPr="007D0769">
        <w:rPr>
          <w:rFonts w:ascii="Palatino Linotype" w:hAnsi="Palatino Linotype" w:cs="Arial"/>
          <w:i/>
          <w:sz w:val="22"/>
          <w:szCs w:val="22"/>
          <w:lang w:eastAsia="es-MX"/>
        </w:rPr>
        <w:t>, o</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III.</w:t>
      </w:r>
      <w:r w:rsidRPr="007D0769">
        <w:rPr>
          <w:rFonts w:ascii="Palatino Linotype" w:hAnsi="Palatino Linotype" w:cs="Arial"/>
          <w:i/>
          <w:sz w:val="22"/>
          <w:szCs w:val="22"/>
          <w:lang w:eastAsia="es-MX"/>
        </w:rPr>
        <w:t xml:space="preserve"> Se generen </w:t>
      </w:r>
      <w:r w:rsidRPr="007D0769">
        <w:rPr>
          <w:rFonts w:ascii="Palatino Linotype" w:hAnsi="Palatino Linotype" w:cs="Arial"/>
          <w:bCs/>
          <w:i/>
          <w:noProof/>
          <w:sz w:val="22"/>
          <w:szCs w:val="22"/>
        </w:rPr>
        <w:t>versiones</w:t>
      </w:r>
      <w:r w:rsidRPr="007D076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i/>
          <w:sz w:val="22"/>
          <w:szCs w:val="22"/>
          <w:lang w:eastAsia="es-MX"/>
        </w:rPr>
        <w:t xml:space="preserve">Los titulares de las áreas deberán revisar la clasificación al momento de la recepción de una solicitud de </w:t>
      </w:r>
      <w:r w:rsidRPr="007D0769">
        <w:rPr>
          <w:rFonts w:ascii="Palatino Linotype" w:hAnsi="Palatino Linotype" w:cs="Arial"/>
          <w:bCs/>
          <w:i/>
          <w:noProof/>
          <w:sz w:val="22"/>
          <w:szCs w:val="22"/>
        </w:rPr>
        <w:t>acceso</w:t>
      </w:r>
      <w:r w:rsidRPr="007D0769">
        <w:rPr>
          <w:rFonts w:ascii="Palatino Linotype" w:hAnsi="Palatino Linotype" w:cs="Arial"/>
          <w:i/>
          <w:sz w:val="22"/>
          <w:szCs w:val="22"/>
          <w:lang w:eastAsia="es-MX"/>
        </w:rPr>
        <w:t xml:space="preserve"> a la información, para verificar si encuadra en una causal de reserva o de confidencialidad.</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Octavo.</w:t>
      </w:r>
      <w:r w:rsidRPr="007D0769">
        <w:rPr>
          <w:rFonts w:ascii="Palatino Linotype" w:hAnsi="Palatino Linotype" w:cs="Arial"/>
          <w:i/>
          <w:sz w:val="22"/>
          <w:szCs w:val="22"/>
          <w:lang w:eastAsia="es-MX"/>
        </w:rPr>
        <w:t xml:space="preserve"> </w:t>
      </w:r>
      <w:r w:rsidRPr="007D0769">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7D0769">
        <w:rPr>
          <w:rFonts w:ascii="Palatino Linotype" w:hAnsi="Palatino Linotype" w:cs="Arial"/>
          <w:b/>
          <w:bCs/>
          <w:i/>
          <w:noProof/>
          <w:sz w:val="22"/>
          <w:szCs w:val="22"/>
          <w:u w:val="single"/>
        </w:rPr>
        <w:t>expresamente</w:t>
      </w:r>
      <w:r w:rsidRPr="007D0769">
        <w:rPr>
          <w:rFonts w:ascii="Palatino Linotype" w:hAnsi="Palatino Linotype" w:cs="Arial"/>
          <w:b/>
          <w:i/>
          <w:sz w:val="22"/>
          <w:szCs w:val="22"/>
          <w:u w:val="single"/>
          <w:lang w:eastAsia="es-MX"/>
        </w:rPr>
        <w:t xml:space="preserve"> le otorga el carácter de</w:t>
      </w:r>
      <w:r w:rsidRPr="007D0769">
        <w:rPr>
          <w:rFonts w:ascii="Palatino Linotype" w:hAnsi="Palatino Linotype" w:cs="Arial"/>
          <w:i/>
          <w:sz w:val="22"/>
          <w:szCs w:val="22"/>
          <w:lang w:eastAsia="es-MX"/>
        </w:rPr>
        <w:t xml:space="preserve"> reservada o </w:t>
      </w:r>
      <w:r w:rsidRPr="007D0769">
        <w:rPr>
          <w:rFonts w:ascii="Palatino Linotype" w:hAnsi="Palatino Linotype" w:cs="Arial"/>
          <w:b/>
          <w:i/>
          <w:sz w:val="22"/>
          <w:szCs w:val="22"/>
          <w:u w:val="single"/>
          <w:lang w:eastAsia="es-MX"/>
        </w:rPr>
        <w:t>confidencial</w:t>
      </w:r>
      <w:r w:rsidRPr="007D0769">
        <w:rPr>
          <w:rFonts w:ascii="Palatino Linotype" w:hAnsi="Palatino Linotype" w:cs="Arial"/>
          <w:i/>
          <w:sz w:val="22"/>
          <w:szCs w:val="22"/>
          <w:lang w:eastAsia="es-MX"/>
        </w:rPr>
        <w:t>.</w:t>
      </w:r>
    </w:p>
    <w:p w:rsidR="00412A4E" w:rsidRPr="007D0769" w:rsidRDefault="00412A4E" w:rsidP="00412A4E">
      <w:pPr>
        <w:autoSpaceDE w:val="0"/>
        <w:autoSpaceDN w:val="0"/>
        <w:adjustRightInd w:val="0"/>
        <w:ind w:left="709" w:right="709"/>
        <w:jc w:val="both"/>
        <w:rPr>
          <w:rFonts w:ascii="Palatino Linotype" w:hAnsi="Palatino Linotype" w:cs="Arial"/>
          <w:bCs/>
          <w:i/>
          <w:noProof/>
          <w:sz w:val="22"/>
          <w:szCs w:val="22"/>
        </w:rPr>
      </w:pPr>
      <w:r w:rsidRPr="007D0769">
        <w:rPr>
          <w:rFonts w:ascii="Palatino Linotype" w:hAnsi="Palatino Linotype" w:cs="Arial"/>
          <w:b/>
          <w:i/>
          <w:sz w:val="22"/>
          <w:szCs w:val="22"/>
          <w:u w:val="single"/>
          <w:lang w:eastAsia="es-MX"/>
        </w:rPr>
        <w:t xml:space="preserve">Para </w:t>
      </w:r>
      <w:r w:rsidRPr="007D0769">
        <w:rPr>
          <w:rFonts w:ascii="Palatino Linotype" w:hAnsi="Palatino Linotype" w:cs="Arial"/>
          <w:b/>
          <w:bCs/>
          <w:i/>
          <w:noProof/>
          <w:sz w:val="22"/>
          <w:szCs w:val="22"/>
          <w:u w:val="single"/>
        </w:rPr>
        <w:t xml:space="preserve">motivar la clasificación se deberán señalar las razones o circunstancias especiales que lo </w:t>
      </w:r>
      <w:r w:rsidRPr="007D0769">
        <w:rPr>
          <w:rFonts w:ascii="Palatino Linotype" w:hAnsi="Palatino Linotype" w:cs="Arial"/>
          <w:b/>
          <w:i/>
          <w:sz w:val="22"/>
          <w:szCs w:val="22"/>
          <w:u w:val="single"/>
          <w:lang w:eastAsia="es-MX"/>
        </w:rPr>
        <w:t>llevaron</w:t>
      </w:r>
      <w:r w:rsidRPr="007D0769">
        <w:rPr>
          <w:rFonts w:ascii="Palatino Linotype" w:hAnsi="Palatino Linotype" w:cs="Arial"/>
          <w:b/>
          <w:bCs/>
          <w:i/>
          <w:noProof/>
          <w:sz w:val="22"/>
          <w:szCs w:val="22"/>
          <w:u w:val="single"/>
        </w:rPr>
        <w:t xml:space="preserve"> a concluir que el caso particular se ajusta al supuesto previsto por la norma legal invocada </w:t>
      </w:r>
      <w:r w:rsidRPr="007D0769">
        <w:rPr>
          <w:rFonts w:ascii="Palatino Linotype" w:hAnsi="Palatino Linotype" w:cs="Arial"/>
          <w:bCs/>
          <w:i/>
          <w:noProof/>
          <w:sz w:val="22"/>
          <w:szCs w:val="22"/>
        </w:rPr>
        <w:t>como fundamento.</w:t>
      </w:r>
    </w:p>
    <w:p w:rsidR="00412A4E" w:rsidRPr="007D0769" w:rsidRDefault="00412A4E" w:rsidP="00412A4E">
      <w:pPr>
        <w:autoSpaceDE w:val="0"/>
        <w:autoSpaceDN w:val="0"/>
        <w:adjustRightInd w:val="0"/>
        <w:ind w:left="709" w:right="709"/>
        <w:jc w:val="both"/>
        <w:rPr>
          <w:rFonts w:ascii="Palatino Linotype" w:hAnsi="Palatino Linotype" w:cs="Arial"/>
          <w:bCs/>
          <w:i/>
          <w:noProof/>
          <w:sz w:val="22"/>
          <w:szCs w:val="22"/>
        </w:rPr>
      </w:pPr>
      <w:r w:rsidRPr="007D076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7D0769">
        <w:rPr>
          <w:rFonts w:ascii="Palatino Linotype" w:hAnsi="Palatino Linotype" w:cs="Arial"/>
          <w:i/>
          <w:sz w:val="22"/>
          <w:szCs w:val="22"/>
          <w:lang w:eastAsia="es-MX"/>
        </w:rPr>
        <w:t>de</w:t>
      </w:r>
      <w:r w:rsidRPr="007D0769">
        <w:rPr>
          <w:rFonts w:ascii="Palatino Linotype" w:hAnsi="Palatino Linotype" w:cs="Arial"/>
          <w:bCs/>
          <w:i/>
          <w:noProof/>
          <w:sz w:val="22"/>
          <w:szCs w:val="22"/>
        </w:rPr>
        <w:t xml:space="preserve"> </w:t>
      </w:r>
      <w:r w:rsidRPr="007D0769">
        <w:rPr>
          <w:rFonts w:ascii="Palatino Linotype" w:hAnsi="Palatino Linotype" w:cs="Arial"/>
          <w:i/>
          <w:sz w:val="22"/>
          <w:szCs w:val="22"/>
          <w:lang w:eastAsia="es-MX"/>
        </w:rPr>
        <w:t>reserva</w:t>
      </w:r>
      <w:r w:rsidRPr="007D0769">
        <w:rPr>
          <w:rFonts w:ascii="Palatino Linotype" w:hAnsi="Palatino Linotype" w:cs="Arial"/>
          <w:bCs/>
          <w:i/>
          <w:noProof/>
          <w:sz w:val="22"/>
          <w:szCs w:val="22"/>
        </w:rPr>
        <w:t>.</w:t>
      </w:r>
    </w:p>
    <w:p w:rsidR="00412A4E" w:rsidRPr="007D0769" w:rsidRDefault="00412A4E" w:rsidP="00412A4E">
      <w:pPr>
        <w:autoSpaceDE w:val="0"/>
        <w:autoSpaceDN w:val="0"/>
        <w:adjustRightInd w:val="0"/>
        <w:ind w:left="709" w:right="709"/>
        <w:jc w:val="both"/>
        <w:rPr>
          <w:rFonts w:ascii="Palatino Linotype" w:hAnsi="Palatino Linotype" w:cs="Arial"/>
          <w:bCs/>
          <w:i/>
          <w:noProof/>
          <w:sz w:val="22"/>
          <w:szCs w:val="22"/>
        </w:rPr>
      </w:pPr>
      <w:r w:rsidRPr="007D0769">
        <w:rPr>
          <w:rFonts w:ascii="Palatino Linotype" w:hAnsi="Palatino Linotype" w:cs="Arial"/>
          <w:i/>
          <w:sz w:val="22"/>
          <w:szCs w:val="22"/>
          <w:lang w:eastAsia="es-MX"/>
        </w:rPr>
        <w:t>Tratándose</w:t>
      </w:r>
      <w:r w:rsidRPr="007D0769">
        <w:rPr>
          <w:rFonts w:ascii="Palatino Linotype" w:hAnsi="Palatino Linotype" w:cs="Arial"/>
          <w:bCs/>
          <w:i/>
          <w:noProof/>
          <w:sz w:val="22"/>
          <w:szCs w:val="22"/>
        </w:rPr>
        <w:t xml:space="preserve"> de información clasificada como confidencial respecto de la cual se haya </w:t>
      </w:r>
      <w:r w:rsidRPr="007D0769">
        <w:rPr>
          <w:rFonts w:ascii="Palatino Linotype" w:hAnsi="Palatino Linotype" w:cs="Arial"/>
          <w:i/>
          <w:sz w:val="22"/>
          <w:szCs w:val="22"/>
          <w:lang w:eastAsia="es-MX"/>
        </w:rPr>
        <w:t>determinado</w:t>
      </w:r>
      <w:r w:rsidRPr="007D0769">
        <w:rPr>
          <w:rFonts w:ascii="Palatino Linotype" w:hAnsi="Palatino Linotype" w:cs="Arial"/>
          <w:bCs/>
          <w:i/>
          <w:noProof/>
          <w:sz w:val="22"/>
          <w:szCs w:val="22"/>
        </w:rPr>
        <w:t xml:space="preserve"> </w:t>
      </w:r>
      <w:r w:rsidRPr="007D0769">
        <w:rPr>
          <w:rFonts w:ascii="Palatino Linotype" w:hAnsi="Palatino Linotype" w:cs="Arial"/>
          <w:i/>
          <w:sz w:val="22"/>
          <w:szCs w:val="22"/>
          <w:lang w:eastAsia="es-MX"/>
        </w:rPr>
        <w:t>su</w:t>
      </w:r>
      <w:r w:rsidRPr="007D076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Cs/>
          <w:i/>
          <w:noProof/>
          <w:sz w:val="22"/>
          <w:szCs w:val="22"/>
        </w:rPr>
        <w:t>Los documentos contenidos</w:t>
      </w:r>
      <w:r w:rsidRPr="007D076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Décimo.</w:t>
      </w:r>
      <w:r w:rsidRPr="007D0769">
        <w:rPr>
          <w:rFonts w:ascii="Palatino Linotype" w:hAnsi="Palatino Linotype" w:cs="Arial"/>
          <w:i/>
          <w:sz w:val="22"/>
          <w:szCs w:val="22"/>
          <w:lang w:eastAsia="es-MX"/>
        </w:rPr>
        <w:t xml:space="preserve"> </w:t>
      </w:r>
      <w:r w:rsidRPr="007D0769">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7D0769">
        <w:rPr>
          <w:rFonts w:ascii="Palatino Linotype" w:hAnsi="Palatino Linotype" w:cs="Arial"/>
          <w:b/>
          <w:i/>
          <w:sz w:val="22"/>
          <w:szCs w:val="22"/>
          <w:u w:val="single"/>
        </w:rPr>
        <w:t>documentos</w:t>
      </w:r>
      <w:r w:rsidRPr="007D0769">
        <w:rPr>
          <w:rFonts w:ascii="Palatino Linotype" w:hAnsi="Palatino Linotype" w:cs="Arial"/>
          <w:b/>
          <w:i/>
          <w:sz w:val="22"/>
          <w:szCs w:val="22"/>
          <w:u w:val="single"/>
          <w:lang w:eastAsia="es-MX"/>
        </w:rPr>
        <w:t xml:space="preserve"> clasificados</w:t>
      </w:r>
      <w:r w:rsidRPr="007D0769">
        <w:rPr>
          <w:rFonts w:ascii="Palatino Linotype" w:hAnsi="Palatino Linotype" w:cs="Arial"/>
          <w:i/>
          <w:sz w:val="22"/>
          <w:szCs w:val="22"/>
          <w:lang w:eastAsia="es-MX"/>
        </w:rPr>
        <w:t xml:space="preserve">. Asimismo, deberán asegurarse de que dicho personal </w:t>
      </w:r>
      <w:r w:rsidRPr="007D0769">
        <w:rPr>
          <w:rFonts w:ascii="Palatino Linotype" w:hAnsi="Palatino Linotype" w:cs="Arial"/>
          <w:i/>
          <w:sz w:val="22"/>
          <w:szCs w:val="22"/>
          <w:lang w:eastAsia="es-MX"/>
        </w:rPr>
        <w:lastRenderedPageBreak/>
        <w:t>cuente con los conocimientos técnicos y legales que le permitan manejar adecuadamente la información clasificada, en los términos de los Lineamientos para la Organización y Conservación de Archivos.</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7D0769">
        <w:rPr>
          <w:rFonts w:ascii="Palatino Linotype" w:hAnsi="Palatino Linotype" w:cs="Arial"/>
          <w:i/>
          <w:sz w:val="22"/>
          <w:szCs w:val="22"/>
        </w:rPr>
        <w:t>que</w:t>
      </w:r>
      <w:r w:rsidRPr="007D0769">
        <w:rPr>
          <w:rFonts w:ascii="Palatino Linotype" w:hAnsi="Palatino Linotype" w:cs="Arial"/>
          <w:i/>
          <w:sz w:val="22"/>
          <w:szCs w:val="22"/>
          <w:lang w:eastAsia="es-MX"/>
        </w:rPr>
        <w:t xml:space="preserve"> rija la actuación del sujeto obligado.</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Décimo primero.</w:t>
      </w:r>
      <w:r w:rsidRPr="007D0769">
        <w:rPr>
          <w:rFonts w:ascii="Palatino Linotype" w:hAnsi="Palatino Linotype" w:cs="Arial"/>
          <w:i/>
          <w:sz w:val="22"/>
          <w:szCs w:val="22"/>
          <w:lang w:eastAsia="es-MX"/>
        </w:rPr>
        <w:t xml:space="preserve"> </w:t>
      </w:r>
      <w:r w:rsidRPr="007D0769">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7D0769">
        <w:rPr>
          <w:rFonts w:ascii="Palatino Linotype" w:hAnsi="Palatino Linotype" w:cs="Arial"/>
          <w:i/>
          <w:sz w:val="22"/>
          <w:szCs w:val="22"/>
          <w:lang w:eastAsia="es-MX"/>
        </w:rPr>
        <w:t xml:space="preserve"> de conformidad con lo dispuesto en el Capítulo VIII de los presentes lineamientos.</w:t>
      </w:r>
    </w:p>
    <w:p w:rsidR="00412A4E" w:rsidRPr="007D0769" w:rsidRDefault="00412A4E" w:rsidP="00412A4E">
      <w:pPr>
        <w:autoSpaceDE w:val="0"/>
        <w:autoSpaceDN w:val="0"/>
        <w:adjustRightInd w:val="0"/>
        <w:ind w:left="709" w:right="709"/>
        <w:jc w:val="both"/>
        <w:rPr>
          <w:rFonts w:ascii="Palatino Linotype" w:hAnsi="Palatino Linotype" w:cs="Arial"/>
          <w:i/>
          <w:sz w:val="22"/>
          <w:szCs w:val="22"/>
          <w:lang w:eastAsia="es-MX"/>
        </w:rPr>
      </w:pPr>
      <w:r w:rsidRPr="007D0769">
        <w:rPr>
          <w:rFonts w:ascii="Palatino Linotype" w:hAnsi="Palatino Linotype" w:cs="Arial"/>
          <w:i/>
          <w:sz w:val="22"/>
          <w:szCs w:val="22"/>
          <w:lang w:eastAsia="es-MX"/>
        </w:rPr>
        <w:t>[…]</w:t>
      </w:r>
    </w:p>
    <w:p w:rsidR="00412A4E" w:rsidRPr="007D0769" w:rsidRDefault="00412A4E" w:rsidP="00412A4E">
      <w:pPr>
        <w:ind w:left="709" w:right="709"/>
        <w:jc w:val="center"/>
        <w:rPr>
          <w:rFonts w:ascii="Palatino Linotype" w:hAnsi="Palatino Linotype" w:cs="Arial"/>
          <w:b/>
          <w:i/>
          <w:sz w:val="22"/>
          <w:szCs w:val="22"/>
          <w:lang w:eastAsia="es-MX"/>
        </w:rPr>
      </w:pPr>
      <w:r w:rsidRPr="007D0769">
        <w:rPr>
          <w:rFonts w:ascii="Palatino Linotype" w:hAnsi="Palatino Linotype" w:cs="Arial"/>
          <w:b/>
          <w:i/>
          <w:sz w:val="22"/>
          <w:szCs w:val="22"/>
          <w:lang w:eastAsia="es-MX"/>
        </w:rPr>
        <w:t>CAPÍTULO VIII</w:t>
      </w:r>
    </w:p>
    <w:p w:rsidR="00412A4E" w:rsidRPr="007D0769" w:rsidRDefault="00412A4E" w:rsidP="00412A4E">
      <w:pPr>
        <w:ind w:left="709" w:right="709"/>
        <w:jc w:val="center"/>
        <w:rPr>
          <w:rFonts w:ascii="Palatino Linotype" w:hAnsi="Palatino Linotype" w:cs="Arial"/>
          <w:b/>
          <w:i/>
          <w:sz w:val="22"/>
          <w:szCs w:val="22"/>
          <w:lang w:eastAsia="es-MX"/>
        </w:rPr>
      </w:pPr>
      <w:r w:rsidRPr="007D0769">
        <w:rPr>
          <w:rFonts w:ascii="Palatino Linotype" w:hAnsi="Palatino Linotype" w:cs="Arial"/>
          <w:b/>
          <w:i/>
          <w:sz w:val="22"/>
          <w:szCs w:val="22"/>
          <w:lang w:eastAsia="es-MX"/>
        </w:rPr>
        <w:t>DE LA LEYENDA DE CLASIFICACIÓN</w:t>
      </w:r>
    </w:p>
    <w:p w:rsidR="00412A4E" w:rsidRPr="007D0769" w:rsidRDefault="00412A4E" w:rsidP="00412A4E">
      <w:pPr>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 xml:space="preserve">Quincuagésimo. </w:t>
      </w:r>
      <w:r w:rsidRPr="007D076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7D0769">
        <w:rPr>
          <w:rFonts w:ascii="Palatino Linotype" w:hAnsi="Palatino Linotype" w:cs="Arial"/>
          <w:i/>
          <w:sz w:val="22"/>
          <w:szCs w:val="22"/>
          <w:lang w:eastAsia="es-MX"/>
        </w:rPr>
        <w:t xml:space="preserve"> para señalar la clasificación de documentos o expedientes, sin perjuicio de que establezcan los propios.</w:t>
      </w:r>
    </w:p>
    <w:p w:rsidR="00412A4E" w:rsidRPr="007D0769" w:rsidRDefault="00412A4E" w:rsidP="00412A4E">
      <w:pPr>
        <w:ind w:left="709" w:right="709"/>
        <w:jc w:val="both"/>
        <w:rPr>
          <w:rFonts w:ascii="Palatino Linotype" w:hAnsi="Palatino Linotype" w:cs="Arial"/>
          <w:i/>
          <w:sz w:val="22"/>
          <w:szCs w:val="22"/>
          <w:lang w:eastAsia="es-MX"/>
        </w:rPr>
      </w:pPr>
      <w:r w:rsidRPr="007D0769">
        <w:rPr>
          <w:rFonts w:ascii="Palatino Linotype" w:hAnsi="Palatino Linotype" w:cs="Arial"/>
          <w:i/>
          <w:sz w:val="22"/>
          <w:szCs w:val="22"/>
          <w:lang w:eastAsia="es-MX"/>
        </w:rPr>
        <w:t>[…]</w:t>
      </w:r>
    </w:p>
    <w:p w:rsidR="00412A4E" w:rsidRPr="007D0769" w:rsidRDefault="00412A4E" w:rsidP="00412A4E">
      <w:pPr>
        <w:ind w:left="709" w:right="709"/>
        <w:jc w:val="both"/>
        <w:rPr>
          <w:rFonts w:ascii="Palatino Linotype" w:hAnsi="Palatino Linotype" w:cs="Arial"/>
          <w:i/>
          <w:sz w:val="22"/>
          <w:szCs w:val="22"/>
          <w:lang w:eastAsia="es-MX"/>
        </w:rPr>
      </w:pPr>
      <w:r w:rsidRPr="007D0769">
        <w:rPr>
          <w:rFonts w:ascii="Palatino Linotype" w:hAnsi="Palatino Linotype" w:cs="Arial"/>
          <w:b/>
          <w:i/>
          <w:sz w:val="22"/>
          <w:szCs w:val="22"/>
          <w:lang w:eastAsia="es-MX"/>
        </w:rPr>
        <w:t xml:space="preserve">Quincuagésimo tercero. </w:t>
      </w:r>
      <w:r w:rsidRPr="007D0769">
        <w:rPr>
          <w:rFonts w:ascii="Palatino Linotype" w:hAnsi="Palatino Linotype" w:cs="Arial"/>
          <w:b/>
          <w:i/>
          <w:sz w:val="22"/>
          <w:szCs w:val="22"/>
          <w:u w:val="single"/>
          <w:lang w:eastAsia="es-MX"/>
        </w:rPr>
        <w:t>El formato para señalar la clasificación parcial de un documento</w:t>
      </w:r>
      <w:r w:rsidRPr="007D0769">
        <w:rPr>
          <w:rFonts w:ascii="Palatino Linotype" w:hAnsi="Palatino Linotype" w:cs="Arial"/>
          <w:i/>
          <w:sz w:val="22"/>
          <w:szCs w:val="22"/>
          <w:lang w:eastAsia="es-MX"/>
        </w:rPr>
        <w:t>, es el siguiente:</w:t>
      </w:r>
    </w:p>
    <w:tbl>
      <w:tblPr>
        <w:tblStyle w:val="Tablaconcuadrcula117"/>
        <w:tblW w:w="0" w:type="auto"/>
        <w:jc w:val="center"/>
        <w:tblLook w:val="04A0" w:firstRow="1" w:lastRow="0" w:firstColumn="1" w:lastColumn="0" w:noHBand="0" w:noVBand="1"/>
      </w:tblPr>
      <w:tblGrid>
        <w:gridCol w:w="1129"/>
        <w:gridCol w:w="1990"/>
        <w:gridCol w:w="4531"/>
      </w:tblGrid>
      <w:tr w:rsidR="00412A4E" w:rsidRPr="007D0769" w:rsidTr="00F510CC">
        <w:trPr>
          <w:jc w:val="center"/>
        </w:trPr>
        <w:tc>
          <w:tcPr>
            <w:tcW w:w="1129" w:type="dxa"/>
            <w:tcBorders>
              <w:top w:val="nil"/>
              <w:left w:val="nil"/>
              <w:bottom w:val="single" w:sz="4" w:space="0" w:color="auto"/>
              <w:right w:val="single" w:sz="4" w:space="0" w:color="auto"/>
            </w:tcBorders>
          </w:tcPr>
          <w:p w:rsidR="00412A4E" w:rsidRPr="007D0769" w:rsidRDefault="00412A4E" w:rsidP="00F510CC">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412A4E" w:rsidRPr="007D0769" w:rsidRDefault="00412A4E" w:rsidP="00F510CC">
            <w:pPr>
              <w:jc w:val="center"/>
              <w:rPr>
                <w:rFonts w:ascii="Palatino Linotype" w:hAnsi="Palatino Linotype"/>
                <w:b/>
                <w:i/>
              </w:rPr>
            </w:pPr>
            <w:r w:rsidRPr="007D0769">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412A4E" w:rsidRPr="007D0769" w:rsidRDefault="00412A4E" w:rsidP="00F510CC">
            <w:pPr>
              <w:jc w:val="center"/>
              <w:rPr>
                <w:rFonts w:ascii="Palatino Linotype" w:hAnsi="Palatino Linotype"/>
                <w:b/>
                <w:i/>
              </w:rPr>
            </w:pPr>
            <w:r w:rsidRPr="007D0769">
              <w:rPr>
                <w:rFonts w:ascii="Palatino Linotype" w:hAnsi="Palatino Linotype"/>
                <w:b/>
                <w:i/>
              </w:rPr>
              <w:t>Dónde:</w:t>
            </w:r>
          </w:p>
        </w:tc>
      </w:tr>
      <w:tr w:rsidR="00412A4E" w:rsidRPr="007D0769" w:rsidTr="00F510CC">
        <w:trPr>
          <w:jc w:val="center"/>
        </w:trPr>
        <w:tc>
          <w:tcPr>
            <w:tcW w:w="1129" w:type="dxa"/>
            <w:vMerge w:val="restart"/>
            <w:tcBorders>
              <w:top w:val="single" w:sz="4" w:space="0" w:color="auto"/>
            </w:tcBorders>
            <w:vAlign w:val="center"/>
          </w:tcPr>
          <w:p w:rsidR="00412A4E" w:rsidRPr="007D0769" w:rsidRDefault="00412A4E" w:rsidP="00F510CC">
            <w:pPr>
              <w:jc w:val="center"/>
              <w:rPr>
                <w:rFonts w:ascii="Palatino Linotype" w:hAnsi="Palatino Linotype" w:cs="Arial"/>
                <w:b/>
                <w:i/>
                <w:lang w:eastAsia="es-MX"/>
              </w:rPr>
            </w:pPr>
            <w:r w:rsidRPr="007D0769">
              <w:rPr>
                <w:rFonts w:ascii="Palatino Linotype" w:hAnsi="Palatino Linotype" w:cs="Arial"/>
                <w:b/>
                <w:i/>
                <w:lang w:eastAsia="es-MX"/>
              </w:rPr>
              <w:t>Sello oficial o logotipo del sujeto obligado</w:t>
            </w:r>
          </w:p>
        </w:tc>
        <w:tc>
          <w:tcPr>
            <w:tcW w:w="1990" w:type="dxa"/>
            <w:tcBorders>
              <w:top w:val="single" w:sz="4" w:space="0" w:color="auto"/>
            </w:tcBorders>
          </w:tcPr>
          <w:p w:rsidR="00412A4E" w:rsidRPr="007D0769" w:rsidRDefault="00412A4E" w:rsidP="00F510CC">
            <w:pPr>
              <w:jc w:val="center"/>
              <w:rPr>
                <w:rFonts w:ascii="Palatino Linotype" w:hAnsi="Palatino Linotype" w:cs="Arial"/>
                <w:i/>
                <w:lang w:eastAsia="es-MX"/>
              </w:rPr>
            </w:pPr>
            <w:r w:rsidRPr="007D0769">
              <w:rPr>
                <w:rFonts w:ascii="Palatino Linotype" w:hAnsi="Palatino Linotype" w:cs="Arial"/>
                <w:i/>
                <w:lang w:eastAsia="es-MX"/>
              </w:rPr>
              <w:t>Fecha de clasificación</w:t>
            </w:r>
          </w:p>
        </w:tc>
        <w:tc>
          <w:tcPr>
            <w:tcW w:w="4531" w:type="dxa"/>
            <w:tcBorders>
              <w:top w:val="single" w:sz="4" w:space="0" w:color="auto"/>
            </w:tcBorders>
          </w:tcPr>
          <w:p w:rsidR="00412A4E" w:rsidRPr="007D0769" w:rsidRDefault="00412A4E" w:rsidP="00F510CC">
            <w:pPr>
              <w:rPr>
                <w:rFonts w:ascii="Palatino Linotype" w:hAnsi="Palatino Linotype" w:cs="Arial"/>
                <w:i/>
                <w:lang w:eastAsia="es-MX"/>
              </w:rPr>
            </w:pPr>
            <w:r w:rsidRPr="007D0769">
              <w:rPr>
                <w:rFonts w:ascii="Palatino Linotype" w:hAnsi="Palatino Linotype" w:cs="Arial"/>
                <w:i/>
                <w:lang w:eastAsia="es-MX"/>
              </w:rPr>
              <w:t>Se anotará la fecha en la que el Comité de Transparencia confirmó la clasificación del documento, en su caso.</w:t>
            </w:r>
          </w:p>
        </w:tc>
      </w:tr>
      <w:tr w:rsidR="00412A4E" w:rsidRPr="007D0769" w:rsidTr="00F510CC">
        <w:trPr>
          <w:jc w:val="center"/>
        </w:trPr>
        <w:tc>
          <w:tcPr>
            <w:tcW w:w="1129" w:type="dxa"/>
            <w:vMerge/>
          </w:tcPr>
          <w:p w:rsidR="00412A4E" w:rsidRPr="007D0769" w:rsidRDefault="00412A4E" w:rsidP="00F510CC">
            <w:pPr>
              <w:rPr>
                <w:rFonts w:ascii="Palatino Linotype" w:hAnsi="Palatino Linotype" w:cs="Arial"/>
                <w:i/>
                <w:lang w:eastAsia="es-MX"/>
              </w:rPr>
            </w:pPr>
          </w:p>
        </w:tc>
        <w:tc>
          <w:tcPr>
            <w:tcW w:w="1990" w:type="dxa"/>
          </w:tcPr>
          <w:p w:rsidR="00412A4E" w:rsidRPr="007D0769" w:rsidRDefault="00412A4E" w:rsidP="00F510CC">
            <w:pPr>
              <w:jc w:val="center"/>
              <w:rPr>
                <w:rFonts w:ascii="Palatino Linotype" w:hAnsi="Palatino Linotype" w:cs="Arial"/>
                <w:i/>
                <w:lang w:eastAsia="es-MX"/>
              </w:rPr>
            </w:pPr>
            <w:r w:rsidRPr="007D0769">
              <w:rPr>
                <w:rFonts w:ascii="Palatino Linotype" w:hAnsi="Palatino Linotype" w:cs="Arial"/>
                <w:i/>
                <w:lang w:eastAsia="es-MX"/>
              </w:rPr>
              <w:t>Área</w:t>
            </w:r>
          </w:p>
        </w:tc>
        <w:tc>
          <w:tcPr>
            <w:tcW w:w="4531" w:type="dxa"/>
          </w:tcPr>
          <w:p w:rsidR="00412A4E" w:rsidRPr="007D0769" w:rsidRDefault="00412A4E" w:rsidP="00F510CC">
            <w:pPr>
              <w:rPr>
                <w:rFonts w:ascii="Palatino Linotype" w:hAnsi="Palatino Linotype" w:cs="Arial"/>
                <w:i/>
                <w:lang w:eastAsia="es-MX"/>
              </w:rPr>
            </w:pPr>
            <w:r w:rsidRPr="007D0769">
              <w:rPr>
                <w:rFonts w:ascii="Palatino Linotype" w:hAnsi="Palatino Linotype" w:cs="Arial"/>
                <w:i/>
                <w:lang w:eastAsia="es-MX"/>
              </w:rPr>
              <w:t>Se señalará el nombre del área del cual es titular quien clasifica.</w:t>
            </w:r>
          </w:p>
        </w:tc>
      </w:tr>
      <w:tr w:rsidR="00412A4E" w:rsidRPr="007D0769" w:rsidTr="00F510CC">
        <w:trPr>
          <w:jc w:val="center"/>
        </w:trPr>
        <w:tc>
          <w:tcPr>
            <w:tcW w:w="1129" w:type="dxa"/>
            <w:vMerge/>
          </w:tcPr>
          <w:p w:rsidR="00412A4E" w:rsidRPr="007D0769" w:rsidRDefault="00412A4E" w:rsidP="00F510CC">
            <w:pPr>
              <w:rPr>
                <w:rFonts w:ascii="Palatino Linotype" w:hAnsi="Palatino Linotype" w:cs="Arial"/>
                <w:i/>
                <w:lang w:eastAsia="es-MX"/>
              </w:rPr>
            </w:pPr>
          </w:p>
        </w:tc>
        <w:tc>
          <w:tcPr>
            <w:tcW w:w="1990" w:type="dxa"/>
          </w:tcPr>
          <w:p w:rsidR="00412A4E" w:rsidRPr="007D0769" w:rsidRDefault="00412A4E" w:rsidP="00F510CC">
            <w:pPr>
              <w:jc w:val="center"/>
              <w:rPr>
                <w:rFonts w:ascii="Palatino Linotype" w:hAnsi="Palatino Linotype" w:cs="Arial"/>
                <w:i/>
                <w:lang w:eastAsia="es-MX"/>
              </w:rPr>
            </w:pPr>
            <w:r w:rsidRPr="007D0769">
              <w:rPr>
                <w:rFonts w:ascii="Palatino Linotype" w:hAnsi="Palatino Linotype" w:cs="Arial"/>
                <w:i/>
                <w:lang w:eastAsia="es-MX"/>
              </w:rPr>
              <w:t>Información reservada</w:t>
            </w:r>
          </w:p>
        </w:tc>
        <w:tc>
          <w:tcPr>
            <w:tcW w:w="4531" w:type="dxa"/>
          </w:tcPr>
          <w:p w:rsidR="00412A4E" w:rsidRPr="007D0769" w:rsidRDefault="00412A4E" w:rsidP="00F510CC">
            <w:pPr>
              <w:rPr>
                <w:rFonts w:ascii="Palatino Linotype" w:hAnsi="Palatino Linotype" w:cs="Arial"/>
                <w:i/>
                <w:lang w:eastAsia="es-MX"/>
              </w:rPr>
            </w:pPr>
            <w:r w:rsidRPr="007D0769">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12A4E" w:rsidRPr="007D0769" w:rsidTr="00F510CC">
        <w:trPr>
          <w:jc w:val="center"/>
        </w:trPr>
        <w:tc>
          <w:tcPr>
            <w:tcW w:w="1129" w:type="dxa"/>
            <w:vMerge/>
          </w:tcPr>
          <w:p w:rsidR="00412A4E" w:rsidRPr="007D0769" w:rsidRDefault="00412A4E" w:rsidP="00F510CC">
            <w:pPr>
              <w:rPr>
                <w:rFonts w:ascii="Palatino Linotype" w:hAnsi="Palatino Linotype" w:cs="Arial"/>
                <w:i/>
                <w:lang w:eastAsia="es-MX"/>
              </w:rPr>
            </w:pPr>
          </w:p>
        </w:tc>
        <w:tc>
          <w:tcPr>
            <w:tcW w:w="1990" w:type="dxa"/>
          </w:tcPr>
          <w:p w:rsidR="00412A4E" w:rsidRPr="007D0769" w:rsidRDefault="00412A4E" w:rsidP="00F510CC">
            <w:pPr>
              <w:jc w:val="center"/>
              <w:rPr>
                <w:rFonts w:ascii="Palatino Linotype" w:hAnsi="Palatino Linotype" w:cs="Arial"/>
                <w:i/>
                <w:lang w:eastAsia="es-MX"/>
              </w:rPr>
            </w:pPr>
            <w:r w:rsidRPr="007D0769">
              <w:rPr>
                <w:rFonts w:ascii="Palatino Linotype" w:hAnsi="Palatino Linotype" w:cs="Arial"/>
                <w:i/>
                <w:lang w:eastAsia="es-MX"/>
              </w:rPr>
              <w:t>Periodo de reserva</w:t>
            </w:r>
          </w:p>
        </w:tc>
        <w:tc>
          <w:tcPr>
            <w:tcW w:w="4531" w:type="dxa"/>
          </w:tcPr>
          <w:p w:rsidR="00412A4E" w:rsidRPr="007D0769" w:rsidRDefault="00412A4E" w:rsidP="00F510CC">
            <w:pPr>
              <w:rPr>
                <w:rFonts w:ascii="Palatino Linotype" w:hAnsi="Palatino Linotype" w:cs="Arial"/>
                <w:i/>
                <w:lang w:eastAsia="es-MX"/>
              </w:rPr>
            </w:pPr>
            <w:r w:rsidRPr="007D0769">
              <w:rPr>
                <w:rFonts w:ascii="Palatino Linotype" w:hAnsi="Palatino Linotype" w:cs="Arial"/>
                <w:i/>
                <w:lang w:eastAsia="es-MX"/>
              </w:rPr>
              <w:t>Se anotará el número de años o meses por los que se mantendrá el documento o las partes del mismo como reservado.</w:t>
            </w:r>
          </w:p>
        </w:tc>
      </w:tr>
      <w:tr w:rsidR="00412A4E" w:rsidRPr="007D0769" w:rsidTr="00F510CC">
        <w:trPr>
          <w:jc w:val="center"/>
        </w:trPr>
        <w:tc>
          <w:tcPr>
            <w:tcW w:w="1129" w:type="dxa"/>
            <w:vMerge/>
          </w:tcPr>
          <w:p w:rsidR="00412A4E" w:rsidRPr="007D0769" w:rsidRDefault="00412A4E" w:rsidP="00F510CC">
            <w:pPr>
              <w:rPr>
                <w:rFonts w:ascii="Palatino Linotype" w:hAnsi="Palatino Linotype" w:cs="Arial"/>
                <w:i/>
                <w:lang w:eastAsia="es-MX"/>
              </w:rPr>
            </w:pPr>
          </w:p>
        </w:tc>
        <w:tc>
          <w:tcPr>
            <w:tcW w:w="1990" w:type="dxa"/>
          </w:tcPr>
          <w:p w:rsidR="00412A4E" w:rsidRPr="007D0769" w:rsidRDefault="00412A4E" w:rsidP="00F510CC">
            <w:pPr>
              <w:jc w:val="center"/>
              <w:rPr>
                <w:rFonts w:ascii="Palatino Linotype" w:hAnsi="Palatino Linotype" w:cs="Arial"/>
                <w:i/>
                <w:lang w:eastAsia="es-MX"/>
              </w:rPr>
            </w:pPr>
            <w:r w:rsidRPr="007D0769">
              <w:rPr>
                <w:rFonts w:ascii="Palatino Linotype" w:hAnsi="Palatino Linotype" w:cs="Arial"/>
                <w:i/>
                <w:lang w:eastAsia="es-MX"/>
              </w:rPr>
              <w:t>Fundamento legal</w:t>
            </w:r>
          </w:p>
        </w:tc>
        <w:tc>
          <w:tcPr>
            <w:tcW w:w="4531" w:type="dxa"/>
          </w:tcPr>
          <w:p w:rsidR="00412A4E" w:rsidRPr="007D0769" w:rsidRDefault="00412A4E" w:rsidP="00F510CC">
            <w:pPr>
              <w:rPr>
                <w:rFonts w:ascii="Palatino Linotype" w:hAnsi="Palatino Linotype" w:cs="Arial"/>
                <w:i/>
                <w:lang w:eastAsia="es-MX"/>
              </w:rPr>
            </w:pPr>
            <w:r w:rsidRPr="007D0769">
              <w:rPr>
                <w:rFonts w:ascii="Palatino Linotype" w:hAnsi="Palatino Linotype" w:cs="Arial"/>
                <w:i/>
                <w:lang w:eastAsia="es-MX"/>
              </w:rPr>
              <w:t>Se señalará el nombre del ordenamiento, el o los artículos, fracción(es), párrafo(s) con base en los cuales se sustente la reserva.</w:t>
            </w:r>
          </w:p>
        </w:tc>
      </w:tr>
      <w:tr w:rsidR="00412A4E" w:rsidRPr="007D0769" w:rsidTr="00F510CC">
        <w:trPr>
          <w:jc w:val="center"/>
        </w:trPr>
        <w:tc>
          <w:tcPr>
            <w:tcW w:w="1129" w:type="dxa"/>
            <w:vMerge/>
          </w:tcPr>
          <w:p w:rsidR="00412A4E" w:rsidRPr="007D0769" w:rsidRDefault="00412A4E" w:rsidP="00F510CC">
            <w:pPr>
              <w:rPr>
                <w:rFonts w:ascii="Palatino Linotype" w:hAnsi="Palatino Linotype" w:cs="Arial"/>
                <w:i/>
                <w:lang w:eastAsia="es-MX"/>
              </w:rPr>
            </w:pPr>
          </w:p>
        </w:tc>
        <w:tc>
          <w:tcPr>
            <w:tcW w:w="1990" w:type="dxa"/>
          </w:tcPr>
          <w:p w:rsidR="00412A4E" w:rsidRPr="007D0769" w:rsidRDefault="00412A4E" w:rsidP="00F510CC">
            <w:pPr>
              <w:jc w:val="center"/>
              <w:rPr>
                <w:rFonts w:ascii="Palatino Linotype" w:hAnsi="Palatino Linotype" w:cs="Arial"/>
                <w:i/>
                <w:lang w:eastAsia="es-MX"/>
              </w:rPr>
            </w:pPr>
            <w:r w:rsidRPr="007D0769">
              <w:rPr>
                <w:rFonts w:ascii="Palatino Linotype" w:hAnsi="Palatino Linotype" w:cs="Arial"/>
                <w:i/>
                <w:lang w:eastAsia="es-MX"/>
              </w:rPr>
              <w:t>Ampliación del periodo de reserva</w:t>
            </w:r>
          </w:p>
        </w:tc>
        <w:tc>
          <w:tcPr>
            <w:tcW w:w="4531" w:type="dxa"/>
          </w:tcPr>
          <w:p w:rsidR="00412A4E" w:rsidRPr="007D0769" w:rsidRDefault="00412A4E" w:rsidP="00F510CC">
            <w:pPr>
              <w:rPr>
                <w:rFonts w:ascii="Palatino Linotype" w:hAnsi="Palatino Linotype" w:cs="Arial"/>
                <w:i/>
                <w:lang w:eastAsia="es-MX"/>
              </w:rPr>
            </w:pPr>
            <w:r w:rsidRPr="007D0769">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412A4E" w:rsidRPr="007D0769" w:rsidTr="00F510CC">
        <w:trPr>
          <w:jc w:val="center"/>
        </w:trPr>
        <w:tc>
          <w:tcPr>
            <w:tcW w:w="1129" w:type="dxa"/>
            <w:vMerge/>
          </w:tcPr>
          <w:p w:rsidR="00412A4E" w:rsidRPr="007D0769" w:rsidRDefault="00412A4E" w:rsidP="00F510CC">
            <w:pPr>
              <w:rPr>
                <w:rFonts w:ascii="Palatino Linotype" w:hAnsi="Palatino Linotype" w:cs="Arial"/>
                <w:i/>
                <w:lang w:eastAsia="es-MX"/>
              </w:rPr>
            </w:pPr>
          </w:p>
        </w:tc>
        <w:tc>
          <w:tcPr>
            <w:tcW w:w="1990" w:type="dxa"/>
          </w:tcPr>
          <w:p w:rsidR="00412A4E" w:rsidRPr="007D0769" w:rsidRDefault="00412A4E" w:rsidP="00F510CC">
            <w:pPr>
              <w:jc w:val="center"/>
              <w:rPr>
                <w:rFonts w:ascii="Palatino Linotype" w:hAnsi="Palatino Linotype" w:cs="Arial"/>
                <w:b/>
                <w:i/>
                <w:u w:val="single"/>
                <w:lang w:eastAsia="es-MX"/>
              </w:rPr>
            </w:pPr>
            <w:r w:rsidRPr="007D0769">
              <w:rPr>
                <w:rFonts w:ascii="Palatino Linotype" w:hAnsi="Palatino Linotype" w:cs="Arial"/>
                <w:b/>
                <w:i/>
                <w:u w:val="single"/>
                <w:lang w:eastAsia="es-MX"/>
              </w:rPr>
              <w:t>Confidencial</w:t>
            </w:r>
          </w:p>
        </w:tc>
        <w:tc>
          <w:tcPr>
            <w:tcW w:w="4531" w:type="dxa"/>
          </w:tcPr>
          <w:p w:rsidR="00412A4E" w:rsidRPr="007D0769" w:rsidRDefault="00412A4E" w:rsidP="00F510CC">
            <w:pPr>
              <w:rPr>
                <w:rFonts w:ascii="Palatino Linotype" w:hAnsi="Palatino Linotype" w:cs="Arial"/>
                <w:i/>
                <w:lang w:eastAsia="es-MX"/>
              </w:rPr>
            </w:pPr>
            <w:r w:rsidRPr="007D0769">
              <w:rPr>
                <w:rFonts w:ascii="Palatino Linotype" w:hAnsi="Palatino Linotype" w:cs="Arial"/>
                <w:i/>
                <w:lang w:eastAsia="es-MX"/>
              </w:rPr>
              <w:t xml:space="preserve">Se indicarán, en su caso, </w:t>
            </w:r>
            <w:r w:rsidRPr="007D0769">
              <w:rPr>
                <w:rFonts w:ascii="Palatino Linotype" w:hAnsi="Palatino Linotype" w:cs="Arial"/>
                <w:b/>
                <w:i/>
                <w:u w:val="single"/>
                <w:lang w:eastAsia="es-MX"/>
              </w:rPr>
              <w:t>las partes o páginas del documento que se clasifica como confidencial</w:t>
            </w:r>
            <w:r w:rsidRPr="007D0769">
              <w:rPr>
                <w:rFonts w:ascii="Palatino Linotype" w:hAnsi="Palatino Linotype" w:cs="Arial"/>
                <w:i/>
                <w:lang w:eastAsia="es-MX"/>
              </w:rPr>
              <w:t xml:space="preserve">. </w:t>
            </w:r>
            <w:r w:rsidRPr="007D0769">
              <w:rPr>
                <w:rFonts w:ascii="Palatino Linotype" w:hAnsi="Palatino Linotype" w:cs="Arial"/>
                <w:b/>
                <w:i/>
                <w:u w:val="single"/>
                <w:lang w:eastAsia="es-MX"/>
              </w:rPr>
              <w:t>Si el documento fuera confidencial en su totalidad, se anotarán todas las páginas que lo conforman</w:t>
            </w:r>
            <w:r w:rsidRPr="007D0769">
              <w:rPr>
                <w:rFonts w:ascii="Palatino Linotype" w:hAnsi="Palatino Linotype" w:cs="Arial"/>
                <w:i/>
                <w:lang w:eastAsia="es-MX"/>
              </w:rPr>
              <w:t>. Si el documento no contiene información confidencial, se tachará este apartado.</w:t>
            </w:r>
          </w:p>
        </w:tc>
      </w:tr>
      <w:tr w:rsidR="00412A4E" w:rsidRPr="007D0769" w:rsidTr="00F510CC">
        <w:trPr>
          <w:jc w:val="center"/>
        </w:trPr>
        <w:tc>
          <w:tcPr>
            <w:tcW w:w="1129" w:type="dxa"/>
            <w:vMerge/>
          </w:tcPr>
          <w:p w:rsidR="00412A4E" w:rsidRPr="007D0769" w:rsidRDefault="00412A4E" w:rsidP="00F510CC">
            <w:pPr>
              <w:rPr>
                <w:rFonts w:ascii="Palatino Linotype" w:hAnsi="Palatino Linotype" w:cs="Arial"/>
                <w:i/>
                <w:lang w:eastAsia="es-MX"/>
              </w:rPr>
            </w:pPr>
          </w:p>
        </w:tc>
        <w:tc>
          <w:tcPr>
            <w:tcW w:w="1990" w:type="dxa"/>
          </w:tcPr>
          <w:p w:rsidR="00412A4E" w:rsidRPr="007D0769" w:rsidRDefault="00412A4E" w:rsidP="00F510CC">
            <w:pPr>
              <w:jc w:val="center"/>
              <w:rPr>
                <w:rFonts w:ascii="Palatino Linotype" w:hAnsi="Palatino Linotype" w:cs="Arial"/>
                <w:i/>
                <w:lang w:eastAsia="es-MX"/>
              </w:rPr>
            </w:pPr>
            <w:r w:rsidRPr="007D0769">
              <w:rPr>
                <w:rFonts w:ascii="Palatino Linotype" w:hAnsi="Palatino Linotype" w:cs="Arial"/>
                <w:i/>
                <w:lang w:eastAsia="es-MX"/>
              </w:rPr>
              <w:t>Fundamento legal</w:t>
            </w:r>
          </w:p>
        </w:tc>
        <w:tc>
          <w:tcPr>
            <w:tcW w:w="4531" w:type="dxa"/>
          </w:tcPr>
          <w:p w:rsidR="00412A4E" w:rsidRPr="007D0769" w:rsidRDefault="00412A4E" w:rsidP="00F510CC">
            <w:pPr>
              <w:rPr>
                <w:rFonts w:ascii="Palatino Linotype" w:hAnsi="Palatino Linotype" w:cs="Arial"/>
                <w:i/>
                <w:lang w:eastAsia="es-MX"/>
              </w:rPr>
            </w:pPr>
            <w:r w:rsidRPr="007D0769">
              <w:rPr>
                <w:rFonts w:ascii="Palatino Linotype" w:hAnsi="Palatino Linotype" w:cs="Arial"/>
                <w:i/>
                <w:lang w:eastAsia="es-MX"/>
              </w:rPr>
              <w:t>Se señalará el nombre del ordenamiento, el o los artículos, fracción(es), párrafo(s) con base en los cuales se sustente la confidencialidad.</w:t>
            </w:r>
          </w:p>
        </w:tc>
      </w:tr>
      <w:tr w:rsidR="00412A4E" w:rsidRPr="007D0769" w:rsidTr="00F510CC">
        <w:trPr>
          <w:jc w:val="center"/>
        </w:trPr>
        <w:tc>
          <w:tcPr>
            <w:tcW w:w="1129" w:type="dxa"/>
            <w:vMerge/>
          </w:tcPr>
          <w:p w:rsidR="00412A4E" w:rsidRPr="007D0769" w:rsidRDefault="00412A4E" w:rsidP="00F510CC">
            <w:pPr>
              <w:rPr>
                <w:rFonts w:ascii="Palatino Linotype" w:hAnsi="Palatino Linotype" w:cs="Arial"/>
                <w:i/>
                <w:lang w:eastAsia="es-MX"/>
              </w:rPr>
            </w:pPr>
          </w:p>
        </w:tc>
        <w:tc>
          <w:tcPr>
            <w:tcW w:w="1990" w:type="dxa"/>
          </w:tcPr>
          <w:p w:rsidR="00412A4E" w:rsidRPr="007D0769" w:rsidRDefault="00412A4E" w:rsidP="00F510CC">
            <w:pPr>
              <w:jc w:val="center"/>
              <w:rPr>
                <w:rFonts w:ascii="Palatino Linotype" w:hAnsi="Palatino Linotype" w:cs="Arial"/>
                <w:i/>
                <w:lang w:eastAsia="es-MX"/>
              </w:rPr>
            </w:pPr>
            <w:r w:rsidRPr="007D0769">
              <w:rPr>
                <w:rFonts w:ascii="Palatino Linotype" w:hAnsi="Palatino Linotype" w:cs="Arial"/>
                <w:i/>
                <w:lang w:eastAsia="es-MX"/>
              </w:rPr>
              <w:t>Rúbrica del titular del área</w:t>
            </w:r>
          </w:p>
        </w:tc>
        <w:tc>
          <w:tcPr>
            <w:tcW w:w="4531" w:type="dxa"/>
          </w:tcPr>
          <w:p w:rsidR="00412A4E" w:rsidRPr="007D0769" w:rsidRDefault="00412A4E" w:rsidP="00F510CC">
            <w:pPr>
              <w:rPr>
                <w:rFonts w:ascii="Palatino Linotype" w:hAnsi="Palatino Linotype" w:cs="Arial"/>
                <w:i/>
                <w:lang w:eastAsia="es-MX"/>
              </w:rPr>
            </w:pPr>
            <w:r w:rsidRPr="007D0769">
              <w:rPr>
                <w:rFonts w:ascii="Palatino Linotype" w:hAnsi="Palatino Linotype" w:cs="Arial"/>
                <w:i/>
                <w:lang w:eastAsia="es-MX"/>
              </w:rPr>
              <w:t>Rúbrica autógrafa de quien clasifica.</w:t>
            </w:r>
          </w:p>
        </w:tc>
      </w:tr>
      <w:tr w:rsidR="00412A4E" w:rsidRPr="007D0769" w:rsidTr="00F510CC">
        <w:trPr>
          <w:jc w:val="center"/>
        </w:trPr>
        <w:tc>
          <w:tcPr>
            <w:tcW w:w="1129" w:type="dxa"/>
            <w:vMerge/>
          </w:tcPr>
          <w:p w:rsidR="00412A4E" w:rsidRPr="007D0769" w:rsidRDefault="00412A4E" w:rsidP="00F510CC">
            <w:pPr>
              <w:rPr>
                <w:rFonts w:ascii="Palatino Linotype" w:hAnsi="Palatino Linotype" w:cs="Arial"/>
                <w:i/>
                <w:lang w:eastAsia="es-MX"/>
              </w:rPr>
            </w:pPr>
          </w:p>
        </w:tc>
        <w:tc>
          <w:tcPr>
            <w:tcW w:w="1990" w:type="dxa"/>
          </w:tcPr>
          <w:p w:rsidR="00412A4E" w:rsidRPr="007D0769" w:rsidRDefault="00412A4E" w:rsidP="00F510CC">
            <w:pPr>
              <w:jc w:val="center"/>
              <w:rPr>
                <w:rFonts w:ascii="Palatino Linotype" w:hAnsi="Palatino Linotype" w:cs="Arial"/>
                <w:i/>
                <w:lang w:eastAsia="es-MX"/>
              </w:rPr>
            </w:pPr>
            <w:r w:rsidRPr="007D0769">
              <w:rPr>
                <w:rFonts w:ascii="Palatino Linotype" w:hAnsi="Palatino Linotype" w:cs="Arial"/>
                <w:i/>
                <w:lang w:eastAsia="es-MX"/>
              </w:rPr>
              <w:t>Fecha de desclasificación</w:t>
            </w:r>
          </w:p>
        </w:tc>
        <w:tc>
          <w:tcPr>
            <w:tcW w:w="4531" w:type="dxa"/>
          </w:tcPr>
          <w:p w:rsidR="00412A4E" w:rsidRPr="007D0769" w:rsidRDefault="00412A4E" w:rsidP="00F510CC">
            <w:pPr>
              <w:rPr>
                <w:rFonts w:ascii="Palatino Linotype" w:hAnsi="Palatino Linotype" w:cs="Arial"/>
                <w:i/>
                <w:lang w:eastAsia="es-MX"/>
              </w:rPr>
            </w:pPr>
            <w:r w:rsidRPr="007D0769">
              <w:rPr>
                <w:rFonts w:ascii="Palatino Linotype" w:hAnsi="Palatino Linotype" w:cs="Arial"/>
                <w:i/>
                <w:lang w:eastAsia="es-MX"/>
              </w:rPr>
              <w:t>Se anotará la fecha en que se desclasifica el documento.</w:t>
            </w:r>
          </w:p>
        </w:tc>
      </w:tr>
      <w:tr w:rsidR="00412A4E" w:rsidRPr="007D0769" w:rsidTr="00F510CC">
        <w:trPr>
          <w:jc w:val="center"/>
        </w:trPr>
        <w:tc>
          <w:tcPr>
            <w:tcW w:w="1129" w:type="dxa"/>
            <w:vMerge/>
          </w:tcPr>
          <w:p w:rsidR="00412A4E" w:rsidRPr="007D0769" w:rsidRDefault="00412A4E" w:rsidP="00F510CC">
            <w:pPr>
              <w:rPr>
                <w:rFonts w:ascii="Palatino Linotype" w:hAnsi="Palatino Linotype" w:cs="Arial"/>
                <w:i/>
                <w:lang w:eastAsia="es-MX"/>
              </w:rPr>
            </w:pPr>
          </w:p>
        </w:tc>
        <w:tc>
          <w:tcPr>
            <w:tcW w:w="1990" w:type="dxa"/>
          </w:tcPr>
          <w:p w:rsidR="00412A4E" w:rsidRPr="007D0769" w:rsidRDefault="00412A4E" w:rsidP="00F510CC">
            <w:pPr>
              <w:jc w:val="center"/>
              <w:rPr>
                <w:rFonts w:ascii="Palatino Linotype" w:hAnsi="Palatino Linotype" w:cs="Arial"/>
                <w:i/>
                <w:lang w:eastAsia="es-MX"/>
              </w:rPr>
            </w:pPr>
            <w:r w:rsidRPr="007D0769">
              <w:rPr>
                <w:rFonts w:ascii="Palatino Linotype" w:hAnsi="Palatino Linotype" w:cs="Arial"/>
                <w:i/>
                <w:lang w:eastAsia="es-MX"/>
              </w:rPr>
              <w:t>Rúbrica y cargo del servidor público</w:t>
            </w:r>
          </w:p>
        </w:tc>
        <w:tc>
          <w:tcPr>
            <w:tcW w:w="4531" w:type="dxa"/>
            <w:vAlign w:val="center"/>
          </w:tcPr>
          <w:p w:rsidR="00412A4E" w:rsidRPr="007D0769" w:rsidRDefault="00412A4E" w:rsidP="00F510CC">
            <w:pPr>
              <w:rPr>
                <w:rFonts w:ascii="Palatino Linotype" w:hAnsi="Palatino Linotype" w:cs="Arial"/>
                <w:i/>
                <w:lang w:eastAsia="es-MX"/>
              </w:rPr>
            </w:pPr>
            <w:r w:rsidRPr="007D0769">
              <w:rPr>
                <w:rFonts w:ascii="Palatino Linotype" w:hAnsi="Palatino Linotype" w:cs="Arial"/>
                <w:i/>
                <w:lang w:eastAsia="es-MX"/>
              </w:rPr>
              <w:t>Rúbrica autógrafa de quien desclasifica.</w:t>
            </w:r>
          </w:p>
        </w:tc>
      </w:tr>
    </w:tbl>
    <w:p w:rsidR="00412A4E" w:rsidRPr="007D0769" w:rsidRDefault="00412A4E" w:rsidP="00412A4E">
      <w:pPr>
        <w:ind w:left="709" w:right="709"/>
        <w:jc w:val="both"/>
        <w:rPr>
          <w:rFonts w:ascii="Palatino Linotype" w:hAnsi="Palatino Linotype" w:cs="Arial"/>
          <w:i/>
          <w:sz w:val="22"/>
          <w:szCs w:val="22"/>
          <w:lang w:eastAsia="es-MX"/>
        </w:rPr>
      </w:pPr>
      <w:r w:rsidRPr="007D0769">
        <w:rPr>
          <w:rFonts w:ascii="Palatino Linotype" w:hAnsi="Palatino Linotype" w:cs="Arial"/>
          <w:i/>
          <w:sz w:val="22"/>
          <w:szCs w:val="22"/>
          <w:lang w:eastAsia="es-MX"/>
        </w:rPr>
        <w:t>…”</w:t>
      </w:r>
    </w:p>
    <w:p w:rsidR="00412A4E" w:rsidRPr="007D0769" w:rsidRDefault="00412A4E" w:rsidP="00412A4E">
      <w:pPr>
        <w:ind w:left="709" w:right="709"/>
        <w:jc w:val="both"/>
        <w:rPr>
          <w:rFonts w:ascii="Palatino Linotype" w:hAnsi="Palatino Linotype" w:cs="Arial"/>
          <w:sz w:val="22"/>
          <w:szCs w:val="22"/>
          <w:lang w:eastAsia="es-MX"/>
        </w:rPr>
      </w:pPr>
      <w:r w:rsidRPr="007D0769">
        <w:rPr>
          <w:rFonts w:ascii="Palatino Linotype" w:hAnsi="Palatino Linotype" w:cs="Arial"/>
          <w:sz w:val="22"/>
          <w:szCs w:val="22"/>
          <w:lang w:eastAsia="es-MX"/>
        </w:rPr>
        <w:t>(Énfasis Añadido)</w:t>
      </w:r>
    </w:p>
    <w:p w:rsidR="00412A4E" w:rsidRPr="007D0769" w:rsidRDefault="00412A4E" w:rsidP="00412A4E">
      <w:pPr>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Por lo tanto,</w:t>
      </w:r>
      <w:r w:rsidRPr="007D0769">
        <w:rPr>
          <w:rFonts w:ascii="Palatino Linotype" w:hAnsi="Palatino Linotype"/>
        </w:rPr>
        <w:t xml:space="preserve"> es importante referir que </w:t>
      </w:r>
      <w:r w:rsidRPr="007D0769">
        <w:rPr>
          <w:rFonts w:ascii="Palatino Linotype" w:hAnsi="Palatino Linotype"/>
          <w:b/>
        </w:rPr>
        <w:t>EL SUJETO OBLIGADO</w:t>
      </w:r>
      <w:r w:rsidRPr="007D0769">
        <w:rPr>
          <w:rFonts w:ascii="Palatino Linotype" w:hAnsi="Palatino Linotype"/>
        </w:rPr>
        <w:t xml:space="preserve"> deberá seguir el procedimiento legal establecido para su </w:t>
      </w:r>
      <w:r w:rsidRPr="007D0769">
        <w:rPr>
          <w:rFonts w:ascii="Palatino Linotype" w:hAnsi="Palatino Linotype"/>
          <w:lang w:eastAsia="es-MX"/>
        </w:rPr>
        <w:t>clasificación</w:t>
      </w:r>
      <w:r w:rsidRPr="007D0769">
        <w:rPr>
          <w:rFonts w:ascii="Palatino Linotype" w:hAnsi="Palatino Linotype"/>
        </w:rPr>
        <w:t>, esto es, que su Comité de</w:t>
      </w:r>
      <w:r w:rsidRPr="007D0769">
        <w:rPr>
          <w:rFonts w:ascii="Palatino Linotype" w:hAnsi="Palatino Linotype" w:cs="Arial"/>
        </w:rPr>
        <w:t xml:space="preserve"> Transparencia emita </w:t>
      </w:r>
      <w:r w:rsidRPr="007D0769">
        <w:rPr>
          <w:rFonts w:ascii="Palatino Linotype" w:hAnsi="Palatino Linotype" w:cs="Arial"/>
          <w:lang w:val="es-ES_tradnl"/>
        </w:rPr>
        <w:t>un</w:t>
      </w:r>
      <w:r w:rsidRPr="007D0769">
        <w:rPr>
          <w:rFonts w:ascii="Palatino Linotype" w:hAnsi="Palatino Linotype" w:cs="Arial"/>
        </w:rPr>
        <w:t xml:space="preserve"> Acuerdo de Clasificación que cumpla con las formalidades antes citadas</w:t>
      </w:r>
      <w:r w:rsidRPr="007D0769">
        <w:rPr>
          <w:rFonts w:ascii="Palatino Linotype" w:hAnsi="Palatino Linotype" w:cs="Arial"/>
          <w:b/>
        </w:rPr>
        <w:t xml:space="preserve"> </w:t>
      </w:r>
      <w:r w:rsidRPr="007D0769">
        <w:rPr>
          <w:rFonts w:ascii="Palatino Linotype" w:hAnsi="Palatino Linotype" w:cs="Arial"/>
        </w:rPr>
        <w:t xml:space="preserve">que la sustente, en el </w:t>
      </w:r>
      <w:r w:rsidRPr="007D0769">
        <w:rPr>
          <w:rFonts w:ascii="Palatino Linotype" w:hAnsi="Palatino Linotype" w:cs="Arial"/>
          <w:lang w:eastAsia="es-MX"/>
        </w:rPr>
        <w:t>que</w:t>
      </w:r>
      <w:r w:rsidRPr="007D076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12A4E" w:rsidRPr="007D0769" w:rsidRDefault="00412A4E" w:rsidP="00412A4E">
      <w:pPr>
        <w:spacing w:before="100" w:beforeAutospacing="1" w:after="100" w:afterAutospacing="1" w:line="360" w:lineRule="auto"/>
        <w:jc w:val="both"/>
        <w:rPr>
          <w:rFonts w:ascii="Palatino Linotype" w:hAnsi="Palatino Linotype" w:cs="Arial"/>
          <w:lang w:val="es-ES_tradnl"/>
        </w:rPr>
      </w:pPr>
      <w:r w:rsidRPr="007D0769">
        <w:rPr>
          <w:rFonts w:ascii="Palatino Linotype" w:eastAsia="Calibri" w:hAnsi="Palatino Linotype" w:cs="Arial"/>
          <w:lang w:val="es-ES"/>
        </w:rPr>
        <w:lastRenderedPageBreak/>
        <w:t xml:space="preserve">Ahora bien, por cuanto hace a aquellas documentales que por su propia y especial naturaleza tengan el carácter de privadas; </w:t>
      </w:r>
      <w:r w:rsidRPr="007D0769">
        <w:rPr>
          <w:rFonts w:ascii="Palatino Linotype" w:eastAsia="Calibri" w:hAnsi="Palatino Linotype" w:cs="Arial"/>
          <w:b/>
          <w:lang w:val="es-ES"/>
        </w:rPr>
        <w:t xml:space="preserve">EL SUJETO OBLIGADO, </w:t>
      </w:r>
      <w:r w:rsidRPr="007D0769">
        <w:rPr>
          <w:rFonts w:ascii="Palatino Linotype" w:hAnsi="Palatino Linotype"/>
          <w:color w:val="000000"/>
        </w:rPr>
        <w:t xml:space="preserve">en términos del artículo 143 de la Ley de Transparencia y Acceso a la Información Pública del Estado de México y Municipios, deberá proceder a clasificar la información requerida </w:t>
      </w:r>
      <w:r w:rsidRPr="007D0769">
        <w:rPr>
          <w:rFonts w:ascii="Palatino Linotype" w:hAnsi="Palatino Linotype" w:cs="Arial"/>
          <w:lang w:val="es-ES_tradnl"/>
        </w:rPr>
        <w:t>mediante las formalidades de Ley, es decir,</w:t>
      </w:r>
      <w:r w:rsidRPr="007D0769">
        <w:rPr>
          <w:rFonts w:ascii="Palatino Linotype" w:hAnsi="Palatino Linotype" w:cs="Arial"/>
        </w:rPr>
        <w:t xml:space="preserve"> que su Comité de Transparencia emita el Acuerdo de Clasificación correspondiente</w:t>
      </w:r>
      <w:r w:rsidRPr="007D0769">
        <w:rPr>
          <w:rFonts w:ascii="Palatino Linotype" w:hAnsi="Palatino Linotype" w:cs="Arial"/>
          <w:lang w:val="es-ES_tradnl"/>
        </w:rPr>
        <w:t xml:space="preserve"> debidamente fundado y motivado, en </w:t>
      </w:r>
      <w:r w:rsidRPr="007D0769">
        <w:rPr>
          <w:rFonts w:ascii="Palatino Linotype" w:hAnsi="Palatino Linotype" w:cs="Arial"/>
          <w:noProof/>
          <w:lang w:eastAsia="es-MX"/>
        </w:rPr>
        <w:t>términos</w:t>
      </w:r>
      <w:r w:rsidRPr="007D0769">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w:t>
      </w:r>
    </w:p>
    <w:p w:rsidR="00412A4E" w:rsidRPr="007D0769" w:rsidRDefault="00412A4E" w:rsidP="00412A4E">
      <w:pPr>
        <w:spacing w:before="100" w:beforeAutospacing="1" w:after="100" w:afterAutospacing="1" w:line="360" w:lineRule="auto"/>
        <w:jc w:val="both"/>
        <w:rPr>
          <w:rFonts w:ascii="Palatino Linotype" w:eastAsia="Calibri" w:hAnsi="Palatino Linotype"/>
          <w:szCs w:val="22"/>
          <w:lang w:eastAsia="en-US"/>
        </w:rPr>
      </w:pPr>
      <w:r w:rsidRPr="007D0769">
        <w:rPr>
          <w:rFonts w:ascii="Palatino Linotype" w:eastAsia="Calibri" w:hAnsi="Palatino Linotype"/>
          <w:szCs w:val="22"/>
          <w:lang w:eastAsia="en-US"/>
        </w:rPr>
        <w:t xml:space="preserve">Por otra parte, no se omite señalar que la información solicitada se encuentra íntimamente relacionada con las facultades de revisión y fiscalización de la Contraloría Interna Municipal; por ello, no se omite precisar que de ser el caso que se encuentren auditorías o revisiones pendientes de resolución, esto es, que a la fecha de la solicitud aun no hubieren causado estado, </w:t>
      </w:r>
      <w:r w:rsidRPr="007D0769">
        <w:rPr>
          <w:rFonts w:ascii="Palatino Linotype" w:eastAsia="Calibri" w:hAnsi="Palatino Linotype"/>
          <w:b/>
          <w:szCs w:val="22"/>
          <w:lang w:eastAsia="en-US"/>
        </w:rPr>
        <w:t>EL SUJETO OBLIGADO</w:t>
      </w:r>
      <w:r w:rsidRPr="007D0769">
        <w:rPr>
          <w:rFonts w:ascii="Palatino Linotype" w:eastAsia="Calibri" w:hAnsi="Palatino Linotype"/>
          <w:szCs w:val="22"/>
          <w:lang w:eastAsia="en-US"/>
        </w:rPr>
        <w:t xml:space="preserve"> deberá clasificar la información como reservada</w:t>
      </w:r>
      <w:r w:rsidR="0006473B" w:rsidRPr="007D0769">
        <w:rPr>
          <w:rFonts w:ascii="Palatino Linotype" w:eastAsia="Calibri" w:hAnsi="Palatino Linotype"/>
          <w:szCs w:val="22"/>
          <w:lang w:eastAsia="en-US"/>
        </w:rPr>
        <w:t xml:space="preserve">, de conformidad con el artículo 140, fracción V, numeral 1 de la Ley de Transparencia y Acceso a la Información Pública del Estado de México y Municipios; así como, los Lineamientos Vigésimo Quinto y Vigésimo Séptimo de </w:t>
      </w:r>
      <w:r w:rsidR="0006473B" w:rsidRPr="007D0769">
        <w:rPr>
          <w:rFonts w:ascii="Palatino Linotype" w:hAnsi="Palatino Linotype"/>
        </w:rPr>
        <w:t>Lineamientos Generales en Materia de Clasificación y Desclasificación de la Información, así como para la elaboración de Versiones Públicas.</w:t>
      </w:r>
    </w:p>
    <w:p w:rsidR="00412A4E" w:rsidRPr="007D0769" w:rsidRDefault="00412A4E" w:rsidP="00412A4E">
      <w:pPr>
        <w:shd w:val="clear" w:color="auto" w:fill="FFFFFF"/>
        <w:spacing w:before="100" w:beforeAutospacing="1" w:after="100" w:afterAutospacing="1" w:line="360" w:lineRule="auto"/>
        <w:jc w:val="both"/>
        <w:rPr>
          <w:rFonts w:ascii="Palatino Linotype" w:hAnsi="Palatino Linotype"/>
        </w:rPr>
      </w:pPr>
      <w:r w:rsidRPr="007D0769">
        <w:rPr>
          <w:rFonts w:ascii="Palatino Linotype" w:hAnsi="Palatino Linotype" w:cs="Arial"/>
        </w:rPr>
        <w:lastRenderedPageBreak/>
        <w:t>Precisado lo anterior, este Instituto estima importante traer a contexto lo dispuesto por el artículo 5, párrafo vigésimo segundo, fracción I de la Constitución Política del Estado Libre y Soberano de México, el cual dispone:</w:t>
      </w:r>
    </w:p>
    <w:p w:rsidR="00412A4E" w:rsidRPr="007D0769" w:rsidRDefault="00412A4E" w:rsidP="00412A4E">
      <w:pPr>
        <w:autoSpaceDE w:val="0"/>
        <w:autoSpaceDN w:val="0"/>
        <w:adjustRightInd w:val="0"/>
        <w:ind w:left="851" w:right="902"/>
        <w:jc w:val="both"/>
        <w:rPr>
          <w:rFonts w:ascii="Palatino Linotype" w:hAnsi="Palatino Linotype" w:cs="Arial"/>
          <w:b/>
          <w:i/>
          <w:sz w:val="22"/>
        </w:rPr>
      </w:pPr>
      <w:r w:rsidRPr="007D0769">
        <w:rPr>
          <w:rFonts w:ascii="Palatino Linotype" w:hAnsi="Palatino Linotype" w:cs="Arial"/>
          <w:b/>
          <w:i/>
          <w:sz w:val="22"/>
        </w:rPr>
        <w:t>“Artículo 5.-...</w:t>
      </w:r>
    </w:p>
    <w:p w:rsidR="00412A4E" w:rsidRPr="007D0769" w:rsidRDefault="00412A4E" w:rsidP="00412A4E">
      <w:pPr>
        <w:autoSpaceDE w:val="0"/>
        <w:autoSpaceDN w:val="0"/>
        <w:adjustRightInd w:val="0"/>
        <w:ind w:left="851" w:right="902"/>
        <w:jc w:val="both"/>
        <w:rPr>
          <w:rFonts w:ascii="Palatino Linotype" w:hAnsi="Palatino Linotype" w:cs="Arial"/>
          <w:i/>
          <w:sz w:val="22"/>
        </w:rPr>
      </w:pPr>
      <w:r w:rsidRPr="007D0769">
        <w:rPr>
          <w:rFonts w:ascii="Palatino Linotype" w:hAnsi="Palatino Linotype" w:cs="Arial"/>
          <w:i/>
          <w:sz w:val="22"/>
        </w:rPr>
        <w:t>...</w:t>
      </w:r>
    </w:p>
    <w:p w:rsidR="00412A4E" w:rsidRPr="007D0769" w:rsidRDefault="00412A4E" w:rsidP="00412A4E">
      <w:pPr>
        <w:autoSpaceDE w:val="0"/>
        <w:autoSpaceDN w:val="0"/>
        <w:adjustRightInd w:val="0"/>
        <w:ind w:left="851" w:right="902"/>
        <w:jc w:val="both"/>
        <w:rPr>
          <w:rFonts w:ascii="Palatino Linotype" w:hAnsi="Palatino Linotype" w:cs="Arial"/>
          <w:i/>
          <w:sz w:val="22"/>
        </w:rPr>
      </w:pPr>
      <w:r w:rsidRPr="007D0769">
        <w:rPr>
          <w:rFonts w:ascii="Palatino Linotype" w:hAnsi="Palatino Linotype" w:cs="Arial"/>
          <w:i/>
          <w:sz w:val="22"/>
        </w:rPr>
        <w:t>Este derecho se regirá por los siguientes principios y bases siguientes:</w:t>
      </w:r>
    </w:p>
    <w:p w:rsidR="00412A4E" w:rsidRPr="007D0769" w:rsidRDefault="00412A4E" w:rsidP="00412A4E">
      <w:pPr>
        <w:autoSpaceDE w:val="0"/>
        <w:autoSpaceDN w:val="0"/>
        <w:adjustRightInd w:val="0"/>
        <w:ind w:left="851" w:right="902"/>
        <w:jc w:val="both"/>
        <w:rPr>
          <w:rFonts w:ascii="Palatino Linotype" w:hAnsi="Palatino Linotype" w:cs="Arial"/>
          <w:i/>
          <w:sz w:val="22"/>
        </w:rPr>
      </w:pPr>
      <w:r w:rsidRPr="007D0769">
        <w:rPr>
          <w:rFonts w:ascii="Palatino Linotype" w:hAnsi="Palatino Linotype" w:cs="Arial"/>
          <w:i/>
          <w:sz w:val="22"/>
        </w:rPr>
        <w:t xml:space="preserve">I. </w:t>
      </w:r>
      <w:r w:rsidRPr="007D0769">
        <w:rPr>
          <w:rFonts w:ascii="Palatino Linotype" w:hAnsi="Palatino Linotype"/>
          <w:b/>
          <w:i/>
          <w:sz w:val="22"/>
        </w:rPr>
        <w:t>Toda la información en posesión de cualquier autoridad, entidad, órgano y organismos de los Poderes Ejecutivo, Legislativo y Judicial, órganos autónomos</w:t>
      </w:r>
      <w:r w:rsidRPr="007D0769">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D0769">
        <w:rPr>
          <w:rFonts w:ascii="Palatino Linotype" w:hAnsi="Palatino Linotype" w:cs="Arial"/>
          <w:i/>
          <w:sz w:val="22"/>
        </w:rPr>
        <w:t>...”</w:t>
      </w:r>
    </w:p>
    <w:p w:rsidR="00412A4E" w:rsidRPr="007D0769" w:rsidRDefault="00412A4E" w:rsidP="00412A4E">
      <w:pPr>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rsidR="00412A4E" w:rsidRPr="007D0769" w:rsidRDefault="00412A4E" w:rsidP="00412A4E">
      <w:pPr>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 xml:space="preserve">En armonía con la Constitución Local, la Ley de Transparencia y Acceso a la Información Pública del Estado de México y Municipios, establece las únicas dos </w:t>
      </w:r>
      <w:r w:rsidRPr="007D0769">
        <w:rPr>
          <w:rFonts w:ascii="Palatino Linotype" w:hAnsi="Palatino Linotype" w:cs="Arial"/>
        </w:rPr>
        <w:lastRenderedPageBreak/>
        <w:t>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i/>
          <w:sz w:val="22"/>
        </w:rPr>
        <w:t>“</w:t>
      </w:r>
      <w:r w:rsidRPr="007D0769">
        <w:rPr>
          <w:rFonts w:ascii="Palatino Linotype" w:hAnsi="Palatino Linotype" w:cs="Arial"/>
          <w:b/>
          <w:i/>
          <w:sz w:val="22"/>
        </w:rPr>
        <w:t>Artículo 122</w:t>
      </w:r>
      <w:r w:rsidRPr="007D0769">
        <w:rPr>
          <w:rFonts w:ascii="Palatino Linotype" w:hAnsi="Palatino Linotype" w:cs="Arial"/>
          <w:i/>
          <w:sz w:val="22"/>
        </w:rPr>
        <w:t xml:space="preserve">. La clasificación es el proceso mediante el cual el sujeto obligado determina que la información en su poder </w:t>
      </w:r>
      <w:proofErr w:type="spellStart"/>
      <w:r w:rsidRPr="007D0769">
        <w:rPr>
          <w:rFonts w:ascii="Palatino Linotype" w:hAnsi="Palatino Linotype" w:cs="Arial"/>
          <w:i/>
          <w:sz w:val="22"/>
        </w:rPr>
        <w:t>actualiza</w:t>
      </w:r>
      <w:proofErr w:type="spellEnd"/>
      <w:r w:rsidRPr="007D0769">
        <w:rPr>
          <w:rFonts w:ascii="Palatino Linotype" w:hAnsi="Palatino Linotype" w:cs="Arial"/>
          <w:i/>
          <w:sz w:val="22"/>
        </w:rPr>
        <w:t xml:space="preserve"> alguno de los supuestos de reserva o confidencialidad, de conformidad con lo dispuesto en el presente título.</w:t>
      </w:r>
    </w:p>
    <w:p w:rsidR="00412A4E" w:rsidRPr="007D0769" w:rsidRDefault="00412A4E" w:rsidP="00412A4E">
      <w:pPr>
        <w:tabs>
          <w:tab w:val="left" w:pos="7797"/>
        </w:tabs>
        <w:ind w:left="851" w:right="899"/>
        <w:jc w:val="both"/>
        <w:rPr>
          <w:rFonts w:ascii="Palatino Linotype" w:hAnsi="Palatino Linotype" w:cs="Arial"/>
          <w:i/>
          <w:sz w:val="22"/>
        </w:rPr>
      </w:pPr>
      <w:r w:rsidRPr="007D0769">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rsidR="00412A4E" w:rsidRPr="007D0769" w:rsidRDefault="00412A4E" w:rsidP="00412A4E">
      <w:pPr>
        <w:tabs>
          <w:tab w:val="left" w:pos="7797"/>
        </w:tabs>
        <w:ind w:left="851" w:right="899"/>
        <w:jc w:val="both"/>
        <w:rPr>
          <w:rFonts w:ascii="Palatino Linotype" w:hAnsi="Palatino Linotype" w:cs="Arial"/>
          <w:i/>
          <w:sz w:val="22"/>
        </w:rPr>
      </w:pPr>
      <w:r w:rsidRPr="007D0769">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rsidR="00412A4E" w:rsidRPr="007D0769" w:rsidRDefault="00412A4E" w:rsidP="00412A4E">
      <w:pPr>
        <w:ind w:left="851" w:right="899"/>
        <w:jc w:val="both"/>
        <w:rPr>
          <w:rFonts w:ascii="Palatino Linotype" w:hAnsi="Palatino Linotype" w:cs="Arial"/>
          <w:b/>
          <w:i/>
          <w:sz w:val="22"/>
        </w:rPr>
      </w:pPr>
      <w:r w:rsidRPr="007D0769">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I.</w:t>
      </w:r>
      <w:r w:rsidRPr="007D0769">
        <w:rPr>
          <w:rFonts w:ascii="Palatino Linotype" w:hAnsi="Palatino Linotype" w:cs="Arial"/>
          <w:i/>
          <w:sz w:val="22"/>
        </w:rPr>
        <w:t xml:space="preserve"> Comprometa la seguridad pública y cuente con un propósito genuino y un efecto demostrable;</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II.</w:t>
      </w:r>
      <w:r w:rsidRPr="007D0769">
        <w:rPr>
          <w:rFonts w:ascii="Palatino Linotype" w:hAnsi="Palatino Linotype" w:cs="Arial"/>
          <w:i/>
          <w:sz w:val="22"/>
        </w:rPr>
        <w:t xml:space="preserve"> Pueda menoscabar la conducción de las negociaciones y relaciones internacionales;</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III.</w:t>
      </w:r>
      <w:r w:rsidRPr="007D0769">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IV.</w:t>
      </w:r>
      <w:r w:rsidRPr="007D0769">
        <w:rPr>
          <w:rFonts w:ascii="Palatino Linotype" w:hAnsi="Palatino Linotype" w:cs="Arial"/>
          <w:i/>
          <w:sz w:val="22"/>
        </w:rPr>
        <w:t xml:space="preserve"> Ponga en riesgo la vida, la seguridad o la salud de una persona física;</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V.</w:t>
      </w:r>
      <w:r w:rsidRPr="007D0769">
        <w:rPr>
          <w:rFonts w:ascii="Palatino Linotype" w:hAnsi="Palatino Linotype" w:cs="Arial"/>
          <w:i/>
          <w:sz w:val="22"/>
        </w:rPr>
        <w:t xml:space="preserve"> Aquella cuya divulgación obstruya o pueda causar un serio perjuicio a:</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1.</w:t>
      </w:r>
      <w:r w:rsidRPr="007D0769">
        <w:rPr>
          <w:rFonts w:ascii="Palatino Linotype" w:hAnsi="Palatino Linotype" w:cs="Arial"/>
          <w:i/>
          <w:sz w:val="22"/>
        </w:rPr>
        <w:t xml:space="preserve"> Las actividades de fiscalización, verificación, inspección, comprobación y auditoría sobre el cumplimiento de las Leyes; o</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2.</w:t>
      </w:r>
      <w:r w:rsidRPr="007D0769">
        <w:rPr>
          <w:rFonts w:ascii="Palatino Linotype" w:hAnsi="Palatino Linotype" w:cs="Arial"/>
          <w:i/>
          <w:sz w:val="22"/>
        </w:rPr>
        <w:t xml:space="preserve"> La recaudación de las contribuciones.</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VI.</w:t>
      </w:r>
      <w:r w:rsidRPr="007D0769">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7D0769">
        <w:rPr>
          <w:rFonts w:ascii="Palatino Linotype" w:hAnsi="Palatino Linotype" w:cs="Arial"/>
          <w:i/>
          <w:sz w:val="22"/>
        </w:rPr>
        <w:lastRenderedPageBreak/>
        <w:t>o testigo, así como sus familias, en los términos de las disposiciones jurídicas aplicables;</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VII.</w:t>
      </w:r>
      <w:r w:rsidRPr="007D0769">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VIII.</w:t>
      </w:r>
      <w:r w:rsidRPr="007D0769">
        <w:rPr>
          <w:rFonts w:ascii="Palatino Linotype" w:hAnsi="Palatino Linotype" w:cs="Arial"/>
          <w:i/>
          <w:sz w:val="22"/>
        </w:rPr>
        <w:t xml:space="preserve"> Vulnere la conducción de los expedientes judiciales o de los procedimientos administrativos seguidos en forma de juicio, en tanto no hayan quedado firmes;</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IX.</w:t>
      </w:r>
      <w:r w:rsidRPr="007D0769">
        <w:rPr>
          <w:rFonts w:ascii="Palatino Linotype" w:hAnsi="Palatino Linotype" w:cs="Arial"/>
          <w:i/>
          <w:sz w:val="22"/>
        </w:rPr>
        <w:t xml:space="preserve"> Se encuentre contenida dentro de las investigaciones de hechos que la Ley señale como delitos y se tramiten ante el Ministerio Público;</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b/>
          <w:i/>
          <w:sz w:val="22"/>
        </w:rPr>
        <w:t>X.</w:t>
      </w:r>
      <w:r w:rsidRPr="007D0769">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12A4E" w:rsidRPr="007D0769" w:rsidRDefault="00412A4E" w:rsidP="00412A4E">
      <w:pPr>
        <w:ind w:left="851" w:right="899"/>
        <w:jc w:val="both"/>
        <w:rPr>
          <w:rFonts w:ascii="Palatino Linotype" w:hAnsi="Palatino Linotype" w:cs="Arial"/>
          <w:i/>
          <w:sz w:val="22"/>
        </w:rPr>
      </w:pPr>
      <w:r w:rsidRPr="007D0769">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rsidR="00412A4E" w:rsidRPr="007D0769" w:rsidRDefault="00412A4E" w:rsidP="00412A4E">
      <w:pPr>
        <w:ind w:left="851" w:right="899"/>
        <w:jc w:val="both"/>
        <w:rPr>
          <w:rFonts w:ascii="Palatino Linotype" w:hAnsi="Palatino Linotype" w:cs="Arial"/>
          <w:b/>
          <w:i/>
          <w:sz w:val="22"/>
        </w:rPr>
      </w:pPr>
      <w:r w:rsidRPr="007D0769">
        <w:rPr>
          <w:rFonts w:ascii="Palatino Linotype" w:hAnsi="Palatino Linotype" w:cs="Arial"/>
          <w:b/>
          <w:i/>
          <w:sz w:val="22"/>
        </w:rPr>
        <w:t>Artículo 141</w:t>
      </w:r>
      <w:r w:rsidRPr="007D0769">
        <w:rPr>
          <w:rFonts w:ascii="Palatino Linotype" w:hAnsi="Palatino Linotype" w:cs="Arial"/>
          <w:i/>
          <w:sz w:val="22"/>
        </w:rPr>
        <w:t xml:space="preserve">. </w:t>
      </w:r>
      <w:r w:rsidRPr="007D0769">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rsidR="00412A4E" w:rsidRPr="007D0769" w:rsidRDefault="00412A4E" w:rsidP="00412A4E">
      <w:pPr>
        <w:ind w:left="851" w:right="899"/>
        <w:jc w:val="both"/>
        <w:rPr>
          <w:rFonts w:ascii="Palatino Linotype" w:hAnsi="Palatino Linotype" w:cs="Arial"/>
          <w:sz w:val="22"/>
        </w:rPr>
      </w:pPr>
      <w:r w:rsidRPr="007D0769">
        <w:rPr>
          <w:rFonts w:ascii="Palatino Linotype" w:hAnsi="Palatino Linotype" w:cs="Arial"/>
          <w:sz w:val="22"/>
        </w:rPr>
        <w:t>(Énfasis añadido)</w:t>
      </w:r>
    </w:p>
    <w:p w:rsidR="00412A4E" w:rsidRPr="007D0769" w:rsidRDefault="00412A4E" w:rsidP="00412A4E">
      <w:pPr>
        <w:spacing w:before="100" w:beforeAutospacing="1" w:after="100" w:afterAutospacing="1" w:line="360" w:lineRule="auto"/>
        <w:jc w:val="both"/>
        <w:rPr>
          <w:rFonts w:ascii="Palatino Linotype" w:hAnsi="Palatino Linotype"/>
        </w:rPr>
      </w:pPr>
      <w:r w:rsidRPr="007D0769">
        <w:rPr>
          <w:rFonts w:ascii="Palatino Linotype" w:hAnsi="Palatino Linotype"/>
        </w:rPr>
        <w:t xml:space="preserve">Ahora bien, el reservar la información, implica el reconocimiento por parte del </w:t>
      </w:r>
      <w:r w:rsidRPr="007D0769">
        <w:rPr>
          <w:rFonts w:ascii="Palatino Linotype" w:hAnsi="Palatino Linotype" w:cs="Arial"/>
          <w:b/>
        </w:rPr>
        <w:t>SUJETO OBLIGADO</w:t>
      </w:r>
      <w:r w:rsidRPr="007D0769">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412A4E" w:rsidRPr="007D0769" w:rsidRDefault="00412A4E" w:rsidP="00412A4E">
      <w:pPr>
        <w:spacing w:before="100" w:beforeAutospacing="1" w:after="100" w:afterAutospacing="1" w:line="360" w:lineRule="auto"/>
        <w:jc w:val="both"/>
        <w:rPr>
          <w:rFonts w:ascii="Palatino Linotype" w:hAnsi="Palatino Linotype"/>
        </w:rPr>
      </w:pPr>
      <w:r w:rsidRPr="007D0769">
        <w:rPr>
          <w:rFonts w:ascii="Palatino Linotype" w:hAnsi="Palatino Linotype"/>
        </w:rPr>
        <w:t xml:space="preserve">Siendo pertinente aclarar que, la información que se clasifica bajo la premisa de reservada, no pierde el carácter de pública, sino que se reserva temporalmente del conocimiento público, es decir, que, por un tiempo determinado, se conservará y </w:t>
      </w:r>
      <w:r w:rsidRPr="007D0769">
        <w:rPr>
          <w:rFonts w:ascii="Palatino Linotype" w:hAnsi="Palatino Linotype"/>
        </w:rPr>
        <w:lastRenderedPageBreak/>
        <w:t>custodiará la información de manera especial, y una vez transcurrido el plazo de reserva, el documento podrá divulgarse.</w:t>
      </w:r>
    </w:p>
    <w:p w:rsidR="00412A4E" w:rsidRPr="007D0769" w:rsidRDefault="00412A4E" w:rsidP="00412A4E">
      <w:pPr>
        <w:spacing w:before="100" w:beforeAutospacing="1" w:after="100" w:afterAutospacing="1" w:line="360" w:lineRule="auto"/>
        <w:jc w:val="both"/>
        <w:rPr>
          <w:rFonts w:ascii="Palatino Linotype" w:hAnsi="Palatino Linotype"/>
          <w:bCs/>
        </w:rPr>
      </w:pPr>
      <w:r w:rsidRPr="007D0769">
        <w:rPr>
          <w:rFonts w:ascii="Palatino Linotype" w:hAnsi="Palatino Linotype"/>
          <w:bCs/>
        </w:rPr>
        <w:t xml:space="preserve">Por todo lo anterior, la reserva de la información implica una clasificación, la cual debe entenderse como el proceso mediante el cual </w:t>
      </w:r>
      <w:r w:rsidRPr="007D0769">
        <w:rPr>
          <w:rFonts w:ascii="Palatino Linotype" w:hAnsi="Palatino Linotype"/>
          <w:b/>
          <w:bCs/>
        </w:rPr>
        <w:t>EL SUJETO OBLIGADO</w:t>
      </w:r>
      <w:r w:rsidRPr="007D0769">
        <w:rPr>
          <w:rFonts w:ascii="Palatino Linotype" w:hAnsi="Palatino Linotype"/>
          <w:bCs/>
        </w:rPr>
        <w:t xml:space="preserve"> determina que la información en su poder</w:t>
      </w:r>
      <w:r w:rsidR="00F56FF5" w:rsidRPr="007D0769">
        <w:rPr>
          <w:rFonts w:ascii="Palatino Linotype" w:hAnsi="Palatino Linotype"/>
          <w:bCs/>
        </w:rPr>
        <w:t>,</w:t>
      </w:r>
      <w:r w:rsidRPr="007D0769">
        <w:rPr>
          <w:rFonts w:ascii="Palatino Linotype" w:hAnsi="Palatino Linotype"/>
          <w:bCs/>
        </w:rPr>
        <w:t xml:space="preserve"> actualiza alguno de los supuestos conforme a las normas aplicables.</w:t>
      </w:r>
    </w:p>
    <w:p w:rsidR="00412A4E" w:rsidRPr="007D0769" w:rsidRDefault="00412A4E" w:rsidP="00412A4E">
      <w:pPr>
        <w:spacing w:before="100" w:beforeAutospacing="1" w:after="100" w:afterAutospacing="1" w:line="360" w:lineRule="auto"/>
        <w:jc w:val="both"/>
        <w:rPr>
          <w:rFonts w:ascii="Palatino Linotype" w:hAnsi="Palatino Linotype"/>
        </w:rPr>
      </w:pPr>
      <w:r w:rsidRPr="007D0769">
        <w:rPr>
          <w:rFonts w:ascii="Palatino Linotype" w:hAnsi="Palatino Linotype"/>
        </w:rPr>
        <w:t xml:space="preserve">En tal virtud, conforme al artículo 49, fracción VIII de la </w:t>
      </w:r>
      <w:r w:rsidRPr="007D0769">
        <w:rPr>
          <w:rFonts w:ascii="Palatino Linotype" w:hAnsi="Palatino Linotype" w:cs="Arial"/>
        </w:rPr>
        <w:t>Ley de Transparencia y Acceso a la Información Pública del Estado de México y Municipios</w:t>
      </w:r>
      <w:r w:rsidRPr="007D076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7D0769">
        <w:rPr>
          <w:rFonts w:ascii="Palatino Linotype" w:hAnsi="Palatino Linotype"/>
          <w:b/>
        </w:rPr>
        <w:t>SUJETO OBLIGADO</w:t>
      </w:r>
      <w:r w:rsidRPr="007D0769">
        <w:rPr>
          <w:rFonts w:ascii="Palatino Linotype" w:hAnsi="Palatino Linotype"/>
        </w:rPr>
        <w:t xml:space="preserve"> a concluir que el caso particular se ajusta al supuesto previsto por la norma legal invocada como fundamento; siendo que, además, </w:t>
      </w:r>
      <w:r w:rsidRPr="007D0769">
        <w:rPr>
          <w:rFonts w:ascii="Palatino Linotype" w:hAnsi="Palatino Linotype"/>
          <w:b/>
        </w:rPr>
        <w:t>EL SUJETO OBLIGADO</w:t>
      </w:r>
      <w:r w:rsidRPr="007D0769">
        <w:rPr>
          <w:rFonts w:ascii="Palatino Linotype" w:hAnsi="Palatino Linotype"/>
        </w:rPr>
        <w:t xml:space="preserve"> debe, en todo momento, aplicar una prueba de daño.</w:t>
      </w:r>
    </w:p>
    <w:p w:rsidR="00412A4E" w:rsidRPr="007D0769" w:rsidRDefault="00412A4E" w:rsidP="00412A4E">
      <w:pPr>
        <w:spacing w:before="100" w:beforeAutospacing="1" w:after="100" w:afterAutospacing="1" w:line="360" w:lineRule="auto"/>
        <w:jc w:val="both"/>
        <w:rPr>
          <w:rFonts w:ascii="Palatino Linotype" w:hAnsi="Palatino Linotype"/>
        </w:rPr>
      </w:pPr>
      <w:r w:rsidRPr="007D076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412A4E" w:rsidRPr="007D0769" w:rsidRDefault="00412A4E" w:rsidP="00412A4E">
      <w:pPr>
        <w:spacing w:before="100" w:beforeAutospacing="1" w:after="100" w:afterAutospacing="1" w:line="360" w:lineRule="auto"/>
        <w:jc w:val="both"/>
        <w:rPr>
          <w:rFonts w:ascii="Palatino Linotype" w:hAnsi="Palatino Linotype"/>
        </w:rPr>
      </w:pPr>
      <w:r w:rsidRPr="007D0769">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12A4E" w:rsidRPr="007D0769" w:rsidRDefault="00412A4E" w:rsidP="00431E46">
      <w:pPr>
        <w:numPr>
          <w:ilvl w:val="0"/>
          <w:numId w:val="13"/>
        </w:numPr>
        <w:spacing w:before="100" w:beforeAutospacing="1" w:after="100" w:afterAutospacing="1" w:line="360" w:lineRule="auto"/>
        <w:ind w:left="1429"/>
        <w:jc w:val="both"/>
        <w:rPr>
          <w:rFonts w:ascii="Palatino Linotype" w:hAnsi="Palatino Linotype"/>
        </w:rPr>
      </w:pPr>
      <w:r w:rsidRPr="007D0769">
        <w:rPr>
          <w:rFonts w:ascii="Palatino Linotype" w:hAnsi="Palatino Linotype"/>
        </w:rPr>
        <w:t>Se reciba una solicitud de acceso a la información;</w:t>
      </w:r>
    </w:p>
    <w:p w:rsidR="00412A4E" w:rsidRPr="007D0769" w:rsidRDefault="00412A4E" w:rsidP="00431E46">
      <w:pPr>
        <w:numPr>
          <w:ilvl w:val="0"/>
          <w:numId w:val="13"/>
        </w:numPr>
        <w:spacing w:before="100" w:beforeAutospacing="1" w:after="100" w:afterAutospacing="1" w:line="360" w:lineRule="auto"/>
        <w:ind w:left="1429"/>
        <w:jc w:val="both"/>
        <w:rPr>
          <w:rFonts w:ascii="Palatino Linotype" w:hAnsi="Palatino Linotype"/>
        </w:rPr>
      </w:pPr>
      <w:r w:rsidRPr="007D0769">
        <w:rPr>
          <w:rFonts w:ascii="Palatino Linotype" w:hAnsi="Palatino Linotype"/>
        </w:rPr>
        <w:t>Se determine mediante resolución de autoridad competente; y/o</w:t>
      </w:r>
    </w:p>
    <w:p w:rsidR="00412A4E" w:rsidRPr="007D0769" w:rsidRDefault="00412A4E" w:rsidP="00431E46">
      <w:pPr>
        <w:numPr>
          <w:ilvl w:val="0"/>
          <w:numId w:val="13"/>
        </w:numPr>
        <w:spacing w:before="100" w:beforeAutospacing="1" w:after="100" w:afterAutospacing="1" w:line="360" w:lineRule="auto"/>
        <w:ind w:left="1429"/>
        <w:jc w:val="both"/>
        <w:rPr>
          <w:rFonts w:ascii="Palatino Linotype" w:hAnsi="Palatino Linotype"/>
        </w:rPr>
      </w:pPr>
      <w:r w:rsidRPr="007D0769">
        <w:rPr>
          <w:rFonts w:ascii="Palatino Linotype" w:hAnsi="Palatino Linotype"/>
        </w:rPr>
        <w:t>Se generen versiones públicas para dar cumplimiento a las obligaciones de transparencia previstas en la Ley.</w:t>
      </w:r>
    </w:p>
    <w:p w:rsidR="00412A4E" w:rsidRPr="007D0769" w:rsidRDefault="00412A4E" w:rsidP="00412A4E">
      <w:pPr>
        <w:spacing w:before="100" w:beforeAutospacing="1" w:after="100" w:afterAutospacing="1" w:line="360" w:lineRule="auto"/>
        <w:jc w:val="both"/>
        <w:rPr>
          <w:rFonts w:ascii="Palatino Linotype" w:hAnsi="Palatino Linotype"/>
        </w:rPr>
      </w:pPr>
      <w:r w:rsidRPr="007D0769">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412A4E" w:rsidRPr="007D0769" w:rsidRDefault="00412A4E" w:rsidP="00412A4E">
      <w:pPr>
        <w:spacing w:before="100" w:beforeAutospacing="1" w:after="100" w:afterAutospacing="1" w:line="360" w:lineRule="auto"/>
        <w:jc w:val="both"/>
        <w:rPr>
          <w:rFonts w:ascii="Palatino Linotype" w:hAnsi="Palatino Linotype"/>
        </w:rPr>
      </w:pPr>
      <w:r w:rsidRPr="007D076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412A4E" w:rsidRPr="007D0769" w:rsidRDefault="00412A4E" w:rsidP="00431E46">
      <w:pPr>
        <w:numPr>
          <w:ilvl w:val="0"/>
          <w:numId w:val="14"/>
        </w:numPr>
        <w:spacing w:before="100" w:beforeAutospacing="1" w:after="100" w:afterAutospacing="1" w:line="360" w:lineRule="auto"/>
        <w:ind w:left="1429"/>
        <w:jc w:val="both"/>
        <w:rPr>
          <w:rFonts w:ascii="Palatino Linotype" w:hAnsi="Palatino Linotype"/>
        </w:rPr>
      </w:pPr>
      <w:r w:rsidRPr="007D0769">
        <w:rPr>
          <w:rFonts w:ascii="Palatino Linotype" w:hAnsi="Palatino Linotype"/>
        </w:rPr>
        <w:t xml:space="preserve">La divulgación de la información representa un </w:t>
      </w:r>
      <w:r w:rsidRPr="007D0769">
        <w:rPr>
          <w:rFonts w:ascii="Palatino Linotype" w:hAnsi="Palatino Linotype"/>
          <w:b/>
        </w:rPr>
        <w:t>riesgo real, demostrable e identificable del perjuicio significativo al interés público o a la seguridad pública</w:t>
      </w:r>
      <w:r w:rsidRPr="007D0769">
        <w:rPr>
          <w:rFonts w:ascii="Palatino Linotype" w:hAnsi="Palatino Linotype"/>
        </w:rPr>
        <w:t>;</w:t>
      </w:r>
    </w:p>
    <w:p w:rsidR="00412A4E" w:rsidRPr="007D0769" w:rsidRDefault="00412A4E" w:rsidP="00431E46">
      <w:pPr>
        <w:numPr>
          <w:ilvl w:val="0"/>
          <w:numId w:val="14"/>
        </w:numPr>
        <w:spacing w:before="100" w:beforeAutospacing="1" w:after="100" w:afterAutospacing="1" w:line="360" w:lineRule="auto"/>
        <w:ind w:left="1429"/>
        <w:jc w:val="both"/>
        <w:rPr>
          <w:rFonts w:ascii="Palatino Linotype" w:hAnsi="Palatino Linotype"/>
        </w:rPr>
      </w:pPr>
      <w:r w:rsidRPr="007D0769">
        <w:rPr>
          <w:rFonts w:ascii="Palatino Linotype" w:hAnsi="Palatino Linotype"/>
        </w:rPr>
        <w:lastRenderedPageBreak/>
        <w:t>El riesgo de perjuicio que supondría la divulgación supera el interés público general de que se difunda; y,</w:t>
      </w:r>
    </w:p>
    <w:p w:rsidR="00412A4E" w:rsidRPr="007D0769" w:rsidRDefault="00412A4E" w:rsidP="00431E46">
      <w:pPr>
        <w:numPr>
          <w:ilvl w:val="0"/>
          <w:numId w:val="14"/>
        </w:numPr>
        <w:spacing w:before="100" w:beforeAutospacing="1" w:after="100" w:afterAutospacing="1" w:line="360" w:lineRule="auto"/>
        <w:ind w:left="1429"/>
        <w:jc w:val="both"/>
        <w:rPr>
          <w:rFonts w:ascii="Palatino Linotype" w:hAnsi="Palatino Linotype"/>
        </w:rPr>
      </w:pPr>
      <w:r w:rsidRPr="007D0769">
        <w:rPr>
          <w:rFonts w:ascii="Palatino Linotype" w:hAnsi="Palatino Linotype"/>
        </w:rPr>
        <w:t xml:space="preserve">La limitación se adecua al principio de proporcionalidad y representa el medio menos restrictivo disponible para evitar el perjuicio. </w:t>
      </w:r>
    </w:p>
    <w:p w:rsidR="00412A4E" w:rsidRPr="007D0769" w:rsidRDefault="00412A4E" w:rsidP="00412A4E">
      <w:pPr>
        <w:spacing w:before="100" w:beforeAutospacing="1" w:after="100" w:afterAutospacing="1" w:line="360" w:lineRule="auto"/>
        <w:jc w:val="both"/>
        <w:rPr>
          <w:rFonts w:ascii="Palatino Linotype" w:eastAsia="Calibri" w:hAnsi="Palatino Linotype" w:cs="Arial"/>
          <w:bCs/>
          <w:color w:val="000000"/>
        </w:rPr>
      </w:pPr>
      <w:r w:rsidRPr="007D0769">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7D0769">
        <w:rPr>
          <w:rFonts w:ascii="Palatino Linotype" w:eastAsia="Arial Unicode MS" w:hAnsi="Palatino Linotype" w:cs="Arial"/>
          <w:color w:val="000000"/>
        </w:rPr>
        <w:t>,</w:t>
      </w:r>
      <w:r w:rsidRPr="007D0769">
        <w:rPr>
          <w:rFonts w:ascii="Palatino Linotype" w:eastAsia="Calibri" w:hAnsi="Palatino Linotype" w:cs="Arial"/>
          <w:bCs/>
          <w:color w:val="000000"/>
        </w:rPr>
        <w:t xml:space="preserve"> que literalmente señala:</w:t>
      </w:r>
    </w:p>
    <w:p w:rsidR="00412A4E" w:rsidRPr="007D0769" w:rsidRDefault="00412A4E" w:rsidP="00412A4E">
      <w:pPr>
        <w:ind w:left="851" w:right="902"/>
        <w:jc w:val="both"/>
        <w:rPr>
          <w:rFonts w:ascii="Palatino Linotype" w:eastAsia="Calibri" w:hAnsi="Palatino Linotype"/>
          <w:i/>
          <w:sz w:val="22"/>
          <w:szCs w:val="22"/>
        </w:rPr>
      </w:pPr>
      <w:r w:rsidRPr="007D0769">
        <w:rPr>
          <w:rFonts w:ascii="Palatino Linotype" w:eastAsia="Calibri" w:hAnsi="Palatino Linotype"/>
          <w:i/>
          <w:sz w:val="22"/>
          <w:szCs w:val="22"/>
        </w:rPr>
        <w:t>“</w:t>
      </w:r>
      <w:r w:rsidRPr="007D076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D076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D0769">
        <w:rPr>
          <w:rFonts w:ascii="Palatino Linotype" w:eastAsia="Calibri" w:hAnsi="Palatino Linotype"/>
          <w:i/>
          <w:sz w:val="22"/>
          <w:szCs w:val="22"/>
        </w:rPr>
        <w:t>officio</w:t>
      </w:r>
      <w:proofErr w:type="spellEnd"/>
      <w:r w:rsidRPr="007D0769">
        <w:rPr>
          <w:rFonts w:ascii="Palatino Linotype" w:eastAsia="Calibri" w:hAnsi="Palatino Linotype"/>
          <w:i/>
          <w:sz w:val="22"/>
          <w:szCs w:val="22"/>
        </w:rPr>
        <w:t>, con el propósito de obtener una versión que sea pública para la parte interesada.” (sic)</w:t>
      </w:r>
    </w:p>
    <w:p w:rsidR="00412A4E" w:rsidRPr="007D0769" w:rsidRDefault="00412A4E" w:rsidP="00412A4E">
      <w:pPr>
        <w:spacing w:before="100" w:beforeAutospacing="1" w:after="100" w:afterAutospacing="1" w:line="360" w:lineRule="auto"/>
        <w:jc w:val="both"/>
        <w:rPr>
          <w:rFonts w:ascii="Palatino Linotype" w:hAnsi="Palatino Linotype"/>
          <w:b/>
        </w:rPr>
      </w:pPr>
      <w:r w:rsidRPr="007D0769">
        <w:rPr>
          <w:rFonts w:ascii="Palatino Linotype" w:hAnsi="Palatino Linotype"/>
          <w:b/>
        </w:rPr>
        <w:lastRenderedPageBreak/>
        <w:t>Prueba de daño, que cobra relevancia puesto que sí ésta no arroja resultados contundentes sobre un posible peligro, deberá de publicarse la información.</w:t>
      </w:r>
    </w:p>
    <w:p w:rsidR="00412A4E" w:rsidRPr="007D0769" w:rsidRDefault="00412A4E" w:rsidP="00412A4E">
      <w:pPr>
        <w:spacing w:before="100" w:beforeAutospacing="1" w:after="100" w:afterAutospacing="1" w:line="360" w:lineRule="auto"/>
        <w:jc w:val="both"/>
        <w:rPr>
          <w:rFonts w:ascii="Palatino Linotype" w:hAnsi="Palatino Linotype"/>
        </w:rPr>
      </w:pPr>
      <w:r w:rsidRPr="007D0769">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412A4E" w:rsidRPr="007D0769" w:rsidRDefault="00412A4E" w:rsidP="00412A4E">
      <w:pPr>
        <w:spacing w:before="100" w:beforeAutospacing="1" w:after="100" w:afterAutospacing="1" w:line="360" w:lineRule="auto"/>
        <w:jc w:val="both"/>
        <w:rPr>
          <w:rFonts w:ascii="Palatino Linotype" w:hAnsi="Palatino Linotype"/>
        </w:rPr>
      </w:pPr>
      <w:r w:rsidRPr="007D0769">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412A4E" w:rsidRPr="007D0769" w:rsidRDefault="00412A4E" w:rsidP="00412A4E">
      <w:pPr>
        <w:spacing w:before="100" w:beforeAutospacing="1" w:after="100" w:afterAutospacing="1" w:line="360" w:lineRule="auto"/>
        <w:jc w:val="both"/>
        <w:rPr>
          <w:rFonts w:ascii="Palatino Linotype" w:hAnsi="Palatino Linotype"/>
        </w:rPr>
      </w:pPr>
      <w:r w:rsidRPr="007D0769">
        <w:rPr>
          <w:rFonts w:ascii="Palatino Linotype" w:hAnsi="Palatino Linotype"/>
        </w:rPr>
        <w:t>Dicho lo anterior, se destaca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especificar las razones o circunstancias especiales que lo llevaron a concluir que el caso particular se ajusta al supuesto previsto por la norma legal invocada como fundamento.</w:t>
      </w:r>
    </w:p>
    <w:p w:rsidR="00412A4E" w:rsidRPr="007D0769" w:rsidRDefault="00412A4E" w:rsidP="00412A4E">
      <w:pPr>
        <w:spacing w:before="100" w:beforeAutospacing="1" w:after="100" w:afterAutospacing="1" w:line="360" w:lineRule="auto"/>
        <w:jc w:val="both"/>
        <w:rPr>
          <w:rFonts w:ascii="Palatino Linotype" w:hAnsi="Palatino Linotype"/>
        </w:rPr>
      </w:pPr>
      <w:r w:rsidRPr="007D0769">
        <w:rPr>
          <w:rFonts w:ascii="Palatino Linotype" w:hAnsi="Palatino Linotype"/>
        </w:rPr>
        <w:t xml:space="preserve">Siendo así que, en el caso específico de la reserva, la motivación de la clasificación también deberá comprender las circunstancias que justifican el establecimiento de </w:t>
      </w:r>
      <w:r w:rsidRPr="007D0769">
        <w:rPr>
          <w:rFonts w:ascii="Palatino Linotype" w:hAnsi="Palatino Linotype"/>
        </w:rPr>
        <w:lastRenderedPageBreak/>
        <w:t>determinado plazo de reserva; en otras palabras, para clasificar la información como reservada, el acuerdo respectivo debe estar debidamente fundado y motivado.</w:t>
      </w:r>
    </w:p>
    <w:p w:rsidR="00412A4E" w:rsidRPr="007D0769" w:rsidRDefault="00412A4E" w:rsidP="00412A4E">
      <w:pPr>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Por tanto, se reitera que la fundamentación y motivación consiste en la obligación que tiene todo ente público de expresar los preceptos jurídicos aplicables al asunto motivo del acto y las razones o argumentos de su actuar.</w:t>
      </w:r>
    </w:p>
    <w:p w:rsidR="00412A4E" w:rsidRPr="007D0769" w:rsidRDefault="00412A4E" w:rsidP="00412A4E">
      <w:pPr>
        <w:spacing w:before="100" w:beforeAutospacing="1" w:after="100" w:afterAutospacing="1" w:line="360" w:lineRule="auto"/>
        <w:jc w:val="both"/>
        <w:rPr>
          <w:rFonts w:ascii="Palatino Linotype" w:hAnsi="Palatino Linotype" w:cs="Arial"/>
        </w:rPr>
      </w:pPr>
      <w:r w:rsidRPr="007D0769">
        <w:rPr>
          <w:rFonts w:ascii="Palatino Linotype" w:hAnsi="Palatino Linotype"/>
          <w:bCs/>
        </w:rPr>
        <w:t xml:space="preserve">Atento a lo anterior, </w:t>
      </w:r>
      <w:r w:rsidRPr="007D0769">
        <w:rPr>
          <w:rFonts w:ascii="Palatino Linotype" w:hAnsi="Palatino Linotype" w:cs="Arial"/>
          <w:lang w:eastAsia="es-MX"/>
        </w:rPr>
        <w:t xml:space="preserve">es necesario hacer hincapié que para el caso de que existan </w:t>
      </w:r>
      <w:r w:rsidRPr="007D0769">
        <w:rPr>
          <w:rFonts w:ascii="Palatino Linotype" w:hAnsi="Palatino Linotype"/>
        </w:rPr>
        <w:t xml:space="preserve">causas presentes que impiden la publicidad de la información durante cierto periodo de tiempo, </w:t>
      </w:r>
      <w:r w:rsidRPr="007D0769">
        <w:rPr>
          <w:rFonts w:ascii="Palatino Linotype" w:hAnsi="Palatino Linotype" w:cs="Arial"/>
          <w:lang w:eastAsia="es-MX"/>
        </w:rPr>
        <w:t xml:space="preserve">debe clasificar la información </w:t>
      </w:r>
      <w:r w:rsidRPr="007D0769">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r w:rsidR="00610008" w:rsidRPr="007D0769">
        <w:rPr>
          <w:rFonts w:ascii="Palatino Linotype" w:hAnsi="Palatino Linotype" w:cs="Arial"/>
        </w:rPr>
        <w:t>De conformidad con las fracciones IV, numeral 1 y VI del artículo 140 de la Ley de Transparencia y Acceso a la Información Pública del Estado de México y Municipios y los Lineamientos Vigésimo Quinto y Vigésimo Séptimo de los Lineamientos Generales en materia de Clasificación y Desclasificación de la Información, así como para la elaboración de Versiones Públicas.</w:t>
      </w:r>
    </w:p>
    <w:p w:rsidR="006C1A82" w:rsidRPr="007D0769" w:rsidRDefault="00703777"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cs="Arial"/>
        </w:rPr>
        <w:t xml:space="preserve">Consecuentemente, ante lo </w:t>
      </w:r>
      <w:r w:rsidR="001166B5" w:rsidRPr="007D0769">
        <w:rPr>
          <w:rFonts w:ascii="Palatino Linotype" w:hAnsi="Palatino Linotype" w:cs="Arial"/>
          <w:b/>
        </w:rPr>
        <w:t>parcialmente f</w:t>
      </w:r>
      <w:r w:rsidRPr="007D0769">
        <w:rPr>
          <w:rFonts w:ascii="Palatino Linotype" w:hAnsi="Palatino Linotype" w:cs="Arial"/>
          <w:b/>
        </w:rPr>
        <w:t>undado</w:t>
      </w:r>
      <w:r w:rsidRPr="007D0769">
        <w:rPr>
          <w:rFonts w:ascii="Palatino Linotype" w:hAnsi="Palatino Linotype" w:cs="Arial"/>
        </w:rPr>
        <w:t xml:space="preserve"> de las razones o motivos de inconformidad hechas valer por </w:t>
      </w:r>
      <w:r w:rsidRPr="007D0769">
        <w:rPr>
          <w:rFonts w:ascii="Palatino Linotype" w:hAnsi="Palatino Linotype" w:cs="Arial"/>
          <w:b/>
        </w:rPr>
        <w:t>EL RECURRENTE</w:t>
      </w:r>
      <w:r w:rsidRPr="007D0769">
        <w:rPr>
          <w:rFonts w:ascii="Palatino Linotype" w:hAnsi="Palatino Linotype" w:cs="Arial"/>
        </w:rPr>
        <w:t xml:space="preserve">, este Instituto estima que lo procedente es </w:t>
      </w:r>
      <w:r w:rsidR="009A3312" w:rsidRPr="007D0769">
        <w:rPr>
          <w:rFonts w:ascii="Palatino Linotype" w:hAnsi="Palatino Linotype" w:cs="Arial"/>
          <w:b/>
        </w:rPr>
        <w:t xml:space="preserve">ordenar </w:t>
      </w:r>
      <w:r w:rsidR="009A3312" w:rsidRPr="007D0769">
        <w:rPr>
          <w:rFonts w:ascii="Palatino Linotype" w:hAnsi="Palatino Linotype" w:cs="Arial"/>
        </w:rPr>
        <w:t>a</w:t>
      </w:r>
      <w:r w:rsidRPr="007D0769">
        <w:rPr>
          <w:rFonts w:ascii="Palatino Linotype" w:hAnsi="Palatino Linotype" w:cs="Arial"/>
        </w:rPr>
        <w:t xml:space="preserve">l </w:t>
      </w:r>
      <w:r w:rsidR="005F493B" w:rsidRPr="007D0769">
        <w:rPr>
          <w:rFonts w:ascii="Palatino Linotype" w:hAnsi="Palatino Linotype" w:cs="Arial"/>
          <w:b/>
        </w:rPr>
        <w:t>SU</w:t>
      </w:r>
      <w:r w:rsidRPr="007D0769">
        <w:rPr>
          <w:rFonts w:ascii="Palatino Linotype" w:hAnsi="Palatino Linotype" w:cs="Arial"/>
          <w:b/>
        </w:rPr>
        <w:t>J</w:t>
      </w:r>
      <w:r w:rsidR="005F493B" w:rsidRPr="007D0769">
        <w:rPr>
          <w:rFonts w:ascii="Palatino Linotype" w:hAnsi="Palatino Linotype" w:cs="Arial"/>
          <w:b/>
        </w:rPr>
        <w:t>E</w:t>
      </w:r>
      <w:r w:rsidRPr="007D0769">
        <w:rPr>
          <w:rFonts w:ascii="Palatino Linotype" w:hAnsi="Palatino Linotype" w:cs="Arial"/>
          <w:b/>
        </w:rPr>
        <w:t>TO OBLIGADO</w:t>
      </w:r>
      <w:r w:rsidRPr="007D0769">
        <w:rPr>
          <w:rFonts w:ascii="Palatino Linotype" w:hAnsi="Palatino Linotype" w:cs="Arial"/>
        </w:rPr>
        <w:t xml:space="preserve"> la entrega de la información descrita a lo largo del presente Considerando</w:t>
      </w:r>
      <w:r w:rsidR="0011261D" w:rsidRPr="007D0769">
        <w:rPr>
          <w:rFonts w:ascii="Palatino Linotype" w:hAnsi="Palatino Linotype" w:cs="Arial"/>
        </w:rPr>
        <w:t>.</w:t>
      </w:r>
    </w:p>
    <w:p w:rsidR="00AF2A59" w:rsidRPr="007D0769" w:rsidRDefault="00AF2A59" w:rsidP="00AF2A59">
      <w:pPr>
        <w:spacing w:before="100" w:beforeAutospacing="1" w:after="100" w:afterAutospacing="1" w:line="360" w:lineRule="auto"/>
        <w:ind w:right="49"/>
        <w:jc w:val="both"/>
        <w:rPr>
          <w:rFonts w:ascii="Palatino Linotype" w:hAnsi="Palatino Linotype" w:cs="Arial"/>
        </w:rPr>
      </w:pPr>
      <w:r w:rsidRPr="007D0769">
        <w:rPr>
          <w:rFonts w:ascii="Palatino Linotype" w:hAnsi="Palatino Linotype"/>
          <w:lang w:eastAsia="es-MX"/>
        </w:rPr>
        <w:t>Antes de concluir, es de señalar que</w:t>
      </w:r>
      <w:r w:rsidRPr="007D0769">
        <w:rPr>
          <w:rFonts w:ascii="Palatino Linotype" w:hAnsi="Palatino Linotype" w:cs="Arial"/>
        </w:rPr>
        <w:t xml:space="preserve">, como ya se mencionó </w:t>
      </w:r>
      <w:r w:rsidRPr="007D0769">
        <w:rPr>
          <w:rFonts w:ascii="Palatino Linotype" w:hAnsi="Palatino Linotype" w:cs="Arial"/>
          <w:b/>
        </w:rPr>
        <w:t xml:space="preserve">EL </w:t>
      </w:r>
      <w:r w:rsidRPr="007D0769">
        <w:rPr>
          <w:rFonts w:ascii="Palatino Linotype" w:eastAsia="Calibri" w:hAnsi="Palatino Linotype" w:cs="Arial"/>
          <w:b/>
        </w:rPr>
        <w:t>SUJETO OBLIGADO</w:t>
      </w:r>
      <w:r w:rsidRPr="007D0769">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7D0769">
        <w:rPr>
          <w:rFonts w:ascii="Palatino Linotype" w:hAnsi="Palatino Linotype" w:cs="Arial"/>
        </w:rPr>
        <w:t xml:space="preserve"> </w:t>
      </w:r>
      <w:r w:rsidRPr="007D0769">
        <w:rPr>
          <w:rFonts w:ascii="Palatino Linotype" w:hAnsi="Palatino Linotype" w:cs="Arial"/>
          <w:b/>
        </w:rPr>
        <w:t xml:space="preserve">se </w:t>
      </w:r>
      <w:r w:rsidRPr="007D0769">
        <w:rPr>
          <w:rFonts w:ascii="Palatino Linotype" w:hAnsi="Palatino Linotype" w:cs="Arial"/>
          <w:b/>
        </w:rPr>
        <w:lastRenderedPageBreak/>
        <w:t>ordena dar vista al Titular de la Contraloría Interna y Órgano de Control y Vigilancia de este Instituto</w:t>
      </w:r>
      <w:r w:rsidRPr="007D0769">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417DC" w:rsidRPr="007D0769"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7D0769">
        <w:rPr>
          <w:rFonts w:ascii="Palatino Linotype" w:eastAsia="Calibri" w:hAnsi="Palatino Linotype" w:cs="Arial"/>
        </w:rPr>
        <w:t>Así,</w:t>
      </w:r>
      <w:r w:rsidR="00414147" w:rsidRPr="007D0769">
        <w:rPr>
          <w:rFonts w:ascii="Palatino Linotype" w:eastAsia="Calibri" w:hAnsi="Palatino Linotype" w:cs="Arial"/>
        </w:rPr>
        <w:t xml:space="preserve"> </w:t>
      </w:r>
      <w:r w:rsidRPr="007D0769">
        <w:rPr>
          <w:rFonts w:ascii="Palatino Linotype" w:eastAsia="Calibri" w:hAnsi="Palatino Linotype" w:cs="Arial"/>
        </w:rPr>
        <w:t>con</w:t>
      </w:r>
      <w:r w:rsidR="00414147" w:rsidRPr="007D0769">
        <w:rPr>
          <w:rFonts w:ascii="Palatino Linotype" w:eastAsia="Calibri" w:hAnsi="Palatino Linotype" w:cs="Arial"/>
        </w:rPr>
        <w:t xml:space="preserve"> </w:t>
      </w:r>
      <w:r w:rsidRPr="007D0769">
        <w:rPr>
          <w:rFonts w:ascii="Palatino Linotype" w:hAnsi="Palatino Linotype" w:cs="Arial"/>
        </w:rPr>
        <w:t>fundamento</w:t>
      </w:r>
      <w:r w:rsidR="00414147" w:rsidRPr="007D0769">
        <w:rPr>
          <w:rFonts w:ascii="Palatino Linotype" w:eastAsia="Calibri" w:hAnsi="Palatino Linotype" w:cs="Arial"/>
        </w:rPr>
        <w:t xml:space="preserve"> </w:t>
      </w:r>
      <w:r w:rsidRPr="007D0769">
        <w:rPr>
          <w:rFonts w:ascii="Palatino Linotype" w:eastAsia="Calibri" w:hAnsi="Palatino Linotype" w:cs="Arial"/>
        </w:rPr>
        <w:t>en</w:t>
      </w:r>
      <w:r w:rsidR="00414147" w:rsidRPr="007D0769">
        <w:rPr>
          <w:rFonts w:ascii="Palatino Linotype" w:eastAsia="Calibri" w:hAnsi="Palatino Linotype" w:cs="Arial"/>
        </w:rPr>
        <w:t xml:space="preserve"> </w:t>
      </w:r>
      <w:r w:rsidRPr="007D0769">
        <w:rPr>
          <w:rFonts w:ascii="Palatino Linotype" w:eastAsia="Calibri" w:hAnsi="Palatino Linotype" w:cs="Arial"/>
        </w:rPr>
        <w:t>lo</w:t>
      </w:r>
      <w:r w:rsidR="00414147" w:rsidRPr="007D0769">
        <w:rPr>
          <w:rFonts w:ascii="Palatino Linotype" w:eastAsia="Calibri" w:hAnsi="Palatino Linotype" w:cs="Arial"/>
        </w:rPr>
        <w:t xml:space="preserve"> </w:t>
      </w:r>
      <w:r w:rsidRPr="007D0769">
        <w:rPr>
          <w:rFonts w:ascii="Palatino Linotype" w:eastAsia="Calibri" w:hAnsi="Palatino Linotype" w:cs="Arial"/>
        </w:rPr>
        <w:t>prescrito</w:t>
      </w:r>
      <w:r w:rsidR="00414147" w:rsidRPr="007D0769">
        <w:rPr>
          <w:rFonts w:ascii="Palatino Linotype" w:eastAsia="Calibri" w:hAnsi="Palatino Linotype" w:cs="Arial"/>
        </w:rPr>
        <w:t xml:space="preserve"> </w:t>
      </w:r>
      <w:r w:rsidRPr="007D0769">
        <w:rPr>
          <w:rFonts w:ascii="Palatino Linotype" w:eastAsia="Calibri" w:hAnsi="Palatino Linotype" w:cs="Arial"/>
        </w:rPr>
        <w:t>en</w:t>
      </w:r>
      <w:r w:rsidR="00414147" w:rsidRPr="007D0769">
        <w:rPr>
          <w:rFonts w:ascii="Palatino Linotype" w:eastAsia="Calibri" w:hAnsi="Palatino Linotype" w:cs="Arial"/>
        </w:rPr>
        <w:t xml:space="preserve"> </w:t>
      </w:r>
      <w:r w:rsidRPr="007D0769">
        <w:rPr>
          <w:rFonts w:ascii="Palatino Linotype" w:eastAsia="Calibri" w:hAnsi="Palatino Linotype" w:cs="Arial"/>
        </w:rPr>
        <w:t>los</w:t>
      </w:r>
      <w:r w:rsidR="00414147" w:rsidRPr="007D0769">
        <w:rPr>
          <w:rFonts w:ascii="Palatino Linotype" w:eastAsia="Calibri" w:hAnsi="Palatino Linotype" w:cs="Arial"/>
        </w:rPr>
        <w:t xml:space="preserve"> </w:t>
      </w:r>
      <w:r w:rsidRPr="007D0769">
        <w:rPr>
          <w:rFonts w:ascii="Palatino Linotype" w:eastAsia="Calibri" w:hAnsi="Palatino Linotype" w:cs="Arial"/>
        </w:rPr>
        <w:t>artículos</w:t>
      </w:r>
      <w:r w:rsidR="00414147" w:rsidRPr="007D0769">
        <w:rPr>
          <w:rFonts w:ascii="Palatino Linotype" w:eastAsia="Calibri" w:hAnsi="Palatino Linotype" w:cs="Arial"/>
        </w:rPr>
        <w:t xml:space="preserve"> </w:t>
      </w:r>
      <w:r w:rsidRPr="007D0769">
        <w:rPr>
          <w:rFonts w:ascii="Palatino Linotype" w:eastAsia="Calibri" w:hAnsi="Palatino Linotype" w:cs="Arial"/>
        </w:rPr>
        <w:t>5</w:t>
      </w:r>
      <w:r w:rsidR="009661B8" w:rsidRPr="007D0769">
        <w:rPr>
          <w:rFonts w:ascii="Palatino Linotype" w:eastAsia="Calibri" w:hAnsi="Palatino Linotype" w:cs="Arial"/>
        </w:rPr>
        <w:t>,</w:t>
      </w:r>
      <w:r w:rsidR="00414147" w:rsidRPr="007D0769">
        <w:rPr>
          <w:rFonts w:ascii="Palatino Linotype" w:eastAsia="Calibri" w:hAnsi="Palatino Linotype" w:cs="Arial"/>
        </w:rPr>
        <w:t xml:space="preserve"> </w:t>
      </w:r>
      <w:r w:rsidR="009B7E69" w:rsidRPr="007D0769">
        <w:rPr>
          <w:rFonts w:ascii="Palatino Linotype" w:hAnsi="Palatino Linotype"/>
        </w:rPr>
        <w:t>vigésimo segundo, vigésimo tercero y vigésimo cuarto</w:t>
      </w:r>
      <w:r w:rsidRPr="007D0769">
        <w:rPr>
          <w:rFonts w:ascii="Palatino Linotype" w:hAnsi="Palatino Linotype" w:cs="Arial"/>
        </w:rPr>
        <w:t>,</w:t>
      </w:r>
      <w:r w:rsidR="00414147" w:rsidRPr="007D0769">
        <w:rPr>
          <w:rFonts w:ascii="Palatino Linotype" w:hAnsi="Palatino Linotype"/>
        </w:rPr>
        <w:t xml:space="preserve"> </w:t>
      </w:r>
      <w:r w:rsidRPr="007D0769">
        <w:rPr>
          <w:rFonts w:ascii="Palatino Linotype" w:hAnsi="Palatino Linotype" w:cs="Arial"/>
        </w:rPr>
        <w:t>fracciones</w:t>
      </w:r>
      <w:r w:rsidR="00414147" w:rsidRPr="007D0769">
        <w:rPr>
          <w:rFonts w:ascii="Palatino Linotype" w:hAnsi="Palatino Linotype"/>
        </w:rPr>
        <w:t xml:space="preserve"> </w:t>
      </w:r>
      <w:r w:rsidRPr="007D0769">
        <w:rPr>
          <w:rFonts w:ascii="Palatino Linotype" w:hAnsi="Palatino Linotype"/>
        </w:rPr>
        <w:t>IV</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V</w:t>
      </w:r>
      <w:r w:rsidR="00414147" w:rsidRPr="007D0769">
        <w:rPr>
          <w:rFonts w:ascii="Palatino Linotype" w:eastAsia="Calibri" w:hAnsi="Palatino Linotype" w:cs="Arial"/>
        </w:rPr>
        <w:t xml:space="preserve"> </w:t>
      </w:r>
      <w:r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Pr="007D0769">
        <w:rPr>
          <w:rFonts w:ascii="Palatino Linotype" w:eastAsia="Calibri" w:hAnsi="Palatino Linotype" w:cs="Arial"/>
        </w:rPr>
        <w:t>la</w:t>
      </w:r>
      <w:r w:rsidR="00414147" w:rsidRPr="007D0769">
        <w:rPr>
          <w:rFonts w:ascii="Palatino Linotype" w:eastAsia="Calibri" w:hAnsi="Palatino Linotype" w:cs="Arial"/>
        </w:rPr>
        <w:t xml:space="preserve"> </w:t>
      </w:r>
      <w:r w:rsidRPr="007D0769">
        <w:rPr>
          <w:rFonts w:ascii="Palatino Linotype" w:eastAsia="Calibri" w:hAnsi="Palatino Linotype" w:cs="Arial"/>
        </w:rPr>
        <w:t>Constitución</w:t>
      </w:r>
      <w:r w:rsidR="00414147" w:rsidRPr="007D0769">
        <w:rPr>
          <w:rFonts w:ascii="Palatino Linotype" w:eastAsia="Calibri" w:hAnsi="Palatino Linotype" w:cs="Arial"/>
        </w:rPr>
        <w:t xml:space="preserve"> </w:t>
      </w:r>
      <w:r w:rsidRPr="007D0769">
        <w:rPr>
          <w:rFonts w:ascii="Palatino Linotype" w:eastAsia="Calibri" w:hAnsi="Palatino Linotype" w:cs="Arial"/>
        </w:rPr>
        <w:t>Política</w:t>
      </w:r>
      <w:r w:rsidR="00414147" w:rsidRPr="007D0769">
        <w:rPr>
          <w:rFonts w:ascii="Palatino Linotype" w:eastAsia="Calibri" w:hAnsi="Palatino Linotype" w:cs="Arial"/>
        </w:rPr>
        <w:t xml:space="preserve"> </w:t>
      </w:r>
      <w:r w:rsidRPr="007D0769">
        <w:rPr>
          <w:rFonts w:ascii="Palatino Linotype" w:eastAsia="Calibri" w:hAnsi="Palatino Linotype" w:cs="Arial"/>
        </w:rPr>
        <w:t>del</w:t>
      </w:r>
      <w:r w:rsidR="00414147" w:rsidRPr="007D0769">
        <w:rPr>
          <w:rFonts w:ascii="Palatino Linotype" w:eastAsia="Calibri" w:hAnsi="Palatino Linotype" w:cs="Arial"/>
        </w:rPr>
        <w:t xml:space="preserve"> </w:t>
      </w:r>
      <w:r w:rsidRPr="007D0769">
        <w:rPr>
          <w:rFonts w:ascii="Palatino Linotype" w:eastAsia="Calibri" w:hAnsi="Palatino Linotype" w:cs="Arial"/>
        </w:rPr>
        <w:t>Estado</w:t>
      </w:r>
      <w:r w:rsidR="00414147" w:rsidRPr="007D0769">
        <w:rPr>
          <w:rFonts w:ascii="Palatino Linotype" w:eastAsia="Calibri" w:hAnsi="Palatino Linotype" w:cs="Arial"/>
        </w:rPr>
        <w:t xml:space="preserve"> </w:t>
      </w:r>
      <w:r w:rsidRPr="007D0769">
        <w:rPr>
          <w:rFonts w:ascii="Palatino Linotype" w:eastAsia="Calibri" w:hAnsi="Palatino Linotype" w:cs="Arial"/>
        </w:rPr>
        <w:t>Libre</w:t>
      </w:r>
      <w:r w:rsidR="00414147" w:rsidRPr="007D0769">
        <w:rPr>
          <w:rFonts w:ascii="Palatino Linotype" w:eastAsia="Calibri" w:hAnsi="Palatino Linotype" w:cs="Arial"/>
        </w:rPr>
        <w:t xml:space="preserve"> </w:t>
      </w:r>
      <w:r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Pr="007D0769">
        <w:rPr>
          <w:rFonts w:ascii="Palatino Linotype" w:eastAsia="Calibri" w:hAnsi="Palatino Linotype" w:cs="Arial"/>
        </w:rPr>
        <w:t>Soberano</w:t>
      </w:r>
      <w:r w:rsidR="00414147" w:rsidRPr="007D0769">
        <w:rPr>
          <w:rFonts w:ascii="Palatino Linotype" w:eastAsia="Calibri" w:hAnsi="Palatino Linotype" w:cs="Arial"/>
        </w:rPr>
        <w:t xml:space="preserve"> </w:t>
      </w:r>
      <w:r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Pr="007D0769">
        <w:rPr>
          <w:rFonts w:ascii="Palatino Linotype" w:eastAsia="Calibri" w:hAnsi="Palatino Linotype" w:cs="Arial"/>
        </w:rPr>
        <w:t>México</w:t>
      </w:r>
      <w:r w:rsidR="00414147" w:rsidRPr="007D0769">
        <w:rPr>
          <w:rFonts w:ascii="Palatino Linotype" w:eastAsia="Calibri" w:hAnsi="Palatino Linotype" w:cs="Arial"/>
        </w:rPr>
        <w:t xml:space="preserve"> </w:t>
      </w:r>
      <w:r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Pr="007D0769">
        <w:rPr>
          <w:rFonts w:ascii="Palatino Linotype" w:eastAsia="Calibri" w:hAnsi="Palatino Linotype" w:cs="Arial"/>
        </w:rPr>
        <w:t>los</w:t>
      </w:r>
      <w:r w:rsidR="00414147" w:rsidRPr="007D0769">
        <w:rPr>
          <w:rFonts w:ascii="Palatino Linotype" w:eastAsia="Calibri" w:hAnsi="Palatino Linotype" w:cs="Arial"/>
        </w:rPr>
        <w:t xml:space="preserve"> </w:t>
      </w:r>
      <w:r w:rsidRPr="007D0769">
        <w:rPr>
          <w:rFonts w:ascii="Palatino Linotype" w:eastAsia="Calibri" w:hAnsi="Palatino Linotype" w:cs="Arial"/>
        </w:rPr>
        <w:t>artículos</w:t>
      </w:r>
      <w:r w:rsidR="00414147" w:rsidRPr="007D0769">
        <w:rPr>
          <w:rFonts w:ascii="Palatino Linotype" w:eastAsia="Calibri" w:hAnsi="Palatino Linotype" w:cs="Arial"/>
        </w:rPr>
        <w:t xml:space="preserve"> </w:t>
      </w:r>
      <w:r w:rsidRPr="007D0769">
        <w:rPr>
          <w:rFonts w:ascii="Palatino Linotype" w:hAnsi="Palatino Linotype"/>
        </w:rPr>
        <w:t>2,</w:t>
      </w:r>
      <w:r w:rsidR="00414147" w:rsidRPr="007D0769">
        <w:rPr>
          <w:rFonts w:ascii="Palatino Linotype" w:hAnsi="Palatino Linotype"/>
        </w:rPr>
        <w:t xml:space="preserve"> </w:t>
      </w:r>
      <w:r w:rsidRPr="007D0769">
        <w:rPr>
          <w:rFonts w:ascii="Palatino Linotype" w:hAnsi="Palatino Linotype" w:cs="Arial"/>
        </w:rPr>
        <w:t>fracción</w:t>
      </w:r>
      <w:r w:rsidR="00414147" w:rsidRPr="007D0769">
        <w:rPr>
          <w:rFonts w:ascii="Palatino Linotype" w:hAnsi="Palatino Linotype"/>
        </w:rPr>
        <w:t xml:space="preserve"> </w:t>
      </w:r>
      <w:r w:rsidRPr="007D0769">
        <w:rPr>
          <w:rFonts w:ascii="Palatino Linotype" w:hAnsi="Palatino Linotype"/>
        </w:rPr>
        <w:t>II,</w:t>
      </w:r>
      <w:r w:rsidR="00414147" w:rsidRPr="007D0769">
        <w:rPr>
          <w:rFonts w:ascii="Palatino Linotype" w:hAnsi="Palatino Linotype"/>
        </w:rPr>
        <w:t xml:space="preserve"> </w:t>
      </w:r>
      <w:r w:rsidRPr="007D0769">
        <w:rPr>
          <w:rFonts w:ascii="Palatino Linotype" w:hAnsi="Palatino Linotype"/>
        </w:rPr>
        <w:t>9,</w:t>
      </w:r>
      <w:r w:rsidR="00414147" w:rsidRPr="007D0769">
        <w:rPr>
          <w:rFonts w:ascii="Palatino Linotype" w:hAnsi="Palatino Linotype"/>
        </w:rPr>
        <w:t xml:space="preserve"> </w:t>
      </w:r>
      <w:r w:rsidRPr="007D0769">
        <w:rPr>
          <w:rFonts w:ascii="Palatino Linotype" w:hAnsi="Palatino Linotype" w:cs="Arial"/>
          <w:lang w:val="es-ES_tradnl"/>
        </w:rPr>
        <w:t>29</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36,</w:t>
      </w:r>
      <w:r w:rsidR="00414147" w:rsidRPr="007D0769">
        <w:rPr>
          <w:rFonts w:ascii="Palatino Linotype" w:hAnsi="Palatino Linotype"/>
        </w:rPr>
        <w:t xml:space="preserve"> </w:t>
      </w:r>
      <w:r w:rsidRPr="007D0769">
        <w:rPr>
          <w:rFonts w:ascii="Palatino Linotype" w:hAnsi="Palatino Linotype"/>
        </w:rPr>
        <w:t>fracciones</w:t>
      </w:r>
      <w:r w:rsidR="00414147" w:rsidRPr="007D0769">
        <w:rPr>
          <w:rFonts w:ascii="Palatino Linotype" w:hAnsi="Palatino Linotype"/>
        </w:rPr>
        <w:t xml:space="preserve"> </w:t>
      </w:r>
      <w:r w:rsidRPr="007D0769">
        <w:rPr>
          <w:rFonts w:ascii="Palatino Linotype" w:hAnsi="Palatino Linotype"/>
        </w:rPr>
        <w:t>I</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II,</w:t>
      </w:r>
      <w:r w:rsidR="00414147" w:rsidRPr="007D0769">
        <w:rPr>
          <w:rFonts w:ascii="Palatino Linotype" w:hAnsi="Palatino Linotype"/>
        </w:rPr>
        <w:t xml:space="preserve"> </w:t>
      </w:r>
      <w:r w:rsidRPr="007D0769">
        <w:rPr>
          <w:rFonts w:ascii="Palatino Linotype" w:hAnsi="Palatino Linotype"/>
        </w:rPr>
        <w:t>176,</w:t>
      </w:r>
      <w:r w:rsidR="00414147" w:rsidRPr="007D0769">
        <w:rPr>
          <w:rFonts w:ascii="Palatino Linotype" w:hAnsi="Palatino Linotype"/>
        </w:rPr>
        <w:t xml:space="preserve"> </w:t>
      </w:r>
      <w:r w:rsidRPr="007D0769">
        <w:rPr>
          <w:rFonts w:ascii="Palatino Linotype" w:hAnsi="Palatino Linotype"/>
        </w:rPr>
        <w:t>178,</w:t>
      </w:r>
      <w:r w:rsidR="00414147" w:rsidRPr="007D0769">
        <w:rPr>
          <w:rFonts w:ascii="Palatino Linotype" w:hAnsi="Palatino Linotype"/>
        </w:rPr>
        <w:t xml:space="preserve"> </w:t>
      </w:r>
      <w:r w:rsidRPr="007D0769">
        <w:rPr>
          <w:rFonts w:ascii="Palatino Linotype" w:hAnsi="Palatino Linotype"/>
        </w:rPr>
        <w:t>179,</w:t>
      </w:r>
      <w:r w:rsidR="00414147" w:rsidRPr="007D0769">
        <w:rPr>
          <w:rFonts w:ascii="Palatino Linotype" w:hAnsi="Palatino Linotype"/>
        </w:rPr>
        <w:t xml:space="preserve"> </w:t>
      </w:r>
      <w:r w:rsidRPr="007D0769">
        <w:rPr>
          <w:rFonts w:ascii="Palatino Linotype" w:hAnsi="Palatino Linotype"/>
        </w:rPr>
        <w:t>181,</w:t>
      </w:r>
      <w:r w:rsidR="00414147" w:rsidRPr="007D0769">
        <w:rPr>
          <w:rFonts w:ascii="Palatino Linotype" w:hAnsi="Palatino Linotype"/>
        </w:rPr>
        <w:t xml:space="preserve"> </w:t>
      </w:r>
      <w:r w:rsidRPr="007D0769">
        <w:rPr>
          <w:rFonts w:ascii="Palatino Linotype" w:hAnsi="Palatino Linotype"/>
        </w:rPr>
        <w:t>185,</w:t>
      </w:r>
      <w:r w:rsidR="00414147" w:rsidRPr="007D0769">
        <w:rPr>
          <w:rFonts w:ascii="Palatino Linotype" w:hAnsi="Palatino Linotype"/>
        </w:rPr>
        <w:t xml:space="preserve"> </w:t>
      </w:r>
      <w:r w:rsidRPr="007D0769">
        <w:rPr>
          <w:rFonts w:ascii="Palatino Linotype" w:hAnsi="Palatino Linotype"/>
        </w:rPr>
        <w:t>fracción</w:t>
      </w:r>
      <w:r w:rsidR="00414147" w:rsidRPr="007D0769">
        <w:rPr>
          <w:rFonts w:ascii="Palatino Linotype" w:hAnsi="Palatino Linotype"/>
        </w:rPr>
        <w:t xml:space="preserve"> </w:t>
      </w:r>
      <w:r w:rsidRPr="007D0769">
        <w:rPr>
          <w:rFonts w:ascii="Palatino Linotype" w:hAnsi="Palatino Linotype"/>
        </w:rPr>
        <w:t>I,</w:t>
      </w:r>
      <w:r w:rsidR="00414147" w:rsidRPr="007D0769">
        <w:rPr>
          <w:rFonts w:ascii="Palatino Linotype" w:hAnsi="Palatino Linotype"/>
        </w:rPr>
        <w:t xml:space="preserve"> </w:t>
      </w:r>
      <w:r w:rsidRPr="007D0769">
        <w:rPr>
          <w:rFonts w:ascii="Palatino Linotype" w:hAnsi="Palatino Linotype"/>
        </w:rPr>
        <w:t>186</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188</w:t>
      </w:r>
      <w:r w:rsidR="00414147" w:rsidRPr="007D0769">
        <w:rPr>
          <w:rFonts w:ascii="Palatino Linotype" w:eastAsia="Calibri" w:hAnsi="Palatino Linotype" w:cs="Arial"/>
        </w:rPr>
        <w:t xml:space="preserve"> </w:t>
      </w:r>
      <w:r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Pr="007D0769">
        <w:rPr>
          <w:rFonts w:ascii="Palatino Linotype" w:eastAsia="Calibri" w:hAnsi="Palatino Linotype" w:cs="Arial"/>
        </w:rPr>
        <w:t>la</w:t>
      </w:r>
      <w:r w:rsidR="00414147" w:rsidRPr="007D0769">
        <w:rPr>
          <w:rFonts w:ascii="Palatino Linotype" w:eastAsia="Calibri" w:hAnsi="Palatino Linotype" w:cs="Arial"/>
        </w:rPr>
        <w:t xml:space="preserve"> </w:t>
      </w:r>
      <w:r w:rsidRPr="007D0769">
        <w:rPr>
          <w:rFonts w:ascii="Palatino Linotype" w:eastAsia="Calibri" w:hAnsi="Palatino Linotype" w:cs="Arial"/>
        </w:rPr>
        <w:t>Ley</w:t>
      </w:r>
      <w:r w:rsidR="00414147" w:rsidRPr="007D0769">
        <w:rPr>
          <w:rFonts w:ascii="Palatino Linotype" w:eastAsia="Calibri" w:hAnsi="Palatino Linotype" w:cs="Arial"/>
        </w:rPr>
        <w:t xml:space="preserve"> </w:t>
      </w:r>
      <w:r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Pr="007D0769">
        <w:rPr>
          <w:rFonts w:ascii="Palatino Linotype" w:eastAsia="Calibri" w:hAnsi="Palatino Linotype" w:cs="Arial"/>
        </w:rPr>
        <w:t>Transparencia</w:t>
      </w:r>
      <w:r w:rsidR="00414147" w:rsidRPr="007D0769">
        <w:rPr>
          <w:rFonts w:ascii="Palatino Linotype" w:eastAsia="Calibri" w:hAnsi="Palatino Linotype" w:cs="Arial"/>
        </w:rPr>
        <w:t xml:space="preserve"> </w:t>
      </w:r>
      <w:r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Pr="007D0769">
        <w:rPr>
          <w:rFonts w:ascii="Palatino Linotype" w:eastAsia="Calibri" w:hAnsi="Palatino Linotype" w:cs="Arial"/>
        </w:rPr>
        <w:t>Acceso</w:t>
      </w:r>
      <w:r w:rsidR="00414147" w:rsidRPr="007D0769">
        <w:rPr>
          <w:rFonts w:ascii="Palatino Linotype" w:eastAsia="Calibri" w:hAnsi="Palatino Linotype" w:cs="Arial"/>
        </w:rPr>
        <w:t xml:space="preserve"> </w:t>
      </w:r>
      <w:r w:rsidRPr="007D0769">
        <w:rPr>
          <w:rFonts w:ascii="Palatino Linotype" w:eastAsia="Calibri" w:hAnsi="Palatino Linotype" w:cs="Arial"/>
        </w:rPr>
        <w:t>a</w:t>
      </w:r>
      <w:r w:rsidR="00414147" w:rsidRPr="007D0769">
        <w:rPr>
          <w:rFonts w:ascii="Palatino Linotype" w:eastAsia="Calibri" w:hAnsi="Palatino Linotype" w:cs="Arial"/>
        </w:rPr>
        <w:t xml:space="preserve"> </w:t>
      </w:r>
      <w:r w:rsidRPr="007D0769">
        <w:rPr>
          <w:rFonts w:ascii="Palatino Linotype" w:eastAsia="Calibri" w:hAnsi="Palatino Linotype" w:cs="Arial"/>
        </w:rPr>
        <w:t>la</w:t>
      </w:r>
      <w:r w:rsidR="00414147" w:rsidRPr="007D0769">
        <w:rPr>
          <w:rFonts w:ascii="Palatino Linotype" w:eastAsia="Calibri" w:hAnsi="Palatino Linotype" w:cs="Arial"/>
        </w:rPr>
        <w:t xml:space="preserve"> </w:t>
      </w:r>
      <w:r w:rsidRPr="007D0769">
        <w:rPr>
          <w:rFonts w:ascii="Palatino Linotype" w:eastAsia="Calibri" w:hAnsi="Palatino Linotype" w:cs="Arial"/>
        </w:rPr>
        <w:t>Información</w:t>
      </w:r>
      <w:r w:rsidR="00414147" w:rsidRPr="007D0769">
        <w:rPr>
          <w:rFonts w:ascii="Palatino Linotype" w:eastAsia="Calibri" w:hAnsi="Palatino Linotype" w:cs="Arial"/>
        </w:rPr>
        <w:t xml:space="preserve"> </w:t>
      </w:r>
      <w:r w:rsidRPr="007D0769">
        <w:rPr>
          <w:rFonts w:ascii="Palatino Linotype" w:eastAsia="Calibri" w:hAnsi="Palatino Linotype" w:cs="Arial"/>
        </w:rPr>
        <w:t>Pública</w:t>
      </w:r>
      <w:r w:rsidR="00414147" w:rsidRPr="007D0769">
        <w:rPr>
          <w:rFonts w:ascii="Palatino Linotype" w:eastAsia="Calibri" w:hAnsi="Palatino Linotype" w:cs="Arial"/>
        </w:rPr>
        <w:t xml:space="preserve"> </w:t>
      </w:r>
      <w:r w:rsidRPr="007D0769">
        <w:rPr>
          <w:rFonts w:ascii="Palatino Linotype" w:eastAsia="Calibri" w:hAnsi="Palatino Linotype" w:cs="Arial"/>
        </w:rPr>
        <w:t>del</w:t>
      </w:r>
      <w:r w:rsidR="00414147" w:rsidRPr="007D0769">
        <w:rPr>
          <w:rFonts w:ascii="Palatino Linotype" w:eastAsia="Calibri" w:hAnsi="Palatino Linotype" w:cs="Arial"/>
        </w:rPr>
        <w:t xml:space="preserve"> </w:t>
      </w:r>
      <w:r w:rsidRPr="007D0769">
        <w:rPr>
          <w:rFonts w:ascii="Palatino Linotype" w:eastAsia="Calibri" w:hAnsi="Palatino Linotype" w:cs="Arial"/>
        </w:rPr>
        <w:t>Estado</w:t>
      </w:r>
      <w:r w:rsidR="00414147" w:rsidRPr="007D0769">
        <w:rPr>
          <w:rFonts w:ascii="Palatino Linotype" w:eastAsia="Calibri" w:hAnsi="Palatino Linotype" w:cs="Arial"/>
        </w:rPr>
        <w:t xml:space="preserve"> </w:t>
      </w:r>
      <w:r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Pr="007D0769">
        <w:rPr>
          <w:rFonts w:ascii="Palatino Linotype" w:eastAsia="Calibri" w:hAnsi="Palatino Linotype" w:cs="Arial"/>
        </w:rPr>
        <w:t>México</w:t>
      </w:r>
      <w:r w:rsidR="00414147" w:rsidRPr="007D0769">
        <w:rPr>
          <w:rFonts w:ascii="Palatino Linotype" w:eastAsia="Calibri" w:hAnsi="Palatino Linotype" w:cs="Arial"/>
        </w:rPr>
        <w:t xml:space="preserve"> </w:t>
      </w:r>
      <w:r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Pr="007D0769">
        <w:rPr>
          <w:rFonts w:ascii="Palatino Linotype" w:hAnsi="Palatino Linotype" w:cs="Arial"/>
        </w:rPr>
        <w:t>Municipios</w:t>
      </w:r>
      <w:r w:rsidRPr="007D0769">
        <w:rPr>
          <w:rFonts w:ascii="Palatino Linotype" w:eastAsia="Calibri" w:hAnsi="Palatino Linotype" w:cs="Arial"/>
        </w:rPr>
        <w:t>,</w:t>
      </w:r>
      <w:r w:rsidR="00414147" w:rsidRPr="007D0769">
        <w:rPr>
          <w:rFonts w:ascii="Palatino Linotype" w:eastAsia="Calibri" w:hAnsi="Palatino Linotype" w:cs="Arial"/>
        </w:rPr>
        <w:t xml:space="preserve"> </w:t>
      </w:r>
      <w:r w:rsidRPr="007D0769">
        <w:rPr>
          <w:rFonts w:ascii="Palatino Linotype" w:hAnsi="Palatino Linotype"/>
        </w:rPr>
        <w:t>este</w:t>
      </w:r>
      <w:r w:rsidR="00414147" w:rsidRPr="007D0769">
        <w:rPr>
          <w:rFonts w:ascii="Palatino Linotype" w:eastAsia="Calibri" w:hAnsi="Palatino Linotype" w:cs="Arial"/>
        </w:rPr>
        <w:t xml:space="preserve"> </w:t>
      </w:r>
      <w:r w:rsidRPr="007D0769">
        <w:rPr>
          <w:rFonts w:ascii="Palatino Linotype" w:eastAsia="Calibri" w:hAnsi="Palatino Linotype" w:cs="Arial"/>
        </w:rPr>
        <w:t>Pleno:</w:t>
      </w:r>
    </w:p>
    <w:p w:rsidR="009377D0" w:rsidRPr="007D0769" w:rsidRDefault="009377D0" w:rsidP="00751404">
      <w:pPr>
        <w:spacing w:before="240" w:after="100" w:afterAutospacing="1" w:line="360" w:lineRule="auto"/>
        <w:jc w:val="center"/>
        <w:rPr>
          <w:rFonts w:ascii="Palatino Linotype" w:hAnsi="Palatino Linotype"/>
          <w:b/>
          <w:bCs/>
          <w:spacing w:val="60"/>
          <w:sz w:val="28"/>
        </w:rPr>
      </w:pPr>
      <w:r w:rsidRPr="007D0769">
        <w:rPr>
          <w:rFonts w:ascii="Palatino Linotype" w:hAnsi="Palatino Linotype"/>
          <w:b/>
          <w:bCs/>
          <w:spacing w:val="60"/>
          <w:sz w:val="28"/>
        </w:rPr>
        <w:t>RESUELVE</w:t>
      </w:r>
    </w:p>
    <w:p w:rsidR="006A5120" w:rsidRPr="007D0769"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D0769">
        <w:rPr>
          <w:rFonts w:ascii="Palatino Linotype" w:hAnsi="Palatino Linotype" w:cs="Arial"/>
        </w:rPr>
        <w:t xml:space="preserve">Resultan </w:t>
      </w:r>
      <w:r w:rsidR="001166B5" w:rsidRPr="007D0769">
        <w:rPr>
          <w:rFonts w:ascii="Palatino Linotype" w:hAnsi="Palatino Linotype" w:cs="Arial"/>
          <w:b/>
        </w:rPr>
        <w:t>parcialmente f</w:t>
      </w:r>
      <w:r w:rsidRPr="007D0769">
        <w:rPr>
          <w:rFonts w:ascii="Palatino Linotype" w:hAnsi="Palatino Linotype" w:cs="Arial"/>
          <w:b/>
        </w:rPr>
        <w:t>undadas</w:t>
      </w:r>
      <w:r w:rsidRPr="007D0769">
        <w:rPr>
          <w:rFonts w:ascii="Palatino Linotype" w:hAnsi="Palatino Linotype" w:cs="Arial"/>
        </w:rPr>
        <w:t xml:space="preserve"> las </w:t>
      </w:r>
      <w:r w:rsidRPr="007D0769">
        <w:rPr>
          <w:rFonts w:ascii="Palatino Linotype" w:hAnsi="Palatino Linotype"/>
          <w:shd w:val="clear" w:color="auto" w:fill="FFFFFF"/>
        </w:rPr>
        <w:t>razones</w:t>
      </w:r>
      <w:r w:rsidRPr="007D0769">
        <w:rPr>
          <w:rFonts w:ascii="Palatino Linotype" w:hAnsi="Palatino Linotype" w:cs="Arial"/>
        </w:rPr>
        <w:t xml:space="preserve"> o motivos de inconformidad hechas valer por </w:t>
      </w:r>
      <w:r w:rsidR="00AD3764" w:rsidRPr="007D0769">
        <w:rPr>
          <w:rFonts w:ascii="Palatino Linotype" w:eastAsia="Calibri" w:hAnsi="Palatino Linotype"/>
          <w:b/>
          <w:szCs w:val="22"/>
          <w:lang w:eastAsia="en-US"/>
        </w:rPr>
        <w:t>EL RECURRENTE</w:t>
      </w:r>
      <w:r w:rsidRPr="007D0769">
        <w:rPr>
          <w:rFonts w:ascii="Palatino Linotype" w:hAnsi="Palatino Linotype" w:cs="Arial"/>
          <w:b/>
        </w:rPr>
        <w:t>,</w:t>
      </w:r>
      <w:r w:rsidRPr="007D0769">
        <w:rPr>
          <w:rFonts w:ascii="Palatino Linotype" w:hAnsi="Palatino Linotype" w:cs="Arial"/>
        </w:rPr>
        <w:t xml:space="preserve"> en términos del Considerando </w:t>
      </w:r>
      <w:r w:rsidRPr="007D0769">
        <w:rPr>
          <w:rFonts w:ascii="Palatino Linotype" w:hAnsi="Palatino Linotype" w:cs="Arial"/>
          <w:b/>
        </w:rPr>
        <w:t>QUINTO</w:t>
      </w:r>
      <w:r w:rsidRPr="007D0769">
        <w:rPr>
          <w:rFonts w:ascii="Palatino Linotype" w:hAnsi="Palatino Linotype" w:cs="Arial"/>
        </w:rPr>
        <w:t xml:space="preserve"> de la presente resolución.</w:t>
      </w:r>
    </w:p>
    <w:p w:rsidR="006A5120" w:rsidRPr="007D0769" w:rsidRDefault="006A5120" w:rsidP="0070377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7D0769">
        <w:rPr>
          <w:rFonts w:ascii="Palatino Linotype" w:hAnsi="Palatino Linotype" w:cs="Arial"/>
        </w:rPr>
        <w:t xml:space="preserve">Se </w:t>
      </w:r>
      <w:r w:rsidR="00353EA5" w:rsidRPr="007D0769">
        <w:rPr>
          <w:rFonts w:ascii="Palatino Linotype" w:hAnsi="Palatino Linotype" w:cs="Arial"/>
          <w:b/>
        </w:rPr>
        <w:t xml:space="preserve">ORDENA </w:t>
      </w:r>
      <w:r w:rsidR="009A3312" w:rsidRPr="007D0769">
        <w:rPr>
          <w:rFonts w:ascii="Palatino Linotype" w:hAnsi="Palatino Linotype" w:cs="Arial"/>
        </w:rPr>
        <w:t>al</w:t>
      </w:r>
      <w:r w:rsidRPr="007D0769">
        <w:rPr>
          <w:rFonts w:ascii="Palatino Linotype" w:hAnsi="Palatino Linotype" w:cs="Arial"/>
        </w:rPr>
        <w:t xml:space="preserve"> </w:t>
      </w:r>
      <w:r w:rsidRPr="007D0769">
        <w:rPr>
          <w:rFonts w:ascii="Palatino Linotype" w:hAnsi="Palatino Linotype" w:cs="Arial"/>
          <w:b/>
        </w:rPr>
        <w:t>SUJETO OBLIGADO</w:t>
      </w:r>
      <w:r w:rsidR="009A3312" w:rsidRPr="007D0769">
        <w:rPr>
          <w:rFonts w:ascii="Palatino Linotype" w:hAnsi="Palatino Linotype" w:cs="Arial"/>
        </w:rPr>
        <w:t xml:space="preserve"> </w:t>
      </w:r>
      <w:r w:rsidRPr="007D0769">
        <w:rPr>
          <w:rFonts w:ascii="Palatino Linotype" w:hAnsi="Palatino Linotype" w:cs="Arial"/>
        </w:rPr>
        <w:t xml:space="preserve">atienda la solicitud de información pública </w:t>
      </w:r>
      <w:r w:rsidR="009A3312" w:rsidRPr="007D0769">
        <w:rPr>
          <w:rFonts w:ascii="Palatino Linotype" w:hAnsi="Palatino Linotype" w:cs="Arial"/>
          <w:b/>
          <w:bCs/>
        </w:rPr>
        <w:t>00558/ECATEPEC</w:t>
      </w:r>
      <w:r w:rsidRPr="007D0769">
        <w:rPr>
          <w:rFonts w:ascii="Palatino Linotype" w:hAnsi="Palatino Linotype" w:cs="Arial"/>
          <w:b/>
          <w:bCs/>
        </w:rPr>
        <w:t>/IP/2019</w:t>
      </w:r>
      <w:r w:rsidR="00DF6F78" w:rsidRPr="007D0769">
        <w:rPr>
          <w:rFonts w:ascii="Palatino Linotype" w:hAnsi="Palatino Linotype" w:cs="Arial"/>
        </w:rPr>
        <w:t xml:space="preserve"> y </w:t>
      </w:r>
      <w:r w:rsidRPr="007D0769">
        <w:rPr>
          <w:rFonts w:ascii="Palatino Linotype" w:hAnsi="Palatino Linotype" w:cs="Arial"/>
        </w:rPr>
        <w:t>haga entrega a</w:t>
      </w:r>
      <w:r w:rsidR="00386603" w:rsidRPr="007D0769">
        <w:rPr>
          <w:rFonts w:ascii="Palatino Linotype" w:hAnsi="Palatino Linotype" w:cs="Arial"/>
        </w:rPr>
        <w:t>l</w:t>
      </w:r>
      <w:r w:rsidR="00AD3764" w:rsidRPr="007D0769">
        <w:rPr>
          <w:rFonts w:ascii="Palatino Linotype" w:hAnsi="Palatino Linotype"/>
          <w:b/>
        </w:rPr>
        <w:t xml:space="preserve"> RECURRENTE</w:t>
      </w:r>
      <w:r w:rsidRPr="007D0769">
        <w:rPr>
          <w:rFonts w:ascii="Palatino Linotype" w:hAnsi="Palatino Linotype" w:cs="Arial"/>
        </w:rPr>
        <w:t xml:space="preserve">, vía </w:t>
      </w:r>
      <w:r w:rsidRPr="007D0769">
        <w:rPr>
          <w:rFonts w:ascii="Palatino Linotype" w:hAnsi="Palatino Linotype" w:cs="Arial"/>
          <w:b/>
        </w:rPr>
        <w:t>EL</w:t>
      </w:r>
      <w:r w:rsidRPr="007D0769">
        <w:rPr>
          <w:rFonts w:ascii="Palatino Linotype" w:hAnsi="Palatino Linotype" w:cs="Arial"/>
        </w:rPr>
        <w:t xml:space="preserve"> </w:t>
      </w:r>
      <w:r w:rsidRPr="007D0769">
        <w:rPr>
          <w:rFonts w:ascii="Palatino Linotype" w:hAnsi="Palatino Linotype" w:cs="Arial"/>
          <w:b/>
        </w:rPr>
        <w:t>SAIMEX</w:t>
      </w:r>
      <w:r w:rsidR="00584760" w:rsidRPr="007D0769">
        <w:rPr>
          <w:rFonts w:ascii="Palatino Linotype" w:hAnsi="Palatino Linotype" w:cs="Arial"/>
          <w:b/>
        </w:rPr>
        <w:t xml:space="preserve"> </w:t>
      </w:r>
      <w:r w:rsidR="00584760" w:rsidRPr="007D0769">
        <w:rPr>
          <w:rFonts w:ascii="Palatino Linotype" w:hAnsi="Palatino Linotype" w:cs="Arial"/>
        </w:rPr>
        <w:t>y en el correo electrónico señalado para tal efecto</w:t>
      </w:r>
      <w:r w:rsidRPr="007D0769">
        <w:rPr>
          <w:rFonts w:ascii="Palatino Linotype" w:hAnsi="Palatino Linotype" w:cs="Arial"/>
        </w:rPr>
        <w:t xml:space="preserve">, </w:t>
      </w:r>
      <w:r w:rsidR="00147C17" w:rsidRPr="007D0769">
        <w:rPr>
          <w:rFonts w:ascii="Palatino Linotype" w:hAnsi="Palatino Linotype" w:cs="Arial"/>
        </w:rPr>
        <w:t xml:space="preserve">en </w:t>
      </w:r>
      <w:r w:rsidR="00147C17" w:rsidRPr="007D0769">
        <w:rPr>
          <w:rFonts w:ascii="Palatino Linotype" w:hAnsi="Palatino Linotype" w:cs="Arial"/>
          <w:b/>
        </w:rPr>
        <w:t>versión pública</w:t>
      </w:r>
      <w:r w:rsidR="00147C17" w:rsidRPr="007D0769">
        <w:rPr>
          <w:rFonts w:ascii="Palatino Linotype" w:hAnsi="Palatino Linotype" w:cs="Arial"/>
        </w:rPr>
        <w:t xml:space="preserve"> de ser procedente,</w:t>
      </w:r>
      <w:r w:rsidR="007A4349" w:rsidRPr="007D0769">
        <w:rPr>
          <w:rFonts w:ascii="Palatino Linotype" w:hAnsi="Palatino Linotype" w:cs="Arial"/>
        </w:rPr>
        <w:t xml:space="preserve"> </w:t>
      </w:r>
      <w:r w:rsidRPr="007D0769">
        <w:rPr>
          <w:rFonts w:ascii="Palatino Linotype" w:hAnsi="Palatino Linotype" w:cs="Arial"/>
        </w:rPr>
        <w:t xml:space="preserve">en </w:t>
      </w:r>
      <w:r w:rsidRPr="007D0769">
        <w:rPr>
          <w:rFonts w:ascii="Palatino Linotype" w:hAnsi="Palatino Linotype"/>
          <w:szCs w:val="17"/>
          <w:lang w:eastAsia="es-ES_tradnl"/>
        </w:rPr>
        <w:t>términos</w:t>
      </w:r>
      <w:r w:rsidRPr="007D0769">
        <w:rPr>
          <w:rFonts w:ascii="Palatino Linotype" w:hAnsi="Palatino Linotype" w:cs="Arial"/>
        </w:rPr>
        <w:t xml:space="preserve"> del Considerando </w:t>
      </w:r>
      <w:r w:rsidRPr="007D0769">
        <w:rPr>
          <w:rFonts w:ascii="Palatino Linotype" w:hAnsi="Palatino Linotype" w:cs="Arial"/>
          <w:b/>
        </w:rPr>
        <w:t>QUINTO</w:t>
      </w:r>
      <w:r w:rsidRPr="007D0769">
        <w:rPr>
          <w:rFonts w:ascii="Palatino Linotype" w:hAnsi="Palatino Linotype" w:cs="Arial"/>
        </w:rPr>
        <w:t xml:space="preserve"> </w:t>
      </w:r>
      <w:r w:rsidRPr="007D0769">
        <w:rPr>
          <w:rFonts w:ascii="Palatino Linotype" w:hAnsi="Palatino Linotype"/>
        </w:rPr>
        <w:t>de la presente resolución, de</w:t>
      </w:r>
      <w:r w:rsidR="00353EA5" w:rsidRPr="007D0769">
        <w:rPr>
          <w:rFonts w:ascii="Palatino Linotype" w:hAnsi="Palatino Linotype"/>
        </w:rPr>
        <w:t xml:space="preserve"> lo</w:t>
      </w:r>
      <w:r w:rsidRPr="007D0769">
        <w:rPr>
          <w:rFonts w:ascii="Palatino Linotype" w:hAnsi="Palatino Linotype"/>
        </w:rPr>
        <w:t xml:space="preserve"> siguiente: </w:t>
      </w:r>
    </w:p>
    <w:p w:rsidR="00584760" w:rsidRPr="007D0769" w:rsidRDefault="006A5120" w:rsidP="00542434">
      <w:pPr>
        <w:spacing w:before="100" w:beforeAutospacing="1" w:after="100" w:afterAutospacing="1"/>
        <w:ind w:left="851" w:right="902" w:hanging="142"/>
        <w:jc w:val="both"/>
        <w:rPr>
          <w:rFonts w:ascii="Palatino Linotype" w:hAnsi="Palatino Linotype"/>
          <w:i/>
          <w:iCs/>
          <w:color w:val="222222"/>
          <w:sz w:val="22"/>
          <w:szCs w:val="22"/>
          <w:lang w:eastAsia="es-MX"/>
        </w:rPr>
      </w:pPr>
      <w:r w:rsidRPr="007D0769">
        <w:rPr>
          <w:rFonts w:ascii="Palatino Linotype" w:hAnsi="Palatino Linotype"/>
          <w:i/>
          <w:iCs/>
          <w:color w:val="222222"/>
          <w:sz w:val="22"/>
          <w:szCs w:val="22"/>
          <w:lang w:eastAsia="es-MX"/>
        </w:rPr>
        <w:t>“</w:t>
      </w:r>
      <w:r w:rsidR="00802BE4" w:rsidRPr="007D0769">
        <w:rPr>
          <w:rFonts w:ascii="Palatino Linotype" w:hAnsi="Palatino Linotype"/>
          <w:i/>
          <w:iCs/>
          <w:color w:val="222222"/>
          <w:sz w:val="22"/>
          <w:szCs w:val="22"/>
          <w:lang w:eastAsia="es-MX"/>
        </w:rPr>
        <w:t xml:space="preserve">a) El documento o los documentos donde consten los </w:t>
      </w:r>
      <w:r w:rsidR="00353EA5" w:rsidRPr="007D0769">
        <w:rPr>
          <w:rFonts w:ascii="Palatino Linotype" w:hAnsi="Palatino Linotype"/>
          <w:i/>
          <w:iCs/>
          <w:color w:val="222222"/>
          <w:sz w:val="22"/>
          <w:szCs w:val="22"/>
          <w:lang w:eastAsia="es-MX"/>
        </w:rPr>
        <w:t xml:space="preserve">nombres de los </w:t>
      </w:r>
      <w:r w:rsidR="00802BE4" w:rsidRPr="007D0769">
        <w:rPr>
          <w:rFonts w:ascii="Palatino Linotype" w:hAnsi="Palatino Linotype"/>
          <w:i/>
          <w:iCs/>
          <w:color w:val="222222"/>
          <w:sz w:val="22"/>
          <w:szCs w:val="22"/>
          <w:lang w:eastAsia="es-MX"/>
        </w:rPr>
        <w:t xml:space="preserve">servidores públicos sancionados, por faltas graves, con motivo de las observaciones que, en su caso, remitieron la Auditoría Superior de la Federación y el Órgano Superior de </w:t>
      </w:r>
      <w:r w:rsidR="00802BE4" w:rsidRPr="007D0769">
        <w:rPr>
          <w:rFonts w:ascii="Palatino Linotype" w:hAnsi="Palatino Linotype"/>
          <w:i/>
          <w:iCs/>
          <w:color w:val="222222"/>
          <w:sz w:val="22"/>
          <w:szCs w:val="22"/>
          <w:lang w:eastAsia="es-MX"/>
        </w:rPr>
        <w:lastRenderedPageBreak/>
        <w:t>Fiscalización del Estado de México, por el periodo que comprende del 1 de enero de 2015 al 9 de septiembre de 2019, que hayan causado estado</w:t>
      </w:r>
      <w:r w:rsidR="00353EA5" w:rsidRPr="007D0769">
        <w:rPr>
          <w:rFonts w:ascii="Palatino Linotype" w:hAnsi="Palatino Linotype"/>
          <w:i/>
          <w:iCs/>
          <w:color w:val="222222"/>
          <w:sz w:val="22"/>
          <w:szCs w:val="22"/>
          <w:lang w:eastAsia="es-MX"/>
        </w:rPr>
        <w:t xml:space="preserve"> al 9 de septiembre de 2019;</w:t>
      </w:r>
    </w:p>
    <w:p w:rsidR="001746E4" w:rsidRPr="007D0769" w:rsidRDefault="001746E4" w:rsidP="0083665A">
      <w:pPr>
        <w:spacing w:before="100" w:beforeAutospacing="1" w:after="100" w:afterAutospacing="1"/>
        <w:ind w:left="851" w:right="902"/>
        <w:jc w:val="both"/>
        <w:rPr>
          <w:rFonts w:ascii="Palatino Linotype" w:hAnsi="Palatino Linotype"/>
          <w:i/>
          <w:iCs/>
          <w:color w:val="222222"/>
          <w:sz w:val="22"/>
          <w:szCs w:val="22"/>
          <w:lang w:eastAsia="es-MX"/>
        </w:rPr>
      </w:pPr>
      <w:r w:rsidRPr="007D0769">
        <w:rPr>
          <w:rFonts w:ascii="Palatino Linotype" w:hAnsi="Palatino Linotype"/>
          <w:i/>
          <w:iCs/>
          <w:color w:val="222222"/>
          <w:sz w:val="22"/>
          <w:szCs w:val="22"/>
          <w:lang w:eastAsia="es-MX"/>
        </w:rPr>
        <w:t>b) Los expedientes que haya</w:t>
      </w:r>
      <w:r w:rsidR="000858CB" w:rsidRPr="007D0769">
        <w:rPr>
          <w:rFonts w:ascii="Palatino Linotype" w:hAnsi="Palatino Linotype"/>
          <w:i/>
          <w:iCs/>
          <w:color w:val="222222"/>
          <w:sz w:val="22"/>
          <w:szCs w:val="22"/>
          <w:lang w:eastAsia="es-MX"/>
        </w:rPr>
        <w:t>n</w:t>
      </w:r>
      <w:r w:rsidRPr="007D0769">
        <w:rPr>
          <w:rFonts w:ascii="Palatino Linotype" w:hAnsi="Palatino Linotype"/>
          <w:i/>
          <w:iCs/>
          <w:color w:val="222222"/>
          <w:sz w:val="22"/>
          <w:szCs w:val="22"/>
          <w:lang w:eastAsia="es-MX"/>
        </w:rPr>
        <w:t xml:space="preserve"> causado estado</w:t>
      </w:r>
      <w:r w:rsidR="00F56FF5" w:rsidRPr="007D0769">
        <w:rPr>
          <w:rFonts w:ascii="Palatino Linotype" w:hAnsi="Palatino Linotype"/>
          <w:i/>
          <w:iCs/>
          <w:color w:val="222222"/>
          <w:sz w:val="22"/>
          <w:szCs w:val="22"/>
          <w:lang w:eastAsia="es-MX"/>
        </w:rPr>
        <w:t xml:space="preserve"> al 9 de septiembre de 2019</w:t>
      </w:r>
      <w:r w:rsidRPr="007D0769">
        <w:rPr>
          <w:rFonts w:ascii="Palatino Linotype" w:hAnsi="Palatino Linotype"/>
          <w:i/>
          <w:iCs/>
          <w:color w:val="222222"/>
          <w:sz w:val="22"/>
          <w:szCs w:val="22"/>
          <w:lang w:eastAsia="es-MX"/>
        </w:rPr>
        <w:t xml:space="preserve">, radicados en la Contraloría Interna Municipal, relativos a </w:t>
      </w:r>
      <w:r w:rsidR="000858CB" w:rsidRPr="007D0769">
        <w:rPr>
          <w:rFonts w:ascii="Palatino Linotype" w:hAnsi="Palatino Linotype"/>
          <w:i/>
          <w:iCs/>
          <w:color w:val="222222"/>
          <w:sz w:val="22"/>
          <w:szCs w:val="22"/>
          <w:lang w:eastAsia="es-MX"/>
        </w:rPr>
        <w:t xml:space="preserve">irregularidades en la </w:t>
      </w:r>
      <w:r w:rsidRPr="007D0769">
        <w:rPr>
          <w:rFonts w:ascii="Palatino Linotype" w:hAnsi="Palatino Linotype"/>
          <w:i/>
          <w:iCs/>
          <w:color w:val="222222"/>
          <w:sz w:val="22"/>
          <w:szCs w:val="22"/>
          <w:lang w:eastAsia="es-MX"/>
        </w:rPr>
        <w:t>renta de patrullas</w:t>
      </w:r>
      <w:r w:rsidR="00F56FF5" w:rsidRPr="007D0769">
        <w:rPr>
          <w:rFonts w:ascii="Palatino Linotype" w:hAnsi="Palatino Linotype"/>
          <w:i/>
          <w:iCs/>
          <w:color w:val="222222"/>
          <w:sz w:val="22"/>
          <w:szCs w:val="22"/>
          <w:lang w:eastAsia="es-MX"/>
        </w:rPr>
        <w:t xml:space="preserve"> durante el periodo del 1 de enero de 2015 al 9 de septiembre de 2019</w:t>
      </w:r>
      <w:r w:rsidR="00353EA5" w:rsidRPr="007D0769">
        <w:rPr>
          <w:rFonts w:ascii="Palatino Linotype" w:hAnsi="Palatino Linotype"/>
          <w:i/>
          <w:iCs/>
          <w:color w:val="222222"/>
          <w:sz w:val="22"/>
          <w:szCs w:val="22"/>
          <w:lang w:eastAsia="es-MX"/>
        </w:rPr>
        <w:t>; y,</w:t>
      </w:r>
    </w:p>
    <w:p w:rsidR="00353EA5" w:rsidRPr="007D0769" w:rsidRDefault="00F56FF5" w:rsidP="0083665A">
      <w:pPr>
        <w:spacing w:before="100" w:beforeAutospacing="1" w:after="100" w:afterAutospacing="1"/>
        <w:ind w:left="851" w:right="902"/>
        <w:jc w:val="both"/>
        <w:rPr>
          <w:rFonts w:ascii="Palatino Linotype" w:hAnsi="Palatino Linotype"/>
          <w:i/>
          <w:iCs/>
          <w:color w:val="222222"/>
          <w:sz w:val="22"/>
          <w:szCs w:val="22"/>
          <w:lang w:eastAsia="es-MX"/>
        </w:rPr>
      </w:pPr>
      <w:r w:rsidRPr="007D0769">
        <w:rPr>
          <w:rFonts w:ascii="Palatino Linotype" w:hAnsi="Palatino Linotype"/>
          <w:i/>
          <w:iCs/>
          <w:color w:val="222222"/>
          <w:sz w:val="22"/>
          <w:szCs w:val="22"/>
          <w:lang w:eastAsia="es-MX"/>
        </w:rPr>
        <w:t>c) L</w:t>
      </w:r>
      <w:r w:rsidR="00353EA5" w:rsidRPr="007D0769">
        <w:rPr>
          <w:rFonts w:ascii="Palatino Linotype" w:hAnsi="Palatino Linotype"/>
          <w:i/>
          <w:iCs/>
          <w:color w:val="222222"/>
          <w:sz w:val="22"/>
          <w:szCs w:val="22"/>
          <w:lang w:eastAsia="es-MX"/>
        </w:rPr>
        <w:t>os documentos donde conste la información generada, poseída o administrada, en relación con los oficios proporcionados, a través de la respuesta a la solicitud de acceso a la información número 00531/ECATEPEC/IP/2019.</w:t>
      </w:r>
    </w:p>
    <w:p w:rsidR="006A7FF5" w:rsidRPr="007D0769" w:rsidRDefault="006A7FF5" w:rsidP="006A7FF5">
      <w:pPr>
        <w:spacing w:before="100" w:beforeAutospacing="1" w:after="100" w:afterAutospacing="1"/>
        <w:ind w:left="851" w:right="902"/>
        <w:jc w:val="both"/>
        <w:rPr>
          <w:rFonts w:ascii="Palatino Linotype" w:hAnsi="Palatino Linotype"/>
          <w:i/>
          <w:iCs/>
          <w:color w:val="222222"/>
          <w:sz w:val="22"/>
          <w:szCs w:val="22"/>
          <w:lang w:eastAsia="es-MX"/>
        </w:rPr>
      </w:pPr>
      <w:r w:rsidRPr="007D0769">
        <w:rPr>
          <w:rFonts w:ascii="Palatino Linotype" w:hAnsi="Palatino Linotype"/>
          <w:i/>
          <w:iCs/>
          <w:color w:val="222222"/>
          <w:sz w:val="22"/>
          <w:szCs w:val="22"/>
          <w:lang w:eastAsia="es-MX"/>
        </w:rPr>
        <w:t xml:space="preserve">Debiendo notificar al </w:t>
      </w:r>
      <w:r w:rsidRPr="007D0769">
        <w:rPr>
          <w:rFonts w:ascii="Palatino Linotype" w:hAnsi="Palatino Linotype"/>
          <w:b/>
          <w:i/>
          <w:iCs/>
          <w:color w:val="222222"/>
          <w:sz w:val="22"/>
          <w:szCs w:val="22"/>
          <w:lang w:eastAsia="es-MX"/>
        </w:rPr>
        <w:t xml:space="preserve">RECURRENTE </w:t>
      </w:r>
      <w:r w:rsidRPr="007D0769">
        <w:rPr>
          <w:rFonts w:ascii="Palatino Linotype" w:hAnsi="Palatino Linotype"/>
          <w:i/>
          <w:iCs/>
          <w:color w:val="222222"/>
          <w:sz w:val="22"/>
          <w:szCs w:val="22"/>
          <w:lang w:eastAsia="es-MX"/>
        </w:rPr>
        <w:t>el Acuerdo de Clasificación de la información que apruebe su Comité de Transparencia, con motivo de la versión pública</w:t>
      </w:r>
      <w:r w:rsidR="00F56FF5" w:rsidRPr="007D0769">
        <w:rPr>
          <w:rFonts w:ascii="Palatino Linotype" w:hAnsi="Palatino Linotype"/>
          <w:i/>
          <w:iCs/>
          <w:color w:val="222222"/>
          <w:sz w:val="22"/>
          <w:szCs w:val="22"/>
          <w:lang w:eastAsia="es-MX"/>
        </w:rPr>
        <w:t xml:space="preserve"> correspondiente.</w:t>
      </w:r>
    </w:p>
    <w:p w:rsidR="001746E4" w:rsidRPr="007D0769" w:rsidRDefault="00191E18" w:rsidP="006A7FF5">
      <w:pPr>
        <w:spacing w:before="100" w:beforeAutospacing="1" w:after="100" w:afterAutospacing="1"/>
        <w:ind w:left="851" w:right="902"/>
        <w:jc w:val="both"/>
        <w:rPr>
          <w:rFonts w:ascii="Palatino Linotype" w:hAnsi="Palatino Linotype"/>
          <w:i/>
          <w:iCs/>
          <w:color w:val="222222"/>
          <w:sz w:val="22"/>
          <w:szCs w:val="22"/>
          <w:lang w:eastAsia="es-MX"/>
        </w:rPr>
      </w:pPr>
      <w:r w:rsidRPr="007D0769">
        <w:rPr>
          <w:rFonts w:ascii="Palatino Linotype" w:hAnsi="Palatino Linotype"/>
          <w:i/>
          <w:iCs/>
          <w:color w:val="222222"/>
          <w:sz w:val="22"/>
          <w:szCs w:val="22"/>
          <w:lang w:eastAsia="es-MX"/>
        </w:rPr>
        <w:t xml:space="preserve">Respecto </w:t>
      </w:r>
      <w:r w:rsidR="001746E4" w:rsidRPr="007D0769">
        <w:rPr>
          <w:rFonts w:ascii="Palatino Linotype" w:hAnsi="Palatino Linotype"/>
          <w:i/>
          <w:iCs/>
          <w:color w:val="222222"/>
          <w:sz w:val="22"/>
          <w:szCs w:val="22"/>
          <w:lang w:eastAsia="es-MX"/>
        </w:rPr>
        <w:t xml:space="preserve">de información relativa a sanciones administrativas no graves, </w:t>
      </w:r>
      <w:r w:rsidR="00F56FF5" w:rsidRPr="007D0769">
        <w:rPr>
          <w:rFonts w:ascii="Palatino Linotype" w:hAnsi="Palatino Linotype"/>
          <w:i/>
          <w:iCs/>
          <w:color w:val="222222"/>
          <w:sz w:val="22"/>
          <w:szCs w:val="22"/>
          <w:lang w:eastAsia="es-MX"/>
        </w:rPr>
        <w:t>y</w:t>
      </w:r>
      <w:r w:rsidR="001746E4" w:rsidRPr="007D0769">
        <w:rPr>
          <w:rFonts w:ascii="Palatino Linotype" w:hAnsi="Palatino Linotype"/>
          <w:i/>
          <w:iCs/>
          <w:color w:val="222222"/>
          <w:sz w:val="22"/>
          <w:szCs w:val="22"/>
          <w:lang w:eastAsia="es-MX"/>
        </w:rPr>
        <w:t xml:space="preserve"> aquella</w:t>
      </w:r>
      <w:r w:rsidRPr="007D0769">
        <w:rPr>
          <w:rFonts w:ascii="Palatino Linotype" w:hAnsi="Palatino Linotype"/>
          <w:i/>
          <w:iCs/>
          <w:color w:val="222222"/>
          <w:sz w:val="22"/>
          <w:szCs w:val="22"/>
          <w:lang w:eastAsia="es-MX"/>
        </w:rPr>
        <w:t xml:space="preserve"> </w:t>
      </w:r>
      <w:r w:rsidR="00353EA5" w:rsidRPr="007D0769">
        <w:rPr>
          <w:rFonts w:ascii="Palatino Linotype" w:hAnsi="Palatino Linotype"/>
          <w:i/>
          <w:iCs/>
          <w:color w:val="222222"/>
          <w:sz w:val="22"/>
          <w:szCs w:val="22"/>
          <w:lang w:eastAsia="es-MX"/>
        </w:rPr>
        <w:t xml:space="preserve">relativa a los incisos b) y c), </w:t>
      </w:r>
      <w:r w:rsidRPr="007D0769">
        <w:rPr>
          <w:rFonts w:ascii="Palatino Linotype" w:hAnsi="Palatino Linotype"/>
          <w:i/>
          <w:iCs/>
          <w:color w:val="222222"/>
          <w:sz w:val="22"/>
          <w:szCs w:val="22"/>
          <w:lang w:eastAsia="es-MX"/>
        </w:rPr>
        <w:t>que</w:t>
      </w:r>
      <w:r w:rsidR="006A7FF5" w:rsidRPr="007D0769">
        <w:rPr>
          <w:rFonts w:ascii="Palatino Linotype" w:hAnsi="Palatino Linotype"/>
          <w:i/>
          <w:iCs/>
          <w:color w:val="222222"/>
          <w:sz w:val="22"/>
          <w:szCs w:val="22"/>
          <w:lang w:eastAsia="es-MX"/>
        </w:rPr>
        <w:t xml:space="preserve"> forme parte de revisiones o auditorías que se encuentre</w:t>
      </w:r>
      <w:r w:rsidR="0054291E" w:rsidRPr="007D0769">
        <w:rPr>
          <w:rFonts w:ascii="Palatino Linotype" w:hAnsi="Palatino Linotype"/>
          <w:i/>
          <w:iCs/>
          <w:color w:val="222222"/>
          <w:sz w:val="22"/>
          <w:szCs w:val="22"/>
          <w:lang w:eastAsia="es-MX"/>
        </w:rPr>
        <w:t>n</w:t>
      </w:r>
      <w:r w:rsidR="006A7FF5" w:rsidRPr="007D0769">
        <w:rPr>
          <w:rFonts w:ascii="Palatino Linotype" w:hAnsi="Palatino Linotype"/>
          <w:i/>
          <w:iCs/>
          <w:color w:val="222222"/>
          <w:sz w:val="22"/>
          <w:szCs w:val="22"/>
          <w:lang w:eastAsia="es-MX"/>
        </w:rPr>
        <w:t xml:space="preserve"> pendiente</w:t>
      </w:r>
      <w:r w:rsidR="0054291E" w:rsidRPr="007D0769">
        <w:rPr>
          <w:rFonts w:ascii="Palatino Linotype" w:hAnsi="Palatino Linotype"/>
          <w:i/>
          <w:iCs/>
          <w:color w:val="222222"/>
          <w:sz w:val="22"/>
          <w:szCs w:val="22"/>
          <w:lang w:eastAsia="es-MX"/>
        </w:rPr>
        <w:t>s</w:t>
      </w:r>
      <w:r w:rsidR="006A7FF5" w:rsidRPr="007D0769">
        <w:rPr>
          <w:rFonts w:ascii="Palatino Linotype" w:hAnsi="Palatino Linotype"/>
          <w:i/>
          <w:iCs/>
          <w:color w:val="222222"/>
          <w:sz w:val="22"/>
          <w:szCs w:val="22"/>
          <w:lang w:eastAsia="es-MX"/>
        </w:rPr>
        <w:t xml:space="preserve"> de resolución</w:t>
      </w:r>
      <w:r w:rsidR="00353EA5" w:rsidRPr="007D0769">
        <w:rPr>
          <w:rFonts w:ascii="Palatino Linotype" w:hAnsi="Palatino Linotype"/>
          <w:i/>
          <w:iCs/>
          <w:color w:val="222222"/>
          <w:sz w:val="22"/>
          <w:szCs w:val="22"/>
          <w:lang w:eastAsia="es-MX"/>
        </w:rPr>
        <w:t xml:space="preserve"> al 9 de septiembre de 2019,</w:t>
      </w:r>
      <w:r w:rsidR="001746E4" w:rsidRPr="007D0769">
        <w:rPr>
          <w:rFonts w:ascii="Palatino Linotype" w:hAnsi="Palatino Linotype"/>
          <w:i/>
          <w:iCs/>
          <w:color w:val="222222"/>
          <w:sz w:val="22"/>
          <w:szCs w:val="22"/>
          <w:lang w:eastAsia="es-MX"/>
        </w:rPr>
        <w:t xml:space="preserve"> </w:t>
      </w:r>
      <w:r w:rsidR="006A7FF5" w:rsidRPr="007D0769">
        <w:rPr>
          <w:rFonts w:ascii="Palatino Linotype" w:hAnsi="Palatino Linotype"/>
          <w:i/>
          <w:iCs/>
          <w:color w:val="222222"/>
          <w:sz w:val="22"/>
          <w:szCs w:val="22"/>
          <w:lang w:eastAsia="es-MX"/>
        </w:rPr>
        <w:t xml:space="preserve">el Comité de Transparencia del </w:t>
      </w:r>
      <w:r w:rsidR="006A7FF5" w:rsidRPr="007D0769">
        <w:rPr>
          <w:rFonts w:ascii="Palatino Linotype" w:hAnsi="Palatino Linotype"/>
          <w:b/>
          <w:i/>
          <w:iCs/>
          <w:color w:val="222222"/>
          <w:sz w:val="22"/>
          <w:szCs w:val="22"/>
          <w:lang w:eastAsia="es-MX"/>
        </w:rPr>
        <w:t>SUJETO OBLIGADO</w:t>
      </w:r>
      <w:r w:rsidR="006A7FF5" w:rsidRPr="007D0769">
        <w:rPr>
          <w:rFonts w:ascii="Palatino Linotype" w:hAnsi="Palatino Linotype"/>
          <w:i/>
          <w:iCs/>
          <w:color w:val="222222"/>
          <w:sz w:val="22"/>
          <w:szCs w:val="22"/>
          <w:lang w:eastAsia="es-MX"/>
        </w:rPr>
        <w:t xml:space="preserve"> deberá emitir el Acuerdo de Clasificación como reservada, en términos de lo dispuesto por el artículo 140 de la Ley de Transparencia y Acceso a la Información Pública del Estado de México y Municipios</w:t>
      </w:r>
      <w:r w:rsidR="00511A73" w:rsidRPr="007D0769">
        <w:rPr>
          <w:rFonts w:ascii="Palatino Linotype" w:hAnsi="Palatino Linotype"/>
          <w:i/>
          <w:iCs/>
          <w:color w:val="222222"/>
          <w:sz w:val="22"/>
          <w:szCs w:val="22"/>
          <w:lang w:eastAsia="es-MX"/>
        </w:rPr>
        <w:t>.</w:t>
      </w:r>
    </w:p>
    <w:p w:rsidR="008A6F1C" w:rsidRPr="007D0769" w:rsidRDefault="001746E4" w:rsidP="006A7FF5">
      <w:pPr>
        <w:spacing w:before="100" w:beforeAutospacing="1" w:after="100" w:afterAutospacing="1"/>
        <w:ind w:left="851" w:right="902"/>
        <w:jc w:val="both"/>
        <w:rPr>
          <w:rFonts w:ascii="Palatino Linotype" w:hAnsi="Palatino Linotype"/>
          <w:i/>
          <w:iCs/>
          <w:color w:val="222222"/>
          <w:sz w:val="22"/>
          <w:szCs w:val="22"/>
          <w:lang w:eastAsia="es-MX"/>
        </w:rPr>
      </w:pPr>
      <w:r w:rsidRPr="007D0769">
        <w:rPr>
          <w:rFonts w:ascii="Palatino Linotype" w:hAnsi="Palatino Linotype"/>
          <w:i/>
          <w:iCs/>
          <w:color w:val="222222"/>
          <w:sz w:val="22"/>
          <w:szCs w:val="22"/>
          <w:lang w:eastAsia="es-MX"/>
        </w:rPr>
        <w:t xml:space="preserve">En caso de que </w:t>
      </w:r>
      <w:r w:rsidRPr="007D0769">
        <w:rPr>
          <w:rFonts w:ascii="Palatino Linotype" w:hAnsi="Palatino Linotype"/>
          <w:b/>
          <w:i/>
          <w:iCs/>
          <w:color w:val="222222"/>
          <w:sz w:val="22"/>
          <w:szCs w:val="22"/>
          <w:lang w:eastAsia="es-MX"/>
        </w:rPr>
        <w:t>EL SUJETO OBLIGADO</w:t>
      </w:r>
      <w:r w:rsidRPr="007D0769">
        <w:rPr>
          <w:rFonts w:ascii="Palatino Linotype" w:hAnsi="Palatino Linotype"/>
          <w:i/>
          <w:iCs/>
          <w:color w:val="222222"/>
          <w:sz w:val="22"/>
          <w:szCs w:val="22"/>
          <w:lang w:eastAsia="es-MX"/>
        </w:rPr>
        <w:t xml:space="preserve"> no cuente con la </w:t>
      </w:r>
      <w:r w:rsidR="00F56FF5" w:rsidRPr="007D0769">
        <w:rPr>
          <w:rFonts w:ascii="Palatino Linotype" w:hAnsi="Palatino Linotype"/>
          <w:i/>
          <w:iCs/>
          <w:color w:val="222222"/>
          <w:sz w:val="22"/>
          <w:szCs w:val="22"/>
          <w:lang w:eastAsia="es-MX"/>
        </w:rPr>
        <w:t xml:space="preserve">información </w:t>
      </w:r>
      <w:r w:rsidR="002935E6" w:rsidRPr="007D0769">
        <w:rPr>
          <w:rFonts w:ascii="Palatino Linotype" w:hAnsi="Palatino Linotype"/>
          <w:i/>
          <w:iCs/>
          <w:color w:val="222222"/>
          <w:sz w:val="22"/>
          <w:szCs w:val="22"/>
          <w:lang w:eastAsia="es-MX"/>
        </w:rPr>
        <w:t>referida en el inciso</w:t>
      </w:r>
      <w:r w:rsidRPr="007D0769">
        <w:rPr>
          <w:rFonts w:ascii="Palatino Linotype" w:hAnsi="Palatino Linotype"/>
          <w:i/>
          <w:iCs/>
          <w:color w:val="222222"/>
          <w:sz w:val="22"/>
          <w:szCs w:val="22"/>
          <w:lang w:eastAsia="es-MX"/>
        </w:rPr>
        <w:t xml:space="preserve"> a), por no haber</w:t>
      </w:r>
      <w:r w:rsidR="00353EA5" w:rsidRPr="007D0769">
        <w:rPr>
          <w:rFonts w:ascii="Palatino Linotype" w:hAnsi="Palatino Linotype"/>
          <w:i/>
          <w:iCs/>
          <w:color w:val="222222"/>
          <w:sz w:val="22"/>
          <w:szCs w:val="22"/>
          <w:lang w:eastAsia="es-MX"/>
        </w:rPr>
        <w:t xml:space="preserve"> sanciones graves</w:t>
      </w:r>
      <w:r w:rsidRPr="007D0769">
        <w:rPr>
          <w:rFonts w:ascii="Palatino Linotype" w:hAnsi="Palatino Linotype"/>
          <w:i/>
          <w:iCs/>
          <w:color w:val="222222"/>
          <w:sz w:val="22"/>
          <w:szCs w:val="22"/>
          <w:lang w:eastAsia="es-MX"/>
        </w:rPr>
        <w:t xml:space="preserve">, deberá hacerlo del conocimiento del </w:t>
      </w:r>
      <w:r w:rsidRPr="007D0769">
        <w:rPr>
          <w:rFonts w:ascii="Palatino Linotype" w:hAnsi="Palatino Linotype"/>
          <w:b/>
          <w:i/>
          <w:iCs/>
          <w:color w:val="222222"/>
          <w:sz w:val="22"/>
          <w:szCs w:val="22"/>
          <w:lang w:eastAsia="es-MX"/>
        </w:rPr>
        <w:t>RECURRENTE</w:t>
      </w:r>
      <w:r w:rsidRPr="007D0769">
        <w:rPr>
          <w:rFonts w:ascii="Palatino Linotype" w:hAnsi="Palatino Linotype"/>
          <w:i/>
          <w:iCs/>
          <w:color w:val="222222"/>
          <w:sz w:val="22"/>
          <w:szCs w:val="22"/>
          <w:lang w:eastAsia="es-MX"/>
        </w:rPr>
        <w:t>.</w:t>
      </w:r>
      <w:r w:rsidR="00511A73" w:rsidRPr="007D0769">
        <w:rPr>
          <w:rFonts w:ascii="Palatino Linotype" w:hAnsi="Palatino Linotype"/>
          <w:i/>
          <w:iCs/>
          <w:color w:val="222222"/>
          <w:sz w:val="22"/>
          <w:szCs w:val="22"/>
          <w:lang w:eastAsia="es-MX"/>
        </w:rPr>
        <w:t>”</w:t>
      </w:r>
    </w:p>
    <w:p w:rsidR="006A5120" w:rsidRPr="007D0769"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7D0769">
        <w:rPr>
          <w:rFonts w:ascii="Palatino Linotype" w:hAnsi="Palatino Linotype"/>
          <w:b/>
          <w:szCs w:val="17"/>
          <w:lang w:eastAsia="es-ES_tradnl"/>
        </w:rPr>
        <w:t>Notifíquese</w:t>
      </w:r>
      <w:r w:rsidRPr="007D0769">
        <w:rPr>
          <w:rFonts w:ascii="Palatino Linotype" w:hAnsi="Palatino Linotype"/>
          <w:szCs w:val="17"/>
          <w:lang w:eastAsia="es-ES_tradnl"/>
        </w:rPr>
        <w:t xml:space="preserve"> </w:t>
      </w:r>
      <w:r w:rsidRPr="007D0769">
        <w:rPr>
          <w:rFonts w:ascii="Palatino Linotype" w:hAnsi="Palatino Linotype"/>
          <w:shd w:val="clear" w:color="auto" w:fill="FFFFFF"/>
        </w:rPr>
        <w:t xml:space="preserve">al </w:t>
      </w:r>
      <w:r w:rsidRPr="007D0769">
        <w:rPr>
          <w:rFonts w:ascii="Palatino Linotype" w:hAnsi="Palatino Linotype" w:cs="Arial"/>
        </w:rPr>
        <w:t>Titular</w:t>
      </w:r>
      <w:r w:rsidRPr="007D0769">
        <w:rPr>
          <w:rFonts w:ascii="Palatino Linotype" w:hAnsi="Palatino Linotype"/>
          <w:shd w:val="clear" w:color="auto" w:fill="FFFFFF"/>
        </w:rPr>
        <w:t xml:space="preserve"> de la Unidad de Transparencia del</w:t>
      </w:r>
      <w:r w:rsidRPr="007D0769">
        <w:rPr>
          <w:rStyle w:val="apple-converted-space"/>
          <w:rFonts w:ascii="Palatino Linotype" w:hAnsi="Palatino Linotype"/>
          <w:b/>
          <w:shd w:val="clear" w:color="auto" w:fill="FFFFFF"/>
        </w:rPr>
        <w:t xml:space="preserve"> </w:t>
      </w:r>
      <w:r w:rsidRPr="007D0769">
        <w:rPr>
          <w:rFonts w:ascii="Palatino Linotype" w:hAnsi="Palatino Linotype"/>
          <w:b/>
          <w:shd w:val="clear" w:color="auto" w:fill="FFFFFF"/>
        </w:rPr>
        <w:t>SUJETO OBLIGADO</w:t>
      </w:r>
      <w:r w:rsidRPr="007D0769">
        <w:rPr>
          <w:rFonts w:ascii="Palatino Linotype" w:hAnsi="Palatino Linotype"/>
          <w:shd w:val="clear" w:color="auto" w:fill="FFFFFF"/>
        </w:rPr>
        <w:t xml:space="preserve"> para que, </w:t>
      </w:r>
      <w:r w:rsidRPr="007D0769">
        <w:rPr>
          <w:rFonts w:ascii="Palatino Linotype" w:hAnsi="Palatino Linotype" w:cs="Arial"/>
        </w:rPr>
        <w:t>conforme</w:t>
      </w:r>
      <w:r w:rsidRPr="007D0769">
        <w:rPr>
          <w:rFonts w:ascii="Palatino Linotype" w:hAnsi="Palatino Linotype"/>
          <w:shd w:val="clear" w:color="auto" w:fill="FFFFFF"/>
        </w:rPr>
        <w:t xml:space="preserve"> a los artículos 186, último párrafo y 189, párrafo segundo de la Ley de </w:t>
      </w:r>
      <w:r w:rsidRPr="007D0769">
        <w:rPr>
          <w:rFonts w:ascii="Palatino Linotype" w:hAnsi="Palatino Linotype"/>
          <w:szCs w:val="17"/>
          <w:lang w:eastAsia="es-ES_tradnl"/>
        </w:rPr>
        <w:t>Transparencia</w:t>
      </w:r>
      <w:r w:rsidRPr="007D0769">
        <w:rPr>
          <w:rFonts w:ascii="Palatino Linotype" w:hAnsi="Palatino Linotype"/>
          <w:shd w:val="clear" w:color="auto" w:fill="FFFFFF"/>
        </w:rPr>
        <w:t xml:space="preserve"> y </w:t>
      </w:r>
      <w:r w:rsidRPr="007D0769">
        <w:rPr>
          <w:rFonts w:ascii="Palatino Linotype" w:hAnsi="Palatino Linotype" w:cs="Arial"/>
        </w:rPr>
        <w:t>Acceso</w:t>
      </w:r>
      <w:r w:rsidRPr="007D0769">
        <w:rPr>
          <w:rFonts w:ascii="Palatino Linotype" w:hAnsi="Palatino Linotype"/>
          <w:shd w:val="clear" w:color="auto" w:fill="FFFFFF"/>
        </w:rPr>
        <w:t xml:space="preserve"> a la Información Pública del Estado de México y Municipios, dé </w:t>
      </w:r>
      <w:r w:rsidRPr="007D0769">
        <w:rPr>
          <w:rFonts w:ascii="Palatino Linotype" w:hAnsi="Palatino Linotype" w:cs="Arial"/>
        </w:rPr>
        <w:t>cumplimiento</w:t>
      </w:r>
      <w:r w:rsidRPr="007D0769">
        <w:rPr>
          <w:rFonts w:ascii="Palatino Linotype" w:hAnsi="Palatino Linotype"/>
          <w:shd w:val="clear" w:color="auto" w:fill="FFFFFF"/>
        </w:rPr>
        <w:t xml:space="preserve"> a lo ordenado dentro del plazo de diez días hábiles, debiendo informar a este Instituto en un plazo </w:t>
      </w:r>
      <w:r w:rsidRPr="007D0769">
        <w:rPr>
          <w:rFonts w:ascii="Palatino Linotype" w:eastAsiaTheme="minorEastAsia" w:hAnsi="Palatino Linotype"/>
          <w:szCs w:val="17"/>
          <w:lang w:eastAsia="es-ES_tradnl"/>
        </w:rPr>
        <w:t>de</w:t>
      </w:r>
      <w:r w:rsidRPr="007D0769">
        <w:rPr>
          <w:rFonts w:ascii="Palatino Linotype" w:hAnsi="Palatino Linotype"/>
          <w:shd w:val="clear" w:color="auto" w:fill="FFFFFF"/>
        </w:rPr>
        <w:t xml:space="preserve"> tres días hábiles siguientes sobre el cumplimiento dado a la resolución.</w:t>
      </w:r>
    </w:p>
    <w:p w:rsidR="006A5120" w:rsidRPr="007D0769"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7D0769">
        <w:rPr>
          <w:rFonts w:ascii="Palatino Linotype" w:hAnsi="Palatino Linotype"/>
          <w:b/>
          <w:szCs w:val="17"/>
          <w:lang w:eastAsia="es-ES_tradnl"/>
        </w:rPr>
        <w:lastRenderedPageBreak/>
        <w:t>Notifíquese</w:t>
      </w:r>
      <w:r w:rsidRPr="007D0769">
        <w:rPr>
          <w:rFonts w:ascii="Palatino Linotype" w:hAnsi="Palatino Linotype"/>
          <w:szCs w:val="17"/>
          <w:lang w:eastAsia="es-ES_tradnl"/>
        </w:rPr>
        <w:t xml:space="preserve"> a</w:t>
      </w:r>
      <w:r w:rsidR="00386603" w:rsidRPr="007D0769">
        <w:rPr>
          <w:rFonts w:ascii="Palatino Linotype" w:hAnsi="Palatino Linotype"/>
          <w:szCs w:val="17"/>
          <w:lang w:eastAsia="es-ES_tradnl"/>
        </w:rPr>
        <w:t>l</w:t>
      </w:r>
      <w:r w:rsidR="00AD3764" w:rsidRPr="007D0769">
        <w:rPr>
          <w:rFonts w:ascii="Palatino Linotype" w:hAnsi="Palatino Linotype"/>
          <w:b/>
        </w:rPr>
        <w:t xml:space="preserve"> RECURRENTE</w:t>
      </w:r>
      <w:r w:rsidRPr="007D0769">
        <w:rPr>
          <w:rFonts w:ascii="Palatino Linotype" w:hAnsi="Palatino Linotype"/>
          <w:szCs w:val="17"/>
          <w:lang w:eastAsia="es-ES_tradnl"/>
        </w:rPr>
        <w:t xml:space="preserve"> la </w:t>
      </w:r>
      <w:r w:rsidRPr="007D0769">
        <w:rPr>
          <w:rFonts w:ascii="Palatino Linotype" w:hAnsi="Palatino Linotype" w:cs="Arial"/>
        </w:rPr>
        <w:t>presente</w:t>
      </w:r>
      <w:r w:rsidRPr="007D0769">
        <w:rPr>
          <w:rFonts w:ascii="Palatino Linotype" w:hAnsi="Palatino Linotype"/>
          <w:szCs w:val="17"/>
          <w:lang w:eastAsia="es-ES_tradnl"/>
        </w:rPr>
        <w:t xml:space="preserve"> </w:t>
      </w:r>
      <w:r w:rsidRPr="007D0769">
        <w:rPr>
          <w:rFonts w:ascii="Palatino Linotype" w:hAnsi="Palatino Linotype"/>
          <w:shd w:val="clear" w:color="auto" w:fill="FFFFFF"/>
        </w:rPr>
        <w:t>resolución</w:t>
      </w:r>
      <w:r w:rsidR="002A120A" w:rsidRPr="007D0769">
        <w:rPr>
          <w:rFonts w:ascii="Palatino Linotype" w:hAnsi="Palatino Linotype"/>
          <w:shd w:val="clear" w:color="auto" w:fill="FFFFFF"/>
        </w:rPr>
        <w:t xml:space="preserve">, vía </w:t>
      </w:r>
      <w:r w:rsidR="002A120A" w:rsidRPr="007D0769">
        <w:rPr>
          <w:rFonts w:ascii="Palatino Linotype" w:hAnsi="Palatino Linotype"/>
          <w:b/>
          <w:shd w:val="clear" w:color="auto" w:fill="FFFFFF"/>
        </w:rPr>
        <w:t>SAIMEX</w:t>
      </w:r>
      <w:r w:rsidR="002A120A" w:rsidRPr="007D0769">
        <w:rPr>
          <w:rFonts w:ascii="Palatino Linotype" w:hAnsi="Palatino Linotype"/>
          <w:shd w:val="clear" w:color="auto" w:fill="FFFFFF"/>
        </w:rPr>
        <w:t xml:space="preserve"> y en el correo electrónico referido en la solicitud de acceso a la información</w:t>
      </w:r>
      <w:r w:rsidRPr="007D0769">
        <w:rPr>
          <w:rFonts w:ascii="Palatino Linotype" w:hAnsi="Palatino Linotype"/>
          <w:szCs w:val="17"/>
          <w:lang w:eastAsia="es-ES_tradnl"/>
        </w:rPr>
        <w:t>.</w:t>
      </w:r>
    </w:p>
    <w:p w:rsidR="00AF2A59" w:rsidRPr="007D0769"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D0769">
        <w:rPr>
          <w:rFonts w:ascii="Palatino Linotype" w:hAnsi="Palatino Linotype"/>
          <w:b/>
          <w:szCs w:val="17"/>
          <w:lang w:eastAsia="es-ES_tradnl"/>
        </w:rPr>
        <w:t>Hágase</w:t>
      </w:r>
      <w:r w:rsidRPr="007D0769">
        <w:rPr>
          <w:rFonts w:ascii="Palatino Linotype" w:hAnsi="Palatino Linotype"/>
          <w:szCs w:val="17"/>
          <w:lang w:eastAsia="es-ES_tradnl"/>
        </w:rPr>
        <w:t xml:space="preserve"> </w:t>
      </w:r>
      <w:r w:rsidRPr="007D0769">
        <w:rPr>
          <w:rFonts w:ascii="Palatino Linotype" w:hAnsi="Palatino Linotype"/>
          <w:b/>
          <w:szCs w:val="17"/>
          <w:lang w:eastAsia="es-ES_tradnl"/>
        </w:rPr>
        <w:t>del conocimiento</w:t>
      </w:r>
      <w:r w:rsidRPr="007D0769">
        <w:rPr>
          <w:rFonts w:ascii="Palatino Linotype" w:hAnsi="Palatino Linotype"/>
          <w:szCs w:val="17"/>
          <w:lang w:eastAsia="es-ES_tradnl"/>
        </w:rPr>
        <w:t xml:space="preserve"> </w:t>
      </w:r>
      <w:r w:rsidR="00E77CA5" w:rsidRPr="007D0769">
        <w:rPr>
          <w:rFonts w:ascii="Palatino Linotype" w:hAnsi="Palatino Linotype"/>
        </w:rPr>
        <w:t>d</w:t>
      </w:r>
      <w:r w:rsidR="004860A5" w:rsidRPr="007D0769">
        <w:rPr>
          <w:rFonts w:ascii="Palatino Linotype" w:hAnsi="Palatino Linotype"/>
        </w:rPr>
        <w:t>e</w:t>
      </w:r>
      <w:r w:rsidR="00386603" w:rsidRPr="007D0769">
        <w:rPr>
          <w:rFonts w:ascii="Palatino Linotype" w:hAnsi="Palatino Linotype"/>
        </w:rPr>
        <w:t>l</w:t>
      </w:r>
      <w:r w:rsidR="00AD3764" w:rsidRPr="007D0769">
        <w:rPr>
          <w:rFonts w:ascii="Palatino Linotype" w:hAnsi="Palatino Linotype"/>
          <w:b/>
        </w:rPr>
        <w:t xml:space="preserve"> RECURRENTE</w:t>
      </w:r>
      <w:r w:rsidRPr="007D0769">
        <w:rPr>
          <w:rFonts w:ascii="Palatino Linotype" w:hAnsi="Palatino Linotype"/>
        </w:rPr>
        <w:t xml:space="preserve"> </w:t>
      </w:r>
      <w:r w:rsidRPr="007D0769">
        <w:rPr>
          <w:rFonts w:ascii="Palatino Linotype" w:hAnsi="Palatino Linotype"/>
          <w:szCs w:val="17"/>
          <w:lang w:eastAsia="es-ES_tradnl"/>
        </w:rPr>
        <w:t xml:space="preserve">que, de conformidad </w:t>
      </w:r>
      <w:r w:rsidRPr="007D0769">
        <w:rPr>
          <w:rFonts w:ascii="Palatino Linotype" w:hAnsi="Palatino Linotype" w:cs="Arial"/>
        </w:rPr>
        <w:t>con</w:t>
      </w:r>
      <w:r w:rsidRPr="007D0769">
        <w:rPr>
          <w:rFonts w:ascii="Palatino Linotype" w:hAnsi="Palatino Linotype"/>
          <w:szCs w:val="17"/>
          <w:lang w:eastAsia="es-ES_tradnl"/>
        </w:rPr>
        <w:t xml:space="preserve"> lo </w:t>
      </w:r>
      <w:r w:rsidRPr="007D0769">
        <w:rPr>
          <w:rFonts w:ascii="Palatino Linotype" w:hAnsi="Palatino Linotype" w:cs="Arial"/>
        </w:rPr>
        <w:t>establecido</w:t>
      </w:r>
      <w:r w:rsidRPr="007D0769">
        <w:rPr>
          <w:rFonts w:ascii="Palatino Linotype" w:hAnsi="Palatino Linotype"/>
          <w:szCs w:val="17"/>
          <w:lang w:eastAsia="es-ES_tradnl"/>
        </w:rPr>
        <w:t xml:space="preserve"> en el artículo 196 de la Ley de </w:t>
      </w:r>
      <w:r w:rsidRPr="007D0769">
        <w:rPr>
          <w:rFonts w:ascii="Palatino Linotype" w:hAnsi="Palatino Linotype" w:cs="Arial"/>
        </w:rPr>
        <w:t>Transparencia</w:t>
      </w:r>
      <w:r w:rsidRPr="007D0769">
        <w:rPr>
          <w:rFonts w:ascii="Palatino Linotype" w:hAnsi="Palatino Linotype"/>
          <w:szCs w:val="17"/>
          <w:lang w:eastAsia="es-ES_tradnl"/>
        </w:rPr>
        <w:t xml:space="preserve"> y </w:t>
      </w:r>
      <w:r w:rsidRPr="007D0769">
        <w:rPr>
          <w:rFonts w:ascii="Palatino Linotype" w:hAnsi="Palatino Linotype" w:cs="Arial"/>
        </w:rPr>
        <w:t>Acceso</w:t>
      </w:r>
      <w:r w:rsidRPr="007D0769">
        <w:rPr>
          <w:rFonts w:ascii="Palatino Linotype" w:hAnsi="Palatino Linotype"/>
          <w:szCs w:val="17"/>
          <w:lang w:eastAsia="es-ES_tradnl"/>
        </w:rPr>
        <w:t xml:space="preserve"> a la Información </w:t>
      </w:r>
      <w:r w:rsidRPr="007D0769">
        <w:rPr>
          <w:rFonts w:ascii="Palatino Linotype" w:hAnsi="Palatino Linotype"/>
          <w:lang w:eastAsia="es-ES_tradnl"/>
        </w:rPr>
        <w:t>Pública</w:t>
      </w:r>
      <w:r w:rsidRPr="007D0769">
        <w:rPr>
          <w:rFonts w:ascii="Palatino Linotype" w:hAnsi="Palatino Linotype"/>
          <w:szCs w:val="17"/>
          <w:lang w:eastAsia="es-ES_tradnl"/>
        </w:rPr>
        <w:t xml:space="preserve"> del Estado de México y Municipios, podrá impugnarla vía Juicio de Amparo en los términos de las leyes aplicables.</w:t>
      </w:r>
    </w:p>
    <w:p w:rsidR="00AF2A59" w:rsidRPr="007D0769" w:rsidRDefault="00AF2A59" w:rsidP="001746E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D0769">
        <w:rPr>
          <w:rFonts w:ascii="Palatino Linotype" w:hAnsi="Palatino Linotype"/>
          <w:b/>
          <w:color w:val="222222"/>
          <w:szCs w:val="17"/>
          <w:lang w:eastAsia="es-ES_tradnl"/>
        </w:rPr>
        <w:t xml:space="preserve">Gírese oficio </w:t>
      </w:r>
      <w:r w:rsidRPr="007D0769">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D0769">
        <w:rPr>
          <w:rFonts w:ascii="Palatino Linotype" w:hAnsi="Palatino Linotype"/>
          <w:b/>
          <w:color w:val="222222"/>
          <w:szCs w:val="17"/>
          <w:lang w:eastAsia="es-ES_tradnl"/>
        </w:rPr>
        <w:t>QUINTO</w:t>
      </w:r>
      <w:r w:rsidRPr="007D0769">
        <w:rPr>
          <w:rFonts w:ascii="Palatino Linotype" w:hAnsi="Palatino Linotype"/>
          <w:color w:val="222222"/>
          <w:szCs w:val="17"/>
          <w:lang w:eastAsia="es-ES_tradnl"/>
        </w:rPr>
        <w:t xml:space="preserve"> de la presente resolución.</w:t>
      </w:r>
    </w:p>
    <w:p w:rsidR="00AC510C" w:rsidRDefault="00913A1B" w:rsidP="00680418">
      <w:pPr>
        <w:spacing w:before="100" w:beforeAutospacing="1" w:after="100" w:afterAutospacing="1" w:line="360" w:lineRule="auto"/>
        <w:jc w:val="both"/>
        <w:rPr>
          <w:rFonts w:ascii="Palatino Linotype" w:hAnsi="Palatino Linotype" w:cs="Arial"/>
        </w:rPr>
      </w:pPr>
      <w:r w:rsidRPr="00913A1B">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hAnsi="Palatino Linotype" w:cs="Arial"/>
        </w:rPr>
        <w:t xml:space="preserve"> EMITIENDO VOTO PARTICULAR</w:t>
      </w:r>
      <w:r w:rsidRPr="00913A1B">
        <w:rPr>
          <w:rFonts w:ascii="Palatino Linotype" w:hAnsi="Palatino Linotype" w:cs="Arial"/>
        </w:rPr>
        <w:t>, JAVIER MARTÍNEZ CRUZ Y LUIS GUSTAVO PARRA NORIEGA</w:t>
      </w:r>
      <w:r>
        <w:rPr>
          <w:rFonts w:ascii="Palatino Linotype" w:hAnsi="Palatino Linotype" w:cs="Arial"/>
        </w:rPr>
        <w:t xml:space="preserve"> EMITIENDO VOTO PARTICULAR</w:t>
      </w:r>
      <w:r w:rsidRPr="00913A1B">
        <w:rPr>
          <w:rFonts w:ascii="Palatino Linotype" w:hAnsi="Palatino Linotype" w:cs="Arial"/>
        </w:rPr>
        <w:t>, EN LA CUADRAGÉSIMA QUINTA SESIÓN ORDINARIA CELEBRADA EL CUATRO DE DICIEMBRE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913A1B" w:rsidRDefault="00913A1B" w:rsidP="002142B4">
            <w:pPr>
              <w:jc w:val="center"/>
              <w:rPr>
                <w:rFonts w:ascii="Palatino Linotype" w:hAnsi="Palatino Linotype" w:cs="Arial"/>
                <w:b/>
                <w:lang w:val="es-ES_tradnl"/>
              </w:rPr>
            </w:pPr>
          </w:p>
          <w:p w:rsidR="00913A1B" w:rsidRDefault="00913A1B" w:rsidP="002142B4">
            <w:pPr>
              <w:jc w:val="center"/>
              <w:rPr>
                <w:rFonts w:ascii="Palatino Linotype" w:hAnsi="Palatino Linotype" w:cs="Arial"/>
                <w:b/>
                <w:lang w:val="es-ES_tradnl"/>
              </w:rPr>
            </w:pPr>
          </w:p>
          <w:p w:rsidR="00913A1B" w:rsidRDefault="00913A1B" w:rsidP="002142B4">
            <w:pPr>
              <w:jc w:val="center"/>
              <w:rPr>
                <w:rFonts w:ascii="Palatino Linotype" w:hAnsi="Palatino Linotype" w:cs="Arial"/>
                <w:b/>
                <w:lang w:val="es-ES_tradnl"/>
              </w:rPr>
            </w:pPr>
          </w:p>
          <w:p w:rsidR="00913A1B" w:rsidRDefault="00913A1B"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8345AE" w:rsidRDefault="00BA108D" w:rsidP="009E2750">
            <w:pPr>
              <w:jc w:val="center"/>
              <w:rPr>
                <w:rFonts w:ascii="Palatino Linotype" w:hAnsi="Palatino Linotype" w:cs="Arial"/>
                <w:b/>
                <w:lang w:val="es-ES_tradnl"/>
              </w:rPr>
            </w:pPr>
            <w:r>
              <w:rPr>
                <w:rFonts w:ascii="Palatino Linotype" w:hAnsi="Palatino Linotype" w:cs="Arial"/>
                <w:b/>
                <w:lang w:val="es-ES_tradnl"/>
              </w:rPr>
              <w:t>(RÚBRICA)</w:t>
            </w:r>
          </w:p>
          <w:p w:rsidR="0011261D" w:rsidRDefault="0011261D" w:rsidP="009E2750">
            <w:pPr>
              <w:jc w:val="center"/>
              <w:rPr>
                <w:rFonts w:ascii="Palatino Linotype" w:hAnsi="Palatino Linotype" w:cs="Arial"/>
                <w:b/>
                <w:lang w:val="es-ES_tradnl"/>
              </w:rPr>
            </w:pPr>
          </w:p>
          <w:p w:rsidR="0064747C" w:rsidRDefault="0064747C" w:rsidP="009E2750">
            <w:pPr>
              <w:jc w:val="center"/>
              <w:rPr>
                <w:rFonts w:ascii="Palatino Linotype" w:hAnsi="Palatino Linotype" w:cs="Arial"/>
                <w:b/>
                <w:lang w:val="es-ES_tradnl"/>
              </w:rPr>
            </w:pPr>
          </w:p>
          <w:p w:rsidR="00913A1B" w:rsidRDefault="00913A1B" w:rsidP="009E2750">
            <w:pPr>
              <w:jc w:val="center"/>
              <w:rPr>
                <w:rFonts w:ascii="Palatino Linotype" w:hAnsi="Palatino Linotype" w:cs="Arial"/>
                <w:b/>
                <w:lang w:val="es-ES_tradnl"/>
              </w:rPr>
            </w:pPr>
          </w:p>
          <w:p w:rsidR="00913A1B" w:rsidRPr="00D35540" w:rsidRDefault="00913A1B" w:rsidP="009E2750">
            <w:pPr>
              <w:jc w:val="center"/>
              <w:rPr>
                <w:rFonts w:ascii="Palatino Linotype" w:hAnsi="Palatino Linotype" w:cs="Arial"/>
                <w:b/>
                <w:lang w:val="es-ES_tradnl"/>
              </w:rPr>
            </w:pPr>
          </w:p>
        </w:tc>
      </w:tr>
      <w:tr w:rsidR="00867D3D" w:rsidRPr="00D35540" w:rsidTr="0071273A">
        <w:trPr>
          <w:jc w:val="center"/>
        </w:trPr>
        <w:tc>
          <w:tcPr>
            <w:tcW w:w="4756"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913A1B" w:rsidRDefault="00913A1B" w:rsidP="002142B4">
            <w:pPr>
              <w:jc w:val="center"/>
              <w:rPr>
                <w:rFonts w:ascii="Palatino Linotype" w:hAnsi="Palatino Linotype" w:cs="Arial"/>
                <w:b/>
                <w:lang w:val="es-ES_tradnl"/>
              </w:rPr>
            </w:pPr>
          </w:p>
          <w:p w:rsidR="00913A1B" w:rsidRDefault="00913A1B"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E324CF" w:rsidRDefault="00E324CF"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913A1B" w:rsidRDefault="00913A1B" w:rsidP="002142B4">
            <w:pPr>
              <w:jc w:val="center"/>
              <w:rPr>
                <w:rFonts w:ascii="Palatino Linotype" w:hAnsi="Palatino Linotype" w:cs="Arial"/>
                <w:b/>
                <w:lang w:val="es-ES_tradnl"/>
              </w:rPr>
            </w:pPr>
          </w:p>
          <w:p w:rsidR="00913A1B" w:rsidRDefault="00913A1B"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p w:rsidR="00E324CF" w:rsidRDefault="00E324CF" w:rsidP="002142B4">
            <w:pPr>
              <w:jc w:val="center"/>
              <w:rPr>
                <w:rFonts w:ascii="Palatino Linotype" w:hAnsi="Palatino Linotype" w:cs="Arial"/>
                <w:b/>
                <w:lang w:val="es-ES_tradnl"/>
              </w:rPr>
            </w:pPr>
          </w:p>
          <w:p w:rsidR="0011261D" w:rsidRDefault="0011261D" w:rsidP="002142B4">
            <w:pPr>
              <w:jc w:val="center"/>
              <w:rPr>
                <w:rFonts w:ascii="Palatino Linotype" w:hAnsi="Palatino Linotype" w:cs="Arial"/>
                <w:b/>
                <w:lang w:val="es-ES_tradnl"/>
              </w:rPr>
            </w:pPr>
          </w:p>
          <w:p w:rsidR="0011261D" w:rsidRDefault="0011261D" w:rsidP="002142B4">
            <w:pPr>
              <w:jc w:val="center"/>
              <w:rPr>
                <w:rFonts w:ascii="Palatino Linotype" w:hAnsi="Palatino Linotype" w:cs="Arial"/>
                <w:b/>
                <w:lang w:val="es-ES_tradnl"/>
              </w:rPr>
            </w:pPr>
          </w:p>
          <w:p w:rsidR="00913A1B" w:rsidRPr="00D35540" w:rsidRDefault="00913A1B" w:rsidP="002142B4">
            <w:pPr>
              <w:jc w:val="center"/>
              <w:rPr>
                <w:rFonts w:ascii="Palatino Linotype" w:hAnsi="Palatino Linotype" w:cs="Arial"/>
                <w:b/>
                <w:lang w:val="es-ES_tradnl"/>
              </w:rPr>
            </w:pPr>
          </w:p>
        </w:tc>
      </w:tr>
      <w:tr w:rsidR="008D04DD" w:rsidRPr="00D35540" w:rsidTr="0071273A">
        <w:trPr>
          <w:jc w:val="center"/>
        </w:trPr>
        <w:tc>
          <w:tcPr>
            <w:tcW w:w="9214" w:type="dxa"/>
            <w:gridSpan w:val="2"/>
            <w:shd w:val="clear" w:color="auto" w:fill="auto"/>
          </w:tcPr>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C06415" w:rsidRDefault="008D04DD" w:rsidP="00371730">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p w:rsidR="00703777" w:rsidRDefault="00703777" w:rsidP="00371730">
            <w:pPr>
              <w:jc w:val="center"/>
              <w:rPr>
                <w:rFonts w:ascii="Palatino Linotype" w:hAnsi="Palatino Linotype" w:cs="Arial"/>
                <w:lang w:val="es-ES_tradnl"/>
              </w:rPr>
            </w:pPr>
          </w:p>
          <w:p w:rsidR="00E324CF" w:rsidRDefault="00E324CF" w:rsidP="00371730">
            <w:pPr>
              <w:jc w:val="center"/>
              <w:rPr>
                <w:rFonts w:ascii="Palatino Linotype" w:hAnsi="Palatino Linotype" w:cs="Arial"/>
                <w:lang w:val="es-ES_tradnl"/>
              </w:rPr>
            </w:pPr>
          </w:p>
          <w:p w:rsidR="00E324CF" w:rsidRPr="00D35540" w:rsidRDefault="00E324CF" w:rsidP="00371730">
            <w:pPr>
              <w:jc w:val="center"/>
              <w:rPr>
                <w:rFonts w:ascii="Palatino Linotype" w:hAnsi="Palatino Linotype" w:cs="Arial"/>
                <w:lang w:val="es-ES_tradnl"/>
              </w:rPr>
            </w:pP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2935E6">
        <w:rPr>
          <w:rFonts w:ascii="Palatino Linotype" w:hAnsi="Palatino Linotype" w:cs="Arial"/>
          <w:sz w:val="22"/>
          <w:szCs w:val="22"/>
          <w:lang w:val="es-ES"/>
        </w:rPr>
        <w:t>cuatro de diciembre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diecinueve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40045C">
        <w:rPr>
          <w:rFonts w:ascii="Palatino Linotype" w:hAnsi="Palatino Linotype" w:cs="Arial"/>
          <w:sz w:val="22"/>
          <w:szCs w:val="22"/>
          <w:lang w:val="es-ES"/>
        </w:rPr>
        <w:t>077</w:t>
      </w:r>
      <w:r w:rsidR="00AF2A59">
        <w:rPr>
          <w:rFonts w:ascii="Palatino Linotype" w:hAnsi="Palatino Linotype" w:cs="Arial"/>
          <w:sz w:val="22"/>
          <w:szCs w:val="22"/>
          <w:lang w:val="es-ES"/>
        </w:rPr>
        <w:t>92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AD6536">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A25" w:rsidRDefault="00837A25" w:rsidP="00C80F8C">
      <w:r>
        <w:separator/>
      </w:r>
    </w:p>
  </w:endnote>
  <w:endnote w:type="continuationSeparator" w:id="0">
    <w:p w:rsidR="00837A25" w:rsidRDefault="00837A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EDC" w:rsidRPr="00A2780F" w:rsidRDefault="00A43EDC"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6539F">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6539F">
      <w:rPr>
        <w:rFonts w:ascii="Arial" w:hAnsi="Arial" w:cs="Arial"/>
        <w:b/>
        <w:bCs/>
        <w:noProof/>
        <w:sz w:val="20"/>
        <w:szCs w:val="20"/>
      </w:rPr>
      <w:t>62</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EDC" w:rsidRDefault="00A43EDC"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6539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6539F">
      <w:rPr>
        <w:rFonts w:ascii="Arial" w:hAnsi="Arial" w:cs="Arial"/>
        <w:b/>
        <w:bCs/>
        <w:noProof/>
        <w:sz w:val="20"/>
        <w:szCs w:val="20"/>
      </w:rPr>
      <w:t>62</w:t>
    </w:r>
    <w:r w:rsidRPr="00986599">
      <w:rPr>
        <w:rFonts w:ascii="Arial" w:hAnsi="Arial" w:cs="Arial"/>
        <w:b/>
        <w:bCs/>
        <w:sz w:val="20"/>
        <w:szCs w:val="20"/>
      </w:rPr>
      <w:fldChar w:fldCharType="end"/>
    </w:r>
  </w:p>
  <w:p w:rsidR="00A43EDC" w:rsidRPr="00070856" w:rsidRDefault="00A43EDC"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A25" w:rsidRDefault="00837A25" w:rsidP="00C80F8C">
      <w:r>
        <w:separator/>
      </w:r>
    </w:p>
  </w:footnote>
  <w:footnote w:type="continuationSeparator" w:id="0">
    <w:p w:rsidR="00837A25" w:rsidRDefault="00837A25" w:rsidP="00C80F8C">
      <w:r>
        <w:continuationSeparator/>
      </w:r>
    </w:p>
  </w:footnote>
  <w:footnote w:id="1">
    <w:p w:rsidR="00A43EDC" w:rsidRDefault="00A43EDC" w:rsidP="0069522E">
      <w:pPr>
        <w:pStyle w:val="Textonotapie"/>
        <w:jc w:val="both"/>
      </w:pPr>
      <w:r>
        <w:rPr>
          <w:rStyle w:val="Refdenotaalpie"/>
        </w:rPr>
        <w:footnoteRef/>
      </w:r>
      <w:r>
        <w:t xml:space="preserve"> </w:t>
      </w:r>
      <w:r w:rsidRPr="0069522E">
        <w:rPr>
          <w:rFonts w:ascii="Palatino Linotype" w:hAnsi="Palatino Linotype"/>
        </w:rPr>
        <w:t xml:space="preserve">Cabe destacarse que el particular refirió que deseaba conocer información del año 2015 a la fecha; por ello, en atención a la fecha de la solicitud, este Instituto suple la deficiencia en que incurre y determina que pretende acceso a información del periodo que comprende del </w:t>
      </w:r>
      <w:r w:rsidRPr="0069522E">
        <w:rPr>
          <w:rFonts w:ascii="Palatino Linotype" w:hAnsi="Palatino Linotype" w:cs="Arial"/>
          <w:color w:val="000000" w:themeColor="text1"/>
        </w:rPr>
        <w:t>1 de enero de 2015 al 9 de septiembre de 2019; lo anterior, en términos de lo dispuesto por los artículos 13 y 181, cuarto párrafo de la Ley de Transparencia y Acceso a la Información Pública del Estado de México y Municipios.</w:t>
      </w:r>
    </w:p>
  </w:footnote>
  <w:footnote w:id="2">
    <w:p w:rsidR="00A43EDC" w:rsidRPr="009D4403" w:rsidRDefault="00A43EDC" w:rsidP="00013868">
      <w:pPr>
        <w:autoSpaceDE w:val="0"/>
        <w:autoSpaceDN w:val="0"/>
        <w:adjustRightInd w:val="0"/>
        <w:ind w:right="-91"/>
        <w:jc w:val="both"/>
        <w:rPr>
          <w:rFonts w:ascii="Palatino Linotype" w:hAnsi="Palatino Linotype"/>
          <w:sz w:val="20"/>
          <w:szCs w:val="20"/>
        </w:rPr>
      </w:pPr>
      <w:r>
        <w:rPr>
          <w:rStyle w:val="Refdenotaalpie"/>
        </w:rPr>
        <w:footnoteRef/>
      </w:r>
      <w:r>
        <w:t xml:space="preserve"> </w:t>
      </w:r>
      <w:r w:rsidRPr="009D4403">
        <w:rPr>
          <w:rFonts w:ascii="Palatino Linotype" w:hAnsi="Palatino Linotype"/>
          <w:b/>
          <w:sz w:val="20"/>
          <w:szCs w:val="20"/>
        </w:rPr>
        <w:t>Artículo 14.</w:t>
      </w:r>
      <w:r w:rsidRPr="009D4403">
        <w:rPr>
          <w:rFonts w:ascii="Palatino Linotype" w:hAnsi="Palatino Linotype"/>
          <w:sz w:val="20"/>
          <w:szCs w:val="20"/>
        </w:rPr>
        <w:t xml:space="preserve"> Cuando las autoridades investigadoras determinen que de los actos u omisiones investigados se desprende que el servidor público incurrió en la comisión de faltas administrativas graves y no graves, se deberá substanciar el procedimiento en cuanto a las faltas graves, para que el Tribunal de Justicia Administrativa sea quien imponga la sanción que corresponda a dicha falta administrativa grave. </w:t>
      </w:r>
    </w:p>
    <w:p w:rsidR="00A43EDC" w:rsidRPr="009D4403" w:rsidRDefault="00A43EDC" w:rsidP="00013868">
      <w:pPr>
        <w:autoSpaceDE w:val="0"/>
        <w:autoSpaceDN w:val="0"/>
        <w:adjustRightInd w:val="0"/>
        <w:ind w:right="-91"/>
        <w:jc w:val="both"/>
        <w:rPr>
          <w:rFonts w:ascii="Palatino Linotype" w:hAnsi="Palatino Linotype"/>
          <w:sz w:val="20"/>
          <w:szCs w:val="20"/>
        </w:rPr>
      </w:pPr>
      <w:r w:rsidRPr="009D4403">
        <w:rPr>
          <w:rFonts w:ascii="Palatino Linotype" w:hAnsi="Palatino Linotype"/>
          <w:sz w:val="20"/>
          <w:szCs w:val="20"/>
        </w:rPr>
        <w:t xml:space="preserve">Si el Tribunal de Justicia Administrativa determina que se cometieron tanto faltas administrativas graves, como faltas administrativas no graves, al graduar la sanción que proceda tomará en cuenta la comisión de éstas últimas. </w:t>
      </w:r>
    </w:p>
  </w:footnote>
  <w:footnote w:id="3">
    <w:p w:rsidR="00A43EDC" w:rsidRPr="009D4403" w:rsidRDefault="00A43EDC" w:rsidP="00013868">
      <w:pPr>
        <w:autoSpaceDE w:val="0"/>
        <w:autoSpaceDN w:val="0"/>
        <w:adjustRightInd w:val="0"/>
        <w:ind w:right="-91"/>
        <w:jc w:val="both"/>
        <w:rPr>
          <w:rFonts w:ascii="Palatino Linotype" w:hAnsi="Palatino Linotype"/>
          <w:sz w:val="20"/>
          <w:szCs w:val="20"/>
        </w:rPr>
      </w:pPr>
      <w:r w:rsidRPr="009D4403">
        <w:rPr>
          <w:rStyle w:val="Refdenotaalpie"/>
          <w:rFonts w:ascii="Palatino Linotype" w:hAnsi="Palatino Linotype"/>
          <w:sz w:val="20"/>
          <w:szCs w:val="20"/>
        </w:rPr>
        <w:footnoteRef/>
      </w:r>
      <w:r w:rsidRPr="009D4403">
        <w:rPr>
          <w:rFonts w:ascii="Palatino Linotype" w:hAnsi="Palatino Linotype"/>
          <w:sz w:val="20"/>
          <w:szCs w:val="20"/>
        </w:rPr>
        <w:t xml:space="preserve"> </w:t>
      </w:r>
      <w:r w:rsidRPr="009D4403">
        <w:rPr>
          <w:rFonts w:ascii="Palatino Linotype" w:hAnsi="Palatino Linotype"/>
          <w:b/>
          <w:sz w:val="20"/>
          <w:szCs w:val="20"/>
        </w:rPr>
        <w:t>Artículo 15</w:t>
      </w:r>
      <w:r w:rsidRPr="009D4403">
        <w:rPr>
          <w:rFonts w:ascii="Palatino Linotype" w:hAnsi="Palatino Linotype"/>
          <w:sz w:val="20"/>
          <w:szCs w:val="20"/>
        </w:rPr>
        <w:t xml:space="preserve">. Las responsabilidades distintas a la administrativa, se desarrollarán autónomamente según su naturaleza y por la vía procesal que corresponda, debiendo las autoridades que por sus funciones conozcan o reciban las denuncias, turnar éstas a quien deba conocer de ellas. </w:t>
      </w:r>
    </w:p>
    <w:p w:rsidR="00A43EDC" w:rsidRPr="00D300B2" w:rsidRDefault="00A43EDC" w:rsidP="00013868">
      <w:pPr>
        <w:autoSpaceDE w:val="0"/>
        <w:autoSpaceDN w:val="0"/>
        <w:adjustRightInd w:val="0"/>
        <w:ind w:right="-91"/>
        <w:jc w:val="both"/>
        <w:rPr>
          <w:rFonts w:ascii="Palatino Linotype" w:hAnsi="Palatino Linotype"/>
          <w:sz w:val="16"/>
          <w:szCs w:val="16"/>
        </w:rPr>
      </w:pPr>
      <w:r w:rsidRPr="009D4403">
        <w:rPr>
          <w:rFonts w:ascii="Palatino Linotype" w:hAnsi="Palatino Linotype"/>
          <w:sz w:val="20"/>
          <w:szCs w:val="20"/>
        </w:rPr>
        <w:t>La atribución del Tribunal de Justicia Administrativa para imponer sanciones a particulares en términos de esta Ley, no limita las facultades de otras autoridades para los mismos efectos conforme a la legislación aplicable.</w:t>
      </w:r>
    </w:p>
  </w:footnote>
  <w:footnote w:id="4">
    <w:p w:rsidR="00A43EDC" w:rsidRPr="009D4403" w:rsidRDefault="00A43EDC" w:rsidP="00013868">
      <w:pPr>
        <w:autoSpaceDE w:val="0"/>
        <w:autoSpaceDN w:val="0"/>
        <w:adjustRightInd w:val="0"/>
        <w:ind w:right="-91"/>
        <w:jc w:val="both"/>
        <w:rPr>
          <w:rFonts w:ascii="Palatino Linotype" w:hAnsi="Palatino Linotype" w:cs="Arial"/>
          <w:sz w:val="20"/>
          <w:szCs w:val="16"/>
          <w:lang w:eastAsia="es-CO"/>
        </w:rPr>
      </w:pPr>
      <w:r>
        <w:rPr>
          <w:rStyle w:val="Refdenotaalpie"/>
        </w:rPr>
        <w:footnoteRef/>
      </w:r>
      <w:r>
        <w:t xml:space="preserve"> </w:t>
      </w:r>
      <w:r w:rsidRPr="009D4403">
        <w:rPr>
          <w:rFonts w:ascii="Palatino Linotype" w:hAnsi="Palatino Linotype"/>
          <w:b/>
          <w:sz w:val="20"/>
          <w:szCs w:val="16"/>
        </w:rPr>
        <w:t>Artículo 52.</w:t>
      </w:r>
      <w:r w:rsidRPr="009D4403">
        <w:rPr>
          <w:rFonts w:ascii="Palatino Linotype" w:hAnsi="Palatino Linotype"/>
          <w:sz w:val="20"/>
          <w:szCs w:val="16"/>
        </w:rPr>
        <w:t xml:space="preserve"> El Sistema de servidores públicos estatales y municipales, así como de particulares sancionados tiene como finalidad que las sanciones impuestas a servidores públicos y particulares por la comisión de faltas administrativas en términos de la Ley de Responsabilidades Administrativas del Estado de México y Municipios y hechos de corrupción en términos del Código Penal del Estado de México, queden inscritas dentro del mismo y su consulta deberá estar al alcance de las autoridades cuya competencia lo requiera.</w:t>
      </w:r>
    </w:p>
  </w:footnote>
  <w:footnote w:id="5">
    <w:p w:rsidR="00A43EDC" w:rsidRDefault="00A43EDC" w:rsidP="00FD56C7">
      <w:pPr>
        <w:pStyle w:val="Textonotapie"/>
        <w:jc w:val="both"/>
      </w:pPr>
      <w:r>
        <w:rPr>
          <w:rStyle w:val="Refdenotaalpie"/>
        </w:rPr>
        <w:footnoteRef/>
      </w:r>
      <w:r>
        <w:t xml:space="preserve"> </w:t>
      </w:r>
      <w:r w:rsidRPr="00FD56C7">
        <w:rPr>
          <w:rFonts w:ascii="Palatino Linotype" w:hAnsi="Palatino Linotype"/>
        </w:rPr>
        <w:t xml:space="preserve">Se destaca que este Instituto ya ha analizado el tema en otras resoluciones, respecto al mismo </w:t>
      </w:r>
      <w:r w:rsidRPr="00FD56C7">
        <w:rPr>
          <w:rFonts w:ascii="Palatino Linotype" w:hAnsi="Palatino Linotype"/>
          <w:b/>
        </w:rPr>
        <w:t>SUJETO OBLIGADO</w:t>
      </w:r>
      <w:r w:rsidRPr="00FD56C7">
        <w:rPr>
          <w:rFonts w:ascii="Palatino Linotype" w:hAnsi="Palatino Linotype"/>
        </w:rPr>
        <w:t xml:space="preserve">, de conformidad con lo expuesto en líneas </w:t>
      </w:r>
      <w:r w:rsidRPr="00FD56C7">
        <w:rPr>
          <w:rFonts w:ascii="Palatino Linotype" w:hAnsi="Palatino Linotype"/>
          <w:i/>
        </w:rPr>
        <w:t>infra</w:t>
      </w:r>
      <w:r w:rsidRPr="00FD56C7">
        <w:rPr>
          <w:rFonts w:ascii="Palatino Linotype" w:hAnsi="Palatino Linotype"/>
        </w:rPr>
        <w:t xml:space="preserve"> señaladas pp.</w:t>
      </w:r>
      <w:r>
        <w:rPr>
          <w:rFonts w:ascii="Palatino Linotype" w:hAnsi="Palatino Linotype"/>
        </w:rPr>
        <w:t xml:space="preserve"> 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EDC" w:rsidRPr="00581ACC" w:rsidRDefault="00A43EDC"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A43EDC" w:rsidRPr="007769F3" w:rsidTr="00463B87">
      <w:tc>
        <w:tcPr>
          <w:tcW w:w="3403" w:type="dxa"/>
        </w:tcPr>
        <w:p w:rsidR="00A43EDC" w:rsidRPr="007769F3" w:rsidRDefault="00A43EDC" w:rsidP="00070856">
          <w:pPr>
            <w:rPr>
              <w:rFonts w:ascii="Palatino Linotype" w:hAnsi="Palatino Linotype"/>
              <w:b/>
              <w:sz w:val="22"/>
              <w:szCs w:val="22"/>
              <w:lang w:val="es-ES_tradnl"/>
            </w:rPr>
          </w:pPr>
        </w:p>
      </w:tc>
      <w:tc>
        <w:tcPr>
          <w:tcW w:w="2976" w:type="dxa"/>
          <w:shd w:val="clear" w:color="auto" w:fill="auto"/>
        </w:tcPr>
        <w:p w:rsidR="00A43EDC" w:rsidRPr="007769F3" w:rsidRDefault="00A43EDC"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A43EDC" w:rsidRPr="007769F3" w:rsidRDefault="00A43EDC" w:rsidP="00AF2A59">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7792/INFOEM/IP/RR/2019</w:t>
          </w:r>
        </w:p>
      </w:tc>
    </w:tr>
    <w:tr w:rsidR="00A43EDC" w:rsidRPr="007769F3" w:rsidTr="00463B87">
      <w:tc>
        <w:tcPr>
          <w:tcW w:w="3403" w:type="dxa"/>
        </w:tcPr>
        <w:p w:rsidR="00A43EDC" w:rsidRPr="007769F3" w:rsidRDefault="00A43EDC" w:rsidP="00205629">
          <w:pPr>
            <w:rPr>
              <w:rFonts w:ascii="Palatino Linotype" w:hAnsi="Palatino Linotype"/>
              <w:b/>
              <w:sz w:val="22"/>
              <w:szCs w:val="22"/>
              <w:lang w:val="es-ES_tradnl"/>
            </w:rPr>
          </w:pPr>
        </w:p>
      </w:tc>
      <w:tc>
        <w:tcPr>
          <w:tcW w:w="2976" w:type="dxa"/>
          <w:shd w:val="clear" w:color="auto" w:fill="auto"/>
        </w:tcPr>
        <w:p w:rsidR="00A43EDC" w:rsidRPr="007769F3" w:rsidRDefault="00A43EDC"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A43EDC" w:rsidRPr="00DC41C8" w:rsidRDefault="00A43EDC" w:rsidP="002A120A">
          <w:pPr>
            <w:jc w:val="both"/>
            <w:rPr>
              <w:rFonts w:ascii="Palatino Linotype" w:hAnsi="Palatino Linotype"/>
              <w:b/>
              <w:sz w:val="22"/>
              <w:szCs w:val="22"/>
            </w:rPr>
          </w:pPr>
          <w:r>
            <w:rPr>
              <w:rFonts w:ascii="Palatino Linotype" w:hAnsi="Palatino Linotype"/>
              <w:b/>
              <w:bCs/>
              <w:sz w:val="22"/>
              <w:szCs w:val="22"/>
            </w:rPr>
            <w:t>Ayuntamiento de Ecatepec de Morelos</w:t>
          </w:r>
        </w:p>
      </w:tc>
    </w:tr>
    <w:tr w:rsidR="00A43EDC" w:rsidRPr="007769F3" w:rsidTr="00463B87">
      <w:trPr>
        <w:trHeight w:val="228"/>
      </w:trPr>
      <w:tc>
        <w:tcPr>
          <w:tcW w:w="3403" w:type="dxa"/>
        </w:tcPr>
        <w:p w:rsidR="00A43EDC" w:rsidRPr="007769F3" w:rsidRDefault="00A43EDC" w:rsidP="00070856">
          <w:pPr>
            <w:rPr>
              <w:rFonts w:ascii="Palatino Linotype" w:hAnsi="Palatino Linotype"/>
              <w:b/>
              <w:sz w:val="22"/>
              <w:szCs w:val="22"/>
              <w:lang w:val="es-ES_tradnl"/>
            </w:rPr>
          </w:pPr>
        </w:p>
      </w:tc>
      <w:tc>
        <w:tcPr>
          <w:tcW w:w="2976" w:type="dxa"/>
          <w:shd w:val="clear" w:color="auto" w:fill="auto"/>
        </w:tcPr>
        <w:p w:rsidR="00A43EDC" w:rsidRPr="007769F3" w:rsidRDefault="00A43EDC"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A43EDC" w:rsidRPr="007769F3" w:rsidRDefault="00A43EDC"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A43EDC" w:rsidRPr="00581ACC" w:rsidRDefault="00A43EDC"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EDC" w:rsidRPr="006038C2" w:rsidRDefault="00A43EDC">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835"/>
      <w:gridCol w:w="3260"/>
    </w:tblGrid>
    <w:tr w:rsidR="00A43EDC" w:rsidRPr="008F2CCC" w:rsidTr="00463B87">
      <w:tc>
        <w:tcPr>
          <w:tcW w:w="3403" w:type="dxa"/>
          <w:vMerge w:val="restart"/>
        </w:tcPr>
        <w:p w:rsidR="00A43EDC" w:rsidRPr="008F2CCC" w:rsidRDefault="00A43EDC" w:rsidP="00A2780F">
          <w:pPr>
            <w:rPr>
              <w:rFonts w:ascii="Palatino Linotype" w:hAnsi="Palatino Linotype"/>
              <w:b/>
              <w:sz w:val="22"/>
              <w:szCs w:val="22"/>
              <w:lang w:val="es-ES_tradnl"/>
            </w:rPr>
          </w:pPr>
        </w:p>
      </w:tc>
      <w:tc>
        <w:tcPr>
          <w:tcW w:w="2835" w:type="dxa"/>
          <w:shd w:val="clear" w:color="auto" w:fill="auto"/>
        </w:tcPr>
        <w:p w:rsidR="00A43EDC" w:rsidRPr="008F2CCC" w:rsidRDefault="00A43ED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A43EDC" w:rsidRPr="008F2CCC" w:rsidRDefault="00A43EDC" w:rsidP="00AF2A59">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7792/INFOEM/IP/RR/2019</w:t>
          </w:r>
        </w:p>
      </w:tc>
    </w:tr>
    <w:tr w:rsidR="00A43EDC" w:rsidRPr="008F2CCC" w:rsidTr="00463B87">
      <w:tc>
        <w:tcPr>
          <w:tcW w:w="3403" w:type="dxa"/>
          <w:vMerge/>
        </w:tcPr>
        <w:p w:rsidR="00A43EDC" w:rsidRPr="008F2CCC" w:rsidRDefault="00A43EDC" w:rsidP="00A2780F">
          <w:pPr>
            <w:rPr>
              <w:rFonts w:ascii="Palatino Linotype" w:hAnsi="Palatino Linotype"/>
              <w:b/>
              <w:sz w:val="22"/>
              <w:szCs w:val="22"/>
              <w:lang w:val="es-ES_tradnl"/>
            </w:rPr>
          </w:pPr>
        </w:p>
      </w:tc>
      <w:tc>
        <w:tcPr>
          <w:tcW w:w="2835" w:type="dxa"/>
          <w:shd w:val="clear" w:color="auto" w:fill="auto"/>
        </w:tcPr>
        <w:p w:rsidR="00A43EDC" w:rsidRPr="008F2CCC" w:rsidRDefault="00A43ED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A43EDC" w:rsidRPr="008F2CCC" w:rsidRDefault="0096539F" w:rsidP="00693255">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tr w:rsidR="00A43EDC" w:rsidRPr="008F2CCC" w:rsidTr="00463B87">
      <w:trPr>
        <w:trHeight w:val="228"/>
      </w:trPr>
      <w:tc>
        <w:tcPr>
          <w:tcW w:w="3403" w:type="dxa"/>
          <w:vMerge/>
        </w:tcPr>
        <w:p w:rsidR="00A43EDC" w:rsidRPr="008F2CCC" w:rsidRDefault="00A43EDC" w:rsidP="00E37C88">
          <w:pPr>
            <w:rPr>
              <w:rFonts w:ascii="Palatino Linotype" w:hAnsi="Palatino Linotype"/>
              <w:b/>
              <w:sz w:val="22"/>
              <w:szCs w:val="22"/>
              <w:lang w:val="es-ES_tradnl"/>
            </w:rPr>
          </w:pPr>
        </w:p>
      </w:tc>
      <w:tc>
        <w:tcPr>
          <w:tcW w:w="2835" w:type="dxa"/>
          <w:shd w:val="clear" w:color="auto" w:fill="auto"/>
        </w:tcPr>
        <w:p w:rsidR="00A43EDC" w:rsidRPr="008F2CCC" w:rsidRDefault="00A43ED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A43EDC" w:rsidRPr="00DC41C8" w:rsidRDefault="00A43EDC" w:rsidP="000C7783">
          <w:pPr>
            <w:jc w:val="both"/>
            <w:rPr>
              <w:rFonts w:ascii="Palatino Linotype" w:hAnsi="Palatino Linotype"/>
              <w:b/>
              <w:sz w:val="22"/>
              <w:szCs w:val="22"/>
            </w:rPr>
          </w:pPr>
          <w:r>
            <w:rPr>
              <w:rFonts w:ascii="Palatino Linotype" w:hAnsi="Palatino Linotype"/>
              <w:b/>
              <w:bCs/>
              <w:sz w:val="22"/>
              <w:szCs w:val="22"/>
            </w:rPr>
            <w:t>Ayuntamiento de Ecatepec de Morelos</w:t>
          </w:r>
        </w:p>
      </w:tc>
    </w:tr>
    <w:tr w:rsidR="00A43EDC" w:rsidRPr="008F2CCC" w:rsidTr="00463B87">
      <w:tc>
        <w:tcPr>
          <w:tcW w:w="3403" w:type="dxa"/>
          <w:vMerge/>
        </w:tcPr>
        <w:p w:rsidR="00A43EDC" w:rsidRPr="008F2CCC" w:rsidRDefault="00A43EDC" w:rsidP="00A2780F">
          <w:pPr>
            <w:rPr>
              <w:rFonts w:ascii="Palatino Linotype" w:hAnsi="Palatino Linotype"/>
              <w:b/>
              <w:sz w:val="22"/>
              <w:szCs w:val="22"/>
              <w:lang w:val="es-ES_tradnl"/>
            </w:rPr>
          </w:pPr>
        </w:p>
      </w:tc>
      <w:tc>
        <w:tcPr>
          <w:tcW w:w="2835" w:type="dxa"/>
          <w:shd w:val="clear" w:color="auto" w:fill="auto"/>
        </w:tcPr>
        <w:p w:rsidR="00A43EDC" w:rsidRPr="008F2CCC" w:rsidRDefault="00A43ED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A43EDC" w:rsidRPr="008F2CCC" w:rsidRDefault="00A43ED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43EDC" w:rsidRPr="00913A1B" w:rsidRDefault="00A43ED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3"/>
  </w:num>
  <w:num w:numId="8">
    <w:abstractNumId w:val="0"/>
  </w:num>
  <w:num w:numId="9">
    <w:abstractNumId w:val="5"/>
  </w:num>
  <w:num w:numId="10">
    <w:abstractNumId w:val="10"/>
  </w:num>
  <w:num w:numId="11">
    <w:abstractNumId w:val="8"/>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3129"/>
    <w:rsid w:val="004631D8"/>
    <w:rsid w:val="00463339"/>
    <w:rsid w:val="004633DA"/>
    <w:rsid w:val="004639C1"/>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355"/>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A2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A1B"/>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39F"/>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4C8"/>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39E"/>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EBC"/>
    <w:rsid w:val="00F564CE"/>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009F-F570-422E-A4DF-9034502F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17653</Words>
  <Characters>97096</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2019-09-03T19:57:00Z</cp:lastPrinted>
  <dcterms:created xsi:type="dcterms:W3CDTF">2019-12-05T20:38:00Z</dcterms:created>
  <dcterms:modified xsi:type="dcterms:W3CDTF">2019-12-19T19:08:00Z</dcterms:modified>
</cp:coreProperties>
</file>