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63" w:rsidRDefault="003D0E63" w:rsidP="00086A8A">
      <w:pPr>
        <w:spacing w:after="0" w:line="360" w:lineRule="auto"/>
        <w:ind w:right="-142"/>
        <w:jc w:val="center"/>
        <w:rPr>
          <w:rFonts w:ascii="Palatino Linotype" w:eastAsiaTheme="minorEastAsia" w:hAnsi="Palatino Linotype"/>
          <w:b/>
          <w:sz w:val="24"/>
          <w:szCs w:val="24"/>
          <w:lang w:val="es-ES_tradnl" w:eastAsia="es-ES"/>
        </w:rPr>
      </w:pPr>
      <w:r w:rsidRPr="00086A8A">
        <w:rPr>
          <w:rFonts w:ascii="Palatino Linotype" w:eastAsiaTheme="minorEastAsia" w:hAnsi="Palatino Linotype"/>
          <w:b/>
          <w:sz w:val="24"/>
          <w:szCs w:val="24"/>
          <w:lang w:val="es-ES_tradnl" w:eastAsia="es-ES"/>
        </w:rPr>
        <w:t>LÍNEAS ARGUMENTATIVAS</w:t>
      </w:r>
    </w:p>
    <w:p w:rsidR="00086A8A" w:rsidRPr="00086A8A" w:rsidRDefault="00086A8A" w:rsidP="00086A8A">
      <w:pPr>
        <w:spacing w:after="0" w:line="360" w:lineRule="auto"/>
        <w:ind w:right="-142"/>
        <w:jc w:val="center"/>
        <w:rPr>
          <w:rFonts w:ascii="Palatino Linotype" w:eastAsiaTheme="minorEastAsia" w:hAnsi="Palatino Linotype"/>
          <w:b/>
          <w:sz w:val="32"/>
          <w:szCs w:val="24"/>
          <w:lang w:val="es-ES_tradnl" w:eastAsia="es-ES"/>
        </w:rPr>
      </w:pPr>
    </w:p>
    <w:p w:rsidR="003D0E63" w:rsidRPr="00086A8A" w:rsidRDefault="003D0E63" w:rsidP="00086A8A">
      <w:pPr>
        <w:spacing w:after="0" w:line="360" w:lineRule="auto"/>
        <w:jc w:val="both"/>
        <w:rPr>
          <w:rFonts w:ascii="Palatino Linotype" w:eastAsia="Arial Unicode MS" w:hAnsi="Palatino Linotype" w:cs="Arial"/>
          <w:sz w:val="24"/>
          <w:szCs w:val="24"/>
          <w:lang w:val="es-ES_tradnl" w:eastAsia="es-ES"/>
        </w:rPr>
      </w:pPr>
      <w:r w:rsidRPr="00086A8A">
        <w:rPr>
          <w:rFonts w:ascii="Palatino Linotype" w:eastAsia="Arial Unicode MS" w:hAnsi="Palatino Linotype" w:cs="Arial"/>
          <w:b/>
          <w:sz w:val="24"/>
          <w:szCs w:val="24"/>
          <w:lang w:val="es-ES_tradnl" w:eastAsia="es-ES"/>
        </w:rPr>
        <w:t>DEBERES DE LAS AUTORIDADES</w:t>
      </w:r>
      <w:r w:rsidRPr="00086A8A">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3D0E63" w:rsidRPr="00086A8A" w:rsidRDefault="003D0E63" w:rsidP="00086A8A">
      <w:pPr>
        <w:spacing w:after="0" w:line="360" w:lineRule="auto"/>
        <w:jc w:val="both"/>
        <w:rPr>
          <w:rFonts w:ascii="Palatino Linotype" w:eastAsia="Arial Unicode MS" w:hAnsi="Palatino Linotype" w:cs="Arial"/>
          <w:b/>
          <w:sz w:val="32"/>
          <w:szCs w:val="24"/>
          <w:lang w:val="es-ES_tradnl" w:eastAsia="es-ES"/>
        </w:rPr>
      </w:pPr>
    </w:p>
    <w:p w:rsidR="003D0E63" w:rsidRPr="00086A8A" w:rsidRDefault="003D0E63" w:rsidP="00086A8A">
      <w:pPr>
        <w:spacing w:after="0" w:line="360" w:lineRule="auto"/>
        <w:jc w:val="both"/>
        <w:rPr>
          <w:rFonts w:ascii="Palatino Linotype" w:eastAsia="Calibri" w:hAnsi="Palatino Linotype" w:cs="Times New Roman"/>
          <w:sz w:val="24"/>
          <w:szCs w:val="24"/>
          <w:lang w:val="es-ES_tradnl" w:eastAsia="es-ES"/>
        </w:rPr>
      </w:pPr>
      <w:r w:rsidRPr="00086A8A">
        <w:rPr>
          <w:rFonts w:ascii="Palatino Linotype" w:eastAsia="Calibri" w:hAnsi="Palatino Linotype" w:cs="Times New Roman"/>
          <w:b/>
          <w:sz w:val="24"/>
          <w:szCs w:val="24"/>
          <w:lang w:val="es-ES_tradnl" w:eastAsia="es-ES"/>
        </w:rPr>
        <w:t>DE LA GARANTÍA DE PROPORCIONAR LA INFORMACIÓN PÚBLICA GUBERNAMENTAL.</w:t>
      </w:r>
      <w:r w:rsidRPr="00086A8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3D0E63" w:rsidRPr="00086A8A" w:rsidRDefault="003D0E63" w:rsidP="00086A8A">
      <w:pPr>
        <w:spacing w:after="0" w:line="360" w:lineRule="auto"/>
        <w:jc w:val="both"/>
        <w:rPr>
          <w:rFonts w:ascii="Palatino Linotype" w:eastAsia="Calibri" w:hAnsi="Palatino Linotype" w:cs="Times New Roman"/>
          <w:sz w:val="36"/>
          <w:szCs w:val="24"/>
          <w:lang w:val="es-ES_tradnl" w:eastAsia="es-ES"/>
        </w:rPr>
      </w:pPr>
    </w:p>
    <w:p w:rsidR="00086A8A" w:rsidRPr="00086A8A" w:rsidRDefault="003D0E63" w:rsidP="00086A8A">
      <w:pPr>
        <w:spacing w:after="0" w:line="360" w:lineRule="auto"/>
        <w:jc w:val="both"/>
        <w:rPr>
          <w:rFonts w:ascii="Palatino Linotype" w:eastAsia="Calibri" w:hAnsi="Palatino Linotype" w:cs="Times New Roman"/>
          <w:sz w:val="24"/>
          <w:szCs w:val="24"/>
          <w:lang w:eastAsia="es-ES"/>
        </w:rPr>
      </w:pPr>
      <w:r w:rsidRPr="00086A8A">
        <w:rPr>
          <w:rFonts w:ascii="Palatino Linotype" w:eastAsia="Calibri" w:hAnsi="Palatino Linotype" w:cs="Times New Roman"/>
          <w:b/>
          <w:sz w:val="24"/>
          <w:szCs w:val="24"/>
          <w:lang w:eastAsia="es-ES"/>
        </w:rPr>
        <w:t>DE LA ELABORACIÓN DE LAS VERSIONES PÚBLICAS</w:t>
      </w:r>
      <w:r w:rsidRPr="00086A8A">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r w:rsidRPr="00086A8A">
        <w:rPr>
          <w:rFonts w:ascii="Palatino Linotype" w:eastAsia="Calibri" w:hAnsi="Palatino Linotype" w:cs="Times New Roman"/>
          <w:sz w:val="24"/>
          <w:szCs w:val="24"/>
          <w:lang w:eastAsia="es-ES"/>
        </w:rPr>
        <w:tab/>
      </w:r>
    </w:p>
    <w:p w:rsidR="003D0E63" w:rsidRPr="00086A8A" w:rsidRDefault="003D0E63" w:rsidP="00086A8A">
      <w:pPr>
        <w:spacing w:after="0" w:line="360" w:lineRule="auto"/>
        <w:jc w:val="both"/>
        <w:rPr>
          <w:rFonts w:ascii="Palatino Linotype" w:eastAsia="Calibri" w:hAnsi="Palatino Linotype" w:cs="Times New Roman"/>
          <w:sz w:val="24"/>
          <w:szCs w:val="24"/>
          <w:lang w:val="es-ES_tradnl" w:eastAsia="es-ES"/>
        </w:rPr>
      </w:pPr>
      <w:r w:rsidRPr="00086A8A">
        <w:rPr>
          <w:rFonts w:ascii="Palatino Linotype" w:eastAsia="Calibri" w:hAnsi="Palatino Linotype" w:cs="Times New Roman"/>
          <w:b/>
          <w:sz w:val="24"/>
          <w:szCs w:val="24"/>
          <w:lang w:val="es-ES_tradnl" w:eastAsia="es-ES"/>
        </w:rPr>
        <w:lastRenderedPageBreak/>
        <w:t xml:space="preserve">INFORMACIÓN CONFIDENCIAL, CLASIFICACIÓN DE LA. </w:t>
      </w:r>
      <w:r w:rsidRPr="00086A8A">
        <w:rPr>
          <w:rFonts w:ascii="Palatino Linotype" w:eastAsia="Calibri" w:hAnsi="Palatino Linotype" w:cs="Times New Roman"/>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3D0E63" w:rsidRPr="00086A8A" w:rsidRDefault="00086A8A" w:rsidP="00086A8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5087</wp:posOffset>
                </wp:positionH>
                <wp:positionV relativeFrom="paragraph">
                  <wp:posOffset>62474</wp:posOffset>
                </wp:positionV>
                <wp:extent cx="5516545" cy="4883499"/>
                <wp:effectExtent l="19050" t="19050" r="27305" b="31750"/>
                <wp:wrapNone/>
                <wp:docPr id="1" name="Conector recto 1"/>
                <wp:cNvGraphicFramePr/>
                <a:graphic xmlns:a="http://schemas.openxmlformats.org/drawingml/2006/main">
                  <a:graphicData uri="http://schemas.microsoft.com/office/word/2010/wordprocessingShape">
                    <wps:wsp>
                      <wps:cNvCnPr/>
                      <wps:spPr>
                        <a:xfrm>
                          <a:off x="0" y="0"/>
                          <a:ext cx="5516545" cy="488349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1B421"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4.9pt" to="434.75pt,3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" strokecolor="#5b9bd5 [3204]" strokeweight="3pt">
                <v:stroke joinstyle="miter"/>
              </v:line>
            </w:pict>
          </mc:Fallback>
        </mc:AlternateContent>
      </w:r>
    </w:p>
    <w:p w:rsidR="003D0E63" w:rsidRPr="00086A8A" w:rsidRDefault="003D0E63" w:rsidP="00086A8A">
      <w:pPr>
        <w:spacing w:after="0" w:line="360" w:lineRule="auto"/>
        <w:jc w:val="both"/>
        <w:rPr>
          <w:rFonts w:ascii="Palatino Linotype" w:eastAsia="Arial Unicode MS" w:hAnsi="Palatino Linotype" w:cs="Arial"/>
          <w:sz w:val="24"/>
          <w:szCs w:val="24"/>
          <w:lang w:val="es-ES_tradnl" w:eastAsia="es-ES"/>
        </w:rPr>
      </w:pPr>
    </w:p>
    <w:p w:rsidR="003D0E63" w:rsidRPr="00086A8A" w:rsidRDefault="003D0E63" w:rsidP="00086A8A">
      <w:pPr>
        <w:spacing w:after="0" w:line="360" w:lineRule="auto"/>
        <w:jc w:val="both"/>
        <w:rPr>
          <w:rFonts w:ascii="Palatino Linotype" w:eastAsia="Arial Unicode MS" w:hAnsi="Palatino Linotype" w:cs="Arial"/>
          <w:sz w:val="24"/>
          <w:szCs w:val="24"/>
          <w:lang w:val="es-ES_tradnl" w:eastAsia="es-ES"/>
        </w:rPr>
      </w:pPr>
    </w:p>
    <w:p w:rsidR="003D0E63" w:rsidRPr="00086A8A" w:rsidRDefault="003D0E63" w:rsidP="00086A8A">
      <w:pPr>
        <w:spacing w:after="0" w:line="360" w:lineRule="auto"/>
        <w:jc w:val="both"/>
        <w:rPr>
          <w:rFonts w:ascii="Palatino Linotype" w:eastAsia="Arial Unicode MS" w:hAnsi="Palatino Linotype" w:cs="Arial"/>
          <w:sz w:val="24"/>
          <w:szCs w:val="24"/>
          <w:lang w:val="es-ES_tradnl" w:eastAsia="es-ES"/>
        </w:rPr>
      </w:pPr>
    </w:p>
    <w:p w:rsidR="003D0E63" w:rsidRPr="00086A8A" w:rsidRDefault="003D0E63" w:rsidP="00086A8A">
      <w:pPr>
        <w:spacing w:after="0" w:line="360" w:lineRule="auto"/>
        <w:jc w:val="both"/>
        <w:rPr>
          <w:rFonts w:ascii="Palatino Linotype" w:eastAsia="Arial Unicode MS" w:hAnsi="Palatino Linotype" w:cs="Arial"/>
          <w:sz w:val="24"/>
          <w:szCs w:val="24"/>
          <w:lang w:val="es-ES_tradnl" w:eastAsia="es-ES"/>
        </w:rPr>
      </w:pPr>
    </w:p>
    <w:p w:rsidR="00CB3D58" w:rsidRDefault="00CB3D58" w:rsidP="00086A8A">
      <w:pPr>
        <w:spacing w:after="0" w:line="360" w:lineRule="auto"/>
        <w:jc w:val="both"/>
        <w:rPr>
          <w:rFonts w:ascii="Palatino Linotype" w:eastAsia="Arial Unicode MS" w:hAnsi="Palatino Linotype" w:cs="Arial"/>
          <w:sz w:val="24"/>
          <w:szCs w:val="24"/>
          <w:lang w:val="es-ES_tradnl" w:eastAsia="es-ES"/>
        </w:rPr>
      </w:pPr>
    </w:p>
    <w:p w:rsidR="00086A8A" w:rsidRDefault="00086A8A" w:rsidP="00086A8A">
      <w:pPr>
        <w:spacing w:after="0" w:line="360" w:lineRule="auto"/>
        <w:jc w:val="both"/>
        <w:rPr>
          <w:rFonts w:ascii="Palatino Linotype" w:eastAsia="Arial Unicode MS" w:hAnsi="Palatino Linotype" w:cs="Arial"/>
          <w:sz w:val="24"/>
          <w:szCs w:val="24"/>
          <w:lang w:val="es-ES_tradnl" w:eastAsia="es-ES"/>
        </w:rPr>
      </w:pPr>
    </w:p>
    <w:p w:rsidR="00086A8A" w:rsidRDefault="00086A8A" w:rsidP="00086A8A">
      <w:pPr>
        <w:spacing w:after="0" w:line="360" w:lineRule="auto"/>
        <w:jc w:val="both"/>
        <w:rPr>
          <w:rFonts w:ascii="Palatino Linotype" w:eastAsia="Arial Unicode MS" w:hAnsi="Palatino Linotype" w:cs="Arial"/>
          <w:sz w:val="24"/>
          <w:szCs w:val="24"/>
          <w:lang w:val="es-ES_tradnl" w:eastAsia="es-ES"/>
        </w:rPr>
      </w:pPr>
    </w:p>
    <w:p w:rsidR="00086A8A" w:rsidRDefault="00086A8A" w:rsidP="00086A8A">
      <w:pPr>
        <w:spacing w:after="0" w:line="360" w:lineRule="auto"/>
        <w:jc w:val="both"/>
        <w:rPr>
          <w:rFonts w:ascii="Palatino Linotype" w:eastAsia="Arial Unicode MS" w:hAnsi="Palatino Linotype" w:cs="Arial"/>
          <w:sz w:val="24"/>
          <w:szCs w:val="24"/>
          <w:lang w:val="es-ES_tradnl" w:eastAsia="es-ES"/>
        </w:rPr>
      </w:pPr>
    </w:p>
    <w:p w:rsidR="00086A8A" w:rsidRDefault="00086A8A" w:rsidP="00086A8A">
      <w:pPr>
        <w:spacing w:after="0" w:line="360" w:lineRule="auto"/>
        <w:jc w:val="both"/>
        <w:rPr>
          <w:rFonts w:ascii="Palatino Linotype" w:eastAsia="Arial Unicode MS" w:hAnsi="Palatino Linotype" w:cs="Arial"/>
          <w:sz w:val="24"/>
          <w:szCs w:val="24"/>
          <w:lang w:val="es-ES_tradnl" w:eastAsia="es-ES"/>
        </w:rPr>
      </w:pPr>
    </w:p>
    <w:p w:rsidR="00086A8A" w:rsidRPr="00086A8A" w:rsidRDefault="00086A8A" w:rsidP="00086A8A">
      <w:pPr>
        <w:spacing w:after="0" w:line="360" w:lineRule="auto"/>
        <w:jc w:val="both"/>
        <w:rPr>
          <w:rFonts w:ascii="Palatino Linotype" w:eastAsia="Arial Unicode MS" w:hAnsi="Palatino Linotype" w:cs="Arial"/>
          <w:sz w:val="24"/>
          <w:szCs w:val="24"/>
          <w:lang w:val="es-ES_tradnl" w:eastAsia="es-ES"/>
        </w:rPr>
      </w:pPr>
    </w:p>
    <w:p w:rsidR="00CB3D58" w:rsidRPr="00086A8A" w:rsidRDefault="00CB3D58" w:rsidP="00086A8A">
      <w:pPr>
        <w:spacing w:after="0" w:line="360" w:lineRule="auto"/>
        <w:jc w:val="both"/>
        <w:rPr>
          <w:rFonts w:ascii="Palatino Linotype" w:eastAsia="Arial Unicode MS" w:hAnsi="Palatino Linotype" w:cs="Arial"/>
          <w:sz w:val="24"/>
          <w:szCs w:val="24"/>
          <w:lang w:val="es-ES_tradnl" w:eastAsia="es-ES"/>
        </w:rPr>
      </w:pPr>
    </w:p>
    <w:p w:rsidR="003D0E63" w:rsidRPr="00086A8A" w:rsidRDefault="003D0E63" w:rsidP="00086A8A">
      <w:pPr>
        <w:spacing w:after="0" w:line="360" w:lineRule="auto"/>
        <w:jc w:val="both"/>
        <w:rPr>
          <w:rFonts w:ascii="Palatino Linotype" w:eastAsia="Arial Unicode MS" w:hAnsi="Palatino Linotype" w:cs="Arial"/>
          <w:sz w:val="24"/>
          <w:szCs w:val="24"/>
          <w:lang w:val="es-ES_tradnl" w:eastAsia="es-ES"/>
        </w:rPr>
      </w:pPr>
    </w:p>
    <w:p w:rsidR="003D0E63" w:rsidRPr="00086A8A" w:rsidRDefault="003D0E63" w:rsidP="00086A8A">
      <w:pPr>
        <w:spacing w:after="0" w:line="360" w:lineRule="auto"/>
        <w:jc w:val="both"/>
        <w:rPr>
          <w:rFonts w:ascii="Palatino Linotype" w:eastAsia="Arial Unicode MS" w:hAnsi="Palatino Linotype" w:cs="Arial"/>
          <w:sz w:val="24"/>
          <w:szCs w:val="24"/>
          <w:lang w:val="es-ES_tradnl" w:eastAsia="es-ES"/>
        </w:rPr>
      </w:pPr>
    </w:p>
    <w:p w:rsidR="003D0E63" w:rsidRPr="00086A8A" w:rsidRDefault="00086A8A" w:rsidP="00086A8A">
      <w:pPr>
        <w:spacing w:after="0" w:line="360" w:lineRule="auto"/>
        <w:ind w:right="-142"/>
        <w:jc w:val="center"/>
        <w:rPr>
          <w:rFonts w:ascii="Palatino Linotype" w:eastAsiaTheme="minorEastAsia" w:hAnsi="Palatino Linotype"/>
          <w:sz w:val="24"/>
          <w:szCs w:val="24"/>
          <w:lang w:val="es-ES_tradnl" w:eastAsia="es-ES"/>
        </w:rPr>
      </w:pPr>
      <w:r w:rsidRPr="00086A8A">
        <w:rPr>
          <w:rFonts w:ascii="Palatino Linotype" w:eastAsiaTheme="minorEastAsia" w:hAnsi="Palatino Linotype"/>
          <w:b/>
          <w:sz w:val="24"/>
          <w:szCs w:val="24"/>
          <w:lang w:val="es-ES_tradnl" w:eastAsia="es-ES"/>
        </w:rPr>
        <w:lastRenderedPageBreak/>
        <w:t>ÍNDICE</w:t>
      </w:r>
      <w:r w:rsidRPr="00086A8A">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3D0E63" w:rsidRPr="00086A8A" w:rsidRDefault="003D0E63" w:rsidP="00086A8A">
          <w:pPr>
            <w:keepNext/>
            <w:keepLines/>
            <w:spacing w:after="0" w:line="360" w:lineRule="auto"/>
            <w:ind w:right="-142"/>
            <w:rPr>
              <w:rFonts w:ascii="Palatino Linotype" w:eastAsiaTheme="majorEastAsia" w:hAnsi="Palatino Linotype" w:cstheme="majorBidi"/>
              <w:b/>
              <w:sz w:val="24"/>
              <w:szCs w:val="32"/>
              <w:lang w:eastAsia="es-MX"/>
            </w:rPr>
          </w:pPr>
        </w:p>
        <w:p w:rsidR="00CB3D58" w:rsidRPr="00086A8A" w:rsidRDefault="003D0E63" w:rsidP="00086A8A">
          <w:pPr>
            <w:pStyle w:val="TDC1"/>
            <w:tabs>
              <w:tab w:val="right" w:leader="dot" w:pos="8779"/>
            </w:tabs>
            <w:spacing w:after="0" w:line="360" w:lineRule="auto"/>
            <w:rPr>
              <w:rFonts w:ascii="Palatino Linotype" w:eastAsiaTheme="minorEastAsia" w:hAnsi="Palatino Linotype"/>
              <w:b/>
              <w:noProof/>
              <w:sz w:val="24"/>
              <w:szCs w:val="24"/>
              <w:lang w:eastAsia="es-MX"/>
            </w:rPr>
          </w:pPr>
          <w:r w:rsidRPr="00086A8A">
            <w:rPr>
              <w:rFonts w:ascii="Palatino Linotype" w:eastAsiaTheme="minorEastAsia" w:hAnsi="Palatino Linotype"/>
              <w:b/>
              <w:sz w:val="24"/>
              <w:szCs w:val="24"/>
              <w:lang w:val="es-ES_tradnl" w:eastAsia="es-ES"/>
            </w:rPr>
            <w:fldChar w:fldCharType="begin"/>
          </w:r>
          <w:r w:rsidRPr="00086A8A">
            <w:rPr>
              <w:rFonts w:ascii="Palatino Linotype" w:eastAsiaTheme="minorEastAsia" w:hAnsi="Palatino Linotype"/>
              <w:b/>
              <w:sz w:val="24"/>
              <w:szCs w:val="24"/>
              <w:lang w:val="es-ES_tradnl" w:eastAsia="es-ES"/>
            </w:rPr>
            <w:instrText xml:space="preserve"> TOC \o "1-3" \h \z \u </w:instrText>
          </w:r>
          <w:r w:rsidRPr="00086A8A">
            <w:rPr>
              <w:rFonts w:ascii="Palatino Linotype" w:eastAsiaTheme="minorEastAsia" w:hAnsi="Palatino Linotype"/>
              <w:b/>
              <w:sz w:val="24"/>
              <w:szCs w:val="24"/>
              <w:lang w:val="es-ES_tradnl" w:eastAsia="es-ES"/>
            </w:rPr>
            <w:fldChar w:fldCharType="separate"/>
          </w:r>
          <w:hyperlink w:anchor="_Toc30619933" w:history="1">
            <w:r w:rsidR="00CB3D58" w:rsidRPr="00086A8A">
              <w:rPr>
                <w:rStyle w:val="Hipervnculo"/>
                <w:rFonts w:ascii="Palatino Linotype" w:eastAsiaTheme="majorEastAsia" w:hAnsi="Palatino Linotype" w:cstheme="majorBidi"/>
                <w:b/>
                <w:noProof/>
                <w:sz w:val="24"/>
                <w:szCs w:val="24"/>
              </w:rPr>
              <w:t>A N T E C E D E N T E S</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_Toc30619933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4</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1"/>
            <w:tabs>
              <w:tab w:val="right" w:leader="dot" w:pos="8779"/>
            </w:tabs>
            <w:spacing w:after="0" w:line="360" w:lineRule="auto"/>
            <w:rPr>
              <w:rFonts w:ascii="Palatino Linotype" w:eastAsiaTheme="minorEastAsia" w:hAnsi="Palatino Linotype"/>
              <w:b/>
              <w:noProof/>
              <w:sz w:val="24"/>
              <w:szCs w:val="24"/>
              <w:lang w:eastAsia="es-MX"/>
            </w:rPr>
          </w:pPr>
          <w:hyperlink w:anchor="_Toc30619934" w:history="1">
            <w:r w:rsidR="00CB3D58" w:rsidRPr="00086A8A">
              <w:rPr>
                <w:rStyle w:val="Hipervnculo"/>
                <w:rFonts w:ascii="Palatino Linotype" w:eastAsiaTheme="majorEastAsia" w:hAnsi="Palatino Linotype" w:cstheme="majorBidi"/>
                <w:b/>
                <w:noProof/>
                <w:sz w:val="24"/>
                <w:szCs w:val="24"/>
              </w:rPr>
              <w:t>C O N S I D E R A N D O</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_Toc30619934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11</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2"/>
            <w:tabs>
              <w:tab w:val="right" w:leader="dot" w:pos="8779"/>
            </w:tabs>
            <w:spacing w:after="0" w:line="360" w:lineRule="auto"/>
            <w:ind w:left="0"/>
            <w:rPr>
              <w:rFonts w:ascii="Palatino Linotype" w:eastAsiaTheme="minorEastAsia" w:hAnsi="Palatino Linotype"/>
              <w:b/>
              <w:noProof/>
              <w:sz w:val="24"/>
              <w:szCs w:val="24"/>
              <w:lang w:eastAsia="es-MX"/>
            </w:rPr>
          </w:pPr>
          <w:hyperlink w:anchor="_Toc30619935" w:history="1">
            <w:r w:rsidR="00CB3D58" w:rsidRPr="00086A8A">
              <w:rPr>
                <w:rStyle w:val="Hipervnculo"/>
                <w:rFonts w:ascii="Palatino Linotype" w:eastAsiaTheme="majorEastAsia" w:hAnsi="Palatino Linotype" w:cstheme="majorBidi"/>
                <w:b/>
                <w:noProof/>
                <w:sz w:val="24"/>
                <w:szCs w:val="24"/>
              </w:rPr>
              <w:t>PRIMERO. De la competencia</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_Toc30619935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11</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2"/>
            <w:tabs>
              <w:tab w:val="right" w:leader="dot" w:pos="8779"/>
            </w:tabs>
            <w:spacing w:after="0" w:line="360" w:lineRule="auto"/>
            <w:ind w:left="0"/>
            <w:rPr>
              <w:rFonts w:ascii="Palatino Linotype" w:eastAsiaTheme="minorEastAsia" w:hAnsi="Palatino Linotype"/>
              <w:b/>
              <w:noProof/>
              <w:sz w:val="24"/>
              <w:szCs w:val="24"/>
              <w:lang w:eastAsia="es-MX"/>
            </w:rPr>
          </w:pPr>
          <w:hyperlink w:anchor="_Toc30619936" w:history="1">
            <w:r w:rsidR="00CB3D58" w:rsidRPr="00086A8A">
              <w:rPr>
                <w:rStyle w:val="Hipervnculo"/>
                <w:rFonts w:ascii="Palatino Linotype" w:eastAsiaTheme="majorEastAsia" w:hAnsi="Palatino Linotype" w:cstheme="majorBidi"/>
                <w:b/>
                <w:noProof/>
                <w:sz w:val="24"/>
                <w:szCs w:val="24"/>
              </w:rPr>
              <w:t>SEGUNDO. De la oportunidad y procedencia.</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_Toc30619936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12</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1"/>
            <w:tabs>
              <w:tab w:val="right" w:leader="dot" w:pos="8779"/>
            </w:tabs>
            <w:spacing w:after="0" w:line="360" w:lineRule="auto"/>
            <w:rPr>
              <w:rFonts w:ascii="Palatino Linotype" w:eastAsiaTheme="minorEastAsia" w:hAnsi="Palatino Linotype"/>
              <w:b/>
              <w:noProof/>
              <w:sz w:val="24"/>
              <w:szCs w:val="24"/>
              <w:lang w:eastAsia="es-MX"/>
            </w:rPr>
          </w:pPr>
          <w:hyperlink w:anchor="_Toc30619937" w:history="1">
            <w:r w:rsidR="00CB3D58" w:rsidRPr="00086A8A">
              <w:rPr>
                <w:rStyle w:val="Hipervnculo"/>
                <w:rFonts w:ascii="Palatino Linotype" w:eastAsia="MS Mincho" w:hAnsi="Palatino Linotype" w:cstheme="majorBidi"/>
                <w:b/>
                <w:noProof/>
                <w:sz w:val="24"/>
                <w:szCs w:val="24"/>
                <w:lang w:val="es-ES_tradnl" w:eastAsia="es-ES"/>
              </w:rPr>
              <w:t>TERCERO. Del planteamiento de la Litis.</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_Toc30619937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13</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1"/>
            <w:tabs>
              <w:tab w:val="right" w:leader="dot" w:pos="8779"/>
            </w:tabs>
            <w:spacing w:after="0" w:line="360" w:lineRule="auto"/>
            <w:rPr>
              <w:rFonts w:ascii="Palatino Linotype" w:eastAsiaTheme="minorEastAsia" w:hAnsi="Palatino Linotype"/>
              <w:b/>
              <w:noProof/>
              <w:sz w:val="24"/>
              <w:szCs w:val="24"/>
              <w:lang w:eastAsia="es-MX"/>
            </w:rPr>
          </w:pPr>
          <w:hyperlink w:anchor="_Toc30619938" w:history="1">
            <w:r w:rsidR="00CB3D58" w:rsidRPr="00086A8A">
              <w:rPr>
                <w:rStyle w:val="Hipervnculo"/>
                <w:rFonts w:ascii="Palatino Linotype" w:eastAsia="MS Gothic" w:hAnsi="Palatino Linotype" w:cstheme="majorBidi"/>
                <w:b/>
                <w:noProof/>
                <w:sz w:val="24"/>
                <w:szCs w:val="24"/>
                <w:lang w:val="es-ES_tradnl" w:eastAsia="es-ES"/>
              </w:rPr>
              <w:t>CUARTO. Del estudio y resolución del recurso de revisión.</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_Toc30619938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14</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1"/>
            <w:tabs>
              <w:tab w:val="left" w:pos="440"/>
              <w:tab w:val="right" w:leader="dot" w:pos="8779"/>
            </w:tabs>
            <w:spacing w:after="0" w:line="360" w:lineRule="auto"/>
            <w:rPr>
              <w:rFonts w:ascii="Palatino Linotype" w:eastAsiaTheme="minorEastAsia" w:hAnsi="Palatino Linotype"/>
              <w:b/>
              <w:noProof/>
              <w:sz w:val="24"/>
              <w:szCs w:val="24"/>
              <w:lang w:eastAsia="es-MX"/>
            </w:rPr>
          </w:pPr>
          <w:hyperlink w:anchor="_Toc30619939" w:history="1">
            <w:r w:rsidR="00CB3D58" w:rsidRPr="00086A8A">
              <w:rPr>
                <w:rStyle w:val="Hipervnculo"/>
                <w:rFonts w:ascii="Palatino Linotype" w:hAnsi="Palatino Linotype"/>
                <w:b/>
                <w:noProof/>
                <w:sz w:val="24"/>
                <w:szCs w:val="24"/>
                <w:lang w:val="es-ES_tradnl" w:eastAsia="es-MX"/>
              </w:rPr>
              <w:t>I.</w:t>
            </w:r>
            <w:r w:rsidR="00CB3D58" w:rsidRPr="00086A8A">
              <w:rPr>
                <w:rFonts w:ascii="Palatino Linotype" w:eastAsiaTheme="minorEastAsia" w:hAnsi="Palatino Linotype"/>
                <w:b/>
                <w:noProof/>
                <w:sz w:val="24"/>
                <w:szCs w:val="24"/>
                <w:lang w:eastAsia="es-MX"/>
              </w:rPr>
              <w:tab/>
            </w:r>
            <w:r w:rsidR="00CB3D58" w:rsidRPr="00086A8A">
              <w:rPr>
                <w:rStyle w:val="Hipervnculo"/>
                <w:rFonts w:ascii="Palatino Linotype" w:eastAsia="MS Gothic" w:hAnsi="Palatino Linotype" w:cstheme="majorBidi"/>
                <w:b/>
                <w:noProof/>
                <w:sz w:val="24"/>
                <w:szCs w:val="24"/>
              </w:rPr>
              <w:t>El derecho de acceso a la información publica</w:t>
            </w:r>
            <w:r w:rsidR="00CB3D58" w:rsidRPr="00086A8A">
              <w:rPr>
                <w:rStyle w:val="Hipervnculo"/>
                <w:rFonts w:ascii="Palatino Linotype" w:eastAsia="MS Mincho" w:hAnsi="Palatino Linotype" w:cs="Arial"/>
                <w:b/>
                <w:noProof/>
                <w:sz w:val="24"/>
                <w:szCs w:val="24"/>
                <w:lang w:val="es-ES_tradnl" w:eastAsia="es-MX"/>
              </w:rPr>
              <w:t>.</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_Toc30619939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14</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2"/>
            <w:tabs>
              <w:tab w:val="right" w:leader="dot" w:pos="8779"/>
            </w:tabs>
            <w:spacing w:after="0" w:line="360" w:lineRule="auto"/>
            <w:ind w:left="0"/>
            <w:rPr>
              <w:rFonts w:ascii="Palatino Linotype" w:eastAsiaTheme="minorEastAsia" w:hAnsi="Palatino Linotype"/>
              <w:b/>
              <w:noProof/>
              <w:sz w:val="24"/>
              <w:szCs w:val="24"/>
              <w:lang w:eastAsia="es-MX"/>
            </w:rPr>
          </w:pPr>
          <w:hyperlink w:anchor="_Toc30619940" w:history="1">
            <w:r w:rsidR="00CB3D58" w:rsidRPr="00086A8A">
              <w:rPr>
                <w:rStyle w:val="Hipervnculo"/>
                <w:rFonts w:ascii="Palatino Linotype" w:eastAsia="MS Mincho" w:hAnsi="Palatino Linotype" w:cstheme="majorBidi"/>
                <w:b/>
                <w:noProof/>
                <w:sz w:val="24"/>
                <w:szCs w:val="24"/>
                <w:lang w:val="es-ES_tradnl" w:eastAsia="es-ES"/>
              </w:rPr>
              <w:t>II. De la posesión y administración de la información, requerida al Sujeto Obligado.</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_Toc30619940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16</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1"/>
            <w:tabs>
              <w:tab w:val="left" w:pos="660"/>
              <w:tab w:val="right" w:leader="dot" w:pos="8779"/>
            </w:tabs>
            <w:spacing w:after="0" w:line="360" w:lineRule="auto"/>
            <w:rPr>
              <w:rFonts w:ascii="Palatino Linotype" w:eastAsiaTheme="minorEastAsia" w:hAnsi="Palatino Linotype"/>
              <w:b/>
              <w:noProof/>
              <w:sz w:val="24"/>
              <w:szCs w:val="24"/>
              <w:lang w:eastAsia="es-MX"/>
            </w:rPr>
          </w:pPr>
          <w:hyperlink w:anchor="_Toc30619941" w:history="1">
            <w:r w:rsidR="00CB3D58" w:rsidRPr="00086A8A">
              <w:rPr>
                <w:rStyle w:val="Hipervnculo"/>
                <w:rFonts w:ascii="Palatino Linotype" w:hAnsi="Palatino Linotype"/>
                <w:b/>
                <w:noProof/>
                <w:sz w:val="24"/>
                <w:szCs w:val="24"/>
                <w:lang w:val="es-ES_tradnl" w:eastAsia="es-ES"/>
              </w:rPr>
              <w:t>III.</w:t>
            </w:r>
            <w:r w:rsidR="00CB3D58" w:rsidRPr="00086A8A">
              <w:rPr>
                <w:rFonts w:ascii="Palatino Linotype" w:eastAsiaTheme="minorEastAsia" w:hAnsi="Palatino Linotype"/>
                <w:b/>
                <w:noProof/>
                <w:sz w:val="24"/>
                <w:szCs w:val="24"/>
                <w:lang w:eastAsia="es-MX"/>
              </w:rPr>
              <w:tab/>
            </w:r>
            <w:r w:rsidR="00CB3D58" w:rsidRPr="00086A8A">
              <w:rPr>
                <w:rStyle w:val="Hipervnculo"/>
                <w:rFonts w:ascii="Palatino Linotype" w:eastAsia="MS Mincho" w:hAnsi="Palatino Linotype"/>
                <w:b/>
                <w:noProof/>
                <w:sz w:val="24"/>
                <w:szCs w:val="24"/>
                <w:lang w:val="es-ES_tradnl" w:eastAsia="es-ES"/>
              </w:rPr>
              <w:t>De las atribuciones del Sujeto Obligado para poseer la información</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_Toc30619941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18</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1"/>
            <w:tabs>
              <w:tab w:val="left" w:pos="440"/>
              <w:tab w:val="right" w:leader="dot" w:pos="8779"/>
            </w:tabs>
            <w:spacing w:after="0" w:line="360" w:lineRule="auto"/>
            <w:rPr>
              <w:rFonts w:ascii="Palatino Linotype" w:eastAsiaTheme="minorEastAsia" w:hAnsi="Palatino Linotype"/>
              <w:b/>
              <w:noProof/>
              <w:sz w:val="24"/>
              <w:szCs w:val="24"/>
              <w:lang w:eastAsia="es-MX"/>
            </w:rPr>
          </w:pPr>
          <w:hyperlink w:anchor="_Toc30619942" w:history="1">
            <w:r w:rsidR="00CB3D58" w:rsidRPr="00086A8A">
              <w:rPr>
                <w:rStyle w:val="Hipervnculo"/>
                <w:rFonts w:ascii="Palatino Linotype" w:eastAsia="MS Mincho" w:hAnsi="Palatino Linotype"/>
                <w:b/>
                <w:noProof/>
                <w:sz w:val="24"/>
                <w:szCs w:val="24"/>
                <w:lang w:eastAsia="es-ES"/>
              </w:rPr>
              <w:t>a.</w:t>
            </w:r>
            <w:r w:rsidR="00CB3D58" w:rsidRPr="00086A8A">
              <w:rPr>
                <w:rFonts w:ascii="Palatino Linotype" w:eastAsiaTheme="minorEastAsia" w:hAnsi="Palatino Linotype"/>
                <w:b/>
                <w:noProof/>
                <w:sz w:val="24"/>
                <w:szCs w:val="24"/>
                <w:lang w:eastAsia="es-MX"/>
              </w:rPr>
              <w:tab/>
            </w:r>
            <w:r w:rsidR="00CB3D58" w:rsidRPr="00086A8A">
              <w:rPr>
                <w:rStyle w:val="Hipervnculo"/>
                <w:rFonts w:ascii="Palatino Linotype" w:eastAsia="MS Mincho" w:hAnsi="Palatino Linotype"/>
                <w:b/>
                <w:noProof/>
                <w:sz w:val="24"/>
                <w:szCs w:val="24"/>
                <w:lang w:val="es-ES_tradnl" w:eastAsia="es-ES"/>
              </w:rPr>
              <w:t>Derecho de petición</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_Toc30619942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19</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1"/>
            <w:tabs>
              <w:tab w:val="left" w:pos="440"/>
              <w:tab w:val="right" w:leader="dot" w:pos="8779"/>
            </w:tabs>
            <w:spacing w:after="0" w:line="360" w:lineRule="auto"/>
            <w:rPr>
              <w:rFonts w:ascii="Palatino Linotype" w:eastAsiaTheme="minorEastAsia" w:hAnsi="Palatino Linotype"/>
              <w:b/>
              <w:noProof/>
              <w:sz w:val="24"/>
              <w:szCs w:val="24"/>
              <w:lang w:eastAsia="es-MX"/>
            </w:rPr>
          </w:pPr>
          <w:hyperlink w:anchor="_Toc30619943" w:history="1">
            <w:r w:rsidR="00CB3D58" w:rsidRPr="00086A8A">
              <w:rPr>
                <w:rStyle w:val="Hipervnculo"/>
                <w:rFonts w:ascii="Palatino Linotype" w:eastAsia="MS Mincho" w:hAnsi="Palatino Linotype"/>
                <w:b/>
                <w:noProof/>
                <w:sz w:val="24"/>
                <w:szCs w:val="24"/>
                <w:lang w:val="es-ES_tradnl" w:eastAsia="es-ES"/>
              </w:rPr>
              <w:t>b.</w:t>
            </w:r>
            <w:r w:rsidR="00CB3D58" w:rsidRPr="00086A8A">
              <w:rPr>
                <w:rFonts w:ascii="Palatino Linotype" w:eastAsiaTheme="minorEastAsia" w:hAnsi="Palatino Linotype"/>
                <w:b/>
                <w:noProof/>
                <w:sz w:val="24"/>
                <w:szCs w:val="24"/>
                <w:lang w:eastAsia="es-MX"/>
              </w:rPr>
              <w:tab/>
            </w:r>
            <w:r w:rsidR="00CB3D58" w:rsidRPr="00086A8A">
              <w:rPr>
                <w:rStyle w:val="Hipervnculo"/>
                <w:rFonts w:ascii="Palatino Linotype" w:eastAsia="MS Mincho" w:hAnsi="Palatino Linotype" w:cstheme="majorBidi"/>
                <w:b/>
                <w:noProof/>
                <w:sz w:val="24"/>
                <w:szCs w:val="24"/>
                <w:lang w:val="es-ES_tradnl" w:eastAsia="es-ES"/>
              </w:rPr>
              <w:t>Fuente obligacional</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_Toc30619943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23</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1"/>
            <w:tabs>
              <w:tab w:val="left" w:pos="660"/>
              <w:tab w:val="right" w:leader="dot" w:pos="8779"/>
            </w:tabs>
            <w:spacing w:after="0" w:line="360" w:lineRule="auto"/>
            <w:rPr>
              <w:rFonts w:ascii="Palatino Linotype" w:eastAsiaTheme="minorEastAsia" w:hAnsi="Palatino Linotype"/>
              <w:b/>
              <w:noProof/>
              <w:sz w:val="24"/>
              <w:szCs w:val="24"/>
              <w:lang w:eastAsia="es-MX"/>
            </w:rPr>
          </w:pPr>
          <w:hyperlink w:anchor="_Toc30619944" w:history="1">
            <w:r w:rsidR="00CB3D58" w:rsidRPr="00086A8A">
              <w:rPr>
                <w:rStyle w:val="Hipervnculo"/>
                <w:rFonts w:ascii="Palatino Linotype" w:eastAsia="MS Mincho" w:hAnsi="Palatino Linotype"/>
                <w:b/>
                <w:noProof/>
                <w:sz w:val="24"/>
                <w:szCs w:val="24"/>
                <w:lang w:eastAsia="es-ES"/>
              </w:rPr>
              <w:t>A)</w:t>
            </w:r>
            <w:r w:rsidR="00CB3D58" w:rsidRPr="00086A8A">
              <w:rPr>
                <w:rFonts w:ascii="Palatino Linotype" w:eastAsiaTheme="minorEastAsia" w:hAnsi="Palatino Linotype"/>
                <w:b/>
                <w:noProof/>
                <w:sz w:val="24"/>
                <w:szCs w:val="24"/>
                <w:lang w:eastAsia="es-MX"/>
              </w:rPr>
              <w:tab/>
            </w:r>
            <w:r w:rsidR="00CB3D58" w:rsidRPr="00086A8A">
              <w:rPr>
                <w:rStyle w:val="Hipervnculo"/>
                <w:rFonts w:ascii="Palatino Linotype" w:eastAsia="MS Mincho" w:hAnsi="Palatino Linotype"/>
                <w:b/>
                <w:noProof/>
                <w:sz w:val="24"/>
                <w:szCs w:val="24"/>
                <w:lang w:eastAsia="es-ES"/>
              </w:rPr>
              <w:t>Suplencia de la queja</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_Toc30619944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43</w:t>
            </w:r>
            <w:r w:rsidR="00CB3D58" w:rsidRPr="00086A8A">
              <w:rPr>
                <w:rFonts w:ascii="Palatino Linotype" w:hAnsi="Palatino Linotype"/>
                <w:b/>
                <w:noProof/>
                <w:webHidden/>
                <w:sz w:val="24"/>
                <w:szCs w:val="24"/>
              </w:rPr>
              <w:fldChar w:fldCharType="end"/>
            </w:r>
          </w:hyperlink>
        </w:p>
        <w:p w:rsidR="00CB3D58" w:rsidRPr="00086A8A" w:rsidRDefault="004329B5" w:rsidP="00086A8A">
          <w:pPr>
            <w:pStyle w:val="TDC1"/>
            <w:tabs>
              <w:tab w:val="right" w:leader="dot" w:pos="8779"/>
            </w:tabs>
            <w:spacing w:after="0" w:line="360" w:lineRule="auto"/>
            <w:rPr>
              <w:rFonts w:ascii="Palatino Linotype" w:eastAsiaTheme="minorEastAsia" w:hAnsi="Palatino Linotype"/>
              <w:b/>
              <w:noProof/>
              <w:sz w:val="24"/>
              <w:szCs w:val="24"/>
              <w:lang w:eastAsia="es-MX"/>
            </w:rPr>
          </w:pPr>
          <w:hyperlink w:anchor="_Toc30619945" w:history="1">
            <w:r w:rsidR="00CB3D58" w:rsidRPr="00086A8A">
              <w:rPr>
                <w:rStyle w:val="Hipervnculo"/>
                <w:rFonts w:ascii="Palatino Linotype" w:eastAsia="Calibri" w:hAnsi="Palatino Linotype" w:cstheme="majorBidi"/>
                <w:b/>
                <w:noProof/>
                <w:sz w:val="24"/>
                <w:szCs w:val="24"/>
                <w:lang w:val="es-ES" w:eastAsia="es-ES"/>
              </w:rPr>
              <w:t>R E S O L U T I V O S</w:t>
            </w:r>
            <w:r w:rsidR="00CB3D58" w:rsidRPr="00086A8A">
              <w:rPr>
                <w:rFonts w:ascii="Palatino Linotype" w:hAnsi="Palatino Linotype"/>
                <w:b/>
                <w:noProof/>
                <w:webHidden/>
                <w:sz w:val="24"/>
                <w:szCs w:val="24"/>
              </w:rPr>
              <w:tab/>
            </w:r>
            <w:r w:rsidR="00CB3D58" w:rsidRPr="00086A8A">
              <w:rPr>
                <w:rFonts w:ascii="Palatino Linotype" w:hAnsi="Palatino Linotype"/>
                <w:b/>
                <w:noProof/>
                <w:webHidden/>
                <w:sz w:val="24"/>
                <w:szCs w:val="24"/>
              </w:rPr>
              <w:fldChar w:fldCharType="begin"/>
            </w:r>
            <w:r w:rsidR="00CB3D58" w:rsidRPr="00086A8A">
              <w:rPr>
                <w:rFonts w:ascii="Palatino Linotype" w:hAnsi="Palatino Linotype"/>
                <w:b/>
                <w:noProof/>
                <w:webHidden/>
                <w:sz w:val="24"/>
                <w:szCs w:val="24"/>
              </w:rPr>
              <w:instrText xml:space="preserve"> PAGEREF _Toc30619945 \h </w:instrText>
            </w:r>
            <w:r w:rsidR="00CB3D58" w:rsidRPr="00086A8A">
              <w:rPr>
                <w:rFonts w:ascii="Palatino Linotype" w:hAnsi="Palatino Linotype"/>
                <w:b/>
                <w:noProof/>
                <w:webHidden/>
                <w:sz w:val="24"/>
                <w:szCs w:val="24"/>
              </w:rPr>
            </w:r>
            <w:r w:rsidR="00CB3D58" w:rsidRPr="00086A8A">
              <w:rPr>
                <w:rFonts w:ascii="Palatino Linotype" w:hAnsi="Palatino Linotype"/>
                <w:b/>
                <w:noProof/>
                <w:webHidden/>
                <w:sz w:val="24"/>
                <w:szCs w:val="24"/>
              </w:rPr>
              <w:fldChar w:fldCharType="separate"/>
            </w:r>
            <w:r w:rsidR="00086A8A">
              <w:rPr>
                <w:rFonts w:ascii="Palatino Linotype" w:hAnsi="Palatino Linotype"/>
                <w:b/>
                <w:noProof/>
                <w:webHidden/>
                <w:sz w:val="24"/>
                <w:szCs w:val="24"/>
              </w:rPr>
              <w:t>72</w:t>
            </w:r>
            <w:r w:rsidR="00CB3D58" w:rsidRPr="00086A8A">
              <w:rPr>
                <w:rFonts w:ascii="Palatino Linotype" w:hAnsi="Palatino Linotype"/>
                <w:b/>
                <w:noProof/>
                <w:webHidden/>
                <w:sz w:val="24"/>
                <w:szCs w:val="24"/>
              </w:rPr>
              <w:fldChar w:fldCharType="end"/>
            </w:r>
          </w:hyperlink>
        </w:p>
        <w:p w:rsidR="003D0E63" w:rsidRPr="00086A8A" w:rsidRDefault="00086A8A" w:rsidP="00086A8A">
          <w:pPr>
            <w:spacing w:after="0" w:line="360" w:lineRule="auto"/>
            <w:ind w:right="-142"/>
            <w:rPr>
              <w:rFonts w:ascii="Palatino Linotype" w:eastAsiaTheme="minorEastAsia" w:hAnsi="Palatino Linotype"/>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25184</wp:posOffset>
                    </wp:positionH>
                    <wp:positionV relativeFrom="paragraph">
                      <wp:posOffset>197387</wp:posOffset>
                    </wp:positionV>
                    <wp:extent cx="5546690" cy="2371411"/>
                    <wp:effectExtent l="19050" t="19050" r="16510" b="29210"/>
                    <wp:wrapNone/>
                    <wp:docPr id="2" name="Conector recto 2"/>
                    <wp:cNvGraphicFramePr/>
                    <a:graphic xmlns:a="http://schemas.openxmlformats.org/drawingml/2006/main">
                      <a:graphicData uri="http://schemas.microsoft.com/office/word/2010/wordprocessingShape">
                        <wps:wsp>
                          <wps:cNvCnPr/>
                          <wps:spPr>
                            <a:xfrm flipH="1" flipV="1">
                              <a:off x="0" y="0"/>
                              <a:ext cx="5546690" cy="237141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5658C"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pt,15.55pt" to="438.75pt,2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" strokecolor="#5b9bd5 [3204]" strokeweight="3pt">
                    <v:stroke joinstyle="miter"/>
                  </v:line>
                </w:pict>
              </mc:Fallback>
            </mc:AlternateContent>
          </w:r>
          <w:r w:rsidR="003D0E63" w:rsidRPr="00086A8A">
            <w:rPr>
              <w:rFonts w:ascii="Palatino Linotype" w:eastAsiaTheme="minorEastAsia" w:hAnsi="Palatino Linotype"/>
              <w:b/>
              <w:bCs/>
              <w:sz w:val="24"/>
              <w:szCs w:val="24"/>
              <w:lang w:val="es-ES" w:eastAsia="es-ES"/>
            </w:rPr>
            <w:fldChar w:fldCharType="end"/>
          </w:r>
        </w:p>
      </w:sdtContent>
    </w:sdt>
    <w:p w:rsidR="003D0E63" w:rsidRPr="00086A8A" w:rsidRDefault="003D0E63" w:rsidP="00086A8A">
      <w:pPr>
        <w:spacing w:after="0" w:line="360" w:lineRule="auto"/>
        <w:ind w:right="-142"/>
        <w:rPr>
          <w:rFonts w:ascii="Palatino Linotype" w:eastAsiaTheme="minorEastAsia" w:hAnsi="Palatino Linotype"/>
          <w:bCs/>
          <w:sz w:val="24"/>
          <w:szCs w:val="24"/>
          <w:lang w:val="es-ES" w:eastAsia="es-ES"/>
        </w:rPr>
      </w:pPr>
    </w:p>
    <w:p w:rsidR="003D0E63" w:rsidRPr="00086A8A" w:rsidRDefault="003D0E63" w:rsidP="00086A8A">
      <w:pPr>
        <w:spacing w:after="0" w:line="360" w:lineRule="auto"/>
        <w:ind w:right="-142"/>
        <w:rPr>
          <w:rFonts w:ascii="Palatino Linotype" w:eastAsiaTheme="minorEastAsia" w:hAnsi="Palatino Linotype"/>
          <w:bCs/>
          <w:sz w:val="24"/>
          <w:szCs w:val="24"/>
          <w:lang w:val="es-ES" w:eastAsia="es-ES"/>
        </w:rPr>
      </w:pPr>
    </w:p>
    <w:p w:rsidR="003D0E63" w:rsidRPr="00086A8A" w:rsidRDefault="003D0E63" w:rsidP="00086A8A">
      <w:pPr>
        <w:spacing w:after="0" w:line="360" w:lineRule="auto"/>
        <w:ind w:right="-142"/>
        <w:rPr>
          <w:rFonts w:ascii="Palatino Linotype" w:eastAsiaTheme="minorEastAsia" w:hAnsi="Palatino Linotype"/>
          <w:bCs/>
          <w:sz w:val="24"/>
          <w:szCs w:val="24"/>
          <w:lang w:val="es-ES" w:eastAsia="es-ES"/>
        </w:rPr>
      </w:pPr>
    </w:p>
    <w:p w:rsidR="00CB3D58" w:rsidRDefault="00CB3D58" w:rsidP="00086A8A">
      <w:pPr>
        <w:spacing w:after="0" w:line="360" w:lineRule="auto"/>
        <w:ind w:right="-142"/>
        <w:rPr>
          <w:rFonts w:ascii="Palatino Linotype" w:eastAsiaTheme="minorEastAsia" w:hAnsi="Palatino Linotype"/>
          <w:bCs/>
          <w:sz w:val="24"/>
          <w:szCs w:val="24"/>
          <w:lang w:val="es-ES" w:eastAsia="es-ES"/>
        </w:rPr>
      </w:pPr>
    </w:p>
    <w:p w:rsidR="00086A8A" w:rsidRDefault="00086A8A" w:rsidP="00086A8A">
      <w:pPr>
        <w:spacing w:after="0" w:line="360" w:lineRule="auto"/>
        <w:ind w:right="-142"/>
        <w:rPr>
          <w:rFonts w:ascii="Palatino Linotype" w:eastAsiaTheme="minorEastAsia" w:hAnsi="Palatino Linotype"/>
          <w:bCs/>
          <w:sz w:val="24"/>
          <w:szCs w:val="24"/>
          <w:lang w:val="es-ES" w:eastAsia="es-ES"/>
        </w:rPr>
      </w:pPr>
    </w:p>
    <w:p w:rsidR="003D0E63" w:rsidRDefault="003D0E63" w:rsidP="00086A8A">
      <w:pPr>
        <w:spacing w:after="0" w:line="360" w:lineRule="auto"/>
        <w:jc w:val="both"/>
        <w:rPr>
          <w:rFonts w:ascii="Palatino Linotype" w:eastAsiaTheme="minorEastAsia" w:hAnsi="Palatino Linotype"/>
          <w:sz w:val="24"/>
          <w:szCs w:val="24"/>
          <w:lang w:val="es-ES_tradnl" w:eastAsia="es-ES"/>
        </w:rPr>
      </w:pPr>
      <w:r w:rsidRPr="00086A8A">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México; de fecha veintinueve (29) de enero de dos mil veinte.</w:t>
      </w:r>
    </w:p>
    <w:p w:rsidR="00086A8A" w:rsidRPr="00086A8A" w:rsidRDefault="00086A8A" w:rsidP="00086A8A">
      <w:pPr>
        <w:spacing w:after="0" w:line="360" w:lineRule="auto"/>
        <w:jc w:val="both"/>
        <w:rPr>
          <w:rFonts w:ascii="Palatino Linotype" w:eastAsiaTheme="minorEastAsia" w:hAnsi="Palatino Linotype"/>
          <w:sz w:val="24"/>
          <w:szCs w:val="24"/>
          <w:lang w:val="es-ES_tradnl" w:eastAsia="es-ES"/>
        </w:rPr>
      </w:pPr>
    </w:p>
    <w:p w:rsidR="003D0E63" w:rsidRDefault="003D0E63" w:rsidP="00086A8A">
      <w:pPr>
        <w:spacing w:after="0" w:line="360" w:lineRule="auto"/>
        <w:jc w:val="both"/>
        <w:rPr>
          <w:rFonts w:ascii="Palatino Linotype" w:eastAsiaTheme="minorEastAsia" w:hAnsi="Palatino Linotype"/>
          <w:sz w:val="24"/>
          <w:szCs w:val="24"/>
          <w:lang w:val="es-ES_tradnl" w:eastAsia="es-ES"/>
        </w:rPr>
      </w:pPr>
      <w:r w:rsidRPr="00086A8A">
        <w:rPr>
          <w:rFonts w:ascii="Palatino Linotype" w:eastAsiaTheme="minorEastAsia" w:hAnsi="Palatino Linotype"/>
          <w:b/>
          <w:sz w:val="24"/>
          <w:szCs w:val="24"/>
          <w:lang w:val="es-ES_tradnl" w:eastAsia="es-ES"/>
        </w:rPr>
        <w:t>VISTO</w:t>
      </w:r>
      <w:r w:rsidRPr="00086A8A">
        <w:rPr>
          <w:rFonts w:ascii="Palatino Linotype" w:eastAsiaTheme="minorEastAsia" w:hAnsi="Palatino Linotype"/>
          <w:sz w:val="24"/>
          <w:szCs w:val="24"/>
          <w:lang w:val="es-ES_tradnl" w:eastAsia="es-ES"/>
        </w:rPr>
        <w:t xml:space="preserve"> el expediente electrónico formado con motivo del recurso de revisión </w:t>
      </w:r>
      <w:r w:rsidRPr="00086A8A">
        <w:rPr>
          <w:rFonts w:ascii="Palatino Linotype" w:eastAsiaTheme="minorEastAsia" w:hAnsi="Palatino Linotype" w:cs="Arial"/>
          <w:b/>
          <w:bCs/>
          <w:sz w:val="24"/>
          <w:szCs w:val="24"/>
          <w:lang w:val="es-ES_tradnl" w:eastAsia="es-ES"/>
        </w:rPr>
        <w:t xml:space="preserve">08563/INFOEM/IP/RR/2019, </w:t>
      </w:r>
      <w:r w:rsidRPr="00086A8A">
        <w:rPr>
          <w:rFonts w:ascii="Palatino Linotype" w:eastAsiaTheme="minorEastAsia" w:hAnsi="Palatino Linotype"/>
          <w:sz w:val="24"/>
          <w:szCs w:val="24"/>
          <w:lang w:val="es-ES_tradnl" w:eastAsia="es-ES"/>
        </w:rPr>
        <w:t>promovido</w:t>
      </w:r>
      <w:r w:rsidRPr="00086A8A">
        <w:rPr>
          <w:rFonts w:ascii="Palatino Linotype" w:eastAsiaTheme="minorEastAsia" w:hAnsi="Palatino Linotype"/>
          <w:b/>
          <w:sz w:val="24"/>
          <w:szCs w:val="24"/>
          <w:lang w:val="es-ES_tradnl" w:eastAsia="es-ES"/>
        </w:rPr>
        <w:t xml:space="preserve"> </w:t>
      </w:r>
      <w:r w:rsidRPr="00086A8A">
        <w:rPr>
          <w:rFonts w:ascii="Palatino Linotype" w:hAnsi="Palatino Linotype"/>
          <w:sz w:val="24"/>
          <w:szCs w:val="24"/>
        </w:rPr>
        <w:t xml:space="preserve">por </w:t>
      </w:r>
      <w:r w:rsidR="00F445FC" w:rsidRPr="00F445FC">
        <w:rPr>
          <w:rFonts w:ascii="Palatino Linotype" w:hAnsi="Palatino Linotype"/>
          <w:b/>
          <w:sz w:val="24"/>
          <w:szCs w:val="24"/>
          <w:highlight w:val="black"/>
        </w:rPr>
        <w:t>--------------------------------------------</w:t>
      </w:r>
      <w:r w:rsidRPr="00086A8A">
        <w:rPr>
          <w:rFonts w:ascii="Palatino Linotype" w:hAnsi="Palatino Linotype"/>
          <w:b/>
          <w:bCs/>
          <w:sz w:val="24"/>
          <w:szCs w:val="24"/>
        </w:rPr>
        <w:t>,</w:t>
      </w:r>
      <w:r w:rsidRPr="00086A8A">
        <w:rPr>
          <w:rFonts w:ascii="Palatino Linotype" w:hAnsi="Palatino Linotype"/>
          <w:bCs/>
          <w:sz w:val="24"/>
          <w:szCs w:val="24"/>
        </w:rPr>
        <w:t xml:space="preserve"> </w:t>
      </w:r>
      <w:r w:rsidRPr="00086A8A">
        <w:rPr>
          <w:rFonts w:ascii="Palatino Linotype" w:eastAsiaTheme="minorEastAsia" w:hAnsi="Palatino Linotype" w:cs="Arial"/>
          <w:sz w:val="24"/>
          <w:szCs w:val="24"/>
          <w:lang w:val="es-ES_tradnl" w:eastAsia="es-ES"/>
        </w:rPr>
        <w:t xml:space="preserve">en su calidad de </w:t>
      </w:r>
      <w:r w:rsidRPr="00086A8A">
        <w:rPr>
          <w:rFonts w:ascii="Palatino Linotype" w:eastAsiaTheme="minorEastAsia" w:hAnsi="Palatino Linotype" w:cs="Arial"/>
          <w:b/>
          <w:sz w:val="24"/>
          <w:szCs w:val="24"/>
          <w:lang w:val="es-ES_tradnl" w:eastAsia="es-ES"/>
        </w:rPr>
        <w:t>RECURRENTE</w:t>
      </w:r>
      <w:r w:rsidRPr="00086A8A">
        <w:rPr>
          <w:rFonts w:ascii="Palatino Linotype" w:hAnsi="Palatino Linotype" w:cs="Arial"/>
          <w:sz w:val="24"/>
          <w:szCs w:val="24"/>
        </w:rPr>
        <w:t xml:space="preserve">, en contra de la respuesta </w:t>
      </w:r>
      <w:r w:rsidRPr="00086A8A">
        <w:rPr>
          <w:rFonts w:ascii="Palatino Linotype" w:eastAsiaTheme="minorEastAsia" w:hAnsi="Palatino Linotype" w:cs="Arial"/>
          <w:sz w:val="24"/>
          <w:szCs w:val="24"/>
          <w:lang w:val="es-ES_tradnl" w:eastAsia="es-ES"/>
        </w:rPr>
        <w:t xml:space="preserve">del </w:t>
      </w:r>
      <w:r w:rsidRPr="00086A8A">
        <w:rPr>
          <w:rFonts w:ascii="Palatino Linotype" w:eastAsiaTheme="minorEastAsia" w:hAnsi="Palatino Linotype" w:cs="Arial"/>
          <w:b/>
          <w:sz w:val="24"/>
          <w:szCs w:val="24"/>
          <w:lang w:val="es-ES_tradnl" w:eastAsia="es-ES"/>
        </w:rPr>
        <w:t xml:space="preserve">Ayuntamiento de </w:t>
      </w:r>
      <w:proofErr w:type="spellStart"/>
      <w:r w:rsidRPr="00086A8A">
        <w:rPr>
          <w:rFonts w:ascii="Palatino Linotype" w:eastAsiaTheme="minorEastAsia" w:hAnsi="Palatino Linotype" w:cs="Arial"/>
          <w:b/>
          <w:sz w:val="24"/>
          <w:szCs w:val="24"/>
          <w:lang w:val="es-ES_tradnl" w:eastAsia="es-ES"/>
        </w:rPr>
        <w:t>Temascalcingo</w:t>
      </w:r>
      <w:proofErr w:type="spellEnd"/>
      <w:r w:rsidRPr="00086A8A">
        <w:rPr>
          <w:rFonts w:ascii="Palatino Linotype" w:eastAsiaTheme="minorEastAsia" w:hAnsi="Palatino Linotype" w:cs="Arial"/>
          <w:b/>
          <w:sz w:val="24"/>
          <w:szCs w:val="24"/>
          <w:lang w:val="es-ES_tradnl" w:eastAsia="es-ES"/>
        </w:rPr>
        <w:t xml:space="preserve"> </w:t>
      </w:r>
      <w:r w:rsidRPr="00086A8A">
        <w:rPr>
          <w:rFonts w:ascii="Palatino Linotype" w:eastAsiaTheme="minorEastAsia" w:hAnsi="Palatino Linotype"/>
          <w:sz w:val="24"/>
          <w:szCs w:val="24"/>
          <w:lang w:val="es-ES_tradnl" w:eastAsia="es-ES"/>
        </w:rPr>
        <w:t>en lo sucesivo el</w:t>
      </w:r>
      <w:r w:rsidRPr="00086A8A">
        <w:rPr>
          <w:rFonts w:ascii="Palatino Linotype" w:eastAsiaTheme="minorEastAsia" w:hAnsi="Palatino Linotype"/>
          <w:b/>
          <w:sz w:val="24"/>
          <w:szCs w:val="24"/>
          <w:lang w:val="es-ES_tradnl" w:eastAsia="es-ES"/>
        </w:rPr>
        <w:t xml:space="preserve"> SUJETO OBLIGADO, </w:t>
      </w:r>
      <w:r w:rsidRPr="00086A8A">
        <w:rPr>
          <w:rFonts w:ascii="Palatino Linotype" w:eastAsiaTheme="minorEastAsia" w:hAnsi="Palatino Linotype"/>
          <w:sz w:val="24"/>
          <w:szCs w:val="24"/>
          <w:lang w:val="es-ES_tradnl" w:eastAsia="es-ES"/>
        </w:rPr>
        <w:t xml:space="preserve">se procede a dictar la presente resolución, con base en los siguientes: </w:t>
      </w:r>
    </w:p>
    <w:p w:rsidR="00086A8A" w:rsidRPr="00086A8A" w:rsidRDefault="00086A8A" w:rsidP="00086A8A">
      <w:pPr>
        <w:spacing w:after="0" w:line="360" w:lineRule="auto"/>
        <w:jc w:val="both"/>
        <w:rPr>
          <w:rFonts w:ascii="Palatino Linotype" w:eastAsiaTheme="minorEastAsia" w:hAnsi="Palatino Linotype"/>
          <w:sz w:val="24"/>
          <w:szCs w:val="24"/>
          <w:lang w:val="es-ES_tradnl" w:eastAsia="es-ES"/>
        </w:rPr>
      </w:pPr>
    </w:p>
    <w:p w:rsidR="003D0E63" w:rsidRPr="00086A8A" w:rsidRDefault="003D0E63" w:rsidP="00086A8A">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30619933"/>
      <w:r w:rsidRPr="00086A8A">
        <w:rPr>
          <w:rFonts w:ascii="Palatino Linotype" w:eastAsiaTheme="majorEastAsia" w:hAnsi="Palatino Linotype" w:cstheme="majorBidi"/>
          <w:b/>
          <w:sz w:val="24"/>
          <w:szCs w:val="32"/>
        </w:rPr>
        <w:t>A N T E C E D E N T E S</w:t>
      </w:r>
      <w:bookmarkEnd w:id="0"/>
    </w:p>
    <w:p w:rsidR="003D0E63" w:rsidRPr="00086A8A" w:rsidRDefault="003D0E63" w:rsidP="00086A8A">
      <w:pPr>
        <w:keepNext/>
        <w:keepLines/>
        <w:spacing w:after="0" w:line="360" w:lineRule="auto"/>
        <w:ind w:right="-142"/>
        <w:jc w:val="center"/>
        <w:outlineLvl w:val="0"/>
        <w:rPr>
          <w:rFonts w:ascii="Palatino Linotype" w:eastAsiaTheme="majorEastAsia" w:hAnsi="Palatino Linotype" w:cstheme="majorBidi"/>
          <w:sz w:val="24"/>
          <w:szCs w:val="32"/>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86A8A">
        <w:rPr>
          <w:rFonts w:ascii="Palatino Linotype" w:eastAsia="Calibri" w:hAnsi="Palatino Linotype" w:cs="Arial"/>
          <w:sz w:val="24"/>
          <w:szCs w:val="24"/>
          <w:lang w:val="es-ES" w:eastAsia="es-ES"/>
        </w:rPr>
        <w:t xml:space="preserve">El día </w:t>
      </w:r>
      <w:r w:rsidRPr="00086A8A">
        <w:rPr>
          <w:rFonts w:ascii="Palatino Linotype" w:eastAsia="Calibri" w:hAnsi="Palatino Linotype" w:cs="Arial"/>
          <w:b/>
          <w:sz w:val="24"/>
          <w:szCs w:val="24"/>
          <w:lang w:val="es-ES" w:eastAsia="es-ES"/>
        </w:rPr>
        <w:t>diecisiete (17) de octubre</w:t>
      </w:r>
      <w:r w:rsidRPr="00086A8A">
        <w:rPr>
          <w:rFonts w:ascii="Palatino Linotype" w:eastAsia="Calibri" w:hAnsi="Palatino Linotype" w:cs="Arial"/>
          <w:sz w:val="24"/>
          <w:szCs w:val="24"/>
          <w:lang w:val="es-ES" w:eastAsia="es-ES"/>
        </w:rPr>
        <w:t xml:space="preserve"> de dos mil diecinueve,</w:t>
      </w:r>
      <w:r w:rsidRPr="00086A8A">
        <w:rPr>
          <w:rFonts w:ascii="Palatino Linotype" w:eastAsia="Calibri" w:hAnsi="Palatino Linotype" w:cs="Times New Roman"/>
          <w:sz w:val="24"/>
          <w:szCs w:val="24"/>
          <w:lang w:val="es-ES" w:eastAsia="es-ES"/>
        </w:rPr>
        <w:t xml:space="preserve"> se</w:t>
      </w:r>
      <w:r w:rsidRPr="00086A8A">
        <w:rPr>
          <w:rFonts w:ascii="Palatino Linotype" w:eastAsiaTheme="minorEastAsia" w:hAnsi="Palatino Linotype"/>
          <w:b/>
          <w:sz w:val="24"/>
          <w:lang w:val="es-ES_tradnl" w:eastAsia="es-ES"/>
        </w:rPr>
        <w:t xml:space="preserve"> </w:t>
      </w:r>
      <w:r w:rsidRPr="00086A8A">
        <w:rPr>
          <w:rFonts w:ascii="Palatino Linotype" w:eastAsiaTheme="minorEastAsia" w:hAnsi="Palatino Linotype"/>
          <w:sz w:val="24"/>
          <w:lang w:val="es-ES_tradnl" w:eastAsia="es-ES"/>
        </w:rPr>
        <w:t xml:space="preserve">presentó </w:t>
      </w:r>
      <w:r w:rsidRPr="00086A8A">
        <w:rPr>
          <w:rFonts w:ascii="Palatino Linotype" w:eastAsia="Calibri" w:hAnsi="Palatino Linotype" w:cs="Arial"/>
          <w:sz w:val="24"/>
          <w:szCs w:val="24"/>
          <w:lang w:val="es-ES" w:eastAsia="es-ES"/>
        </w:rPr>
        <w:t xml:space="preserve">ante el </w:t>
      </w:r>
      <w:r w:rsidRPr="00086A8A">
        <w:rPr>
          <w:rFonts w:ascii="Palatino Linotype" w:eastAsia="Calibri" w:hAnsi="Palatino Linotype" w:cs="Arial"/>
          <w:b/>
          <w:sz w:val="24"/>
          <w:szCs w:val="24"/>
          <w:lang w:val="es-ES" w:eastAsia="es-ES"/>
        </w:rPr>
        <w:t>SUJETO OBLIGADO,</w:t>
      </w:r>
      <w:r w:rsidRPr="00086A8A">
        <w:rPr>
          <w:rFonts w:ascii="Palatino Linotype" w:eastAsia="Calibri" w:hAnsi="Palatino Linotype" w:cs="Arial"/>
          <w:sz w:val="24"/>
          <w:szCs w:val="24"/>
          <w:lang w:val="es-ES_tradnl" w:eastAsia="es-ES"/>
        </w:rPr>
        <w:t xml:space="preserve"> vía </w:t>
      </w:r>
      <w:r w:rsidRPr="00086A8A">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002011D0">
        <w:rPr>
          <w:rFonts w:ascii="Palatino Linotype" w:eastAsia="Calibri" w:hAnsi="Palatino Linotype" w:cs="Arial"/>
          <w:sz w:val="24"/>
          <w:szCs w:val="24"/>
          <w:lang w:val="es-ES" w:eastAsia="es-ES"/>
        </w:rPr>
        <w:t xml:space="preserve"> </w:t>
      </w:r>
      <w:r w:rsidR="002011D0" w:rsidRPr="002011D0">
        <w:rPr>
          <w:rFonts w:ascii="Palatino Linotype" w:eastAsia="Calibri" w:hAnsi="Palatino Linotype" w:cs="Arial"/>
          <w:b/>
          <w:sz w:val="24"/>
          <w:szCs w:val="24"/>
          <w:lang w:val="es-ES" w:eastAsia="es-ES"/>
        </w:rPr>
        <w:t>00133/TEMASCALC/IP/2019</w:t>
      </w:r>
      <w:r w:rsidRPr="00086A8A">
        <w:rPr>
          <w:rFonts w:ascii="Palatino Linotype" w:eastAsia="Times New Roman" w:hAnsi="Palatino Linotype" w:cs="Arial"/>
          <w:b/>
          <w:sz w:val="24"/>
          <w:szCs w:val="24"/>
          <w:lang w:val="es-ES" w:eastAsia="es-ES"/>
        </w:rPr>
        <w:t xml:space="preserve">, </w:t>
      </w:r>
      <w:r w:rsidRPr="00086A8A">
        <w:rPr>
          <w:rFonts w:ascii="Palatino Linotype" w:eastAsia="Calibri" w:hAnsi="Palatino Linotype" w:cs="Arial"/>
          <w:sz w:val="24"/>
          <w:szCs w:val="24"/>
          <w:lang w:val="es-ES" w:eastAsia="es-ES"/>
        </w:rPr>
        <w:t xml:space="preserve"> mediante la cual se requirió lo siguiente:</w:t>
      </w:r>
    </w:p>
    <w:p w:rsidR="003D0E63" w:rsidRPr="00086A8A" w:rsidRDefault="003D0E63" w:rsidP="00086A8A">
      <w:pPr>
        <w:spacing w:after="0" w:line="360" w:lineRule="auto"/>
        <w:ind w:right="-142"/>
        <w:contextualSpacing/>
        <w:jc w:val="both"/>
        <w:rPr>
          <w:rFonts w:ascii="Palatino Linotype" w:eastAsia="Calibri" w:hAnsi="Palatino Linotype" w:cs="Arial"/>
          <w:b/>
          <w:sz w:val="24"/>
          <w:szCs w:val="24"/>
          <w:lang w:val="es-ES" w:eastAsia="es-ES"/>
        </w:rPr>
      </w:pPr>
    </w:p>
    <w:p w:rsidR="003D0E63" w:rsidRPr="00086A8A" w:rsidRDefault="003D0E63" w:rsidP="00086A8A">
      <w:pPr>
        <w:spacing w:after="0" w:line="360" w:lineRule="auto"/>
        <w:ind w:left="567" w:right="616"/>
        <w:jc w:val="both"/>
        <w:rPr>
          <w:rFonts w:ascii="Palatino Linotype" w:eastAsiaTheme="minorEastAsia" w:hAnsi="Palatino Linotype"/>
          <w:i/>
          <w:lang w:val="es-ES_tradnl" w:eastAsia="es-ES"/>
        </w:rPr>
      </w:pPr>
      <w:r w:rsidRPr="00086A8A">
        <w:rPr>
          <w:rFonts w:ascii="Palatino Linotype" w:eastAsia="Times New Roman" w:hAnsi="Palatino Linotype" w:cs="Times New Roman"/>
          <w:i/>
          <w:lang w:eastAsia="es-MX"/>
        </w:rPr>
        <w:t xml:space="preserve"> “Teniendo como marco la Ley de Transparencia y Acceso a la Información Pública del Estado de México y Municipios, se </w:t>
      </w:r>
      <w:r w:rsidRPr="00086A8A">
        <w:rPr>
          <w:rFonts w:ascii="Palatino Linotype" w:eastAsia="Times New Roman" w:hAnsi="Palatino Linotype" w:cs="Times New Roman"/>
          <w:b/>
          <w:i/>
          <w:lang w:eastAsia="es-MX"/>
        </w:rPr>
        <w:t>solicita lo siguiente</w:t>
      </w:r>
      <w:r w:rsidRPr="00086A8A">
        <w:rPr>
          <w:rFonts w:ascii="Palatino Linotype" w:eastAsia="Times New Roman" w:hAnsi="Palatino Linotype" w:cs="Times New Roman"/>
          <w:i/>
          <w:lang w:eastAsia="es-MX"/>
        </w:rPr>
        <w:t xml:space="preserve"> al </w:t>
      </w:r>
      <w:r w:rsidRPr="00086A8A">
        <w:rPr>
          <w:rFonts w:ascii="Palatino Linotype" w:eastAsia="Times New Roman" w:hAnsi="Palatino Linotype" w:cs="Times New Roman"/>
          <w:b/>
          <w:i/>
          <w:lang w:eastAsia="es-MX"/>
        </w:rPr>
        <w:t>presidente municipal</w:t>
      </w:r>
      <w:r w:rsidRPr="00086A8A">
        <w:rPr>
          <w:rFonts w:ascii="Palatino Linotype" w:eastAsia="Times New Roman" w:hAnsi="Palatino Linotype" w:cs="Times New Roman"/>
          <w:i/>
          <w:lang w:eastAsia="es-MX"/>
        </w:rPr>
        <w:t xml:space="preserve"> Juan de la Cruz Ruiz responder las siguientes preguntas. </w:t>
      </w:r>
      <w:proofErr w:type="gramStart"/>
      <w:r w:rsidRPr="00086A8A">
        <w:rPr>
          <w:rFonts w:ascii="Palatino Linotype" w:eastAsia="Times New Roman" w:hAnsi="Palatino Linotype" w:cs="Times New Roman"/>
          <w:i/>
          <w:lang w:eastAsia="es-MX"/>
        </w:rPr>
        <w:t>1.¿</w:t>
      </w:r>
      <w:proofErr w:type="gramEnd"/>
      <w:r w:rsidRPr="00086A8A">
        <w:rPr>
          <w:rFonts w:ascii="Palatino Linotype" w:eastAsia="Times New Roman" w:hAnsi="Palatino Linotype" w:cs="Times New Roman"/>
          <w:b/>
          <w:i/>
          <w:lang w:eastAsia="es-MX"/>
        </w:rPr>
        <w:t>Cuáles fueron las condiciones generales en las que encontró la administración municipal</w:t>
      </w:r>
      <w:r w:rsidRPr="00086A8A">
        <w:rPr>
          <w:rFonts w:ascii="Palatino Linotype" w:eastAsia="Times New Roman" w:hAnsi="Palatino Linotype" w:cs="Times New Roman"/>
          <w:i/>
          <w:lang w:eastAsia="es-MX"/>
        </w:rPr>
        <w:t xml:space="preserve"> al inicio de su gobierno municipal? 2. ¿</w:t>
      </w:r>
      <w:r w:rsidRPr="00086A8A">
        <w:rPr>
          <w:rFonts w:ascii="Palatino Linotype" w:eastAsia="Times New Roman" w:hAnsi="Palatino Linotype" w:cs="Times New Roman"/>
          <w:b/>
          <w:i/>
          <w:lang w:eastAsia="es-MX"/>
        </w:rPr>
        <w:t>Cuántos y cuáles han sido los casos por lo que se ha instruido a la contraloría estatal o municipal una búsqueda de posibles daños al erario</w:t>
      </w:r>
      <w:r w:rsidRPr="00086A8A">
        <w:rPr>
          <w:rFonts w:ascii="Palatino Linotype" w:eastAsia="Times New Roman" w:hAnsi="Palatino Linotype" w:cs="Times New Roman"/>
          <w:i/>
          <w:lang w:eastAsia="es-MX"/>
        </w:rPr>
        <w:t xml:space="preserve"> público, y </w:t>
      </w:r>
      <w:r w:rsidRPr="00086A8A">
        <w:rPr>
          <w:rFonts w:ascii="Palatino Linotype" w:eastAsia="Times New Roman" w:hAnsi="Palatino Linotype" w:cs="Times New Roman"/>
          <w:b/>
          <w:i/>
          <w:lang w:eastAsia="es-MX"/>
        </w:rPr>
        <w:t>cuáles han sido los resultados de los mismos</w:t>
      </w:r>
      <w:r w:rsidRPr="00086A8A">
        <w:rPr>
          <w:rFonts w:ascii="Palatino Linotype" w:eastAsia="Times New Roman" w:hAnsi="Palatino Linotype" w:cs="Times New Roman"/>
          <w:i/>
          <w:lang w:eastAsia="es-MX"/>
        </w:rPr>
        <w:t>? 3. ¿</w:t>
      </w:r>
      <w:r w:rsidRPr="00086A8A">
        <w:rPr>
          <w:rFonts w:ascii="Palatino Linotype" w:eastAsia="Times New Roman" w:hAnsi="Palatino Linotype" w:cs="Times New Roman"/>
          <w:b/>
          <w:i/>
          <w:lang w:eastAsia="es-MX"/>
        </w:rPr>
        <w:t>Cuáles considera que han sido sus principales logros gubernamentales</w:t>
      </w:r>
      <w:r w:rsidRPr="00086A8A">
        <w:rPr>
          <w:rFonts w:ascii="Palatino Linotype" w:eastAsia="Times New Roman" w:hAnsi="Palatino Linotype" w:cs="Times New Roman"/>
          <w:i/>
          <w:lang w:eastAsia="es-MX"/>
        </w:rPr>
        <w:t>, de gestión o administración a partir del 1 de enero de 2019 al 31 de octubre de 2019? 4. ¿</w:t>
      </w:r>
      <w:r w:rsidRPr="00086A8A">
        <w:rPr>
          <w:rFonts w:ascii="Palatino Linotype" w:eastAsia="Times New Roman" w:hAnsi="Palatino Linotype" w:cs="Times New Roman"/>
          <w:b/>
          <w:i/>
          <w:lang w:eastAsia="es-MX"/>
        </w:rPr>
        <w:t>Cuáles considera que son los principales problemas de inseguridad</w:t>
      </w:r>
      <w:r w:rsidRPr="00086A8A">
        <w:rPr>
          <w:rFonts w:ascii="Palatino Linotype" w:eastAsia="Times New Roman" w:hAnsi="Palatino Linotype" w:cs="Times New Roman"/>
          <w:i/>
          <w:lang w:eastAsia="es-MX"/>
        </w:rPr>
        <w:t xml:space="preserve"> en </w:t>
      </w:r>
      <w:proofErr w:type="spellStart"/>
      <w:r w:rsidRPr="00086A8A">
        <w:rPr>
          <w:rFonts w:ascii="Palatino Linotype" w:eastAsia="Times New Roman" w:hAnsi="Palatino Linotype" w:cs="Times New Roman"/>
          <w:i/>
          <w:lang w:eastAsia="es-MX"/>
        </w:rPr>
        <w:t>Temascalcingo</w:t>
      </w:r>
      <w:proofErr w:type="spellEnd"/>
      <w:r w:rsidRPr="00086A8A">
        <w:rPr>
          <w:rFonts w:ascii="Palatino Linotype" w:eastAsia="Times New Roman" w:hAnsi="Palatino Linotype" w:cs="Times New Roman"/>
          <w:i/>
          <w:lang w:eastAsia="es-MX"/>
        </w:rPr>
        <w:t xml:space="preserve"> y c</w:t>
      </w:r>
      <w:r w:rsidRPr="00086A8A">
        <w:rPr>
          <w:rFonts w:ascii="Palatino Linotype" w:eastAsia="Times New Roman" w:hAnsi="Palatino Linotype" w:cs="Times New Roman"/>
          <w:b/>
          <w:i/>
          <w:lang w:eastAsia="es-MX"/>
        </w:rPr>
        <w:t xml:space="preserve">uáles son las acciones que se han implementado </w:t>
      </w:r>
      <w:r w:rsidRPr="00086A8A">
        <w:rPr>
          <w:rFonts w:ascii="Palatino Linotype" w:eastAsia="Times New Roman" w:hAnsi="Palatino Linotype" w:cs="Times New Roman"/>
          <w:i/>
          <w:lang w:eastAsia="es-MX"/>
        </w:rPr>
        <w:t>para responder a ello? 5.- ¿</w:t>
      </w:r>
      <w:r w:rsidRPr="00086A8A">
        <w:rPr>
          <w:rFonts w:ascii="Palatino Linotype" w:eastAsia="Times New Roman" w:hAnsi="Palatino Linotype" w:cs="Times New Roman"/>
          <w:b/>
          <w:i/>
          <w:lang w:eastAsia="es-MX"/>
        </w:rPr>
        <w:t>Cuáles son las comunidades donde se presenta mayor incidencia delictiva</w:t>
      </w:r>
      <w:r w:rsidRPr="00086A8A">
        <w:rPr>
          <w:rFonts w:ascii="Palatino Linotype" w:eastAsia="Times New Roman" w:hAnsi="Palatino Linotype" w:cs="Times New Roman"/>
          <w:i/>
          <w:lang w:eastAsia="es-MX"/>
        </w:rPr>
        <w:t xml:space="preserve"> y </w:t>
      </w:r>
      <w:r w:rsidRPr="00086A8A">
        <w:rPr>
          <w:rFonts w:ascii="Palatino Linotype" w:eastAsia="Times New Roman" w:hAnsi="Palatino Linotype" w:cs="Times New Roman"/>
          <w:b/>
          <w:i/>
          <w:lang w:eastAsia="es-MX"/>
        </w:rPr>
        <w:t>cuáles son los principales delitos reportados</w:t>
      </w:r>
      <w:r w:rsidRPr="00086A8A">
        <w:rPr>
          <w:rFonts w:ascii="Palatino Linotype" w:eastAsia="Times New Roman" w:hAnsi="Palatino Linotype" w:cs="Times New Roman"/>
          <w:i/>
          <w:lang w:eastAsia="es-MX"/>
        </w:rPr>
        <w:t>? 6. Con respecto al caso en que un cuentahabiente fue detenido en la sucursal de banco, mientras que sus secuestradores escaparon (https://www.elsoldetoluca.com.mx/local/confunden-a-victima-de-secuestro-con-un-extorsionador-en-temascalcingo-4241059.html), ¿c</w:t>
      </w:r>
      <w:r w:rsidRPr="00086A8A">
        <w:rPr>
          <w:rFonts w:ascii="Palatino Linotype" w:eastAsia="Times New Roman" w:hAnsi="Palatino Linotype" w:cs="Times New Roman"/>
          <w:b/>
          <w:i/>
          <w:lang w:eastAsia="es-MX"/>
        </w:rPr>
        <w:t>uál es su análisis</w:t>
      </w:r>
      <w:r w:rsidRPr="00086A8A">
        <w:rPr>
          <w:rFonts w:ascii="Palatino Linotype" w:eastAsia="Times New Roman" w:hAnsi="Palatino Linotype" w:cs="Times New Roman"/>
          <w:i/>
          <w:lang w:eastAsia="es-MX"/>
        </w:rPr>
        <w:t>? 7. ¿</w:t>
      </w:r>
      <w:r w:rsidRPr="00086A8A">
        <w:rPr>
          <w:rFonts w:ascii="Palatino Linotype" w:eastAsia="Times New Roman" w:hAnsi="Palatino Linotype" w:cs="Times New Roman"/>
          <w:b/>
          <w:i/>
          <w:lang w:eastAsia="es-MX"/>
        </w:rPr>
        <w:t>En qué porcentaje cree que ha cumplido con los compromisos</w:t>
      </w:r>
      <w:r w:rsidRPr="00086A8A">
        <w:rPr>
          <w:rFonts w:ascii="Palatino Linotype" w:eastAsia="Times New Roman" w:hAnsi="Palatino Linotype" w:cs="Times New Roman"/>
          <w:i/>
          <w:lang w:eastAsia="es-MX"/>
        </w:rPr>
        <w:t xml:space="preserve"> que estableció durante su campaña política? </w:t>
      </w:r>
      <w:proofErr w:type="gramStart"/>
      <w:r w:rsidRPr="00086A8A">
        <w:rPr>
          <w:rFonts w:ascii="Palatino Linotype" w:eastAsia="Times New Roman" w:hAnsi="Palatino Linotype" w:cs="Times New Roman"/>
          <w:i/>
          <w:lang w:eastAsia="es-MX"/>
        </w:rPr>
        <w:t>8.A</w:t>
      </w:r>
      <w:proofErr w:type="gramEnd"/>
      <w:r w:rsidRPr="00086A8A">
        <w:rPr>
          <w:rFonts w:ascii="Palatino Linotype" w:eastAsia="Times New Roman" w:hAnsi="Palatino Linotype" w:cs="Times New Roman"/>
          <w:i/>
          <w:lang w:eastAsia="es-MX"/>
        </w:rPr>
        <w:t xml:space="preserve"> nivel infraestructura, enumere las que considera principales ob</w:t>
      </w:r>
      <w:r w:rsidRPr="00086A8A">
        <w:rPr>
          <w:rFonts w:ascii="Palatino Linotype" w:eastAsia="Times New Roman" w:hAnsi="Palatino Linotype" w:cs="Times New Roman"/>
          <w:b/>
          <w:i/>
          <w:lang w:eastAsia="es-MX"/>
        </w:rPr>
        <w:t>ras públicas realizadas durante su administración y el sitio donde se ubican</w:t>
      </w:r>
      <w:r w:rsidRPr="00086A8A">
        <w:rPr>
          <w:rFonts w:ascii="Palatino Linotype" w:eastAsia="Times New Roman" w:hAnsi="Palatino Linotype" w:cs="Times New Roman"/>
          <w:i/>
          <w:lang w:eastAsia="es-MX"/>
        </w:rPr>
        <w:t xml:space="preserve"> 8. ¿Cómo define el clima político que se vive en la realización de las distintas Sesiones de Cabildo en los que ha estado presente? 8. ¿Cuáles considera que han sido los principales aciertos en </w:t>
      </w:r>
      <w:proofErr w:type="gramStart"/>
      <w:r w:rsidRPr="00086A8A">
        <w:rPr>
          <w:rFonts w:ascii="Palatino Linotype" w:eastAsia="Times New Roman" w:hAnsi="Palatino Linotype" w:cs="Times New Roman"/>
          <w:i/>
          <w:lang w:eastAsia="es-MX"/>
        </w:rPr>
        <w:t>materia turística</w:t>
      </w:r>
      <w:proofErr w:type="gramEnd"/>
      <w:r w:rsidRPr="00086A8A">
        <w:rPr>
          <w:rFonts w:ascii="Palatino Linotype" w:eastAsia="Times New Roman" w:hAnsi="Palatino Linotype" w:cs="Times New Roman"/>
          <w:i/>
          <w:lang w:eastAsia="es-MX"/>
        </w:rPr>
        <w:t xml:space="preserve"> y cuáles las deficiencias que deben subsanarse? 9. ¿Cuál es su versión sobre los sucesos ocurridos en sesión de Cabildo del 31 de agosto pasado, donde dos regidores aseguran haber sido despojados de sus celulares y por la misma razón levantaron actas ante el Ministerio Público en contra de usted? 10. ¿Cuántas y cuáles empresas han sido invitadas a instalarse en </w:t>
      </w:r>
      <w:proofErr w:type="spellStart"/>
      <w:r w:rsidRPr="00086A8A">
        <w:rPr>
          <w:rFonts w:ascii="Palatino Linotype" w:eastAsia="Times New Roman" w:hAnsi="Palatino Linotype" w:cs="Times New Roman"/>
          <w:i/>
          <w:lang w:eastAsia="es-MX"/>
        </w:rPr>
        <w:t>Acambay</w:t>
      </w:r>
      <w:proofErr w:type="spellEnd"/>
      <w:r w:rsidRPr="00086A8A">
        <w:rPr>
          <w:rFonts w:ascii="Palatino Linotype" w:eastAsia="Times New Roman" w:hAnsi="Palatino Linotype" w:cs="Times New Roman"/>
          <w:i/>
          <w:lang w:eastAsia="es-MX"/>
        </w:rPr>
        <w:t xml:space="preserve"> durante su gestión y cuáles han sido las respuestas, en caso de haberse instalado una o más, cuántos empleos directos e indirectos han generado en cada una de ellas? 11. En un ejercicio de autocrítica, ¿cuáles considera que han sido los rubros en los que ha faltado trabajar durante su administración y cuáles serán las acciones para corregir esto? Se especifica que las respuestas proporcionadas habrán de publicarse en el portal de noticias </w:t>
      </w:r>
      <w:proofErr w:type="spellStart"/>
      <w:r w:rsidRPr="00086A8A">
        <w:rPr>
          <w:rFonts w:ascii="Palatino Linotype" w:eastAsia="Times New Roman" w:hAnsi="Palatino Linotype" w:cs="Times New Roman"/>
          <w:i/>
          <w:lang w:eastAsia="es-MX"/>
        </w:rPr>
        <w:t>Leviz</w:t>
      </w:r>
      <w:proofErr w:type="spellEnd"/>
      <w:r w:rsidRPr="00086A8A">
        <w:rPr>
          <w:rFonts w:ascii="Palatino Linotype" w:eastAsia="Times New Roman" w:hAnsi="Palatino Linotype" w:cs="Times New Roman"/>
          <w:i/>
          <w:lang w:eastAsia="es-MX"/>
        </w:rPr>
        <w:t xml:space="preserve"> Digital.</w:t>
      </w:r>
      <w:r w:rsidRPr="00086A8A">
        <w:rPr>
          <w:rFonts w:ascii="Palatino Linotype" w:eastAsiaTheme="minorEastAsia" w:hAnsi="Palatino Linotype"/>
          <w:i/>
          <w:lang w:val="es-ES_tradnl" w:eastAsia="es-ES"/>
        </w:rPr>
        <w:t>” (Sic)</w:t>
      </w:r>
    </w:p>
    <w:p w:rsidR="003D0E63" w:rsidRPr="00086A8A" w:rsidRDefault="003D0E63" w:rsidP="00086A8A">
      <w:pPr>
        <w:spacing w:after="0" w:line="360" w:lineRule="auto"/>
        <w:ind w:right="616"/>
        <w:jc w:val="both"/>
        <w:rPr>
          <w:rFonts w:ascii="Palatino Linotype" w:eastAsia="Times New Roman" w:hAnsi="Palatino Linotype" w:cs="Times New Roman"/>
          <w:i/>
          <w:lang w:eastAsia="es-MX"/>
        </w:rPr>
      </w:pPr>
    </w:p>
    <w:p w:rsidR="003D0E63" w:rsidRPr="00086A8A" w:rsidRDefault="003D0E63" w:rsidP="00086A8A">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086A8A">
        <w:rPr>
          <w:rFonts w:ascii="Palatino Linotype" w:eastAsia="Times New Roman" w:hAnsi="Palatino Linotype" w:cs="Arial"/>
          <w:sz w:val="24"/>
          <w:szCs w:val="24"/>
          <w:lang w:val="es-ES" w:eastAsia="es-ES"/>
        </w:rPr>
        <w:t>Señaló como modalidad de entrega de la información</w:t>
      </w:r>
      <w:r w:rsidRPr="00086A8A">
        <w:rPr>
          <w:rFonts w:ascii="Palatino Linotype" w:eastAsia="Times New Roman" w:hAnsi="Palatino Linotype" w:cs="Arial"/>
          <w:b/>
          <w:sz w:val="24"/>
          <w:szCs w:val="24"/>
          <w:lang w:val="es-ES" w:eastAsia="es-ES"/>
        </w:rPr>
        <w:t>:</w:t>
      </w:r>
      <w:r w:rsidRPr="00086A8A">
        <w:rPr>
          <w:rFonts w:ascii="Palatino Linotype" w:eastAsia="Times New Roman" w:hAnsi="Palatino Linotype" w:cs="Arial"/>
          <w:sz w:val="24"/>
          <w:szCs w:val="24"/>
          <w:lang w:val="es-ES" w:eastAsia="es-ES"/>
        </w:rPr>
        <w:t xml:space="preserve"> a través del </w:t>
      </w:r>
      <w:r w:rsidRPr="00086A8A">
        <w:rPr>
          <w:rFonts w:ascii="Palatino Linotype" w:eastAsia="Times New Roman" w:hAnsi="Palatino Linotype" w:cs="Arial"/>
          <w:b/>
          <w:sz w:val="24"/>
          <w:szCs w:val="24"/>
          <w:lang w:val="es-ES" w:eastAsia="es-ES"/>
        </w:rPr>
        <w:t>SAIMEX</w:t>
      </w:r>
    </w:p>
    <w:p w:rsidR="003D0E63" w:rsidRPr="00086A8A" w:rsidRDefault="003D0E63" w:rsidP="00086A8A">
      <w:pPr>
        <w:spacing w:after="0" w:line="360" w:lineRule="auto"/>
        <w:ind w:right="-142"/>
        <w:contextualSpacing/>
        <w:jc w:val="both"/>
        <w:rPr>
          <w:rFonts w:ascii="Palatino Linotype" w:eastAsiaTheme="minorEastAsia" w:hAnsi="Palatino Linotype" w:cs="Arial"/>
          <w:i/>
          <w:lang w:val="es-ES_tradnl" w:eastAsia="es-ES"/>
        </w:rPr>
      </w:pPr>
    </w:p>
    <w:p w:rsidR="003D0E63" w:rsidRPr="00086A8A" w:rsidRDefault="003D0E63" w:rsidP="00086A8A">
      <w:pPr>
        <w:numPr>
          <w:ilvl w:val="0"/>
          <w:numId w:val="2"/>
        </w:numPr>
        <w:spacing w:after="0" w:line="360" w:lineRule="auto"/>
        <w:ind w:left="0" w:firstLine="0"/>
        <w:contextualSpacing/>
        <w:jc w:val="both"/>
        <w:rPr>
          <w:rFonts w:ascii="Palatino Linotype" w:eastAsiaTheme="minorEastAsia" w:hAnsi="Palatino Linotype" w:cs="Arial"/>
          <w:i/>
          <w:lang w:eastAsia="es-ES"/>
        </w:rPr>
      </w:pPr>
      <w:r w:rsidRPr="00086A8A">
        <w:rPr>
          <w:rFonts w:ascii="Palatino Linotype" w:eastAsiaTheme="minorEastAsia" w:hAnsi="Palatino Linotype" w:cs="Arial"/>
          <w:sz w:val="24"/>
          <w:szCs w:val="24"/>
          <w:lang w:val="es-ES_tradnl" w:eastAsia="es-ES"/>
        </w:rPr>
        <w:t xml:space="preserve">El </w:t>
      </w:r>
      <w:r w:rsidR="00A06051" w:rsidRPr="00086A8A">
        <w:rPr>
          <w:rFonts w:ascii="Palatino Linotype" w:eastAsiaTheme="minorEastAsia" w:hAnsi="Palatino Linotype" w:cs="Arial"/>
          <w:sz w:val="24"/>
          <w:szCs w:val="24"/>
          <w:lang w:val="es-ES_tradnl" w:eastAsia="es-ES"/>
        </w:rPr>
        <w:t xml:space="preserve">día </w:t>
      </w:r>
      <w:r w:rsidR="00A06051" w:rsidRPr="00086A8A">
        <w:rPr>
          <w:rFonts w:ascii="Palatino Linotype" w:eastAsiaTheme="minorEastAsia" w:hAnsi="Palatino Linotype" w:cs="Arial"/>
          <w:b/>
          <w:sz w:val="24"/>
          <w:szCs w:val="24"/>
          <w:lang w:val="es-ES_tradnl" w:eastAsia="es-ES"/>
        </w:rPr>
        <w:t xml:space="preserve">siete (07) de noviembre </w:t>
      </w:r>
      <w:r w:rsidR="00A06051" w:rsidRPr="00086A8A">
        <w:rPr>
          <w:rFonts w:ascii="Palatino Linotype" w:eastAsiaTheme="minorEastAsia" w:hAnsi="Palatino Linotype" w:cs="Arial"/>
          <w:sz w:val="24"/>
          <w:szCs w:val="24"/>
          <w:lang w:val="es-ES_tradnl" w:eastAsia="es-ES"/>
        </w:rPr>
        <w:t xml:space="preserve">de dos mil diecinueve el </w:t>
      </w:r>
      <w:r w:rsidRPr="00086A8A">
        <w:rPr>
          <w:rFonts w:ascii="Palatino Linotype" w:eastAsiaTheme="minorEastAsia" w:hAnsi="Palatino Linotype" w:cs="Arial"/>
          <w:b/>
          <w:sz w:val="24"/>
          <w:szCs w:val="24"/>
          <w:lang w:val="es-ES_tradnl" w:eastAsia="es-ES"/>
        </w:rPr>
        <w:t>SUJETO OBLIGADO</w:t>
      </w:r>
      <w:r w:rsidRPr="00086A8A">
        <w:rPr>
          <w:rFonts w:ascii="Palatino Linotype" w:eastAsiaTheme="minorEastAsia" w:hAnsi="Palatino Linotype" w:cs="Arial"/>
          <w:sz w:val="24"/>
          <w:szCs w:val="24"/>
          <w:lang w:val="es-ES_tradnl" w:eastAsia="es-ES"/>
        </w:rPr>
        <w:t xml:space="preserve"> </w:t>
      </w:r>
      <w:r w:rsidR="00A06051" w:rsidRPr="00086A8A">
        <w:rPr>
          <w:rFonts w:ascii="Palatino Linotype" w:eastAsiaTheme="minorEastAsia" w:hAnsi="Palatino Linotype" w:cs="Arial"/>
          <w:sz w:val="24"/>
          <w:szCs w:val="24"/>
          <w:lang w:val="es-ES_tradnl" w:eastAsia="es-ES"/>
        </w:rPr>
        <w:t xml:space="preserve">emitió su respectiva respuesta a la solicitud de información consistente el archivo que se adjuntó </w:t>
      </w:r>
      <w:r w:rsidR="00A06051" w:rsidRPr="00086A8A">
        <w:rPr>
          <w:rFonts w:ascii="Palatino Linotype" w:eastAsiaTheme="minorEastAsia" w:hAnsi="Palatino Linotype" w:cs="Arial"/>
          <w:b/>
          <w:sz w:val="24"/>
          <w:szCs w:val="24"/>
          <w:lang w:val="es-ES_tradnl" w:eastAsia="es-ES"/>
        </w:rPr>
        <w:t xml:space="preserve">Respuesta Solicitud 00133.pdf, </w:t>
      </w:r>
      <w:r w:rsidR="00A80592" w:rsidRPr="00086A8A">
        <w:rPr>
          <w:rFonts w:ascii="Palatino Linotype" w:eastAsiaTheme="minorEastAsia" w:hAnsi="Palatino Linotype" w:cs="Arial"/>
          <w:sz w:val="24"/>
          <w:szCs w:val="24"/>
          <w:lang w:val="es-ES_tradnl" w:eastAsia="es-ES"/>
        </w:rPr>
        <w:t xml:space="preserve">misma que consiste en el oficio MTM/UT/564/19 suscrito por el Titular de la Unidad de Transparencia, quien informa no es posible atender su solicitud de información, en razón de que lo requerido no es propio de </w:t>
      </w:r>
      <w:r w:rsidR="00DE0609" w:rsidRPr="00086A8A">
        <w:rPr>
          <w:rFonts w:ascii="Palatino Linotype" w:eastAsiaTheme="minorEastAsia" w:hAnsi="Palatino Linotype" w:cs="Arial"/>
          <w:sz w:val="24"/>
          <w:szCs w:val="24"/>
          <w:lang w:val="es-ES_tradnl" w:eastAsia="es-ES"/>
        </w:rPr>
        <w:t>información</w:t>
      </w:r>
      <w:r w:rsidR="00A80592" w:rsidRPr="00086A8A">
        <w:rPr>
          <w:rFonts w:ascii="Palatino Linotype" w:eastAsiaTheme="minorEastAsia" w:hAnsi="Palatino Linotype" w:cs="Arial"/>
          <w:sz w:val="24"/>
          <w:szCs w:val="24"/>
          <w:lang w:val="es-ES_tradnl" w:eastAsia="es-ES"/>
        </w:rPr>
        <w:t xml:space="preserve"> pública, ya que no deriva de actos del </w:t>
      </w:r>
      <w:r w:rsidR="00DE0609" w:rsidRPr="00086A8A">
        <w:rPr>
          <w:rFonts w:ascii="Palatino Linotype" w:eastAsiaTheme="minorEastAsia" w:hAnsi="Palatino Linotype" w:cs="Arial"/>
          <w:sz w:val="24"/>
          <w:szCs w:val="24"/>
          <w:lang w:val="es-ES_tradnl" w:eastAsia="es-ES"/>
        </w:rPr>
        <w:t>ejercicio</w:t>
      </w:r>
      <w:r w:rsidR="00A80592" w:rsidRPr="00086A8A">
        <w:rPr>
          <w:rFonts w:ascii="Palatino Linotype" w:eastAsiaTheme="minorEastAsia" w:hAnsi="Palatino Linotype" w:cs="Arial"/>
          <w:sz w:val="24"/>
          <w:szCs w:val="24"/>
          <w:lang w:val="es-ES_tradnl" w:eastAsia="es-ES"/>
        </w:rPr>
        <w:t xml:space="preserve"> de facultades, competencias o funciones propias del Presidente, es decir </w:t>
      </w:r>
      <w:r w:rsidR="00DE0609" w:rsidRPr="00086A8A">
        <w:rPr>
          <w:rFonts w:ascii="Palatino Linotype" w:eastAsiaTheme="minorEastAsia" w:hAnsi="Palatino Linotype" w:cs="Arial"/>
          <w:sz w:val="24"/>
          <w:szCs w:val="24"/>
          <w:lang w:val="es-ES_tradnl" w:eastAsia="es-ES"/>
        </w:rPr>
        <w:t>no es</w:t>
      </w:r>
      <w:r w:rsidR="00A80592" w:rsidRPr="00086A8A">
        <w:rPr>
          <w:rFonts w:ascii="Palatino Linotype" w:eastAsiaTheme="minorEastAsia" w:hAnsi="Palatino Linotype" w:cs="Arial"/>
          <w:sz w:val="24"/>
          <w:szCs w:val="24"/>
          <w:lang w:val="es-ES_tradnl" w:eastAsia="es-ES"/>
        </w:rPr>
        <w:t xml:space="preserve"> una información que contenga en sus archivo o que por el ámbito de sus atribuciones estén obligado a generar, </w:t>
      </w:r>
      <w:r w:rsidR="00DE0609" w:rsidRPr="00086A8A">
        <w:rPr>
          <w:rFonts w:ascii="Palatino Linotype" w:eastAsiaTheme="minorEastAsia" w:hAnsi="Palatino Linotype" w:cs="Arial"/>
          <w:sz w:val="24"/>
          <w:szCs w:val="24"/>
          <w:lang w:val="es-ES_tradnl" w:eastAsia="es-ES"/>
        </w:rPr>
        <w:t>máxime</w:t>
      </w:r>
      <w:r w:rsidR="00A80592" w:rsidRPr="00086A8A">
        <w:rPr>
          <w:rFonts w:ascii="Palatino Linotype" w:eastAsiaTheme="minorEastAsia" w:hAnsi="Palatino Linotype" w:cs="Arial"/>
          <w:sz w:val="24"/>
          <w:szCs w:val="24"/>
          <w:lang w:val="es-ES_tradnl" w:eastAsia="es-ES"/>
        </w:rPr>
        <w:t xml:space="preserve"> que se </w:t>
      </w:r>
      <w:r w:rsidR="00DE0609" w:rsidRPr="00086A8A">
        <w:rPr>
          <w:rFonts w:ascii="Palatino Linotype" w:eastAsiaTheme="minorEastAsia" w:hAnsi="Palatino Linotype" w:cs="Arial"/>
          <w:sz w:val="24"/>
          <w:szCs w:val="24"/>
          <w:lang w:val="es-ES_tradnl" w:eastAsia="es-ES"/>
        </w:rPr>
        <w:t>solicita</w:t>
      </w:r>
      <w:r w:rsidR="00A80592" w:rsidRPr="00086A8A">
        <w:rPr>
          <w:rFonts w:ascii="Palatino Linotype" w:eastAsiaTheme="minorEastAsia" w:hAnsi="Palatino Linotype" w:cs="Arial"/>
          <w:sz w:val="24"/>
          <w:szCs w:val="24"/>
          <w:lang w:val="es-ES_tradnl" w:eastAsia="es-ES"/>
        </w:rPr>
        <w:t xml:space="preserve"> información que le compete al municipio de </w:t>
      </w:r>
      <w:proofErr w:type="spellStart"/>
      <w:r w:rsidR="00DE0609" w:rsidRPr="00086A8A">
        <w:rPr>
          <w:rFonts w:ascii="Palatino Linotype" w:eastAsiaTheme="minorEastAsia" w:hAnsi="Palatino Linotype" w:cs="Arial"/>
          <w:sz w:val="24"/>
          <w:szCs w:val="24"/>
          <w:lang w:val="es-ES_tradnl" w:eastAsia="es-ES"/>
        </w:rPr>
        <w:t>Acambay</w:t>
      </w:r>
      <w:proofErr w:type="spellEnd"/>
      <w:r w:rsidR="00DE0609" w:rsidRPr="00086A8A">
        <w:rPr>
          <w:rFonts w:ascii="Palatino Linotype" w:eastAsiaTheme="minorEastAsia" w:hAnsi="Palatino Linotype" w:cs="Arial"/>
          <w:sz w:val="24"/>
          <w:szCs w:val="24"/>
          <w:lang w:val="es-ES_tradnl" w:eastAsia="es-ES"/>
        </w:rPr>
        <w:t xml:space="preserve">…concluye que el Presidente Municipal Constitucional, está imposibilitado  para generar la información que se requiere, es decir contestar el cuestionario que solicita conforme a su interés; </w:t>
      </w:r>
      <w:r w:rsidRPr="00086A8A">
        <w:rPr>
          <w:rFonts w:ascii="Palatino Linotype" w:eastAsiaTheme="minorEastAsia" w:hAnsi="Palatino Linotype" w:cs="Arial"/>
          <w:sz w:val="24"/>
          <w:szCs w:val="24"/>
          <w:lang w:val="es-ES_tradnl" w:eastAsia="es-ES"/>
        </w:rPr>
        <w:t xml:space="preserve">información </w:t>
      </w:r>
      <w:r w:rsidR="00DE0609" w:rsidRPr="00086A8A">
        <w:rPr>
          <w:rFonts w:ascii="Palatino Linotype" w:eastAsiaTheme="minorEastAsia" w:hAnsi="Palatino Linotype" w:cs="Arial"/>
          <w:sz w:val="24"/>
          <w:szCs w:val="24"/>
          <w:lang w:val="es-ES_tradnl" w:eastAsia="es-ES"/>
        </w:rPr>
        <w:t>que ya es del conocimiento de la partes</w:t>
      </w:r>
      <w:r w:rsidRPr="00086A8A">
        <w:rPr>
          <w:rFonts w:ascii="Palatino Linotype" w:eastAsiaTheme="minorEastAsia" w:hAnsi="Palatino Linotype" w:cs="Arial"/>
          <w:b/>
          <w:sz w:val="24"/>
          <w:szCs w:val="24"/>
          <w:lang w:val="es-ES_tradnl" w:eastAsia="es-ES"/>
        </w:rPr>
        <w:t>.</w:t>
      </w:r>
    </w:p>
    <w:p w:rsidR="00DE0609" w:rsidRPr="00086A8A" w:rsidRDefault="00DE0609" w:rsidP="00086A8A">
      <w:pPr>
        <w:spacing w:after="0" w:line="360" w:lineRule="auto"/>
        <w:contextualSpacing/>
        <w:jc w:val="both"/>
        <w:rPr>
          <w:rFonts w:ascii="Palatino Linotype" w:eastAsiaTheme="minorEastAsia" w:hAnsi="Palatino Linotype" w:cs="Arial"/>
          <w:b/>
          <w:sz w:val="24"/>
          <w:szCs w:val="24"/>
          <w:lang w:val="es-ES_tradnl" w:eastAsia="es-ES"/>
        </w:rPr>
      </w:pPr>
    </w:p>
    <w:p w:rsidR="003D0E63" w:rsidRDefault="00DE0609" w:rsidP="00086A8A">
      <w:pPr>
        <w:spacing w:after="0" w:line="360" w:lineRule="auto"/>
        <w:ind w:left="567"/>
        <w:contextualSpacing/>
        <w:jc w:val="both"/>
        <w:rPr>
          <w:rFonts w:ascii="Palatino Linotype" w:eastAsiaTheme="minorEastAsia" w:hAnsi="Palatino Linotype" w:cs="Arial"/>
          <w:i/>
          <w:lang w:eastAsia="es-ES"/>
        </w:rPr>
      </w:pPr>
      <w:r w:rsidRPr="00086A8A">
        <w:rPr>
          <w:rFonts w:ascii="Palatino Linotype" w:eastAsiaTheme="minorEastAsia" w:hAnsi="Palatino Linotype" w:cs="Arial"/>
          <w:i/>
          <w:lang w:val="es-ES_tradnl" w:eastAsia="es-ES"/>
        </w:rPr>
        <w:t>“</w:t>
      </w:r>
      <w:r w:rsidRPr="00086A8A">
        <w:rPr>
          <w:rFonts w:ascii="Palatino Linotype" w:eastAsiaTheme="minorEastAsia" w:hAnsi="Palatino Linotype" w:cs="Arial"/>
          <w:i/>
          <w:lang w:eastAsia="es-ES"/>
        </w:rPr>
        <w:t xml:space="preserve">Con fundamento en los artículos 1, 11, 12, 15, 23 fracción IV, 50, 51, 53 fracción II y V, 150 de la Ley de Transparencia y Acceso a la Información Pública del Estado de México se informa: Respuesta: En base a los artículos 6 de la Constitución Política de los Estados Unidos Mexicanos; 5 de la Constitución Política del Estado Libre y Soberano de México; 12, 18, 23 fracción IV, 25, 59 y demás relativos aplicables de la Ley de Transparencia y Acceso a la Información Pública del Estado de México y Municipios; 1.41 del Libro Primero, Titulo Noveno del Código Administrativo del Estado de México, informa a usted que no es posible atender su solicitud de información, bajo tenor del siguiente análisis lógico-jurídico; bajo la premisa del derecho que tiene toda persona del acceso a la información pública por mandato Constitucional, y la Ley de la materia, se analizó su solicitud, en la que puntualmente pide sea contestado un cuestionario con diversas preguntas. Bajo ese tenor, resulta oportuno señalar que la información pública se refiere al soporte físico en el que se plasma todo acto del ejercicio público, en correlación tenemos el artículo 18 de la Ley de Transparencia y Acceso a la Información Pública del Estado de México y Municipios, que a la letra señala: Artículo 18. Los sujetos obligados deberán documentar todo acto que derive del ejercicio de sus facultades, competencias o funciones, considerando desde su origen la eventual publicidad y reutilización de la información que generen. En este orden de ideas, su solicitud de información no es propia de información pública, ya que no deriva de actos del ejercicio de facultades, competencias o funciones propias del Presidente, es decir no es una información que contengan en sus archivos o que por el ámbito de sus atribuciones estén obligados a generar, máxime que se solicita información que le compete al municipio vecino de </w:t>
      </w:r>
      <w:proofErr w:type="spellStart"/>
      <w:r w:rsidRPr="00086A8A">
        <w:rPr>
          <w:rFonts w:ascii="Palatino Linotype" w:eastAsiaTheme="minorEastAsia" w:hAnsi="Palatino Linotype" w:cs="Arial"/>
          <w:i/>
          <w:lang w:eastAsia="es-ES"/>
        </w:rPr>
        <w:t>Acambay</w:t>
      </w:r>
      <w:proofErr w:type="spellEnd"/>
      <w:r w:rsidRPr="00086A8A">
        <w:rPr>
          <w:rFonts w:ascii="Palatino Linotype" w:eastAsiaTheme="minorEastAsia" w:hAnsi="Palatino Linotype" w:cs="Arial"/>
          <w:i/>
          <w:lang w:eastAsia="es-ES"/>
        </w:rPr>
        <w:t>. De lo hasta aquí expuesto, resulta aplicable el artículo 12 segundo párrafo de la Ley de Transparencia y Acceso a la Información Pública del Estado de México y Municipios, que a la letra señala: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De la interpretación armónica de los preceptos legales que anteceden, se concluye que el Presidente Municipal Constitucional, está imposibilitado para generar la información que requiere, es decir contestar el cuestionario que solicita conforme a su interés.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ATENTAMENTE: LIC. JUAN LEGORRETA RIVERA TITULAR DE LA UNIDAD DE TRANSPARENCIA.</w:t>
      </w:r>
      <w:r w:rsidRPr="00086A8A">
        <w:rPr>
          <w:rFonts w:ascii="Palatino Linotype" w:eastAsiaTheme="minorEastAsia" w:hAnsi="Palatino Linotype" w:cs="Arial"/>
          <w:i/>
          <w:lang w:val="es-ES_tradnl" w:eastAsia="es-ES"/>
        </w:rPr>
        <w:t>”(</w:t>
      </w:r>
      <w:proofErr w:type="gramStart"/>
      <w:r w:rsidRPr="00086A8A">
        <w:rPr>
          <w:rFonts w:ascii="Palatino Linotype" w:eastAsiaTheme="minorEastAsia" w:hAnsi="Palatino Linotype" w:cs="Arial"/>
          <w:i/>
          <w:lang w:val="es-ES_tradnl" w:eastAsia="es-ES"/>
        </w:rPr>
        <w:t>sic</w:t>
      </w:r>
      <w:proofErr w:type="gramEnd"/>
      <w:r w:rsidRPr="00086A8A">
        <w:rPr>
          <w:rFonts w:ascii="Palatino Linotype" w:eastAsiaTheme="minorEastAsia" w:hAnsi="Palatino Linotype" w:cs="Arial"/>
          <w:i/>
          <w:lang w:val="es-ES_tradnl" w:eastAsia="es-ES"/>
        </w:rPr>
        <w:t>)</w:t>
      </w:r>
    </w:p>
    <w:p w:rsidR="00086A8A" w:rsidRPr="00086A8A" w:rsidRDefault="00086A8A" w:rsidP="00086A8A">
      <w:pPr>
        <w:spacing w:after="0" w:line="360" w:lineRule="auto"/>
        <w:contextualSpacing/>
        <w:jc w:val="both"/>
        <w:rPr>
          <w:rFonts w:ascii="Palatino Linotype" w:eastAsiaTheme="minorEastAsia" w:hAnsi="Palatino Linotype" w:cs="Arial"/>
          <w:i/>
          <w:lang w:eastAsia="es-ES"/>
        </w:rPr>
      </w:pPr>
    </w:p>
    <w:p w:rsidR="003D0E63" w:rsidRPr="00086A8A" w:rsidRDefault="003D0E63" w:rsidP="00086A8A">
      <w:pPr>
        <w:numPr>
          <w:ilvl w:val="0"/>
          <w:numId w:val="2"/>
        </w:numPr>
        <w:spacing w:after="0" w:line="360" w:lineRule="auto"/>
        <w:ind w:left="0" w:firstLine="0"/>
        <w:contextualSpacing/>
        <w:jc w:val="both"/>
        <w:rPr>
          <w:rFonts w:ascii="Palatino Linotype" w:eastAsiaTheme="minorEastAsia" w:hAnsi="Palatino Linotype" w:cs="Arial"/>
          <w:i/>
          <w:lang w:val="es-ES_tradnl" w:eastAsia="es-ES"/>
        </w:rPr>
      </w:pPr>
      <w:r w:rsidRPr="00086A8A">
        <w:rPr>
          <w:rFonts w:ascii="Palatino Linotype" w:eastAsiaTheme="minorEastAsia" w:hAnsi="Palatino Linotype" w:cs="Arial"/>
          <w:sz w:val="24"/>
          <w:szCs w:val="24"/>
          <w:lang w:val="es-ES_tradnl" w:eastAsia="es-ES"/>
        </w:rPr>
        <w:t xml:space="preserve"> </w:t>
      </w:r>
      <w:r w:rsidRPr="00086A8A">
        <w:rPr>
          <w:rFonts w:ascii="Palatino Linotype" w:eastAsia="Calibri" w:hAnsi="Palatino Linotype" w:cs="Arial"/>
          <w:sz w:val="24"/>
          <w:szCs w:val="24"/>
          <w:lang w:val="es-AR" w:eastAsia="es-ES"/>
        </w:rPr>
        <w:t>El</w:t>
      </w:r>
      <w:r w:rsidRPr="00086A8A">
        <w:rPr>
          <w:rFonts w:ascii="Palatino Linotype" w:eastAsia="Times New Roman" w:hAnsi="Palatino Linotype" w:cs="Arial"/>
          <w:sz w:val="24"/>
          <w:szCs w:val="24"/>
          <w:lang w:val="es-ES" w:eastAsia="es-ES"/>
        </w:rPr>
        <w:t xml:space="preserve"> día </w:t>
      </w:r>
      <w:r w:rsidR="00DE0609" w:rsidRPr="00086A8A">
        <w:rPr>
          <w:rFonts w:ascii="Palatino Linotype" w:eastAsia="Times New Roman" w:hAnsi="Palatino Linotype" w:cs="Arial"/>
          <w:b/>
          <w:sz w:val="24"/>
          <w:szCs w:val="24"/>
          <w:lang w:val="es-ES" w:eastAsia="es-ES"/>
        </w:rPr>
        <w:t>ocho (08</w:t>
      </w:r>
      <w:r w:rsidRPr="00086A8A">
        <w:rPr>
          <w:rFonts w:ascii="Palatino Linotype" w:eastAsia="Times New Roman" w:hAnsi="Palatino Linotype" w:cs="Arial"/>
          <w:b/>
          <w:sz w:val="24"/>
          <w:szCs w:val="24"/>
          <w:lang w:val="es-ES" w:eastAsia="es-ES"/>
        </w:rPr>
        <w:t xml:space="preserve">) </w:t>
      </w:r>
      <w:r w:rsidR="00DE0609" w:rsidRPr="00086A8A">
        <w:rPr>
          <w:rFonts w:ascii="Palatino Linotype" w:eastAsia="Times New Roman" w:hAnsi="Palatino Linotype" w:cs="Arial"/>
          <w:b/>
          <w:sz w:val="24"/>
          <w:szCs w:val="24"/>
          <w:lang w:val="es-ES" w:eastAsia="es-ES"/>
        </w:rPr>
        <w:t>de noviembre</w:t>
      </w:r>
      <w:r w:rsidRPr="00086A8A">
        <w:rPr>
          <w:rFonts w:ascii="Palatino Linotype" w:eastAsia="Times New Roman" w:hAnsi="Palatino Linotype" w:cs="Arial"/>
          <w:b/>
          <w:sz w:val="24"/>
          <w:szCs w:val="24"/>
          <w:lang w:val="es-ES" w:eastAsia="es-ES"/>
        </w:rPr>
        <w:t xml:space="preserve"> </w:t>
      </w:r>
      <w:r w:rsidRPr="00086A8A">
        <w:rPr>
          <w:rFonts w:ascii="Palatino Linotype" w:eastAsia="Times New Roman" w:hAnsi="Palatino Linotype" w:cs="Arial"/>
          <w:sz w:val="24"/>
          <w:szCs w:val="24"/>
          <w:lang w:val="es-ES" w:eastAsia="es-ES"/>
        </w:rPr>
        <w:t>de dos mil diecinueve, el particular interpuso el recurso de revisión, en contra de la falta respuesta, señalando como:</w:t>
      </w:r>
      <w:bookmarkStart w:id="1" w:name="_Toc462307683"/>
      <w:bookmarkStart w:id="2" w:name="_Toc472427085"/>
      <w:bookmarkStart w:id="3" w:name="_Toc472500652"/>
    </w:p>
    <w:p w:rsidR="003D0E63" w:rsidRPr="00086A8A" w:rsidRDefault="003D0E63" w:rsidP="00086A8A">
      <w:pPr>
        <w:spacing w:after="0" w:line="360" w:lineRule="auto"/>
        <w:ind w:right="616"/>
        <w:contextualSpacing/>
        <w:jc w:val="both"/>
        <w:rPr>
          <w:rFonts w:ascii="Palatino Linotype" w:eastAsiaTheme="minorEastAsia" w:hAnsi="Palatino Linotype" w:cs="Arial"/>
          <w:i/>
          <w:lang w:val="es-ES_tradnl" w:eastAsia="es-ES"/>
        </w:rPr>
      </w:pPr>
    </w:p>
    <w:p w:rsidR="003D0E63" w:rsidRPr="00086A8A" w:rsidRDefault="003D0E63" w:rsidP="00086A8A">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086A8A">
        <w:rPr>
          <w:rFonts w:ascii="Palatino Linotype" w:eastAsiaTheme="majorEastAsia" w:hAnsi="Palatino Linotype" w:cstheme="majorBidi"/>
          <w:b/>
          <w:sz w:val="24"/>
          <w:szCs w:val="24"/>
          <w:lang w:val="es-ES" w:eastAsia="es-ES"/>
        </w:rPr>
        <w:t>Acto impugnado</w:t>
      </w:r>
      <w:r w:rsidRPr="00086A8A">
        <w:rPr>
          <w:rFonts w:ascii="Palatino Linotype" w:eastAsiaTheme="majorEastAsia" w:hAnsi="Palatino Linotype" w:cstheme="majorBidi"/>
          <w:b/>
          <w:i/>
          <w:sz w:val="24"/>
          <w:szCs w:val="24"/>
          <w:lang w:val="es-ES" w:eastAsia="es-ES"/>
        </w:rPr>
        <w:t>:</w:t>
      </w:r>
      <w:bookmarkEnd w:id="1"/>
      <w:bookmarkEnd w:id="2"/>
      <w:bookmarkEnd w:id="3"/>
      <w:r w:rsidRPr="00086A8A">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3D0E63" w:rsidRPr="00086A8A" w:rsidRDefault="003D0E63" w:rsidP="00086A8A">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086A8A">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DE0609" w:rsidRPr="00086A8A">
        <w:rPr>
          <w:rFonts w:ascii="Palatino Linotype" w:eastAsiaTheme="majorEastAsia" w:hAnsi="Palatino Linotype" w:cstheme="majorBidi"/>
          <w:i/>
          <w:lang w:eastAsia="es-ES"/>
        </w:rPr>
        <w:t>Negación de la información</w:t>
      </w:r>
      <w:proofErr w:type="gramStart"/>
      <w:r w:rsidRPr="00086A8A">
        <w:rPr>
          <w:rFonts w:ascii="Palatino Linotype" w:eastAsiaTheme="majorEastAsia" w:hAnsi="Palatino Linotype" w:cstheme="majorBidi"/>
          <w:i/>
          <w:lang w:eastAsia="es-ES"/>
        </w:rPr>
        <w:t>“</w:t>
      </w:r>
      <w:r w:rsidR="00DE0609" w:rsidRPr="00086A8A">
        <w:rPr>
          <w:rFonts w:ascii="Palatino Linotype" w:eastAsiaTheme="majorEastAsia" w:hAnsi="Palatino Linotype" w:cstheme="majorBidi"/>
          <w:i/>
          <w:lang w:eastAsia="es-ES"/>
        </w:rPr>
        <w:t xml:space="preserve"> </w:t>
      </w:r>
      <w:r w:rsidRPr="00086A8A">
        <w:rPr>
          <w:rFonts w:ascii="Palatino Linotype" w:eastAsiaTheme="majorEastAsia" w:hAnsi="Palatino Linotype" w:cstheme="majorBidi"/>
          <w:i/>
          <w:lang w:eastAsia="es-ES"/>
        </w:rPr>
        <w:t>(</w:t>
      </w:r>
      <w:proofErr w:type="gramEnd"/>
      <w:r w:rsidRPr="00086A8A">
        <w:rPr>
          <w:rFonts w:ascii="Palatino Linotype" w:eastAsiaTheme="majorEastAsia" w:hAnsi="Palatino Linotype" w:cstheme="majorBidi"/>
          <w:i/>
          <w:lang w:eastAsia="es-ES"/>
        </w:rPr>
        <w:t>sic</w:t>
      </w:r>
      <w:r w:rsidRPr="00086A8A">
        <w:rPr>
          <w:rFonts w:ascii="Palatino Linotype" w:eastAsia="Calibri" w:hAnsi="Palatino Linotype" w:cs="Arial"/>
          <w:i/>
          <w:lang w:val="es-ES" w:eastAsia="es-ES"/>
        </w:rPr>
        <w:t xml:space="preserve">); </w:t>
      </w:r>
      <w:r w:rsidRPr="00086A8A">
        <w:rPr>
          <w:rFonts w:ascii="Palatino Linotype" w:eastAsia="Calibri" w:hAnsi="Palatino Linotype" w:cs="Arial"/>
          <w:b/>
          <w:lang w:val="es-ES" w:eastAsia="es-ES"/>
        </w:rPr>
        <w:t>y como</w:t>
      </w:r>
      <w:r w:rsidRPr="00086A8A">
        <w:rPr>
          <w:rFonts w:ascii="Palatino Linotype" w:eastAsia="Calibri" w:hAnsi="Palatino Linotype" w:cs="Arial"/>
          <w:lang w:val="es-ES" w:eastAsia="es-ES"/>
        </w:rPr>
        <w:t xml:space="preserve"> </w:t>
      </w:r>
    </w:p>
    <w:p w:rsidR="003D0E63" w:rsidRPr="00086A8A" w:rsidRDefault="003D0E63" w:rsidP="00086A8A">
      <w:pPr>
        <w:spacing w:after="0" w:line="360" w:lineRule="auto"/>
        <w:ind w:right="616"/>
        <w:contextualSpacing/>
        <w:jc w:val="both"/>
        <w:rPr>
          <w:rFonts w:ascii="Palatino Linotype" w:eastAsiaTheme="minorEastAsia" w:hAnsi="Palatino Linotype" w:cs="Arial"/>
          <w:i/>
          <w:lang w:val="es-ES_tradnl" w:eastAsia="es-ES"/>
        </w:rPr>
      </w:pPr>
    </w:p>
    <w:p w:rsidR="003D0E63" w:rsidRPr="00086A8A" w:rsidRDefault="003D0E63" w:rsidP="00086A8A">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086A8A">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086A8A">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3D0E63" w:rsidRPr="00086A8A" w:rsidRDefault="003D0E63" w:rsidP="00086A8A">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086A8A">
        <w:rPr>
          <w:rFonts w:ascii="Palatino Linotype" w:eastAsiaTheme="majorEastAsia" w:hAnsi="Palatino Linotype" w:cstheme="majorBidi"/>
          <w:i/>
          <w:lang w:eastAsia="es-ES"/>
        </w:rPr>
        <w:t>“</w:t>
      </w:r>
      <w:r w:rsidR="00DE0609" w:rsidRPr="00086A8A">
        <w:rPr>
          <w:rFonts w:ascii="Palatino Linotype" w:eastAsiaTheme="majorEastAsia" w:hAnsi="Palatino Linotype" w:cstheme="majorBidi"/>
          <w:i/>
          <w:lang w:eastAsia="es-ES"/>
        </w:rPr>
        <w:t xml:space="preserve">La solicitud de información se presentó en forma de cuestionario al presidente municipal de </w:t>
      </w:r>
      <w:proofErr w:type="spellStart"/>
      <w:r w:rsidR="00DE0609" w:rsidRPr="00086A8A">
        <w:rPr>
          <w:rFonts w:ascii="Palatino Linotype" w:eastAsiaTheme="majorEastAsia" w:hAnsi="Palatino Linotype" w:cstheme="majorBidi"/>
          <w:i/>
          <w:lang w:eastAsia="es-ES"/>
        </w:rPr>
        <w:t>Temascalcingo</w:t>
      </w:r>
      <w:proofErr w:type="spellEnd"/>
      <w:r w:rsidR="00DE0609" w:rsidRPr="00086A8A">
        <w:rPr>
          <w:rFonts w:ascii="Palatino Linotype" w:eastAsiaTheme="majorEastAsia" w:hAnsi="Palatino Linotype" w:cstheme="majorBidi"/>
          <w:i/>
          <w:lang w:eastAsia="es-ES"/>
        </w:rPr>
        <w:t xml:space="preserve">, Juan de la Cruz Ruiz, sobre temas que debe tener conocimiento y que, por la misma razón, está en condiciones de ofrecer respuesta. No obstante, amparándose en el artículo 12 de la Ley de Transparencia y Acceso a la Información Pública del Estado de México y Municipios, asevera que " La obligación de proporcionar información no comprende el procesamiento de la misma, ni el presentarla conforme al interés del solicitante; no estarán obligados a generarla, resumirla, efectuar cálculos o practicar investigaciones". De igual modo, se expresa que "el Presidente Municipal Constitucional, está imposibilitado para generar la información que se requiere, es decir para contestar el cuestionario..." Sin embargo, en la citada Ley, en su artículo 19 encontramos lo siguiente: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w:t>
      </w:r>
      <w:r w:rsidR="00DE0609" w:rsidRPr="00086A8A">
        <w:rPr>
          <w:rFonts w:ascii="Palatino Linotype" w:eastAsiaTheme="majorEastAsia" w:hAnsi="Palatino Linotype" w:cstheme="majorBidi"/>
          <w:i/>
          <w:u w:val="single"/>
          <w:lang w:eastAsia="es-ES"/>
        </w:rPr>
        <w:t>transparencia deberá emitir un acuerdo de inexistencia</w:t>
      </w:r>
      <w:r w:rsidR="00DE0609" w:rsidRPr="00086A8A">
        <w:rPr>
          <w:rFonts w:ascii="Palatino Linotype" w:eastAsiaTheme="majorEastAsia" w:hAnsi="Palatino Linotype" w:cstheme="majorBidi"/>
          <w:i/>
          <w:lang w:eastAsia="es-ES"/>
        </w:rPr>
        <w:t xml:space="preserve">, debidamente fundado y motivado, en el que detalle las razones del por qué no obra en sus archivos." De lo cual se derivan dos hechos irrebatibles: a) que por sus facultades, competencia y atribuciones el presidente municipal tiene la información solicitada sin tener ningún problema para otorgarla y b) que el órgano que debe declarar o no la imposibilidad de brindar la información es el Comité de Transparencia y no el ayuntamiento de </w:t>
      </w:r>
      <w:proofErr w:type="spellStart"/>
      <w:r w:rsidR="00DE0609" w:rsidRPr="00086A8A">
        <w:rPr>
          <w:rFonts w:ascii="Palatino Linotype" w:eastAsiaTheme="majorEastAsia" w:hAnsi="Palatino Linotype" w:cstheme="majorBidi"/>
          <w:i/>
          <w:lang w:eastAsia="es-ES"/>
        </w:rPr>
        <w:t>Temascalcingo</w:t>
      </w:r>
      <w:proofErr w:type="spellEnd"/>
      <w:r w:rsidRPr="00086A8A">
        <w:rPr>
          <w:rFonts w:ascii="Palatino Linotype" w:eastAsiaTheme="majorEastAsia" w:hAnsi="Palatino Linotype" w:cstheme="majorBidi"/>
          <w:i/>
          <w:lang w:val="es-ES" w:eastAsia="es-ES"/>
        </w:rPr>
        <w:t xml:space="preserve">” </w:t>
      </w:r>
      <w:r w:rsidRPr="00086A8A">
        <w:rPr>
          <w:rFonts w:ascii="Palatino Linotype" w:eastAsiaTheme="minorEastAsia" w:hAnsi="Palatino Linotype" w:cs="Arial"/>
          <w:i/>
          <w:lang w:val="es-ES_tradnl" w:eastAsia="es-ES"/>
        </w:rPr>
        <w:t>(Sic)</w:t>
      </w:r>
    </w:p>
    <w:p w:rsidR="003D0E63" w:rsidRPr="00086A8A" w:rsidRDefault="003D0E63" w:rsidP="00086A8A">
      <w:pPr>
        <w:spacing w:after="0" w:line="360" w:lineRule="auto"/>
        <w:ind w:right="-142"/>
        <w:contextualSpacing/>
        <w:jc w:val="both"/>
        <w:rPr>
          <w:rFonts w:ascii="Palatino Linotype" w:eastAsiaTheme="minorEastAsia" w:hAnsi="Palatino Linotype" w:cs="Arial"/>
          <w:sz w:val="24"/>
          <w:szCs w:val="24"/>
          <w:lang w:val="es-ES_tradnl" w:eastAsia="es-ES"/>
        </w:rPr>
      </w:pPr>
    </w:p>
    <w:p w:rsidR="003D0E63" w:rsidRPr="00086A8A" w:rsidRDefault="003D0E63" w:rsidP="00086A8A">
      <w:pPr>
        <w:numPr>
          <w:ilvl w:val="0"/>
          <w:numId w:val="2"/>
        </w:numPr>
        <w:spacing w:after="0" w:line="360" w:lineRule="auto"/>
        <w:ind w:left="0" w:right="-142" w:firstLine="0"/>
        <w:contextualSpacing/>
        <w:jc w:val="both"/>
        <w:rPr>
          <w:rFonts w:ascii="Palatino Linotype" w:eastAsiaTheme="minorEastAsia" w:hAnsi="Palatino Linotype"/>
          <w:i/>
          <w:lang w:val="es-ES_tradnl" w:eastAsia="es-ES"/>
        </w:rPr>
      </w:pPr>
      <w:r w:rsidRPr="00086A8A">
        <w:rPr>
          <w:rFonts w:ascii="Palatino Linotype" w:eastAsia="Times New Roman" w:hAnsi="Palatino Linotype" w:cs="Arial"/>
          <w:sz w:val="24"/>
          <w:szCs w:val="24"/>
          <w:lang w:val="es-ES" w:eastAsia="es-ES"/>
        </w:rPr>
        <w:t xml:space="preserve">Se registró el recurso de revisión bajo el número de expediente </w:t>
      </w:r>
      <w:r w:rsidRPr="00086A8A">
        <w:rPr>
          <w:rFonts w:ascii="Palatino Linotype" w:eastAsiaTheme="minorEastAsia" w:hAnsi="Palatino Linotype" w:cs="Arial"/>
          <w:bCs/>
          <w:sz w:val="24"/>
          <w:szCs w:val="24"/>
          <w:lang w:val="es-ES_tradnl" w:eastAsia="es-ES"/>
        </w:rPr>
        <w:t xml:space="preserve">al rubro indicado, asimismo con fundamento en lo dispuesto por el </w:t>
      </w:r>
      <w:r w:rsidRPr="00086A8A">
        <w:rPr>
          <w:rFonts w:ascii="Palatino Linotype" w:eastAsia="Calibri" w:hAnsi="Palatino Linotype" w:cs="Arial"/>
          <w:sz w:val="24"/>
          <w:szCs w:val="24"/>
          <w:lang w:val="es-ES" w:eastAsia="es-ES"/>
        </w:rPr>
        <w:t xml:space="preserve">artículo 185 fracción I de la </w:t>
      </w:r>
      <w:r w:rsidRPr="00086A8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86A8A">
        <w:rPr>
          <w:rFonts w:ascii="Palatino Linotype" w:eastAsia="Times New Roman" w:hAnsi="Palatino Linotype" w:cs="Arial"/>
          <w:sz w:val="24"/>
          <w:szCs w:val="24"/>
          <w:lang w:val="es-ES" w:eastAsia="es-ES"/>
        </w:rPr>
        <w:t xml:space="preserve">se turnó al </w:t>
      </w:r>
      <w:r w:rsidRPr="00086A8A">
        <w:rPr>
          <w:rFonts w:ascii="Palatino Linotype" w:eastAsia="Times New Roman" w:hAnsi="Palatino Linotype" w:cs="Arial"/>
          <w:b/>
          <w:sz w:val="24"/>
          <w:szCs w:val="24"/>
          <w:lang w:val="es-ES" w:eastAsia="es-ES"/>
        </w:rPr>
        <w:t xml:space="preserve">Comisionado José Guadalupe Luna Hernández, </w:t>
      </w:r>
      <w:r w:rsidRPr="00086A8A">
        <w:rPr>
          <w:rFonts w:ascii="Palatino Linotype" w:eastAsia="Times New Roman" w:hAnsi="Palatino Linotype" w:cs="Arial"/>
          <w:sz w:val="24"/>
          <w:szCs w:val="24"/>
          <w:lang w:val="es-ES" w:eastAsia="es-ES"/>
        </w:rPr>
        <w:t xml:space="preserve">con el objeto de </w:t>
      </w:r>
      <w:r w:rsidRPr="00086A8A">
        <w:rPr>
          <w:rFonts w:ascii="Palatino Linotype" w:eastAsia="Times New Roman" w:hAnsi="Palatino Linotype" w:cs="Arial"/>
          <w:sz w:val="24"/>
          <w:szCs w:val="24"/>
          <w:lang w:eastAsia="es-ES"/>
        </w:rPr>
        <w:t>su análisis.</w:t>
      </w:r>
    </w:p>
    <w:p w:rsidR="003D0E63" w:rsidRPr="00086A8A" w:rsidRDefault="003D0E63" w:rsidP="00086A8A">
      <w:pPr>
        <w:spacing w:after="0" w:line="360" w:lineRule="auto"/>
        <w:ind w:right="-142"/>
        <w:contextualSpacing/>
        <w:rPr>
          <w:rFonts w:ascii="Palatino Linotype" w:eastAsiaTheme="minorEastAsia" w:hAnsi="Palatino Linotype"/>
          <w:i/>
          <w:lang w:val="es-ES_tradnl" w:eastAsia="es-ES"/>
        </w:rPr>
      </w:pPr>
    </w:p>
    <w:p w:rsidR="003D0E63" w:rsidRPr="00086A8A" w:rsidRDefault="003D0E63" w:rsidP="00086A8A">
      <w:pPr>
        <w:numPr>
          <w:ilvl w:val="0"/>
          <w:numId w:val="2"/>
        </w:numPr>
        <w:spacing w:after="0" w:line="360" w:lineRule="auto"/>
        <w:ind w:left="0" w:right="-142" w:firstLine="0"/>
        <w:contextualSpacing/>
        <w:jc w:val="both"/>
        <w:rPr>
          <w:rFonts w:ascii="Palatino Linotype" w:eastAsiaTheme="minorEastAsia" w:hAnsi="Palatino Linotype"/>
          <w:i/>
          <w:lang w:val="es-ES_tradnl" w:eastAsia="es-ES"/>
        </w:rPr>
      </w:pPr>
      <w:r w:rsidRPr="00086A8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DE0609" w:rsidRPr="00086A8A">
        <w:rPr>
          <w:rFonts w:ascii="Palatino Linotype" w:eastAsia="Calibri" w:hAnsi="Palatino Linotype" w:cs="Arial"/>
          <w:b/>
          <w:sz w:val="24"/>
          <w:szCs w:val="24"/>
          <w:lang w:val="es-ES" w:eastAsia="es-ES"/>
        </w:rPr>
        <w:t>catorce</w:t>
      </w:r>
      <w:r w:rsidRPr="00086A8A">
        <w:rPr>
          <w:rFonts w:ascii="Palatino Linotype" w:eastAsia="Calibri" w:hAnsi="Palatino Linotype" w:cs="Arial"/>
          <w:b/>
          <w:sz w:val="24"/>
          <w:szCs w:val="24"/>
          <w:lang w:val="es-ES" w:eastAsia="es-ES"/>
        </w:rPr>
        <w:t xml:space="preserve"> </w:t>
      </w:r>
      <w:r w:rsidR="00DE0609" w:rsidRPr="00086A8A">
        <w:rPr>
          <w:rFonts w:ascii="Palatino Linotype" w:eastAsia="Calibri" w:hAnsi="Palatino Linotype" w:cs="Arial"/>
          <w:b/>
          <w:sz w:val="24"/>
          <w:szCs w:val="24"/>
          <w:lang w:val="es-ES" w:eastAsia="es-ES"/>
        </w:rPr>
        <w:t>(14</w:t>
      </w:r>
      <w:r w:rsidRPr="00086A8A">
        <w:rPr>
          <w:rFonts w:ascii="Palatino Linotype" w:eastAsia="Calibri" w:hAnsi="Palatino Linotype" w:cs="Arial"/>
          <w:b/>
          <w:sz w:val="24"/>
          <w:szCs w:val="24"/>
          <w:lang w:val="es-ES" w:eastAsia="es-ES"/>
        </w:rPr>
        <w:t xml:space="preserve">) de </w:t>
      </w:r>
      <w:r w:rsidR="00DE0609" w:rsidRPr="00086A8A">
        <w:rPr>
          <w:rFonts w:ascii="Palatino Linotype" w:eastAsia="Calibri" w:hAnsi="Palatino Linotype" w:cs="Arial"/>
          <w:b/>
          <w:sz w:val="24"/>
          <w:szCs w:val="24"/>
          <w:lang w:val="es-ES" w:eastAsia="es-ES"/>
        </w:rPr>
        <w:t>noviembre</w:t>
      </w:r>
      <w:r w:rsidRPr="00086A8A">
        <w:rPr>
          <w:rFonts w:ascii="Palatino Linotype" w:eastAsia="Calibri" w:hAnsi="Palatino Linotype" w:cs="Arial"/>
          <w:b/>
          <w:sz w:val="24"/>
          <w:szCs w:val="24"/>
          <w:lang w:val="es-ES" w:eastAsia="es-ES"/>
        </w:rPr>
        <w:t xml:space="preserve"> </w:t>
      </w:r>
      <w:r w:rsidRPr="00086A8A">
        <w:rPr>
          <w:rFonts w:ascii="Palatino Linotype" w:eastAsia="Calibri" w:hAnsi="Palatino Linotype" w:cs="Arial"/>
          <w:sz w:val="24"/>
          <w:szCs w:val="24"/>
          <w:lang w:val="es-ES" w:eastAsia="es-ES"/>
        </w:rPr>
        <w:t xml:space="preserve">de dos mil diecinueve, puso a disposición de las partes el expediente electrónico </w:t>
      </w:r>
      <w:r w:rsidRPr="00086A8A">
        <w:rPr>
          <w:rFonts w:ascii="Palatino Linotype" w:eastAsia="Calibri" w:hAnsi="Palatino Linotype" w:cs="Arial"/>
          <w:sz w:val="24"/>
          <w:szCs w:val="24"/>
          <w:lang w:val="es-ES_tradnl" w:eastAsia="es-ES"/>
        </w:rPr>
        <w:t xml:space="preserve">vía </w:t>
      </w:r>
      <w:r w:rsidRPr="00086A8A">
        <w:rPr>
          <w:rFonts w:ascii="Palatino Linotype" w:eastAsia="Calibri" w:hAnsi="Palatino Linotype" w:cs="Arial"/>
          <w:sz w:val="24"/>
          <w:szCs w:val="24"/>
          <w:lang w:val="es-ES" w:eastAsia="es-ES"/>
        </w:rPr>
        <w:t xml:space="preserve">Sistema de Acceso a la Información Mexiquense </w:t>
      </w:r>
      <w:r w:rsidRPr="00086A8A">
        <w:rPr>
          <w:rFonts w:ascii="Palatino Linotype" w:eastAsia="Calibri" w:hAnsi="Palatino Linotype" w:cs="Arial"/>
          <w:b/>
          <w:sz w:val="24"/>
          <w:szCs w:val="24"/>
          <w:lang w:val="es-ES" w:eastAsia="es-ES"/>
        </w:rPr>
        <w:t xml:space="preserve">SAIMEX </w:t>
      </w:r>
      <w:r w:rsidRPr="00086A8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86A8A">
        <w:rPr>
          <w:rFonts w:ascii="Palatino Linotype" w:eastAsia="Calibri" w:hAnsi="Palatino Linotype" w:cs="Arial"/>
          <w:b/>
          <w:sz w:val="24"/>
          <w:szCs w:val="24"/>
          <w:lang w:val="es-ES" w:eastAsia="es-ES"/>
        </w:rPr>
        <w:t>SUJETO OBLIGADO</w:t>
      </w:r>
      <w:r w:rsidRPr="00086A8A">
        <w:rPr>
          <w:rFonts w:ascii="Palatino Linotype" w:eastAsia="Calibri" w:hAnsi="Palatino Linotype" w:cs="Arial"/>
          <w:sz w:val="24"/>
          <w:szCs w:val="24"/>
          <w:lang w:val="es-ES" w:eastAsia="es-ES"/>
        </w:rPr>
        <w:t xml:space="preserve"> presentará el Informe Justificado procedente.</w:t>
      </w:r>
    </w:p>
    <w:p w:rsidR="003D0E63" w:rsidRPr="00086A8A" w:rsidRDefault="003D0E63" w:rsidP="00086A8A">
      <w:pPr>
        <w:spacing w:after="0" w:line="360" w:lineRule="auto"/>
        <w:ind w:right="-142"/>
        <w:contextualSpacing/>
        <w:jc w:val="both"/>
        <w:rPr>
          <w:rFonts w:ascii="Palatino Linotype" w:eastAsiaTheme="minorEastAsia" w:hAnsi="Palatino Linotype"/>
          <w:i/>
          <w:sz w:val="24"/>
          <w:szCs w:val="24"/>
          <w:lang w:val="es-ES_tradnl" w:eastAsia="es-ES"/>
        </w:rPr>
      </w:pPr>
    </w:p>
    <w:p w:rsidR="00DE0609" w:rsidRPr="00086A8A" w:rsidRDefault="003D0E63" w:rsidP="00086A8A">
      <w:pPr>
        <w:numPr>
          <w:ilvl w:val="0"/>
          <w:numId w:val="2"/>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086A8A">
        <w:rPr>
          <w:rFonts w:ascii="Palatino Linotype" w:eastAsiaTheme="minorEastAsia" w:hAnsi="Palatino Linotype"/>
          <w:sz w:val="24"/>
          <w:szCs w:val="24"/>
          <w:lang w:val="es-ES_tradnl" w:eastAsia="es-ES"/>
        </w:rPr>
        <w:t xml:space="preserve">El día </w:t>
      </w:r>
      <w:r w:rsidR="00DE0609" w:rsidRPr="00086A8A">
        <w:rPr>
          <w:rFonts w:ascii="Palatino Linotype" w:eastAsiaTheme="minorEastAsia" w:hAnsi="Palatino Linotype"/>
          <w:b/>
          <w:sz w:val="24"/>
          <w:szCs w:val="24"/>
          <w:lang w:val="es-ES_tradnl" w:eastAsia="es-ES"/>
        </w:rPr>
        <w:t>veintidós (22</w:t>
      </w:r>
      <w:r w:rsidRPr="00086A8A">
        <w:rPr>
          <w:rFonts w:ascii="Palatino Linotype" w:eastAsiaTheme="minorEastAsia" w:hAnsi="Palatino Linotype"/>
          <w:b/>
          <w:sz w:val="24"/>
          <w:szCs w:val="24"/>
          <w:lang w:val="es-ES_tradnl" w:eastAsia="es-ES"/>
        </w:rPr>
        <w:t xml:space="preserve">) de </w:t>
      </w:r>
      <w:r w:rsidR="00DE0609" w:rsidRPr="00086A8A">
        <w:rPr>
          <w:rFonts w:ascii="Palatino Linotype" w:eastAsiaTheme="minorEastAsia" w:hAnsi="Palatino Linotype"/>
          <w:b/>
          <w:sz w:val="24"/>
          <w:szCs w:val="24"/>
          <w:lang w:val="es-ES_tradnl" w:eastAsia="es-ES"/>
        </w:rPr>
        <w:t xml:space="preserve">noviembre </w:t>
      </w:r>
      <w:r w:rsidRPr="00086A8A">
        <w:rPr>
          <w:rFonts w:ascii="Palatino Linotype" w:eastAsiaTheme="minorEastAsia" w:hAnsi="Palatino Linotype"/>
          <w:sz w:val="24"/>
          <w:szCs w:val="24"/>
          <w:lang w:val="es-ES_tradnl" w:eastAsia="es-ES"/>
        </w:rPr>
        <w:t xml:space="preserve">de </w:t>
      </w:r>
      <w:r w:rsidR="00DE0609" w:rsidRPr="00086A8A">
        <w:rPr>
          <w:rFonts w:ascii="Palatino Linotype" w:eastAsiaTheme="minorEastAsia" w:hAnsi="Palatino Linotype"/>
          <w:sz w:val="24"/>
          <w:szCs w:val="24"/>
          <w:lang w:val="es-ES_tradnl" w:eastAsia="es-ES"/>
        </w:rPr>
        <w:t>dos mil diecinueve</w:t>
      </w:r>
      <w:r w:rsidRPr="00086A8A">
        <w:rPr>
          <w:rFonts w:ascii="Palatino Linotype" w:eastAsiaTheme="minorEastAsia" w:hAnsi="Palatino Linotype"/>
          <w:sz w:val="24"/>
          <w:szCs w:val="24"/>
          <w:lang w:val="es-ES_tradnl" w:eastAsia="es-ES"/>
        </w:rPr>
        <w:t xml:space="preserve"> el </w:t>
      </w:r>
      <w:r w:rsidRPr="00086A8A">
        <w:rPr>
          <w:rFonts w:ascii="Palatino Linotype" w:eastAsiaTheme="minorEastAsia" w:hAnsi="Palatino Linotype"/>
          <w:b/>
          <w:sz w:val="24"/>
          <w:szCs w:val="24"/>
          <w:lang w:val="es-ES_tradnl" w:eastAsia="es-ES"/>
        </w:rPr>
        <w:t>SUJETO OBLIGADO</w:t>
      </w:r>
      <w:r w:rsidRPr="00086A8A">
        <w:rPr>
          <w:rFonts w:ascii="Palatino Linotype" w:eastAsiaTheme="minorEastAsia" w:hAnsi="Palatino Linotype"/>
          <w:sz w:val="24"/>
          <w:szCs w:val="24"/>
          <w:lang w:val="es-ES_tradnl" w:eastAsia="es-ES"/>
        </w:rPr>
        <w:t xml:space="preserve"> estando en tiempo y forma presento su respectivo informes justifi</w:t>
      </w:r>
      <w:r w:rsidR="00DE0609" w:rsidRPr="00086A8A">
        <w:rPr>
          <w:rFonts w:ascii="Palatino Linotype" w:eastAsiaTheme="minorEastAsia" w:hAnsi="Palatino Linotype"/>
          <w:sz w:val="24"/>
          <w:szCs w:val="24"/>
          <w:lang w:val="es-ES_tradnl" w:eastAsia="es-ES"/>
        </w:rPr>
        <w:t>cado mediante el cual remitió un</w:t>
      </w:r>
      <w:r w:rsidRPr="00086A8A">
        <w:rPr>
          <w:rFonts w:ascii="Palatino Linotype" w:eastAsiaTheme="minorEastAsia" w:hAnsi="Palatino Linotype"/>
          <w:sz w:val="24"/>
          <w:szCs w:val="24"/>
          <w:lang w:val="es-ES_tradnl" w:eastAsia="es-ES"/>
        </w:rPr>
        <w:t xml:space="preserve"> archiv</w:t>
      </w:r>
      <w:r w:rsidR="00990EEC" w:rsidRPr="00086A8A">
        <w:rPr>
          <w:rFonts w:ascii="Palatino Linotype" w:eastAsiaTheme="minorEastAsia" w:hAnsi="Palatino Linotype"/>
          <w:sz w:val="24"/>
          <w:szCs w:val="24"/>
          <w:lang w:val="es-ES_tradnl" w:eastAsia="es-ES"/>
        </w:rPr>
        <w:t xml:space="preserve">o electrónico </w:t>
      </w:r>
      <w:r w:rsidR="00990EEC" w:rsidRPr="00086A8A">
        <w:rPr>
          <w:rFonts w:ascii="Palatino Linotype" w:eastAsiaTheme="minorEastAsia" w:hAnsi="Palatino Linotype"/>
          <w:b/>
          <w:sz w:val="24"/>
          <w:szCs w:val="24"/>
          <w:lang w:val="es-ES_tradnl" w:eastAsia="es-ES"/>
        </w:rPr>
        <w:t xml:space="preserve">informe justificado.000133docx.pdf, </w:t>
      </w:r>
      <w:r w:rsidR="00990EEC" w:rsidRPr="00086A8A">
        <w:rPr>
          <w:rFonts w:ascii="Palatino Linotype" w:eastAsiaTheme="minorEastAsia" w:hAnsi="Palatino Linotype"/>
          <w:sz w:val="24"/>
          <w:szCs w:val="24"/>
          <w:lang w:val="es-ES_tradnl" w:eastAsia="es-ES"/>
        </w:rPr>
        <w:t>mismo</w:t>
      </w:r>
      <w:r w:rsidR="00DE0609" w:rsidRPr="00086A8A">
        <w:rPr>
          <w:rFonts w:ascii="Palatino Linotype" w:eastAsiaTheme="minorEastAsia" w:hAnsi="Palatino Linotype"/>
          <w:sz w:val="24"/>
          <w:szCs w:val="24"/>
          <w:lang w:val="es-ES_tradnl" w:eastAsia="es-ES"/>
        </w:rPr>
        <w:t xml:space="preserve"> que fue</w:t>
      </w:r>
      <w:r w:rsidRPr="00086A8A">
        <w:rPr>
          <w:rFonts w:ascii="Palatino Linotype" w:eastAsiaTheme="minorEastAsia" w:hAnsi="Palatino Linotype"/>
          <w:sz w:val="24"/>
          <w:szCs w:val="24"/>
          <w:lang w:val="es-ES_tradnl" w:eastAsia="es-ES"/>
        </w:rPr>
        <w:t xml:space="preserve"> del conocimiento del particular, </w:t>
      </w:r>
      <w:r w:rsidR="00DE0609" w:rsidRPr="00086A8A">
        <w:rPr>
          <w:rFonts w:ascii="Palatino Linotype" w:eastAsiaTheme="minorEastAsia" w:hAnsi="Palatino Linotype"/>
          <w:sz w:val="24"/>
          <w:szCs w:val="24"/>
          <w:lang w:val="es-ES_tradnl" w:eastAsia="es-ES"/>
        </w:rPr>
        <w:t xml:space="preserve">el </w:t>
      </w:r>
      <w:r w:rsidR="00990EEC" w:rsidRPr="00086A8A">
        <w:rPr>
          <w:rFonts w:ascii="Palatino Linotype" w:eastAsiaTheme="minorEastAsia" w:hAnsi="Palatino Linotype"/>
          <w:sz w:val="24"/>
          <w:szCs w:val="24"/>
          <w:lang w:val="es-ES_tradnl" w:eastAsia="es-ES"/>
        </w:rPr>
        <w:t xml:space="preserve">tres de diciembre de dos mil diecinueve, el </w:t>
      </w:r>
      <w:r w:rsidR="00DE0609" w:rsidRPr="00086A8A">
        <w:rPr>
          <w:rFonts w:ascii="Palatino Linotype" w:eastAsiaTheme="minorEastAsia" w:hAnsi="Palatino Linotype"/>
          <w:sz w:val="24"/>
          <w:szCs w:val="24"/>
          <w:lang w:val="es-ES_tradnl" w:eastAsia="es-ES"/>
        </w:rPr>
        <w:t>cual</w:t>
      </w:r>
      <w:r w:rsidRPr="00086A8A">
        <w:rPr>
          <w:rFonts w:ascii="Palatino Linotype" w:eastAsiaTheme="minorEastAsia" w:hAnsi="Palatino Linotype"/>
          <w:sz w:val="24"/>
          <w:szCs w:val="24"/>
          <w:lang w:val="es-ES_tradnl" w:eastAsia="es-ES"/>
        </w:rPr>
        <w:t xml:space="preserve"> consiste en </w:t>
      </w:r>
      <w:r w:rsidR="00990EEC" w:rsidRPr="00086A8A">
        <w:rPr>
          <w:rFonts w:ascii="Palatino Linotype" w:eastAsiaTheme="minorEastAsia" w:hAnsi="Palatino Linotype"/>
          <w:sz w:val="24"/>
          <w:szCs w:val="24"/>
          <w:lang w:val="es-ES_tradnl" w:eastAsia="es-ES"/>
        </w:rPr>
        <w:t>el oficio MTM/UT/0632/19 suscrito por el Titular de la Unidad de Transparencia, quien ratifica en todo sus termino la respuesta inicial.</w:t>
      </w:r>
    </w:p>
    <w:p w:rsidR="00990EEC" w:rsidRPr="00086A8A" w:rsidRDefault="00990EEC" w:rsidP="00086A8A">
      <w:pPr>
        <w:spacing w:after="0" w:line="360" w:lineRule="auto"/>
        <w:ind w:right="-142"/>
        <w:contextualSpacing/>
        <w:jc w:val="both"/>
        <w:rPr>
          <w:rFonts w:ascii="Palatino Linotype" w:eastAsiaTheme="minorEastAsia" w:hAnsi="Palatino Linotype"/>
          <w:i/>
          <w:sz w:val="24"/>
          <w:szCs w:val="24"/>
          <w:lang w:val="es-ES_tradnl" w:eastAsia="es-ES"/>
        </w:rPr>
      </w:pPr>
    </w:p>
    <w:p w:rsidR="00990EEC" w:rsidRPr="00086A8A" w:rsidRDefault="00990EEC" w:rsidP="00086A8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86A8A">
        <w:rPr>
          <w:rFonts w:ascii="Palatino Linotype" w:eastAsia="MS Mincho" w:hAnsi="Palatino Linotype" w:cs="Times New Roman"/>
          <w:sz w:val="24"/>
          <w:szCs w:val="24"/>
          <w:lang w:val="es-ES_tradnl" w:eastAsia="es-ES"/>
        </w:rPr>
        <w:t xml:space="preserve">El </w:t>
      </w:r>
      <w:r w:rsidRPr="00086A8A">
        <w:rPr>
          <w:rFonts w:ascii="Palatino Linotype" w:eastAsia="Calibri" w:hAnsi="Palatino Linotype" w:cs="Arial"/>
          <w:b/>
          <w:sz w:val="24"/>
          <w:szCs w:val="24"/>
          <w:lang w:val="es-ES_tradnl" w:eastAsia="es-ES"/>
        </w:rPr>
        <w:t>catorce</w:t>
      </w:r>
      <w:r w:rsidRPr="00086A8A">
        <w:rPr>
          <w:rFonts w:ascii="Palatino Linotype" w:eastAsia="MS Mincho" w:hAnsi="Palatino Linotype" w:cs="Times New Roman"/>
          <w:b/>
          <w:sz w:val="24"/>
          <w:szCs w:val="24"/>
          <w:lang w:val="es-ES_tradnl" w:eastAsia="es-ES"/>
        </w:rPr>
        <w:t xml:space="preserve"> (14) de enero</w:t>
      </w:r>
      <w:r w:rsidRPr="00086A8A">
        <w:rPr>
          <w:rFonts w:ascii="Palatino Linotype" w:eastAsia="MS Mincho" w:hAnsi="Palatino Linotype" w:cs="Times New Roman"/>
          <w:sz w:val="24"/>
          <w:szCs w:val="24"/>
          <w:lang w:val="es-ES_tradnl" w:eastAsia="es-ES"/>
        </w:rPr>
        <w:t xml:space="preserve"> de dos mil veinte, con fundamento en el</w:t>
      </w:r>
      <w:r w:rsidRPr="00086A8A">
        <w:rPr>
          <w:rFonts w:ascii="Palatino Linotype" w:eastAsia="MS Mincho" w:hAnsi="Palatino Linotype" w:cs="Times New Roman"/>
          <w:sz w:val="24"/>
          <w:szCs w:val="24"/>
          <w:lang w:val="es-ES_tradnl" w:eastAsia="es-ES"/>
        </w:rPr>
        <w:br/>
        <w:t>artículo 181 tercer párrafo de la Ley de Transparencia y Acceso a la</w:t>
      </w:r>
      <w:r w:rsidRPr="00086A8A">
        <w:rPr>
          <w:rFonts w:ascii="Palatino Linotype" w:eastAsia="MS Mincho" w:hAnsi="Palatino Linotype" w:cs="Times New Roman"/>
          <w:sz w:val="24"/>
          <w:szCs w:val="24"/>
          <w:lang w:val="es-ES_tradnl" w:eastAsia="es-ES"/>
        </w:rPr>
        <w:br/>
        <w:t>Información Pública del Estado de México y Municipios, se acordó el</w:t>
      </w:r>
      <w:r w:rsidRPr="00086A8A">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086A8A">
        <w:rPr>
          <w:rFonts w:ascii="Palatino Linotype" w:eastAsia="MS Mincho" w:hAnsi="Palatino Linotype" w:cs="Times New Roman"/>
          <w:sz w:val="24"/>
          <w:szCs w:val="24"/>
          <w:lang w:val="es-ES_tradnl" w:eastAsia="es-ES"/>
        </w:rPr>
        <w:br/>
        <w:t>complejidad del asunto y para un mejor estudio.</w:t>
      </w:r>
    </w:p>
    <w:p w:rsidR="00990EEC" w:rsidRPr="00086A8A" w:rsidRDefault="00990EEC" w:rsidP="00086A8A">
      <w:pPr>
        <w:spacing w:after="0" w:line="360" w:lineRule="auto"/>
        <w:contextualSpacing/>
        <w:rPr>
          <w:rFonts w:ascii="Palatino Linotype" w:eastAsia="MS Mincho" w:hAnsi="Palatino Linotype" w:cs="Times New Roman"/>
          <w:sz w:val="24"/>
          <w:szCs w:val="24"/>
          <w:lang w:val="es-ES_tradnl" w:eastAsia="es-ES"/>
        </w:rPr>
      </w:pPr>
    </w:p>
    <w:p w:rsidR="003D0E63" w:rsidRPr="00086A8A" w:rsidRDefault="003D0E63" w:rsidP="00086A8A">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086A8A">
        <w:rPr>
          <w:rFonts w:ascii="Palatino Linotype" w:eastAsiaTheme="minorEastAsia" w:hAnsi="Palatino Linotype"/>
          <w:sz w:val="24"/>
          <w:szCs w:val="24"/>
          <w:lang w:val="es-ES_tradnl" w:eastAsia="es-ES"/>
        </w:rPr>
        <w:t>El Comisionado Ponente decretó el cierre de instrucción</w:t>
      </w:r>
      <w:r w:rsidRPr="00086A8A">
        <w:rPr>
          <w:rFonts w:ascii="Palatino Linotype" w:eastAsiaTheme="minorEastAsia" w:hAnsi="Palatino Linotype" w:cs="Arial"/>
          <w:sz w:val="24"/>
          <w:szCs w:val="24"/>
          <w:lang w:val="es-ES_tradnl" w:eastAsia="es-ES"/>
        </w:rPr>
        <w:t xml:space="preserve"> </w:t>
      </w:r>
      <w:r w:rsidRPr="00086A8A">
        <w:rPr>
          <w:rFonts w:ascii="Palatino Linotype" w:eastAsiaTheme="minorEastAsia" w:hAnsi="Palatino Linotype"/>
          <w:sz w:val="24"/>
          <w:szCs w:val="24"/>
          <w:lang w:val="es-ES_tradnl" w:eastAsia="es-ES"/>
        </w:rPr>
        <w:t xml:space="preserve">mediante acuerdo de fecha </w:t>
      </w:r>
      <w:r w:rsidR="00990EEC" w:rsidRPr="00086A8A">
        <w:rPr>
          <w:rFonts w:ascii="Palatino Linotype" w:eastAsiaTheme="minorEastAsia" w:hAnsi="Palatino Linotype"/>
          <w:b/>
          <w:sz w:val="24"/>
          <w:szCs w:val="24"/>
          <w:lang w:val="es-ES_tradnl" w:eastAsia="es-ES"/>
        </w:rPr>
        <w:t>veintidós (22</w:t>
      </w:r>
      <w:r w:rsidRPr="00086A8A">
        <w:rPr>
          <w:rFonts w:ascii="Palatino Linotype" w:eastAsiaTheme="minorEastAsia" w:hAnsi="Palatino Linotype"/>
          <w:b/>
          <w:sz w:val="24"/>
          <w:szCs w:val="24"/>
          <w:lang w:val="es-ES_tradnl" w:eastAsia="es-ES"/>
        </w:rPr>
        <w:t>) de e</w:t>
      </w:r>
      <w:r w:rsidR="00990EEC" w:rsidRPr="00086A8A">
        <w:rPr>
          <w:rFonts w:ascii="Palatino Linotype" w:eastAsiaTheme="minorEastAsia" w:hAnsi="Palatino Linotype"/>
          <w:b/>
          <w:sz w:val="24"/>
          <w:szCs w:val="24"/>
          <w:lang w:val="es-ES_tradnl" w:eastAsia="es-ES"/>
        </w:rPr>
        <w:t>nero</w:t>
      </w:r>
      <w:r w:rsidRPr="00086A8A">
        <w:rPr>
          <w:rFonts w:ascii="Palatino Linotype" w:eastAsiaTheme="minorEastAsia" w:hAnsi="Palatino Linotype"/>
          <w:sz w:val="24"/>
          <w:szCs w:val="24"/>
          <w:lang w:val="es-ES_tradnl" w:eastAsia="es-ES"/>
        </w:rPr>
        <w:t xml:space="preserve"> de dos mil ve</w:t>
      </w:r>
      <w:r w:rsidR="00990EEC" w:rsidRPr="00086A8A">
        <w:rPr>
          <w:rFonts w:ascii="Palatino Linotype" w:eastAsiaTheme="minorEastAsia" w:hAnsi="Palatino Linotype"/>
          <w:sz w:val="24"/>
          <w:szCs w:val="24"/>
          <w:lang w:val="es-ES_tradnl" w:eastAsia="es-ES"/>
        </w:rPr>
        <w:t>inte</w:t>
      </w:r>
      <w:r w:rsidRPr="00086A8A">
        <w:rPr>
          <w:rFonts w:ascii="Palatino Linotype" w:eastAsiaTheme="minorEastAsia" w:hAnsi="Palatino Linotype"/>
          <w:sz w:val="24"/>
          <w:szCs w:val="24"/>
          <w:lang w:val="es-ES_tradnl" w:eastAsia="es-ES"/>
        </w:rPr>
        <w:t xml:space="preserve">, </w:t>
      </w:r>
      <w:r w:rsidRPr="00086A8A">
        <w:rPr>
          <w:rFonts w:ascii="Palatino Linotype" w:eastAsiaTheme="minorEastAsia" w:hAnsi="Palatino Linotype" w:cs="Arial"/>
          <w:sz w:val="24"/>
          <w:szCs w:val="24"/>
          <w:lang w:val="es-ES_tradnl" w:eastAsia="es-ES"/>
        </w:rPr>
        <w:t xml:space="preserve">por lo que, ordenó turnar el expediente a resolución; por lo que no habiendo más que hacer constar, y - - - - - - - - </w:t>
      </w:r>
    </w:p>
    <w:p w:rsidR="003D0E63" w:rsidRPr="00086A8A" w:rsidRDefault="003D0E63" w:rsidP="00086A8A">
      <w:pPr>
        <w:spacing w:after="0" w:line="360" w:lineRule="auto"/>
        <w:ind w:right="-142"/>
        <w:contextualSpacing/>
        <w:jc w:val="both"/>
        <w:rPr>
          <w:rFonts w:ascii="Palatino Linotype" w:eastAsia="Calibri" w:hAnsi="Palatino Linotype" w:cs="Arial"/>
          <w:sz w:val="24"/>
          <w:szCs w:val="24"/>
          <w:lang w:val="es-ES" w:eastAsia="es-ES"/>
        </w:rPr>
      </w:pPr>
    </w:p>
    <w:p w:rsidR="003D0E63" w:rsidRPr="00086A8A" w:rsidRDefault="003D0E63" w:rsidP="00086A8A">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30619934"/>
      <w:r w:rsidRPr="00086A8A">
        <w:rPr>
          <w:rFonts w:ascii="Palatino Linotype" w:eastAsiaTheme="majorEastAsia" w:hAnsi="Palatino Linotype" w:cstheme="majorBidi"/>
          <w:b/>
          <w:sz w:val="24"/>
          <w:szCs w:val="24"/>
        </w:rPr>
        <w:t>C O N S I D E R A N D O</w:t>
      </w:r>
      <w:bookmarkEnd w:id="55"/>
      <w:r w:rsidRPr="00086A8A">
        <w:rPr>
          <w:rFonts w:ascii="Palatino Linotype" w:eastAsiaTheme="majorEastAsia" w:hAnsi="Palatino Linotype" w:cstheme="majorBidi"/>
          <w:b/>
          <w:sz w:val="24"/>
          <w:szCs w:val="24"/>
        </w:rPr>
        <w:t xml:space="preserve"> </w:t>
      </w:r>
    </w:p>
    <w:p w:rsidR="003D0E63" w:rsidRPr="00086A8A" w:rsidRDefault="003D0E63" w:rsidP="00086A8A">
      <w:pPr>
        <w:spacing w:after="0" w:line="360" w:lineRule="auto"/>
        <w:ind w:right="-142"/>
        <w:rPr>
          <w:rFonts w:ascii="Palatino Linotype" w:eastAsiaTheme="minorEastAsia" w:hAnsi="Palatino Linotype"/>
          <w:sz w:val="24"/>
          <w:szCs w:val="24"/>
        </w:rPr>
      </w:pPr>
    </w:p>
    <w:p w:rsidR="003D0E63" w:rsidRPr="00086A8A" w:rsidRDefault="003D0E63" w:rsidP="00086A8A">
      <w:pPr>
        <w:keepNext/>
        <w:keepLines/>
        <w:spacing w:after="0" w:line="360" w:lineRule="auto"/>
        <w:ind w:right="-142"/>
        <w:outlineLvl w:val="1"/>
        <w:rPr>
          <w:rFonts w:ascii="Palatino Linotype" w:eastAsiaTheme="majorEastAsia" w:hAnsi="Palatino Linotype" w:cstheme="majorBidi"/>
          <w:b/>
          <w:sz w:val="24"/>
          <w:szCs w:val="26"/>
        </w:rPr>
      </w:pPr>
      <w:bookmarkStart w:id="56" w:name="_Toc30619935"/>
      <w:r w:rsidRPr="00086A8A">
        <w:rPr>
          <w:rFonts w:ascii="Palatino Linotype" w:eastAsiaTheme="majorEastAsia" w:hAnsi="Palatino Linotype" w:cstheme="majorBidi"/>
          <w:b/>
          <w:sz w:val="24"/>
          <w:szCs w:val="26"/>
        </w:rPr>
        <w:t>PRIMERO. De la competencia</w:t>
      </w:r>
      <w:bookmarkEnd w:id="56"/>
    </w:p>
    <w:p w:rsidR="003D0E63" w:rsidRPr="00086A8A" w:rsidRDefault="003D0E63" w:rsidP="00086A8A">
      <w:pPr>
        <w:spacing w:after="0" w:line="360" w:lineRule="auto"/>
        <w:ind w:right="-142"/>
        <w:rPr>
          <w:rFonts w:ascii="Palatino Linotype" w:eastAsiaTheme="minorEastAsia" w:hAnsi="Palatino Linotype"/>
          <w:sz w:val="24"/>
          <w:szCs w:val="24"/>
        </w:rPr>
      </w:pPr>
    </w:p>
    <w:p w:rsidR="003D0E63" w:rsidRPr="00086A8A" w:rsidRDefault="003D0E63" w:rsidP="00086A8A">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086A8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86A8A">
        <w:rPr>
          <w:rFonts w:ascii="Palatino Linotype" w:eastAsia="Calibri" w:hAnsi="Palatino Linotype" w:cs="Times New Roman"/>
          <w:b/>
          <w:sz w:val="24"/>
          <w:szCs w:val="24"/>
          <w:lang w:val="es-ES" w:eastAsia="es-ES"/>
        </w:rPr>
        <w:t>Constitución Política de los Estados Unidos Mexicanos</w:t>
      </w:r>
      <w:r w:rsidRPr="00086A8A">
        <w:rPr>
          <w:rFonts w:ascii="Palatino Linotype" w:eastAsia="Calibri" w:hAnsi="Palatino Linotype" w:cs="Times New Roman"/>
          <w:sz w:val="24"/>
          <w:szCs w:val="24"/>
          <w:lang w:val="es-ES" w:eastAsia="es-ES"/>
        </w:rPr>
        <w:t xml:space="preserve">; 5, párrafos </w:t>
      </w:r>
      <w:r w:rsidRPr="00086A8A">
        <w:rPr>
          <w:rFonts w:ascii="Palatino Linotype" w:eastAsiaTheme="minorEastAsia" w:hAnsi="Palatino Linotype" w:cs="Arial"/>
          <w:bCs/>
          <w:sz w:val="24"/>
          <w:szCs w:val="24"/>
          <w:lang w:val="es-ES" w:eastAsia="es-ES"/>
        </w:rPr>
        <w:t xml:space="preserve">vigésimo segundo, vigésimo tercero y vigésimo cuarto </w:t>
      </w:r>
      <w:r w:rsidRPr="00086A8A">
        <w:rPr>
          <w:rFonts w:ascii="Palatino Linotype" w:eastAsia="Calibri" w:hAnsi="Palatino Linotype" w:cs="Times New Roman"/>
          <w:sz w:val="24"/>
          <w:szCs w:val="24"/>
          <w:lang w:val="es-ES" w:eastAsia="es-ES"/>
        </w:rPr>
        <w:t xml:space="preserve">fracciones IV y V de la </w:t>
      </w:r>
      <w:r w:rsidRPr="00086A8A">
        <w:rPr>
          <w:rFonts w:ascii="Palatino Linotype" w:eastAsia="Calibri" w:hAnsi="Palatino Linotype" w:cs="Times New Roman"/>
          <w:b/>
          <w:sz w:val="24"/>
          <w:szCs w:val="24"/>
          <w:lang w:val="es-ES" w:eastAsia="es-ES"/>
        </w:rPr>
        <w:t>Constitución Política del Estado Libre y Soberano de México</w:t>
      </w:r>
      <w:r w:rsidRPr="00086A8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86A8A">
        <w:rPr>
          <w:rFonts w:ascii="Palatino Linotype" w:eastAsia="Calibri" w:hAnsi="Palatino Linotype" w:cs="Arial"/>
          <w:sz w:val="24"/>
          <w:szCs w:val="24"/>
          <w:lang w:val="es-ES" w:eastAsia="es-ES"/>
        </w:rPr>
        <w:t xml:space="preserve">de la </w:t>
      </w:r>
      <w:r w:rsidRPr="00086A8A">
        <w:rPr>
          <w:rFonts w:ascii="Palatino Linotype" w:eastAsia="Calibri" w:hAnsi="Palatino Linotype" w:cs="Arial"/>
          <w:b/>
          <w:sz w:val="24"/>
          <w:szCs w:val="24"/>
          <w:lang w:val="es-ES" w:eastAsia="es-ES"/>
        </w:rPr>
        <w:t>Ley de Transparencia y Acceso a la Información Pública del Estado de México y Municipios</w:t>
      </w:r>
      <w:r w:rsidRPr="00086A8A">
        <w:rPr>
          <w:rFonts w:ascii="Palatino Linotype" w:eastAsia="Calibri" w:hAnsi="Palatino Linotype" w:cs="Arial"/>
          <w:sz w:val="24"/>
          <w:szCs w:val="24"/>
          <w:lang w:val="es-ES" w:eastAsia="es-ES"/>
        </w:rPr>
        <w:t xml:space="preserve">; y 7, 9 fracciones I y XXIV, y 11 del </w:t>
      </w:r>
      <w:r w:rsidRPr="00086A8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86A8A">
        <w:rPr>
          <w:rFonts w:ascii="Palatino Linotype" w:eastAsiaTheme="minorEastAsia" w:hAnsi="Palatino Linotype"/>
          <w:sz w:val="24"/>
          <w:szCs w:val="24"/>
          <w:lang w:val="es-ES_tradnl" w:eastAsia="es-ES"/>
        </w:rPr>
        <w:t>.</w:t>
      </w:r>
    </w:p>
    <w:p w:rsidR="003D0E63" w:rsidRPr="00086A8A" w:rsidRDefault="003D0E63" w:rsidP="00086A8A">
      <w:pPr>
        <w:spacing w:after="0" w:line="360" w:lineRule="auto"/>
        <w:ind w:right="-142"/>
        <w:jc w:val="both"/>
        <w:rPr>
          <w:rFonts w:ascii="Palatino Linotype" w:eastAsiaTheme="minorEastAsia" w:hAnsi="Palatino Linotype"/>
          <w:sz w:val="24"/>
          <w:szCs w:val="24"/>
          <w:lang w:val="es-ES_tradnl" w:eastAsia="es-ES"/>
        </w:rPr>
      </w:pPr>
    </w:p>
    <w:p w:rsidR="003D0E63" w:rsidRPr="00086A8A" w:rsidRDefault="003D0E63" w:rsidP="00086A8A">
      <w:pPr>
        <w:keepNext/>
        <w:keepLines/>
        <w:spacing w:after="0" w:line="360" w:lineRule="auto"/>
        <w:ind w:right="-142"/>
        <w:outlineLvl w:val="1"/>
        <w:rPr>
          <w:rFonts w:ascii="Palatino Linotype" w:eastAsiaTheme="majorEastAsia" w:hAnsi="Palatino Linotype" w:cstheme="majorBidi"/>
          <w:b/>
          <w:sz w:val="24"/>
          <w:szCs w:val="26"/>
        </w:rPr>
      </w:pPr>
      <w:bookmarkStart w:id="57" w:name="_Toc30619936"/>
      <w:r w:rsidRPr="00086A8A">
        <w:rPr>
          <w:rFonts w:ascii="Palatino Linotype" w:eastAsiaTheme="majorEastAsia" w:hAnsi="Palatino Linotype" w:cstheme="majorBidi"/>
          <w:b/>
          <w:sz w:val="24"/>
          <w:szCs w:val="26"/>
        </w:rPr>
        <w:t>SEGUNDO. De la oportunidad y procedencia.</w:t>
      </w:r>
      <w:bookmarkEnd w:id="57"/>
    </w:p>
    <w:p w:rsidR="003D0E63" w:rsidRPr="00086A8A" w:rsidRDefault="003D0E63" w:rsidP="00086A8A">
      <w:pPr>
        <w:keepNext/>
        <w:keepLines/>
        <w:spacing w:after="0" w:line="360" w:lineRule="auto"/>
        <w:ind w:right="-142"/>
        <w:outlineLvl w:val="1"/>
        <w:rPr>
          <w:rFonts w:ascii="Palatino Linotype" w:eastAsiaTheme="majorEastAsia" w:hAnsi="Palatino Linotype" w:cstheme="majorBidi"/>
          <w:b/>
          <w:sz w:val="24"/>
          <w:szCs w:val="26"/>
        </w:rPr>
      </w:pPr>
    </w:p>
    <w:p w:rsidR="003D0E63" w:rsidRPr="00086A8A" w:rsidRDefault="00990EEC" w:rsidP="00086A8A">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086A8A">
        <w:rPr>
          <w:rFonts w:ascii="Palatino Linotype" w:eastAsia="Calibri" w:hAnsi="Palatino Linotype" w:cs="Arial"/>
          <w:sz w:val="24"/>
          <w:szCs w:val="24"/>
        </w:rPr>
        <w:t xml:space="preserve">El medio de impugnación fue presentado a través del </w:t>
      </w:r>
      <w:r w:rsidRPr="00086A8A">
        <w:rPr>
          <w:rFonts w:ascii="Palatino Linotype" w:eastAsia="Calibri" w:hAnsi="Palatino Linotype" w:cs="Arial"/>
          <w:b/>
          <w:sz w:val="24"/>
          <w:szCs w:val="24"/>
        </w:rPr>
        <w:t>SAIMEX,</w:t>
      </w:r>
      <w:r w:rsidRPr="00086A8A">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086A8A">
        <w:rPr>
          <w:rFonts w:ascii="Palatino Linotype" w:eastAsia="Calibri" w:hAnsi="Palatino Linotype" w:cs="Arial"/>
          <w:b/>
          <w:sz w:val="24"/>
          <w:szCs w:val="24"/>
        </w:rPr>
        <w:t>SUJETO OBLIGADO</w:t>
      </w:r>
      <w:r w:rsidRPr="00086A8A">
        <w:rPr>
          <w:rFonts w:ascii="Palatino Linotype" w:eastAsia="Calibri" w:hAnsi="Palatino Linotype" w:cs="Arial"/>
          <w:sz w:val="24"/>
          <w:szCs w:val="24"/>
        </w:rPr>
        <w:t xml:space="preserve"> entregó su respuesta el día </w:t>
      </w:r>
      <w:r w:rsidR="004A6EDB" w:rsidRPr="00086A8A">
        <w:rPr>
          <w:rFonts w:ascii="Palatino Linotype" w:eastAsia="Calibri" w:hAnsi="Palatino Linotype" w:cs="Arial"/>
          <w:b/>
          <w:sz w:val="24"/>
          <w:szCs w:val="24"/>
        </w:rPr>
        <w:t>siete (07</w:t>
      </w:r>
      <w:r w:rsidRPr="00086A8A">
        <w:rPr>
          <w:rFonts w:ascii="Palatino Linotype" w:eastAsia="Calibri" w:hAnsi="Palatino Linotype" w:cs="Arial"/>
          <w:b/>
          <w:sz w:val="24"/>
          <w:szCs w:val="24"/>
        </w:rPr>
        <w:t xml:space="preserve">) noviembre </w:t>
      </w:r>
      <w:r w:rsidRPr="00086A8A">
        <w:rPr>
          <w:rFonts w:ascii="Palatino Linotype" w:eastAsia="Calibri" w:hAnsi="Palatino Linotype" w:cs="Arial"/>
          <w:sz w:val="24"/>
          <w:szCs w:val="24"/>
        </w:rPr>
        <w:t xml:space="preserve">dos mil diecinueve, </w:t>
      </w:r>
      <w:r w:rsidRPr="00086A8A">
        <w:rPr>
          <w:rFonts w:ascii="Palatino Linotype" w:hAnsi="Palatino Linotype" w:cs="Arial"/>
          <w:sz w:val="24"/>
          <w:szCs w:val="24"/>
        </w:rPr>
        <w:t xml:space="preserve">de tal forma que el plazo para interponer el recurso transcurrió del día </w:t>
      </w:r>
      <w:r w:rsidR="004A6EDB" w:rsidRPr="00086A8A">
        <w:rPr>
          <w:rFonts w:ascii="Palatino Linotype" w:hAnsi="Palatino Linotype" w:cs="Arial"/>
          <w:b/>
          <w:sz w:val="24"/>
          <w:szCs w:val="24"/>
        </w:rPr>
        <w:t>ocho</w:t>
      </w:r>
      <w:r w:rsidRPr="00086A8A">
        <w:rPr>
          <w:rFonts w:ascii="Palatino Linotype" w:hAnsi="Palatino Linotype" w:cs="Arial"/>
          <w:sz w:val="24"/>
          <w:szCs w:val="24"/>
        </w:rPr>
        <w:t xml:space="preserve"> </w:t>
      </w:r>
      <w:r w:rsidR="004A6EDB" w:rsidRPr="00086A8A">
        <w:rPr>
          <w:rFonts w:ascii="Palatino Linotype" w:hAnsi="Palatino Linotype" w:cs="Arial"/>
          <w:b/>
          <w:sz w:val="24"/>
          <w:szCs w:val="24"/>
        </w:rPr>
        <w:t>(08) de noviembre al veintinueve (29</w:t>
      </w:r>
      <w:r w:rsidRPr="00086A8A">
        <w:rPr>
          <w:rFonts w:ascii="Palatino Linotype" w:hAnsi="Palatino Linotype" w:cs="Arial"/>
          <w:b/>
          <w:sz w:val="24"/>
          <w:szCs w:val="24"/>
        </w:rPr>
        <w:t>) de mismo mes del</w:t>
      </w:r>
      <w:r w:rsidRPr="00086A8A">
        <w:rPr>
          <w:rFonts w:ascii="Palatino Linotype" w:eastAsia="Calibri" w:hAnsi="Palatino Linotype" w:cs="Times New Roman"/>
          <w:b/>
          <w:sz w:val="24"/>
          <w:szCs w:val="24"/>
          <w:lang w:val="es-ES" w:eastAsia="es-ES"/>
        </w:rPr>
        <w:t xml:space="preserve"> </w:t>
      </w:r>
      <w:r w:rsidRPr="00086A8A">
        <w:rPr>
          <w:rFonts w:ascii="Palatino Linotype" w:eastAsia="Calibri" w:hAnsi="Palatino Linotype" w:cs="Times New Roman"/>
          <w:sz w:val="24"/>
          <w:szCs w:val="24"/>
          <w:lang w:val="es-ES" w:eastAsia="es-ES"/>
        </w:rPr>
        <w:t>dos mil diecinueve</w:t>
      </w:r>
      <w:r w:rsidRPr="00086A8A">
        <w:rPr>
          <w:rFonts w:ascii="Palatino Linotype" w:hAnsi="Palatino Linotype" w:cs="Arial"/>
          <w:sz w:val="24"/>
          <w:szCs w:val="24"/>
        </w:rPr>
        <w:t xml:space="preserve">; en consecuencia, presentó la inconformidad el </w:t>
      </w:r>
      <w:r w:rsidR="004A6EDB" w:rsidRPr="00086A8A">
        <w:rPr>
          <w:rFonts w:ascii="Palatino Linotype" w:hAnsi="Palatino Linotype" w:cs="Arial"/>
          <w:b/>
          <w:sz w:val="24"/>
          <w:szCs w:val="24"/>
        </w:rPr>
        <w:t>día ocho (08</w:t>
      </w:r>
      <w:r w:rsidRPr="00086A8A">
        <w:rPr>
          <w:rFonts w:ascii="Palatino Linotype" w:hAnsi="Palatino Linotype" w:cs="Arial"/>
          <w:b/>
          <w:sz w:val="24"/>
          <w:szCs w:val="24"/>
        </w:rPr>
        <w:t>)</w:t>
      </w:r>
      <w:r w:rsidRPr="00086A8A">
        <w:rPr>
          <w:rFonts w:ascii="Palatino Linotype" w:hAnsi="Palatino Linotype" w:cs="Arial"/>
          <w:sz w:val="24"/>
          <w:szCs w:val="24"/>
        </w:rPr>
        <w:t xml:space="preserve"> </w:t>
      </w:r>
      <w:r w:rsidRPr="00086A8A">
        <w:rPr>
          <w:rFonts w:ascii="Palatino Linotype" w:hAnsi="Palatino Linotype" w:cs="Arial"/>
          <w:b/>
          <w:sz w:val="24"/>
          <w:szCs w:val="24"/>
        </w:rPr>
        <w:t xml:space="preserve">de noviembre </w:t>
      </w:r>
      <w:r w:rsidRPr="00086A8A">
        <w:rPr>
          <w:rFonts w:ascii="Palatino Linotype" w:hAnsi="Palatino Linotype" w:cs="Arial"/>
          <w:sz w:val="24"/>
          <w:szCs w:val="24"/>
        </w:rPr>
        <w:t xml:space="preserve">de dos mil diecinueve, éste se encuentran dentro de los márgenes temporales previstos en el artículo 178 de la </w:t>
      </w:r>
      <w:r w:rsidRPr="00086A8A">
        <w:rPr>
          <w:rFonts w:ascii="Palatino Linotype" w:hAnsi="Palatino Linotype" w:cs="Arial"/>
          <w:b/>
          <w:sz w:val="24"/>
          <w:szCs w:val="24"/>
        </w:rPr>
        <w:t>Ley de Transparencia y Acceso a la Información Pública del Estado de México y Municipios</w:t>
      </w:r>
      <w:r w:rsidRPr="00086A8A">
        <w:rPr>
          <w:rFonts w:ascii="Palatino Linotype" w:hAnsi="Palatino Linotype" w:cs="Arial"/>
          <w:sz w:val="24"/>
          <w:szCs w:val="24"/>
        </w:rPr>
        <w:t>.</w:t>
      </w:r>
    </w:p>
    <w:p w:rsidR="003D0E63" w:rsidRPr="00086A8A" w:rsidRDefault="003D0E63" w:rsidP="00086A8A">
      <w:pPr>
        <w:pStyle w:val="Prrafodelista"/>
        <w:numPr>
          <w:ilvl w:val="0"/>
          <w:numId w:val="2"/>
        </w:numPr>
        <w:tabs>
          <w:tab w:val="left" w:pos="0"/>
          <w:tab w:val="left" w:pos="142"/>
        </w:tabs>
        <w:spacing w:after="0" w:line="360" w:lineRule="auto"/>
        <w:ind w:left="0" w:firstLine="0"/>
        <w:jc w:val="both"/>
        <w:rPr>
          <w:rFonts w:ascii="Palatino Linotype" w:hAnsi="Palatino Linotype"/>
        </w:rPr>
      </w:pPr>
      <w:r w:rsidRPr="00086A8A">
        <w:rPr>
          <w:rFonts w:ascii="Palatino Linotype" w:hAnsi="Palatino Linotype" w:cs="Arial"/>
          <w:sz w:val="24"/>
          <w:szCs w:val="24"/>
        </w:rPr>
        <w:t xml:space="preserve">Consecuencia de lo anterior, esta Ponencia </w:t>
      </w:r>
      <w:proofErr w:type="spellStart"/>
      <w:r w:rsidRPr="00086A8A">
        <w:rPr>
          <w:rFonts w:ascii="Palatino Linotype" w:hAnsi="Palatino Linotype" w:cs="Arial"/>
          <w:sz w:val="24"/>
          <w:szCs w:val="24"/>
        </w:rPr>
        <w:t>Resolutora</w:t>
      </w:r>
      <w:proofErr w:type="spellEnd"/>
      <w:r w:rsidRPr="00086A8A">
        <w:rPr>
          <w:rFonts w:ascii="Palatino Linotype" w:hAnsi="Palatino Linotype" w:cs="Arial"/>
          <w:sz w:val="24"/>
          <w:szCs w:val="24"/>
        </w:rPr>
        <w:t xml:space="preserve"> reconoce que </w:t>
      </w:r>
      <w:r w:rsidRPr="00086A8A">
        <w:rPr>
          <w:rFonts w:ascii="Palatino Linotype" w:eastAsia="Calibri" w:hAnsi="Palatino Linotype" w:cs="Arial"/>
          <w:sz w:val="24"/>
          <w:szCs w:val="24"/>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Pr="00086A8A">
        <w:rPr>
          <w:rFonts w:ascii="Palatino Linotype" w:eastAsia="Calibri" w:hAnsi="Palatino Linotype" w:cs="Arial"/>
        </w:rPr>
        <w:t>.</w:t>
      </w:r>
    </w:p>
    <w:p w:rsidR="00086A8A" w:rsidRPr="00086A8A" w:rsidRDefault="00086A8A" w:rsidP="00086A8A">
      <w:pPr>
        <w:pStyle w:val="Prrafodelista"/>
        <w:tabs>
          <w:tab w:val="left" w:pos="0"/>
          <w:tab w:val="left" w:pos="142"/>
        </w:tabs>
        <w:spacing w:after="0" w:line="360" w:lineRule="auto"/>
        <w:ind w:left="0"/>
        <w:jc w:val="both"/>
        <w:rPr>
          <w:rFonts w:ascii="Palatino Linotype" w:hAnsi="Palatino Linotype"/>
        </w:rPr>
      </w:pPr>
    </w:p>
    <w:p w:rsidR="003D0E63" w:rsidRPr="00086A8A" w:rsidRDefault="003D0E63" w:rsidP="00086A8A">
      <w:pPr>
        <w:keepNext/>
        <w:keepLines/>
        <w:spacing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30619937"/>
      <w:r w:rsidRPr="00086A8A">
        <w:rPr>
          <w:rFonts w:ascii="Palatino Linotype" w:eastAsia="MS Mincho" w:hAnsi="Palatino Linotype" w:cstheme="majorBidi"/>
          <w:b/>
          <w:sz w:val="24"/>
          <w:szCs w:val="24"/>
          <w:lang w:val="es-ES_tradnl" w:eastAsia="es-ES"/>
        </w:rPr>
        <w:t>TERCERO. Del planteamiento de la Litis.</w:t>
      </w:r>
      <w:bookmarkEnd w:id="58"/>
      <w:bookmarkEnd w:id="59"/>
    </w:p>
    <w:p w:rsidR="003D0E63" w:rsidRPr="00086A8A" w:rsidRDefault="003D0E63" w:rsidP="00086A8A">
      <w:pPr>
        <w:spacing w:after="0" w:line="360" w:lineRule="auto"/>
        <w:contextualSpacing/>
        <w:jc w:val="both"/>
        <w:rPr>
          <w:rFonts w:ascii="Palatino Linotype" w:eastAsia="Calibri" w:hAnsi="Palatino Linotype" w:cs="Arial"/>
          <w:b/>
          <w:sz w:val="24"/>
          <w:szCs w:val="24"/>
          <w:lang w:val="es-ES_tradnl" w:eastAsia="es-ES"/>
        </w:rPr>
      </w:pPr>
    </w:p>
    <w:p w:rsidR="003D0E63" w:rsidRPr="00086A8A" w:rsidRDefault="003D0E63" w:rsidP="00086A8A">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086A8A">
        <w:rPr>
          <w:rFonts w:ascii="Palatino Linotype" w:eastAsia="MS Mincho" w:hAnsi="Palatino Linotype" w:cs="Arial"/>
          <w:sz w:val="24"/>
          <w:szCs w:val="24"/>
          <w:lang w:val="es-ES_tradnl" w:eastAsia="es-ES"/>
        </w:rPr>
        <w:t xml:space="preserve">De las constancias que obran en el expediente de referencia, es de señalar que el </w:t>
      </w:r>
      <w:r w:rsidRPr="00086A8A">
        <w:rPr>
          <w:rFonts w:ascii="Palatino Linotype" w:eastAsia="MS Mincho" w:hAnsi="Palatino Linotype" w:cs="Arial"/>
          <w:b/>
          <w:sz w:val="24"/>
          <w:szCs w:val="24"/>
          <w:lang w:val="es-ES_tradnl" w:eastAsia="es-ES"/>
        </w:rPr>
        <w:t>SUJETO OBLIGADO</w:t>
      </w:r>
      <w:r w:rsidRPr="00086A8A">
        <w:rPr>
          <w:rFonts w:ascii="Palatino Linotype" w:eastAsia="MS Mincho" w:hAnsi="Palatino Linotype" w:cs="Arial"/>
          <w:sz w:val="24"/>
          <w:szCs w:val="24"/>
          <w:lang w:val="es-ES_tradnl" w:eastAsia="es-ES"/>
        </w:rPr>
        <w:t xml:space="preserve"> proporcionó </w:t>
      </w:r>
      <w:r w:rsidR="004A6EDB" w:rsidRPr="00086A8A">
        <w:rPr>
          <w:rFonts w:ascii="Palatino Linotype" w:eastAsia="MS Mincho" w:hAnsi="Palatino Linotype" w:cs="Arial"/>
          <w:sz w:val="24"/>
          <w:szCs w:val="24"/>
          <w:lang w:val="es-ES_tradnl" w:eastAsia="es-ES"/>
        </w:rPr>
        <w:t xml:space="preserve">a su consideración </w:t>
      </w:r>
      <w:r w:rsidRPr="00086A8A">
        <w:rPr>
          <w:rFonts w:ascii="Palatino Linotype" w:eastAsia="MS Mincho" w:hAnsi="Palatino Linotype" w:cs="Arial"/>
          <w:sz w:val="24"/>
          <w:szCs w:val="24"/>
          <w:lang w:val="es-ES_tradnl" w:eastAsia="es-ES"/>
        </w:rPr>
        <w:t>respuesta a la solicitud de información; sin embargo, el recurrente presentó su recurso de revisión mediante el cual señala como motivos de inconformidad,</w:t>
      </w:r>
      <w:r w:rsidR="008B209C" w:rsidRPr="00086A8A">
        <w:rPr>
          <w:rFonts w:ascii="Palatino Linotype" w:eastAsia="MS Mincho" w:hAnsi="Palatino Linotype" w:cs="Arial"/>
          <w:sz w:val="24"/>
          <w:szCs w:val="24"/>
          <w:lang w:val="es-ES_tradnl" w:eastAsia="es-ES"/>
        </w:rPr>
        <w:t xml:space="preserve"> en términos generales la negativa de proporcionar la información</w:t>
      </w:r>
      <w:r w:rsidRPr="00086A8A">
        <w:rPr>
          <w:rFonts w:ascii="Palatino Linotype" w:eastAsia="MS Mincho" w:hAnsi="Palatino Linotype" w:cs="Arial"/>
          <w:sz w:val="24"/>
          <w:szCs w:val="24"/>
          <w:lang w:val="es-ES_tradnl" w:eastAsia="es-ES"/>
        </w:rPr>
        <w:t>.</w:t>
      </w:r>
    </w:p>
    <w:p w:rsidR="003D0E63" w:rsidRPr="00086A8A" w:rsidRDefault="003D0E63" w:rsidP="00086A8A">
      <w:pPr>
        <w:spacing w:after="0" w:line="360" w:lineRule="auto"/>
        <w:contextualSpacing/>
        <w:jc w:val="both"/>
        <w:rPr>
          <w:rFonts w:ascii="Palatino Linotype" w:hAnsi="Palatino Linotype" w:cs="Arial"/>
          <w:sz w:val="24"/>
          <w:szCs w:val="24"/>
          <w:lang w:val="es-ES_tradnl"/>
        </w:rPr>
      </w:pPr>
    </w:p>
    <w:p w:rsidR="003D0E63" w:rsidRPr="00086A8A" w:rsidRDefault="003D0E63" w:rsidP="00086A8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086A8A">
        <w:rPr>
          <w:rFonts w:ascii="Palatino Linotype" w:hAnsi="Palatino Linotype" w:cs="Arial"/>
          <w:sz w:val="24"/>
          <w:szCs w:val="24"/>
          <w:lang w:val="es-ES_tradnl"/>
        </w:rPr>
        <w:t xml:space="preserve">En consecuencia, la Litis del presente asunto, corresponde </w:t>
      </w:r>
      <w:r w:rsidR="008B209C" w:rsidRPr="00086A8A">
        <w:rPr>
          <w:rFonts w:ascii="Palatino Linotype" w:hAnsi="Palatino Linotype" w:cs="Arial"/>
          <w:sz w:val="24"/>
          <w:szCs w:val="24"/>
          <w:lang w:val="es-ES_tradnl"/>
        </w:rPr>
        <w:t xml:space="preserve">en verificar si con la respuesta emitida por </w:t>
      </w:r>
      <w:r w:rsidRPr="00086A8A">
        <w:rPr>
          <w:rFonts w:ascii="Palatino Linotype" w:hAnsi="Palatino Linotype" w:cs="Arial"/>
          <w:sz w:val="24"/>
          <w:szCs w:val="24"/>
          <w:lang w:val="es-ES_tradnl"/>
        </w:rPr>
        <w:t xml:space="preserve">el </w:t>
      </w:r>
      <w:r w:rsidRPr="00086A8A">
        <w:rPr>
          <w:rFonts w:ascii="Palatino Linotype" w:hAnsi="Palatino Linotype" w:cs="Arial"/>
          <w:b/>
          <w:sz w:val="24"/>
          <w:szCs w:val="24"/>
          <w:lang w:val="es-ES_tradnl"/>
        </w:rPr>
        <w:t>SUJETO OBLIGADO</w:t>
      </w:r>
      <w:r w:rsidR="008B209C" w:rsidRPr="00086A8A">
        <w:rPr>
          <w:rFonts w:ascii="Palatino Linotype" w:hAnsi="Palatino Linotype" w:cs="Arial"/>
          <w:sz w:val="24"/>
          <w:szCs w:val="24"/>
          <w:lang w:val="es-ES_tradnl"/>
        </w:rPr>
        <w:t xml:space="preserve"> se da cumplimiento a</w:t>
      </w:r>
      <w:r w:rsidRPr="00086A8A">
        <w:rPr>
          <w:rFonts w:ascii="Palatino Linotype" w:hAnsi="Palatino Linotype" w:cs="Arial"/>
          <w:sz w:val="24"/>
          <w:szCs w:val="24"/>
          <w:lang w:val="es-ES_tradnl"/>
        </w:rPr>
        <w:t xml:space="preserve">l derecho de acceso a la información </w:t>
      </w:r>
      <w:r w:rsidR="008B209C" w:rsidRPr="00086A8A">
        <w:rPr>
          <w:rFonts w:ascii="Palatino Linotype" w:hAnsi="Palatino Linotype" w:cs="Arial"/>
          <w:sz w:val="24"/>
          <w:szCs w:val="24"/>
          <w:lang w:val="es-ES_tradnl"/>
        </w:rPr>
        <w:t>del particular o</w:t>
      </w:r>
      <w:r w:rsidRPr="00086A8A">
        <w:rPr>
          <w:rFonts w:ascii="Palatino Linotype" w:hAnsi="Palatino Linotype" w:cs="Arial"/>
          <w:sz w:val="24"/>
          <w:szCs w:val="24"/>
          <w:lang w:val="es-ES_tradnl"/>
        </w:rPr>
        <w:t xml:space="preserve"> en su defecto ordenar</w:t>
      </w:r>
      <w:r w:rsidR="008B209C" w:rsidRPr="00086A8A">
        <w:rPr>
          <w:rFonts w:ascii="Palatino Linotype" w:hAnsi="Palatino Linotype" w:cs="Arial"/>
          <w:sz w:val="24"/>
          <w:szCs w:val="24"/>
          <w:lang w:val="es-ES_tradnl"/>
        </w:rPr>
        <w:t xml:space="preserve"> la reparación de la afectación en que se haya incurrido.</w:t>
      </w:r>
    </w:p>
    <w:p w:rsidR="003D0E63" w:rsidRPr="00086A8A" w:rsidRDefault="003D0E63" w:rsidP="00086A8A">
      <w:pPr>
        <w:spacing w:after="0" w:line="360" w:lineRule="auto"/>
        <w:contextualSpacing/>
        <w:rPr>
          <w:rFonts w:ascii="Palatino Linotype" w:eastAsia="MS Mincho" w:hAnsi="Palatino Linotype" w:cs="Times New Roman"/>
          <w:sz w:val="24"/>
          <w:szCs w:val="24"/>
          <w:lang w:val="es-ES_tradnl" w:eastAsia="es-ES"/>
        </w:rPr>
      </w:pPr>
    </w:p>
    <w:p w:rsidR="003D0E63" w:rsidRPr="00086A8A" w:rsidRDefault="003D0E63" w:rsidP="00086A8A">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086A8A">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086A8A">
        <w:rPr>
          <w:rFonts w:ascii="Palatino Linotype" w:eastAsia="MS Mincho" w:hAnsi="Palatino Linotype" w:cs="Times New Roman"/>
          <w:b/>
          <w:sz w:val="24"/>
          <w:szCs w:val="24"/>
          <w:lang w:val="es-ES_tradnl" w:eastAsia="es-ES"/>
        </w:rPr>
        <w:t>fracción I del artículo 179 de la Ley de Transparencia y Acceso a la Información Pública del Estado de México y Municipio</w:t>
      </w:r>
      <w:r w:rsidRPr="00086A8A">
        <w:rPr>
          <w:rFonts w:ascii="Palatino Linotype" w:eastAsia="MS Mincho" w:hAnsi="Palatino Linotype" w:cs="Times New Roman"/>
          <w:sz w:val="24"/>
          <w:szCs w:val="24"/>
          <w:lang w:val="es-ES_tradnl" w:eastAsia="es-ES"/>
        </w:rPr>
        <w:t>.</w:t>
      </w:r>
    </w:p>
    <w:p w:rsidR="003D0E63" w:rsidRPr="00086A8A" w:rsidRDefault="003D0E63" w:rsidP="00086A8A">
      <w:pPr>
        <w:tabs>
          <w:tab w:val="left" w:pos="4185"/>
        </w:tabs>
        <w:spacing w:after="0" w:line="360" w:lineRule="auto"/>
        <w:ind w:right="-142"/>
        <w:contextualSpacing/>
        <w:rPr>
          <w:rFonts w:ascii="Palatino Linotype" w:eastAsia="Calibri" w:hAnsi="Palatino Linotype" w:cs="Arial"/>
          <w:sz w:val="24"/>
          <w:szCs w:val="24"/>
          <w:lang w:val="es-ES" w:eastAsia="es-ES"/>
        </w:rPr>
      </w:pPr>
    </w:p>
    <w:p w:rsidR="003D0E63" w:rsidRPr="00086A8A" w:rsidRDefault="003D0E63" w:rsidP="00086A8A">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30619938"/>
      <w:r w:rsidRPr="00086A8A">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3D0E63" w:rsidRPr="00086A8A" w:rsidRDefault="003D0E63" w:rsidP="00086A8A">
      <w:pPr>
        <w:spacing w:after="0" w:line="360" w:lineRule="auto"/>
        <w:rPr>
          <w:rFonts w:ascii="Palatino Linotype" w:hAnsi="Palatino Linotype"/>
          <w:lang w:val="es-ES_tradnl" w:eastAsia="es-ES"/>
        </w:rPr>
      </w:pPr>
    </w:p>
    <w:p w:rsidR="003D0E63" w:rsidRPr="00086A8A" w:rsidRDefault="003D0E63" w:rsidP="00086A8A">
      <w:pPr>
        <w:keepNext/>
        <w:keepLines/>
        <w:numPr>
          <w:ilvl w:val="1"/>
          <w:numId w:val="2"/>
        </w:numPr>
        <w:spacing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30619939"/>
      <w:r w:rsidRPr="00086A8A">
        <w:rPr>
          <w:rFonts w:ascii="Palatino Linotype" w:eastAsia="MS Gothic" w:hAnsi="Palatino Linotype" w:cstheme="majorBidi"/>
          <w:b/>
          <w:i/>
          <w:noProof/>
          <w:sz w:val="24"/>
          <w:szCs w:val="24"/>
        </w:rPr>
        <w:t>El derecho de acceso a la información publica</w:t>
      </w:r>
      <w:bookmarkEnd w:id="70"/>
      <w:r w:rsidRPr="00086A8A">
        <w:rPr>
          <w:rFonts w:ascii="Palatino Linotype" w:eastAsia="MS Mincho" w:hAnsi="Palatino Linotype" w:cs="Arial"/>
          <w:b/>
          <w:i/>
          <w:sz w:val="24"/>
          <w:szCs w:val="24"/>
          <w:lang w:val="es-ES_tradnl" w:eastAsia="es-MX"/>
        </w:rPr>
        <w:t>.</w:t>
      </w:r>
      <w:bookmarkEnd w:id="71"/>
    </w:p>
    <w:p w:rsidR="003D0E63" w:rsidRPr="00086A8A" w:rsidRDefault="003D0E63" w:rsidP="00086A8A">
      <w:pPr>
        <w:spacing w:after="0" w:line="360" w:lineRule="auto"/>
        <w:contextualSpacing/>
        <w:rPr>
          <w:rFonts w:ascii="Palatino Linotype" w:eastAsia="MS Mincho" w:hAnsi="Palatino Linotype" w:cs="Arial"/>
          <w:sz w:val="20"/>
          <w:szCs w:val="24"/>
          <w:lang w:val="es-ES_tradnl" w:eastAsia="es-MX"/>
        </w:rPr>
      </w:pPr>
    </w:p>
    <w:p w:rsidR="003D0E63" w:rsidRPr="00086A8A" w:rsidRDefault="003D0E63" w:rsidP="00086A8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86A8A">
        <w:rPr>
          <w:rFonts w:ascii="Palatino Linotype" w:eastAsia="MS Mincho" w:hAnsi="Palatino Linotype" w:cs="Times New Roman"/>
          <w:sz w:val="24"/>
          <w:szCs w:val="24"/>
          <w:lang w:val="es-ES_tradnl" w:eastAsia="es-ES"/>
        </w:rPr>
        <w:t xml:space="preserve">De </w:t>
      </w:r>
      <w:r w:rsidRPr="00086A8A">
        <w:rPr>
          <w:rFonts w:ascii="Palatino Linotype" w:eastAsia="Calibri" w:hAnsi="Palatino Linotype" w:cs="Arial"/>
          <w:sz w:val="24"/>
          <w:szCs w:val="24"/>
          <w:lang w:val="es-ES_tradnl" w:eastAsia="es-ES"/>
        </w:rPr>
        <w:t>acuerdo</w:t>
      </w:r>
      <w:r w:rsidRPr="00086A8A">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3D0E63" w:rsidRPr="00086A8A" w:rsidRDefault="003D0E63" w:rsidP="00086A8A">
      <w:pPr>
        <w:spacing w:after="0" w:line="360" w:lineRule="auto"/>
        <w:ind w:right="49"/>
        <w:contextualSpacing/>
        <w:jc w:val="both"/>
        <w:rPr>
          <w:rFonts w:ascii="Palatino Linotype" w:eastAsia="MS Mincho" w:hAnsi="Palatino Linotype" w:cs="Times New Roman"/>
          <w:sz w:val="14"/>
          <w:szCs w:val="24"/>
          <w:lang w:val="es-ES_tradnl" w:eastAsia="es-ES"/>
        </w:rPr>
      </w:pPr>
    </w:p>
    <w:p w:rsidR="003D0E63" w:rsidRPr="00086A8A" w:rsidRDefault="003D0E63" w:rsidP="00086A8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86A8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3D0E63" w:rsidRPr="00086A8A" w:rsidRDefault="003D0E63" w:rsidP="00086A8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86A8A">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3D0E63" w:rsidRPr="00086A8A" w:rsidRDefault="003D0E63" w:rsidP="00086A8A">
      <w:pPr>
        <w:spacing w:after="0" w:line="360" w:lineRule="auto"/>
        <w:contextualSpacing/>
        <w:rPr>
          <w:rFonts w:ascii="Palatino Linotype" w:eastAsia="MS Mincho" w:hAnsi="Palatino Linotype" w:cs="Times New Roman"/>
          <w:sz w:val="16"/>
          <w:szCs w:val="24"/>
          <w:lang w:val="es-ES_tradnl" w:eastAsia="es-ES"/>
        </w:rPr>
      </w:pPr>
    </w:p>
    <w:p w:rsidR="003D0E63" w:rsidRPr="00086A8A" w:rsidRDefault="003D0E63" w:rsidP="00086A8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86A8A">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0E63" w:rsidRPr="00086A8A" w:rsidRDefault="003D0E63" w:rsidP="00086A8A">
      <w:pPr>
        <w:spacing w:after="0" w:line="360" w:lineRule="auto"/>
        <w:ind w:right="34"/>
        <w:contextualSpacing/>
        <w:jc w:val="both"/>
        <w:rPr>
          <w:rFonts w:ascii="Palatino Linotype" w:eastAsia="MS Mincho" w:hAnsi="Palatino Linotype" w:cs="Times New Roman"/>
          <w:sz w:val="18"/>
          <w:szCs w:val="24"/>
          <w:lang w:val="es-ES_tradnl" w:eastAsia="es-ES"/>
        </w:rPr>
      </w:pPr>
    </w:p>
    <w:p w:rsidR="003D0E63" w:rsidRPr="00086A8A" w:rsidRDefault="003D0E63" w:rsidP="00086A8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086A8A">
        <w:rPr>
          <w:rFonts w:ascii="Palatino Linotype" w:eastAsia="MS Mincho" w:hAnsi="Palatino Linotype" w:cs="Times New Roman"/>
          <w:sz w:val="24"/>
          <w:szCs w:val="24"/>
          <w:lang w:val="es-ES_tradnl" w:eastAsia="es-ES"/>
        </w:rPr>
        <w:t>Derivado</w:t>
      </w:r>
      <w:r w:rsidRPr="00086A8A">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3D0E63" w:rsidRPr="00086A8A" w:rsidRDefault="003D0E63" w:rsidP="00086A8A">
      <w:pPr>
        <w:keepNext/>
        <w:keepLines/>
        <w:spacing w:after="0" w:line="360" w:lineRule="auto"/>
        <w:outlineLvl w:val="1"/>
        <w:rPr>
          <w:rFonts w:ascii="Palatino Linotype" w:eastAsia="MS Mincho" w:hAnsi="Palatino Linotype" w:cstheme="majorBidi"/>
          <w:b/>
          <w:i/>
          <w:sz w:val="24"/>
          <w:szCs w:val="24"/>
          <w:lang w:val="es-ES_tradnl" w:eastAsia="es-ES"/>
        </w:rPr>
      </w:pPr>
      <w:bookmarkStart w:id="72" w:name="_Toc30619940"/>
      <w:r w:rsidRPr="00086A8A">
        <w:rPr>
          <w:rFonts w:ascii="Palatino Linotype" w:eastAsia="MS Mincho" w:hAnsi="Palatino Linotype" w:cstheme="majorBidi"/>
          <w:b/>
          <w:i/>
          <w:sz w:val="24"/>
          <w:szCs w:val="24"/>
          <w:lang w:val="es-ES_tradnl" w:eastAsia="es-ES"/>
        </w:rPr>
        <w:t>II. De la posesión y administración de la información, requerida al Sujeto Obligado.</w:t>
      </w:r>
      <w:bookmarkEnd w:id="72"/>
    </w:p>
    <w:p w:rsidR="003D0E63" w:rsidRPr="00086A8A" w:rsidRDefault="003D0E63" w:rsidP="00086A8A">
      <w:pPr>
        <w:spacing w:after="0" w:line="360" w:lineRule="auto"/>
        <w:ind w:right="49"/>
        <w:contextualSpacing/>
        <w:jc w:val="both"/>
        <w:rPr>
          <w:rFonts w:ascii="Palatino Linotype" w:eastAsia="MS Mincho" w:hAnsi="Palatino Linotype" w:cstheme="majorBidi"/>
          <w:sz w:val="24"/>
          <w:szCs w:val="24"/>
          <w:lang w:val="es-ES_tradnl" w:eastAsia="es-ES"/>
        </w:rPr>
      </w:pPr>
    </w:p>
    <w:p w:rsidR="003D0E63" w:rsidRPr="00086A8A" w:rsidRDefault="003D0E63" w:rsidP="00086A8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86A8A">
        <w:rPr>
          <w:rFonts w:ascii="Palatino Linotype" w:eastAsia="MS Mincho" w:hAnsi="Palatino Linotype" w:cstheme="majorBidi"/>
          <w:sz w:val="24"/>
          <w:szCs w:val="24"/>
          <w:lang w:val="es-ES_tradnl" w:eastAsia="es-ES"/>
        </w:rPr>
        <w:t>Previo al análisis de la fuente obligacional resulta necesario precisar en qué consiste la informac</w:t>
      </w:r>
      <w:r w:rsidR="008B209C" w:rsidRPr="00086A8A">
        <w:rPr>
          <w:rFonts w:ascii="Palatino Linotype" w:eastAsia="MS Mincho" w:hAnsi="Palatino Linotype" w:cstheme="majorBidi"/>
          <w:sz w:val="24"/>
          <w:szCs w:val="24"/>
          <w:lang w:val="es-ES_tradnl" w:eastAsia="es-ES"/>
        </w:rPr>
        <w:t>ión requerida por el particular al Presidente Municipal,</w:t>
      </w:r>
      <w:r w:rsidRPr="00086A8A">
        <w:rPr>
          <w:rFonts w:ascii="Palatino Linotype" w:eastAsia="MS Mincho" w:hAnsi="Palatino Linotype" w:cstheme="majorBidi"/>
          <w:sz w:val="24"/>
          <w:szCs w:val="24"/>
          <w:lang w:val="es-ES_tradnl" w:eastAsia="es-ES"/>
        </w:rPr>
        <w:t xml:space="preserve"> misma que corresponde a lo siguiente.</w:t>
      </w:r>
    </w:p>
    <w:p w:rsidR="003D0E63" w:rsidRPr="00086A8A" w:rsidRDefault="003D0E63" w:rsidP="00086A8A">
      <w:pPr>
        <w:spacing w:after="0" w:line="360" w:lineRule="auto"/>
        <w:ind w:right="49"/>
        <w:contextualSpacing/>
        <w:jc w:val="both"/>
        <w:rPr>
          <w:rFonts w:ascii="Palatino Linotype" w:eastAsia="MS Mincho" w:hAnsi="Palatino Linotype" w:cstheme="majorBidi"/>
          <w:sz w:val="24"/>
          <w:szCs w:val="24"/>
          <w:lang w:val="es-ES_tradnl" w:eastAsia="es-ES"/>
        </w:rPr>
      </w:pP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¿Cuáles fueron las condiciones generales en las que encontró la administración municipal al inicio de su gobierno municipal?</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 xml:space="preserve">¿Cuántos y cuáles han sido los casos por lo que se ha instruido a la contraloría estatal o municipal una búsqueda de posibles daños al erario público, y cuáles han sido los resultados de los mismos? </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¿Cuáles considera que han sido sus principales logros gubernamentales, de gestión o administración a partir del 1 de enero de 2019 al 31 de octubre de 2019?</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 xml:space="preserve">¿Cuáles considera que son los principales problemas de inseguridad en </w:t>
      </w:r>
      <w:proofErr w:type="spellStart"/>
      <w:r w:rsidRPr="00086A8A">
        <w:rPr>
          <w:rFonts w:ascii="Palatino Linotype" w:eastAsia="Times New Roman" w:hAnsi="Palatino Linotype" w:cs="Times New Roman"/>
          <w:b/>
          <w:i/>
          <w:lang w:eastAsia="es-MX"/>
        </w:rPr>
        <w:t>Temascalcingo</w:t>
      </w:r>
      <w:proofErr w:type="spellEnd"/>
      <w:r w:rsidRPr="00086A8A">
        <w:rPr>
          <w:rFonts w:ascii="Palatino Linotype" w:eastAsia="Times New Roman" w:hAnsi="Palatino Linotype" w:cs="Times New Roman"/>
          <w:b/>
          <w:i/>
          <w:lang w:eastAsia="es-MX"/>
        </w:rPr>
        <w:t xml:space="preserve"> y cuáles son las acciones que se han implementado para responder a ello? </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 xml:space="preserve">¿Cuáles son las comunidades donde se presenta mayor incidencia delictiva y cuáles son los principales delitos reportados? </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 xml:space="preserve">Con respecto al caso en que un cuentahabiente fue detenido en la sucursal de banco, mientras que sus secuestradores escaparon (https://www.elsoldetoluca.com.mx/local/confunden-a-victima-de-secuestro-con-un-extorsionador-en-temascalcingo-4241059.html), ¿cuál es su análisis? </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 xml:space="preserve">¿En qué porcentaje cree que ha cumplido con los compromisos que estableció durante su campaña política? </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 xml:space="preserve">A nivel infraestructura, enumere las que considera principales obras públicas realizadas durante su administración y el sitio donde se ubican </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 xml:space="preserve">¿Cómo define el clima político que se vive en la realización de las distintas Sesiones de Cabildo en los que ha estado presente? </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 xml:space="preserve"> ¿Cuáles considera que han sido los principales aciertos en </w:t>
      </w:r>
      <w:proofErr w:type="gramStart"/>
      <w:r w:rsidRPr="00086A8A">
        <w:rPr>
          <w:rFonts w:ascii="Palatino Linotype" w:eastAsia="Times New Roman" w:hAnsi="Palatino Linotype" w:cs="Times New Roman"/>
          <w:b/>
          <w:i/>
          <w:lang w:eastAsia="es-MX"/>
        </w:rPr>
        <w:t>materia turística</w:t>
      </w:r>
      <w:proofErr w:type="gramEnd"/>
      <w:r w:rsidRPr="00086A8A">
        <w:rPr>
          <w:rFonts w:ascii="Palatino Linotype" w:eastAsia="Times New Roman" w:hAnsi="Palatino Linotype" w:cs="Times New Roman"/>
          <w:b/>
          <w:i/>
          <w:lang w:eastAsia="es-MX"/>
        </w:rPr>
        <w:t xml:space="preserve"> y cuáles las deficiencias que deben subsanarse?</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 xml:space="preserve"> ¿Cuál es su versión sobre los sucesos ocurridos en sesión de Cabildo del 31 de agosto pasado, donde dos regidores aseguran haber sido despojados de sus celulares y por la misma razón levantaron actas ante el Ministerio Público en contra de usted? </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 xml:space="preserve">¿Cuántas y cuáles empresas han sido invitadas a instalarse en </w:t>
      </w:r>
      <w:proofErr w:type="spellStart"/>
      <w:r w:rsidRPr="00086A8A">
        <w:rPr>
          <w:rFonts w:ascii="Palatino Linotype" w:eastAsia="Times New Roman" w:hAnsi="Palatino Linotype" w:cs="Times New Roman"/>
          <w:b/>
          <w:i/>
          <w:lang w:eastAsia="es-MX"/>
        </w:rPr>
        <w:t>Acambay</w:t>
      </w:r>
      <w:proofErr w:type="spellEnd"/>
      <w:r w:rsidRPr="00086A8A">
        <w:rPr>
          <w:rFonts w:ascii="Palatino Linotype" w:eastAsia="Times New Roman" w:hAnsi="Palatino Linotype" w:cs="Times New Roman"/>
          <w:b/>
          <w:i/>
          <w:lang w:eastAsia="es-MX"/>
        </w:rPr>
        <w:t xml:space="preserve"> durante su gestión y cuáles han sido las respuestas, en caso de haberse instalado una o más, cuántos empleos directos e indirectos han generado en cada una de ellas? </w:t>
      </w:r>
    </w:p>
    <w:p w:rsidR="008B209C" w:rsidRPr="00086A8A" w:rsidRDefault="008B209C" w:rsidP="00086A8A">
      <w:pPr>
        <w:pStyle w:val="Prrafodelista"/>
        <w:numPr>
          <w:ilvl w:val="0"/>
          <w:numId w:val="5"/>
        </w:numPr>
        <w:spacing w:after="0" w:line="360" w:lineRule="auto"/>
        <w:ind w:left="567" w:right="567" w:firstLine="0"/>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 xml:space="preserve">11. En un ejercicio de autocrítica, ¿cuáles considera que han sido los rubros en los que ha faltado trabajar durante su administración y cuáles serán las acciones para corregir esto? </w:t>
      </w:r>
    </w:p>
    <w:p w:rsidR="00B73490" w:rsidRPr="00086A8A" w:rsidRDefault="00B73490" w:rsidP="00086A8A">
      <w:pPr>
        <w:spacing w:after="0" w:line="360" w:lineRule="auto"/>
        <w:ind w:right="49"/>
        <w:contextualSpacing/>
        <w:jc w:val="both"/>
        <w:rPr>
          <w:rFonts w:ascii="Palatino Linotype" w:eastAsia="MS Mincho" w:hAnsi="Palatino Linotype" w:cstheme="majorBidi"/>
          <w:sz w:val="24"/>
          <w:szCs w:val="24"/>
          <w:lang w:val="es-ES_tradnl" w:eastAsia="es-ES"/>
        </w:rPr>
      </w:pPr>
    </w:p>
    <w:p w:rsidR="00B73490" w:rsidRPr="00086A8A" w:rsidRDefault="00B73490" w:rsidP="00086A8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86A8A">
        <w:rPr>
          <w:rFonts w:ascii="Palatino Linotype" w:eastAsia="MS Mincho" w:hAnsi="Palatino Linotype" w:cstheme="majorBidi"/>
          <w:sz w:val="24"/>
          <w:szCs w:val="24"/>
          <w:lang w:val="es-ES_tradnl" w:eastAsia="es-ES"/>
        </w:rPr>
        <w:t xml:space="preserve">De lo anterior es referir que el </w:t>
      </w:r>
      <w:r w:rsidRPr="00086A8A">
        <w:rPr>
          <w:rFonts w:ascii="Palatino Linotype" w:eastAsia="MS Mincho" w:hAnsi="Palatino Linotype" w:cstheme="majorBidi"/>
          <w:b/>
          <w:sz w:val="24"/>
          <w:szCs w:val="24"/>
          <w:lang w:val="es-ES_tradnl" w:eastAsia="es-ES"/>
        </w:rPr>
        <w:t>SUJETO OBLIGADO</w:t>
      </w:r>
      <w:r w:rsidRPr="00086A8A">
        <w:rPr>
          <w:rFonts w:ascii="Palatino Linotype" w:eastAsia="MS Mincho" w:hAnsi="Palatino Linotype" w:cstheme="majorBidi"/>
          <w:sz w:val="24"/>
          <w:szCs w:val="24"/>
          <w:lang w:val="es-ES_tradnl" w:eastAsia="es-ES"/>
        </w:rPr>
        <w:t xml:space="preserve"> tanto en respuesta como en informe justificado informó que se encuentra imposibilitado para proporcionar la información requerida derivado </w:t>
      </w:r>
      <w:r w:rsidR="00917DF9" w:rsidRPr="00086A8A">
        <w:rPr>
          <w:rFonts w:ascii="Palatino Linotype" w:eastAsia="MS Mincho" w:hAnsi="Palatino Linotype" w:cstheme="majorBidi"/>
          <w:sz w:val="24"/>
          <w:szCs w:val="24"/>
          <w:lang w:val="es-ES_tradnl" w:eastAsia="es-ES"/>
        </w:rPr>
        <w:t xml:space="preserve">de que se pide sea contestado un cuestionario con diversas preguntas, precisando que la información pública se refiere al soporte físico en el que se plasma todo acto del ejercicio público, referendo que solicitud de información no es propia de información pública, ya que no deriva de actos del ejercicio de facultades, competencias o funciones propias del Presidente, es decir no es una información que contengan en sus archivos o que por el ámbito de sus atribuciones estén obligados a generar, máxime que se solicita información que le compete al municipio vecino de </w:t>
      </w:r>
      <w:proofErr w:type="spellStart"/>
      <w:r w:rsidR="00917DF9" w:rsidRPr="00086A8A">
        <w:rPr>
          <w:rFonts w:ascii="Palatino Linotype" w:eastAsia="MS Mincho" w:hAnsi="Palatino Linotype" w:cstheme="majorBidi"/>
          <w:sz w:val="24"/>
          <w:szCs w:val="24"/>
          <w:lang w:val="es-ES_tradnl" w:eastAsia="es-ES"/>
        </w:rPr>
        <w:t>Acambay</w:t>
      </w:r>
      <w:proofErr w:type="spellEnd"/>
      <w:r w:rsidR="00917DF9" w:rsidRPr="00086A8A">
        <w:rPr>
          <w:rFonts w:ascii="Palatino Linotype" w:eastAsia="MS Mincho" w:hAnsi="Palatino Linotype" w:cstheme="majorBidi"/>
          <w:sz w:val="24"/>
          <w:szCs w:val="24"/>
          <w:lang w:val="es-ES_tradnl" w:eastAsia="es-ES"/>
        </w:rPr>
        <w:t>.</w:t>
      </w:r>
    </w:p>
    <w:p w:rsidR="00B73490" w:rsidRPr="00086A8A" w:rsidRDefault="00B73490" w:rsidP="00086A8A">
      <w:pPr>
        <w:spacing w:after="0" w:line="360" w:lineRule="auto"/>
        <w:ind w:right="49"/>
        <w:contextualSpacing/>
        <w:jc w:val="both"/>
        <w:rPr>
          <w:rFonts w:ascii="Palatino Linotype" w:eastAsia="MS Mincho" w:hAnsi="Palatino Linotype" w:cstheme="majorBidi"/>
          <w:sz w:val="24"/>
          <w:szCs w:val="24"/>
          <w:lang w:val="es-ES_tradnl" w:eastAsia="es-ES"/>
        </w:rPr>
      </w:pPr>
    </w:p>
    <w:p w:rsidR="003D0E63" w:rsidRPr="00086A8A" w:rsidRDefault="00917DF9" w:rsidP="00086A8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86A8A">
        <w:rPr>
          <w:rFonts w:ascii="Palatino Linotype" w:eastAsia="MS Mincho" w:hAnsi="Palatino Linotype" w:cstheme="majorBidi"/>
          <w:sz w:val="24"/>
          <w:szCs w:val="24"/>
          <w:lang w:val="es-ES_tradnl" w:eastAsia="es-ES"/>
        </w:rPr>
        <w:t xml:space="preserve">Luego </w:t>
      </w:r>
      <w:r w:rsidR="00996FFA" w:rsidRPr="00086A8A">
        <w:rPr>
          <w:rFonts w:ascii="Palatino Linotype" w:eastAsia="MS Mincho" w:hAnsi="Palatino Linotype" w:cstheme="majorBidi"/>
          <w:sz w:val="24"/>
          <w:szCs w:val="24"/>
          <w:lang w:val="es-ES_tradnl" w:eastAsia="es-ES"/>
        </w:rPr>
        <w:t>entonces, el particular</w:t>
      </w:r>
      <w:r w:rsidR="003D0E63" w:rsidRPr="00086A8A">
        <w:rPr>
          <w:rFonts w:ascii="Palatino Linotype" w:eastAsia="MS Mincho" w:hAnsi="Palatino Linotype" w:cstheme="majorBidi"/>
          <w:sz w:val="24"/>
          <w:szCs w:val="24"/>
          <w:lang w:val="es-ES_tradnl" w:eastAsia="es-ES"/>
        </w:rPr>
        <w:t xml:space="preserve"> </w:t>
      </w:r>
      <w:r w:rsidR="00996FFA" w:rsidRPr="00086A8A">
        <w:rPr>
          <w:rFonts w:ascii="Palatino Linotype" w:eastAsia="MS Mincho" w:hAnsi="Palatino Linotype" w:cstheme="majorBidi"/>
          <w:sz w:val="24"/>
          <w:szCs w:val="24"/>
          <w:lang w:val="es-ES_tradnl" w:eastAsia="es-ES"/>
        </w:rPr>
        <w:t>promovió el m</w:t>
      </w:r>
      <w:r w:rsidR="003D0E63" w:rsidRPr="00086A8A">
        <w:rPr>
          <w:rFonts w:ascii="Palatino Linotype" w:eastAsia="MS Mincho" w:hAnsi="Palatino Linotype" w:cstheme="majorBidi"/>
          <w:sz w:val="24"/>
          <w:szCs w:val="24"/>
          <w:lang w:val="es-ES_tradnl" w:eastAsia="es-ES"/>
        </w:rPr>
        <w:t>edio de impugnación m</w:t>
      </w:r>
      <w:r w:rsidR="00996FFA" w:rsidRPr="00086A8A">
        <w:rPr>
          <w:rFonts w:ascii="Palatino Linotype" w:eastAsia="MS Mincho" w:hAnsi="Palatino Linotype" w:cstheme="majorBidi"/>
          <w:sz w:val="24"/>
          <w:szCs w:val="24"/>
          <w:lang w:val="es-ES_tradnl" w:eastAsia="es-ES"/>
        </w:rPr>
        <w:t>ediante el cual argumenta la negativa de la</w:t>
      </w:r>
      <w:r w:rsidR="003D0E63" w:rsidRPr="00086A8A">
        <w:rPr>
          <w:rFonts w:ascii="Palatino Linotype" w:eastAsia="MS Mincho" w:hAnsi="Palatino Linotype" w:cstheme="majorBidi"/>
          <w:sz w:val="24"/>
          <w:szCs w:val="24"/>
          <w:lang w:val="es-ES_tradnl" w:eastAsia="es-ES"/>
        </w:rPr>
        <w:t xml:space="preserve"> información, situación por la cual resultan </w:t>
      </w:r>
      <w:r w:rsidR="00996FFA" w:rsidRPr="00086A8A">
        <w:rPr>
          <w:rFonts w:ascii="Palatino Linotype" w:eastAsia="MS Mincho" w:hAnsi="Palatino Linotype" w:cstheme="majorBidi"/>
          <w:sz w:val="24"/>
          <w:szCs w:val="24"/>
          <w:lang w:val="es-ES_tradnl" w:eastAsia="es-ES"/>
        </w:rPr>
        <w:t xml:space="preserve">parcialmente </w:t>
      </w:r>
      <w:r w:rsidR="003D0E63" w:rsidRPr="00086A8A">
        <w:rPr>
          <w:rFonts w:ascii="Palatino Linotype" w:eastAsia="MS Mincho" w:hAnsi="Palatino Linotype" w:cstheme="majorBidi"/>
          <w:sz w:val="24"/>
          <w:szCs w:val="24"/>
          <w:lang w:val="es-ES_tradnl" w:eastAsia="es-ES"/>
        </w:rPr>
        <w:t>procedente</w:t>
      </w:r>
      <w:r w:rsidR="00996FFA" w:rsidRPr="00086A8A">
        <w:rPr>
          <w:rFonts w:ascii="Palatino Linotype" w:eastAsia="MS Mincho" w:hAnsi="Palatino Linotype" w:cstheme="majorBidi"/>
          <w:sz w:val="24"/>
          <w:szCs w:val="24"/>
          <w:lang w:val="es-ES_tradnl" w:eastAsia="es-ES"/>
        </w:rPr>
        <w:t>s</w:t>
      </w:r>
      <w:r w:rsidR="003D0E63" w:rsidRPr="00086A8A">
        <w:rPr>
          <w:rFonts w:ascii="Palatino Linotype" w:eastAsia="MS Mincho" w:hAnsi="Palatino Linotype" w:cstheme="majorBidi"/>
          <w:sz w:val="24"/>
          <w:szCs w:val="24"/>
          <w:lang w:val="es-ES_tradnl" w:eastAsia="es-ES"/>
        </w:rPr>
        <w:t xml:space="preserve"> los motivo</w:t>
      </w:r>
      <w:r w:rsidR="00996FFA" w:rsidRPr="00086A8A">
        <w:rPr>
          <w:rFonts w:ascii="Palatino Linotype" w:eastAsia="MS Mincho" w:hAnsi="Palatino Linotype" w:cstheme="majorBidi"/>
          <w:sz w:val="24"/>
          <w:szCs w:val="24"/>
          <w:lang w:val="es-ES_tradnl" w:eastAsia="es-ES"/>
        </w:rPr>
        <w:t>s de inconformidad hechos valer, por lo siguientes hechos y derechos.</w:t>
      </w:r>
    </w:p>
    <w:p w:rsidR="00741575" w:rsidRPr="00086A8A" w:rsidRDefault="00741575" w:rsidP="00086A8A">
      <w:pPr>
        <w:pStyle w:val="Prrafodelista"/>
        <w:spacing w:after="0" w:line="360" w:lineRule="auto"/>
        <w:rPr>
          <w:rFonts w:ascii="Palatino Linotype" w:eastAsia="MS Mincho" w:hAnsi="Palatino Linotype" w:cstheme="majorBidi"/>
          <w:sz w:val="24"/>
          <w:szCs w:val="24"/>
          <w:lang w:val="es-ES_tradnl" w:eastAsia="es-ES"/>
        </w:rPr>
      </w:pPr>
    </w:p>
    <w:p w:rsidR="003D0E63" w:rsidRPr="00086A8A" w:rsidRDefault="003D0E63" w:rsidP="00086A8A">
      <w:pPr>
        <w:pStyle w:val="Ttulo1"/>
        <w:numPr>
          <w:ilvl w:val="0"/>
          <w:numId w:val="11"/>
        </w:numPr>
        <w:spacing w:before="0" w:line="360" w:lineRule="auto"/>
        <w:ind w:left="0" w:firstLine="0"/>
        <w:rPr>
          <w:rFonts w:ascii="Palatino Linotype" w:eastAsiaTheme="minorHAnsi" w:hAnsi="Palatino Linotype" w:cstheme="minorBidi"/>
          <w:b/>
          <w:i/>
          <w:color w:val="auto"/>
          <w:sz w:val="24"/>
          <w:szCs w:val="24"/>
          <w:lang w:val="es-ES_tradnl" w:eastAsia="es-ES"/>
        </w:rPr>
      </w:pPr>
      <w:bookmarkStart w:id="73" w:name="_Toc30619941"/>
      <w:r w:rsidRPr="00086A8A">
        <w:rPr>
          <w:rFonts w:ascii="Palatino Linotype" w:eastAsia="MS Mincho" w:hAnsi="Palatino Linotype"/>
          <w:b/>
          <w:i/>
          <w:color w:val="auto"/>
          <w:sz w:val="24"/>
          <w:szCs w:val="24"/>
          <w:lang w:val="es-ES_tradnl" w:eastAsia="es-ES"/>
        </w:rPr>
        <w:t>De las atribuciones del Sujeto Obligado para poseer la información</w:t>
      </w:r>
      <w:bookmarkEnd w:id="73"/>
    </w:p>
    <w:p w:rsidR="003D0E63" w:rsidRPr="00086A8A" w:rsidRDefault="003D0E63" w:rsidP="00086A8A">
      <w:pPr>
        <w:pStyle w:val="Prrafodelista"/>
        <w:keepNext/>
        <w:keepLines/>
        <w:spacing w:after="0" w:line="360" w:lineRule="auto"/>
        <w:ind w:left="1080"/>
        <w:outlineLvl w:val="0"/>
        <w:rPr>
          <w:rFonts w:ascii="Palatino Linotype" w:hAnsi="Palatino Linotype"/>
          <w:lang w:val="es-ES_tradnl" w:eastAsia="es-ES"/>
        </w:rPr>
      </w:pPr>
    </w:p>
    <w:p w:rsidR="00741575" w:rsidRPr="00086A8A" w:rsidRDefault="00741575"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MS Mincho" w:hAnsi="Palatino Linotype" w:cs="Times New Roman"/>
          <w:sz w:val="24"/>
          <w:szCs w:val="24"/>
          <w:lang w:eastAsia="es-ES"/>
        </w:rPr>
        <w:t xml:space="preserve">Previo al estudio de la fuente obligacional del Sujeto Obligado resulta necesario precisar en cuanto </w:t>
      </w:r>
      <w:r w:rsidR="0063220B" w:rsidRPr="00086A8A">
        <w:rPr>
          <w:rFonts w:ascii="Palatino Linotype" w:eastAsia="MS Mincho" w:hAnsi="Palatino Linotype" w:cs="Times New Roman"/>
          <w:sz w:val="24"/>
          <w:szCs w:val="24"/>
          <w:lang w:eastAsia="es-ES"/>
        </w:rPr>
        <w:t xml:space="preserve">al contenido de </w:t>
      </w:r>
      <w:r w:rsidRPr="00086A8A">
        <w:rPr>
          <w:rFonts w:ascii="Palatino Linotype" w:eastAsia="MS Mincho" w:hAnsi="Palatino Linotype" w:cs="Times New Roman"/>
          <w:sz w:val="24"/>
          <w:szCs w:val="24"/>
          <w:lang w:eastAsia="es-ES"/>
        </w:rPr>
        <w:t>los planteamientos formulado</w:t>
      </w:r>
      <w:r w:rsidR="005D02E8" w:rsidRPr="00086A8A">
        <w:rPr>
          <w:rFonts w:ascii="Palatino Linotype" w:eastAsia="MS Mincho" w:hAnsi="Palatino Linotype" w:cs="Times New Roman"/>
          <w:sz w:val="24"/>
          <w:szCs w:val="24"/>
          <w:lang w:eastAsia="es-ES"/>
        </w:rPr>
        <w:t>s</w:t>
      </w:r>
      <w:r w:rsidRPr="00086A8A">
        <w:rPr>
          <w:rFonts w:ascii="Palatino Linotype" w:eastAsia="MS Mincho" w:hAnsi="Palatino Linotype" w:cs="Times New Roman"/>
          <w:sz w:val="24"/>
          <w:szCs w:val="24"/>
          <w:lang w:eastAsia="es-ES"/>
        </w:rPr>
        <w:t xml:space="preserve"> por el particular identificados con los </w:t>
      </w:r>
      <w:r w:rsidR="00B17382" w:rsidRPr="00086A8A">
        <w:rPr>
          <w:rFonts w:ascii="Palatino Linotype" w:eastAsia="MS Mincho" w:hAnsi="Palatino Linotype" w:cs="Times New Roman"/>
          <w:sz w:val="24"/>
          <w:szCs w:val="24"/>
          <w:lang w:eastAsia="es-ES"/>
        </w:rPr>
        <w:t xml:space="preserve">incisos </w:t>
      </w:r>
      <w:r w:rsidR="0063220B" w:rsidRPr="00086A8A">
        <w:rPr>
          <w:rFonts w:ascii="Palatino Linotype" w:eastAsia="MS Mincho" w:hAnsi="Palatino Linotype" w:cs="Times New Roman"/>
          <w:sz w:val="24"/>
          <w:szCs w:val="24"/>
          <w:lang w:eastAsia="es-ES"/>
        </w:rPr>
        <w:t>F), I), J), K) y M)</w:t>
      </w:r>
      <w:r w:rsidR="005D02E8" w:rsidRPr="00086A8A">
        <w:rPr>
          <w:rFonts w:ascii="Palatino Linotype" w:eastAsia="MS Mincho" w:hAnsi="Palatino Linotype" w:cs="Times New Roman"/>
          <w:sz w:val="24"/>
          <w:szCs w:val="24"/>
          <w:lang w:eastAsia="es-ES"/>
        </w:rPr>
        <w:t>, de la redacción que se realiza en cada uno de los mismo</w:t>
      </w:r>
      <w:r w:rsidR="00B17382" w:rsidRPr="00086A8A">
        <w:rPr>
          <w:rFonts w:ascii="Palatino Linotype" w:eastAsia="MS Mincho" w:hAnsi="Palatino Linotype" w:cs="Times New Roman"/>
          <w:sz w:val="24"/>
          <w:szCs w:val="24"/>
          <w:lang w:eastAsia="es-ES"/>
        </w:rPr>
        <w:t>s</w:t>
      </w:r>
      <w:r w:rsidR="005D02E8" w:rsidRPr="00086A8A">
        <w:rPr>
          <w:rFonts w:ascii="Palatino Linotype" w:eastAsia="MS Mincho" w:hAnsi="Palatino Linotype" w:cs="Times New Roman"/>
          <w:sz w:val="24"/>
          <w:szCs w:val="24"/>
          <w:lang w:eastAsia="es-ES"/>
        </w:rPr>
        <w:t>, se puede observar que estos no corresponden al derecho de acceso a la información p</w:t>
      </w:r>
      <w:r w:rsidR="00B17382" w:rsidRPr="00086A8A">
        <w:rPr>
          <w:rFonts w:ascii="Palatino Linotype" w:eastAsia="MS Mincho" w:hAnsi="Palatino Linotype" w:cs="Times New Roman"/>
          <w:sz w:val="24"/>
          <w:szCs w:val="24"/>
          <w:lang w:eastAsia="es-ES"/>
        </w:rPr>
        <w:t>ública, toda vez que</w:t>
      </w:r>
      <w:r w:rsidR="005D02E8" w:rsidRPr="00086A8A">
        <w:rPr>
          <w:rFonts w:ascii="Palatino Linotype" w:eastAsia="MS Mincho" w:hAnsi="Palatino Linotype" w:cs="Times New Roman"/>
          <w:sz w:val="24"/>
          <w:szCs w:val="24"/>
          <w:lang w:eastAsia="es-ES"/>
        </w:rPr>
        <w:t xml:space="preserve"> </w:t>
      </w:r>
      <w:r w:rsidR="00B17382" w:rsidRPr="00086A8A">
        <w:rPr>
          <w:rFonts w:ascii="Palatino Linotype" w:eastAsia="MS Mincho" w:hAnsi="Palatino Linotype" w:cs="Times New Roman"/>
          <w:sz w:val="24"/>
          <w:szCs w:val="24"/>
          <w:lang w:eastAsia="es-ES"/>
        </w:rPr>
        <w:t xml:space="preserve">versan en cuestionamientos enfocados a un solo servidor público como lo es el Presidente Municipal a quien se pide dar contestación sobre opiniones particulares, sin que las mismas puedan recaer en un documento especifico.   </w:t>
      </w:r>
    </w:p>
    <w:p w:rsidR="00741575" w:rsidRPr="00086A8A" w:rsidRDefault="00741575"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9C5BB6" w:rsidRPr="00086A8A" w:rsidRDefault="00B17382" w:rsidP="00086A8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86A8A">
        <w:rPr>
          <w:rFonts w:ascii="Palatino Linotype" w:eastAsia="MS Mincho" w:hAnsi="Palatino Linotype" w:cs="Times New Roman"/>
          <w:sz w:val="24"/>
          <w:szCs w:val="24"/>
          <w:lang w:eastAsia="es-ES"/>
        </w:rPr>
        <w:t xml:space="preserve">En eso contexto, se precisa que lo solicitado en los incisos antes referidos </w:t>
      </w:r>
      <w:r w:rsidRPr="00086A8A">
        <w:rPr>
          <w:rFonts w:ascii="Palatino Linotype" w:eastAsia="MS Mincho" w:hAnsi="Palatino Linotype" w:cstheme="majorBidi"/>
          <w:sz w:val="24"/>
          <w:szCs w:val="24"/>
          <w:lang w:val="es-ES_tradnl" w:eastAsia="es-ES"/>
        </w:rPr>
        <w:t>no constituyen un derecho de acceso a la información pública y por lo tanto no es atendible mediante una solicitud de Acceso a la Información, porque se tratan de interrogantes y declaraciones que no se colman con la entrega de documentos, situación que conlleva a afirmar que se está en presencia del ejercicio del derecho de petición.</w:t>
      </w:r>
    </w:p>
    <w:p w:rsidR="009C5BB6" w:rsidRPr="00086A8A" w:rsidRDefault="009C5BB6" w:rsidP="00086A8A">
      <w:pPr>
        <w:pStyle w:val="Prrafodelista"/>
        <w:spacing w:after="0" w:line="360" w:lineRule="auto"/>
        <w:rPr>
          <w:rFonts w:ascii="Palatino Linotype" w:eastAsia="MS Mincho" w:hAnsi="Palatino Linotype" w:cstheme="majorBidi"/>
          <w:sz w:val="24"/>
          <w:szCs w:val="24"/>
          <w:lang w:val="es-ES_tradnl" w:eastAsia="es-ES"/>
        </w:rPr>
      </w:pPr>
    </w:p>
    <w:p w:rsidR="00B17382" w:rsidRPr="00086A8A" w:rsidRDefault="00B17382" w:rsidP="00086A8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86A8A">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741575" w:rsidRPr="00086A8A" w:rsidRDefault="00741575" w:rsidP="00086A8A">
      <w:pPr>
        <w:spacing w:after="0" w:line="360" w:lineRule="auto"/>
        <w:ind w:right="49"/>
        <w:jc w:val="both"/>
        <w:rPr>
          <w:rFonts w:ascii="Palatino Linotype" w:eastAsia="MS Mincho" w:hAnsi="Palatino Linotype" w:cs="Times New Roman"/>
          <w:sz w:val="24"/>
          <w:szCs w:val="24"/>
          <w:lang w:eastAsia="es-ES"/>
        </w:rPr>
      </w:pPr>
    </w:p>
    <w:p w:rsidR="00741575" w:rsidRPr="00086A8A" w:rsidRDefault="009C5BB6"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rsidR="009C5BB6" w:rsidRPr="00086A8A" w:rsidRDefault="009C5BB6" w:rsidP="00086A8A">
      <w:pPr>
        <w:pStyle w:val="Prrafodelista"/>
        <w:spacing w:after="0" w:line="360" w:lineRule="auto"/>
        <w:rPr>
          <w:rFonts w:ascii="Palatino Linotype" w:eastAsia="MS Mincho" w:hAnsi="Palatino Linotype" w:cs="Times New Roman"/>
          <w:sz w:val="24"/>
          <w:szCs w:val="24"/>
          <w:lang w:eastAsia="es-ES"/>
        </w:rPr>
      </w:pPr>
    </w:p>
    <w:p w:rsidR="009C5BB6" w:rsidRPr="00086A8A" w:rsidRDefault="009C5BB6" w:rsidP="00086A8A">
      <w:pPr>
        <w:pStyle w:val="Prrafodelista"/>
        <w:numPr>
          <w:ilvl w:val="0"/>
          <w:numId w:val="16"/>
        </w:numPr>
        <w:spacing w:after="0" w:line="360" w:lineRule="auto"/>
        <w:ind w:right="49"/>
        <w:jc w:val="both"/>
        <w:outlineLvl w:val="0"/>
        <w:rPr>
          <w:rFonts w:ascii="Palatino Linotype" w:eastAsia="MS Mincho" w:hAnsi="Palatino Linotype" w:cs="Times New Roman"/>
          <w:sz w:val="24"/>
          <w:szCs w:val="24"/>
          <w:lang w:eastAsia="es-ES"/>
        </w:rPr>
      </w:pPr>
      <w:bookmarkStart w:id="74" w:name="_Toc5815500"/>
      <w:bookmarkStart w:id="75" w:name="_Toc30619942"/>
      <w:r w:rsidRPr="00086A8A">
        <w:rPr>
          <w:rFonts w:ascii="Palatino Linotype" w:eastAsia="MS Mincho" w:hAnsi="Palatino Linotype"/>
          <w:b/>
          <w:i/>
          <w:sz w:val="24"/>
          <w:szCs w:val="24"/>
          <w:lang w:val="es-ES_tradnl" w:eastAsia="es-ES"/>
        </w:rPr>
        <w:t>Derecho de petición</w:t>
      </w:r>
      <w:bookmarkEnd w:id="74"/>
      <w:bookmarkEnd w:id="75"/>
    </w:p>
    <w:p w:rsidR="009C5BB6" w:rsidRPr="00086A8A" w:rsidRDefault="009C5BB6" w:rsidP="00086A8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86A8A">
        <w:rPr>
          <w:rFonts w:ascii="Palatino Linotype" w:eastAsia="MS Mincho" w:hAnsi="Palatino Linotype" w:cstheme="majorBidi"/>
          <w:sz w:val="24"/>
          <w:szCs w:val="24"/>
          <w:lang w:val="es-ES_tradnl" w:eastAsia="es-ES"/>
        </w:rPr>
        <w:t>Por lo que respecta a la definición de derecho de petición, el Maestro Ignacio Burgoa Orihuela refiere: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86A8A">
        <w:rPr>
          <w:rFonts w:ascii="Palatino Linotype" w:eastAsia="MS Mincho" w:hAnsi="Palatino Linotype" w:cstheme="majorBidi"/>
          <w:i/>
          <w:sz w:val="24"/>
          <w:szCs w:val="24"/>
          <w:vertAlign w:val="superscript"/>
          <w:lang w:val="es-ES_tradnl" w:eastAsia="es-ES"/>
        </w:rPr>
        <w:t xml:space="preserve"> </w:t>
      </w:r>
      <w:r w:rsidRPr="00086A8A">
        <w:rPr>
          <w:rFonts w:ascii="Palatino Linotype" w:eastAsia="MS Mincho" w:hAnsi="Palatino Linotype" w:cstheme="majorBidi"/>
          <w:i/>
          <w:sz w:val="24"/>
          <w:szCs w:val="24"/>
          <w:vertAlign w:val="superscript"/>
          <w:lang w:val="es-ES_tradnl" w:eastAsia="es-ES"/>
        </w:rPr>
        <w:footnoteReference w:id="1"/>
      </w:r>
      <w:r w:rsidRPr="00086A8A">
        <w:rPr>
          <w:rFonts w:ascii="Palatino Linotype" w:eastAsia="MS Mincho" w:hAnsi="Palatino Linotype" w:cstheme="majorBidi"/>
          <w:sz w:val="24"/>
          <w:szCs w:val="24"/>
          <w:lang w:val="es-ES_tradnl" w:eastAsia="es-ES"/>
        </w:rPr>
        <w:t xml:space="preserve">   “(Sic)</w:t>
      </w:r>
    </w:p>
    <w:p w:rsidR="009C5BB6" w:rsidRPr="00086A8A" w:rsidRDefault="009C5BB6" w:rsidP="00086A8A">
      <w:pPr>
        <w:pStyle w:val="Prrafodelista"/>
        <w:spacing w:after="0" w:line="360" w:lineRule="auto"/>
        <w:rPr>
          <w:rFonts w:ascii="Palatino Linotype" w:eastAsia="MS Mincho" w:hAnsi="Palatino Linotype" w:cstheme="majorBidi"/>
          <w:sz w:val="24"/>
          <w:szCs w:val="24"/>
          <w:lang w:val="es-ES_tradnl" w:eastAsia="es-ES"/>
        </w:rPr>
      </w:pPr>
    </w:p>
    <w:p w:rsidR="009C5BB6" w:rsidRPr="00086A8A" w:rsidRDefault="009C5BB6" w:rsidP="00086A8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_tradnl" w:eastAsia="es-ES"/>
        </w:rPr>
      </w:pPr>
      <w:r w:rsidRPr="00086A8A">
        <w:rPr>
          <w:rFonts w:ascii="Palatino Linotype" w:eastAsia="MS Mincho" w:hAnsi="Palatino Linotype" w:cstheme="majorBidi"/>
          <w:sz w:val="24"/>
          <w:szCs w:val="24"/>
          <w:lang w:val="es-ES_tradnl" w:eastAsia="es-ES"/>
        </w:rPr>
        <w:t xml:space="preserve">Por su parte, David Cienfuegos Salgado, concibe al derecho de petición como </w:t>
      </w:r>
      <w:r w:rsidRPr="00086A8A">
        <w:rPr>
          <w:rFonts w:ascii="Palatino Linotype" w:eastAsia="MS Mincho" w:hAnsi="Palatino Linotype" w:cstheme="majorBidi"/>
          <w:i/>
          <w:sz w:val="24"/>
          <w:szCs w:val="24"/>
          <w:lang w:val="es-ES_tradnl" w:eastAsia="es-ES"/>
        </w:rPr>
        <w:t>“el derecho de toda persona a ser escuchado por quienes ejercen el poder público</w:t>
      </w:r>
      <w:proofErr w:type="gramStart"/>
      <w:r w:rsidRPr="00086A8A">
        <w:rPr>
          <w:rFonts w:ascii="Palatino Linotype" w:eastAsia="MS Mincho" w:hAnsi="Palatino Linotype" w:cstheme="majorBidi"/>
          <w:i/>
          <w:sz w:val="24"/>
          <w:szCs w:val="24"/>
          <w:lang w:val="es-ES_tradnl" w:eastAsia="es-ES"/>
        </w:rPr>
        <w:t xml:space="preserve">. </w:t>
      </w:r>
      <w:proofErr w:type="gramEnd"/>
      <w:r w:rsidRPr="00086A8A">
        <w:rPr>
          <w:rStyle w:val="Refdenotaalpie"/>
          <w:rFonts w:ascii="Palatino Linotype" w:eastAsia="MS Mincho" w:hAnsi="Palatino Linotype"/>
          <w:i/>
          <w:sz w:val="24"/>
          <w:szCs w:val="24"/>
          <w:lang w:val="es-ES_tradnl" w:eastAsia="es-ES"/>
        </w:rPr>
        <w:footnoteReference w:id="2"/>
      </w:r>
      <w:r w:rsidRPr="00086A8A">
        <w:rPr>
          <w:rFonts w:ascii="Palatino Linotype" w:eastAsia="MS Mincho" w:hAnsi="Palatino Linotype" w:cstheme="majorBidi"/>
          <w:i/>
          <w:sz w:val="24"/>
          <w:szCs w:val="24"/>
          <w:lang w:val="es-ES_tradnl" w:eastAsia="es-ES"/>
        </w:rPr>
        <w:t xml:space="preserve">” (Sic) </w:t>
      </w:r>
    </w:p>
    <w:p w:rsidR="009C5BB6" w:rsidRPr="00086A8A" w:rsidRDefault="009C5BB6" w:rsidP="00086A8A">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9C5BB6" w:rsidRPr="00086A8A" w:rsidRDefault="009C5BB6" w:rsidP="00086A8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86A8A">
        <w:rPr>
          <w:rFonts w:ascii="Palatino Linotype" w:eastAsia="MS Mincho" w:hAnsi="Palatino Linotype" w:cstheme="majorBidi"/>
          <w:sz w:val="24"/>
          <w:szCs w:val="24"/>
          <w:lang w:val="es-ES_tradnl" w:eastAsia="es-ES"/>
        </w:rPr>
        <w:t>Luego entonces, para diferenciar el derecho de petición al derecho de acceso a la información, resulta conducente señalar que José Guadalupe Robles, conceptualiza el derecho a la información como “</w:t>
      </w:r>
      <w:r w:rsidRPr="00086A8A">
        <w:rPr>
          <w:rFonts w:ascii="Palatino Linotype" w:eastAsia="MS Mincho" w:hAnsi="Palatino Linotype" w:cstheme="majorBidi"/>
          <w:i/>
          <w:sz w:val="24"/>
          <w:szCs w:val="24"/>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086A8A">
        <w:rPr>
          <w:rFonts w:ascii="Palatino Linotype" w:eastAsia="MS Mincho" w:hAnsi="Palatino Linotype" w:cstheme="majorBidi"/>
          <w:i/>
          <w:sz w:val="24"/>
          <w:szCs w:val="24"/>
          <w:vertAlign w:val="superscript"/>
          <w:lang w:val="es-ES_tradnl" w:eastAsia="es-ES"/>
        </w:rPr>
        <w:footnoteReference w:id="3"/>
      </w:r>
      <w:r w:rsidRPr="00086A8A">
        <w:rPr>
          <w:rFonts w:ascii="Palatino Linotype" w:eastAsia="MS Mincho" w:hAnsi="Palatino Linotype" w:cstheme="majorBidi"/>
          <w:i/>
          <w:sz w:val="24"/>
          <w:szCs w:val="24"/>
          <w:lang w:val="es-ES_tradnl" w:eastAsia="es-ES"/>
        </w:rPr>
        <w:t xml:space="preserve"> “(Sic)</w:t>
      </w:r>
    </w:p>
    <w:p w:rsidR="009C5BB6" w:rsidRPr="00086A8A" w:rsidRDefault="009C5BB6" w:rsidP="00086A8A">
      <w:pPr>
        <w:pStyle w:val="Prrafodelista"/>
        <w:spacing w:after="0" w:line="360" w:lineRule="auto"/>
        <w:rPr>
          <w:rFonts w:ascii="Palatino Linotype" w:eastAsia="MS Mincho" w:hAnsi="Palatino Linotype" w:cstheme="majorBidi"/>
          <w:sz w:val="24"/>
          <w:szCs w:val="24"/>
          <w:lang w:val="es-ES_tradnl" w:eastAsia="es-ES"/>
        </w:rPr>
      </w:pPr>
    </w:p>
    <w:p w:rsidR="009C5BB6" w:rsidRPr="00086A8A" w:rsidRDefault="009C5BB6" w:rsidP="00086A8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86A8A">
        <w:rPr>
          <w:rFonts w:ascii="Palatino Linotype" w:eastAsia="MS Mincho" w:hAnsi="Palatino Linotype" w:cstheme="majorBidi"/>
          <w:sz w:val="24"/>
          <w:szCs w:val="24"/>
          <w:lang w:val="es-ES_tradnl"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86A8A">
        <w:rPr>
          <w:rFonts w:ascii="Palatino Linotype" w:eastAsia="MS Mincho" w:hAnsi="Palatino Linotype" w:cstheme="majorBidi"/>
          <w:sz w:val="24"/>
          <w:szCs w:val="24"/>
          <w:lang w:val="es-ES_tradnl" w:eastAsia="es-ES"/>
        </w:rPr>
        <w:t>Villanueva</w:t>
      </w:r>
      <w:proofErr w:type="spellEnd"/>
      <w:r w:rsidRPr="00086A8A">
        <w:rPr>
          <w:rFonts w:ascii="Palatino Linotype" w:eastAsia="MS Mincho" w:hAnsi="Palatino Linotype" w:cstheme="majorBidi"/>
          <w:sz w:val="24"/>
          <w:szCs w:val="24"/>
          <w:lang w:val="es-ES_tradnl" w:eastAsia="es-ES"/>
        </w:rPr>
        <w:t xml:space="preserve"> que dice: </w:t>
      </w:r>
      <w:r w:rsidRPr="00086A8A">
        <w:rPr>
          <w:rFonts w:ascii="Palatino Linotype" w:eastAsia="MS Mincho" w:hAnsi="Palatino Linotype" w:cstheme="majorBidi"/>
          <w:i/>
          <w:sz w:val="24"/>
          <w:szCs w:val="24"/>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086A8A">
        <w:rPr>
          <w:rFonts w:ascii="Palatino Linotype" w:eastAsia="MS Mincho" w:hAnsi="Palatino Linotype" w:cstheme="majorBidi"/>
          <w:i/>
          <w:sz w:val="24"/>
          <w:szCs w:val="24"/>
          <w:lang w:val="es-ES_tradnl" w:eastAsia="es-ES"/>
        </w:rPr>
        <w:t>.</w:t>
      </w:r>
      <w:r w:rsidRPr="00086A8A">
        <w:rPr>
          <w:rFonts w:ascii="Palatino Linotype" w:eastAsia="MS Mincho" w:hAnsi="Palatino Linotype" w:cstheme="majorBidi"/>
          <w:i/>
          <w:sz w:val="24"/>
          <w:szCs w:val="24"/>
          <w:vertAlign w:val="superscript"/>
          <w:lang w:val="es-ES_tradnl" w:eastAsia="es-ES"/>
        </w:rPr>
        <w:t xml:space="preserve"> </w:t>
      </w:r>
      <w:proofErr w:type="gramEnd"/>
      <w:r w:rsidRPr="00086A8A">
        <w:rPr>
          <w:rFonts w:ascii="Palatino Linotype" w:eastAsia="MS Mincho" w:hAnsi="Palatino Linotype" w:cstheme="majorBidi"/>
          <w:i/>
          <w:sz w:val="24"/>
          <w:szCs w:val="24"/>
          <w:vertAlign w:val="superscript"/>
          <w:lang w:val="es-ES_tradnl" w:eastAsia="es-ES"/>
        </w:rPr>
        <w:footnoteReference w:id="4"/>
      </w:r>
      <w:r w:rsidRPr="00086A8A">
        <w:rPr>
          <w:rFonts w:ascii="Palatino Linotype" w:eastAsia="MS Mincho" w:hAnsi="Palatino Linotype" w:cstheme="majorBidi"/>
          <w:i/>
          <w:sz w:val="24"/>
          <w:szCs w:val="24"/>
          <w:lang w:val="es-ES_tradnl" w:eastAsia="es-ES"/>
        </w:rPr>
        <w:t>” (Sic)</w:t>
      </w:r>
      <w:r w:rsidRPr="00086A8A">
        <w:rPr>
          <w:rFonts w:ascii="Palatino Linotype" w:eastAsia="MS Mincho" w:hAnsi="Palatino Linotype" w:cstheme="majorBidi"/>
          <w:sz w:val="24"/>
          <w:szCs w:val="24"/>
          <w:lang w:val="es-ES_tradnl" w:eastAsia="es-ES"/>
        </w:rPr>
        <w:t xml:space="preserve">  </w:t>
      </w:r>
    </w:p>
    <w:p w:rsidR="009C5BB6" w:rsidRPr="00086A8A" w:rsidRDefault="009C5BB6" w:rsidP="00086A8A">
      <w:pPr>
        <w:pStyle w:val="Prrafodelista"/>
        <w:spacing w:after="0" w:line="360" w:lineRule="auto"/>
        <w:rPr>
          <w:rFonts w:ascii="Palatino Linotype" w:eastAsia="MS Mincho" w:hAnsi="Palatino Linotype" w:cstheme="majorBidi"/>
          <w:sz w:val="24"/>
          <w:szCs w:val="24"/>
          <w:lang w:val="es-ES_tradnl" w:eastAsia="es-ES"/>
        </w:rPr>
      </w:pPr>
    </w:p>
    <w:p w:rsidR="009C5BB6" w:rsidRPr="00086A8A" w:rsidRDefault="009C5BB6" w:rsidP="00086A8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86A8A">
        <w:rPr>
          <w:rFonts w:ascii="Palatino Linotype" w:eastAsia="MS Mincho" w:hAnsi="Palatino Linotype" w:cstheme="majorBidi"/>
          <w:sz w:val="24"/>
          <w:szCs w:val="24"/>
          <w:lang w:val="es-ES_tradnl" w:eastAsia="es-ES"/>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C5BB6" w:rsidRPr="00086A8A" w:rsidRDefault="009C5BB6" w:rsidP="00086A8A">
      <w:pPr>
        <w:spacing w:after="0" w:line="360" w:lineRule="auto"/>
        <w:ind w:left="360" w:right="49"/>
        <w:contextualSpacing/>
        <w:jc w:val="both"/>
        <w:rPr>
          <w:rFonts w:ascii="Palatino Linotype" w:eastAsia="MS Mincho" w:hAnsi="Palatino Linotype" w:cstheme="majorBidi"/>
          <w:i/>
          <w:sz w:val="24"/>
          <w:szCs w:val="24"/>
          <w:lang w:val="es-ES_tradnl" w:eastAsia="es-ES"/>
        </w:rPr>
      </w:pPr>
    </w:p>
    <w:p w:rsidR="009C5BB6" w:rsidRPr="00086A8A" w:rsidRDefault="009C5BB6" w:rsidP="00086A8A">
      <w:pPr>
        <w:spacing w:after="0" w:line="360" w:lineRule="auto"/>
        <w:ind w:left="567" w:right="616"/>
        <w:contextualSpacing/>
        <w:jc w:val="center"/>
        <w:rPr>
          <w:rFonts w:ascii="Palatino Linotype" w:eastAsia="MS Mincho" w:hAnsi="Palatino Linotype" w:cstheme="majorBidi"/>
          <w:b/>
          <w:i/>
          <w:lang w:val="es-ES_tradnl" w:eastAsia="es-ES"/>
        </w:rPr>
      </w:pPr>
      <w:r w:rsidRPr="00086A8A">
        <w:rPr>
          <w:rFonts w:ascii="Palatino Linotype" w:eastAsia="MS Mincho" w:hAnsi="Palatino Linotype" w:cstheme="majorBidi"/>
          <w:b/>
          <w:i/>
          <w:lang w:val="es-ES_tradnl" w:eastAsia="es-ES"/>
        </w:rPr>
        <w:t>“CRITERIO 0002-11</w:t>
      </w:r>
    </w:p>
    <w:p w:rsidR="009C5BB6" w:rsidRPr="00086A8A" w:rsidRDefault="009C5BB6" w:rsidP="00086A8A">
      <w:pPr>
        <w:spacing w:after="0" w:line="360" w:lineRule="auto"/>
        <w:ind w:left="567" w:right="616"/>
        <w:contextualSpacing/>
        <w:jc w:val="both"/>
        <w:rPr>
          <w:rFonts w:ascii="Palatino Linotype" w:eastAsia="MS Mincho" w:hAnsi="Palatino Linotype" w:cstheme="majorBidi"/>
          <w:i/>
          <w:lang w:val="es-ES_tradnl" w:eastAsia="es-ES"/>
        </w:rPr>
      </w:pPr>
      <w:r w:rsidRPr="00086A8A">
        <w:rPr>
          <w:rFonts w:ascii="Palatino Linotype" w:eastAsia="MS Mincho" w:hAnsi="Palatino Linotype" w:cstheme="majorBidi"/>
          <w:b/>
          <w:i/>
          <w:lang w:val="es-ES_tradnl" w:eastAsia="es-ES"/>
        </w:rPr>
        <w:t>INFORMACIÓN PÚBLICA, CONCEPTO DE, EN MATERIA DE TRANSPARENCIA. INTERPRETACIÓN TEMÁTICA DE LOS ARTÍCULOS 2, FRACCIÓN V, XV, Y XVI, 3, 4, 11 Y 41</w:t>
      </w:r>
      <w:r w:rsidRPr="00086A8A">
        <w:rPr>
          <w:rFonts w:ascii="Palatino Linotype" w:eastAsia="MS Mincho" w:hAnsi="Palatino Linotype" w:cstheme="majorBidi"/>
          <w:i/>
          <w:lang w:val="es-ES_tradnl" w:eastAsia="es-ES"/>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C5BB6" w:rsidRPr="00086A8A" w:rsidRDefault="009C5BB6" w:rsidP="00086A8A">
      <w:pPr>
        <w:spacing w:after="0" w:line="360" w:lineRule="auto"/>
        <w:ind w:left="567" w:right="616"/>
        <w:contextualSpacing/>
        <w:jc w:val="both"/>
        <w:rPr>
          <w:rFonts w:ascii="Palatino Linotype" w:eastAsia="MS Mincho" w:hAnsi="Palatino Linotype" w:cstheme="majorBidi"/>
          <w:i/>
          <w:lang w:val="es-ES_tradnl" w:eastAsia="es-ES"/>
        </w:rPr>
      </w:pPr>
    </w:p>
    <w:p w:rsidR="009C5BB6" w:rsidRPr="00086A8A" w:rsidRDefault="009C5BB6" w:rsidP="00086A8A">
      <w:pPr>
        <w:spacing w:after="0" w:line="360" w:lineRule="auto"/>
        <w:ind w:left="567" w:right="616"/>
        <w:contextualSpacing/>
        <w:jc w:val="both"/>
        <w:rPr>
          <w:rFonts w:ascii="Palatino Linotype" w:eastAsia="MS Mincho" w:hAnsi="Palatino Linotype" w:cstheme="majorBidi"/>
          <w:i/>
          <w:lang w:val="es-ES_tradnl" w:eastAsia="es-ES"/>
        </w:rPr>
      </w:pPr>
      <w:r w:rsidRPr="00086A8A">
        <w:rPr>
          <w:rFonts w:ascii="Palatino Linotype" w:eastAsia="MS Mincho" w:hAnsi="Palatino Linotype" w:cstheme="majorBidi"/>
          <w:i/>
          <w:lang w:val="es-ES_tradnl" w:eastAsia="es-ES"/>
        </w:rPr>
        <w:t>En consecuencia el acceso a la información se refiere a que se cumplan cualquiera de los siguientes tres supuestos:</w:t>
      </w:r>
    </w:p>
    <w:p w:rsidR="009C5BB6" w:rsidRPr="00086A8A" w:rsidRDefault="009C5BB6" w:rsidP="00086A8A">
      <w:pPr>
        <w:spacing w:after="0" w:line="360" w:lineRule="auto"/>
        <w:ind w:left="567" w:right="616"/>
        <w:contextualSpacing/>
        <w:jc w:val="both"/>
        <w:rPr>
          <w:rFonts w:ascii="Palatino Linotype" w:eastAsia="MS Mincho" w:hAnsi="Palatino Linotype" w:cstheme="majorBidi"/>
          <w:i/>
          <w:lang w:val="es-ES_tradnl" w:eastAsia="es-ES"/>
        </w:rPr>
      </w:pPr>
    </w:p>
    <w:p w:rsidR="009C5BB6" w:rsidRPr="00086A8A" w:rsidRDefault="009C5BB6" w:rsidP="00086A8A">
      <w:pPr>
        <w:spacing w:after="0" w:line="360" w:lineRule="auto"/>
        <w:ind w:left="567" w:right="616"/>
        <w:contextualSpacing/>
        <w:jc w:val="both"/>
        <w:rPr>
          <w:rFonts w:ascii="Palatino Linotype" w:eastAsia="MS Mincho" w:hAnsi="Palatino Linotype" w:cstheme="majorBidi"/>
          <w:i/>
          <w:lang w:val="es-ES_tradnl" w:eastAsia="es-ES"/>
        </w:rPr>
      </w:pPr>
      <w:r w:rsidRPr="00086A8A">
        <w:rPr>
          <w:rFonts w:ascii="Palatino Linotype" w:eastAsia="MS Mincho" w:hAnsi="Palatino Linotype" w:cstheme="majorBidi"/>
          <w:i/>
          <w:lang w:val="es-ES_tradnl" w:eastAsia="es-ES"/>
        </w:rPr>
        <w:t>Que se trate de información registrada en cualquier soporte documental, que en ejercicio de las atribuciones conferidas, sea generada por los Sujetos Obligados;</w:t>
      </w:r>
    </w:p>
    <w:p w:rsidR="009C5BB6" w:rsidRPr="00086A8A" w:rsidRDefault="009C5BB6" w:rsidP="00086A8A">
      <w:pPr>
        <w:spacing w:after="0" w:line="360" w:lineRule="auto"/>
        <w:ind w:left="567" w:right="616"/>
        <w:contextualSpacing/>
        <w:jc w:val="both"/>
        <w:rPr>
          <w:rFonts w:ascii="Palatino Linotype" w:eastAsia="MS Mincho" w:hAnsi="Palatino Linotype" w:cstheme="majorBidi"/>
          <w:i/>
          <w:lang w:val="es-ES_tradnl" w:eastAsia="es-ES"/>
        </w:rPr>
      </w:pPr>
    </w:p>
    <w:p w:rsidR="009C5BB6" w:rsidRPr="00086A8A" w:rsidRDefault="009C5BB6" w:rsidP="00086A8A">
      <w:pPr>
        <w:spacing w:after="0" w:line="360" w:lineRule="auto"/>
        <w:ind w:left="567" w:right="616"/>
        <w:contextualSpacing/>
        <w:jc w:val="both"/>
        <w:rPr>
          <w:rFonts w:ascii="Palatino Linotype" w:eastAsia="MS Mincho" w:hAnsi="Palatino Linotype" w:cstheme="majorBidi"/>
          <w:i/>
          <w:lang w:val="es-ES_tradnl" w:eastAsia="es-ES"/>
        </w:rPr>
      </w:pPr>
      <w:r w:rsidRPr="00086A8A">
        <w:rPr>
          <w:rFonts w:ascii="Palatino Linotype" w:eastAsia="MS Mincho" w:hAnsi="Palatino Linotype" w:cstheme="majorBidi"/>
          <w:i/>
          <w:lang w:val="es-ES_tradnl" w:eastAsia="es-ES"/>
        </w:rPr>
        <w:t>Que se trate de información registrada en cualquier soporte documental, que en ejercicio de las atribuciones conferidas, sea administrada por los Sujetos Obligados, y</w:t>
      </w:r>
    </w:p>
    <w:p w:rsidR="009C5BB6" w:rsidRPr="00086A8A" w:rsidRDefault="009C5BB6" w:rsidP="00086A8A">
      <w:pPr>
        <w:spacing w:after="0" w:line="360" w:lineRule="auto"/>
        <w:ind w:left="567" w:right="616"/>
        <w:contextualSpacing/>
        <w:jc w:val="both"/>
        <w:rPr>
          <w:rFonts w:ascii="Palatino Linotype" w:eastAsia="MS Mincho" w:hAnsi="Palatino Linotype" w:cstheme="majorBidi"/>
          <w:i/>
          <w:lang w:val="es-ES_tradnl" w:eastAsia="es-ES"/>
        </w:rPr>
      </w:pPr>
    </w:p>
    <w:p w:rsidR="009C5BB6" w:rsidRPr="00086A8A" w:rsidRDefault="009C5BB6" w:rsidP="00086A8A">
      <w:pPr>
        <w:spacing w:after="0" w:line="360" w:lineRule="auto"/>
        <w:ind w:left="567" w:right="616"/>
        <w:contextualSpacing/>
        <w:jc w:val="both"/>
        <w:rPr>
          <w:rFonts w:ascii="Palatino Linotype" w:eastAsia="MS Mincho" w:hAnsi="Palatino Linotype" w:cstheme="majorBidi"/>
          <w:i/>
          <w:lang w:val="es-ES_tradnl" w:eastAsia="es-ES"/>
        </w:rPr>
      </w:pPr>
      <w:r w:rsidRPr="00086A8A">
        <w:rPr>
          <w:rFonts w:ascii="Palatino Linotype" w:eastAsia="MS Mincho" w:hAnsi="Palatino Linotype" w:cstheme="majorBidi"/>
          <w:i/>
          <w:lang w:val="es-ES_tradnl" w:eastAsia="es-ES"/>
        </w:rPr>
        <w:t>Que se trate de información registrada en cualquier soporte documental, que en ejercicio de las atribuciones conferidas, se encuentre en posesión de los Sujetos Obligados.”</w:t>
      </w:r>
    </w:p>
    <w:p w:rsidR="009C5BB6" w:rsidRPr="00086A8A" w:rsidRDefault="009C5BB6" w:rsidP="00086A8A">
      <w:pPr>
        <w:spacing w:after="0" w:line="360" w:lineRule="auto"/>
        <w:ind w:left="360" w:right="49"/>
        <w:contextualSpacing/>
        <w:jc w:val="both"/>
        <w:rPr>
          <w:rFonts w:ascii="Palatino Linotype" w:eastAsia="MS Mincho" w:hAnsi="Palatino Linotype" w:cstheme="majorBidi"/>
          <w:i/>
          <w:sz w:val="24"/>
          <w:szCs w:val="24"/>
          <w:lang w:val="es-ES_tradnl" w:eastAsia="es-ES"/>
        </w:rPr>
      </w:pPr>
    </w:p>
    <w:p w:rsidR="00741575" w:rsidRPr="00086A8A" w:rsidRDefault="009C5BB6"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MS Mincho" w:hAnsi="Palatino Linotype" w:cstheme="majorBidi"/>
          <w:sz w:val="24"/>
          <w:szCs w:val="24"/>
          <w:lang w:val="es-ES_tradnl" w:eastAsia="es-ES"/>
        </w:rPr>
        <w:t>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rsidR="009C5BB6" w:rsidRPr="00086A8A" w:rsidRDefault="009C5BB6"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9C5BB6" w:rsidRPr="00086A8A" w:rsidRDefault="009C5BB6" w:rsidP="00086A8A">
      <w:pPr>
        <w:pStyle w:val="Prrafodelista"/>
        <w:numPr>
          <w:ilvl w:val="0"/>
          <w:numId w:val="16"/>
        </w:numPr>
        <w:spacing w:after="0" w:line="360" w:lineRule="auto"/>
        <w:ind w:right="49"/>
        <w:jc w:val="both"/>
        <w:outlineLvl w:val="0"/>
        <w:rPr>
          <w:rFonts w:ascii="Palatino Linotype" w:eastAsia="MS Mincho" w:hAnsi="Palatino Linotype" w:cstheme="majorBidi"/>
          <w:b/>
          <w:i/>
          <w:sz w:val="24"/>
          <w:szCs w:val="24"/>
          <w:lang w:val="es-ES_tradnl" w:eastAsia="es-ES"/>
        </w:rPr>
      </w:pPr>
      <w:bookmarkStart w:id="76" w:name="_Toc30619943"/>
      <w:r w:rsidRPr="00086A8A">
        <w:rPr>
          <w:rFonts w:ascii="Palatino Linotype" w:eastAsia="MS Mincho" w:hAnsi="Palatino Linotype" w:cstheme="majorBidi"/>
          <w:b/>
          <w:i/>
          <w:sz w:val="24"/>
          <w:szCs w:val="24"/>
          <w:lang w:val="es-ES_tradnl" w:eastAsia="es-ES"/>
        </w:rPr>
        <w:t>Fuente obligacional</w:t>
      </w:r>
      <w:bookmarkEnd w:id="76"/>
      <w:r w:rsidRPr="00086A8A">
        <w:rPr>
          <w:rFonts w:ascii="Palatino Linotype" w:eastAsia="MS Mincho" w:hAnsi="Palatino Linotype" w:cstheme="majorBidi"/>
          <w:b/>
          <w:i/>
          <w:sz w:val="24"/>
          <w:szCs w:val="24"/>
          <w:lang w:val="es-ES_tradnl" w:eastAsia="es-ES"/>
        </w:rPr>
        <w:t xml:space="preserve"> </w:t>
      </w:r>
    </w:p>
    <w:p w:rsidR="009C5BB6" w:rsidRPr="00086A8A" w:rsidRDefault="009C5BB6"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9C5BB6" w:rsidRPr="00086A8A" w:rsidRDefault="009C5BB6"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MS Mincho" w:hAnsi="Palatino Linotype" w:cs="Times New Roman"/>
          <w:sz w:val="24"/>
          <w:szCs w:val="24"/>
          <w:lang w:eastAsia="es-ES"/>
        </w:rPr>
        <w:t xml:space="preserve">Dicho lo anterior, se precede al análisis de los planteamientos, respecto a  </w:t>
      </w:r>
      <w:r w:rsidRPr="00086A8A">
        <w:rPr>
          <w:rFonts w:ascii="Palatino Linotype" w:eastAsia="MS Mincho" w:hAnsi="Palatino Linotype" w:cs="Times New Roman"/>
          <w:i/>
          <w:sz w:val="24"/>
          <w:szCs w:val="24"/>
          <w:lang w:eastAsia="es-ES"/>
        </w:rPr>
        <w:t xml:space="preserve">Cuáles fueron las </w:t>
      </w:r>
      <w:r w:rsidRPr="00086A8A">
        <w:rPr>
          <w:rFonts w:ascii="Palatino Linotype" w:eastAsia="MS Mincho" w:hAnsi="Palatino Linotype" w:cs="Times New Roman"/>
          <w:i/>
          <w:sz w:val="24"/>
          <w:szCs w:val="24"/>
          <w:u w:val="single"/>
          <w:lang w:eastAsia="es-ES"/>
        </w:rPr>
        <w:t>condiciones generales en las que encontró la administración municipal</w:t>
      </w:r>
      <w:r w:rsidRPr="00086A8A">
        <w:rPr>
          <w:rFonts w:ascii="Palatino Linotype" w:eastAsia="MS Mincho" w:hAnsi="Palatino Linotype" w:cs="Times New Roman"/>
          <w:i/>
          <w:sz w:val="24"/>
          <w:szCs w:val="24"/>
          <w:lang w:eastAsia="es-ES"/>
        </w:rPr>
        <w:t xml:space="preserve"> al inicio de su gobierno municipal(sic), </w:t>
      </w:r>
      <w:r w:rsidRPr="00086A8A">
        <w:rPr>
          <w:rFonts w:ascii="Palatino Linotype" w:eastAsia="MS Mincho" w:hAnsi="Palatino Linotype" w:cs="Times New Roman"/>
          <w:sz w:val="24"/>
          <w:szCs w:val="24"/>
          <w:lang w:eastAsia="es-ES"/>
        </w:rPr>
        <w:t xml:space="preserve">se puede observar que la inquietud del particular está enfocada en conocer el estado que guardaba la administración municipal saliente y que fue entregada a la administración </w:t>
      </w:r>
      <w:r w:rsidR="00CA7A8A" w:rsidRPr="00086A8A">
        <w:rPr>
          <w:rFonts w:ascii="Palatino Linotype" w:eastAsia="MS Mincho" w:hAnsi="Palatino Linotype" w:cs="Times New Roman"/>
          <w:sz w:val="24"/>
          <w:szCs w:val="24"/>
          <w:lang w:eastAsia="es-ES"/>
        </w:rPr>
        <w:t xml:space="preserve">en turno; luego entonces para dar cumplimiento a dicho planteamiento el </w:t>
      </w:r>
      <w:r w:rsidR="00CA7A8A" w:rsidRPr="00086A8A">
        <w:rPr>
          <w:rFonts w:ascii="Palatino Linotype" w:eastAsia="MS Mincho" w:hAnsi="Palatino Linotype" w:cs="Times New Roman"/>
          <w:b/>
          <w:sz w:val="24"/>
          <w:szCs w:val="24"/>
          <w:lang w:eastAsia="es-ES"/>
        </w:rPr>
        <w:t>SUJETO OBLIGADO</w:t>
      </w:r>
      <w:r w:rsidR="00CA7A8A" w:rsidRPr="00086A8A">
        <w:rPr>
          <w:rFonts w:ascii="Palatino Linotype" w:eastAsia="MS Mincho" w:hAnsi="Palatino Linotype" w:cs="Times New Roman"/>
          <w:sz w:val="24"/>
          <w:szCs w:val="24"/>
          <w:lang w:eastAsia="es-ES"/>
        </w:rPr>
        <w:t xml:space="preserve"> deberá tomar en consideración</w:t>
      </w:r>
      <w:r w:rsidR="00CA7A8A" w:rsidRPr="00086A8A">
        <w:rPr>
          <w:rFonts w:ascii="Palatino Linotype" w:eastAsia="MS Mincho" w:hAnsi="Palatino Linotype" w:cstheme="majorBidi"/>
          <w:sz w:val="24"/>
          <w:szCs w:val="24"/>
          <w:lang w:val="es-ES_tradnl" w:eastAsia="es-ES"/>
        </w:rPr>
        <w:t xml:space="preserve"> lo establecido por el </w:t>
      </w:r>
      <w:r w:rsidR="00CA7A8A" w:rsidRPr="00086A8A">
        <w:rPr>
          <w:rFonts w:ascii="Palatino Linotype" w:eastAsia="MS Mincho" w:hAnsi="Palatino Linotype" w:cstheme="majorBidi"/>
          <w:sz w:val="24"/>
          <w:szCs w:val="24"/>
          <w:lang w:eastAsia="es-ES"/>
        </w:rPr>
        <w:t>artículo 19 de la Ley Orgánica Municipal del Estado de México, que a la letra indica</w:t>
      </w:r>
      <w:r w:rsidR="00CA7A8A" w:rsidRPr="00086A8A">
        <w:rPr>
          <w:rFonts w:ascii="Palatino Linotype" w:eastAsia="MS Mincho" w:hAnsi="Palatino Linotype" w:cs="Times New Roman"/>
          <w:sz w:val="24"/>
          <w:szCs w:val="24"/>
          <w:lang w:eastAsia="es-ES"/>
        </w:rPr>
        <w:t>.</w:t>
      </w:r>
    </w:p>
    <w:p w:rsidR="00CA7A8A" w:rsidRPr="00086A8A" w:rsidRDefault="00CA7A8A"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CA7A8A" w:rsidRPr="00086A8A" w:rsidRDefault="00CA7A8A" w:rsidP="00086A8A">
      <w:pPr>
        <w:tabs>
          <w:tab w:val="left" w:pos="7655"/>
        </w:tabs>
        <w:spacing w:after="0" w:line="360" w:lineRule="auto"/>
        <w:ind w:left="567" w:right="616"/>
        <w:jc w:val="both"/>
        <w:rPr>
          <w:rFonts w:ascii="Palatino Linotype" w:hAnsi="Palatino Linotype"/>
          <w:i/>
        </w:rPr>
      </w:pPr>
      <w:r w:rsidRPr="00086A8A">
        <w:rPr>
          <w:rFonts w:ascii="Palatino Linotype" w:hAnsi="Palatino Linotype" w:cs="Arial"/>
          <w:i/>
        </w:rPr>
        <w:t>“</w:t>
      </w:r>
      <w:r w:rsidRPr="00086A8A">
        <w:rPr>
          <w:rFonts w:ascii="Palatino Linotype" w:hAnsi="Palatino Linotype" w:cs="Arial"/>
          <w:b/>
          <w:i/>
        </w:rPr>
        <w:t xml:space="preserve">Artículo </w:t>
      </w:r>
      <w:r w:rsidRPr="00086A8A">
        <w:rPr>
          <w:rFonts w:ascii="Palatino Linotype" w:hAnsi="Palatino Linotype"/>
          <w:b/>
          <w:i/>
        </w:rPr>
        <w:t>19</w:t>
      </w:r>
      <w:r w:rsidRPr="00086A8A">
        <w:rPr>
          <w:rFonts w:ascii="Palatino Linotype" w:hAnsi="Palatino Linotype"/>
          <w:i/>
        </w:rPr>
        <w:t>.-</w:t>
      </w:r>
      <w:r w:rsidRPr="00086A8A">
        <w:rPr>
          <w:rFonts w:ascii="Palatino Linotype" w:hAnsi="Palatino Linotype"/>
        </w:rPr>
        <w:t xml:space="preserve"> </w:t>
      </w:r>
      <w:r w:rsidRPr="00086A8A">
        <w:rPr>
          <w:rFonts w:ascii="Palatino Linotype" w:hAnsi="Palatino Linotype"/>
          <w:i/>
        </w:rPr>
        <w:t xml:space="preserve">A las nueve horas del día 1 de enero del año inmediato siguiente a aquel en que se hayan efectuado las elecciones municipales, </w:t>
      </w:r>
      <w:r w:rsidRPr="00086A8A">
        <w:rPr>
          <w:rFonts w:ascii="Palatino Linotype" w:hAnsi="Palatino Linotype"/>
          <w:b/>
          <w:i/>
        </w:rPr>
        <w:t>el ayuntamiento saliente dará posesión de las oficinas municipales a los miembros del ayuntamiento entrante, que hubieren rendido la protesta de ley, cuyo presidente municipal hará la siguiente declaratoria formal y solemne:</w:t>
      </w:r>
      <w:r w:rsidRPr="00086A8A">
        <w:rPr>
          <w:rFonts w:ascii="Palatino Linotype" w:hAnsi="Palatino Linotype"/>
          <w:i/>
        </w:rPr>
        <w:t xml:space="preserve"> “Queda legítimamente instalado el ayuntamiento del municipio de…, que deberá funcionar durante los años de…”.</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La inasistencia de los integrantes del ayuntamiento saliente no será obstáculo para que se dé por instalado el entrante, sin perjuicio de las sanciones que establezcan las disposiciones jurídicas aplicables.</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A continuación se procederá a la </w:t>
      </w:r>
      <w:r w:rsidRPr="00086A8A">
        <w:rPr>
          <w:rFonts w:ascii="Palatino Linotype" w:hAnsi="Palatino Linotype"/>
          <w:i/>
          <w:u w:val="single"/>
        </w:rPr>
        <w:t>suscripción de las actas y demás documentos relativos a la entrega-recepción de la administración municipal</w:t>
      </w:r>
      <w:r w:rsidRPr="00086A8A">
        <w:rPr>
          <w:rFonts w:ascii="Palatino Linotype" w:hAnsi="Palatino Linotype"/>
          <w:i/>
        </w:rPr>
        <w:t xml:space="preserve">,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r w:rsidRPr="00086A8A">
        <w:rPr>
          <w:rFonts w:ascii="Palatino Linotype" w:hAnsi="Palatino Linotype"/>
        </w:rPr>
        <w:t>.</w:t>
      </w:r>
    </w:p>
    <w:p w:rsidR="00CA7A8A" w:rsidRPr="00086A8A" w:rsidRDefault="00CA7A8A" w:rsidP="00086A8A">
      <w:pPr>
        <w:spacing w:after="0" w:line="360" w:lineRule="auto"/>
        <w:ind w:left="567" w:right="616"/>
        <w:jc w:val="both"/>
        <w:rPr>
          <w:rFonts w:ascii="Palatino Linotype" w:hAnsi="Palatino Linotype" w:cs="Arial"/>
          <w:lang w:eastAsia="es-MX"/>
        </w:rPr>
      </w:pPr>
      <w:r w:rsidRPr="00086A8A">
        <w:rPr>
          <w:rFonts w:ascii="Palatino Linotype" w:hAnsi="Palatino Linotype" w:cs="Arial"/>
          <w:lang w:eastAsia="es-MX"/>
        </w:rPr>
        <w:t xml:space="preserve"> (Énfasis añadido)</w:t>
      </w:r>
    </w:p>
    <w:p w:rsidR="00CA7A8A" w:rsidRPr="00086A8A" w:rsidRDefault="00CA7A8A"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CA7A8A" w:rsidRDefault="00CA7A8A" w:rsidP="00086A8A">
      <w:pPr>
        <w:pStyle w:val="Prrafodelista"/>
        <w:numPr>
          <w:ilvl w:val="0"/>
          <w:numId w:val="2"/>
        </w:numPr>
        <w:spacing w:after="0" w:line="360" w:lineRule="auto"/>
        <w:ind w:left="0" w:firstLine="0"/>
        <w:jc w:val="both"/>
        <w:rPr>
          <w:rFonts w:ascii="Palatino Linotype" w:eastAsia="Calibri" w:hAnsi="Palatino Linotype" w:cs="Arial"/>
          <w:lang w:eastAsia="es-MX"/>
        </w:rPr>
      </w:pPr>
      <w:r w:rsidRPr="00086A8A">
        <w:rPr>
          <w:rFonts w:ascii="Palatino Linotype" w:eastAsia="Calibri" w:hAnsi="Palatino Linotype" w:cs="Arial"/>
          <w:sz w:val="24"/>
          <w:szCs w:val="24"/>
          <w:lang w:eastAsia="es-MX"/>
        </w:rPr>
        <w:t>Asimismo, debe, a su vez, observarse lo establecido por analogía en los artículos 3, 4, 10, 11,15 y 16 del Reglamento para la Entrega y Recepción de las Unidades Administrativas de la Administración Pública del Estado de México los cuales se transcriben a continuación</w:t>
      </w:r>
      <w:r w:rsidRPr="00086A8A">
        <w:rPr>
          <w:rFonts w:ascii="Palatino Linotype" w:eastAsia="Calibri" w:hAnsi="Palatino Linotype" w:cs="Arial"/>
          <w:lang w:eastAsia="es-MX"/>
        </w:rPr>
        <w:t>:</w:t>
      </w:r>
    </w:p>
    <w:p w:rsidR="00086A8A" w:rsidRPr="00086A8A" w:rsidRDefault="00086A8A" w:rsidP="00086A8A">
      <w:pPr>
        <w:pStyle w:val="Prrafodelista"/>
        <w:spacing w:after="0" w:line="360" w:lineRule="auto"/>
        <w:ind w:left="0"/>
        <w:jc w:val="both"/>
        <w:rPr>
          <w:rFonts w:ascii="Palatino Linotype" w:eastAsia="Calibri" w:hAnsi="Palatino Linotype" w:cs="Arial"/>
          <w:lang w:eastAsia="es-MX"/>
        </w:rPr>
      </w:pP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Artículo 3.-</w:t>
      </w:r>
      <w:r w:rsidRPr="00086A8A">
        <w:rPr>
          <w:rFonts w:ascii="Palatino Linotype" w:hAnsi="Palatino Linotype"/>
          <w:i/>
        </w:rPr>
        <w:t xml:space="preserve"> </w:t>
      </w:r>
      <w:r w:rsidRPr="00086A8A">
        <w:rPr>
          <w:rFonts w:ascii="Palatino Linotype" w:hAnsi="Palatino Linotype"/>
          <w:b/>
          <w:i/>
          <w:u w:val="single"/>
        </w:rPr>
        <w:t>La Entrega y Recepción se realizará cuando un servidor público se separe de su empleo, cargo o comisión, por cualquier motivo, incluyendo licencias, suplencias, encargos o Término del Periodo Constitucional</w:t>
      </w:r>
      <w:r w:rsidRPr="00086A8A">
        <w:rPr>
          <w:rFonts w:ascii="Palatino Linotype" w:hAnsi="Palatino Linotype"/>
          <w:i/>
        </w:rPr>
        <w:t xml:space="preserve">.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La Entrega y Recepción también deberá de llevarse a cabo en los casos de escisión, eliminación, readscripción, descentralización, desconcentración, extinción, liquidación o fusión, de Unidades Administrativas, Dependencias u Organismos Auxiliares, según corresponda, que impliquen la transferencia total o parcial de Unidades Administrativas o funciones, independientemente de que haya continuidad de servidores públicos.</w:t>
      </w:r>
    </w:p>
    <w:p w:rsidR="00CA7A8A" w:rsidRDefault="00CA7A8A" w:rsidP="00086A8A">
      <w:pPr>
        <w:spacing w:after="0" w:line="360" w:lineRule="auto"/>
        <w:ind w:left="567" w:right="616"/>
        <w:jc w:val="both"/>
        <w:rPr>
          <w:rFonts w:ascii="Palatino Linotype" w:hAnsi="Palatino Linotype" w:cs="Arial"/>
          <w:i/>
        </w:rPr>
      </w:pPr>
      <w:r w:rsidRPr="00086A8A">
        <w:rPr>
          <w:rFonts w:ascii="Palatino Linotype" w:hAnsi="Palatino Linotype" w:cs="Arial"/>
          <w:i/>
        </w:rPr>
        <w:t>(Énfasis añadido)</w:t>
      </w:r>
    </w:p>
    <w:p w:rsidR="00086A8A" w:rsidRPr="00086A8A" w:rsidRDefault="00086A8A" w:rsidP="00086A8A">
      <w:pPr>
        <w:spacing w:after="0" w:line="360" w:lineRule="auto"/>
        <w:ind w:left="567" w:right="616"/>
        <w:jc w:val="both"/>
        <w:rPr>
          <w:rFonts w:ascii="Palatino Linotype" w:hAnsi="Palatino Linotype" w:cs="Arial"/>
          <w:i/>
        </w:rPr>
      </w:pPr>
    </w:p>
    <w:p w:rsidR="00CA7A8A" w:rsidRPr="00086A8A" w:rsidRDefault="00CA7A8A" w:rsidP="00086A8A">
      <w:pPr>
        <w:spacing w:after="0" w:line="360" w:lineRule="auto"/>
        <w:ind w:left="567" w:right="616"/>
        <w:jc w:val="both"/>
        <w:rPr>
          <w:rFonts w:ascii="Palatino Linotype" w:hAnsi="Palatino Linotype" w:cs="Arial"/>
          <w:i/>
          <w:u w:val="single"/>
        </w:rPr>
      </w:pPr>
      <w:r w:rsidRPr="00086A8A">
        <w:rPr>
          <w:rFonts w:ascii="Palatino Linotype" w:hAnsi="Palatino Linotype" w:cs="Arial"/>
          <w:b/>
          <w:i/>
        </w:rPr>
        <w:t>Artículo 4.</w:t>
      </w:r>
      <w:r w:rsidRPr="00086A8A">
        <w:rPr>
          <w:rFonts w:ascii="Palatino Linotype" w:hAnsi="Palatino Linotype" w:cs="Arial"/>
          <w:i/>
        </w:rPr>
        <w:t xml:space="preserve"> </w:t>
      </w:r>
      <w:r w:rsidRPr="00086A8A">
        <w:rPr>
          <w:rFonts w:ascii="Palatino Linotype" w:hAnsi="Palatino Linotype" w:cs="Arial"/>
          <w:b/>
          <w:i/>
          <w:u w:val="single"/>
        </w:rPr>
        <w:t>Son sujetos obligados a la Entrega y Recepción, los servidores públicos desde el Gobernador del Estado hasta Jefes de Departamento, así como sus equivalentes en los Organismos Auxiliares</w:t>
      </w:r>
      <w:r w:rsidRPr="00086A8A">
        <w:rPr>
          <w:rFonts w:ascii="Palatino Linotype" w:hAnsi="Palatino Linotype" w:cs="Arial"/>
          <w:i/>
          <w:u w:val="single"/>
        </w:rPr>
        <w:t>.</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Los titulares, suplentes o encargados de las Unidades Administrativas, desde el Gobernador hasta Jefes de Departamento, así como sus equivalentes en los Organismos Auxiliares, deberán entregar su oficina y las Unidades Administrativas a su cargo, conforme a lo establecido en el Manual. </w:t>
      </w:r>
    </w:p>
    <w:p w:rsidR="00CA7A8A" w:rsidRPr="00086A8A" w:rsidRDefault="00CA7A8A" w:rsidP="00086A8A">
      <w:pPr>
        <w:spacing w:after="0" w:line="360" w:lineRule="auto"/>
        <w:ind w:left="567" w:right="616"/>
        <w:jc w:val="both"/>
        <w:rPr>
          <w:rFonts w:ascii="Palatino Linotype" w:hAnsi="Palatino Linotype" w:cs="Arial"/>
          <w:i/>
        </w:rPr>
      </w:pPr>
      <w:r w:rsidRPr="00086A8A">
        <w:rPr>
          <w:rFonts w:ascii="Palatino Linotype" w:hAnsi="Palatino Linotype"/>
          <w:i/>
        </w:rPr>
        <w:t>El titular de la Dependencia u Organismo Auxiliar determinará, mediante acuerdo publicado en la “Gaceta del Gobierno”, a los servidores públicos de puestos distintos a los señalados en este artículo, que sean responsables de fondos, valores, almacenes, bienes, documentos, funciones, actividades o asuntos que considere de importancia, como sujetos obligados a la Entrega y Recepción, informando de ello, mediante oficio, a la Contraloría.</w:t>
      </w:r>
    </w:p>
    <w:p w:rsidR="00CA7A8A" w:rsidRPr="00086A8A" w:rsidRDefault="00CA7A8A" w:rsidP="00086A8A">
      <w:pPr>
        <w:spacing w:after="0" w:line="360" w:lineRule="auto"/>
        <w:ind w:left="567" w:right="616"/>
        <w:jc w:val="both"/>
        <w:rPr>
          <w:rFonts w:ascii="Palatino Linotype" w:hAnsi="Palatino Linotype" w:cs="Arial"/>
          <w:i/>
        </w:rPr>
      </w:pP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Artículo 10</w:t>
      </w:r>
      <w:r w:rsidRPr="00086A8A">
        <w:rPr>
          <w:rFonts w:ascii="Palatino Linotype" w:hAnsi="Palatino Linotype"/>
          <w:i/>
        </w:rPr>
        <w:t xml:space="preserve">. </w:t>
      </w:r>
      <w:r w:rsidRPr="00086A8A">
        <w:rPr>
          <w:rFonts w:ascii="Palatino Linotype" w:hAnsi="Palatino Linotype"/>
          <w:b/>
          <w:i/>
        </w:rPr>
        <w:t>La Entrega y Recepción deberá documentarse en un acta administrativa y sus anexos, en la que intervendrán los sujetos obligados, los testigos correspondientes, el representante del Órgano de Control Interno y, a falta de éste, el de la Contraloría</w:t>
      </w:r>
      <w:r w:rsidRPr="00086A8A">
        <w:rPr>
          <w:rFonts w:ascii="Palatino Linotype" w:hAnsi="Palatino Linotype"/>
          <w:i/>
        </w:rPr>
        <w:t xml:space="preserve">.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El acta se firmará de manera autógrafa dentro de los cinco días hábiles siguientes, al día en que se presentó el supuesto conforme al artículo 3 del presente Reglamento</w:t>
      </w:r>
      <w:r w:rsidRPr="00086A8A">
        <w:rPr>
          <w:rFonts w:ascii="Palatino Linotype" w:hAnsi="Palatino Linotype"/>
          <w:i/>
        </w:rPr>
        <w:t xml:space="preserve">.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Los anexos del acta serán firmados por quienes los elaboren y por el servidor público que entregue la Unidad Administrativa correspondiente.</w:t>
      </w:r>
    </w:p>
    <w:p w:rsidR="00CA7A8A" w:rsidRPr="00086A8A" w:rsidRDefault="00CA7A8A" w:rsidP="00086A8A">
      <w:pPr>
        <w:spacing w:after="0" w:line="360" w:lineRule="auto"/>
        <w:ind w:left="567" w:right="616"/>
        <w:jc w:val="both"/>
        <w:rPr>
          <w:rFonts w:ascii="Palatino Linotype" w:hAnsi="Palatino Linotype"/>
          <w:i/>
        </w:rPr>
      </w:pP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Artículo 11.</w:t>
      </w:r>
      <w:r w:rsidRPr="00086A8A">
        <w:rPr>
          <w:rFonts w:ascii="Palatino Linotype" w:hAnsi="Palatino Linotype"/>
          <w:i/>
        </w:rPr>
        <w:t xml:space="preserve"> </w:t>
      </w:r>
      <w:r w:rsidRPr="00086A8A">
        <w:rPr>
          <w:rFonts w:ascii="Palatino Linotype" w:hAnsi="Palatino Linotype"/>
          <w:b/>
          <w:i/>
        </w:rPr>
        <w:t>El acta y sus anexos se elaborarán en original y dos copias; el original quedará bajo resguardo del servidor público que recibe; una copia será para quien entrega; y otra para el Órgano de Control Interno, y a falta de éste a la Contraloría</w:t>
      </w:r>
      <w:r w:rsidRPr="00086A8A">
        <w:rPr>
          <w:rFonts w:ascii="Palatino Linotype" w:hAnsi="Palatino Linotype"/>
          <w:i/>
        </w:rPr>
        <w:t xml:space="preserve">. </w:t>
      </w:r>
    </w:p>
    <w:p w:rsidR="00CA7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Cuando el Órgano de Control Interno o la Contraloría no hubieren intervenido, la copia respectiva le será enviada por el servidor público que recibe, dentro de los cinco días hábiles siguientes al acto de Entrega y Recepción.</w:t>
      </w:r>
    </w:p>
    <w:p w:rsidR="00086A8A" w:rsidRPr="00086A8A" w:rsidRDefault="00086A8A" w:rsidP="00086A8A">
      <w:pPr>
        <w:spacing w:after="0" w:line="360" w:lineRule="auto"/>
        <w:ind w:left="567" w:right="616"/>
        <w:jc w:val="both"/>
        <w:rPr>
          <w:rFonts w:ascii="Palatino Linotype" w:hAnsi="Palatino Linotype"/>
          <w:i/>
        </w:rPr>
      </w:pP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Artículo 15</w:t>
      </w:r>
      <w:r w:rsidRPr="00086A8A">
        <w:rPr>
          <w:rFonts w:ascii="Palatino Linotype" w:hAnsi="Palatino Linotype"/>
          <w:i/>
        </w:rPr>
        <w:t xml:space="preserve">. El servidor público que recibe podrá solicitar por escrito aclaraciones o precisiones a quien le entregó, dentro de los treinta días hábiles siguientes al de la firma del acta. El servidor público que entregó tendrá la obligación de dar respuesta a las mismas en un plazo igual, contado a partir del requerimiento.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El servidor público que recibe debe proporcionar y permitir el acceso al servidor público que entregó, a los archivos que estuvieron a su cargo, cuando se le requiera alguna aclaración o precisión sobre el contenido del acta, informes, anexos o demás Documentos de la Entrega y Recepción. </w:t>
      </w:r>
    </w:p>
    <w:p w:rsidR="00CA7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Lo dispuesto en este artículo, es sin perjuicio de la responsabilidad administrativa en que pudieron haber incurrido los servidores públicos.</w:t>
      </w:r>
    </w:p>
    <w:p w:rsidR="00086A8A" w:rsidRPr="00086A8A" w:rsidRDefault="00086A8A" w:rsidP="00086A8A">
      <w:pPr>
        <w:spacing w:after="0" w:line="360" w:lineRule="auto"/>
        <w:ind w:left="567" w:right="616"/>
        <w:jc w:val="both"/>
        <w:rPr>
          <w:rFonts w:ascii="Palatino Linotype" w:hAnsi="Palatino Linotype"/>
          <w:i/>
        </w:rPr>
      </w:pPr>
    </w:p>
    <w:p w:rsidR="00CA7A8A" w:rsidRPr="00086A8A" w:rsidRDefault="00CA7A8A" w:rsidP="00086A8A">
      <w:pPr>
        <w:spacing w:after="0" w:line="360" w:lineRule="auto"/>
        <w:ind w:left="567" w:right="616"/>
        <w:jc w:val="both"/>
        <w:rPr>
          <w:rFonts w:ascii="Palatino Linotype" w:hAnsi="Palatino Linotype"/>
          <w:i/>
          <w:u w:val="single"/>
        </w:rPr>
      </w:pPr>
      <w:r w:rsidRPr="00086A8A">
        <w:rPr>
          <w:rFonts w:ascii="Palatino Linotype" w:hAnsi="Palatino Linotype"/>
          <w:b/>
          <w:i/>
        </w:rPr>
        <w:t>Artículo 16.</w:t>
      </w:r>
      <w:r w:rsidRPr="00086A8A">
        <w:rPr>
          <w:rFonts w:ascii="Palatino Linotype" w:hAnsi="Palatino Linotype"/>
          <w:i/>
        </w:rPr>
        <w:t xml:space="preserve"> </w:t>
      </w:r>
      <w:r w:rsidRPr="00086A8A">
        <w:rPr>
          <w:rFonts w:ascii="Palatino Linotype" w:hAnsi="Palatino Linotype"/>
          <w:b/>
          <w:i/>
        </w:rPr>
        <w:t xml:space="preserve">El acta de Entrega y Recepción, y sus anexos, deberán elaborarse utilizando los criterios y formatos establecidos en el Manual y en el Sistema, en los cuales se requerirán los Documentos vinculados con la actuación de la Unidad Administrativa que corresponda, </w:t>
      </w:r>
      <w:r w:rsidRPr="00086A8A">
        <w:rPr>
          <w:rFonts w:ascii="Palatino Linotype" w:hAnsi="Palatino Linotype"/>
          <w:b/>
          <w:i/>
          <w:u w:val="single"/>
        </w:rPr>
        <w:t>cuando meno</w:t>
      </w:r>
      <w:r w:rsidRPr="00086A8A">
        <w:rPr>
          <w:rFonts w:ascii="Palatino Linotype" w:hAnsi="Palatino Linotype"/>
          <w:i/>
          <w:u w:val="single"/>
        </w:rPr>
        <w:t>s, a los apartados siguientes:</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I</w:t>
      </w:r>
      <w:r w:rsidRPr="00086A8A">
        <w:rPr>
          <w:rFonts w:ascii="Palatino Linotype" w:hAnsi="Palatino Linotype"/>
          <w:b/>
          <w:i/>
        </w:rPr>
        <w:t>. Marco Jurídico</w:t>
      </w:r>
      <w:r w:rsidRPr="00086A8A">
        <w:rPr>
          <w:rFonts w:ascii="Palatino Linotype" w:hAnsi="Palatino Linotype"/>
          <w:i/>
        </w:rPr>
        <w:t xml:space="preserve">: Relación de leyes, reglamentos, decretos, acuerdos y demás disposiciones vigentes.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II. </w:t>
      </w:r>
      <w:r w:rsidRPr="00086A8A">
        <w:rPr>
          <w:rFonts w:ascii="Palatino Linotype" w:hAnsi="Palatino Linotype"/>
          <w:b/>
          <w:i/>
        </w:rPr>
        <w:t>Planeació</w:t>
      </w:r>
      <w:r w:rsidRPr="00086A8A">
        <w:rPr>
          <w:rFonts w:ascii="Palatino Linotype" w:hAnsi="Palatino Linotype"/>
          <w:i/>
        </w:rPr>
        <w:t xml:space="preserve">n: Plan de Desarrollo del Estado de México, programas sectoriales, regionales, especiales, y anual de metas por proyecto y unidad ejecutora.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III. </w:t>
      </w:r>
      <w:r w:rsidRPr="00086A8A">
        <w:rPr>
          <w:rFonts w:ascii="Palatino Linotype" w:hAnsi="Palatino Linotype"/>
          <w:b/>
          <w:i/>
        </w:rPr>
        <w:t>Derechos y Obligaciones</w:t>
      </w:r>
      <w:r w:rsidRPr="00086A8A">
        <w:rPr>
          <w:rFonts w:ascii="Palatino Linotype" w:hAnsi="Palatino Linotype"/>
          <w:i/>
        </w:rPr>
        <w:t xml:space="preserve">: Relación de instrumentos jurídicos que generen derechos u obligaciones que deba cumplir o exigir la Unidad Administrativa, como contratos, convenios, acuerdos, y anexos, suscritos por los Titulares del Ejecutivo Estatal, de las Dependencias, Organismos Auxiliares o de las Unidades Administrativas, con la federación, entidades federativas, municipios, sindicatos o sectores social o privado; concesiones; fideicomisos; condiciones generales de trabajo; seguros; fianzas; procesos jurisdiccionales, entre otros.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IV</w:t>
      </w:r>
      <w:r w:rsidRPr="00086A8A">
        <w:rPr>
          <w:rFonts w:ascii="Palatino Linotype" w:hAnsi="Palatino Linotype"/>
          <w:b/>
          <w:i/>
        </w:rPr>
        <w:t>. Organización</w:t>
      </w:r>
      <w:r w:rsidRPr="00086A8A">
        <w:rPr>
          <w:rFonts w:ascii="Palatino Linotype" w:hAnsi="Palatino Linotype"/>
          <w:i/>
        </w:rPr>
        <w:t xml:space="preserve">: Reglamento Interior; estructura orgánica autorizada; manuales generales de organización, de procedimientos, y de trámites y servicios.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V. Recursos Humanos</w:t>
      </w:r>
      <w:r w:rsidRPr="00086A8A">
        <w:rPr>
          <w:rFonts w:ascii="Palatino Linotype" w:hAnsi="Palatino Linotype"/>
          <w:i/>
        </w:rPr>
        <w:t xml:space="preserve">: Plantilla de personal actualizada y, en su caso, la relación de personal contratado por honorarios asimilables al salario, por tiempo u obra determinada, comisionado, por lista de raya; y tabuladores de sueldos.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VI. Recursos Materiales: Inventarios de bienes muebles, inmuebles, semovientes, bienes incautados y existencias en almacenes; resguardo de bienes bajo custodia del titular. También se incluyen los sistemas de información, software, adquisiciones pendientes y en proceso; así como el programa anual de adquisiciones. </w:t>
      </w:r>
    </w:p>
    <w:p w:rsidR="00CA7A8A" w:rsidRPr="00086A8A" w:rsidRDefault="00CA7A8A" w:rsidP="00086A8A">
      <w:pPr>
        <w:spacing w:after="0" w:line="360" w:lineRule="auto"/>
        <w:ind w:left="567" w:right="616"/>
        <w:jc w:val="both"/>
        <w:rPr>
          <w:rFonts w:ascii="Palatino Linotype" w:hAnsi="Palatino Linotype"/>
          <w:i/>
          <w:u w:val="single"/>
        </w:rPr>
      </w:pPr>
      <w:r w:rsidRPr="00086A8A">
        <w:rPr>
          <w:rFonts w:ascii="Palatino Linotype" w:hAnsi="Palatino Linotype"/>
          <w:b/>
          <w:i/>
        </w:rPr>
        <w:t>VII. Recursos Presupuestales y Financieros</w:t>
      </w:r>
      <w:r w:rsidRPr="00086A8A">
        <w:rPr>
          <w:rFonts w:ascii="Palatino Linotype" w:hAnsi="Palatino Linotype"/>
          <w:i/>
        </w:rPr>
        <w:t xml:space="preserve">: </w:t>
      </w:r>
      <w:r w:rsidRPr="00086A8A">
        <w:rPr>
          <w:rFonts w:ascii="Palatino Linotype" w:hAnsi="Palatino Linotype"/>
          <w:i/>
          <w:u w:val="single"/>
        </w:rPr>
        <w:t xml:space="preserve">Documentos relativos al presupuesto autorizado, ejercido, comprometido, disponible y metas relacionadas; ingresos estimados y reales; recursos federales; estados financieros; cuenta pública; deuda pública; cartera vencida; cuentas bancarias y de inversión; fondos; valores en custodia; contenido de cajas fuertes y listado de pagos pendientes, corte de formas valoradas, conciliaciones bancarias, arqueos de caja, entre otros.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VIII. Obra Pública</w:t>
      </w:r>
      <w:r w:rsidRPr="00086A8A">
        <w:rPr>
          <w:rFonts w:ascii="Palatino Linotype" w:hAnsi="Palatino Linotype"/>
          <w:i/>
        </w:rPr>
        <w:t>: Programa anual; relación de obra pública y servicios relacionados con la misma, por fuente de recursos, y documentos de adjudicación.</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IX. Archivos</w:t>
      </w:r>
      <w:r w:rsidRPr="00086A8A">
        <w:rPr>
          <w:rFonts w:ascii="Palatino Linotype" w:hAnsi="Palatino Linotype"/>
          <w:i/>
        </w:rPr>
        <w:t xml:space="preserve">: Relación de documentos no convencionales, históricos, de trámite, de concentración, </w:t>
      </w:r>
      <w:proofErr w:type="spellStart"/>
      <w:r w:rsidRPr="00086A8A">
        <w:rPr>
          <w:rFonts w:ascii="Palatino Linotype" w:hAnsi="Palatino Linotype"/>
          <w:i/>
        </w:rPr>
        <w:t>biblio-hemerográficos</w:t>
      </w:r>
      <w:proofErr w:type="spellEnd"/>
      <w:r w:rsidRPr="00086A8A">
        <w:rPr>
          <w:rFonts w:ascii="Palatino Linotype" w:hAnsi="Palatino Linotype"/>
          <w:i/>
        </w:rPr>
        <w:t xml:space="preserve">, así como el listado de información reservada y confidencial.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X. Control y Fiscalización</w:t>
      </w:r>
      <w:r w:rsidRPr="00086A8A">
        <w:rPr>
          <w:rFonts w:ascii="Palatino Linotype" w:hAnsi="Palatino Linotype"/>
          <w:i/>
        </w:rPr>
        <w:t xml:space="preserve">: Relación de observaciones o salvedades en proceso de atención, determinadas por las autoridades federales o estatales competentes, y por los auditores externos; así como de procedimientos administrativos de responsabilidades.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XI. </w:t>
      </w:r>
      <w:r w:rsidRPr="00086A8A">
        <w:rPr>
          <w:rFonts w:ascii="Palatino Linotype" w:hAnsi="Palatino Linotype"/>
          <w:b/>
          <w:i/>
        </w:rPr>
        <w:t>Informe de Gestión</w:t>
      </w:r>
      <w:r w:rsidRPr="00086A8A">
        <w:rPr>
          <w:rFonts w:ascii="Palatino Linotype" w:hAnsi="Palatino Linotype"/>
          <w:i/>
        </w:rPr>
        <w:t xml:space="preserve">: Reportes sobre el cumplimiento de obligaciones derivadas de los instrumentos jurídicos referidos en el apartado de derechos y obligaciones; sobre el avance del presupuesto, programas y proyectos a su cargo; y uno ejecutivo que describa el estado en que se recibió y en el que se entrega la Unidad Administrativa.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Asimismo, los resultados alcanzados; la relación de compromisos y actividades prioritarios dentro de los noventa días naturales siguientes, a cargo de la Unidad Administrativa, así como de aquellas que dependan de ésta; y, en su caso, las recomendaciones que se consideren pertinentes.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En materia de transparencia las solicitudes de información en proceso de atención y, en su caso, los recursos de revisión pendientes de resolver.</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El servidor público que entrega, deberá presentar los Certificados de No Adeudo expedidos por la Secretaría, tratándose de Dependencias; y por el área competente en el caso de Organismos Auxiliares.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XII. Generales</w:t>
      </w:r>
      <w:r w:rsidRPr="00086A8A">
        <w:rPr>
          <w:rFonts w:ascii="Palatino Linotype" w:hAnsi="Palatino Linotype"/>
          <w:i/>
        </w:rPr>
        <w:t xml:space="preserve">: Los bienes muebles que se encuentren bajo custodia del servidor público que no cuenten con el respectivo resguardo.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También se deberán entregar, en su caso, credenciales, gafetes, claves de acceso, combinaciones de cajas fuertes y llaves, entre otros.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El servidor público que entrega debe llenar los formatos e incorporar los Documentos de acuerdo a los apartados que le resulten aplicables.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Además, debe manifestar en el acta que conoce su contenido y el de sus anexos; y, cuando corresponda adjuntará copia del acuse de recibo de su renuncia.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Los documentos publicados en la página oficial del Gobierno del Estado de México, podrán entregarse señalando su dirección electrónica, siempre y cuando no se contravenga lo dispuesto en el Manual.</w:t>
      </w:r>
    </w:p>
    <w:p w:rsidR="00CA7A8A" w:rsidRPr="00086A8A" w:rsidRDefault="00CA7A8A" w:rsidP="00086A8A">
      <w:pPr>
        <w:spacing w:after="0" w:line="360" w:lineRule="auto"/>
        <w:ind w:left="851" w:right="956"/>
        <w:jc w:val="both"/>
        <w:rPr>
          <w:rFonts w:ascii="Palatino Linotype" w:hAnsi="Palatino Linotype" w:cs="Arial"/>
          <w:i/>
        </w:rPr>
      </w:pPr>
    </w:p>
    <w:p w:rsidR="00CA7A8A" w:rsidRPr="00086A8A" w:rsidRDefault="00CA7A8A" w:rsidP="00086A8A">
      <w:pPr>
        <w:pStyle w:val="Prrafodelista"/>
        <w:numPr>
          <w:ilvl w:val="0"/>
          <w:numId w:val="2"/>
        </w:numPr>
        <w:spacing w:after="0" w:line="360" w:lineRule="auto"/>
        <w:ind w:left="0" w:firstLine="0"/>
        <w:jc w:val="both"/>
        <w:rPr>
          <w:rFonts w:ascii="Palatino Linotype" w:hAnsi="Palatino Linotype" w:cs="Arial"/>
          <w:sz w:val="24"/>
          <w:szCs w:val="24"/>
        </w:rPr>
      </w:pPr>
      <w:r w:rsidRPr="00086A8A">
        <w:rPr>
          <w:rFonts w:ascii="Palatino Linotype" w:hAnsi="Palatino Linotype" w:cs="Arial"/>
          <w:sz w:val="24"/>
          <w:szCs w:val="24"/>
        </w:rPr>
        <w:t xml:space="preserve">En ese orden de ideas, los Lineamientos que regulan la Entrega Recepción de la Administración Pública Municipal del Estado de México, prevé en su artículo 7 fracción I, así como en los artículos 16, 29 y 37 lo siguiente: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w:t>
      </w:r>
      <w:r w:rsidRPr="00086A8A">
        <w:rPr>
          <w:rFonts w:ascii="Palatino Linotype" w:hAnsi="Palatino Linotype"/>
          <w:b/>
          <w:i/>
        </w:rPr>
        <w:t>Artículo 7</w:t>
      </w:r>
      <w:r w:rsidRPr="00086A8A">
        <w:rPr>
          <w:rFonts w:ascii="Palatino Linotype" w:hAnsi="Palatino Linotype"/>
          <w:i/>
        </w:rPr>
        <w:t>. Son sujetos a entrega-recepción:</w:t>
      </w:r>
    </w:p>
    <w:p w:rsidR="00CA7A8A" w:rsidRPr="00086A8A" w:rsidRDefault="00CA7A8A" w:rsidP="00086A8A">
      <w:pPr>
        <w:spacing w:after="0" w:line="360" w:lineRule="auto"/>
        <w:ind w:left="567" w:right="616"/>
        <w:jc w:val="both"/>
        <w:rPr>
          <w:rFonts w:ascii="Palatino Linotype" w:hAnsi="Palatino Linotype"/>
          <w:i/>
          <w:u w:val="single"/>
        </w:rPr>
      </w:pPr>
      <w:r w:rsidRPr="00086A8A">
        <w:rPr>
          <w:rFonts w:ascii="Palatino Linotype" w:hAnsi="Palatino Linotype"/>
          <w:i/>
          <w:u w:val="single"/>
        </w:rPr>
        <w:t xml:space="preserve">1. En los municipios: </w:t>
      </w:r>
    </w:p>
    <w:p w:rsidR="00CA7A8A" w:rsidRPr="00086A8A" w:rsidRDefault="00CA7A8A" w:rsidP="00086A8A">
      <w:pPr>
        <w:spacing w:after="0" w:line="360" w:lineRule="auto"/>
        <w:ind w:left="567" w:right="616"/>
        <w:jc w:val="both"/>
        <w:rPr>
          <w:rFonts w:ascii="Palatino Linotype" w:hAnsi="Palatino Linotype"/>
          <w:b/>
          <w:i/>
          <w:u w:val="single"/>
        </w:rPr>
      </w:pPr>
      <w:r w:rsidRPr="00086A8A">
        <w:rPr>
          <w:rFonts w:ascii="Palatino Linotype" w:hAnsi="Palatino Linotype"/>
          <w:i/>
        </w:rPr>
        <w:t>a</w:t>
      </w:r>
      <w:r w:rsidRPr="00086A8A">
        <w:rPr>
          <w:rFonts w:ascii="Palatino Linotype" w:hAnsi="Palatino Linotype"/>
          <w:b/>
          <w:i/>
          <w:u w:val="single"/>
        </w:rPr>
        <w:t xml:space="preserve">) Presidente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b) Síndico(s)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c) Regidores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d) Secretario del ayuntamiento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e) Tesorero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f) Director de administración o su equivalente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g) Director de obras públicas o su equivalente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h) Titular del órgano de control interno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i) Titular de la unidad de información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j) Titulares de áreas a nivel dirección que se encuentren determinadas en la entidad.</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Artículo 16</w:t>
      </w:r>
      <w:r w:rsidRPr="00086A8A">
        <w:rPr>
          <w:rFonts w:ascii="Palatino Linotype" w:hAnsi="Palatino Linotype"/>
          <w:i/>
        </w:rPr>
        <w:t xml:space="preserve">. </w:t>
      </w:r>
      <w:r w:rsidRPr="00086A8A">
        <w:rPr>
          <w:rFonts w:ascii="Palatino Linotype" w:hAnsi="Palatino Linotype"/>
          <w:b/>
          <w:i/>
        </w:rPr>
        <w:t>El acto de entrega-recepción será público, con excepción del que a consideración del Órgano Superior, convenga que sea privado</w:t>
      </w:r>
      <w:r w:rsidRPr="00086A8A">
        <w:rPr>
          <w:rFonts w:ascii="Palatino Linotype" w:hAnsi="Palatino Linotype"/>
          <w:i/>
        </w:rPr>
        <w:t>; éste se llevará a cabo en las oficinas de los integrantes del ayuntamiento; de los titulares de las dependencias y entidades de la administración pública municipal.</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Artículo 29</w:t>
      </w:r>
      <w:r w:rsidRPr="00086A8A">
        <w:rPr>
          <w:rFonts w:ascii="Palatino Linotype" w:hAnsi="Palatino Linotype"/>
          <w:i/>
        </w:rPr>
        <w:t xml:space="preserve">. </w:t>
      </w:r>
      <w:r w:rsidRPr="00086A8A">
        <w:rPr>
          <w:rFonts w:ascii="Palatino Linotype" w:hAnsi="Palatino Linotype"/>
          <w:b/>
          <w:i/>
        </w:rPr>
        <w:t>El acta y la información derivada del acto de entrega-recepción se deberán generar obligatoriamente en el sistema implementado para tal efecto</w:t>
      </w:r>
      <w:r w:rsidRPr="00086A8A">
        <w:rPr>
          <w:rFonts w:ascii="Palatino Linotype" w:hAnsi="Palatino Linotype"/>
          <w:i/>
        </w:rPr>
        <w:t xml:space="preserve">.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En el acto intervendrán: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a) </w:t>
      </w:r>
      <w:r w:rsidRPr="00086A8A">
        <w:rPr>
          <w:rFonts w:ascii="Palatino Linotype" w:hAnsi="Palatino Linotype"/>
          <w:b/>
          <w:i/>
        </w:rPr>
        <w:t>El servidor público entrante</w:t>
      </w:r>
      <w:r w:rsidRPr="00086A8A">
        <w:rPr>
          <w:rFonts w:ascii="Palatino Linotype" w:hAnsi="Palatino Linotype"/>
          <w:i/>
        </w:rPr>
        <w:t xml:space="preserve"> </w:t>
      </w:r>
    </w:p>
    <w:p w:rsidR="00CA7A8A" w:rsidRPr="00086A8A" w:rsidRDefault="00CA7A8A" w:rsidP="00086A8A">
      <w:pPr>
        <w:spacing w:after="0" w:line="360" w:lineRule="auto"/>
        <w:ind w:left="567" w:right="616"/>
        <w:jc w:val="both"/>
        <w:rPr>
          <w:rFonts w:ascii="Palatino Linotype" w:hAnsi="Palatino Linotype"/>
          <w:b/>
          <w:i/>
        </w:rPr>
      </w:pPr>
      <w:r w:rsidRPr="00086A8A">
        <w:rPr>
          <w:rFonts w:ascii="Palatino Linotype" w:hAnsi="Palatino Linotype"/>
          <w:i/>
        </w:rPr>
        <w:t xml:space="preserve">b) </w:t>
      </w:r>
      <w:r w:rsidRPr="00086A8A">
        <w:rPr>
          <w:rFonts w:ascii="Palatino Linotype" w:hAnsi="Palatino Linotype"/>
          <w:b/>
          <w:i/>
        </w:rPr>
        <w:t xml:space="preserve">El servidor público saliente o servidor público que presenta la información para la entrega-recepción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c) El testigo del servidor público entrante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d) El testigo del servidor público saliente o testigo del servidor público que presenta la información para la entrega-recepción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e) </w:t>
      </w:r>
      <w:r w:rsidRPr="00086A8A">
        <w:rPr>
          <w:rFonts w:ascii="Palatino Linotype" w:hAnsi="Palatino Linotype"/>
          <w:b/>
          <w:i/>
        </w:rPr>
        <w:t>El titular del órgano de control interno o el síndico en su caso</w:t>
      </w:r>
      <w:r w:rsidRPr="00086A8A">
        <w:rPr>
          <w:rFonts w:ascii="Palatino Linotype" w:hAnsi="Palatino Linotype"/>
          <w:i/>
        </w:rPr>
        <w:t xml:space="preserve">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f) </w:t>
      </w:r>
      <w:r w:rsidRPr="00086A8A">
        <w:rPr>
          <w:rFonts w:ascii="Palatino Linotype" w:hAnsi="Palatino Linotype"/>
          <w:b/>
          <w:i/>
        </w:rPr>
        <w:t>El representante del Órgano Superior</w:t>
      </w:r>
      <w:r w:rsidRPr="00086A8A">
        <w:rPr>
          <w:rFonts w:ascii="Palatino Linotype" w:hAnsi="Palatino Linotype"/>
          <w:i/>
        </w:rPr>
        <w:t>, cuando corresponda.</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b/>
          <w:i/>
        </w:rPr>
        <w:t>Artículo 37</w:t>
      </w:r>
      <w:r w:rsidRPr="00086A8A">
        <w:rPr>
          <w:rFonts w:ascii="Palatino Linotype" w:hAnsi="Palatino Linotype"/>
          <w:i/>
        </w:rPr>
        <w:t xml:space="preserve">. El </w:t>
      </w:r>
      <w:r w:rsidRPr="00086A8A">
        <w:rPr>
          <w:rFonts w:ascii="Palatino Linotype" w:hAnsi="Palatino Linotype"/>
          <w:b/>
          <w:i/>
        </w:rPr>
        <w:t>acta original de la entrega-recepción y el paquete generado</w:t>
      </w:r>
      <w:r w:rsidRPr="00086A8A">
        <w:rPr>
          <w:rFonts w:ascii="Palatino Linotype" w:hAnsi="Palatino Linotype"/>
          <w:i/>
        </w:rPr>
        <w:t xml:space="preserve"> por el sistema </w:t>
      </w:r>
      <w:r w:rsidRPr="00086A8A">
        <w:rPr>
          <w:rFonts w:ascii="Palatino Linotype" w:hAnsi="Palatino Linotype"/>
          <w:b/>
          <w:i/>
        </w:rPr>
        <w:t>se distribuirán</w:t>
      </w:r>
      <w:r w:rsidRPr="00086A8A">
        <w:rPr>
          <w:rFonts w:ascii="Palatino Linotype" w:hAnsi="Palatino Linotype"/>
          <w:i/>
        </w:rPr>
        <w:t>, según el caso de la manera siguiente:</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 a) </w:t>
      </w:r>
      <w:r w:rsidRPr="00086A8A">
        <w:rPr>
          <w:rFonts w:ascii="Palatino Linotype" w:hAnsi="Palatino Linotype"/>
          <w:b/>
          <w:i/>
        </w:rPr>
        <w:t>Al servidor público entrante</w:t>
      </w:r>
      <w:r w:rsidRPr="00086A8A">
        <w:rPr>
          <w:rFonts w:ascii="Palatino Linotype" w:hAnsi="Palatino Linotype"/>
          <w:i/>
        </w:rPr>
        <w:t xml:space="preserve">: Acta original y el paquete generado por el sistema en disco versátil digital (DVD) o disco compacto (CD).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b) </w:t>
      </w:r>
      <w:r w:rsidRPr="00086A8A">
        <w:rPr>
          <w:rFonts w:ascii="Palatino Linotype" w:hAnsi="Palatino Linotype"/>
          <w:b/>
          <w:i/>
        </w:rPr>
        <w:t>Al servidor público saliente o servidor</w:t>
      </w:r>
      <w:r w:rsidRPr="00086A8A">
        <w:rPr>
          <w:rFonts w:ascii="Palatino Linotype" w:hAnsi="Palatino Linotype"/>
          <w:i/>
        </w:rPr>
        <w:t xml:space="preserve"> público que presenta la información para la entrega-recepción: Acta original y el paquete generado por el sistema en disco versátil digital (DVD) o disco compacto (CD). </w:t>
      </w:r>
    </w:p>
    <w:p w:rsidR="00CA7A8A" w:rsidRPr="00086A8A" w:rsidRDefault="00CA7A8A" w:rsidP="00086A8A">
      <w:pPr>
        <w:spacing w:after="0" w:line="360" w:lineRule="auto"/>
        <w:ind w:left="567" w:right="616"/>
        <w:jc w:val="both"/>
        <w:rPr>
          <w:rFonts w:ascii="Palatino Linotype" w:hAnsi="Palatino Linotype"/>
          <w:i/>
        </w:rPr>
      </w:pPr>
      <w:r w:rsidRPr="00086A8A">
        <w:rPr>
          <w:rFonts w:ascii="Palatino Linotype" w:hAnsi="Palatino Linotype"/>
          <w:i/>
        </w:rPr>
        <w:t xml:space="preserve">c) </w:t>
      </w:r>
      <w:r w:rsidRPr="00086A8A">
        <w:rPr>
          <w:rFonts w:ascii="Palatino Linotype" w:hAnsi="Palatino Linotype"/>
          <w:b/>
          <w:i/>
        </w:rPr>
        <w:t>Al titular del órgano de control interno o al síndico en su caso</w:t>
      </w:r>
      <w:r w:rsidRPr="00086A8A">
        <w:rPr>
          <w:rFonts w:ascii="Palatino Linotype" w:hAnsi="Palatino Linotype"/>
          <w:i/>
        </w:rPr>
        <w:t xml:space="preserve">: Acta original y el paquete generado por el sistema en disco versátil digital (DVD) o disco compacto (CD). </w:t>
      </w:r>
    </w:p>
    <w:p w:rsidR="00CA7A8A" w:rsidRPr="00086A8A" w:rsidRDefault="00CA7A8A" w:rsidP="00086A8A">
      <w:pPr>
        <w:spacing w:after="0" w:line="360" w:lineRule="auto"/>
        <w:ind w:left="567" w:right="616"/>
        <w:jc w:val="both"/>
        <w:rPr>
          <w:rFonts w:ascii="Palatino Linotype" w:hAnsi="Palatino Linotype"/>
        </w:rPr>
      </w:pPr>
      <w:r w:rsidRPr="00086A8A">
        <w:rPr>
          <w:rFonts w:ascii="Palatino Linotype" w:hAnsi="Palatino Linotype"/>
          <w:i/>
        </w:rPr>
        <w:t>d) Al Órgano Superior: Acta original y el paquete generado por el sistema en disco versátil digital (DVD) o disco compacto (CD</w:t>
      </w:r>
      <w:r w:rsidRPr="00086A8A">
        <w:rPr>
          <w:rFonts w:ascii="Palatino Linotype" w:hAnsi="Palatino Linotype"/>
        </w:rPr>
        <w:t>).</w:t>
      </w:r>
    </w:p>
    <w:p w:rsidR="00CA7A8A" w:rsidRPr="00086A8A" w:rsidRDefault="00CA7A8A" w:rsidP="00086A8A">
      <w:pPr>
        <w:spacing w:after="0" w:line="360" w:lineRule="auto"/>
        <w:ind w:right="616"/>
        <w:jc w:val="both"/>
        <w:rPr>
          <w:rFonts w:ascii="Palatino Linotype" w:hAnsi="Palatino Linotype" w:cs="Arial"/>
          <w:i/>
        </w:rPr>
      </w:pPr>
    </w:p>
    <w:p w:rsidR="00CA7A8A" w:rsidRPr="00086A8A" w:rsidRDefault="00CA7A8A" w:rsidP="00086A8A">
      <w:pPr>
        <w:pStyle w:val="Prrafodelista"/>
        <w:numPr>
          <w:ilvl w:val="0"/>
          <w:numId w:val="2"/>
        </w:numPr>
        <w:spacing w:after="0" w:line="360" w:lineRule="auto"/>
        <w:ind w:left="0" w:firstLine="0"/>
        <w:jc w:val="both"/>
        <w:rPr>
          <w:rFonts w:ascii="Palatino Linotype" w:hAnsi="Palatino Linotype" w:cs="Arial"/>
          <w:sz w:val="24"/>
          <w:szCs w:val="24"/>
        </w:rPr>
      </w:pPr>
      <w:r w:rsidRPr="00086A8A">
        <w:rPr>
          <w:rFonts w:ascii="Palatino Linotype" w:hAnsi="Palatino Linotype" w:cs="Arial"/>
          <w:sz w:val="24"/>
          <w:szCs w:val="24"/>
        </w:rPr>
        <w:t xml:space="preserve">Por lo que tratándose de servidores públicos del Municipio resulta aplicable el formato establecido en los Lineamientos que regulan la Entrega Recepción de la Administración Pública Municipal del Estado de México, tal y como se puede apreciar a continuación: </w:t>
      </w:r>
    </w:p>
    <w:p w:rsidR="009C5BB6" w:rsidRPr="00086A8A" w:rsidRDefault="00CA7A8A" w:rsidP="00086A8A">
      <w:pPr>
        <w:pStyle w:val="Prrafodelista"/>
        <w:spacing w:after="0" w:line="360" w:lineRule="auto"/>
        <w:ind w:left="0" w:right="49"/>
        <w:jc w:val="both"/>
        <w:rPr>
          <w:rFonts w:ascii="Palatino Linotype" w:eastAsia="MS Mincho" w:hAnsi="Palatino Linotype" w:cs="Times New Roman"/>
          <w:sz w:val="24"/>
          <w:szCs w:val="24"/>
          <w:lang w:eastAsia="es-ES"/>
        </w:rPr>
      </w:pPr>
      <w:r w:rsidRPr="00086A8A">
        <w:rPr>
          <w:rFonts w:ascii="Palatino Linotype" w:hAnsi="Palatino Linotype"/>
          <w:noProof/>
          <w:lang w:eastAsia="es-MX"/>
        </w:rPr>
        <w:drawing>
          <wp:inline distT="0" distB="0" distL="0" distR="0" wp14:anchorId="7114814E" wp14:editId="3AB17B8E">
            <wp:extent cx="5581015" cy="2497501"/>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399" t="65950" r="31685" b="11389"/>
                    <a:stretch/>
                  </pic:blipFill>
                  <pic:spPr bwMode="auto">
                    <a:xfrm>
                      <a:off x="0" y="0"/>
                      <a:ext cx="5581015" cy="2497501"/>
                    </a:xfrm>
                    <a:prstGeom prst="rect">
                      <a:avLst/>
                    </a:prstGeom>
                    <a:ln>
                      <a:noFill/>
                    </a:ln>
                    <a:extLst>
                      <a:ext uri="{53640926-AAD7-44D8-BBD7-CCE9431645EC}">
                        <a14:shadowObscured xmlns:a14="http://schemas.microsoft.com/office/drawing/2010/main"/>
                      </a:ext>
                    </a:extLst>
                  </pic:spPr>
                </pic:pic>
              </a:graphicData>
            </a:graphic>
          </wp:inline>
        </w:drawing>
      </w:r>
    </w:p>
    <w:p w:rsidR="009C5BB6" w:rsidRPr="00086A8A" w:rsidRDefault="009C5BB6"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5A095B" w:rsidRPr="00086A8A" w:rsidRDefault="005A095B" w:rsidP="00086A8A">
      <w:pPr>
        <w:pStyle w:val="Prrafodelista"/>
        <w:numPr>
          <w:ilvl w:val="0"/>
          <w:numId w:val="2"/>
        </w:numPr>
        <w:spacing w:after="0" w:line="360" w:lineRule="auto"/>
        <w:jc w:val="both"/>
        <w:rPr>
          <w:rFonts w:ascii="Palatino Linotype" w:eastAsia="MS Mincho" w:hAnsi="Palatino Linotype" w:cs="Times New Roman"/>
          <w:sz w:val="24"/>
          <w:szCs w:val="24"/>
          <w:lang w:eastAsia="es-ES"/>
        </w:rPr>
      </w:pPr>
      <w:r w:rsidRPr="00086A8A">
        <w:rPr>
          <w:rFonts w:ascii="Palatino Linotype" w:eastAsia="MS Mincho" w:hAnsi="Palatino Linotype" w:cs="Times New Roman"/>
          <w:sz w:val="24"/>
          <w:szCs w:val="24"/>
          <w:lang w:eastAsia="es-ES"/>
        </w:rPr>
        <w:t>Lo anterior es así, los servidores públicos tienen la obligación de hacer la entrega del área de la que son Titulares cuando se separen de su empleo, cargo o comisión, por cualquier motivo, incluyendo las licencias, suplencias, encargos o término del periodo constitucional, en los términos de la legislación aplicable; asimismo, los documentos de entrega-recepción deberán constar en un acta administrativa y sus anexos tal como resulta ser el Informe del estado que guarda la administración pública municipal 2016-2018, en la que intervendrán los sujetos obligados entrante y saliente, los testigos correspondientes, el representante del Órgano de Control Interno y a falta de éste un representante de la Secretaría de la Contraloría, por lo anterior se ordenar al SUJETO OBLIGADO entregar la información en versión pública de ser el caso, con la finalidad de que el particular se allegue de la información que sus interés convenga.</w:t>
      </w:r>
    </w:p>
    <w:p w:rsidR="005A095B" w:rsidRPr="00086A8A" w:rsidRDefault="005A095B"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B55393" w:rsidRPr="00086A8A" w:rsidRDefault="009E09F5"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MS Mincho" w:hAnsi="Palatino Linotype" w:cs="Times New Roman"/>
          <w:sz w:val="24"/>
          <w:szCs w:val="24"/>
          <w:lang w:eastAsia="es-ES"/>
        </w:rPr>
        <w:t>Por lo que corresponde al inciso B) “</w:t>
      </w:r>
      <w:r w:rsidRPr="00086A8A">
        <w:rPr>
          <w:rFonts w:ascii="Palatino Linotype" w:eastAsia="Times New Roman" w:hAnsi="Palatino Linotype" w:cs="Times New Roman"/>
          <w:b/>
          <w:i/>
          <w:lang w:eastAsia="es-MX"/>
        </w:rPr>
        <w:t xml:space="preserve">Cuántos y cuáles han sido los casos por lo que se ha instruido a la contraloría estatal o municipal una búsqueda de posibles daños al erario público, y cuáles han sido los resultados de los mismos”, </w:t>
      </w:r>
      <w:r w:rsidRPr="00086A8A">
        <w:rPr>
          <w:rFonts w:ascii="Palatino Linotype" w:eastAsia="Times New Roman" w:hAnsi="Palatino Linotype" w:cs="Times New Roman"/>
          <w:lang w:eastAsia="es-MX"/>
        </w:rPr>
        <w:t xml:space="preserve">para el cumplimento del planteamiento del particular el </w:t>
      </w:r>
      <w:r w:rsidRPr="00086A8A">
        <w:rPr>
          <w:rFonts w:ascii="Palatino Linotype" w:eastAsia="Times New Roman" w:hAnsi="Palatino Linotype" w:cs="Times New Roman"/>
          <w:b/>
          <w:lang w:eastAsia="es-MX"/>
        </w:rPr>
        <w:t>SUJETO OBLIGADO</w:t>
      </w:r>
      <w:r w:rsidRPr="00086A8A">
        <w:rPr>
          <w:rFonts w:ascii="Palatino Linotype" w:eastAsia="Times New Roman" w:hAnsi="Palatino Linotype" w:cs="Times New Roman"/>
          <w:lang w:eastAsia="es-MX"/>
        </w:rPr>
        <w:t xml:space="preserve"> deberá de </w:t>
      </w:r>
      <w:r w:rsidR="00B55393" w:rsidRPr="00086A8A">
        <w:rPr>
          <w:rFonts w:ascii="Palatino Linotype" w:eastAsia="Times New Roman" w:hAnsi="Palatino Linotype" w:cs="Times New Roman"/>
          <w:lang w:eastAsia="es-MX"/>
        </w:rPr>
        <w:t>observar lo establecido en el artículo 92 fracción XXII correspondiente a las obligaciones de transparencia común que refiere lo siguiente:</w:t>
      </w:r>
    </w:p>
    <w:p w:rsidR="00B55393" w:rsidRPr="00086A8A" w:rsidRDefault="00B55393" w:rsidP="00086A8A">
      <w:pPr>
        <w:pStyle w:val="Prrafodelista"/>
        <w:spacing w:after="0" w:line="360" w:lineRule="auto"/>
        <w:rPr>
          <w:rFonts w:ascii="Palatino Linotype" w:eastAsia="MS Mincho" w:hAnsi="Palatino Linotype" w:cs="Times New Roman"/>
          <w:sz w:val="24"/>
          <w:szCs w:val="24"/>
          <w:lang w:eastAsia="es-ES"/>
        </w:rPr>
      </w:pPr>
    </w:p>
    <w:p w:rsidR="00B55393" w:rsidRPr="00086A8A" w:rsidRDefault="00B55393" w:rsidP="00086A8A">
      <w:pPr>
        <w:pStyle w:val="Prrafodelista"/>
        <w:spacing w:after="0" w:line="360" w:lineRule="auto"/>
        <w:ind w:left="567" w:right="567"/>
        <w:jc w:val="both"/>
        <w:rPr>
          <w:rFonts w:ascii="Palatino Linotype" w:hAnsi="Palatino Linotype"/>
          <w:b/>
          <w:i/>
        </w:rPr>
      </w:pPr>
      <w:r w:rsidRPr="00086A8A">
        <w:rPr>
          <w:rFonts w:ascii="Palatino Linotype" w:hAnsi="Palatino Linotype"/>
          <w:b/>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55393" w:rsidRPr="00086A8A" w:rsidRDefault="00B55393" w:rsidP="00086A8A">
      <w:pPr>
        <w:pStyle w:val="Prrafodelista"/>
        <w:spacing w:after="0" w:line="360" w:lineRule="auto"/>
        <w:ind w:left="567" w:right="567"/>
        <w:jc w:val="both"/>
        <w:rPr>
          <w:rFonts w:ascii="Palatino Linotype" w:hAnsi="Palatino Linotype"/>
          <w:b/>
          <w:i/>
        </w:rPr>
      </w:pPr>
    </w:p>
    <w:p w:rsidR="00B55393" w:rsidRPr="00086A8A" w:rsidRDefault="00B55393" w:rsidP="00086A8A">
      <w:pPr>
        <w:pStyle w:val="Prrafodelista"/>
        <w:spacing w:after="0" w:line="360" w:lineRule="auto"/>
        <w:ind w:left="567" w:right="567"/>
        <w:jc w:val="both"/>
        <w:rPr>
          <w:rFonts w:ascii="Palatino Linotype" w:eastAsia="MS Mincho" w:hAnsi="Palatino Linotype" w:cs="Times New Roman"/>
          <w:b/>
          <w:i/>
          <w:sz w:val="24"/>
          <w:szCs w:val="24"/>
          <w:lang w:eastAsia="es-ES"/>
        </w:rPr>
      </w:pPr>
      <w:r w:rsidRPr="00086A8A">
        <w:rPr>
          <w:rFonts w:ascii="Palatino Linotype" w:hAnsi="Palatino Linotype"/>
          <w:b/>
          <w:i/>
        </w:rPr>
        <w:t xml:space="preserve">XXII. </w:t>
      </w:r>
      <w:r w:rsidRPr="00086A8A">
        <w:rPr>
          <w:rFonts w:ascii="Palatino Linotype" w:hAnsi="Palatino Linotype"/>
          <w:b/>
          <w:i/>
          <w:u w:val="single"/>
        </w:rPr>
        <w:t>El listado de Servidores Públicos con sanciones administrativas</w:t>
      </w:r>
      <w:r w:rsidRPr="00086A8A">
        <w:rPr>
          <w:rFonts w:ascii="Palatino Linotype" w:hAnsi="Palatino Linotype"/>
          <w:b/>
          <w:i/>
        </w:rPr>
        <w:t xml:space="preserve"> definitivas, especificando la causa de sanción y la disposición</w:t>
      </w:r>
    </w:p>
    <w:p w:rsidR="00B55393" w:rsidRPr="00086A8A" w:rsidRDefault="00B55393" w:rsidP="00086A8A">
      <w:pPr>
        <w:pStyle w:val="Prrafodelista"/>
        <w:spacing w:after="0" w:line="360" w:lineRule="auto"/>
        <w:rPr>
          <w:rFonts w:ascii="Palatino Linotype" w:eastAsia="Times New Roman" w:hAnsi="Palatino Linotype" w:cs="Times New Roman"/>
          <w:lang w:eastAsia="es-MX"/>
        </w:rPr>
      </w:pPr>
    </w:p>
    <w:p w:rsidR="009C5BB6" w:rsidRPr="00086A8A" w:rsidRDefault="00B55393"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Times New Roman" w:hAnsi="Palatino Linotype" w:cs="Times New Roman"/>
          <w:lang w:eastAsia="es-MX"/>
        </w:rPr>
        <w:t xml:space="preserve"> </w:t>
      </w:r>
      <w:r w:rsidR="009F45E9" w:rsidRPr="00086A8A">
        <w:rPr>
          <w:rFonts w:ascii="Palatino Linotype" w:eastAsia="Times New Roman" w:hAnsi="Palatino Linotype" w:cs="Times New Roman"/>
          <w:lang w:eastAsia="es-MX"/>
        </w:rPr>
        <w:t xml:space="preserve">En ese mismo tenor, es de precisar que la corresponde al área de la Contraloría Municipal del Ayuntamiento, es la competente para poseer la información </w:t>
      </w:r>
      <w:r w:rsidR="009F45E9" w:rsidRPr="00086A8A">
        <w:rPr>
          <w:rFonts w:ascii="Palatino Linotype" w:eastAsia="Times New Roman" w:hAnsi="Palatino Linotype" w:cs="Segoe UI"/>
          <w:bCs/>
          <w:iCs/>
          <w:sz w:val="24"/>
          <w:szCs w:val="24"/>
          <w:lang w:val="es-ES" w:eastAsia="es-ES"/>
        </w:rPr>
        <w:t>conforme a las atribuciones conferidas en el artículo  112 de la Ley Orgánica Munici</w:t>
      </w:r>
      <w:r w:rsidR="0001781A" w:rsidRPr="00086A8A">
        <w:rPr>
          <w:rFonts w:ascii="Palatino Linotype" w:eastAsia="Times New Roman" w:hAnsi="Palatino Linotype" w:cs="Segoe UI"/>
          <w:bCs/>
          <w:iCs/>
          <w:sz w:val="24"/>
          <w:szCs w:val="24"/>
          <w:lang w:val="es-ES" w:eastAsia="es-ES"/>
        </w:rPr>
        <w:t>pal del E</w:t>
      </w:r>
      <w:r w:rsidR="009F45E9" w:rsidRPr="00086A8A">
        <w:rPr>
          <w:rFonts w:ascii="Palatino Linotype" w:eastAsia="Times New Roman" w:hAnsi="Palatino Linotype" w:cs="Segoe UI"/>
          <w:bCs/>
          <w:iCs/>
          <w:sz w:val="24"/>
          <w:szCs w:val="24"/>
          <w:lang w:val="es-ES" w:eastAsia="es-ES"/>
        </w:rPr>
        <w:t>stado</w:t>
      </w:r>
      <w:r w:rsidR="0001781A" w:rsidRPr="00086A8A">
        <w:rPr>
          <w:rFonts w:ascii="Palatino Linotype" w:eastAsia="Times New Roman" w:hAnsi="Palatino Linotype" w:cs="Segoe UI"/>
          <w:bCs/>
          <w:iCs/>
          <w:sz w:val="24"/>
          <w:szCs w:val="24"/>
          <w:lang w:val="es-ES" w:eastAsia="es-ES"/>
        </w:rPr>
        <w:t xml:space="preserve"> de México</w:t>
      </w:r>
      <w:r w:rsidR="009F45E9" w:rsidRPr="00086A8A">
        <w:rPr>
          <w:rFonts w:ascii="Palatino Linotype" w:eastAsia="Times New Roman" w:hAnsi="Palatino Linotype" w:cs="Segoe UI"/>
          <w:bCs/>
          <w:iCs/>
          <w:sz w:val="24"/>
          <w:szCs w:val="24"/>
          <w:lang w:val="es-ES" w:eastAsia="es-ES"/>
        </w:rPr>
        <w:t>, se le confiere en la materia, lo siguiente:</w:t>
      </w:r>
    </w:p>
    <w:p w:rsidR="00086A8A" w:rsidRPr="00086A8A" w:rsidRDefault="00086A8A"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9F45E9" w:rsidRPr="00086A8A" w:rsidRDefault="009F45E9" w:rsidP="00086A8A">
      <w:pPr>
        <w:pStyle w:val="paragraph"/>
        <w:spacing w:before="0" w:beforeAutospacing="0" w:after="0" w:afterAutospacing="0" w:line="360" w:lineRule="auto"/>
        <w:ind w:left="993" w:right="1041"/>
        <w:jc w:val="both"/>
        <w:textAlignment w:val="baseline"/>
        <w:rPr>
          <w:rStyle w:val="normaltextrun"/>
          <w:rFonts w:ascii="Palatino Linotype" w:hAnsi="Palatino Linotype" w:cs="Segoe UI"/>
          <w:bCs/>
          <w:i/>
          <w:iCs/>
          <w:sz w:val="22"/>
          <w:szCs w:val="22"/>
        </w:rPr>
      </w:pPr>
      <w:r w:rsidRPr="00086A8A">
        <w:rPr>
          <w:rStyle w:val="normaltextrun"/>
          <w:rFonts w:ascii="Palatino Linotype" w:hAnsi="Palatino Linotype" w:cs="Segoe UI"/>
          <w:b/>
          <w:bCs/>
          <w:i/>
          <w:iCs/>
          <w:sz w:val="22"/>
          <w:szCs w:val="22"/>
        </w:rPr>
        <w:t>“Artículo 112.</w:t>
      </w:r>
      <w:r w:rsidRPr="00086A8A">
        <w:rPr>
          <w:rStyle w:val="normaltextrun"/>
          <w:rFonts w:ascii="Palatino Linotype" w:hAnsi="Palatino Linotype" w:cs="Segoe UI"/>
          <w:bCs/>
          <w:i/>
          <w:iCs/>
          <w:sz w:val="22"/>
          <w:szCs w:val="22"/>
        </w:rPr>
        <w:t xml:space="preserve"> El órgano interno de control municipal, tendrá a su cargo las funciones siguientes:</w:t>
      </w:r>
    </w:p>
    <w:p w:rsidR="009F45E9" w:rsidRPr="00086A8A" w:rsidRDefault="009F45E9" w:rsidP="00086A8A">
      <w:pPr>
        <w:pStyle w:val="paragraph"/>
        <w:spacing w:before="0" w:beforeAutospacing="0" w:after="0" w:afterAutospacing="0" w:line="360" w:lineRule="auto"/>
        <w:ind w:left="993" w:right="1041"/>
        <w:jc w:val="both"/>
        <w:textAlignment w:val="baseline"/>
        <w:rPr>
          <w:rStyle w:val="normaltextrun"/>
          <w:rFonts w:ascii="Palatino Linotype" w:hAnsi="Palatino Linotype" w:cs="Segoe UI"/>
          <w:bCs/>
          <w:i/>
          <w:iCs/>
          <w:sz w:val="22"/>
          <w:szCs w:val="22"/>
        </w:rPr>
      </w:pPr>
      <w:r w:rsidRPr="00086A8A">
        <w:rPr>
          <w:rStyle w:val="normaltextrun"/>
          <w:rFonts w:ascii="Palatino Linotype" w:hAnsi="Palatino Linotype" w:cs="Segoe UI"/>
          <w:b/>
          <w:bCs/>
          <w:i/>
          <w:iCs/>
          <w:sz w:val="22"/>
          <w:szCs w:val="22"/>
        </w:rPr>
        <w:t>…</w:t>
      </w:r>
    </w:p>
    <w:p w:rsidR="009F45E9" w:rsidRPr="00086A8A" w:rsidRDefault="009F45E9" w:rsidP="00086A8A">
      <w:pPr>
        <w:pStyle w:val="paragraph"/>
        <w:spacing w:before="0" w:beforeAutospacing="0" w:after="0" w:afterAutospacing="0" w:line="360" w:lineRule="auto"/>
        <w:ind w:left="993" w:right="1041"/>
        <w:jc w:val="both"/>
        <w:textAlignment w:val="baseline"/>
        <w:rPr>
          <w:rStyle w:val="normaltextrun"/>
          <w:rFonts w:ascii="Palatino Linotype" w:hAnsi="Palatino Linotype" w:cs="Segoe UI"/>
          <w:bCs/>
          <w:i/>
          <w:iCs/>
          <w:sz w:val="22"/>
          <w:szCs w:val="22"/>
        </w:rPr>
      </w:pPr>
      <w:r w:rsidRPr="00086A8A">
        <w:rPr>
          <w:rStyle w:val="normaltextrun"/>
          <w:rFonts w:ascii="Palatino Linotype" w:hAnsi="Palatino Linotype" w:cs="Segoe UI"/>
          <w:bCs/>
          <w:i/>
          <w:iCs/>
          <w:sz w:val="22"/>
          <w:szCs w:val="22"/>
        </w:rPr>
        <w:t xml:space="preserve">II. </w:t>
      </w:r>
      <w:r w:rsidRPr="00086A8A">
        <w:rPr>
          <w:rStyle w:val="normaltextrun"/>
          <w:rFonts w:ascii="Palatino Linotype" w:hAnsi="Palatino Linotype" w:cs="Segoe UI"/>
          <w:b/>
          <w:bCs/>
          <w:i/>
          <w:iCs/>
          <w:sz w:val="22"/>
          <w:szCs w:val="22"/>
        </w:rPr>
        <w:t>Fiscalizar el ingreso y ejercicio del gasto público</w:t>
      </w:r>
      <w:r w:rsidRPr="00086A8A">
        <w:rPr>
          <w:rStyle w:val="normaltextrun"/>
          <w:rFonts w:ascii="Palatino Linotype" w:hAnsi="Palatino Linotype" w:cs="Segoe UI"/>
          <w:bCs/>
          <w:i/>
          <w:iCs/>
          <w:sz w:val="22"/>
          <w:szCs w:val="22"/>
        </w:rPr>
        <w:t xml:space="preserve"> municipal y su congruencia con el presupuesto de egresos;</w:t>
      </w:r>
    </w:p>
    <w:p w:rsidR="009F45E9" w:rsidRPr="00086A8A" w:rsidRDefault="009F45E9" w:rsidP="00086A8A">
      <w:pPr>
        <w:pStyle w:val="paragraph"/>
        <w:spacing w:before="0" w:beforeAutospacing="0" w:after="0" w:afterAutospacing="0" w:line="360" w:lineRule="auto"/>
        <w:ind w:left="993" w:right="1041"/>
        <w:jc w:val="both"/>
        <w:textAlignment w:val="baseline"/>
        <w:rPr>
          <w:rStyle w:val="normaltextrun"/>
          <w:rFonts w:ascii="Palatino Linotype" w:hAnsi="Palatino Linotype" w:cs="Segoe UI"/>
          <w:bCs/>
          <w:i/>
          <w:iCs/>
          <w:sz w:val="22"/>
          <w:szCs w:val="22"/>
        </w:rPr>
      </w:pPr>
      <w:r w:rsidRPr="00086A8A">
        <w:rPr>
          <w:rStyle w:val="normaltextrun"/>
          <w:rFonts w:ascii="Palatino Linotype" w:hAnsi="Palatino Linotype" w:cs="Segoe UI"/>
          <w:bCs/>
          <w:i/>
          <w:iCs/>
          <w:sz w:val="22"/>
          <w:szCs w:val="22"/>
        </w:rPr>
        <w:t>…</w:t>
      </w:r>
    </w:p>
    <w:p w:rsidR="009F45E9" w:rsidRPr="00086A8A" w:rsidRDefault="009F45E9" w:rsidP="00086A8A">
      <w:pPr>
        <w:pStyle w:val="paragraph"/>
        <w:spacing w:before="0" w:beforeAutospacing="0" w:after="0" w:afterAutospacing="0" w:line="360" w:lineRule="auto"/>
        <w:ind w:left="993" w:right="1041"/>
        <w:jc w:val="both"/>
        <w:textAlignment w:val="baseline"/>
        <w:rPr>
          <w:rStyle w:val="normaltextrun"/>
          <w:rFonts w:ascii="Palatino Linotype" w:hAnsi="Palatino Linotype" w:cs="Segoe UI"/>
          <w:bCs/>
          <w:i/>
          <w:iCs/>
          <w:sz w:val="22"/>
          <w:szCs w:val="22"/>
        </w:rPr>
      </w:pPr>
      <w:r w:rsidRPr="00086A8A">
        <w:rPr>
          <w:rStyle w:val="normaltextrun"/>
          <w:rFonts w:ascii="Palatino Linotype" w:hAnsi="Palatino Linotype" w:cs="Segoe UI"/>
          <w:bCs/>
          <w:i/>
          <w:iCs/>
          <w:sz w:val="22"/>
          <w:szCs w:val="22"/>
        </w:rPr>
        <w:t xml:space="preserve">V. Establecer las bases generales para la realización de auditorías e inspecciones; </w:t>
      </w:r>
    </w:p>
    <w:p w:rsidR="009F45E9" w:rsidRPr="00086A8A" w:rsidRDefault="009F45E9" w:rsidP="00086A8A">
      <w:pPr>
        <w:pStyle w:val="paragraph"/>
        <w:spacing w:before="0" w:beforeAutospacing="0" w:after="0" w:afterAutospacing="0" w:line="360" w:lineRule="auto"/>
        <w:ind w:left="993" w:right="1041"/>
        <w:jc w:val="both"/>
        <w:textAlignment w:val="baseline"/>
        <w:rPr>
          <w:rStyle w:val="normaltextrun"/>
          <w:rFonts w:ascii="Palatino Linotype" w:hAnsi="Palatino Linotype" w:cs="Segoe UI"/>
          <w:bCs/>
          <w:i/>
          <w:iCs/>
          <w:sz w:val="22"/>
          <w:szCs w:val="22"/>
        </w:rPr>
      </w:pPr>
      <w:r w:rsidRPr="00086A8A">
        <w:rPr>
          <w:rStyle w:val="normaltextrun"/>
          <w:rFonts w:ascii="Palatino Linotype" w:hAnsi="Palatino Linotype" w:cs="Segoe UI"/>
          <w:bCs/>
          <w:i/>
          <w:iCs/>
          <w:sz w:val="22"/>
          <w:szCs w:val="22"/>
        </w:rPr>
        <w:t xml:space="preserve">VI. </w:t>
      </w:r>
      <w:r w:rsidRPr="00086A8A">
        <w:rPr>
          <w:rStyle w:val="normaltextrun"/>
          <w:rFonts w:ascii="Palatino Linotype" w:hAnsi="Palatino Linotype" w:cs="Segoe UI"/>
          <w:b/>
          <w:bCs/>
          <w:i/>
          <w:iCs/>
          <w:sz w:val="22"/>
          <w:szCs w:val="22"/>
        </w:rPr>
        <w:t>Vigilar que los recursos federales y estatales asignados a los ayuntamientos se apliquen en los términos estipulados en</w:t>
      </w:r>
      <w:r w:rsidRPr="00086A8A">
        <w:rPr>
          <w:rStyle w:val="normaltextrun"/>
          <w:rFonts w:ascii="Palatino Linotype" w:hAnsi="Palatino Linotype" w:cs="Segoe UI"/>
          <w:bCs/>
          <w:i/>
          <w:iCs/>
          <w:sz w:val="22"/>
          <w:szCs w:val="22"/>
        </w:rPr>
        <w:t xml:space="preserve"> las leyes, los reglamentos y los convenios respectivos; </w:t>
      </w:r>
    </w:p>
    <w:p w:rsidR="009F45E9" w:rsidRPr="00086A8A" w:rsidRDefault="009F45E9" w:rsidP="00086A8A">
      <w:pPr>
        <w:pStyle w:val="paragraph"/>
        <w:spacing w:before="0" w:beforeAutospacing="0" w:after="0" w:afterAutospacing="0" w:line="360" w:lineRule="auto"/>
        <w:ind w:left="993" w:right="1041"/>
        <w:jc w:val="both"/>
        <w:textAlignment w:val="baseline"/>
        <w:rPr>
          <w:rStyle w:val="normaltextrun"/>
          <w:rFonts w:ascii="Palatino Linotype" w:hAnsi="Palatino Linotype" w:cs="Segoe UI"/>
          <w:bCs/>
          <w:i/>
          <w:iCs/>
          <w:sz w:val="22"/>
          <w:szCs w:val="22"/>
        </w:rPr>
      </w:pPr>
      <w:r w:rsidRPr="00086A8A">
        <w:rPr>
          <w:rStyle w:val="normaltextrun"/>
          <w:rFonts w:ascii="Palatino Linotype" w:hAnsi="Palatino Linotype" w:cs="Segoe UI"/>
          <w:bCs/>
          <w:i/>
          <w:iCs/>
          <w:sz w:val="22"/>
          <w:szCs w:val="22"/>
        </w:rPr>
        <w:t>…</w:t>
      </w:r>
    </w:p>
    <w:p w:rsidR="009F45E9" w:rsidRPr="00086A8A" w:rsidRDefault="009F45E9" w:rsidP="00086A8A">
      <w:pPr>
        <w:pStyle w:val="paragraph"/>
        <w:spacing w:before="0" w:beforeAutospacing="0" w:after="0" w:afterAutospacing="0" w:line="360" w:lineRule="auto"/>
        <w:ind w:left="993" w:right="1041"/>
        <w:jc w:val="both"/>
        <w:textAlignment w:val="baseline"/>
        <w:rPr>
          <w:rStyle w:val="normaltextrun"/>
          <w:rFonts w:ascii="Palatino Linotype" w:hAnsi="Palatino Linotype" w:cs="Segoe UI"/>
          <w:bCs/>
          <w:i/>
          <w:iCs/>
          <w:sz w:val="22"/>
          <w:szCs w:val="22"/>
        </w:rPr>
      </w:pPr>
      <w:r w:rsidRPr="00086A8A">
        <w:rPr>
          <w:rStyle w:val="normaltextrun"/>
          <w:rFonts w:ascii="Palatino Linotype" w:hAnsi="Palatino Linotype" w:cs="Segoe UI"/>
          <w:bCs/>
          <w:i/>
          <w:iCs/>
          <w:sz w:val="22"/>
          <w:szCs w:val="22"/>
        </w:rPr>
        <w:t>X. Establecer y operar un sistema de atención de quejas, denuncias y sugerencias;</w:t>
      </w:r>
    </w:p>
    <w:p w:rsidR="009F45E9" w:rsidRPr="00086A8A" w:rsidRDefault="009F45E9" w:rsidP="00086A8A">
      <w:pPr>
        <w:pStyle w:val="paragraph"/>
        <w:spacing w:before="0" w:beforeAutospacing="0" w:after="0" w:afterAutospacing="0" w:line="360" w:lineRule="auto"/>
        <w:ind w:left="993" w:right="1041"/>
        <w:jc w:val="both"/>
        <w:textAlignment w:val="baseline"/>
        <w:rPr>
          <w:rStyle w:val="normaltextrun"/>
          <w:rFonts w:ascii="Palatino Linotype" w:hAnsi="Palatino Linotype" w:cs="Segoe UI"/>
          <w:bCs/>
          <w:i/>
          <w:iCs/>
          <w:sz w:val="22"/>
          <w:szCs w:val="22"/>
        </w:rPr>
      </w:pPr>
      <w:r w:rsidRPr="00086A8A">
        <w:rPr>
          <w:rStyle w:val="normaltextrun"/>
          <w:rFonts w:ascii="Palatino Linotype" w:hAnsi="Palatino Linotype" w:cs="Segoe UI"/>
          <w:bCs/>
          <w:i/>
          <w:iCs/>
          <w:sz w:val="22"/>
          <w:szCs w:val="22"/>
        </w:rPr>
        <w:t>…</w:t>
      </w:r>
    </w:p>
    <w:p w:rsidR="009F45E9" w:rsidRPr="00086A8A" w:rsidRDefault="009F45E9" w:rsidP="00086A8A">
      <w:pPr>
        <w:pStyle w:val="paragraph"/>
        <w:spacing w:before="0" w:beforeAutospacing="0" w:after="0" w:afterAutospacing="0" w:line="360" w:lineRule="auto"/>
        <w:ind w:left="993" w:right="1041"/>
        <w:jc w:val="both"/>
        <w:textAlignment w:val="baseline"/>
        <w:rPr>
          <w:rStyle w:val="normaltextrun"/>
          <w:rFonts w:ascii="Palatino Linotype" w:hAnsi="Palatino Linotype" w:cs="Segoe UI"/>
          <w:bCs/>
          <w:i/>
          <w:iCs/>
          <w:sz w:val="22"/>
          <w:szCs w:val="22"/>
        </w:rPr>
      </w:pPr>
      <w:r w:rsidRPr="00086A8A">
        <w:rPr>
          <w:rStyle w:val="normaltextrun"/>
          <w:rFonts w:ascii="Palatino Linotype" w:hAnsi="Palatino Linotype" w:cs="Segoe UI"/>
          <w:bCs/>
          <w:i/>
          <w:iCs/>
          <w:sz w:val="22"/>
          <w:szCs w:val="22"/>
        </w:rPr>
        <w:t xml:space="preserve">XVII. </w:t>
      </w:r>
      <w:r w:rsidRPr="00086A8A">
        <w:rPr>
          <w:rStyle w:val="normaltextrun"/>
          <w:rFonts w:ascii="Palatino Linotype" w:hAnsi="Palatino Linotype" w:cs="Segoe UI"/>
          <w:b/>
          <w:bCs/>
          <w:i/>
          <w:iCs/>
          <w:sz w:val="22"/>
          <w:szCs w:val="22"/>
        </w:rPr>
        <w:t>Hacer del conocimiento del Órgano Superior de Fiscalización del Estado de México, de las responsabilidades administrativas resarcitorias de los servidores públicos municipales,</w:t>
      </w:r>
      <w:r w:rsidRPr="00086A8A">
        <w:rPr>
          <w:rStyle w:val="normaltextrun"/>
          <w:rFonts w:ascii="Palatino Linotype" w:hAnsi="Palatino Linotype" w:cs="Segoe UI"/>
          <w:bCs/>
          <w:i/>
          <w:iCs/>
          <w:sz w:val="22"/>
          <w:szCs w:val="22"/>
        </w:rPr>
        <w:t xml:space="preserve"> dentro de los tres días hábiles siguientes a la interposición de las mismas; y remitir los procedimientos resarcitorios, cuando así sea solicitado por el Órgano Superior, en los plazos y términos que le sean indicados por éste;…”</w:t>
      </w:r>
    </w:p>
    <w:p w:rsidR="009F45E9" w:rsidRPr="00086A8A" w:rsidRDefault="009F45E9"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9F45E9" w:rsidRPr="00086A8A" w:rsidRDefault="009F45E9" w:rsidP="00086A8A">
      <w:pPr>
        <w:pStyle w:val="NormalWeb"/>
        <w:numPr>
          <w:ilvl w:val="0"/>
          <w:numId w:val="2"/>
        </w:numPr>
        <w:spacing w:before="0" w:beforeAutospacing="0" w:after="0" w:afterAutospacing="0" w:line="360" w:lineRule="auto"/>
        <w:ind w:left="0" w:firstLine="0"/>
        <w:jc w:val="both"/>
        <w:rPr>
          <w:rStyle w:val="normaltextrun"/>
          <w:rFonts w:ascii="Palatino Linotype" w:hAnsi="Palatino Linotype"/>
        </w:rPr>
      </w:pPr>
      <w:r w:rsidRPr="00086A8A">
        <w:rPr>
          <w:rStyle w:val="normaltextrun"/>
          <w:rFonts w:ascii="Palatino Linotype" w:hAnsi="Palatino Linotype"/>
        </w:rPr>
        <w:t>Por lo tanto, se considera que la información relativa a la investigación de casos por posibles daños a la Hacienda Pública podría obrar en los archivos de la Contraloría Municipal y será dable ordenar el documento en donde consten el número de procedimientos y el resultado de los mismos del uno de enero a la fecha de la solicitud diecisiete de octubre de dos mil diecinueve.</w:t>
      </w:r>
    </w:p>
    <w:p w:rsidR="009F45E9" w:rsidRPr="00086A8A" w:rsidRDefault="009F45E9" w:rsidP="00086A8A">
      <w:pPr>
        <w:pStyle w:val="NormalWeb"/>
        <w:spacing w:before="0" w:beforeAutospacing="0" w:after="0" w:afterAutospacing="0" w:line="360" w:lineRule="auto"/>
        <w:jc w:val="both"/>
        <w:rPr>
          <w:rStyle w:val="normaltextrun"/>
          <w:rFonts w:ascii="Palatino Linotype" w:hAnsi="Palatino Linotype"/>
        </w:rPr>
      </w:pPr>
    </w:p>
    <w:p w:rsidR="009B50B2" w:rsidRPr="00086A8A" w:rsidRDefault="009F45E9"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MS Mincho" w:hAnsi="Palatino Linotype" w:cs="Times New Roman"/>
          <w:sz w:val="24"/>
          <w:szCs w:val="24"/>
          <w:lang w:eastAsia="es-ES"/>
        </w:rPr>
        <w:t>Del planteamiento identificado con el inciso C)</w:t>
      </w:r>
      <w:r w:rsidRPr="00086A8A">
        <w:rPr>
          <w:rFonts w:ascii="Palatino Linotype" w:eastAsia="Times New Roman" w:hAnsi="Palatino Linotype" w:cs="Times New Roman"/>
          <w:b/>
          <w:i/>
          <w:lang w:eastAsia="es-MX"/>
        </w:rPr>
        <w:t xml:space="preserve"> </w:t>
      </w:r>
      <w:r w:rsidRPr="00086A8A">
        <w:rPr>
          <w:rFonts w:ascii="Palatino Linotype" w:eastAsia="MS Mincho" w:hAnsi="Palatino Linotype" w:cs="Times New Roman"/>
          <w:b/>
          <w:i/>
          <w:sz w:val="24"/>
          <w:szCs w:val="24"/>
          <w:lang w:eastAsia="es-ES"/>
        </w:rPr>
        <w:t>Cuáles considera que han sido sus principales logros gubernamentales, de gestión o administración a partir del 1 de enero de 2019 al 31 de octubre de 2019</w:t>
      </w:r>
      <w:r w:rsidR="00745D3D" w:rsidRPr="00086A8A">
        <w:rPr>
          <w:rFonts w:ascii="Palatino Linotype" w:eastAsia="MS Mincho" w:hAnsi="Palatino Linotype" w:cs="Times New Roman"/>
          <w:b/>
          <w:i/>
          <w:sz w:val="24"/>
          <w:szCs w:val="24"/>
          <w:lang w:eastAsia="es-ES"/>
        </w:rPr>
        <w:t xml:space="preserve">, </w:t>
      </w:r>
      <w:r w:rsidR="00745D3D" w:rsidRPr="00086A8A">
        <w:rPr>
          <w:rFonts w:ascii="Palatino Linotype" w:eastAsia="MS Mincho" w:hAnsi="Palatino Linotype" w:cs="Times New Roman"/>
          <w:sz w:val="24"/>
          <w:szCs w:val="24"/>
          <w:lang w:eastAsia="es-ES"/>
        </w:rPr>
        <w:t xml:space="preserve">en cuanto a dicho planteamiento el </w:t>
      </w:r>
      <w:r w:rsidR="00745D3D" w:rsidRPr="00086A8A">
        <w:rPr>
          <w:rFonts w:ascii="Palatino Linotype" w:eastAsia="MS Mincho" w:hAnsi="Palatino Linotype" w:cs="Times New Roman"/>
          <w:b/>
          <w:sz w:val="24"/>
          <w:szCs w:val="24"/>
          <w:lang w:eastAsia="es-ES"/>
        </w:rPr>
        <w:t>SUJETO OBLIGADO</w:t>
      </w:r>
      <w:r w:rsidR="00745D3D" w:rsidRPr="00086A8A">
        <w:rPr>
          <w:rFonts w:ascii="Palatino Linotype" w:eastAsia="MS Mincho" w:hAnsi="Palatino Linotype" w:cs="Times New Roman"/>
          <w:sz w:val="24"/>
          <w:szCs w:val="24"/>
          <w:lang w:eastAsia="es-ES"/>
        </w:rPr>
        <w:t xml:space="preserve"> podrá colmar el mismo con</w:t>
      </w:r>
      <w:r w:rsidR="009B50B2" w:rsidRPr="00086A8A">
        <w:rPr>
          <w:rFonts w:ascii="Palatino Linotype" w:eastAsia="MS Mincho" w:hAnsi="Palatino Linotype" w:cs="Times New Roman"/>
          <w:sz w:val="24"/>
          <w:szCs w:val="24"/>
          <w:lang w:eastAsia="es-ES"/>
        </w:rPr>
        <w:t xml:space="preserve"> la entrega respectiva del 1er I</w:t>
      </w:r>
      <w:r w:rsidR="00745D3D" w:rsidRPr="00086A8A">
        <w:rPr>
          <w:rFonts w:ascii="Palatino Linotype" w:eastAsia="MS Mincho" w:hAnsi="Palatino Linotype" w:cs="Times New Roman"/>
          <w:sz w:val="24"/>
          <w:szCs w:val="24"/>
          <w:lang w:eastAsia="es-ES"/>
        </w:rPr>
        <w:t>nforme de Gobierno que a la fecha del cumplimiento de la presente solución ya de obrar en sus archivos, para que asimismo el particular se allegue de la información de su interés.</w:t>
      </w:r>
    </w:p>
    <w:p w:rsidR="009B50B2" w:rsidRPr="00086A8A" w:rsidRDefault="009B50B2" w:rsidP="00086A8A">
      <w:pPr>
        <w:pStyle w:val="Prrafodelista"/>
        <w:spacing w:after="0" w:line="360" w:lineRule="auto"/>
        <w:rPr>
          <w:rFonts w:ascii="Palatino Linotype" w:hAnsi="Palatino Linotype" w:cs="Arial"/>
          <w:color w:val="000000"/>
        </w:rPr>
      </w:pPr>
    </w:p>
    <w:p w:rsidR="009B50B2" w:rsidRPr="00086A8A" w:rsidRDefault="009B50B2"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hAnsi="Palatino Linotype" w:cs="Arial"/>
          <w:color w:val="000000"/>
          <w:sz w:val="24"/>
          <w:szCs w:val="24"/>
        </w:rPr>
        <w:t>En ese tenor, es de señalarse que dentro de las atribuciones de los Presidentes Municipales, se encuentra la prevista en el artículo 128 fracción VI de la Constitución Política de los Estados Unidos Mexicanos, que es de la literalidad siguiente:</w:t>
      </w:r>
    </w:p>
    <w:p w:rsidR="00086A8A" w:rsidRPr="00086A8A" w:rsidRDefault="00086A8A"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9B50B2" w:rsidRPr="00086A8A" w:rsidRDefault="009B50B2" w:rsidP="00086A8A">
      <w:pPr>
        <w:shd w:val="clear" w:color="auto" w:fill="FFFFFF"/>
        <w:spacing w:after="0" w:line="360" w:lineRule="auto"/>
        <w:ind w:left="851" w:right="902"/>
        <w:jc w:val="both"/>
        <w:rPr>
          <w:rFonts w:ascii="Palatino Linotype" w:hAnsi="Palatino Linotype"/>
          <w:color w:val="000000"/>
        </w:rPr>
      </w:pPr>
      <w:r w:rsidRPr="00086A8A">
        <w:rPr>
          <w:rFonts w:ascii="Palatino Linotype" w:hAnsi="Palatino Linotype"/>
          <w:b/>
          <w:bCs/>
          <w:i/>
          <w:iCs/>
          <w:color w:val="000000"/>
          <w:sz w:val="20"/>
          <w:szCs w:val="20"/>
        </w:rPr>
        <w:t>“Artículo 128.-</w:t>
      </w:r>
      <w:r w:rsidRPr="00086A8A">
        <w:rPr>
          <w:rFonts w:ascii="Palatino Linotype" w:hAnsi="Palatino Linotype"/>
          <w:i/>
          <w:iCs/>
          <w:color w:val="000000"/>
          <w:sz w:val="20"/>
          <w:szCs w:val="20"/>
        </w:rPr>
        <w:t> Son atribuciones de los presidentes municipales:</w:t>
      </w:r>
    </w:p>
    <w:p w:rsidR="009B50B2" w:rsidRPr="00086A8A" w:rsidRDefault="009B50B2" w:rsidP="00086A8A">
      <w:pPr>
        <w:shd w:val="clear" w:color="auto" w:fill="FFFFFF"/>
        <w:spacing w:after="0" w:line="360" w:lineRule="auto"/>
        <w:ind w:left="1134" w:right="902"/>
        <w:jc w:val="both"/>
        <w:rPr>
          <w:rFonts w:ascii="Palatino Linotype" w:hAnsi="Palatino Linotype"/>
          <w:color w:val="000000"/>
        </w:rPr>
      </w:pPr>
      <w:r w:rsidRPr="00086A8A">
        <w:rPr>
          <w:rFonts w:ascii="Palatino Linotype" w:hAnsi="Palatino Linotype"/>
          <w:i/>
          <w:iCs/>
          <w:color w:val="000000"/>
          <w:sz w:val="20"/>
          <w:szCs w:val="20"/>
        </w:rPr>
        <w:t>(…)</w:t>
      </w:r>
    </w:p>
    <w:p w:rsidR="009B50B2" w:rsidRPr="00086A8A" w:rsidRDefault="009B50B2" w:rsidP="00086A8A">
      <w:pPr>
        <w:shd w:val="clear" w:color="auto" w:fill="FFFFFF"/>
        <w:spacing w:after="0" w:line="360" w:lineRule="auto"/>
        <w:ind w:left="1134" w:right="902"/>
        <w:jc w:val="both"/>
        <w:rPr>
          <w:rFonts w:ascii="Palatino Linotype" w:hAnsi="Palatino Linotype"/>
          <w:color w:val="000000"/>
        </w:rPr>
      </w:pPr>
      <w:r w:rsidRPr="00086A8A">
        <w:rPr>
          <w:rFonts w:ascii="Palatino Linotype" w:hAnsi="Palatino Linotype"/>
          <w:i/>
          <w:iCs/>
          <w:color w:val="000000"/>
          <w:sz w:val="20"/>
          <w:szCs w:val="20"/>
        </w:rPr>
        <w:t>VI. Rendir al ayuntamiento en sesión solemne de cabildo, dentro de los primeros cinco </w:t>
      </w:r>
      <w:r w:rsidRPr="00086A8A">
        <w:rPr>
          <w:rStyle w:val="il"/>
          <w:rFonts w:ascii="Palatino Linotype" w:hAnsi="Palatino Linotype"/>
          <w:i/>
          <w:iCs/>
          <w:color w:val="000000"/>
          <w:sz w:val="20"/>
          <w:szCs w:val="20"/>
        </w:rPr>
        <w:t>días</w:t>
      </w:r>
      <w:r w:rsidRPr="00086A8A">
        <w:rPr>
          <w:rFonts w:ascii="Palatino Linotype" w:hAnsi="Palatino Linotype"/>
          <w:i/>
          <w:iCs/>
          <w:color w:val="000000"/>
          <w:sz w:val="20"/>
          <w:szCs w:val="20"/>
        </w:rPr>
        <w:t> hábiles del mes de diciembre de cada año, un informe por escrito y en medio electrónico del estado que guarda la administración pública municipal y de las labores realizadas durante el ejercicio;…”</w:t>
      </w:r>
    </w:p>
    <w:p w:rsidR="009B50B2" w:rsidRPr="00086A8A" w:rsidRDefault="009B50B2"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AD6AAA" w:rsidRPr="00086A8A" w:rsidRDefault="009B50B2"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MS Mincho" w:hAnsi="Palatino Linotype" w:cs="Times New Roman"/>
          <w:sz w:val="24"/>
          <w:szCs w:val="24"/>
          <w:lang w:eastAsia="es-ES"/>
        </w:rPr>
        <w:t>No obstante lo anterior, es de precisar que con la entrega del 1er Informe de Gobierno se podrá colmar lo requerido en el inciso D)</w:t>
      </w:r>
      <w:r w:rsidR="00E53B81" w:rsidRPr="00086A8A">
        <w:rPr>
          <w:rFonts w:ascii="Palatino Linotype" w:eastAsia="Times New Roman" w:hAnsi="Palatino Linotype" w:cs="Times New Roman"/>
          <w:b/>
          <w:i/>
          <w:lang w:eastAsia="es-MX"/>
        </w:rPr>
        <w:t xml:space="preserve"> Cuáles considera que son los principales </w:t>
      </w:r>
      <w:r w:rsidR="00E53B81" w:rsidRPr="00086A8A">
        <w:rPr>
          <w:rFonts w:ascii="Palatino Linotype" w:eastAsia="Times New Roman" w:hAnsi="Palatino Linotype" w:cs="Times New Roman"/>
          <w:b/>
          <w:i/>
          <w:u w:val="single"/>
          <w:lang w:eastAsia="es-MX"/>
        </w:rPr>
        <w:t xml:space="preserve">problemas de inseguridad en </w:t>
      </w:r>
      <w:proofErr w:type="spellStart"/>
      <w:r w:rsidR="00E53B81" w:rsidRPr="00086A8A">
        <w:rPr>
          <w:rFonts w:ascii="Palatino Linotype" w:eastAsia="Times New Roman" w:hAnsi="Palatino Linotype" w:cs="Times New Roman"/>
          <w:b/>
          <w:i/>
          <w:u w:val="single"/>
          <w:lang w:eastAsia="es-MX"/>
        </w:rPr>
        <w:t>Temascalcingo</w:t>
      </w:r>
      <w:proofErr w:type="spellEnd"/>
      <w:r w:rsidR="00E53B81" w:rsidRPr="00086A8A">
        <w:rPr>
          <w:rFonts w:ascii="Palatino Linotype" w:eastAsia="Times New Roman" w:hAnsi="Palatino Linotype" w:cs="Times New Roman"/>
          <w:b/>
          <w:i/>
          <w:lang w:eastAsia="es-MX"/>
        </w:rPr>
        <w:t xml:space="preserve"> y cuáles son </w:t>
      </w:r>
      <w:r w:rsidR="00E53B81" w:rsidRPr="00086A8A">
        <w:rPr>
          <w:rFonts w:ascii="Palatino Linotype" w:eastAsia="Times New Roman" w:hAnsi="Palatino Linotype" w:cs="Times New Roman"/>
          <w:b/>
          <w:i/>
          <w:u w:val="single"/>
          <w:lang w:eastAsia="es-MX"/>
        </w:rPr>
        <w:t xml:space="preserve">las acciones que se han implementado </w:t>
      </w:r>
      <w:r w:rsidR="00E53B81" w:rsidRPr="00086A8A">
        <w:rPr>
          <w:rFonts w:ascii="Palatino Linotype" w:eastAsia="Times New Roman" w:hAnsi="Palatino Linotype" w:cs="Times New Roman"/>
          <w:b/>
          <w:i/>
          <w:lang w:eastAsia="es-MX"/>
        </w:rPr>
        <w:t xml:space="preserve">para responder a ello. </w:t>
      </w:r>
    </w:p>
    <w:p w:rsidR="00AD6AAA" w:rsidRPr="00086A8A" w:rsidRDefault="00AD6AAA"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AD6AAA" w:rsidRPr="00086A8A" w:rsidRDefault="001968B9"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MS Mincho" w:hAnsi="Palatino Linotype" w:cs="Times New Roman"/>
          <w:sz w:val="24"/>
          <w:szCs w:val="24"/>
          <w:lang w:eastAsia="es-ES"/>
        </w:rPr>
        <w:t xml:space="preserve">En cuanto al inciso E) </w:t>
      </w:r>
      <w:r w:rsidRPr="00086A8A">
        <w:rPr>
          <w:rFonts w:ascii="Palatino Linotype" w:eastAsia="Times New Roman" w:hAnsi="Palatino Linotype" w:cs="Times New Roman"/>
          <w:b/>
          <w:i/>
          <w:lang w:eastAsia="es-MX"/>
        </w:rPr>
        <w:t xml:space="preserve">Cuáles son las comunidades donde se presenta mayor incidencia delictiva y cuáles son los principales delitos reportados; </w:t>
      </w:r>
      <w:r w:rsidR="00AD6AAA" w:rsidRPr="00086A8A">
        <w:rPr>
          <w:rFonts w:ascii="Palatino Linotype" w:eastAsia="Times New Roman" w:hAnsi="Palatino Linotype" w:cs="Arial"/>
          <w:sz w:val="24"/>
          <w:szCs w:val="24"/>
          <w:lang w:val="es-ES" w:eastAsia="es-ES"/>
        </w:rPr>
        <w:t>de acuerdo con lo establecido en el artículo 21 de la Constitución Política de los Estados Unidos Mexicanos, el artículo 2 de la Ley General del Sistema Nacional de Seguridad Pública y de la Ley de Seguridad del Estado de México, la seguridad pública es una función a cargo de la Federación, las entidades federativas, Municipios y alcaldías de la Ciudad de México, que tiene como fines salvaguardar la integridad y derechos de las personales, preservar libertades, el orden y la paz públicos, por lo que comprende la prevención especial y general de los delitos, la investigación y persecución de delitos, la reinserción social del individuo y la sanción de las infracciones administrativas, conforme al ámbito de competencia respectiva que les sean otorgadas a través de los ordenamientos jurídicos aplicables.</w:t>
      </w:r>
    </w:p>
    <w:p w:rsidR="00AD6AAA" w:rsidRPr="00086A8A" w:rsidRDefault="00AD6AAA" w:rsidP="00086A8A">
      <w:pPr>
        <w:pStyle w:val="Prrafodelista"/>
        <w:spacing w:after="0" w:line="360" w:lineRule="auto"/>
        <w:rPr>
          <w:rFonts w:ascii="Palatino Linotype" w:eastAsia="MS Mincho" w:hAnsi="Palatino Linotype" w:cs="Times New Roman"/>
          <w:sz w:val="24"/>
          <w:szCs w:val="24"/>
          <w:lang w:eastAsia="es-ES"/>
        </w:rPr>
      </w:pPr>
    </w:p>
    <w:p w:rsidR="00AD6AAA" w:rsidRPr="00086A8A" w:rsidRDefault="00AD6AAA"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Times New Roman" w:hAnsi="Palatino Linotype" w:cs="Arial"/>
          <w:sz w:val="24"/>
          <w:szCs w:val="24"/>
          <w:lang w:val="es-ES" w:eastAsia="es-ES"/>
        </w:rPr>
        <w:t>De lo anterior se deprende que la seguridad pública es ejercida a través de los distintos ámbitos de gobierno y a cada uno le corresponderán atribuciones o competencias específicas, tan es así que se ha creado a nivel nacional el Sistema Nacional de Seguridad Pública y en cada entidad federativa un Sistema Estatal, que en el caso particular del Estado de México, se integra por el Consejo Estatal, Secretario Ejecutivo, Consejos Intermunicipales y Consejos Municipales</w:t>
      </w:r>
      <w:r w:rsidRPr="00086A8A">
        <w:rPr>
          <w:rFonts w:ascii="Palatino Linotype" w:hAnsi="Palatino Linotype"/>
          <w:vertAlign w:val="superscript"/>
          <w:lang w:val="es-ES" w:eastAsia="es-ES"/>
        </w:rPr>
        <w:footnoteReference w:id="5"/>
      </w:r>
      <w:r w:rsidRPr="00086A8A">
        <w:rPr>
          <w:rFonts w:ascii="Palatino Linotype" w:eastAsia="Times New Roman" w:hAnsi="Palatino Linotype" w:cs="Arial"/>
          <w:sz w:val="24"/>
          <w:szCs w:val="24"/>
          <w:lang w:val="es-ES" w:eastAsia="es-ES"/>
        </w:rPr>
        <w:t>.</w:t>
      </w:r>
    </w:p>
    <w:p w:rsidR="00AD6AAA" w:rsidRPr="00086A8A" w:rsidRDefault="00AD6AAA" w:rsidP="00086A8A">
      <w:pPr>
        <w:pStyle w:val="Prrafodelista"/>
        <w:spacing w:after="0" w:line="360" w:lineRule="auto"/>
        <w:rPr>
          <w:rFonts w:ascii="Palatino Linotype" w:eastAsia="Times New Roman" w:hAnsi="Palatino Linotype" w:cs="Arial"/>
          <w:sz w:val="24"/>
          <w:szCs w:val="24"/>
          <w:lang w:val="es-ES" w:eastAsia="es-ES"/>
        </w:rPr>
      </w:pPr>
    </w:p>
    <w:p w:rsidR="00AD6AAA" w:rsidRPr="00086A8A" w:rsidRDefault="00AD6AAA"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Times New Roman" w:hAnsi="Palatino Linotype" w:cs="Arial"/>
          <w:sz w:val="24"/>
          <w:szCs w:val="24"/>
          <w:lang w:val="es-ES" w:eastAsia="es-ES"/>
        </w:rPr>
        <w:t>Ahora bien, en el ámbito de competencia municipal el artículo 22 de la Ley de Seguridad del Estado de México, faculta al Director de Seguridad Pública Municipal para realizar las siguientes atribuciones:</w:t>
      </w:r>
    </w:p>
    <w:p w:rsidR="00086A8A" w:rsidRPr="00086A8A" w:rsidRDefault="00086A8A"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AD6AAA" w:rsidRPr="00086A8A" w:rsidRDefault="00AD6AAA" w:rsidP="00086A8A">
      <w:pPr>
        <w:shd w:val="clear" w:color="auto" w:fill="FFFFFF"/>
        <w:spacing w:after="0" w:line="360" w:lineRule="auto"/>
        <w:ind w:left="851" w:right="902"/>
        <w:jc w:val="both"/>
        <w:rPr>
          <w:rFonts w:ascii="Palatino Linotype" w:eastAsia="Times New Roman" w:hAnsi="Palatino Linotype" w:cs="Times New Roman"/>
          <w:b/>
          <w:bCs/>
          <w:i/>
          <w:iCs/>
          <w:color w:val="000000"/>
          <w:lang w:val="es-ES" w:eastAsia="es-ES"/>
        </w:rPr>
      </w:pPr>
      <w:r w:rsidRPr="00086A8A">
        <w:rPr>
          <w:rFonts w:ascii="Palatino Linotype" w:eastAsia="Times New Roman" w:hAnsi="Palatino Linotype" w:cs="Times New Roman"/>
          <w:b/>
          <w:bCs/>
          <w:i/>
          <w:iCs/>
          <w:color w:val="000000"/>
          <w:lang w:val="es-ES" w:eastAsia="es-ES"/>
        </w:rPr>
        <w:t>“Artículo 22.-</w:t>
      </w:r>
      <w:r w:rsidRPr="00086A8A">
        <w:rPr>
          <w:rFonts w:ascii="Palatino Linotype" w:eastAsia="Times New Roman" w:hAnsi="Palatino Linotype" w:cs="Times New Roman"/>
          <w:b/>
          <w:bCs/>
          <w:i/>
          <w:iCs/>
          <w:color w:val="000000"/>
          <w:sz w:val="20"/>
          <w:szCs w:val="20"/>
          <w:lang w:val="es-ES" w:eastAsia="es-ES"/>
        </w:rPr>
        <w:t xml:space="preserve"> </w:t>
      </w:r>
      <w:r w:rsidRPr="00086A8A">
        <w:rPr>
          <w:rFonts w:ascii="Palatino Linotype" w:eastAsia="Times New Roman" w:hAnsi="Palatino Linotype" w:cs="Times New Roman"/>
          <w:b/>
          <w:bCs/>
          <w:i/>
          <w:iCs/>
          <w:color w:val="000000"/>
          <w:lang w:val="es-ES" w:eastAsia="es-ES"/>
        </w:rPr>
        <w:t>Son atribuciones del Director de Seguridad Pública Municipal:</w:t>
      </w:r>
    </w:p>
    <w:p w:rsidR="00AD6AAA" w:rsidRPr="00086A8A" w:rsidRDefault="00AD6AAA" w:rsidP="00086A8A">
      <w:pPr>
        <w:shd w:val="clear" w:color="auto" w:fill="FFFFFF"/>
        <w:spacing w:after="0" w:line="360" w:lineRule="auto"/>
        <w:ind w:left="851" w:right="902"/>
        <w:jc w:val="both"/>
        <w:rPr>
          <w:rFonts w:ascii="Palatino Linotype" w:eastAsia="Times New Roman" w:hAnsi="Palatino Linotype" w:cs="Times New Roman"/>
          <w:b/>
          <w:bCs/>
          <w:i/>
          <w:iCs/>
          <w:color w:val="000000"/>
          <w:lang w:val="es-ES" w:eastAsia="es-ES"/>
        </w:rPr>
      </w:pPr>
    </w:p>
    <w:p w:rsidR="00AD6AAA" w:rsidRPr="00086A8A" w:rsidRDefault="00AD6AAA" w:rsidP="00086A8A">
      <w:pPr>
        <w:numPr>
          <w:ilvl w:val="0"/>
          <w:numId w:val="17"/>
        </w:numPr>
        <w:shd w:val="clear" w:color="auto" w:fill="FFFFFF"/>
        <w:spacing w:after="0" w:line="360" w:lineRule="auto"/>
        <w:ind w:right="902"/>
        <w:jc w:val="both"/>
        <w:rPr>
          <w:rFonts w:ascii="Palatino Linotype" w:eastAsia="Times New Roman" w:hAnsi="Palatino Linotype" w:cs="Times New Roman"/>
          <w:bCs/>
          <w:i/>
          <w:iCs/>
          <w:color w:val="000000"/>
          <w:lang w:val="es-ES" w:eastAsia="es-ES"/>
        </w:rPr>
      </w:pPr>
      <w:r w:rsidRPr="00086A8A">
        <w:rPr>
          <w:rFonts w:ascii="Palatino Linotype" w:eastAsia="Times New Roman" w:hAnsi="Palatino Linotype" w:cs="Times New Roman"/>
          <w:b/>
          <w:bCs/>
          <w:i/>
          <w:iCs/>
          <w:color w:val="000000"/>
          <w:lang w:val="es-ES" w:eastAsia="es-ES"/>
        </w:rPr>
        <w:t>Participar en la elaboración del Programa Municipal de Seguridad Pública y del Programa Municipal de Prevención Social de la Violencia y la Delincuencia con Participación Ciudadana</w:t>
      </w:r>
      <w:r w:rsidRPr="00086A8A">
        <w:rPr>
          <w:rFonts w:ascii="Palatino Linotype" w:eastAsia="Times New Roman" w:hAnsi="Palatino Linotype" w:cs="Times New Roman"/>
          <w:bCs/>
          <w:i/>
          <w:iCs/>
          <w:color w:val="000000"/>
          <w:lang w:val="es-ES" w:eastAsia="es-ES"/>
        </w:rPr>
        <w:t xml:space="preserve">; </w:t>
      </w:r>
    </w:p>
    <w:p w:rsidR="00AD6AAA" w:rsidRPr="00086A8A" w:rsidRDefault="00AD6AAA" w:rsidP="00086A8A">
      <w:pPr>
        <w:numPr>
          <w:ilvl w:val="0"/>
          <w:numId w:val="17"/>
        </w:numPr>
        <w:shd w:val="clear" w:color="auto" w:fill="FFFFFF"/>
        <w:spacing w:after="0" w:line="360" w:lineRule="auto"/>
        <w:ind w:right="902"/>
        <w:jc w:val="both"/>
        <w:rPr>
          <w:rFonts w:ascii="Palatino Linotype" w:eastAsia="Times New Roman" w:hAnsi="Palatino Linotype" w:cs="Times New Roman"/>
          <w:bCs/>
          <w:i/>
          <w:iCs/>
          <w:color w:val="000000"/>
          <w:lang w:val="es-ES" w:eastAsia="es-ES"/>
        </w:rPr>
      </w:pPr>
      <w:r w:rsidRPr="00086A8A">
        <w:rPr>
          <w:rFonts w:ascii="Palatino Linotype" w:eastAsia="Times New Roman" w:hAnsi="Palatino Linotype" w:cs="Times New Roman"/>
          <w:bCs/>
          <w:i/>
          <w:iCs/>
          <w:color w:val="000000"/>
          <w:lang w:val="es-ES" w:eastAsia="es-ES"/>
        </w:rPr>
        <w:t xml:space="preserve">Organizar, operar, supervisar y controlar a los integrantes de las instituciones policiales a su cargo; </w:t>
      </w:r>
    </w:p>
    <w:p w:rsidR="00AD6AAA" w:rsidRPr="00086A8A" w:rsidRDefault="00AD6AAA" w:rsidP="00086A8A">
      <w:pPr>
        <w:numPr>
          <w:ilvl w:val="0"/>
          <w:numId w:val="17"/>
        </w:numPr>
        <w:shd w:val="clear" w:color="auto" w:fill="FFFFFF"/>
        <w:spacing w:after="0" w:line="360" w:lineRule="auto"/>
        <w:ind w:right="902"/>
        <w:jc w:val="both"/>
        <w:rPr>
          <w:rFonts w:ascii="Palatino Linotype" w:eastAsia="Times New Roman" w:hAnsi="Palatino Linotype" w:cs="Times New Roman"/>
          <w:bCs/>
          <w:i/>
          <w:iCs/>
          <w:color w:val="000000"/>
          <w:lang w:val="es-ES" w:eastAsia="es-ES"/>
        </w:rPr>
      </w:pPr>
      <w:r w:rsidRPr="00086A8A">
        <w:rPr>
          <w:rFonts w:ascii="Palatino Linotype" w:eastAsia="Times New Roman" w:hAnsi="Palatino Linotype" w:cs="Times New Roman"/>
          <w:bCs/>
          <w:i/>
          <w:iCs/>
          <w:color w:val="000000"/>
          <w:lang w:val="es-ES" w:eastAsia="es-ES"/>
        </w:rPr>
        <w:t xml:space="preserve">Aplicar las directrices que conforme a sus atribuciones expresas dicten las autoridades competentes para la prestación del servicio, coordinación, funcionamiento, normatividad técnica y disciplina de los integrantes de las instituciones policiales a su cargo; </w:t>
      </w:r>
    </w:p>
    <w:p w:rsidR="00AD6AAA" w:rsidRPr="00086A8A" w:rsidRDefault="00AD6AAA" w:rsidP="00086A8A">
      <w:pPr>
        <w:numPr>
          <w:ilvl w:val="0"/>
          <w:numId w:val="17"/>
        </w:numPr>
        <w:shd w:val="clear" w:color="auto" w:fill="FFFFFF"/>
        <w:spacing w:after="0" w:line="360" w:lineRule="auto"/>
        <w:ind w:right="902"/>
        <w:jc w:val="both"/>
        <w:rPr>
          <w:rFonts w:ascii="Palatino Linotype" w:eastAsia="Times New Roman" w:hAnsi="Palatino Linotype" w:cs="Times New Roman"/>
          <w:bCs/>
          <w:i/>
          <w:iCs/>
          <w:color w:val="000000"/>
          <w:lang w:val="es-ES" w:eastAsia="es-ES"/>
        </w:rPr>
      </w:pPr>
      <w:r w:rsidRPr="00086A8A">
        <w:rPr>
          <w:rFonts w:ascii="Palatino Linotype" w:eastAsia="Times New Roman" w:hAnsi="Palatino Linotype" w:cs="Times New Roman"/>
          <w:bCs/>
          <w:i/>
          <w:iCs/>
          <w:color w:val="000000"/>
          <w:lang w:val="es-ES" w:eastAsia="es-ES"/>
        </w:rPr>
        <w:t xml:space="preserve">Proponer programas para mejorar y ampliar la cobertura del servicio de seguridad pública; </w:t>
      </w:r>
    </w:p>
    <w:p w:rsidR="00AD6AAA" w:rsidRPr="00086A8A" w:rsidRDefault="00AD6AAA" w:rsidP="00086A8A">
      <w:pPr>
        <w:numPr>
          <w:ilvl w:val="0"/>
          <w:numId w:val="17"/>
        </w:numPr>
        <w:shd w:val="clear" w:color="auto" w:fill="FFFFFF"/>
        <w:spacing w:after="0" w:line="360" w:lineRule="auto"/>
        <w:ind w:right="902"/>
        <w:jc w:val="both"/>
        <w:rPr>
          <w:rFonts w:ascii="Palatino Linotype" w:eastAsia="Times New Roman" w:hAnsi="Palatino Linotype" w:cs="Times New Roman"/>
          <w:b/>
          <w:bCs/>
          <w:i/>
          <w:iCs/>
          <w:color w:val="000000"/>
          <w:lang w:val="es-ES" w:eastAsia="es-ES"/>
        </w:rPr>
      </w:pPr>
      <w:r w:rsidRPr="00086A8A">
        <w:rPr>
          <w:rFonts w:ascii="Palatino Linotype" w:eastAsia="Times New Roman" w:hAnsi="Palatino Linotype" w:cs="Times New Roman"/>
          <w:b/>
          <w:bCs/>
          <w:i/>
          <w:iCs/>
          <w:color w:val="000000"/>
          <w:lang w:val="es-ES" w:eastAsia="es-ES"/>
        </w:rPr>
        <w:t xml:space="preserve">Contar con las estadísticas delictivas y efectuar la supervisión de las acciones de seguridad pública municipal; </w:t>
      </w:r>
    </w:p>
    <w:p w:rsidR="00AD6AAA" w:rsidRPr="00086A8A" w:rsidRDefault="00AD6AAA" w:rsidP="00086A8A">
      <w:pPr>
        <w:numPr>
          <w:ilvl w:val="0"/>
          <w:numId w:val="17"/>
        </w:numPr>
        <w:shd w:val="clear" w:color="auto" w:fill="FFFFFF"/>
        <w:spacing w:after="0" w:line="360" w:lineRule="auto"/>
        <w:ind w:right="902"/>
        <w:jc w:val="both"/>
        <w:rPr>
          <w:rFonts w:ascii="Palatino Linotype" w:eastAsia="Times New Roman" w:hAnsi="Palatino Linotype" w:cs="Times New Roman"/>
          <w:bCs/>
          <w:i/>
          <w:iCs/>
          <w:color w:val="000000"/>
          <w:lang w:val="es-ES" w:eastAsia="es-ES"/>
        </w:rPr>
      </w:pPr>
      <w:r w:rsidRPr="00086A8A">
        <w:rPr>
          <w:rFonts w:ascii="Palatino Linotype" w:eastAsia="Times New Roman" w:hAnsi="Palatino Linotype" w:cs="Times New Roman"/>
          <w:bCs/>
          <w:i/>
          <w:iCs/>
          <w:color w:val="000000"/>
          <w:lang w:val="es-ES" w:eastAsia="es-ES"/>
        </w:rPr>
        <w:t xml:space="preserve">Promover la capacitación técnica y práctica de las o los integrantes de las instituciones policiales a su cargo; </w:t>
      </w:r>
    </w:p>
    <w:p w:rsidR="00AD6AAA" w:rsidRPr="00086A8A" w:rsidRDefault="00AD6AAA" w:rsidP="00086A8A">
      <w:pPr>
        <w:numPr>
          <w:ilvl w:val="0"/>
          <w:numId w:val="17"/>
        </w:numPr>
        <w:shd w:val="clear" w:color="auto" w:fill="FFFFFF"/>
        <w:spacing w:after="0" w:line="360" w:lineRule="auto"/>
        <w:ind w:right="902"/>
        <w:jc w:val="both"/>
        <w:rPr>
          <w:rFonts w:ascii="Palatino Linotype" w:eastAsia="Times New Roman" w:hAnsi="Palatino Linotype" w:cs="Times New Roman"/>
          <w:bCs/>
          <w:i/>
          <w:iCs/>
          <w:color w:val="000000"/>
          <w:lang w:val="es-ES" w:eastAsia="es-ES"/>
        </w:rPr>
      </w:pPr>
      <w:r w:rsidRPr="00086A8A">
        <w:rPr>
          <w:rFonts w:ascii="Palatino Linotype" w:eastAsia="Times New Roman" w:hAnsi="Palatino Linotype" w:cs="Times New Roman"/>
          <w:bCs/>
          <w:i/>
          <w:iCs/>
          <w:color w:val="000000"/>
          <w:lang w:val="es-ES" w:eastAsia="es-ES"/>
        </w:rPr>
        <w:t xml:space="preserve">Informar a las autoridades competentes sobre los movimientos de altas y bajas de los integrantes de las instituciones policiales a su cargo, así como de sus vehículos, armamento, municiones y equipo; </w:t>
      </w:r>
    </w:p>
    <w:p w:rsidR="00AD6AAA" w:rsidRDefault="00AD6AAA" w:rsidP="00086A8A">
      <w:pPr>
        <w:shd w:val="clear" w:color="auto" w:fill="FFFFFF"/>
        <w:spacing w:after="0" w:line="360" w:lineRule="auto"/>
        <w:ind w:left="1571" w:right="902"/>
        <w:jc w:val="both"/>
        <w:rPr>
          <w:rFonts w:ascii="Palatino Linotype" w:eastAsia="Times New Roman" w:hAnsi="Palatino Linotype" w:cs="Times New Roman"/>
          <w:bCs/>
          <w:i/>
          <w:iCs/>
          <w:color w:val="000000"/>
          <w:lang w:val="es-ES" w:eastAsia="es-ES"/>
        </w:rPr>
      </w:pPr>
      <w:r w:rsidRPr="00086A8A">
        <w:rPr>
          <w:rFonts w:ascii="Palatino Linotype" w:eastAsia="Times New Roman" w:hAnsi="Palatino Linotype" w:cs="Times New Roman"/>
          <w:bCs/>
          <w:i/>
          <w:iCs/>
          <w:color w:val="000000"/>
          <w:lang w:val="es-ES" w:eastAsia="es-ES"/>
        </w:rPr>
        <w:t>...”</w:t>
      </w:r>
    </w:p>
    <w:p w:rsidR="00086A8A" w:rsidRPr="00086A8A" w:rsidRDefault="00086A8A" w:rsidP="00086A8A">
      <w:pPr>
        <w:shd w:val="clear" w:color="auto" w:fill="FFFFFF"/>
        <w:spacing w:after="0" w:line="360" w:lineRule="auto"/>
        <w:ind w:left="1571" w:right="902"/>
        <w:jc w:val="both"/>
        <w:rPr>
          <w:rFonts w:ascii="Palatino Linotype" w:eastAsia="Times New Roman" w:hAnsi="Palatino Linotype" w:cs="Times New Roman"/>
          <w:bCs/>
          <w:i/>
          <w:iCs/>
          <w:color w:val="000000"/>
          <w:lang w:val="es-ES" w:eastAsia="es-ES"/>
        </w:rPr>
      </w:pPr>
    </w:p>
    <w:p w:rsidR="00F8317C" w:rsidRPr="00086A8A" w:rsidRDefault="00AD6AAA" w:rsidP="00086A8A">
      <w:pPr>
        <w:pStyle w:val="Prrafodelista"/>
        <w:numPr>
          <w:ilvl w:val="0"/>
          <w:numId w:val="2"/>
        </w:numPr>
        <w:spacing w:after="0" w:line="360" w:lineRule="auto"/>
        <w:ind w:left="0" w:firstLine="0"/>
        <w:jc w:val="both"/>
        <w:rPr>
          <w:rFonts w:ascii="Palatino Linotype" w:eastAsia="Times New Roman" w:hAnsi="Palatino Linotype" w:cs="Arial"/>
          <w:sz w:val="24"/>
          <w:szCs w:val="24"/>
          <w:lang w:eastAsia="es-MX"/>
        </w:rPr>
      </w:pPr>
      <w:r w:rsidRPr="00086A8A">
        <w:rPr>
          <w:rFonts w:ascii="Palatino Linotype" w:eastAsia="Times New Roman" w:hAnsi="Palatino Linotype" w:cs="Arial"/>
          <w:sz w:val="24"/>
          <w:szCs w:val="24"/>
          <w:lang w:eastAsia="es-MX"/>
        </w:rPr>
        <w:t>Derivado de lo anterior, se puede advertir que la Dirección de Seguridad Pública Municipal pudiera ser el área competente para otorgar la información estadística que ha sido peticionada, en relación a conocer las comunidades con mayor incidencia delictiva así como los principales delitos reportados, por lo cual será dable ordenar previa búsqueda exhaustiva y razonable el documento en donde conste lo requerido a la fecha de la presentación de la solicitud de información, esto es al diecisiete de octubre de dos mil diecinueve.</w:t>
      </w:r>
    </w:p>
    <w:p w:rsidR="00F8317C" w:rsidRPr="00086A8A" w:rsidRDefault="00F8317C" w:rsidP="00086A8A">
      <w:pPr>
        <w:pStyle w:val="Prrafodelista"/>
        <w:spacing w:after="0" w:line="360" w:lineRule="auto"/>
        <w:ind w:left="0"/>
        <w:jc w:val="both"/>
        <w:rPr>
          <w:rFonts w:ascii="Palatino Linotype" w:eastAsia="Times New Roman" w:hAnsi="Palatino Linotype" w:cs="Arial"/>
          <w:sz w:val="24"/>
          <w:szCs w:val="24"/>
          <w:lang w:eastAsia="es-MX"/>
        </w:rPr>
      </w:pPr>
    </w:p>
    <w:p w:rsidR="00F8317C" w:rsidRPr="00086A8A" w:rsidRDefault="00AD6AAA" w:rsidP="00086A8A">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eastAsia="es-ES"/>
        </w:rPr>
      </w:pPr>
      <w:r w:rsidRPr="00086A8A">
        <w:rPr>
          <w:rFonts w:ascii="Palatino Linotype" w:eastAsia="MS Mincho" w:hAnsi="Palatino Linotype" w:cs="Times New Roman"/>
          <w:sz w:val="24"/>
          <w:szCs w:val="24"/>
          <w:lang w:eastAsia="es-ES"/>
        </w:rPr>
        <w:t xml:space="preserve">Del requerimiento correspondiente al inciso </w:t>
      </w:r>
      <w:r w:rsidR="00F8317C" w:rsidRPr="00086A8A">
        <w:rPr>
          <w:rFonts w:ascii="Palatino Linotype" w:eastAsia="MS Mincho" w:hAnsi="Palatino Linotype" w:cs="Times New Roman"/>
          <w:sz w:val="24"/>
          <w:szCs w:val="24"/>
          <w:lang w:eastAsia="es-ES"/>
        </w:rPr>
        <w:t xml:space="preserve">G) </w:t>
      </w:r>
      <w:r w:rsidR="00F8317C" w:rsidRPr="00086A8A">
        <w:rPr>
          <w:rFonts w:ascii="Palatino Linotype" w:eastAsia="Times New Roman" w:hAnsi="Palatino Linotype" w:cs="Times New Roman"/>
          <w:b/>
          <w:i/>
          <w:lang w:eastAsia="es-MX"/>
        </w:rPr>
        <w:t xml:space="preserve">En qué porcentaje cree que ha cumplido con los compromisos que estableció durante su campaña política; </w:t>
      </w:r>
      <w:r w:rsidR="00F8317C" w:rsidRPr="00086A8A">
        <w:rPr>
          <w:rFonts w:ascii="Palatino Linotype" w:eastAsia="Times New Roman" w:hAnsi="Palatino Linotype" w:cs="Arial"/>
          <w:sz w:val="24"/>
          <w:szCs w:val="24"/>
          <w:lang w:val="es-ES" w:eastAsia="es-ES"/>
        </w:rPr>
        <w:t>en principio de cuentas se precisa que no se reconoce algún documento en donde obre la información de manera específica, lo cierto es que al momento de iniciar la gestión municipal, todos los compromisos se tiene que establecer dentro del Plan de Desarrollo Municipal, que conforme a la doctrina se trata de un plan de trabajo a seguir por una administración municipal, por lo cual se considera sería el documento idóneo en donde se hayan plasmado los objetivos o compromisos y sus evaluaciones o seguimiento serían los documentos que den cuenta del grado de cumplimiento del mismo.</w:t>
      </w:r>
    </w:p>
    <w:p w:rsidR="00F8317C" w:rsidRPr="00086A8A" w:rsidRDefault="00F8317C" w:rsidP="00086A8A">
      <w:pPr>
        <w:pStyle w:val="Prrafodelista"/>
        <w:spacing w:after="0" w:line="360" w:lineRule="auto"/>
        <w:rPr>
          <w:rFonts w:ascii="Palatino Linotype" w:eastAsia="Times New Roman" w:hAnsi="Palatino Linotype" w:cs="Arial"/>
          <w:sz w:val="24"/>
          <w:szCs w:val="24"/>
          <w:lang w:eastAsia="es-MX"/>
        </w:rPr>
      </w:pPr>
    </w:p>
    <w:p w:rsidR="00F8317C" w:rsidRPr="00086A8A" w:rsidRDefault="00F8317C" w:rsidP="00086A8A">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eastAsia="es-ES"/>
        </w:rPr>
      </w:pPr>
      <w:r w:rsidRPr="00086A8A">
        <w:rPr>
          <w:rFonts w:ascii="Palatino Linotype" w:eastAsia="Times New Roman" w:hAnsi="Palatino Linotype" w:cs="Arial"/>
          <w:sz w:val="24"/>
          <w:szCs w:val="24"/>
          <w:lang w:eastAsia="es-MX"/>
        </w:rPr>
        <w:t>Lo anterior se estima así, ya que la Ley Orgánica Municipal del Estado de México, la cual indica en su Capítulo Quinto que cada ayuntamiento deberá elaborar su plan de desarrollo municipal y los programas de trabajo necesarios para su ejecución en forma democrática y participativa, por lo que la formulación aprobación, ejecución, control y evaluación del plan y programas municipales estarán a cargo de los órganos, dependencias o servidores públicos que determinen los ayuntamientos, conforme a las normas legales de la materia y las que cada cabildo establezca.</w:t>
      </w:r>
    </w:p>
    <w:p w:rsidR="00F8317C" w:rsidRPr="00086A8A" w:rsidRDefault="00F8317C" w:rsidP="00086A8A">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eastAsia="es-ES"/>
        </w:rPr>
      </w:pPr>
      <w:r w:rsidRPr="00086A8A">
        <w:rPr>
          <w:rFonts w:ascii="Palatino Linotype" w:eastAsia="Times New Roman" w:hAnsi="Palatino Linotype" w:cs="Arial"/>
          <w:sz w:val="24"/>
          <w:szCs w:val="24"/>
          <w:lang w:eastAsia="es-MX"/>
        </w:rPr>
        <w:t>El Plan de Desarrollo Municipal será elaborado, aprobado y publicado, dentro de los primeros tres meses de la gestión municipal. Su evaluación deberá realizarse anualmente; y en caso de no hacerse se hará acreedor a las sanciones de las dependencias normativas en el ámbito de su competencia. Por lo cual, tendrá como objetivos los establecidos en el artículo 117 de la Ley en cuestión:</w:t>
      </w:r>
    </w:p>
    <w:p w:rsidR="00086A8A" w:rsidRPr="00086A8A" w:rsidRDefault="00086A8A" w:rsidP="00086A8A">
      <w:pPr>
        <w:pStyle w:val="Prrafodelista"/>
        <w:spacing w:after="0" w:line="360" w:lineRule="auto"/>
        <w:ind w:left="0"/>
        <w:jc w:val="both"/>
        <w:rPr>
          <w:rFonts w:ascii="Palatino Linotype" w:eastAsia="Times New Roman" w:hAnsi="Palatino Linotype" w:cs="Arial"/>
          <w:sz w:val="24"/>
          <w:szCs w:val="24"/>
          <w:lang w:val="es-ES" w:eastAsia="es-ES"/>
        </w:rPr>
      </w:pPr>
    </w:p>
    <w:p w:rsidR="00F8317C" w:rsidRPr="00086A8A" w:rsidRDefault="00F8317C" w:rsidP="00086A8A">
      <w:pPr>
        <w:spacing w:after="0" w:line="360" w:lineRule="auto"/>
        <w:ind w:left="360" w:right="1041"/>
        <w:jc w:val="both"/>
        <w:rPr>
          <w:rFonts w:ascii="Palatino Linotype" w:eastAsia="Times New Roman" w:hAnsi="Palatino Linotype" w:cs="Times New Roman"/>
          <w:i/>
          <w:lang w:eastAsia="es-MX"/>
        </w:rPr>
      </w:pPr>
      <w:r w:rsidRPr="00086A8A">
        <w:rPr>
          <w:rFonts w:ascii="Palatino Linotype" w:eastAsia="Times New Roman" w:hAnsi="Palatino Linotype" w:cs="Times New Roman"/>
          <w:b/>
          <w:i/>
          <w:lang w:eastAsia="es-MX"/>
        </w:rPr>
        <w:t>“Artículo 117.-</w:t>
      </w:r>
      <w:r w:rsidRPr="00086A8A">
        <w:rPr>
          <w:rFonts w:ascii="Palatino Linotype" w:eastAsia="Times New Roman" w:hAnsi="Palatino Linotype" w:cs="Times New Roman"/>
          <w:i/>
          <w:lang w:eastAsia="es-MX"/>
        </w:rPr>
        <w:t xml:space="preserve"> El Plan de Desarrollo Municipal tendrá los objetivos siguientes: </w:t>
      </w:r>
    </w:p>
    <w:p w:rsidR="00F8317C" w:rsidRPr="00086A8A" w:rsidRDefault="00F8317C" w:rsidP="00086A8A">
      <w:pPr>
        <w:numPr>
          <w:ilvl w:val="0"/>
          <w:numId w:val="18"/>
        </w:numPr>
        <w:spacing w:after="0" w:line="360" w:lineRule="auto"/>
        <w:ind w:right="1041"/>
        <w:jc w:val="both"/>
        <w:rPr>
          <w:rFonts w:ascii="Palatino Linotype" w:eastAsia="Times New Roman" w:hAnsi="Palatino Linotype" w:cs="Times New Roman"/>
          <w:i/>
          <w:lang w:eastAsia="es-MX"/>
        </w:rPr>
      </w:pPr>
      <w:r w:rsidRPr="00086A8A">
        <w:rPr>
          <w:rFonts w:ascii="Palatino Linotype" w:eastAsia="Times New Roman" w:hAnsi="Palatino Linotype" w:cs="Times New Roman"/>
          <w:i/>
          <w:lang w:eastAsia="es-MX"/>
        </w:rPr>
        <w:t xml:space="preserve">Atender las demandas prioritarias de la población; </w:t>
      </w:r>
    </w:p>
    <w:p w:rsidR="00F8317C" w:rsidRPr="00086A8A" w:rsidRDefault="00F8317C" w:rsidP="00086A8A">
      <w:pPr>
        <w:numPr>
          <w:ilvl w:val="0"/>
          <w:numId w:val="18"/>
        </w:numPr>
        <w:spacing w:after="0" w:line="360" w:lineRule="auto"/>
        <w:ind w:right="1041"/>
        <w:jc w:val="both"/>
        <w:rPr>
          <w:rFonts w:ascii="Palatino Linotype" w:eastAsia="Times New Roman" w:hAnsi="Palatino Linotype" w:cs="Times New Roman"/>
          <w:i/>
          <w:lang w:eastAsia="es-MX"/>
        </w:rPr>
      </w:pPr>
      <w:r w:rsidRPr="00086A8A">
        <w:rPr>
          <w:rFonts w:ascii="Palatino Linotype" w:eastAsia="Times New Roman" w:hAnsi="Palatino Linotype" w:cs="Times New Roman"/>
          <w:i/>
          <w:lang w:eastAsia="es-MX"/>
        </w:rPr>
        <w:t xml:space="preserve">Propiciar el desarrollo armónico del municipio; </w:t>
      </w:r>
    </w:p>
    <w:p w:rsidR="00F8317C" w:rsidRPr="00086A8A" w:rsidRDefault="00F8317C" w:rsidP="00086A8A">
      <w:pPr>
        <w:numPr>
          <w:ilvl w:val="0"/>
          <w:numId w:val="18"/>
        </w:numPr>
        <w:spacing w:after="0" w:line="360" w:lineRule="auto"/>
        <w:ind w:right="1041"/>
        <w:jc w:val="both"/>
        <w:rPr>
          <w:rFonts w:ascii="Palatino Linotype" w:eastAsia="Times New Roman" w:hAnsi="Palatino Linotype" w:cs="Times New Roman"/>
          <w:i/>
          <w:lang w:eastAsia="es-MX"/>
        </w:rPr>
      </w:pPr>
      <w:r w:rsidRPr="00086A8A">
        <w:rPr>
          <w:rFonts w:ascii="Palatino Linotype" w:eastAsia="Times New Roman" w:hAnsi="Palatino Linotype" w:cs="Times New Roman"/>
          <w:i/>
          <w:lang w:eastAsia="es-MX"/>
        </w:rPr>
        <w:t xml:space="preserve">Asegurar la participación de la sociedad en las acciones del gobierno municipal; </w:t>
      </w:r>
    </w:p>
    <w:p w:rsidR="00F8317C" w:rsidRPr="00086A8A" w:rsidRDefault="00F8317C" w:rsidP="00086A8A">
      <w:pPr>
        <w:numPr>
          <w:ilvl w:val="0"/>
          <w:numId w:val="18"/>
        </w:numPr>
        <w:spacing w:after="0" w:line="360" w:lineRule="auto"/>
        <w:ind w:right="1041"/>
        <w:jc w:val="both"/>
        <w:rPr>
          <w:rFonts w:ascii="Palatino Linotype" w:eastAsia="Times New Roman" w:hAnsi="Palatino Linotype" w:cs="Times New Roman"/>
          <w:i/>
          <w:lang w:eastAsia="es-MX"/>
        </w:rPr>
      </w:pPr>
      <w:r w:rsidRPr="00086A8A">
        <w:rPr>
          <w:rFonts w:ascii="Palatino Linotype" w:eastAsia="Times New Roman" w:hAnsi="Palatino Linotype" w:cs="Times New Roman"/>
          <w:i/>
          <w:lang w:eastAsia="es-MX"/>
        </w:rPr>
        <w:t>Vincular el Plan de Desarrollo Municipal con los planes de desarrollo federal y estatal;</w:t>
      </w:r>
    </w:p>
    <w:p w:rsidR="00F8317C" w:rsidRDefault="00F8317C" w:rsidP="00086A8A">
      <w:pPr>
        <w:numPr>
          <w:ilvl w:val="0"/>
          <w:numId w:val="18"/>
        </w:numPr>
        <w:spacing w:after="0" w:line="360" w:lineRule="auto"/>
        <w:ind w:right="1041"/>
        <w:jc w:val="both"/>
        <w:rPr>
          <w:rFonts w:ascii="Palatino Linotype" w:eastAsia="Times New Roman" w:hAnsi="Palatino Linotype" w:cs="Times New Roman"/>
          <w:i/>
          <w:lang w:eastAsia="es-MX"/>
        </w:rPr>
      </w:pPr>
      <w:r w:rsidRPr="00086A8A">
        <w:rPr>
          <w:rFonts w:ascii="Palatino Linotype" w:eastAsia="Times New Roman" w:hAnsi="Palatino Linotype" w:cs="Times New Roman"/>
          <w:i/>
          <w:lang w:eastAsia="es-MX"/>
        </w:rPr>
        <w:t>Aplicar de manera racional los recursos financieros para el cumplimiento del plan y los programas de desarrollo.”</w:t>
      </w:r>
    </w:p>
    <w:p w:rsidR="00086A8A" w:rsidRPr="00086A8A" w:rsidRDefault="00086A8A" w:rsidP="00086A8A">
      <w:pPr>
        <w:spacing w:after="0" w:line="360" w:lineRule="auto"/>
        <w:ind w:left="1080" w:right="1041"/>
        <w:jc w:val="both"/>
        <w:rPr>
          <w:rFonts w:ascii="Palatino Linotype" w:eastAsia="Times New Roman" w:hAnsi="Palatino Linotype" w:cs="Times New Roman"/>
          <w:i/>
          <w:lang w:eastAsia="es-MX"/>
        </w:rPr>
      </w:pPr>
    </w:p>
    <w:p w:rsidR="00F8317C" w:rsidRPr="00086A8A" w:rsidRDefault="00F8317C" w:rsidP="00086A8A">
      <w:pPr>
        <w:pStyle w:val="Prrafodelista"/>
        <w:numPr>
          <w:ilvl w:val="0"/>
          <w:numId w:val="2"/>
        </w:numPr>
        <w:spacing w:after="0" w:line="360" w:lineRule="auto"/>
        <w:ind w:left="0" w:firstLine="0"/>
        <w:jc w:val="both"/>
        <w:rPr>
          <w:rFonts w:ascii="Palatino Linotype" w:eastAsia="Times New Roman" w:hAnsi="Palatino Linotype" w:cs="Arial"/>
          <w:sz w:val="24"/>
          <w:szCs w:val="24"/>
          <w:lang w:eastAsia="es-MX"/>
        </w:rPr>
      </w:pPr>
      <w:r w:rsidRPr="00086A8A">
        <w:rPr>
          <w:rFonts w:ascii="Palatino Linotype" w:eastAsia="Times New Roman" w:hAnsi="Palatino Linotype" w:cs="Arial"/>
          <w:sz w:val="24"/>
          <w:szCs w:val="24"/>
          <w:lang w:eastAsia="es-MX"/>
        </w:rPr>
        <w:t>Para lograra los objetivos antes citados, se determina que el Plan en cuestión contendrá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 cumplimiento; por lo que dicho programa deberá complementarse con programas anuales sectoriales de la administración municipal y con programas especiales de</w:t>
      </w:r>
      <w:r w:rsidR="008F04D7" w:rsidRPr="00086A8A">
        <w:rPr>
          <w:rFonts w:ascii="Palatino Linotype" w:eastAsia="Times New Roman" w:hAnsi="Palatino Linotype" w:cs="Arial"/>
          <w:sz w:val="24"/>
          <w:szCs w:val="24"/>
          <w:lang w:eastAsia="es-MX"/>
        </w:rPr>
        <w:t xml:space="preserve"> los organismos desconcentrados</w:t>
      </w:r>
      <w:r w:rsidRPr="00086A8A">
        <w:rPr>
          <w:rFonts w:ascii="Palatino Linotype" w:eastAsia="Times New Roman" w:hAnsi="Palatino Linotype" w:cs="Arial"/>
          <w:sz w:val="24"/>
          <w:szCs w:val="24"/>
          <w:lang w:eastAsia="es-MX"/>
        </w:rPr>
        <w:t xml:space="preserve"> y descentralizados de carácter municipal, igualmente los ayuntamientos deberán promover la participación y consulta popular en su desarrollo.</w:t>
      </w:r>
    </w:p>
    <w:p w:rsidR="001968B9" w:rsidRPr="00086A8A" w:rsidRDefault="001968B9" w:rsidP="00086A8A">
      <w:pPr>
        <w:pStyle w:val="Prrafodelista"/>
        <w:spacing w:after="0" w:line="360" w:lineRule="auto"/>
        <w:rPr>
          <w:rFonts w:ascii="Palatino Linotype" w:eastAsia="MS Mincho" w:hAnsi="Palatino Linotype" w:cs="Times New Roman"/>
          <w:sz w:val="24"/>
          <w:szCs w:val="24"/>
          <w:lang w:eastAsia="es-ES"/>
        </w:rPr>
      </w:pPr>
    </w:p>
    <w:p w:rsidR="001968B9" w:rsidRPr="00086A8A" w:rsidRDefault="008F04D7"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MS Mincho" w:hAnsi="Palatino Linotype" w:cs="Times New Roman"/>
          <w:sz w:val="24"/>
          <w:szCs w:val="24"/>
          <w:lang w:eastAsia="es-ES"/>
        </w:rPr>
        <w:t xml:space="preserve">Ahora bien para </w:t>
      </w:r>
      <w:r w:rsidR="00275DC6" w:rsidRPr="00086A8A">
        <w:rPr>
          <w:rFonts w:ascii="Palatino Linotype" w:eastAsia="MS Mincho" w:hAnsi="Palatino Linotype" w:cs="Times New Roman"/>
          <w:sz w:val="24"/>
          <w:szCs w:val="24"/>
          <w:lang w:eastAsia="es-ES"/>
        </w:rPr>
        <w:t>la Ley de Planeación del Estado de México y Municipios establece en su artículo 20 quien es el área encargada de vigilar cumplimiento del plan de desarrollo municipal.</w:t>
      </w:r>
    </w:p>
    <w:p w:rsidR="00275DC6" w:rsidRPr="00086A8A" w:rsidRDefault="00275DC6" w:rsidP="00086A8A">
      <w:pPr>
        <w:pStyle w:val="Prrafodelista"/>
        <w:spacing w:after="0" w:line="360" w:lineRule="auto"/>
        <w:rPr>
          <w:rFonts w:ascii="Palatino Linotype" w:eastAsia="MS Mincho" w:hAnsi="Palatino Linotype" w:cs="Times New Roman"/>
          <w:sz w:val="24"/>
          <w:szCs w:val="24"/>
          <w:lang w:eastAsia="es-ES"/>
        </w:rPr>
      </w:pPr>
    </w:p>
    <w:p w:rsidR="00275DC6" w:rsidRPr="00086A8A" w:rsidRDefault="00275DC6" w:rsidP="00086A8A">
      <w:pPr>
        <w:pStyle w:val="Prrafodelista"/>
        <w:spacing w:after="0" w:line="360" w:lineRule="auto"/>
        <w:ind w:left="567" w:right="567"/>
        <w:jc w:val="both"/>
        <w:rPr>
          <w:rFonts w:ascii="Palatino Linotype" w:hAnsi="Palatino Linotype"/>
          <w:i/>
        </w:rPr>
      </w:pPr>
      <w:r w:rsidRPr="00086A8A">
        <w:rPr>
          <w:rFonts w:ascii="Palatino Linotype" w:hAnsi="Palatino Linotype"/>
          <w:b/>
          <w:i/>
        </w:rPr>
        <w:t>Artículo 20.-</w:t>
      </w:r>
      <w:r w:rsidRPr="00086A8A">
        <w:rPr>
          <w:rFonts w:ascii="Palatino Linotype" w:hAnsi="Palatino Linotype"/>
          <w:i/>
        </w:rPr>
        <w:t xml:space="preserve"> </w:t>
      </w:r>
      <w:r w:rsidRPr="00086A8A">
        <w:rPr>
          <w:rFonts w:ascii="Palatino Linotype" w:hAnsi="Palatino Linotype"/>
          <w:b/>
          <w:i/>
        </w:rPr>
        <w:t>Compete a las unidades de información, planeación, programación y evaluación, de las dependencias</w:t>
      </w:r>
      <w:r w:rsidRPr="00086A8A">
        <w:rPr>
          <w:rFonts w:ascii="Palatino Linotype" w:hAnsi="Palatino Linotype"/>
          <w:i/>
        </w:rPr>
        <w:t xml:space="preserve">, organismos y entidades públicas estatales y a las unidades administrativas o </w:t>
      </w:r>
      <w:r w:rsidRPr="00086A8A">
        <w:rPr>
          <w:rFonts w:ascii="Palatino Linotype" w:hAnsi="Palatino Linotype"/>
          <w:b/>
          <w:i/>
        </w:rPr>
        <w:t>de los servidores públicos de los municipios</w:t>
      </w:r>
      <w:r w:rsidRPr="00086A8A">
        <w:rPr>
          <w:rFonts w:ascii="Palatino Linotype" w:hAnsi="Palatino Linotype"/>
          <w:i/>
        </w:rPr>
        <w:t xml:space="preserve">, </w:t>
      </w:r>
      <w:r w:rsidRPr="00086A8A">
        <w:rPr>
          <w:rFonts w:ascii="Palatino Linotype" w:hAnsi="Palatino Linotype"/>
          <w:b/>
          <w:i/>
        </w:rPr>
        <w:t>en materia de planeación democrática para el desarrollo</w:t>
      </w:r>
      <w:r w:rsidRPr="00086A8A">
        <w:rPr>
          <w:rFonts w:ascii="Palatino Linotype" w:hAnsi="Palatino Linotype"/>
          <w:i/>
        </w:rPr>
        <w:t>:</w:t>
      </w:r>
    </w:p>
    <w:p w:rsidR="00275DC6" w:rsidRPr="00086A8A" w:rsidRDefault="00275DC6" w:rsidP="00086A8A">
      <w:pPr>
        <w:pStyle w:val="Prrafodelista"/>
        <w:spacing w:after="0" w:line="360" w:lineRule="auto"/>
        <w:ind w:left="567" w:right="567"/>
        <w:jc w:val="both"/>
        <w:rPr>
          <w:rFonts w:ascii="Palatino Linotype" w:hAnsi="Palatino Linotype"/>
          <w:i/>
        </w:rPr>
      </w:pPr>
    </w:p>
    <w:p w:rsidR="00275DC6" w:rsidRPr="00086A8A" w:rsidRDefault="00275DC6" w:rsidP="00086A8A">
      <w:pPr>
        <w:pStyle w:val="Prrafodelista"/>
        <w:spacing w:after="0" w:line="360" w:lineRule="auto"/>
        <w:ind w:left="567" w:right="567"/>
        <w:jc w:val="both"/>
        <w:rPr>
          <w:rFonts w:ascii="Palatino Linotype" w:hAnsi="Palatino Linotype"/>
          <w:i/>
        </w:rPr>
      </w:pPr>
      <w:r w:rsidRPr="00086A8A">
        <w:rPr>
          <w:rFonts w:ascii="Palatino Linotype" w:hAnsi="Palatino Linotype"/>
          <w:i/>
        </w:rPr>
        <w:t xml:space="preserve">I. </w:t>
      </w:r>
      <w:r w:rsidRPr="00086A8A">
        <w:rPr>
          <w:rFonts w:ascii="Palatino Linotype" w:hAnsi="Palatino Linotype"/>
          <w:b/>
          <w:i/>
        </w:rPr>
        <w:t>Garantizar el cumplimiento</w:t>
      </w:r>
      <w:r w:rsidRPr="00086A8A">
        <w:rPr>
          <w:rFonts w:ascii="Palatino Linotype" w:hAnsi="Palatino Linotype"/>
          <w:i/>
        </w:rPr>
        <w:t xml:space="preserve"> de las etapas del proceso de planeación para el desarrollo en el ámbito de su competencia; </w:t>
      </w:r>
    </w:p>
    <w:p w:rsidR="00275DC6" w:rsidRPr="00086A8A" w:rsidRDefault="00275DC6" w:rsidP="00086A8A">
      <w:pPr>
        <w:pStyle w:val="Prrafodelista"/>
        <w:spacing w:after="0" w:line="360" w:lineRule="auto"/>
        <w:ind w:left="567" w:right="567"/>
        <w:jc w:val="both"/>
        <w:rPr>
          <w:rFonts w:ascii="Palatino Linotype" w:hAnsi="Palatino Linotype"/>
          <w:i/>
        </w:rPr>
      </w:pPr>
      <w:r w:rsidRPr="00086A8A">
        <w:rPr>
          <w:rFonts w:ascii="Palatino Linotype" w:hAnsi="Palatino Linotype"/>
          <w:i/>
        </w:rPr>
        <w:t xml:space="preserve">II. </w:t>
      </w:r>
      <w:r w:rsidRPr="00086A8A">
        <w:rPr>
          <w:rFonts w:ascii="Palatino Linotype" w:hAnsi="Palatino Linotype"/>
          <w:b/>
          <w:i/>
        </w:rPr>
        <w:t>Utilizar, generar, recopilar, procesar y proporcionar la información</w:t>
      </w:r>
      <w:r w:rsidRPr="00086A8A">
        <w:rPr>
          <w:rFonts w:ascii="Palatino Linotype" w:hAnsi="Palatino Linotype"/>
          <w:i/>
        </w:rPr>
        <w:t xml:space="preserve"> que en materia de planeación para el desarrollo sea de su competencia; </w:t>
      </w:r>
    </w:p>
    <w:p w:rsidR="00275DC6" w:rsidRPr="00086A8A" w:rsidRDefault="00275DC6" w:rsidP="00086A8A">
      <w:pPr>
        <w:pStyle w:val="Prrafodelista"/>
        <w:spacing w:after="0" w:line="360" w:lineRule="auto"/>
        <w:ind w:left="567" w:right="567"/>
        <w:jc w:val="both"/>
        <w:rPr>
          <w:rFonts w:ascii="Palatino Linotype" w:hAnsi="Palatino Linotype"/>
          <w:i/>
        </w:rPr>
      </w:pPr>
      <w:r w:rsidRPr="00086A8A">
        <w:rPr>
          <w:rFonts w:ascii="Palatino Linotype" w:hAnsi="Palatino Linotype"/>
          <w:i/>
        </w:rPr>
        <w:t xml:space="preserve">III. Coadyuvar en la elaboración del presupuesto por programas en concordancia con la estrategia contenida en el plan de desarrollo en la materia de su competencia; </w:t>
      </w:r>
    </w:p>
    <w:p w:rsidR="00275DC6" w:rsidRPr="00086A8A" w:rsidRDefault="00275DC6" w:rsidP="00086A8A">
      <w:pPr>
        <w:pStyle w:val="Prrafodelista"/>
        <w:spacing w:after="0" w:line="360" w:lineRule="auto"/>
        <w:ind w:left="567" w:right="567"/>
        <w:jc w:val="both"/>
        <w:rPr>
          <w:rFonts w:ascii="Palatino Linotype" w:hAnsi="Palatino Linotype"/>
          <w:i/>
        </w:rPr>
      </w:pPr>
      <w:r w:rsidRPr="00086A8A">
        <w:rPr>
          <w:rFonts w:ascii="Palatino Linotype" w:hAnsi="Palatino Linotype"/>
          <w:i/>
        </w:rPr>
        <w:t xml:space="preserve">IV. Verificar que los programas y la asignación de recursos guarden relación con los objetivos, metas y prioridades de los planes y programas y la evaluación de su ejecución; </w:t>
      </w:r>
    </w:p>
    <w:p w:rsidR="00275DC6" w:rsidRPr="00086A8A" w:rsidRDefault="00275DC6" w:rsidP="00086A8A">
      <w:pPr>
        <w:pStyle w:val="Prrafodelista"/>
        <w:spacing w:after="0" w:line="360" w:lineRule="auto"/>
        <w:ind w:left="567" w:right="567"/>
        <w:jc w:val="both"/>
        <w:rPr>
          <w:rFonts w:ascii="Palatino Linotype" w:hAnsi="Palatino Linotype"/>
          <w:i/>
        </w:rPr>
      </w:pPr>
      <w:r w:rsidRPr="00086A8A">
        <w:rPr>
          <w:rFonts w:ascii="Palatino Linotype" w:hAnsi="Palatino Linotype"/>
          <w:i/>
        </w:rPr>
        <w:t xml:space="preserve">V. Vigilar que las actividades en materia de planeación de las áreas a las que están adscritas, se conduzcan conforme a los planes de desarrollo y sus programas; </w:t>
      </w:r>
    </w:p>
    <w:p w:rsidR="00275DC6" w:rsidRPr="00086A8A" w:rsidRDefault="00275DC6" w:rsidP="00086A8A">
      <w:pPr>
        <w:pStyle w:val="Prrafodelista"/>
        <w:spacing w:after="0" w:line="360" w:lineRule="auto"/>
        <w:ind w:left="567" w:right="567"/>
        <w:jc w:val="both"/>
        <w:rPr>
          <w:rFonts w:ascii="Palatino Linotype" w:hAnsi="Palatino Linotype"/>
          <w:b/>
          <w:i/>
        </w:rPr>
      </w:pPr>
      <w:r w:rsidRPr="00086A8A">
        <w:rPr>
          <w:rFonts w:ascii="Palatino Linotype" w:hAnsi="Palatino Linotype"/>
          <w:i/>
        </w:rPr>
        <w:t>VI. Evaluar y dar seguimiento al cumplimiento de los convenios de coordinación y de participación, respecto de las obligaciones a su cargo;</w:t>
      </w:r>
      <w:r w:rsidRPr="00086A8A">
        <w:rPr>
          <w:rFonts w:ascii="Palatino Linotype" w:hAnsi="Palatino Linotype"/>
          <w:b/>
          <w:i/>
        </w:rPr>
        <w:t xml:space="preserve"> </w:t>
      </w:r>
    </w:p>
    <w:p w:rsidR="00275DC6" w:rsidRPr="00086A8A" w:rsidRDefault="00275DC6" w:rsidP="00086A8A">
      <w:pPr>
        <w:pStyle w:val="Prrafodelista"/>
        <w:spacing w:after="0" w:line="360" w:lineRule="auto"/>
        <w:ind w:left="567" w:right="567"/>
        <w:jc w:val="both"/>
        <w:rPr>
          <w:rFonts w:ascii="Palatino Linotype" w:hAnsi="Palatino Linotype"/>
          <w:i/>
        </w:rPr>
      </w:pPr>
      <w:r w:rsidRPr="00086A8A">
        <w:rPr>
          <w:rFonts w:ascii="Palatino Linotype" w:hAnsi="Palatino Linotype"/>
          <w:i/>
        </w:rPr>
        <w:t xml:space="preserve">VII. </w:t>
      </w:r>
      <w:r w:rsidRPr="00086A8A">
        <w:rPr>
          <w:rFonts w:ascii="Palatino Linotype" w:hAnsi="Palatino Linotype"/>
          <w:b/>
          <w:i/>
        </w:rPr>
        <w:t xml:space="preserve">Cumplir </w:t>
      </w:r>
      <w:r w:rsidRPr="00086A8A">
        <w:rPr>
          <w:rFonts w:ascii="Palatino Linotype" w:hAnsi="Palatino Linotype"/>
          <w:i/>
        </w:rPr>
        <w:t xml:space="preserve">con el Plan Nacional de Desarrollo, el Plan de Desarrollo del Estado de México, la Agenda Digital, el </w:t>
      </w:r>
      <w:r w:rsidRPr="00086A8A">
        <w:rPr>
          <w:rFonts w:ascii="Palatino Linotype" w:hAnsi="Palatino Linotype"/>
          <w:b/>
          <w:i/>
        </w:rPr>
        <w:t>Plan de Desarrollo Municipal y los programas que de éstos se deriven</w:t>
      </w:r>
      <w:r w:rsidRPr="00086A8A">
        <w:rPr>
          <w:rFonts w:ascii="Palatino Linotype" w:hAnsi="Palatino Linotype"/>
          <w:i/>
        </w:rPr>
        <w:t xml:space="preserve">; </w:t>
      </w:r>
    </w:p>
    <w:p w:rsidR="00275DC6" w:rsidRPr="00086A8A" w:rsidRDefault="00275DC6" w:rsidP="00086A8A">
      <w:pPr>
        <w:pStyle w:val="Prrafodelista"/>
        <w:spacing w:after="0" w:line="360" w:lineRule="auto"/>
        <w:ind w:left="567" w:right="567"/>
        <w:jc w:val="both"/>
        <w:rPr>
          <w:rFonts w:ascii="Palatino Linotype" w:hAnsi="Palatino Linotype"/>
          <w:i/>
        </w:rPr>
      </w:pPr>
      <w:r w:rsidRPr="00086A8A">
        <w:rPr>
          <w:rFonts w:ascii="Palatino Linotype" w:hAnsi="Palatino Linotype"/>
          <w:i/>
        </w:rPr>
        <w:t xml:space="preserve">VIII. </w:t>
      </w:r>
      <w:r w:rsidRPr="00086A8A">
        <w:rPr>
          <w:rFonts w:ascii="Palatino Linotype" w:hAnsi="Palatino Linotype"/>
          <w:b/>
          <w:i/>
          <w:u w:val="single"/>
        </w:rPr>
        <w:t>Reportar periódicamente los resultados de la ejecución de los planes y programas al Comité de Planeación para el Desarrollo del Estado de México</w:t>
      </w:r>
      <w:r w:rsidRPr="00086A8A">
        <w:rPr>
          <w:rFonts w:ascii="Palatino Linotype" w:hAnsi="Palatino Linotype"/>
          <w:i/>
        </w:rPr>
        <w:t xml:space="preserve">, con base en la coordinación establecida en el Sistema de Planeación Democrática para el Desarrollo del Estado de México y Municipios. </w:t>
      </w:r>
    </w:p>
    <w:p w:rsidR="00275DC6" w:rsidRPr="00086A8A" w:rsidRDefault="00275DC6" w:rsidP="00086A8A">
      <w:pPr>
        <w:pStyle w:val="Prrafodelista"/>
        <w:spacing w:after="0" w:line="360" w:lineRule="auto"/>
        <w:ind w:left="567" w:right="567"/>
        <w:jc w:val="both"/>
        <w:rPr>
          <w:rFonts w:ascii="Palatino Linotype" w:eastAsia="MS Mincho" w:hAnsi="Palatino Linotype" w:cs="Times New Roman"/>
          <w:i/>
          <w:sz w:val="24"/>
          <w:szCs w:val="24"/>
          <w:lang w:eastAsia="es-ES"/>
        </w:rPr>
      </w:pPr>
      <w:r w:rsidRPr="00086A8A">
        <w:rPr>
          <w:rFonts w:ascii="Palatino Linotype" w:hAnsi="Palatino Linotype"/>
          <w:i/>
        </w:rPr>
        <w:t>IX. Las demás que se establezcan en otros ordenamientos</w:t>
      </w:r>
    </w:p>
    <w:p w:rsidR="00275DC6" w:rsidRPr="00086A8A" w:rsidRDefault="00275DC6" w:rsidP="00086A8A">
      <w:pPr>
        <w:pStyle w:val="Prrafodelista"/>
        <w:spacing w:after="0" w:line="360" w:lineRule="auto"/>
        <w:rPr>
          <w:rFonts w:ascii="Palatino Linotype" w:eastAsia="MS Mincho" w:hAnsi="Palatino Linotype" w:cs="Times New Roman"/>
          <w:sz w:val="24"/>
          <w:szCs w:val="24"/>
          <w:lang w:eastAsia="es-ES"/>
        </w:rPr>
      </w:pPr>
    </w:p>
    <w:p w:rsidR="00597266" w:rsidRPr="00086A8A" w:rsidRDefault="00597266"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hAnsi="Palatino Linotype" w:cs="Arial"/>
        </w:rPr>
        <w:t>Luego entonces, se puede advertir que la información peticionada efectivamente es generada por el Sujeto Obligado, por lo cual se considera procedente ordenar su entrega, no sin antes mencionar que las leyes en materia de planeación no determinan la periodicidad de los reportes de seguimiento a los programas que integran el Plan de Desarrollo Municipal, sin embargo atento a las cuestiones de fondo que determinan la elaboración del Plan una vez que comience una nueva administración, la información será ordenada como la última generada al diecisiete de octubre de dos mil diecinueve.</w:t>
      </w:r>
    </w:p>
    <w:p w:rsidR="00597266" w:rsidRPr="00086A8A" w:rsidRDefault="00597266"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597266" w:rsidRPr="00086A8A" w:rsidRDefault="00597266"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MS Mincho" w:hAnsi="Palatino Linotype" w:cs="Times New Roman"/>
          <w:sz w:val="24"/>
          <w:szCs w:val="24"/>
          <w:lang w:eastAsia="es-ES"/>
        </w:rPr>
        <w:t>Respecto del inciso H)</w:t>
      </w:r>
      <w:r w:rsidRPr="00086A8A">
        <w:rPr>
          <w:rFonts w:ascii="Palatino Linotype" w:eastAsia="Times New Roman" w:hAnsi="Palatino Linotype" w:cs="Times New Roman"/>
          <w:b/>
          <w:i/>
          <w:sz w:val="24"/>
          <w:szCs w:val="24"/>
          <w:lang w:eastAsia="es-MX"/>
        </w:rPr>
        <w:t xml:space="preserve"> A nivel infraestructura, enumere las que considera principales obras públicas realizadas durante su administración y el sitio donde se ubican;</w:t>
      </w:r>
      <w:r w:rsidRPr="00086A8A">
        <w:rPr>
          <w:rFonts w:ascii="Palatino Linotype" w:eastAsia="Times New Roman" w:hAnsi="Palatino Linotype" w:cs="Times New Roman"/>
          <w:sz w:val="24"/>
          <w:szCs w:val="24"/>
          <w:lang w:eastAsia="es-MX"/>
        </w:rPr>
        <w:t xml:space="preserve"> para el cumplimiento de dicho planteamiento el </w:t>
      </w:r>
      <w:r w:rsidRPr="00086A8A">
        <w:rPr>
          <w:rFonts w:ascii="Palatino Linotype" w:eastAsia="Times New Roman" w:hAnsi="Palatino Linotype" w:cs="Times New Roman"/>
          <w:b/>
          <w:sz w:val="24"/>
          <w:szCs w:val="24"/>
          <w:lang w:eastAsia="es-MX"/>
        </w:rPr>
        <w:t>SUJETO OBLIGADO</w:t>
      </w:r>
      <w:r w:rsidRPr="00086A8A">
        <w:rPr>
          <w:rFonts w:ascii="Palatino Linotype" w:eastAsia="Times New Roman" w:hAnsi="Palatino Linotype" w:cs="Times New Roman"/>
          <w:sz w:val="24"/>
          <w:szCs w:val="24"/>
          <w:lang w:eastAsia="es-MX"/>
        </w:rPr>
        <w:t xml:space="preserve"> deberá de promocionar </w:t>
      </w:r>
      <w:r w:rsidR="00090E54" w:rsidRPr="00086A8A">
        <w:rPr>
          <w:rFonts w:ascii="Palatino Linotype" w:eastAsia="Times New Roman" w:hAnsi="Palatino Linotype" w:cs="Times New Roman"/>
          <w:sz w:val="24"/>
          <w:szCs w:val="24"/>
          <w:lang w:eastAsia="es-MX"/>
        </w:rPr>
        <w:t>el documento(s) mediante el cual se ostenten las obras realizadas del primero de enero al diecisiete de octubre de dos mil diecinueve, toda vez que de acuerdo al información que se entrega de manera mensual al Órgano Fiscalizado del Estado de México, se entrega la correspondiente a Información de Obra contenida en el Disco 3</w:t>
      </w:r>
      <w:r w:rsidR="00090E54" w:rsidRPr="00086A8A">
        <w:rPr>
          <w:rFonts w:ascii="Palatino Linotype" w:eastAsia="MS Mincho" w:hAnsi="Palatino Linotype" w:cs="Times New Roman"/>
          <w:sz w:val="24"/>
          <w:szCs w:val="24"/>
          <w:lang w:eastAsia="es-ES"/>
        </w:rPr>
        <w:t>; de igual manera se precisa que para la integración del presupuesto de egresos el Sujeto Obligado de acompañar el Programa Anual de Obra documento que da cuenta las obra que serán realizadas durante el ejercicio fiscal correspondiente.</w:t>
      </w:r>
    </w:p>
    <w:p w:rsidR="00E53B81" w:rsidRPr="00086A8A" w:rsidRDefault="00E53B81"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E53B81" w:rsidRPr="00086A8A" w:rsidRDefault="0043090C" w:rsidP="00086A8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086A8A">
        <w:rPr>
          <w:rFonts w:ascii="Palatino Linotype" w:eastAsia="MS Mincho" w:hAnsi="Palatino Linotype" w:cs="Times New Roman"/>
          <w:sz w:val="24"/>
          <w:szCs w:val="24"/>
          <w:lang w:eastAsia="es-ES"/>
        </w:rPr>
        <w:t xml:space="preserve">Del planteamiento marcado con el inciso L) </w:t>
      </w:r>
      <w:r w:rsidRPr="00086A8A">
        <w:rPr>
          <w:rFonts w:ascii="Palatino Linotype" w:eastAsia="MS Mincho" w:hAnsi="Palatino Linotype" w:cs="Times New Roman"/>
          <w:b/>
          <w:i/>
          <w:sz w:val="24"/>
          <w:szCs w:val="24"/>
          <w:lang w:eastAsia="es-ES"/>
        </w:rPr>
        <w:t xml:space="preserve">Cuántas y cuáles empresas han sido invitadas a instalarse en </w:t>
      </w:r>
      <w:proofErr w:type="spellStart"/>
      <w:r w:rsidRPr="00086A8A">
        <w:rPr>
          <w:rFonts w:ascii="Palatino Linotype" w:eastAsia="MS Mincho" w:hAnsi="Palatino Linotype" w:cs="Times New Roman"/>
          <w:b/>
          <w:i/>
          <w:sz w:val="24"/>
          <w:szCs w:val="24"/>
          <w:lang w:eastAsia="es-ES"/>
        </w:rPr>
        <w:t>Acambay</w:t>
      </w:r>
      <w:proofErr w:type="spellEnd"/>
      <w:r w:rsidRPr="00086A8A">
        <w:rPr>
          <w:rFonts w:ascii="Palatino Linotype" w:eastAsia="MS Mincho" w:hAnsi="Palatino Linotype" w:cs="Times New Roman"/>
          <w:b/>
          <w:i/>
          <w:sz w:val="24"/>
          <w:szCs w:val="24"/>
          <w:lang w:eastAsia="es-ES"/>
        </w:rPr>
        <w:t xml:space="preserve"> durante su gestión y cuáles han sido las respuestas, en caso de haberse instalado una o más, cuántos empleos directos e indirectos han generado en cada una de ellas; </w:t>
      </w:r>
      <w:r w:rsidRPr="00086A8A">
        <w:rPr>
          <w:rFonts w:ascii="Palatino Linotype" w:eastAsia="MS Mincho" w:hAnsi="Palatino Linotype" w:cs="Times New Roman"/>
          <w:sz w:val="24"/>
          <w:szCs w:val="24"/>
          <w:lang w:eastAsia="es-ES"/>
        </w:rPr>
        <w:t xml:space="preserve">previo al análisis de planteamiento resulta necesario precisar que particular por un error involuntario hizo referencia a otro Sujeto Obligado, </w:t>
      </w:r>
      <w:r w:rsidRPr="00086A8A">
        <w:rPr>
          <w:rFonts w:ascii="Palatino Linotype" w:eastAsiaTheme="minorEastAsia" w:hAnsi="Palatino Linotype" w:cs="Arial"/>
          <w:sz w:val="24"/>
          <w:szCs w:val="24"/>
          <w:lang w:val="es-ES_tradnl" w:eastAsia="es-ES"/>
        </w:rPr>
        <w:t xml:space="preserve">no así al Ayuntamiento de </w:t>
      </w:r>
      <w:proofErr w:type="spellStart"/>
      <w:r w:rsidRPr="00086A8A">
        <w:rPr>
          <w:rFonts w:ascii="Palatino Linotype" w:eastAsiaTheme="minorEastAsia" w:hAnsi="Palatino Linotype" w:cs="Arial"/>
          <w:sz w:val="24"/>
          <w:szCs w:val="24"/>
          <w:lang w:val="es-ES_tradnl" w:eastAsia="es-ES"/>
        </w:rPr>
        <w:t>Temascalcingo</w:t>
      </w:r>
      <w:proofErr w:type="spellEnd"/>
      <w:r w:rsidRPr="00086A8A">
        <w:rPr>
          <w:rFonts w:ascii="Palatino Linotype" w:eastAsiaTheme="minorEastAsia" w:hAnsi="Palatino Linotype" w:cs="Arial"/>
          <w:sz w:val="24"/>
          <w:szCs w:val="24"/>
          <w:lang w:val="es-ES_tradnl" w:eastAsia="es-ES"/>
        </w:rPr>
        <w:t>, por lo anterior se proceden al suplencia de la queja en favor del solicitante.</w:t>
      </w:r>
    </w:p>
    <w:p w:rsidR="0043090C" w:rsidRPr="00086A8A" w:rsidRDefault="0043090C" w:rsidP="00086A8A">
      <w:pPr>
        <w:pStyle w:val="Prrafodelista"/>
        <w:spacing w:after="0" w:line="360" w:lineRule="auto"/>
        <w:rPr>
          <w:rFonts w:ascii="Palatino Linotype" w:eastAsia="MS Mincho" w:hAnsi="Palatino Linotype" w:cs="Times New Roman"/>
          <w:sz w:val="24"/>
          <w:szCs w:val="24"/>
          <w:lang w:eastAsia="es-ES"/>
        </w:rPr>
      </w:pPr>
    </w:p>
    <w:p w:rsidR="0043090C" w:rsidRPr="00086A8A" w:rsidRDefault="0043090C" w:rsidP="00086A8A">
      <w:pPr>
        <w:pStyle w:val="Ttulo1"/>
        <w:numPr>
          <w:ilvl w:val="0"/>
          <w:numId w:val="21"/>
        </w:numPr>
        <w:spacing w:before="0" w:line="360" w:lineRule="auto"/>
        <w:rPr>
          <w:rFonts w:ascii="Palatino Linotype" w:eastAsia="MS Mincho" w:hAnsi="Palatino Linotype"/>
          <w:b/>
          <w:i/>
          <w:color w:val="auto"/>
          <w:sz w:val="24"/>
          <w:szCs w:val="24"/>
          <w:lang w:eastAsia="es-ES"/>
        </w:rPr>
      </w:pPr>
      <w:bookmarkStart w:id="77" w:name="_Toc30619944"/>
      <w:r w:rsidRPr="00086A8A">
        <w:rPr>
          <w:rFonts w:ascii="Palatino Linotype" w:eastAsia="MS Mincho" w:hAnsi="Palatino Linotype"/>
          <w:b/>
          <w:i/>
          <w:color w:val="auto"/>
          <w:sz w:val="24"/>
          <w:szCs w:val="24"/>
          <w:lang w:eastAsia="es-ES"/>
        </w:rPr>
        <w:t>Suplencia de la queja</w:t>
      </w:r>
      <w:bookmarkEnd w:id="77"/>
      <w:r w:rsidRPr="00086A8A">
        <w:rPr>
          <w:rFonts w:ascii="Palatino Linotype" w:eastAsia="MS Mincho" w:hAnsi="Palatino Linotype"/>
          <w:b/>
          <w:i/>
          <w:color w:val="auto"/>
          <w:sz w:val="24"/>
          <w:szCs w:val="24"/>
          <w:lang w:eastAsia="es-ES"/>
        </w:rPr>
        <w:t xml:space="preserve"> </w:t>
      </w:r>
    </w:p>
    <w:p w:rsidR="0043090C" w:rsidRPr="00086A8A" w:rsidRDefault="0043090C" w:rsidP="00086A8A">
      <w:pPr>
        <w:pStyle w:val="Prrafodelista"/>
        <w:spacing w:after="0" w:line="360" w:lineRule="auto"/>
        <w:rPr>
          <w:rFonts w:ascii="Palatino Linotype" w:eastAsia="MS Mincho" w:hAnsi="Palatino Linotype" w:cs="Times New Roman"/>
          <w:sz w:val="24"/>
          <w:szCs w:val="24"/>
          <w:lang w:eastAsia="es-ES"/>
        </w:rPr>
      </w:pPr>
    </w:p>
    <w:p w:rsidR="0043090C" w:rsidRPr="00086A8A" w:rsidRDefault="0043090C" w:rsidP="00086A8A">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86A8A">
        <w:rPr>
          <w:rFonts w:ascii="Palatino Linotype" w:eastAsiaTheme="minorEastAsia" w:hAnsi="Palatino Linotype" w:cs="Arial"/>
          <w:sz w:val="24"/>
          <w:szCs w:val="24"/>
          <w:lang w:val="es-ES_tradnl" w:eastAsia="es-ES"/>
        </w:rPr>
        <w:t>De tal</w:t>
      </w:r>
      <w:r w:rsidRPr="00086A8A">
        <w:rPr>
          <w:rFonts w:ascii="Palatino Linotype" w:eastAsiaTheme="minorEastAsia" w:hAnsi="Palatino Linotype" w:cs="Arial"/>
          <w:i/>
          <w:sz w:val="24"/>
          <w:szCs w:val="24"/>
          <w:lang w:val="es-ES_tradnl" w:eastAsia="es-ES"/>
        </w:rPr>
        <w:t xml:space="preserve"> </w:t>
      </w:r>
      <w:r w:rsidRPr="00086A8A">
        <w:rPr>
          <w:rFonts w:ascii="Palatino Linotype" w:eastAsiaTheme="minorEastAsia" w:hAnsi="Palatino Linotype" w:cs="Arial"/>
          <w:sz w:val="24"/>
          <w:szCs w:val="24"/>
          <w:lang w:val="es-ES_tradnl" w:eastAsia="es-ES"/>
        </w:rPr>
        <w:t xml:space="preserve">transcripción realizada en el planteamiento </w:t>
      </w:r>
      <w:r w:rsidRPr="00086A8A">
        <w:rPr>
          <w:rFonts w:ascii="Palatino Linotype" w:eastAsiaTheme="minorEastAsia" w:hAnsi="Palatino Linotype" w:cs="Arial"/>
          <w:i/>
          <w:sz w:val="24"/>
          <w:szCs w:val="24"/>
          <w:lang w:val="es-ES_tradnl" w:eastAsia="es-ES"/>
        </w:rPr>
        <w:t>“…</w:t>
      </w:r>
      <w:r w:rsidRPr="00086A8A">
        <w:rPr>
          <w:rFonts w:ascii="Palatino Linotype" w:eastAsia="MS Mincho" w:hAnsi="Palatino Linotype" w:cs="Times New Roman"/>
          <w:i/>
          <w:sz w:val="24"/>
          <w:szCs w:val="24"/>
          <w:lang w:eastAsia="es-ES"/>
        </w:rPr>
        <w:t>a instalarse en</w:t>
      </w:r>
      <w:r w:rsidRPr="00086A8A">
        <w:rPr>
          <w:rFonts w:ascii="Palatino Linotype" w:eastAsia="MS Mincho" w:hAnsi="Palatino Linotype" w:cs="Times New Roman"/>
          <w:b/>
          <w:i/>
          <w:sz w:val="24"/>
          <w:szCs w:val="24"/>
          <w:lang w:eastAsia="es-ES"/>
        </w:rPr>
        <w:t xml:space="preserve"> </w:t>
      </w:r>
      <w:proofErr w:type="spellStart"/>
      <w:r w:rsidRPr="00086A8A">
        <w:rPr>
          <w:rFonts w:ascii="Palatino Linotype" w:eastAsia="MS Mincho" w:hAnsi="Palatino Linotype" w:cs="Times New Roman"/>
          <w:b/>
          <w:i/>
          <w:sz w:val="24"/>
          <w:szCs w:val="24"/>
          <w:lang w:eastAsia="es-ES"/>
        </w:rPr>
        <w:t>Acambay</w:t>
      </w:r>
      <w:proofErr w:type="spellEnd"/>
      <w:r w:rsidRPr="00086A8A">
        <w:rPr>
          <w:rFonts w:ascii="Palatino Linotype" w:eastAsia="MS Mincho" w:hAnsi="Palatino Linotype" w:cs="Times New Roman"/>
          <w:b/>
          <w:i/>
          <w:sz w:val="24"/>
          <w:szCs w:val="24"/>
          <w:lang w:eastAsia="es-ES"/>
        </w:rPr>
        <w:t xml:space="preserve"> </w:t>
      </w:r>
      <w:r w:rsidRPr="00086A8A">
        <w:rPr>
          <w:rFonts w:ascii="Palatino Linotype" w:eastAsia="MS Mincho" w:hAnsi="Palatino Linotype" w:cs="Times New Roman"/>
          <w:i/>
          <w:sz w:val="24"/>
          <w:szCs w:val="24"/>
          <w:lang w:eastAsia="es-ES"/>
        </w:rPr>
        <w:t>durante…</w:t>
      </w:r>
      <w:r w:rsidRPr="00086A8A">
        <w:rPr>
          <w:rFonts w:ascii="Palatino Linotype" w:eastAsiaTheme="minorEastAsia" w:hAnsi="Palatino Linotype" w:cs="Arial"/>
          <w:sz w:val="24"/>
          <w:szCs w:val="24"/>
          <w:lang w:val="es-ES_tradnl" w:eastAsia="es-ES"/>
        </w:rPr>
        <w:t xml:space="preserve">”se puede observar que por un error involuntario el particular hizo referencia a otro sujeto obligado, no así al Ayuntamiento de </w:t>
      </w:r>
      <w:proofErr w:type="spellStart"/>
      <w:r w:rsidRPr="00086A8A">
        <w:rPr>
          <w:rFonts w:ascii="Palatino Linotype" w:eastAsiaTheme="minorEastAsia" w:hAnsi="Palatino Linotype" w:cs="Arial"/>
          <w:sz w:val="24"/>
          <w:szCs w:val="24"/>
          <w:lang w:val="es-ES_tradnl" w:eastAsia="es-ES"/>
        </w:rPr>
        <w:t>Temascalcingo</w:t>
      </w:r>
      <w:proofErr w:type="spellEnd"/>
      <w:r w:rsidRPr="00086A8A">
        <w:rPr>
          <w:rFonts w:ascii="Palatino Linotype" w:eastAsiaTheme="minorEastAsia" w:hAnsi="Palatino Linotype" w:cs="Arial"/>
          <w:sz w:val="24"/>
          <w:szCs w:val="24"/>
          <w:lang w:val="es-ES_tradnl" w:eastAsia="es-ES"/>
        </w:rPr>
        <w:t>, luego entonces al no ser éste un experto en la materia dicha deficiencia puede subsanarse a favor del mismo en términos del artículo 13 de la Ley en la materia.</w:t>
      </w:r>
    </w:p>
    <w:p w:rsidR="0043090C" w:rsidRPr="00086A8A" w:rsidRDefault="0043090C" w:rsidP="00086A8A">
      <w:pPr>
        <w:spacing w:after="0" w:line="360" w:lineRule="auto"/>
        <w:contextualSpacing/>
        <w:jc w:val="both"/>
        <w:rPr>
          <w:rFonts w:ascii="Palatino Linotype" w:eastAsiaTheme="minorEastAsia" w:hAnsi="Palatino Linotype" w:cs="Arial"/>
          <w:sz w:val="24"/>
          <w:szCs w:val="24"/>
          <w:lang w:val="es-ES_tradnl" w:eastAsia="es-ES"/>
        </w:rPr>
      </w:pPr>
    </w:p>
    <w:p w:rsidR="0043090C" w:rsidRPr="00086A8A" w:rsidRDefault="0043090C" w:rsidP="00086A8A">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86A8A">
        <w:rPr>
          <w:rFonts w:ascii="Palatino Linotype" w:eastAsiaTheme="minorEastAsia" w:hAnsi="Palatino Linotype" w:cs="Arial"/>
          <w:sz w:val="24"/>
          <w:szCs w:val="24"/>
          <w:lang w:val="es-ES" w:eastAsia="es-ES"/>
        </w:rPr>
        <w:t xml:space="preserve">Este Órgano Garante procede a suplir la deficiencia de la queja ya que en la solicitud de información se precisó por error involuntario a otro Sujeto Obligado y no el de referencia, elementos que no permiten relacionar la solicitud de información con </w:t>
      </w:r>
      <w:r w:rsidR="00003BD9" w:rsidRPr="00086A8A">
        <w:rPr>
          <w:rFonts w:ascii="Palatino Linotype" w:eastAsiaTheme="minorEastAsia" w:hAnsi="Palatino Linotype" w:cs="Arial"/>
          <w:sz w:val="24"/>
          <w:szCs w:val="24"/>
          <w:lang w:val="es-ES" w:eastAsia="es-ES"/>
        </w:rPr>
        <w:t xml:space="preserve">la respuesta </w:t>
      </w:r>
      <w:r w:rsidRPr="00086A8A">
        <w:rPr>
          <w:rFonts w:ascii="Palatino Linotype" w:eastAsiaTheme="minorEastAsia" w:hAnsi="Palatino Linotype" w:cs="Arial"/>
          <w:sz w:val="24"/>
          <w:szCs w:val="24"/>
          <w:lang w:val="es-ES" w:eastAsia="es-ES"/>
        </w:rPr>
        <w:t xml:space="preserve">del </w:t>
      </w:r>
      <w:r w:rsidR="00003BD9" w:rsidRPr="00086A8A">
        <w:rPr>
          <w:rFonts w:ascii="Palatino Linotype" w:eastAsiaTheme="minorEastAsia" w:hAnsi="Palatino Linotype" w:cs="Arial"/>
          <w:sz w:val="24"/>
          <w:szCs w:val="24"/>
          <w:lang w:val="es-ES" w:eastAsia="es-ES"/>
        </w:rPr>
        <w:t>Sujeto Obligado</w:t>
      </w:r>
      <w:r w:rsidRPr="00086A8A">
        <w:rPr>
          <w:rFonts w:ascii="Palatino Linotype" w:eastAsiaTheme="minorEastAsia" w:hAnsi="Palatino Linotype" w:cs="Arial"/>
          <w:sz w:val="24"/>
          <w:szCs w:val="24"/>
          <w:lang w:val="es-ES" w:eastAsia="es-ES"/>
        </w:rPr>
        <w:t>, siendo</w:t>
      </w:r>
      <w:r w:rsidRPr="00086A8A">
        <w:rPr>
          <w:rFonts w:ascii="Palatino Linotype" w:eastAsiaTheme="minorEastAsia" w:hAnsi="Palatino Linotype" w:cs="Arial"/>
          <w:sz w:val="24"/>
          <w:szCs w:val="24"/>
          <w:lang w:val="es-ES_tradnl" w:eastAsia="es-ES"/>
        </w:rPr>
        <w:t xml:space="preserve"> necesario interpretar el mismo; hechos valer conforme a la facultad que nos otorga. La suplencia de la queja, es el instrumento adecuado para prevenir una posible vulneración al derecho de acceso a la información y que se encuentra disponible para ser operado por esta autoridad conforme a la facultad que nos otorga la Ley de Transparencia y Acceso a la Información Pública del Estado de Méxic</w:t>
      </w:r>
      <w:r w:rsidR="00003BD9" w:rsidRPr="00086A8A">
        <w:rPr>
          <w:rFonts w:ascii="Palatino Linotype" w:eastAsiaTheme="minorEastAsia" w:hAnsi="Palatino Linotype" w:cs="Arial"/>
          <w:sz w:val="24"/>
          <w:szCs w:val="24"/>
          <w:lang w:val="es-ES_tradnl" w:eastAsia="es-ES"/>
        </w:rPr>
        <w:t>o y Municipios en el artículo 13</w:t>
      </w:r>
      <w:r w:rsidRPr="00086A8A">
        <w:rPr>
          <w:rFonts w:ascii="Palatino Linotype" w:eastAsiaTheme="minorEastAsia" w:hAnsi="Palatino Linotype" w:cs="Arial"/>
          <w:sz w:val="24"/>
          <w:szCs w:val="24"/>
          <w:lang w:val="es-ES_tradnl" w:eastAsia="es-ES"/>
        </w:rPr>
        <w:t xml:space="preserve"> el cual describe lo siguiente:</w:t>
      </w:r>
    </w:p>
    <w:p w:rsidR="0043090C" w:rsidRPr="00086A8A" w:rsidRDefault="0043090C" w:rsidP="00086A8A">
      <w:pPr>
        <w:pStyle w:val="Prrafodelista"/>
        <w:spacing w:after="0" w:line="360" w:lineRule="auto"/>
        <w:ind w:left="567" w:right="709"/>
        <w:jc w:val="both"/>
        <w:rPr>
          <w:rFonts w:ascii="Palatino Linotype" w:hAnsi="Palatino Linotype"/>
          <w:b/>
          <w:i/>
        </w:rPr>
      </w:pPr>
    </w:p>
    <w:p w:rsidR="0043090C" w:rsidRPr="00086A8A" w:rsidRDefault="0043090C" w:rsidP="00086A8A">
      <w:pPr>
        <w:pStyle w:val="Prrafodelista"/>
        <w:spacing w:after="0" w:line="360" w:lineRule="auto"/>
        <w:ind w:left="567" w:right="709"/>
        <w:jc w:val="both"/>
        <w:rPr>
          <w:rFonts w:ascii="Palatino Linotype" w:hAnsi="Palatino Linotype"/>
          <w:i/>
          <w:u w:val="single"/>
        </w:rPr>
      </w:pPr>
      <w:r w:rsidRPr="00086A8A">
        <w:rPr>
          <w:rFonts w:ascii="Palatino Linotype" w:hAnsi="Palatino Linotype"/>
          <w:b/>
          <w:i/>
        </w:rPr>
        <w:t>Artículo 13.</w:t>
      </w:r>
      <w:r w:rsidRPr="00086A8A">
        <w:rPr>
          <w:rFonts w:ascii="Palatino Linotype" w:hAnsi="Palatino Linotype"/>
          <w:i/>
        </w:rPr>
        <w:t xml:space="preserve"> El Instituto, </w:t>
      </w:r>
      <w:r w:rsidRPr="00086A8A">
        <w:rPr>
          <w:rFonts w:ascii="Palatino Linotype" w:hAnsi="Palatino Linotype"/>
          <w:i/>
          <w:u w:val="single"/>
        </w:rPr>
        <w:t>en el ámbito de sus atribuciones, deberá suplir cualquier deficiencia para garantizar el ejercicio del derecho de acceso a la información</w:t>
      </w:r>
      <w:r w:rsidR="00003BD9" w:rsidRPr="00086A8A">
        <w:rPr>
          <w:rFonts w:ascii="Palatino Linotype" w:hAnsi="Palatino Linotype"/>
          <w:i/>
          <w:u w:val="single"/>
        </w:rPr>
        <w:t>.</w:t>
      </w:r>
    </w:p>
    <w:p w:rsidR="00003BD9" w:rsidRPr="00086A8A" w:rsidRDefault="00003BD9" w:rsidP="00086A8A">
      <w:pPr>
        <w:spacing w:after="0" w:line="360" w:lineRule="auto"/>
        <w:contextualSpacing/>
        <w:jc w:val="both"/>
        <w:rPr>
          <w:rFonts w:ascii="Palatino Linotype" w:eastAsiaTheme="minorEastAsia" w:hAnsi="Palatino Linotype" w:cs="Arial"/>
          <w:sz w:val="24"/>
          <w:szCs w:val="24"/>
          <w:lang w:val="es-ES_tradnl" w:eastAsia="es-ES"/>
        </w:rPr>
      </w:pPr>
    </w:p>
    <w:p w:rsidR="00003BD9" w:rsidRPr="00086A8A" w:rsidRDefault="00003BD9" w:rsidP="00086A8A">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86A8A">
        <w:rPr>
          <w:rFonts w:ascii="Palatino Linotype" w:eastAsiaTheme="minorEastAsia" w:hAnsi="Palatino Linotype" w:cs="Arial"/>
          <w:sz w:val="24"/>
          <w:szCs w:val="24"/>
          <w:lang w:eastAsia="es-ES"/>
        </w:rPr>
        <w:t xml:space="preserve">La figura de la suplencia de la queja es central para apreciar la verdadera fuerza de los derechos humanos, entre ellos el de acceso a la información, que demandan una actuación clara, contundente y eficaz por parte de las autoridades, en el que ya no resultan admisibles las excusas de </w:t>
      </w:r>
      <w:proofErr w:type="spellStart"/>
      <w:r w:rsidRPr="00086A8A">
        <w:rPr>
          <w:rFonts w:ascii="Palatino Linotype" w:eastAsiaTheme="minorEastAsia" w:hAnsi="Palatino Linotype" w:cs="Arial"/>
          <w:sz w:val="24"/>
          <w:szCs w:val="24"/>
          <w:lang w:eastAsia="es-ES"/>
        </w:rPr>
        <w:t>procedibilidad</w:t>
      </w:r>
      <w:proofErr w:type="spellEnd"/>
      <w:r w:rsidRPr="00086A8A">
        <w:rPr>
          <w:rFonts w:ascii="Palatino Linotype" w:eastAsiaTheme="minorEastAsia" w:hAnsi="Palatino Linotype" w:cs="Arial"/>
          <w:sz w:val="24"/>
          <w:szCs w:val="24"/>
          <w:lang w:eastAsia="es-ES"/>
        </w:rPr>
        <w:t>, ya que en todo momento nos encontramos ante un derecho más alto que, puede considerarse en los siguientes términos:</w:t>
      </w:r>
    </w:p>
    <w:p w:rsidR="00003BD9" w:rsidRPr="00086A8A" w:rsidRDefault="00003BD9" w:rsidP="00086A8A">
      <w:pPr>
        <w:spacing w:after="0" w:line="360" w:lineRule="auto"/>
        <w:contextualSpacing/>
        <w:jc w:val="both"/>
        <w:rPr>
          <w:rFonts w:ascii="Palatino Linotype" w:eastAsiaTheme="minorEastAsia" w:hAnsi="Palatino Linotype" w:cs="Arial"/>
          <w:sz w:val="24"/>
          <w:szCs w:val="24"/>
          <w:lang w:eastAsia="es-ES"/>
        </w:rPr>
      </w:pPr>
    </w:p>
    <w:p w:rsidR="00003BD9" w:rsidRPr="00086A8A" w:rsidRDefault="00003BD9" w:rsidP="00086A8A">
      <w:pPr>
        <w:spacing w:after="0" w:line="360" w:lineRule="auto"/>
        <w:ind w:left="567" w:right="567"/>
        <w:contextualSpacing/>
        <w:jc w:val="both"/>
        <w:rPr>
          <w:rFonts w:ascii="Palatino Linotype" w:eastAsiaTheme="minorEastAsia" w:hAnsi="Palatino Linotype" w:cs="Arial"/>
          <w:i/>
          <w:sz w:val="24"/>
          <w:szCs w:val="24"/>
          <w:lang w:eastAsia="es-ES"/>
        </w:rPr>
      </w:pPr>
      <w:r w:rsidRPr="00086A8A">
        <w:rPr>
          <w:rFonts w:ascii="Palatino Linotype" w:eastAsiaTheme="minorEastAsia" w:hAnsi="Palatino Linotype" w:cs="Arial"/>
          <w:i/>
          <w:sz w:val="24"/>
          <w:szCs w:val="24"/>
          <w:lang w:eastAsia="es-ES"/>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086A8A">
        <w:rPr>
          <w:rFonts w:ascii="Palatino Linotype" w:eastAsiaTheme="minorEastAsia" w:hAnsi="Palatino Linotype" w:cs="Arial"/>
          <w:i/>
          <w:sz w:val="24"/>
          <w:szCs w:val="24"/>
          <w:lang w:eastAsia="es-ES"/>
        </w:rPr>
        <w:t>ocasionalidad</w:t>
      </w:r>
      <w:proofErr w:type="spellEnd"/>
      <w:r w:rsidRPr="00086A8A">
        <w:rPr>
          <w:rFonts w:ascii="Palatino Linotype" w:eastAsiaTheme="minorEastAsia" w:hAnsi="Palatino Linotype" w:cs="Arial"/>
          <w:i/>
          <w:sz w:val="24"/>
          <w:szCs w:val="24"/>
          <w:lang w:eastAsia="es-ES"/>
        </w:rPr>
        <w:t xml:space="preserve"> de las presiones sociales que se ejercen sobre el mismo”.</w:t>
      </w:r>
      <w:r w:rsidRPr="00086A8A">
        <w:rPr>
          <w:rFonts w:ascii="Palatino Linotype" w:eastAsiaTheme="minorEastAsia" w:hAnsi="Palatino Linotype" w:cs="Arial"/>
          <w:i/>
          <w:sz w:val="24"/>
          <w:szCs w:val="24"/>
          <w:vertAlign w:val="superscript"/>
          <w:lang w:eastAsia="es-ES"/>
        </w:rPr>
        <w:footnoteReference w:id="6"/>
      </w:r>
    </w:p>
    <w:p w:rsidR="00003BD9" w:rsidRPr="00086A8A" w:rsidRDefault="00003BD9" w:rsidP="00086A8A">
      <w:pPr>
        <w:spacing w:after="0" w:line="360" w:lineRule="auto"/>
        <w:contextualSpacing/>
        <w:jc w:val="both"/>
        <w:rPr>
          <w:rFonts w:ascii="Palatino Linotype" w:eastAsiaTheme="minorEastAsia" w:hAnsi="Palatino Linotype" w:cs="Arial"/>
          <w:sz w:val="24"/>
          <w:szCs w:val="24"/>
          <w:lang w:val="es-ES_tradnl" w:eastAsia="es-ES"/>
        </w:rPr>
      </w:pPr>
    </w:p>
    <w:p w:rsidR="00003BD9" w:rsidRPr="00086A8A" w:rsidRDefault="00003BD9" w:rsidP="00086A8A">
      <w:pPr>
        <w:numPr>
          <w:ilvl w:val="0"/>
          <w:numId w:val="2"/>
        </w:numPr>
        <w:spacing w:after="0" w:line="360" w:lineRule="auto"/>
        <w:ind w:left="0" w:firstLine="0"/>
        <w:contextualSpacing/>
        <w:jc w:val="both"/>
        <w:rPr>
          <w:rFonts w:ascii="Palatino Linotype" w:eastAsiaTheme="minorEastAsia" w:hAnsi="Palatino Linotype" w:cs="Arial"/>
          <w:sz w:val="24"/>
          <w:szCs w:val="24"/>
          <w:lang w:eastAsia="es-ES"/>
        </w:rPr>
      </w:pPr>
      <w:r w:rsidRPr="00086A8A">
        <w:rPr>
          <w:rFonts w:ascii="Palatino Linotype" w:eastAsiaTheme="minorEastAsia" w:hAnsi="Palatino Linotype" w:cs="Arial"/>
          <w:sz w:val="24"/>
          <w:szCs w:val="24"/>
          <w:lang w:eastAsia="es-ES"/>
        </w:rPr>
        <w:t xml:space="preserve">Es así que en aras de tutelar la correcta aplicación en términos del artículo 13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086A8A">
        <w:rPr>
          <w:rFonts w:ascii="Palatino Linotype" w:eastAsiaTheme="minorEastAsia" w:hAnsi="Palatino Linotype" w:cs="Arial"/>
          <w:sz w:val="24"/>
          <w:szCs w:val="24"/>
          <w:lang w:eastAsia="es-ES"/>
        </w:rPr>
        <w:t>refutantes</w:t>
      </w:r>
      <w:proofErr w:type="spellEnd"/>
      <w:r w:rsidRPr="00086A8A">
        <w:rPr>
          <w:rFonts w:ascii="Palatino Linotype" w:eastAsiaTheme="minorEastAsia" w:hAnsi="Palatino Linotype" w:cs="Arial"/>
          <w:sz w:val="24"/>
          <w:szCs w:val="24"/>
          <w:lang w:eastAsia="es-ES"/>
        </w:rPr>
        <w:t xml:space="preserve"> que cubran los elementos mínimos requeridos de la causa </w:t>
      </w:r>
      <w:proofErr w:type="spellStart"/>
      <w:r w:rsidRPr="00086A8A">
        <w:rPr>
          <w:rFonts w:ascii="Palatino Linotype" w:eastAsiaTheme="minorEastAsia" w:hAnsi="Palatino Linotype" w:cs="Arial"/>
          <w:sz w:val="24"/>
          <w:szCs w:val="24"/>
          <w:lang w:eastAsia="es-ES"/>
        </w:rPr>
        <w:t>petendi</w:t>
      </w:r>
      <w:proofErr w:type="spellEnd"/>
      <w:r w:rsidRPr="00086A8A">
        <w:rPr>
          <w:rFonts w:ascii="Palatino Linotype" w:eastAsiaTheme="minorEastAsia" w:hAnsi="Palatino Linotype" w:cs="Arial"/>
          <w:sz w:val="24"/>
          <w:szCs w:val="24"/>
          <w:lang w:eastAsia="es-ES"/>
        </w:rPr>
        <w:t>, (causa de pedir) aunado a que existe jurisprudencia que no obliga a los particulares a cubrir tales parámetros en las materias que admitan la suplencia de la queja deficiente.</w:t>
      </w:r>
    </w:p>
    <w:p w:rsidR="00003BD9" w:rsidRPr="00086A8A" w:rsidRDefault="00003BD9" w:rsidP="00086A8A">
      <w:pPr>
        <w:spacing w:after="0" w:line="360" w:lineRule="auto"/>
        <w:contextualSpacing/>
        <w:jc w:val="both"/>
        <w:rPr>
          <w:rFonts w:ascii="Palatino Linotype" w:eastAsiaTheme="minorEastAsia" w:hAnsi="Palatino Linotype" w:cs="Arial"/>
          <w:sz w:val="24"/>
          <w:szCs w:val="24"/>
          <w:lang w:eastAsia="es-ES"/>
        </w:rPr>
      </w:pPr>
    </w:p>
    <w:p w:rsidR="00E53B81" w:rsidRPr="00086A8A" w:rsidRDefault="00E53B81" w:rsidP="00086A8A">
      <w:pPr>
        <w:pStyle w:val="Prrafodelista"/>
        <w:spacing w:after="0" w:line="360" w:lineRule="auto"/>
        <w:ind w:left="0" w:right="49"/>
        <w:jc w:val="both"/>
        <w:rPr>
          <w:rFonts w:ascii="Palatino Linotype" w:eastAsia="MS Mincho" w:hAnsi="Palatino Linotype" w:cs="Times New Roman"/>
          <w:sz w:val="24"/>
          <w:szCs w:val="24"/>
          <w:lang w:eastAsia="es-ES"/>
        </w:rPr>
      </w:pPr>
    </w:p>
    <w:p w:rsidR="00003BD9" w:rsidRPr="00086A8A" w:rsidRDefault="00003BD9" w:rsidP="00086A8A">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eastAsia="es-ES"/>
        </w:rPr>
      </w:pPr>
      <w:r w:rsidRPr="00086A8A">
        <w:rPr>
          <w:rFonts w:ascii="Palatino Linotype" w:eastAsia="MS Mincho" w:hAnsi="Palatino Linotype" w:cs="Times New Roman"/>
          <w:sz w:val="24"/>
          <w:szCs w:val="24"/>
          <w:lang w:eastAsia="es-ES"/>
        </w:rPr>
        <w:t xml:space="preserve">Después de haberse precisado lo anterior, el Sujeto Obligado de encuentra facultado para </w:t>
      </w:r>
      <w:r w:rsidRPr="00086A8A">
        <w:rPr>
          <w:rFonts w:ascii="Palatino Linotype" w:eastAsia="Times New Roman" w:hAnsi="Palatino Linotype" w:cs="Arial"/>
          <w:sz w:val="24"/>
          <w:szCs w:val="24"/>
          <w:lang w:val="es-ES" w:eastAsia="es-ES"/>
        </w:rPr>
        <w:t>resulta necesario indicar que como tal en la normatividad que rige al Sujeto Obligado no se localizó precepto alguno que lo faculte para invitar a empresas a instalarse en su territorio, sin embargo los  únicos documentos que pudieran dar cuenta de la instalación de alguna empresa dentro del territorio municipal serían las licencias o permisos de funcionamiento que se expiden previo acuerdo del ayuntamiento, conforme a las atribuciones establecidas en el artículo 48:</w:t>
      </w:r>
    </w:p>
    <w:p w:rsidR="00003BD9" w:rsidRPr="00086A8A" w:rsidRDefault="00003BD9" w:rsidP="00086A8A">
      <w:pPr>
        <w:spacing w:after="0" w:line="360" w:lineRule="auto"/>
        <w:ind w:left="567" w:right="567"/>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“Artículo 48.- El presidente municipal tiene las siguientes atribuciones:</w:t>
      </w:r>
    </w:p>
    <w:p w:rsidR="00003BD9" w:rsidRPr="00086A8A" w:rsidRDefault="00003BD9" w:rsidP="00086A8A">
      <w:pPr>
        <w:spacing w:after="0" w:line="360" w:lineRule="auto"/>
        <w:ind w:left="567" w:right="567"/>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b/>
          <w:i/>
          <w:lang w:eastAsia="es-MX"/>
        </w:rPr>
        <w:t>…</w:t>
      </w:r>
    </w:p>
    <w:p w:rsidR="00003BD9" w:rsidRPr="00086A8A" w:rsidRDefault="00003BD9" w:rsidP="00086A8A">
      <w:pPr>
        <w:spacing w:after="0" w:line="360" w:lineRule="auto"/>
        <w:ind w:left="567" w:right="567"/>
        <w:jc w:val="both"/>
        <w:rPr>
          <w:rFonts w:ascii="Palatino Linotype" w:eastAsia="Times New Roman" w:hAnsi="Palatino Linotype" w:cs="Times New Roman"/>
          <w:i/>
          <w:lang w:eastAsia="es-MX"/>
        </w:rPr>
      </w:pPr>
      <w:r w:rsidRPr="00086A8A">
        <w:rPr>
          <w:rFonts w:ascii="Palatino Linotype" w:eastAsia="Times New Roman" w:hAnsi="Palatino Linotype" w:cs="Times New Roman"/>
          <w:b/>
          <w:i/>
          <w:lang w:eastAsia="es-MX"/>
        </w:rPr>
        <w:t xml:space="preserve">XIII </w:t>
      </w:r>
      <w:proofErr w:type="spellStart"/>
      <w:r w:rsidRPr="00086A8A">
        <w:rPr>
          <w:rFonts w:ascii="Palatino Linotype" w:eastAsia="Times New Roman" w:hAnsi="Palatino Linotype" w:cs="Times New Roman"/>
          <w:b/>
          <w:i/>
          <w:lang w:eastAsia="es-MX"/>
        </w:rPr>
        <w:t>Quáter</w:t>
      </w:r>
      <w:proofErr w:type="spellEnd"/>
      <w:r w:rsidRPr="00086A8A">
        <w:rPr>
          <w:rFonts w:ascii="Palatino Linotype" w:eastAsia="Times New Roman" w:hAnsi="Palatino Linotype" w:cs="Times New Roman"/>
          <w:b/>
          <w:i/>
          <w:lang w:eastAsia="es-MX"/>
        </w:rPr>
        <w:t>. Expedir o negar licencias o permisos de funcionamiento, previo acuerdo del ayuntamiento, para las unidades económicas, empresas, parques y desarrollos industriales, urbanos y de servicios dando respuesta en un plazo que no exceda de tres días hábiles posteriores a la fecha de la resolución</w:t>
      </w:r>
      <w:r w:rsidRPr="00086A8A">
        <w:rPr>
          <w:rFonts w:ascii="Palatino Linotype" w:eastAsia="Times New Roman" w:hAnsi="Palatino Linotype" w:cs="Times New Roman"/>
          <w:i/>
          <w:lang w:eastAsia="es-MX"/>
        </w:rPr>
        <w:t xml:space="preserve"> del ayuntamiento y previa presentación del Dictamen Único de Factibilidad, en su caso. </w:t>
      </w:r>
    </w:p>
    <w:p w:rsidR="00003BD9" w:rsidRPr="00086A8A" w:rsidRDefault="00003BD9" w:rsidP="00086A8A">
      <w:pPr>
        <w:spacing w:after="0" w:line="360" w:lineRule="auto"/>
        <w:ind w:left="567" w:right="567"/>
        <w:jc w:val="both"/>
        <w:rPr>
          <w:rFonts w:ascii="Palatino Linotype" w:eastAsia="Times New Roman" w:hAnsi="Palatino Linotype" w:cs="Times New Roman"/>
          <w:i/>
          <w:lang w:eastAsia="es-MX"/>
        </w:rPr>
      </w:pPr>
      <w:r w:rsidRPr="00086A8A">
        <w:rPr>
          <w:rFonts w:ascii="Palatino Linotype" w:eastAsia="Times New Roman" w:hAnsi="Palatino Linotype" w:cs="Times New Roman"/>
          <w:i/>
          <w:lang w:eastAsia="es-MX"/>
        </w:rPr>
        <w:t xml:space="preserve">Al efecto, deberá someter a la consideración del Ayuntamiento la autorización de licencias o permisos de funcionamiento en un plazo no mayor a diez días hábiles, contados a partir de que la persona física o jurídica colectiva interesada presente el Dictamen Único de Factibilidad que, de conformidad con la legislación y normatividad aplicables, se requiera. </w:t>
      </w:r>
    </w:p>
    <w:p w:rsidR="00003BD9" w:rsidRPr="00086A8A" w:rsidRDefault="00003BD9" w:rsidP="00086A8A">
      <w:pPr>
        <w:spacing w:after="0" w:line="360" w:lineRule="auto"/>
        <w:ind w:left="567" w:right="567"/>
        <w:jc w:val="both"/>
        <w:rPr>
          <w:rFonts w:ascii="Palatino Linotype" w:eastAsia="Times New Roman" w:hAnsi="Palatino Linotype" w:cs="Times New Roman"/>
          <w:i/>
          <w:lang w:eastAsia="es-MX"/>
        </w:rPr>
      </w:pPr>
      <w:r w:rsidRPr="00086A8A">
        <w:rPr>
          <w:rFonts w:ascii="Palatino Linotype" w:eastAsia="Times New Roman" w:hAnsi="Palatino Linotype" w:cs="Times New Roman"/>
          <w:i/>
          <w:lang w:eastAsia="es-MX"/>
        </w:rPr>
        <w:t xml:space="preserve">La autoridad municipal deberá iniciar los trámites relativos con las autorizaciones, licencias o permisos, a partir de que el solicitante presente el oficio de procedencia jurídica emitido por la Comisión de Factibilidad del Estado de México. </w:t>
      </w:r>
    </w:p>
    <w:p w:rsidR="00003BD9" w:rsidRPr="00086A8A" w:rsidRDefault="00003BD9" w:rsidP="00086A8A">
      <w:pPr>
        <w:spacing w:after="0" w:line="360" w:lineRule="auto"/>
        <w:ind w:left="567" w:right="567"/>
        <w:jc w:val="both"/>
        <w:rPr>
          <w:rFonts w:ascii="Palatino Linotype" w:eastAsia="Times New Roman" w:hAnsi="Palatino Linotype" w:cs="Times New Roman"/>
          <w:b/>
          <w:i/>
          <w:lang w:eastAsia="es-MX"/>
        </w:rPr>
      </w:pPr>
      <w:r w:rsidRPr="00086A8A">
        <w:rPr>
          <w:rFonts w:ascii="Palatino Linotype" w:eastAsia="Times New Roman" w:hAnsi="Palatino Linotype" w:cs="Times New Roman"/>
          <w:i/>
          <w:lang w:eastAsia="es-MX"/>
        </w:rPr>
        <w:t>Una vez que el solicitante entregue el Dictamen Único de Factibilidad, de ser procedente, podrá obtener la autorización, licencia o permiso correspondiente.”</w:t>
      </w:r>
    </w:p>
    <w:p w:rsidR="00003BD9" w:rsidRPr="00086A8A" w:rsidRDefault="00003BD9" w:rsidP="00086A8A">
      <w:pPr>
        <w:pStyle w:val="Prrafodelista"/>
        <w:spacing w:after="0" w:line="360" w:lineRule="auto"/>
        <w:ind w:left="0"/>
        <w:jc w:val="both"/>
        <w:rPr>
          <w:rFonts w:ascii="Palatino Linotype" w:eastAsia="Times New Roman" w:hAnsi="Palatino Linotype" w:cs="Arial"/>
          <w:sz w:val="24"/>
          <w:szCs w:val="24"/>
          <w:lang w:val="es-ES" w:eastAsia="es-ES"/>
        </w:rPr>
      </w:pPr>
    </w:p>
    <w:p w:rsidR="00003BD9" w:rsidRPr="00086A8A" w:rsidRDefault="00003BD9" w:rsidP="00086A8A">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eastAsia="es-ES"/>
        </w:rPr>
      </w:pPr>
      <w:r w:rsidRPr="00086A8A">
        <w:rPr>
          <w:rFonts w:ascii="Palatino Linotype" w:eastAsia="Times New Roman" w:hAnsi="Palatino Linotype" w:cs="Arial"/>
          <w:sz w:val="24"/>
          <w:szCs w:val="24"/>
          <w:lang w:val="es-ES" w:eastAsia="es-ES"/>
        </w:rPr>
        <w:t>Como se desprende del precepto normativo anterior, será el Presidente Municipal con apoyo del Cabildo quien conceda las licencias o permisos de funcionamiento a las empresas que pretendan instalarse en el territorio municipal, previo acuerdo del ayuntamiento.</w:t>
      </w:r>
    </w:p>
    <w:p w:rsidR="00003BD9" w:rsidRPr="00086A8A" w:rsidRDefault="00003BD9" w:rsidP="00086A8A">
      <w:pPr>
        <w:pStyle w:val="Prrafodelista"/>
        <w:spacing w:after="0" w:line="360" w:lineRule="auto"/>
        <w:ind w:left="0"/>
        <w:jc w:val="both"/>
        <w:rPr>
          <w:rFonts w:ascii="Palatino Linotype" w:eastAsia="Times New Roman" w:hAnsi="Palatino Linotype" w:cs="Arial"/>
          <w:sz w:val="24"/>
          <w:szCs w:val="24"/>
          <w:lang w:val="es-ES" w:eastAsia="es-ES"/>
        </w:rPr>
      </w:pPr>
    </w:p>
    <w:p w:rsidR="00003BD9" w:rsidRPr="00086A8A" w:rsidRDefault="00003BD9" w:rsidP="00086A8A">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eastAsia="es-ES"/>
        </w:rPr>
      </w:pPr>
      <w:r w:rsidRPr="00086A8A">
        <w:rPr>
          <w:rFonts w:ascii="Palatino Linotype" w:eastAsia="Times New Roman" w:hAnsi="Palatino Linotype" w:cs="Times New Roman"/>
          <w:sz w:val="24"/>
          <w:szCs w:val="24"/>
          <w:lang w:val="es-ES" w:eastAsia="es-ES"/>
        </w:rPr>
        <w:t xml:space="preserve">En ese contexto, la </w:t>
      </w:r>
      <w:r w:rsidRPr="00086A8A">
        <w:rPr>
          <w:rFonts w:ascii="Palatino Linotype" w:eastAsia="MS Mincho" w:hAnsi="Palatino Linotype" w:cs="Bookman Old Style"/>
          <w:sz w:val="24"/>
          <w:szCs w:val="24"/>
          <w:lang w:eastAsia="es-ES"/>
        </w:rPr>
        <w:t>Ley Orgánica Municipal del Estado de México vigente, dispone en sus artículos 15, 27, 28, 30 y 91</w:t>
      </w:r>
      <w:r w:rsidRPr="00086A8A">
        <w:rPr>
          <w:rFonts w:ascii="Palatino Linotype" w:eastAsia="MS Mincho" w:hAnsi="Palatino Linotype" w:cs="Bookman Old Style"/>
          <w:vertAlign w:val="superscript"/>
          <w:lang w:eastAsia="es-ES"/>
        </w:rPr>
        <w:footnoteReference w:id="7"/>
      </w:r>
      <w:r w:rsidRPr="00086A8A">
        <w:rPr>
          <w:rFonts w:ascii="Palatino Linotype" w:eastAsia="MS Mincho" w:hAnsi="Palatino Linotype" w:cs="Bookman Old Style"/>
          <w:sz w:val="24"/>
          <w:szCs w:val="24"/>
          <w:lang w:eastAsia="es-ES"/>
        </w:rPr>
        <w:t xml:space="preserve"> lo siguiente:</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Bold"/>
          <w:b/>
          <w:bCs/>
          <w:i/>
          <w:sz w:val="20"/>
          <w:szCs w:val="20"/>
          <w:lang w:eastAsia="es-ES"/>
        </w:rPr>
        <w:t xml:space="preserve">“Artículo 15.- </w:t>
      </w:r>
      <w:r w:rsidRPr="00086A8A">
        <w:rPr>
          <w:rFonts w:ascii="Palatino Linotype" w:eastAsia="MS Mincho" w:hAnsi="Palatino Linotype" w:cs="Bookman Old Style"/>
          <w:i/>
          <w:sz w:val="20"/>
          <w:szCs w:val="20"/>
          <w:lang w:eastAsia="es-ES"/>
        </w:rPr>
        <w:t>Cada municipio será gobernado por un ayuntamiento de elección popular directa y no habrá ninguna autoridad intermedia entre éste y el Gobierno del Estado…</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Bold"/>
          <w:b/>
          <w:bCs/>
          <w:i/>
          <w:sz w:val="20"/>
          <w:szCs w:val="20"/>
          <w:lang w:eastAsia="es-ES"/>
        </w:rPr>
        <w:t xml:space="preserve">Artículo 27.- </w:t>
      </w:r>
      <w:r w:rsidRPr="00086A8A">
        <w:rPr>
          <w:rFonts w:ascii="Palatino Linotype" w:eastAsia="MS Mincho" w:hAnsi="Palatino Linotype" w:cs="Bookman Old Style"/>
          <w:i/>
          <w:sz w:val="20"/>
          <w:szCs w:val="20"/>
          <w:lang w:eastAsia="es-ES"/>
        </w:rPr>
        <w:t>Los ayuntamientos como órganos deliberantes, deberán resolver colegiadamente los asuntos de su competencia…</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Bold"/>
          <w:b/>
          <w:bCs/>
          <w:i/>
          <w:sz w:val="20"/>
          <w:szCs w:val="20"/>
          <w:lang w:eastAsia="es-ES"/>
        </w:rPr>
        <w:t xml:space="preserve">Artículo 28.- </w:t>
      </w:r>
      <w:r w:rsidRPr="00086A8A">
        <w:rPr>
          <w:rFonts w:ascii="Palatino Linotype" w:eastAsia="MS Mincho" w:hAnsi="Palatino Linotype" w:cs="Bookman Old Style"/>
          <w:i/>
          <w:sz w:val="20"/>
          <w:szCs w:val="20"/>
          <w:lang w:eastAsia="es-ES"/>
        </w:rPr>
        <w:t>Los ayuntamientos sesionarán cuando menos una vez cada ocho días o cuantas veces sea necesario en asuntos de urgente resolución, a petición de la mayoría de sus miembros y podrán declararse en sesión permanente cuando la importancia del asunto lo requiera.</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
          <w:i/>
          <w:sz w:val="20"/>
          <w:szCs w:val="20"/>
          <w:lang w:eastAsia="es-ES"/>
        </w:rPr>
        <w:t>Las sesiones de los ayuntamientos serán públicas y deberán transmitirse a través de la página de internet del municipio.</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
          <w:i/>
          <w:sz w:val="20"/>
          <w:szCs w:val="20"/>
          <w:lang w:eastAsia="es-ES"/>
        </w:rPr>
        <w:t>Las sesiones de los ayuntamientos se celebrarán en la sala de cabildos; y cuando la solemnidad del caso lo requiera, en el recinto previamente declarado oficial para tal objeto.</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
          <w:i/>
          <w:sz w:val="20"/>
          <w:szCs w:val="20"/>
          <w:lang w:eastAsia="es-ES"/>
        </w:rPr>
        <w:t>Los ayuntamientos sesionarán en cabildo abierto cuando menos bimestralmente.</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
          <w:i/>
          <w:sz w:val="20"/>
          <w:szCs w:val="20"/>
          <w:lang w:eastAsia="es-ES"/>
        </w:rPr>
        <w:t>El cabildo en sesión abierta es la sesión que celebra el Ayuntamiento, en la cual los habitantes participan directamente con derecho a voz pero sin voto, a fin de discutir asuntos de interés para la comunidad y con competencia sobre el mismo.</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
          <w:i/>
          <w:sz w:val="20"/>
          <w:szCs w:val="20"/>
          <w:lang w:eastAsia="es-ES"/>
        </w:rPr>
        <w:t>En este tipo de sesiones el Ayuntamiento escuchará la opinión del público que participe en la Sesión y podrá tomarla en cuenta al dictaminar sus resoluciones.</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
          <w:i/>
          <w:sz w:val="20"/>
          <w:szCs w:val="20"/>
          <w:lang w:eastAsia="es-ES"/>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
          <w:i/>
          <w:sz w:val="20"/>
          <w:szCs w:val="20"/>
          <w:lang w:eastAsia="es-ES"/>
        </w:rPr>
        <w:t>Para la celebración de las sesiones se deberá contar con un orden del día que contenga como mínimo:</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Bold"/>
          <w:b/>
          <w:bCs/>
          <w:i/>
          <w:sz w:val="20"/>
          <w:szCs w:val="20"/>
          <w:lang w:eastAsia="es-ES"/>
        </w:rPr>
        <w:t xml:space="preserve">a) </w:t>
      </w:r>
      <w:r w:rsidRPr="00086A8A">
        <w:rPr>
          <w:rFonts w:ascii="Palatino Linotype" w:eastAsia="MS Mincho" w:hAnsi="Palatino Linotype" w:cs="Bookman Old Style"/>
          <w:i/>
          <w:sz w:val="20"/>
          <w:szCs w:val="20"/>
          <w:lang w:eastAsia="es-ES"/>
        </w:rPr>
        <w:t>Lista de Asistencia y en su caso declaración del quórum legal;</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Bold"/>
          <w:b/>
          <w:bCs/>
          <w:i/>
          <w:sz w:val="20"/>
          <w:szCs w:val="20"/>
          <w:lang w:eastAsia="es-ES"/>
        </w:rPr>
        <w:t xml:space="preserve">b) </w:t>
      </w:r>
      <w:r w:rsidRPr="00086A8A">
        <w:rPr>
          <w:rFonts w:ascii="Palatino Linotype" w:eastAsia="MS Mincho" w:hAnsi="Palatino Linotype" w:cs="Bookman Old Style"/>
          <w:i/>
          <w:sz w:val="20"/>
          <w:szCs w:val="20"/>
          <w:lang w:eastAsia="es-ES"/>
        </w:rPr>
        <w:t>Lectura, discusión y en su caso aprobación del acta de la sesión anterior;</w:t>
      </w:r>
    </w:p>
    <w:p w:rsidR="00003BD9" w:rsidRPr="00086A8A" w:rsidRDefault="00003BD9" w:rsidP="00086A8A">
      <w:pPr>
        <w:tabs>
          <w:tab w:val="left" w:pos="567"/>
        </w:tabs>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Bold"/>
          <w:b/>
          <w:bCs/>
          <w:i/>
          <w:sz w:val="20"/>
          <w:szCs w:val="20"/>
          <w:lang w:eastAsia="es-ES"/>
        </w:rPr>
        <w:t xml:space="preserve">c) </w:t>
      </w:r>
      <w:r w:rsidRPr="00086A8A">
        <w:rPr>
          <w:rFonts w:ascii="Palatino Linotype" w:eastAsia="MS Mincho" w:hAnsi="Palatino Linotype" w:cs="Bookman Old Style"/>
          <w:i/>
          <w:sz w:val="20"/>
          <w:szCs w:val="20"/>
          <w:lang w:eastAsia="es-ES"/>
        </w:rPr>
        <w:t>Aprobación del orden del día;</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Bold"/>
          <w:b/>
          <w:bCs/>
          <w:i/>
          <w:sz w:val="20"/>
          <w:szCs w:val="20"/>
          <w:lang w:eastAsia="es-ES"/>
        </w:rPr>
        <w:t xml:space="preserve">d) </w:t>
      </w:r>
      <w:r w:rsidRPr="00086A8A">
        <w:rPr>
          <w:rFonts w:ascii="Palatino Linotype" w:eastAsia="MS Mincho" w:hAnsi="Palatino Linotype" w:cs="Bookman Old Style"/>
          <w:i/>
          <w:sz w:val="20"/>
          <w:szCs w:val="20"/>
          <w:lang w:eastAsia="es-ES"/>
        </w:rPr>
        <w:t>Presentación de asuntos y turno a Comisiones;</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Bold"/>
          <w:b/>
          <w:bCs/>
          <w:i/>
          <w:sz w:val="20"/>
          <w:szCs w:val="20"/>
          <w:lang w:eastAsia="es-ES"/>
        </w:rPr>
        <w:t xml:space="preserve">e) </w:t>
      </w:r>
      <w:r w:rsidRPr="00086A8A">
        <w:rPr>
          <w:rFonts w:ascii="Palatino Linotype" w:eastAsia="MS Mincho" w:hAnsi="Palatino Linotype" w:cs="Bookman Old Style"/>
          <w:i/>
          <w:sz w:val="20"/>
          <w:szCs w:val="20"/>
          <w:lang w:eastAsia="es-ES"/>
        </w:rPr>
        <w:t>Lectura, discusión y en su caso, aprobación de los acuerdos; y</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Bold"/>
          <w:b/>
          <w:bCs/>
          <w:i/>
          <w:sz w:val="20"/>
          <w:szCs w:val="20"/>
          <w:lang w:eastAsia="es-ES"/>
        </w:rPr>
        <w:t xml:space="preserve">f) </w:t>
      </w:r>
      <w:r w:rsidRPr="00086A8A">
        <w:rPr>
          <w:rFonts w:ascii="Palatino Linotype" w:eastAsia="MS Mincho" w:hAnsi="Palatino Linotype" w:cs="Bookman Old Style"/>
          <w:i/>
          <w:sz w:val="20"/>
          <w:szCs w:val="20"/>
          <w:lang w:eastAsia="es-ES"/>
        </w:rPr>
        <w:t>Asuntos generales.</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
          <w:i/>
          <w:sz w:val="20"/>
          <w:szCs w:val="20"/>
          <w:lang w:eastAsia="es-ES"/>
        </w:rPr>
        <w:t>Cuando asista público a las sesiones observará respeto y compostura, cuidando quien las  presida que por ningún motivo tome parte en las deliberaciones del ayuntamiento, ni exprese manifestaciones que alteren el orden en el recinto.</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
          <w:i/>
          <w:sz w:val="20"/>
          <w:szCs w:val="20"/>
          <w:lang w:eastAsia="es-ES"/>
        </w:rPr>
        <w:t>Quien presida la sesión hará preservar el orden público, pudiendo ordenar al infractor abandonar el salón o en caso de reincidencia remitirlo a la autoridad competente para la sanción procedente.</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Bold"/>
          <w:b/>
          <w:bCs/>
          <w:i/>
          <w:sz w:val="20"/>
          <w:szCs w:val="20"/>
          <w:lang w:eastAsia="es-ES"/>
        </w:rPr>
        <w:t xml:space="preserve">Artículo 30. </w:t>
      </w:r>
      <w:r w:rsidRPr="00086A8A">
        <w:rPr>
          <w:rFonts w:ascii="Palatino Linotype" w:eastAsia="MS Mincho" w:hAnsi="Palatino Linotype" w:cs="Bookman Old Style"/>
          <w:i/>
          <w:sz w:val="20"/>
          <w:szCs w:val="20"/>
          <w:lang w:eastAsia="es-ES"/>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
          <w:i/>
          <w:sz w:val="20"/>
          <w:szCs w:val="20"/>
          <w:lang w:eastAsia="es-ES"/>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rsidR="00003BD9" w:rsidRPr="00086A8A" w:rsidRDefault="00003BD9"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r w:rsidRPr="00086A8A">
        <w:rPr>
          <w:rFonts w:ascii="Palatino Linotype" w:eastAsia="MS Mincho" w:hAnsi="Palatino Linotype" w:cs="Bookman Old Style"/>
          <w:i/>
          <w:sz w:val="20"/>
          <w:szCs w:val="20"/>
          <w:lang w:eastAsia="es-ES"/>
        </w:rPr>
        <w:t xml:space="preserve">Para cada sesión se deberá contar con una versión estenográfica o </w:t>
      </w:r>
      <w:proofErr w:type="spellStart"/>
      <w:r w:rsidRPr="00086A8A">
        <w:rPr>
          <w:rFonts w:ascii="Palatino Linotype" w:eastAsia="MS Mincho" w:hAnsi="Palatino Linotype" w:cs="Bookman Old Style"/>
          <w:i/>
          <w:sz w:val="20"/>
          <w:szCs w:val="20"/>
          <w:lang w:eastAsia="es-ES"/>
        </w:rPr>
        <w:t>videograbada</w:t>
      </w:r>
      <w:proofErr w:type="spellEnd"/>
      <w:r w:rsidRPr="00086A8A">
        <w:rPr>
          <w:rFonts w:ascii="Palatino Linotype" w:eastAsia="MS Mincho" w:hAnsi="Palatino Linotype" w:cs="Bookman Old Style"/>
          <w:i/>
          <w:sz w:val="20"/>
          <w:szCs w:val="20"/>
          <w:lang w:eastAsia="es-ES"/>
        </w:rPr>
        <w:t xml:space="preserve"> que permita hacer las aclaraciones pertinentes, la cual formará parte del acta correspondiente. La versión estenográfica o </w:t>
      </w:r>
      <w:proofErr w:type="spellStart"/>
      <w:r w:rsidRPr="00086A8A">
        <w:rPr>
          <w:rFonts w:ascii="Palatino Linotype" w:eastAsia="MS Mincho" w:hAnsi="Palatino Linotype" w:cs="Bookman Old Style"/>
          <w:i/>
          <w:sz w:val="20"/>
          <w:szCs w:val="20"/>
          <w:lang w:eastAsia="es-ES"/>
        </w:rPr>
        <w:t>videograbada</w:t>
      </w:r>
      <w:proofErr w:type="spellEnd"/>
      <w:r w:rsidRPr="00086A8A">
        <w:rPr>
          <w:rFonts w:ascii="Palatino Linotype" w:eastAsia="MS Mincho" w:hAnsi="Palatino Linotype" w:cs="Bookman Old Style"/>
          <w:i/>
          <w:sz w:val="20"/>
          <w:szCs w:val="20"/>
          <w:lang w:eastAsia="es-ES"/>
        </w:rPr>
        <w:t xml:space="preserve"> deberá estar disponible en la página de internet del Ayuntamiento y en las oficinas de la Secretaría del Ayuntamiento.</w:t>
      </w:r>
    </w:p>
    <w:p w:rsidR="00003BD9" w:rsidRPr="00086A8A" w:rsidRDefault="00003BD9" w:rsidP="00086A8A">
      <w:pPr>
        <w:tabs>
          <w:tab w:val="left" w:pos="567"/>
        </w:tabs>
        <w:spacing w:after="0" w:line="360" w:lineRule="auto"/>
        <w:ind w:left="567" w:right="567"/>
        <w:jc w:val="both"/>
        <w:rPr>
          <w:rFonts w:ascii="Palatino Linotype" w:eastAsia="Times New Roman" w:hAnsi="Palatino Linotype" w:cs="Times New Roman"/>
          <w:i/>
          <w:sz w:val="20"/>
          <w:szCs w:val="20"/>
          <w:lang w:val="es-ES" w:eastAsia="es-ES"/>
        </w:rPr>
      </w:pPr>
      <w:r w:rsidRPr="00086A8A">
        <w:rPr>
          <w:rFonts w:ascii="Palatino Linotype" w:eastAsia="Times New Roman" w:hAnsi="Palatino Linotype" w:cs="Times New Roman"/>
          <w:b/>
          <w:i/>
          <w:sz w:val="20"/>
          <w:szCs w:val="20"/>
          <w:lang w:val="es-ES" w:eastAsia="es-ES"/>
        </w:rPr>
        <w:t>Artículo 91.-</w:t>
      </w:r>
      <w:r w:rsidRPr="00086A8A">
        <w:rPr>
          <w:rFonts w:ascii="Palatino Linotype" w:eastAsia="Times New Roman" w:hAnsi="Palatino Linotype" w:cs="Times New Roman"/>
          <w:i/>
          <w:sz w:val="20"/>
          <w:szCs w:val="20"/>
          <w:lang w:val="es-ES" w:eastAsia="es-ES"/>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003BD9" w:rsidRPr="00086A8A" w:rsidRDefault="00003BD9" w:rsidP="00086A8A">
      <w:pPr>
        <w:tabs>
          <w:tab w:val="left" w:pos="567"/>
        </w:tabs>
        <w:spacing w:after="0" w:line="360" w:lineRule="auto"/>
        <w:ind w:left="567" w:right="567"/>
        <w:jc w:val="both"/>
        <w:rPr>
          <w:rFonts w:ascii="Palatino Linotype" w:eastAsia="Times New Roman" w:hAnsi="Palatino Linotype" w:cs="Times New Roman"/>
          <w:i/>
          <w:sz w:val="20"/>
          <w:szCs w:val="20"/>
          <w:lang w:val="es-ES" w:eastAsia="es-ES"/>
        </w:rPr>
      </w:pPr>
      <w:r w:rsidRPr="00086A8A">
        <w:rPr>
          <w:rFonts w:ascii="Palatino Linotype" w:eastAsia="Times New Roman" w:hAnsi="Palatino Linotype" w:cs="Times New Roman"/>
          <w:i/>
          <w:sz w:val="20"/>
          <w:szCs w:val="20"/>
          <w:lang w:val="es-ES" w:eastAsia="es-ES"/>
        </w:rPr>
        <w:t>I. Asistir a las sesiones del ayuntamiento y levantar las actas correspondientes;</w:t>
      </w:r>
    </w:p>
    <w:p w:rsidR="00003BD9" w:rsidRPr="00086A8A" w:rsidRDefault="00003BD9" w:rsidP="00086A8A">
      <w:pPr>
        <w:tabs>
          <w:tab w:val="left" w:pos="567"/>
        </w:tabs>
        <w:spacing w:after="0" w:line="360" w:lineRule="auto"/>
        <w:ind w:left="567" w:right="567"/>
        <w:jc w:val="both"/>
        <w:rPr>
          <w:rFonts w:ascii="Palatino Linotype" w:eastAsia="Times New Roman" w:hAnsi="Palatino Linotype" w:cs="Times New Roman"/>
          <w:i/>
          <w:sz w:val="20"/>
          <w:szCs w:val="20"/>
          <w:lang w:val="es-ES" w:eastAsia="es-ES"/>
        </w:rPr>
      </w:pPr>
      <w:r w:rsidRPr="00086A8A">
        <w:rPr>
          <w:rFonts w:ascii="Palatino Linotype" w:eastAsia="Times New Roman" w:hAnsi="Palatino Linotype" w:cs="Times New Roman"/>
          <w:i/>
          <w:sz w:val="20"/>
          <w:szCs w:val="20"/>
          <w:lang w:val="es-ES" w:eastAsia="es-ES"/>
        </w:rPr>
        <w:t>(…)</w:t>
      </w:r>
    </w:p>
    <w:p w:rsidR="00003BD9" w:rsidRDefault="00003BD9" w:rsidP="00086A8A">
      <w:pPr>
        <w:tabs>
          <w:tab w:val="left" w:pos="567"/>
        </w:tabs>
        <w:autoSpaceDE w:val="0"/>
        <w:autoSpaceDN w:val="0"/>
        <w:adjustRightInd w:val="0"/>
        <w:spacing w:after="0" w:line="360" w:lineRule="auto"/>
        <w:ind w:left="567" w:right="567"/>
        <w:jc w:val="both"/>
        <w:rPr>
          <w:rFonts w:ascii="Palatino Linotype" w:eastAsia="Times New Roman" w:hAnsi="Palatino Linotype" w:cs="Times New Roman"/>
          <w:i/>
          <w:sz w:val="20"/>
          <w:szCs w:val="20"/>
          <w:lang w:val="es-ES" w:eastAsia="es-ES"/>
        </w:rPr>
      </w:pPr>
      <w:r w:rsidRPr="00086A8A">
        <w:rPr>
          <w:rFonts w:ascii="Palatino Linotype" w:eastAsia="Times New Roman" w:hAnsi="Palatino Linotype" w:cs="Times New Roman"/>
          <w:i/>
          <w:sz w:val="20"/>
          <w:szCs w:val="20"/>
          <w:lang w:val="es-ES" w:eastAsia="es-ES"/>
        </w:rPr>
        <w:t>IV. Llevar y conservar los libros de actas de cabildo, obteniendo las firmas de los asistentes a las sesiones;…”</w:t>
      </w:r>
    </w:p>
    <w:p w:rsidR="00086A8A" w:rsidRPr="00086A8A" w:rsidRDefault="00086A8A" w:rsidP="00086A8A">
      <w:pPr>
        <w:tabs>
          <w:tab w:val="left" w:pos="567"/>
        </w:tabs>
        <w:autoSpaceDE w:val="0"/>
        <w:autoSpaceDN w:val="0"/>
        <w:adjustRightInd w:val="0"/>
        <w:spacing w:after="0" w:line="360" w:lineRule="auto"/>
        <w:ind w:left="567" w:right="567"/>
        <w:jc w:val="both"/>
        <w:rPr>
          <w:rFonts w:ascii="Palatino Linotype" w:eastAsia="MS Mincho" w:hAnsi="Palatino Linotype" w:cs="Bookman Old Style"/>
          <w:i/>
          <w:sz w:val="20"/>
          <w:szCs w:val="20"/>
          <w:lang w:eastAsia="es-ES"/>
        </w:rPr>
      </w:pPr>
    </w:p>
    <w:p w:rsidR="00003BD9" w:rsidRPr="00086A8A" w:rsidRDefault="00003BD9" w:rsidP="00086A8A">
      <w:pPr>
        <w:pStyle w:val="Prrafodelista"/>
        <w:numPr>
          <w:ilvl w:val="0"/>
          <w:numId w:val="2"/>
        </w:numPr>
        <w:spacing w:after="0" w:line="360" w:lineRule="auto"/>
        <w:ind w:left="0" w:firstLine="0"/>
        <w:jc w:val="both"/>
        <w:rPr>
          <w:rFonts w:ascii="Palatino Linotype" w:eastAsia="MS Mincho" w:hAnsi="Palatino Linotype" w:cs="Bookman Old Style"/>
          <w:sz w:val="24"/>
          <w:szCs w:val="24"/>
          <w:lang w:eastAsia="es-ES"/>
        </w:rPr>
      </w:pPr>
      <w:r w:rsidRPr="00086A8A">
        <w:rPr>
          <w:rFonts w:ascii="Palatino Linotype" w:eastAsia="MS Mincho" w:hAnsi="Palatino Linotype" w:cs="Bookman Old Style"/>
          <w:sz w:val="24"/>
          <w:szCs w:val="24"/>
          <w:lang w:eastAsia="es-ES"/>
        </w:rPr>
        <w:t xml:space="preserve">Bajo el marco del ordenamiento jurídico transcrito, el Ayuntamiento sesionara cuando menos una vez cada ocho días o cuantas veces sea necesario en asuntos de urgente resolución, debiendo levantar el </w:t>
      </w:r>
      <w:r w:rsidRPr="00086A8A">
        <w:rPr>
          <w:rFonts w:ascii="Palatino Linotype" w:eastAsia="Times New Roman" w:hAnsi="Palatino Linotype" w:cs="Arial"/>
          <w:color w:val="222222"/>
          <w:sz w:val="24"/>
          <w:szCs w:val="24"/>
          <w:lang w:val="es-ES" w:eastAsia="es-ES"/>
        </w:rPr>
        <w:t>Secretario del Ayuntamiento,</w:t>
      </w:r>
      <w:r w:rsidRPr="00086A8A">
        <w:rPr>
          <w:rFonts w:ascii="Palatino Linotype" w:eastAsia="MS Mincho" w:hAnsi="Palatino Linotype" w:cs="Bookman Old Style"/>
          <w:sz w:val="24"/>
          <w:szCs w:val="24"/>
          <w:lang w:eastAsia="es-ES"/>
        </w:rPr>
        <w:t xml:space="preserve"> de cada sesión </w:t>
      </w:r>
      <w:r w:rsidRPr="00086A8A">
        <w:rPr>
          <w:rFonts w:ascii="Palatino Linotype" w:eastAsia="Times New Roman" w:hAnsi="Palatino Linotype" w:cs="Arial"/>
          <w:color w:val="222222"/>
          <w:sz w:val="24"/>
          <w:szCs w:val="24"/>
          <w:lang w:val="es-ES" w:eastAsia="es-ES"/>
        </w:rPr>
        <w:t xml:space="preserve">el acta correspondiente, que contenga: los acuerdos, asuntos tratados y el resultado de la votación. Además llevará y conservará el libro de las actas de cabildo con un extracto de las mismas, para el despacho de asuntos </w:t>
      </w:r>
      <w:r w:rsidRPr="00086A8A">
        <w:rPr>
          <w:rFonts w:ascii="Palatino Linotype" w:eastAsia="MS Mincho" w:hAnsi="Palatino Linotype" w:cs="Bookman Old Style"/>
          <w:sz w:val="24"/>
          <w:szCs w:val="24"/>
          <w:lang w:eastAsia="es-ES"/>
        </w:rPr>
        <w:t>tratados; y cuando se trate de reglamentos y otras normas de carácter general en el Municipio, se debe hacer constar íntegramente en el libro de actas, así como el resultado de la votación y la firma de los miembros del ayuntamiento que hayan estado presentes, debiéndose difundir en la Gaceta Municipal, entre los habitantes del Municipio y en los estrados de la Secretaría del Ayuntamiento, siempre que se trate de acuerdos, que no contengan información clasificada.</w:t>
      </w:r>
    </w:p>
    <w:p w:rsidR="00003BD9" w:rsidRPr="00086A8A" w:rsidRDefault="00003BD9" w:rsidP="00086A8A">
      <w:pPr>
        <w:pStyle w:val="Prrafodelista"/>
        <w:spacing w:after="0" w:line="360" w:lineRule="auto"/>
        <w:ind w:left="0"/>
        <w:jc w:val="both"/>
        <w:rPr>
          <w:rFonts w:ascii="Palatino Linotype" w:eastAsia="MS Mincho" w:hAnsi="Palatino Linotype" w:cs="Bookman Old Style"/>
          <w:sz w:val="24"/>
          <w:szCs w:val="24"/>
          <w:lang w:eastAsia="es-ES"/>
        </w:rPr>
      </w:pPr>
    </w:p>
    <w:p w:rsidR="00003BD9" w:rsidRDefault="00003BD9" w:rsidP="00086A8A">
      <w:pPr>
        <w:pStyle w:val="Prrafodelista"/>
        <w:numPr>
          <w:ilvl w:val="0"/>
          <w:numId w:val="2"/>
        </w:numPr>
        <w:spacing w:after="0" w:line="360" w:lineRule="auto"/>
        <w:ind w:left="0" w:firstLine="0"/>
        <w:jc w:val="both"/>
        <w:rPr>
          <w:rFonts w:ascii="Palatino Linotype" w:eastAsia="MS Mincho" w:hAnsi="Palatino Linotype" w:cs="Bookman Old Style"/>
          <w:sz w:val="24"/>
          <w:szCs w:val="24"/>
          <w:lang w:eastAsia="es-ES"/>
        </w:rPr>
      </w:pPr>
      <w:r w:rsidRPr="00086A8A">
        <w:rPr>
          <w:rFonts w:ascii="Palatino Linotype" w:eastAsia="MS Mincho" w:hAnsi="Palatino Linotype" w:cs="Bookman Old Style"/>
          <w:sz w:val="24"/>
          <w:szCs w:val="24"/>
          <w:lang w:eastAsia="es-ES"/>
        </w:rPr>
        <w:t>Bajo tales circunstancias, se entiende que el Sujeto Obligado de haber entregado licencias o permisos de funcionamiento a empresas debió haber deliberado en sesión de cabildo, por lo que debe constar en un Acta de Cabildo, en ese sentido cabe precisar que conforme a la Ley de referencia, existen sesiones solemnes las cuales se la interpretación a los artículos 17 y 18, serán aquellas que se lleven a cabo derivado de la instalación del cabildo así como en las que se haga la entrega de los informes o aquellas que derivado de la ocasión lo ameriten.</w:t>
      </w:r>
    </w:p>
    <w:p w:rsidR="00086A8A" w:rsidRPr="00086A8A" w:rsidRDefault="00086A8A" w:rsidP="00086A8A">
      <w:pPr>
        <w:pStyle w:val="Prrafodelista"/>
        <w:spacing w:after="0" w:line="360" w:lineRule="auto"/>
        <w:ind w:left="0"/>
        <w:jc w:val="both"/>
        <w:rPr>
          <w:rFonts w:ascii="Palatino Linotype" w:eastAsia="MS Mincho" w:hAnsi="Palatino Linotype" w:cs="Bookman Old Style"/>
          <w:sz w:val="24"/>
          <w:szCs w:val="24"/>
          <w:lang w:eastAsia="es-ES"/>
        </w:rPr>
      </w:pPr>
    </w:p>
    <w:p w:rsidR="00003BD9" w:rsidRPr="00086A8A" w:rsidRDefault="00003BD9" w:rsidP="00086A8A">
      <w:pPr>
        <w:pStyle w:val="Prrafodelista"/>
        <w:numPr>
          <w:ilvl w:val="0"/>
          <w:numId w:val="2"/>
        </w:numPr>
        <w:spacing w:after="0" w:line="360" w:lineRule="auto"/>
        <w:ind w:left="0" w:firstLine="0"/>
        <w:jc w:val="both"/>
        <w:rPr>
          <w:rFonts w:ascii="Palatino Linotype" w:eastAsia="MS Mincho" w:hAnsi="Palatino Linotype" w:cs="Bookman Old Style"/>
          <w:sz w:val="24"/>
          <w:szCs w:val="24"/>
          <w:lang w:eastAsia="es-ES"/>
        </w:rPr>
      </w:pPr>
      <w:r w:rsidRPr="00086A8A">
        <w:rPr>
          <w:rFonts w:ascii="Palatino Linotype" w:eastAsia="MS Mincho" w:hAnsi="Palatino Linotype" w:cs="Bookman Old Style"/>
          <w:sz w:val="24"/>
          <w:szCs w:val="24"/>
          <w:lang w:eastAsia="es-ES"/>
        </w:rPr>
        <w:t>Para el caso de las sesiones ordinarias y extraordinarias, la Ley también contempla su existencia, ya que dispone en su artículo 48, como parte de las atribuciones del presidente municipal el convocar a sesiones ordinarias y extraordinarias a los integrantes del ayuntamiento, entendiendo que serán de carácter ordinarias las programadas conforme a los artículos antes citados que se realizan cada semana y las extraordinarias las que sean incluidas derivado de la necesidad de los Ayuntamientos.</w:t>
      </w:r>
    </w:p>
    <w:p w:rsidR="00003BD9" w:rsidRPr="00086A8A" w:rsidRDefault="00003BD9" w:rsidP="00086A8A">
      <w:pPr>
        <w:pStyle w:val="Prrafodelista"/>
        <w:spacing w:after="0" w:line="360" w:lineRule="auto"/>
        <w:ind w:left="0"/>
        <w:jc w:val="both"/>
        <w:rPr>
          <w:rFonts w:ascii="Palatino Linotype" w:eastAsia="MS Mincho" w:hAnsi="Palatino Linotype" w:cs="Bookman Old Style"/>
          <w:sz w:val="24"/>
          <w:szCs w:val="24"/>
          <w:lang w:eastAsia="es-ES"/>
        </w:rPr>
      </w:pPr>
    </w:p>
    <w:p w:rsidR="00003BD9" w:rsidRPr="00086A8A" w:rsidRDefault="00003BD9" w:rsidP="00086A8A">
      <w:pPr>
        <w:pStyle w:val="Prrafodelista"/>
        <w:numPr>
          <w:ilvl w:val="0"/>
          <w:numId w:val="2"/>
        </w:numPr>
        <w:spacing w:after="0" w:line="360" w:lineRule="auto"/>
        <w:ind w:left="0" w:firstLine="0"/>
        <w:jc w:val="both"/>
        <w:rPr>
          <w:rFonts w:ascii="Palatino Linotype" w:eastAsia="MS Mincho" w:hAnsi="Palatino Linotype" w:cs="Bookman Old Style"/>
          <w:sz w:val="24"/>
          <w:szCs w:val="24"/>
          <w:lang w:eastAsia="es-ES"/>
        </w:rPr>
      </w:pPr>
      <w:r w:rsidRPr="00086A8A">
        <w:rPr>
          <w:rFonts w:ascii="Palatino Linotype" w:eastAsia="Times New Roman" w:hAnsi="Palatino Linotype" w:cs="Arial"/>
          <w:sz w:val="24"/>
          <w:szCs w:val="24"/>
          <w:lang w:val="es-ES" w:eastAsia="es-ES"/>
        </w:rPr>
        <w:t>Por lo anterior, se considera dable ordenar la entrega del acta de cabildo en donde se haya discutido dicho tema así como sus respectivos anexos, que sería la expresión documental en donde pudieran contenerse los beneficios de acceder a los descuentos y planes de pago, ello en congruencia con el Criterio de interpretación 20/2010 del Pleno del Instituto Nacional de Transparencia, Acceso a la Información y Protección de Datos Personales (INAI), que menciona lo siguiente:</w:t>
      </w:r>
    </w:p>
    <w:p w:rsidR="00086A8A" w:rsidRPr="00086A8A" w:rsidRDefault="00086A8A" w:rsidP="00086A8A">
      <w:pPr>
        <w:pStyle w:val="Prrafodelista"/>
        <w:spacing w:after="0" w:line="360" w:lineRule="auto"/>
        <w:ind w:left="0"/>
        <w:jc w:val="both"/>
        <w:rPr>
          <w:rFonts w:ascii="Palatino Linotype" w:eastAsia="MS Mincho" w:hAnsi="Palatino Linotype" w:cs="Bookman Old Style"/>
          <w:sz w:val="24"/>
          <w:szCs w:val="24"/>
          <w:lang w:eastAsia="es-ES"/>
        </w:rPr>
      </w:pPr>
    </w:p>
    <w:p w:rsidR="00003BD9" w:rsidRDefault="00003BD9" w:rsidP="00086A8A">
      <w:pPr>
        <w:shd w:val="clear" w:color="auto" w:fill="FFFFFF"/>
        <w:spacing w:after="0" w:line="360" w:lineRule="auto"/>
        <w:ind w:left="851" w:right="900"/>
        <w:jc w:val="both"/>
        <w:rPr>
          <w:rFonts w:ascii="Palatino Linotype" w:eastAsia="Times New Roman" w:hAnsi="Palatino Linotype" w:cs="Times New Roman"/>
          <w:i/>
          <w:iCs/>
          <w:lang w:val="es-ES" w:eastAsia="es-MX"/>
        </w:rPr>
      </w:pPr>
      <w:r w:rsidRPr="00086A8A">
        <w:rPr>
          <w:rFonts w:ascii="Palatino Linotype" w:eastAsia="Times New Roman" w:hAnsi="Palatino Linotype" w:cs="Times New Roman"/>
          <w:b/>
          <w:i/>
          <w:iCs/>
          <w:lang w:val="es-ES" w:eastAsia="es-MX"/>
        </w:rPr>
        <w:t xml:space="preserve">“Los anexos son parte integral del documento principal. </w:t>
      </w:r>
      <w:r w:rsidRPr="00086A8A">
        <w:rPr>
          <w:rFonts w:ascii="Palatino Linotype" w:eastAsia="Times New Roman" w:hAnsi="Palatino Linotype" w:cs="Times New Roman"/>
          <w:i/>
          <w:iCs/>
          <w:lang w:val="es-ES" w:eastAsia="es-MX"/>
        </w:rPr>
        <w:t>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rsidR="00086A8A" w:rsidRPr="00086A8A" w:rsidRDefault="00086A8A" w:rsidP="00086A8A">
      <w:pPr>
        <w:shd w:val="clear" w:color="auto" w:fill="FFFFFF"/>
        <w:spacing w:after="0" w:line="360" w:lineRule="auto"/>
        <w:ind w:right="900"/>
        <w:jc w:val="both"/>
        <w:rPr>
          <w:rFonts w:ascii="Palatino Linotype" w:eastAsia="Times New Roman" w:hAnsi="Palatino Linotype" w:cs="Times New Roman"/>
          <w:i/>
          <w:iCs/>
          <w:lang w:val="es-ES" w:eastAsia="es-MX"/>
        </w:rPr>
      </w:pPr>
    </w:p>
    <w:p w:rsidR="00003BD9" w:rsidRDefault="00003BD9" w:rsidP="00086A8A">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eastAsia="es-ES"/>
        </w:rPr>
      </w:pPr>
      <w:r w:rsidRPr="00086A8A">
        <w:rPr>
          <w:rFonts w:ascii="Palatino Linotype" w:eastAsia="Times New Roman" w:hAnsi="Palatino Linotype" w:cs="Arial"/>
          <w:sz w:val="24"/>
          <w:szCs w:val="24"/>
          <w:lang w:val="es-ES" w:eastAsia="es-ES"/>
        </w:rPr>
        <w:t xml:space="preserve">Ahora bien, por cuanto hace al número de empleos directos o indirectos generados de ser el caso que el Sujeto Obligado haya otorgado permisos o licencias de funcionamiento a empresas dentro de su territorio, sería la </w:t>
      </w:r>
      <w:r w:rsidR="001E6D10" w:rsidRPr="00086A8A">
        <w:rPr>
          <w:rFonts w:ascii="Palatino Linotype" w:eastAsia="Times New Roman" w:hAnsi="Palatino Linotype" w:cs="Arial"/>
          <w:sz w:val="24"/>
          <w:szCs w:val="24"/>
          <w:lang w:eastAsia="es-ES"/>
        </w:rPr>
        <w:t xml:space="preserve">Director de Desarrollo y Fomento Económico </w:t>
      </w:r>
      <w:r w:rsidRPr="00086A8A">
        <w:rPr>
          <w:rFonts w:ascii="Palatino Linotype" w:eastAsia="Times New Roman" w:hAnsi="Palatino Linotype" w:cs="Arial"/>
          <w:sz w:val="24"/>
          <w:szCs w:val="24"/>
          <w:lang w:val="es-ES" w:eastAsia="es-ES"/>
        </w:rPr>
        <w:t xml:space="preserve">quien conforme a las atribuciones expresadas en la Ley Orgánica Municipal pudiera conocer de la solicitud, ya que conforme </w:t>
      </w:r>
      <w:proofErr w:type="spellStart"/>
      <w:r w:rsidRPr="00086A8A">
        <w:rPr>
          <w:rFonts w:ascii="Palatino Linotype" w:eastAsia="Times New Roman" w:hAnsi="Palatino Linotype" w:cs="Arial"/>
          <w:sz w:val="24"/>
          <w:szCs w:val="24"/>
          <w:lang w:val="es-ES" w:eastAsia="es-ES"/>
        </w:rPr>
        <w:t>a</w:t>
      </w:r>
      <w:proofErr w:type="spellEnd"/>
      <w:r w:rsidRPr="00086A8A">
        <w:rPr>
          <w:rFonts w:ascii="Palatino Linotype" w:eastAsia="Times New Roman" w:hAnsi="Palatino Linotype" w:cs="Arial"/>
          <w:sz w:val="24"/>
          <w:szCs w:val="24"/>
          <w:lang w:val="es-ES" w:eastAsia="es-ES"/>
        </w:rPr>
        <w:t xml:space="preserve"> artículo 96 </w:t>
      </w:r>
      <w:proofErr w:type="spellStart"/>
      <w:r w:rsidRPr="00086A8A">
        <w:rPr>
          <w:rFonts w:ascii="Palatino Linotype" w:eastAsia="Times New Roman" w:hAnsi="Palatino Linotype" w:cs="Arial"/>
          <w:sz w:val="24"/>
          <w:szCs w:val="24"/>
          <w:lang w:val="es-ES" w:eastAsia="es-ES"/>
        </w:rPr>
        <w:t>Quáter</w:t>
      </w:r>
      <w:proofErr w:type="spellEnd"/>
      <w:r w:rsidRPr="00086A8A">
        <w:rPr>
          <w:rFonts w:ascii="Palatino Linotype" w:eastAsia="Times New Roman" w:hAnsi="Palatino Linotype" w:cs="Arial"/>
          <w:sz w:val="24"/>
          <w:szCs w:val="24"/>
          <w:lang w:val="es-ES" w:eastAsia="es-ES"/>
        </w:rPr>
        <w:t xml:space="preserve"> se le confiere lo siguiente:</w:t>
      </w:r>
    </w:p>
    <w:p w:rsidR="00086A8A" w:rsidRPr="00086A8A" w:rsidRDefault="00086A8A" w:rsidP="00086A8A">
      <w:pPr>
        <w:pStyle w:val="Prrafodelista"/>
        <w:spacing w:after="0" w:line="360" w:lineRule="auto"/>
        <w:ind w:left="0"/>
        <w:jc w:val="both"/>
        <w:rPr>
          <w:rFonts w:ascii="Palatino Linotype" w:eastAsia="Times New Roman" w:hAnsi="Palatino Linotype" w:cs="Arial"/>
          <w:sz w:val="24"/>
          <w:szCs w:val="24"/>
          <w:lang w:val="es-ES" w:eastAsia="es-ES"/>
        </w:rPr>
      </w:pPr>
    </w:p>
    <w:p w:rsidR="00003BD9" w:rsidRPr="00086A8A" w:rsidRDefault="00003BD9" w:rsidP="00086A8A">
      <w:pPr>
        <w:shd w:val="clear" w:color="auto" w:fill="FFFFFF"/>
        <w:spacing w:after="0" w:line="360" w:lineRule="auto"/>
        <w:ind w:left="851" w:right="900"/>
        <w:jc w:val="both"/>
        <w:rPr>
          <w:rFonts w:ascii="Palatino Linotype" w:eastAsia="Times New Roman" w:hAnsi="Palatino Linotype" w:cs="Times New Roman"/>
          <w:i/>
          <w:iCs/>
          <w:lang w:val="es-ES" w:eastAsia="es-MX"/>
        </w:rPr>
      </w:pPr>
      <w:r w:rsidRPr="00086A8A">
        <w:rPr>
          <w:rFonts w:ascii="Palatino Linotype" w:eastAsia="Times New Roman" w:hAnsi="Palatino Linotype" w:cs="Times New Roman"/>
          <w:b/>
          <w:i/>
          <w:iCs/>
          <w:lang w:val="es-ES" w:eastAsia="es-MX"/>
        </w:rPr>
        <w:t xml:space="preserve">“Artículo 96 </w:t>
      </w:r>
      <w:proofErr w:type="spellStart"/>
      <w:r w:rsidRPr="00086A8A">
        <w:rPr>
          <w:rFonts w:ascii="Palatino Linotype" w:eastAsia="Times New Roman" w:hAnsi="Palatino Linotype" w:cs="Times New Roman"/>
          <w:b/>
          <w:i/>
          <w:iCs/>
          <w:lang w:val="es-ES" w:eastAsia="es-MX"/>
        </w:rPr>
        <w:t>Quáter</w:t>
      </w:r>
      <w:proofErr w:type="spellEnd"/>
      <w:r w:rsidRPr="00086A8A">
        <w:rPr>
          <w:rFonts w:ascii="Palatino Linotype" w:eastAsia="Times New Roman" w:hAnsi="Palatino Linotype" w:cs="Times New Roman"/>
          <w:b/>
          <w:i/>
          <w:iCs/>
          <w:lang w:val="es-ES" w:eastAsia="es-MX"/>
        </w:rPr>
        <w:t xml:space="preserve">.- </w:t>
      </w:r>
      <w:r w:rsidRPr="00086A8A">
        <w:rPr>
          <w:rFonts w:ascii="Palatino Linotype" w:eastAsia="Times New Roman" w:hAnsi="Palatino Linotype" w:cs="Times New Roman"/>
          <w:i/>
          <w:iCs/>
          <w:lang w:val="es-ES" w:eastAsia="es-MX"/>
        </w:rPr>
        <w:t>El Director de Desarrollo Económico o el Titular de la Unidad Administrativa equivalente, tiene las siguientes atribuciones:</w:t>
      </w:r>
    </w:p>
    <w:p w:rsidR="00003BD9" w:rsidRPr="00086A8A" w:rsidRDefault="00003BD9" w:rsidP="00086A8A">
      <w:pPr>
        <w:shd w:val="clear" w:color="auto" w:fill="FFFFFF"/>
        <w:spacing w:after="0" w:line="360" w:lineRule="auto"/>
        <w:ind w:left="851" w:right="900"/>
        <w:jc w:val="both"/>
        <w:rPr>
          <w:rFonts w:ascii="Palatino Linotype" w:eastAsia="Times New Roman" w:hAnsi="Palatino Linotype" w:cs="Times New Roman"/>
          <w:i/>
          <w:iCs/>
          <w:lang w:val="es-ES" w:eastAsia="es-MX"/>
        </w:rPr>
      </w:pPr>
      <w:r w:rsidRPr="00086A8A">
        <w:rPr>
          <w:rFonts w:ascii="Palatino Linotype" w:eastAsia="Times New Roman" w:hAnsi="Palatino Linotype" w:cs="Times New Roman"/>
          <w:i/>
          <w:iCs/>
          <w:lang w:val="es-ES" w:eastAsia="es-MX"/>
        </w:rPr>
        <w:t xml:space="preserve">I. Diseñar y promover políticas que generen inversiones productivas y empleos remunerados; </w:t>
      </w:r>
    </w:p>
    <w:p w:rsidR="00003BD9" w:rsidRPr="00086A8A" w:rsidRDefault="00003BD9" w:rsidP="00086A8A">
      <w:pPr>
        <w:shd w:val="clear" w:color="auto" w:fill="FFFFFF"/>
        <w:spacing w:after="0" w:line="360" w:lineRule="auto"/>
        <w:ind w:left="851" w:right="900"/>
        <w:jc w:val="both"/>
        <w:rPr>
          <w:rFonts w:ascii="Palatino Linotype" w:eastAsia="Times New Roman" w:hAnsi="Palatino Linotype" w:cs="Times New Roman"/>
          <w:i/>
          <w:iCs/>
          <w:lang w:val="es-ES" w:eastAsia="es-MX"/>
        </w:rPr>
      </w:pPr>
      <w:r w:rsidRPr="00086A8A">
        <w:rPr>
          <w:rFonts w:ascii="Palatino Linotype" w:eastAsia="Times New Roman" w:hAnsi="Palatino Linotype" w:cs="Times New Roman"/>
          <w:i/>
          <w:iCs/>
          <w:lang w:val="es-ES" w:eastAsia="es-MX"/>
        </w:rPr>
        <w:t xml:space="preserve">II. Promover programas de simplificación, desregulación y transparencia administrativa para facilitar la actividad económica; </w:t>
      </w:r>
    </w:p>
    <w:p w:rsidR="00003BD9" w:rsidRPr="00086A8A" w:rsidRDefault="00003BD9" w:rsidP="00086A8A">
      <w:pPr>
        <w:shd w:val="clear" w:color="auto" w:fill="FFFFFF"/>
        <w:spacing w:after="0" w:line="360" w:lineRule="auto"/>
        <w:ind w:left="851" w:right="900"/>
        <w:jc w:val="both"/>
        <w:rPr>
          <w:rFonts w:ascii="Palatino Linotype" w:eastAsia="Times New Roman" w:hAnsi="Palatino Linotype" w:cs="Times New Roman"/>
          <w:i/>
          <w:iCs/>
          <w:lang w:val="es-ES" w:eastAsia="es-MX"/>
        </w:rPr>
      </w:pPr>
      <w:r w:rsidRPr="00086A8A">
        <w:rPr>
          <w:rFonts w:ascii="Palatino Linotype" w:eastAsia="Times New Roman" w:hAnsi="Palatino Linotype" w:cs="Times New Roman"/>
          <w:i/>
          <w:iCs/>
          <w:lang w:val="es-ES" w:eastAsia="es-MX"/>
        </w:rPr>
        <w:t>II Bis. Impulsar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la Ley que crea la Comisión de Factibilidad del Estado de México, sus respectivos reglamentos y demás disposiciones jurídicas aplicables;</w:t>
      </w:r>
    </w:p>
    <w:p w:rsidR="00003BD9" w:rsidRPr="00086A8A" w:rsidRDefault="00003BD9" w:rsidP="00086A8A">
      <w:pPr>
        <w:shd w:val="clear" w:color="auto" w:fill="FFFFFF"/>
        <w:spacing w:after="0" w:line="360" w:lineRule="auto"/>
        <w:ind w:left="851" w:right="900"/>
        <w:jc w:val="both"/>
        <w:rPr>
          <w:rFonts w:ascii="Palatino Linotype" w:eastAsia="Times New Roman" w:hAnsi="Palatino Linotype" w:cs="Times New Roman"/>
          <w:i/>
          <w:iCs/>
          <w:lang w:val="es-ES" w:eastAsia="es-MX"/>
        </w:rPr>
      </w:pPr>
      <w:r w:rsidRPr="00086A8A">
        <w:rPr>
          <w:rFonts w:ascii="Palatino Linotype" w:eastAsia="Times New Roman" w:hAnsi="Palatino Linotype" w:cs="Times New Roman"/>
          <w:i/>
          <w:iCs/>
          <w:lang w:val="es-ES" w:eastAsia="es-MX"/>
        </w:rPr>
        <w:t xml:space="preserve">… </w:t>
      </w:r>
    </w:p>
    <w:p w:rsidR="00003BD9" w:rsidRPr="00086A8A" w:rsidRDefault="00003BD9" w:rsidP="00086A8A">
      <w:pPr>
        <w:shd w:val="clear" w:color="auto" w:fill="FFFFFF"/>
        <w:spacing w:after="0" w:line="360" w:lineRule="auto"/>
        <w:ind w:left="851" w:right="900"/>
        <w:jc w:val="both"/>
        <w:rPr>
          <w:rFonts w:ascii="Palatino Linotype" w:eastAsia="Times New Roman" w:hAnsi="Palatino Linotype" w:cs="Times New Roman"/>
          <w:i/>
          <w:iCs/>
          <w:lang w:val="es-ES" w:eastAsia="es-MX"/>
        </w:rPr>
      </w:pPr>
      <w:r w:rsidRPr="00086A8A">
        <w:rPr>
          <w:rFonts w:ascii="Palatino Linotype" w:eastAsia="Times New Roman" w:hAnsi="Palatino Linotype" w:cs="Times New Roman"/>
          <w:i/>
          <w:iCs/>
          <w:lang w:val="es-ES" w:eastAsia="es-MX"/>
        </w:rPr>
        <w:t>X. Promover la capacitación, tanto del sector empresarial como del sector laboral, en coordinación con instituciones y organismos públicos y privados, para alcanzar mejores niveles de productividad y calidad de la base empresarial instalada en el Municipio, así como difundir los resultados y efectos de dicha capacitación;</w:t>
      </w:r>
    </w:p>
    <w:p w:rsidR="00003BD9" w:rsidRPr="00086A8A" w:rsidRDefault="00003BD9" w:rsidP="00086A8A">
      <w:pPr>
        <w:shd w:val="clear" w:color="auto" w:fill="FFFFFF"/>
        <w:spacing w:after="0" w:line="360" w:lineRule="auto"/>
        <w:ind w:left="851" w:right="900"/>
        <w:jc w:val="both"/>
        <w:rPr>
          <w:rFonts w:ascii="Palatino Linotype" w:eastAsia="Times New Roman" w:hAnsi="Palatino Linotype" w:cs="Times New Roman"/>
          <w:i/>
          <w:iCs/>
          <w:lang w:val="es-ES" w:eastAsia="es-MX"/>
        </w:rPr>
      </w:pPr>
      <w:r w:rsidRPr="00086A8A">
        <w:rPr>
          <w:rFonts w:ascii="Palatino Linotype" w:eastAsia="Times New Roman" w:hAnsi="Palatino Linotype" w:cs="Times New Roman"/>
          <w:i/>
          <w:iCs/>
          <w:lang w:val="es-ES" w:eastAsia="es-MX"/>
        </w:rPr>
        <w:t xml:space="preserve">… </w:t>
      </w:r>
    </w:p>
    <w:p w:rsidR="00003BD9" w:rsidRPr="00086A8A" w:rsidRDefault="00003BD9" w:rsidP="00086A8A">
      <w:pPr>
        <w:shd w:val="clear" w:color="auto" w:fill="FFFFFF"/>
        <w:spacing w:after="0" w:line="360" w:lineRule="auto"/>
        <w:ind w:left="851" w:right="900"/>
        <w:jc w:val="both"/>
        <w:rPr>
          <w:rFonts w:ascii="Palatino Linotype" w:eastAsia="Times New Roman" w:hAnsi="Palatino Linotype" w:cs="Times New Roman"/>
          <w:i/>
          <w:iCs/>
          <w:lang w:val="es-ES" w:eastAsia="es-MX"/>
        </w:rPr>
      </w:pPr>
      <w:r w:rsidRPr="00086A8A">
        <w:rPr>
          <w:rFonts w:ascii="Palatino Linotype" w:eastAsia="Times New Roman" w:hAnsi="Palatino Linotype" w:cs="Times New Roman"/>
          <w:i/>
          <w:iCs/>
          <w:lang w:val="es-ES" w:eastAsia="es-MX"/>
        </w:rPr>
        <w:t>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rsidR="001E6D10" w:rsidRPr="00086A8A" w:rsidRDefault="001E6D10" w:rsidP="00086A8A">
      <w:pPr>
        <w:pStyle w:val="Prrafodelista"/>
        <w:spacing w:after="0" w:line="360" w:lineRule="auto"/>
        <w:ind w:left="0"/>
        <w:jc w:val="both"/>
        <w:rPr>
          <w:rFonts w:ascii="Palatino Linotype" w:eastAsia="Times New Roman" w:hAnsi="Palatino Linotype" w:cs="Arial"/>
          <w:sz w:val="24"/>
          <w:szCs w:val="24"/>
          <w:lang w:val="es-ES" w:eastAsia="es-ES"/>
        </w:rPr>
      </w:pPr>
    </w:p>
    <w:p w:rsidR="0026505C" w:rsidRPr="00086A8A" w:rsidRDefault="00003BD9" w:rsidP="00086A8A">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086A8A">
        <w:rPr>
          <w:rFonts w:ascii="Palatino Linotype" w:eastAsia="Times New Roman" w:hAnsi="Palatino Linotype" w:cs="Arial"/>
          <w:sz w:val="24"/>
          <w:szCs w:val="24"/>
          <w:lang w:val="es-ES" w:eastAsia="es-ES"/>
        </w:rPr>
        <w:t xml:space="preserve">De lo anterior se puede concluir que la Dirección de Desarrollo </w:t>
      </w:r>
      <w:r w:rsidR="001E6D10" w:rsidRPr="00086A8A">
        <w:rPr>
          <w:rFonts w:ascii="Palatino Linotype" w:eastAsia="Times New Roman" w:hAnsi="Palatino Linotype" w:cs="Arial"/>
          <w:sz w:val="24"/>
          <w:szCs w:val="24"/>
          <w:lang w:eastAsia="es-ES"/>
        </w:rPr>
        <w:t xml:space="preserve">y Fomento Económico </w:t>
      </w:r>
      <w:r w:rsidRPr="00086A8A">
        <w:rPr>
          <w:rFonts w:ascii="Palatino Linotype" w:eastAsia="Times New Roman" w:hAnsi="Palatino Linotype" w:cs="Arial"/>
          <w:sz w:val="24"/>
          <w:szCs w:val="24"/>
          <w:lang w:val="es-ES" w:eastAsia="es-ES"/>
        </w:rPr>
        <w:t xml:space="preserve">tiene las facultades necesarias para tener entre sus archivos la información solicitada, no obstante de ser el caso que no se haya generado por no haberse instalado empresa alguna </w:t>
      </w:r>
      <w:r w:rsidR="001E6D10" w:rsidRPr="00086A8A">
        <w:rPr>
          <w:rFonts w:ascii="Palatino Linotype" w:eastAsia="Times New Roman" w:hAnsi="Palatino Linotype" w:cs="Arial"/>
          <w:sz w:val="24"/>
          <w:szCs w:val="24"/>
          <w:lang w:val="es-ES" w:eastAsia="es-ES"/>
        </w:rPr>
        <w:t xml:space="preserve">se deberá de hacer del </w:t>
      </w:r>
      <w:r w:rsidRPr="00086A8A">
        <w:rPr>
          <w:rFonts w:ascii="Palatino Linotype" w:eastAsia="Times New Roman" w:hAnsi="Palatino Linotype" w:cs="Arial"/>
          <w:sz w:val="24"/>
          <w:szCs w:val="24"/>
          <w:lang w:val="es-ES" w:eastAsia="es-ES"/>
        </w:rPr>
        <w:t>conocimiento del particular al momento de dar cumplimiento a la presente resolución</w:t>
      </w:r>
      <w:r w:rsidR="001E6D10" w:rsidRPr="00086A8A">
        <w:rPr>
          <w:rFonts w:ascii="Palatino Linotype" w:eastAsia="Times New Roman" w:hAnsi="Palatino Linotype" w:cs="Arial"/>
          <w:sz w:val="24"/>
          <w:szCs w:val="24"/>
          <w:lang w:val="es-ES" w:eastAsia="es-ES"/>
        </w:rPr>
        <w:t xml:space="preserve"> de manera fundada y motivad</w:t>
      </w:r>
      <w:r w:rsidR="0026505C" w:rsidRPr="00086A8A">
        <w:rPr>
          <w:rFonts w:ascii="Palatino Linotype" w:eastAsia="Times New Roman" w:hAnsi="Palatino Linotype" w:cs="Arial"/>
          <w:sz w:val="24"/>
          <w:szCs w:val="24"/>
          <w:lang w:val="es-ES" w:eastAsia="es-ES"/>
        </w:rPr>
        <w:t xml:space="preserve">a, en términos de los establecido por el </w:t>
      </w:r>
      <w:r w:rsidR="0026505C" w:rsidRPr="00086A8A">
        <w:rPr>
          <w:rFonts w:ascii="Palatino Linotype" w:eastAsia="MS Mincho" w:hAnsi="Palatino Linotype" w:cstheme="majorBidi"/>
          <w:sz w:val="24"/>
          <w:szCs w:val="24"/>
          <w:lang w:val="es-ES_tradnl" w:eastAsia="es-ES"/>
        </w:rPr>
        <w:t>artículo 19 de la Ley General de Transparencia comentada  y su respectivo comentario establecen lo siguiente:</w:t>
      </w:r>
    </w:p>
    <w:p w:rsidR="0026505C" w:rsidRPr="00086A8A" w:rsidRDefault="0026505C" w:rsidP="00086A8A">
      <w:pPr>
        <w:pStyle w:val="Prrafodelista"/>
        <w:spacing w:after="0" w:line="360" w:lineRule="auto"/>
        <w:rPr>
          <w:rFonts w:ascii="Palatino Linotype" w:eastAsia="MS Mincho" w:hAnsi="Palatino Linotype" w:cstheme="majorBidi"/>
          <w:sz w:val="24"/>
          <w:szCs w:val="24"/>
          <w:lang w:val="es-ES_tradnl" w:eastAsia="es-ES"/>
        </w:rPr>
      </w:pPr>
    </w:p>
    <w:p w:rsidR="0026505C" w:rsidRPr="00086A8A" w:rsidRDefault="0026505C" w:rsidP="00086A8A">
      <w:pPr>
        <w:pStyle w:val="Prrafodelista"/>
        <w:spacing w:after="0" w:line="360" w:lineRule="auto"/>
        <w:ind w:left="567" w:right="567"/>
        <w:jc w:val="both"/>
        <w:rPr>
          <w:rFonts w:ascii="Palatino Linotype" w:eastAsia="MS Mincho" w:hAnsi="Palatino Linotype" w:cstheme="majorBidi"/>
          <w:i/>
          <w:sz w:val="24"/>
          <w:szCs w:val="24"/>
          <w:lang w:eastAsia="es-ES"/>
        </w:rPr>
      </w:pPr>
      <w:r w:rsidRPr="00086A8A">
        <w:rPr>
          <w:rFonts w:ascii="Palatino Linotype" w:eastAsia="MS Mincho" w:hAnsi="Palatino Linotype" w:cstheme="majorBidi"/>
          <w:b/>
          <w:i/>
          <w:sz w:val="24"/>
          <w:szCs w:val="24"/>
          <w:lang w:eastAsia="es-ES"/>
        </w:rPr>
        <w:t>Artículo 19</w:t>
      </w:r>
      <w:r w:rsidRPr="00086A8A">
        <w:rPr>
          <w:rFonts w:ascii="Palatino Linotype" w:eastAsia="MS Mincho" w:hAnsi="Palatino Linotype" w:cstheme="majorBidi"/>
          <w:i/>
          <w:sz w:val="24"/>
          <w:szCs w:val="24"/>
          <w:lang w:eastAsia="es-ES"/>
        </w:rPr>
        <w:t xml:space="preserve">. </w:t>
      </w:r>
      <w:r w:rsidRPr="00086A8A">
        <w:rPr>
          <w:rFonts w:ascii="Palatino Linotype" w:eastAsia="MS Mincho" w:hAnsi="Palatino Linotype" w:cstheme="majorBidi"/>
          <w:i/>
          <w:sz w:val="24"/>
          <w:szCs w:val="24"/>
          <w:u w:val="single"/>
          <w:lang w:eastAsia="es-ES"/>
        </w:rPr>
        <w:t>Se presume que la información debe existir si se refiere a las facultades, competencias y funciones</w:t>
      </w:r>
      <w:r w:rsidRPr="00086A8A">
        <w:rPr>
          <w:rFonts w:ascii="Palatino Linotype" w:eastAsia="MS Mincho" w:hAnsi="Palatino Linotype" w:cstheme="majorBidi"/>
          <w:i/>
          <w:sz w:val="24"/>
          <w:szCs w:val="24"/>
          <w:lang w:eastAsia="es-ES"/>
        </w:rPr>
        <w:t xml:space="preserve"> que los ordenamientos jurídicos aplicables otorgan a los sujetos obligados. </w:t>
      </w:r>
    </w:p>
    <w:p w:rsidR="0026505C" w:rsidRPr="00086A8A" w:rsidRDefault="0026505C" w:rsidP="00086A8A">
      <w:pPr>
        <w:pStyle w:val="Prrafodelista"/>
        <w:spacing w:after="0" w:line="360" w:lineRule="auto"/>
        <w:ind w:left="567" w:right="567"/>
        <w:jc w:val="both"/>
        <w:rPr>
          <w:rFonts w:ascii="Palatino Linotype" w:eastAsia="MS Mincho" w:hAnsi="Palatino Linotype" w:cstheme="majorBidi"/>
          <w:i/>
          <w:sz w:val="24"/>
          <w:szCs w:val="24"/>
          <w:lang w:eastAsia="es-ES"/>
        </w:rPr>
      </w:pPr>
    </w:p>
    <w:p w:rsidR="0026505C" w:rsidRPr="00086A8A" w:rsidRDefault="0026505C" w:rsidP="00086A8A">
      <w:pPr>
        <w:pStyle w:val="Prrafodelista"/>
        <w:spacing w:after="0" w:line="360" w:lineRule="auto"/>
        <w:ind w:left="567" w:right="567"/>
        <w:jc w:val="both"/>
        <w:rPr>
          <w:rFonts w:ascii="Palatino Linotype" w:eastAsia="MS Mincho" w:hAnsi="Palatino Linotype" w:cstheme="majorBidi"/>
          <w:b/>
          <w:i/>
          <w:sz w:val="24"/>
          <w:szCs w:val="24"/>
          <w:u w:val="single"/>
          <w:lang w:eastAsia="es-ES"/>
        </w:rPr>
      </w:pPr>
      <w:r w:rsidRPr="00086A8A">
        <w:rPr>
          <w:rFonts w:ascii="Palatino Linotype" w:eastAsia="MS Mincho" w:hAnsi="Palatino Linotype" w:cstheme="majorBidi"/>
          <w:b/>
          <w:i/>
          <w:sz w:val="24"/>
          <w:szCs w:val="24"/>
          <w:u w:val="single"/>
          <w:lang w:eastAsia="es-ES"/>
        </w:rPr>
        <w:t xml:space="preserve">En los casos en que ciertas facultades, competencias o funciones no se hayan ejercido, se debe motivar la respuesta en función de las causas que motiven la inexistencia. </w:t>
      </w:r>
    </w:p>
    <w:p w:rsidR="000C475D" w:rsidRPr="00086A8A" w:rsidRDefault="000C475D" w:rsidP="00086A8A">
      <w:pPr>
        <w:pStyle w:val="Prrafodelista"/>
        <w:spacing w:after="0" w:line="360" w:lineRule="auto"/>
        <w:ind w:left="0" w:right="49"/>
        <w:jc w:val="both"/>
        <w:rPr>
          <w:rFonts w:ascii="Palatino Linotype" w:eastAsia="MS Mincho" w:hAnsi="Palatino Linotype" w:cs="Times New Roman"/>
          <w:color w:val="FF0000"/>
          <w:sz w:val="24"/>
          <w:szCs w:val="24"/>
          <w:lang w:eastAsia="es-ES"/>
        </w:rPr>
      </w:pPr>
    </w:p>
    <w:p w:rsidR="003D0E63" w:rsidRPr="00086A8A" w:rsidRDefault="003D0E63" w:rsidP="00086A8A">
      <w:pPr>
        <w:pStyle w:val="Prrafodelista"/>
        <w:spacing w:after="0" w:line="360" w:lineRule="auto"/>
        <w:ind w:left="0"/>
        <w:rPr>
          <w:rFonts w:ascii="Palatino Linotype" w:eastAsia="MS Mincho" w:hAnsi="Palatino Linotype" w:cstheme="majorBidi"/>
          <w:b/>
          <w:sz w:val="24"/>
          <w:szCs w:val="24"/>
          <w:lang w:val="es-ES_tradnl" w:eastAsia="es-ES"/>
        </w:rPr>
      </w:pPr>
      <w:r w:rsidRPr="00086A8A">
        <w:rPr>
          <w:rFonts w:ascii="Palatino Linotype" w:eastAsia="MS Mincho" w:hAnsi="Palatino Linotype" w:cstheme="majorBidi"/>
          <w:b/>
          <w:sz w:val="24"/>
          <w:szCs w:val="24"/>
          <w:lang w:val="es-ES_tradnl" w:eastAsia="es-ES"/>
        </w:rPr>
        <w:t xml:space="preserve">QUINTO. De versión pública.  </w:t>
      </w:r>
    </w:p>
    <w:p w:rsidR="003D0E63" w:rsidRPr="00086A8A" w:rsidRDefault="003D0E63" w:rsidP="00086A8A">
      <w:pPr>
        <w:spacing w:after="0" w:line="360" w:lineRule="auto"/>
        <w:ind w:right="49"/>
        <w:contextualSpacing/>
        <w:jc w:val="both"/>
        <w:rPr>
          <w:rFonts w:ascii="Palatino Linotype" w:eastAsia="MS Mincho" w:hAnsi="Palatino Linotype" w:cs="Times New Roman"/>
          <w:sz w:val="24"/>
          <w:szCs w:val="24"/>
          <w:lang w:val="es-ES_tradnl" w:eastAsia="es-ES"/>
        </w:rPr>
      </w:pPr>
    </w:p>
    <w:p w:rsidR="003D0E63" w:rsidRPr="00086A8A" w:rsidRDefault="003D0E63" w:rsidP="00086A8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86A8A">
        <w:rPr>
          <w:rFonts w:ascii="Palatino Linotype" w:eastAsia="MS Mincho" w:hAnsi="Palatino Linotype" w:cs="Arial"/>
          <w:color w:val="000000"/>
          <w:sz w:val="24"/>
          <w:szCs w:val="24"/>
          <w:lang w:val="es-ES_tradnl" w:eastAsia="es-ES"/>
        </w:rPr>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86A8A">
        <w:rPr>
          <w:rFonts w:ascii="Palatino Linotype" w:eastAsia="MS Mincho" w:hAnsi="Palatino Linotype" w:cs="Arial"/>
          <w:b/>
          <w:color w:val="000000"/>
          <w:sz w:val="24"/>
          <w:szCs w:val="24"/>
          <w:u w:val="single"/>
          <w:lang w:val="es-ES_tradnl" w:eastAsia="es-ES"/>
        </w:rPr>
        <w:t>versión pública</w:t>
      </w:r>
      <w:r w:rsidRPr="00086A8A">
        <w:rPr>
          <w:rFonts w:ascii="Palatino Linotype" w:eastAsia="MS Mincho" w:hAnsi="Palatino Linotype" w:cs="Arial"/>
          <w:color w:val="000000"/>
          <w:sz w:val="24"/>
          <w:szCs w:val="24"/>
          <w:lang w:val="es-ES_tradnl" w:eastAsia="es-ES"/>
        </w:rPr>
        <w:t xml:space="preserve"> </w:t>
      </w:r>
      <w:r w:rsidRPr="00086A8A">
        <w:rPr>
          <w:rFonts w:ascii="Palatino Linotype" w:eastAsia="MS Mincho" w:hAnsi="Palatino Linotype" w:cs="Arial"/>
          <w:sz w:val="24"/>
          <w:szCs w:val="24"/>
          <w:lang w:val="es-ES_tradnl" w:eastAsia="es-ES"/>
        </w:rPr>
        <w:t>del</w:t>
      </w:r>
      <w:r w:rsidRPr="00086A8A">
        <w:rPr>
          <w:rFonts w:ascii="Palatino Linotype" w:eastAsia="MS Mincho" w:hAnsi="Palatino Linotype" w:cs="Arial"/>
          <w:color w:val="000000"/>
          <w:sz w:val="24"/>
          <w:szCs w:val="24"/>
          <w:lang w:val="es-ES_tradnl" w:eastAsia="es-ES"/>
        </w:rPr>
        <w:t xml:space="preserve"> documento por las consideraciones que se estimen pertinentes.</w:t>
      </w:r>
    </w:p>
    <w:p w:rsidR="003D0E63" w:rsidRPr="00086A8A" w:rsidRDefault="003D0E63" w:rsidP="00086A8A">
      <w:pPr>
        <w:spacing w:after="0" w:line="360" w:lineRule="auto"/>
        <w:contextualSpacing/>
        <w:jc w:val="both"/>
        <w:rPr>
          <w:rFonts w:ascii="Palatino Linotype" w:eastAsia="MS Mincho" w:hAnsi="Palatino Linotype" w:cs="Times New Roman"/>
          <w:sz w:val="24"/>
          <w:szCs w:val="24"/>
          <w:lang w:val="es-ES_tradnl" w:eastAsia="es-ES"/>
        </w:rPr>
      </w:pPr>
    </w:p>
    <w:p w:rsidR="003D0E63" w:rsidRDefault="003D0E63" w:rsidP="00086A8A">
      <w:pPr>
        <w:numPr>
          <w:ilvl w:val="0"/>
          <w:numId w:val="6"/>
        </w:numPr>
        <w:spacing w:after="0" w:line="360" w:lineRule="auto"/>
        <w:ind w:left="0" w:firstLine="0"/>
        <w:contextualSpacing/>
        <w:rPr>
          <w:rFonts w:ascii="Palatino Linotype" w:eastAsia="MS Gothic" w:hAnsi="Palatino Linotype" w:cs="Times New Roman"/>
          <w:b/>
          <w:sz w:val="24"/>
          <w:szCs w:val="26"/>
          <w:lang w:val="es-ES_tradnl"/>
        </w:rPr>
      </w:pPr>
      <w:bookmarkStart w:id="78" w:name="_Toc487025371"/>
      <w:bookmarkStart w:id="79" w:name="_Toc493790439"/>
      <w:bookmarkStart w:id="80" w:name="_Toc495606559"/>
      <w:bookmarkStart w:id="81" w:name="_Toc517362231"/>
      <w:bookmarkStart w:id="82" w:name="_Toc523159043"/>
      <w:bookmarkStart w:id="83" w:name="_Toc536726466"/>
      <w:r w:rsidRPr="00086A8A">
        <w:rPr>
          <w:rFonts w:ascii="Palatino Linotype" w:eastAsia="MS Gothic" w:hAnsi="Palatino Linotype" w:cs="Times New Roman"/>
          <w:b/>
          <w:sz w:val="24"/>
          <w:szCs w:val="26"/>
          <w:lang w:val="es-ES_tradnl"/>
        </w:rPr>
        <w:t>Requisitos previos.</w:t>
      </w:r>
      <w:bookmarkEnd w:id="78"/>
      <w:bookmarkEnd w:id="79"/>
      <w:bookmarkEnd w:id="80"/>
      <w:bookmarkEnd w:id="81"/>
      <w:bookmarkEnd w:id="82"/>
      <w:bookmarkEnd w:id="83"/>
    </w:p>
    <w:p w:rsidR="00086A8A" w:rsidRPr="00086A8A" w:rsidRDefault="00086A8A" w:rsidP="00086A8A">
      <w:pPr>
        <w:spacing w:after="0" w:line="360" w:lineRule="auto"/>
        <w:contextualSpacing/>
        <w:rPr>
          <w:rFonts w:ascii="Palatino Linotype" w:eastAsia="MS Gothic" w:hAnsi="Palatino Linotype" w:cs="Times New Roman"/>
          <w:b/>
          <w:sz w:val="24"/>
          <w:szCs w:val="26"/>
          <w:lang w:val="es-ES_tradnl"/>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3D0E63" w:rsidRPr="00086A8A" w:rsidRDefault="003D0E63" w:rsidP="00086A8A">
      <w:pPr>
        <w:pStyle w:val="Prrafodelista"/>
        <w:spacing w:after="0" w:line="360" w:lineRule="auto"/>
        <w:rPr>
          <w:rFonts w:ascii="Palatino Linotype" w:eastAsia="Calibri" w:hAnsi="Palatino Linotype" w:cs="Arial"/>
          <w:sz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3D0E63" w:rsidRPr="00086A8A" w:rsidRDefault="003D0E63" w:rsidP="00086A8A">
      <w:pPr>
        <w:spacing w:after="0" w:line="360" w:lineRule="auto"/>
        <w:contextualSpacing/>
        <w:rPr>
          <w:rFonts w:ascii="Palatino Linotype" w:eastAsia="Calibri" w:hAnsi="Palatino Linotype" w:cs="Arial"/>
          <w:sz w:val="24"/>
          <w:lang w:val="es-ES_tradnl" w:eastAsia="es-MX"/>
        </w:rPr>
      </w:pPr>
    </w:p>
    <w:p w:rsidR="003D0E63" w:rsidRPr="00086A8A" w:rsidRDefault="003D0E63" w:rsidP="00086A8A">
      <w:pPr>
        <w:numPr>
          <w:ilvl w:val="0"/>
          <w:numId w:val="6"/>
        </w:numPr>
        <w:spacing w:after="0" w:line="360" w:lineRule="auto"/>
        <w:ind w:left="0" w:firstLine="0"/>
        <w:contextualSpacing/>
        <w:rPr>
          <w:rFonts w:ascii="Palatino Linotype" w:eastAsia="MS Gothic" w:hAnsi="Palatino Linotype" w:cs="Times New Roman"/>
          <w:b/>
          <w:sz w:val="24"/>
          <w:szCs w:val="26"/>
          <w:lang w:val="es-ES_tradnl"/>
        </w:rPr>
      </w:pPr>
      <w:bookmarkStart w:id="84" w:name="_Toc487025372"/>
      <w:bookmarkStart w:id="85" w:name="_Toc493790440"/>
      <w:bookmarkStart w:id="86" w:name="_Toc495606560"/>
      <w:bookmarkStart w:id="87" w:name="_Toc517362232"/>
      <w:bookmarkStart w:id="88" w:name="_Toc523159044"/>
      <w:bookmarkStart w:id="89" w:name="_Toc536726467"/>
      <w:r w:rsidRPr="00086A8A">
        <w:rPr>
          <w:rFonts w:ascii="Palatino Linotype" w:eastAsia="MS Gothic" w:hAnsi="Palatino Linotype" w:cs="Times New Roman"/>
          <w:b/>
          <w:sz w:val="24"/>
          <w:szCs w:val="26"/>
          <w:lang w:val="es-ES_tradnl"/>
        </w:rPr>
        <w:t>Supuesto de clasificación.</w:t>
      </w:r>
      <w:bookmarkEnd w:id="84"/>
      <w:bookmarkEnd w:id="85"/>
      <w:bookmarkEnd w:id="86"/>
      <w:bookmarkEnd w:id="87"/>
      <w:bookmarkEnd w:id="88"/>
      <w:bookmarkEnd w:id="89"/>
    </w:p>
    <w:p w:rsidR="003D0E63" w:rsidRPr="00086A8A" w:rsidRDefault="003D0E63" w:rsidP="00086A8A">
      <w:pPr>
        <w:spacing w:after="0" w:line="360" w:lineRule="auto"/>
        <w:rPr>
          <w:rFonts w:ascii="Palatino Linotype" w:eastAsia="MS Mincho" w:hAnsi="Palatino Linotype" w:cs="Times New Roman"/>
          <w:noProof/>
          <w:sz w:val="24"/>
          <w:szCs w:val="24"/>
          <w:lang w:val="es-ES_tradnl"/>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086A8A">
        <w:rPr>
          <w:rFonts w:ascii="Palatino Linotype" w:eastAsia="MS Mincho" w:hAnsi="Palatino Linotype" w:cs="Arial"/>
          <w:sz w:val="24"/>
          <w:szCs w:val="24"/>
          <w:lang w:val="es-ES_tradnl" w:eastAsia="es-ES"/>
        </w:rPr>
        <w:t>Acceso</w:t>
      </w:r>
      <w:r w:rsidRPr="00086A8A">
        <w:rPr>
          <w:rFonts w:ascii="Palatino Linotype" w:eastAsia="Calibri" w:hAnsi="Palatino Linotype" w:cs="Arial"/>
          <w:sz w:val="24"/>
          <w:lang w:val="es-ES_tradnl" w:eastAsia="es-MX"/>
        </w:rPr>
        <w:t xml:space="preserve"> a la Información Pública del Estado de México y Municipios.</w:t>
      </w:r>
    </w:p>
    <w:p w:rsidR="003D0E63" w:rsidRPr="00086A8A" w:rsidRDefault="003D0E63" w:rsidP="00086A8A">
      <w:pPr>
        <w:spacing w:after="0" w:line="360" w:lineRule="auto"/>
        <w:ind w:left="567"/>
        <w:contextualSpacing/>
        <w:jc w:val="both"/>
        <w:rPr>
          <w:rFonts w:ascii="Palatino Linotype" w:eastAsia="Calibri" w:hAnsi="Palatino Linotype" w:cs="Arial"/>
          <w:sz w:val="24"/>
          <w:lang w:val="es-ES_tradnl" w:eastAsia="es-MX"/>
        </w:rPr>
      </w:pPr>
    </w:p>
    <w:p w:rsidR="003D0E63" w:rsidRPr="00086A8A" w:rsidRDefault="003D0E63" w:rsidP="00086A8A">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086A8A">
        <w:rPr>
          <w:rFonts w:ascii="Palatino Linotype" w:eastAsia="MS Mincho" w:hAnsi="Palatino Linotype" w:cs="Arial"/>
          <w:b/>
          <w:bCs/>
          <w:i/>
          <w:szCs w:val="24"/>
          <w:lang w:val="es-ES_tradnl" w:eastAsia="es-ES"/>
        </w:rPr>
        <w:t xml:space="preserve">Artículo 3. </w:t>
      </w:r>
      <w:r w:rsidRPr="00086A8A">
        <w:rPr>
          <w:rFonts w:ascii="Palatino Linotype" w:eastAsia="MS Mincho" w:hAnsi="Palatino Linotype" w:cs="Arial"/>
          <w:i/>
          <w:szCs w:val="24"/>
          <w:lang w:val="es-ES_tradnl" w:eastAsia="es-ES"/>
        </w:rPr>
        <w:t>Para los efectos de la presente Ley se entenderá por:</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 xml:space="preserve"> (…)</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XX. Información clasificada: Aquella considerada por la presente Ley como reservada o confidencial;</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b/>
          <w:i/>
          <w:lang w:val="es-ES_tradnl" w:eastAsia="es-MX"/>
        </w:rPr>
        <w:t>Artículo 91.</w:t>
      </w:r>
      <w:r w:rsidRPr="00086A8A">
        <w:rPr>
          <w:rFonts w:ascii="Palatino Linotype" w:eastAsia="Calibri" w:hAnsi="Palatino Linotype" w:cs="Arial"/>
          <w:i/>
          <w:lang w:val="es-ES_tradnl" w:eastAsia="es-MX"/>
        </w:rPr>
        <w:t xml:space="preserve"> El acceso a la información pública será restringido excepcionalmente, cuando ésta sea clasificada como reservada o confidencial.</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b/>
          <w:i/>
          <w:lang w:val="es-ES_tradnl" w:eastAsia="es-MX"/>
        </w:rPr>
        <w:t>Artículo 137</w:t>
      </w:r>
      <w:r w:rsidRPr="00086A8A">
        <w:rPr>
          <w:rFonts w:ascii="Palatino Linotype" w:eastAsia="Calibri" w:hAnsi="Palatino Linotype" w:cs="Arial"/>
          <w:i/>
          <w:lang w:val="es-ES_tradnl"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b/>
          <w:i/>
          <w:lang w:val="es-ES_tradnl" w:eastAsia="es-MX"/>
        </w:rPr>
        <w:t>Artículo 143.</w:t>
      </w:r>
      <w:r w:rsidRPr="00086A8A">
        <w:rPr>
          <w:rFonts w:ascii="Palatino Linotype" w:eastAsia="Calibri" w:hAnsi="Palatino Linotype" w:cs="Arial"/>
          <w:i/>
          <w:lang w:val="es-ES_tradnl" w:eastAsia="es-MX"/>
        </w:rPr>
        <w:t xml:space="preserve"> Para los efectos de esta Ley se considera información confidencial, la clasificada como tal, de manera permanente, por su naturaleza, cuando:</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086A8A">
        <w:rPr>
          <w:rFonts w:ascii="Palatino Linotype" w:eastAsia="Calibri" w:hAnsi="Palatino Linotype" w:cs="Arial"/>
          <w:i/>
          <w:lang w:val="es-ES_tradnl" w:eastAsia="es-MX"/>
        </w:rPr>
        <w:t>jurídico</w:t>
      </w:r>
      <w:proofErr w:type="gramEnd"/>
      <w:r w:rsidRPr="00086A8A">
        <w:rPr>
          <w:rFonts w:ascii="Palatino Linotype" w:eastAsia="Calibri" w:hAnsi="Palatino Linotype" w:cs="Arial"/>
          <w:i/>
          <w:lang w:val="es-ES_tradnl" w:eastAsia="es-MX"/>
        </w:rPr>
        <w:t xml:space="preserve"> colectiva identificada o identificable;</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086A8A">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3D0E63" w:rsidRPr="00086A8A" w:rsidRDefault="003D0E63" w:rsidP="00086A8A">
      <w:pPr>
        <w:autoSpaceDE w:val="0"/>
        <w:autoSpaceDN w:val="0"/>
        <w:adjustRightInd w:val="0"/>
        <w:spacing w:after="0" w:line="360" w:lineRule="auto"/>
        <w:ind w:left="567" w:right="567"/>
        <w:jc w:val="both"/>
        <w:rPr>
          <w:rFonts w:ascii="Palatino Linotype" w:eastAsia="Calibri" w:hAnsi="Palatino Linotype" w:cs="Arial"/>
          <w:i/>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0E63" w:rsidRPr="00086A8A" w:rsidRDefault="003D0E63" w:rsidP="00086A8A">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086A8A">
        <w:rPr>
          <w:rFonts w:ascii="Palatino Linotype" w:eastAsia="MS Mincho" w:hAnsi="Palatino Linotype" w:cs="Arial"/>
          <w:sz w:val="24"/>
          <w:szCs w:val="24"/>
          <w:vertAlign w:val="superscript"/>
          <w:lang w:val="es-ES_tradnl" w:eastAsia="es-ES"/>
        </w:rPr>
        <w:footnoteReference w:id="8"/>
      </w:r>
      <w:r w:rsidRPr="00086A8A">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3D0E63" w:rsidRPr="00086A8A" w:rsidRDefault="003D0E63" w:rsidP="00086A8A">
      <w:pPr>
        <w:spacing w:after="0" w:line="360" w:lineRule="auto"/>
        <w:contextualSpacing/>
        <w:rPr>
          <w:rFonts w:ascii="Palatino Linotype" w:eastAsia="Calibri" w:hAnsi="Palatino Linotype" w:cs="Arial"/>
          <w:sz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MS Mincho" w:hAnsi="Palatino Linotype" w:cs="Arial"/>
          <w:sz w:val="24"/>
          <w:szCs w:val="24"/>
          <w:lang w:val="es-ES_tradnl" w:eastAsia="es-ES"/>
        </w:rPr>
        <w:t xml:space="preserve">Una vez hecho lo </w:t>
      </w:r>
      <w:r w:rsidRPr="00086A8A">
        <w:rPr>
          <w:rFonts w:ascii="Palatino Linotype" w:eastAsia="MS Mincho" w:hAnsi="Palatino Linotype" w:cs="Times New Roman"/>
          <w:sz w:val="24"/>
          <w:szCs w:val="24"/>
          <w:lang w:val="es-ES_tradnl" w:eastAsia="es-ES"/>
        </w:rPr>
        <w:t>anterior</w:t>
      </w:r>
      <w:r w:rsidRPr="00086A8A">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3D0E63" w:rsidRPr="00086A8A" w:rsidRDefault="003D0E63" w:rsidP="00086A8A">
      <w:pPr>
        <w:spacing w:after="0" w:line="360" w:lineRule="auto"/>
        <w:rPr>
          <w:rFonts w:ascii="Palatino Linotype" w:eastAsia="Calibri" w:hAnsi="Palatino Linotype" w:cs="Arial"/>
          <w:sz w:val="24"/>
          <w:lang w:val="es-ES_tradnl" w:eastAsia="es-MX"/>
        </w:rPr>
      </w:pPr>
    </w:p>
    <w:p w:rsidR="003D0E63" w:rsidRPr="00086A8A" w:rsidRDefault="003D0E63" w:rsidP="00086A8A">
      <w:pPr>
        <w:spacing w:after="0" w:line="360" w:lineRule="auto"/>
        <w:rPr>
          <w:rFonts w:ascii="Palatino Linotype" w:eastAsia="MS Gothic" w:hAnsi="Palatino Linotype" w:cs="Times New Roman"/>
          <w:b/>
          <w:sz w:val="24"/>
          <w:szCs w:val="26"/>
          <w:lang w:val="es-ES_tradnl"/>
        </w:rPr>
      </w:pPr>
      <w:bookmarkStart w:id="90" w:name="_Toc486509923"/>
      <w:bookmarkStart w:id="91" w:name="_Toc487025373"/>
      <w:bookmarkStart w:id="92" w:name="_Toc493790441"/>
      <w:bookmarkStart w:id="93" w:name="_Toc495606561"/>
      <w:bookmarkStart w:id="94" w:name="_Toc517362233"/>
      <w:bookmarkStart w:id="95" w:name="_Toc523159045"/>
      <w:bookmarkStart w:id="96" w:name="_Toc536726468"/>
      <w:r w:rsidRPr="00086A8A">
        <w:rPr>
          <w:rFonts w:ascii="Palatino Linotype" w:eastAsia="MS Gothic" w:hAnsi="Palatino Linotype" w:cs="Times New Roman"/>
          <w:b/>
          <w:sz w:val="24"/>
          <w:szCs w:val="26"/>
          <w:lang w:val="es-ES_tradnl"/>
        </w:rPr>
        <w:t>La intervención del Comité de Transparencia.</w:t>
      </w:r>
      <w:bookmarkEnd w:id="90"/>
      <w:bookmarkEnd w:id="91"/>
      <w:bookmarkEnd w:id="92"/>
      <w:bookmarkEnd w:id="93"/>
      <w:bookmarkEnd w:id="94"/>
      <w:bookmarkEnd w:id="95"/>
      <w:bookmarkEnd w:id="96"/>
    </w:p>
    <w:p w:rsidR="003D0E63" w:rsidRPr="00086A8A" w:rsidRDefault="003D0E63" w:rsidP="00086A8A">
      <w:pPr>
        <w:spacing w:after="0" w:line="360" w:lineRule="auto"/>
        <w:rPr>
          <w:rFonts w:ascii="Palatino Linotype" w:eastAsia="MS Mincho" w:hAnsi="Palatino Linotype" w:cs="Times New Roman"/>
          <w:noProof/>
          <w:sz w:val="24"/>
          <w:szCs w:val="24"/>
          <w:lang w:val="es-ES_tradnl"/>
        </w:rPr>
      </w:pPr>
    </w:p>
    <w:p w:rsidR="003D0E63" w:rsidRPr="00086A8A" w:rsidRDefault="003D0E63" w:rsidP="00086A8A">
      <w:pPr>
        <w:numPr>
          <w:ilvl w:val="0"/>
          <w:numId w:val="7"/>
        </w:numPr>
        <w:spacing w:after="0" w:line="360" w:lineRule="auto"/>
        <w:ind w:left="0" w:firstLine="0"/>
        <w:contextualSpacing/>
        <w:rPr>
          <w:rFonts w:ascii="Palatino Linotype" w:eastAsia="MS Gothic" w:hAnsi="Palatino Linotype" w:cs="Times New Roman"/>
          <w:b/>
          <w:sz w:val="24"/>
          <w:szCs w:val="24"/>
          <w:lang w:val="es-ES_tradnl" w:eastAsia="es-ES"/>
        </w:rPr>
      </w:pPr>
      <w:bookmarkStart w:id="97" w:name="_Toc487025374"/>
      <w:bookmarkStart w:id="98" w:name="_Toc493790442"/>
      <w:bookmarkStart w:id="99" w:name="_Toc495606562"/>
      <w:bookmarkStart w:id="100" w:name="_Toc517362234"/>
      <w:bookmarkStart w:id="101" w:name="_Toc523159046"/>
      <w:bookmarkStart w:id="102" w:name="_Toc536726469"/>
      <w:r w:rsidRPr="00086A8A">
        <w:rPr>
          <w:rFonts w:ascii="Palatino Linotype" w:eastAsia="MS Gothic" w:hAnsi="Palatino Linotype" w:cs="Times New Roman"/>
          <w:b/>
          <w:sz w:val="24"/>
          <w:szCs w:val="24"/>
          <w:lang w:val="es-ES_tradnl" w:eastAsia="es-ES"/>
        </w:rPr>
        <w:t>Formalidades para emitir el acuerdo de clasificación.</w:t>
      </w:r>
      <w:bookmarkEnd w:id="97"/>
      <w:bookmarkEnd w:id="98"/>
      <w:bookmarkEnd w:id="99"/>
      <w:bookmarkEnd w:id="100"/>
      <w:bookmarkEnd w:id="101"/>
      <w:bookmarkEnd w:id="102"/>
    </w:p>
    <w:p w:rsidR="003D0E63" w:rsidRPr="00086A8A" w:rsidRDefault="003D0E63" w:rsidP="00086A8A">
      <w:pPr>
        <w:spacing w:after="0" w:line="360" w:lineRule="auto"/>
        <w:rPr>
          <w:rFonts w:ascii="Palatino Linotype" w:eastAsia="MS Mincho" w:hAnsi="Palatino Linotype" w:cs="Times New Roman"/>
          <w:noProof/>
          <w:sz w:val="24"/>
          <w:szCs w:val="24"/>
          <w:lang w:val="es-ES_tradnl" w:eastAsia="es-ES"/>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086A8A">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086A8A">
        <w:rPr>
          <w:rFonts w:ascii="Palatino Linotype" w:eastAsia="MS Mincho" w:hAnsi="Palatino Linotype" w:cs="Times New Roman"/>
          <w:sz w:val="24"/>
          <w:szCs w:val="24"/>
          <w:lang w:val="es-ES_tradnl" w:eastAsia="es-ES"/>
        </w:rPr>
        <w:t>Desclasificación</w:t>
      </w:r>
      <w:r w:rsidRPr="00086A8A">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3D0E63" w:rsidRPr="00086A8A" w:rsidRDefault="003D0E63" w:rsidP="00086A8A">
      <w:pPr>
        <w:spacing w:after="0" w:line="360" w:lineRule="auto"/>
        <w:ind w:left="567" w:right="616"/>
        <w:contextualSpacing/>
        <w:jc w:val="both"/>
        <w:rPr>
          <w:rFonts w:ascii="Palatino Linotype" w:eastAsia="Calibri" w:hAnsi="Palatino Linotype" w:cs="Arial"/>
          <w:sz w:val="24"/>
          <w:lang w:val="es-ES_tradnl" w:eastAsia="es-MX"/>
        </w:rPr>
      </w:pPr>
    </w:p>
    <w:p w:rsidR="003D0E63" w:rsidRPr="00086A8A" w:rsidRDefault="003D0E63" w:rsidP="00086A8A">
      <w:pPr>
        <w:autoSpaceDE w:val="0"/>
        <w:autoSpaceDN w:val="0"/>
        <w:adjustRightInd w:val="0"/>
        <w:spacing w:after="0" w:line="360" w:lineRule="auto"/>
        <w:ind w:left="567" w:right="616"/>
        <w:jc w:val="both"/>
        <w:rPr>
          <w:rFonts w:ascii="Palatino Linotype" w:eastAsia="Calibri" w:hAnsi="Palatino Linotype" w:cs="Arial"/>
          <w:i/>
          <w:sz w:val="28"/>
          <w:lang w:val="es-ES_tradnl" w:eastAsia="es-MX"/>
        </w:rPr>
      </w:pPr>
      <w:r w:rsidRPr="00086A8A">
        <w:rPr>
          <w:rFonts w:ascii="Palatino Linotype" w:eastAsia="MS Mincho" w:hAnsi="Palatino Linotype" w:cs="Bookman Old Style,Bold"/>
          <w:b/>
          <w:bCs/>
          <w:i/>
          <w:szCs w:val="20"/>
          <w:lang w:val="es-ES_tradnl" w:eastAsia="es-ES"/>
        </w:rPr>
        <w:t xml:space="preserve">Artículo 128. </w:t>
      </w:r>
      <w:r w:rsidRPr="00086A8A">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086A8A">
        <w:rPr>
          <w:rFonts w:ascii="Palatino Linotype" w:eastAsia="MS Mincho" w:hAnsi="Palatino Linotype" w:cs="Bookman Old Style"/>
          <w:i/>
          <w:szCs w:val="20"/>
          <w:u w:val="single"/>
          <w:lang w:val="es-ES_tradnl" w:eastAsia="es-ES"/>
        </w:rPr>
        <w:t>, el Comité de Transparencia deberá confirmar, modificar o revocar la decisión.</w:t>
      </w:r>
    </w:p>
    <w:p w:rsidR="003D0E63" w:rsidRPr="00086A8A" w:rsidRDefault="003D0E63" w:rsidP="00086A8A">
      <w:pPr>
        <w:shd w:val="clear" w:color="auto" w:fill="FFFFFF"/>
        <w:spacing w:after="0" w:line="360" w:lineRule="auto"/>
        <w:ind w:left="567" w:right="616"/>
        <w:jc w:val="both"/>
        <w:rPr>
          <w:rFonts w:ascii="Palatino Linotype" w:eastAsia="MS Mincho" w:hAnsi="Palatino Linotype" w:cs="Arial"/>
          <w:i/>
          <w:lang w:val="es-ES_tradnl"/>
        </w:rPr>
      </w:pPr>
      <w:r w:rsidRPr="00086A8A">
        <w:rPr>
          <w:rFonts w:ascii="Palatino Linotype" w:eastAsia="MS Mincho" w:hAnsi="Palatino Linotype" w:cs="Arial"/>
          <w:b/>
          <w:i/>
          <w:lang w:val="es-ES_tradnl"/>
        </w:rPr>
        <w:t>Artículo 149</w:t>
      </w:r>
      <w:r w:rsidRPr="00086A8A">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3D0E63" w:rsidRPr="00086A8A" w:rsidRDefault="003D0E63" w:rsidP="00086A8A">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086A8A">
        <w:rPr>
          <w:rFonts w:ascii="Palatino Linotype" w:eastAsia="MS Mincho" w:hAnsi="Palatino Linotype" w:cs="Times New Roman"/>
          <w:b/>
          <w:i/>
          <w:szCs w:val="24"/>
          <w:lang w:val="es-ES_tradnl" w:eastAsia="es-ES"/>
        </w:rPr>
        <w:t>Segundo</w:t>
      </w:r>
      <w:r w:rsidRPr="00086A8A">
        <w:rPr>
          <w:rFonts w:ascii="Palatino Linotype" w:eastAsia="MS Mincho" w:hAnsi="Palatino Linotype" w:cs="Times New Roman"/>
          <w:i/>
          <w:szCs w:val="24"/>
          <w:lang w:val="es-ES_tradnl" w:eastAsia="es-ES"/>
        </w:rPr>
        <w:t>. Para efectos de los presentes Lineamientos Generales, se entenderá por:</w:t>
      </w:r>
    </w:p>
    <w:p w:rsidR="003D0E63" w:rsidRPr="00086A8A" w:rsidRDefault="003D0E63" w:rsidP="00086A8A">
      <w:pPr>
        <w:shd w:val="clear" w:color="auto" w:fill="FFFFFF"/>
        <w:spacing w:after="0" w:line="360" w:lineRule="auto"/>
        <w:ind w:left="567" w:right="616"/>
        <w:jc w:val="both"/>
        <w:rPr>
          <w:rFonts w:ascii="Palatino Linotype" w:eastAsia="MS Mincho" w:hAnsi="Palatino Linotype" w:cs="Arial"/>
          <w:i/>
          <w:sz w:val="20"/>
          <w:lang w:val="es-ES_tradnl"/>
        </w:rPr>
      </w:pPr>
      <w:r w:rsidRPr="00086A8A">
        <w:rPr>
          <w:rFonts w:ascii="Palatino Linotype" w:eastAsia="MS Mincho" w:hAnsi="Palatino Linotype" w:cs="Times New Roman"/>
          <w:b/>
          <w:i/>
          <w:szCs w:val="24"/>
          <w:lang w:val="es-ES_tradnl" w:eastAsia="es-ES"/>
        </w:rPr>
        <w:t>IV. Comité de Transparencia</w:t>
      </w:r>
      <w:r w:rsidRPr="00086A8A">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086A8A">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086A8A">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3D0E63" w:rsidRPr="00086A8A" w:rsidRDefault="003D0E63" w:rsidP="00086A8A">
      <w:pPr>
        <w:shd w:val="clear" w:color="auto" w:fill="FFFFFF"/>
        <w:spacing w:after="0" w:line="360" w:lineRule="auto"/>
        <w:ind w:left="567" w:right="616"/>
        <w:jc w:val="both"/>
        <w:rPr>
          <w:rFonts w:ascii="Palatino Linotype" w:eastAsia="MS Mincho" w:hAnsi="Palatino Linotype" w:cs="Arial"/>
          <w:i/>
          <w:lang w:val="es-ES_tradnl"/>
        </w:rPr>
      </w:pPr>
      <w:r w:rsidRPr="00086A8A">
        <w:rPr>
          <w:rFonts w:ascii="Palatino Linotype" w:eastAsia="MS Mincho" w:hAnsi="Palatino Linotype" w:cs="Arial"/>
          <w:b/>
          <w:i/>
          <w:lang w:val="es-ES_tradnl"/>
        </w:rPr>
        <w:t>Quincuagésimo sexto</w:t>
      </w:r>
      <w:r w:rsidRPr="00086A8A">
        <w:rPr>
          <w:rFonts w:ascii="Palatino Linotype" w:eastAsia="MS Mincho" w:hAnsi="Palatino Linotype" w:cs="Arial"/>
          <w:i/>
          <w:lang w:val="es-ES_tradnl"/>
        </w:rPr>
        <w:t xml:space="preserve">. La versión pública del documento o expediente que contenga partes o secciones reservadas o </w:t>
      </w:r>
      <w:r w:rsidRPr="00086A8A">
        <w:rPr>
          <w:rFonts w:ascii="Palatino Linotype" w:eastAsia="MS Mincho" w:hAnsi="Palatino Linotype" w:cs="Arial"/>
          <w:b/>
          <w:i/>
          <w:lang w:val="es-ES_tradnl"/>
        </w:rPr>
        <w:t>confidenciales</w:t>
      </w:r>
      <w:r w:rsidRPr="00086A8A">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3D0E63" w:rsidRPr="00086A8A" w:rsidRDefault="003D0E63" w:rsidP="00086A8A">
      <w:pPr>
        <w:shd w:val="clear" w:color="auto" w:fill="FFFFFF"/>
        <w:spacing w:after="0" w:line="360" w:lineRule="auto"/>
        <w:ind w:left="567" w:right="616"/>
        <w:jc w:val="both"/>
        <w:rPr>
          <w:rFonts w:ascii="Palatino Linotype" w:eastAsia="MS Mincho" w:hAnsi="Palatino Linotype" w:cs="Arial"/>
          <w:i/>
          <w:lang w:val="es-ES_tradnl"/>
        </w:rPr>
      </w:pPr>
      <w:r w:rsidRPr="00086A8A">
        <w:rPr>
          <w:rFonts w:ascii="Palatino Linotype" w:eastAsia="MS Mincho" w:hAnsi="Palatino Linotype" w:cs="Arial"/>
          <w:b/>
          <w:i/>
          <w:lang w:val="es-ES_tradnl"/>
        </w:rPr>
        <w:t>Quincuagésimo séptimo</w:t>
      </w:r>
      <w:r w:rsidRPr="00086A8A">
        <w:rPr>
          <w:rFonts w:ascii="Palatino Linotype" w:eastAsia="MS Mincho" w:hAnsi="Palatino Linotype" w:cs="Arial"/>
          <w:i/>
          <w:lang w:val="es-ES_tradnl"/>
        </w:rPr>
        <w:t>. Se considera, en principio, como información pública y no podrá omitirse de las  versiones públicas la siguiente:</w:t>
      </w:r>
    </w:p>
    <w:p w:rsidR="003D0E63" w:rsidRPr="00086A8A" w:rsidRDefault="003D0E63" w:rsidP="00086A8A">
      <w:pPr>
        <w:shd w:val="clear" w:color="auto" w:fill="FFFFFF"/>
        <w:spacing w:after="0" w:line="360" w:lineRule="auto"/>
        <w:ind w:left="567" w:right="616"/>
        <w:jc w:val="both"/>
        <w:rPr>
          <w:rFonts w:ascii="Palatino Linotype" w:eastAsia="MS Mincho" w:hAnsi="Palatino Linotype" w:cs="Arial"/>
          <w:i/>
          <w:lang w:val="es-ES_tradnl"/>
        </w:rPr>
      </w:pPr>
      <w:r w:rsidRPr="00086A8A">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3D0E63" w:rsidRPr="00086A8A" w:rsidRDefault="003D0E63" w:rsidP="00086A8A">
      <w:pPr>
        <w:shd w:val="clear" w:color="auto" w:fill="FFFFFF"/>
        <w:spacing w:after="0" w:line="360" w:lineRule="auto"/>
        <w:ind w:left="567" w:right="616"/>
        <w:jc w:val="both"/>
        <w:rPr>
          <w:rFonts w:ascii="Palatino Linotype" w:eastAsia="MS Mincho" w:hAnsi="Palatino Linotype" w:cs="Arial"/>
          <w:i/>
          <w:lang w:val="es-ES_tradnl"/>
        </w:rPr>
      </w:pPr>
      <w:r w:rsidRPr="00086A8A">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3D0E63" w:rsidRPr="00086A8A" w:rsidRDefault="003D0E63" w:rsidP="00086A8A">
      <w:pPr>
        <w:shd w:val="clear" w:color="auto" w:fill="FFFFFF"/>
        <w:spacing w:after="0" w:line="360" w:lineRule="auto"/>
        <w:ind w:left="567" w:right="616"/>
        <w:jc w:val="both"/>
        <w:rPr>
          <w:rFonts w:ascii="Palatino Linotype" w:eastAsia="MS Mincho" w:hAnsi="Palatino Linotype" w:cs="Arial"/>
          <w:i/>
          <w:lang w:val="es-ES_tradnl" w:eastAsia="es-ES"/>
        </w:rPr>
      </w:pPr>
      <w:r w:rsidRPr="00086A8A">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3D0E63" w:rsidRPr="00086A8A" w:rsidRDefault="003D0E63" w:rsidP="00086A8A">
      <w:pPr>
        <w:shd w:val="clear" w:color="auto" w:fill="FFFFFF"/>
        <w:spacing w:after="0" w:line="360" w:lineRule="auto"/>
        <w:ind w:left="567" w:right="616"/>
        <w:jc w:val="both"/>
        <w:rPr>
          <w:rFonts w:ascii="Palatino Linotype" w:eastAsia="MS Mincho" w:hAnsi="Palatino Linotype" w:cs="Arial"/>
          <w:i/>
          <w:lang w:val="es-ES_tradnl" w:eastAsia="es-ES"/>
        </w:rPr>
      </w:pPr>
      <w:r w:rsidRPr="00086A8A">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3D0E63" w:rsidRPr="00086A8A" w:rsidRDefault="003D0E63" w:rsidP="00086A8A">
      <w:pPr>
        <w:shd w:val="clear" w:color="auto" w:fill="FFFFFF"/>
        <w:spacing w:after="0" w:line="360" w:lineRule="auto"/>
        <w:ind w:left="567" w:right="616"/>
        <w:jc w:val="both"/>
        <w:rPr>
          <w:rFonts w:ascii="Palatino Linotype" w:eastAsia="MS Mincho" w:hAnsi="Palatino Linotype" w:cs="Arial"/>
          <w:i/>
          <w:lang w:val="es-ES_tradnl" w:eastAsia="es-ES"/>
        </w:rPr>
      </w:pPr>
      <w:r w:rsidRPr="00086A8A">
        <w:rPr>
          <w:rFonts w:ascii="Palatino Linotype" w:eastAsia="MS Mincho" w:hAnsi="Palatino Linotype" w:cs="Arial"/>
          <w:b/>
          <w:i/>
          <w:lang w:val="es-ES_tradnl" w:eastAsia="es-ES"/>
        </w:rPr>
        <w:t>Quincuagésimo octavo.</w:t>
      </w:r>
      <w:r w:rsidRPr="00086A8A">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1E6D10" w:rsidRPr="00086A8A" w:rsidRDefault="001E6D10" w:rsidP="00086A8A">
      <w:pPr>
        <w:shd w:val="clear" w:color="auto" w:fill="FFFFFF"/>
        <w:spacing w:after="0" w:line="360" w:lineRule="auto"/>
        <w:ind w:left="567" w:right="616"/>
        <w:jc w:val="both"/>
        <w:rPr>
          <w:rFonts w:ascii="Palatino Linotype" w:eastAsia="MS Mincho" w:hAnsi="Palatino Linotype" w:cs="Arial"/>
          <w:i/>
          <w:lang w:val="es-ES_tradnl" w:eastAsia="es-ES"/>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086A8A">
        <w:rPr>
          <w:rFonts w:ascii="Palatino Linotype" w:eastAsia="MS Mincho" w:hAnsi="Palatino Linotype" w:cs="Times New Roman"/>
          <w:sz w:val="24"/>
          <w:szCs w:val="24"/>
          <w:lang w:val="es-ES_tradnl" w:eastAsia="es-ES"/>
        </w:rPr>
        <w:t>integrantes</w:t>
      </w:r>
      <w:r w:rsidRPr="00086A8A">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3D0E63" w:rsidRPr="00086A8A" w:rsidRDefault="003D0E63" w:rsidP="00086A8A">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0E63" w:rsidRPr="00086A8A" w:rsidRDefault="003D0E63" w:rsidP="00086A8A">
      <w:pPr>
        <w:spacing w:after="0" w:line="360" w:lineRule="auto"/>
        <w:contextualSpacing/>
        <w:rPr>
          <w:rFonts w:ascii="Palatino Linotype" w:eastAsia="Calibri" w:hAnsi="Palatino Linotype" w:cs="Arial"/>
          <w:sz w:val="24"/>
          <w:lang w:val="es-ES_tradnl" w:eastAsia="es-MX"/>
        </w:rPr>
      </w:pPr>
    </w:p>
    <w:p w:rsidR="003D0E63" w:rsidRPr="00086A8A" w:rsidRDefault="003D0E63" w:rsidP="00086A8A">
      <w:pPr>
        <w:spacing w:after="0" w:line="360" w:lineRule="auto"/>
        <w:rPr>
          <w:rFonts w:ascii="Palatino Linotype" w:eastAsia="MS Gothic" w:hAnsi="Palatino Linotype" w:cs="Times New Roman"/>
          <w:b/>
          <w:szCs w:val="24"/>
          <w:lang w:val="es-ES_tradnl" w:eastAsia="es-ES"/>
        </w:rPr>
      </w:pPr>
      <w:bookmarkStart w:id="103" w:name="_Toc486509925"/>
      <w:bookmarkStart w:id="104" w:name="_Toc487025375"/>
      <w:bookmarkStart w:id="105" w:name="_Toc493790443"/>
      <w:bookmarkStart w:id="106" w:name="_Toc495606563"/>
      <w:bookmarkStart w:id="107" w:name="_Toc517362235"/>
      <w:bookmarkStart w:id="108" w:name="_Toc523159047"/>
      <w:bookmarkStart w:id="109" w:name="_Toc536726470"/>
      <w:r w:rsidRPr="00086A8A">
        <w:rPr>
          <w:rFonts w:ascii="Palatino Linotype" w:eastAsia="MS Gothic" w:hAnsi="Palatino Linotype" w:cs="Times New Roman"/>
          <w:b/>
          <w:sz w:val="24"/>
          <w:szCs w:val="24"/>
          <w:lang w:val="es-ES_tradnl" w:eastAsia="es-ES"/>
        </w:rPr>
        <w:t>II. Requisitos de fondo del acuerdo de clasificación</w:t>
      </w:r>
      <w:bookmarkEnd w:id="103"/>
      <w:bookmarkEnd w:id="104"/>
      <w:bookmarkEnd w:id="105"/>
      <w:bookmarkEnd w:id="106"/>
      <w:bookmarkEnd w:id="107"/>
      <w:bookmarkEnd w:id="108"/>
      <w:bookmarkEnd w:id="109"/>
    </w:p>
    <w:p w:rsidR="003D0E63" w:rsidRPr="00086A8A" w:rsidRDefault="003D0E63" w:rsidP="00086A8A">
      <w:pPr>
        <w:spacing w:after="0" w:line="360" w:lineRule="auto"/>
        <w:contextualSpacing/>
        <w:rPr>
          <w:rFonts w:ascii="Palatino Linotype" w:eastAsia="Calibri" w:hAnsi="Palatino Linotype" w:cs="Arial"/>
          <w:sz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MS Mincho" w:hAnsi="Palatino Linotype" w:cs="Arial"/>
          <w:sz w:val="24"/>
          <w:szCs w:val="24"/>
          <w:lang w:val="es-ES_tradnl" w:eastAsia="es-ES"/>
        </w:rPr>
        <w:t xml:space="preserve">Como se ha señalado antes, al hacer el juicio de subsunción o encaje entre el </w:t>
      </w:r>
      <w:r w:rsidRPr="00086A8A">
        <w:rPr>
          <w:rFonts w:ascii="Palatino Linotype" w:eastAsia="Times New Roman" w:hAnsi="Palatino Linotype" w:cs="Arial"/>
          <w:sz w:val="24"/>
          <w:szCs w:val="24"/>
          <w:lang w:val="es-ES_tradnl" w:eastAsia="es-MX"/>
        </w:rPr>
        <w:t>supuesto</w:t>
      </w:r>
      <w:r w:rsidRPr="00086A8A">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3D0E63" w:rsidRPr="00086A8A" w:rsidRDefault="003D0E63" w:rsidP="00086A8A">
      <w:pPr>
        <w:spacing w:after="0" w:line="360" w:lineRule="auto"/>
        <w:contextualSpacing/>
        <w:jc w:val="both"/>
        <w:rPr>
          <w:rFonts w:ascii="Palatino Linotype" w:eastAsia="Calibri" w:hAnsi="Palatino Linotype" w:cs="Arial"/>
          <w:sz w:val="24"/>
          <w:lang w:val="es-ES_tradnl" w:eastAsia="es-MX"/>
        </w:rPr>
      </w:pPr>
    </w:p>
    <w:p w:rsidR="003D0E63" w:rsidRPr="00086A8A" w:rsidRDefault="003D0E63" w:rsidP="00086A8A">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086A8A">
        <w:rPr>
          <w:rFonts w:ascii="Palatino Linotype" w:eastAsia="MS Mincho" w:hAnsi="Palatino Linotype" w:cs="Bookman Old Style,Bold"/>
          <w:b/>
          <w:bCs/>
          <w:i/>
          <w:szCs w:val="20"/>
          <w:lang w:val="es-ES_tradnl" w:eastAsia="es-ES"/>
        </w:rPr>
        <w:t xml:space="preserve">Artículo 131. </w:t>
      </w:r>
      <w:r w:rsidRPr="00086A8A">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086A8A">
        <w:rPr>
          <w:rFonts w:ascii="Palatino Linotype" w:eastAsia="MS Mincho" w:hAnsi="Palatino Linotype" w:cs="Bookman Old Style"/>
          <w:b/>
          <w:i/>
          <w:szCs w:val="20"/>
          <w:lang w:val="es-ES_tradnl" w:eastAsia="es-ES"/>
        </w:rPr>
        <w:t>en tal caso deberá fundar y motivar debidamente la clasificación de la información,</w:t>
      </w:r>
      <w:r w:rsidRPr="00086A8A">
        <w:rPr>
          <w:rFonts w:ascii="Palatino Linotype" w:eastAsia="MS Mincho" w:hAnsi="Palatino Linotype" w:cs="Bookman Old Style"/>
          <w:i/>
          <w:szCs w:val="20"/>
          <w:lang w:val="es-ES_tradnl" w:eastAsia="es-ES"/>
        </w:rPr>
        <w:t xml:space="preserve"> de conformidad con lo previsto en la presente Ley.</w:t>
      </w:r>
    </w:p>
    <w:p w:rsidR="003D0E63" w:rsidRPr="00086A8A" w:rsidRDefault="003D0E63" w:rsidP="00086A8A">
      <w:pPr>
        <w:tabs>
          <w:tab w:val="left" w:pos="2031"/>
        </w:tabs>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r w:rsidRPr="00086A8A">
        <w:rPr>
          <w:rFonts w:ascii="Palatino Linotype" w:eastAsia="MS Mincho" w:hAnsi="Palatino Linotype" w:cs="Arial"/>
          <w:sz w:val="24"/>
          <w:szCs w:val="24"/>
          <w:lang w:val="es-ES_tradnl" w:eastAsia="es-ES"/>
        </w:rPr>
        <w:tab/>
      </w: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086A8A">
        <w:rPr>
          <w:rFonts w:ascii="Palatino Linotype" w:eastAsia="Times New Roman" w:hAnsi="Palatino Linotype" w:cs="Arial"/>
          <w:sz w:val="24"/>
          <w:szCs w:val="24"/>
          <w:lang w:val="es-ES_tradnl" w:eastAsia="es-MX"/>
        </w:rPr>
        <w:t>la</w:t>
      </w:r>
      <w:r w:rsidRPr="00086A8A">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3D0E63" w:rsidRPr="00086A8A" w:rsidRDefault="003D0E63" w:rsidP="00086A8A">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6A8A">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3D0E63" w:rsidRPr="00086A8A" w:rsidRDefault="003D0E63" w:rsidP="00086A8A">
      <w:pPr>
        <w:spacing w:after="0" w:line="360" w:lineRule="auto"/>
        <w:ind w:right="616"/>
        <w:contextualSpacing/>
        <w:jc w:val="both"/>
        <w:rPr>
          <w:rFonts w:ascii="Palatino Linotype" w:eastAsia="Calibri" w:hAnsi="Palatino Linotype" w:cs="Arial"/>
          <w:sz w:val="24"/>
          <w:lang w:val="es-ES_tradnl" w:eastAsia="es-MX"/>
        </w:rPr>
      </w:pPr>
    </w:p>
    <w:p w:rsidR="003D0E63" w:rsidRPr="00086A8A" w:rsidRDefault="003D0E63" w:rsidP="00086A8A">
      <w:pPr>
        <w:spacing w:after="0" w:line="360" w:lineRule="auto"/>
        <w:ind w:left="567" w:right="616"/>
        <w:contextualSpacing/>
        <w:jc w:val="both"/>
        <w:rPr>
          <w:rFonts w:ascii="Palatino Linotype" w:eastAsia="MS Mincho" w:hAnsi="Palatino Linotype" w:cs="Arial"/>
          <w:i/>
          <w:lang w:val="es-ES_tradnl" w:eastAsia="es-ES"/>
        </w:rPr>
      </w:pPr>
      <w:r w:rsidRPr="00086A8A">
        <w:rPr>
          <w:rFonts w:ascii="Palatino Linotype" w:eastAsia="MS Mincho" w:hAnsi="Palatino Linotype" w:cs="Arial"/>
          <w:b/>
          <w:i/>
          <w:lang w:val="es-ES_tradnl" w:eastAsia="es-ES"/>
        </w:rPr>
        <w:t>FUNDAMENTACIÓN Y MOTIVACIÓN.</w:t>
      </w:r>
      <w:r w:rsidRPr="00086A8A">
        <w:rPr>
          <w:rFonts w:ascii="Palatino Linotype" w:eastAsia="MS Mincho" w:hAnsi="Palatino Linotype" w:cs="Arial"/>
          <w:i/>
          <w:lang w:val="es-ES_tradnl" w:eastAsia="es-ES"/>
        </w:rPr>
        <w:t xml:space="preserve"> La </w:t>
      </w:r>
      <w:r w:rsidRPr="00086A8A">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86A8A">
        <w:rPr>
          <w:rFonts w:ascii="Palatino Linotype" w:eastAsia="MS Mincho" w:hAnsi="Palatino Linotype" w:cs="Arial"/>
          <w:i/>
          <w:lang w:val="es-ES_tradnl" w:eastAsia="es-ES"/>
        </w:rPr>
        <w:t>.</w:t>
      </w:r>
    </w:p>
    <w:p w:rsidR="003D0E63" w:rsidRPr="00086A8A" w:rsidRDefault="003D0E63" w:rsidP="00086A8A">
      <w:pPr>
        <w:spacing w:after="0" w:line="360" w:lineRule="auto"/>
        <w:ind w:left="567" w:right="616"/>
        <w:contextualSpacing/>
        <w:jc w:val="both"/>
        <w:rPr>
          <w:rFonts w:ascii="Palatino Linotype" w:eastAsia="MS Mincho" w:hAnsi="Palatino Linotype" w:cs="Arial"/>
          <w:i/>
          <w:lang w:val="es-ES_tradnl" w:eastAsia="es-ES"/>
        </w:rPr>
      </w:pPr>
      <w:r w:rsidRPr="00086A8A">
        <w:rPr>
          <w:rFonts w:ascii="Palatino Linotype" w:eastAsia="MS Mincho" w:hAnsi="Palatino Linotype" w:cs="Arial"/>
          <w:i/>
          <w:lang w:val="es-ES_tradnl" w:eastAsia="es-ES"/>
        </w:rPr>
        <w:t>SEGUNDO TRIBUNAL COLEGIADO DEL SEXTO CIRCUITO.</w:t>
      </w:r>
    </w:p>
    <w:p w:rsidR="003D0E63" w:rsidRPr="00086A8A" w:rsidRDefault="003D0E63" w:rsidP="00086A8A">
      <w:pPr>
        <w:spacing w:after="0" w:line="360" w:lineRule="auto"/>
        <w:ind w:left="567" w:right="616"/>
        <w:contextualSpacing/>
        <w:jc w:val="both"/>
        <w:rPr>
          <w:rFonts w:ascii="Palatino Linotype" w:eastAsia="MS Mincho" w:hAnsi="Palatino Linotype" w:cs="Arial"/>
          <w:i/>
          <w:lang w:val="es-ES_tradnl" w:eastAsia="es-ES"/>
        </w:rPr>
      </w:pPr>
      <w:r w:rsidRPr="00086A8A">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3D0E63" w:rsidRPr="00086A8A" w:rsidRDefault="003D0E63" w:rsidP="00086A8A">
      <w:pPr>
        <w:spacing w:after="0" w:line="360" w:lineRule="auto"/>
        <w:ind w:left="567" w:right="616"/>
        <w:contextualSpacing/>
        <w:jc w:val="both"/>
        <w:rPr>
          <w:rFonts w:ascii="Palatino Linotype" w:eastAsia="MS Mincho" w:hAnsi="Palatino Linotype" w:cs="Arial"/>
          <w:i/>
          <w:lang w:val="es-ES_tradnl" w:eastAsia="es-ES"/>
        </w:rPr>
      </w:pPr>
      <w:r w:rsidRPr="00086A8A">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086A8A">
        <w:rPr>
          <w:rFonts w:ascii="Palatino Linotype" w:eastAsia="MS Mincho" w:hAnsi="Palatino Linotype" w:cs="Arial"/>
          <w:i/>
          <w:lang w:val="es-ES_tradnl" w:eastAsia="es-ES"/>
        </w:rPr>
        <w:t>Esponda</w:t>
      </w:r>
      <w:proofErr w:type="spellEnd"/>
      <w:r w:rsidRPr="00086A8A">
        <w:rPr>
          <w:rFonts w:ascii="Palatino Linotype" w:eastAsia="MS Mincho" w:hAnsi="Palatino Linotype" w:cs="Arial"/>
          <w:i/>
          <w:lang w:val="es-ES_tradnl" w:eastAsia="es-ES"/>
        </w:rPr>
        <w:t xml:space="preserve"> Rincón.</w:t>
      </w:r>
    </w:p>
    <w:p w:rsidR="003D0E63" w:rsidRPr="00086A8A" w:rsidRDefault="003D0E63" w:rsidP="00086A8A">
      <w:pPr>
        <w:spacing w:after="0" w:line="360" w:lineRule="auto"/>
        <w:ind w:left="567" w:right="616"/>
        <w:contextualSpacing/>
        <w:jc w:val="both"/>
        <w:rPr>
          <w:rFonts w:ascii="Palatino Linotype" w:eastAsia="MS Mincho" w:hAnsi="Palatino Linotype" w:cs="Arial"/>
          <w:i/>
          <w:lang w:val="es-ES_tradnl" w:eastAsia="es-ES"/>
        </w:rPr>
      </w:pPr>
      <w:r w:rsidRPr="00086A8A">
        <w:rPr>
          <w:rFonts w:ascii="Palatino Linotype" w:eastAsia="MS Mincho" w:hAnsi="Palatino Linotype" w:cs="Arial"/>
          <w:i/>
          <w:lang w:val="es-ES_tradnl" w:eastAsia="es-ES"/>
        </w:rPr>
        <w:t xml:space="preserve">Amparo en revisión 333/88. </w:t>
      </w:r>
      <w:proofErr w:type="spellStart"/>
      <w:r w:rsidRPr="00086A8A">
        <w:rPr>
          <w:rFonts w:ascii="Palatino Linotype" w:eastAsia="MS Mincho" w:hAnsi="Palatino Linotype" w:cs="Arial"/>
          <w:i/>
          <w:lang w:val="es-ES_tradnl" w:eastAsia="es-ES"/>
        </w:rPr>
        <w:t>Adilia</w:t>
      </w:r>
      <w:proofErr w:type="spellEnd"/>
      <w:r w:rsidRPr="00086A8A">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3D0E63" w:rsidRPr="00086A8A" w:rsidRDefault="003D0E63" w:rsidP="00086A8A">
      <w:pPr>
        <w:spacing w:after="0" w:line="360" w:lineRule="auto"/>
        <w:ind w:left="567" w:right="616"/>
        <w:contextualSpacing/>
        <w:jc w:val="both"/>
        <w:rPr>
          <w:rFonts w:ascii="Palatino Linotype" w:eastAsia="MS Mincho" w:hAnsi="Palatino Linotype" w:cs="Arial"/>
          <w:i/>
          <w:lang w:val="es-ES_tradnl" w:eastAsia="es-ES"/>
        </w:rPr>
      </w:pPr>
      <w:r w:rsidRPr="00086A8A">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086A8A">
        <w:rPr>
          <w:rFonts w:ascii="Palatino Linotype" w:eastAsia="MS Mincho" w:hAnsi="Palatino Linotype" w:cs="Arial"/>
          <w:i/>
          <w:lang w:val="es-ES_tradnl" w:eastAsia="es-ES"/>
        </w:rPr>
        <w:t>Goyzueta</w:t>
      </w:r>
      <w:proofErr w:type="spellEnd"/>
      <w:r w:rsidRPr="00086A8A">
        <w:rPr>
          <w:rFonts w:ascii="Palatino Linotype" w:eastAsia="MS Mincho" w:hAnsi="Palatino Linotype" w:cs="Arial"/>
          <w:i/>
          <w:lang w:val="es-ES_tradnl" w:eastAsia="es-ES"/>
        </w:rPr>
        <w:t>. Secretario: Gonzalo Carrera Molina.</w:t>
      </w:r>
    </w:p>
    <w:p w:rsidR="003D0E63" w:rsidRPr="00086A8A" w:rsidRDefault="003D0E63" w:rsidP="00086A8A">
      <w:pPr>
        <w:spacing w:after="0" w:line="360" w:lineRule="auto"/>
        <w:ind w:left="567" w:right="616"/>
        <w:contextualSpacing/>
        <w:jc w:val="both"/>
        <w:rPr>
          <w:rFonts w:ascii="Palatino Linotype" w:eastAsia="MS Mincho" w:hAnsi="Palatino Linotype" w:cs="Arial"/>
          <w:i/>
          <w:lang w:val="es-ES_tradnl" w:eastAsia="es-ES"/>
        </w:rPr>
      </w:pPr>
      <w:r w:rsidRPr="00086A8A">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086A8A">
        <w:rPr>
          <w:rFonts w:ascii="Palatino Linotype" w:eastAsia="MS Mincho" w:hAnsi="Palatino Linotype" w:cs="Arial"/>
          <w:i/>
          <w:lang w:val="es-ES_tradnl" w:eastAsia="es-ES"/>
        </w:rPr>
        <w:t>Baigts</w:t>
      </w:r>
      <w:proofErr w:type="spellEnd"/>
      <w:r w:rsidRPr="00086A8A">
        <w:rPr>
          <w:rFonts w:ascii="Palatino Linotype" w:eastAsia="MS Mincho" w:hAnsi="Palatino Linotype" w:cs="Arial"/>
          <w:i/>
          <w:lang w:val="es-ES_tradnl" w:eastAsia="es-ES"/>
        </w:rPr>
        <w:t xml:space="preserve"> Muñoz.</w:t>
      </w:r>
    </w:p>
    <w:p w:rsidR="001E6D10" w:rsidRPr="00086A8A" w:rsidRDefault="001E6D10" w:rsidP="00086A8A">
      <w:pPr>
        <w:spacing w:after="0" w:line="360" w:lineRule="auto"/>
        <w:ind w:left="567" w:right="616"/>
        <w:contextualSpacing/>
        <w:jc w:val="both"/>
        <w:rPr>
          <w:rFonts w:ascii="Palatino Linotype" w:eastAsia="MS Mincho" w:hAnsi="Palatino Linotype" w:cs="Arial"/>
          <w:i/>
          <w:lang w:val="es-ES_tradnl" w:eastAsia="es-ES"/>
        </w:rPr>
      </w:pPr>
    </w:p>
    <w:p w:rsidR="003D0E63" w:rsidRPr="00086A8A" w:rsidRDefault="003D0E63" w:rsidP="00086A8A">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086A8A">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0E63" w:rsidRPr="00086A8A" w:rsidRDefault="003D0E63" w:rsidP="00086A8A">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086A8A">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086A8A">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086A8A">
        <w:rPr>
          <w:rFonts w:ascii="Palatino Linotype" w:eastAsia="MS Mincho" w:hAnsi="Palatino Linotype" w:cs="Times New Roman"/>
          <w:color w:val="000000"/>
          <w:sz w:val="24"/>
          <w:szCs w:val="24"/>
          <w:lang w:val="es-ES_tradnl" w:eastAsia="es-ES"/>
        </w:rPr>
        <w:footnoteReference w:id="9"/>
      </w:r>
      <w:r w:rsidRPr="00086A8A">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086A8A">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086A8A">
        <w:rPr>
          <w:rFonts w:ascii="Palatino Linotype" w:eastAsia="MS Mincho" w:hAnsi="Palatino Linotype" w:cs="Times New Roman"/>
          <w:color w:val="000000"/>
          <w:sz w:val="24"/>
          <w:szCs w:val="24"/>
          <w:lang w:val="es-ES_tradnl" w:eastAsia="es-ES"/>
        </w:rPr>
        <w:t xml:space="preserve"> </w:t>
      </w:r>
      <w:r w:rsidRPr="00086A8A">
        <w:rPr>
          <w:rFonts w:ascii="Palatino Linotype" w:eastAsia="MS Mincho" w:hAnsi="Palatino Linotype" w:cs="Times New Roman"/>
          <w:b/>
          <w:color w:val="000000"/>
          <w:sz w:val="24"/>
          <w:szCs w:val="24"/>
          <w:lang w:val="es-ES_tradnl" w:eastAsia="es-ES"/>
        </w:rPr>
        <w:t xml:space="preserve">número de cuenta, </w:t>
      </w:r>
      <w:proofErr w:type="spellStart"/>
      <w:r w:rsidR="001E6D10" w:rsidRPr="00086A8A">
        <w:rPr>
          <w:rFonts w:ascii="Palatino Linotype" w:eastAsia="MS Mincho" w:hAnsi="Palatino Linotype" w:cs="Times New Roman"/>
          <w:b/>
          <w:color w:val="000000"/>
          <w:sz w:val="24"/>
          <w:szCs w:val="24"/>
          <w:lang w:val="es-ES_tradnl" w:eastAsia="es-ES"/>
        </w:rPr>
        <w:t>clabes</w:t>
      </w:r>
      <w:proofErr w:type="spellEnd"/>
      <w:r w:rsidR="001E6D10" w:rsidRPr="00086A8A">
        <w:rPr>
          <w:rFonts w:ascii="Palatino Linotype" w:eastAsia="MS Mincho" w:hAnsi="Palatino Linotype" w:cs="Times New Roman"/>
          <w:b/>
          <w:color w:val="000000"/>
          <w:sz w:val="24"/>
          <w:szCs w:val="24"/>
          <w:lang w:val="es-ES_tradnl" w:eastAsia="es-ES"/>
        </w:rPr>
        <w:t xml:space="preserve"> interbancarias</w:t>
      </w:r>
      <w:r w:rsidRPr="00086A8A">
        <w:rPr>
          <w:rFonts w:ascii="Palatino Linotype" w:eastAsia="MS Mincho" w:hAnsi="Palatino Linotype" w:cs="Times New Roman"/>
          <w:b/>
          <w:color w:val="000000"/>
          <w:sz w:val="24"/>
          <w:szCs w:val="24"/>
          <w:lang w:val="es-ES_tradnl" w:eastAsia="es-ES"/>
        </w:rPr>
        <w:t>,</w:t>
      </w:r>
      <w:r w:rsidRPr="00086A8A">
        <w:rPr>
          <w:rFonts w:ascii="Palatino Linotype" w:eastAsia="MS Mincho" w:hAnsi="Palatino Linotype" w:cs="Times New Roman"/>
          <w:color w:val="000000"/>
          <w:sz w:val="24"/>
          <w:szCs w:val="24"/>
          <w:lang w:val="es-ES_tradnl" w:eastAsia="es-ES"/>
        </w:rPr>
        <w:t xml:space="preserve"> </w:t>
      </w:r>
      <w:r w:rsidR="001E6D10" w:rsidRPr="00086A8A">
        <w:rPr>
          <w:rFonts w:ascii="Palatino Linotype" w:eastAsia="MS Mincho" w:hAnsi="Palatino Linotype" w:cs="Times New Roman"/>
          <w:b/>
          <w:color w:val="000000"/>
          <w:sz w:val="24"/>
          <w:szCs w:val="24"/>
          <w:lang w:val="es-ES_tradnl" w:eastAsia="es-ES"/>
        </w:rPr>
        <w:t>domicilios particulares,</w:t>
      </w:r>
      <w:r w:rsidR="001E6D10" w:rsidRPr="00086A8A">
        <w:rPr>
          <w:rFonts w:ascii="Palatino Linotype" w:eastAsia="MS Mincho" w:hAnsi="Palatino Linotype" w:cs="Times New Roman"/>
          <w:color w:val="000000"/>
          <w:sz w:val="24"/>
          <w:szCs w:val="24"/>
          <w:lang w:val="es-ES_tradnl" w:eastAsia="es-ES"/>
        </w:rPr>
        <w:t xml:space="preserve"> </w:t>
      </w:r>
      <w:r w:rsidR="001E6D10" w:rsidRPr="00086A8A">
        <w:rPr>
          <w:rFonts w:ascii="Palatino Linotype" w:eastAsia="MS Mincho" w:hAnsi="Palatino Linotype" w:cs="Times New Roman"/>
          <w:b/>
          <w:color w:val="000000"/>
          <w:sz w:val="24"/>
          <w:szCs w:val="24"/>
          <w:lang w:val="es-ES_tradnl" w:eastAsia="es-ES"/>
        </w:rPr>
        <w:t>imágenes de menores de edad,</w:t>
      </w:r>
      <w:r w:rsidR="001E6D10" w:rsidRPr="00086A8A">
        <w:rPr>
          <w:rFonts w:ascii="Palatino Linotype" w:eastAsia="MS Mincho" w:hAnsi="Palatino Linotype" w:cs="Times New Roman"/>
          <w:color w:val="000000"/>
          <w:sz w:val="24"/>
          <w:szCs w:val="24"/>
          <w:lang w:val="es-ES_tradnl" w:eastAsia="es-ES"/>
        </w:rPr>
        <w:t xml:space="preserve"> </w:t>
      </w:r>
      <w:r w:rsidRPr="00086A8A">
        <w:rPr>
          <w:rFonts w:ascii="Palatino Linotype" w:eastAsia="MS Mincho" w:hAnsi="Palatino Linotype" w:cs="Times New Roman"/>
          <w:color w:val="000000"/>
          <w:sz w:val="24"/>
          <w:szCs w:val="24"/>
          <w:lang w:val="es-ES_tradnl" w:eastAsia="es-ES"/>
        </w:rPr>
        <w:t xml:space="preserve">estos son datos susceptibles de clasificarse como confidenciales mediante una versión pública que deje a la vista los datos que </w:t>
      </w:r>
      <w:r w:rsidRPr="00086A8A">
        <w:rPr>
          <w:rFonts w:ascii="Palatino Linotype" w:eastAsia="Calibri" w:hAnsi="Palatino Linotype" w:cs="Arial"/>
          <w:bCs/>
          <w:sz w:val="24"/>
          <w:szCs w:val="24"/>
          <w:lang w:val="es-ES_tradnl" w:eastAsia="es-ES"/>
        </w:rPr>
        <w:t xml:space="preserve">ofrezcan la información requerida. </w:t>
      </w:r>
    </w:p>
    <w:p w:rsidR="003D0E63" w:rsidRPr="00086A8A" w:rsidRDefault="003D0E63" w:rsidP="00086A8A">
      <w:pPr>
        <w:spacing w:after="0" w:line="360" w:lineRule="auto"/>
        <w:contextualSpacing/>
        <w:rPr>
          <w:rFonts w:ascii="Palatino Linotype" w:eastAsia="Calibri" w:hAnsi="Palatino Linotype" w:cs="Arial"/>
          <w:bCs/>
          <w:sz w:val="24"/>
          <w:szCs w:val="24"/>
          <w:lang w:val="es-ES_tradnl" w:eastAsia="es-ES"/>
        </w:rPr>
      </w:pPr>
    </w:p>
    <w:p w:rsidR="003D0E63" w:rsidRPr="00086A8A" w:rsidRDefault="003D0E63" w:rsidP="00086A8A">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86A8A">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3D0E63" w:rsidRPr="00086A8A" w:rsidRDefault="003D0E63" w:rsidP="00086A8A">
      <w:pPr>
        <w:spacing w:after="0" w:line="360" w:lineRule="auto"/>
        <w:contextualSpacing/>
        <w:rPr>
          <w:rFonts w:ascii="Palatino Linotype" w:eastAsia="MS Mincho" w:hAnsi="Palatino Linotype" w:cs="Arial"/>
          <w:sz w:val="24"/>
          <w:szCs w:val="24"/>
          <w:lang w:val="es-ES_tradnl" w:eastAsia="es-MX"/>
        </w:rPr>
      </w:pPr>
    </w:p>
    <w:p w:rsidR="003D0E63" w:rsidRPr="00086A8A" w:rsidRDefault="003D0E63" w:rsidP="00086A8A">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86A8A">
        <w:rPr>
          <w:rFonts w:ascii="Palatino Linotype" w:eastAsia="MS Mincho" w:hAnsi="Palatino Linotype" w:cs="Arial"/>
          <w:sz w:val="24"/>
          <w:szCs w:val="24"/>
          <w:lang w:val="es-ES_tradnl" w:eastAsia="es-MX"/>
        </w:rPr>
        <w:t xml:space="preserve">Por cuanto hace al </w:t>
      </w:r>
      <w:r w:rsidRPr="00086A8A">
        <w:rPr>
          <w:rFonts w:ascii="Palatino Linotype" w:eastAsia="MS Mincho" w:hAnsi="Palatino Linotype" w:cs="Arial"/>
          <w:b/>
          <w:sz w:val="24"/>
          <w:szCs w:val="24"/>
          <w:lang w:val="es-ES_tradnl" w:eastAsia="es-MX"/>
        </w:rPr>
        <w:t>Registro Federal de Contribuyentes</w:t>
      </w:r>
      <w:r w:rsidRPr="00086A8A">
        <w:rPr>
          <w:rFonts w:ascii="Palatino Linotype" w:eastAsia="MS Mincho" w:hAnsi="Palatino Linotype" w:cs="Arial"/>
          <w:sz w:val="24"/>
          <w:szCs w:val="24"/>
          <w:lang w:val="es-ES_tradnl" w:eastAsia="es-MX"/>
        </w:rPr>
        <w:t xml:space="preserve"> </w:t>
      </w:r>
      <w:r w:rsidRPr="00086A8A">
        <w:rPr>
          <w:rFonts w:ascii="Palatino Linotype" w:eastAsia="MS Mincho" w:hAnsi="Palatino Linotype" w:cs="Arial"/>
          <w:b/>
          <w:sz w:val="24"/>
          <w:szCs w:val="24"/>
          <w:lang w:val="es-ES_tradnl" w:eastAsia="es-MX"/>
        </w:rPr>
        <w:t>de las personas físicas</w:t>
      </w:r>
      <w:r w:rsidRPr="00086A8A">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86A8A">
        <w:rPr>
          <w:rFonts w:ascii="Palatino Linotype" w:eastAsia="MS Mincho" w:hAnsi="Palatino Linotype" w:cs="Times New Roman"/>
          <w:sz w:val="24"/>
          <w:szCs w:val="24"/>
          <w:lang w:val="es-ES_tradnl" w:eastAsia="es-ES"/>
        </w:rPr>
        <w:t xml:space="preserve"> y finalmente la </w:t>
      </w:r>
      <w:proofErr w:type="spellStart"/>
      <w:r w:rsidRPr="00086A8A">
        <w:rPr>
          <w:rFonts w:ascii="Palatino Linotype" w:eastAsia="MS Mincho" w:hAnsi="Palatino Linotype" w:cs="Times New Roman"/>
          <w:sz w:val="24"/>
          <w:szCs w:val="24"/>
          <w:lang w:val="es-ES_tradnl" w:eastAsia="es-ES"/>
        </w:rPr>
        <w:t>homoclave</w:t>
      </w:r>
      <w:proofErr w:type="spellEnd"/>
      <w:r w:rsidRPr="00086A8A">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3D0E63" w:rsidRPr="00086A8A" w:rsidRDefault="003D0E63" w:rsidP="00086A8A">
      <w:pPr>
        <w:spacing w:after="0" w:line="360" w:lineRule="auto"/>
        <w:contextualSpacing/>
        <w:rPr>
          <w:rFonts w:ascii="Palatino Linotype" w:eastAsia="MS Mincho" w:hAnsi="Palatino Linotype" w:cs="Arial"/>
          <w:sz w:val="24"/>
          <w:szCs w:val="24"/>
          <w:lang w:val="es-ES_tradnl" w:eastAsia="es-MX"/>
        </w:rPr>
      </w:pPr>
    </w:p>
    <w:p w:rsidR="003D0E63" w:rsidRPr="00086A8A" w:rsidRDefault="003D0E63" w:rsidP="00086A8A">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86A8A">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3D0E63" w:rsidRPr="00086A8A" w:rsidRDefault="003D0E63" w:rsidP="00086A8A">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3D0E63" w:rsidRPr="00086A8A" w:rsidRDefault="003D0E63" w:rsidP="00086A8A">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086A8A">
        <w:rPr>
          <w:rFonts w:ascii="Palatino Linotype" w:eastAsia="MS Mincho" w:hAnsi="Palatino Linotype" w:cs="Arial"/>
          <w:bCs/>
          <w:i/>
          <w:szCs w:val="24"/>
          <w:lang w:val="es-ES_tradnl" w:eastAsia="es-ES"/>
        </w:rPr>
        <w:t>“</w:t>
      </w:r>
      <w:r w:rsidRPr="00086A8A">
        <w:rPr>
          <w:rFonts w:ascii="Palatino Linotype" w:eastAsia="MS Mincho" w:hAnsi="Palatino Linotype" w:cs="Arial"/>
          <w:b/>
          <w:bCs/>
          <w:i/>
          <w:szCs w:val="24"/>
          <w:lang w:val="es-ES_tradnl" w:eastAsia="es-ES"/>
        </w:rPr>
        <w:t>Registro Federal de Contribuyentes (RFC) de personas físicas</w:t>
      </w:r>
      <w:r w:rsidRPr="00086A8A">
        <w:rPr>
          <w:rFonts w:ascii="Palatino Linotype" w:eastAsia="MS Mincho" w:hAnsi="Palatino Linotype" w:cs="Arial"/>
          <w:bCs/>
          <w:i/>
          <w:szCs w:val="24"/>
          <w:lang w:val="es-ES_tradnl" w:eastAsia="es-ES"/>
        </w:rPr>
        <w:t xml:space="preserve">. El RFC es una clave de carácter fiscal, </w:t>
      </w:r>
      <w:proofErr w:type="gramStart"/>
      <w:r w:rsidRPr="00086A8A">
        <w:rPr>
          <w:rFonts w:ascii="Palatino Linotype" w:eastAsia="MS Mincho" w:hAnsi="Palatino Linotype" w:cs="Arial"/>
          <w:bCs/>
          <w:i/>
          <w:szCs w:val="24"/>
          <w:lang w:val="es-ES_tradnl" w:eastAsia="es-ES"/>
        </w:rPr>
        <w:t>única</w:t>
      </w:r>
      <w:proofErr w:type="gramEnd"/>
      <w:r w:rsidRPr="00086A8A">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3D0E63" w:rsidRPr="00086A8A" w:rsidRDefault="003D0E63" w:rsidP="00086A8A">
      <w:pPr>
        <w:spacing w:after="0" w:line="360" w:lineRule="auto"/>
        <w:ind w:left="567" w:right="616"/>
        <w:jc w:val="both"/>
        <w:rPr>
          <w:rFonts w:ascii="Palatino Linotype" w:eastAsia="MS Mincho" w:hAnsi="Palatino Linotype" w:cs="Arial"/>
          <w:bCs/>
          <w:i/>
          <w:szCs w:val="24"/>
          <w:lang w:val="es-ES_tradnl" w:eastAsia="es-ES"/>
        </w:rPr>
      </w:pPr>
      <w:r w:rsidRPr="00086A8A">
        <w:rPr>
          <w:rFonts w:ascii="Palatino Linotype" w:eastAsia="MS Mincho" w:hAnsi="Palatino Linotype" w:cs="Arial"/>
          <w:bCs/>
          <w:i/>
          <w:szCs w:val="24"/>
          <w:lang w:val="es-ES_tradnl" w:eastAsia="es-ES"/>
        </w:rPr>
        <w:t>Resoluciones:</w:t>
      </w:r>
    </w:p>
    <w:p w:rsidR="003D0E63" w:rsidRPr="00086A8A" w:rsidRDefault="003D0E63" w:rsidP="00086A8A">
      <w:pPr>
        <w:spacing w:after="0" w:line="360" w:lineRule="auto"/>
        <w:ind w:left="567" w:right="616"/>
        <w:jc w:val="both"/>
        <w:rPr>
          <w:rFonts w:ascii="Palatino Linotype" w:eastAsia="MS Mincho" w:hAnsi="Palatino Linotype" w:cs="Arial"/>
          <w:bCs/>
          <w:i/>
          <w:szCs w:val="24"/>
          <w:lang w:val="es-ES_tradnl" w:eastAsia="es-ES"/>
        </w:rPr>
      </w:pPr>
      <w:r w:rsidRPr="00086A8A">
        <w:rPr>
          <w:rFonts w:ascii="Palatino Linotype" w:eastAsia="MS Mincho" w:hAnsi="Palatino Linotype" w:cs="Arial"/>
          <w:bCs/>
          <w:i/>
          <w:szCs w:val="24"/>
          <w:lang w:val="es-ES_tradnl" w:eastAsia="es-ES"/>
        </w:rPr>
        <w:t>•</w:t>
      </w:r>
      <w:r w:rsidRPr="00086A8A">
        <w:rPr>
          <w:rFonts w:ascii="Palatino Linotype" w:eastAsia="MS Mincho" w:hAnsi="Palatino Linotype" w:cs="Arial"/>
          <w:bCs/>
          <w:i/>
          <w:szCs w:val="24"/>
          <w:lang w:val="es-ES_tradnl" w:eastAsia="es-ES"/>
        </w:rPr>
        <w:tab/>
        <w:t>RRA 0189/17. Morena. 08 de febrero de 2017. Por unanimidad. Comisionado Ponente Joel Salas Suárez.</w:t>
      </w:r>
    </w:p>
    <w:p w:rsidR="003D0E63" w:rsidRPr="00086A8A" w:rsidRDefault="003D0E63" w:rsidP="00086A8A">
      <w:pPr>
        <w:spacing w:after="0" w:line="360" w:lineRule="auto"/>
        <w:ind w:left="567" w:right="616"/>
        <w:jc w:val="both"/>
        <w:rPr>
          <w:rFonts w:ascii="Palatino Linotype" w:eastAsia="MS Mincho" w:hAnsi="Palatino Linotype" w:cs="Arial"/>
          <w:bCs/>
          <w:i/>
          <w:szCs w:val="24"/>
          <w:lang w:val="es-ES_tradnl" w:eastAsia="es-ES"/>
        </w:rPr>
      </w:pPr>
      <w:r w:rsidRPr="00086A8A">
        <w:rPr>
          <w:rFonts w:ascii="Palatino Linotype" w:eastAsia="MS Mincho" w:hAnsi="Palatino Linotype" w:cs="Arial"/>
          <w:bCs/>
          <w:i/>
          <w:szCs w:val="24"/>
          <w:lang w:val="es-ES_tradnl" w:eastAsia="es-ES"/>
        </w:rPr>
        <w:t>•</w:t>
      </w:r>
      <w:r w:rsidRPr="00086A8A">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086A8A">
        <w:rPr>
          <w:rFonts w:ascii="Palatino Linotype" w:eastAsia="MS Mincho" w:hAnsi="Palatino Linotype" w:cs="Arial"/>
          <w:bCs/>
          <w:i/>
          <w:szCs w:val="24"/>
          <w:lang w:val="es-ES_tradnl" w:eastAsia="es-ES"/>
        </w:rPr>
        <w:t>Rosendoevgueni</w:t>
      </w:r>
      <w:proofErr w:type="spellEnd"/>
      <w:r w:rsidRPr="00086A8A">
        <w:rPr>
          <w:rFonts w:ascii="Palatino Linotype" w:eastAsia="MS Mincho" w:hAnsi="Palatino Linotype" w:cs="Arial"/>
          <w:bCs/>
          <w:i/>
          <w:szCs w:val="24"/>
          <w:lang w:val="es-ES_tradnl" w:eastAsia="es-ES"/>
        </w:rPr>
        <w:t xml:space="preserve"> Monterrey </w:t>
      </w:r>
      <w:proofErr w:type="spellStart"/>
      <w:r w:rsidRPr="00086A8A">
        <w:rPr>
          <w:rFonts w:ascii="Palatino Linotype" w:eastAsia="MS Mincho" w:hAnsi="Palatino Linotype" w:cs="Arial"/>
          <w:bCs/>
          <w:i/>
          <w:szCs w:val="24"/>
          <w:lang w:val="es-ES_tradnl" w:eastAsia="es-ES"/>
        </w:rPr>
        <w:t>Chepov</w:t>
      </w:r>
      <w:proofErr w:type="spellEnd"/>
      <w:r w:rsidRPr="00086A8A">
        <w:rPr>
          <w:rFonts w:ascii="Palatino Linotype" w:eastAsia="MS Mincho" w:hAnsi="Palatino Linotype" w:cs="Arial"/>
          <w:bCs/>
          <w:i/>
          <w:szCs w:val="24"/>
          <w:lang w:val="es-ES_tradnl" w:eastAsia="es-ES"/>
        </w:rPr>
        <w:t xml:space="preserve">. </w:t>
      </w:r>
    </w:p>
    <w:p w:rsidR="003D0E63" w:rsidRPr="00086A8A" w:rsidRDefault="003D0E63" w:rsidP="00086A8A">
      <w:pPr>
        <w:spacing w:after="0" w:line="360" w:lineRule="auto"/>
        <w:ind w:left="567" w:right="616"/>
        <w:jc w:val="both"/>
        <w:rPr>
          <w:rFonts w:ascii="Palatino Linotype" w:eastAsia="MS Mincho" w:hAnsi="Palatino Linotype" w:cs="Arial"/>
          <w:bCs/>
          <w:i/>
          <w:szCs w:val="24"/>
          <w:lang w:val="es-ES_tradnl" w:eastAsia="es-ES"/>
        </w:rPr>
      </w:pPr>
      <w:r w:rsidRPr="00086A8A">
        <w:rPr>
          <w:rFonts w:ascii="Palatino Linotype" w:eastAsia="MS Mincho" w:hAnsi="Palatino Linotype" w:cs="Arial"/>
          <w:bCs/>
          <w:i/>
          <w:szCs w:val="24"/>
          <w:lang w:val="es-ES_tradnl" w:eastAsia="es-ES"/>
        </w:rPr>
        <w:t>•</w:t>
      </w:r>
      <w:r w:rsidRPr="00086A8A">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3D0E63" w:rsidRPr="00086A8A" w:rsidRDefault="003D0E63" w:rsidP="00086A8A">
      <w:pPr>
        <w:spacing w:after="0" w:line="360" w:lineRule="auto"/>
        <w:ind w:left="567" w:right="616"/>
        <w:jc w:val="both"/>
        <w:rPr>
          <w:rFonts w:ascii="Palatino Linotype" w:eastAsia="MS Mincho" w:hAnsi="Palatino Linotype" w:cs="Arial"/>
          <w:bCs/>
          <w:szCs w:val="24"/>
          <w:lang w:val="es-ES_tradnl" w:eastAsia="es-ES"/>
        </w:rPr>
      </w:pPr>
      <w:r w:rsidRPr="00086A8A">
        <w:rPr>
          <w:rFonts w:ascii="Palatino Linotype" w:eastAsia="MS Mincho" w:hAnsi="Palatino Linotype" w:cs="Arial"/>
          <w:bCs/>
          <w:szCs w:val="24"/>
          <w:lang w:val="es-ES_tradnl" w:eastAsia="es-ES"/>
        </w:rPr>
        <w:t>(Énfasis añadido)</w:t>
      </w:r>
    </w:p>
    <w:p w:rsidR="003D0E63" w:rsidRPr="00086A8A" w:rsidRDefault="003D0E63" w:rsidP="00086A8A">
      <w:pPr>
        <w:spacing w:after="0" w:line="360" w:lineRule="auto"/>
        <w:jc w:val="both"/>
        <w:rPr>
          <w:rFonts w:ascii="Palatino Linotype" w:eastAsia="MS Mincho" w:hAnsi="Palatino Linotype" w:cs="Arial"/>
          <w:sz w:val="24"/>
          <w:szCs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6A8A">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086A8A">
        <w:rPr>
          <w:rFonts w:ascii="Palatino Linotype" w:eastAsia="MS Mincho" w:hAnsi="Palatino Linotype" w:cs="Arial"/>
          <w:sz w:val="24"/>
          <w:szCs w:val="24"/>
          <w:lang w:val="es-ES_tradnl" w:eastAsia="es-MX"/>
        </w:rPr>
        <w:t>homoclave</w:t>
      </w:r>
      <w:proofErr w:type="spellEnd"/>
      <w:r w:rsidRPr="00086A8A">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86A8A">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086A8A">
        <w:rPr>
          <w:rFonts w:ascii="Palatino Linotype" w:eastAsia="MS Mincho" w:hAnsi="Palatino Linotype" w:cs="Arial"/>
          <w:sz w:val="24"/>
          <w:szCs w:val="24"/>
          <w:lang w:val="es-ES_tradnl" w:eastAsia="es-MX"/>
        </w:rPr>
        <w:t>.</w:t>
      </w:r>
    </w:p>
    <w:p w:rsidR="003D0E63" w:rsidRPr="00086A8A" w:rsidRDefault="003D0E63" w:rsidP="00086A8A">
      <w:pPr>
        <w:spacing w:after="0" w:line="360" w:lineRule="auto"/>
        <w:contextualSpacing/>
        <w:jc w:val="both"/>
        <w:rPr>
          <w:rFonts w:ascii="Palatino Linotype" w:eastAsia="MS Mincho" w:hAnsi="Palatino Linotype" w:cs="Arial"/>
          <w:sz w:val="24"/>
          <w:szCs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6A8A">
        <w:rPr>
          <w:rFonts w:ascii="Palatino Linotype" w:eastAsia="MS Mincho" w:hAnsi="Palatino Linotype" w:cs="Arial"/>
          <w:sz w:val="24"/>
          <w:szCs w:val="24"/>
          <w:lang w:val="es-ES_tradnl" w:eastAsia="es-MX"/>
        </w:rPr>
        <w:t xml:space="preserve">Por cuanto hace a la </w:t>
      </w:r>
      <w:r w:rsidRPr="00086A8A">
        <w:rPr>
          <w:rFonts w:ascii="Palatino Linotype" w:eastAsia="MS Mincho" w:hAnsi="Palatino Linotype" w:cs="Arial"/>
          <w:b/>
          <w:sz w:val="24"/>
          <w:szCs w:val="24"/>
          <w:lang w:val="es-ES_tradnl" w:eastAsia="es-ES"/>
        </w:rPr>
        <w:t xml:space="preserve">Clave Única de Registro de Población, </w:t>
      </w:r>
      <w:r w:rsidRPr="00086A8A">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D0E63" w:rsidRPr="00086A8A" w:rsidRDefault="003D0E63" w:rsidP="00086A8A">
      <w:pPr>
        <w:spacing w:after="0" w:line="360" w:lineRule="auto"/>
        <w:jc w:val="both"/>
        <w:rPr>
          <w:rFonts w:ascii="Palatino Linotype" w:eastAsia="MS Mincho" w:hAnsi="Palatino Linotype" w:cs="Arial"/>
          <w:sz w:val="24"/>
          <w:szCs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6A8A">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3D0E63" w:rsidRPr="00086A8A" w:rsidRDefault="003D0E63" w:rsidP="00086A8A">
      <w:pPr>
        <w:spacing w:after="0" w:line="360" w:lineRule="auto"/>
        <w:ind w:left="567" w:right="616"/>
        <w:rPr>
          <w:rFonts w:ascii="Palatino Linotype" w:eastAsia="MS Mincho" w:hAnsi="Palatino Linotype" w:cs="Arial"/>
          <w:sz w:val="24"/>
          <w:szCs w:val="24"/>
          <w:lang w:val="es-ES_tradnl" w:eastAsia="es-MX"/>
        </w:rPr>
      </w:pPr>
    </w:p>
    <w:p w:rsidR="003D0E63" w:rsidRPr="00086A8A" w:rsidRDefault="003D0E63" w:rsidP="00086A8A">
      <w:pPr>
        <w:spacing w:after="0" w:line="360" w:lineRule="auto"/>
        <w:ind w:left="567" w:right="616"/>
        <w:jc w:val="both"/>
        <w:rPr>
          <w:rFonts w:ascii="Palatino Linotype" w:eastAsia="MS Mincho" w:hAnsi="Palatino Linotype" w:cs="Arial"/>
          <w:i/>
          <w:szCs w:val="24"/>
          <w:lang w:val="es-ES_tradnl" w:eastAsia="es-MX"/>
        </w:rPr>
      </w:pPr>
      <w:r w:rsidRPr="00086A8A">
        <w:rPr>
          <w:rFonts w:ascii="Palatino Linotype" w:eastAsia="MS Mincho" w:hAnsi="Palatino Linotype" w:cs="Arial,Bold"/>
          <w:b/>
          <w:bCs/>
          <w:i/>
          <w:szCs w:val="24"/>
          <w:lang w:val="es-ES_tradnl" w:eastAsia="es-MX"/>
        </w:rPr>
        <w:t xml:space="preserve">“Artículo 86. </w:t>
      </w:r>
      <w:r w:rsidRPr="00086A8A">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3D0E63" w:rsidRPr="00086A8A" w:rsidRDefault="003D0E63" w:rsidP="00086A8A">
      <w:pPr>
        <w:spacing w:after="0" w:line="360" w:lineRule="auto"/>
        <w:ind w:left="567" w:right="616"/>
        <w:jc w:val="both"/>
        <w:rPr>
          <w:rFonts w:ascii="Palatino Linotype" w:eastAsia="MS Mincho" w:hAnsi="Palatino Linotype" w:cs="Arial"/>
          <w:i/>
          <w:szCs w:val="24"/>
          <w:lang w:val="es-ES_tradnl" w:eastAsia="es-MX"/>
        </w:rPr>
      </w:pPr>
    </w:p>
    <w:p w:rsidR="003D0E63" w:rsidRPr="00086A8A" w:rsidRDefault="003D0E63" w:rsidP="00086A8A">
      <w:pPr>
        <w:spacing w:after="0" w:line="360" w:lineRule="auto"/>
        <w:ind w:left="567" w:right="616"/>
        <w:jc w:val="both"/>
        <w:rPr>
          <w:rFonts w:ascii="Palatino Linotype" w:eastAsia="MS Mincho" w:hAnsi="Palatino Linotype" w:cs="Arial"/>
          <w:i/>
          <w:szCs w:val="24"/>
          <w:lang w:val="es-ES_tradnl" w:eastAsia="es-MX"/>
        </w:rPr>
      </w:pPr>
      <w:r w:rsidRPr="00086A8A">
        <w:rPr>
          <w:rFonts w:ascii="Palatino Linotype" w:eastAsia="MS Mincho" w:hAnsi="Palatino Linotype" w:cs="Arial,Bold"/>
          <w:b/>
          <w:bCs/>
          <w:i/>
          <w:szCs w:val="24"/>
          <w:lang w:val="es-ES_tradnl" w:eastAsia="es-MX"/>
        </w:rPr>
        <w:t xml:space="preserve">Artículo 91. </w:t>
      </w:r>
      <w:r w:rsidRPr="00086A8A">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3D0E63" w:rsidRPr="00086A8A" w:rsidRDefault="003D0E63" w:rsidP="00086A8A">
      <w:pPr>
        <w:spacing w:after="0" w:line="360" w:lineRule="auto"/>
        <w:rPr>
          <w:rFonts w:ascii="Palatino Linotype" w:eastAsia="MS Mincho" w:hAnsi="Palatino Linotype" w:cs="Arial"/>
          <w:sz w:val="24"/>
          <w:szCs w:val="24"/>
          <w:lang w:val="es-ES_tradnl" w:eastAsia="es-MX"/>
        </w:rPr>
      </w:pPr>
    </w:p>
    <w:p w:rsidR="003D0E63" w:rsidRPr="00086A8A" w:rsidRDefault="003D0E63" w:rsidP="00086A8A">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086A8A">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086A8A">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086A8A">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3D0E63" w:rsidRPr="00086A8A" w:rsidRDefault="003D0E63" w:rsidP="00086A8A">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6A8A">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3D0E63" w:rsidRPr="00086A8A" w:rsidRDefault="003D0E63" w:rsidP="00086A8A">
      <w:pPr>
        <w:spacing w:after="0" w:line="360" w:lineRule="auto"/>
        <w:jc w:val="both"/>
        <w:rPr>
          <w:rFonts w:ascii="Palatino Linotype" w:eastAsia="MS Mincho" w:hAnsi="Palatino Linotype" w:cs="Arial"/>
          <w:sz w:val="24"/>
          <w:szCs w:val="24"/>
          <w:lang w:val="es-ES_tradnl" w:eastAsia="es-MX"/>
        </w:rPr>
      </w:pPr>
    </w:p>
    <w:p w:rsidR="003D0E63" w:rsidRPr="00086A8A" w:rsidRDefault="003D0E63" w:rsidP="00086A8A">
      <w:pPr>
        <w:spacing w:after="0" w:line="360" w:lineRule="auto"/>
        <w:ind w:left="567" w:right="616"/>
        <w:jc w:val="both"/>
        <w:rPr>
          <w:rFonts w:ascii="Palatino Linotype" w:eastAsia="MS Mincho" w:hAnsi="Palatino Linotype" w:cs="Arial"/>
          <w:bCs/>
          <w:i/>
          <w:szCs w:val="24"/>
          <w:lang w:val="es-ES_tradnl" w:eastAsia="es-MX"/>
        </w:rPr>
      </w:pPr>
      <w:r w:rsidRPr="00086A8A">
        <w:rPr>
          <w:rFonts w:ascii="Palatino Linotype" w:eastAsia="MS Mincho" w:hAnsi="Palatino Linotype" w:cs="Arial"/>
          <w:bCs/>
          <w:i/>
          <w:szCs w:val="24"/>
          <w:lang w:val="es-ES_tradnl" w:eastAsia="es-MX"/>
        </w:rPr>
        <w:t>“</w:t>
      </w:r>
      <w:r w:rsidRPr="00086A8A">
        <w:rPr>
          <w:rFonts w:ascii="Palatino Linotype" w:eastAsia="MS Mincho" w:hAnsi="Palatino Linotype" w:cs="Arial"/>
          <w:b/>
          <w:bCs/>
          <w:i/>
          <w:szCs w:val="24"/>
          <w:lang w:val="es-ES_tradnl" w:eastAsia="es-MX"/>
        </w:rPr>
        <w:t>Clave Única de Registro de Población (CURP)</w:t>
      </w:r>
      <w:r w:rsidRPr="00086A8A">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D0E63" w:rsidRPr="00086A8A" w:rsidRDefault="003D0E63" w:rsidP="00086A8A">
      <w:pPr>
        <w:spacing w:after="0" w:line="360" w:lineRule="auto"/>
        <w:ind w:left="567" w:right="616"/>
        <w:jc w:val="both"/>
        <w:rPr>
          <w:rFonts w:ascii="Palatino Linotype" w:eastAsia="MS Mincho" w:hAnsi="Palatino Linotype" w:cs="Arial"/>
          <w:bCs/>
          <w:i/>
          <w:szCs w:val="24"/>
          <w:lang w:val="es-ES_tradnl" w:eastAsia="es-MX"/>
        </w:rPr>
      </w:pPr>
      <w:r w:rsidRPr="00086A8A">
        <w:rPr>
          <w:rFonts w:ascii="Palatino Linotype" w:eastAsia="MS Mincho" w:hAnsi="Palatino Linotype" w:cs="Arial"/>
          <w:bCs/>
          <w:i/>
          <w:szCs w:val="24"/>
          <w:lang w:val="es-ES_tradnl" w:eastAsia="es-MX"/>
        </w:rPr>
        <w:t>Resoluciones:</w:t>
      </w:r>
    </w:p>
    <w:p w:rsidR="003D0E63" w:rsidRPr="00086A8A" w:rsidRDefault="003D0E63" w:rsidP="00086A8A">
      <w:pPr>
        <w:spacing w:after="0" w:line="360" w:lineRule="auto"/>
        <w:ind w:left="567" w:right="616"/>
        <w:jc w:val="both"/>
        <w:rPr>
          <w:rFonts w:ascii="Palatino Linotype" w:eastAsia="MS Mincho" w:hAnsi="Palatino Linotype" w:cs="Arial"/>
          <w:bCs/>
          <w:i/>
          <w:szCs w:val="24"/>
          <w:lang w:val="es-ES_tradnl" w:eastAsia="es-MX"/>
        </w:rPr>
      </w:pPr>
      <w:r w:rsidRPr="00086A8A">
        <w:rPr>
          <w:rFonts w:ascii="Palatino Linotype" w:eastAsia="MS Mincho" w:hAnsi="Palatino Linotype" w:cs="Arial"/>
          <w:bCs/>
          <w:i/>
          <w:szCs w:val="24"/>
          <w:lang w:val="es-ES_tradnl" w:eastAsia="es-MX"/>
        </w:rPr>
        <w:t>•</w:t>
      </w:r>
      <w:r w:rsidRPr="00086A8A">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086A8A">
        <w:rPr>
          <w:rFonts w:ascii="Palatino Linotype" w:eastAsia="MS Mincho" w:hAnsi="Palatino Linotype" w:cs="Arial"/>
          <w:bCs/>
          <w:i/>
          <w:szCs w:val="24"/>
          <w:lang w:val="es-ES_tradnl" w:eastAsia="es-MX"/>
        </w:rPr>
        <w:t>Rosendoevgueni</w:t>
      </w:r>
      <w:proofErr w:type="spellEnd"/>
      <w:r w:rsidRPr="00086A8A">
        <w:rPr>
          <w:rFonts w:ascii="Palatino Linotype" w:eastAsia="MS Mincho" w:hAnsi="Palatino Linotype" w:cs="Arial"/>
          <w:bCs/>
          <w:i/>
          <w:szCs w:val="24"/>
          <w:lang w:val="es-ES_tradnl" w:eastAsia="es-MX"/>
        </w:rPr>
        <w:t xml:space="preserve"> Monterrey </w:t>
      </w:r>
      <w:proofErr w:type="spellStart"/>
      <w:r w:rsidRPr="00086A8A">
        <w:rPr>
          <w:rFonts w:ascii="Palatino Linotype" w:eastAsia="MS Mincho" w:hAnsi="Palatino Linotype" w:cs="Arial"/>
          <w:bCs/>
          <w:i/>
          <w:szCs w:val="24"/>
          <w:lang w:val="es-ES_tradnl" w:eastAsia="es-MX"/>
        </w:rPr>
        <w:t>Chepov</w:t>
      </w:r>
      <w:proofErr w:type="spellEnd"/>
      <w:r w:rsidRPr="00086A8A">
        <w:rPr>
          <w:rFonts w:ascii="Palatino Linotype" w:eastAsia="MS Mincho" w:hAnsi="Palatino Linotype" w:cs="Arial"/>
          <w:bCs/>
          <w:i/>
          <w:szCs w:val="24"/>
          <w:lang w:val="es-ES_tradnl" w:eastAsia="es-MX"/>
        </w:rPr>
        <w:t>.</w:t>
      </w:r>
    </w:p>
    <w:p w:rsidR="003D0E63" w:rsidRPr="00086A8A" w:rsidRDefault="003D0E63" w:rsidP="00086A8A">
      <w:pPr>
        <w:spacing w:after="0" w:line="360" w:lineRule="auto"/>
        <w:ind w:left="567" w:right="616"/>
        <w:jc w:val="both"/>
        <w:rPr>
          <w:rFonts w:ascii="Palatino Linotype" w:eastAsia="MS Mincho" w:hAnsi="Palatino Linotype" w:cs="Arial"/>
          <w:bCs/>
          <w:i/>
          <w:szCs w:val="24"/>
          <w:lang w:val="es-ES_tradnl" w:eastAsia="es-MX"/>
        </w:rPr>
      </w:pPr>
      <w:r w:rsidRPr="00086A8A">
        <w:rPr>
          <w:rFonts w:ascii="Palatino Linotype" w:eastAsia="MS Mincho" w:hAnsi="Palatino Linotype" w:cs="Arial"/>
          <w:bCs/>
          <w:i/>
          <w:szCs w:val="24"/>
          <w:lang w:val="es-ES_tradnl" w:eastAsia="es-MX"/>
        </w:rPr>
        <w:t>•</w:t>
      </w:r>
      <w:r w:rsidRPr="00086A8A">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3D0E63" w:rsidRPr="00086A8A" w:rsidRDefault="003D0E63" w:rsidP="00086A8A">
      <w:pPr>
        <w:spacing w:after="0" w:line="360" w:lineRule="auto"/>
        <w:ind w:left="567" w:right="616"/>
        <w:jc w:val="both"/>
        <w:rPr>
          <w:rFonts w:ascii="Palatino Linotype" w:eastAsia="MS Mincho" w:hAnsi="Palatino Linotype" w:cs="Arial"/>
          <w:i/>
          <w:szCs w:val="24"/>
          <w:lang w:val="es-ES_tradnl" w:eastAsia="es-MX"/>
        </w:rPr>
      </w:pPr>
      <w:r w:rsidRPr="00086A8A">
        <w:rPr>
          <w:rFonts w:ascii="Palatino Linotype" w:eastAsia="MS Mincho" w:hAnsi="Palatino Linotype" w:cs="Arial"/>
          <w:bCs/>
          <w:i/>
          <w:szCs w:val="24"/>
          <w:lang w:val="es-ES_tradnl" w:eastAsia="es-MX"/>
        </w:rPr>
        <w:t>•</w:t>
      </w:r>
      <w:r w:rsidRPr="00086A8A">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086A8A">
        <w:rPr>
          <w:rFonts w:ascii="Palatino Linotype" w:eastAsia="MS Mincho" w:hAnsi="Palatino Linotype" w:cs="Arial"/>
          <w:i/>
          <w:szCs w:val="24"/>
          <w:lang w:val="es-ES_tradnl" w:eastAsia="es-MX"/>
        </w:rPr>
        <w:t>” (SIC)</w:t>
      </w:r>
    </w:p>
    <w:p w:rsidR="003D0E63" w:rsidRPr="00086A8A" w:rsidRDefault="003D0E63" w:rsidP="00086A8A">
      <w:pPr>
        <w:spacing w:after="0" w:line="360" w:lineRule="auto"/>
        <w:ind w:right="757"/>
        <w:jc w:val="both"/>
        <w:rPr>
          <w:rFonts w:ascii="Palatino Linotype" w:eastAsia="MS Mincho" w:hAnsi="Palatino Linotype" w:cs="Arial"/>
          <w:i/>
          <w:szCs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6A8A">
        <w:rPr>
          <w:rFonts w:ascii="Palatino Linotype" w:eastAsia="MS Mincho" w:hAnsi="Palatino Linotype" w:cs="Arial"/>
          <w:sz w:val="24"/>
          <w:szCs w:val="24"/>
          <w:lang w:val="es-ES_tradnl" w:eastAsia="es-MX"/>
        </w:rPr>
        <w:t xml:space="preserve">De lo anterior, se desprende que la </w:t>
      </w:r>
      <w:r w:rsidRPr="00086A8A">
        <w:rPr>
          <w:rFonts w:ascii="Palatino Linotype" w:eastAsia="MS Mincho" w:hAnsi="Palatino Linotype" w:cs="Times New Roman"/>
          <w:sz w:val="24"/>
          <w:szCs w:val="24"/>
          <w:lang w:val="es-ES_tradnl" w:eastAsia="es-MX"/>
        </w:rPr>
        <w:t xml:space="preserve">Clave Única de Registro de Población, </w:t>
      </w:r>
      <w:r w:rsidRPr="00086A8A">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D0E63" w:rsidRPr="00086A8A" w:rsidRDefault="003D0E63" w:rsidP="00086A8A">
      <w:pPr>
        <w:spacing w:after="0" w:line="360" w:lineRule="auto"/>
        <w:contextualSpacing/>
        <w:jc w:val="both"/>
        <w:rPr>
          <w:rFonts w:ascii="Palatino Linotype" w:eastAsia="MS Mincho" w:hAnsi="Palatino Linotype" w:cs="Arial"/>
          <w:sz w:val="24"/>
          <w:szCs w:val="24"/>
          <w:lang w:val="es-ES_tradnl" w:eastAsia="es-MX"/>
        </w:rPr>
      </w:pPr>
    </w:p>
    <w:p w:rsidR="003D0E63" w:rsidRPr="00086A8A" w:rsidRDefault="003D0E63" w:rsidP="00086A8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6A8A">
        <w:rPr>
          <w:rFonts w:ascii="Palatino Linotype" w:eastAsia="MS Mincho" w:hAnsi="Palatino Linotype" w:cs="Arial"/>
          <w:sz w:val="24"/>
          <w:szCs w:val="24"/>
          <w:lang w:val="es-ES_tradnl" w:eastAsia="es-MX"/>
        </w:rPr>
        <w:t xml:space="preserve">Por cuanto hace a la </w:t>
      </w:r>
      <w:r w:rsidRPr="00086A8A">
        <w:rPr>
          <w:rFonts w:ascii="Palatino Linotype" w:eastAsia="MS Mincho" w:hAnsi="Palatino Linotype" w:cs="Arial"/>
          <w:b/>
          <w:sz w:val="24"/>
          <w:szCs w:val="24"/>
          <w:lang w:val="es-ES_tradnl" w:eastAsia="es-ES"/>
        </w:rPr>
        <w:t>Clave de cualquier tipo de seguridad social</w:t>
      </w:r>
      <w:r w:rsidRPr="00086A8A">
        <w:rPr>
          <w:rFonts w:ascii="Palatino Linotype" w:eastAsia="MS Mincho" w:hAnsi="Palatino Linotype" w:cs="Arial"/>
          <w:sz w:val="24"/>
          <w:szCs w:val="24"/>
          <w:lang w:val="es-ES_tradnl" w:eastAsia="es-ES"/>
        </w:rPr>
        <w:t xml:space="preserve"> (ISSEMYM, u otros), está integrado por una </w:t>
      </w:r>
      <w:r w:rsidRPr="00086A8A">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86A8A">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86A8A">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086A8A">
        <w:rPr>
          <w:rFonts w:ascii="Palatino Linotype" w:eastAsia="MS Mincho" w:hAnsi="Palatino Linotype" w:cs="Arial"/>
          <w:sz w:val="24"/>
          <w:szCs w:val="24"/>
          <w:lang w:val="es-ES_tradnl" w:eastAsia="es-MX"/>
        </w:rPr>
        <w:t>.</w:t>
      </w:r>
    </w:p>
    <w:p w:rsidR="003D0E63" w:rsidRPr="00086A8A" w:rsidRDefault="003D0E63" w:rsidP="00086A8A">
      <w:pPr>
        <w:spacing w:after="0" w:line="360" w:lineRule="auto"/>
        <w:ind w:left="567" w:right="616"/>
        <w:jc w:val="both"/>
        <w:rPr>
          <w:rFonts w:ascii="Palatino Linotype" w:eastAsia="MS Mincho" w:hAnsi="Palatino Linotype" w:cs="Arial"/>
          <w:b/>
          <w:bCs/>
          <w:i/>
          <w:szCs w:val="24"/>
          <w:lang w:val="es-ES_tradnl" w:eastAsia="es-ES"/>
        </w:rPr>
      </w:pPr>
    </w:p>
    <w:p w:rsidR="003D0E63" w:rsidRPr="00086A8A" w:rsidRDefault="003D0E63" w:rsidP="00086A8A">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086A8A">
        <w:rPr>
          <w:rFonts w:ascii="Palatino Linotype" w:eastAsia="MS Mincho" w:hAnsi="Palatino Linotype" w:cs="Arial"/>
          <w:sz w:val="24"/>
          <w:szCs w:val="24"/>
          <w:lang w:val="es-ES_tradnl" w:eastAsia="es-ES"/>
        </w:rPr>
        <w:t xml:space="preserve">Por ende, en el presente caso, </w:t>
      </w:r>
      <w:r w:rsidRPr="00086A8A">
        <w:rPr>
          <w:rFonts w:ascii="Palatino Linotype" w:eastAsia="MS Mincho" w:hAnsi="Palatino Linotype" w:cs="Arial"/>
          <w:b/>
          <w:sz w:val="24"/>
          <w:szCs w:val="24"/>
          <w:lang w:val="es-ES_tradnl" w:eastAsia="es-ES"/>
        </w:rPr>
        <w:t>EL SUJETO OBLIGADO</w:t>
      </w:r>
      <w:r w:rsidRPr="00086A8A">
        <w:rPr>
          <w:rFonts w:ascii="Palatino Linotype" w:eastAsia="MS Mincho" w:hAnsi="Palatino Linotype" w:cs="Arial"/>
          <w:sz w:val="24"/>
          <w:szCs w:val="24"/>
          <w:lang w:val="es-ES_tradnl" w:eastAsia="es-ES"/>
        </w:rPr>
        <w:t xml:space="preserve"> debe </w:t>
      </w:r>
      <w:r w:rsidRPr="00086A8A">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86A8A">
        <w:rPr>
          <w:rFonts w:ascii="Palatino Linotype" w:eastAsia="MS Mincho" w:hAnsi="Palatino Linotype" w:cs="Arial"/>
          <w:b/>
          <w:sz w:val="24"/>
          <w:szCs w:val="24"/>
          <w:lang w:val="es-ES_tradnl" w:eastAsia="es-MX"/>
        </w:rPr>
        <w:t>EL SUJETO OBLIGADO</w:t>
      </w:r>
      <w:r w:rsidRPr="00086A8A">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086A8A">
        <w:rPr>
          <w:rFonts w:ascii="Palatino Linotype" w:eastAsia="MS Mincho" w:hAnsi="Palatino Linotype" w:cs="Arial"/>
          <w:b/>
          <w:sz w:val="24"/>
          <w:szCs w:val="24"/>
          <w:lang w:val="es-ES_tradnl" w:eastAsia="es-MX"/>
        </w:rPr>
        <w:t>SUJETO OBLIGADO</w:t>
      </w:r>
      <w:r w:rsidRPr="00086A8A">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086A8A">
        <w:rPr>
          <w:rFonts w:ascii="Palatino Linotype" w:eastAsia="MS Mincho" w:hAnsi="Palatino Linotype" w:cs="Arial"/>
          <w:color w:val="FF0000"/>
          <w:sz w:val="24"/>
          <w:szCs w:val="24"/>
          <w:lang w:val="es-ES_tradnl" w:eastAsia="es-MX"/>
        </w:rPr>
        <w:t>.</w:t>
      </w:r>
    </w:p>
    <w:p w:rsidR="003D0E63" w:rsidRPr="00086A8A" w:rsidRDefault="003D0E63" w:rsidP="00086A8A">
      <w:pPr>
        <w:spacing w:after="0" w:line="360" w:lineRule="auto"/>
        <w:contextualSpacing/>
        <w:rPr>
          <w:rFonts w:ascii="Palatino Linotype" w:eastAsia="MS Mincho" w:hAnsi="Palatino Linotype" w:cs="Arial"/>
          <w:color w:val="FF0000"/>
          <w:sz w:val="24"/>
          <w:szCs w:val="24"/>
          <w:lang w:val="es-ES_tradnl" w:eastAsia="es-ES"/>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086A8A">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D0E63" w:rsidRPr="00086A8A" w:rsidRDefault="003D0E63" w:rsidP="00086A8A">
      <w:pPr>
        <w:spacing w:after="0" w:line="360" w:lineRule="auto"/>
        <w:contextualSpacing/>
        <w:jc w:val="both"/>
        <w:rPr>
          <w:rFonts w:ascii="Palatino Linotype" w:eastAsia="Calibri" w:hAnsi="Palatino Linotype" w:cs="Arial"/>
          <w:bCs/>
          <w:sz w:val="24"/>
          <w:szCs w:val="24"/>
          <w:lang w:val="es-ES_tradnl" w:eastAsia="es-ES"/>
        </w:rPr>
      </w:pPr>
    </w:p>
    <w:p w:rsidR="003D0E63" w:rsidRPr="00086A8A" w:rsidRDefault="003D0E63" w:rsidP="00086A8A">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086A8A">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D0E63" w:rsidRPr="00086A8A" w:rsidRDefault="003D0E63" w:rsidP="00086A8A">
      <w:pPr>
        <w:spacing w:after="0" w:line="360" w:lineRule="auto"/>
        <w:contextualSpacing/>
        <w:jc w:val="both"/>
        <w:rPr>
          <w:rFonts w:ascii="Palatino Linotype" w:eastAsia="Calibri" w:hAnsi="Palatino Linotype" w:cs="Arial"/>
          <w:bCs/>
          <w:sz w:val="24"/>
          <w:szCs w:val="24"/>
          <w:lang w:val="es-ES_tradnl" w:eastAsia="es-ES"/>
        </w:rPr>
      </w:pPr>
    </w:p>
    <w:p w:rsidR="003D0E63" w:rsidRPr="00086A8A" w:rsidRDefault="003D0E63" w:rsidP="00086A8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6A8A">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3D0E63" w:rsidRPr="00086A8A" w:rsidRDefault="003D0E63" w:rsidP="00086A8A">
      <w:pPr>
        <w:spacing w:after="0" w:line="360" w:lineRule="auto"/>
        <w:contextualSpacing/>
        <w:rPr>
          <w:rFonts w:ascii="Palatino Linotype" w:eastAsia="MS Mincho" w:hAnsi="Palatino Linotype" w:cs="Arial"/>
          <w:sz w:val="24"/>
          <w:szCs w:val="24"/>
          <w:lang w:val="es-ES_tradnl" w:eastAsia="es-MX"/>
        </w:rPr>
      </w:pPr>
    </w:p>
    <w:p w:rsidR="003D0E63" w:rsidRPr="00086A8A" w:rsidRDefault="003D0E63" w:rsidP="00086A8A">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10" w:name="_Toc454968928"/>
      <w:bookmarkStart w:id="111" w:name="_Toc455743517"/>
      <w:bookmarkStart w:id="112" w:name="_Toc458016386"/>
      <w:bookmarkStart w:id="113" w:name="_Toc461555893"/>
      <w:bookmarkStart w:id="114" w:name="_Toc462307690"/>
      <w:bookmarkStart w:id="115" w:name="_Toc475005143"/>
      <w:bookmarkStart w:id="116" w:name="_Toc499659080"/>
      <w:bookmarkEnd w:id="60"/>
      <w:bookmarkEnd w:id="61"/>
      <w:bookmarkEnd w:id="62"/>
      <w:bookmarkEnd w:id="63"/>
      <w:bookmarkEnd w:id="64"/>
      <w:bookmarkEnd w:id="65"/>
      <w:bookmarkEnd w:id="66"/>
      <w:bookmarkEnd w:id="67"/>
      <w:r w:rsidRPr="00086A8A">
        <w:rPr>
          <w:rFonts w:ascii="Palatino Linotype" w:eastAsia="MS Mincho" w:hAnsi="Palatino Linotype" w:cs="Times New Roman"/>
          <w:sz w:val="24"/>
          <w:szCs w:val="24"/>
          <w:lang w:val="es-ES_tradnl" w:eastAsia="es-ES"/>
        </w:rPr>
        <w:t>Consecuentemente</w:t>
      </w:r>
      <w:r w:rsidRPr="00086A8A">
        <w:rPr>
          <w:rFonts w:ascii="Palatino Linotype" w:eastAsia="MS Mincho" w:hAnsi="Palatino Linotype" w:cs="Arial"/>
          <w:color w:val="000000"/>
          <w:sz w:val="24"/>
          <w:szCs w:val="24"/>
          <w:lang w:val="es-ES_tradnl" w:eastAsia="es-ES"/>
        </w:rPr>
        <w:t>, en términos del</w:t>
      </w:r>
      <w:r w:rsidR="000A519E" w:rsidRPr="00086A8A">
        <w:rPr>
          <w:rFonts w:ascii="Palatino Linotype" w:eastAsia="MS Mincho" w:hAnsi="Palatino Linotype" w:cs="Arial"/>
          <w:color w:val="000000"/>
          <w:sz w:val="24"/>
          <w:szCs w:val="24"/>
          <w:lang w:val="es-ES_tradnl" w:eastAsia="es-ES"/>
        </w:rPr>
        <w:t xml:space="preserve"> artículo 179 fracción </w:t>
      </w:r>
      <w:r w:rsidRPr="00086A8A">
        <w:rPr>
          <w:rFonts w:ascii="Palatino Linotype" w:eastAsia="MS Mincho" w:hAnsi="Palatino Linotype" w:cs="Arial"/>
          <w:b/>
          <w:color w:val="000000"/>
          <w:sz w:val="24"/>
          <w:szCs w:val="24"/>
          <w:lang w:val="es-ES_tradnl" w:eastAsia="es-ES"/>
        </w:rPr>
        <w:t>I</w:t>
      </w:r>
      <w:r w:rsidRPr="00086A8A">
        <w:rPr>
          <w:rFonts w:ascii="Palatino Linotype" w:eastAsia="MS Mincho" w:hAnsi="Palatino Linotype" w:cs="Arial"/>
          <w:color w:val="000000"/>
          <w:sz w:val="24"/>
          <w:szCs w:val="24"/>
          <w:lang w:val="es-ES_tradnl" w:eastAsia="es-ES"/>
        </w:rPr>
        <w:t xml:space="preserve"> </w:t>
      </w:r>
      <w:r w:rsidRPr="00086A8A">
        <w:rPr>
          <w:rFonts w:ascii="Palatino Linotype" w:eastAsia="MS Mincho" w:hAnsi="Palatino Linotype" w:cs="Times New Roman"/>
          <w:sz w:val="24"/>
          <w:szCs w:val="24"/>
          <w:lang w:val="es-ES_tradnl" w:eastAsia="es-ES"/>
        </w:rPr>
        <w:t>resultan</w:t>
      </w:r>
      <w:r w:rsidR="000A519E" w:rsidRPr="00086A8A">
        <w:rPr>
          <w:rFonts w:ascii="Palatino Linotype" w:eastAsia="MS Mincho" w:hAnsi="Palatino Linotype" w:cs="Times New Roman"/>
          <w:sz w:val="24"/>
          <w:szCs w:val="24"/>
          <w:lang w:val="es-ES_tradnl" w:eastAsia="es-ES"/>
        </w:rPr>
        <w:t xml:space="preserve"> parcialmente </w:t>
      </w:r>
      <w:r w:rsidRPr="00086A8A">
        <w:rPr>
          <w:rFonts w:ascii="Palatino Linotype" w:eastAsia="Times New Roman" w:hAnsi="Palatino Linotype" w:cs="Arial"/>
          <w:sz w:val="24"/>
          <w:szCs w:val="24"/>
          <w:lang w:val="es-ES_tradnl" w:eastAsia="es-ES"/>
        </w:rPr>
        <w:t>fundadas las</w:t>
      </w:r>
      <w:r w:rsidRPr="00086A8A">
        <w:rPr>
          <w:rFonts w:ascii="Palatino Linotype" w:eastAsia="Times New Roman" w:hAnsi="Palatino Linotype" w:cs="Arial"/>
          <w:b/>
          <w:sz w:val="24"/>
          <w:szCs w:val="24"/>
          <w:lang w:val="es-ES_tradnl" w:eastAsia="es-ES"/>
        </w:rPr>
        <w:t xml:space="preserve"> </w:t>
      </w:r>
      <w:r w:rsidRPr="00086A8A">
        <w:rPr>
          <w:rFonts w:ascii="Palatino Linotype" w:eastAsia="Times New Roman" w:hAnsi="Palatino Linotype" w:cs="Arial"/>
          <w:sz w:val="24"/>
          <w:szCs w:val="24"/>
          <w:lang w:val="es-ES_tradnl" w:eastAsia="es-ES"/>
        </w:rPr>
        <w:t xml:space="preserve">razones o motivos de </w:t>
      </w:r>
      <w:r w:rsidR="000A519E" w:rsidRPr="00086A8A">
        <w:rPr>
          <w:rFonts w:ascii="Palatino Linotype" w:eastAsia="Times New Roman" w:hAnsi="Palatino Linotype" w:cs="Arial"/>
          <w:sz w:val="24"/>
          <w:szCs w:val="24"/>
          <w:lang w:val="es-ES_tradnl" w:eastAsia="es-ES"/>
        </w:rPr>
        <w:t>inconformidad hechos valer por el</w:t>
      </w:r>
      <w:r w:rsidRPr="00086A8A">
        <w:rPr>
          <w:rFonts w:ascii="Palatino Linotype" w:eastAsia="Times New Roman" w:hAnsi="Palatino Linotype" w:cs="Arial"/>
          <w:sz w:val="24"/>
          <w:szCs w:val="24"/>
          <w:lang w:val="es-ES_tradnl" w:eastAsia="es-ES"/>
        </w:rPr>
        <w:t xml:space="preserve"> recurrente </w:t>
      </w:r>
      <w:r w:rsidRPr="00086A8A">
        <w:rPr>
          <w:rFonts w:ascii="Palatino Linotype" w:eastAsia="Calibri" w:hAnsi="Palatino Linotype" w:cs="Arial"/>
          <w:sz w:val="24"/>
          <w:szCs w:val="24"/>
          <w:lang w:val="es-ES_tradnl" w:eastAsia="es-ES"/>
        </w:rPr>
        <w:t xml:space="preserve">en el recurso de revisión en merito, </w:t>
      </w:r>
      <w:r w:rsidRPr="00086A8A">
        <w:rPr>
          <w:rFonts w:ascii="Palatino Linotype" w:eastAsia="Calibri" w:hAnsi="Palatino Linotype" w:cs="Arial"/>
          <w:b/>
          <w:sz w:val="24"/>
          <w:szCs w:val="24"/>
          <w:lang w:val="es-ES_tradnl" w:eastAsia="es-ES"/>
        </w:rPr>
        <w:t>en razón de la negativa de la información solicitada.</w:t>
      </w:r>
      <w:r w:rsidRPr="00086A8A">
        <w:rPr>
          <w:rFonts w:ascii="Palatino Linotype" w:eastAsia="Calibri" w:hAnsi="Palatino Linotype" w:cs="Arial"/>
          <w:sz w:val="24"/>
          <w:szCs w:val="24"/>
          <w:lang w:val="es-ES_tradnl" w:eastAsia="es-ES"/>
        </w:rPr>
        <w:t xml:space="preserve"> </w:t>
      </w:r>
    </w:p>
    <w:p w:rsidR="000A519E" w:rsidRPr="00086A8A" w:rsidRDefault="000A519E" w:rsidP="00086A8A">
      <w:pPr>
        <w:pStyle w:val="Prrafodelista"/>
        <w:spacing w:after="0" w:line="360" w:lineRule="auto"/>
        <w:rPr>
          <w:rFonts w:ascii="Palatino Linotype" w:eastAsia="MS Mincho" w:hAnsi="Palatino Linotype" w:cs="Times New Roman"/>
          <w:sz w:val="24"/>
          <w:szCs w:val="24"/>
          <w:lang w:val="es-ES_tradnl" w:eastAsia="es-ES"/>
        </w:rPr>
      </w:pPr>
    </w:p>
    <w:p w:rsidR="003D0E63" w:rsidRPr="00086A8A" w:rsidRDefault="003D0E63" w:rsidP="00086A8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86A8A">
        <w:rPr>
          <w:rFonts w:ascii="Palatino Linotype" w:eastAsia="Times New Roman" w:hAnsi="Palatino Linotype" w:cs="Arial"/>
          <w:sz w:val="24"/>
          <w:szCs w:val="24"/>
          <w:lang w:val="es-ES_tradnl" w:eastAsia="es-ES"/>
        </w:rPr>
        <w:t>Finalmente</w:t>
      </w:r>
      <w:r w:rsidRPr="00086A8A">
        <w:rPr>
          <w:rFonts w:ascii="Palatino Linotype" w:eastAsia="MS Mincho" w:hAnsi="Palatino Linotype" w:cs="Times New Roman"/>
          <w:sz w:val="24"/>
          <w:szCs w:val="24"/>
          <w:lang w:val="es-ES_tradnl" w:eastAsia="es-ES"/>
        </w:rPr>
        <w:t>, en térmi</w:t>
      </w:r>
      <w:r w:rsidR="000A519E" w:rsidRPr="00086A8A">
        <w:rPr>
          <w:rFonts w:ascii="Palatino Linotype" w:eastAsia="MS Mincho" w:hAnsi="Palatino Linotype" w:cs="Times New Roman"/>
          <w:sz w:val="24"/>
          <w:szCs w:val="24"/>
          <w:lang w:val="es-ES_tradnl" w:eastAsia="es-ES"/>
        </w:rPr>
        <w:t>nos del artículo 186 fracción III</w:t>
      </w:r>
      <w:r w:rsidRPr="00086A8A">
        <w:rPr>
          <w:rFonts w:ascii="Palatino Linotype" w:eastAsia="MS Mincho" w:hAnsi="Palatino Linotype" w:cs="Times New Roman"/>
          <w:sz w:val="24"/>
          <w:szCs w:val="24"/>
          <w:lang w:val="es-ES_tradnl" w:eastAsia="es-ES"/>
        </w:rPr>
        <w:t xml:space="preserve"> este Pleno determina </w:t>
      </w:r>
      <w:r w:rsidR="000A519E" w:rsidRPr="00086A8A">
        <w:rPr>
          <w:rFonts w:ascii="Palatino Linotype" w:eastAsia="MS Mincho" w:hAnsi="Palatino Linotype" w:cs="Times New Roman"/>
          <w:b/>
          <w:sz w:val="24"/>
          <w:szCs w:val="24"/>
          <w:lang w:val="es-ES_tradnl" w:eastAsia="es-ES"/>
        </w:rPr>
        <w:t>MODIFICAR</w:t>
      </w:r>
      <w:r w:rsidRPr="00086A8A">
        <w:rPr>
          <w:rFonts w:ascii="Palatino Linotype" w:eastAsia="MS Mincho" w:hAnsi="Palatino Linotype" w:cs="Times New Roman"/>
          <w:sz w:val="24"/>
          <w:szCs w:val="24"/>
          <w:lang w:val="es-ES_tradnl" w:eastAsia="es-ES"/>
        </w:rPr>
        <w:t xml:space="preserve"> la</w:t>
      </w:r>
      <w:r w:rsidR="00A756B7" w:rsidRPr="00086A8A">
        <w:rPr>
          <w:rFonts w:ascii="Palatino Linotype" w:eastAsia="MS Mincho" w:hAnsi="Palatino Linotype" w:cs="Times New Roman"/>
          <w:sz w:val="24"/>
          <w:szCs w:val="24"/>
          <w:lang w:val="es-ES_tradnl" w:eastAsia="es-ES"/>
        </w:rPr>
        <w:t xml:space="preserve"> respuesta</w:t>
      </w:r>
      <w:r w:rsidRPr="00086A8A">
        <w:rPr>
          <w:rFonts w:ascii="Palatino Linotype" w:eastAsia="MS Mincho" w:hAnsi="Palatino Linotype" w:cs="Times New Roman"/>
          <w:sz w:val="24"/>
          <w:szCs w:val="24"/>
          <w:lang w:val="es-ES_tradnl" w:eastAsia="es-ES"/>
        </w:rPr>
        <w:t xml:space="preserve"> entrega</w:t>
      </w:r>
      <w:r w:rsidR="00A756B7" w:rsidRPr="00086A8A">
        <w:rPr>
          <w:rFonts w:ascii="Palatino Linotype" w:eastAsia="MS Mincho" w:hAnsi="Palatino Linotype" w:cs="Times New Roman"/>
          <w:sz w:val="24"/>
          <w:szCs w:val="24"/>
          <w:lang w:val="es-ES_tradnl" w:eastAsia="es-ES"/>
        </w:rPr>
        <w:t>da</w:t>
      </w:r>
      <w:r w:rsidRPr="00086A8A">
        <w:rPr>
          <w:rFonts w:ascii="Palatino Linotype" w:eastAsia="MS Mincho" w:hAnsi="Palatino Linotype" w:cs="Times New Roman"/>
          <w:sz w:val="24"/>
          <w:szCs w:val="24"/>
          <w:lang w:val="es-ES_tradnl" w:eastAsia="es-ES"/>
        </w:rPr>
        <w:t xml:space="preserve"> </w:t>
      </w:r>
      <w:r w:rsidR="00A756B7" w:rsidRPr="00086A8A">
        <w:rPr>
          <w:rFonts w:ascii="Palatino Linotype" w:eastAsia="MS Mincho" w:hAnsi="Palatino Linotype" w:cs="Times New Roman"/>
          <w:sz w:val="24"/>
          <w:szCs w:val="24"/>
          <w:lang w:val="es-ES_tradnl" w:eastAsia="es-ES"/>
        </w:rPr>
        <w:t>y se ordena entregar la información  de referencia</w:t>
      </w:r>
      <w:r w:rsidRPr="00086A8A">
        <w:rPr>
          <w:rFonts w:ascii="Palatino Linotype" w:eastAsia="MS Mincho" w:hAnsi="Palatino Linotype" w:cs="Times New Roman"/>
          <w:sz w:val="24"/>
          <w:szCs w:val="24"/>
          <w:lang w:val="es-ES_tradnl" w:eastAsia="es-ES"/>
        </w:rPr>
        <w:t>, toda vez que hubo afectación al derecho de acceso a la información pública establecido constitucionalmente a favor del particular.</w:t>
      </w:r>
    </w:p>
    <w:p w:rsidR="0026505C" w:rsidRPr="00086A8A" w:rsidRDefault="0026505C" w:rsidP="00086A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0E63" w:rsidRPr="00086A8A" w:rsidRDefault="003D0E63" w:rsidP="00086A8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86A8A">
        <w:rPr>
          <w:rFonts w:ascii="Palatino Linotype" w:eastAsia="MS Mincho" w:hAnsi="Palatino Linotype" w:cstheme="majorBidi"/>
          <w:sz w:val="24"/>
          <w:szCs w:val="24"/>
          <w:lang w:val="es-ES_tradnl" w:eastAsia="es-ES"/>
        </w:rPr>
        <w:t xml:space="preserve">Por lo anteriormente expuesto y fundado este </w:t>
      </w:r>
      <w:r w:rsidRPr="00086A8A">
        <w:rPr>
          <w:rFonts w:ascii="Palatino Linotype" w:eastAsia="MS Mincho" w:hAnsi="Palatino Linotype" w:cstheme="majorBidi"/>
          <w:b/>
          <w:sz w:val="24"/>
          <w:szCs w:val="24"/>
          <w:lang w:val="es-ES_tradnl" w:eastAsia="es-ES"/>
        </w:rPr>
        <w:t>ÓRGANO GARANTE</w:t>
      </w:r>
      <w:r w:rsidRPr="00086A8A">
        <w:rPr>
          <w:rFonts w:ascii="Palatino Linotype" w:eastAsia="MS Mincho" w:hAnsi="Palatino Linotype" w:cstheme="majorBidi"/>
          <w:sz w:val="24"/>
          <w:szCs w:val="24"/>
          <w:lang w:val="es-ES_tradnl" w:eastAsia="es-ES"/>
        </w:rPr>
        <w:t xml:space="preserve"> emite los siguientes:</w:t>
      </w:r>
    </w:p>
    <w:p w:rsidR="000A519E" w:rsidRPr="00086A8A" w:rsidRDefault="000A519E" w:rsidP="00086A8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0E63" w:rsidRDefault="003D0E63" w:rsidP="00086A8A">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117" w:name="_Toc447183492"/>
      <w:bookmarkStart w:id="118" w:name="_Toc450120667"/>
      <w:bookmarkStart w:id="119" w:name="_Toc461555895"/>
      <w:bookmarkEnd w:id="110"/>
      <w:bookmarkEnd w:id="111"/>
      <w:bookmarkEnd w:id="112"/>
      <w:bookmarkEnd w:id="113"/>
      <w:bookmarkEnd w:id="114"/>
      <w:bookmarkEnd w:id="115"/>
      <w:bookmarkEnd w:id="116"/>
      <w:r w:rsidRPr="00086A8A">
        <w:rPr>
          <w:rFonts w:ascii="Palatino Linotype" w:eastAsia="Calibri" w:hAnsi="Palatino Linotype" w:cstheme="majorBidi"/>
          <w:b/>
          <w:sz w:val="24"/>
          <w:szCs w:val="24"/>
          <w:lang w:val="es-ES" w:eastAsia="es-ES"/>
        </w:rPr>
        <w:tab/>
      </w:r>
      <w:bookmarkStart w:id="120" w:name="_Toc30619945"/>
      <w:r w:rsidRPr="00086A8A">
        <w:rPr>
          <w:rFonts w:ascii="Palatino Linotype" w:eastAsia="Calibri" w:hAnsi="Palatino Linotype" w:cstheme="majorBidi"/>
          <w:b/>
          <w:sz w:val="24"/>
          <w:szCs w:val="24"/>
          <w:lang w:val="es-ES" w:eastAsia="es-ES"/>
        </w:rPr>
        <w:t>R E S O L U T I V O S</w:t>
      </w:r>
      <w:bookmarkEnd w:id="117"/>
      <w:bookmarkEnd w:id="118"/>
      <w:bookmarkEnd w:id="119"/>
      <w:bookmarkEnd w:id="120"/>
      <w:r w:rsidRPr="00086A8A">
        <w:rPr>
          <w:rFonts w:ascii="Palatino Linotype" w:eastAsia="Calibri" w:hAnsi="Palatino Linotype" w:cstheme="majorBidi"/>
          <w:b/>
          <w:sz w:val="24"/>
          <w:szCs w:val="24"/>
          <w:lang w:val="es-ES" w:eastAsia="es-ES"/>
        </w:rPr>
        <w:t xml:space="preserve"> </w:t>
      </w:r>
    </w:p>
    <w:p w:rsidR="00086A8A" w:rsidRPr="00086A8A" w:rsidRDefault="00086A8A" w:rsidP="00086A8A">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p>
    <w:p w:rsidR="003D0E63" w:rsidRDefault="003D0E63"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r w:rsidRPr="00086A8A">
        <w:rPr>
          <w:rFonts w:ascii="Palatino Linotype" w:eastAsiaTheme="minorEastAsia" w:hAnsi="Palatino Linotype"/>
          <w:b/>
          <w:sz w:val="24"/>
          <w:szCs w:val="24"/>
          <w:lang w:val="es-ES_tradnl" w:eastAsia="es-ES"/>
        </w:rPr>
        <w:t>PRIMERO</w:t>
      </w:r>
      <w:r w:rsidRPr="00086A8A">
        <w:rPr>
          <w:rFonts w:ascii="Palatino Linotype" w:eastAsiaTheme="minorEastAsia" w:hAnsi="Palatino Linotype"/>
          <w:sz w:val="24"/>
          <w:szCs w:val="24"/>
          <w:lang w:val="es-ES_tradnl" w:eastAsia="es-ES"/>
        </w:rPr>
        <w:t xml:space="preserve">. Resultan </w:t>
      </w:r>
      <w:r w:rsidR="000A519E" w:rsidRPr="00086A8A">
        <w:rPr>
          <w:rFonts w:ascii="Palatino Linotype" w:eastAsiaTheme="minorEastAsia" w:hAnsi="Palatino Linotype"/>
          <w:sz w:val="24"/>
          <w:szCs w:val="24"/>
          <w:lang w:val="es-ES_tradnl" w:eastAsia="es-ES"/>
        </w:rPr>
        <w:t xml:space="preserve">parcialmente </w:t>
      </w:r>
      <w:r w:rsidRPr="00086A8A">
        <w:rPr>
          <w:rFonts w:ascii="Palatino Linotype" w:eastAsiaTheme="minorEastAsia" w:hAnsi="Palatino Linotype"/>
          <w:sz w:val="24"/>
          <w:szCs w:val="24"/>
          <w:lang w:val="es-ES_tradnl" w:eastAsia="es-ES"/>
        </w:rPr>
        <w:t xml:space="preserve">fundadas las razones o motivos de inconformidad hechos valer en el recurso de revisión </w:t>
      </w:r>
      <w:r w:rsidRPr="00086A8A">
        <w:rPr>
          <w:rFonts w:ascii="Palatino Linotype" w:eastAsiaTheme="minorEastAsia" w:hAnsi="Palatino Linotype"/>
          <w:b/>
          <w:sz w:val="24"/>
          <w:szCs w:val="24"/>
          <w:lang w:val="es-ES_tradnl" w:eastAsia="es-ES"/>
        </w:rPr>
        <w:t xml:space="preserve">08563/INFOEM/IP/RR/2019 </w:t>
      </w:r>
      <w:r w:rsidRPr="00086A8A">
        <w:rPr>
          <w:rFonts w:ascii="Palatino Linotype" w:eastAsiaTheme="minorEastAsia" w:hAnsi="Palatino Linotype"/>
          <w:sz w:val="24"/>
          <w:szCs w:val="24"/>
          <w:lang w:val="es-ES_tradnl" w:eastAsia="es-ES"/>
        </w:rPr>
        <w:t xml:space="preserve">en términos de los </w:t>
      </w:r>
      <w:r w:rsidRPr="00086A8A">
        <w:rPr>
          <w:rFonts w:ascii="Palatino Linotype" w:eastAsiaTheme="minorEastAsia" w:hAnsi="Palatino Linotype"/>
          <w:b/>
          <w:sz w:val="24"/>
          <w:szCs w:val="24"/>
          <w:lang w:val="es-ES_tradnl" w:eastAsia="es-ES"/>
        </w:rPr>
        <w:t>Considerandos CUARTO</w:t>
      </w:r>
      <w:r w:rsidRPr="00086A8A">
        <w:rPr>
          <w:rFonts w:ascii="Palatino Linotype" w:eastAsiaTheme="minorEastAsia" w:hAnsi="Palatino Linotype"/>
          <w:sz w:val="24"/>
          <w:szCs w:val="24"/>
          <w:lang w:val="es-ES_tradnl" w:eastAsia="es-ES"/>
        </w:rPr>
        <w:t xml:space="preserve"> y </w:t>
      </w:r>
      <w:r w:rsidRPr="00086A8A">
        <w:rPr>
          <w:rFonts w:ascii="Palatino Linotype" w:eastAsiaTheme="minorEastAsia" w:hAnsi="Palatino Linotype"/>
          <w:b/>
          <w:sz w:val="24"/>
          <w:szCs w:val="24"/>
          <w:lang w:val="es-ES_tradnl" w:eastAsia="es-ES"/>
        </w:rPr>
        <w:t>QUINTO</w:t>
      </w:r>
      <w:r w:rsidRPr="00086A8A">
        <w:rPr>
          <w:rFonts w:ascii="Palatino Linotype" w:eastAsiaTheme="minorEastAsia" w:hAnsi="Palatino Linotype"/>
          <w:sz w:val="24"/>
          <w:szCs w:val="24"/>
          <w:lang w:val="es-ES_tradnl" w:eastAsia="es-ES"/>
        </w:rPr>
        <w:t xml:space="preserve"> de la presente resolución.</w:t>
      </w:r>
    </w:p>
    <w:p w:rsidR="00086A8A" w:rsidRPr="00086A8A" w:rsidRDefault="00086A8A"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p>
    <w:p w:rsidR="003D0E63" w:rsidRDefault="003D0E63"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r w:rsidRPr="00086A8A">
        <w:rPr>
          <w:rFonts w:ascii="Palatino Linotype" w:eastAsiaTheme="minorEastAsia" w:hAnsi="Palatino Linotype"/>
          <w:b/>
          <w:sz w:val="24"/>
          <w:szCs w:val="24"/>
          <w:lang w:val="es-ES_tradnl" w:eastAsia="es-ES"/>
        </w:rPr>
        <w:t>SEGUNDO</w:t>
      </w:r>
      <w:r w:rsidRPr="00086A8A">
        <w:rPr>
          <w:rFonts w:ascii="Palatino Linotype" w:eastAsiaTheme="minorEastAsia" w:hAnsi="Palatino Linotype"/>
          <w:sz w:val="24"/>
          <w:szCs w:val="24"/>
          <w:lang w:val="es-ES_tradnl" w:eastAsia="es-ES"/>
        </w:rPr>
        <w:t xml:space="preserve">. Se </w:t>
      </w:r>
      <w:r w:rsidR="000C475D" w:rsidRPr="00086A8A">
        <w:rPr>
          <w:rFonts w:ascii="Palatino Linotype" w:eastAsiaTheme="minorEastAsia" w:hAnsi="Palatino Linotype"/>
          <w:b/>
          <w:sz w:val="24"/>
          <w:szCs w:val="24"/>
          <w:lang w:val="es-ES_tradnl" w:eastAsia="es-ES"/>
        </w:rPr>
        <w:t xml:space="preserve">MODIFICA </w:t>
      </w:r>
      <w:r w:rsidR="000C475D" w:rsidRPr="00086A8A">
        <w:rPr>
          <w:rFonts w:ascii="Palatino Linotype" w:eastAsiaTheme="minorEastAsia" w:hAnsi="Palatino Linotype"/>
          <w:sz w:val="24"/>
          <w:szCs w:val="24"/>
          <w:lang w:val="es-ES_tradnl" w:eastAsia="es-ES"/>
        </w:rPr>
        <w:t xml:space="preserve">la respuesta y se </w:t>
      </w:r>
      <w:r w:rsidRPr="00086A8A">
        <w:rPr>
          <w:rFonts w:ascii="Palatino Linotype" w:eastAsiaTheme="minorEastAsia" w:hAnsi="Palatino Linotype"/>
          <w:b/>
          <w:sz w:val="24"/>
          <w:szCs w:val="24"/>
          <w:lang w:val="es-ES_tradnl" w:eastAsia="es-ES"/>
        </w:rPr>
        <w:t>ORDENA</w:t>
      </w:r>
      <w:r w:rsidRPr="00086A8A">
        <w:rPr>
          <w:rFonts w:ascii="Palatino Linotype" w:eastAsiaTheme="minorEastAsia" w:hAnsi="Palatino Linotype"/>
          <w:sz w:val="24"/>
          <w:szCs w:val="24"/>
          <w:lang w:val="es-ES_tradnl" w:eastAsia="es-ES"/>
        </w:rPr>
        <w:t xml:space="preserve"> al </w:t>
      </w:r>
      <w:r w:rsidRPr="00086A8A">
        <w:rPr>
          <w:rFonts w:ascii="Palatino Linotype" w:eastAsiaTheme="minorEastAsia" w:hAnsi="Palatino Linotype"/>
          <w:b/>
          <w:sz w:val="24"/>
          <w:szCs w:val="24"/>
          <w:lang w:val="es-ES_tradnl" w:eastAsia="es-ES"/>
        </w:rPr>
        <w:t xml:space="preserve">Ayuntamiento de </w:t>
      </w:r>
      <w:proofErr w:type="spellStart"/>
      <w:r w:rsidRPr="00086A8A">
        <w:rPr>
          <w:rFonts w:ascii="Palatino Linotype" w:eastAsiaTheme="minorEastAsia" w:hAnsi="Palatino Linotype"/>
          <w:b/>
          <w:sz w:val="24"/>
          <w:szCs w:val="24"/>
          <w:lang w:val="es-ES_tradnl" w:eastAsia="es-ES"/>
        </w:rPr>
        <w:t>Temascalcingo</w:t>
      </w:r>
      <w:proofErr w:type="spellEnd"/>
      <w:r w:rsidRPr="00086A8A">
        <w:rPr>
          <w:rFonts w:ascii="Palatino Linotype" w:eastAsiaTheme="minorEastAsia" w:hAnsi="Palatino Linotype"/>
          <w:sz w:val="24"/>
          <w:szCs w:val="24"/>
          <w:lang w:val="es-ES_tradnl" w:eastAsia="es-ES"/>
        </w:rPr>
        <w:t>, entregar vía Sistema de Acceso a la Información Mexiquense (</w:t>
      </w:r>
      <w:r w:rsidRPr="00086A8A">
        <w:rPr>
          <w:rFonts w:ascii="Palatino Linotype" w:eastAsiaTheme="minorEastAsia" w:hAnsi="Palatino Linotype"/>
          <w:b/>
          <w:sz w:val="24"/>
          <w:szCs w:val="24"/>
          <w:lang w:val="es-ES_tradnl" w:eastAsia="es-ES"/>
        </w:rPr>
        <w:t>SAIMEX</w:t>
      </w:r>
      <w:r w:rsidRPr="00086A8A">
        <w:rPr>
          <w:rFonts w:ascii="Palatino Linotype" w:eastAsiaTheme="minorEastAsia" w:hAnsi="Palatino Linotype"/>
          <w:sz w:val="24"/>
          <w:szCs w:val="24"/>
          <w:lang w:val="es-ES_tradnl" w:eastAsia="es-ES"/>
        </w:rPr>
        <w:t xml:space="preserve">), previa búsqueda exhaustiva y razonable, </w:t>
      </w:r>
      <w:r w:rsidR="000A519E" w:rsidRPr="00086A8A">
        <w:rPr>
          <w:rFonts w:ascii="Palatino Linotype" w:eastAsiaTheme="minorEastAsia" w:hAnsi="Palatino Linotype"/>
          <w:sz w:val="24"/>
          <w:szCs w:val="24"/>
          <w:lang w:val="es-ES_tradnl" w:eastAsia="es-ES"/>
        </w:rPr>
        <w:t xml:space="preserve">de ser el caso </w:t>
      </w:r>
      <w:r w:rsidRPr="00086A8A">
        <w:rPr>
          <w:rFonts w:ascii="Palatino Linotype" w:eastAsiaTheme="minorEastAsia" w:hAnsi="Palatino Linotype"/>
          <w:sz w:val="24"/>
          <w:szCs w:val="24"/>
          <w:lang w:val="es-ES_tradnl" w:eastAsia="es-ES"/>
        </w:rPr>
        <w:t>en versión pública,</w:t>
      </w:r>
      <w:r w:rsidR="008462F6" w:rsidRPr="00086A8A">
        <w:rPr>
          <w:rFonts w:ascii="Palatino Linotype" w:eastAsiaTheme="minorEastAsia" w:hAnsi="Palatino Linotype"/>
          <w:sz w:val="24"/>
          <w:szCs w:val="24"/>
          <w:lang w:val="es-ES_tradnl" w:eastAsia="es-ES"/>
        </w:rPr>
        <w:t xml:space="preserve"> del uno (1) de enero al diecisiete (17) de octubre de dos mil diecinueve,</w:t>
      </w:r>
      <w:r w:rsidRPr="00086A8A">
        <w:rPr>
          <w:rFonts w:ascii="Palatino Linotype" w:eastAsiaTheme="minorEastAsia" w:hAnsi="Palatino Linotype"/>
          <w:sz w:val="24"/>
          <w:szCs w:val="24"/>
          <w:lang w:val="es-ES_tradnl" w:eastAsia="es-ES"/>
        </w:rPr>
        <w:t xml:space="preserve"> la siguiente información: </w:t>
      </w:r>
    </w:p>
    <w:p w:rsidR="00086A8A" w:rsidRPr="00086A8A" w:rsidRDefault="00086A8A"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p>
    <w:p w:rsidR="000C475D" w:rsidRPr="00086A8A" w:rsidRDefault="000C475D" w:rsidP="00086A8A">
      <w:pPr>
        <w:pStyle w:val="Prrafodelista"/>
        <w:numPr>
          <w:ilvl w:val="0"/>
          <w:numId w:val="20"/>
        </w:numPr>
        <w:spacing w:after="0" w:line="360" w:lineRule="auto"/>
        <w:contextualSpacing w:val="0"/>
        <w:jc w:val="both"/>
        <w:rPr>
          <w:rFonts w:ascii="Palatino Linotype" w:hAnsi="Palatino Linotype" w:cs="Arial"/>
          <w:lang w:val="es-ES"/>
        </w:rPr>
      </w:pPr>
      <w:r w:rsidRPr="00086A8A">
        <w:rPr>
          <w:rFonts w:ascii="Palatino Linotype" w:hAnsi="Palatino Linotype" w:cs="Arial"/>
          <w:lang w:val="es-ES"/>
        </w:rPr>
        <w:t xml:space="preserve">Las </w:t>
      </w:r>
      <w:r w:rsidR="000A519E" w:rsidRPr="00086A8A">
        <w:rPr>
          <w:rFonts w:ascii="Palatino Linotype" w:hAnsi="Palatino Linotype" w:cs="Arial"/>
          <w:lang w:val="es-ES"/>
        </w:rPr>
        <w:t>Acta</w:t>
      </w:r>
      <w:r w:rsidRPr="00086A8A">
        <w:rPr>
          <w:rFonts w:ascii="Palatino Linotype" w:hAnsi="Palatino Linotype" w:cs="Arial"/>
          <w:lang w:val="es-ES"/>
        </w:rPr>
        <w:t>s</w:t>
      </w:r>
      <w:r w:rsidR="000A519E" w:rsidRPr="00086A8A">
        <w:rPr>
          <w:rFonts w:ascii="Palatino Linotype" w:hAnsi="Palatino Linotype" w:cs="Arial"/>
          <w:lang w:val="es-ES"/>
        </w:rPr>
        <w:t xml:space="preserve"> de entrega-recepción de administración pública </w:t>
      </w:r>
      <w:r w:rsidRPr="00086A8A">
        <w:rPr>
          <w:rFonts w:ascii="Palatino Linotype" w:hAnsi="Palatino Linotype" w:cs="Arial"/>
          <w:lang w:val="es-ES"/>
        </w:rPr>
        <w:t xml:space="preserve">saliente </w:t>
      </w:r>
      <w:r w:rsidR="000A519E" w:rsidRPr="00086A8A">
        <w:rPr>
          <w:rFonts w:ascii="Palatino Linotype" w:hAnsi="Palatino Linotype" w:cs="Arial"/>
          <w:lang w:val="es-ES"/>
        </w:rPr>
        <w:t xml:space="preserve">2016-2018 a la </w:t>
      </w:r>
      <w:r w:rsidRPr="00086A8A">
        <w:rPr>
          <w:rFonts w:ascii="Palatino Linotype" w:hAnsi="Palatino Linotype" w:cs="Arial"/>
          <w:lang w:val="es-ES"/>
        </w:rPr>
        <w:t xml:space="preserve">entrante </w:t>
      </w:r>
      <w:r w:rsidR="00803B56" w:rsidRPr="00086A8A">
        <w:rPr>
          <w:rFonts w:ascii="Palatino Linotype" w:hAnsi="Palatino Linotype" w:cs="Arial"/>
          <w:lang w:val="es-ES"/>
        </w:rPr>
        <w:t>2019-2021;</w:t>
      </w:r>
    </w:p>
    <w:p w:rsidR="008462F6" w:rsidRPr="00086A8A" w:rsidRDefault="000A519E" w:rsidP="00086A8A">
      <w:pPr>
        <w:pStyle w:val="Prrafodelista"/>
        <w:numPr>
          <w:ilvl w:val="0"/>
          <w:numId w:val="20"/>
        </w:numPr>
        <w:spacing w:after="0" w:line="360" w:lineRule="auto"/>
        <w:contextualSpacing w:val="0"/>
        <w:jc w:val="both"/>
        <w:rPr>
          <w:rFonts w:ascii="Palatino Linotype" w:hAnsi="Palatino Linotype" w:cs="Arial"/>
          <w:lang w:val="es-ES"/>
        </w:rPr>
      </w:pPr>
      <w:r w:rsidRPr="00086A8A">
        <w:rPr>
          <w:rFonts w:ascii="Palatino Linotype" w:eastAsia="Times New Roman" w:hAnsi="Palatino Linotype" w:cs="Arial"/>
          <w:sz w:val="24"/>
          <w:szCs w:val="24"/>
          <w:lang w:val="es-ES" w:eastAsia="es-ES"/>
        </w:rPr>
        <w:t xml:space="preserve">Soporte documental en el que conste el número y resultado de procedimientos iniciados </w:t>
      </w:r>
      <w:r w:rsidR="000C475D" w:rsidRPr="00086A8A">
        <w:rPr>
          <w:rFonts w:ascii="Palatino Linotype" w:eastAsia="Times New Roman" w:hAnsi="Palatino Linotype" w:cs="Arial"/>
          <w:sz w:val="24"/>
          <w:szCs w:val="24"/>
          <w:lang w:val="es-ES" w:eastAsia="es-ES"/>
        </w:rPr>
        <w:t xml:space="preserve">en contra de servidores públicos, </w:t>
      </w:r>
      <w:r w:rsidRPr="00086A8A">
        <w:rPr>
          <w:rFonts w:ascii="Palatino Linotype" w:eastAsia="Times New Roman" w:hAnsi="Palatino Linotype" w:cs="Arial"/>
          <w:sz w:val="24"/>
          <w:szCs w:val="24"/>
          <w:lang w:val="es-ES" w:eastAsia="es-ES"/>
        </w:rPr>
        <w:t>por daños a</w:t>
      </w:r>
      <w:r w:rsidR="008462F6" w:rsidRPr="00086A8A">
        <w:rPr>
          <w:rFonts w:ascii="Palatino Linotype" w:eastAsia="Times New Roman" w:hAnsi="Palatino Linotype" w:cs="Arial"/>
          <w:sz w:val="24"/>
          <w:szCs w:val="24"/>
          <w:lang w:val="es-ES" w:eastAsia="es-ES"/>
        </w:rPr>
        <w:t xml:space="preserve"> la Hacienda Pública Municipal;</w:t>
      </w:r>
    </w:p>
    <w:p w:rsidR="000A519E" w:rsidRPr="00086A8A" w:rsidRDefault="008462F6" w:rsidP="00086A8A">
      <w:pPr>
        <w:pStyle w:val="Prrafodelista"/>
        <w:numPr>
          <w:ilvl w:val="0"/>
          <w:numId w:val="20"/>
        </w:numPr>
        <w:spacing w:after="0" w:line="360" w:lineRule="auto"/>
        <w:contextualSpacing w:val="0"/>
        <w:jc w:val="both"/>
        <w:rPr>
          <w:rFonts w:ascii="Palatino Linotype" w:hAnsi="Palatino Linotype" w:cs="Arial"/>
          <w:lang w:val="es-ES"/>
        </w:rPr>
      </w:pPr>
      <w:r w:rsidRPr="00086A8A">
        <w:rPr>
          <w:rFonts w:ascii="Palatino Linotype" w:eastAsia="Times New Roman" w:hAnsi="Palatino Linotype" w:cs="Arial"/>
          <w:sz w:val="24"/>
          <w:szCs w:val="24"/>
          <w:lang w:val="es-ES" w:eastAsia="es-ES"/>
        </w:rPr>
        <w:t xml:space="preserve"> </w:t>
      </w:r>
      <w:r w:rsidR="00803B56" w:rsidRPr="00086A8A">
        <w:rPr>
          <w:rFonts w:ascii="Palatino Linotype" w:eastAsia="Times New Roman" w:hAnsi="Palatino Linotype" w:cs="Arial"/>
          <w:sz w:val="24"/>
          <w:szCs w:val="24"/>
          <w:lang w:val="es-ES" w:eastAsia="es-ES"/>
        </w:rPr>
        <w:t>Primer Informe de Gobierno 2019;</w:t>
      </w:r>
    </w:p>
    <w:p w:rsidR="000A519E" w:rsidRPr="00086A8A" w:rsidRDefault="000A519E" w:rsidP="00086A8A">
      <w:pPr>
        <w:pStyle w:val="Prrafodelista"/>
        <w:numPr>
          <w:ilvl w:val="0"/>
          <w:numId w:val="20"/>
        </w:numPr>
        <w:spacing w:after="0" w:line="360" w:lineRule="auto"/>
        <w:contextualSpacing w:val="0"/>
        <w:jc w:val="both"/>
        <w:rPr>
          <w:rFonts w:ascii="Palatino Linotype" w:hAnsi="Palatino Linotype" w:cs="Arial"/>
          <w:lang w:val="es-ES"/>
        </w:rPr>
      </w:pPr>
      <w:r w:rsidRPr="00086A8A">
        <w:rPr>
          <w:rFonts w:ascii="Palatino Linotype" w:eastAsia="Times New Roman" w:hAnsi="Palatino Linotype" w:cs="Arial"/>
          <w:sz w:val="24"/>
          <w:szCs w:val="24"/>
          <w:lang w:val="es-ES" w:eastAsia="es-ES"/>
        </w:rPr>
        <w:t>Soporte documental en el que consten las comunidades con mayor índice delictivo así como los principales delitos reportados</w:t>
      </w:r>
      <w:r w:rsidR="008462F6" w:rsidRPr="00086A8A">
        <w:rPr>
          <w:rFonts w:ascii="Palatino Linotype" w:eastAsia="Times New Roman" w:hAnsi="Palatino Linotype" w:cs="Arial"/>
          <w:sz w:val="24"/>
          <w:szCs w:val="24"/>
          <w:lang w:val="es-ES" w:eastAsia="es-ES"/>
        </w:rPr>
        <w:t>;</w:t>
      </w:r>
    </w:p>
    <w:p w:rsidR="008462F6" w:rsidRPr="00086A8A" w:rsidRDefault="000A519E" w:rsidP="00086A8A">
      <w:pPr>
        <w:pStyle w:val="Prrafodelista"/>
        <w:numPr>
          <w:ilvl w:val="0"/>
          <w:numId w:val="20"/>
        </w:numPr>
        <w:spacing w:after="0" w:line="360" w:lineRule="auto"/>
        <w:contextualSpacing w:val="0"/>
        <w:jc w:val="both"/>
        <w:rPr>
          <w:rFonts w:ascii="Palatino Linotype" w:hAnsi="Palatino Linotype" w:cs="Arial"/>
          <w:color w:val="FF0000"/>
          <w:lang w:val="es-ES"/>
        </w:rPr>
      </w:pPr>
      <w:r w:rsidRPr="00086A8A">
        <w:rPr>
          <w:rFonts w:ascii="Palatino Linotype" w:eastAsia="Times New Roman" w:hAnsi="Palatino Linotype" w:cs="Arial"/>
          <w:sz w:val="24"/>
          <w:szCs w:val="24"/>
          <w:lang w:val="es-ES" w:eastAsia="es-ES"/>
        </w:rPr>
        <w:t>Informes de evaluación y seguimiento a</w:t>
      </w:r>
      <w:r w:rsidR="008462F6" w:rsidRPr="00086A8A">
        <w:rPr>
          <w:rFonts w:ascii="Palatino Linotype" w:eastAsia="Times New Roman" w:hAnsi="Palatino Linotype" w:cs="Arial"/>
          <w:sz w:val="24"/>
          <w:szCs w:val="24"/>
          <w:lang w:val="es-ES" w:eastAsia="es-ES"/>
        </w:rPr>
        <w:t xml:space="preserve">l Plan de Desarrollo Municipal; </w:t>
      </w:r>
    </w:p>
    <w:p w:rsidR="000A519E" w:rsidRPr="00086A8A" w:rsidRDefault="000A519E" w:rsidP="00086A8A">
      <w:pPr>
        <w:pStyle w:val="Prrafodelista"/>
        <w:numPr>
          <w:ilvl w:val="0"/>
          <w:numId w:val="20"/>
        </w:numPr>
        <w:spacing w:after="0" w:line="360" w:lineRule="auto"/>
        <w:contextualSpacing w:val="0"/>
        <w:jc w:val="both"/>
        <w:rPr>
          <w:rFonts w:ascii="Palatino Linotype" w:hAnsi="Palatino Linotype" w:cs="Arial"/>
          <w:lang w:val="es-ES"/>
        </w:rPr>
      </w:pPr>
      <w:r w:rsidRPr="00086A8A">
        <w:rPr>
          <w:rFonts w:ascii="Palatino Linotype" w:eastAsia="Times New Roman" w:hAnsi="Palatino Linotype" w:cs="Arial"/>
          <w:sz w:val="24"/>
          <w:szCs w:val="24"/>
          <w:lang w:val="es-ES" w:eastAsia="es-ES"/>
        </w:rPr>
        <w:t>Documento donde se adviertan las obras públicas ejecutadas</w:t>
      </w:r>
      <w:r w:rsidR="008462F6" w:rsidRPr="00086A8A">
        <w:rPr>
          <w:rFonts w:ascii="Palatino Linotype" w:eastAsia="Times New Roman" w:hAnsi="Palatino Linotype" w:cs="Arial"/>
          <w:sz w:val="24"/>
          <w:szCs w:val="24"/>
          <w:lang w:val="es-ES" w:eastAsia="es-ES"/>
        </w:rPr>
        <w:t>; y,</w:t>
      </w:r>
    </w:p>
    <w:p w:rsidR="000A519E" w:rsidRPr="00086A8A" w:rsidRDefault="000A519E" w:rsidP="00086A8A">
      <w:pPr>
        <w:pStyle w:val="Prrafodelista"/>
        <w:numPr>
          <w:ilvl w:val="0"/>
          <w:numId w:val="20"/>
        </w:numPr>
        <w:spacing w:after="0" w:line="360" w:lineRule="auto"/>
        <w:contextualSpacing w:val="0"/>
        <w:jc w:val="both"/>
        <w:rPr>
          <w:rFonts w:ascii="Palatino Linotype" w:hAnsi="Palatino Linotype" w:cs="Arial"/>
          <w:sz w:val="24"/>
          <w:szCs w:val="24"/>
          <w:lang w:val="es-ES"/>
        </w:rPr>
      </w:pPr>
      <w:r w:rsidRPr="00086A8A">
        <w:rPr>
          <w:rFonts w:ascii="Palatino Linotype" w:hAnsi="Palatino Linotype" w:cs="Arial"/>
          <w:sz w:val="24"/>
          <w:szCs w:val="24"/>
        </w:rPr>
        <w:t>L</w:t>
      </w:r>
      <w:r w:rsidR="008462F6" w:rsidRPr="00086A8A">
        <w:rPr>
          <w:rFonts w:ascii="Palatino Linotype" w:hAnsi="Palatino Linotype" w:cs="Arial"/>
          <w:sz w:val="24"/>
          <w:szCs w:val="24"/>
        </w:rPr>
        <w:t>icencias y/o</w:t>
      </w:r>
      <w:r w:rsidRPr="00086A8A">
        <w:rPr>
          <w:rFonts w:ascii="Palatino Linotype" w:hAnsi="Palatino Linotype" w:cs="Arial"/>
          <w:sz w:val="24"/>
          <w:szCs w:val="24"/>
        </w:rPr>
        <w:t xml:space="preserve"> permisos expedidos a empresas</w:t>
      </w:r>
      <w:r w:rsidR="008462F6" w:rsidRPr="00086A8A">
        <w:rPr>
          <w:rFonts w:ascii="Palatino Linotype" w:hAnsi="Palatino Linotype" w:cs="Arial"/>
          <w:sz w:val="24"/>
          <w:szCs w:val="24"/>
        </w:rPr>
        <w:t xml:space="preserve"> generadoras de empleo,</w:t>
      </w:r>
      <w:r w:rsidRPr="00086A8A">
        <w:rPr>
          <w:rFonts w:ascii="Palatino Linotype" w:hAnsi="Palatino Linotype" w:cs="Arial"/>
          <w:sz w:val="24"/>
          <w:szCs w:val="24"/>
        </w:rPr>
        <w:t xml:space="preserve"> así co</w:t>
      </w:r>
      <w:r w:rsidR="008462F6" w:rsidRPr="00086A8A">
        <w:rPr>
          <w:rFonts w:ascii="Palatino Linotype" w:hAnsi="Palatino Linotype" w:cs="Arial"/>
          <w:sz w:val="24"/>
          <w:szCs w:val="24"/>
        </w:rPr>
        <w:t>mo el documento en donde conste</w:t>
      </w:r>
      <w:r w:rsidRPr="00086A8A">
        <w:rPr>
          <w:rFonts w:ascii="Palatino Linotype" w:hAnsi="Palatino Linotype" w:cs="Arial"/>
          <w:sz w:val="24"/>
          <w:szCs w:val="24"/>
        </w:rPr>
        <w:t xml:space="preserve"> el número d</w:t>
      </w:r>
      <w:r w:rsidR="008462F6" w:rsidRPr="00086A8A">
        <w:rPr>
          <w:rFonts w:ascii="Palatino Linotype" w:hAnsi="Palatino Linotype" w:cs="Arial"/>
          <w:sz w:val="24"/>
          <w:szCs w:val="24"/>
        </w:rPr>
        <w:t>e empleos directos e indirectos.</w:t>
      </w:r>
    </w:p>
    <w:p w:rsidR="00086A8A" w:rsidRPr="00086A8A" w:rsidRDefault="00086A8A" w:rsidP="00086A8A">
      <w:pPr>
        <w:pStyle w:val="Prrafodelista"/>
        <w:spacing w:after="0" w:line="360" w:lineRule="auto"/>
        <w:ind w:left="1410"/>
        <w:contextualSpacing w:val="0"/>
        <w:jc w:val="both"/>
        <w:rPr>
          <w:rFonts w:ascii="Palatino Linotype" w:hAnsi="Palatino Linotype" w:cs="Arial"/>
          <w:sz w:val="24"/>
          <w:szCs w:val="24"/>
          <w:lang w:val="es-ES"/>
        </w:rPr>
      </w:pPr>
    </w:p>
    <w:p w:rsidR="003D0E63" w:rsidRDefault="003D0E63"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r w:rsidRPr="00086A8A">
        <w:rPr>
          <w:rFonts w:ascii="Palatino Linotype" w:eastAsiaTheme="minorEastAsia" w:hAnsi="Palatino Linotype"/>
          <w:sz w:val="24"/>
          <w:szCs w:val="24"/>
          <w:lang w:val="es-ES_tradnl" w:eastAsia="es-ES"/>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w:t>
      </w:r>
    </w:p>
    <w:p w:rsidR="00086A8A" w:rsidRPr="00086A8A" w:rsidRDefault="00086A8A"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p>
    <w:p w:rsidR="001B5034" w:rsidRDefault="001B5034" w:rsidP="00086A8A">
      <w:pPr>
        <w:shd w:val="clear" w:color="auto" w:fill="FFFFFF"/>
        <w:spacing w:after="0" w:line="360" w:lineRule="auto"/>
        <w:ind w:right="49"/>
        <w:jc w:val="both"/>
        <w:rPr>
          <w:rFonts w:ascii="Palatino Linotype" w:eastAsia="Times New Roman" w:hAnsi="Palatino Linotype" w:cs="Arial"/>
          <w:b/>
          <w:sz w:val="24"/>
          <w:szCs w:val="24"/>
          <w:lang w:val="es-ES" w:eastAsia="es-ES"/>
        </w:rPr>
      </w:pPr>
      <w:r w:rsidRPr="00086A8A">
        <w:rPr>
          <w:rFonts w:ascii="Palatino Linotype" w:eastAsia="Times New Roman" w:hAnsi="Palatino Linotype" w:cs="Arial"/>
          <w:b/>
          <w:sz w:val="24"/>
          <w:szCs w:val="24"/>
          <w:lang w:val="es-ES" w:eastAsia="es-ES"/>
        </w:rPr>
        <w:t>Para el caso de que la información señalada en el inciso g), no se posea o administre, el SUJETO OBLIGADO deberá explicar las causas por las que no se cuente con la información requerida de manera fundada y motivada</w:t>
      </w:r>
      <w:r w:rsidR="00086A8A">
        <w:rPr>
          <w:rFonts w:ascii="Palatino Linotype" w:eastAsia="Times New Roman" w:hAnsi="Palatino Linotype" w:cs="Arial"/>
          <w:b/>
          <w:sz w:val="24"/>
          <w:szCs w:val="24"/>
          <w:lang w:val="es-ES" w:eastAsia="es-ES"/>
        </w:rPr>
        <w:t>.</w:t>
      </w:r>
    </w:p>
    <w:p w:rsidR="00086A8A" w:rsidRPr="00086A8A" w:rsidRDefault="00086A8A"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p>
    <w:p w:rsidR="003D0E63" w:rsidRPr="00086A8A" w:rsidRDefault="003D0E63"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r w:rsidRPr="00086A8A">
        <w:rPr>
          <w:rFonts w:ascii="Palatino Linotype" w:eastAsiaTheme="minorEastAsia" w:hAnsi="Palatino Linotype"/>
          <w:b/>
          <w:sz w:val="24"/>
          <w:szCs w:val="24"/>
          <w:lang w:val="es-ES_tradnl" w:eastAsia="es-ES"/>
        </w:rPr>
        <w:t>TERCERO. Notifíquese</w:t>
      </w:r>
      <w:r w:rsidRPr="00086A8A">
        <w:rPr>
          <w:rFonts w:ascii="Palatino Linotype" w:eastAsiaTheme="minorEastAsia" w:hAnsi="Palatino Linotype"/>
          <w:sz w:val="24"/>
          <w:szCs w:val="24"/>
          <w:lang w:val="es-ES_tradnl" w:eastAsia="es-ES"/>
        </w:rPr>
        <w:t xml:space="preserve"> al Titular de la Unidad de Transparencia del </w:t>
      </w:r>
      <w:r w:rsidRPr="00086A8A">
        <w:rPr>
          <w:rFonts w:ascii="Palatino Linotype" w:eastAsiaTheme="minorEastAsia" w:hAnsi="Palatino Linotype"/>
          <w:b/>
          <w:sz w:val="24"/>
          <w:szCs w:val="24"/>
          <w:lang w:val="es-ES_tradnl" w:eastAsia="es-ES"/>
        </w:rPr>
        <w:t>SUJETO OBLIGADO</w:t>
      </w:r>
      <w:r w:rsidRPr="00086A8A">
        <w:rPr>
          <w:rFonts w:ascii="Palatino Linotype" w:eastAsiaTheme="minorEastAsia" w:hAnsi="Palatino Linotype"/>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086A8A" w:rsidRDefault="003D0E63"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r w:rsidRPr="00086A8A">
        <w:rPr>
          <w:rFonts w:ascii="Palatino Linotype" w:eastAsiaTheme="minorEastAsia" w:hAnsi="Palatino Linotype"/>
          <w:b/>
          <w:sz w:val="24"/>
          <w:szCs w:val="24"/>
          <w:lang w:val="es-ES_tradnl" w:eastAsia="es-ES"/>
        </w:rPr>
        <w:t>CUARTO. Notifíquese a</w:t>
      </w:r>
      <w:r w:rsidR="00A00E10" w:rsidRPr="00086A8A">
        <w:rPr>
          <w:rFonts w:ascii="Palatino Linotype" w:eastAsiaTheme="minorEastAsia" w:hAnsi="Palatino Linotype"/>
          <w:b/>
          <w:sz w:val="24"/>
          <w:szCs w:val="24"/>
          <w:lang w:val="es-ES_tradnl" w:eastAsia="es-ES"/>
        </w:rPr>
        <w:t xml:space="preserve"> </w:t>
      </w:r>
      <w:r w:rsidR="00F445FC" w:rsidRPr="00F445FC">
        <w:rPr>
          <w:rFonts w:ascii="Palatino Linotype" w:eastAsiaTheme="minorEastAsia" w:hAnsi="Palatino Linotype"/>
          <w:b/>
          <w:sz w:val="24"/>
          <w:szCs w:val="24"/>
          <w:highlight w:val="black"/>
          <w:lang w:eastAsia="es-ES"/>
        </w:rPr>
        <w:t>------------------------------------------</w:t>
      </w:r>
      <w:r w:rsidRPr="00086A8A">
        <w:rPr>
          <w:rFonts w:ascii="Palatino Linotype" w:eastAsiaTheme="minorEastAsia" w:hAnsi="Palatino Linotype"/>
          <w:sz w:val="24"/>
          <w:szCs w:val="24"/>
          <w:lang w:val="es-ES_tradnl" w:eastAsia="es-ES"/>
        </w:rPr>
        <w:t>, la presente resolución</w:t>
      </w:r>
      <w:r w:rsidR="00086A8A">
        <w:rPr>
          <w:rFonts w:ascii="Palatino Linotype" w:eastAsiaTheme="minorEastAsia" w:hAnsi="Palatino Linotype"/>
          <w:sz w:val="24"/>
          <w:szCs w:val="24"/>
          <w:lang w:val="es-ES_tradnl" w:eastAsia="es-ES"/>
        </w:rPr>
        <w:t>.</w:t>
      </w:r>
    </w:p>
    <w:p w:rsidR="003D0E63" w:rsidRPr="00086A8A" w:rsidRDefault="003D0E63"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p>
    <w:p w:rsidR="003D0E63" w:rsidRDefault="003D0E63"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r w:rsidRPr="00086A8A">
        <w:rPr>
          <w:rFonts w:ascii="Palatino Linotype" w:eastAsiaTheme="minorEastAsia" w:hAnsi="Palatino Linotype"/>
          <w:b/>
          <w:sz w:val="24"/>
          <w:szCs w:val="24"/>
          <w:lang w:val="es-ES_tradnl" w:eastAsia="es-ES"/>
        </w:rPr>
        <w:t>QUINTO</w:t>
      </w:r>
      <w:r w:rsidR="00A00E10" w:rsidRPr="00086A8A">
        <w:rPr>
          <w:rFonts w:ascii="Palatino Linotype" w:eastAsiaTheme="minorEastAsia" w:hAnsi="Palatino Linotype"/>
          <w:sz w:val="24"/>
          <w:szCs w:val="24"/>
          <w:lang w:val="es-ES_tradnl" w:eastAsia="es-ES"/>
        </w:rPr>
        <w:t>. Se hace del conocimiento de</w:t>
      </w:r>
      <w:r w:rsidRPr="00086A8A">
        <w:rPr>
          <w:rFonts w:ascii="Palatino Linotype" w:eastAsiaTheme="minorEastAsia" w:hAnsi="Palatino Linotype"/>
          <w:sz w:val="24"/>
          <w:szCs w:val="24"/>
          <w:lang w:val="es-ES_tradnl" w:eastAsia="es-ES"/>
        </w:rPr>
        <w:t xml:space="preserve"> </w:t>
      </w:r>
      <w:r w:rsidR="00F445FC" w:rsidRPr="00F445FC">
        <w:rPr>
          <w:rFonts w:ascii="Palatino Linotype" w:hAnsi="Palatino Linotype"/>
          <w:b/>
          <w:sz w:val="24"/>
          <w:szCs w:val="24"/>
          <w:highlight w:val="black"/>
        </w:rPr>
        <w:t>-----------------------------------------</w:t>
      </w:r>
      <w:r w:rsidR="00A00E10" w:rsidRPr="00086A8A">
        <w:rPr>
          <w:rFonts w:ascii="Palatino Linotype" w:eastAsiaTheme="minorEastAsia" w:hAnsi="Palatino Linotype"/>
          <w:sz w:val="24"/>
          <w:szCs w:val="24"/>
          <w:lang w:val="es-ES_tradnl" w:eastAsia="es-ES"/>
        </w:rPr>
        <w:t xml:space="preserve"> </w:t>
      </w:r>
      <w:r w:rsidRPr="00086A8A">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086A8A" w:rsidRDefault="00086A8A" w:rsidP="00086A8A">
      <w:pPr>
        <w:shd w:val="clear" w:color="auto" w:fill="FFFFFF"/>
        <w:spacing w:after="0" w:line="360" w:lineRule="auto"/>
        <w:ind w:right="49"/>
        <w:jc w:val="both"/>
        <w:rPr>
          <w:rFonts w:ascii="Palatino Linotype" w:eastAsiaTheme="minorEastAsia" w:hAnsi="Palatino Linotype"/>
          <w:sz w:val="24"/>
          <w:szCs w:val="24"/>
          <w:lang w:val="es-ES_tradnl" w:eastAsia="es-ES"/>
        </w:rPr>
      </w:pPr>
    </w:p>
    <w:p w:rsidR="00086A8A" w:rsidRPr="00086A8A" w:rsidRDefault="00086A8A" w:rsidP="00086A8A">
      <w:pPr>
        <w:shd w:val="clear" w:color="auto" w:fill="FFFFFF"/>
        <w:spacing w:after="0" w:line="360" w:lineRule="auto"/>
        <w:jc w:val="both"/>
        <w:rPr>
          <w:rFonts w:ascii="Palatino Linotype" w:eastAsiaTheme="minorEastAsia" w:hAnsi="Palatino Linotype" w:cs="Arial"/>
          <w:sz w:val="24"/>
          <w:szCs w:val="24"/>
          <w:lang w:val="es-ES_tradnl" w:eastAsia="es-ES"/>
        </w:rPr>
      </w:pPr>
      <w:r w:rsidRPr="00086A8A">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Pr>
          <w:rFonts w:ascii="Palatino Linotype" w:eastAsiaTheme="minorEastAsia" w:hAnsi="Palatino Linotype"/>
          <w:sz w:val="24"/>
          <w:szCs w:val="24"/>
          <w:lang w:val="es-ES_tradnl" w:eastAsia="es-ES"/>
        </w:rPr>
        <w:t xml:space="preserve"> EMITIENDO VOTO PARTICULAR</w:t>
      </w:r>
      <w:r w:rsidRPr="00086A8A">
        <w:rPr>
          <w:rFonts w:ascii="Palatino Linotype" w:eastAsiaTheme="minorEastAsia" w:hAnsi="Palatino Linotype"/>
          <w:sz w:val="24"/>
          <w:szCs w:val="24"/>
          <w:lang w:val="es-ES_tradnl" w:eastAsia="es-ES"/>
        </w:rPr>
        <w:t>; EN LA TERCERA SESIÓN ORDINARIA CELEBRADA EL VEINTINUVE (29) DE ENERO DE DOS MIL VEINTE, ANTE EL SECRETARIO TÉCNICO DEL PLENO ALEXIS TAPIA RAMÍREZ.</w:t>
      </w:r>
      <w:r w:rsidRPr="00086A8A">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3D0E63" w:rsidRPr="00086A8A" w:rsidTr="003D0E63">
        <w:trPr>
          <w:trHeight w:val="1168"/>
        </w:trPr>
        <w:tc>
          <w:tcPr>
            <w:tcW w:w="8697" w:type="dxa"/>
            <w:gridSpan w:val="2"/>
            <w:vAlign w:val="center"/>
          </w:tcPr>
          <w:p w:rsidR="003D0E63" w:rsidRPr="00086A8A" w:rsidRDefault="00086A8A" w:rsidP="00086A8A">
            <w:pPr>
              <w:spacing w:line="276" w:lineRule="auto"/>
              <w:ind w:right="49"/>
              <w:jc w:val="center"/>
              <w:rPr>
                <w:rFonts w:ascii="Palatino Linotype" w:eastAsiaTheme="minorEastAsia" w:hAnsi="Palatino Linotype" w:cs="Times New Roman"/>
                <w:b/>
              </w:rPr>
            </w:pPr>
            <w:r>
              <w:rPr>
                <w:rFonts w:ascii="Palatino Linotype" w:eastAsiaTheme="minorEastAsia" w:hAnsi="Palatino Linotype" w:cs="Times New Roman"/>
                <w:b/>
                <w:noProof/>
                <w:lang w:eastAsia="es-MX"/>
              </w:rPr>
              <mc:AlternateContent>
                <mc:Choice Requires="wps">
                  <w:drawing>
                    <wp:anchor distT="0" distB="0" distL="114300" distR="114300" simplePos="0" relativeHeight="251661312" behindDoc="0" locked="0" layoutInCell="1" allowOverlap="1">
                      <wp:simplePos x="0" y="0"/>
                      <wp:positionH relativeFrom="column">
                        <wp:posOffset>-53446</wp:posOffset>
                      </wp:positionH>
                      <wp:positionV relativeFrom="paragraph">
                        <wp:posOffset>109841</wp:posOffset>
                      </wp:positionV>
                      <wp:extent cx="5566787" cy="2110154"/>
                      <wp:effectExtent l="19050" t="19050" r="34290" b="23495"/>
                      <wp:wrapNone/>
                      <wp:docPr id="3" name="Conector recto 3"/>
                      <wp:cNvGraphicFramePr/>
                      <a:graphic xmlns:a="http://schemas.openxmlformats.org/drawingml/2006/main">
                        <a:graphicData uri="http://schemas.microsoft.com/office/word/2010/wordprocessingShape">
                          <wps:wsp>
                            <wps:cNvCnPr/>
                            <wps:spPr>
                              <a:xfrm>
                                <a:off x="0" y="0"/>
                                <a:ext cx="5566787" cy="211015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BA24F"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pt,8.65pt" to="434.1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" strokecolor="#5b9bd5 [3204]" strokeweight="3pt">
                      <v:stroke joinstyle="miter"/>
                    </v:line>
                  </w:pict>
                </mc:Fallback>
              </mc:AlternateContent>
            </w:r>
          </w:p>
          <w:p w:rsidR="003D0E63" w:rsidRDefault="003D0E63" w:rsidP="00086A8A">
            <w:pPr>
              <w:spacing w:line="276" w:lineRule="auto"/>
              <w:ind w:right="49"/>
              <w:jc w:val="center"/>
              <w:rPr>
                <w:rFonts w:ascii="Palatino Linotype" w:eastAsiaTheme="minorEastAsia" w:hAnsi="Palatino Linotype" w:cs="Times New Roman"/>
                <w:b/>
              </w:rPr>
            </w:pPr>
          </w:p>
          <w:p w:rsidR="00086A8A" w:rsidRDefault="00086A8A" w:rsidP="00086A8A">
            <w:pPr>
              <w:spacing w:line="276" w:lineRule="auto"/>
              <w:ind w:right="49"/>
              <w:jc w:val="center"/>
              <w:rPr>
                <w:rFonts w:ascii="Palatino Linotype" w:eastAsiaTheme="minorEastAsia" w:hAnsi="Palatino Linotype" w:cs="Times New Roman"/>
                <w:b/>
              </w:rPr>
            </w:pPr>
          </w:p>
          <w:p w:rsidR="00086A8A" w:rsidRDefault="00086A8A" w:rsidP="00086A8A">
            <w:pPr>
              <w:spacing w:line="276" w:lineRule="auto"/>
              <w:ind w:right="49"/>
              <w:jc w:val="center"/>
              <w:rPr>
                <w:rFonts w:ascii="Palatino Linotype" w:eastAsiaTheme="minorEastAsia" w:hAnsi="Palatino Linotype" w:cs="Times New Roman"/>
                <w:b/>
              </w:rPr>
            </w:pPr>
          </w:p>
          <w:p w:rsidR="00086A8A" w:rsidRDefault="00086A8A" w:rsidP="00086A8A">
            <w:pPr>
              <w:spacing w:line="276" w:lineRule="auto"/>
              <w:ind w:right="49"/>
              <w:jc w:val="center"/>
              <w:rPr>
                <w:rFonts w:ascii="Palatino Linotype" w:eastAsiaTheme="minorEastAsia" w:hAnsi="Palatino Linotype" w:cs="Times New Roman"/>
                <w:b/>
              </w:rPr>
            </w:pPr>
          </w:p>
          <w:p w:rsidR="00086A8A" w:rsidRDefault="00086A8A" w:rsidP="00086A8A">
            <w:pPr>
              <w:spacing w:line="276" w:lineRule="auto"/>
              <w:ind w:right="49"/>
              <w:rPr>
                <w:rFonts w:ascii="Palatino Linotype" w:eastAsiaTheme="minorEastAsia" w:hAnsi="Palatino Linotype" w:cs="Times New Roman"/>
                <w:b/>
              </w:rPr>
            </w:pPr>
          </w:p>
          <w:p w:rsidR="00086A8A" w:rsidRDefault="00086A8A" w:rsidP="00086A8A">
            <w:pPr>
              <w:spacing w:line="276" w:lineRule="auto"/>
              <w:ind w:right="49"/>
              <w:jc w:val="center"/>
              <w:rPr>
                <w:rFonts w:ascii="Palatino Linotype" w:eastAsiaTheme="minorEastAsia" w:hAnsi="Palatino Linotype" w:cs="Times New Roman"/>
                <w:b/>
              </w:rPr>
            </w:pPr>
          </w:p>
          <w:p w:rsidR="00086A8A" w:rsidRDefault="00086A8A" w:rsidP="00086A8A">
            <w:pPr>
              <w:spacing w:line="276" w:lineRule="auto"/>
              <w:ind w:right="49"/>
              <w:jc w:val="center"/>
              <w:rPr>
                <w:rFonts w:ascii="Palatino Linotype" w:eastAsiaTheme="minorEastAsia" w:hAnsi="Palatino Linotype" w:cs="Times New Roman"/>
                <w:b/>
              </w:rPr>
            </w:pPr>
          </w:p>
          <w:p w:rsidR="00086A8A" w:rsidRPr="00086A8A" w:rsidRDefault="00086A8A" w:rsidP="00086A8A">
            <w:pPr>
              <w:spacing w:line="276" w:lineRule="auto"/>
              <w:ind w:right="49"/>
              <w:jc w:val="center"/>
              <w:rPr>
                <w:rFonts w:ascii="Palatino Linotype" w:eastAsiaTheme="minorEastAsia" w:hAnsi="Palatino Linotype" w:cs="Times New Roman"/>
                <w:b/>
              </w:rPr>
            </w:pPr>
          </w:p>
          <w:p w:rsidR="003D0E63" w:rsidRPr="00086A8A" w:rsidRDefault="003D0E63" w:rsidP="00086A8A">
            <w:pPr>
              <w:spacing w:line="276" w:lineRule="auto"/>
              <w:ind w:right="49"/>
              <w:jc w:val="center"/>
              <w:rPr>
                <w:rFonts w:ascii="Palatino Linotype" w:eastAsiaTheme="minorEastAsia" w:hAnsi="Palatino Linotype" w:cs="Times New Roman"/>
                <w:b/>
              </w:rPr>
            </w:pPr>
            <w:r w:rsidRPr="00086A8A">
              <w:rPr>
                <w:rFonts w:ascii="Palatino Linotype" w:eastAsiaTheme="minorEastAsia" w:hAnsi="Palatino Linotype" w:cs="Times New Roman"/>
                <w:b/>
              </w:rPr>
              <w:t>Zulema Martínez Sánchez</w:t>
            </w:r>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Comisionada Presidenta</w:t>
            </w:r>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(Rúbrica)</w:t>
            </w:r>
          </w:p>
        </w:tc>
      </w:tr>
      <w:tr w:rsidR="003D0E63" w:rsidRPr="00086A8A" w:rsidTr="003D0E63">
        <w:trPr>
          <w:trHeight w:val="1395"/>
        </w:trPr>
        <w:tc>
          <w:tcPr>
            <w:tcW w:w="4348" w:type="dxa"/>
            <w:vAlign w:val="center"/>
          </w:tcPr>
          <w:p w:rsidR="003D0E63" w:rsidRPr="00086A8A" w:rsidRDefault="003D0E63" w:rsidP="00086A8A">
            <w:pPr>
              <w:spacing w:line="276" w:lineRule="auto"/>
              <w:ind w:right="49"/>
              <w:jc w:val="center"/>
              <w:rPr>
                <w:rFonts w:ascii="Palatino Linotype" w:eastAsiaTheme="minorEastAsia" w:hAnsi="Palatino Linotype" w:cs="Times New Roman"/>
                <w:b/>
              </w:rPr>
            </w:pPr>
          </w:p>
          <w:p w:rsidR="003D0E63" w:rsidRDefault="003D0E63" w:rsidP="00086A8A">
            <w:pPr>
              <w:spacing w:line="276" w:lineRule="auto"/>
              <w:ind w:right="49"/>
              <w:rPr>
                <w:rFonts w:ascii="Palatino Linotype" w:eastAsiaTheme="minorEastAsia" w:hAnsi="Palatino Linotype" w:cs="Times New Roman"/>
                <w:b/>
              </w:rPr>
            </w:pPr>
          </w:p>
          <w:p w:rsidR="00086A8A" w:rsidRPr="00086A8A" w:rsidRDefault="00086A8A" w:rsidP="00086A8A">
            <w:pPr>
              <w:spacing w:line="276" w:lineRule="auto"/>
              <w:ind w:right="49"/>
              <w:rPr>
                <w:rFonts w:ascii="Palatino Linotype" w:eastAsiaTheme="minorEastAsia" w:hAnsi="Palatino Linotype" w:cs="Times New Roman"/>
                <w:b/>
              </w:rPr>
            </w:pPr>
          </w:p>
          <w:p w:rsidR="003D0E63" w:rsidRPr="00086A8A" w:rsidRDefault="003D0E63" w:rsidP="00086A8A">
            <w:pPr>
              <w:spacing w:line="276" w:lineRule="auto"/>
              <w:ind w:right="49"/>
              <w:jc w:val="center"/>
              <w:rPr>
                <w:rFonts w:ascii="Palatino Linotype" w:eastAsiaTheme="minorEastAsia" w:hAnsi="Palatino Linotype" w:cs="Times New Roman"/>
                <w:b/>
              </w:rPr>
            </w:pPr>
            <w:r w:rsidRPr="00086A8A">
              <w:rPr>
                <w:rFonts w:ascii="Palatino Linotype" w:eastAsiaTheme="minorEastAsia" w:hAnsi="Palatino Linotype" w:cs="Times New Roman"/>
                <w:b/>
              </w:rPr>
              <w:t xml:space="preserve">Eva </w:t>
            </w:r>
            <w:proofErr w:type="spellStart"/>
            <w:r w:rsidRPr="00086A8A">
              <w:rPr>
                <w:rFonts w:ascii="Palatino Linotype" w:eastAsiaTheme="minorEastAsia" w:hAnsi="Palatino Linotype" w:cs="Times New Roman"/>
                <w:b/>
              </w:rPr>
              <w:t>Abaid</w:t>
            </w:r>
            <w:proofErr w:type="spellEnd"/>
            <w:r w:rsidRPr="00086A8A">
              <w:rPr>
                <w:rFonts w:ascii="Palatino Linotype" w:eastAsiaTheme="minorEastAsia" w:hAnsi="Palatino Linotype" w:cs="Times New Roman"/>
                <w:b/>
              </w:rPr>
              <w:t xml:space="preserve"> </w:t>
            </w:r>
            <w:proofErr w:type="spellStart"/>
            <w:r w:rsidRPr="00086A8A">
              <w:rPr>
                <w:rFonts w:ascii="Palatino Linotype" w:eastAsiaTheme="minorEastAsia" w:hAnsi="Palatino Linotype" w:cs="Times New Roman"/>
                <w:b/>
              </w:rPr>
              <w:t>Yapur</w:t>
            </w:r>
            <w:proofErr w:type="spellEnd"/>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Comisionada</w:t>
            </w:r>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(Rúbrica)</w:t>
            </w:r>
          </w:p>
        </w:tc>
        <w:tc>
          <w:tcPr>
            <w:tcW w:w="4349" w:type="dxa"/>
            <w:vAlign w:val="center"/>
          </w:tcPr>
          <w:p w:rsidR="003D0E63" w:rsidRPr="00086A8A" w:rsidRDefault="003D0E63" w:rsidP="00086A8A">
            <w:pPr>
              <w:spacing w:line="276" w:lineRule="auto"/>
              <w:ind w:right="49"/>
              <w:jc w:val="center"/>
              <w:rPr>
                <w:rFonts w:ascii="Palatino Linotype" w:eastAsiaTheme="minorEastAsia" w:hAnsi="Palatino Linotype" w:cs="Times New Roman"/>
                <w:b/>
              </w:rPr>
            </w:pPr>
          </w:p>
          <w:p w:rsidR="003D0E63" w:rsidRDefault="003D0E63" w:rsidP="00086A8A">
            <w:pPr>
              <w:spacing w:line="276" w:lineRule="auto"/>
              <w:ind w:right="49"/>
              <w:rPr>
                <w:rFonts w:ascii="Palatino Linotype" w:eastAsiaTheme="minorEastAsia" w:hAnsi="Palatino Linotype" w:cs="Times New Roman"/>
                <w:b/>
              </w:rPr>
            </w:pPr>
          </w:p>
          <w:p w:rsidR="00086A8A" w:rsidRPr="00086A8A" w:rsidRDefault="00086A8A" w:rsidP="00086A8A">
            <w:pPr>
              <w:spacing w:line="276" w:lineRule="auto"/>
              <w:ind w:right="49"/>
              <w:rPr>
                <w:rFonts w:ascii="Palatino Linotype" w:eastAsiaTheme="minorEastAsia" w:hAnsi="Palatino Linotype" w:cs="Times New Roman"/>
                <w:b/>
              </w:rPr>
            </w:pPr>
          </w:p>
          <w:p w:rsidR="003D0E63" w:rsidRPr="00086A8A" w:rsidRDefault="003D0E63" w:rsidP="00086A8A">
            <w:pPr>
              <w:spacing w:line="276" w:lineRule="auto"/>
              <w:ind w:right="49"/>
              <w:jc w:val="center"/>
              <w:rPr>
                <w:rFonts w:ascii="Palatino Linotype" w:eastAsiaTheme="minorEastAsia" w:hAnsi="Palatino Linotype" w:cs="Times New Roman"/>
                <w:b/>
              </w:rPr>
            </w:pPr>
            <w:r w:rsidRPr="00086A8A">
              <w:rPr>
                <w:rFonts w:ascii="Palatino Linotype" w:eastAsiaTheme="minorEastAsia" w:hAnsi="Palatino Linotype" w:cs="Times New Roman"/>
                <w:b/>
              </w:rPr>
              <w:t>José Guadalupe Luna Hernández</w:t>
            </w:r>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Comisionado</w:t>
            </w:r>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(Rúbrica)</w:t>
            </w:r>
          </w:p>
        </w:tc>
      </w:tr>
      <w:tr w:rsidR="003D0E63" w:rsidRPr="00086A8A" w:rsidTr="003D0E63">
        <w:trPr>
          <w:trHeight w:val="1451"/>
        </w:trPr>
        <w:tc>
          <w:tcPr>
            <w:tcW w:w="4348" w:type="dxa"/>
            <w:vAlign w:val="center"/>
          </w:tcPr>
          <w:p w:rsidR="003D0E63" w:rsidRPr="00086A8A" w:rsidRDefault="003D0E63" w:rsidP="00086A8A">
            <w:pPr>
              <w:spacing w:line="276" w:lineRule="auto"/>
              <w:ind w:right="49"/>
              <w:jc w:val="center"/>
              <w:rPr>
                <w:rFonts w:ascii="Palatino Linotype" w:eastAsiaTheme="minorEastAsia" w:hAnsi="Palatino Linotype" w:cs="Times New Roman"/>
                <w:b/>
              </w:rPr>
            </w:pPr>
          </w:p>
          <w:p w:rsidR="003D0E63" w:rsidRDefault="003D0E63" w:rsidP="00086A8A">
            <w:pPr>
              <w:spacing w:line="276" w:lineRule="auto"/>
              <w:ind w:right="49"/>
              <w:rPr>
                <w:rFonts w:ascii="Palatino Linotype" w:eastAsiaTheme="minorEastAsia" w:hAnsi="Palatino Linotype" w:cs="Times New Roman"/>
                <w:b/>
              </w:rPr>
            </w:pPr>
          </w:p>
          <w:p w:rsidR="00086A8A" w:rsidRPr="00086A8A" w:rsidRDefault="00086A8A" w:rsidP="00086A8A">
            <w:pPr>
              <w:spacing w:line="276" w:lineRule="auto"/>
              <w:ind w:right="49"/>
              <w:jc w:val="center"/>
              <w:rPr>
                <w:rFonts w:ascii="Palatino Linotype" w:eastAsiaTheme="minorEastAsia" w:hAnsi="Palatino Linotype" w:cs="Times New Roman"/>
                <w:b/>
              </w:rPr>
            </w:pPr>
          </w:p>
          <w:p w:rsidR="003D0E63" w:rsidRPr="00086A8A" w:rsidRDefault="003D0E63" w:rsidP="00086A8A">
            <w:pPr>
              <w:spacing w:line="276" w:lineRule="auto"/>
              <w:ind w:right="49"/>
              <w:jc w:val="center"/>
              <w:rPr>
                <w:rFonts w:ascii="Palatino Linotype" w:eastAsiaTheme="minorEastAsia" w:hAnsi="Palatino Linotype" w:cs="Times New Roman"/>
                <w:b/>
              </w:rPr>
            </w:pPr>
            <w:r w:rsidRPr="00086A8A">
              <w:rPr>
                <w:rFonts w:ascii="Palatino Linotype" w:eastAsiaTheme="minorEastAsia" w:hAnsi="Palatino Linotype" w:cs="Times New Roman"/>
                <w:b/>
              </w:rPr>
              <w:t>Javier Martínez Cruz</w:t>
            </w:r>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Comisionado</w:t>
            </w:r>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(Rúbrica)</w:t>
            </w:r>
          </w:p>
        </w:tc>
        <w:tc>
          <w:tcPr>
            <w:tcW w:w="4349" w:type="dxa"/>
            <w:vAlign w:val="center"/>
          </w:tcPr>
          <w:p w:rsidR="003D0E63" w:rsidRPr="00086A8A" w:rsidRDefault="003D0E63" w:rsidP="00086A8A">
            <w:pPr>
              <w:spacing w:line="276" w:lineRule="auto"/>
              <w:ind w:right="49"/>
              <w:jc w:val="center"/>
              <w:rPr>
                <w:rFonts w:ascii="Palatino Linotype" w:eastAsiaTheme="minorEastAsia" w:hAnsi="Palatino Linotype" w:cs="Times New Roman"/>
                <w:b/>
              </w:rPr>
            </w:pPr>
          </w:p>
          <w:p w:rsidR="003D0E63" w:rsidRDefault="003D0E63" w:rsidP="00086A8A">
            <w:pPr>
              <w:spacing w:line="276" w:lineRule="auto"/>
              <w:ind w:right="49"/>
              <w:jc w:val="center"/>
              <w:rPr>
                <w:rFonts w:ascii="Palatino Linotype" w:eastAsiaTheme="minorEastAsia" w:hAnsi="Palatino Linotype" w:cs="Times New Roman"/>
                <w:b/>
              </w:rPr>
            </w:pPr>
          </w:p>
          <w:p w:rsidR="003D0E63" w:rsidRPr="00086A8A" w:rsidRDefault="003D0E63" w:rsidP="00086A8A">
            <w:pPr>
              <w:spacing w:line="276" w:lineRule="auto"/>
              <w:ind w:right="49"/>
              <w:rPr>
                <w:rFonts w:ascii="Palatino Linotype" w:eastAsiaTheme="minorEastAsia" w:hAnsi="Palatino Linotype" w:cs="Times New Roman"/>
                <w:b/>
              </w:rPr>
            </w:pPr>
          </w:p>
          <w:p w:rsidR="003D0E63" w:rsidRPr="00086A8A" w:rsidRDefault="003D0E63" w:rsidP="00086A8A">
            <w:pPr>
              <w:spacing w:line="276" w:lineRule="auto"/>
              <w:ind w:right="49"/>
              <w:jc w:val="center"/>
              <w:rPr>
                <w:rFonts w:ascii="Palatino Linotype" w:eastAsiaTheme="minorEastAsia" w:hAnsi="Palatino Linotype" w:cs="Times New Roman"/>
                <w:b/>
              </w:rPr>
            </w:pPr>
            <w:r w:rsidRPr="00086A8A">
              <w:rPr>
                <w:rFonts w:ascii="Palatino Linotype" w:eastAsiaTheme="minorEastAsia" w:hAnsi="Palatino Linotype" w:cs="Times New Roman"/>
                <w:b/>
              </w:rPr>
              <w:t>Luis Gustavo Parra Noriega</w:t>
            </w:r>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Comisionado</w:t>
            </w:r>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(Rúbrica)</w:t>
            </w:r>
          </w:p>
        </w:tc>
      </w:tr>
      <w:tr w:rsidR="003D0E63" w:rsidRPr="00086A8A" w:rsidTr="003D0E63">
        <w:trPr>
          <w:trHeight w:val="1263"/>
        </w:trPr>
        <w:tc>
          <w:tcPr>
            <w:tcW w:w="8697" w:type="dxa"/>
            <w:gridSpan w:val="2"/>
            <w:vAlign w:val="center"/>
          </w:tcPr>
          <w:p w:rsidR="003D0E63" w:rsidRDefault="003D0E63" w:rsidP="00086A8A">
            <w:pPr>
              <w:spacing w:line="276" w:lineRule="auto"/>
              <w:ind w:right="49"/>
              <w:rPr>
                <w:rFonts w:ascii="Palatino Linotype" w:eastAsiaTheme="minorEastAsia" w:hAnsi="Palatino Linotype" w:cs="Times New Roman"/>
                <w:b/>
              </w:rPr>
            </w:pPr>
          </w:p>
          <w:p w:rsidR="00086A8A" w:rsidRDefault="00086A8A" w:rsidP="00086A8A">
            <w:pPr>
              <w:spacing w:line="276" w:lineRule="auto"/>
              <w:ind w:right="49"/>
              <w:rPr>
                <w:rFonts w:ascii="Palatino Linotype" w:eastAsiaTheme="minorEastAsia" w:hAnsi="Palatino Linotype" w:cs="Times New Roman"/>
                <w:b/>
              </w:rPr>
            </w:pPr>
          </w:p>
          <w:p w:rsidR="00086A8A" w:rsidRPr="00086A8A" w:rsidRDefault="00086A8A" w:rsidP="00086A8A">
            <w:pPr>
              <w:spacing w:line="276" w:lineRule="auto"/>
              <w:ind w:right="49"/>
              <w:rPr>
                <w:rFonts w:ascii="Palatino Linotype" w:eastAsiaTheme="minorEastAsia" w:hAnsi="Palatino Linotype" w:cs="Times New Roman"/>
                <w:b/>
              </w:rPr>
            </w:pPr>
          </w:p>
          <w:p w:rsidR="003D0E63" w:rsidRPr="00086A8A" w:rsidRDefault="003D0E63" w:rsidP="00086A8A">
            <w:pPr>
              <w:spacing w:line="276" w:lineRule="auto"/>
              <w:ind w:right="49"/>
              <w:jc w:val="center"/>
              <w:rPr>
                <w:rFonts w:ascii="Palatino Linotype" w:eastAsiaTheme="minorEastAsia" w:hAnsi="Palatino Linotype" w:cs="Times New Roman"/>
                <w:b/>
              </w:rPr>
            </w:pPr>
            <w:r w:rsidRPr="00086A8A">
              <w:rPr>
                <w:rFonts w:ascii="Palatino Linotype" w:eastAsiaTheme="minorEastAsia" w:hAnsi="Palatino Linotype" w:cs="Times New Roman"/>
                <w:b/>
              </w:rPr>
              <w:t>Alexis Tapia Ramírez</w:t>
            </w:r>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Secretario Técnico del Pleno</w:t>
            </w:r>
          </w:p>
          <w:p w:rsidR="003D0E63" w:rsidRPr="00086A8A" w:rsidRDefault="003D0E63" w:rsidP="00086A8A">
            <w:pPr>
              <w:spacing w:line="276" w:lineRule="auto"/>
              <w:ind w:right="49"/>
              <w:jc w:val="center"/>
              <w:rPr>
                <w:rFonts w:ascii="Palatino Linotype" w:eastAsiaTheme="minorEastAsia" w:hAnsi="Palatino Linotype" w:cs="Times New Roman"/>
              </w:rPr>
            </w:pPr>
            <w:r w:rsidRPr="00086A8A">
              <w:rPr>
                <w:rFonts w:ascii="Palatino Linotype" w:eastAsiaTheme="minorEastAsia" w:hAnsi="Palatino Linotype" w:cs="Times New Roman"/>
              </w:rPr>
              <w:t>(Rúbrica)</w:t>
            </w:r>
          </w:p>
          <w:p w:rsidR="003D0E63" w:rsidRPr="00086A8A" w:rsidRDefault="003D0E63" w:rsidP="00086A8A">
            <w:pPr>
              <w:spacing w:line="276" w:lineRule="auto"/>
              <w:ind w:right="49"/>
              <w:jc w:val="center"/>
              <w:rPr>
                <w:rFonts w:ascii="Palatino Linotype" w:eastAsiaTheme="minorEastAsia" w:hAnsi="Palatino Linotype" w:cs="Times New Roman"/>
              </w:rPr>
            </w:pPr>
          </w:p>
          <w:p w:rsidR="003D0E63" w:rsidRPr="00086A8A" w:rsidRDefault="003D0E63" w:rsidP="00086A8A">
            <w:pPr>
              <w:spacing w:line="276" w:lineRule="auto"/>
              <w:ind w:right="49"/>
              <w:jc w:val="center"/>
              <w:rPr>
                <w:rFonts w:ascii="Palatino Linotype" w:eastAsiaTheme="minorEastAsia" w:hAnsi="Palatino Linotype" w:cs="Times New Roman"/>
              </w:rPr>
            </w:pPr>
          </w:p>
        </w:tc>
      </w:tr>
    </w:tbl>
    <w:p w:rsidR="00641188" w:rsidRPr="00086A8A" w:rsidRDefault="003D0E63" w:rsidP="00086A8A">
      <w:pPr>
        <w:spacing w:after="0" w:line="360" w:lineRule="auto"/>
        <w:ind w:right="49"/>
        <w:jc w:val="both"/>
        <w:rPr>
          <w:rFonts w:ascii="Palatino Linotype" w:hAnsi="Palatino Linotype"/>
        </w:rPr>
      </w:pPr>
      <w:r w:rsidRPr="00086A8A">
        <w:rPr>
          <w:rFonts w:ascii="Palatino Linotype" w:eastAsia="Times New Roman" w:hAnsi="Palatino Linotype" w:cs="Arial"/>
          <w:lang w:val="es-ES_tradnl" w:eastAsia="es-ES"/>
        </w:rPr>
        <w:t>Esta hoja corres</w:t>
      </w:r>
      <w:r w:rsidR="00A00E10" w:rsidRPr="00086A8A">
        <w:rPr>
          <w:rFonts w:ascii="Palatino Linotype" w:eastAsia="Times New Roman" w:hAnsi="Palatino Linotype" w:cs="Arial"/>
          <w:lang w:val="es-ES_tradnl" w:eastAsia="es-ES"/>
        </w:rPr>
        <w:t>ponde a la resolución de fecha veintinueve (29) de enero</w:t>
      </w:r>
      <w:r w:rsidRPr="00086A8A">
        <w:rPr>
          <w:rFonts w:ascii="Palatino Linotype" w:eastAsia="Times New Roman" w:hAnsi="Palatino Linotype" w:cs="Arial"/>
          <w:lang w:val="es-ES_tradnl" w:eastAsia="es-ES"/>
        </w:rPr>
        <w:t xml:space="preserve"> de dos mil </w:t>
      </w:r>
      <w:r w:rsidR="002011D0">
        <w:rPr>
          <w:rFonts w:ascii="Palatino Linotype" w:eastAsia="Times New Roman" w:hAnsi="Palatino Linotype" w:cs="Arial"/>
          <w:lang w:val="es-ES_tradnl" w:eastAsia="es-ES"/>
        </w:rPr>
        <w:t>veinte</w:t>
      </w:r>
      <w:r w:rsidRPr="00086A8A">
        <w:rPr>
          <w:rFonts w:ascii="Palatino Linotype" w:eastAsia="Times New Roman" w:hAnsi="Palatino Linotype" w:cs="Arial"/>
          <w:lang w:val="es-ES_tradnl" w:eastAsia="es-ES"/>
        </w:rPr>
        <w:t xml:space="preserve">, emitida en el recurso de revisión </w:t>
      </w:r>
      <w:r w:rsidRPr="00086A8A">
        <w:rPr>
          <w:rFonts w:ascii="Palatino Linotype" w:eastAsia="Times New Roman" w:hAnsi="Palatino Linotype" w:cs="Arial"/>
          <w:b/>
          <w:lang w:val="es-ES_tradnl" w:eastAsia="es-ES"/>
        </w:rPr>
        <w:t xml:space="preserve">08563/INFOEM/IP/RR/2019 </w:t>
      </w:r>
      <w:bookmarkStart w:id="121" w:name="_GoBack"/>
      <w:bookmarkEnd w:id="121"/>
    </w:p>
    <w:sectPr w:rsidR="00641188" w:rsidRPr="00086A8A" w:rsidSect="003D0E63">
      <w:headerReference w:type="default" r:id="rId9"/>
      <w:footerReference w:type="default" r:id="rId10"/>
      <w:headerReference w:type="first" r:id="rId11"/>
      <w:footerReference w:type="first" r:id="rId12"/>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553" w:rsidRDefault="004D7553" w:rsidP="003D0E63">
      <w:pPr>
        <w:spacing w:after="0" w:line="240" w:lineRule="auto"/>
      </w:pPr>
      <w:r>
        <w:separator/>
      </w:r>
    </w:p>
  </w:endnote>
  <w:endnote w:type="continuationSeparator" w:id="0">
    <w:p w:rsidR="004D7553" w:rsidRDefault="004D7553" w:rsidP="003D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803B56" w:rsidRPr="00883450" w:rsidRDefault="00803B5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329B5">
              <w:rPr>
                <w:rFonts w:ascii="Palatino Linotype" w:hAnsi="Palatino Linotype"/>
                <w:b/>
                <w:bCs/>
                <w:noProof/>
                <w:szCs w:val="20"/>
              </w:rPr>
              <w:t>75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329B5">
              <w:rPr>
                <w:rFonts w:ascii="Palatino Linotype" w:hAnsi="Palatino Linotype"/>
                <w:b/>
                <w:bCs/>
                <w:noProof/>
                <w:szCs w:val="20"/>
              </w:rPr>
              <w:t>75</w:t>
            </w:r>
            <w:r w:rsidRPr="00883450">
              <w:rPr>
                <w:rFonts w:ascii="Palatino Linotype" w:hAnsi="Palatino Linotype"/>
                <w:b/>
                <w:bCs/>
                <w:szCs w:val="20"/>
              </w:rPr>
              <w:fldChar w:fldCharType="end"/>
            </w:r>
          </w:p>
        </w:sdtContent>
      </w:sdt>
    </w:sdtContent>
  </w:sdt>
  <w:p w:rsidR="00803B56" w:rsidRDefault="00803B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56" w:rsidRPr="00883450" w:rsidRDefault="00803B56" w:rsidP="003D0E63">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329B5" w:rsidRPr="004329B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329B5" w:rsidRPr="004329B5">
      <w:rPr>
        <w:rFonts w:ascii="Palatino Linotype" w:hAnsi="Palatino Linotype"/>
        <w:noProof/>
        <w:lang w:val="es-ES"/>
      </w:rPr>
      <w:t>75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553" w:rsidRDefault="004D7553" w:rsidP="003D0E63">
      <w:pPr>
        <w:spacing w:after="0" w:line="240" w:lineRule="auto"/>
      </w:pPr>
      <w:r>
        <w:separator/>
      </w:r>
    </w:p>
  </w:footnote>
  <w:footnote w:type="continuationSeparator" w:id="0">
    <w:p w:rsidR="004D7553" w:rsidRDefault="004D7553" w:rsidP="003D0E63">
      <w:pPr>
        <w:spacing w:after="0" w:line="240" w:lineRule="auto"/>
      </w:pPr>
      <w:r>
        <w:continuationSeparator/>
      </w:r>
    </w:p>
  </w:footnote>
  <w:footnote w:id="1">
    <w:p w:rsidR="00803B56" w:rsidRDefault="00803B56" w:rsidP="009C5BB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rsidR="00803B56" w:rsidRDefault="00803B56" w:rsidP="009C5BB6">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rsidR="00803B56" w:rsidRDefault="00803B56" w:rsidP="009C5BB6">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rsidR="00803B56" w:rsidRDefault="00803B56" w:rsidP="009C5BB6">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proofErr w:type="spellStart"/>
      <w:r w:rsidRPr="006848B2">
        <w:rPr>
          <w:rFonts w:ascii="Palatino Linotype" w:eastAsia="MS Mincho" w:hAnsi="Palatino Linotype" w:cs="Arial"/>
          <w:sz w:val="16"/>
          <w:szCs w:val="16"/>
        </w:rPr>
        <w:t>VILLANUEVA</w:t>
      </w:r>
      <w:proofErr w:type="spellEnd"/>
      <w:r w:rsidRPr="006848B2">
        <w:rPr>
          <w:rFonts w:ascii="Palatino Linotype" w:eastAsia="MS Mincho" w:hAnsi="Palatino Linotype" w:cs="Arial"/>
          <w:sz w:val="16"/>
          <w:szCs w:val="16"/>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 w:id="5">
    <w:p w:rsidR="00803B56" w:rsidRDefault="00803B56" w:rsidP="00AD6AAA">
      <w:pPr>
        <w:pStyle w:val="Textonotapie"/>
      </w:pPr>
      <w:r>
        <w:rPr>
          <w:rStyle w:val="Refdenotaalpie"/>
        </w:rPr>
        <w:footnoteRef/>
      </w:r>
      <w:r>
        <w:t xml:space="preserve"> </w:t>
      </w:r>
      <w:r w:rsidRPr="00843A45">
        <w:rPr>
          <w:rFonts w:ascii="Palatino Linotype" w:hAnsi="Palatino Linotype"/>
        </w:rPr>
        <w:t>Artículo 24 de la Ley de Seguridad del Estado de México.</w:t>
      </w:r>
    </w:p>
  </w:footnote>
  <w:footnote w:id="6">
    <w:p w:rsidR="00803B56" w:rsidRDefault="00803B56" w:rsidP="00003BD9">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7">
    <w:p w:rsidR="00803B56" w:rsidRDefault="00803B56" w:rsidP="00003BD9">
      <w:pPr>
        <w:pStyle w:val="Textonotapie"/>
      </w:pPr>
      <w:r>
        <w:rPr>
          <w:rStyle w:val="Refdenotaalpie"/>
        </w:rPr>
        <w:footnoteRef/>
      </w:r>
      <w:r>
        <w:t xml:space="preserve"> </w:t>
      </w:r>
      <w:r w:rsidRPr="00611790">
        <w:rPr>
          <w:rFonts w:ascii="Palatino Linotype" w:hAnsi="Palatino Linotype"/>
          <w:sz w:val="16"/>
          <w:szCs w:val="16"/>
        </w:rPr>
        <w:t>Artículos que si bien han sido adicionados o reformados</w:t>
      </w:r>
      <w:r>
        <w:rPr>
          <w:rFonts w:ascii="Palatino Linotype" w:hAnsi="Palatino Linotype"/>
          <w:sz w:val="16"/>
          <w:szCs w:val="16"/>
        </w:rPr>
        <w:t>,</w:t>
      </w:r>
      <w:r w:rsidRPr="00611790">
        <w:rPr>
          <w:rFonts w:ascii="Palatino Linotype" w:hAnsi="Palatino Linotype"/>
          <w:sz w:val="16"/>
          <w:szCs w:val="16"/>
        </w:rPr>
        <w:t xml:space="preserve"> no ha sido alterada la esencia de los mismos.</w:t>
      </w:r>
    </w:p>
  </w:footnote>
  <w:footnote w:id="8">
    <w:p w:rsidR="00803B56" w:rsidRDefault="00803B56" w:rsidP="003D0E63">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03B56" w:rsidRDefault="00803B56" w:rsidP="003D0E63">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03B56" w:rsidRPr="001E1F95" w:rsidRDefault="00803B56" w:rsidP="003D0E63">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rsidR="00803B56" w:rsidRPr="00034B44" w:rsidRDefault="00803B56" w:rsidP="003D0E63">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803B56" w:rsidRPr="00034B44" w:rsidRDefault="00803B56" w:rsidP="003D0E63">
      <w:pPr>
        <w:pStyle w:val="ADB1"/>
        <w:jc w:val="both"/>
        <w:rPr>
          <w:rFonts w:ascii="Palatino Linotype" w:hAnsi="Palatino Linotype"/>
          <w:sz w:val="18"/>
        </w:rPr>
      </w:pPr>
      <w:r w:rsidRPr="00034B44">
        <w:rPr>
          <w:rFonts w:ascii="Palatino Linotype" w:hAnsi="Palatino Linotype"/>
          <w:sz w:val="18"/>
        </w:rPr>
        <w:t xml:space="preserve"> (…)</w:t>
      </w:r>
    </w:p>
    <w:p w:rsidR="00803B56" w:rsidRPr="00034B44" w:rsidRDefault="00803B56" w:rsidP="003D0E63">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56" w:rsidRDefault="00803B56">
    <w:pPr>
      <w:pStyle w:val="Encabezado"/>
    </w:pPr>
  </w:p>
  <w:p w:rsidR="00803B56" w:rsidRDefault="00803B56">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803B56" w:rsidRPr="00EF13C1" w:rsidTr="003D0E63">
      <w:trPr>
        <w:trHeight w:val="138"/>
      </w:trPr>
      <w:tc>
        <w:tcPr>
          <w:tcW w:w="2977" w:type="dxa"/>
          <w:vAlign w:val="center"/>
        </w:tcPr>
        <w:p w:rsidR="00803B56" w:rsidRPr="00EF13C1" w:rsidRDefault="00803B56" w:rsidP="003D0E63">
          <w:pPr>
            <w:rPr>
              <w:rFonts w:ascii="Palatino Linotype" w:hAnsi="Palatino Linotype"/>
              <w:b/>
            </w:rPr>
          </w:pPr>
          <w:r w:rsidRPr="00EF13C1">
            <w:rPr>
              <w:rFonts w:ascii="Palatino Linotype" w:hAnsi="Palatino Linotype"/>
              <w:b/>
            </w:rPr>
            <w:t>Recurso de revisión:</w:t>
          </w:r>
        </w:p>
      </w:tc>
      <w:tc>
        <w:tcPr>
          <w:tcW w:w="4111" w:type="dxa"/>
          <w:gridSpan w:val="2"/>
          <w:vAlign w:val="center"/>
        </w:tcPr>
        <w:p w:rsidR="00803B56" w:rsidRPr="00EF13C1" w:rsidRDefault="00803B56" w:rsidP="003D0E63">
          <w:pPr>
            <w:pStyle w:val="Encabezado"/>
            <w:jc w:val="center"/>
            <w:rPr>
              <w:rFonts w:ascii="Palatino Linotype" w:hAnsi="Palatino Linotype"/>
              <w:b/>
            </w:rPr>
          </w:pPr>
          <w:r>
            <w:rPr>
              <w:rFonts w:ascii="Palatino Linotype" w:hAnsi="Palatino Linotype" w:cs="Arial"/>
              <w:b/>
              <w:bCs/>
              <w:lang w:eastAsia="es-MX"/>
            </w:rPr>
            <w:t>08563/INFOEM/IP/RR/2019</w:t>
          </w:r>
        </w:p>
      </w:tc>
    </w:tr>
    <w:tr w:rsidR="00803B56" w:rsidRPr="00EF13C1" w:rsidTr="003D0E63">
      <w:trPr>
        <w:gridAfter w:val="1"/>
        <w:wAfter w:w="142" w:type="dxa"/>
        <w:trHeight w:val="321"/>
      </w:trPr>
      <w:tc>
        <w:tcPr>
          <w:tcW w:w="2977" w:type="dxa"/>
          <w:vAlign w:val="center"/>
        </w:tcPr>
        <w:p w:rsidR="00803B56" w:rsidRPr="00EF13C1" w:rsidRDefault="00803B56" w:rsidP="003D0E63">
          <w:pPr>
            <w:rPr>
              <w:rFonts w:ascii="Palatino Linotype" w:hAnsi="Palatino Linotype"/>
              <w:b/>
            </w:rPr>
          </w:pPr>
          <w:r w:rsidRPr="00EF13C1">
            <w:rPr>
              <w:rFonts w:ascii="Palatino Linotype" w:hAnsi="Palatino Linotype"/>
              <w:b/>
            </w:rPr>
            <w:t>Sujeto obligado:</w:t>
          </w:r>
        </w:p>
      </w:tc>
      <w:tc>
        <w:tcPr>
          <w:tcW w:w="3969" w:type="dxa"/>
          <w:vAlign w:val="center"/>
        </w:tcPr>
        <w:p w:rsidR="00803B56" w:rsidRPr="00EF13C1" w:rsidRDefault="00803B56" w:rsidP="003D0E63">
          <w:pPr>
            <w:pStyle w:val="Encabezado"/>
            <w:ind w:right="-108"/>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Temascalcingo</w:t>
          </w:r>
          <w:proofErr w:type="spellEnd"/>
        </w:p>
      </w:tc>
    </w:tr>
    <w:tr w:rsidR="00803B56" w:rsidRPr="00EF13C1" w:rsidTr="003D0E63">
      <w:trPr>
        <w:trHeight w:val="321"/>
      </w:trPr>
      <w:tc>
        <w:tcPr>
          <w:tcW w:w="2977" w:type="dxa"/>
          <w:vAlign w:val="center"/>
        </w:tcPr>
        <w:p w:rsidR="00803B56" w:rsidRPr="00EF13C1" w:rsidRDefault="00803B56" w:rsidP="003D0E63">
          <w:pPr>
            <w:rPr>
              <w:rFonts w:ascii="Palatino Linotype" w:hAnsi="Palatino Linotype"/>
              <w:b/>
            </w:rPr>
          </w:pPr>
          <w:r w:rsidRPr="00EF13C1">
            <w:rPr>
              <w:rFonts w:ascii="Palatino Linotype" w:hAnsi="Palatino Linotype"/>
              <w:b/>
            </w:rPr>
            <w:t>Comisionado ponente:</w:t>
          </w:r>
        </w:p>
      </w:tc>
      <w:tc>
        <w:tcPr>
          <w:tcW w:w="4111" w:type="dxa"/>
          <w:gridSpan w:val="2"/>
          <w:vAlign w:val="center"/>
        </w:tcPr>
        <w:p w:rsidR="00803B56" w:rsidRPr="00EF13C1" w:rsidRDefault="00803B56" w:rsidP="003D0E63">
          <w:pPr>
            <w:pStyle w:val="Encabezado"/>
            <w:jc w:val="right"/>
            <w:rPr>
              <w:rFonts w:ascii="Palatino Linotype" w:hAnsi="Palatino Linotype"/>
              <w:b/>
            </w:rPr>
          </w:pPr>
          <w:r w:rsidRPr="00EF13C1">
            <w:rPr>
              <w:rFonts w:ascii="Palatino Linotype" w:hAnsi="Palatino Linotype"/>
              <w:b/>
            </w:rPr>
            <w:t>José Guadalupe Luna Hernández</w:t>
          </w:r>
        </w:p>
      </w:tc>
    </w:tr>
  </w:tbl>
  <w:p w:rsidR="00803B56" w:rsidRDefault="00803B56" w:rsidP="003D0E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56" w:rsidRDefault="00803B56" w:rsidP="003D0E63">
    <w:pPr>
      <w:pStyle w:val="Encabezado"/>
      <w:tabs>
        <w:tab w:val="clear" w:pos="4419"/>
        <w:tab w:val="left" w:pos="0"/>
      </w:tabs>
    </w:pPr>
    <w:r>
      <w:tab/>
    </w:r>
    <w:r>
      <w:tab/>
    </w:r>
  </w:p>
  <w:tbl>
    <w:tblPr>
      <w:tblStyle w:val="Tablaconcuadrcula"/>
      <w:tblW w:w="7390"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71"/>
      <w:gridCol w:w="283"/>
      <w:gridCol w:w="4536"/>
    </w:tblGrid>
    <w:tr w:rsidR="00803B56" w:rsidRPr="00182113" w:rsidTr="003D0E63">
      <w:trPr>
        <w:trHeight w:val="138"/>
      </w:trPr>
      <w:tc>
        <w:tcPr>
          <w:tcW w:w="2571" w:type="dxa"/>
          <w:vAlign w:val="center"/>
        </w:tcPr>
        <w:p w:rsidR="00803B56" w:rsidRPr="00182113" w:rsidRDefault="00803B56" w:rsidP="003D0E63">
          <w:pPr>
            <w:ind w:right="-572"/>
            <w:rPr>
              <w:rFonts w:ascii="Palatino Linotype" w:hAnsi="Palatino Linotype"/>
              <w:b/>
            </w:rPr>
          </w:pPr>
          <w:r>
            <w:rPr>
              <w:rFonts w:ascii="Palatino Linotype" w:hAnsi="Palatino Linotype"/>
              <w:b/>
            </w:rPr>
            <w:t xml:space="preserve">     </w:t>
          </w:r>
          <w:r w:rsidRPr="00182113">
            <w:rPr>
              <w:rFonts w:ascii="Palatino Linotype" w:hAnsi="Palatino Linotype"/>
              <w:b/>
            </w:rPr>
            <w:t>Recurso de revisión</w:t>
          </w:r>
          <w:r>
            <w:rPr>
              <w:rFonts w:ascii="Palatino Linotype" w:hAnsi="Palatino Linotype"/>
              <w:b/>
            </w:rPr>
            <w:t xml:space="preserve">:  </w:t>
          </w:r>
        </w:p>
      </w:tc>
      <w:tc>
        <w:tcPr>
          <w:tcW w:w="283" w:type="dxa"/>
          <w:vAlign w:val="center"/>
        </w:tcPr>
        <w:p w:rsidR="00803B56" w:rsidRPr="00182113" w:rsidRDefault="00803B56" w:rsidP="003D0E63">
          <w:pPr>
            <w:pStyle w:val="Encabezado"/>
            <w:jc w:val="center"/>
            <w:rPr>
              <w:rFonts w:ascii="Palatino Linotype" w:hAnsi="Palatino Linotype"/>
              <w:b/>
            </w:rPr>
          </w:pPr>
        </w:p>
      </w:tc>
      <w:tc>
        <w:tcPr>
          <w:tcW w:w="4536" w:type="dxa"/>
          <w:vAlign w:val="center"/>
        </w:tcPr>
        <w:p w:rsidR="00803B56" w:rsidRPr="005143E6" w:rsidRDefault="00803B56" w:rsidP="003D0E63">
          <w:pPr>
            <w:pStyle w:val="Encabezado"/>
            <w:tabs>
              <w:tab w:val="clear" w:pos="4419"/>
            </w:tabs>
            <w:rPr>
              <w:rFonts w:ascii="Palatino Linotype" w:hAnsi="Palatino Linotype" w:cs="Arial"/>
              <w:b/>
              <w:bCs/>
              <w:lang w:eastAsia="es-MX"/>
            </w:rPr>
          </w:pPr>
          <w:r>
            <w:rPr>
              <w:rFonts w:ascii="Palatino Linotype" w:hAnsi="Palatino Linotype" w:cs="Arial"/>
              <w:b/>
              <w:bCs/>
              <w:lang w:eastAsia="es-MX"/>
            </w:rPr>
            <w:t>08563/INFOEM/IP/RR/2019</w:t>
          </w:r>
        </w:p>
      </w:tc>
    </w:tr>
    <w:tr w:rsidR="00803B56" w:rsidRPr="00182113" w:rsidTr="003D0E63">
      <w:trPr>
        <w:trHeight w:val="227"/>
      </w:trPr>
      <w:tc>
        <w:tcPr>
          <w:tcW w:w="2571" w:type="dxa"/>
          <w:vAlign w:val="center"/>
        </w:tcPr>
        <w:p w:rsidR="00803B56" w:rsidRPr="00182113" w:rsidRDefault="00803B56" w:rsidP="003D0E63">
          <w:pPr>
            <w:jc w:val="right"/>
            <w:rPr>
              <w:rFonts w:ascii="Palatino Linotype" w:hAnsi="Palatino Linotype"/>
              <w:b/>
            </w:rPr>
          </w:pPr>
          <w:r w:rsidRPr="00182113">
            <w:rPr>
              <w:rFonts w:ascii="Palatino Linotype" w:hAnsi="Palatino Linotype"/>
              <w:b/>
            </w:rPr>
            <w:t>Recurrente:</w:t>
          </w:r>
        </w:p>
      </w:tc>
      <w:tc>
        <w:tcPr>
          <w:tcW w:w="283" w:type="dxa"/>
          <w:vAlign w:val="center"/>
        </w:tcPr>
        <w:p w:rsidR="00803B56" w:rsidRPr="00182113" w:rsidRDefault="00803B56" w:rsidP="003D0E63">
          <w:pPr>
            <w:pStyle w:val="Encabezado"/>
            <w:jc w:val="center"/>
            <w:rPr>
              <w:rFonts w:ascii="Palatino Linotype" w:hAnsi="Palatino Linotype"/>
              <w:b/>
            </w:rPr>
          </w:pPr>
        </w:p>
      </w:tc>
      <w:tc>
        <w:tcPr>
          <w:tcW w:w="4536" w:type="dxa"/>
          <w:vAlign w:val="center"/>
        </w:tcPr>
        <w:p w:rsidR="00803B56" w:rsidRPr="00182113" w:rsidRDefault="00F445FC" w:rsidP="003D0E63">
          <w:pPr>
            <w:pStyle w:val="Encabezado"/>
            <w:ind w:right="34"/>
            <w:rPr>
              <w:rFonts w:ascii="Palatino Linotype" w:hAnsi="Palatino Linotype"/>
              <w:b/>
            </w:rPr>
          </w:pPr>
          <w:r w:rsidRPr="00F445FC">
            <w:rPr>
              <w:rFonts w:ascii="Palatino Linotype" w:hAnsi="Palatino Linotype"/>
              <w:b/>
              <w:highlight w:val="black"/>
            </w:rPr>
            <w:t>---------------------------------------------</w:t>
          </w:r>
        </w:p>
      </w:tc>
    </w:tr>
    <w:tr w:rsidR="00803B56" w:rsidRPr="00182113" w:rsidTr="003D0E63">
      <w:trPr>
        <w:trHeight w:val="232"/>
      </w:trPr>
      <w:tc>
        <w:tcPr>
          <w:tcW w:w="2571" w:type="dxa"/>
          <w:vAlign w:val="center"/>
        </w:tcPr>
        <w:p w:rsidR="00803B56" w:rsidRPr="00182113" w:rsidRDefault="00803B56" w:rsidP="003D0E63">
          <w:pPr>
            <w:jc w:val="right"/>
            <w:rPr>
              <w:rFonts w:ascii="Palatino Linotype" w:hAnsi="Palatino Linotype"/>
              <w:b/>
            </w:rPr>
          </w:pPr>
          <w:r w:rsidRPr="00182113">
            <w:rPr>
              <w:rFonts w:ascii="Palatino Linotype" w:hAnsi="Palatino Linotype"/>
              <w:b/>
            </w:rPr>
            <w:t>Sujeto obligado:</w:t>
          </w:r>
        </w:p>
      </w:tc>
      <w:tc>
        <w:tcPr>
          <w:tcW w:w="283" w:type="dxa"/>
          <w:vAlign w:val="center"/>
        </w:tcPr>
        <w:p w:rsidR="00803B56" w:rsidRPr="00182113" w:rsidRDefault="00803B56" w:rsidP="003D0E63">
          <w:pPr>
            <w:pStyle w:val="Encabezado"/>
            <w:jc w:val="center"/>
            <w:rPr>
              <w:rFonts w:ascii="Palatino Linotype" w:hAnsi="Palatino Linotype"/>
              <w:b/>
            </w:rPr>
          </w:pPr>
        </w:p>
      </w:tc>
      <w:tc>
        <w:tcPr>
          <w:tcW w:w="4536" w:type="dxa"/>
          <w:vAlign w:val="center"/>
        </w:tcPr>
        <w:p w:rsidR="00803B56" w:rsidRPr="00182113" w:rsidRDefault="00803B56" w:rsidP="003D0E63">
          <w:pPr>
            <w:pStyle w:val="Encabezado"/>
            <w:ind w:right="34"/>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Temascalcingo</w:t>
          </w:r>
          <w:proofErr w:type="spellEnd"/>
        </w:p>
      </w:tc>
    </w:tr>
    <w:tr w:rsidR="00803B56" w:rsidRPr="00182113" w:rsidTr="003D0E63">
      <w:trPr>
        <w:trHeight w:val="320"/>
      </w:trPr>
      <w:tc>
        <w:tcPr>
          <w:tcW w:w="2571" w:type="dxa"/>
          <w:vAlign w:val="center"/>
        </w:tcPr>
        <w:p w:rsidR="00803B56" w:rsidRPr="00182113" w:rsidRDefault="00803B56" w:rsidP="003D0E63">
          <w:pPr>
            <w:jc w:val="center"/>
            <w:rPr>
              <w:rFonts w:ascii="Palatino Linotype" w:hAnsi="Palatino Linotype"/>
              <w:b/>
            </w:rPr>
          </w:pPr>
          <w:r w:rsidRPr="00182113">
            <w:rPr>
              <w:rFonts w:ascii="Palatino Linotype" w:hAnsi="Palatino Linotype"/>
              <w:b/>
            </w:rPr>
            <w:t>Comisionado ponente:</w:t>
          </w:r>
        </w:p>
      </w:tc>
      <w:tc>
        <w:tcPr>
          <w:tcW w:w="283" w:type="dxa"/>
          <w:vAlign w:val="center"/>
        </w:tcPr>
        <w:p w:rsidR="00803B56" w:rsidRPr="00182113" w:rsidRDefault="00803B56" w:rsidP="003D0E63">
          <w:pPr>
            <w:pStyle w:val="Encabezado"/>
            <w:jc w:val="center"/>
            <w:rPr>
              <w:rFonts w:ascii="Palatino Linotype" w:hAnsi="Palatino Linotype"/>
              <w:b/>
            </w:rPr>
          </w:pPr>
        </w:p>
      </w:tc>
      <w:tc>
        <w:tcPr>
          <w:tcW w:w="4536" w:type="dxa"/>
          <w:vAlign w:val="center"/>
        </w:tcPr>
        <w:p w:rsidR="00803B56" w:rsidRPr="00182113" w:rsidRDefault="00803B56" w:rsidP="003D0E63">
          <w:pPr>
            <w:pStyle w:val="Encabezado"/>
            <w:ind w:right="34"/>
            <w:rPr>
              <w:rFonts w:ascii="Palatino Linotype" w:hAnsi="Palatino Linotype"/>
              <w:b/>
            </w:rPr>
          </w:pPr>
          <w:r>
            <w:rPr>
              <w:rFonts w:ascii="Palatino Linotype" w:hAnsi="Palatino Linotype"/>
              <w:b/>
            </w:rPr>
            <w:t>José Guadalupe Luna Hernández</w:t>
          </w:r>
        </w:p>
      </w:tc>
    </w:tr>
  </w:tbl>
  <w:p w:rsidR="00803B56" w:rsidRDefault="00803B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5648FD"/>
    <w:multiLevelType w:val="hybridMultilevel"/>
    <w:tmpl w:val="9858F7EA"/>
    <w:lvl w:ilvl="0" w:tplc="BDDE6F2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612FF3"/>
    <w:multiLevelType w:val="hybridMultilevel"/>
    <w:tmpl w:val="BB7067AA"/>
    <w:lvl w:ilvl="0" w:tplc="BC8CEB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7E948B42"/>
    <w:lvl w:ilvl="0" w:tplc="080A0001">
      <w:start w:val="1"/>
      <w:numFmt w:val="bullet"/>
      <w:lvlText w:val=""/>
      <w:lvlJc w:val="left"/>
      <w:pPr>
        <w:ind w:left="720" w:hanging="360"/>
      </w:pPr>
      <w:rPr>
        <w:rFonts w:ascii="Symbol" w:hAnsi="Symbol" w:hint="default"/>
      </w:rPr>
    </w:lvl>
    <w:lvl w:ilvl="1" w:tplc="C7AE1556">
      <w:numFmt w:val="bullet"/>
      <w:lvlText w:val="·"/>
      <w:lvlJc w:val="left"/>
      <w:pPr>
        <w:ind w:left="1440" w:hanging="360"/>
      </w:pPr>
      <w:rPr>
        <w:rFonts w:ascii="Palatino Linotype" w:eastAsia="Times New Roman" w:hAnsi="Palatino Linotype" w:cs="Arial" w:hint="default"/>
        <w:color w:val="00000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7EB1E5C"/>
    <w:multiLevelType w:val="hybridMultilevel"/>
    <w:tmpl w:val="33DE16D8"/>
    <w:lvl w:ilvl="0" w:tplc="36281B6A">
      <w:start w:val="3"/>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8786A952"/>
    <w:lvl w:ilvl="0" w:tplc="27123E4E">
      <w:start w:val="1"/>
      <w:numFmt w:val="decimal"/>
      <w:lvlText w:val="%1."/>
      <w:lvlJc w:val="left"/>
      <w:pPr>
        <w:ind w:left="360" w:hanging="360"/>
      </w:pPr>
      <w:rPr>
        <w:rFonts w:ascii="Palatino Linotype" w:hAnsi="Palatino Linotype" w:hint="default"/>
        <w:b/>
        <w:i w:val="0"/>
        <w:strike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BD087F"/>
    <w:multiLevelType w:val="hybridMultilevel"/>
    <w:tmpl w:val="45449106"/>
    <w:lvl w:ilvl="0" w:tplc="30F69E60">
      <w:start w:val="5"/>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FE17BD"/>
    <w:multiLevelType w:val="hybridMultilevel"/>
    <w:tmpl w:val="CC82350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45185FA0"/>
    <w:multiLevelType w:val="hybridMultilevel"/>
    <w:tmpl w:val="AB9CFA6A"/>
    <w:lvl w:ilvl="0" w:tplc="A3CC3C9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nsid w:val="48F35A54"/>
    <w:multiLevelType w:val="hybridMultilevel"/>
    <w:tmpl w:val="83641CEE"/>
    <w:lvl w:ilvl="0" w:tplc="3996A1F8">
      <w:start w:val="1"/>
      <w:numFmt w:val="lowerLetter"/>
      <w:lvlText w:val="%1)"/>
      <w:lvlJc w:val="left"/>
      <w:pPr>
        <w:ind w:left="1410" w:hanging="690"/>
      </w:pPr>
      <w:rPr>
        <w:rFonts w:eastAsiaTheme="minorEastAsia" w:cstheme="minorBidi" w:hint="default"/>
        <w:b/>
        <w:color w:val="auto"/>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4F9F592B"/>
    <w:multiLevelType w:val="hybridMultilevel"/>
    <w:tmpl w:val="1DE67F7E"/>
    <w:lvl w:ilvl="0" w:tplc="9BAA413C">
      <w:start w:val="1"/>
      <w:numFmt w:val="lowerLetter"/>
      <w:lvlText w:val="%1."/>
      <w:lvlJc w:val="left"/>
      <w:pPr>
        <w:ind w:left="720" w:hanging="360"/>
      </w:pPr>
      <w:rPr>
        <w:rFonts w:cstheme="minorBidi"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7E7EE8"/>
    <w:multiLevelType w:val="hybridMultilevel"/>
    <w:tmpl w:val="6A4E8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5002F2"/>
    <w:multiLevelType w:val="hybridMultilevel"/>
    <w:tmpl w:val="C57A9358"/>
    <w:lvl w:ilvl="0" w:tplc="1F8C860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7"/>
  </w:num>
  <w:num w:numId="3">
    <w:abstractNumId w:val="8"/>
  </w:num>
  <w:num w:numId="4">
    <w:abstractNumId w:val="18"/>
  </w:num>
  <w:num w:numId="5">
    <w:abstractNumId w:val="12"/>
  </w:num>
  <w:num w:numId="6">
    <w:abstractNumId w:val="3"/>
  </w:num>
  <w:num w:numId="7">
    <w:abstractNumId w:val="10"/>
  </w:num>
  <w:num w:numId="8">
    <w:abstractNumId w:val="6"/>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0"/>
  </w:num>
  <w:num w:numId="13">
    <w:abstractNumId w:val="16"/>
  </w:num>
  <w:num w:numId="14">
    <w:abstractNumId w:val="9"/>
  </w:num>
  <w:num w:numId="15">
    <w:abstractNumId w:val="15"/>
  </w:num>
  <w:num w:numId="16">
    <w:abstractNumId w:val="14"/>
  </w:num>
  <w:num w:numId="17">
    <w:abstractNumId w:val="19"/>
  </w:num>
  <w:num w:numId="18">
    <w:abstractNumId w:val="2"/>
  </w:num>
  <w:num w:numId="19">
    <w:abstractNumId w:val="17"/>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63"/>
    <w:rsid w:val="00003BD9"/>
    <w:rsid w:val="0001781A"/>
    <w:rsid w:val="00025819"/>
    <w:rsid w:val="00086A8A"/>
    <w:rsid w:val="00090E54"/>
    <w:rsid w:val="000918F1"/>
    <w:rsid w:val="000A519E"/>
    <w:rsid w:val="000C475D"/>
    <w:rsid w:val="00142D76"/>
    <w:rsid w:val="001968B9"/>
    <w:rsid w:val="001B5034"/>
    <w:rsid w:val="001D3237"/>
    <w:rsid w:val="001E6D10"/>
    <w:rsid w:val="002011D0"/>
    <w:rsid w:val="002649D5"/>
    <w:rsid w:val="0026505C"/>
    <w:rsid w:val="00275DC6"/>
    <w:rsid w:val="003D0E63"/>
    <w:rsid w:val="003F7573"/>
    <w:rsid w:val="0043090C"/>
    <w:rsid w:val="004329B5"/>
    <w:rsid w:val="004A6EDB"/>
    <w:rsid w:val="004D077C"/>
    <w:rsid w:val="004D7553"/>
    <w:rsid w:val="00597266"/>
    <w:rsid w:val="005A095B"/>
    <w:rsid w:val="005D02E8"/>
    <w:rsid w:val="0063220B"/>
    <w:rsid w:val="00641188"/>
    <w:rsid w:val="00715F5F"/>
    <w:rsid w:val="00741575"/>
    <w:rsid w:val="00745D3D"/>
    <w:rsid w:val="00803B56"/>
    <w:rsid w:val="008462F6"/>
    <w:rsid w:val="008B209C"/>
    <w:rsid w:val="008B45E1"/>
    <w:rsid w:val="008C6541"/>
    <w:rsid w:val="008D3D40"/>
    <w:rsid w:val="008E3E09"/>
    <w:rsid w:val="008F04D7"/>
    <w:rsid w:val="00917DF9"/>
    <w:rsid w:val="009244DC"/>
    <w:rsid w:val="009878D9"/>
    <w:rsid w:val="00990EEC"/>
    <w:rsid w:val="00996FFA"/>
    <w:rsid w:val="009B50B2"/>
    <w:rsid w:val="009C5BB6"/>
    <w:rsid w:val="009E09F5"/>
    <w:rsid w:val="009F45E9"/>
    <w:rsid w:val="00A00E10"/>
    <w:rsid w:val="00A06051"/>
    <w:rsid w:val="00A3108F"/>
    <w:rsid w:val="00A756B7"/>
    <w:rsid w:val="00A80592"/>
    <w:rsid w:val="00AA38E4"/>
    <w:rsid w:val="00AD6AAA"/>
    <w:rsid w:val="00B17382"/>
    <w:rsid w:val="00B55393"/>
    <w:rsid w:val="00B73490"/>
    <w:rsid w:val="00CA7A8A"/>
    <w:rsid w:val="00CB3D58"/>
    <w:rsid w:val="00CF0DE1"/>
    <w:rsid w:val="00DD5F12"/>
    <w:rsid w:val="00DE0609"/>
    <w:rsid w:val="00E53B81"/>
    <w:rsid w:val="00E574D6"/>
    <w:rsid w:val="00F2621B"/>
    <w:rsid w:val="00F445FC"/>
    <w:rsid w:val="00F831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EEEB7FF-F4AD-4AFB-A853-E3EE3D96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63"/>
  </w:style>
  <w:style w:type="paragraph" w:styleId="Ttulo1">
    <w:name w:val="heading 1"/>
    <w:basedOn w:val="Normal"/>
    <w:next w:val="Normal"/>
    <w:link w:val="Ttulo1Car"/>
    <w:uiPriority w:val="9"/>
    <w:qFormat/>
    <w:rsid w:val="003D0E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D0E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0E6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3D0E6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D0E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0E63"/>
  </w:style>
  <w:style w:type="paragraph" w:styleId="Piedepgina">
    <w:name w:val="footer"/>
    <w:basedOn w:val="Normal"/>
    <w:link w:val="PiedepginaCar"/>
    <w:uiPriority w:val="99"/>
    <w:unhideWhenUsed/>
    <w:rsid w:val="003D0E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0E63"/>
  </w:style>
  <w:style w:type="table" w:styleId="Tablaconcuadrcula">
    <w:name w:val="Table Grid"/>
    <w:basedOn w:val="Tablanormal"/>
    <w:uiPriority w:val="39"/>
    <w:rsid w:val="003D0E6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3D0E63"/>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D0E6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D0E6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D0E63"/>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D0E6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D0E63"/>
  </w:style>
  <w:style w:type="paragraph" w:customStyle="1" w:styleId="ADB1">
    <w:name w:val="ADB1"/>
    <w:basedOn w:val="Normal"/>
    <w:next w:val="Textonotapie"/>
    <w:uiPriority w:val="99"/>
    <w:unhideWhenUsed/>
    <w:qFormat/>
    <w:rsid w:val="003D0E63"/>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3D0E63"/>
    <w:rPr>
      <w:color w:val="0563C1" w:themeColor="hyperlink"/>
      <w:u w:val="single"/>
    </w:rPr>
  </w:style>
  <w:style w:type="paragraph" w:customStyle="1" w:styleId="m-698976158124685028gmail-msolistparagraph">
    <w:name w:val="m_-698976158124685028gmail-msolistparagraph"/>
    <w:basedOn w:val="Normal"/>
    <w:rsid w:val="003D0E6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3D0E6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3D0E6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3D0E6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3D0E63"/>
  </w:style>
  <w:style w:type="paragraph" w:styleId="TDC1">
    <w:name w:val="toc 1"/>
    <w:basedOn w:val="Normal"/>
    <w:next w:val="Normal"/>
    <w:autoRedefine/>
    <w:uiPriority w:val="39"/>
    <w:unhideWhenUsed/>
    <w:rsid w:val="003D0E63"/>
    <w:pPr>
      <w:spacing w:after="100"/>
    </w:pPr>
  </w:style>
  <w:style w:type="paragraph" w:styleId="TDC2">
    <w:name w:val="toc 2"/>
    <w:basedOn w:val="Normal"/>
    <w:next w:val="Normal"/>
    <w:autoRedefine/>
    <w:uiPriority w:val="39"/>
    <w:unhideWhenUsed/>
    <w:rsid w:val="003D0E63"/>
    <w:pPr>
      <w:spacing w:after="100"/>
      <w:ind w:left="220"/>
    </w:pPr>
  </w:style>
  <w:style w:type="character" w:customStyle="1" w:styleId="normaltextrun">
    <w:name w:val="normaltextrun"/>
    <w:basedOn w:val="Fuentedeprrafopredeter"/>
    <w:rsid w:val="009F45E9"/>
  </w:style>
  <w:style w:type="paragraph" w:customStyle="1" w:styleId="paragraph">
    <w:name w:val="paragraph"/>
    <w:basedOn w:val="Normal"/>
    <w:rsid w:val="009F45E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9F45E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9B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2F3F-1985-4EA8-9FCC-8894D936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75</Pages>
  <Words>15990</Words>
  <Characters>87946</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2020-01-24T02:11:00Z</dcterms:created>
  <dcterms:modified xsi:type="dcterms:W3CDTF">2020-03-04T01:17:00Z</dcterms:modified>
</cp:coreProperties>
</file>