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052185" w:rsidRDefault="00476727" w:rsidP="005878AE">
      <w:pPr>
        <w:spacing w:before="240" w:after="240" w:line="360" w:lineRule="auto"/>
        <w:jc w:val="both"/>
        <w:rPr>
          <w:rFonts w:ascii="Palatino Linotype" w:hAnsi="Palatino Linotype" w:cs="Arial"/>
        </w:rPr>
      </w:pPr>
      <w:r w:rsidRPr="0005218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w:t>
      </w:r>
      <w:r w:rsidR="00892418">
        <w:rPr>
          <w:rFonts w:ascii="Palatino Linotype" w:hAnsi="Palatino Linotype" w:cs="Arial"/>
        </w:rPr>
        <w:t xml:space="preserve"> </w:t>
      </w:r>
      <w:r w:rsidR="00B3541E">
        <w:rPr>
          <w:rFonts w:ascii="Palatino Linotype" w:hAnsi="Palatino Linotype" w:cs="Arial"/>
        </w:rPr>
        <w:t xml:space="preserve">trece de noviembre </w:t>
      </w:r>
      <w:r w:rsidR="001703F5" w:rsidRPr="00E33B5B">
        <w:rPr>
          <w:rFonts w:ascii="Palatino Linotype" w:hAnsi="Palatino Linotype" w:cs="Arial"/>
        </w:rPr>
        <w:t>de dos mil diecinueve</w:t>
      </w:r>
      <w:r w:rsidR="00B3779A" w:rsidRPr="00E33B5B">
        <w:rPr>
          <w:rFonts w:ascii="Palatino Linotype" w:hAnsi="Palatino Linotype" w:cs="Arial"/>
        </w:rPr>
        <w:t>.</w:t>
      </w:r>
      <w:r w:rsidRPr="00052185">
        <w:rPr>
          <w:rFonts w:ascii="Palatino Linotype" w:hAnsi="Palatino Linotype" w:cs="Arial"/>
        </w:rPr>
        <w:t xml:space="preserve"> </w:t>
      </w:r>
      <w:r w:rsidR="0053653D">
        <w:rPr>
          <w:rFonts w:ascii="Palatino Linotype" w:hAnsi="Palatino Linotype" w:cs="Arial"/>
        </w:rPr>
        <w:t xml:space="preserve"> </w:t>
      </w:r>
    </w:p>
    <w:p w:rsidR="00D06012" w:rsidRPr="00052185" w:rsidRDefault="00D06012" w:rsidP="0094163E">
      <w:pPr>
        <w:spacing w:before="240" w:after="240" w:line="360" w:lineRule="auto"/>
        <w:jc w:val="both"/>
        <w:rPr>
          <w:rFonts w:ascii="Palatino Linotype" w:hAnsi="Palatino Linotype" w:cs="Arial"/>
        </w:rPr>
      </w:pPr>
      <w:r w:rsidRPr="00052185">
        <w:rPr>
          <w:rFonts w:ascii="Palatino Linotype" w:hAnsi="Palatino Linotype" w:cs="Arial"/>
          <w:b/>
        </w:rPr>
        <w:t>VISTO</w:t>
      </w:r>
      <w:r w:rsidR="00DA0B63" w:rsidRPr="00052185">
        <w:rPr>
          <w:rFonts w:ascii="Palatino Linotype" w:hAnsi="Palatino Linotype" w:cs="Arial"/>
        </w:rPr>
        <w:t xml:space="preserve"> </w:t>
      </w:r>
      <w:r w:rsidR="001703F5">
        <w:rPr>
          <w:rFonts w:ascii="Palatino Linotype" w:hAnsi="Palatino Linotype" w:cs="Arial"/>
        </w:rPr>
        <w:t>el</w:t>
      </w:r>
      <w:r w:rsidR="00DA0B63" w:rsidRPr="00052185">
        <w:rPr>
          <w:rFonts w:ascii="Palatino Linotype" w:hAnsi="Palatino Linotype" w:cs="Arial"/>
        </w:rPr>
        <w:t xml:space="preserve"> </w:t>
      </w:r>
      <w:r w:rsidRPr="00052185">
        <w:rPr>
          <w:rFonts w:ascii="Palatino Linotype" w:hAnsi="Palatino Linotype" w:cs="Arial"/>
        </w:rPr>
        <w:t>expediente</w:t>
      </w:r>
      <w:r w:rsidR="00DA0B63" w:rsidRPr="00052185">
        <w:rPr>
          <w:rFonts w:ascii="Palatino Linotype" w:hAnsi="Palatino Linotype" w:cs="Arial"/>
        </w:rPr>
        <w:t xml:space="preserve"> </w:t>
      </w:r>
      <w:r w:rsidRPr="00052185">
        <w:rPr>
          <w:rFonts w:ascii="Palatino Linotype" w:hAnsi="Palatino Linotype" w:cs="Arial"/>
        </w:rPr>
        <w:t>formado con motivo de</w:t>
      </w:r>
      <w:r w:rsidR="001703F5">
        <w:rPr>
          <w:rFonts w:ascii="Palatino Linotype" w:hAnsi="Palatino Linotype" w:cs="Arial"/>
        </w:rPr>
        <w:t>l</w:t>
      </w:r>
      <w:r w:rsidR="009A618A" w:rsidRPr="00052185">
        <w:rPr>
          <w:rFonts w:ascii="Palatino Linotype" w:hAnsi="Palatino Linotype" w:cs="Arial"/>
        </w:rPr>
        <w:t xml:space="preserve"> </w:t>
      </w:r>
      <w:r w:rsidRPr="00052185">
        <w:rPr>
          <w:rFonts w:ascii="Palatino Linotype" w:hAnsi="Palatino Linotype" w:cs="Arial"/>
        </w:rPr>
        <w:t xml:space="preserve">recurso de revisión </w:t>
      </w:r>
      <w:r w:rsidR="001703F5">
        <w:rPr>
          <w:rFonts w:ascii="Palatino Linotype" w:hAnsi="Palatino Linotype" w:cs="Arial"/>
          <w:b/>
        </w:rPr>
        <w:t>0</w:t>
      </w:r>
      <w:r w:rsidR="00B3541E">
        <w:rPr>
          <w:rFonts w:ascii="Palatino Linotype" w:hAnsi="Palatino Linotype" w:cs="Arial"/>
          <w:b/>
        </w:rPr>
        <w:t>7109</w:t>
      </w:r>
      <w:r w:rsidR="007746A1" w:rsidRPr="00052185">
        <w:rPr>
          <w:rFonts w:ascii="Palatino Linotype" w:hAnsi="Palatino Linotype" w:cs="Arial"/>
          <w:b/>
        </w:rPr>
        <w:t>/INFOEM/IP/RR/201</w:t>
      </w:r>
      <w:r w:rsidR="001703F5">
        <w:rPr>
          <w:rFonts w:ascii="Palatino Linotype" w:hAnsi="Palatino Linotype" w:cs="Arial"/>
          <w:b/>
        </w:rPr>
        <w:t>9</w:t>
      </w:r>
      <w:r w:rsidR="00DA0B63" w:rsidRPr="00052185">
        <w:rPr>
          <w:rFonts w:ascii="Palatino Linotype" w:hAnsi="Palatino Linotype" w:cs="Arial"/>
        </w:rPr>
        <w:t xml:space="preserve">, </w:t>
      </w:r>
      <w:r w:rsidR="007C1B36" w:rsidRPr="00052185">
        <w:rPr>
          <w:rFonts w:ascii="Palatino Linotype" w:hAnsi="Palatino Linotype" w:cs="Arial"/>
        </w:rPr>
        <w:t>interpuesto</w:t>
      </w:r>
      <w:r w:rsidR="00000739" w:rsidRPr="00052185">
        <w:rPr>
          <w:rFonts w:ascii="Palatino Linotype" w:hAnsi="Palatino Linotype" w:cs="Arial"/>
        </w:rPr>
        <w:t xml:space="preserve"> por</w:t>
      </w:r>
      <w:r w:rsidR="00F97B98">
        <w:rPr>
          <w:rFonts w:ascii="Palatino Linotype" w:hAnsi="Palatino Linotype"/>
          <w:b/>
          <w:lang w:val="es-ES_tradnl"/>
        </w:rPr>
        <w:t xml:space="preserve">                                 </w:t>
      </w:r>
      <w:r w:rsidR="007746A1" w:rsidRPr="00052185">
        <w:rPr>
          <w:rFonts w:ascii="Palatino Linotype" w:hAnsi="Palatino Linotype" w:cs="Arial"/>
          <w:b/>
        </w:rPr>
        <w:t xml:space="preserve">, </w:t>
      </w:r>
      <w:r w:rsidR="0094163E" w:rsidRPr="00052185">
        <w:rPr>
          <w:rFonts w:ascii="Palatino Linotype" w:hAnsi="Palatino Linotype" w:cs="Arial"/>
          <w:b/>
        </w:rPr>
        <w:t xml:space="preserve"> </w:t>
      </w:r>
      <w:r w:rsidRPr="00052185">
        <w:rPr>
          <w:rFonts w:ascii="Palatino Linotype" w:hAnsi="Palatino Linotype" w:cs="Arial"/>
        </w:rPr>
        <w:t>en lo</w:t>
      </w:r>
      <w:r w:rsidR="00507237" w:rsidRPr="00052185">
        <w:rPr>
          <w:rFonts w:ascii="Palatino Linotype" w:hAnsi="Palatino Linotype" w:cs="Arial"/>
        </w:rPr>
        <w:t xml:space="preserve"> </w:t>
      </w:r>
      <w:r w:rsidRPr="00052185">
        <w:rPr>
          <w:rFonts w:ascii="Palatino Linotype" w:hAnsi="Palatino Linotype" w:cs="Arial"/>
        </w:rPr>
        <w:t>sucesivo</w:t>
      </w:r>
      <w:r w:rsidR="00E9196F">
        <w:rPr>
          <w:rFonts w:ascii="Palatino Linotype" w:hAnsi="Palatino Linotype" w:cs="Arial"/>
        </w:rPr>
        <w:t xml:space="preserve"> </w:t>
      </w:r>
      <w:r w:rsidR="001703F5">
        <w:rPr>
          <w:rFonts w:ascii="Palatino Linotype" w:hAnsi="Palatino Linotype" w:cs="Arial"/>
        </w:rPr>
        <w:t>el</w:t>
      </w:r>
      <w:r w:rsidR="00100B43" w:rsidRPr="00052185">
        <w:rPr>
          <w:rFonts w:ascii="Palatino Linotype" w:hAnsi="Palatino Linotype" w:cs="Arial"/>
        </w:rPr>
        <w:t xml:space="preserve"> </w:t>
      </w:r>
      <w:r w:rsidR="00B05E70" w:rsidRPr="00052185">
        <w:rPr>
          <w:rFonts w:ascii="Palatino Linotype" w:hAnsi="Palatino Linotype" w:cs="Arial"/>
          <w:b/>
        </w:rPr>
        <w:t>RECURRENTE</w:t>
      </w:r>
      <w:r w:rsidRPr="00052185">
        <w:rPr>
          <w:rFonts w:ascii="Palatino Linotype" w:hAnsi="Palatino Linotype" w:cs="Arial"/>
          <w:b/>
        </w:rPr>
        <w:t>,</w:t>
      </w:r>
      <w:r w:rsidRPr="00052185">
        <w:rPr>
          <w:rFonts w:ascii="Palatino Linotype" w:hAnsi="Palatino Linotype" w:cs="Arial"/>
        </w:rPr>
        <w:t xml:space="preserve"> en contra de la respuesta emitida por </w:t>
      </w:r>
      <w:r w:rsidR="001703F5">
        <w:rPr>
          <w:rFonts w:ascii="Palatino Linotype" w:hAnsi="Palatino Linotype" w:cs="Arial"/>
        </w:rPr>
        <w:t>el</w:t>
      </w:r>
      <w:r w:rsidR="00450935">
        <w:rPr>
          <w:rFonts w:ascii="Palatino Linotype" w:hAnsi="Palatino Linotype" w:cs="Arial"/>
        </w:rPr>
        <w:t xml:space="preserve"> </w:t>
      </w:r>
      <w:r w:rsidR="00B3541E">
        <w:rPr>
          <w:rFonts w:ascii="Palatino Linotype" w:hAnsi="Palatino Linotype" w:cs="Arial"/>
          <w:b/>
          <w:bCs/>
        </w:rPr>
        <w:t>Poder Legislativo</w:t>
      </w:r>
      <w:r w:rsidR="00B3779A" w:rsidRPr="00052185">
        <w:rPr>
          <w:rFonts w:ascii="Palatino Linotype" w:hAnsi="Palatino Linotype" w:cs="Arial"/>
          <w:b/>
        </w:rPr>
        <w:t xml:space="preserve">, </w:t>
      </w:r>
      <w:r w:rsidRPr="00052185">
        <w:rPr>
          <w:rFonts w:ascii="Palatino Linotype" w:hAnsi="Palatino Linotype" w:cs="Arial"/>
        </w:rPr>
        <w:t xml:space="preserve">en lo sucesivo </w:t>
      </w:r>
      <w:r w:rsidR="007A1102" w:rsidRPr="00052185">
        <w:rPr>
          <w:rFonts w:ascii="Palatino Linotype" w:hAnsi="Palatino Linotype" w:cs="Arial"/>
        </w:rPr>
        <w:t xml:space="preserve">el </w:t>
      </w:r>
      <w:r w:rsidRPr="00052185">
        <w:rPr>
          <w:rFonts w:ascii="Palatino Linotype" w:hAnsi="Palatino Linotype" w:cs="Arial"/>
          <w:b/>
        </w:rPr>
        <w:t xml:space="preserve">SUJETO OBLIGADO, </w:t>
      </w:r>
      <w:r w:rsidRPr="00052185">
        <w:rPr>
          <w:rFonts w:ascii="Palatino Linotype" w:hAnsi="Palatino Linotype" w:cs="Arial"/>
        </w:rPr>
        <w:t>se</w:t>
      </w:r>
      <w:r w:rsidR="00E9691F" w:rsidRPr="00052185">
        <w:rPr>
          <w:rFonts w:ascii="Palatino Linotype" w:hAnsi="Palatino Linotype" w:cs="Arial"/>
        </w:rPr>
        <w:t xml:space="preserve"> </w:t>
      </w:r>
      <w:r w:rsidRPr="00052185">
        <w:rPr>
          <w:rFonts w:ascii="Palatino Linotype" w:hAnsi="Palatino Linotype" w:cs="Arial"/>
        </w:rPr>
        <w:t>procede a dictar la presente resolución con base en lo</w:t>
      </w:r>
      <w:r w:rsidR="00B21DCC" w:rsidRPr="00052185">
        <w:rPr>
          <w:rFonts w:ascii="Palatino Linotype" w:hAnsi="Palatino Linotype" w:cs="Arial"/>
        </w:rPr>
        <w:t>s</w:t>
      </w:r>
      <w:r w:rsidRPr="00052185">
        <w:rPr>
          <w:rFonts w:ascii="Palatino Linotype" w:hAnsi="Palatino Linotype" w:cs="Arial"/>
        </w:rPr>
        <w:t xml:space="preserve"> siguiente</w:t>
      </w:r>
      <w:r w:rsidR="00B21DCC" w:rsidRPr="00052185">
        <w:rPr>
          <w:rFonts w:ascii="Palatino Linotype" w:hAnsi="Palatino Linotype" w:cs="Arial"/>
        </w:rPr>
        <w:t>s</w:t>
      </w:r>
      <w:r w:rsidRPr="00052185">
        <w:rPr>
          <w:rFonts w:ascii="Palatino Linotype" w:hAnsi="Palatino Linotype" w:cs="Arial"/>
        </w:rPr>
        <w:t xml:space="preserve">: </w:t>
      </w:r>
    </w:p>
    <w:p w:rsidR="00BD58D9" w:rsidRPr="00052185" w:rsidRDefault="00BD58D9" w:rsidP="00BD58D9">
      <w:pPr>
        <w:spacing w:before="240" w:after="240" w:line="360" w:lineRule="auto"/>
        <w:jc w:val="center"/>
        <w:rPr>
          <w:rFonts w:ascii="Palatino Linotype" w:hAnsi="Palatino Linotype" w:cs="Arial"/>
          <w:b/>
          <w:sz w:val="28"/>
          <w:szCs w:val="28"/>
        </w:rPr>
      </w:pPr>
      <w:r w:rsidRPr="00052185">
        <w:rPr>
          <w:rFonts w:ascii="Palatino Linotype" w:hAnsi="Palatino Linotype"/>
          <w:b/>
        </w:rPr>
        <w:t>A N T E C E D E N T E S</w:t>
      </w:r>
      <w:bookmarkStart w:id="0" w:name="_GoBack"/>
      <w:bookmarkEnd w:id="0"/>
    </w:p>
    <w:p w:rsidR="00D06012" w:rsidRPr="00052185" w:rsidRDefault="00275200" w:rsidP="009143B4">
      <w:pPr>
        <w:spacing w:before="240" w:after="240" w:line="360" w:lineRule="auto"/>
        <w:jc w:val="both"/>
        <w:rPr>
          <w:rFonts w:ascii="Palatino Linotype" w:hAnsi="Palatino Linotype" w:cs="Arial"/>
        </w:rPr>
      </w:pPr>
      <w:r>
        <w:rPr>
          <w:rFonts w:ascii="Palatino Linotype" w:hAnsi="Palatino Linotype" w:cs="Arial"/>
          <w:b/>
          <w:sz w:val="28"/>
          <w:szCs w:val="28"/>
        </w:rPr>
        <w:t>Primero.</w:t>
      </w:r>
      <w:r w:rsidR="009F7616" w:rsidRPr="00052185">
        <w:rPr>
          <w:rFonts w:ascii="Palatino Linotype" w:hAnsi="Palatino Linotype" w:cs="Arial"/>
          <w:b/>
          <w:sz w:val="28"/>
          <w:szCs w:val="28"/>
        </w:rPr>
        <w:t xml:space="preserve"> </w:t>
      </w:r>
      <w:r w:rsidR="009F7616" w:rsidRPr="00170806">
        <w:rPr>
          <w:rFonts w:ascii="Palatino Linotype" w:hAnsi="Palatino Linotype" w:cs="Arial"/>
          <w:b/>
          <w:szCs w:val="28"/>
        </w:rPr>
        <w:t>Solicitud de acceso a la información</w:t>
      </w:r>
      <w:r w:rsidR="009F7616" w:rsidRPr="00052185">
        <w:rPr>
          <w:rFonts w:ascii="Palatino Linotype" w:hAnsi="Palatino Linotype" w:cs="Arial"/>
          <w:b/>
          <w:sz w:val="28"/>
          <w:szCs w:val="28"/>
        </w:rPr>
        <w:t>.</w:t>
      </w:r>
      <w:r w:rsidR="009F7616" w:rsidRPr="00052185">
        <w:rPr>
          <w:rFonts w:ascii="Palatino Linotype" w:hAnsi="Palatino Linotype" w:cs="Arial"/>
          <w:sz w:val="28"/>
          <w:szCs w:val="28"/>
        </w:rPr>
        <w:t xml:space="preserve"> </w:t>
      </w:r>
      <w:r w:rsidR="00D06012" w:rsidRPr="00052185">
        <w:rPr>
          <w:rFonts w:ascii="Palatino Linotype" w:hAnsi="Palatino Linotype" w:cs="Arial"/>
          <w:b/>
        </w:rPr>
        <w:t xml:space="preserve"> </w:t>
      </w:r>
      <w:r w:rsidR="00B45BD6" w:rsidRPr="00052185">
        <w:rPr>
          <w:rFonts w:ascii="Palatino Linotype" w:hAnsi="Palatino Linotype" w:cs="Arial"/>
        </w:rPr>
        <w:t>E</w:t>
      </w:r>
      <w:r w:rsidR="00B21DCC" w:rsidRPr="00052185">
        <w:rPr>
          <w:rFonts w:ascii="Palatino Linotype" w:hAnsi="Palatino Linotype" w:cs="Arial"/>
        </w:rPr>
        <w:t>n fecha</w:t>
      </w:r>
      <w:r w:rsidR="00B05E70" w:rsidRPr="00052185">
        <w:rPr>
          <w:rFonts w:ascii="Palatino Linotype" w:hAnsi="Palatino Linotype" w:cs="Arial"/>
        </w:rPr>
        <w:t xml:space="preserve"> </w:t>
      </w:r>
      <w:r w:rsidR="00B3541E">
        <w:rPr>
          <w:rFonts w:ascii="Palatino Linotype" w:hAnsi="Palatino Linotype" w:cs="Arial"/>
          <w:b/>
        </w:rPr>
        <w:t xml:space="preserve">doce de agosto </w:t>
      </w:r>
      <w:r w:rsidR="005A2F96">
        <w:rPr>
          <w:rFonts w:ascii="Palatino Linotype" w:hAnsi="Palatino Linotype" w:cs="Arial"/>
          <w:b/>
        </w:rPr>
        <w:t>de dos mil diecinueve</w:t>
      </w:r>
      <w:r w:rsidR="00D06012" w:rsidRPr="00052185">
        <w:rPr>
          <w:rFonts w:ascii="Palatino Linotype" w:hAnsi="Palatino Linotype" w:cs="Arial"/>
          <w:b/>
        </w:rPr>
        <w:t>,</w:t>
      </w:r>
      <w:r w:rsidR="00100B43" w:rsidRPr="00052185">
        <w:rPr>
          <w:rFonts w:ascii="Palatino Linotype" w:hAnsi="Palatino Linotype" w:cs="Arial"/>
          <w:b/>
        </w:rPr>
        <w:t xml:space="preserve"> </w:t>
      </w:r>
      <w:r w:rsidR="001703F5">
        <w:rPr>
          <w:rFonts w:ascii="Palatino Linotype" w:hAnsi="Palatino Linotype" w:cs="Arial"/>
        </w:rPr>
        <w:t>el</w:t>
      </w:r>
      <w:r w:rsidR="00100B43" w:rsidRPr="00052185">
        <w:rPr>
          <w:rFonts w:ascii="Palatino Linotype" w:hAnsi="Palatino Linotype" w:cs="Arial"/>
        </w:rPr>
        <w:t xml:space="preserve"> </w:t>
      </w:r>
      <w:r w:rsidR="00100B43" w:rsidRPr="00052185">
        <w:rPr>
          <w:rFonts w:ascii="Palatino Linotype" w:hAnsi="Palatino Linotype" w:cs="Arial"/>
          <w:b/>
        </w:rPr>
        <w:t>RECURRENTE</w:t>
      </w:r>
      <w:r w:rsidR="00100B43" w:rsidRPr="00052185">
        <w:rPr>
          <w:rFonts w:ascii="Palatino Linotype" w:hAnsi="Palatino Linotype" w:cs="Arial"/>
        </w:rPr>
        <w:t xml:space="preserve"> </w:t>
      </w:r>
      <w:r w:rsidR="00D06012" w:rsidRPr="00052185">
        <w:rPr>
          <w:rFonts w:ascii="Palatino Linotype" w:hAnsi="Palatino Linotype" w:cs="Arial"/>
        </w:rPr>
        <w:t>presentó a través del Sistema de Acceso a la Informació</w:t>
      </w:r>
      <w:r w:rsidR="007A1102" w:rsidRPr="00052185">
        <w:rPr>
          <w:rFonts w:ascii="Palatino Linotype" w:hAnsi="Palatino Linotype" w:cs="Arial"/>
        </w:rPr>
        <w:t xml:space="preserve">n Mexiquense, en lo subsecuente el </w:t>
      </w:r>
      <w:r w:rsidR="00D06012" w:rsidRPr="00052185">
        <w:rPr>
          <w:rFonts w:ascii="Palatino Linotype" w:hAnsi="Palatino Linotype" w:cs="Arial"/>
          <w:b/>
        </w:rPr>
        <w:t>SAIMEX</w:t>
      </w:r>
      <w:r w:rsidR="00D06012" w:rsidRPr="00052185">
        <w:rPr>
          <w:rFonts w:ascii="Palatino Linotype" w:hAnsi="Palatino Linotype" w:cs="Arial"/>
        </w:rPr>
        <w:t xml:space="preserve"> ante </w:t>
      </w:r>
      <w:r w:rsidR="007A1102" w:rsidRPr="00052185">
        <w:rPr>
          <w:rFonts w:ascii="Palatino Linotype" w:hAnsi="Palatino Linotype" w:cs="Arial"/>
        </w:rPr>
        <w:t xml:space="preserve">el </w:t>
      </w:r>
      <w:r w:rsidR="00D06012" w:rsidRPr="00052185">
        <w:rPr>
          <w:rFonts w:ascii="Palatino Linotype" w:hAnsi="Palatino Linotype" w:cs="Arial"/>
          <w:b/>
        </w:rPr>
        <w:t>SUJETO OBLIGADO</w:t>
      </w:r>
      <w:r w:rsidR="00D06012" w:rsidRPr="00052185">
        <w:rPr>
          <w:rFonts w:ascii="Palatino Linotype" w:hAnsi="Palatino Linotype" w:cs="Arial"/>
        </w:rPr>
        <w:t>, la solicitud de acceso a la información pública, a la que se le</w:t>
      </w:r>
      <w:r w:rsidR="00DA0B63" w:rsidRPr="00052185">
        <w:rPr>
          <w:rFonts w:ascii="Palatino Linotype" w:hAnsi="Palatino Linotype" w:cs="Arial"/>
        </w:rPr>
        <w:t>s</w:t>
      </w:r>
      <w:r w:rsidR="00D06012" w:rsidRPr="00052185">
        <w:rPr>
          <w:rFonts w:ascii="Palatino Linotype" w:hAnsi="Palatino Linotype" w:cs="Arial"/>
        </w:rPr>
        <w:t xml:space="preserve"> asign</w:t>
      </w:r>
      <w:r w:rsidR="001703F5">
        <w:rPr>
          <w:rFonts w:ascii="Palatino Linotype" w:hAnsi="Palatino Linotype" w:cs="Arial"/>
        </w:rPr>
        <w:t>ó</w:t>
      </w:r>
      <w:r w:rsidR="003C338A" w:rsidRPr="00052185">
        <w:rPr>
          <w:rFonts w:ascii="Palatino Linotype" w:hAnsi="Palatino Linotype" w:cs="Arial"/>
        </w:rPr>
        <w:t xml:space="preserve"> </w:t>
      </w:r>
      <w:r w:rsidR="001703F5">
        <w:rPr>
          <w:rFonts w:ascii="Palatino Linotype" w:hAnsi="Palatino Linotype" w:cs="Arial"/>
        </w:rPr>
        <w:t>el número</w:t>
      </w:r>
      <w:r w:rsidR="003C338A" w:rsidRPr="00052185">
        <w:rPr>
          <w:rFonts w:ascii="Palatino Linotype" w:hAnsi="Palatino Linotype" w:cs="Arial"/>
        </w:rPr>
        <w:t xml:space="preserve"> </w:t>
      </w:r>
      <w:r w:rsidR="00B3541E" w:rsidRPr="00B3541E">
        <w:rPr>
          <w:rFonts w:ascii="Palatino Linotype" w:hAnsi="Palatino Linotype" w:cs="Arial"/>
          <w:b/>
          <w:bCs/>
        </w:rPr>
        <w:t>00572/PLEGISLA/IP/2019</w:t>
      </w:r>
      <w:r w:rsidR="00347B77" w:rsidRPr="00052185">
        <w:rPr>
          <w:rFonts w:ascii="Palatino Linotype" w:hAnsi="Palatino Linotype" w:cs="Arial"/>
          <w:b/>
        </w:rPr>
        <w:t xml:space="preserve">, </w:t>
      </w:r>
      <w:r w:rsidR="00D06012" w:rsidRPr="00052185">
        <w:rPr>
          <w:rFonts w:ascii="Palatino Linotype" w:hAnsi="Palatino Linotype" w:cs="Arial"/>
        </w:rPr>
        <w:t xml:space="preserve">mediante la cual </w:t>
      </w:r>
      <w:r w:rsidR="00F077F3" w:rsidRPr="00052185">
        <w:rPr>
          <w:rFonts w:ascii="Palatino Linotype" w:hAnsi="Palatino Linotype" w:cs="Arial"/>
        </w:rPr>
        <w:t>requirió</w:t>
      </w:r>
      <w:r w:rsidR="00E07049" w:rsidRPr="00052185">
        <w:rPr>
          <w:rFonts w:ascii="Palatino Linotype" w:hAnsi="Palatino Linotype" w:cs="Arial"/>
        </w:rPr>
        <w:t xml:space="preserve"> </w:t>
      </w:r>
      <w:r w:rsidR="00EA1279" w:rsidRPr="00052185">
        <w:rPr>
          <w:rFonts w:ascii="Palatino Linotype" w:hAnsi="Palatino Linotype" w:cs="Arial"/>
        </w:rPr>
        <w:t xml:space="preserve">la información </w:t>
      </w:r>
      <w:r w:rsidR="00D06012" w:rsidRPr="00052185">
        <w:rPr>
          <w:rFonts w:ascii="Palatino Linotype" w:hAnsi="Palatino Linotype" w:cs="Arial"/>
        </w:rPr>
        <w:t xml:space="preserve">siguiente: </w:t>
      </w:r>
    </w:p>
    <w:p w:rsidR="00D775E8" w:rsidRPr="001703F5" w:rsidRDefault="001703F5" w:rsidP="00D775E8">
      <w:pPr>
        <w:ind w:left="567"/>
        <w:jc w:val="both"/>
        <w:rPr>
          <w:rFonts w:ascii="Palatino Linotype" w:hAnsi="Palatino Linotype" w:cs="Arial"/>
          <w:i/>
        </w:rPr>
      </w:pPr>
      <w:r>
        <w:rPr>
          <w:rFonts w:ascii="Palatino Linotype" w:hAnsi="Palatino Linotype" w:cs="Arial"/>
          <w:i/>
        </w:rPr>
        <w:t>“</w:t>
      </w:r>
      <w:r w:rsidR="00B3541E" w:rsidRPr="00B3541E">
        <w:rPr>
          <w:rFonts w:ascii="Palatino Linotype" w:hAnsi="Palatino Linotype" w:cs="Arial"/>
          <w:i/>
        </w:rPr>
        <w:t xml:space="preserve">Por medio de la presente, solicito a la Secretaría de Administración y Finanzas la renuncia al sindicato al que pertenece la Servidora Pública, Alicia Angélica Ramírez Domínguez, adscrita a la Dirección de Auditoría Interna dependiente de la Contraloría del Poder Legislativo, tal solicitud con base en lo que se estipula en la respuesta a una anterior solicitud, donde el Coordinador de Normatividad y Desarrollo Administrativo del Poder Legislativo, establece que efectivamente la situación de la servidora pública referida, cae en el supuesto del artículo 16 de las Condiciones Generales de Trabajo del Poder Legislativo, ya que siendo servidora pública sindicalizada efectua funciones de confianza llevando a cabo funciones de auditoría, supervisión, fiscalización, entre otras, las cuales son consideradas en las mismas Condiciones referidas como funciones de confianza. Adjunto archivos de evidencia, donde se </w:t>
      </w:r>
      <w:r w:rsidR="00B3541E" w:rsidRPr="00B3541E">
        <w:rPr>
          <w:rFonts w:ascii="Palatino Linotype" w:hAnsi="Palatino Linotype" w:cs="Arial"/>
          <w:i/>
        </w:rPr>
        <w:lastRenderedPageBreak/>
        <w:t>estipula que lleva a cabo funciones de auditoría y a su vez evidencia documental donde se establece que deberá renunciar al sindicato al que pertenece.</w:t>
      </w:r>
      <w:r w:rsidR="00F97B98">
        <w:rPr>
          <w:rFonts w:ascii="Palatino Linotype" w:hAnsi="Palatino Linotype" w:cs="Arial"/>
          <w:i/>
        </w:rPr>
        <w:t>”</w:t>
      </w:r>
      <w:r>
        <w:rPr>
          <w:rFonts w:ascii="Palatino Linotype" w:hAnsi="Palatino Linotype" w:cs="Arial"/>
          <w:i/>
        </w:rPr>
        <w:t>(sic).</w:t>
      </w:r>
    </w:p>
    <w:p w:rsidR="00F004E5" w:rsidRPr="00052185" w:rsidRDefault="009A4D3C" w:rsidP="009143B4">
      <w:pPr>
        <w:spacing w:before="240" w:after="240" w:line="360" w:lineRule="auto"/>
        <w:jc w:val="both"/>
        <w:rPr>
          <w:rFonts w:ascii="Palatino Linotype" w:hAnsi="Palatino Linotype" w:cs="Arial"/>
          <w:b/>
          <w:sz w:val="28"/>
          <w:szCs w:val="28"/>
        </w:rPr>
      </w:pPr>
      <w:r w:rsidRPr="00052185">
        <w:rPr>
          <w:rFonts w:ascii="Palatino Linotype" w:hAnsi="Palatino Linotype" w:cs="Arial"/>
          <w:b/>
          <w:sz w:val="28"/>
          <w:szCs w:val="28"/>
        </w:rPr>
        <w:t>Modalidad de e</w:t>
      </w:r>
      <w:r w:rsidR="00F004E5" w:rsidRPr="00052185">
        <w:rPr>
          <w:rFonts w:ascii="Palatino Linotype" w:hAnsi="Palatino Linotype" w:cs="Arial"/>
          <w:b/>
          <w:sz w:val="28"/>
          <w:szCs w:val="28"/>
        </w:rPr>
        <w:t>ntrega:</w:t>
      </w:r>
      <w:r w:rsidR="00F004E5" w:rsidRPr="00052185">
        <w:rPr>
          <w:rFonts w:ascii="Palatino Linotype" w:hAnsi="Palatino Linotype" w:cs="Arial"/>
        </w:rPr>
        <w:t xml:space="preserve"> A través del SAIMEX</w:t>
      </w:r>
      <w:r w:rsidR="00F004E5" w:rsidRPr="00052185">
        <w:rPr>
          <w:rFonts w:ascii="Palatino Linotype" w:hAnsi="Palatino Linotype" w:cs="Arial"/>
          <w:b/>
          <w:sz w:val="28"/>
          <w:szCs w:val="28"/>
        </w:rPr>
        <w:t>.</w:t>
      </w:r>
    </w:p>
    <w:p w:rsidR="00CC6882" w:rsidRPr="001703F5" w:rsidRDefault="00275200" w:rsidP="001703F5">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9F7616" w:rsidRPr="00052185">
        <w:rPr>
          <w:rFonts w:ascii="Palatino Linotype" w:hAnsi="Palatino Linotype" w:cs="Arial"/>
          <w:b/>
          <w:sz w:val="28"/>
          <w:szCs w:val="28"/>
        </w:rPr>
        <w:t xml:space="preserve"> Respuesta</w:t>
      </w:r>
      <w:r w:rsidR="007E7175" w:rsidRPr="00052185">
        <w:rPr>
          <w:rFonts w:ascii="Palatino Linotype" w:hAnsi="Palatino Linotype" w:cs="Arial"/>
          <w:b/>
          <w:sz w:val="28"/>
          <w:szCs w:val="28"/>
        </w:rPr>
        <w:t>s</w:t>
      </w:r>
      <w:r w:rsidR="009F7616" w:rsidRPr="00052185">
        <w:rPr>
          <w:rFonts w:ascii="Palatino Linotype" w:hAnsi="Palatino Linotype" w:cs="Arial"/>
          <w:b/>
          <w:sz w:val="28"/>
          <w:szCs w:val="28"/>
        </w:rPr>
        <w:t>.</w:t>
      </w:r>
      <w:r w:rsidR="009F7616" w:rsidRPr="00052185">
        <w:rPr>
          <w:rFonts w:ascii="Palatino Linotype" w:hAnsi="Palatino Linotype" w:cs="Arial"/>
          <w:b/>
        </w:rPr>
        <w:t xml:space="preserve"> </w:t>
      </w:r>
      <w:r w:rsidR="005D07E8">
        <w:rPr>
          <w:rFonts w:ascii="Palatino Linotype" w:hAnsi="Palatino Linotype" w:cs="Arial"/>
        </w:rPr>
        <w:t xml:space="preserve">De las constancias que obran en </w:t>
      </w:r>
      <w:r w:rsidR="001703F5">
        <w:rPr>
          <w:rFonts w:ascii="Palatino Linotype" w:hAnsi="Palatino Linotype" w:cs="Arial"/>
        </w:rPr>
        <w:t>el expediente electrónico</w:t>
      </w:r>
      <w:r w:rsidR="005D07E8">
        <w:rPr>
          <w:rFonts w:ascii="Palatino Linotype" w:hAnsi="Palatino Linotype" w:cs="Arial"/>
        </w:rPr>
        <w:t xml:space="preserve"> del SAIMEXN se advierte que </w:t>
      </w:r>
      <w:r w:rsidR="00170806">
        <w:rPr>
          <w:rFonts w:ascii="Palatino Linotype" w:hAnsi="Palatino Linotype" w:cs="Arial"/>
        </w:rPr>
        <w:t xml:space="preserve">en </w:t>
      </w:r>
      <w:r w:rsidR="00B3541E">
        <w:rPr>
          <w:rFonts w:ascii="Palatino Linotype" w:hAnsi="Palatino Linotype" w:cs="Arial"/>
        </w:rPr>
        <w:t xml:space="preserve">dos de septiembre </w:t>
      </w:r>
      <w:r w:rsidR="005A2F96">
        <w:rPr>
          <w:rFonts w:ascii="Palatino Linotype" w:hAnsi="Palatino Linotype" w:cs="Arial"/>
        </w:rPr>
        <w:t>del año en curso</w:t>
      </w:r>
      <w:r w:rsidR="00170806">
        <w:rPr>
          <w:rFonts w:ascii="Palatino Linotype" w:hAnsi="Palatino Linotype" w:cs="Arial"/>
        </w:rPr>
        <w:t xml:space="preserve"> </w:t>
      </w:r>
      <w:r w:rsidR="005D07E8">
        <w:rPr>
          <w:rFonts w:ascii="Palatino Linotype" w:hAnsi="Palatino Linotype" w:cs="Arial"/>
        </w:rPr>
        <w:t xml:space="preserve">el </w:t>
      </w:r>
      <w:r w:rsidR="005D07E8" w:rsidRPr="00CC6882">
        <w:rPr>
          <w:rFonts w:ascii="Palatino Linotype" w:hAnsi="Palatino Linotype" w:cs="Arial"/>
          <w:b/>
        </w:rPr>
        <w:t>Sujeto Obligado</w:t>
      </w:r>
      <w:r w:rsidR="00CC6882">
        <w:rPr>
          <w:rFonts w:ascii="Palatino Linotype" w:hAnsi="Palatino Linotype" w:cs="Arial"/>
          <w:b/>
        </w:rPr>
        <w:t xml:space="preserve"> </w:t>
      </w:r>
      <w:r w:rsidR="00CC6882">
        <w:rPr>
          <w:rFonts w:ascii="Palatino Linotype" w:hAnsi="Palatino Linotype" w:cs="Arial"/>
        </w:rPr>
        <w:t xml:space="preserve">dio respuesta </w:t>
      </w:r>
      <w:r w:rsidR="001703F5">
        <w:rPr>
          <w:rFonts w:ascii="Palatino Linotype" w:hAnsi="Palatino Linotype" w:cs="Arial"/>
        </w:rPr>
        <w:t xml:space="preserve">a </w:t>
      </w:r>
      <w:r w:rsidR="00CC6882">
        <w:rPr>
          <w:rFonts w:ascii="Palatino Linotype" w:hAnsi="Palatino Linotype" w:cs="Arial"/>
        </w:rPr>
        <w:t>la</w:t>
      </w:r>
      <w:r w:rsidR="001703F5">
        <w:rPr>
          <w:rFonts w:ascii="Palatino Linotype" w:hAnsi="Palatino Linotype" w:cs="Arial"/>
        </w:rPr>
        <w:t xml:space="preserve"> solicitud</w:t>
      </w:r>
      <w:r w:rsidR="00CC6882">
        <w:rPr>
          <w:rFonts w:ascii="Palatino Linotype" w:hAnsi="Palatino Linotype" w:cs="Arial"/>
        </w:rPr>
        <w:t xml:space="preserve"> de acceso a la información</w:t>
      </w:r>
      <w:r w:rsidR="001205D5">
        <w:rPr>
          <w:rFonts w:ascii="Palatino Linotype" w:hAnsi="Palatino Linotype" w:cs="Arial"/>
        </w:rPr>
        <w:t xml:space="preserve"> </w:t>
      </w:r>
      <w:r w:rsidR="001703F5">
        <w:rPr>
          <w:rFonts w:ascii="Palatino Linotype" w:hAnsi="Palatino Linotype" w:cs="Arial"/>
        </w:rPr>
        <w:t>en los términos siguientes</w:t>
      </w:r>
      <w:r w:rsidR="00CC6882">
        <w:rPr>
          <w:rFonts w:ascii="Palatino Linotype" w:hAnsi="Palatino Linotype" w:cs="Arial"/>
        </w:rPr>
        <w:t>:</w:t>
      </w:r>
    </w:p>
    <w:p w:rsidR="00B3541E" w:rsidRDefault="00CC6882" w:rsidP="00F97B98">
      <w:pPr>
        <w:spacing w:before="240" w:after="240"/>
        <w:ind w:left="567" w:right="900"/>
        <w:jc w:val="both"/>
        <w:rPr>
          <w:rFonts w:ascii="Palatino Linotype" w:hAnsi="Palatino Linotype"/>
          <w:i/>
          <w:color w:val="000000"/>
          <w:sz w:val="22"/>
          <w:szCs w:val="22"/>
        </w:rPr>
      </w:pPr>
      <w:r w:rsidRPr="00F97B98">
        <w:rPr>
          <w:rFonts w:ascii="Palatino Linotype" w:hAnsi="Palatino Linotype"/>
          <w:i/>
          <w:color w:val="000000"/>
          <w:sz w:val="22"/>
          <w:szCs w:val="22"/>
        </w:rPr>
        <w:t>“</w:t>
      </w:r>
      <w:r w:rsidR="00B3541E" w:rsidRPr="00B3541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r w:rsidR="00B3541E">
        <w:rPr>
          <w:rFonts w:ascii="Palatino Linotype" w:hAnsi="Palatino Linotype"/>
          <w:i/>
          <w:color w:val="000000"/>
          <w:sz w:val="22"/>
          <w:szCs w:val="22"/>
        </w:rPr>
        <w:t>:</w:t>
      </w:r>
    </w:p>
    <w:p w:rsidR="00F97B98" w:rsidRPr="00F97B98" w:rsidRDefault="00B3541E" w:rsidP="00F97B98">
      <w:pPr>
        <w:spacing w:before="240" w:after="240"/>
        <w:ind w:left="567" w:right="900"/>
        <w:jc w:val="both"/>
        <w:rPr>
          <w:rFonts w:ascii="Palatino Linotype" w:hAnsi="Palatino Linotype"/>
          <w:i/>
          <w:color w:val="000000"/>
          <w:sz w:val="22"/>
          <w:szCs w:val="22"/>
        </w:rPr>
      </w:pPr>
      <w:r>
        <w:rPr>
          <w:rFonts w:ascii="Palatino Linotype" w:hAnsi="Palatino Linotype"/>
          <w:i/>
          <w:color w:val="000000"/>
          <w:sz w:val="22"/>
          <w:szCs w:val="22"/>
        </w:rPr>
        <w:t>E</w:t>
      </w:r>
      <w:r w:rsidRPr="00B3541E">
        <w:rPr>
          <w:rFonts w:ascii="Palatino Linotype" w:hAnsi="Palatino Linotype"/>
          <w:i/>
          <w:color w:val="000000"/>
          <w:sz w:val="22"/>
          <w:szCs w:val="22"/>
        </w:rPr>
        <w:t>N ATENCIÓN AL OFICIO UIPL/1487/2019, SUSCRITO POR EL MAESTRO JESÚS FELIPE BORJA CORONEL, TITULAR DE LA UNIDAD DE INFORMACIÓN, SE REMITE DOCUMENTACIÓN RELATIVA A LA ACTUAL SITUACIÓN LABORAL, DE LA C. ALICIA ANGÉLICA RAMÍREZ DOMÍNGUEZ</w:t>
      </w:r>
      <w:r>
        <w:rPr>
          <w:rFonts w:ascii="Palatino Linotype" w:hAnsi="Palatino Linotype"/>
          <w:i/>
          <w:color w:val="000000"/>
          <w:sz w:val="22"/>
          <w:szCs w:val="22"/>
        </w:rPr>
        <w:t>.</w:t>
      </w:r>
      <w:r w:rsidR="00F97B98" w:rsidRPr="00F97B98">
        <w:rPr>
          <w:rFonts w:ascii="Palatino Linotype" w:hAnsi="Palatino Linotype"/>
          <w:i/>
          <w:color w:val="000000"/>
          <w:sz w:val="22"/>
          <w:szCs w:val="22"/>
        </w:rPr>
        <w:t>”(sic)</w:t>
      </w:r>
    </w:p>
    <w:p w:rsidR="00F97B98" w:rsidRDefault="005A2F96" w:rsidP="00B3541E">
      <w:pPr>
        <w:spacing w:before="240" w:after="240" w:line="360" w:lineRule="auto"/>
        <w:ind w:right="48"/>
        <w:jc w:val="both"/>
        <w:rPr>
          <w:rFonts w:ascii="Palatino Linotype" w:hAnsi="Palatino Linotype"/>
          <w:color w:val="000000"/>
          <w:szCs w:val="22"/>
        </w:rPr>
      </w:pPr>
      <w:r w:rsidRPr="005A2F96">
        <w:rPr>
          <w:rFonts w:ascii="Palatino Linotype" w:hAnsi="Palatino Linotype"/>
          <w:b/>
          <w:color w:val="000000"/>
          <w:szCs w:val="22"/>
        </w:rPr>
        <w:t>Archivos adjuntos:</w:t>
      </w:r>
      <w:r w:rsidRPr="005A2F96">
        <w:rPr>
          <w:rFonts w:ascii="Palatino Linotype" w:hAnsi="Palatino Linotype"/>
          <w:color w:val="000000"/>
          <w:szCs w:val="22"/>
        </w:rPr>
        <w:t xml:space="preserve"> </w:t>
      </w:r>
      <w:r w:rsidR="00F97B98">
        <w:rPr>
          <w:rFonts w:ascii="Palatino Linotype" w:hAnsi="Palatino Linotype"/>
          <w:color w:val="000000"/>
          <w:szCs w:val="22"/>
        </w:rPr>
        <w:t xml:space="preserve">el Sujeto Obligado adjunto a su respuesta </w:t>
      </w:r>
      <w:r w:rsidR="00B3541E">
        <w:rPr>
          <w:rFonts w:ascii="Palatino Linotype" w:hAnsi="Palatino Linotype"/>
          <w:color w:val="000000"/>
          <w:szCs w:val="22"/>
        </w:rPr>
        <w:t>tres archivos que por economía procesal no se transcriben al ser del conocimiento de las partes.</w:t>
      </w:r>
    </w:p>
    <w:p w:rsidR="007E5C00" w:rsidRPr="000E2EE1" w:rsidRDefault="00275200" w:rsidP="000E2EE1">
      <w:pPr>
        <w:spacing w:before="240" w:after="240" w:line="360" w:lineRule="auto"/>
        <w:ind w:right="49"/>
        <w:jc w:val="both"/>
        <w:rPr>
          <w:rFonts w:ascii="Palatino Linotype" w:hAnsi="Palatino Linotype" w:cs="Arial"/>
        </w:rPr>
      </w:pPr>
      <w:r w:rsidRPr="007A2AAD">
        <w:rPr>
          <w:rFonts w:ascii="Palatino Linotype" w:hAnsi="Palatino Linotype" w:cs="Arial"/>
          <w:b/>
        </w:rPr>
        <w:t>Tercero</w:t>
      </w:r>
      <w:r w:rsidR="009F7616" w:rsidRPr="007A2AAD">
        <w:rPr>
          <w:rFonts w:ascii="Palatino Linotype" w:hAnsi="Palatino Linotype" w:cs="Arial"/>
          <w:b/>
        </w:rPr>
        <w:t>. Integración y trámite de</w:t>
      </w:r>
      <w:r w:rsidR="000550B9">
        <w:rPr>
          <w:rFonts w:ascii="Palatino Linotype" w:hAnsi="Palatino Linotype" w:cs="Arial"/>
          <w:b/>
        </w:rPr>
        <w:t>l</w:t>
      </w:r>
      <w:r w:rsidR="004C0329" w:rsidRPr="007A2AAD">
        <w:rPr>
          <w:rFonts w:ascii="Palatino Linotype" w:hAnsi="Palatino Linotype" w:cs="Arial"/>
          <w:b/>
        </w:rPr>
        <w:t xml:space="preserve"> </w:t>
      </w:r>
      <w:r w:rsidR="009F7616" w:rsidRPr="007A2AAD">
        <w:rPr>
          <w:rFonts w:ascii="Palatino Linotype" w:hAnsi="Palatino Linotype" w:cs="Arial"/>
          <w:b/>
        </w:rPr>
        <w:t xml:space="preserve">recurso de revisión. </w:t>
      </w:r>
      <w:r w:rsidR="00D06012" w:rsidRPr="007A2AAD">
        <w:rPr>
          <w:rFonts w:ascii="Palatino Linotype" w:hAnsi="Palatino Linotype" w:cs="Arial"/>
        </w:rPr>
        <w:t xml:space="preserve">Inconforme con </w:t>
      </w:r>
      <w:r w:rsidR="004B0F19" w:rsidRPr="007A2AAD">
        <w:rPr>
          <w:rFonts w:ascii="Palatino Linotype" w:hAnsi="Palatino Linotype" w:cs="Arial"/>
        </w:rPr>
        <w:t>la</w:t>
      </w:r>
      <w:r w:rsidR="00335DA7" w:rsidRPr="00052185">
        <w:rPr>
          <w:rFonts w:ascii="Palatino Linotype" w:hAnsi="Palatino Linotype" w:cs="Arial"/>
        </w:rPr>
        <w:t xml:space="preserve"> </w:t>
      </w:r>
      <w:r w:rsidR="00D06012" w:rsidRPr="00052185">
        <w:rPr>
          <w:rFonts w:ascii="Palatino Linotype" w:hAnsi="Palatino Linotype" w:cs="Arial"/>
        </w:rPr>
        <w:t xml:space="preserve">respuesta, </w:t>
      </w:r>
      <w:r w:rsidR="007A2AAD">
        <w:rPr>
          <w:rFonts w:ascii="Palatino Linotype" w:hAnsi="Palatino Linotype" w:cs="Arial"/>
        </w:rPr>
        <w:t>el</w:t>
      </w:r>
      <w:r w:rsidR="00100B43" w:rsidRPr="00052185">
        <w:rPr>
          <w:rFonts w:ascii="Palatino Linotype" w:hAnsi="Palatino Linotype" w:cs="Arial"/>
        </w:rPr>
        <w:t xml:space="preserve"> </w:t>
      </w:r>
      <w:r w:rsidR="00100B43" w:rsidRPr="00052185">
        <w:rPr>
          <w:rFonts w:ascii="Palatino Linotype" w:hAnsi="Palatino Linotype" w:cs="Arial"/>
          <w:b/>
        </w:rPr>
        <w:t>RECURRENTE</w:t>
      </w:r>
      <w:r w:rsidR="006506CB" w:rsidRPr="00052185">
        <w:rPr>
          <w:rFonts w:ascii="Palatino Linotype" w:hAnsi="Palatino Linotype" w:cs="Arial"/>
        </w:rPr>
        <w:t xml:space="preserve"> </w:t>
      </w:r>
      <w:r w:rsidR="00D06012" w:rsidRPr="00052185">
        <w:rPr>
          <w:rFonts w:ascii="Palatino Linotype" w:hAnsi="Palatino Linotype" w:cs="Arial"/>
        </w:rPr>
        <w:t xml:space="preserve">interpuso </w:t>
      </w:r>
      <w:r w:rsidR="007A2AAD">
        <w:rPr>
          <w:rFonts w:ascii="Palatino Linotype" w:hAnsi="Palatino Linotype" w:cs="Arial"/>
        </w:rPr>
        <w:t xml:space="preserve">el </w:t>
      </w:r>
      <w:r w:rsidR="00D06012" w:rsidRPr="00052185">
        <w:rPr>
          <w:rFonts w:ascii="Palatino Linotype" w:hAnsi="Palatino Linotype" w:cs="Arial"/>
        </w:rPr>
        <w:t xml:space="preserve">recurso de revisión </w:t>
      </w:r>
      <w:r w:rsidR="00DC7A93" w:rsidRPr="00052185">
        <w:rPr>
          <w:rFonts w:ascii="Palatino Linotype" w:hAnsi="Palatino Linotype" w:cs="Arial"/>
        </w:rPr>
        <w:t>materia del presente estudio</w:t>
      </w:r>
      <w:r w:rsidR="00994894" w:rsidRPr="00052185">
        <w:rPr>
          <w:rFonts w:ascii="Palatino Linotype" w:hAnsi="Palatino Linotype" w:cs="Arial"/>
        </w:rPr>
        <w:t xml:space="preserve"> </w:t>
      </w:r>
      <w:r w:rsidR="007A2AAD">
        <w:rPr>
          <w:rFonts w:ascii="Palatino Linotype" w:hAnsi="Palatino Linotype" w:cs="Arial"/>
        </w:rPr>
        <w:t xml:space="preserve">a </w:t>
      </w:r>
      <w:r w:rsidR="00634CED" w:rsidRPr="00052185">
        <w:rPr>
          <w:rFonts w:ascii="Palatino Linotype" w:hAnsi="Palatino Linotype" w:cs="Arial"/>
        </w:rPr>
        <w:t>los</w:t>
      </w:r>
      <w:r w:rsidR="00654700">
        <w:rPr>
          <w:rFonts w:ascii="Palatino Linotype" w:hAnsi="Palatino Linotype" w:cs="Arial"/>
          <w:b/>
        </w:rPr>
        <w:t xml:space="preserve"> </w:t>
      </w:r>
      <w:r w:rsidR="00B3541E">
        <w:rPr>
          <w:rFonts w:ascii="Palatino Linotype" w:hAnsi="Palatino Linotype" w:cs="Arial"/>
          <w:b/>
        </w:rPr>
        <w:t xml:space="preserve">cinco de septiembre </w:t>
      </w:r>
      <w:r w:rsidR="00A8164C" w:rsidRPr="00052185">
        <w:rPr>
          <w:rFonts w:ascii="Palatino Linotype" w:hAnsi="Palatino Linotype" w:cs="Arial"/>
          <w:b/>
        </w:rPr>
        <w:t>de</w:t>
      </w:r>
      <w:r w:rsidR="00634CED" w:rsidRPr="00052185">
        <w:rPr>
          <w:rFonts w:ascii="Palatino Linotype" w:hAnsi="Palatino Linotype" w:cs="Arial"/>
          <w:b/>
        </w:rPr>
        <w:t xml:space="preserve"> </w:t>
      </w:r>
      <w:r w:rsidR="00A8164C" w:rsidRPr="00052185">
        <w:rPr>
          <w:rFonts w:ascii="Palatino Linotype" w:hAnsi="Palatino Linotype" w:cs="Arial"/>
          <w:b/>
        </w:rPr>
        <w:t>dos mil dieci</w:t>
      </w:r>
      <w:r w:rsidR="00654700">
        <w:rPr>
          <w:rFonts w:ascii="Palatino Linotype" w:hAnsi="Palatino Linotype" w:cs="Arial"/>
          <w:b/>
        </w:rPr>
        <w:t>nueve</w:t>
      </w:r>
      <w:r w:rsidR="00C848D9" w:rsidRPr="00052185">
        <w:rPr>
          <w:rFonts w:ascii="Palatino Linotype" w:hAnsi="Palatino Linotype" w:cs="Arial"/>
        </w:rPr>
        <w:t>,</w:t>
      </w:r>
      <w:r w:rsidR="00C848D9" w:rsidRPr="00052185">
        <w:rPr>
          <w:rFonts w:ascii="Palatino Linotype" w:hAnsi="Palatino Linotype" w:cs="Arial"/>
          <w:b/>
        </w:rPr>
        <w:t xml:space="preserve"> </w:t>
      </w:r>
      <w:r w:rsidR="00994894" w:rsidRPr="00052185">
        <w:rPr>
          <w:rFonts w:ascii="Palatino Linotype" w:hAnsi="Palatino Linotype" w:cs="Arial"/>
        </w:rPr>
        <w:t xml:space="preserve">en </w:t>
      </w:r>
      <w:r w:rsidR="00654700">
        <w:rPr>
          <w:rFonts w:ascii="Palatino Linotype" w:hAnsi="Palatino Linotype" w:cs="Arial"/>
        </w:rPr>
        <w:t xml:space="preserve">el </w:t>
      </w:r>
      <w:r w:rsidR="00994894" w:rsidRPr="00052185">
        <w:rPr>
          <w:rFonts w:ascii="Palatino Linotype" w:hAnsi="Palatino Linotype" w:cs="Arial"/>
        </w:rPr>
        <w:t xml:space="preserve">que </w:t>
      </w:r>
      <w:r w:rsidR="00335DA7" w:rsidRPr="00052185">
        <w:rPr>
          <w:rFonts w:ascii="Palatino Linotype" w:hAnsi="Palatino Linotype" w:cs="Arial"/>
        </w:rPr>
        <w:t>señaló</w:t>
      </w:r>
      <w:r w:rsidR="007959C7" w:rsidRPr="00052185">
        <w:rPr>
          <w:rFonts w:ascii="Palatino Linotype" w:hAnsi="Palatino Linotype" w:cs="Arial"/>
        </w:rPr>
        <w:t xml:space="preserve"> como acto impugnado y razones o motivos de inconformidad</w:t>
      </w:r>
      <w:r w:rsidR="004847A8" w:rsidRPr="00052185">
        <w:rPr>
          <w:rFonts w:ascii="Palatino Linotype" w:hAnsi="Palatino Linotype" w:cs="Arial"/>
        </w:rPr>
        <w:t>, sustancialmente lo siguiente:</w:t>
      </w:r>
    </w:p>
    <w:p w:rsidR="007E5C00" w:rsidRDefault="007959C7" w:rsidP="006F421D">
      <w:pPr>
        <w:spacing w:line="360" w:lineRule="auto"/>
        <w:ind w:right="49"/>
        <w:jc w:val="both"/>
        <w:rPr>
          <w:rFonts w:ascii="Palatino Linotype" w:hAnsi="Palatino Linotype" w:cs="Arial"/>
        </w:rPr>
      </w:pPr>
      <w:r w:rsidRPr="00052185">
        <w:rPr>
          <w:rFonts w:ascii="Palatino Linotype" w:hAnsi="Palatino Linotype" w:cs="Arial"/>
          <w:b/>
        </w:rPr>
        <w:t>Acto</w:t>
      </w:r>
      <w:r w:rsidR="007E5C00">
        <w:rPr>
          <w:rFonts w:ascii="Palatino Linotype" w:hAnsi="Palatino Linotype" w:cs="Arial"/>
          <w:b/>
        </w:rPr>
        <w:t>s</w:t>
      </w:r>
      <w:r w:rsidRPr="00052185">
        <w:rPr>
          <w:rFonts w:ascii="Palatino Linotype" w:hAnsi="Palatino Linotype" w:cs="Arial"/>
          <w:b/>
        </w:rPr>
        <w:t xml:space="preserve"> impugnado</w:t>
      </w:r>
      <w:r w:rsidR="007E5C00">
        <w:rPr>
          <w:rFonts w:ascii="Palatino Linotype" w:hAnsi="Palatino Linotype" w:cs="Arial"/>
          <w:b/>
        </w:rPr>
        <w:t>s</w:t>
      </w:r>
      <w:r w:rsidRPr="00052185">
        <w:rPr>
          <w:rFonts w:ascii="Palatino Linotype" w:hAnsi="Palatino Linotype" w:cs="Arial"/>
        </w:rPr>
        <w:t>:</w:t>
      </w:r>
      <w:r w:rsidR="007E5C00">
        <w:rPr>
          <w:rFonts w:ascii="Palatino Linotype" w:hAnsi="Palatino Linotype" w:cs="Arial"/>
        </w:rPr>
        <w:t xml:space="preserve"> </w:t>
      </w:r>
    </w:p>
    <w:p w:rsidR="005A2F96" w:rsidRPr="005A2F96" w:rsidRDefault="005A2F96" w:rsidP="005A2F96">
      <w:pPr>
        <w:ind w:left="851" w:right="899"/>
        <w:jc w:val="both"/>
        <w:rPr>
          <w:rFonts w:ascii="Palatino Linotype" w:hAnsi="Palatino Linotype" w:cs="Arial"/>
          <w:i/>
        </w:rPr>
      </w:pPr>
      <w:r w:rsidRPr="00E92759">
        <w:rPr>
          <w:rFonts w:ascii="Palatino Linotype" w:hAnsi="Palatino Linotype" w:cs="Arial"/>
          <w:i/>
          <w:sz w:val="22"/>
          <w:szCs w:val="22"/>
        </w:rPr>
        <w:t>“</w:t>
      </w:r>
      <w:r w:rsidR="00B3541E" w:rsidRPr="00B3541E">
        <w:rPr>
          <w:rFonts w:ascii="Palatino Linotype" w:hAnsi="Palatino Linotype"/>
          <w:i/>
          <w:color w:val="000000"/>
          <w:sz w:val="22"/>
          <w:szCs w:val="22"/>
        </w:rPr>
        <w:t>La respuesta que me fue otorgada por parte del poder legislativo.</w:t>
      </w:r>
      <w:r w:rsidR="00E92759" w:rsidRPr="00E92759">
        <w:rPr>
          <w:rFonts w:ascii="Palatino Linotype" w:hAnsi="Palatino Linotype"/>
          <w:i/>
          <w:color w:val="000000"/>
          <w:sz w:val="22"/>
          <w:szCs w:val="22"/>
        </w:rPr>
        <w:t>”</w:t>
      </w:r>
      <w:r w:rsidR="00E92759">
        <w:rPr>
          <w:rFonts w:ascii="Palatino Linotype" w:hAnsi="Palatino Linotype" w:cs="Arial"/>
          <w:i/>
          <w:sz w:val="22"/>
        </w:rPr>
        <w:t xml:space="preserve"> </w:t>
      </w:r>
      <w:r>
        <w:rPr>
          <w:rFonts w:ascii="Palatino Linotype" w:hAnsi="Palatino Linotype" w:cs="Arial"/>
          <w:i/>
          <w:sz w:val="22"/>
        </w:rPr>
        <w:t>(sic).</w:t>
      </w:r>
    </w:p>
    <w:p w:rsidR="007E5C00" w:rsidRPr="00052185" w:rsidRDefault="007E5C00" w:rsidP="006F421D">
      <w:pPr>
        <w:spacing w:line="360" w:lineRule="auto"/>
        <w:ind w:right="49"/>
        <w:jc w:val="both"/>
        <w:rPr>
          <w:rFonts w:ascii="Palatino Linotype" w:hAnsi="Palatino Linotype" w:cs="Arial"/>
        </w:rPr>
      </w:pPr>
    </w:p>
    <w:p w:rsidR="000E2EE1" w:rsidRDefault="004847A8" w:rsidP="00170806">
      <w:pPr>
        <w:spacing w:line="360" w:lineRule="auto"/>
        <w:ind w:right="49"/>
        <w:jc w:val="both"/>
        <w:rPr>
          <w:rFonts w:ascii="Palatino Linotype" w:hAnsi="Palatino Linotype" w:cs="Arial"/>
        </w:rPr>
      </w:pPr>
      <w:r w:rsidRPr="00052185">
        <w:rPr>
          <w:rFonts w:ascii="Palatino Linotype" w:hAnsi="Palatino Linotype" w:cs="Arial"/>
          <w:b/>
        </w:rPr>
        <w:t>Motivo</w:t>
      </w:r>
      <w:r w:rsidR="007E5C00">
        <w:rPr>
          <w:rFonts w:ascii="Palatino Linotype" w:hAnsi="Palatino Linotype" w:cs="Arial"/>
          <w:b/>
        </w:rPr>
        <w:t>s</w:t>
      </w:r>
      <w:r w:rsidR="000E2EE1">
        <w:rPr>
          <w:rFonts w:ascii="Palatino Linotype" w:hAnsi="Palatino Linotype" w:cs="Arial"/>
          <w:b/>
        </w:rPr>
        <w:t xml:space="preserve"> de Inconformidad:  </w:t>
      </w:r>
    </w:p>
    <w:p w:rsidR="005A2F96" w:rsidRPr="005A2F96" w:rsidRDefault="00E92759" w:rsidP="005A2F96">
      <w:pPr>
        <w:ind w:left="851" w:right="899"/>
        <w:jc w:val="both"/>
        <w:rPr>
          <w:rFonts w:ascii="Palatino Linotype" w:hAnsi="Palatino Linotype"/>
          <w:i/>
          <w:sz w:val="22"/>
        </w:rPr>
      </w:pPr>
      <w:r w:rsidRPr="00E92759">
        <w:rPr>
          <w:rFonts w:ascii="Palatino Linotype" w:hAnsi="Palatino Linotype"/>
          <w:i/>
          <w:sz w:val="22"/>
        </w:rPr>
        <w:t>“</w:t>
      </w:r>
      <w:r w:rsidR="00B3541E" w:rsidRPr="00B3541E">
        <w:rPr>
          <w:rFonts w:ascii="Palatino Linotype" w:hAnsi="Palatino Linotype"/>
          <w:i/>
          <w:sz w:val="22"/>
        </w:rPr>
        <w:t xml:space="preserve">Solicite un documento especifico, en este caso la RENUNCIA de la servidora pública Alicia Angelica Ramirez Domínguez al sindicato al que pertenece, lo anterior con base </w:t>
      </w:r>
      <w:r w:rsidR="00B3541E" w:rsidRPr="00B3541E">
        <w:rPr>
          <w:rFonts w:ascii="Palatino Linotype" w:hAnsi="Palatino Linotype"/>
          <w:i/>
          <w:sz w:val="22"/>
        </w:rPr>
        <w:lastRenderedPageBreak/>
        <w:t>en el oficio signado por el Coordinador de Normatividad y Desarrollo Administrativo dirigido a la Directora de Administración y Desarrollo de Personal, mismo oficio fue anexado en mi solicitud. La respuesta que me proporcionan es referente a un cambio interno mas no a una renuncia al sindicato por llevar a cabo funciones de confianza, a su vez es preciso resaltar que el oficio que detalla la instrucción para que la servidora publica antes referida sea incorporada a la Unidad de Transparencia del Poder Legislativo indica que su cambio no afectara a sus condiciones de trabajo actuales, lo cual, recae en el supuesto que el Poder Legislativo no ha tomado acción respecto de lo que señalaron en el oficio 43001/343/2019 de fecha 1 de agosto de 2019, mismo que anexo al presente.</w:t>
      </w:r>
      <w:r w:rsidRPr="00E92759">
        <w:rPr>
          <w:rFonts w:ascii="Palatino Linotype" w:hAnsi="Palatino Linotype"/>
          <w:i/>
          <w:sz w:val="22"/>
        </w:rPr>
        <w:t xml:space="preserve">” </w:t>
      </w:r>
      <w:r w:rsidR="005A2F96">
        <w:rPr>
          <w:rFonts w:ascii="Palatino Linotype" w:hAnsi="Palatino Linotype"/>
          <w:i/>
          <w:sz w:val="22"/>
        </w:rPr>
        <w:t>(sic).</w:t>
      </w:r>
    </w:p>
    <w:p w:rsidR="000E2EE1" w:rsidRPr="00D96A42" w:rsidRDefault="000E2EE1" w:rsidP="00D96A42">
      <w:pPr>
        <w:tabs>
          <w:tab w:val="left" w:pos="709"/>
        </w:tabs>
        <w:spacing w:line="360" w:lineRule="auto"/>
        <w:ind w:right="49"/>
        <w:jc w:val="both"/>
        <w:rPr>
          <w:rFonts w:ascii="Palatino Linotype" w:hAnsi="Palatino Linotype"/>
        </w:rPr>
      </w:pPr>
    </w:p>
    <w:p w:rsidR="000E2EE1" w:rsidRPr="00D96A42" w:rsidRDefault="000E2EE1" w:rsidP="00D96A42">
      <w:pPr>
        <w:spacing w:line="360" w:lineRule="auto"/>
        <w:ind w:right="49"/>
        <w:jc w:val="both"/>
        <w:rPr>
          <w:rFonts w:ascii="Palatino Linotype" w:hAnsi="Palatino Linotype" w:cs="Arial"/>
        </w:rPr>
      </w:pPr>
      <w:r w:rsidRPr="00D96A42">
        <w:rPr>
          <w:rFonts w:ascii="Palatino Linotype" w:hAnsi="Palatino Linotype"/>
        </w:rPr>
        <w:t>Es aplicable</w:t>
      </w:r>
      <w:r w:rsidR="00D96A42" w:rsidRPr="00D96A42">
        <w:rPr>
          <w:rFonts w:ascii="Palatino Linotype" w:hAnsi="Palatino Linotype"/>
        </w:rPr>
        <w:t xml:space="preserve"> por analogía</w:t>
      </w:r>
      <w:r w:rsidRPr="00D96A42">
        <w:rPr>
          <w:rFonts w:ascii="Palatino Linotype" w:hAnsi="Palatino Linotype"/>
        </w:rPr>
        <w:t xml:space="preserve">, la tesis VI/2004, publicada en la página 255, del Tomo XIX, del Semanario Judicial de la Federación y su Gaceta, de abril de 2004, Novena Época, del registro 181810, con el rubro siguiente: </w:t>
      </w:r>
      <w:r w:rsidRPr="00D96A42">
        <w:rPr>
          <w:rFonts w:ascii="Palatino Linotype" w:hAnsi="Palatino Linotype"/>
          <w:b/>
          <w:bCs/>
        </w:rPr>
        <w:t>“</w:t>
      </w:r>
      <w:r w:rsidRPr="00D96A42">
        <w:rPr>
          <w:rFonts w:ascii="Palatino Linotype" w:hAnsi="Palatino Linotype"/>
          <w:b/>
          <w:bCs/>
          <w:i/>
        </w:rPr>
        <w:t>ACTOS RECLAMADOS. REGLAS PARA SU FIJACIÓN CLARA Y PRECISA EN LA SENTENCIA DE AMPARO</w:t>
      </w:r>
      <w:r w:rsidRPr="00D96A42">
        <w:rPr>
          <w:rFonts w:ascii="Palatino Linotype" w:hAnsi="Palatino Linotype"/>
          <w:b/>
          <w:i/>
        </w:rPr>
        <w:t>.”</w:t>
      </w:r>
    </w:p>
    <w:p w:rsidR="00345954" w:rsidRPr="00654700" w:rsidRDefault="00345954" w:rsidP="004847A8">
      <w:pPr>
        <w:spacing w:line="360" w:lineRule="auto"/>
        <w:ind w:right="49"/>
        <w:jc w:val="both"/>
        <w:rPr>
          <w:rFonts w:ascii="Palatino Linotype" w:hAnsi="Palatino Linotype" w:cs="Arial"/>
        </w:rPr>
      </w:pPr>
    </w:p>
    <w:p w:rsidR="00754AFA" w:rsidRDefault="00D96A42" w:rsidP="00170806">
      <w:pPr>
        <w:spacing w:line="360" w:lineRule="auto"/>
        <w:ind w:right="49"/>
        <w:jc w:val="both"/>
        <w:rPr>
          <w:rFonts w:ascii="Palatino Linotype" w:hAnsi="Palatino Linotype"/>
          <w:szCs w:val="28"/>
        </w:rPr>
      </w:pPr>
      <w:r>
        <w:rPr>
          <w:rFonts w:ascii="Palatino Linotype" w:hAnsi="Palatino Linotype"/>
          <w:szCs w:val="28"/>
        </w:rPr>
        <w:t>Lo</w:t>
      </w:r>
      <w:r w:rsidR="007E5C00" w:rsidRPr="00E676D8">
        <w:rPr>
          <w:rFonts w:ascii="Palatino Linotype" w:hAnsi="Palatino Linotype"/>
          <w:szCs w:val="28"/>
        </w:rPr>
        <w:t xml:space="preserve"> anterior, en atención a la lectura íntegra del recurso planteado</w:t>
      </w:r>
      <w:r w:rsidR="00345954" w:rsidRPr="00E676D8">
        <w:rPr>
          <w:rFonts w:ascii="Palatino Linotype" w:hAnsi="Palatino Linotype"/>
          <w:szCs w:val="28"/>
        </w:rPr>
        <w:t xml:space="preserve">, pues el Instituto </w:t>
      </w:r>
      <w:r w:rsidR="007E5C00" w:rsidRPr="00E676D8">
        <w:rPr>
          <w:rFonts w:ascii="Palatino Linotype" w:hAnsi="Palatino Linotype"/>
          <w:szCs w:val="28"/>
        </w:rPr>
        <w:t>determina tomar en consideración los datos de</w:t>
      </w:r>
      <w:r w:rsidR="00345954" w:rsidRPr="00E676D8">
        <w:rPr>
          <w:rFonts w:ascii="Palatino Linotype" w:hAnsi="Palatino Linotype"/>
          <w:szCs w:val="28"/>
        </w:rPr>
        <w:t xml:space="preserve"> </w:t>
      </w:r>
      <w:r w:rsidR="007E5C00" w:rsidRPr="00E676D8">
        <w:rPr>
          <w:rFonts w:ascii="Palatino Linotype" w:hAnsi="Palatino Linotype"/>
          <w:szCs w:val="28"/>
        </w:rPr>
        <w:t>l</w:t>
      </w:r>
      <w:r w:rsidR="00345954" w:rsidRPr="00E676D8">
        <w:rPr>
          <w:rFonts w:ascii="Palatino Linotype" w:hAnsi="Palatino Linotype"/>
          <w:szCs w:val="28"/>
        </w:rPr>
        <w:t>a interposición del recurso</w:t>
      </w:r>
      <w:r w:rsidR="007E5C00" w:rsidRPr="00E676D8">
        <w:rPr>
          <w:rFonts w:ascii="Palatino Linotype" w:hAnsi="Palatino Linotype"/>
          <w:szCs w:val="28"/>
        </w:rPr>
        <w:t>, en un sentido congruente con todos sus elementos, así como la totalidad de la información del expediente</w:t>
      </w:r>
      <w:r w:rsidR="00345954" w:rsidRPr="00E676D8">
        <w:rPr>
          <w:rFonts w:ascii="Palatino Linotype" w:hAnsi="Palatino Linotype"/>
          <w:szCs w:val="28"/>
        </w:rPr>
        <w:t xml:space="preserve"> electrónico</w:t>
      </w:r>
      <w:r w:rsidR="007E5C00" w:rsidRPr="00E676D8">
        <w:rPr>
          <w:rFonts w:ascii="Palatino Linotype" w:hAnsi="Palatino Linotype"/>
          <w:szCs w:val="28"/>
        </w:rPr>
        <w:t>, porque sólo de esta manera se logra congruencia ent</w:t>
      </w:r>
      <w:r w:rsidR="00345954" w:rsidRPr="00E676D8">
        <w:rPr>
          <w:rFonts w:ascii="Palatino Linotype" w:hAnsi="Palatino Linotype"/>
          <w:szCs w:val="28"/>
        </w:rPr>
        <w:t>re lo pretendido y lo resuelto.</w:t>
      </w:r>
    </w:p>
    <w:p w:rsidR="00170806" w:rsidRPr="00170806" w:rsidRDefault="00170806" w:rsidP="00170806">
      <w:pPr>
        <w:spacing w:line="360" w:lineRule="auto"/>
        <w:ind w:right="49"/>
        <w:jc w:val="both"/>
        <w:rPr>
          <w:rFonts w:ascii="Palatino Linotype" w:hAnsi="Palatino Linotype"/>
          <w:szCs w:val="28"/>
        </w:rPr>
      </w:pPr>
    </w:p>
    <w:p w:rsidR="00345954" w:rsidRPr="00275200" w:rsidRDefault="00275200" w:rsidP="00462789">
      <w:pPr>
        <w:spacing w:line="360" w:lineRule="auto"/>
        <w:jc w:val="both"/>
        <w:rPr>
          <w:rFonts w:ascii="Palatino Linotype" w:hAnsi="Palatino Linotype" w:cs="Arial"/>
        </w:rPr>
      </w:pPr>
      <w:r w:rsidRPr="00275200">
        <w:rPr>
          <w:rFonts w:ascii="Palatino Linotype" w:hAnsi="Palatino Linotype" w:cs="Arial"/>
          <w:b/>
        </w:rPr>
        <w:t>Cuarto</w:t>
      </w:r>
      <w:r w:rsidR="002426FE" w:rsidRPr="00275200">
        <w:rPr>
          <w:rFonts w:ascii="Palatino Linotype" w:hAnsi="Palatino Linotype" w:cs="Arial"/>
          <w:b/>
        </w:rPr>
        <w:t xml:space="preserve">. </w:t>
      </w:r>
      <w:r w:rsidR="008B3345" w:rsidRPr="00275200">
        <w:rPr>
          <w:rFonts w:ascii="Palatino Linotype" w:eastAsia="Calibri" w:hAnsi="Palatino Linotype" w:cs="Arial"/>
          <w:b/>
        </w:rPr>
        <w:t xml:space="preserve">Turno. </w:t>
      </w:r>
      <w:r w:rsidR="008B3345" w:rsidRPr="00275200">
        <w:rPr>
          <w:rFonts w:ascii="Palatino Linotype" w:eastAsia="Calibri" w:hAnsi="Palatino Linotype" w:cs="Arial"/>
        </w:rPr>
        <w:t>De conformidad con el artículo 185</w:t>
      </w:r>
      <w:r w:rsidR="0045214C" w:rsidRPr="00275200">
        <w:rPr>
          <w:rFonts w:ascii="Palatino Linotype" w:eastAsia="Calibri" w:hAnsi="Palatino Linotype" w:cs="Arial"/>
        </w:rPr>
        <w:t xml:space="preserve">, </w:t>
      </w:r>
      <w:r w:rsidR="008B3345" w:rsidRPr="00275200">
        <w:rPr>
          <w:rFonts w:ascii="Palatino Linotype" w:eastAsia="Calibri" w:hAnsi="Palatino Linotype" w:cs="Arial"/>
        </w:rPr>
        <w:t xml:space="preserve">fracción I de la Ley de Transparencia y Acceso a la Información Pública del Estado de México y Municipios vigente, </w:t>
      </w:r>
      <w:r w:rsidR="00654700">
        <w:rPr>
          <w:rFonts w:ascii="Palatino Linotype" w:eastAsia="Calibri" w:hAnsi="Palatino Linotype" w:cs="Arial"/>
        </w:rPr>
        <w:t>el</w:t>
      </w:r>
      <w:r w:rsidR="0045214C" w:rsidRPr="00275200">
        <w:rPr>
          <w:rFonts w:ascii="Palatino Linotype" w:eastAsia="Calibri" w:hAnsi="Palatino Linotype" w:cs="Arial"/>
        </w:rPr>
        <w:t xml:space="preserve"> recurso</w:t>
      </w:r>
      <w:r w:rsidR="000550B9">
        <w:rPr>
          <w:rFonts w:ascii="Palatino Linotype" w:eastAsia="Calibri" w:hAnsi="Palatino Linotype" w:cs="Arial"/>
        </w:rPr>
        <w:t xml:space="preserve"> de revisión fue</w:t>
      </w:r>
      <w:r w:rsidR="00654700">
        <w:rPr>
          <w:rFonts w:ascii="Palatino Linotype" w:eastAsia="Calibri" w:hAnsi="Palatino Linotype" w:cs="Arial"/>
        </w:rPr>
        <w:t xml:space="preserve"> turnado</w:t>
      </w:r>
      <w:r w:rsidR="0045214C" w:rsidRPr="00275200">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A208EA" w:rsidRPr="00275200">
        <w:rPr>
          <w:rFonts w:ascii="Palatino Linotype" w:eastAsia="Calibri" w:hAnsi="Palatino Linotype" w:cs="Arial"/>
        </w:rPr>
        <w:t xml:space="preserve">al Comisionado </w:t>
      </w:r>
      <w:r w:rsidR="00A208EA" w:rsidRPr="00275200">
        <w:rPr>
          <w:rFonts w:ascii="Palatino Linotype" w:eastAsia="Calibri" w:hAnsi="Palatino Linotype" w:cs="Arial"/>
          <w:b/>
        </w:rPr>
        <w:t>Javier Martínez Cruz</w:t>
      </w:r>
      <w:r w:rsidR="00654700">
        <w:rPr>
          <w:rFonts w:ascii="Palatino Linotype" w:eastAsia="Calibri" w:hAnsi="Palatino Linotype" w:cs="Arial"/>
        </w:rPr>
        <w:t xml:space="preserve"> </w:t>
      </w:r>
      <w:r w:rsidR="00654700" w:rsidRPr="00654700">
        <w:rPr>
          <w:rFonts w:ascii="Palatino Linotype" w:eastAsia="Calibri" w:hAnsi="Palatino Linotype" w:cs="Arial"/>
        </w:rPr>
        <w:t>para su análisis, estudio, elaboración del proyecto y presentación ante el Pleno de este Instituto.</w:t>
      </w:r>
    </w:p>
    <w:p w:rsidR="00345954" w:rsidRPr="00E676D8" w:rsidRDefault="00345954" w:rsidP="00C94DD4">
      <w:pPr>
        <w:spacing w:line="360" w:lineRule="auto"/>
        <w:jc w:val="both"/>
        <w:rPr>
          <w:rFonts w:ascii="Palatino Linotype" w:eastAsia="Calibri" w:hAnsi="Palatino Linotype" w:cs="Arial"/>
          <w:sz w:val="2"/>
        </w:rPr>
      </w:pPr>
    </w:p>
    <w:p w:rsidR="00286E3C" w:rsidRPr="00052185" w:rsidRDefault="00286E3C" w:rsidP="00286E3C">
      <w:pPr>
        <w:widowControl w:val="0"/>
        <w:autoSpaceDE w:val="0"/>
        <w:autoSpaceDN w:val="0"/>
        <w:adjustRightInd w:val="0"/>
        <w:jc w:val="both"/>
        <w:rPr>
          <w:rFonts w:ascii="Palatino Linotype" w:hAnsi="Palatino Linotype" w:cs="Arial"/>
          <w:b/>
          <w:sz w:val="16"/>
          <w:szCs w:val="16"/>
        </w:rPr>
      </w:pPr>
    </w:p>
    <w:p w:rsidR="00462789" w:rsidRPr="00462789" w:rsidRDefault="00275200" w:rsidP="00F5055E">
      <w:pPr>
        <w:widowControl w:val="0"/>
        <w:autoSpaceDE w:val="0"/>
        <w:autoSpaceDN w:val="0"/>
        <w:adjustRightInd w:val="0"/>
        <w:spacing w:line="360" w:lineRule="auto"/>
        <w:jc w:val="both"/>
        <w:rPr>
          <w:rFonts w:ascii="Palatino Linotype" w:hAnsi="Palatino Linotype" w:cs="Arial"/>
          <w:szCs w:val="28"/>
        </w:rPr>
      </w:pPr>
      <w:r>
        <w:rPr>
          <w:rFonts w:ascii="Palatino Linotype" w:hAnsi="Palatino Linotype" w:cs="Arial"/>
          <w:b/>
          <w:szCs w:val="28"/>
        </w:rPr>
        <w:lastRenderedPageBreak/>
        <w:t>Quinto</w:t>
      </w:r>
      <w:r w:rsidR="00F5055E" w:rsidRPr="00462789">
        <w:rPr>
          <w:rFonts w:ascii="Palatino Linotype" w:hAnsi="Palatino Linotype" w:cs="Arial"/>
          <w:b/>
          <w:szCs w:val="28"/>
        </w:rPr>
        <w:t>.</w:t>
      </w:r>
      <w:r w:rsidR="00F5055E" w:rsidRPr="00462789">
        <w:rPr>
          <w:rFonts w:ascii="Palatino Linotype" w:hAnsi="Palatino Linotype" w:cs="Arial"/>
          <w:b/>
          <w:i/>
          <w:szCs w:val="28"/>
        </w:rPr>
        <w:t xml:space="preserve"> </w:t>
      </w:r>
      <w:r w:rsidR="00F5055E" w:rsidRPr="00462789">
        <w:rPr>
          <w:rFonts w:ascii="Palatino Linotype" w:hAnsi="Palatino Linotype" w:cs="Arial"/>
          <w:b/>
          <w:szCs w:val="28"/>
        </w:rPr>
        <w:t>Admisión de</w:t>
      </w:r>
      <w:r w:rsidR="000550B9">
        <w:rPr>
          <w:rFonts w:ascii="Palatino Linotype" w:hAnsi="Palatino Linotype" w:cs="Arial"/>
          <w:b/>
          <w:szCs w:val="28"/>
        </w:rPr>
        <w:t xml:space="preserve">l </w:t>
      </w:r>
      <w:r w:rsidR="00F5055E" w:rsidRPr="00462789">
        <w:rPr>
          <w:rFonts w:ascii="Palatino Linotype" w:hAnsi="Palatino Linotype" w:cs="Arial"/>
          <w:b/>
          <w:szCs w:val="28"/>
        </w:rPr>
        <w:t>Recurso</w:t>
      </w:r>
      <w:r w:rsidR="00F92547" w:rsidRPr="00462789">
        <w:rPr>
          <w:rFonts w:ascii="Palatino Linotype" w:hAnsi="Palatino Linotype" w:cs="Arial"/>
          <w:b/>
          <w:szCs w:val="28"/>
        </w:rPr>
        <w:t xml:space="preserve"> de Revisión</w:t>
      </w:r>
      <w:r w:rsidR="00F5055E" w:rsidRPr="00462789">
        <w:rPr>
          <w:rFonts w:ascii="Palatino Linotype" w:hAnsi="Palatino Linotype" w:cs="Arial"/>
          <w:b/>
          <w:szCs w:val="28"/>
        </w:rPr>
        <w:t>.</w:t>
      </w:r>
      <w:r w:rsidR="00F5055E" w:rsidRPr="00462789">
        <w:rPr>
          <w:rFonts w:ascii="Palatino Linotype" w:hAnsi="Palatino Linotype" w:cs="Arial"/>
          <w:szCs w:val="28"/>
        </w:rPr>
        <w:t xml:space="preserve"> </w:t>
      </w:r>
      <w:r w:rsidR="00462789" w:rsidRPr="00462789">
        <w:rPr>
          <w:rFonts w:ascii="Palatino Linotype" w:hAnsi="Palatino Linotype" w:cs="Arial"/>
          <w:szCs w:val="28"/>
        </w:rPr>
        <w:t xml:space="preserve">En fecha </w:t>
      </w:r>
      <w:r w:rsidR="00B3541E">
        <w:rPr>
          <w:rFonts w:ascii="Palatino Linotype" w:hAnsi="Palatino Linotype" w:cs="Arial"/>
          <w:b/>
          <w:szCs w:val="28"/>
        </w:rPr>
        <w:t xml:space="preserve">once de septiembre </w:t>
      </w:r>
      <w:r w:rsidR="00654700">
        <w:rPr>
          <w:rFonts w:ascii="Palatino Linotype" w:hAnsi="Palatino Linotype" w:cs="Arial"/>
          <w:b/>
          <w:szCs w:val="28"/>
        </w:rPr>
        <w:t>de dos mil diecinueve</w:t>
      </w:r>
      <w:r w:rsidR="00462789">
        <w:rPr>
          <w:rFonts w:ascii="Palatino Linotype" w:hAnsi="Palatino Linotype" w:cs="Arial"/>
          <w:szCs w:val="28"/>
        </w:rPr>
        <w:t xml:space="preserve">, este Instituto de Transparencia, Acceso a la Información Pública y Protección de Datos Pernales en el Estado de México y Municipios, admitió a trámite </w:t>
      </w:r>
      <w:r w:rsidR="000550B9">
        <w:rPr>
          <w:rFonts w:ascii="Palatino Linotype" w:hAnsi="Palatino Linotype" w:cs="Arial"/>
          <w:szCs w:val="28"/>
        </w:rPr>
        <w:t>el</w:t>
      </w:r>
      <w:r w:rsidR="00462789">
        <w:rPr>
          <w:rFonts w:ascii="Palatino Linotype" w:hAnsi="Palatino Linotype" w:cs="Arial"/>
          <w:szCs w:val="28"/>
        </w:rPr>
        <w:t xml:space="preserve"> </w:t>
      </w:r>
      <w:r w:rsidR="000550B9">
        <w:rPr>
          <w:rFonts w:ascii="Palatino Linotype" w:hAnsi="Palatino Linotype" w:cs="Arial"/>
          <w:szCs w:val="28"/>
        </w:rPr>
        <w:t>recurso</w:t>
      </w:r>
      <w:r w:rsidR="00114B89">
        <w:rPr>
          <w:rFonts w:ascii="Palatino Linotype" w:hAnsi="Palatino Linotype" w:cs="Arial"/>
          <w:szCs w:val="28"/>
        </w:rPr>
        <w:t xml:space="preserve"> de revisión que ahora </w:t>
      </w:r>
      <w:r w:rsidR="000550B9">
        <w:rPr>
          <w:rFonts w:ascii="Palatino Linotype" w:hAnsi="Palatino Linotype" w:cs="Arial"/>
          <w:szCs w:val="28"/>
        </w:rPr>
        <w:t xml:space="preserve"> se resuelve</w:t>
      </w:r>
      <w:r w:rsidR="00462789">
        <w:rPr>
          <w:rFonts w:ascii="Palatino Linotype" w:hAnsi="Palatino Linotype" w:cs="Arial"/>
          <w:szCs w:val="28"/>
        </w:rPr>
        <w:t xml:space="preserve">, otorgando un plazo de siete días para que las partes formularan lo que a su derecho resultara conveniente, ofrecieran pruebas, formularan alegatos y el Sujeto Obligado presentara su informe justificado, lo anterior en términos de lo establecido en </w:t>
      </w:r>
      <w:r>
        <w:rPr>
          <w:rFonts w:ascii="Palatino Linotype" w:hAnsi="Palatino Linotype" w:cs="Arial"/>
          <w:szCs w:val="28"/>
        </w:rPr>
        <w:t>las fracciones I y II del artículo 185 de la Ley de la de Transparencia y Acceso a la Información Pública del Estado de México y Municipios.</w:t>
      </w:r>
    </w:p>
    <w:p w:rsidR="00462789" w:rsidRPr="00114B89" w:rsidRDefault="00462789" w:rsidP="00F5055E">
      <w:pPr>
        <w:widowControl w:val="0"/>
        <w:autoSpaceDE w:val="0"/>
        <w:autoSpaceDN w:val="0"/>
        <w:adjustRightInd w:val="0"/>
        <w:spacing w:line="360" w:lineRule="auto"/>
        <w:jc w:val="both"/>
        <w:rPr>
          <w:rFonts w:ascii="Palatino Linotype" w:hAnsi="Palatino Linotype" w:cs="Arial"/>
          <w:sz w:val="18"/>
          <w:szCs w:val="28"/>
        </w:rPr>
      </w:pPr>
    </w:p>
    <w:p w:rsidR="00E60B64" w:rsidRPr="00275200" w:rsidRDefault="00E25098" w:rsidP="00F5055E">
      <w:pPr>
        <w:widowControl w:val="0"/>
        <w:autoSpaceDE w:val="0"/>
        <w:autoSpaceDN w:val="0"/>
        <w:adjustRightInd w:val="0"/>
        <w:spacing w:line="360" w:lineRule="auto"/>
        <w:jc w:val="both"/>
        <w:rPr>
          <w:rFonts w:ascii="Palatino Linotype" w:hAnsi="Palatino Linotype" w:cs="Arial"/>
        </w:rPr>
      </w:pPr>
      <w:r w:rsidRPr="00052185">
        <w:rPr>
          <w:rFonts w:ascii="Palatino Linotype" w:eastAsia="Calibri" w:hAnsi="Palatino Linotype" w:cs="Arial"/>
        </w:rPr>
        <w:t xml:space="preserve">Todo ello a </w:t>
      </w:r>
      <w:r w:rsidR="00F5055E" w:rsidRPr="00052185">
        <w:rPr>
          <w:rFonts w:ascii="Palatino Linotype" w:hAnsi="Palatino Linotype" w:cs="Arial"/>
        </w:rPr>
        <w:t xml:space="preserve">efecto de integrar </w:t>
      </w:r>
      <w:r w:rsidR="000550B9">
        <w:rPr>
          <w:rFonts w:ascii="Palatino Linotype" w:hAnsi="Palatino Linotype" w:cs="Arial"/>
        </w:rPr>
        <w:t>el expediente relativo</w:t>
      </w:r>
      <w:r w:rsidR="00F5055E" w:rsidRPr="00052185">
        <w:rPr>
          <w:rFonts w:ascii="Palatino Linotype" w:hAnsi="Palatino Linotype" w:cs="Arial"/>
        </w:rPr>
        <w:t xml:space="preserve">; </w:t>
      </w:r>
      <w:r w:rsidR="000550B9">
        <w:rPr>
          <w:rFonts w:ascii="Palatino Linotype" w:hAnsi="Palatino Linotype" w:cs="Arial"/>
        </w:rPr>
        <w:t>mismo</w:t>
      </w:r>
      <w:r w:rsidR="006741EF" w:rsidRPr="00052185">
        <w:rPr>
          <w:rFonts w:ascii="Palatino Linotype" w:hAnsi="Palatino Linotype" w:cs="Arial"/>
        </w:rPr>
        <w:t xml:space="preserve"> que </w:t>
      </w:r>
      <w:r w:rsidR="00F5055E" w:rsidRPr="00052185">
        <w:rPr>
          <w:rFonts w:ascii="Palatino Linotype" w:hAnsi="Palatino Linotype" w:cs="Arial"/>
        </w:rPr>
        <w:t>fue</w:t>
      </w:r>
      <w:r w:rsidR="0072688C" w:rsidRPr="00052185">
        <w:rPr>
          <w:rFonts w:ascii="Palatino Linotype" w:hAnsi="Palatino Linotype" w:cs="Arial"/>
        </w:rPr>
        <w:t xml:space="preserve"> </w:t>
      </w:r>
      <w:r w:rsidR="00F5055E" w:rsidRPr="00052185">
        <w:rPr>
          <w:rFonts w:ascii="Palatino Linotype" w:hAnsi="Palatino Linotype" w:cs="Arial"/>
        </w:rPr>
        <w:t>puesto a disposición de las partes por siete días hábiles para que ofrecieran pruebas y  manifestaran lo que a su derecho conv</w:t>
      </w:r>
      <w:r w:rsidR="00B91429" w:rsidRPr="00052185">
        <w:rPr>
          <w:rFonts w:ascii="Palatino Linotype" w:hAnsi="Palatino Linotype" w:cs="Arial"/>
        </w:rPr>
        <w:t xml:space="preserve">iniera. </w:t>
      </w:r>
    </w:p>
    <w:p w:rsidR="00B91429" w:rsidRPr="00052185"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7E0B66" w:rsidRDefault="00275200" w:rsidP="007E0B66">
      <w:pPr>
        <w:widowControl w:val="0"/>
        <w:autoSpaceDE w:val="0"/>
        <w:autoSpaceDN w:val="0"/>
        <w:adjustRightInd w:val="0"/>
        <w:spacing w:line="360" w:lineRule="auto"/>
        <w:jc w:val="both"/>
        <w:rPr>
          <w:rFonts w:ascii="Palatino Linotype" w:eastAsia="Calibri" w:hAnsi="Palatino Linotype"/>
        </w:rPr>
      </w:pPr>
      <w:r w:rsidRPr="00252D31">
        <w:rPr>
          <w:rFonts w:ascii="Palatino Linotype" w:hAnsi="Palatino Linotype" w:cs="Arial"/>
          <w:b/>
        </w:rPr>
        <w:t>Sexto</w:t>
      </w:r>
      <w:r w:rsidR="004946EA" w:rsidRPr="00252D31">
        <w:rPr>
          <w:rFonts w:ascii="Palatino Linotype" w:hAnsi="Palatino Linotype" w:cs="Arial"/>
          <w:b/>
        </w:rPr>
        <w:t xml:space="preserve">. </w:t>
      </w:r>
      <w:r w:rsidR="00C936B9" w:rsidRPr="00252D31">
        <w:rPr>
          <w:rFonts w:ascii="Palatino Linotype" w:hAnsi="Palatino Linotype" w:cs="Arial"/>
          <w:b/>
        </w:rPr>
        <w:t>Informe Justificado</w:t>
      </w:r>
      <w:r w:rsidR="00934831" w:rsidRPr="00252D31">
        <w:rPr>
          <w:rFonts w:ascii="Palatino Linotype" w:hAnsi="Palatino Linotype" w:cs="Arial"/>
        </w:rPr>
        <w:t xml:space="preserve">. </w:t>
      </w:r>
      <w:r w:rsidR="00252D31" w:rsidRPr="00252D31">
        <w:rPr>
          <w:rFonts w:ascii="Palatino Linotype" w:hAnsi="Palatino Linotype" w:cs="Arial"/>
        </w:rPr>
        <w:t>De las constancias que integran el expediente en que se actúa se advierte que</w:t>
      </w:r>
      <w:r w:rsidR="00252D31" w:rsidRPr="00252D31">
        <w:rPr>
          <w:rFonts w:ascii="Palatino Linotype" w:eastAsia="Calibri" w:hAnsi="Palatino Linotype" w:cs="Arial"/>
          <w:lang w:val="es-MX" w:eastAsia="en-US"/>
        </w:rPr>
        <w:t xml:space="preserve"> el Sujeto Obligado </w:t>
      </w:r>
      <w:r w:rsidR="00D96A42">
        <w:rPr>
          <w:rFonts w:ascii="Palatino Linotype" w:eastAsia="Calibri" w:hAnsi="Palatino Linotype" w:cs="Arial"/>
          <w:lang w:val="es-MX" w:eastAsia="en-US"/>
        </w:rPr>
        <w:t xml:space="preserve">en </w:t>
      </w:r>
      <w:r w:rsidR="00B3541E">
        <w:rPr>
          <w:rFonts w:ascii="Palatino Linotype" w:eastAsia="Calibri" w:hAnsi="Palatino Linotype" w:cs="Arial"/>
          <w:lang w:val="es-MX" w:eastAsia="en-US"/>
        </w:rPr>
        <w:t>doce de septiembre</w:t>
      </w:r>
      <w:r w:rsidR="005A2F96">
        <w:rPr>
          <w:rFonts w:ascii="Palatino Linotype" w:eastAsia="Calibri" w:hAnsi="Palatino Linotype" w:cs="Arial"/>
          <w:lang w:val="es-MX" w:eastAsia="en-US"/>
        </w:rPr>
        <w:t xml:space="preserve"> </w:t>
      </w:r>
      <w:r w:rsidR="00D96A42">
        <w:rPr>
          <w:rFonts w:ascii="Palatino Linotype" w:eastAsia="Calibri" w:hAnsi="Palatino Linotype" w:cs="Arial"/>
          <w:lang w:val="es-MX" w:eastAsia="en-US"/>
        </w:rPr>
        <w:t>del año en curso, rindió</w:t>
      </w:r>
      <w:r w:rsidR="00252D31" w:rsidRPr="00252D31">
        <w:rPr>
          <w:rFonts w:ascii="Palatino Linotype" w:eastAsia="Calibri" w:hAnsi="Palatino Linotype" w:cs="Arial"/>
          <w:lang w:val="es-MX" w:eastAsia="en-US"/>
        </w:rPr>
        <w:t xml:space="preserve"> su informe justificado </w:t>
      </w:r>
      <w:r w:rsidR="00D96A42">
        <w:rPr>
          <w:rFonts w:ascii="Palatino Linotype" w:eastAsia="Calibri" w:hAnsi="Palatino Linotype" w:cs="Arial"/>
          <w:b/>
          <w:lang w:val="es-MX" w:eastAsia="en-US"/>
        </w:rPr>
        <w:t>modificando</w:t>
      </w:r>
      <w:r w:rsidR="00101459">
        <w:rPr>
          <w:rFonts w:ascii="Palatino Linotype" w:eastAsia="Calibri" w:hAnsi="Palatino Linotype"/>
        </w:rPr>
        <w:t xml:space="preserve"> la respuesta </w:t>
      </w:r>
      <w:r w:rsidR="005A2F96">
        <w:rPr>
          <w:rFonts w:ascii="Palatino Linotype" w:eastAsia="Calibri" w:hAnsi="Palatino Linotype"/>
        </w:rPr>
        <w:t xml:space="preserve">originalmente </w:t>
      </w:r>
      <w:r w:rsidR="00101459">
        <w:rPr>
          <w:rFonts w:ascii="Palatino Linotype" w:eastAsia="Calibri" w:hAnsi="Palatino Linotype"/>
        </w:rPr>
        <w:t>otorgada</w:t>
      </w:r>
      <w:r w:rsidR="005A2F96">
        <w:rPr>
          <w:rFonts w:ascii="Palatino Linotype" w:eastAsia="Calibri" w:hAnsi="Palatino Linotype"/>
        </w:rPr>
        <w:t xml:space="preserve"> al solicitante y adjuntando </w:t>
      </w:r>
      <w:r w:rsidR="002B7A5B">
        <w:rPr>
          <w:rFonts w:ascii="Palatino Linotype" w:eastAsia="Calibri" w:hAnsi="Palatino Linotype"/>
        </w:rPr>
        <w:t>dos archivos uno de ellos</w:t>
      </w:r>
      <w:r w:rsidR="005A2F96">
        <w:rPr>
          <w:rFonts w:ascii="Palatino Linotype" w:eastAsia="Calibri" w:hAnsi="Palatino Linotype"/>
        </w:rPr>
        <w:t xml:space="preserve"> que contienen la información solicitada, del cual se dio vista al Recurrente a efecto de que manifestara lo que a su derecho e interés conviniera.</w:t>
      </w:r>
    </w:p>
    <w:p w:rsidR="005C7E65" w:rsidRDefault="00101459" w:rsidP="00101459">
      <w:pPr>
        <w:spacing w:before="240" w:after="240" w:line="360" w:lineRule="auto"/>
        <w:jc w:val="both"/>
        <w:rPr>
          <w:rFonts w:ascii="Palatino Linotype" w:hAnsi="Palatino Linotype" w:cs="Arial"/>
          <w:b/>
        </w:rPr>
      </w:pPr>
      <w:r w:rsidRPr="00C21C56">
        <w:rPr>
          <w:rFonts w:ascii="Palatino Linotype" w:hAnsi="Palatino Linotype" w:cs="Arial"/>
          <w:b/>
        </w:rPr>
        <w:t>Séptimo</w:t>
      </w:r>
      <w:r w:rsidR="003A631B" w:rsidRPr="00C21C56">
        <w:rPr>
          <w:rFonts w:ascii="Palatino Linotype" w:hAnsi="Palatino Linotype" w:cs="Arial"/>
          <w:b/>
        </w:rPr>
        <w:t>. Cierre de Instrucción</w:t>
      </w:r>
      <w:r w:rsidR="003A631B" w:rsidRPr="00C21C56">
        <w:rPr>
          <w:rFonts w:ascii="Palatino Linotype" w:hAnsi="Palatino Linotype"/>
          <w:b/>
        </w:rPr>
        <w:t>.</w:t>
      </w:r>
      <w:r w:rsidR="003A631B" w:rsidRPr="00C21C56">
        <w:rPr>
          <w:rFonts w:ascii="Palatino Linotype" w:hAnsi="Palatino Linotype"/>
        </w:rPr>
        <w:t xml:space="preserve"> </w:t>
      </w:r>
      <w:r w:rsidR="004116CC" w:rsidRPr="00C21C56">
        <w:rPr>
          <w:rFonts w:ascii="Palatino Linotype" w:hAnsi="Palatino Linotype" w:cs="Arial"/>
          <w:b/>
        </w:rPr>
        <w:t>Cierre de Instrucción.</w:t>
      </w:r>
      <w:r w:rsidR="004116CC" w:rsidRPr="00C21C56">
        <w:rPr>
          <w:rFonts w:ascii="Palatino Linotype" w:hAnsi="Palatino Linotype" w:cs="Arial"/>
        </w:rPr>
        <w:t xml:space="preserve"> En fecha </w:t>
      </w:r>
      <w:r w:rsidR="00C21C56" w:rsidRPr="00C21C56">
        <w:rPr>
          <w:rFonts w:ascii="Palatino Linotype" w:hAnsi="Palatino Linotype" w:cs="Arial"/>
          <w:b/>
        </w:rPr>
        <w:t>veintiuno de noviembre</w:t>
      </w:r>
      <w:r w:rsidR="00936CF2" w:rsidRPr="00C21C56">
        <w:rPr>
          <w:rFonts w:ascii="Palatino Linotype" w:hAnsi="Palatino Linotype" w:cs="Arial"/>
          <w:b/>
        </w:rPr>
        <w:t xml:space="preserve"> </w:t>
      </w:r>
      <w:r w:rsidR="00760985" w:rsidRPr="00C21C56">
        <w:rPr>
          <w:rFonts w:ascii="Palatino Linotype" w:hAnsi="Palatino Linotype" w:cs="Arial"/>
          <w:b/>
        </w:rPr>
        <w:t>de dos mil diecinueve</w:t>
      </w:r>
      <w:r w:rsidR="004116CC" w:rsidRPr="00C21C56">
        <w:rPr>
          <w:rFonts w:ascii="Palatino Linotype" w:hAnsi="Palatino Linotype" w:cs="Arial"/>
        </w:rPr>
        <w:t>, se decretó el cierre de instrucción del presente medio de impugnación para proceder a su resolución.</w:t>
      </w:r>
      <w:r w:rsidR="004116CC" w:rsidRPr="005E0FAC">
        <w:rPr>
          <w:rFonts w:ascii="Palatino Linotype" w:hAnsi="Palatino Linotype" w:cs="Arial"/>
          <w:b/>
        </w:rPr>
        <w:t xml:space="preserve"> </w:t>
      </w:r>
    </w:p>
    <w:p w:rsidR="00936CF2" w:rsidRDefault="00936CF2" w:rsidP="00936CF2">
      <w:pPr>
        <w:widowControl w:val="0"/>
        <w:autoSpaceDE w:val="0"/>
        <w:autoSpaceDN w:val="0"/>
        <w:adjustRightInd w:val="0"/>
        <w:spacing w:before="240" w:after="240" w:line="360" w:lineRule="auto"/>
        <w:jc w:val="both"/>
        <w:rPr>
          <w:rFonts w:ascii="Palatino Linotype" w:hAnsi="Palatino Linotype" w:cs="Arial"/>
        </w:rPr>
      </w:pPr>
      <w:r w:rsidRPr="003C5DB5">
        <w:rPr>
          <w:rFonts w:ascii="Palatino Linotype" w:hAnsi="Palatino Linotype" w:cs="Arial"/>
          <w:b/>
        </w:rPr>
        <w:t xml:space="preserve">8. Ampliación del plazo. </w:t>
      </w:r>
      <w:r w:rsidRPr="003C5DB5">
        <w:rPr>
          <w:rFonts w:ascii="Palatino Linotype" w:hAnsi="Palatino Linotype" w:cs="Arial"/>
        </w:rPr>
        <w:t xml:space="preserve"> En fecha </w:t>
      </w:r>
      <w:r w:rsidR="00B3541E">
        <w:rPr>
          <w:rFonts w:ascii="Palatino Linotype" w:hAnsi="Palatino Linotype"/>
          <w:b/>
        </w:rPr>
        <w:t xml:space="preserve">veinticinco de octubre </w:t>
      </w:r>
      <w:r>
        <w:rPr>
          <w:rFonts w:ascii="Palatino Linotype" w:hAnsi="Palatino Linotype"/>
          <w:b/>
        </w:rPr>
        <w:t>de dos mil diecinueve</w:t>
      </w:r>
      <w:r>
        <w:rPr>
          <w:rFonts w:ascii="Palatino Linotype" w:hAnsi="Palatino Linotype" w:cs="Arial"/>
          <w:b/>
        </w:rPr>
        <w:t>,</w:t>
      </w:r>
      <w:r w:rsidRPr="003C5DB5">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w:t>
      </w:r>
      <w:r w:rsidRPr="003C5DB5">
        <w:rPr>
          <w:rFonts w:ascii="Palatino Linotype" w:hAnsi="Palatino Linotype" w:cs="Arial"/>
        </w:rPr>
        <w:lastRenderedPageBreak/>
        <w:t xml:space="preserve">para su resolución. </w:t>
      </w:r>
    </w:p>
    <w:p w:rsidR="00C21C56" w:rsidRPr="00C21C56" w:rsidRDefault="00C21C56" w:rsidP="00936CF2">
      <w:pPr>
        <w:widowControl w:val="0"/>
        <w:autoSpaceDE w:val="0"/>
        <w:autoSpaceDN w:val="0"/>
        <w:adjustRightInd w:val="0"/>
        <w:spacing w:before="240" w:after="240" w:line="360" w:lineRule="auto"/>
        <w:jc w:val="both"/>
        <w:rPr>
          <w:rFonts w:ascii="Palatino Linotype" w:hAnsi="Palatino Linotype" w:cs="Arial"/>
          <w:sz w:val="28"/>
          <w:szCs w:val="28"/>
        </w:rPr>
      </w:pPr>
      <w:r w:rsidRPr="00C21C56">
        <w:rPr>
          <w:rFonts w:ascii="Palatino Linotype" w:hAnsi="Palatino Linotype" w:cs="Arial"/>
          <w:b/>
        </w:rPr>
        <w:t xml:space="preserve">9. Del returno del Recurso de Revisión. </w:t>
      </w:r>
      <w:r>
        <w:rPr>
          <w:rFonts w:ascii="Palatino Linotype" w:hAnsi="Palatino Linotype" w:cs="Arial"/>
        </w:rPr>
        <w:t>En la Cuadragésima Tercera Sesión Ordinaria de veinte de noviembre de dos mil diecinueve, atendiendo a la ausencia justificada del Comisionado Javier Martínez Cruz, se returnó el presente recurso de revisión al Comisionado José Guadalupe Luna Hernández para su presentación, discusión y aprobación ante el Pleno del Instituto.</w:t>
      </w:r>
    </w:p>
    <w:p w:rsidR="00936CF2" w:rsidRPr="00101459" w:rsidRDefault="00936CF2" w:rsidP="00101459">
      <w:pPr>
        <w:spacing w:before="240" w:after="240" w:line="360" w:lineRule="auto"/>
        <w:jc w:val="both"/>
        <w:rPr>
          <w:rFonts w:ascii="Palatino Linotype" w:hAnsi="Palatino Linotype" w:cs="Arial"/>
          <w:b/>
        </w:rPr>
      </w:pPr>
    </w:p>
    <w:p w:rsidR="00D06012" w:rsidRPr="00052185" w:rsidRDefault="00D06012" w:rsidP="009143B4">
      <w:pPr>
        <w:spacing w:before="240" w:after="240" w:line="360" w:lineRule="auto"/>
        <w:jc w:val="center"/>
        <w:rPr>
          <w:rFonts w:ascii="Palatino Linotype" w:hAnsi="Palatino Linotype" w:cs="Arial"/>
          <w:b/>
          <w:bCs/>
          <w:spacing w:val="60"/>
          <w:lang w:val="es-ES_tradnl"/>
        </w:rPr>
      </w:pPr>
      <w:r w:rsidRPr="00052185">
        <w:rPr>
          <w:rFonts w:ascii="Palatino Linotype" w:hAnsi="Palatino Linotype" w:cs="Arial"/>
          <w:b/>
          <w:bCs/>
          <w:spacing w:val="60"/>
          <w:lang w:val="es-ES_tradnl"/>
        </w:rPr>
        <w:t>CONSIDERANDO</w:t>
      </w:r>
    </w:p>
    <w:p w:rsidR="009F15E6" w:rsidRPr="00052185" w:rsidRDefault="0040458E" w:rsidP="009F15E6">
      <w:pPr>
        <w:spacing w:before="240" w:after="240" w:line="360" w:lineRule="auto"/>
        <w:jc w:val="both"/>
        <w:rPr>
          <w:rFonts w:ascii="Palatino Linotype" w:hAnsi="Palatino Linotype"/>
          <w:shd w:val="clear" w:color="auto" w:fill="FFFFFF"/>
        </w:rPr>
      </w:pPr>
      <w:r w:rsidRPr="00052185">
        <w:rPr>
          <w:rFonts w:ascii="Palatino Linotype" w:hAnsi="Palatino Linotype" w:cs="Arial"/>
          <w:b/>
          <w:sz w:val="28"/>
          <w:szCs w:val="28"/>
        </w:rPr>
        <w:t>Primero</w:t>
      </w:r>
      <w:r w:rsidR="00D06012" w:rsidRPr="00052185">
        <w:rPr>
          <w:rFonts w:ascii="Palatino Linotype" w:hAnsi="Palatino Linotype" w:cs="Arial"/>
          <w:b/>
          <w:sz w:val="28"/>
          <w:szCs w:val="28"/>
        </w:rPr>
        <w:t>.</w:t>
      </w:r>
      <w:r w:rsidR="00D06012" w:rsidRPr="00052185">
        <w:rPr>
          <w:rFonts w:ascii="Palatino Linotype" w:hAnsi="Palatino Linotype" w:cs="Arial"/>
          <w:sz w:val="28"/>
          <w:szCs w:val="28"/>
        </w:rPr>
        <w:t xml:space="preserve"> </w:t>
      </w:r>
      <w:r w:rsidR="008B4DF2" w:rsidRPr="00FE2E5E">
        <w:rPr>
          <w:rFonts w:ascii="Palatino Linotype" w:hAnsi="Palatino Linotype" w:cs="Arial"/>
          <w:b/>
          <w:szCs w:val="28"/>
        </w:rPr>
        <w:t>Competencia.</w:t>
      </w:r>
      <w:r w:rsidR="008B4DF2" w:rsidRPr="00FE2E5E">
        <w:rPr>
          <w:rFonts w:ascii="Palatino Linotype" w:hAnsi="Palatino Linotype" w:cs="Arial"/>
          <w:b/>
          <w:sz w:val="22"/>
        </w:rPr>
        <w:t xml:space="preserve"> </w:t>
      </w:r>
      <w:r w:rsidR="009F15E6" w:rsidRPr="00052185">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36CF2">
        <w:rPr>
          <w:rFonts w:ascii="Palatino Linotype" w:hAnsi="Palatino Linotype"/>
          <w:shd w:val="clear" w:color="auto" w:fill="FFFFFF"/>
        </w:rPr>
        <w:t>vigésimo segundo, vigésimo tercero</w:t>
      </w:r>
      <w:r w:rsidR="00430425">
        <w:rPr>
          <w:rFonts w:ascii="Palatino Linotype" w:hAnsi="Palatino Linotype"/>
          <w:shd w:val="clear" w:color="auto" w:fill="FFFFFF"/>
        </w:rPr>
        <w:t xml:space="preserve"> </w:t>
      </w:r>
      <w:r w:rsidR="00936CF2">
        <w:rPr>
          <w:rFonts w:ascii="Palatino Linotype" w:hAnsi="Palatino Linotype"/>
          <w:shd w:val="clear" w:color="auto" w:fill="FFFFFF"/>
        </w:rPr>
        <w:t xml:space="preserve"> y vigésimo cuarto</w:t>
      </w:r>
      <w:r w:rsidR="009F15E6" w:rsidRPr="00052185">
        <w:rPr>
          <w:rFonts w:ascii="Palatino Linotype" w:hAnsi="Palatino Linotype"/>
          <w:shd w:val="clear" w:color="auto" w:fill="FFFFFF"/>
        </w:rPr>
        <w:t>;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E2E6E" w:rsidRPr="00052185" w:rsidRDefault="00B2302F" w:rsidP="00395A2B">
      <w:pPr>
        <w:spacing w:before="240" w:after="240" w:line="360" w:lineRule="auto"/>
        <w:jc w:val="both"/>
        <w:rPr>
          <w:rFonts w:ascii="Palatino Linotype" w:hAnsi="Palatino Linotype" w:cs="Arial"/>
          <w:lang w:eastAsia="es-MX"/>
        </w:rPr>
      </w:pPr>
      <w:r w:rsidRPr="00395A2B">
        <w:rPr>
          <w:rFonts w:ascii="Palatino Linotype" w:hAnsi="Palatino Linotype" w:cs="Arial"/>
          <w:b/>
        </w:rPr>
        <w:t>Segundo</w:t>
      </w:r>
      <w:r w:rsidR="00D06012" w:rsidRPr="00395A2B">
        <w:rPr>
          <w:rFonts w:ascii="Palatino Linotype" w:hAnsi="Palatino Linotype" w:cs="Arial"/>
          <w:b/>
          <w:lang w:val="es-MX"/>
        </w:rPr>
        <w:t xml:space="preserve">. </w:t>
      </w:r>
      <w:r w:rsidR="002C03E2" w:rsidRPr="00395A2B">
        <w:rPr>
          <w:rFonts w:ascii="Palatino Linotype" w:hAnsi="Palatino Linotype" w:cs="Arial"/>
          <w:b/>
        </w:rPr>
        <w:t xml:space="preserve">Oportunidad </w:t>
      </w:r>
      <w:r w:rsidR="00940D6E">
        <w:rPr>
          <w:rFonts w:ascii="Palatino Linotype" w:hAnsi="Palatino Linotype" w:cs="Arial"/>
          <w:b/>
        </w:rPr>
        <w:t>del</w:t>
      </w:r>
      <w:r w:rsidR="00882D56" w:rsidRPr="00395A2B">
        <w:rPr>
          <w:rFonts w:ascii="Palatino Linotype" w:hAnsi="Palatino Linotype" w:cs="Arial"/>
          <w:b/>
        </w:rPr>
        <w:t xml:space="preserve"> r</w:t>
      </w:r>
      <w:r w:rsidR="002C03E2" w:rsidRPr="00395A2B">
        <w:rPr>
          <w:rFonts w:ascii="Palatino Linotype" w:hAnsi="Palatino Linotype" w:cs="Arial"/>
          <w:b/>
        </w:rPr>
        <w:t xml:space="preserve">ecurso de </w:t>
      </w:r>
      <w:r w:rsidR="00882D56" w:rsidRPr="00395A2B">
        <w:rPr>
          <w:rFonts w:ascii="Palatino Linotype" w:hAnsi="Palatino Linotype" w:cs="Arial"/>
          <w:b/>
        </w:rPr>
        <w:t>r</w:t>
      </w:r>
      <w:r w:rsidR="002C03E2" w:rsidRPr="00395A2B">
        <w:rPr>
          <w:rFonts w:ascii="Palatino Linotype" w:hAnsi="Palatino Linotype" w:cs="Arial"/>
          <w:b/>
        </w:rPr>
        <w:t>evisión.</w:t>
      </w:r>
      <w:r w:rsidR="002C03E2" w:rsidRPr="00052185">
        <w:rPr>
          <w:rFonts w:ascii="Palatino Linotype" w:hAnsi="Palatino Linotype" w:cs="Arial"/>
          <w:b/>
        </w:rPr>
        <w:t xml:space="preserve"> </w:t>
      </w:r>
      <w:r w:rsidR="002C03E2" w:rsidRPr="00052185">
        <w:rPr>
          <w:rFonts w:ascii="Palatino Linotype" w:hAnsi="Palatino Linotype" w:cs="Arial"/>
        </w:rPr>
        <w:t>De conformidad con los requisitos de oportunidad que debe</w:t>
      </w:r>
      <w:r w:rsidR="00A47E1D" w:rsidRPr="00052185">
        <w:rPr>
          <w:rFonts w:ascii="Palatino Linotype" w:hAnsi="Palatino Linotype" w:cs="Arial"/>
        </w:rPr>
        <w:t xml:space="preserve"> reunir </w:t>
      </w:r>
      <w:r w:rsidR="00B60998" w:rsidRPr="00052185">
        <w:rPr>
          <w:rFonts w:ascii="Palatino Linotype" w:hAnsi="Palatino Linotype" w:cs="Arial"/>
        </w:rPr>
        <w:t xml:space="preserve"> </w:t>
      </w:r>
      <w:r w:rsidR="00395A2B">
        <w:rPr>
          <w:rFonts w:ascii="Palatino Linotype" w:hAnsi="Palatino Linotype" w:cs="Arial"/>
        </w:rPr>
        <w:t xml:space="preserve">el </w:t>
      </w:r>
      <w:r w:rsidR="002C03E2" w:rsidRPr="00052185">
        <w:rPr>
          <w:rFonts w:ascii="Palatino Linotype" w:hAnsi="Palatino Linotype" w:cs="Arial"/>
        </w:rPr>
        <w:t>recurso de revisión interpuesto, previsto</w:t>
      </w:r>
      <w:r w:rsidR="00B60998" w:rsidRPr="00052185">
        <w:rPr>
          <w:rFonts w:ascii="Palatino Linotype" w:hAnsi="Palatino Linotype" w:cs="Arial"/>
        </w:rPr>
        <w:t>s</w:t>
      </w:r>
      <w:r w:rsidR="002C03E2" w:rsidRPr="00052185">
        <w:rPr>
          <w:rFonts w:ascii="Palatino Linotype" w:hAnsi="Palatino Linotype" w:cs="Arial"/>
        </w:rPr>
        <w:t xml:space="preserve"> en el artículo 178, párrafo primero de la </w:t>
      </w:r>
      <w:r w:rsidR="002C03E2" w:rsidRPr="00052185">
        <w:rPr>
          <w:rFonts w:ascii="Palatino Linotype" w:hAnsi="Palatino Linotype" w:cs="Arial"/>
          <w:lang w:eastAsia="es-MX"/>
        </w:rPr>
        <w:t xml:space="preserve">Ley de Transparencia y Acceso a la Información Pública del Estado de México y Municipios vigente, en la especie se advierte que </w:t>
      </w:r>
      <w:r w:rsidR="00395A2B">
        <w:rPr>
          <w:rFonts w:ascii="Palatino Linotype" w:hAnsi="Palatino Linotype" w:cs="Arial"/>
          <w:lang w:eastAsia="es-MX"/>
        </w:rPr>
        <w:t>el</w:t>
      </w:r>
      <w:r w:rsidR="00B60998" w:rsidRPr="00052185">
        <w:rPr>
          <w:rFonts w:ascii="Palatino Linotype" w:hAnsi="Palatino Linotype" w:cs="Arial"/>
          <w:lang w:eastAsia="es-MX"/>
        </w:rPr>
        <w:t xml:space="preserve"> </w:t>
      </w:r>
      <w:r w:rsidR="002C03E2" w:rsidRPr="00052185">
        <w:rPr>
          <w:rFonts w:ascii="Palatino Linotype" w:hAnsi="Palatino Linotype" w:cs="Arial"/>
          <w:lang w:eastAsia="es-MX"/>
        </w:rPr>
        <w:t xml:space="preserve">presente medio </w:t>
      </w:r>
      <w:r w:rsidR="002C03E2" w:rsidRPr="00052185">
        <w:rPr>
          <w:rFonts w:ascii="Palatino Linotype" w:hAnsi="Palatino Linotype" w:cs="Arial"/>
          <w:lang w:eastAsia="es-MX"/>
        </w:rPr>
        <w:lastRenderedPageBreak/>
        <w:t>de impugnación fue</w:t>
      </w:r>
      <w:r w:rsidR="00B60998" w:rsidRPr="00052185">
        <w:rPr>
          <w:rFonts w:ascii="Palatino Linotype" w:hAnsi="Palatino Linotype" w:cs="Arial"/>
          <w:lang w:eastAsia="es-MX"/>
        </w:rPr>
        <w:t xml:space="preserve"> </w:t>
      </w:r>
      <w:r w:rsidR="002C03E2" w:rsidRPr="00052185">
        <w:rPr>
          <w:rFonts w:ascii="Palatino Linotype" w:hAnsi="Palatino Linotype" w:cs="Arial"/>
          <w:lang w:eastAsia="es-MX"/>
        </w:rPr>
        <w:t>interpuesto</w:t>
      </w:r>
      <w:r w:rsidR="00B60998" w:rsidRPr="00052185">
        <w:rPr>
          <w:rFonts w:ascii="Palatino Linotype" w:hAnsi="Palatino Linotype" w:cs="Arial"/>
          <w:lang w:eastAsia="es-MX"/>
        </w:rPr>
        <w:t>s</w:t>
      </w:r>
      <w:r w:rsidR="002C03E2" w:rsidRPr="00052185">
        <w:rPr>
          <w:rFonts w:ascii="Palatino Linotype" w:hAnsi="Palatino Linotype" w:cs="Arial"/>
          <w:lang w:eastAsia="es-MX"/>
        </w:rPr>
        <w:t xml:space="preserve"> dentro del plazo de quince días previsto en el dispositivo referido, toda vez que el </w:t>
      </w:r>
      <w:r w:rsidR="002C03E2" w:rsidRPr="00052185">
        <w:rPr>
          <w:rFonts w:ascii="Palatino Linotype" w:hAnsi="Palatino Linotype" w:cs="Arial"/>
          <w:b/>
          <w:lang w:eastAsia="es-MX"/>
        </w:rPr>
        <w:t>SUJETO OBLIGADO</w:t>
      </w:r>
      <w:r w:rsidR="002C03E2" w:rsidRPr="00052185">
        <w:rPr>
          <w:rFonts w:ascii="Palatino Linotype" w:hAnsi="Palatino Linotype" w:cs="Arial"/>
          <w:lang w:eastAsia="es-MX"/>
        </w:rPr>
        <w:t xml:space="preserve"> emitió respuesta </w:t>
      </w:r>
      <w:r w:rsidR="00B60998" w:rsidRPr="00052185">
        <w:rPr>
          <w:rFonts w:ascii="Palatino Linotype" w:hAnsi="Palatino Linotype" w:cs="Arial"/>
          <w:lang w:eastAsia="es-MX"/>
        </w:rPr>
        <w:t xml:space="preserve">en </w:t>
      </w:r>
      <w:r w:rsidR="00B3541E">
        <w:rPr>
          <w:rFonts w:ascii="Palatino Linotype" w:hAnsi="Palatino Linotype" w:cs="Arial"/>
          <w:lang w:eastAsia="es-MX"/>
        </w:rPr>
        <w:t xml:space="preserve">dos de septiembre </w:t>
      </w:r>
      <w:r w:rsidR="00B15E9C">
        <w:rPr>
          <w:rFonts w:ascii="Palatino Linotype" w:hAnsi="Palatino Linotype" w:cs="Arial"/>
          <w:lang w:eastAsia="es-MX"/>
        </w:rPr>
        <w:t xml:space="preserve">de dos mil diecinueve, mientras que el recurso de revisión se interpuso el </w:t>
      </w:r>
      <w:r w:rsidR="00B3541E">
        <w:rPr>
          <w:rFonts w:ascii="Palatino Linotype" w:hAnsi="Palatino Linotype" w:cs="Arial"/>
          <w:lang w:eastAsia="es-MX"/>
        </w:rPr>
        <w:t>cinco del mismo mes y año</w:t>
      </w:r>
      <w:r w:rsidR="00B15E9C">
        <w:rPr>
          <w:rFonts w:ascii="Palatino Linotype" w:hAnsi="Palatino Linotype" w:cs="Arial"/>
          <w:lang w:eastAsia="es-MX"/>
        </w:rPr>
        <w:t xml:space="preserve">, esto es, al </w:t>
      </w:r>
      <w:r w:rsidR="00B3541E">
        <w:rPr>
          <w:rFonts w:ascii="Palatino Linotype" w:hAnsi="Palatino Linotype" w:cs="Arial"/>
          <w:lang w:eastAsia="es-MX"/>
        </w:rPr>
        <w:t>tercer</w:t>
      </w:r>
      <w:r w:rsidR="00B15E9C">
        <w:rPr>
          <w:rFonts w:ascii="Palatino Linotype" w:hAnsi="Palatino Linotype" w:cs="Arial"/>
          <w:lang w:eastAsia="es-MX"/>
        </w:rPr>
        <w:t xml:space="preserve"> día hábil en que tuvo conocimiento de la respuesta.</w:t>
      </w:r>
    </w:p>
    <w:p w:rsidR="006C4EF1" w:rsidRDefault="005D3849" w:rsidP="006C4EF1">
      <w:pPr>
        <w:spacing w:before="240" w:after="240" w:line="360" w:lineRule="auto"/>
        <w:jc w:val="both"/>
        <w:rPr>
          <w:rFonts w:ascii="Palatino Linotype" w:hAnsi="Palatino Linotype" w:cs="Arial"/>
          <w:lang w:eastAsia="es-MX"/>
        </w:rPr>
      </w:pPr>
      <w:r>
        <w:rPr>
          <w:rFonts w:ascii="Palatino Linotype" w:hAnsi="Palatino Linotype" w:cs="Arial"/>
          <w:lang w:eastAsia="es-MX"/>
        </w:rPr>
        <w:t>En otro punto</w:t>
      </w:r>
      <w:r w:rsidR="006C4EF1" w:rsidRPr="00052185">
        <w:rPr>
          <w:rFonts w:ascii="Palatino Linotype" w:hAnsi="Palatino Linotype" w:cs="Arial"/>
          <w:lang w:eastAsia="es-MX"/>
        </w:rPr>
        <w:t>, por cuanto hace a la procedibilidad de</w:t>
      </w:r>
      <w:r w:rsidR="00395A2B">
        <w:rPr>
          <w:rFonts w:ascii="Palatino Linotype" w:hAnsi="Palatino Linotype" w:cs="Arial"/>
          <w:lang w:eastAsia="es-MX"/>
        </w:rPr>
        <w:t xml:space="preserve">l </w:t>
      </w:r>
      <w:r w:rsidR="006C4EF1" w:rsidRPr="00052185">
        <w:rPr>
          <w:rFonts w:ascii="Palatino Linotype" w:hAnsi="Palatino Linotype" w:cs="Arial"/>
          <w:lang w:eastAsia="es-MX"/>
        </w:rPr>
        <w:t>recurso</w:t>
      </w:r>
      <w:r w:rsidR="00395A2B">
        <w:rPr>
          <w:rFonts w:ascii="Palatino Linotype" w:hAnsi="Palatino Linotype" w:cs="Arial"/>
          <w:lang w:eastAsia="es-MX"/>
        </w:rPr>
        <w:t xml:space="preserve"> </w:t>
      </w:r>
      <w:r w:rsidR="006C4EF1" w:rsidRPr="00052185">
        <w:rPr>
          <w:rFonts w:ascii="Palatino Linotype" w:hAnsi="Palatino Linotype" w:cs="Arial"/>
          <w:lang w:eastAsia="es-MX"/>
        </w:rPr>
        <w:t>de revisión, una vez realizado el análisis de</w:t>
      </w:r>
      <w:r w:rsidR="00395A2B">
        <w:rPr>
          <w:rFonts w:ascii="Palatino Linotype" w:hAnsi="Palatino Linotype" w:cs="Arial"/>
          <w:lang w:eastAsia="es-MX"/>
        </w:rPr>
        <w:t>l</w:t>
      </w:r>
      <w:r w:rsidR="009C0C9C" w:rsidRPr="00052185">
        <w:rPr>
          <w:rFonts w:ascii="Palatino Linotype" w:hAnsi="Palatino Linotype" w:cs="Arial"/>
          <w:lang w:eastAsia="es-MX"/>
        </w:rPr>
        <w:t xml:space="preserve"> </w:t>
      </w:r>
      <w:r w:rsidR="00395A2B">
        <w:rPr>
          <w:rFonts w:ascii="Palatino Linotype" w:hAnsi="Palatino Linotype" w:cs="Arial"/>
          <w:lang w:eastAsia="es-MX"/>
        </w:rPr>
        <w:t>formato</w:t>
      </w:r>
      <w:r w:rsidR="006C4EF1" w:rsidRPr="00052185">
        <w:rPr>
          <w:rFonts w:ascii="Palatino Linotype" w:hAnsi="Palatino Linotype" w:cs="Arial"/>
          <w:lang w:eastAsia="es-MX"/>
        </w:rPr>
        <w:t xml:space="preserve"> de interposición de</w:t>
      </w:r>
      <w:r w:rsidR="00395A2B">
        <w:rPr>
          <w:rFonts w:ascii="Palatino Linotype" w:hAnsi="Palatino Linotype" w:cs="Arial"/>
          <w:lang w:eastAsia="es-MX"/>
        </w:rPr>
        <w:t xml:space="preserve">l </w:t>
      </w:r>
      <w:r w:rsidR="006C4EF1" w:rsidRPr="00052185">
        <w:rPr>
          <w:rFonts w:ascii="Palatino Linotype" w:hAnsi="Palatino Linotype" w:cs="Arial"/>
          <w:lang w:eastAsia="es-MX"/>
        </w:rPr>
        <w:t>recurso, se corrobora que acredita</w:t>
      </w:r>
      <w:r w:rsidR="00EB608D" w:rsidRPr="00052185">
        <w:rPr>
          <w:rFonts w:ascii="Palatino Linotype" w:hAnsi="Palatino Linotype" w:cs="Arial"/>
          <w:lang w:eastAsia="es-MX"/>
        </w:rPr>
        <w:t>n</w:t>
      </w:r>
      <w:r w:rsidR="006C4EF1" w:rsidRPr="00052185">
        <w:rPr>
          <w:rFonts w:ascii="Palatino Linotype" w:hAnsi="Palatino Linotype" w:cs="Arial"/>
          <w:lang w:eastAsia="es-MX"/>
        </w:rPr>
        <w:t xml:space="preserve"> los elementos formales exigidos por el artículo 180 de la Ley de Transparencia y Acceso a la Información Pública del Estado de México y M</w:t>
      </w:r>
      <w:r w:rsidR="00395A2B">
        <w:rPr>
          <w:rFonts w:ascii="Palatino Linotype" w:hAnsi="Palatino Linotype" w:cs="Arial"/>
          <w:lang w:eastAsia="es-MX"/>
        </w:rPr>
        <w:t>unicipios, en atención a que fué</w:t>
      </w:r>
      <w:r w:rsidR="006C4EF1" w:rsidRPr="00052185">
        <w:rPr>
          <w:rFonts w:ascii="Palatino Linotype" w:hAnsi="Palatino Linotype" w:cs="Arial"/>
          <w:lang w:eastAsia="es-MX"/>
        </w:rPr>
        <w:t xml:space="preserve"> presentado</w:t>
      </w:r>
      <w:r w:rsidR="00EB608D" w:rsidRPr="00052185">
        <w:rPr>
          <w:rFonts w:ascii="Palatino Linotype" w:hAnsi="Palatino Linotype" w:cs="Arial"/>
          <w:lang w:eastAsia="es-MX"/>
        </w:rPr>
        <w:t>s</w:t>
      </w:r>
      <w:r w:rsidR="006C4EF1" w:rsidRPr="00052185">
        <w:rPr>
          <w:rFonts w:ascii="Palatino Linotype" w:hAnsi="Palatino Linotype" w:cs="Arial"/>
          <w:lang w:eastAsia="es-MX"/>
        </w:rPr>
        <w:t xml:space="preserve"> mediante el formato visible en el SAIMEX.</w:t>
      </w:r>
    </w:p>
    <w:p w:rsidR="00EE2E6E" w:rsidRDefault="00EE2E6E" w:rsidP="00EE2E6E">
      <w:pPr>
        <w:pStyle w:val="paragraph"/>
        <w:spacing w:before="240" w:beforeAutospacing="0" w:after="240" w:afterAutospacing="0" w:line="360" w:lineRule="auto"/>
        <w:ind w:right="-150"/>
        <w:jc w:val="both"/>
        <w:textAlignment w:val="baseline"/>
        <w:rPr>
          <w:rFonts w:ascii="Palatino Linotype" w:hAnsi="Palatino Linotype" w:cs="Arial"/>
        </w:rPr>
      </w:pPr>
      <w:r>
        <w:rPr>
          <w:rFonts w:ascii="Palatino Linotype" w:hAnsi="Palatino Linotype" w:cs="Segoe UI"/>
        </w:rPr>
        <w:t xml:space="preserve">Al respecto, se advierte en el formato de solicitud de información y el recurso de revisión, que el promovente no proporciona nombre completo y correcto que acredite la personalidad con la que acude a esta instancia, ante lo cual, es importante destacar que ello no </w:t>
      </w:r>
      <w:r>
        <w:rPr>
          <w:rStyle w:val="normaltextrun"/>
          <w:rFonts w:ascii="Palatino Linotype" w:hAnsi="Palatino Linotype" w:cs="Segoe UI"/>
        </w:rPr>
        <w:t xml:space="preserve">genera la improcedibilidad del recurso de revisión pues el artículo </w:t>
      </w:r>
      <w:r>
        <w:rPr>
          <w:rFonts w:ascii="Palatino Linotype" w:hAnsi="Palatino Linotype" w:cs="Arial"/>
        </w:rPr>
        <w:t xml:space="preserve">15 de Ley de Transparencia y Acceso a la Información Pública del Estado de México y Municipios </w:t>
      </w:r>
      <w:r>
        <w:rPr>
          <w:rFonts w:ascii="Palatino Linotype" w:hAnsi="Palatino Linotype" w:cs="Arial"/>
          <w:iCs/>
        </w:rPr>
        <w:t xml:space="preserve">prevé que </w:t>
      </w:r>
      <w:r>
        <w:rPr>
          <w:rFonts w:ascii="Palatino Linotype" w:hAnsi="Palatino Linotype" w:cs="Arial"/>
        </w:rPr>
        <w:t>toda persona tendrá acceso a la información sin discriminación por motivo alguno</w:t>
      </w:r>
      <w:r>
        <w:rPr>
          <w:rStyle w:val="Refdenotaalpie"/>
          <w:rFonts w:ascii="Palatino Linotype" w:hAnsi="Palatino Linotype" w:cs="Arial"/>
        </w:rPr>
        <w:footnoteReference w:id="1"/>
      </w:r>
      <w:r>
        <w:rPr>
          <w:rFonts w:ascii="Palatino Linotype" w:hAnsi="Palatino Linotype" w:cs="Arial"/>
        </w:rPr>
        <w:t>, ello aunado a que el artículo 155 que lista los requisitos que deben contener las solicitudes de acceso a la información, refiere en su penúltimo párrafo la posibilidad de que aquellas puedan ser anónimas, con nombre incompleto o seudónimo</w:t>
      </w:r>
      <w:r>
        <w:rPr>
          <w:rStyle w:val="Refdenotaalpie"/>
          <w:rFonts w:ascii="Palatino Linotype" w:hAnsi="Palatino Linotype" w:cs="Arial"/>
        </w:rPr>
        <w:footnoteReference w:id="2"/>
      </w:r>
      <w:r>
        <w:rPr>
          <w:rFonts w:ascii="Palatino Linotype" w:hAnsi="Palatino Linotype" w:cs="Arial"/>
        </w:rPr>
        <w:t>, sin que el Sujeto Obligado requiera información adicional con relación al nombre proporcionado por el solicitante.</w:t>
      </w:r>
    </w:p>
    <w:p w:rsidR="00EE2E6E" w:rsidRDefault="00EE2E6E" w:rsidP="00EE2E6E">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lastRenderedPageBreak/>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r>
        <w:rPr>
          <w:rStyle w:val="Refdenotaalpie"/>
          <w:rFonts w:ascii="Palatino Linotype" w:hAnsi="Palatino Linotype" w:cs="Arial"/>
        </w:rPr>
        <w:footnoteReference w:id="3"/>
      </w:r>
      <w:r>
        <w:rPr>
          <w:rFonts w:ascii="Palatino Linotype" w:hAnsi="Palatino Linotype" w:cs="Arial"/>
        </w:rPr>
        <w:t>.</w:t>
      </w:r>
    </w:p>
    <w:p w:rsidR="00EE2E6E" w:rsidRDefault="00EE2E6E" w:rsidP="00EE2E6E">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 xml:space="preserve">Lo anterior en estricta congruencia con lo determinado en los </w:t>
      </w:r>
      <w:r>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EE2E6E" w:rsidRDefault="00EE2E6E" w:rsidP="00EE2E6E">
      <w:pPr>
        <w:spacing w:before="240" w:after="240"/>
        <w:ind w:left="851" w:right="900"/>
        <w:jc w:val="both"/>
        <w:rPr>
          <w:rFonts w:ascii="Palatino Linotype" w:hAnsi="Palatino Linotype"/>
          <w:b/>
          <w:i/>
          <w:sz w:val="22"/>
          <w:szCs w:val="20"/>
        </w:rPr>
      </w:pPr>
      <w:r>
        <w:rPr>
          <w:rFonts w:ascii="Palatino Linotype" w:hAnsi="Palatino Linotype"/>
          <w:b/>
          <w:i/>
          <w:sz w:val="22"/>
          <w:szCs w:val="20"/>
        </w:rPr>
        <w:t>Constitución Política de los Estados Unidos Mexicanos</w:t>
      </w:r>
    </w:p>
    <w:p w:rsidR="00EE2E6E" w:rsidRDefault="00EE2E6E" w:rsidP="00EE2E6E">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i/>
          <w:sz w:val="22"/>
          <w:szCs w:val="20"/>
          <w:u w:val="single"/>
        </w:rPr>
        <w:t>El derecho a la información será garantizado por el Estado.</w:t>
      </w:r>
    </w:p>
    <w:p w:rsidR="00EE2E6E" w:rsidRDefault="00EE2E6E" w:rsidP="00EE2E6E">
      <w:pPr>
        <w:spacing w:before="240" w:after="240"/>
        <w:ind w:left="851" w:right="900"/>
        <w:jc w:val="both"/>
        <w:rPr>
          <w:rFonts w:ascii="Palatino Linotype" w:hAnsi="Palatino Linotype"/>
          <w:i/>
          <w:sz w:val="22"/>
          <w:szCs w:val="20"/>
        </w:rPr>
      </w:pPr>
      <w:r>
        <w:rPr>
          <w:rFonts w:ascii="Palatino Linotype" w:hAnsi="Palatino Linotype"/>
          <w:i/>
          <w:sz w:val="22"/>
          <w:szCs w:val="20"/>
        </w:rPr>
        <w:t>[…]</w:t>
      </w:r>
    </w:p>
    <w:p w:rsidR="00EE2E6E" w:rsidRDefault="00EE2E6E" w:rsidP="00EE2E6E">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Para efectos de lo dispuesto en el presente artículo se observará lo siguiente: </w:t>
      </w:r>
    </w:p>
    <w:p w:rsidR="00EE2E6E" w:rsidRDefault="00EE2E6E" w:rsidP="00EE2E6E">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A. </w:t>
      </w:r>
      <w:r>
        <w:rPr>
          <w:rFonts w:ascii="Palatino Linotype" w:hAnsi="Palatino Linotype"/>
          <w:b/>
          <w:i/>
          <w:sz w:val="22"/>
          <w:szCs w:val="20"/>
          <w:u w:val="single"/>
        </w:rPr>
        <w:t>Para el ejercicio del derecho de acceso a la información</w:t>
      </w:r>
      <w:r>
        <w:rPr>
          <w:rFonts w:ascii="Palatino Linotype" w:hAnsi="Palatino Linotype"/>
          <w:i/>
          <w:sz w:val="22"/>
          <w:szCs w:val="20"/>
        </w:rPr>
        <w:t xml:space="preserve">, la Federación, </w:t>
      </w:r>
      <w:r>
        <w:rPr>
          <w:rFonts w:ascii="Palatino Linotype" w:hAnsi="Palatino Linotype"/>
          <w:b/>
          <w:i/>
          <w:sz w:val="22"/>
          <w:szCs w:val="20"/>
          <w:u w:val="single"/>
        </w:rPr>
        <w:t>los Estados</w:t>
      </w:r>
      <w:r>
        <w:rPr>
          <w:rFonts w:ascii="Palatino Linotype" w:hAnsi="Palatino Linotype"/>
          <w:i/>
          <w:sz w:val="22"/>
          <w:szCs w:val="20"/>
        </w:rPr>
        <w:t xml:space="preserve"> y el Distrito Federal, en el ámbito de sus respectivas competencias, se regirán por los siguientes principios y bases: </w:t>
      </w:r>
    </w:p>
    <w:p w:rsidR="00EE2E6E" w:rsidRDefault="00EE2E6E" w:rsidP="00EE2E6E">
      <w:pPr>
        <w:spacing w:before="240" w:after="240"/>
        <w:ind w:left="851" w:right="900"/>
        <w:jc w:val="both"/>
        <w:rPr>
          <w:rFonts w:ascii="Palatino Linotype" w:hAnsi="Palatino Linotype"/>
          <w:i/>
          <w:sz w:val="22"/>
          <w:szCs w:val="20"/>
        </w:rPr>
      </w:pPr>
      <w:r>
        <w:rPr>
          <w:rFonts w:ascii="Palatino Linotype" w:hAnsi="Palatino Linotype"/>
          <w:i/>
          <w:sz w:val="22"/>
          <w:szCs w:val="20"/>
        </w:rPr>
        <w:lastRenderedPageBreak/>
        <w:t xml:space="preserve">III. </w:t>
      </w:r>
      <w:r>
        <w:rPr>
          <w:rFonts w:ascii="Palatino Linotype" w:hAnsi="Palatino Linotype"/>
          <w:b/>
          <w:i/>
          <w:sz w:val="22"/>
          <w:szCs w:val="20"/>
          <w:u w:val="single"/>
        </w:rPr>
        <w:t xml:space="preserve">Toda persona, sin necesidad de acreditar interés alguno o justificar su utilización, tendrá acceso gratuito a la información pública, </w:t>
      </w:r>
      <w:r>
        <w:rPr>
          <w:rFonts w:ascii="Palatino Linotype" w:hAnsi="Palatino Linotype"/>
          <w:i/>
          <w:sz w:val="22"/>
          <w:szCs w:val="20"/>
        </w:rPr>
        <w:t xml:space="preserve">a sus datos personales o a la rectificación de éstos. </w:t>
      </w:r>
    </w:p>
    <w:p w:rsidR="00EE2E6E" w:rsidRDefault="00EE2E6E" w:rsidP="00EE2E6E">
      <w:pPr>
        <w:spacing w:before="240" w:after="240"/>
        <w:ind w:left="851" w:right="900"/>
        <w:jc w:val="both"/>
        <w:rPr>
          <w:rFonts w:ascii="Palatino Linotype" w:hAnsi="Palatino Linotype"/>
          <w:b/>
          <w:i/>
          <w:sz w:val="22"/>
          <w:szCs w:val="20"/>
        </w:rPr>
      </w:pPr>
      <w:r>
        <w:rPr>
          <w:rFonts w:ascii="Palatino Linotype" w:hAnsi="Palatino Linotype"/>
          <w:b/>
          <w:i/>
          <w:sz w:val="22"/>
          <w:szCs w:val="20"/>
        </w:rPr>
        <w:t>Constitución Política del Estado Libre y Soberano de México</w:t>
      </w:r>
    </w:p>
    <w:p w:rsidR="00EE2E6E" w:rsidRDefault="00EE2E6E" w:rsidP="00EE2E6E">
      <w:pPr>
        <w:spacing w:before="240" w:after="240"/>
        <w:ind w:left="851" w:right="900"/>
        <w:jc w:val="both"/>
        <w:rPr>
          <w:rFonts w:ascii="Palatino Linotype" w:hAnsi="Palatino Linotype"/>
          <w:i/>
          <w:sz w:val="22"/>
          <w:szCs w:val="22"/>
        </w:rPr>
      </w:pPr>
      <w:r>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EE2E6E" w:rsidRDefault="00EE2E6E" w:rsidP="00EE2E6E">
      <w:pPr>
        <w:spacing w:before="240" w:after="240"/>
        <w:ind w:left="851" w:right="900"/>
        <w:jc w:val="both"/>
        <w:rPr>
          <w:rFonts w:ascii="Palatino Linotype" w:hAnsi="Palatino Linotype"/>
          <w:i/>
          <w:sz w:val="22"/>
          <w:szCs w:val="22"/>
        </w:rPr>
      </w:pPr>
      <w:r>
        <w:rPr>
          <w:rFonts w:ascii="Palatino Linotype" w:hAnsi="Palatino Linotype"/>
          <w:i/>
          <w:sz w:val="22"/>
          <w:szCs w:val="22"/>
        </w:rPr>
        <w:t>[…]</w:t>
      </w:r>
    </w:p>
    <w:p w:rsidR="00EE2E6E" w:rsidRDefault="00EE2E6E" w:rsidP="00EE2E6E">
      <w:pPr>
        <w:spacing w:before="240" w:after="240"/>
        <w:ind w:left="851" w:right="900"/>
        <w:jc w:val="both"/>
        <w:rPr>
          <w:rFonts w:ascii="Palatino Linotype" w:hAnsi="Palatino Linotype"/>
          <w:b/>
          <w:i/>
          <w:sz w:val="22"/>
          <w:szCs w:val="22"/>
          <w:u w:val="single"/>
        </w:rPr>
      </w:pPr>
      <w:r>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E2E6E" w:rsidRDefault="00EE2E6E" w:rsidP="00EE2E6E">
      <w:pPr>
        <w:spacing w:before="240" w:after="240"/>
        <w:ind w:left="851" w:right="900"/>
        <w:jc w:val="both"/>
        <w:rPr>
          <w:rFonts w:ascii="Palatino Linotype" w:hAnsi="Palatino Linotype"/>
          <w:b/>
          <w:i/>
          <w:sz w:val="22"/>
          <w:szCs w:val="22"/>
          <w:u w:val="single"/>
        </w:rPr>
      </w:pPr>
      <w:r>
        <w:rPr>
          <w:rFonts w:ascii="Palatino Linotype" w:hAnsi="Palatino Linotype"/>
          <w:i/>
          <w:sz w:val="22"/>
          <w:szCs w:val="22"/>
        </w:rPr>
        <w:t>Este derecho se regirá por los principios y bases siguientes:</w:t>
      </w:r>
    </w:p>
    <w:p w:rsidR="00EE2E6E" w:rsidRDefault="00EE2E6E" w:rsidP="00EE2E6E">
      <w:pPr>
        <w:spacing w:before="240" w:after="240"/>
        <w:ind w:left="851" w:right="900"/>
        <w:jc w:val="both"/>
        <w:rPr>
          <w:rFonts w:ascii="Palatino Linotype" w:hAnsi="Palatino Linotype"/>
          <w:i/>
          <w:sz w:val="22"/>
          <w:szCs w:val="22"/>
        </w:rPr>
      </w:pPr>
      <w:r>
        <w:rPr>
          <w:rFonts w:ascii="Palatino Linotype" w:hAnsi="Palatino Linotype"/>
          <w:i/>
          <w:sz w:val="22"/>
          <w:szCs w:val="22"/>
        </w:rPr>
        <w:t xml:space="preserve">III. </w:t>
      </w:r>
      <w:r>
        <w:rPr>
          <w:rFonts w:ascii="Palatino Linotype" w:hAnsi="Palatino Linotype"/>
          <w:b/>
          <w:i/>
          <w:sz w:val="22"/>
          <w:szCs w:val="22"/>
          <w:u w:val="single"/>
        </w:rPr>
        <w:t>Toda persona, sin necesidad de acreditar interés alguno o justificar su utilización, tendrá acceso gratuito a la información pública</w:t>
      </w:r>
      <w:r>
        <w:rPr>
          <w:rFonts w:ascii="Palatino Linotype" w:hAnsi="Palatino Linotype"/>
          <w:i/>
          <w:sz w:val="22"/>
          <w:szCs w:val="22"/>
        </w:rPr>
        <w:t>, a sus datos personales o a la rectificación de éstos;</w:t>
      </w:r>
    </w:p>
    <w:p w:rsidR="00EE2E6E" w:rsidRDefault="00EE2E6E" w:rsidP="00EE2E6E">
      <w:pPr>
        <w:spacing w:before="240" w:after="240" w:line="360" w:lineRule="auto"/>
        <w:ind w:left="851" w:right="900"/>
        <w:contextualSpacing/>
        <w:jc w:val="both"/>
        <w:rPr>
          <w:rFonts w:ascii="Palatino Linotype" w:hAnsi="Palatino Linotype"/>
          <w:i/>
          <w:sz w:val="22"/>
          <w:szCs w:val="22"/>
        </w:rPr>
      </w:pPr>
    </w:p>
    <w:p w:rsidR="00EE2E6E" w:rsidRDefault="00EE2E6E" w:rsidP="00EE2E6E">
      <w:pPr>
        <w:spacing w:before="240" w:after="240" w:line="360" w:lineRule="auto"/>
        <w:contextualSpacing/>
        <w:jc w:val="both"/>
        <w:rPr>
          <w:rFonts w:ascii="Palatino Linotype" w:hAnsi="Palatino Linotype"/>
        </w:rPr>
      </w:pPr>
      <w:r>
        <w:rPr>
          <w:rFonts w:ascii="Palatino Linotype" w:hAnsi="Palatino Linotype"/>
        </w:rPr>
        <w:t>Por su parte, el artículo 1 de la Constitución Política de los Estados Unidos Mexicanos, en lo que interesa al presente caso, señala:</w:t>
      </w:r>
    </w:p>
    <w:p w:rsidR="00EE2E6E" w:rsidRDefault="00EE2E6E" w:rsidP="00EE2E6E">
      <w:pPr>
        <w:spacing w:before="240" w:after="240" w:line="360" w:lineRule="auto"/>
        <w:contextualSpacing/>
        <w:jc w:val="both"/>
        <w:rPr>
          <w:rFonts w:ascii="Palatino Linotype" w:hAnsi="Palatino Linotype"/>
        </w:rPr>
      </w:pPr>
    </w:p>
    <w:p w:rsidR="00EE2E6E" w:rsidRDefault="00EE2E6E" w:rsidP="00EE2E6E">
      <w:pPr>
        <w:spacing w:before="240" w:after="240"/>
        <w:ind w:left="851" w:right="900"/>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1o.</w:t>
      </w:r>
      <w:r>
        <w:rPr>
          <w:rFonts w:ascii="Palatino Linotype" w:hAnsi="Palatino Linotype"/>
          <w:i/>
          <w:sz w:val="22"/>
        </w:rPr>
        <w:t xml:space="preserve"> </w:t>
      </w:r>
      <w:r>
        <w:rPr>
          <w:rFonts w:ascii="Palatino Linotype" w:hAnsi="Palatino Linotype"/>
          <w:b/>
          <w:i/>
          <w:sz w:val="22"/>
        </w:rPr>
        <w:t>En los Estados Unidos Mexicanos todas las personas gozarán de los derechos humanos reconocidos en esta Constitución</w:t>
      </w:r>
      <w:r>
        <w:rPr>
          <w:rFonts w:ascii="Palatino Linotype" w:hAnsi="Palatino Linotype"/>
          <w:i/>
          <w:sz w:val="22"/>
        </w:rPr>
        <w:t xml:space="preserve"> y en los tratados internacionales de los que el Estado Mexicano sea parte, </w:t>
      </w:r>
      <w:r>
        <w:rPr>
          <w:rFonts w:ascii="Palatino Linotype" w:hAnsi="Palatino Linotype"/>
          <w:b/>
          <w:i/>
          <w:sz w:val="22"/>
        </w:rPr>
        <w:t>así como de las garantías para su protección, cuyo ejercicio no podrá restringirse ni suspenderse, salvo en los casos y bajo las condiciones que esta Constitución establece.</w:t>
      </w:r>
    </w:p>
    <w:p w:rsidR="00EE2E6E" w:rsidRDefault="00EE2E6E" w:rsidP="00EE2E6E">
      <w:pPr>
        <w:spacing w:before="240" w:after="240"/>
        <w:ind w:left="851" w:right="900"/>
        <w:jc w:val="both"/>
        <w:rPr>
          <w:rFonts w:ascii="Palatino Linotype" w:hAnsi="Palatino Linotype"/>
          <w:i/>
          <w:sz w:val="22"/>
        </w:rPr>
      </w:pPr>
      <w:r>
        <w:rPr>
          <w:rFonts w:ascii="Palatino Linotype" w:hAnsi="Palatino Linotype"/>
          <w:b/>
          <w:i/>
          <w:sz w:val="22"/>
          <w:u w:val="single"/>
        </w:rPr>
        <w:t>Las normas relativas a los derechos humanos se interpretarán</w:t>
      </w:r>
      <w:r>
        <w:rPr>
          <w:rFonts w:ascii="Palatino Linotype" w:hAnsi="Palatino Linotype"/>
          <w:i/>
          <w:sz w:val="22"/>
        </w:rPr>
        <w:t xml:space="preserve"> de conformidad con esta Constitución y con los tratados internacionales de la materia </w:t>
      </w:r>
      <w:r>
        <w:rPr>
          <w:rFonts w:ascii="Palatino Linotype" w:hAnsi="Palatino Linotype"/>
          <w:b/>
          <w:i/>
          <w:sz w:val="22"/>
          <w:u w:val="single"/>
        </w:rPr>
        <w:t>favoreciendo en todo tiempo a las personas la protección más amplia</w:t>
      </w:r>
      <w:r>
        <w:rPr>
          <w:rFonts w:ascii="Palatino Linotype" w:hAnsi="Palatino Linotype"/>
          <w:i/>
          <w:sz w:val="22"/>
        </w:rPr>
        <w:t>.</w:t>
      </w:r>
    </w:p>
    <w:p w:rsidR="00EE2E6E" w:rsidRDefault="00EE2E6E" w:rsidP="00EE2E6E">
      <w:pPr>
        <w:spacing w:before="240" w:after="240"/>
        <w:ind w:left="851" w:right="900"/>
        <w:jc w:val="both"/>
        <w:rPr>
          <w:rFonts w:ascii="Palatino Linotype" w:hAnsi="Palatino Linotype"/>
          <w:i/>
          <w:sz w:val="22"/>
        </w:rPr>
      </w:pPr>
      <w:r>
        <w:rPr>
          <w:rFonts w:ascii="Palatino Linotype" w:hAnsi="Palatino Linotype"/>
          <w:b/>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sz w:val="22"/>
        </w:rPr>
        <w:t>. En consecuencia, el Estado deberá prevenir, investigar, sancionar y reparar las violaciones a los derechos humanos, en los términos que establezca la ley.”</w:t>
      </w:r>
    </w:p>
    <w:p w:rsidR="00EE2E6E" w:rsidRDefault="00EE2E6E" w:rsidP="00EE2E6E">
      <w:pPr>
        <w:spacing w:before="240" w:after="240"/>
        <w:ind w:left="851" w:right="900"/>
        <w:jc w:val="both"/>
        <w:rPr>
          <w:rFonts w:ascii="Palatino Linotype" w:hAnsi="Palatino Linotype"/>
          <w:i/>
          <w:sz w:val="22"/>
        </w:rPr>
      </w:pPr>
      <w:r>
        <w:rPr>
          <w:rFonts w:ascii="Palatino Linotype" w:hAnsi="Palatino Linotype"/>
          <w:i/>
          <w:sz w:val="22"/>
        </w:rPr>
        <w:t>(Énfasis añadido).</w:t>
      </w:r>
    </w:p>
    <w:p w:rsidR="00EE2E6E" w:rsidRDefault="00EE2E6E" w:rsidP="00EE2E6E">
      <w:pPr>
        <w:spacing w:before="240" w:after="240" w:line="360" w:lineRule="auto"/>
        <w:jc w:val="both"/>
        <w:rPr>
          <w:rFonts w:ascii="Palatino Linotype" w:hAnsi="Palatino Linotype"/>
        </w:rPr>
      </w:pPr>
      <w:r>
        <w:rPr>
          <w:rFonts w:ascii="Palatino Linotype" w:hAnsi="Palatino Linotype"/>
        </w:rPr>
        <w:t>Así, en esencia se advierte que la parte solicitante en ejercicio de su derecho de acceso a la información pública, no proporcionó el nombre completo y correcto que acredite su personalidad, por lo que es evidente que no se puede conocer con convicción si el solicitante, en el presente asunto, se trata de una persona física o una persona jurídico colectiva, es decir, no se tiene como identificable a la parte solicitante, ni se tiene la certeza sobre su identidad, lo que en estricto sentido provoca que no se colmen los requisitos establecidos en el artículo 155 de la Ley de Transparencia y Acceso a la Información Pública del Estado de México y Municipios.</w:t>
      </w:r>
    </w:p>
    <w:p w:rsidR="00EE2E6E" w:rsidRDefault="00EE2E6E" w:rsidP="00EE2E6E">
      <w:pPr>
        <w:spacing w:before="240" w:after="240" w:line="360" w:lineRule="auto"/>
        <w:jc w:val="both"/>
        <w:rPr>
          <w:rFonts w:ascii="Palatino Linotype" w:hAnsi="Palatino Linotype"/>
        </w:rPr>
      </w:pPr>
      <w:r>
        <w:rPr>
          <w:rFonts w:ascii="Palatino Linotype" w:hAnsi="Palatino Linotype"/>
        </w:rPr>
        <w:t>No obstante, se resalta que la falta de nombre es un requisito subsanable por este Instituto, en virtud de que no constituye un elemento indispensable para que se pueda dictar resolución.</w:t>
      </w:r>
    </w:p>
    <w:p w:rsidR="00EE2E6E" w:rsidRDefault="00EE2E6E" w:rsidP="00EE2E6E">
      <w:pPr>
        <w:spacing w:before="240" w:after="240" w:line="360" w:lineRule="auto"/>
        <w:jc w:val="both"/>
        <w:rPr>
          <w:rFonts w:ascii="Palatino Linotype" w:hAnsi="Palatino Linotype"/>
        </w:rPr>
      </w:pPr>
      <w:r>
        <w:rPr>
          <w:rFonts w:ascii="Palatino Linotype" w:hAnsi="Palatino Linotype"/>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E2E6E" w:rsidRDefault="00EE2E6E" w:rsidP="00EE2E6E">
      <w:pPr>
        <w:spacing w:before="240" w:after="240" w:line="360" w:lineRule="auto"/>
        <w:jc w:val="both"/>
        <w:rPr>
          <w:rFonts w:ascii="Palatino Linotype" w:hAnsi="Palatino Linotype"/>
        </w:rPr>
      </w:pPr>
      <w:r>
        <w:rPr>
          <w:rFonts w:ascii="Palatino Linotype" w:hAnsi="Palatino Linotype"/>
        </w:rPr>
        <w:lastRenderedPageBreak/>
        <w:t>Robustece lo anterior, el Criterio 6/2014 emitido por el entonces Instituto Federal de Acceso a la Información y Protección de Datos, ahora Instituto Nacional de Transparencia, Acceso a la Información y Protección de Datos Personales, cuyo contenido se trascribe:</w:t>
      </w:r>
    </w:p>
    <w:p w:rsidR="00EE2E6E" w:rsidRDefault="00EE2E6E" w:rsidP="00EE2E6E">
      <w:pPr>
        <w:spacing w:before="240" w:after="240"/>
        <w:ind w:left="851" w:right="900"/>
        <w:jc w:val="both"/>
        <w:rPr>
          <w:rFonts w:ascii="Palatino Linotype" w:hAnsi="Palatino Linotype"/>
          <w:i/>
          <w:sz w:val="22"/>
        </w:rPr>
      </w:pPr>
      <w:r>
        <w:rPr>
          <w:rFonts w:ascii="Palatino Linotype" w:hAnsi="Palatino Linotype"/>
          <w:b/>
          <w:i/>
          <w:sz w:val="22"/>
        </w:rPr>
        <w:t>“Acceso a información gubernamental. No debe condicionarse a que el solicitante acredite su personalidad, demuestre interés alguno o justifique su utilización.</w:t>
      </w:r>
      <w:r>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E2E6E" w:rsidRDefault="00EE2E6E" w:rsidP="00EE2E6E">
      <w:pPr>
        <w:spacing w:before="240" w:after="240" w:line="360" w:lineRule="auto"/>
        <w:jc w:val="both"/>
        <w:rPr>
          <w:rFonts w:ascii="Palatino Linotype" w:hAnsi="Palatino Linotype"/>
        </w:rPr>
      </w:pPr>
      <w:r>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la Constitución Federal.</w:t>
      </w:r>
    </w:p>
    <w:p w:rsidR="00EE2E6E" w:rsidRDefault="00EE2E6E" w:rsidP="00EE2E6E">
      <w:pPr>
        <w:spacing w:before="240" w:after="240" w:line="360" w:lineRule="auto"/>
        <w:jc w:val="both"/>
        <w:rPr>
          <w:rFonts w:ascii="Palatino Linotype" w:hAnsi="Palatino Linotype"/>
        </w:rPr>
      </w:pPr>
      <w:r>
        <w:rPr>
          <w:rFonts w:ascii="Palatino Linotype" w:hAnsi="Palatino Linotype"/>
        </w:rPr>
        <w:t xml:space="preserve">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w:t>
      </w:r>
      <w:r>
        <w:rPr>
          <w:rFonts w:ascii="Palatino Linotype" w:hAnsi="Palatino Linotype"/>
        </w:rPr>
        <w:lastRenderedPageBreak/>
        <w:t>acceso a la información pública, por una cuestión procedimental, que además conforme a la Ley de la Materia debe ser subsanada, atentaría en contra de su propia naturaleza.</w:t>
      </w:r>
    </w:p>
    <w:p w:rsidR="00EE2E6E" w:rsidRPr="00EE2E6E" w:rsidRDefault="00EE2E6E" w:rsidP="006C4EF1">
      <w:pPr>
        <w:spacing w:before="240" w:after="240" w:line="360" w:lineRule="auto"/>
        <w:jc w:val="both"/>
        <w:rPr>
          <w:rFonts w:ascii="Palatino Linotype" w:hAnsi="Palatino Linotype"/>
          <w:color w:val="000000"/>
        </w:rPr>
      </w:pPr>
      <w:r>
        <w:rPr>
          <w:rFonts w:ascii="Palatino Linotype" w:hAnsi="Palatino Linotype"/>
        </w:rPr>
        <w:t xml:space="preserve">Por ende, en cumplimiento a lo dispuesto en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Pr>
          <w:rFonts w:ascii="Palatino Linotype" w:hAnsi="Palatino Linotype" w:cs="Arial"/>
        </w:rPr>
        <w:t>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los hiciera identificables.</w:t>
      </w:r>
    </w:p>
    <w:p w:rsidR="006C4EF1" w:rsidRPr="00052185" w:rsidRDefault="006C4EF1" w:rsidP="006C4EF1">
      <w:pPr>
        <w:spacing w:line="360" w:lineRule="auto"/>
        <w:ind w:right="-150"/>
        <w:jc w:val="both"/>
        <w:textAlignment w:val="baseline"/>
        <w:rPr>
          <w:rFonts w:ascii="Palatino Linotype" w:hAnsi="Palatino Linotype" w:cs="Segoe UI"/>
          <w:lang w:val="es-MX" w:eastAsia="es-MX"/>
        </w:rPr>
      </w:pPr>
      <w:r w:rsidRPr="00052185">
        <w:rPr>
          <w:rFonts w:ascii="Palatino Linotype" w:hAnsi="Palatino Linotype" w:cs="Segoe UI"/>
          <w:lang w:val="es-MX" w:eastAsia="es-MX"/>
        </w:rPr>
        <w:t xml:space="preserve">Por otra parte, se advierte que resulta procedente </w:t>
      </w:r>
      <w:r w:rsidR="00A46D92" w:rsidRPr="00052185">
        <w:rPr>
          <w:rFonts w:ascii="Palatino Linotype" w:hAnsi="Palatino Linotype" w:cs="Segoe UI"/>
          <w:lang w:val="es-MX" w:eastAsia="es-MX"/>
        </w:rPr>
        <w:t>su interposición</w:t>
      </w:r>
      <w:r w:rsidRPr="00052185">
        <w:rPr>
          <w:rFonts w:ascii="Palatino Linotype" w:hAnsi="Palatino Linotype" w:cs="Segoe UI"/>
          <w:lang w:val="es-MX" w:eastAsia="es-MX"/>
        </w:rPr>
        <w:t xml:space="preserve">, según lo aducido por </w:t>
      </w:r>
      <w:r w:rsidR="00100B43" w:rsidRPr="00052185">
        <w:rPr>
          <w:rFonts w:ascii="Palatino Linotype" w:hAnsi="Palatino Linotype" w:cs="Segoe UI"/>
          <w:lang w:val="es-MX" w:eastAsia="es-MX"/>
        </w:rPr>
        <w:t xml:space="preserve">el </w:t>
      </w:r>
      <w:r w:rsidR="00100B43" w:rsidRPr="00052185">
        <w:rPr>
          <w:rFonts w:ascii="Palatino Linotype" w:hAnsi="Palatino Linotype" w:cs="Segoe UI"/>
          <w:b/>
          <w:lang w:val="es-MX" w:eastAsia="es-MX"/>
        </w:rPr>
        <w:t>RECURRENTE</w:t>
      </w:r>
      <w:r w:rsidR="00B17A10" w:rsidRPr="00052185">
        <w:rPr>
          <w:rFonts w:ascii="Palatino Linotype" w:hAnsi="Palatino Linotype" w:cs="Segoe UI"/>
          <w:lang w:val="es-MX" w:eastAsia="es-MX"/>
        </w:rPr>
        <w:t xml:space="preserve"> </w:t>
      </w:r>
      <w:r w:rsidRPr="00052185">
        <w:rPr>
          <w:rFonts w:ascii="Palatino Linotype" w:hAnsi="Palatino Linotype" w:cs="Segoe UI"/>
          <w:lang w:val="es-MX" w:eastAsia="es-MX"/>
        </w:rPr>
        <w:t>en sus motivos de inconformidad, de</w:t>
      </w:r>
      <w:r w:rsidR="005D3849">
        <w:rPr>
          <w:rFonts w:ascii="Palatino Linotype" w:hAnsi="Palatino Linotype" w:cs="Segoe UI"/>
          <w:lang w:val="es-MX" w:eastAsia="es-MX"/>
        </w:rPr>
        <w:t xml:space="preserve"> acuerdo a la fracción </w:t>
      </w:r>
      <w:r w:rsidR="00395A2B">
        <w:rPr>
          <w:rFonts w:ascii="Palatino Linotype" w:hAnsi="Palatino Linotype" w:cs="Segoe UI"/>
          <w:lang w:val="es-MX" w:eastAsia="es-MX"/>
        </w:rPr>
        <w:t>V</w:t>
      </w:r>
      <w:r w:rsidR="00FE2E5E">
        <w:rPr>
          <w:rFonts w:ascii="Palatino Linotype" w:hAnsi="Palatino Linotype" w:cs="Segoe UI"/>
          <w:lang w:val="es-MX" w:eastAsia="es-MX"/>
        </w:rPr>
        <w:t>I</w:t>
      </w:r>
      <w:r w:rsidR="005D3849">
        <w:rPr>
          <w:rFonts w:ascii="Palatino Linotype" w:hAnsi="Palatino Linotype" w:cs="Segoe UI"/>
          <w:lang w:val="es-MX" w:eastAsia="es-MX"/>
        </w:rPr>
        <w:t xml:space="preserve">, artículo 179 </w:t>
      </w:r>
      <w:r w:rsidRPr="00052185">
        <w:rPr>
          <w:rFonts w:ascii="Palatino Linotype" w:hAnsi="Palatino Linotype" w:cs="Segoe UI"/>
          <w:lang w:val="es-MX" w:eastAsia="es-MX"/>
        </w:rPr>
        <w:t>del ordenamiento legal citado, que a la letra dice</w:t>
      </w:r>
      <w:r w:rsidR="003314A2" w:rsidRPr="00052185">
        <w:rPr>
          <w:rFonts w:ascii="Palatino Linotype" w:hAnsi="Palatino Linotype" w:cs="Segoe UI"/>
          <w:lang w:val="es-MX" w:eastAsia="es-MX"/>
        </w:rPr>
        <w:t>n</w:t>
      </w:r>
      <w:r w:rsidRPr="00052185">
        <w:rPr>
          <w:rFonts w:ascii="Palatino Linotype" w:hAnsi="Palatino Linotype" w:cs="Segoe UI"/>
          <w:lang w:val="es-MX" w:eastAsia="es-MX"/>
        </w:rPr>
        <w:t>: </w:t>
      </w:r>
    </w:p>
    <w:p w:rsidR="006C4EF1" w:rsidRDefault="006C4EF1" w:rsidP="006C4EF1">
      <w:pPr>
        <w:spacing w:before="240" w:after="240"/>
        <w:ind w:left="993" w:right="1041"/>
        <w:jc w:val="both"/>
        <w:textAlignment w:val="baseline"/>
        <w:rPr>
          <w:rFonts w:ascii="Palatino Linotype" w:hAnsi="Palatino Linotype"/>
          <w:i/>
          <w:sz w:val="22"/>
          <w:szCs w:val="22"/>
          <w:lang w:val="es-MX" w:eastAsia="es-MX"/>
        </w:rPr>
      </w:pPr>
      <w:r w:rsidRPr="00052185">
        <w:rPr>
          <w:rFonts w:ascii="Palatino Linotype" w:hAnsi="Palatino Linotype" w:cs="Segoe UI"/>
          <w:b/>
          <w:bCs/>
          <w:i/>
          <w:iCs/>
          <w:sz w:val="22"/>
          <w:szCs w:val="22"/>
          <w:lang w:val="es-MX" w:eastAsia="es-MX"/>
        </w:rPr>
        <w:t>“</w:t>
      </w:r>
      <w:r w:rsidRPr="00052185">
        <w:rPr>
          <w:rFonts w:ascii="Palatino Linotype" w:hAnsi="Palatino Linotype"/>
          <w:b/>
          <w:i/>
          <w:sz w:val="22"/>
          <w:szCs w:val="22"/>
          <w:lang w:val="es-MX" w:eastAsia="es-MX"/>
        </w:rPr>
        <w:t>Artículo 179</w:t>
      </w:r>
      <w:r w:rsidRPr="00052185">
        <w:rPr>
          <w:rFonts w:ascii="Palatino Linotype" w:hAnsi="Palatino Linotype"/>
          <w:i/>
          <w:sz w:val="22"/>
          <w:szCs w:val="22"/>
          <w:lang w:val="es-MX" w:eastAsia="es-MX"/>
        </w:rPr>
        <w:t xml:space="preserve">. </w:t>
      </w:r>
      <w:r w:rsidRPr="00EE2E6E">
        <w:rPr>
          <w:rFonts w:ascii="Palatino Linotype" w:hAnsi="Palatino Linotype"/>
          <w:i/>
          <w:sz w:val="22"/>
          <w:szCs w:val="22"/>
          <w:lang w:val="es-MX" w:eastAsia="es-MX"/>
        </w:rPr>
        <w:t>El recurso de revisión</w:t>
      </w:r>
      <w:r w:rsidRPr="00052185">
        <w:rPr>
          <w:rFonts w:ascii="Palatino Linotype" w:hAnsi="Palatino Linotype"/>
          <w:i/>
          <w:sz w:val="22"/>
          <w:szCs w:val="22"/>
          <w:lang w:val="es-MX" w:eastAsia="es-MX"/>
        </w:rPr>
        <w:t xml:space="preserve"> es un medio de protección que la Ley otorga a los particulares, para hacer valer su derecho de acceso a la información pública, y procederá en contra de las siguientes causas:</w:t>
      </w:r>
    </w:p>
    <w:p w:rsidR="005E0FAC" w:rsidRPr="00FE2E5E" w:rsidRDefault="005E0FAC" w:rsidP="00FE2E5E">
      <w:pPr>
        <w:pStyle w:val="Prrafodelista"/>
        <w:numPr>
          <w:ilvl w:val="0"/>
          <w:numId w:val="46"/>
        </w:numPr>
        <w:spacing w:before="240" w:after="240"/>
        <w:ind w:right="1041"/>
        <w:jc w:val="both"/>
        <w:textAlignment w:val="baseline"/>
        <w:rPr>
          <w:rFonts w:ascii="Palatino Linotype" w:hAnsi="Palatino Linotype"/>
          <w:i/>
          <w:sz w:val="22"/>
          <w:szCs w:val="22"/>
          <w:lang w:val="es-MX" w:eastAsia="es-MX"/>
        </w:rPr>
      </w:pPr>
      <w:r w:rsidRPr="00FE2E5E">
        <w:rPr>
          <w:rFonts w:ascii="Palatino Linotype" w:hAnsi="Palatino Linotype"/>
          <w:i/>
          <w:sz w:val="22"/>
          <w:szCs w:val="22"/>
          <w:lang w:val="es-MX" w:eastAsia="es-MX"/>
        </w:rPr>
        <w:t xml:space="preserve">La </w:t>
      </w:r>
      <w:r w:rsidR="00FE2E5E">
        <w:rPr>
          <w:rFonts w:ascii="Palatino Linotype" w:hAnsi="Palatino Linotype"/>
          <w:i/>
          <w:sz w:val="22"/>
          <w:szCs w:val="22"/>
          <w:lang w:val="es-MX" w:eastAsia="es-MX"/>
        </w:rPr>
        <w:t>entrega de información que no corresponda a lo solicitado</w:t>
      </w:r>
      <w:r w:rsidRPr="00FE2E5E">
        <w:rPr>
          <w:rFonts w:ascii="Palatino Linotype" w:hAnsi="Palatino Linotype"/>
          <w:i/>
          <w:sz w:val="22"/>
          <w:szCs w:val="22"/>
          <w:lang w:val="es-MX" w:eastAsia="es-MX"/>
        </w:rPr>
        <w:t>;</w:t>
      </w:r>
    </w:p>
    <w:p w:rsidR="00ED1968" w:rsidRPr="00052185" w:rsidRDefault="005F3EED" w:rsidP="006C4EF1">
      <w:pPr>
        <w:spacing w:before="240" w:after="240"/>
        <w:ind w:left="993" w:right="1041"/>
        <w:jc w:val="both"/>
        <w:textAlignment w:val="baseline"/>
        <w:rPr>
          <w:rFonts w:ascii="Palatino Linotype" w:hAnsi="Palatino Linotype"/>
          <w:i/>
          <w:sz w:val="22"/>
          <w:szCs w:val="22"/>
          <w:lang w:val="es-MX" w:eastAsia="es-MX"/>
        </w:rPr>
      </w:pPr>
      <w:r w:rsidRPr="00052185">
        <w:rPr>
          <w:rFonts w:ascii="Palatino Linotype" w:hAnsi="Palatino Linotype"/>
          <w:i/>
          <w:sz w:val="22"/>
          <w:szCs w:val="22"/>
          <w:lang w:val="es-MX" w:eastAsia="es-MX"/>
        </w:rPr>
        <w:t>…</w:t>
      </w:r>
      <w:r w:rsidR="00D359AD">
        <w:rPr>
          <w:rFonts w:ascii="Palatino Linotype" w:hAnsi="Palatino Linotype"/>
          <w:i/>
          <w:sz w:val="22"/>
          <w:szCs w:val="22"/>
          <w:lang w:val="es-MX" w:eastAsia="es-MX"/>
        </w:rPr>
        <w:t>”</w:t>
      </w:r>
      <w:r w:rsidRPr="00052185">
        <w:rPr>
          <w:rFonts w:ascii="Palatino Linotype" w:hAnsi="Palatino Linotype"/>
          <w:i/>
          <w:sz w:val="22"/>
          <w:szCs w:val="22"/>
          <w:lang w:val="es-MX" w:eastAsia="es-MX"/>
        </w:rPr>
        <w:t xml:space="preserve"> </w:t>
      </w:r>
    </w:p>
    <w:p w:rsidR="00866B6A" w:rsidRPr="00832085" w:rsidRDefault="00053877" w:rsidP="00D677E0">
      <w:pPr>
        <w:spacing w:before="240" w:after="240" w:line="360" w:lineRule="auto"/>
        <w:jc w:val="both"/>
        <w:rPr>
          <w:rFonts w:ascii="Palatino Linotype" w:hAnsi="Palatino Linotype"/>
          <w:szCs w:val="28"/>
        </w:rPr>
      </w:pPr>
      <w:r w:rsidRPr="00832085">
        <w:rPr>
          <w:rFonts w:ascii="Palatino Linotype" w:hAnsi="Palatino Linotype"/>
          <w:b/>
          <w:szCs w:val="28"/>
        </w:rPr>
        <w:t>Tercero</w:t>
      </w:r>
      <w:r w:rsidR="002E7902" w:rsidRPr="00832085">
        <w:rPr>
          <w:rFonts w:ascii="Palatino Linotype" w:hAnsi="Palatino Linotype"/>
          <w:b/>
          <w:szCs w:val="28"/>
        </w:rPr>
        <w:t xml:space="preserve">. </w:t>
      </w:r>
      <w:r w:rsidR="00866B6A" w:rsidRPr="00832085">
        <w:rPr>
          <w:rFonts w:ascii="Palatino Linotype" w:hAnsi="Palatino Linotype"/>
          <w:b/>
          <w:szCs w:val="28"/>
        </w:rPr>
        <w:t xml:space="preserve">Análisis de las causas de sobreseimiento del recurso de revisión. </w:t>
      </w:r>
      <w:r w:rsidR="00866B6A" w:rsidRPr="00832085">
        <w:rPr>
          <w:rFonts w:ascii="Palatino Linotype" w:hAnsi="Palatino Linotype"/>
          <w:szCs w:val="28"/>
        </w:rPr>
        <w:t>Previo al análisis de las cuestiones de fondo del acto que por esta vía se controvierte, resulta oportuno pronunciarse respecto a las causas de sobrese</w:t>
      </w:r>
      <w:r w:rsidR="004B1FED">
        <w:rPr>
          <w:rFonts w:ascii="Palatino Linotype" w:hAnsi="Palatino Linotype"/>
          <w:szCs w:val="28"/>
        </w:rPr>
        <w:t>i</w:t>
      </w:r>
      <w:r w:rsidR="00866B6A" w:rsidRPr="00832085">
        <w:rPr>
          <w:rFonts w:ascii="Palatino Linotype" w:hAnsi="Palatino Linotype"/>
          <w:szCs w:val="28"/>
        </w:rPr>
        <w:t xml:space="preserve">miento que se actualicen, ya que por razón de método, en toda </w:t>
      </w:r>
      <w:r w:rsidR="00832085" w:rsidRPr="00832085">
        <w:rPr>
          <w:rFonts w:ascii="Palatino Linotype" w:hAnsi="Palatino Linotype"/>
          <w:szCs w:val="28"/>
        </w:rPr>
        <w:t>resolución</w:t>
      </w:r>
      <w:r w:rsidR="00866B6A" w:rsidRPr="00832085">
        <w:rPr>
          <w:rFonts w:ascii="Palatino Linotype" w:hAnsi="Palatino Linotype"/>
          <w:szCs w:val="28"/>
        </w:rPr>
        <w:t xml:space="preserve"> dicha situación debe ocurrir previamente.</w:t>
      </w:r>
    </w:p>
    <w:p w:rsidR="00832085" w:rsidRPr="00395A2B" w:rsidRDefault="00832085" w:rsidP="00395A2B">
      <w:pPr>
        <w:spacing w:before="240" w:after="240" w:line="360" w:lineRule="auto"/>
        <w:jc w:val="both"/>
        <w:rPr>
          <w:rFonts w:ascii="Palatino Linotype" w:hAnsi="Palatino Linotype"/>
          <w:szCs w:val="28"/>
        </w:rPr>
      </w:pPr>
      <w:r w:rsidRPr="00832085">
        <w:rPr>
          <w:rFonts w:ascii="Palatino Linotype" w:hAnsi="Palatino Linotype"/>
          <w:szCs w:val="28"/>
        </w:rPr>
        <w:lastRenderedPageBreak/>
        <w:t>Tiene aplicación, en lo conducente, la jurisprudencia 10, publicada en la página 68, de la Gaceta al Semanario Judicial de la Federación,  Tomo 76, Abril de 1994, Octava Época, sustentada por el Segundo Tribunal Colegiado del Décimo Séptimo Circuito, del registro 21</w:t>
      </w:r>
      <w:r w:rsidR="00395A2B">
        <w:rPr>
          <w:rFonts w:ascii="Palatino Linotype" w:hAnsi="Palatino Linotype"/>
          <w:szCs w:val="28"/>
        </w:rPr>
        <w:t xml:space="preserve">2775, cuyos rubro y texto son: </w:t>
      </w:r>
    </w:p>
    <w:p w:rsidR="00832085" w:rsidRPr="00395A2B" w:rsidRDefault="00832085" w:rsidP="00395A2B">
      <w:pPr>
        <w:spacing w:before="240"/>
        <w:ind w:left="1134" w:right="900"/>
        <w:jc w:val="both"/>
        <w:rPr>
          <w:rFonts w:ascii="Palatino Linotype" w:hAnsi="Palatino Linotype"/>
          <w:i/>
          <w:sz w:val="22"/>
          <w:szCs w:val="28"/>
        </w:rPr>
      </w:pPr>
      <w:r w:rsidRPr="00832085">
        <w:rPr>
          <w:rFonts w:ascii="Palatino Linotype" w:hAnsi="Palatino Linotype"/>
          <w:b/>
          <w:sz w:val="22"/>
          <w:szCs w:val="28"/>
        </w:rPr>
        <w:t>“</w:t>
      </w:r>
      <w:r w:rsidRPr="00395A2B">
        <w:rPr>
          <w:rFonts w:ascii="Palatino Linotype" w:hAnsi="Palatino Linotype"/>
          <w:b/>
          <w:i/>
          <w:sz w:val="22"/>
          <w:szCs w:val="28"/>
        </w:rPr>
        <w:t>ACTOS RECLAMADOS, CERTEZA O INEXISTENCIA DE LOS. TÉCNICA</w:t>
      </w:r>
      <w:r w:rsidRPr="00832085">
        <w:rPr>
          <w:rFonts w:ascii="Palatino Linotype" w:hAnsi="Palatino Linotype"/>
          <w:b/>
          <w:sz w:val="22"/>
          <w:szCs w:val="28"/>
        </w:rPr>
        <w:t xml:space="preserve"> </w:t>
      </w:r>
      <w:r w:rsidRPr="00395A2B">
        <w:rPr>
          <w:rFonts w:ascii="Palatino Linotype" w:hAnsi="Palatino Linotype"/>
          <w:b/>
          <w:i/>
          <w:sz w:val="22"/>
          <w:szCs w:val="28"/>
        </w:rPr>
        <w:t>EN EL JUICIO DE AMPARO.</w:t>
      </w:r>
      <w:r w:rsidRPr="00395A2B">
        <w:rPr>
          <w:rFonts w:ascii="Palatino Linotype" w:hAnsi="Palatino Linotype"/>
          <w:i/>
          <w:sz w:val="22"/>
          <w:szCs w:val="28"/>
        </w:rPr>
        <w:t xml:space="preserve">  El artículo 91, fracción IV, de la Ley de Amparo, establece que procede revocar la sentencia recurrida y mandar reponer el procedimiento cuando, entre otros casos, el Juez de Distrito o la autoridad que haya conocido del juicio en primera instancia haya incurrido en alguna omisión que pudiere influir en la sentencia que deba dictarse en definitiva. Por otra parte, de acuerdo con la técnica que rige al juicio de garantías, en toda sentencia de amparo, sea directo o indirecto, la autoridad que conozca del mismo, en primer lugar debe analizar y resolver respecto de la certeza o inexistencia de los actos reclamados y sólo en el primer caso, lo aleguen o no las partes, debe estudiar las causas de improcedencia aducidas o que en su criterio se actualicen, para, por último, de ser procedente el juicio, dictar la resolución de fondo que en derecho corresponda. Lo anterior es así, entre otras razones, ya que de no ser ciertos los actos combatidos, resultaría ocioso, por razones lógicas, ocuparse del estudio de cualquier causa de improcedencia y en el evento de ser fundada alguna de éstas, legalmente resulta imposible analizar las cuestiones de fondo; en otras palabras, el estudio de alguna causa de improcedencia o del fondo del asunto, implica, en el primer caso, que los actos reclamados sean ciertos y, en el segundo, que además de ser ciertos los actos reclamados, el juicio de garantías sea procedente. A mayor abundamiento, el no estudio de la certeza o inexistencia de los actos reclamados por parte del Juez de Distrito, independientemente de que es contrario a la técnica del juicio de amparo en los términos antes apuntados, entre otras cuestiones, trastoca la litis del recurso de revisión que hagan valer las partes y limita las defensas de éstas, porque la sentencia que se dicte en dicho recurso, podría carecer de sustento legal, al no poder precisarse con exactitud, en primer lugar, la materia del recurso y, en segundo lugar, sobre qué actos de los reclamados es procedente, en su caso, conceder el amparo, sin que el tribunal del conocimiento pueda suplir la omisión apuntada por carecer de facultades para ello, pues es obligación del Juez de Distrito ocuparse de la cuestión de que se trata, siguiéndose con ello el cumplimiento de la obligación constitucional de otorgar a las partes plenitud de defensa en contra de un acto de autoridad que afecte su esfera jurídica, como puede ser la resolución definitiva por él dictada. Así pues, si el Juez de Distrito omitió, previamente al estudio de la causa de improcedencia que estimó fundada, el análisis de la certeza o inexistencia de los actos reclamados, se actualiza </w:t>
      </w:r>
      <w:r w:rsidRPr="00395A2B">
        <w:rPr>
          <w:rFonts w:ascii="Palatino Linotype" w:hAnsi="Palatino Linotype"/>
          <w:i/>
          <w:sz w:val="22"/>
          <w:szCs w:val="28"/>
        </w:rPr>
        <w:lastRenderedPageBreak/>
        <w:t>la hipótesis jurídica que contempla el artículo 91, fracción IV, de la Ley de Amparo, procediendo, en consecuencia, revocar la sentencia recurrida y mandar reponer el procedimiento.”</w:t>
      </w:r>
    </w:p>
    <w:p w:rsidR="00832085" w:rsidRDefault="00832085" w:rsidP="00832085">
      <w:pPr>
        <w:spacing w:before="240" w:line="360" w:lineRule="auto"/>
        <w:ind w:right="49"/>
        <w:jc w:val="both"/>
        <w:rPr>
          <w:rFonts w:ascii="Palatino Linotype" w:hAnsi="Palatino Linotype"/>
          <w:szCs w:val="28"/>
        </w:rPr>
      </w:pPr>
      <w:r w:rsidRPr="00832085">
        <w:rPr>
          <w:rFonts w:ascii="Palatino Linotype" w:hAnsi="Palatino Linotype"/>
          <w:szCs w:val="28"/>
        </w:rPr>
        <w:t>No representa un obstáculo a lo anterior, el hecho de que la jurisprudencia antes invocada interprete la legislación de amparo, pues aquélla no es contraria, ni se contrapone con las</w:t>
      </w:r>
      <w:r>
        <w:rPr>
          <w:rFonts w:ascii="Palatino Linotype" w:hAnsi="Palatino Linotype"/>
          <w:szCs w:val="28"/>
        </w:rPr>
        <w:t xml:space="preserve"> disposiciones de la ley de la materia</w:t>
      </w:r>
      <w:r w:rsidR="00892233">
        <w:rPr>
          <w:rFonts w:ascii="Palatino Linotype" w:hAnsi="Palatino Linotype"/>
          <w:szCs w:val="28"/>
        </w:rPr>
        <w:t>,</w:t>
      </w:r>
      <w:r w:rsidRPr="00832085">
        <w:rPr>
          <w:rFonts w:ascii="Palatino Linotype" w:hAnsi="Palatino Linotype"/>
          <w:szCs w:val="28"/>
        </w:rPr>
        <w:t xml:space="preserve"> así como tampoco lo son las demás tesis aislada</w:t>
      </w:r>
      <w:r w:rsidR="005E0FAC">
        <w:rPr>
          <w:rFonts w:ascii="Palatino Linotype" w:hAnsi="Palatino Linotype"/>
          <w:szCs w:val="28"/>
        </w:rPr>
        <w:t>s</w:t>
      </w:r>
      <w:r w:rsidRPr="00832085">
        <w:rPr>
          <w:rFonts w:ascii="Palatino Linotype" w:hAnsi="Palatino Linotype"/>
          <w:szCs w:val="28"/>
        </w:rPr>
        <w:t xml:space="preserve"> y jurisprudencia</w:t>
      </w:r>
      <w:r w:rsidR="005E0FAC">
        <w:rPr>
          <w:rFonts w:ascii="Palatino Linotype" w:hAnsi="Palatino Linotype"/>
          <w:szCs w:val="28"/>
        </w:rPr>
        <w:t>s</w:t>
      </w:r>
      <w:r w:rsidRPr="00832085">
        <w:rPr>
          <w:rFonts w:ascii="Palatino Linotype" w:hAnsi="Palatino Linotype"/>
          <w:szCs w:val="28"/>
        </w:rPr>
        <w:t xml:space="preserve"> que serán citadas en esta </w:t>
      </w:r>
      <w:r>
        <w:rPr>
          <w:rFonts w:ascii="Palatino Linotype" w:hAnsi="Palatino Linotype"/>
          <w:szCs w:val="28"/>
        </w:rPr>
        <w:t>determinación</w:t>
      </w:r>
      <w:r w:rsidRPr="00832085">
        <w:rPr>
          <w:rFonts w:ascii="Palatino Linotype" w:hAnsi="Palatino Linotype"/>
          <w:szCs w:val="28"/>
        </w:rPr>
        <w:t>, que atiendan o haga</w:t>
      </w:r>
      <w:r>
        <w:rPr>
          <w:rFonts w:ascii="Palatino Linotype" w:hAnsi="Palatino Linotype"/>
          <w:szCs w:val="28"/>
        </w:rPr>
        <w:t>n referencia a la Ley de Amparo, en virtud de que resultan aplicables por analogía al supuesto que se refieren.</w:t>
      </w:r>
    </w:p>
    <w:p w:rsidR="00E8054F" w:rsidRDefault="00395A2B" w:rsidP="00E8054F">
      <w:pPr>
        <w:spacing w:before="240" w:after="240" w:line="360" w:lineRule="auto"/>
        <w:ind w:right="49"/>
        <w:jc w:val="both"/>
        <w:rPr>
          <w:rFonts w:ascii="Palatino Linotype" w:hAnsi="Palatino Linotype"/>
          <w:b/>
          <w:szCs w:val="28"/>
        </w:rPr>
      </w:pPr>
      <w:r>
        <w:rPr>
          <w:rFonts w:ascii="Palatino Linotype" w:hAnsi="Palatino Linotype"/>
          <w:szCs w:val="28"/>
        </w:rPr>
        <w:t>Ahora bien, del análisis del recurso</w:t>
      </w:r>
      <w:r w:rsidR="00832085">
        <w:rPr>
          <w:rFonts w:ascii="Palatino Linotype" w:hAnsi="Palatino Linotype"/>
          <w:szCs w:val="28"/>
        </w:rPr>
        <w:t xml:space="preserve"> de</w:t>
      </w:r>
      <w:r w:rsidR="00FE2E5E">
        <w:rPr>
          <w:rFonts w:ascii="Palatino Linotype" w:hAnsi="Palatino Linotype"/>
          <w:szCs w:val="28"/>
        </w:rPr>
        <w:t xml:space="preserve"> revisión que ahora se resuelve</w:t>
      </w:r>
      <w:r w:rsidR="00832085">
        <w:rPr>
          <w:rFonts w:ascii="Palatino Linotype" w:hAnsi="Palatino Linotype"/>
          <w:szCs w:val="28"/>
        </w:rPr>
        <w:t xml:space="preserve"> se actualiza la causa de sobreseimiento del recurso de revisión establecido en la fracción III del artículo 192</w:t>
      </w:r>
      <w:r w:rsidR="00E33B5B">
        <w:rPr>
          <w:rStyle w:val="Refdenotaalpie"/>
          <w:rFonts w:ascii="Palatino Linotype" w:hAnsi="Palatino Linotype"/>
          <w:szCs w:val="28"/>
        </w:rPr>
        <w:footnoteReference w:id="4"/>
      </w:r>
      <w:r w:rsidR="00832085">
        <w:rPr>
          <w:rFonts w:ascii="Palatino Linotype" w:hAnsi="Palatino Linotype"/>
          <w:szCs w:val="28"/>
        </w:rPr>
        <w:t xml:space="preserve"> en relación con el diverso 186 fracción I</w:t>
      </w:r>
      <w:r w:rsidR="00E33B5B">
        <w:rPr>
          <w:rStyle w:val="Refdenotaalpie"/>
          <w:rFonts w:ascii="Palatino Linotype" w:hAnsi="Palatino Linotype"/>
          <w:szCs w:val="28"/>
        </w:rPr>
        <w:footnoteReference w:id="5"/>
      </w:r>
      <w:r w:rsidR="00832085">
        <w:rPr>
          <w:rFonts w:ascii="Palatino Linotype" w:hAnsi="Palatino Linotype"/>
          <w:szCs w:val="28"/>
        </w:rPr>
        <w:t xml:space="preserve">, ambos de la Ley de </w:t>
      </w:r>
      <w:r w:rsidR="00892233">
        <w:rPr>
          <w:rFonts w:ascii="Palatino Linotype" w:hAnsi="Palatino Linotype"/>
          <w:szCs w:val="28"/>
        </w:rPr>
        <w:t>Transparencia</w:t>
      </w:r>
      <w:r w:rsidR="00832085">
        <w:rPr>
          <w:rFonts w:ascii="Palatino Linotype" w:hAnsi="Palatino Linotype"/>
          <w:szCs w:val="28"/>
        </w:rPr>
        <w:t xml:space="preserve"> y Acceso a la Información Pública del Estado de México</w:t>
      </w:r>
      <w:r w:rsidR="00892233">
        <w:rPr>
          <w:rFonts w:ascii="Palatino Linotype" w:hAnsi="Palatino Linotype"/>
          <w:szCs w:val="28"/>
        </w:rPr>
        <w:t xml:space="preserve"> y Municipios</w:t>
      </w:r>
      <w:r w:rsidR="00832085">
        <w:rPr>
          <w:rFonts w:ascii="Palatino Linotype" w:hAnsi="Palatino Linotype"/>
          <w:szCs w:val="28"/>
        </w:rPr>
        <w:t xml:space="preserve">, derivado del contenido del informe justificado rendido por el </w:t>
      </w:r>
      <w:r w:rsidR="00832085" w:rsidRPr="00832085">
        <w:rPr>
          <w:rFonts w:ascii="Palatino Linotype" w:hAnsi="Palatino Linotype"/>
          <w:b/>
          <w:szCs w:val="28"/>
        </w:rPr>
        <w:t>Sujeto Obligado</w:t>
      </w:r>
      <w:r w:rsidR="00E8054F">
        <w:rPr>
          <w:rFonts w:ascii="Palatino Linotype" w:hAnsi="Palatino Linotype"/>
          <w:b/>
          <w:szCs w:val="28"/>
        </w:rPr>
        <w:t>.</w:t>
      </w:r>
      <w:r w:rsidR="00A56F5D" w:rsidRPr="00A56F5D">
        <w:rPr>
          <w:rFonts w:ascii="Palatino Linotype" w:hAnsi="Palatino Linotype"/>
          <w:noProof/>
          <w:lang w:eastAsia="es-MX"/>
        </w:rPr>
        <w:t xml:space="preserve"> </w:t>
      </w:r>
    </w:p>
    <w:p w:rsidR="00E8054F" w:rsidRDefault="00E8054F" w:rsidP="006A076B">
      <w:pPr>
        <w:tabs>
          <w:tab w:val="left" w:pos="7513"/>
        </w:tabs>
        <w:adjustRightInd w:val="0"/>
        <w:spacing w:after="240" w:line="360" w:lineRule="auto"/>
        <w:ind w:right="49"/>
        <w:jc w:val="both"/>
        <w:rPr>
          <w:rFonts w:ascii="Palatino Linotype" w:hAnsi="Palatino Linotype"/>
        </w:rPr>
      </w:pPr>
      <w:r w:rsidRPr="00E8054F">
        <w:rPr>
          <w:rFonts w:ascii="Palatino Linotype" w:hAnsi="Palatino Linotype"/>
        </w:rPr>
        <w:t>Para una mejor comprensión del asunto</w:t>
      </w:r>
      <w:r>
        <w:rPr>
          <w:rFonts w:ascii="Palatino Linotype" w:hAnsi="Palatino Linotype"/>
        </w:rPr>
        <w:t>,</w:t>
      </w:r>
      <w:r w:rsidRPr="00E8054F">
        <w:rPr>
          <w:rFonts w:ascii="Palatino Linotype" w:hAnsi="Palatino Linotype"/>
        </w:rPr>
        <w:t xml:space="preserve"> de las constancias </w:t>
      </w:r>
      <w:r>
        <w:rPr>
          <w:rFonts w:ascii="Palatino Linotype" w:hAnsi="Palatino Linotype"/>
        </w:rPr>
        <w:t>que obran en el expediente electrónico</w:t>
      </w:r>
      <w:r w:rsidRPr="00E8054F">
        <w:rPr>
          <w:rFonts w:ascii="Palatino Linotype" w:hAnsi="Palatino Linotype"/>
        </w:rPr>
        <w:t>, valoradas anteriormente, destacan por su importancia los antecedentes siguientes:</w:t>
      </w:r>
    </w:p>
    <w:p w:rsidR="00395A2B" w:rsidRPr="009A2996" w:rsidRDefault="00395A2B" w:rsidP="00892233">
      <w:pPr>
        <w:pStyle w:val="Prrafodelista"/>
        <w:numPr>
          <w:ilvl w:val="0"/>
          <w:numId w:val="28"/>
        </w:numPr>
        <w:tabs>
          <w:tab w:val="left" w:pos="7513"/>
        </w:tabs>
        <w:adjustRightInd w:val="0"/>
        <w:spacing w:after="240" w:line="360" w:lineRule="auto"/>
        <w:ind w:right="49"/>
        <w:jc w:val="both"/>
        <w:rPr>
          <w:rFonts w:ascii="Palatino Linotype" w:hAnsi="Palatino Linotype"/>
        </w:rPr>
      </w:pPr>
      <w:r>
        <w:rPr>
          <w:rFonts w:ascii="Palatino Linotype" w:hAnsi="Palatino Linotype"/>
        </w:rPr>
        <w:lastRenderedPageBreak/>
        <w:t>En la solicitud</w:t>
      </w:r>
      <w:r w:rsidR="00E8054F">
        <w:rPr>
          <w:rFonts w:ascii="Palatino Linotype" w:hAnsi="Palatino Linotype"/>
        </w:rPr>
        <w:t xml:space="preserve"> de</w:t>
      </w:r>
      <w:r>
        <w:rPr>
          <w:rFonts w:ascii="Palatino Linotype" w:hAnsi="Palatino Linotype"/>
        </w:rPr>
        <w:t xml:space="preserve"> información marcada</w:t>
      </w:r>
      <w:r w:rsidR="00892233">
        <w:rPr>
          <w:rFonts w:ascii="Palatino Linotype" w:hAnsi="Palatino Linotype"/>
        </w:rPr>
        <w:t xml:space="preserve"> con </w:t>
      </w:r>
      <w:r>
        <w:rPr>
          <w:rFonts w:ascii="Palatino Linotype" w:hAnsi="Palatino Linotype"/>
        </w:rPr>
        <w:t xml:space="preserve">el número de registro </w:t>
      </w:r>
      <w:r w:rsidR="00B3541E" w:rsidRPr="00B3541E">
        <w:rPr>
          <w:rFonts w:ascii="Palatino Linotype" w:hAnsi="Palatino Linotype" w:cs="Arial"/>
          <w:b/>
          <w:bCs/>
        </w:rPr>
        <w:t> 00572/PLEGISLA/IP/2019</w:t>
      </w:r>
      <w:r w:rsidR="00E8054F">
        <w:rPr>
          <w:rFonts w:ascii="Palatino Linotype" w:hAnsi="Palatino Linotype" w:cs="Arial"/>
          <w:b/>
        </w:rPr>
        <w:t xml:space="preserve">, </w:t>
      </w:r>
      <w:r w:rsidR="00E8054F">
        <w:rPr>
          <w:rFonts w:ascii="Palatino Linotype" w:hAnsi="Palatino Linotype" w:cs="Arial"/>
        </w:rPr>
        <w:t xml:space="preserve">requirió </w:t>
      </w:r>
      <w:r>
        <w:rPr>
          <w:rFonts w:ascii="Palatino Linotype" w:hAnsi="Palatino Linotype" w:cs="Arial"/>
        </w:rPr>
        <w:t xml:space="preserve">al </w:t>
      </w:r>
      <w:r w:rsidR="00B3541E">
        <w:rPr>
          <w:rFonts w:ascii="Palatino Linotype" w:hAnsi="Palatino Linotype" w:cs="Arial"/>
          <w:b/>
          <w:bCs/>
        </w:rPr>
        <w:t>Poder Legislativo</w:t>
      </w:r>
      <w:r>
        <w:rPr>
          <w:rFonts w:ascii="Palatino Linotype" w:hAnsi="Palatino Linotype" w:cs="Arial"/>
        </w:rPr>
        <w:t>, lo</w:t>
      </w:r>
      <w:r w:rsidR="00E8054F">
        <w:rPr>
          <w:rFonts w:ascii="Palatino Linotype" w:hAnsi="Palatino Linotype" w:cs="Arial"/>
        </w:rPr>
        <w:t xml:space="preserve"> </w:t>
      </w:r>
      <w:r>
        <w:rPr>
          <w:rFonts w:ascii="Palatino Linotype" w:hAnsi="Palatino Linotype" w:cs="Arial"/>
        </w:rPr>
        <w:t>siguiente:</w:t>
      </w:r>
    </w:p>
    <w:p w:rsidR="009A2996" w:rsidRPr="00EE2E6E" w:rsidRDefault="009A2996" w:rsidP="009A2996">
      <w:pPr>
        <w:pStyle w:val="Prrafodelista"/>
        <w:tabs>
          <w:tab w:val="left" w:pos="7513"/>
        </w:tabs>
        <w:adjustRightInd w:val="0"/>
        <w:spacing w:after="240" w:line="360" w:lineRule="auto"/>
        <w:ind w:left="1211" w:right="49"/>
        <w:jc w:val="both"/>
        <w:rPr>
          <w:rFonts w:ascii="Palatino Linotype" w:hAnsi="Palatino Linotype"/>
        </w:rPr>
      </w:pPr>
    </w:p>
    <w:p w:rsidR="009A2996" w:rsidRPr="009A2996" w:rsidRDefault="009A2996" w:rsidP="009A2996">
      <w:pPr>
        <w:pStyle w:val="Prrafodelista"/>
        <w:ind w:left="1211" w:right="899"/>
        <w:jc w:val="both"/>
        <w:rPr>
          <w:rFonts w:ascii="Palatino Linotype" w:hAnsi="Palatino Linotype"/>
          <w:i/>
          <w:color w:val="000000"/>
          <w:sz w:val="22"/>
        </w:rPr>
      </w:pPr>
      <w:r w:rsidRPr="009A2996">
        <w:rPr>
          <w:rFonts w:ascii="Palatino Linotype" w:hAnsi="Palatino Linotype"/>
          <w:i/>
          <w:color w:val="000000"/>
          <w:sz w:val="22"/>
        </w:rPr>
        <w:t>“</w:t>
      </w:r>
      <w:r w:rsidR="00B3541E" w:rsidRPr="00B3541E">
        <w:rPr>
          <w:rFonts w:ascii="Palatino Linotype" w:hAnsi="Palatino Linotype"/>
          <w:i/>
          <w:color w:val="000000"/>
          <w:sz w:val="22"/>
        </w:rPr>
        <w:t>Por medio de la presente, solicito a la Secretaría de Administración y Finanzas la renuncia al sindicato al que pertenece la Servidora Pública, Alicia Angélica Ramírez Domínguez, adscrita a la Dirección de Auditoría Interna dependiente de la Contraloría del Poder Legislativo, tal solicitud con base en lo que se estipula en la respuesta a una anterior solicitud, donde el Coordinador de Normatividad y Desarrollo Administrativo del Poder Legislativo, establece que efectivamente la situación de la servidora pública referida, cae en el supuesto del artículo 16 de las Condiciones Generales de Trabajo del Poder Legislativo, ya que siendo servidora pública sindicalizada efectua funciones de confianza llevando a cabo funciones de auditoría, supervisión, fiscalización, entre otras, las cuales son consideradas en las mismas Condiciones referidas como funciones de confianza. Adjunto archivos de evidencia, donde se estipula que lleva a cabo funciones de auditoría y a su vez evidencia documental donde se establece que deberá renuncia</w:t>
      </w:r>
      <w:r w:rsidR="00B3541E">
        <w:rPr>
          <w:rFonts w:ascii="Palatino Linotype" w:hAnsi="Palatino Linotype"/>
          <w:i/>
          <w:color w:val="000000"/>
          <w:sz w:val="22"/>
        </w:rPr>
        <w:t>r al sindicato al que pertenece</w:t>
      </w:r>
      <w:r w:rsidRPr="009A2996">
        <w:rPr>
          <w:rFonts w:ascii="Palatino Linotype" w:hAnsi="Palatino Linotype"/>
          <w:i/>
          <w:color w:val="000000"/>
          <w:sz w:val="22"/>
        </w:rPr>
        <w:t>.”</w:t>
      </w:r>
    </w:p>
    <w:p w:rsidR="009A2996" w:rsidRPr="009A2996" w:rsidRDefault="009A2996" w:rsidP="009A2996">
      <w:pPr>
        <w:pStyle w:val="Prrafodelista"/>
        <w:spacing w:line="360" w:lineRule="auto"/>
        <w:ind w:left="1211"/>
        <w:jc w:val="both"/>
        <w:rPr>
          <w:rFonts w:ascii="Palatino Linotype" w:hAnsi="Palatino Linotype" w:cs="Arial"/>
          <w:szCs w:val="22"/>
        </w:rPr>
      </w:pPr>
    </w:p>
    <w:p w:rsidR="00DA7F27" w:rsidRPr="00B3541E" w:rsidRDefault="00E8054F" w:rsidP="00DA7F27">
      <w:pPr>
        <w:pStyle w:val="Prrafodelista"/>
        <w:numPr>
          <w:ilvl w:val="0"/>
          <w:numId w:val="28"/>
        </w:numPr>
        <w:spacing w:line="360" w:lineRule="auto"/>
        <w:jc w:val="both"/>
        <w:rPr>
          <w:rFonts w:ascii="Palatino Linotype" w:hAnsi="Palatino Linotype" w:cs="Arial"/>
          <w:szCs w:val="22"/>
        </w:rPr>
      </w:pPr>
      <w:r w:rsidRPr="009A2996">
        <w:rPr>
          <w:rFonts w:ascii="Palatino Linotype" w:hAnsi="Palatino Linotype" w:cs="Arial"/>
        </w:rPr>
        <w:t>El Su</w:t>
      </w:r>
      <w:r w:rsidR="00DA7F27" w:rsidRPr="009A2996">
        <w:rPr>
          <w:rFonts w:ascii="Palatino Linotype" w:hAnsi="Palatino Linotype" w:cs="Arial"/>
        </w:rPr>
        <w:t>jeto Obligado en respuesta a la</w:t>
      </w:r>
      <w:r w:rsidRPr="009A2996">
        <w:rPr>
          <w:rFonts w:ascii="Palatino Linotype" w:hAnsi="Palatino Linotype" w:cs="Arial"/>
        </w:rPr>
        <w:t xml:space="preserve"> solicitud</w:t>
      </w:r>
      <w:r w:rsidR="00C5156C" w:rsidRPr="009A2996">
        <w:rPr>
          <w:rFonts w:ascii="Palatino Linotype" w:hAnsi="Palatino Linotype" w:cs="Arial"/>
        </w:rPr>
        <w:t xml:space="preserve"> manifestó lo siguiente</w:t>
      </w:r>
      <w:r w:rsidR="00DA7F27" w:rsidRPr="009A2996">
        <w:rPr>
          <w:rFonts w:ascii="Palatino Linotype" w:hAnsi="Palatino Linotype" w:cs="Arial"/>
          <w:szCs w:val="22"/>
        </w:rPr>
        <w:t>:</w:t>
      </w:r>
    </w:p>
    <w:p w:rsidR="009A2996" w:rsidRDefault="009A2996" w:rsidP="009A2996">
      <w:pPr>
        <w:spacing w:before="240" w:after="240"/>
        <w:ind w:left="1276" w:right="900"/>
        <w:jc w:val="both"/>
        <w:rPr>
          <w:rFonts w:ascii="Palatino Linotype" w:hAnsi="Palatino Linotype"/>
          <w:i/>
          <w:color w:val="000000"/>
          <w:sz w:val="22"/>
          <w:szCs w:val="22"/>
        </w:rPr>
      </w:pPr>
      <w:r w:rsidRPr="00F97B98">
        <w:rPr>
          <w:rFonts w:ascii="Palatino Linotype" w:hAnsi="Palatino Linotype"/>
          <w:i/>
          <w:color w:val="000000"/>
          <w:sz w:val="22"/>
          <w:szCs w:val="22"/>
        </w:rPr>
        <w:t>“</w:t>
      </w:r>
      <w:r w:rsidR="00B3541E" w:rsidRPr="00B3541E">
        <w:rPr>
          <w:rFonts w:ascii="Palatino Linotype" w:hAnsi="Palatino Linotype"/>
          <w:i/>
          <w:color w:val="000000"/>
          <w:sz w:val="22"/>
          <w:szCs w:val="22"/>
        </w:rPr>
        <w:t>EN ATENCIÓN AL OFICIO UIPL/1487/2019, SUSCRITO POR EL MAESTRO JESÚS FELIPE BORJA CORONEL, TITULAR DE LA UNIDAD DE INFORMACIÓN, SE REMITE DOCUMENTACIÓN RELATIVA A LA ACTUAL SITUACIÓN LABORAL, DE LA C. ALICIA ANGÉLICA RAMÍREZ DOMÍNGUEZ.</w:t>
      </w:r>
      <w:r w:rsidRPr="00F97B98">
        <w:rPr>
          <w:rFonts w:ascii="Palatino Linotype" w:hAnsi="Palatino Linotype"/>
          <w:i/>
          <w:color w:val="000000"/>
          <w:sz w:val="22"/>
          <w:szCs w:val="22"/>
        </w:rPr>
        <w:t>.”(sic)</w:t>
      </w:r>
    </w:p>
    <w:p w:rsidR="00B3541E" w:rsidRPr="00B3541E" w:rsidRDefault="00B3541E" w:rsidP="00B3541E">
      <w:pPr>
        <w:spacing w:before="240" w:after="240" w:line="360" w:lineRule="auto"/>
        <w:ind w:right="48"/>
        <w:jc w:val="both"/>
        <w:rPr>
          <w:rFonts w:ascii="Palatino Linotype" w:hAnsi="Palatino Linotype"/>
          <w:color w:val="000000"/>
          <w:szCs w:val="22"/>
        </w:rPr>
      </w:pPr>
      <w:r w:rsidRPr="00B3541E">
        <w:rPr>
          <w:rFonts w:ascii="Palatino Linotype" w:hAnsi="Palatino Linotype"/>
          <w:color w:val="000000"/>
          <w:szCs w:val="22"/>
        </w:rPr>
        <w:t xml:space="preserve">El Sujeto Obligado acompaño a su respuesta tres archivos que por su importancia en cuanto contenido destaca que los mismos integran documentos respecto a la actual situación laboral de la servidora pública señalada en la solicitud de información. </w:t>
      </w:r>
    </w:p>
    <w:p w:rsidR="006A076B" w:rsidRDefault="006A076B" w:rsidP="006A076B">
      <w:pPr>
        <w:tabs>
          <w:tab w:val="left" w:pos="7513"/>
        </w:tabs>
        <w:adjustRightInd w:val="0"/>
        <w:spacing w:after="240" w:line="360" w:lineRule="auto"/>
        <w:ind w:right="49"/>
        <w:jc w:val="both"/>
        <w:rPr>
          <w:rFonts w:ascii="Palatino Linotype" w:hAnsi="Palatino Linotype"/>
        </w:rPr>
      </w:pPr>
      <w:r>
        <w:rPr>
          <w:rFonts w:ascii="Palatino Linotype" w:hAnsi="Palatino Linotype"/>
        </w:rPr>
        <w:t>Por tanto, válidamente se puede advertir que la respuesta proporcionada no satisface los extremos de la solicitud y tampoco garantiza el derecho de acceso a la información.</w:t>
      </w:r>
    </w:p>
    <w:p w:rsidR="009A2996" w:rsidRDefault="006A076B" w:rsidP="006A076B">
      <w:pPr>
        <w:tabs>
          <w:tab w:val="left" w:pos="7513"/>
        </w:tabs>
        <w:adjustRightInd w:val="0"/>
        <w:spacing w:after="240" w:line="360" w:lineRule="auto"/>
        <w:ind w:right="49"/>
        <w:jc w:val="both"/>
        <w:rPr>
          <w:rFonts w:ascii="Palatino Linotype" w:hAnsi="Palatino Linotype"/>
        </w:rPr>
      </w:pPr>
      <w:r>
        <w:rPr>
          <w:rFonts w:ascii="Palatino Linotype" w:hAnsi="Palatino Linotype"/>
        </w:rPr>
        <w:lastRenderedPageBreak/>
        <w:t xml:space="preserve">En otro punto, se destaca que el Sujeto Obligado al rendir su informe </w:t>
      </w:r>
      <w:r w:rsidR="005E0FAC">
        <w:rPr>
          <w:rFonts w:ascii="Palatino Linotype" w:hAnsi="Palatino Linotype"/>
        </w:rPr>
        <w:t>justificado</w:t>
      </w:r>
      <w:r>
        <w:rPr>
          <w:rFonts w:ascii="Palatino Linotype" w:hAnsi="Palatino Linotype"/>
        </w:rPr>
        <w:t>, modifica la respuesta proporcionad</w:t>
      </w:r>
      <w:r w:rsidR="00B3541E">
        <w:rPr>
          <w:rFonts w:ascii="Palatino Linotype" w:hAnsi="Palatino Linotype"/>
        </w:rPr>
        <w:t>a a la recurrente adjuntando la documental</w:t>
      </w:r>
      <w:r>
        <w:rPr>
          <w:rFonts w:ascii="Palatino Linotype" w:hAnsi="Palatino Linotype"/>
        </w:rPr>
        <w:t xml:space="preserve"> que a continuación se someterán al análisis.</w:t>
      </w:r>
    </w:p>
    <w:p w:rsidR="006A076B" w:rsidRPr="009009E5" w:rsidRDefault="005E0FAC" w:rsidP="00BE1012">
      <w:pPr>
        <w:spacing w:line="360" w:lineRule="auto"/>
        <w:contextualSpacing/>
        <w:jc w:val="both"/>
        <w:rPr>
          <w:rFonts w:ascii="Palatino Linotype" w:eastAsia="Calibri" w:hAnsi="Palatino Linotype"/>
        </w:rPr>
      </w:pPr>
      <w:r>
        <w:rPr>
          <w:rFonts w:ascii="Palatino Linotype" w:eastAsia="Calibri" w:hAnsi="Palatino Linotype"/>
          <w:lang w:val="es-MX"/>
        </w:rPr>
        <w:t>P</w:t>
      </w:r>
      <w:r w:rsidR="006A076B" w:rsidRPr="009009E5">
        <w:rPr>
          <w:rFonts w:ascii="Palatino Linotype" w:eastAsia="Calibri" w:hAnsi="Palatino Linotype"/>
          <w:lang w:val="es-MX"/>
        </w:rPr>
        <w:t xml:space="preserve">recisado lo anterior, </w:t>
      </w:r>
      <w:r w:rsidR="006A076B" w:rsidRPr="009009E5">
        <w:rPr>
          <w:rFonts w:ascii="Palatino Linotype" w:eastAsia="Calibri" w:hAnsi="Palatino Linotype"/>
        </w:rPr>
        <w:t xml:space="preserve">por lo que hace a las causas de sobreseimiento contenidas en la fracción III del artículo 192 de la </w:t>
      </w:r>
      <w:r w:rsidR="006A076B" w:rsidRPr="009009E5">
        <w:rPr>
          <w:rFonts w:ascii="Palatino Linotype" w:eastAsia="Calibri" w:hAnsi="Palatino Linotype"/>
          <w:b/>
        </w:rPr>
        <w:t>Ley de Transparencia y Acceso a la Información Pública del Estado de México y Municipios</w:t>
      </w:r>
      <w:r w:rsidR="006A076B" w:rsidRPr="009009E5">
        <w:rPr>
          <w:rFonts w:ascii="Palatino Linotype" w:eastAsia="Calibri" w:hAnsi="Palatino Linotype"/>
        </w:rPr>
        <w:t xml:space="preserve">, es oportuno señalar que estos requisitos privilegian la existencia de elementos de fondo, tales como el desistimiento o fallecimiento del </w:t>
      </w:r>
      <w:r w:rsidR="006A076B" w:rsidRPr="009009E5">
        <w:rPr>
          <w:rFonts w:ascii="Palatino Linotype" w:eastAsia="Calibri" w:hAnsi="Palatino Linotype"/>
          <w:b/>
        </w:rPr>
        <w:t>RECURRENTE</w:t>
      </w:r>
      <w:r w:rsidR="006A076B" w:rsidRPr="009009E5">
        <w:rPr>
          <w:rFonts w:ascii="Palatino Linotype" w:eastAsia="Calibri" w:hAnsi="Palatino Linotype"/>
        </w:rPr>
        <w:t xml:space="preserve"> o que el </w:t>
      </w:r>
      <w:r w:rsidR="006A076B" w:rsidRPr="009009E5">
        <w:rPr>
          <w:rFonts w:ascii="Palatino Linotype" w:eastAsia="Calibri" w:hAnsi="Palatino Linotype"/>
          <w:b/>
        </w:rPr>
        <w:t>SUJETO OBLIGADO</w:t>
      </w:r>
      <w:r w:rsidR="006A076B" w:rsidRPr="009009E5">
        <w:rPr>
          <w:rFonts w:ascii="Palatino Linotype" w:eastAsia="Calibri" w:hAnsi="Palatino Linotype"/>
        </w:rPr>
        <w:t xml:space="preserve"> </w:t>
      </w:r>
      <w:r w:rsidR="006A076B" w:rsidRPr="009009E5">
        <w:rPr>
          <w:rFonts w:ascii="Palatino Linotype" w:eastAsia="Calibri" w:hAnsi="Palatino Linotype"/>
          <w:b/>
          <w:u w:val="single"/>
        </w:rPr>
        <w:t>modifique o revoque el acto</w:t>
      </w:r>
      <w:r w:rsidR="006A076B" w:rsidRPr="009009E5">
        <w:rPr>
          <w:rFonts w:ascii="Palatino Linotype" w:eastAsia="Calibri" w:hAnsi="Palatino Linotype"/>
        </w:rPr>
        <w:t>; de ahí que la actualización de alguno de éstos trae como consecuencia que el medio de impugnación se concluya sin que se analice el objeto de estudio planteado, es decir se sobresea.</w:t>
      </w:r>
    </w:p>
    <w:p w:rsidR="006A076B" w:rsidRPr="009009E5" w:rsidRDefault="006A076B" w:rsidP="006A076B">
      <w:pPr>
        <w:spacing w:line="360" w:lineRule="auto"/>
        <w:ind w:left="502"/>
        <w:contextualSpacing/>
        <w:jc w:val="both"/>
        <w:rPr>
          <w:rFonts w:ascii="Palatino Linotype" w:eastAsia="Calibri" w:hAnsi="Palatino Linotype"/>
        </w:rPr>
      </w:pPr>
    </w:p>
    <w:p w:rsidR="006A076B" w:rsidRPr="009009E5" w:rsidRDefault="006A076B" w:rsidP="00BE1012">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Para los efectos de esta resolución, es oportuno precisar los alcances jurídicos de la fracción III de la disposición legal transcrita. Así, procede el sobreseimiento del recurso de revisión cuando el </w:t>
      </w:r>
      <w:r w:rsidRPr="009009E5">
        <w:rPr>
          <w:rFonts w:ascii="Palatino Linotype" w:eastAsia="Calibri" w:hAnsi="Palatino Linotype"/>
          <w:b/>
        </w:rPr>
        <w:t>SUJETO OBLIGADO</w:t>
      </w:r>
      <w:r w:rsidRPr="009009E5">
        <w:rPr>
          <w:rFonts w:ascii="Palatino Linotype" w:eastAsia="Calibri" w:hAnsi="Palatino Linotype"/>
        </w:rPr>
        <w:t>:</w:t>
      </w:r>
    </w:p>
    <w:p w:rsidR="006A076B" w:rsidRPr="009009E5" w:rsidRDefault="006A076B" w:rsidP="006A076B">
      <w:pPr>
        <w:spacing w:line="360" w:lineRule="auto"/>
        <w:contextualSpacing/>
        <w:jc w:val="both"/>
        <w:rPr>
          <w:rFonts w:ascii="Palatino Linotype" w:eastAsia="Calibri" w:hAnsi="Palatino Linotype"/>
        </w:rPr>
      </w:pPr>
    </w:p>
    <w:p w:rsidR="00BE1012" w:rsidRDefault="006A076B" w:rsidP="00BE1012">
      <w:pPr>
        <w:pStyle w:val="Prrafodelista"/>
        <w:numPr>
          <w:ilvl w:val="0"/>
          <w:numId w:val="33"/>
        </w:numPr>
        <w:spacing w:line="360" w:lineRule="auto"/>
        <w:ind w:right="616"/>
        <w:jc w:val="both"/>
        <w:rPr>
          <w:rFonts w:ascii="Palatino Linotype" w:hAnsi="Palatino Linotype" w:cs="Arial"/>
        </w:rPr>
      </w:pPr>
      <w:r w:rsidRPr="00BE1012">
        <w:rPr>
          <w:rFonts w:ascii="Palatino Linotype" w:hAnsi="Palatino Linotype" w:cs="Arial"/>
          <w:b/>
        </w:rPr>
        <w:t>Modifique el acto impugnado:</w:t>
      </w:r>
      <w:r w:rsidRPr="00BE1012">
        <w:rPr>
          <w:rFonts w:ascii="Palatino Linotype" w:hAnsi="Palatino Linotype" w:cs="Arial"/>
        </w:rPr>
        <w:t xml:space="preserve"> Se actualiza cuando el </w:t>
      </w:r>
      <w:r w:rsidRPr="00BE1012">
        <w:rPr>
          <w:rFonts w:ascii="Palatino Linotype" w:hAnsi="Palatino Linotype" w:cs="Arial"/>
          <w:b/>
        </w:rPr>
        <w:t>SUJETO OBLIGADO</w:t>
      </w:r>
      <w:r w:rsidRPr="00BE1012">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6A076B" w:rsidRPr="00BE1012" w:rsidRDefault="006A076B" w:rsidP="00BE1012">
      <w:pPr>
        <w:pStyle w:val="Prrafodelista"/>
        <w:numPr>
          <w:ilvl w:val="0"/>
          <w:numId w:val="33"/>
        </w:numPr>
        <w:spacing w:line="360" w:lineRule="auto"/>
        <w:ind w:right="616"/>
        <w:jc w:val="both"/>
        <w:rPr>
          <w:rFonts w:ascii="Palatino Linotype" w:hAnsi="Palatino Linotype" w:cs="Arial"/>
        </w:rPr>
      </w:pPr>
      <w:r w:rsidRPr="00BE1012">
        <w:rPr>
          <w:rFonts w:ascii="Palatino Linotype" w:hAnsi="Palatino Linotype" w:cs="Arial"/>
          <w:b/>
        </w:rPr>
        <w:t>Revoque el acto impugnado:</w:t>
      </w:r>
      <w:r w:rsidRPr="00BE1012">
        <w:rPr>
          <w:rFonts w:ascii="Palatino Linotype" w:hAnsi="Palatino Linotype" w:cs="Arial"/>
        </w:rPr>
        <w:t xml:space="preserve"> En este supuesto, el </w:t>
      </w:r>
      <w:r w:rsidRPr="00BE1012">
        <w:rPr>
          <w:rFonts w:ascii="Palatino Linotype" w:hAnsi="Palatino Linotype" w:cs="Arial"/>
          <w:b/>
        </w:rPr>
        <w:t>SUJETO OBLIGADO</w:t>
      </w:r>
      <w:r w:rsidRPr="00BE1012">
        <w:rPr>
          <w:rFonts w:ascii="Palatino Linotype" w:hAnsi="Palatino Linotype" w:cs="Arial"/>
        </w:rPr>
        <w:t xml:space="preserve"> deja sin efectos la primera respuesta y en su lugar emite otra que satisfaga lo solicitado por el particular en un primer momento.</w:t>
      </w:r>
    </w:p>
    <w:p w:rsidR="006A076B" w:rsidRPr="009009E5" w:rsidRDefault="006A076B" w:rsidP="006A076B">
      <w:pPr>
        <w:spacing w:line="360" w:lineRule="auto"/>
        <w:ind w:right="616"/>
        <w:contextualSpacing/>
        <w:jc w:val="both"/>
        <w:rPr>
          <w:rFonts w:ascii="Palatino Linotype" w:hAnsi="Palatino Linotype" w:cs="Arial"/>
        </w:rPr>
      </w:pPr>
    </w:p>
    <w:p w:rsidR="006A076B" w:rsidRPr="009009E5" w:rsidRDefault="006A076B" w:rsidP="00BE1012">
      <w:pPr>
        <w:spacing w:line="360" w:lineRule="auto"/>
        <w:contextualSpacing/>
        <w:jc w:val="both"/>
        <w:rPr>
          <w:rFonts w:ascii="Palatino Linotype" w:eastAsia="Calibri" w:hAnsi="Palatino Linotype"/>
        </w:rPr>
      </w:pPr>
      <w:r w:rsidRPr="009009E5">
        <w:rPr>
          <w:rFonts w:ascii="Palatino Linotype" w:eastAsia="Calibri" w:hAnsi="Palatino Linotype"/>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BE1012" w:rsidRDefault="00BE1012" w:rsidP="00BE1012">
      <w:pPr>
        <w:spacing w:line="360" w:lineRule="auto"/>
        <w:contextualSpacing/>
        <w:jc w:val="both"/>
        <w:rPr>
          <w:rFonts w:ascii="Palatino Linotype" w:eastAsia="Calibri" w:hAnsi="Palatino Linotype"/>
        </w:rPr>
      </w:pPr>
    </w:p>
    <w:p w:rsidR="00FB2949" w:rsidRDefault="006A076B" w:rsidP="002E07C2">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En el presente asunto, </w:t>
      </w:r>
      <w:r w:rsidR="00BE1012">
        <w:rPr>
          <w:rFonts w:ascii="Palatino Linotype" w:eastAsia="Calibri" w:hAnsi="Palatino Linotype"/>
        </w:rPr>
        <w:t>se</w:t>
      </w:r>
      <w:r w:rsidRPr="009009E5">
        <w:rPr>
          <w:rFonts w:ascii="Palatino Linotype" w:eastAsia="Calibri" w:hAnsi="Palatino Linotype"/>
        </w:rPr>
        <w:t xml:space="preserve"> advierte que el </w:t>
      </w:r>
      <w:r w:rsidRPr="009009E5">
        <w:rPr>
          <w:rFonts w:ascii="Palatino Linotype" w:eastAsia="Calibri" w:hAnsi="Palatino Linotype"/>
          <w:b/>
        </w:rPr>
        <w:t>SUJETO OBLIGADO</w:t>
      </w:r>
      <w:r w:rsidRPr="009009E5">
        <w:rPr>
          <w:rFonts w:ascii="Palatino Linotype" w:eastAsia="Calibri" w:hAnsi="Palatino Linotype"/>
        </w:rPr>
        <w:t xml:space="preserve"> con la información enviada a través del informe </w:t>
      </w:r>
      <w:r w:rsidR="005E0FAC">
        <w:rPr>
          <w:rFonts w:ascii="Palatino Linotype" w:eastAsia="Calibri" w:hAnsi="Palatino Linotype"/>
        </w:rPr>
        <w:t>justificado</w:t>
      </w:r>
      <w:r w:rsidRPr="009009E5">
        <w:rPr>
          <w:rFonts w:ascii="Palatino Linotype" w:eastAsia="Calibri" w:hAnsi="Palatino Linotype"/>
        </w:rPr>
        <w:t xml:space="preserve">, </w:t>
      </w:r>
      <w:r w:rsidRPr="009009E5">
        <w:rPr>
          <w:rFonts w:ascii="Palatino Linotype" w:eastAsia="Calibri" w:hAnsi="Palatino Linotype"/>
          <w:b/>
        </w:rPr>
        <w:t>modifica</w:t>
      </w:r>
      <w:r w:rsidRPr="009009E5">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r w:rsidR="00BE1012">
        <w:rPr>
          <w:rFonts w:ascii="Palatino Linotype" w:eastAsia="Calibri" w:hAnsi="Palatino Linotype"/>
        </w:rPr>
        <w:t>; esto es así pues la información remitida por este proporciona la información que le fue solicitada</w:t>
      </w:r>
      <w:r w:rsidR="002E07C2">
        <w:rPr>
          <w:rFonts w:ascii="Palatino Linotype" w:eastAsia="Calibri" w:hAnsi="Palatino Linotype"/>
        </w:rPr>
        <w:t>.</w:t>
      </w:r>
    </w:p>
    <w:p w:rsidR="002E07C2" w:rsidRDefault="002E07C2" w:rsidP="002E07C2">
      <w:pPr>
        <w:spacing w:line="360" w:lineRule="auto"/>
        <w:contextualSpacing/>
        <w:jc w:val="both"/>
        <w:rPr>
          <w:rFonts w:ascii="Palatino Linotype" w:eastAsia="Calibri" w:hAnsi="Palatino Linotype"/>
        </w:rPr>
      </w:pPr>
    </w:p>
    <w:p w:rsidR="002D65D4" w:rsidRDefault="002E07C2" w:rsidP="002D65D4">
      <w:pPr>
        <w:spacing w:line="360" w:lineRule="auto"/>
        <w:contextualSpacing/>
        <w:jc w:val="both"/>
        <w:rPr>
          <w:rFonts w:ascii="Palatino Linotype" w:eastAsia="Calibri" w:hAnsi="Palatino Linotype"/>
        </w:rPr>
      </w:pPr>
      <w:r>
        <w:rPr>
          <w:rFonts w:ascii="Palatino Linotype" w:eastAsia="Calibri" w:hAnsi="Palatino Linotype"/>
        </w:rPr>
        <w:t xml:space="preserve">En </w:t>
      </w:r>
      <w:r w:rsidR="008D0CD7">
        <w:rPr>
          <w:rFonts w:ascii="Palatino Linotype" w:eastAsia="Calibri" w:hAnsi="Palatino Linotype"/>
        </w:rPr>
        <w:t xml:space="preserve">el particular, el Sujeto Obligado al momento de rendir su informe justificado, proporciono información novedosa, misma que </w:t>
      </w:r>
      <w:r w:rsidR="0072106C">
        <w:rPr>
          <w:rFonts w:ascii="Palatino Linotype" w:eastAsia="Calibri" w:hAnsi="Palatino Linotype"/>
        </w:rPr>
        <w:t>contiene argumentos por más idóneos, pertinentes y suficientes con los que justifica la razón de por qué en sus archivos no cuenta con la información solicitada</w:t>
      </w:r>
      <w:r w:rsidR="008D0CD7">
        <w:rPr>
          <w:rFonts w:ascii="Palatino Linotype" w:eastAsia="Calibri" w:hAnsi="Palatino Linotype"/>
        </w:rPr>
        <w:t xml:space="preserve">, esto es así pues </w:t>
      </w:r>
      <w:r w:rsidR="002D65D4">
        <w:rPr>
          <w:rFonts w:ascii="Palatino Linotype" w:eastAsia="Calibri" w:hAnsi="Palatino Linotype"/>
        </w:rPr>
        <w:t xml:space="preserve">la materia de la solicitud consistió precisamente en conocer o tener acceso a la </w:t>
      </w:r>
      <w:r w:rsidR="0072106C">
        <w:rPr>
          <w:rFonts w:ascii="Palatino Linotype" w:eastAsia="Calibri" w:hAnsi="Palatino Linotype"/>
          <w:b/>
        </w:rPr>
        <w:t>renuncia de la servidora pública precisada en la solicitud de información al Sindicato Único de Trabajadores de los Poderes, Municipios e Instituciones Descentralizadas del Estado de México</w:t>
      </w:r>
      <w:r w:rsidR="002D65D4">
        <w:rPr>
          <w:rFonts w:ascii="Palatino Linotype" w:eastAsia="Calibri" w:hAnsi="Palatino Linotype"/>
        </w:rPr>
        <w:t>.</w:t>
      </w:r>
    </w:p>
    <w:p w:rsidR="0048536D" w:rsidRPr="00EE2E6E" w:rsidRDefault="002D65D4" w:rsidP="002D65D4">
      <w:pPr>
        <w:spacing w:line="360" w:lineRule="auto"/>
        <w:contextualSpacing/>
        <w:jc w:val="both"/>
        <w:rPr>
          <w:rFonts w:ascii="Palatino Linotype" w:hAnsi="Palatino Linotype"/>
          <w:color w:val="000000"/>
        </w:rPr>
      </w:pPr>
      <w:r>
        <w:rPr>
          <w:rFonts w:ascii="Palatino Linotype" w:eastAsia="Calibri" w:hAnsi="Palatino Linotype"/>
        </w:rPr>
        <w:t xml:space="preserve"> </w:t>
      </w:r>
    </w:p>
    <w:p w:rsidR="00647A2C" w:rsidRDefault="00C5156C" w:rsidP="0072106C">
      <w:pPr>
        <w:spacing w:line="360" w:lineRule="auto"/>
        <w:contextualSpacing/>
        <w:jc w:val="both"/>
        <w:rPr>
          <w:rFonts w:ascii="Palatino Linotype" w:eastAsia="Calibri" w:hAnsi="Palatino Linotype"/>
        </w:rPr>
      </w:pPr>
      <w:r w:rsidRPr="00C5156C">
        <w:rPr>
          <w:rFonts w:ascii="Palatino Linotype" w:eastAsia="Calibri" w:hAnsi="Palatino Linotype"/>
        </w:rPr>
        <w:t>Ahora bien</w:t>
      </w:r>
      <w:r w:rsidR="008D0CD7" w:rsidRPr="00C5156C">
        <w:rPr>
          <w:rFonts w:ascii="Palatino Linotype" w:eastAsia="Calibri" w:hAnsi="Palatino Linotype"/>
        </w:rPr>
        <w:t>, el Sujeto Obligado</w:t>
      </w:r>
      <w:r w:rsidR="005B5CE7">
        <w:rPr>
          <w:rFonts w:ascii="Palatino Linotype" w:eastAsia="Calibri" w:hAnsi="Palatino Linotype"/>
        </w:rPr>
        <w:t xml:space="preserve"> al dar respuesta a la solicitud </w:t>
      </w:r>
      <w:r w:rsidR="00940D6E">
        <w:rPr>
          <w:rFonts w:ascii="Palatino Linotype" w:eastAsia="Calibri" w:hAnsi="Palatino Linotype"/>
        </w:rPr>
        <w:t xml:space="preserve">de acceso a la información </w:t>
      </w:r>
      <w:r w:rsidR="005B5CE7">
        <w:rPr>
          <w:rFonts w:ascii="Palatino Linotype" w:eastAsia="Calibri" w:hAnsi="Palatino Linotype"/>
        </w:rPr>
        <w:t xml:space="preserve">se pronuncia en el sentido de </w:t>
      </w:r>
      <w:r w:rsidR="0072106C">
        <w:rPr>
          <w:rFonts w:ascii="Palatino Linotype" w:eastAsia="Calibri" w:hAnsi="Palatino Linotype"/>
        </w:rPr>
        <w:t>proporcionar documentales que comprueban la situación laboral actual de la servidora pública multireferida, mismos que para una mayor apreciación se insertan al presente estudio:</w:t>
      </w:r>
    </w:p>
    <w:p w:rsidR="00E32D56" w:rsidRDefault="00E32D56" w:rsidP="0072106C">
      <w:pPr>
        <w:spacing w:line="360" w:lineRule="auto"/>
        <w:contextualSpacing/>
        <w:jc w:val="both"/>
        <w:rPr>
          <w:rFonts w:ascii="Palatino Linotype" w:eastAsia="Calibri" w:hAnsi="Palatino Linotype"/>
        </w:rPr>
      </w:pPr>
    </w:p>
    <w:p w:rsidR="0072106C" w:rsidRDefault="0072106C" w:rsidP="0072106C">
      <w:pPr>
        <w:spacing w:line="360" w:lineRule="auto"/>
        <w:contextualSpacing/>
        <w:jc w:val="center"/>
        <w:rPr>
          <w:rFonts w:ascii="Palatino Linotype" w:eastAsia="Calibri" w:hAnsi="Palatino Linotype"/>
        </w:rPr>
      </w:pPr>
      <w:r>
        <w:rPr>
          <w:noProof/>
          <w:lang w:val="es-MX" w:eastAsia="es-MX"/>
        </w:rPr>
        <w:drawing>
          <wp:inline distT="0" distB="0" distL="0" distR="0" wp14:anchorId="35257682" wp14:editId="4E872EE4">
            <wp:extent cx="3871356" cy="487387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08" t="13964" r="34772" b="16388"/>
                    <a:stretch/>
                  </pic:blipFill>
                  <pic:spPr bwMode="auto">
                    <a:xfrm>
                      <a:off x="0" y="0"/>
                      <a:ext cx="3883063" cy="4888617"/>
                    </a:xfrm>
                    <a:prstGeom prst="rect">
                      <a:avLst/>
                    </a:prstGeom>
                    <a:ln>
                      <a:noFill/>
                    </a:ln>
                    <a:extLst>
                      <a:ext uri="{53640926-AAD7-44D8-BBD7-CCE9431645EC}">
                        <a14:shadowObscured xmlns:a14="http://schemas.microsoft.com/office/drawing/2010/main"/>
                      </a:ext>
                    </a:extLst>
                  </pic:spPr>
                </pic:pic>
              </a:graphicData>
            </a:graphic>
          </wp:inline>
        </w:drawing>
      </w:r>
    </w:p>
    <w:p w:rsidR="0072106C" w:rsidRDefault="0072106C" w:rsidP="0072106C">
      <w:pPr>
        <w:spacing w:line="360" w:lineRule="auto"/>
        <w:contextualSpacing/>
        <w:jc w:val="center"/>
        <w:rPr>
          <w:rFonts w:ascii="Palatino Linotype" w:eastAsia="Calibri" w:hAnsi="Palatino Linotype"/>
        </w:rPr>
      </w:pPr>
      <w:r>
        <w:rPr>
          <w:noProof/>
          <w:lang w:val="es-MX" w:eastAsia="es-MX"/>
        </w:rPr>
        <w:lastRenderedPageBreak/>
        <w:drawing>
          <wp:inline distT="0" distB="0" distL="0" distR="0" wp14:anchorId="645EC27C" wp14:editId="24FB5308">
            <wp:extent cx="4162301" cy="5506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410" t="13257" r="35369" b="15674"/>
                    <a:stretch/>
                  </pic:blipFill>
                  <pic:spPr bwMode="auto">
                    <a:xfrm>
                      <a:off x="0" y="0"/>
                      <a:ext cx="4173895" cy="5521352"/>
                    </a:xfrm>
                    <a:prstGeom prst="rect">
                      <a:avLst/>
                    </a:prstGeom>
                    <a:ln>
                      <a:noFill/>
                    </a:ln>
                    <a:extLst>
                      <a:ext uri="{53640926-AAD7-44D8-BBD7-CCE9431645EC}">
                        <a14:shadowObscured xmlns:a14="http://schemas.microsoft.com/office/drawing/2010/main"/>
                      </a:ext>
                    </a:extLst>
                  </pic:spPr>
                </pic:pic>
              </a:graphicData>
            </a:graphic>
          </wp:inline>
        </w:drawing>
      </w:r>
    </w:p>
    <w:p w:rsidR="00931F87" w:rsidRDefault="00931F87" w:rsidP="002E07C2">
      <w:pPr>
        <w:spacing w:line="360" w:lineRule="auto"/>
        <w:contextualSpacing/>
        <w:jc w:val="both"/>
        <w:rPr>
          <w:rFonts w:ascii="Palatino Linotype" w:eastAsia="Calibri" w:hAnsi="Palatino Linotype"/>
        </w:rPr>
      </w:pPr>
    </w:p>
    <w:p w:rsidR="0072106C" w:rsidRDefault="0072106C" w:rsidP="002E07C2">
      <w:pPr>
        <w:spacing w:line="360" w:lineRule="auto"/>
        <w:contextualSpacing/>
        <w:jc w:val="both"/>
        <w:rPr>
          <w:rFonts w:ascii="Palatino Linotype" w:eastAsia="Calibri" w:hAnsi="Palatino Linotype"/>
        </w:rPr>
      </w:pPr>
    </w:p>
    <w:p w:rsidR="0072106C" w:rsidRDefault="0072106C" w:rsidP="002E07C2">
      <w:pPr>
        <w:spacing w:line="360" w:lineRule="auto"/>
        <w:contextualSpacing/>
        <w:jc w:val="both"/>
        <w:rPr>
          <w:rFonts w:ascii="Palatino Linotype" w:eastAsia="Calibri" w:hAnsi="Palatino Linotype"/>
        </w:rPr>
      </w:pPr>
    </w:p>
    <w:p w:rsidR="0072106C" w:rsidRDefault="0072106C" w:rsidP="002E07C2">
      <w:pPr>
        <w:spacing w:line="360" w:lineRule="auto"/>
        <w:contextualSpacing/>
        <w:jc w:val="both"/>
        <w:rPr>
          <w:rFonts w:ascii="Palatino Linotype" w:eastAsia="Calibri" w:hAnsi="Palatino Linotype"/>
        </w:rPr>
      </w:pPr>
    </w:p>
    <w:p w:rsidR="0072106C" w:rsidRDefault="0072106C" w:rsidP="002E07C2">
      <w:pPr>
        <w:spacing w:line="360" w:lineRule="auto"/>
        <w:contextualSpacing/>
        <w:jc w:val="both"/>
        <w:rPr>
          <w:rFonts w:ascii="Palatino Linotype" w:eastAsia="Calibri" w:hAnsi="Palatino Linotype"/>
        </w:rPr>
      </w:pPr>
    </w:p>
    <w:p w:rsidR="0072106C" w:rsidRDefault="0072106C" w:rsidP="002E07C2">
      <w:pPr>
        <w:spacing w:line="360" w:lineRule="auto"/>
        <w:contextualSpacing/>
        <w:jc w:val="both"/>
        <w:rPr>
          <w:rFonts w:ascii="Palatino Linotype" w:eastAsia="Calibri" w:hAnsi="Palatino Linotype"/>
        </w:rPr>
      </w:pPr>
    </w:p>
    <w:p w:rsidR="0072106C" w:rsidRDefault="0072106C" w:rsidP="0072106C">
      <w:pPr>
        <w:spacing w:line="360" w:lineRule="auto"/>
        <w:contextualSpacing/>
        <w:jc w:val="center"/>
        <w:rPr>
          <w:rFonts w:ascii="Palatino Linotype" w:eastAsia="Calibri" w:hAnsi="Palatino Linotype"/>
        </w:rPr>
      </w:pPr>
      <w:r>
        <w:rPr>
          <w:noProof/>
          <w:lang w:val="es-MX" w:eastAsia="es-MX"/>
        </w:rPr>
        <w:lastRenderedPageBreak/>
        <w:drawing>
          <wp:inline distT="0" distB="0" distL="0" distR="0" wp14:anchorId="3D4A833C" wp14:editId="7C961F1F">
            <wp:extent cx="3651662" cy="4756483"/>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209" t="23509" r="34871" b="4895"/>
                    <a:stretch/>
                  </pic:blipFill>
                  <pic:spPr bwMode="auto">
                    <a:xfrm>
                      <a:off x="0" y="0"/>
                      <a:ext cx="3658718" cy="4765674"/>
                    </a:xfrm>
                    <a:prstGeom prst="rect">
                      <a:avLst/>
                    </a:prstGeom>
                    <a:ln>
                      <a:noFill/>
                    </a:ln>
                    <a:extLst>
                      <a:ext uri="{53640926-AAD7-44D8-BBD7-CCE9431645EC}">
                        <a14:shadowObscured xmlns:a14="http://schemas.microsoft.com/office/drawing/2010/main"/>
                      </a:ext>
                    </a:extLst>
                  </pic:spPr>
                </pic:pic>
              </a:graphicData>
            </a:graphic>
          </wp:inline>
        </w:drawing>
      </w:r>
    </w:p>
    <w:p w:rsidR="0072106C" w:rsidRDefault="0072106C" w:rsidP="00931F87">
      <w:pPr>
        <w:spacing w:line="360" w:lineRule="auto"/>
        <w:contextualSpacing/>
        <w:jc w:val="both"/>
        <w:rPr>
          <w:rFonts w:ascii="Palatino Linotype" w:eastAsia="Calibri" w:hAnsi="Palatino Linotype"/>
        </w:rPr>
      </w:pPr>
      <w:r>
        <w:rPr>
          <w:rFonts w:ascii="Palatino Linotype" w:eastAsia="Calibri" w:hAnsi="Palatino Linotype"/>
        </w:rPr>
        <w:t>Ante la información proporcionada la parte recurrente, refirió en sus motivos de inconformidad expreso que en su solicitud había precisado el documento en específico que solicitaba, refiriendo además que l</w:t>
      </w:r>
      <w:r w:rsidRPr="0072106C">
        <w:rPr>
          <w:rFonts w:ascii="Palatino Linotype" w:eastAsia="Calibri" w:hAnsi="Palatino Linotype"/>
        </w:rPr>
        <w:t>a respuesta que me proporcionan es referente a un cambio interno mas no a una renuncia al sindicato por llevar a cabo funciones de confianza</w:t>
      </w:r>
      <w:r>
        <w:rPr>
          <w:rFonts w:ascii="Palatino Linotype" w:eastAsia="Calibri" w:hAnsi="Palatino Linotype"/>
        </w:rPr>
        <w:t xml:space="preserve">. </w:t>
      </w:r>
    </w:p>
    <w:p w:rsidR="0072106C" w:rsidRDefault="0072106C" w:rsidP="00931F87">
      <w:pPr>
        <w:spacing w:line="360" w:lineRule="auto"/>
        <w:contextualSpacing/>
        <w:jc w:val="both"/>
        <w:rPr>
          <w:rFonts w:ascii="Palatino Linotype" w:eastAsia="Calibri" w:hAnsi="Palatino Linotype"/>
        </w:rPr>
      </w:pPr>
    </w:p>
    <w:p w:rsidR="00931F87" w:rsidRDefault="00620914" w:rsidP="00931F87">
      <w:pPr>
        <w:spacing w:line="360" w:lineRule="auto"/>
        <w:contextualSpacing/>
        <w:jc w:val="both"/>
        <w:rPr>
          <w:rFonts w:ascii="Palatino Linotype" w:eastAsia="Calibri" w:hAnsi="Palatino Linotype"/>
        </w:rPr>
      </w:pPr>
      <w:r>
        <w:rPr>
          <w:rFonts w:ascii="Palatino Linotype" w:eastAsia="Calibri" w:hAnsi="Palatino Linotype"/>
        </w:rPr>
        <w:t xml:space="preserve">No obstante lo anterior, el Sujeto Obligado </w:t>
      </w:r>
      <w:r w:rsidR="00931F87">
        <w:rPr>
          <w:rFonts w:ascii="Palatino Linotype" w:eastAsia="Calibri" w:hAnsi="Palatino Linotype"/>
        </w:rPr>
        <w:t>al momento de rendir su informe justificado</w:t>
      </w:r>
      <w:r w:rsidR="0072106C">
        <w:rPr>
          <w:rFonts w:ascii="Palatino Linotype" w:eastAsia="Calibri" w:hAnsi="Palatino Linotype"/>
        </w:rPr>
        <w:t>, expresó que se actualiza la causa de sobreseimiento establecida ene l articulo 192 fraccion III y V, al expresar textualmente que:</w:t>
      </w:r>
    </w:p>
    <w:p w:rsidR="0072106C" w:rsidRDefault="0072106C" w:rsidP="00931F87">
      <w:pPr>
        <w:spacing w:line="360" w:lineRule="auto"/>
        <w:contextualSpacing/>
        <w:jc w:val="both"/>
        <w:rPr>
          <w:rFonts w:ascii="Palatino Linotype" w:eastAsia="Calibri" w:hAnsi="Palatino Linotype"/>
        </w:rPr>
      </w:pPr>
    </w:p>
    <w:p w:rsidR="0072106C" w:rsidRDefault="00E32D56" w:rsidP="00E32D56">
      <w:pPr>
        <w:ind w:left="851" w:right="899"/>
        <w:contextualSpacing/>
        <w:jc w:val="both"/>
        <w:rPr>
          <w:rFonts w:ascii="Palatino Linotype" w:hAnsi="Palatino Linotype" w:cs="Arial"/>
          <w:i/>
          <w:sz w:val="22"/>
        </w:rPr>
      </w:pPr>
      <w:r>
        <w:rPr>
          <w:rFonts w:ascii="Palatino Linotype" w:hAnsi="Palatino Linotype" w:cs="Arial"/>
          <w:i/>
          <w:sz w:val="22"/>
        </w:rPr>
        <w:t>“</w:t>
      </w:r>
      <w:r w:rsidR="0072106C" w:rsidRPr="00E32D56">
        <w:rPr>
          <w:rFonts w:ascii="Palatino Linotype" w:hAnsi="Palatino Linotype" w:cs="Arial"/>
          <w:i/>
          <w:sz w:val="22"/>
        </w:rPr>
        <w:t xml:space="preserve">Lo anterior es así en virtud de que el servidor público habilitado de la Secretaría de Administración y Finanzas de este Poder Legislativo, mediante oficio 41001/497 /2019, fechado el 09 de septiembre del año en curso, modifica los términos de su respuesta inicial y proporciona información adicional respecto de la información solicitada, realizando un pronunciamiento fundado y motivado sobre la falta de la información. </w:t>
      </w:r>
    </w:p>
    <w:p w:rsidR="00E32D56" w:rsidRDefault="00E32D56" w:rsidP="00E32D56">
      <w:pPr>
        <w:ind w:left="851" w:right="899"/>
        <w:contextualSpacing/>
        <w:jc w:val="both"/>
        <w:rPr>
          <w:rFonts w:ascii="Palatino Linotype" w:hAnsi="Palatino Linotype" w:cs="Arial"/>
          <w:i/>
          <w:sz w:val="22"/>
        </w:rPr>
      </w:pPr>
    </w:p>
    <w:p w:rsidR="00E32D56" w:rsidRPr="00E32D56" w:rsidRDefault="00E32D56" w:rsidP="00E32D56">
      <w:pPr>
        <w:ind w:left="851" w:right="899"/>
        <w:contextualSpacing/>
        <w:jc w:val="both"/>
        <w:rPr>
          <w:rFonts w:ascii="Palatino Linotype" w:hAnsi="Palatino Linotype" w:cs="Arial"/>
          <w:i/>
          <w:sz w:val="22"/>
        </w:rPr>
      </w:pPr>
      <w:r w:rsidRPr="00E32D56">
        <w:rPr>
          <w:rFonts w:ascii="Palatino Linotype" w:hAnsi="Palatino Linotype" w:cs="Arial"/>
          <w:i/>
          <w:sz w:val="22"/>
        </w:rPr>
        <w:t>Cabe recordar que la respuesta inicial del servidor público habilitado fue que se remite documentación relativa a la actual situación laboral, de la C. Alicia Angélica Ramírez Domínguez, adjuntando en el documento Solicitud 572-1.pdf, copia digitalizada de los siguientes oficios:</w:t>
      </w:r>
    </w:p>
    <w:p w:rsidR="00E32D56" w:rsidRPr="00E32D56" w:rsidRDefault="00E32D56" w:rsidP="00E32D56">
      <w:pPr>
        <w:ind w:left="851" w:right="899"/>
        <w:contextualSpacing/>
        <w:jc w:val="both"/>
        <w:rPr>
          <w:rFonts w:ascii="Palatino Linotype" w:hAnsi="Palatino Linotype" w:cs="Arial"/>
          <w:i/>
          <w:sz w:val="22"/>
        </w:rPr>
      </w:pPr>
    </w:p>
    <w:p w:rsidR="0072106C" w:rsidRPr="00E32D56" w:rsidRDefault="0072106C" w:rsidP="00E32D56">
      <w:pPr>
        <w:ind w:left="851" w:right="899"/>
        <w:contextualSpacing/>
        <w:jc w:val="both"/>
        <w:rPr>
          <w:rFonts w:ascii="Palatino Linotype" w:hAnsi="Palatino Linotype" w:cs="Arial"/>
          <w:i/>
          <w:sz w:val="22"/>
        </w:rPr>
      </w:pPr>
    </w:p>
    <w:p w:rsidR="0072106C" w:rsidRPr="00E32D56" w:rsidRDefault="0072106C" w:rsidP="00E32D56">
      <w:pPr>
        <w:ind w:left="851" w:right="899"/>
        <w:contextualSpacing/>
        <w:jc w:val="both"/>
        <w:rPr>
          <w:rFonts w:ascii="Palatino Linotype" w:hAnsi="Palatino Linotype" w:cs="Arial"/>
          <w:i/>
          <w:sz w:val="22"/>
        </w:rPr>
      </w:pPr>
      <w:r w:rsidRPr="00E32D56">
        <w:rPr>
          <w:rFonts w:ascii="Palatino Linotype" w:hAnsi="Palatino Linotype" w:cs="Arial"/>
          <w:i/>
          <w:sz w:val="22"/>
        </w:rPr>
        <w:t>•</w:t>
      </w:r>
      <w:r w:rsidRPr="00E32D56">
        <w:rPr>
          <w:rFonts w:ascii="Palatino Linotype" w:hAnsi="Palatino Linotype" w:cs="Arial"/>
          <w:i/>
          <w:sz w:val="22"/>
        </w:rPr>
        <w:tab/>
        <w:t>Oficio 45000/2893/2019, fechado el 08 de agosto del año en curso, mediante el cual la Mtra. Julieta Santamaría Torija, solicita al Mtro. Victorino Barrios Dávalos poner a disposición de la Dirección de Administración y Desarrollo de Personal a la C. Alicia Angélica Ramírez Domínguez.</w:t>
      </w:r>
    </w:p>
    <w:p w:rsidR="0072106C" w:rsidRPr="00E32D56" w:rsidRDefault="0072106C" w:rsidP="00E32D56">
      <w:pPr>
        <w:ind w:left="851" w:right="899"/>
        <w:contextualSpacing/>
        <w:jc w:val="both"/>
        <w:rPr>
          <w:rFonts w:ascii="Palatino Linotype" w:hAnsi="Palatino Linotype" w:cs="Arial"/>
          <w:i/>
          <w:sz w:val="22"/>
        </w:rPr>
      </w:pPr>
    </w:p>
    <w:p w:rsidR="0072106C" w:rsidRPr="00E32D56" w:rsidRDefault="0072106C" w:rsidP="00E32D56">
      <w:pPr>
        <w:ind w:left="851" w:right="899"/>
        <w:contextualSpacing/>
        <w:jc w:val="both"/>
        <w:rPr>
          <w:rFonts w:ascii="Palatino Linotype" w:hAnsi="Palatino Linotype" w:cs="Arial"/>
          <w:i/>
          <w:sz w:val="22"/>
        </w:rPr>
      </w:pPr>
      <w:r w:rsidRPr="00E32D56">
        <w:rPr>
          <w:rFonts w:ascii="Palatino Linotype" w:hAnsi="Palatino Linotype" w:cs="Arial"/>
          <w:i/>
          <w:sz w:val="22"/>
        </w:rPr>
        <w:t>•</w:t>
      </w:r>
      <w:r w:rsidRPr="00E32D56">
        <w:rPr>
          <w:rFonts w:ascii="Palatino Linotype" w:hAnsi="Palatino Linotype" w:cs="Arial"/>
          <w:i/>
          <w:sz w:val="22"/>
        </w:rPr>
        <w:tab/>
        <w:t>Oficio CPL/CA/561/2019, del 09 de agosto de 2019, mediante el cual el C. Víctor Aguilera Mier, coordinador Admini</w:t>
      </w:r>
      <w:r w:rsidRPr="00E32D56">
        <w:rPr>
          <w:rFonts w:ascii="Palatino Linotype" w:hAnsi="Palatino Linotype" w:cs="Palatino Linotype"/>
          <w:i/>
          <w:sz w:val="22"/>
        </w:rPr>
        <w:t>􀁠</w:t>
      </w:r>
      <w:r w:rsidRPr="00E32D56">
        <w:rPr>
          <w:rFonts w:ascii="Palatino Linotype" w:hAnsi="Palatino Linotype" w:cs="Arial"/>
          <w:i/>
          <w:sz w:val="22"/>
        </w:rPr>
        <w:t>trativo de la Contraloría del Poder Legislativo, informa a la C. Alicia Angélica Ramírez Domínguez, que queda a disposición de la Dirección de Administración y Desarrollo de Personal a partir del 01 de septiembre del año en curso.</w:t>
      </w:r>
    </w:p>
    <w:p w:rsidR="00E32D56" w:rsidRPr="00E32D56" w:rsidRDefault="00E32D56" w:rsidP="00E32D56">
      <w:pPr>
        <w:ind w:left="851" w:right="899"/>
        <w:contextualSpacing/>
        <w:jc w:val="both"/>
        <w:rPr>
          <w:rFonts w:ascii="Palatino Linotype" w:hAnsi="Palatino Linotype" w:cs="Arial"/>
          <w:i/>
          <w:sz w:val="22"/>
        </w:rPr>
      </w:pPr>
    </w:p>
    <w:p w:rsidR="00E32D56" w:rsidRDefault="0072106C" w:rsidP="00E32D56">
      <w:pPr>
        <w:pStyle w:val="Prrafodelista"/>
        <w:numPr>
          <w:ilvl w:val="0"/>
          <w:numId w:val="50"/>
        </w:numPr>
        <w:ind w:left="851" w:right="899" w:firstLine="0"/>
        <w:jc w:val="both"/>
        <w:rPr>
          <w:rFonts w:ascii="Palatino Linotype" w:hAnsi="Palatino Linotype" w:cs="Arial"/>
          <w:i/>
          <w:sz w:val="22"/>
        </w:rPr>
      </w:pPr>
      <w:r w:rsidRPr="00E32D56">
        <w:rPr>
          <w:rFonts w:ascii="Palatino Linotype" w:hAnsi="Palatino Linotype" w:cs="Arial"/>
          <w:i/>
          <w:sz w:val="22"/>
        </w:rPr>
        <w:t>Oficio 45000/2893/2019 mediante el cual la Mtra. Julieta Santamaría Torija, remite a la C. Alicia Angélica Ramírez. Domínguez, para que se incorpore a las actividades de esta Unidad.</w:t>
      </w:r>
    </w:p>
    <w:p w:rsidR="00E32D56" w:rsidRPr="00E32D56" w:rsidRDefault="00E32D56" w:rsidP="00E32D56">
      <w:pPr>
        <w:pStyle w:val="Prrafodelista"/>
        <w:ind w:left="851" w:right="899"/>
        <w:jc w:val="both"/>
        <w:rPr>
          <w:rFonts w:ascii="Palatino Linotype" w:hAnsi="Palatino Linotype" w:cs="Arial"/>
          <w:i/>
          <w:sz w:val="22"/>
        </w:rPr>
      </w:pPr>
    </w:p>
    <w:p w:rsidR="00E32D56" w:rsidRDefault="00E32D56" w:rsidP="00E32D56">
      <w:pPr>
        <w:ind w:left="851" w:right="899"/>
        <w:jc w:val="both"/>
        <w:rPr>
          <w:rFonts w:ascii="Palatino Linotype" w:hAnsi="Palatino Linotype" w:cs="Arial"/>
          <w:i/>
          <w:sz w:val="22"/>
        </w:rPr>
      </w:pPr>
      <w:r w:rsidRPr="00E32D56">
        <w:rPr>
          <w:rFonts w:ascii="Palatino Linotype" w:hAnsi="Palatino Linotype" w:cs="Arial"/>
          <w:i/>
          <w:sz w:val="22"/>
        </w:rPr>
        <w:t>Si bien es cierto que de los documentos mencionados se puede deducir que la C. Alicia Angélica Ramírez Domínguez no presentó renuncia al sindicato en virtud de que al dejar de formar parte de la Contraloría del Poder Legislativo dejó de ejercer las funciones que encuadran en el supuesto previsto en el artículo 15 de las Condiciones Generales de Trabajo del Poder Legislativo del Estado de México; no obstante dicha situación no fue aclarada sino hasta el oficio 41001/497 /2019 mediante el cual el servidor público habilitado señala de manera expresa que NO SE GENERÓ EL DOCUMENTO DE RENUNCIA solicitada, por los motivos expresados en dicho oficio.</w:t>
      </w:r>
      <w:r>
        <w:rPr>
          <w:rFonts w:ascii="Palatino Linotype" w:hAnsi="Palatino Linotype" w:cs="Arial"/>
          <w:i/>
          <w:sz w:val="22"/>
        </w:rPr>
        <w:t>”</w:t>
      </w:r>
    </w:p>
    <w:p w:rsidR="00E32D56" w:rsidRDefault="00E32D56" w:rsidP="00E32D56">
      <w:pPr>
        <w:ind w:right="899"/>
        <w:jc w:val="both"/>
        <w:rPr>
          <w:rFonts w:ascii="Palatino Linotype" w:hAnsi="Palatino Linotype" w:cs="Arial"/>
          <w:sz w:val="22"/>
        </w:rPr>
      </w:pPr>
    </w:p>
    <w:p w:rsidR="00931F87" w:rsidRDefault="00931F87" w:rsidP="002F32E5">
      <w:pPr>
        <w:spacing w:line="360" w:lineRule="auto"/>
        <w:contextualSpacing/>
        <w:jc w:val="both"/>
        <w:rPr>
          <w:rFonts w:ascii="Palatino Linotype" w:eastAsia="MS Mincho" w:hAnsi="Palatino Linotype"/>
        </w:rPr>
      </w:pPr>
    </w:p>
    <w:p w:rsidR="002F32E5" w:rsidRDefault="002F32E5" w:rsidP="002F32E5">
      <w:pPr>
        <w:spacing w:line="360" w:lineRule="auto"/>
        <w:contextualSpacing/>
        <w:jc w:val="both"/>
        <w:rPr>
          <w:rFonts w:ascii="Palatino Linotype" w:eastAsia="Calibri" w:hAnsi="Palatino Linotype"/>
        </w:rPr>
      </w:pPr>
      <w:r w:rsidRPr="007C6D4D">
        <w:rPr>
          <w:rFonts w:ascii="Palatino Linotype" w:eastAsia="MS Mincho" w:hAnsi="Palatino Linotype"/>
        </w:rPr>
        <w:lastRenderedPageBreak/>
        <w:t xml:space="preserve">Por </w:t>
      </w:r>
      <w:r w:rsidRPr="007C6D4D">
        <w:rPr>
          <w:rFonts w:ascii="Palatino Linotype" w:hAnsi="Palatino Linotype"/>
        </w:rPr>
        <w:t>consiguiente</w:t>
      </w:r>
      <w:r w:rsidRPr="007C6D4D">
        <w:rPr>
          <w:rFonts w:ascii="Palatino Linotype" w:eastAsia="MS Mincho" w:hAnsi="Palatino Linotype"/>
        </w:rPr>
        <w:t xml:space="preserve">, con lo remitido por el </w:t>
      </w:r>
      <w:r w:rsidRPr="00634755">
        <w:rPr>
          <w:rFonts w:ascii="Palatino Linotype" w:eastAsia="MS Mincho" w:hAnsi="Palatino Linotype"/>
          <w:b/>
        </w:rPr>
        <w:t>SUJETO OBLIGADO</w:t>
      </w:r>
      <w:r w:rsidRPr="007C6D4D">
        <w:rPr>
          <w:rFonts w:ascii="Palatino Linotype" w:eastAsia="MS Mincho" w:hAnsi="Palatino Linotype"/>
          <w:b/>
        </w:rPr>
        <w:t xml:space="preserve"> </w:t>
      </w:r>
      <w:r w:rsidRPr="007C6D4D">
        <w:rPr>
          <w:rFonts w:ascii="Palatino Linotype" w:eastAsia="MS Mincho" w:hAnsi="Palatino Linotype"/>
        </w:rPr>
        <w:t xml:space="preserve">se tiene por colmado el presente recurso de </w:t>
      </w:r>
      <w:r w:rsidRPr="00A77412">
        <w:rPr>
          <w:rFonts w:ascii="Palatino Linotype" w:hAnsi="Palatino Linotype" w:cs="Arial"/>
          <w:lang w:eastAsia="es-MX"/>
        </w:rPr>
        <w:t>revisión</w:t>
      </w:r>
      <w:r w:rsidRPr="007C6D4D">
        <w:rPr>
          <w:rFonts w:ascii="Palatino Linotype" w:eastAsia="MS Mincho" w:hAnsi="Palatino Linotype"/>
        </w:rPr>
        <w:t xml:space="preserve"> </w:t>
      </w:r>
      <w:r>
        <w:rPr>
          <w:rFonts w:ascii="Palatino Linotype" w:eastAsia="MS Mincho" w:hAnsi="Palatino Linotype"/>
        </w:rPr>
        <w:t>en virtud de que modificó</w:t>
      </w:r>
      <w:r w:rsidRPr="007C6D4D">
        <w:rPr>
          <w:rFonts w:ascii="Palatino Linotype" w:eastAsia="MS Mincho" w:hAnsi="Palatino Linotype"/>
        </w:rPr>
        <w:t xml:space="preserve"> su respuesta inicial,</w:t>
      </w:r>
      <w:r>
        <w:rPr>
          <w:rFonts w:ascii="Palatino Linotype" w:eastAsia="MS Mincho" w:hAnsi="Palatino Linotype"/>
        </w:rPr>
        <w:t xml:space="preserve"> al atender lo requerido</w:t>
      </w:r>
      <w:r w:rsidRPr="007C6D4D">
        <w:rPr>
          <w:rFonts w:ascii="Palatino Linotype" w:eastAsia="MS Mincho" w:hAnsi="Palatino Linotype"/>
        </w:rPr>
        <w:t xml:space="preserve"> </w:t>
      </w:r>
      <w:r>
        <w:rPr>
          <w:rFonts w:ascii="Palatino Linotype" w:eastAsia="MS Mincho" w:hAnsi="Palatino Linotype"/>
        </w:rPr>
        <w:t>a</w:t>
      </w:r>
      <w:r w:rsidRPr="007C6D4D">
        <w:rPr>
          <w:rFonts w:ascii="Palatino Linotype" w:hAnsi="Palatino Linotype"/>
        </w:rPr>
        <w:t xml:space="preserve">tento a lo anterior, se tiene que, al haber existido un </w:t>
      </w:r>
      <w:r w:rsidRPr="008112F4">
        <w:rPr>
          <w:rFonts w:ascii="Palatino Linotype" w:hAnsi="Palatino Linotype" w:cs="Arial"/>
        </w:rPr>
        <w:t>pronunciamiento</w:t>
      </w:r>
      <w:r w:rsidRPr="007C6D4D">
        <w:rPr>
          <w:rFonts w:ascii="Palatino Linotype" w:hAnsi="Palatino Linotype"/>
        </w:rPr>
        <w:t xml:space="preserve"> por parte del </w:t>
      </w:r>
      <w:r w:rsidRPr="00634755">
        <w:rPr>
          <w:rFonts w:ascii="Palatino Linotype" w:eastAsia="MS Mincho" w:hAnsi="Palatino Linotype"/>
          <w:b/>
        </w:rPr>
        <w:t>SUJETO OBLIGADO</w:t>
      </w:r>
      <w:r w:rsidRPr="00634755">
        <w:rPr>
          <w:rFonts w:ascii="Palatino Linotype" w:hAnsi="Palatino Linotype"/>
          <w:b/>
        </w:rPr>
        <w:t xml:space="preserve"> </w:t>
      </w:r>
      <w:r w:rsidRPr="007C6D4D">
        <w:rPr>
          <w:rFonts w:ascii="Palatino Linotype" w:hAnsi="Palatino Linotype"/>
        </w:rPr>
        <w:t xml:space="preserve">para dar respuesta a la solicitud de información, este Instituto concluye que se </w:t>
      </w:r>
      <w:r>
        <w:rPr>
          <w:rFonts w:ascii="Palatino Linotype" w:hAnsi="Palatino Linotype"/>
        </w:rPr>
        <w:t>atiende la solicitud de</w:t>
      </w:r>
      <w:r w:rsidRPr="007C6D4D">
        <w:rPr>
          <w:rFonts w:ascii="Palatino Linotype" w:hAnsi="Palatino Linotype"/>
        </w:rPr>
        <w:t xml:space="preserve"> información del Recurrente</w:t>
      </w:r>
    </w:p>
    <w:p w:rsidR="008D0CD7" w:rsidRPr="009232D1" w:rsidRDefault="008D0CD7" w:rsidP="002E07C2">
      <w:pPr>
        <w:spacing w:line="360" w:lineRule="auto"/>
        <w:contextualSpacing/>
        <w:jc w:val="both"/>
        <w:rPr>
          <w:rFonts w:ascii="Palatino Linotype" w:eastAsia="Calibri" w:hAnsi="Palatino Linotype"/>
          <w:sz w:val="14"/>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009E5">
        <w:rPr>
          <w:rFonts w:ascii="Palatino Linotype" w:eastAsia="Calibri" w:hAnsi="Palatino Linotype"/>
          <w:b/>
        </w:rPr>
        <w:t>SUJETOS OBLIGADOS</w:t>
      </w:r>
      <w:r w:rsidRPr="009009E5">
        <w:rPr>
          <w:rFonts w:ascii="Palatino Linotype" w:eastAsia="Calibri" w:hAnsi="Palatino Linotype"/>
        </w:rPr>
        <w:t xml:space="preserve"> o la negativa de entrega de la misma, derivada de la solicitud de información pública.</w:t>
      </w:r>
    </w:p>
    <w:p w:rsidR="006A076B" w:rsidRPr="009232D1" w:rsidRDefault="006A076B" w:rsidP="006A076B">
      <w:pPr>
        <w:ind w:left="720"/>
        <w:contextualSpacing/>
        <w:rPr>
          <w:rFonts w:ascii="Palatino Linotype" w:eastAsia="Calibri" w:hAnsi="Palatino Linotype"/>
          <w:sz w:val="18"/>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De este modo, cuando el </w:t>
      </w:r>
      <w:r w:rsidRPr="009009E5">
        <w:rPr>
          <w:rFonts w:ascii="Palatino Linotype" w:eastAsia="Calibri" w:hAnsi="Palatino Linotype"/>
          <w:b/>
        </w:rPr>
        <w:t xml:space="preserve">SUJETO OBLIGADO, </w:t>
      </w:r>
      <w:r w:rsidRPr="009009E5">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9009E5">
        <w:rPr>
          <w:rFonts w:ascii="Palatino Linotype" w:eastAsia="Calibri" w:hAnsi="Palatino Linotype"/>
          <w:i/>
        </w:rPr>
        <w:t>litis</w:t>
      </w:r>
      <w:r w:rsidRPr="009009E5">
        <w:rPr>
          <w:rFonts w:ascii="Palatino Linotype" w:eastAsia="Calibri" w:hAnsi="Palatino Linotype"/>
        </w:rPr>
        <w:t xml:space="preserve"> planteada, debido a que la afectación en su esfera de derechos fue restituida por la propia autoridad que emitió el acto motivo de impugnación.</w:t>
      </w:r>
    </w:p>
    <w:p w:rsidR="006A076B" w:rsidRPr="009009E5" w:rsidRDefault="006A076B" w:rsidP="006A076B">
      <w:pPr>
        <w:ind w:left="720"/>
        <w:contextualSpacing/>
        <w:rPr>
          <w:rFonts w:ascii="Palatino Linotype" w:eastAsia="Calibri" w:hAnsi="Palatino Linotype"/>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Sirve de sustento a lo anterior la siguiente jurisprudencia por contradicción, cuyo rubro, texto y datos de identificación son los siguientes:</w:t>
      </w:r>
    </w:p>
    <w:p w:rsidR="006A076B" w:rsidRPr="009009E5" w:rsidRDefault="006A076B" w:rsidP="006A076B">
      <w:pPr>
        <w:spacing w:line="360" w:lineRule="auto"/>
        <w:ind w:left="567" w:right="616"/>
        <w:contextualSpacing/>
        <w:jc w:val="both"/>
        <w:rPr>
          <w:rFonts w:ascii="Palatino Linotype" w:eastAsia="Calibri" w:hAnsi="Palatino Linotype"/>
        </w:rPr>
      </w:pPr>
    </w:p>
    <w:p w:rsidR="006A076B" w:rsidRPr="009009E5" w:rsidRDefault="00931F87" w:rsidP="00FB2949">
      <w:pPr>
        <w:ind w:left="567" w:right="616"/>
        <w:contextualSpacing/>
        <w:jc w:val="both"/>
        <w:rPr>
          <w:rFonts w:ascii="Palatino Linotype" w:eastAsia="Calibri" w:hAnsi="Palatino Linotype"/>
          <w:i/>
          <w:sz w:val="22"/>
        </w:rPr>
      </w:pPr>
      <w:r>
        <w:rPr>
          <w:rFonts w:ascii="Palatino Linotype" w:eastAsia="Calibri" w:hAnsi="Palatino Linotype"/>
          <w:b/>
          <w:i/>
          <w:sz w:val="22"/>
        </w:rPr>
        <w:t>“</w:t>
      </w:r>
      <w:r w:rsidR="006A076B" w:rsidRPr="009009E5">
        <w:rPr>
          <w:rFonts w:ascii="Palatino Linotype" w:eastAsia="Calibri" w:hAnsi="Palatino Linotype"/>
          <w:b/>
          <w:i/>
          <w:sz w:val="22"/>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w:t>
      </w:r>
      <w:r w:rsidR="006A076B" w:rsidRPr="009009E5">
        <w:rPr>
          <w:rFonts w:ascii="Palatino Linotype" w:eastAsia="Calibri" w:hAnsi="Palatino Linotype"/>
          <w:b/>
          <w:i/>
          <w:sz w:val="22"/>
        </w:rPr>
        <w:lastRenderedPageBreak/>
        <w:t>EL MEDIO ORDINARIO DE DEFENSA QUE PROCEDA.</w:t>
      </w:r>
      <w:r w:rsidR="006A076B" w:rsidRPr="009009E5">
        <w:rPr>
          <w:rFonts w:ascii="Palatino Linotype" w:eastAsia="Calibri" w:hAnsi="Palatino Linotype"/>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r>
        <w:rPr>
          <w:rFonts w:ascii="Palatino Linotype" w:eastAsia="Calibri" w:hAnsi="Palatino Linotype"/>
          <w:i/>
          <w:sz w:val="22"/>
        </w:rPr>
        <w:t>”</w:t>
      </w:r>
    </w:p>
    <w:p w:rsidR="006A076B" w:rsidRPr="009009E5" w:rsidRDefault="006A076B" w:rsidP="006A076B">
      <w:pPr>
        <w:spacing w:line="360" w:lineRule="auto"/>
        <w:ind w:left="708"/>
        <w:contextualSpacing/>
        <w:jc w:val="both"/>
        <w:rPr>
          <w:rFonts w:ascii="Palatino Linotype" w:eastAsia="Calibri" w:hAnsi="Palatino Linotype"/>
          <w:i/>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La anterior jurisprudencia resulta aplicable al presente asunto, en dos aspectos:</w:t>
      </w:r>
    </w:p>
    <w:p w:rsidR="006A076B" w:rsidRPr="009009E5" w:rsidRDefault="006A076B" w:rsidP="006A076B">
      <w:pPr>
        <w:spacing w:line="360" w:lineRule="auto"/>
        <w:ind w:left="426"/>
        <w:contextualSpacing/>
        <w:jc w:val="both"/>
        <w:rPr>
          <w:rFonts w:ascii="Palatino Linotype" w:eastAsia="Calibri" w:hAnsi="Palatino Linotype"/>
          <w:sz w:val="28"/>
        </w:rPr>
      </w:pPr>
    </w:p>
    <w:p w:rsidR="00FB2949" w:rsidRDefault="006A076B" w:rsidP="00FB2949">
      <w:pPr>
        <w:pStyle w:val="Prrafodelista"/>
        <w:numPr>
          <w:ilvl w:val="0"/>
          <w:numId w:val="34"/>
        </w:numPr>
        <w:spacing w:line="360" w:lineRule="auto"/>
        <w:ind w:right="616"/>
        <w:jc w:val="both"/>
        <w:rPr>
          <w:rFonts w:ascii="Palatino Linotype" w:eastAsia="Calibri" w:hAnsi="Palatino Linotype"/>
        </w:rPr>
      </w:pPr>
      <w:r w:rsidRPr="00FB2949">
        <w:rPr>
          <w:rFonts w:ascii="Palatino Linotype" w:eastAsia="Calibri" w:hAnsi="Palatino Linotype"/>
          <w:b/>
        </w:rPr>
        <w:t>La cesación de los efectos perniciosos del acto de autoridad:</w:t>
      </w:r>
      <w:r w:rsidRPr="00FB2949">
        <w:rPr>
          <w:rFonts w:ascii="Palatino Linotype" w:eastAsia="Calibri" w:hAnsi="Palatino Linotype"/>
        </w:rPr>
        <w:t xml:space="preserve"> Al respecto, la Ley de Transparencia contempla la figura jurídica del sobreseimiento cuando el </w:t>
      </w:r>
      <w:r w:rsidRPr="00FB2949">
        <w:rPr>
          <w:rFonts w:ascii="Palatino Linotype" w:eastAsia="Calibri" w:hAnsi="Palatino Linotype"/>
          <w:b/>
        </w:rPr>
        <w:t>SUJETO OBLIGADO</w:t>
      </w:r>
      <w:r w:rsidRPr="00FB2949">
        <w:rPr>
          <w:rFonts w:ascii="Palatino Linotype" w:eastAsia="Calibri" w:hAnsi="Palatino Linotype"/>
        </w:rPr>
        <w:t xml:space="preserve"> de </w:t>
      </w:r>
      <w:r w:rsidRPr="00FB2949">
        <w:rPr>
          <w:rFonts w:ascii="Palatino Linotype" w:eastAsia="Calibri" w:hAnsi="Palatino Linotype"/>
          <w:i/>
        </w:rPr>
        <w:t>motu proprio</w:t>
      </w:r>
      <w:r w:rsidRPr="00FB2949">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931F87" w:rsidRDefault="00931F87" w:rsidP="00931F87">
      <w:pPr>
        <w:pStyle w:val="Prrafodelista"/>
        <w:spacing w:line="360" w:lineRule="auto"/>
        <w:ind w:left="1287" w:right="616"/>
        <w:jc w:val="both"/>
        <w:rPr>
          <w:rFonts w:ascii="Palatino Linotype" w:eastAsia="Calibri" w:hAnsi="Palatino Linotype"/>
        </w:rPr>
      </w:pPr>
    </w:p>
    <w:p w:rsidR="006A076B" w:rsidRPr="00FB2949" w:rsidRDefault="006A076B" w:rsidP="00FB2949">
      <w:pPr>
        <w:pStyle w:val="Prrafodelista"/>
        <w:numPr>
          <w:ilvl w:val="0"/>
          <w:numId w:val="34"/>
        </w:numPr>
        <w:spacing w:line="360" w:lineRule="auto"/>
        <w:ind w:right="616"/>
        <w:jc w:val="both"/>
        <w:rPr>
          <w:rFonts w:ascii="Palatino Linotype" w:eastAsia="Calibri" w:hAnsi="Palatino Linotype"/>
        </w:rPr>
      </w:pPr>
      <w:r w:rsidRPr="00FB2949">
        <w:rPr>
          <w:rFonts w:ascii="Palatino Linotype" w:eastAsia="Calibri" w:hAnsi="Palatino Linotype"/>
          <w:b/>
        </w:rPr>
        <w:t>El momento procesal para modificar el acto impugnado:</w:t>
      </w:r>
      <w:r w:rsidRPr="00FB2949">
        <w:rPr>
          <w:rFonts w:ascii="Palatino Linotype" w:eastAsia="Calibri" w:hAnsi="Palatino Linotype"/>
        </w:rPr>
        <w:t xml:space="preserve"> Para que se actualice el sobreseimiento de un recurso de revisión, el </w:t>
      </w:r>
      <w:r w:rsidRPr="00FB2949">
        <w:rPr>
          <w:rFonts w:ascii="Palatino Linotype" w:eastAsia="Calibri" w:hAnsi="Palatino Linotype"/>
          <w:b/>
        </w:rPr>
        <w:t>SUJETO OBLIGADO</w:t>
      </w:r>
      <w:r w:rsidRPr="00FB2949">
        <w:rPr>
          <w:rFonts w:ascii="Palatino Linotype" w:eastAsia="Calibri" w:hAnsi="Palatino Linotype"/>
        </w:rPr>
        <w:t xml:space="preserve"> puede entregar o completar la información al momento de rendir su informe </w:t>
      </w:r>
      <w:r w:rsidR="005E0FAC">
        <w:rPr>
          <w:rFonts w:ascii="Palatino Linotype" w:eastAsia="Calibri" w:hAnsi="Palatino Linotype"/>
        </w:rPr>
        <w:t>justificado</w:t>
      </w:r>
      <w:r w:rsidRPr="00FB2949">
        <w:rPr>
          <w:rFonts w:ascii="Palatino Linotype" w:eastAsia="Calibri" w:hAnsi="Palatino Linotype"/>
        </w:rPr>
        <w:t xml:space="preserve"> o </w:t>
      </w:r>
      <w:r w:rsidRPr="00FB2949">
        <w:rPr>
          <w:rFonts w:ascii="Palatino Linotype" w:eastAsia="Calibri" w:hAnsi="Palatino Linotype"/>
          <w:b/>
          <w:u w:val="single"/>
        </w:rPr>
        <w:t>posteriormente</w:t>
      </w:r>
      <w:r w:rsidRPr="00FB2949">
        <w:rPr>
          <w:rFonts w:ascii="Palatino Linotype" w:eastAsia="Calibri" w:hAnsi="Palatino Linotype"/>
        </w:rPr>
        <w:t xml:space="preserve"> a éste, siempre y cuando el Pleno del Instituto no haya dictado resolución definitiva.</w:t>
      </w:r>
    </w:p>
    <w:p w:rsidR="006A076B" w:rsidRPr="009009E5" w:rsidRDefault="006A076B" w:rsidP="006A076B">
      <w:pPr>
        <w:spacing w:line="360" w:lineRule="auto"/>
        <w:jc w:val="both"/>
        <w:rPr>
          <w:rFonts w:ascii="Palatino Linotype" w:eastAsia="Calibri" w:hAnsi="Palatino Linotype"/>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lastRenderedPageBreak/>
        <w:t xml:space="preserve">Además, de acuerdo con el procesalista Niceto Alcalá-Zamora y Castillo en su obra </w:t>
      </w:r>
      <w:r w:rsidRPr="009009E5">
        <w:rPr>
          <w:rFonts w:ascii="Palatino Linotype" w:eastAsia="Calibri" w:hAnsi="Palatino Linotype"/>
          <w:i/>
        </w:rPr>
        <w:t>“Cuestiones de Terminología Procesal”</w:t>
      </w:r>
      <w:r w:rsidRPr="009009E5">
        <w:rPr>
          <w:rFonts w:ascii="Palatino Linotype" w:eastAsia="Calibri" w:hAnsi="Palatino Linotype"/>
        </w:rPr>
        <w:t xml:space="preserve">, el sobreseimiento es </w:t>
      </w:r>
      <w:r w:rsidRPr="009009E5">
        <w:rPr>
          <w:rFonts w:ascii="Palatino Linotype" w:eastAsia="Calibri" w:hAnsi="Palatino Linotype"/>
          <w:i/>
        </w:rPr>
        <w:t>“... una resolución en forma de auto, que produce la suspensión indefinida del procedimiento penal, o que pone fin al proceso, impidiendo en ambos casos, mientras subsista, la apertura del plenario o que en él se pronuncie sentencia...”.</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Eduardo Pallares, en su artículo </w:t>
      </w:r>
      <w:r w:rsidRPr="009009E5">
        <w:rPr>
          <w:rFonts w:ascii="Palatino Linotype" w:eastAsia="Calibri" w:hAnsi="Palatino Linotype"/>
          <w:i/>
        </w:rPr>
        <w:t>“La caducidad y el sobreseimiento en el amparo”</w:t>
      </w:r>
      <w:r w:rsidRPr="009009E5">
        <w:rPr>
          <w:rFonts w:ascii="Palatino Linotype" w:eastAsia="Calibri" w:hAnsi="Palatino Linotype"/>
        </w:rPr>
        <w:t xml:space="preserve">, cita la definición de Aguilera Paz, aduciendo que se </w:t>
      </w:r>
      <w:r w:rsidRPr="009009E5">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9009E5">
        <w:rPr>
          <w:rFonts w:ascii="Palatino Linotype" w:eastAsia="Calibri" w:hAnsi="Palatino Linotype"/>
        </w:rPr>
        <w:t>. Asimismo señala que existe el sobreseimiento provisional y el definitivo</w:t>
      </w:r>
      <w:r w:rsidRPr="009009E5">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rsidR="006A076B" w:rsidRPr="009009E5" w:rsidRDefault="006A076B" w:rsidP="006A076B">
      <w:pPr>
        <w:spacing w:line="360" w:lineRule="auto"/>
        <w:ind w:left="426"/>
        <w:contextualSpacing/>
        <w:jc w:val="both"/>
        <w:rPr>
          <w:rFonts w:ascii="Palatino Linotype" w:eastAsia="Calibri" w:hAnsi="Palatino Linotype"/>
        </w:rPr>
      </w:pPr>
    </w:p>
    <w:p w:rsidR="00FB2949" w:rsidRDefault="006A076B" w:rsidP="00FB2949">
      <w:pPr>
        <w:spacing w:line="360" w:lineRule="auto"/>
        <w:contextualSpacing/>
        <w:jc w:val="both"/>
        <w:rPr>
          <w:rFonts w:ascii="Palatino Linotype" w:eastAsia="Calibri" w:hAnsi="Palatino Linotype"/>
          <w:b/>
          <w:u w:val="single"/>
        </w:rPr>
      </w:pPr>
      <w:r w:rsidRPr="009009E5">
        <w:rPr>
          <w:rFonts w:ascii="Palatino Linotype" w:eastAsia="Calibri" w:hAnsi="Palatino Linotype"/>
        </w:rPr>
        <w:t xml:space="preserve">Así, para la doctrina el sobreseimiento provoca que un procedimiento se suspenda o se resuelva en definitiva </w:t>
      </w:r>
      <w:r w:rsidRPr="009009E5">
        <w:rPr>
          <w:rFonts w:ascii="Palatino Linotype" w:eastAsia="Calibri" w:hAnsi="Palatino Linotype"/>
          <w:b/>
          <w:u w:val="single"/>
        </w:rPr>
        <w:t>sin que se entre al estudio de los agravios o motivos de inconformidad</w:t>
      </w:r>
      <w:r w:rsidR="009232D1">
        <w:rPr>
          <w:rFonts w:ascii="Palatino Linotype" w:eastAsia="Calibri" w:hAnsi="Palatino Linotype"/>
          <w:b/>
          <w:u w:val="single"/>
        </w:rPr>
        <w:t>.</w:t>
      </w:r>
    </w:p>
    <w:p w:rsidR="00E136A9" w:rsidRPr="00E136A9" w:rsidRDefault="00E136A9" w:rsidP="00E136A9">
      <w:pPr>
        <w:pStyle w:val="Normal0"/>
        <w:spacing w:before="360" w:line="360" w:lineRule="auto"/>
        <w:ind w:right="-91"/>
        <w:jc w:val="both"/>
        <w:rPr>
          <w:rFonts w:ascii="Palatino Linotype" w:hAnsi="Palatino Linotype"/>
          <w:szCs w:val="27"/>
        </w:rPr>
      </w:pPr>
      <w:r w:rsidRPr="00E136A9">
        <w:rPr>
          <w:rFonts w:ascii="Palatino Linotype" w:hAnsi="Palatino Linotype"/>
          <w:szCs w:val="27"/>
        </w:rPr>
        <w:t xml:space="preserve">Las manifestaciones precedentes cobran aplicación en la jurisprudencia VI. 1o. J/23, publicada en la página 252 del Semanario Judicial de la Federación, Tomo 22-24, octubre-diciembre de 1989, Materia Común, Octava Época, emitida por el Primer Tribunal Colegiado del Sexto Circuito, del registro 213609, que establece: </w:t>
      </w:r>
    </w:p>
    <w:p w:rsidR="00E136A9" w:rsidRPr="004D47C9" w:rsidRDefault="00E136A9" w:rsidP="00E136A9">
      <w:pPr>
        <w:pStyle w:val="Estilo"/>
        <w:spacing w:line="240" w:lineRule="auto"/>
        <w:ind w:left="567" w:right="334"/>
        <w:jc w:val="both"/>
        <w:rPr>
          <w:rFonts w:ascii="Arial" w:hAnsi="Arial"/>
          <w:b/>
          <w:i/>
          <w:szCs w:val="19"/>
        </w:rPr>
      </w:pPr>
    </w:p>
    <w:p w:rsidR="00E136A9" w:rsidRPr="00E136A9" w:rsidRDefault="00E136A9" w:rsidP="00E136A9">
      <w:pPr>
        <w:pStyle w:val="Estilo"/>
        <w:spacing w:line="240" w:lineRule="auto"/>
        <w:ind w:left="567" w:right="616"/>
        <w:jc w:val="both"/>
        <w:rPr>
          <w:rFonts w:ascii="Palatino Linotype" w:hAnsi="Palatino Linotype"/>
          <w:i/>
          <w:sz w:val="22"/>
          <w:szCs w:val="22"/>
        </w:rPr>
      </w:pPr>
      <w:r w:rsidRPr="00E136A9">
        <w:rPr>
          <w:rFonts w:ascii="Palatino Linotype" w:hAnsi="Palatino Linotype"/>
          <w:b/>
          <w:i/>
          <w:sz w:val="22"/>
          <w:szCs w:val="22"/>
        </w:rPr>
        <w:t xml:space="preserve">“SOBRESEIMIENTO. NO PERMITE ENTRAR AL ESTUDIO DE LAS </w:t>
      </w:r>
      <w:r w:rsidRPr="00E136A9">
        <w:rPr>
          <w:rFonts w:ascii="Palatino Linotype" w:hAnsi="Palatino Linotype"/>
          <w:b/>
          <w:bCs/>
          <w:i/>
          <w:sz w:val="22"/>
          <w:szCs w:val="22"/>
        </w:rPr>
        <w:t xml:space="preserve">CUESTIONES DE FONDO. </w:t>
      </w:r>
      <w:r w:rsidRPr="00E136A9">
        <w:rPr>
          <w:rFonts w:ascii="Palatino Linotype" w:hAnsi="Palatino Linotype"/>
          <w:i/>
          <w:sz w:val="22"/>
          <w:szCs w:val="22"/>
        </w:rPr>
        <w:t xml:space="preserve">No causa agravio la sentencia que omite ocuparse de los razonamiento tendientes a demostrar la violación de garantías individuales por los actos reclamados de las </w:t>
      </w:r>
      <w:r w:rsidRPr="00E136A9">
        <w:rPr>
          <w:rFonts w:ascii="Palatino Linotype" w:hAnsi="Palatino Linotype"/>
          <w:i/>
          <w:sz w:val="22"/>
          <w:szCs w:val="22"/>
        </w:rPr>
        <w:lastRenderedPageBreak/>
        <w:t>autoridades responsables que constituyen el problema de fondo, si se decreta el sobreseimiento del juicio.</w:t>
      </w:r>
      <w:r w:rsidRPr="00E136A9">
        <w:rPr>
          <w:rFonts w:ascii="Palatino Linotype" w:hAnsi="Palatino Linotype"/>
          <w:b/>
          <w:i/>
          <w:sz w:val="22"/>
          <w:szCs w:val="22"/>
        </w:rPr>
        <w:t>”</w:t>
      </w:r>
    </w:p>
    <w:p w:rsidR="006A076B" w:rsidRPr="009009E5" w:rsidRDefault="006A076B" w:rsidP="006A076B">
      <w:pPr>
        <w:spacing w:line="360" w:lineRule="auto"/>
        <w:ind w:left="426"/>
        <w:contextualSpacing/>
        <w:jc w:val="both"/>
        <w:rPr>
          <w:rFonts w:ascii="Palatino Linotype" w:eastAsia="Calibri" w:hAnsi="Palatino Linotype"/>
          <w:i/>
          <w:lang w:val="es-AR"/>
        </w:rPr>
      </w:pPr>
    </w:p>
    <w:p w:rsidR="006A076B" w:rsidRPr="009009E5"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Sirviendo de apoyo a lo anterior por analogía, el criterio 31-10 emitido por el ahora Instituto Nacional de Transparencia, Acceso a la Información y Protección de Datos Personales, que a la letra dice:</w:t>
      </w:r>
    </w:p>
    <w:p w:rsidR="006A076B" w:rsidRPr="009009E5" w:rsidRDefault="006A076B" w:rsidP="006A076B">
      <w:pPr>
        <w:ind w:left="720"/>
        <w:contextualSpacing/>
        <w:rPr>
          <w:rFonts w:ascii="Palatino Linotype" w:eastAsia="Calibri" w:hAnsi="Palatino Linotype"/>
        </w:rPr>
      </w:pPr>
    </w:p>
    <w:p w:rsidR="006A076B" w:rsidRPr="009009E5" w:rsidRDefault="006A076B" w:rsidP="00E136A9">
      <w:pPr>
        <w:ind w:left="567" w:right="616"/>
        <w:contextualSpacing/>
        <w:jc w:val="both"/>
        <w:rPr>
          <w:rFonts w:ascii="Palatino Linotype" w:eastAsia="Calibri" w:hAnsi="Palatino Linotype"/>
          <w:i/>
          <w:sz w:val="22"/>
          <w:lang w:val="es-MX"/>
        </w:rPr>
      </w:pPr>
      <w:r w:rsidRPr="009009E5">
        <w:rPr>
          <w:rFonts w:ascii="Palatino Linotype" w:eastAsia="Calibri" w:hAnsi="Palatino Linotype"/>
          <w:b/>
          <w:i/>
          <w:sz w:val="22"/>
          <w:lang w:val="es-MX"/>
        </w:rPr>
        <w:t>EL INSTITUTO FEDERAL DE ACCESO A LA INFORMACIÓN Y PROTECCIÓN DE DATOS NO CUENTA CON FACULTADES PARA PRONUNCIARSE RESPECTO DE LA VERACIDAD DE LOS DOCUMENTOS PROPORCIONADOS POR LOS SUJETOS OBLIGADOS.</w:t>
      </w:r>
      <w:r w:rsidRPr="009009E5">
        <w:rPr>
          <w:rFonts w:ascii="Palatino Linotype" w:eastAsia="Calibri" w:hAnsi="Palatino Linotype"/>
          <w:i/>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Así mismo el artículo 4 de la </w:t>
      </w:r>
      <w:r w:rsidRPr="009009E5">
        <w:rPr>
          <w:rFonts w:ascii="Palatino Linotype" w:eastAsia="Calibri" w:hAnsi="Palatino Linotype"/>
          <w:b/>
        </w:rPr>
        <w:t>Ley de Transparencia y Acceso a la Información Pública del Estado de México y Municipios</w:t>
      </w:r>
      <w:r w:rsidRPr="009009E5">
        <w:rPr>
          <w:rFonts w:ascii="Palatino Linotype" w:eastAsia="Calibri" w:hAnsi="Palatino Linotype"/>
        </w:rPr>
        <w:t xml:space="preserve"> establece que la información pública generada, </w:t>
      </w:r>
      <w:r w:rsidRPr="009009E5">
        <w:rPr>
          <w:rFonts w:ascii="Palatino Linotype" w:eastAsia="Calibri" w:hAnsi="Palatino Linotype"/>
        </w:rPr>
        <w:lastRenderedPageBreak/>
        <w:t xml:space="preserve">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w:t>
      </w:r>
      <w:r w:rsidR="009232D1">
        <w:rPr>
          <w:rFonts w:ascii="Palatino Linotype" w:eastAsia="Calibri" w:hAnsi="Palatino Linotype"/>
        </w:rPr>
        <w:t>dispositivo legal</w:t>
      </w:r>
      <w:r w:rsidRPr="009009E5">
        <w:rPr>
          <w:rFonts w:ascii="Palatino Linotype" w:eastAsia="Calibri" w:hAnsi="Palatino Linotype"/>
        </w:rPr>
        <w:t xml:space="preserve"> en comento que a la letra señala:</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6A076B" w:rsidP="00E136A9">
      <w:pPr>
        <w:ind w:left="567" w:right="616"/>
        <w:contextualSpacing/>
        <w:jc w:val="both"/>
        <w:rPr>
          <w:rFonts w:ascii="Palatino Linotype" w:eastAsia="Calibri" w:hAnsi="Palatino Linotype"/>
          <w:sz w:val="22"/>
        </w:rPr>
      </w:pPr>
      <w:r w:rsidRPr="009009E5">
        <w:rPr>
          <w:rFonts w:ascii="Palatino Linotype" w:eastAsia="Calibri" w:hAnsi="Palatino Linotype"/>
          <w:b/>
          <w:i/>
          <w:sz w:val="22"/>
        </w:rPr>
        <w:t>Artículo 4.</w:t>
      </w:r>
      <w:r w:rsidRPr="009009E5">
        <w:rPr>
          <w:rFonts w:ascii="Palatino Linotype" w:eastAsia="Calibri"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Numerales que compelen al </w:t>
      </w:r>
      <w:r w:rsidRPr="009009E5">
        <w:rPr>
          <w:rFonts w:ascii="Palatino Linotype" w:eastAsia="Calibri" w:hAnsi="Palatino Linotype"/>
          <w:b/>
        </w:rPr>
        <w:t>SUJETO OBLIGADO</w:t>
      </w:r>
      <w:r w:rsidRPr="009009E5">
        <w:rPr>
          <w:rFonts w:ascii="Palatino Linotype" w:eastAsia="Calibri" w:hAnsi="Palatino Linotype"/>
        </w:rPr>
        <w:t xml:space="preserve"> a apegarse en todo momento a los criterios ya expuestos, impidiendo a este Órgano Colegiado cuestionar la veracidad de la información.</w:t>
      </w:r>
    </w:p>
    <w:p w:rsidR="006A076B" w:rsidRPr="009232D1" w:rsidRDefault="006A076B" w:rsidP="00E136A9">
      <w:pPr>
        <w:spacing w:line="360" w:lineRule="auto"/>
        <w:contextualSpacing/>
        <w:jc w:val="both"/>
        <w:rPr>
          <w:rFonts w:ascii="Palatino Linotype" w:eastAsia="Calibri" w:hAnsi="Palatino Linotype"/>
          <w:sz w:val="10"/>
        </w:rPr>
      </w:pPr>
    </w:p>
    <w:p w:rsidR="006A076B"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rsidR="006A076B" w:rsidRPr="009232D1" w:rsidRDefault="006A076B" w:rsidP="00E136A9">
      <w:pPr>
        <w:spacing w:line="360" w:lineRule="auto"/>
        <w:contextualSpacing/>
        <w:jc w:val="both"/>
        <w:rPr>
          <w:rFonts w:ascii="Palatino Linotype" w:eastAsia="Calibri" w:hAnsi="Palatino Linotype"/>
          <w:sz w:val="12"/>
        </w:rPr>
      </w:pPr>
    </w:p>
    <w:p w:rsidR="006A076B"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Por lo que para que se actualice el sobreseimiento de un recurso de revisión, el </w:t>
      </w:r>
      <w:r w:rsidRPr="009009E5">
        <w:rPr>
          <w:rFonts w:ascii="Palatino Linotype" w:eastAsia="Calibri" w:hAnsi="Palatino Linotype"/>
          <w:b/>
        </w:rPr>
        <w:t>SUJETO OBLIGADO</w:t>
      </w:r>
      <w:r w:rsidRPr="009009E5">
        <w:rPr>
          <w:rFonts w:ascii="Palatino Linotype" w:eastAsia="Calibri" w:hAnsi="Palatino Linotype"/>
        </w:rPr>
        <w:t xml:space="preserve"> puede entregar, completar o precisar la información al momento de rendir </w:t>
      </w:r>
      <w:r w:rsidRPr="009009E5">
        <w:rPr>
          <w:rFonts w:ascii="Palatino Linotype" w:eastAsia="Calibri" w:hAnsi="Palatino Linotype"/>
        </w:rPr>
        <w:lastRenderedPageBreak/>
        <w:t>su informe justificado o dentro de los siete días previstos para manifestar lo que a su derecho convenga, lo anterior también puede ocurrir si entrega la información después de ese lapso pero antes del cierre de instrucción.</w:t>
      </w:r>
    </w:p>
    <w:p w:rsidR="005878AE" w:rsidRDefault="005878AE" w:rsidP="00AF1D10">
      <w:pPr>
        <w:spacing w:before="240" w:after="240" w:line="360" w:lineRule="auto"/>
        <w:jc w:val="both"/>
        <w:rPr>
          <w:rFonts w:ascii="Palatino Linotype" w:hAnsi="Palatino Linotype" w:cs="Arial"/>
        </w:rPr>
      </w:pPr>
      <w:r>
        <w:rPr>
          <w:rFonts w:ascii="Palatino Linotype" w:hAnsi="Palatino Linotype"/>
        </w:rPr>
        <w:t xml:space="preserve">Ahora bien, </w:t>
      </w:r>
      <w:r w:rsidR="00AF1D10">
        <w:rPr>
          <w:rFonts w:ascii="Palatino Linotype" w:hAnsi="Palatino Linotype"/>
        </w:rPr>
        <w:t xml:space="preserve">no pasa desapercibido que una vez que se dio vista al Recurrente con la información remitida en informe justificado, </w:t>
      </w:r>
      <w:r w:rsidR="000D0925">
        <w:rPr>
          <w:rFonts w:ascii="Palatino Linotype" w:hAnsi="Palatino Linotype"/>
        </w:rPr>
        <w:t>se advirtió la existencia de datos personales susceptibles de clasificación consistentes en el nombre de los propietarios de los predios colindantes de los bienes inmuebles propiedad del Sujeto Obligado.</w:t>
      </w:r>
    </w:p>
    <w:p w:rsidR="000B47B7" w:rsidRPr="005878AE" w:rsidRDefault="005878AE" w:rsidP="005878AE">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rPr>
        <w:t xml:space="preserve">En las relatadas circunstancias, resulta procedente dar vista </w:t>
      </w:r>
      <w:r w:rsidRPr="00942581">
        <w:rPr>
          <w:rFonts w:ascii="Palatino Linotype" w:hAnsi="Palatino Linotype" w:cs="Arial"/>
        </w:rPr>
        <w:t>al Titular del Órgano de Control y Vigilancia de este Instituto a fin de que en términos de la Ley de Responsabilidades de los Servidores P</w:t>
      </w:r>
      <w:r>
        <w:rPr>
          <w:rFonts w:ascii="Palatino Linotype" w:hAnsi="Palatino Linotype" w:cs="Arial"/>
        </w:rPr>
        <w:t>úblicos del Estado y Municipios</w:t>
      </w:r>
      <w:r w:rsidRPr="00942581">
        <w:rPr>
          <w:rFonts w:ascii="Palatino Linotype" w:hAnsi="Palatino Linotype" w:cs="Arial"/>
        </w:rPr>
        <w:t xml:space="preserve"> </w:t>
      </w:r>
      <w:r>
        <w:rPr>
          <w:rFonts w:ascii="Palatino Linotype" w:hAnsi="Palatino Linotype" w:cs="Arial"/>
        </w:rPr>
        <w:t xml:space="preserve">se </w:t>
      </w:r>
      <w:r w:rsidRPr="00942581">
        <w:rPr>
          <w:rFonts w:ascii="Palatino Linotype" w:hAnsi="Palatino Linotype" w:cs="Arial"/>
        </w:rPr>
        <w:t xml:space="preserve">determine el grado de responsabilidad en el incumplimiento señalado en el cuerpo de la </w:t>
      </w:r>
      <w:r w:rsidRPr="00FE0F53">
        <w:rPr>
          <w:rFonts w:ascii="Palatino Linotype" w:hAnsi="Palatino Linotype" w:cs="Arial"/>
        </w:rPr>
        <w:t>presente resolución</w:t>
      </w:r>
      <w:r>
        <w:rPr>
          <w:rFonts w:ascii="Palatino Linotype" w:hAnsi="Palatino Linotype" w:cs="Arial"/>
        </w:rPr>
        <w:t xml:space="preserve">, bajo lo dispuesto en los </w:t>
      </w:r>
      <w:r w:rsidRPr="00942581">
        <w:rPr>
          <w:rFonts w:ascii="Palatino Linotype" w:hAnsi="Palatino Linotype"/>
          <w:lang w:val="es-MX" w:eastAsia="es-MX"/>
        </w:rPr>
        <w:t>artículos 190 y 223 de la Ley de Transparencia y Acceso a la Información Pública del Estado de México y Municipios</w:t>
      </w:r>
      <w:r w:rsidRPr="00FE0F53">
        <w:rPr>
          <w:rFonts w:ascii="Palatino Linotype" w:hAnsi="Palatino Linotype" w:cs="Arial"/>
        </w:rPr>
        <w:t>.</w:t>
      </w:r>
    </w:p>
    <w:p w:rsidR="006A076B" w:rsidRPr="009232D1" w:rsidRDefault="006A076B" w:rsidP="00E136A9">
      <w:pPr>
        <w:spacing w:line="360" w:lineRule="auto"/>
        <w:jc w:val="both"/>
        <w:rPr>
          <w:rFonts w:ascii="Palatino Linotype" w:eastAsia="Calibri" w:hAnsi="Palatino Linotype"/>
          <w:sz w:val="6"/>
        </w:rPr>
      </w:pPr>
    </w:p>
    <w:p w:rsidR="006A076B" w:rsidRPr="009009E5" w:rsidRDefault="006A076B" w:rsidP="006A076B">
      <w:pPr>
        <w:spacing w:line="360" w:lineRule="auto"/>
        <w:contextualSpacing/>
        <w:jc w:val="both"/>
        <w:rPr>
          <w:rFonts w:ascii="Palatino Linotype" w:eastAsia="Calibri" w:hAnsi="Palatino Linotype"/>
        </w:rPr>
      </w:pPr>
      <w:r w:rsidRPr="009009E5">
        <w:rPr>
          <w:rFonts w:ascii="Palatino Linotype" w:eastAsia="Calibri" w:hAnsi="Palatino Linotype"/>
          <w:lang w:val="es-CO"/>
        </w:rPr>
        <w:t>Bajo ese tenor y en términos de</w:t>
      </w:r>
      <w:r w:rsidR="00E136A9">
        <w:rPr>
          <w:rFonts w:ascii="Palatino Linotype" w:eastAsia="Calibri" w:hAnsi="Palatino Linotype"/>
          <w:lang w:val="es-CO"/>
        </w:rPr>
        <w:t xml:space="preserve"> </w:t>
      </w:r>
      <w:r w:rsidRPr="009009E5">
        <w:rPr>
          <w:rFonts w:ascii="Palatino Linotype" w:eastAsia="Calibri" w:hAnsi="Palatino Linotype"/>
          <w:lang w:val="es-CO"/>
        </w:rPr>
        <w:t>l</w:t>
      </w:r>
      <w:r w:rsidR="00E136A9">
        <w:rPr>
          <w:rFonts w:ascii="Palatino Linotype" w:eastAsia="Calibri" w:hAnsi="Palatino Linotype"/>
          <w:lang w:val="es-CO"/>
        </w:rPr>
        <w:t>os</w:t>
      </w:r>
      <w:r w:rsidRPr="009009E5">
        <w:rPr>
          <w:rFonts w:ascii="Palatino Linotype" w:eastAsia="Calibri" w:hAnsi="Palatino Linotype"/>
          <w:lang w:val="es-CO"/>
        </w:rPr>
        <w:t xml:space="preserve"> artículo</w:t>
      </w:r>
      <w:r w:rsidR="00E136A9">
        <w:rPr>
          <w:rFonts w:ascii="Palatino Linotype" w:eastAsia="Calibri" w:hAnsi="Palatino Linotype"/>
          <w:lang w:val="es-CO"/>
        </w:rPr>
        <w:t>s</w:t>
      </w:r>
      <w:r w:rsidRPr="009009E5">
        <w:rPr>
          <w:rFonts w:ascii="Palatino Linotype" w:eastAsia="Calibri" w:hAnsi="Palatino Linotype"/>
          <w:lang w:val="es-CO"/>
        </w:rPr>
        <w:t xml:space="preserve"> 186 fracción I</w:t>
      </w:r>
      <w:r w:rsidR="00E136A9">
        <w:rPr>
          <w:rFonts w:ascii="Palatino Linotype" w:eastAsia="Calibri" w:hAnsi="Palatino Linotype"/>
          <w:lang w:val="es-CO"/>
        </w:rPr>
        <w:t>, y 192, fracción III</w:t>
      </w:r>
      <w:r w:rsidRPr="009009E5">
        <w:rPr>
          <w:rFonts w:ascii="Palatino Linotype" w:eastAsia="Calibri" w:hAnsi="Palatino Linotype"/>
          <w:lang w:val="es-CO"/>
        </w:rPr>
        <w:t xml:space="preserve"> este Pleno determina el </w:t>
      </w:r>
      <w:r w:rsidRPr="009009E5">
        <w:rPr>
          <w:rFonts w:ascii="Palatino Linotype" w:eastAsia="Calibri" w:hAnsi="Palatino Linotype"/>
          <w:b/>
          <w:lang w:val="es-CO"/>
        </w:rPr>
        <w:t xml:space="preserve">SOBRESEIMIENTO </w:t>
      </w:r>
      <w:r w:rsidRPr="009009E5">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rsidR="00937680" w:rsidRPr="00F72052" w:rsidRDefault="00F72052" w:rsidP="00F72052">
      <w:pPr>
        <w:spacing w:before="240" w:after="240" w:line="360" w:lineRule="auto"/>
        <w:jc w:val="both"/>
        <w:rPr>
          <w:rFonts w:ascii="Palatino Linotype" w:hAnsi="Palatino Linotype" w:cs="Arial"/>
        </w:rPr>
      </w:pPr>
      <w:r w:rsidRPr="00AC12F2">
        <w:rPr>
          <w:rFonts w:ascii="Palatino Linotype" w:hAnsi="Palatino Linotype" w:cs="Arial"/>
        </w:rPr>
        <w:t>Así, con fundamento en lo prescrito en los artículos 5 párrafos vigésimo</w:t>
      </w:r>
      <w:r w:rsidR="00791737">
        <w:rPr>
          <w:rFonts w:ascii="Palatino Linotype" w:hAnsi="Palatino Linotype" w:cs="Arial"/>
        </w:rPr>
        <w:t xml:space="preserve"> segundo, vigésimo tercero y vigésimo cuarto </w:t>
      </w:r>
      <w:r w:rsidRPr="00AC12F2">
        <w:rPr>
          <w:rFonts w:ascii="Palatino Linotype" w:hAnsi="Palatino Linotype" w:cs="Arial"/>
        </w:rPr>
        <w:t xml:space="preserve">de la Constitución Política del Estado Libre y Soberano de México; 2, fracción II; 29, 36 fracciones I y II; 176, 178, 179, 181 y 185 de la Ley de Transparencia y Acceso a la Información Pública del Estado de </w:t>
      </w:r>
      <w:r w:rsidR="00931F87">
        <w:rPr>
          <w:rFonts w:ascii="Palatino Linotype" w:hAnsi="Palatino Linotype" w:cs="Arial"/>
        </w:rPr>
        <w:t>México y Municipios, este Pleno:</w:t>
      </w:r>
    </w:p>
    <w:p w:rsidR="00E136A9" w:rsidRDefault="00E136A9" w:rsidP="00E136A9">
      <w:pPr>
        <w:spacing w:line="360" w:lineRule="auto"/>
        <w:contextualSpacing/>
        <w:jc w:val="center"/>
        <w:rPr>
          <w:rFonts w:ascii="Palatino Linotype" w:eastAsia="Calibri" w:hAnsi="Palatino Linotype"/>
          <w:b/>
        </w:rPr>
      </w:pPr>
      <w:r w:rsidRPr="00E136A9">
        <w:rPr>
          <w:rFonts w:ascii="Palatino Linotype" w:eastAsia="Calibri" w:hAnsi="Palatino Linotype"/>
          <w:b/>
        </w:rPr>
        <w:lastRenderedPageBreak/>
        <w:t>R</w:t>
      </w:r>
      <w:r>
        <w:rPr>
          <w:rFonts w:ascii="Palatino Linotype" w:eastAsia="Calibri" w:hAnsi="Palatino Linotype"/>
          <w:b/>
        </w:rPr>
        <w:t xml:space="preserve"> </w:t>
      </w:r>
      <w:r w:rsidRPr="00E136A9">
        <w:rPr>
          <w:rFonts w:ascii="Palatino Linotype" w:eastAsia="Calibri" w:hAnsi="Palatino Linotype"/>
          <w:b/>
        </w:rPr>
        <w:t>E</w:t>
      </w:r>
      <w:r>
        <w:rPr>
          <w:rFonts w:ascii="Palatino Linotype" w:eastAsia="Calibri" w:hAnsi="Palatino Linotype"/>
          <w:b/>
        </w:rPr>
        <w:t xml:space="preserve"> </w:t>
      </w:r>
      <w:r w:rsidRPr="00E136A9">
        <w:rPr>
          <w:rFonts w:ascii="Palatino Linotype" w:eastAsia="Calibri" w:hAnsi="Palatino Linotype"/>
          <w:b/>
        </w:rPr>
        <w:t>S</w:t>
      </w:r>
      <w:r>
        <w:rPr>
          <w:rFonts w:ascii="Palatino Linotype" w:eastAsia="Calibri" w:hAnsi="Palatino Linotype"/>
          <w:b/>
        </w:rPr>
        <w:t xml:space="preserve"> </w:t>
      </w:r>
      <w:r w:rsidRPr="00E136A9">
        <w:rPr>
          <w:rFonts w:ascii="Palatino Linotype" w:eastAsia="Calibri" w:hAnsi="Palatino Linotype"/>
          <w:b/>
        </w:rPr>
        <w:t>U</w:t>
      </w:r>
      <w:r>
        <w:rPr>
          <w:rFonts w:ascii="Palatino Linotype" w:eastAsia="Calibri" w:hAnsi="Palatino Linotype"/>
          <w:b/>
        </w:rPr>
        <w:t xml:space="preserve"> </w:t>
      </w:r>
      <w:r w:rsidRPr="00E136A9">
        <w:rPr>
          <w:rFonts w:ascii="Palatino Linotype" w:eastAsia="Calibri" w:hAnsi="Palatino Linotype"/>
          <w:b/>
        </w:rPr>
        <w:t>E</w:t>
      </w:r>
      <w:r>
        <w:rPr>
          <w:rFonts w:ascii="Palatino Linotype" w:eastAsia="Calibri" w:hAnsi="Palatino Linotype"/>
          <w:b/>
        </w:rPr>
        <w:t xml:space="preserve"> </w:t>
      </w:r>
      <w:r w:rsidRPr="00E136A9">
        <w:rPr>
          <w:rFonts w:ascii="Palatino Linotype" w:eastAsia="Calibri" w:hAnsi="Palatino Linotype"/>
          <w:b/>
        </w:rPr>
        <w:t>L</w:t>
      </w:r>
      <w:r>
        <w:rPr>
          <w:rFonts w:ascii="Palatino Linotype" w:eastAsia="Calibri" w:hAnsi="Palatino Linotype"/>
          <w:b/>
        </w:rPr>
        <w:t xml:space="preserve"> </w:t>
      </w:r>
      <w:r w:rsidRPr="00E136A9">
        <w:rPr>
          <w:rFonts w:ascii="Palatino Linotype" w:eastAsia="Calibri" w:hAnsi="Palatino Linotype"/>
          <w:b/>
        </w:rPr>
        <w:t>V</w:t>
      </w:r>
      <w:r>
        <w:rPr>
          <w:rFonts w:ascii="Palatino Linotype" w:eastAsia="Calibri" w:hAnsi="Palatino Linotype"/>
          <w:b/>
        </w:rPr>
        <w:t xml:space="preserve"> </w:t>
      </w:r>
      <w:r w:rsidRPr="00E136A9">
        <w:rPr>
          <w:rFonts w:ascii="Palatino Linotype" w:eastAsia="Calibri" w:hAnsi="Palatino Linotype"/>
          <w:b/>
        </w:rPr>
        <w:t>E.</w:t>
      </w:r>
    </w:p>
    <w:p w:rsidR="00E136A9" w:rsidRDefault="00E136A9" w:rsidP="00E136A9">
      <w:pPr>
        <w:spacing w:line="360" w:lineRule="auto"/>
        <w:contextualSpacing/>
        <w:rPr>
          <w:rFonts w:ascii="Palatino Linotype" w:eastAsia="Calibri" w:hAnsi="Palatino Linotype"/>
          <w:b/>
        </w:rPr>
      </w:pPr>
    </w:p>
    <w:p w:rsidR="006A076B" w:rsidRDefault="00E136A9" w:rsidP="006A076B">
      <w:pPr>
        <w:spacing w:line="360" w:lineRule="auto"/>
        <w:contextualSpacing/>
        <w:jc w:val="both"/>
        <w:rPr>
          <w:rFonts w:ascii="Palatino Linotype" w:hAnsi="Palatino Linotype" w:cs="Arial"/>
        </w:rPr>
      </w:pPr>
      <w:r w:rsidRPr="005E0FAC">
        <w:rPr>
          <w:rFonts w:ascii="Palatino Linotype" w:eastAsia="Calibri" w:hAnsi="Palatino Linotype"/>
          <w:b/>
        </w:rPr>
        <w:t>P</w:t>
      </w:r>
      <w:r w:rsidR="005878AE">
        <w:rPr>
          <w:rFonts w:ascii="Palatino Linotype" w:eastAsia="Calibri" w:hAnsi="Palatino Linotype"/>
          <w:b/>
        </w:rPr>
        <w:t>rimero</w:t>
      </w:r>
      <w:r w:rsidRPr="005E0FAC">
        <w:rPr>
          <w:rFonts w:ascii="Palatino Linotype" w:eastAsia="Calibri" w:hAnsi="Palatino Linotype"/>
          <w:b/>
        </w:rPr>
        <w:t>.</w:t>
      </w:r>
      <w:r>
        <w:rPr>
          <w:rFonts w:ascii="Palatino Linotype" w:eastAsia="Calibri" w:hAnsi="Palatino Linotype"/>
        </w:rPr>
        <w:t xml:space="preserve"> Se </w:t>
      </w:r>
      <w:r w:rsidR="00BC1973">
        <w:rPr>
          <w:rFonts w:ascii="Palatino Linotype" w:eastAsia="Calibri" w:hAnsi="Palatino Linotype"/>
          <w:b/>
        </w:rPr>
        <w:t>SO</w:t>
      </w:r>
      <w:r w:rsidRPr="005E0FAC">
        <w:rPr>
          <w:rFonts w:ascii="Palatino Linotype" w:eastAsia="Calibri" w:hAnsi="Palatino Linotype"/>
          <w:b/>
        </w:rPr>
        <w:t>BRESEE</w:t>
      </w:r>
      <w:r>
        <w:rPr>
          <w:rFonts w:ascii="Palatino Linotype" w:eastAsia="Calibri" w:hAnsi="Palatino Linotype"/>
        </w:rPr>
        <w:t xml:space="preserve"> </w:t>
      </w:r>
      <w:r w:rsidR="0083024A">
        <w:rPr>
          <w:rFonts w:ascii="Palatino Linotype" w:eastAsia="Calibri" w:hAnsi="Palatino Linotype"/>
        </w:rPr>
        <w:t>el</w:t>
      </w:r>
      <w:r>
        <w:rPr>
          <w:rFonts w:ascii="Palatino Linotype" w:eastAsia="Calibri" w:hAnsi="Palatino Linotype"/>
        </w:rPr>
        <w:t xml:space="preserve"> </w:t>
      </w:r>
      <w:r w:rsidR="0083024A">
        <w:rPr>
          <w:rFonts w:ascii="Palatino Linotype" w:eastAsia="Calibri" w:hAnsi="Palatino Linotype"/>
        </w:rPr>
        <w:t>recurso</w:t>
      </w:r>
      <w:r w:rsidR="00E676D8">
        <w:rPr>
          <w:rFonts w:ascii="Palatino Linotype" w:eastAsia="Calibri" w:hAnsi="Palatino Linotype"/>
        </w:rPr>
        <w:t xml:space="preserve"> de revisión </w:t>
      </w:r>
      <w:r w:rsidR="00E676D8" w:rsidRPr="00052185">
        <w:rPr>
          <w:rFonts w:ascii="Palatino Linotype" w:hAnsi="Palatino Linotype" w:cs="Arial"/>
          <w:b/>
        </w:rPr>
        <w:t>0</w:t>
      </w:r>
      <w:r w:rsidR="00E32D56">
        <w:rPr>
          <w:rFonts w:ascii="Palatino Linotype" w:hAnsi="Palatino Linotype" w:cs="Arial"/>
          <w:b/>
        </w:rPr>
        <w:t>7109</w:t>
      </w:r>
      <w:r w:rsidR="00E676D8" w:rsidRPr="00052185">
        <w:rPr>
          <w:rFonts w:ascii="Palatino Linotype" w:hAnsi="Palatino Linotype" w:cs="Arial"/>
          <w:b/>
        </w:rPr>
        <w:t>/INFOEM/IP/RR/201</w:t>
      </w:r>
      <w:r w:rsidR="0083024A">
        <w:rPr>
          <w:rFonts w:ascii="Palatino Linotype" w:hAnsi="Palatino Linotype" w:cs="Arial"/>
          <w:b/>
        </w:rPr>
        <w:t>9</w:t>
      </w:r>
      <w:r w:rsidR="00E676D8">
        <w:rPr>
          <w:rFonts w:ascii="Palatino Linotype" w:hAnsi="Palatino Linotype" w:cs="Arial"/>
          <w:b/>
        </w:rPr>
        <w:t xml:space="preserve">, </w:t>
      </w:r>
      <w:r w:rsidR="006003CD">
        <w:rPr>
          <w:rFonts w:ascii="Palatino Linotype" w:hAnsi="Palatino Linotype" w:cs="Arial"/>
        </w:rPr>
        <w:t>p</w:t>
      </w:r>
      <w:r w:rsidR="0083024A">
        <w:rPr>
          <w:rFonts w:ascii="Palatino Linotype" w:hAnsi="Palatino Linotype" w:cs="Arial"/>
        </w:rPr>
        <w:t>orque al modificar la respuesta</w:t>
      </w:r>
      <w:r w:rsidR="006003CD">
        <w:rPr>
          <w:rFonts w:ascii="Palatino Linotype" w:hAnsi="Palatino Linotype" w:cs="Arial"/>
        </w:rPr>
        <w:t xml:space="preserve"> </w:t>
      </w:r>
      <w:r w:rsidR="0083024A">
        <w:rPr>
          <w:rFonts w:ascii="Palatino Linotype" w:hAnsi="Palatino Linotype" w:cs="Arial"/>
        </w:rPr>
        <w:t>el</w:t>
      </w:r>
      <w:r w:rsidR="006003CD">
        <w:rPr>
          <w:rFonts w:ascii="Palatino Linotype" w:hAnsi="Palatino Linotype" w:cs="Arial"/>
        </w:rPr>
        <w:t xml:space="preserve"> recursos de revisión qued</w:t>
      </w:r>
      <w:r w:rsidR="0083024A">
        <w:rPr>
          <w:rFonts w:ascii="Palatino Linotype" w:hAnsi="Palatino Linotype" w:cs="Arial"/>
        </w:rPr>
        <w:t>ó</w:t>
      </w:r>
      <w:r w:rsidR="006003CD">
        <w:rPr>
          <w:rFonts w:ascii="Palatino Linotype" w:hAnsi="Palatino Linotype" w:cs="Arial"/>
        </w:rPr>
        <w:t xml:space="preserve"> sin materia en términos del Considerando Tercero de la presente resolución.</w:t>
      </w:r>
    </w:p>
    <w:p w:rsidR="00E676D8" w:rsidRDefault="00E676D8" w:rsidP="006A076B">
      <w:pPr>
        <w:spacing w:line="360" w:lineRule="auto"/>
        <w:contextualSpacing/>
        <w:jc w:val="both"/>
        <w:rPr>
          <w:rFonts w:ascii="Palatino Linotype" w:hAnsi="Palatino Linotype" w:cs="Arial"/>
        </w:rPr>
      </w:pPr>
    </w:p>
    <w:p w:rsidR="00F72052" w:rsidRDefault="00E676D8" w:rsidP="00F72052">
      <w:pPr>
        <w:spacing w:line="360" w:lineRule="auto"/>
        <w:contextualSpacing/>
        <w:jc w:val="both"/>
        <w:rPr>
          <w:rFonts w:ascii="Palatino Linotype" w:hAnsi="Palatino Linotype" w:cs="Arial"/>
        </w:rPr>
      </w:pPr>
      <w:r w:rsidRPr="006003CD">
        <w:rPr>
          <w:rFonts w:ascii="Palatino Linotype" w:hAnsi="Palatino Linotype" w:cs="Arial"/>
          <w:b/>
        </w:rPr>
        <w:t>S</w:t>
      </w:r>
      <w:r w:rsidR="005878AE">
        <w:rPr>
          <w:rFonts w:ascii="Palatino Linotype" w:hAnsi="Palatino Linotype" w:cs="Arial"/>
          <w:b/>
        </w:rPr>
        <w:t>egundo</w:t>
      </w:r>
      <w:r w:rsidRPr="006003CD">
        <w:rPr>
          <w:rFonts w:ascii="Palatino Linotype" w:hAnsi="Palatino Linotype" w:cs="Arial"/>
          <w:b/>
        </w:rPr>
        <w:t xml:space="preserve">. </w:t>
      </w:r>
      <w:r w:rsidR="00A14F3F" w:rsidRPr="006003CD">
        <w:rPr>
          <w:rFonts w:ascii="Palatino Linotype" w:hAnsi="Palatino Linotype" w:cs="Arial"/>
          <w:b/>
        </w:rPr>
        <w:t>R</w:t>
      </w:r>
      <w:r w:rsidR="00A14F3F">
        <w:rPr>
          <w:rFonts w:ascii="Palatino Linotype" w:hAnsi="Palatino Linotype" w:cs="Arial"/>
          <w:b/>
        </w:rPr>
        <w:t xml:space="preserve">emítase. </w:t>
      </w:r>
      <w:r w:rsidR="00A14F3F">
        <w:rPr>
          <w:rFonts w:ascii="Palatino Linotype" w:hAnsi="Palatino Linotype" w:cs="Arial"/>
        </w:rPr>
        <w:t>A</w:t>
      </w:r>
      <w:r w:rsidRPr="00E676D8">
        <w:rPr>
          <w:rFonts w:ascii="Palatino Linotype" w:hAnsi="Palatino Linotype" w:cs="Arial"/>
        </w:rPr>
        <w:t xml:space="preserve"> través del Sistema de Acceso a la Información Mexiquense (SAIMEX) la presente resolución al Titular de la Unidad de Tr</w:t>
      </w:r>
      <w:r w:rsidR="008B4B2E">
        <w:rPr>
          <w:rFonts w:ascii="Palatino Linotype" w:hAnsi="Palatino Linotype" w:cs="Arial"/>
        </w:rPr>
        <w:t>ansparencia del SUJETO OBLIGADO, para su conocimiento.</w:t>
      </w:r>
    </w:p>
    <w:p w:rsidR="0083024A" w:rsidRDefault="0083024A" w:rsidP="00F72052">
      <w:pPr>
        <w:spacing w:line="360" w:lineRule="auto"/>
        <w:contextualSpacing/>
        <w:jc w:val="both"/>
        <w:rPr>
          <w:rFonts w:ascii="Palatino Linotype" w:hAnsi="Palatino Linotype" w:cs="Arial"/>
        </w:rPr>
      </w:pPr>
    </w:p>
    <w:p w:rsidR="008640BF" w:rsidRDefault="00E676D8" w:rsidP="00F72052">
      <w:pPr>
        <w:spacing w:line="360" w:lineRule="auto"/>
        <w:contextualSpacing/>
        <w:jc w:val="both"/>
        <w:rPr>
          <w:rFonts w:ascii="Palatino Linotype" w:eastAsia="Calibri" w:hAnsi="Palatino Linotype"/>
        </w:rPr>
      </w:pPr>
      <w:r>
        <w:rPr>
          <w:rFonts w:ascii="Palatino Linotype" w:eastAsia="Calibri" w:hAnsi="Palatino Linotype"/>
          <w:b/>
          <w:lang w:val="es-MX" w:eastAsia="en-US"/>
        </w:rPr>
        <w:t>T</w:t>
      </w:r>
      <w:r w:rsidR="005878AE">
        <w:rPr>
          <w:rFonts w:ascii="Palatino Linotype" w:eastAsia="Calibri" w:hAnsi="Palatino Linotype"/>
          <w:b/>
          <w:lang w:val="es-MX" w:eastAsia="en-US"/>
        </w:rPr>
        <w:t>ercero</w:t>
      </w:r>
      <w:r w:rsidRPr="0031073F">
        <w:rPr>
          <w:rFonts w:ascii="Palatino Linotype" w:eastAsia="Calibri" w:hAnsi="Palatino Linotype"/>
          <w:b/>
          <w:lang w:val="es-MX" w:eastAsia="en-US"/>
        </w:rPr>
        <w:t>.</w:t>
      </w:r>
      <w:r>
        <w:rPr>
          <w:rFonts w:ascii="Palatino Linotype" w:eastAsia="Calibri" w:hAnsi="Palatino Linotype"/>
          <w:lang w:val="es-MX" w:eastAsia="en-US"/>
        </w:rPr>
        <w:t xml:space="preserve"> </w:t>
      </w:r>
      <w:r>
        <w:rPr>
          <w:rFonts w:ascii="Palatino Linotype" w:hAnsi="Palatino Linotype"/>
          <w:color w:val="222222"/>
          <w:lang w:eastAsia="es-MX"/>
        </w:rPr>
        <w:t>Hágase del conocimiento de</w:t>
      </w:r>
      <w:r w:rsidR="0083024A">
        <w:rPr>
          <w:rFonts w:ascii="Palatino Linotype" w:hAnsi="Palatino Linotype"/>
          <w:color w:val="222222"/>
          <w:lang w:eastAsia="es-MX"/>
        </w:rPr>
        <w:t xml:space="preserve">l </w:t>
      </w:r>
      <w:r>
        <w:rPr>
          <w:rFonts w:ascii="Palatino Linotype" w:hAnsi="Palatino Linotype"/>
          <w:color w:val="222222"/>
          <w:lang w:eastAsia="es-MX"/>
        </w:rPr>
        <w:t xml:space="preserve">recurrente, la presente resolución, así como, que de conformidad con lo establecido en el artículo 196 </w:t>
      </w:r>
      <w:r>
        <w:rPr>
          <w:rFonts w:ascii="Palatino Linotype" w:eastAsia="Calibri" w:hAnsi="Palatino Linotype"/>
        </w:rPr>
        <w:t>de la Ley de Transparencia y Acceso a la Información Pública del Estado de México y Municipios, podrá impugnar vía Juicio de Amparo en los términos de la</w:t>
      </w:r>
      <w:r w:rsidR="008B4B2E">
        <w:rPr>
          <w:rFonts w:ascii="Palatino Linotype" w:eastAsia="Calibri" w:hAnsi="Palatino Linotype"/>
        </w:rPr>
        <w:t>s leyes a</w:t>
      </w:r>
      <w:r>
        <w:rPr>
          <w:rFonts w:ascii="Palatino Linotype" w:eastAsia="Calibri" w:hAnsi="Palatino Linotype"/>
        </w:rPr>
        <w:t>plicables.</w:t>
      </w:r>
    </w:p>
    <w:p w:rsidR="00E676D8" w:rsidRDefault="008640BF" w:rsidP="00E676D8">
      <w:pPr>
        <w:shd w:val="clear" w:color="auto" w:fill="FFFFFF"/>
        <w:spacing w:before="240" w:after="360" w:line="360" w:lineRule="auto"/>
        <w:jc w:val="both"/>
        <w:rPr>
          <w:rFonts w:ascii="Palatino Linotype" w:hAnsi="Palatino Linotype" w:cs="Arial"/>
        </w:rPr>
      </w:pPr>
      <w:r w:rsidRPr="00F168EA">
        <w:rPr>
          <w:rFonts w:ascii="Palatino Linotype" w:hAnsi="Palatino Linotype" w:cs="Arial"/>
        </w:rPr>
        <w:t xml:space="preserve">ASÍ LO RESUELVE, </w:t>
      </w:r>
      <w:r w:rsidRPr="00626B6A">
        <w:rPr>
          <w:rFonts w:ascii="Palatino Linotype" w:hAnsi="Palatino Linotype" w:cs="Arial"/>
        </w:rPr>
        <w:t>POR UNANIMIDAD DE VOTOS, EL PLENO DEL</w:t>
      </w:r>
      <w:r w:rsidRPr="00626B6A">
        <w:rPr>
          <w:rFonts w:ascii="Palatino Linotype" w:eastAsia="Arial Unicode MS" w:hAnsi="Palatino Linotype" w:cs="Arial"/>
        </w:rPr>
        <w:t xml:space="preserve"> INSTITUTO DE TRANSPARENCIA, ACCESO A LA INFORMACIÓN PÚBLICA Y PROTECCIÓN DE DATOS PERSONALES DEL ESTADO DE MÉXICO Y MUNICIPIOS</w:t>
      </w:r>
      <w:r w:rsidRPr="00626B6A">
        <w:rPr>
          <w:rFonts w:ascii="Palatino Linotype" w:hAnsi="Palatino Linotype" w:cs="Arial"/>
        </w:rPr>
        <w:t xml:space="preserve">, CONFORMADO POR LOS COMISIONADOS ZULEMA MARTÍNEZ SÁNCHEZ; EVA ABAID YAPUR; JOSÉ GUADALUPE LUNA HERNÁNDEZ; JAVIER MARTÍNEZ CRUZ </w:t>
      </w:r>
      <w:r w:rsidR="001B711C">
        <w:rPr>
          <w:rFonts w:ascii="Palatino Linotype" w:hAnsi="Palatino Linotype" w:cs="Arial"/>
        </w:rPr>
        <w:t>AUSENTE EN LA SESIÓN</w:t>
      </w:r>
      <w:r w:rsidR="006C3C73">
        <w:rPr>
          <w:rFonts w:ascii="Palatino Linotype" w:hAnsi="Palatino Linotype" w:cs="Arial"/>
        </w:rPr>
        <w:t xml:space="preserve"> </w:t>
      </w:r>
      <w:r w:rsidRPr="00626B6A">
        <w:rPr>
          <w:rFonts w:ascii="Palatino Linotype" w:hAnsi="Palatino Linotype" w:cs="Arial"/>
        </w:rPr>
        <w:t>Y LUIS GUSTAVO PARRA NORIEGA; EN LA</w:t>
      </w:r>
      <w:r w:rsidR="0083024A">
        <w:rPr>
          <w:rFonts w:ascii="Palatino Linotype" w:hAnsi="Palatino Linotype" w:cs="Arial"/>
        </w:rPr>
        <w:t xml:space="preserve"> </w:t>
      </w:r>
      <w:r w:rsidR="00E32D56">
        <w:rPr>
          <w:rFonts w:ascii="Palatino Linotype" w:hAnsi="Palatino Linotype" w:cs="Arial"/>
        </w:rPr>
        <w:t xml:space="preserve">CUADRAGÉSIMA </w:t>
      </w:r>
      <w:r w:rsidR="00197F9B">
        <w:rPr>
          <w:rFonts w:ascii="Palatino Linotype" w:hAnsi="Palatino Linotype" w:cs="Arial"/>
        </w:rPr>
        <w:t>TERCERA</w:t>
      </w:r>
      <w:r w:rsidRPr="008B4B2E">
        <w:rPr>
          <w:rFonts w:ascii="Palatino Linotype" w:hAnsi="Palatino Linotype" w:cs="Arial"/>
        </w:rPr>
        <w:t xml:space="preserve"> SESIÓN ORDINARIA CELEBRADA EL </w:t>
      </w:r>
      <w:r w:rsidR="00197F9B">
        <w:rPr>
          <w:rFonts w:ascii="Palatino Linotype" w:hAnsi="Palatino Linotype" w:cs="Arial"/>
        </w:rPr>
        <w:t>VEINTE</w:t>
      </w:r>
      <w:r w:rsidR="00E32D56">
        <w:rPr>
          <w:rFonts w:ascii="Palatino Linotype" w:hAnsi="Palatino Linotype" w:cs="Arial"/>
        </w:rPr>
        <w:t xml:space="preserve"> DE</w:t>
      </w:r>
      <w:r w:rsidR="00831DFE">
        <w:rPr>
          <w:rFonts w:ascii="Palatino Linotype" w:hAnsi="Palatino Linotype" w:cs="Arial"/>
        </w:rPr>
        <w:t xml:space="preserve"> </w:t>
      </w:r>
      <w:r w:rsidR="00E32D56">
        <w:rPr>
          <w:rFonts w:ascii="Palatino Linotype" w:hAnsi="Palatino Linotype" w:cs="Arial"/>
        </w:rPr>
        <w:t xml:space="preserve">NOVIEMBRE </w:t>
      </w:r>
      <w:r w:rsidR="0083024A" w:rsidRPr="008B4B2E">
        <w:rPr>
          <w:rFonts w:ascii="Palatino Linotype" w:hAnsi="Palatino Linotype" w:cs="Arial"/>
        </w:rPr>
        <w:t>DE DOS MIL DIECINUEVE</w:t>
      </w:r>
      <w:r w:rsidRPr="008B4B2E">
        <w:rPr>
          <w:rFonts w:ascii="Palatino Linotype" w:hAnsi="Palatino Linotype" w:cs="Arial"/>
        </w:rPr>
        <w:t>,</w:t>
      </w:r>
      <w:r w:rsidRPr="00F168EA">
        <w:rPr>
          <w:rFonts w:ascii="Palatino Linotype" w:hAnsi="Palatino Linotype" w:cs="Arial"/>
        </w:rPr>
        <w:t xml:space="preserve"> ANTE EL SECRETARIO TÉCNICO DEL PLENO, </w:t>
      </w:r>
      <w:r w:rsidRPr="00F168EA">
        <w:rPr>
          <w:rFonts w:ascii="Palatino Linotype" w:hAnsi="Palatino Linotype"/>
        </w:rPr>
        <w:t>ALEXIS TAPIA RAMÍREZ</w:t>
      </w:r>
      <w:r w:rsidRPr="00F168EA">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8640BF" w:rsidRPr="00A21DCA" w:rsidTr="00D752CE">
        <w:trPr>
          <w:jc w:val="center"/>
        </w:trPr>
        <w:tc>
          <w:tcPr>
            <w:tcW w:w="10368" w:type="dxa"/>
            <w:gridSpan w:val="2"/>
          </w:tcPr>
          <w:p w:rsidR="008640BF" w:rsidRPr="00F168EA" w:rsidRDefault="008640BF" w:rsidP="00D752CE">
            <w:pPr>
              <w:jc w:val="center"/>
              <w:rPr>
                <w:rFonts w:ascii="Palatino Linotype" w:hAnsi="Palatino Linotype" w:cs="Arial"/>
                <w:b/>
              </w:rPr>
            </w:pPr>
          </w:p>
          <w:p w:rsidR="008640BF" w:rsidRPr="00F168EA" w:rsidRDefault="008640BF" w:rsidP="00D752CE">
            <w:pPr>
              <w:jc w:val="center"/>
              <w:rPr>
                <w:rFonts w:ascii="Palatino Linotype" w:hAnsi="Palatino Linotype" w:cs="Arial"/>
                <w:b/>
              </w:rPr>
            </w:pPr>
          </w:p>
          <w:p w:rsidR="008640BF" w:rsidRPr="00F168EA" w:rsidRDefault="008640BF" w:rsidP="00D752CE">
            <w:pPr>
              <w:jc w:val="center"/>
              <w:rPr>
                <w:rFonts w:ascii="Palatino Linotype" w:hAnsi="Palatino Linotype" w:cs="Arial"/>
                <w:b/>
              </w:rPr>
            </w:pPr>
            <w:r w:rsidRPr="00F168EA">
              <w:rPr>
                <w:rFonts w:ascii="Palatino Linotype" w:hAnsi="Palatino Linotype" w:cs="Arial"/>
                <w:b/>
              </w:rPr>
              <w:t>Zulema Martínez Sánchez</w:t>
            </w:r>
          </w:p>
          <w:p w:rsidR="008640BF" w:rsidRPr="00F168EA" w:rsidRDefault="008640BF" w:rsidP="00D752CE">
            <w:pPr>
              <w:jc w:val="center"/>
              <w:rPr>
                <w:rFonts w:ascii="Palatino Linotype" w:hAnsi="Palatino Linotype" w:cs="Arial"/>
                <w:b/>
              </w:rPr>
            </w:pPr>
            <w:r w:rsidRPr="00F168EA">
              <w:rPr>
                <w:rFonts w:ascii="Palatino Linotype" w:hAnsi="Palatino Linotype" w:cs="Arial"/>
              </w:rPr>
              <w:t>Comisionada Presidenta</w:t>
            </w:r>
          </w:p>
          <w:p w:rsidR="008640BF" w:rsidRPr="006C3C73" w:rsidRDefault="006C3C73" w:rsidP="00D752CE">
            <w:pPr>
              <w:jc w:val="center"/>
              <w:rPr>
                <w:rFonts w:ascii="Palatino Linotype" w:hAnsi="Palatino Linotype" w:cs="Arial"/>
              </w:rPr>
            </w:pPr>
            <w:r w:rsidRPr="006C3C73">
              <w:rPr>
                <w:rFonts w:ascii="Palatino Linotype" w:hAnsi="Palatino Linotype" w:cs="Arial"/>
              </w:rPr>
              <w:t>(Rúbrica)</w:t>
            </w:r>
          </w:p>
          <w:p w:rsidR="008640BF" w:rsidRPr="00A21DCA" w:rsidRDefault="008640BF" w:rsidP="00D752CE">
            <w:pPr>
              <w:jc w:val="center"/>
              <w:rPr>
                <w:rFonts w:ascii="Palatino Linotype" w:hAnsi="Palatino Linotype" w:cs="Arial"/>
                <w:b/>
              </w:rPr>
            </w:pPr>
          </w:p>
          <w:p w:rsidR="008640BF" w:rsidRPr="00A21DCA" w:rsidRDefault="008640BF" w:rsidP="00D752CE">
            <w:pPr>
              <w:jc w:val="center"/>
              <w:rPr>
                <w:rFonts w:ascii="Palatino Linotype" w:hAnsi="Palatino Linotype" w:cs="Arial"/>
                <w:b/>
              </w:rPr>
            </w:pPr>
          </w:p>
        </w:tc>
      </w:tr>
      <w:tr w:rsidR="008640BF" w:rsidRPr="00A21DCA" w:rsidTr="00D752CE">
        <w:trPr>
          <w:jc w:val="center"/>
        </w:trPr>
        <w:tc>
          <w:tcPr>
            <w:tcW w:w="5184" w:type="dxa"/>
          </w:tcPr>
          <w:p w:rsidR="008640BF" w:rsidRPr="00A21DCA" w:rsidRDefault="008640BF" w:rsidP="00D752CE">
            <w:pPr>
              <w:jc w:val="center"/>
              <w:rPr>
                <w:rFonts w:ascii="Palatino Linotype" w:hAnsi="Palatino Linotype" w:cs="Arial"/>
                <w:b/>
              </w:rPr>
            </w:pPr>
            <w:r w:rsidRPr="00A21DCA">
              <w:rPr>
                <w:rFonts w:ascii="Palatino Linotype" w:hAnsi="Palatino Linotype" w:cs="Arial"/>
                <w:b/>
              </w:rPr>
              <w:t>Eva Abaid Yapur</w:t>
            </w:r>
          </w:p>
          <w:p w:rsidR="008640BF" w:rsidRPr="00A21DCA" w:rsidRDefault="008640BF" w:rsidP="00D752CE">
            <w:pPr>
              <w:jc w:val="center"/>
              <w:rPr>
                <w:rFonts w:ascii="Palatino Linotype" w:hAnsi="Palatino Linotype" w:cs="Arial"/>
              </w:rPr>
            </w:pPr>
            <w:r w:rsidRPr="00A21DCA">
              <w:rPr>
                <w:rFonts w:ascii="Palatino Linotype" w:hAnsi="Palatino Linotype" w:cs="Arial"/>
              </w:rPr>
              <w:t>Comisionada</w:t>
            </w:r>
          </w:p>
          <w:p w:rsidR="008640BF" w:rsidRPr="00A21DCA" w:rsidRDefault="008640BF" w:rsidP="00513C08">
            <w:pPr>
              <w:jc w:val="center"/>
              <w:rPr>
                <w:rFonts w:ascii="Palatino Linotype" w:hAnsi="Palatino Linotype" w:cs="Arial"/>
                <w:b/>
              </w:rPr>
            </w:pPr>
          </w:p>
        </w:tc>
        <w:tc>
          <w:tcPr>
            <w:tcW w:w="5184" w:type="dxa"/>
          </w:tcPr>
          <w:p w:rsidR="008640BF" w:rsidRPr="00A21DCA" w:rsidRDefault="008640BF" w:rsidP="00D752CE">
            <w:pPr>
              <w:jc w:val="center"/>
              <w:rPr>
                <w:rFonts w:ascii="Palatino Linotype" w:hAnsi="Palatino Linotype" w:cs="Arial"/>
                <w:b/>
              </w:rPr>
            </w:pPr>
            <w:r w:rsidRPr="00A21DCA">
              <w:rPr>
                <w:rFonts w:ascii="Palatino Linotype" w:hAnsi="Palatino Linotype" w:cs="Arial"/>
                <w:b/>
              </w:rPr>
              <w:t>José Guadalupe Luna Hernández</w:t>
            </w:r>
          </w:p>
          <w:p w:rsidR="008640BF" w:rsidRPr="00A21DCA" w:rsidRDefault="008640BF" w:rsidP="00D752CE">
            <w:pPr>
              <w:jc w:val="center"/>
              <w:rPr>
                <w:rFonts w:ascii="Palatino Linotype" w:hAnsi="Palatino Linotype" w:cs="Arial"/>
              </w:rPr>
            </w:pPr>
            <w:r w:rsidRPr="00A21DCA">
              <w:rPr>
                <w:rFonts w:ascii="Palatino Linotype" w:hAnsi="Palatino Linotype" w:cs="Arial"/>
              </w:rPr>
              <w:t>Comisionado</w:t>
            </w:r>
          </w:p>
          <w:p w:rsidR="006C3C73" w:rsidRPr="006C3C73" w:rsidRDefault="006C3C73" w:rsidP="006C3C73">
            <w:pPr>
              <w:jc w:val="center"/>
              <w:rPr>
                <w:rFonts w:ascii="Palatino Linotype" w:hAnsi="Palatino Linotype" w:cs="Arial"/>
              </w:rPr>
            </w:pPr>
            <w:r w:rsidRPr="006C3C73">
              <w:rPr>
                <w:rFonts w:ascii="Palatino Linotype" w:hAnsi="Palatino Linotype" w:cs="Arial"/>
              </w:rPr>
              <w:t>(Rúbrica)</w:t>
            </w:r>
          </w:p>
          <w:p w:rsidR="008640BF" w:rsidRPr="00A21DCA" w:rsidRDefault="008640BF" w:rsidP="00513C08">
            <w:pPr>
              <w:jc w:val="center"/>
              <w:rPr>
                <w:rFonts w:ascii="Palatino Linotype" w:hAnsi="Palatino Linotype" w:cs="Arial"/>
                <w:b/>
              </w:rPr>
            </w:pPr>
          </w:p>
        </w:tc>
      </w:tr>
      <w:tr w:rsidR="008640BF" w:rsidRPr="00A21DCA" w:rsidTr="00D752CE">
        <w:trPr>
          <w:jc w:val="center"/>
        </w:trPr>
        <w:tc>
          <w:tcPr>
            <w:tcW w:w="5184" w:type="dxa"/>
          </w:tcPr>
          <w:p w:rsidR="008640BF" w:rsidRPr="00A21DCA" w:rsidRDefault="008640BF" w:rsidP="00D752CE">
            <w:pPr>
              <w:jc w:val="center"/>
              <w:rPr>
                <w:rFonts w:ascii="Palatino Linotype" w:hAnsi="Palatino Linotype" w:cs="Arial"/>
                <w:b/>
              </w:rPr>
            </w:pPr>
          </w:p>
          <w:p w:rsidR="008640BF" w:rsidRPr="00A21DCA" w:rsidRDefault="008640BF" w:rsidP="00D752CE">
            <w:pPr>
              <w:jc w:val="center"/>
              <w:rPr>
                <w:rFonts w:ascii="Palatino Linotype" w:hAnsi="Palatino Linotype" w:cs="Arial"/>
                <w:b/>
              </w:rPr>
            </w:pPr>
          </w:p>
          <w:p w:rsidR="008640BF" w:rsidRDefault="008640BF" w:rsidP="00831DFE">
            <w:pPr>
              <w:rPr>
                <w:rFonts w:ascii="Palatino Linotype" w:hAnsi="Palatino Linotype" w:cs="Arial"/>
                <w:b/>
              </w:rPr>
            </w:pPr>
          </w:p>
          <w:p w:rsidR="00A801AF" w:rsidRPr="00A21DCA" w:rsidRDefault="00A801AF" w:rsidP="00D752CE">
            <w:pPr>
              <w:jc w:val="center"/>
              <w:rPr>
                <w:rFonts w:ascii="Palatino Linotype" w:hAnsi="Palatino Linotype" w:cs="Arial"/>
                <w:b/>
              </w:rPr>
            </w:pPr>
          </w:p>
          <w:p w:rsidR="008640BF" w:rsidRPr="00A21DCA" w:rsidRDefault="008640BF" w:rsidP="00D752CE">
            <w:pPr>
              <w:jc w:val="center"/>
              <w:rPr>
                <w:rFonts w:ascii="Palatino Linotype" w:hAnsi="Palatino Linotype" w:cs="Arial"/>
                <w:b/>
              </w:rPr>
            </w:pPr>
            <w:r w:rsidRPr="00A21DCA">
              <w:rPr>
                <w:rFonts w:ascii="Palatino Linotype" w:hAnsi="Palatino Linotype" w:cs="Arial"/>
                <w:b/>
              </w:rPr>
              <w:t>Javier Martínez Cruz</w:t>
            </w:r>
          </w:p>
          <w:p w:rsidR="008640BF" w:rsidRPr="00A21DCA" w:rsidRDefault="008640BF" w:rsidP="00D752CE">
            <w:pPr>
              <w:jc w:val="center"/>
              <w:rPr>
                <w:rFonts w:ascii="Palatino Linotype" w:hAnsi="Palatino Linotype" w:cs="Arial"/>
              </w:rPr>
            </w:pPr>
            <w:r w:rsidRPr="00A21DCA">
              <w:rPr>
                <w:rFonts w:ascii="Palatino Linotype" w:hAnsi="Palatino Linotype" w:cs="Arial"/>
              </w:rPr>
              <w:t>Comisionado</w:t>
            </w:r>
          </w:p>
          <w:p w:rsidR="008640BF" w:rsidRPr="006C3C73" w:rsidRDefault="006C3C73" w:rsidP="001B711C">
            <w:pPr>
              <w:jc w:val="center"/>
              <w:rPr>
                <w:rFonts w:ascii="Palatino Linotype" w:hAnsi="Palatino Linotype" w:cs="Arial"/>
              </w:rPr>
            </w:pPr>
            <w:r w:rsidRPr="006C3C73">
              <w:rPr>
                <w:rFonts w:ascii="Palatino Linotype" w:hAnsi="Palatino Linotype" w:cs="Arial"/>
              </w:rPr>
              <w:t>(Ausen</w:t>
            </w:r>
            <w:r w:rsidR="001B711C">
              <w:rPr>
                <w:rFonts w:ascii="Palatino Linotype" w:hAnsi="Palatino Linotype" w:cs="Arial"/>
              </w:rPr>
              <w:t>te en la sesión</w:t>
            </w:r>
            <w:r w:rsidRPr="006C3C73">
              <w:rPr>
                <w:rFonts w:ascii="Palatino Linotype" w:hAnsi="Palatino Linotype" w:cs="Arial"/>
              </w:rPr>
              <w:t>)</w:t>
            </w:r>
          </w:p>
        </w:tc>
        <w:tc>
          <w:tcPr>
            <w:tcW w:w="5184" w:type="dxa"/>
          </w:tcPr>
          <w:p w:rsidR="008640BF" w:rsidRPr="00A21DCA" w:rsidRDefault="008640BF" w:rsidP="00D752CE">
            <w:pPr>
              <w:jc w:val="center"/>
              <w:rPr>
                <w:rFonts w:ascii="Palatino Linotype" w:hAnsi="Palatino Linotype" w:cs="Arial"/>
                <w:b/>
              </w:rPr>
            </w:pPr>
          </w:p>
          <w:p w:rsidR="008640BF" w:rsidRPr="00A21DCA" w:rsidRDefault="008640BF" w:rsidP="00D752CE">
            <w:pPr>
              <w:jc w:val="center"/>
              <w:rPr>
                <w:rFonts w:ascii="Palatino Linotype" w:hAnsi="Palatino Linotype" w:cs="Arial"/>
                <w:b/>
              </w:rPr>
            </w:pPr>
          </w:p>
          <w:p w:rsidR="008640BF" w:rsidRPr="00A21DCA" w:rsidRDefault="008640BF" w:rsidP="00D752CE">
            <w:pPr>
              <w:jc w:val="center"/>
              <w:rPr>
                <w:rFonts w:ascii="Palatino Linotype" w:hAnsi="Palatino Linotype" w:cs="Arial"/>
                <w:b/>
              </w:rPr>
            </w:pPr>
          </w:p>
          <w:p w:rsidR="00A801AF" w:rsidRPr="00A21DCA" w:rsidRDefault="00A801AF" w:rsidP="00831DFE">
            <w:pPr>
              <w:rPr>
                <w:rFonts w:ascii="Palatino Linotype" w:hAnsi="Palatino Linotype" w:cs="Arial"/>
                <w:b/>
              </w:rPr>
            </w:pPr>
          </w:p>
          <w:p w:rsidR="008640BF" w:rsidRPr="00A21DCA" w:rsidRDefault="008640BF" w:rsidP="00D752CE">
            <w:pPr>
              <w:jc w:val="center"/>
              <w:rPr>
                <w:rFonts w:ascii="Palatino Linotype" w:hAnsi="Palatino Linotype" w:cs="Arial"/>
                <w:b/>
              </w:rPr>
            </w:pPr>
            <w:r w:rsidRPr="00A21DCA">
              <w:rPr>
                <w:rFonts w:ascii="Palatino Linotype" w:hAnsi="Palatino Linotype" w:cs="Arial"/>
                <w:b/>
              </w:rPr>
              <w:t>Luis Gustavo Parra Noriega</w:t>
            </w:r>
          </w:p>
          <w:p w:rsidR="008640BF" w:rsidRPr="00A21DCA" w:rsidRDefault="008640BF" w:rsidP="00D752CE">
            <w:pPr>
              <w:jc w:val="center"/>
              <w:rPr>
                <w:rFonts w:ascii="Palatino Linotype" w:hAnsi="Palatino Linotype" w:cs="Arial"/>
              </w:rPr>
            </w:pPr>
            <w:r w:rsidRPr="00A21DCA">
              <w:rPr>
                <w:rFonts w:ascii="Palatino Linotype" w:hAnsi="Palatino Linotype" w:cs="Arial"/>
              </w:rPr>
              <w:t>Comisionado</w:t>
            </w:r>
          </w:p>
          <w:p w:rsidR="006C3C73" w:rsidRPr="006C3C73" w:rsidRDefault="006C3C73" w:rsidP="006C3C73">
            <w:pPr>
              <w:jc w:val="center"/>
              <w:rPr>
                <w:rFonts w:ascii="Palatino Linotype" w:hAnsi="Palatino Linotype" w:cs="Arial"/>
              </w:rPr>
            </w:pPr>
            <w:r w:rsidRPr="006C3C73">
              <w:rPr>
                <w:rFonts w:ascii="Palatino Linotype" w:hAnsi="Palatino Linotype" w:cs="Arial"/>
              </w:rPr>
              <w:t>(Rúbrica)</w:t>
            </w:r>
          </w:p>
          <w:p w:rsidR="008640BF" w:rsidRPr="00A21DCA" w:rsidRDefault="008640BF" w:rsidP="00513C08">
            <w:pPr>
              <w:jc w:val="center"/>
              <w:rPr>
                <w:rFonts w:ascii="Palatino Linotype" w:hAnsi="Palatino Linotype" w:cs="Arial"/>
                <w:b/>
              </w:rPr>
            </w:pPr>
          </w:p>
        </w:tc>
      </w:tr>
      <w:tr w:rsidR="008640BF" w:rsidRPr="00A21DCA" w:rsidTr="00D752CE">
        <w:trPr>
          <w:jc w:val="center"/>
        </w:trPr>
        <w:tc>
          <w:tcPr>
            <w:tcW w:w="10368" w:type="dxa"/>
            <w:gridSpan w:val="2"/>
          </w:tcPr>
          <w:p w:rsidR="008640BF" w:rsidRPr="00A21DCA" w:rsidRDefault="008640BF" w:rsidP="00D752CE">
            <w:pPr>
              <w:jc w:val="center"/>
              <w:rPr>
                <w:rFonts w:ascii="Palatino Linotype" w:hAnsi="Palatino Linotype" w:cs="Arial"/>
                <w:b/>
              </w:rPr>
            </w:pPr>
          </w:p>
          <w:p w:rsidR="008640BF" w:rsidRPr="00A21DCA" w:rsidRDefault="008640BF" w:rsidP="00831DFE">
            <w:pPr>
              <w:rPr>
                <w:rFonts w:ascii="Palatino Linotype" w:hAnsi="Palatino Linotype" w:cs="Arial"/>
                <w:b/>
              </w:rPr>
            </w:pPr>
          </w:p>
          <w:p w:rsidR="008640BF" w:rsidRPr="00A21DCA" w:rsidRDefault="008640BF" w:rsidP="00831DFE">
            <w:pPr>
              <w:rPr>
                <w:rFonts w:ascii="Palatino Linotype" w:hAnsi="Palatino Linotype" w:cs="Arial"/>
                <w:b/>
              </w:rPr>
            </w:pPr>
          </w:p>
          <w:p w:rsidR="008640BF" w:rsidRPr="00A21DCA" w:rsidRDefault="008640BF" w:rsidP="00D752CE">
            <w:pPr>
              <w:jc w:val="center"/>
              <w:rPr>
                <w:rFonts w:ascii="Palatino Linotype" w:hAnsi="Palatino Linotype" w:cs="Arial"/>
                <w:b/>
              </w:rPr>
            </w:pPr>
            <w:r w:rsidRPr="00A21DCA">
              <w:rPr>
                <w:rFonts w:ascii="Palatino Linotype" w:hAnsi="Palatino Linotype" w:cs="Arial"/>
                <w:b/>
              </w:rPr>
              <w:t>Alexis Tapia Ramírez</w:t>
            </w:r>
          </w:p>
          <w:p w:rsidR="008640BF" w:rsidRPr="00A21DCA" w:rsidRDefault="008640BF" w:rsidP="00D752CE">
            <w:pPr>
              <w:jc w:val="center"/>
              <w:rPr>
                <w:rFonts w:ascii="Palatino Linotype" w:hAnsi="Palatino Linotype" w:cs="Arial"/>
              </w:rPr>
            </w:pPr>
            <w:r w:rsidRPr="00A21DCA">
              <w:rPr>
                <w:rFonts w:ascii="Palatino Linotype" w:hAnsi="Palatino Linotype" w:cs="Arial"/>
              </w:rPr>
              <w:t>Secretario Técnico del Pleno</w:t>
            </w:r>
          </w:p>
          <w:p w:rsidR="006C3C73" w:rsidRPr="006C3C73" w:rsidRDefault="006C3C73" w:rsidP="006C3C73">
            <w:pPr>
              <w:jc w:val="center"/>
              <w:rPr>
                <w:rFonts w:ascii="Palatino Linotype" w:hAnsi="Palatino Linotype" w:cs="Arial"/>
              </w:rPr>
            </w:pPr>
            <w:r w:rsidRPr="006C3C73">
              <w:rPr>
                <w:rFonts w:ascii="Palatino Linotype" w:hAnsi="Palatino Linotype" w:cs="Arial"/>
              </w:rPr>
              <w:t>(Rúbrica)</w:t>
            </w:r>
          </w:p>
          <w:p w:rsidR="008640BF" w:rsidRPr="00791737" w:rsidRDefault="008640BF" w:rsidP="00791737">
            <w:pPr>
              <w:jc w:val="center"/>
              <w:rPr>
                <w:rFonts w:ascii="Palatino Linotype" w:hAnsi="Palatino Linotype" w:cs="Arial"/>
                <w:b/>
              </w:rPr>
            </w:pPr>
          </w:p>
        </w:tc>
      </w:tr>
      <w:tr w:rsidR="008640BF" w:rsidRPr="00A21DCA" w:rsidTr="00D752CE">
        <w:trPr>
          <w:trHeight w:val="80"/>
          <w:jc w:val="center"/>
        </w:trPr>
        <w:tc>
          <w:tcPr>
            <w:tcW w:w="5184" w:type="dxa"/>
          </w:tcPr>
          <w:p w:rsidR="008640BF" w:rsidRPr="00A21DCA" w:rsidRDefault="008640BF" w:rsidP="00D752CE">
            <w:pPr>
              <w:jc w:val="center"/>
              <w:rPr>
                <w:rFonts w:ascii="Palatino Linotype" w:hAnsi="Palatino Linotype" w:cs="Arial"/>
                <w:b/>
              </w:rPr>
            </w:pPr>
          </w:p>
        </w:tc>
        <w:tc>
          <w:tcPr>
            <w:tcW w:w="5184" w:type="dxa"/>
          </w:tcPr>
          <w:p w:rsidR="008640BF" w:rsidRPr="00A21DCA" w:rsidRDefault="008640BF" w:rsidP="00D752CE">
            <w:pPr>
              <w:jc w:val="center"/>
              <w:rPr>
                <w:rFonts w:ascii="Palatino Linotype" w:hAnsi="Palatino Linotype" w:cs="Arial"/>
                <w:b/>
              </w:rPr>
            </w:pPr>
          </w:p>
        </w:tc>
      </w:tr>
    </w:tbl>
    <w:p w:rsidR="00866B6A" w:rsidRPr="006846A5" w:rsidRDefault="008640BF" w:rsidP="00847D03">
      <w:pPr>
        <w:jc w:val="both"/>
        <w:rPr>
          <w:rFonts w:ascii="Palatino Linotype" w:hAnsi="Palatino Linotype" w:cs="Arial"/>
          <w:sz w:val="18"/>
          <w:szCs w:val="18"/>
        </w:rPr>
      </w:pPr>
      <w:r w:rsidRPr="008B4B2E">
        <w:rPr>
          <w:rFonts w:ascii="Palatino Linotype" w:hAnsi="Palatino Linotype" w:cs="Arial"/>
          <w:sz w:val="18"/>
          <w:szCs w:val="18"/>
        </w:rPr>
        <w:t xml:space="preserve">Esta hoja corresponde a la resolución de fecha </w:t>
      </w:r>
      <w:r w:rsidR="006C3C73">
        <w:rPr>
          <w:rFonts w:ascii="Palatino Linotype" w:hAnsi="Palatino Linotype" w:cs="Arial"/>
          <w:sz w:val="18"/>
          <w:szCs w:val="18"/>
        </w:rPr>
        <w:t>veinte</w:t>
      </w:r>
      <w:r w:rsidR="00E32D56">
        <w:rPr>
          <w:rFonts w:ascii="Palatino Linotype" w:hAnsi="Palatino Linotype" w:cs="Arial"/>
          <w:sz w:val="18"/>
          <w:szCs w:val="18"/>
        </w:rPr>
        <w:t xml:space="preserve"> de noviembre </w:t>
      </w:r>
      <w:r w:rsidR="0083024A" w:rsidRPr="008B4B2E">
        <w:rPr>
          <w:rFonts w:ascii="Palatino Linotype" w:hAnsi="Palatino Linotype" w:cs="Arial"/>
          <w:sz w:val="18"/>
          <w:szCs w:val="18"/>
        </w:rPr>
        <w:t>de dos mil diecinueve</w:t>
      </w:r>
      <w:r w:rsidRPr="008B4B2E">
        <w:rPr>
          <w:rFonts w:ascii="Palatino Linotype" w:hAnsi="Palatino Linotype" w:cs="Arial"/>
          <w:sz w:val="18"/>
          <w:szCs w:val="18"/>
        </w:rPr>
        <w:t xml:space="preserve">, emitida en el recurso de revisión </w:t>
      </w:r>
      <w:r w:rsidRPr="008B4B2E">
        <w:rPr>
          <w:rFonts w:ascii="Palatino Linotype" w:hAnsi="Palatino Linotype" w:cs="Arial"/>
          <w:bCs/>
          <w:sz w:val="18"/>
          <w:szCs w:val="18"/>
        </w:rPr>
        <w:t>0</w:t>
      </w:r>
      <w:r w:rsidR="00E32D56">
        <w:rPr>
          <w:rFonts w:ascii="Palatino Linotype" w:hAnsi="Palatino Linotype" w:cs="Arial"/>
          <w:bCs/>
          <w:sz w:val="18"/>
          <w:szCs w:val="18"/>
        </w:rPr>
        <w:t>7109</w:t>
      </w:r>
      <w:r w:rsidRPr="008B4B2E">
        <w:rPr>
          <w:rFonts w:ascii="Palatino Linotype" w:hAnsi="Palatino Linotype" w:cs="Arial"/>
          <w:bCs/>
          <w:sz w:val="18"/>
          <w:szCs w:val="18"/>
        </w:rPr>
        <w:t>/INFOEM/IP/RR/201</w:t>
      </w:r>
      <w:r w:rsidR="0083024A" w:rsidRPr="008B4B2E">
        <w:rPr>
          <w:rFonts w:ascii="Palatino Linotype" w:hAnsi="Palatino Linotype" w:cs="Arial"/>
          <w:bCs/>
          <w:sz w:val="18"/>
          <w:szCs w:val="18"/>
        </w:rPr>
        <w:t>9</w:t>
      </w:r>
      <w:r w:rsidRPr="008B4B2E">
        <w:rPr>
          <w:rFonts w:ascii="Palatino Linotype" w:hAnsi="Palatino Linotype" w:cs="Arial"/>
          <w:bCs/>
          <w:sz w:val="18"/>
          <w:szCs w:val="18"/>
        </w:rPr>
        <w:t>.</w:t>
      </w:r>
      <w:r>
        <w:rPr>
          <w:rFonts w:ascii="Palatino Linotype" w:hAnsi="Palatino Linotype" w:cs="Arial"/>
          <w:bCs/>
          <w:sz w:val="18"/>
          <w:szCs w:val="18"/>
        </w:rPr>
        <w:t xml:space="preserve">     </w:t>
      </w:r>
    </w:p>
    <w:sectPr w:rsidR="00866B6A" w:rsidRPr="006846A5" w:rsidSect="00E33B5B">
      <w:headerReference w:type="default" r:id="rId11"/>
      <w:footerReference w:type="default" r:id="rId12"/>
      <w:headerReference w:type="first" r:id="rId13"/>
      <w:footerReference w:type="first" r:id="rId14"/>
      <w:pgSz w:w="12240" w:h="15840"/>
      <w:pgMar w:top="1701" w:right="1418" w:bottom="170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2B8" w:rsidRDefault="001A12B8" w:rsidP="00C80F8C">
      <w:r>
        <w:separator/>
      </w:r>
    </w:p>
  </w:endnote>
  <w:endnote w:type="continuationSeparator" w:id="0">
    <w:p w:rsidR="001A12B8" w:rsidRDefault="001A12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A9" w:rsidRPr="00F12350" w:rsidRDefault="00E136A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7769">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7769">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E136A9" w:rsidRDefault="00E136A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A9" w:rsidRPr="00F12350" w:rsidRDefault="00E136A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776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7769">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E136A9" w:rsidRDefault="00E136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2B8" w:rsidRDefault="001A12B8" w:rsidP="00C80F8C">
      <w:r>
        <w:separator/>
      </w:r>
    </w:p>
  </w:footnote>
  <w:footnote w:type="continuationSeparator" w:id="0">
    <w:p w:rsidR="001A12B8" w:rsidRDefault="001A12B8" w:rsidP="00C80F8C">
      <w:r>
        <w:continuationSeparator/>
      </w:r>
    </w:p>
  </w:footnote>
  <w:footnote w:id="1">
    <w:p w:rsidR="00EE2E6E" w:rsidRPr="00E21836" w:rsidRDefault="00EE2E6E" w:rsidP="00EE2E6E">
      <w:pPr>
        <w:pStyle w:val="Textonotapie"/>
        <w:jc w:val="both"/>
        <w:rPr>
          <w:rFonts w:ascii="Palatino Linotype" w:hAnsi="Palatino Linotype"/>
          <w:sz w:val="16"/>
          <w:szCs w:val="16"/>
        </w:rPr>
      </w:pPr>
      <w:r w:rsidRPr="00E21836">
        <w:rPr>
          <w:rStyle w:val="Refdenotaalpie"/>
          <w:rFonts w:ascii="Palatino Linotype" w:hAnsi="Palatino Linotype"/>
          <w:sz w:val="16"/>
          <w:szCs w:val="16"/>
        </w:rPr>
        <w:footnoteRef/>
      </w:r>
      <w:r w:rsidRPr="00E21836">
        <w:rPr>
          <w:rFonts w:ascii="Palatino Linotype" w:hAnsi="Palatino Linotype"/>
          <w:sz w:val="16"/>
          <w:szCs w:val="16"/>
        </w:rPr>
        <w:t xml:space="preserve"> </w:t>
      </w:r>
      <w:r>
        <w:rPr>
          <w:rFonts w:ascii="Palatino Linotype" w:hAnsi="Palatino Linotype"/>
          <w:sz w:val="16"/>
          <w:szCs w:val="16"/>
        </w:rPr>
        <w:t>“</w:t>
      </w:r>
      <w:r w:rsidRPr="00E21836">
        <w:rPr>
          <w:rFonts w:ascii="Palatino Linotype" w:hAnsi="Palatino Linotype"/>
          <w:sz w:val="16"/>
          <w:szCs w:val="16"/>
        </w:rPr>
        <w:t>Artículo 15. Toda persona tiene derecho de acceso a la información, sin discriminación, por motivo alguno, que menoscabe o anule la transparencia o acceso a la información pública en posesión de los sujetos obligados.</w:t>
      </w:r>
      <w:r>
        <w:rPr>
          <w:rFonts w:ascii="Palatino Linotype" w:hAnsi="Palatino Linotype"/>
          <w:sz w:val="16"/>
          <w:szCs w:val="16"/>
        </w:rPr>
        <w:t>”(Sic)</w:t>
      </w:r>
    </w:p>
  </w:footnote>
  <w:footnote w:id="2">
    <w:p w:rsidR="00EE2E6E" w:rsidRDefault="00EE2E6E" w:rsidP="00EE2E6E">
      <w:pPr>
        <w:pStyle w:val="Textonotapie"/>
        <w:rPr>
          <w:rFonts w:ascii="Palatino Linotype" w:hAnsi="Palatino Linotype"/>
          <w:sz w:val="16"/>
          <w:szCs w:val="16"/>
        </w:rPr>
      </w:pPr>
      <w:r w:rsidRPr="00E21836">
        <w:rPr>
          <w:rFonts w:ascii="Palatino Linotype" w:hAnsi="Palatino Linotype"/>
          <w:sz w:val="16"/>
          <w:szCs w:val="16"/>
        </w:rPr>
        <w:footnoteRef/>
      </w:r>
      <w:r w:rsidRPr="00E21836">
        <w:rPr>
          <w:rFonts w:ascii="Palatino Linotype" w:hAnsi="Palatino Linotype"/>
          <w:sz w:val="16"/>
          <w:szCs w:val="16"/>
        </w:rPr>
        <w:t xml:space="preserve"> </w:t>
      </w:r>
      <w:r>
        <w:rPr>
          <w:rFonts w:ascii="Palatino Linotype" w:hAnsi="Palatino Linotype"/>
          <w:sz w:val="16"/>
          <w:szCs w:val="16"/>
        </w:rPr>
        <w:t>“</w:t>
      </w:r>
      <w:r w:rsidRPr="00E21836">
        <w:rPr>
          <w:rFonts w:ascii="Palatino Linotype" w:hAnsi="Palatino Linotype"/>
          <w:sz w:val="16"/>
          <w:szCs w:val="16"/>
        </w:rPr>
        <w:t>Artículo 155. Para presentar una solicitud por escrito, no se podrán exigir mayores requisitos que los siguientes:</w:t>
      </w:r>
    </w:p>
    <w:p w:rsidR="00EE2E6E" w:rsidRDefault="00EE2E6E" w:rsidP="00EE2E6E">
      <w:pPr>
        <w:pStyle w:val="Textonotapie"/>
        <w:rPr>
          <w:rFonts w:ascii="Palatino Linotype" w:hAnsi="Palatino Linotype"/>
          <w:sz w:val="16"/>
          <w:szCs w:val="16"/>
        </w:rPr>
      </w:pPr>
      <w:r>
        <w:rPr>
          <w:rFonts w:ascii="Palatino Linotype" w:hAnsi="Palatino Linotype"/>
          <w:sz w:val="16"/>
          <w:szCs w:val="16"/>
        </w:rPr>
        <w:t>…</w:t>
      </w:r>
    </w:p>
    <w:p w:rsidR="00EE2E6E" w:rsidRPr="00E21836" w:rsidRDefault="00EE2E6E" w:rsidP="00EE2E6E">
      <w:pPr>
        <w:pStyle w:val="Textonotapie"/>
        <w:jc w:val="both"/>
        <w:rPr>
          <w:rFonts w:ascii="Palatino Linotype" w:hAnsi="Palatino Linotype"/>
          <w:sz w:val="16"/>
          <w:szCs w:val="16"/>
        </w:rPr>
      </w:pPr>
      <w:r w:rsidRPr="00E21836">
        <w:rPr>
          <w:rFonts w:ascii="Palatino Linotype" w:hAnsi="Palatino Linotype"/>
          <w:sz w:val="16"/>
          <w:szCs w:val="16"/>
        </w:rPr>
        <w:t>Las solicitudes anónimas, con nombre incompleto o seudónimo serán procedentes para su trámite por parte del sujeto obligado ante quien se presente. No podrá requerirse información adicional con motivo del nombre proporcionado por el solicitante…”(Sic)</w:t>
      </w:r>
    </w:p>
  </w:footnote>
  <w:footnote w:id="3">
    <w:p w:rsidR="00EE2E6E" w:rsidRDefault="00EE2E6E" w:rsidP="00EE2E6E">
      <w:pPr>
        <w:pStyle w:val="Textonotapie"/>
        <w:rPr>
          <w:rFonts w:ascii="Palatino Linotype" w:hAnsi="Palatino Linotype"/>
          <w:sz w:val="16"/>
          <w:szCs w:val="16"/>
        </w:rPr>
      </w:pPr>
      <w:r w:rsidRPr="00B75FCC">
        <w:rPr>
          <w:rFonts w:ascii="Palatino Linotype" w:hAnsi="Palatino Linotype"/>
          <w:sz w:val="16"/>
          <w:szCs w:val="16"/>
        </w:rPr>
        <w:footnoteRef/>
      </w:r>
      <w:r w:rsidRPr="00B75FCC">
        <w:rPr>
          <w:rFonts w:ascii="Palatino Linotype" w:hAnsi="Palatino Linotype"/>
          <w:sz w:val="16"/>
          <w:szCs w:val="16"/>
        </w:rPr>
        <w:t xml:space="preserve"> Artículo 180. El recurso de revisión contendrá: </w:t>
      </w:r>
      <w:r>
        <w:rPr>
          <w:rFonts w:ascii="Palatino Linotype" w:hAnsi="Palatino Linotype"/>
          <w:sz w:val="16"/>
          <w:szCs w:val="16"/>
        </w:rPr>
        <w:t>…</w:t>
      </w:r>
    </w:p>
    <w:p w:rsidR="00EE2E6E" w:rsidRDefault="00EE2E6E" w:rsidP="00EE2E6E">
      <w:pPr>
        <w:pStyle w:val="Textonotapie"/>
        <w:rPr>
          <w:rFonts w:ascii="Palatino Linotype" w:hAnsi="Palatino Linotype"/>
          <w:sz w:val="16"/>
          <w:szCs w:val="16"/>
        </w:rPr>
      </w:pPr>
      <w:r w:rsidRPr="00B75FCC">
        <w:rPr>
          <w:rFonts w:ascii="Palatino Linotype" w:hAnsi="Palatino Linotype"/>
          <w:sz w:val="16"/>
          <w:szCs w:val="16"/>
        </w:rPr>
        <w:t>II. El nombre del solicitante que recurre o de su representante y, en su caso, del tercero interesado, así como la dirección o medio que señale para recibir notificaciones;</w:t>
      </w:r>
    </w:p>
    <w:p w:rsidR="00EE2E6E" w:rsidRDefault="00EE2E6E" w:rsidP="00EE2E6E">
      <w:pPr>
        <w:pStyle w:val="Textonotapie"/>
        <w:rPr>
          <w:rFonts w:ascii="Palatino Linotype" w:hAnsi="Palatino Linotype"/>
          <w:sz w:val="16"/>
          <w:szCs w:val="16"/>
        </w:rPr>
      </w:pPr>
      <w:r>
        <w:rPr>
          <w:rFonts w:ascii="Palatino Linotype" w:hAnsi="Palatino Linotype"/>
          <w:sz w:val="16"/>
          <w:szCs w:val="16"/>
        </w:rPr>
        <w:t>…</w:t>
      </w:r>
    </w:p>
    <w:p w:rsidR="00EE2E6E" w:rsidRPr="00B75FCC" w:rsidRDefault="00EE2E6E" w:rsidP="00EE2E6E">
      <w:pPr>
        <w:pStyle w:val="Textonotapie"/>
        <w:rPr>
          <w:rFonts w:ascii="Palatino Linotype" w:hAnsi="Palatino Linotype"/>
          <w:sz w:val="16"/>
          <w:szCs w:val="16"/>
        </w:rPr>
      </w:pPr>
      <w:r w:rsidRPr="00B75FCC">
        <w:rPr>
          <w:rFonts w:ascii="Palatino Linotype" w:hAnsi="Palatino Linotype"/>
          <w:sz w:val="16"/>
          <w:szCs w:val="16"/>
        </w:rPr>
        <w:t>En caso de que el recurso se interponga de manera electrónica no será indispensable que contengan los requisitos establecidos en las fracciones II, IV, VII y VIII</w:t>
      </w:r>
      <w:r>
        <w:rPr>
          <w:rFonts w:ascii="Palatino Linotype" w:hAnsi="Palatino Linotype"/>
          <w:sz w:val="16"/>
          <w:szCs w:val="16"/>
        </w:rPr>
        <w:t>..</w:t>
      </w:r>
      <w:r w:rsidRPr="00B75FCC">
        <w:rPr>
          <w:rFonts w:ascii="Palatino Linotype" w:hAnsi="Palatino Linotype"/>
          <w:sz w:val="16"/>
          <w:szCs w:val="16"/>
        </w:rPr>
        <w:t>.</w:t>
      </w:r>
      <w:r>
        <w:rPr>
          <w:rFonts w:ascii="Palatino Linotype" w:hAnsi="Palatino Linotype"/>
          <w:sz w:val="16"/>
          <w:szCs w:val="16"/>
        </w:rPr>
        <w:t>”(Sic)</w:t>
      </w:r>
    </w:p>
  </w:footnote>
  <w:footnote w:id="4">
    <w:p w:rsidR="00E33B5B" w:rsidRDefault="00E33B5B">
      <w:pPr>
        <w:pStyle w:val="Textonotapie"/>
      </w:pPr>
      <w:r>
        <w:rPr>
          <w:rStyle w:val="Refdenotaalpie"/>
        </w:rPr>
        <w:footnoteRef/>
      </w:r>
      <w:r>
        <w:t xml:space="preserve"> </w:t>
      </w:r>
      <w:r w:rsidRPr="00E33B5B">
        <w:rPr>
          <w:b/>
        </w:rPr>
        <w:t>Artículo 192.</w:t>
      </w:r>
      <w:r>
        <w:t xml:space="preserve"> El recurso será sobreseído, en todo o en parte, cuando una vez admitido, se actualicen alguno de los siguientes supuestos:</w:t>
      </w:r>
    </w:p>
    <w:p w:rsidR="00E33B5B" w:rsidRDefault="00E33B5B">
      <w:pPr>
        <w:pStyle w:val="Textonotapie"/>
      </w:pPr>
      <w:r>
        <w:t>…</w:t>
      </w:r>
    </w:p>
    <w:p w:rsidR="00E33B5B" w:rsidRDefault="00E33B5B">
      <w:pPr>
        <w:pStyle w:val="Textonotapie"/>
      </w:pPr>
      <w:r>
        <w:t>III. El sujeto obligado responsable del acto lo modifique o revoque de tal manera que el recurso de revisión quede sin materia;</w:t>
      </w:r>
    </w:p>
  </w:footnote>
  <w:footnote w:id="5">
    <w:p w:rsidR="00E33B5B" w:rsidRDefault="00E33B5B">
      <w:pPr>
        <w:pStyle w:val="Textonotapie"/>
      </w:pPr>
      <w:r w:rsidRPr="00E33B5B">
        <w:rPr>
          <w:rStyle w:val="Refdenotaalpie"/>
        </w:rPr>
        <w:footnoteRef/>
      </w:r>
      <w:r w:rsidRPr="00E33B5B">
        <w:t xml:space="preserve"> </w:t>
      </w:r>
      <w:r w:rsidRPr="00E33B5B">
        <w:rPr>
          <w:b/>
        </w:rPr>
        <w:t>Artículo 186</w:t>
      </w:r>
      <w:r w:rsidRPr="00E33B5B">
        <w:t>.</w:t>
      </w:r>
      <w:r>
        <w:t xml:space="preserve"> Las resoluciones del Instituto podrán:</w:t>
      </w:r>
    </w:p>
    <w:p w:rsidR="00E33B5B" w:rsidRDefault="00E33B5B">
      <w:pPr>
        <w:pStyle w:val="Textonotapie"/>
      </w:pPr>
      <w:r>
        <w:t>I. Desechar o sobreseer 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A9" w:rsidRDefault="00E136A9"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E136A9" w:rsidRPr="008A510F" w:rsidTr="00535D4A">
      <w:tc>
        <w:tcPr>
          <w:tcW w:w="2489" w:type="dxa"/>
          <w:shd w:val="clear" w:color="auto" w:fill="auto"/>
        </w:tcPr>
        <w:p w:rsidR="00E136A9" w:rsidRPr="008A510F" w:rsidRDefault="00E136A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E136A9" w:rsidRPr="008A510F" w:rsidRDefault="00E33B5B" w:rsidP="00E32D56">
          <w:pPr>
            <w:ind w:left="-108"/>
            <w:rPr>
              <w:rFonts w:ascii="Palatino Linotype" w:hAnsi="Palatino Linotype"/>
              <w:b/>
              <w:sz w:val="22"/>
              <w:szCs w:val="22"/>
              <w:lang w:val="es-ES_tradnl"/>
            </w:rPr>
          </w:pPr>
          <w:r>
            <w:rPr>
              <w:rFonts w:ascii="Palatino Linotype" w:hAnsi="Palatino Linotype"/>
              <w:b/>
              <w:sz w:val="22"/>
              <w:szCs w:val="22"/>
              <w:lang w:val="es-ES_tradnl"/>
            </w:rPr>
            <w:t xml:space="preserve">       </w:t>
          </w:r>
          <w:r w:rsidR="00E136A9" w:rsidRPr="00227EE3">
            <w:rPr>
              <w:rFonts w:ascii="Palatino Linotype" w:hAnsi="Palatino Linotype"/>
              <w:b/>
              <w:sz w:val="22"/>
              <w:szCs w:val="22"/>
              <w:lang w:val="es-ES_tradnl"/>
            </w:rPr>
            <w:t>0</w:t>
          </w:r>
          <w:r w:rsidR="00E32D56">
            <w:rPr>
              <w:rFonts w:ascii="Palatino Linotype" w:hAnsi="Palatino Linotype"/>
              <w:b/>
              <w:sz w:val="22"/>
              <w:szCs w:val="22"/>
              <w:lang w:val="es-ES_tradnl"/>
            </w:rPr>
            <w:t>7109</w:t>
          </w:r>
          <w:r w:rsidR="00E136A9" w:rsidRPr="00227EE3">
            <w:rPr>
              <w:rFonts w:ascii="Palatino Linotype" w:hAnsi="Palatino Linotype"/>
              <w:b/>
              <w:sz w:val="22"/>
              <w:szCs w:val="22"/>
              <w:lang w:val="es-ES_tradnl"/>
            </w:rPr>
            <w:t>/INFOEM/IP/RR/201</w:t>
          </w:r>
          <w:r w:rsidR="00457838">
            <w:rPr>
              <w:rFonts w:ascii="Palatino Linotype" w:hAnsi="Palatino Linotype"/>
              <w:b/>
              <w:sz w:val="22"/>
              <w:szCs w:val="22"/>
              <w:lang w:val="es-ES_tradnl"/>
            </w:rPr>
            <w:t>9</w:t>
          </w:r>
          <w:r>
            <w:rPr>
              <w:rFonts w:ascii="Palatino Linotype" w:hAnsi="Palatino Linotype"/>
              <w:b/>
              <w:sz w:val="22"/>
              <w:szCs w:val="22"/>
              <w:lang w:val="es-ES_tradnl"/>
            </w:rPr>
            <w:t xml:space="preserve">  </w:t>
          </w:r>
        </w:p>
      </w:tc>
    </w:tr>
    <w:tr w:rsidR="00E136A9" w:rsidRPr="008A510F" w:rsidTr="00535D4A">
      <w:trPr>
        <w:trHeight w:val="228"/>
      </w:trPr>
      <w:tc>
        <w:tcPr>
          <w:tcW w:w="2489" w:type="dxa"/>
          <w:shd w:val="clear" w:color="auto" w:fill="auto"/>
          <w:vAlign w:val="center"/>
        </w:tcPr>
        <w:p w:rsidR="00E136A9" w:rsidRPr="008A510F" w:rsidRDefault="00E136A9"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E136A9" w:rsidRPr="00927A01" w:rsidRDefault="00E33B5B" w:rsidP="00E32D56">
          <w:pPr>
            <w:ind w:left="318" w:right="884" w:hanging="426"/>
            <w:rPr>
              <w:rFonts w:ascii="Palatino Linotype" w:hAnsi="Palatino Linotype"/>
              <w:b/>
              <w:sz w:val="22"/>
              <w:szCs w:val="22"/>
              <w:lang w:val="es-ES_tradnl"/>
            </w:rPr>
          </w:pPr>
          <w:r>
            <w:rPr>
              <w:rFonts w:ascii="Palatino Linotype" w:hAnsi="Palatino Linotype"/>
              <w:b/>
              <w:bCs/>
              <w:sz w:val="22"/>
              <w:szCs w:val="22"/>
            </w:rPr>
            <w:t xml:space="preserve">       </w:t>
          </w:r>
          <w:r w:rsidR="00E32D56">
            <w:rPr>
              <w:rFonts w:ascii="Palatino Linotype" w:hAnsi="Palatino Linotype"/>
              <w:b/>
              <w:bCs/>
              <w:sz w:val="22"/>
              <w:szCs w:val="22"/>
            </w:rPr>
            <w:t xml:space="preserve">Poder Legislativo </w:t>
          </w:r>
        </w:p>
      </w:tc>
    </w:tr>
    <w:tr w:rsidR="00E136A9" w:rsidRPr="008A510F" w:rsidTr="00535D4A">
      <w:tc>
        <w:tcPr>
          <w:tcW w:w="2489" w:type="dxa"/>
          <w:shd w:val="clear" w:color="auto" w:fill="auto"/>
          <w:vAlign w:val="center"/>
        </w:tcPr>
        <w:p w:rsidR="00E136A9" w:rsidRPr="008A510F" w:rsidRDefault="00E136A9"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E136A9" w:rsidRPr="008A510F" w:rsidRDefault="00C21C56" w:rsidP="00E33B5B">
          <w:pPr>
            <w:ind w:left="318" w:right="-533"/>
            <w:rPr>
              <w:rFonts w:ascii="Palatino Linotype" w:hAnsi="Palatino Linotype"/>
              <w:b/>
              <w:sz w:val="22"/>
              <w:szCs w:val="22"/>
              <w:lang w:val="es-ES_tradnl"/>
            </w:rPr>
          </w:pPr>
          <w:r>
            <w:rPr>
              <w:rFonts w:ascii="Palatino Linotype" w:hAnsi="Palatino Linotype"/>
              <w:b/>
              <w:sz w:val="22"/>
              <w:szCs w:val="22"/>
              <w:lang w:val="es-ES_tradnl"/>
            </w:rPr>
            <w:t>José Guadalupe Luna Hernández</w:t>
          </w:r>
        </w:p>
      </w:tc>
    </w:tr>
  </w:tbl>
  <w:p w:rsidR="00E136A9" w:rsidRDefault="00E136A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E136A9" w:rsidRPr="005A5E02" w:rsidTr="00535D4A">
      <w:tc>
        <w:tcPr>
          <w:tcW w:w="2551" w:type="dxa"/>
          <w:shd w:val="clear" w:color="auto" w:fill="auto"/>
          <w:vAlign w:val="center"/>
        </w:tcPr>
        <w:p w:rsidR="00E136A9" w:rsidRPr="005A5E02" w:rsidRDefault="00E136A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E136A9" w:rsidRPr="005A5E02" w:rsidRDefault="00E136A9" w:rsidP="00B3541E">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sidR="00B3541E">
            <w:rPr>
              <w:rFonts w:ascii="Palatino Linotype" w:hAnsi="Palatino Linotype"/>
              <w:b/>
              <w:sz w:val="22"/>
              <w:szCs w:val="22"/>
              <w:lang w:val="es-ES_tradnl"/>
            </w:rPr>
            <w:t>7109</w:t>
          </w:r>
          <w:r w:rsidRPr="00227EE3">
            <w:rPr>
              <w:rFonts w:ascii="Palatino Linotype" w:hAnsi="Palatino Linotype"/>
              <w:b/>
              <w:sz w:val="22"/>
              <w:szCs w:val="22"/>
              <w:lang w:val="es-ES_tradnl"/>
            </w:rPr>
            <w:t>/INFOEM/IP/RR/201</w:t>
          </w:r>
          <w:r w:rsidR="001703F5">
            <w:rPr>
              <w:rFonts w:ascii="Palatino Linotype" w:hAnsi="Palatino Linotype"/>
              <w:b/>
              <w:sz w:val="22"/>
              <w:szCs w:val="22"/>
              <w:lang w:val="es-ES_tradnl"/>
            </w:rPr>
            <w:t>9</w:t>
          </w:r>
          <w:r>
            <w:rPr>
              <w:rFonts w:ascii="Palatino Linotype" w:hAnsi="Palatino Linotype"/>
              <w:b/>
              <w:sz w:val="22"/>
              <w:szCs w:val="22"/>
              <w:lang w:val="es-ES_tradnl"/>
            </w:rPr>
            <w:t xml:space="preserve"> </w:t>
          </w:r>
        </w:p>
      </w:tc>
    </w:tr>
    <w:tr w:rsidR="00E136A9" w:rsidRPr="005A5E02" w:rsidTr="00535D4A">
      <w:tc>
        <w:tcPr>
          <w:tcW w:w="2551" w:type="dxa"/>
          <w:shd w:val="clear" w:color="auto" w:fill="auto"/>
          <w:vAlign w:val="center"/>
        </w:tcPr>
        <w:p w:rsidR="00E136A9" w:rsidRPr="005A5E02" w:rsidRDefault="00E136A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E136A9" w:rsidRPr="00927A01" w:rsidRDefault="00E136A9" w:rsidP="00685B10">
          <w:pPr>
            <w:ind w:left="-45"/>
            <w:rPr>
              <w:rFonts w:ascii="Palatino Linotype" w:hAnsi="Palatino Linotype"/>
              <w:b/>
              <w:sz w:val="22"/>
              <w:szCs w:val="22"/>
              <w:lang w:val="es-ES_tradnl"/>
            </w:rPr>
          </w:pPr>
        </w:p>
      </w:tc>
    </w:tr>
    <w:tr w:rsidR="00E136A9" w:rsidRPr="005A5E02" w:rsidTr="00535D4A">
      <w:trPr>
        <w:trHeight w:val="228"/>
      </w:trPr>
      <w:tc>
        <w:tcPr>
          <w:tcW w:w="2551" w:type="dxa"/>
          <w:shd w:val="clear" w:color="auto" w:fill="auto"/>
          <w:vAlign w:val="center"/>
        </w:tcPr>
        <w:p w:rsidR="00E136A9" w:rsidRPr="005A5E02" w:rsidRDefault="00E136A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E136A9" w:rsidRPr="00927A01" w:rsidRDefault="00B3541E" w:rsidP="00E33B5B">
          <w:pPr>
            <w:tabs>
              <w:tab w:val="left" w:pos="3152"/>
            </w:tabs>
            <w:ind w:left="-45" w:right="1168"/>
            <w:jc w:val="both"/>
            <w:rPr>
              <w:rFonts w:ascii="Palatino Linotype" w:hAnsi="Palatino Linotype"/>
              <w:b/>
              <w:sz w:val="22"/>
              <w:szCs w:val="22"/>
              <w:lang w:val="es-ES_tradnl"/>
            </w:rPr>
          </w:pPr>
          <w:r>
            <w:rPr>
              <w:rFonts w:ascii="Palatino Linotype" w:hAnsi="Palatino Linotype"/>
              <w:b/>
              <w:bCs/>
              <w:sz w:val="22"/>
              <w:szCs w:val="22"/>
            </w:rPr>
            <w:t xml:space="preserve">Poder Legislativo </w:t>
          </w:r>
        </w:p>
      </w:tc>
    </w:tr>
    <w:tr w:rsidR="00E136A9" w:rsidRPr="005A5E02" w:rsidTr="00535D4A">
      <w:tc>
        <w:tcPr>
          <w:tcW w:w="2551" w:type="dxa"/>
          <w:shd w:val="clear" w:color="auto" w:fill="auto"/>
          <w:vAlign w:val="center"/>
        </w:tcPr>
        <w:p w:rsidR="00E136A9" w:rsidRPr="005A5E02" w:rsidRDefault="00E136A9"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E136A9" w:rsidRPr="005A5E02" w:rsidRDefault="00C21C56"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José Guadalupe Luna Hernández</w:t>
          </w:r>
        </w:p>
      </w:tc>
    </w:tr>
  </w:tbl>
  <w:p w:rsidR="00E136A9" w:rsidRDefault="00E136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A1E52B6"/>
    <w:multiLevelType w:val="hybridMultilevel"/>
    <w:tmpl w:val="AE14AF96"/>
    <w:lvl w:ilvl="0" w:tplc="080A0001">
      <w:start w:val="1"/>
      <w:numFmt w:val="bullet"/>
      <w:lvlText w:val=""/>
      <w:lvlJc w:val="left"/>
      <w:pPr>
        <w:ind w:left="2291" w:hanging="360"/>
      </w:pPr>
      <w:rPr>
        <w:rFonts w:ascii="Symbol" w:hAnsi="Symbol"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2" w15:restartNumberingAfterBreak="0">
    <w:nsid w:val="0B2960F1"/>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03A362C"/>
    <w:multiLevelType w:val="hybridMultilevel"/>
    <w:tmpl w:val="FA96D556"/>
    <w:lvl w:ilvl="0" w:tplc="441078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C3832"/>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6D0650"/>
    <w:multiLevelType w:val="hybridMultilevel"/>
    <w:tmpl w:val="A8B6D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DD5521"/>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102CFB"/>
    <w:multiLevelType w:val="hybridMultilevel"/>
    <w:tmpl w:val="72303BC8"/>
    <w:lvl w:ilvl="0" w:tplc="2EE690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D23FED"/>
    <w:multiLevelType w:val="hybridMultilevel"/>
    <w:tmpl w:val="411644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774438A"/>
    <w:multiLevelType w:val="hybridMultilevel"/>
    <w:tmpl w:val="64EAC9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861A01"/>
    <w:multiLevelType w:val="hybridMultilevel"/>
    <w:tmpl w:val="87B47580"/>
    <w:lvl w:ilvl="0" w:tplc="180AA9F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6A2BE2"/>
    <w:multiLevelType w:val="hybridMultilevel"/>
    <w:tmpl w:val="3BFEDC46"/>
    <w:lvl w:ilvl="0" w:tplc="D5AA6D0E">
      <w:start w:val="6"/>
      <w:numFmt w:val="upperRoman"/>
      <w:lvlText w:val="%1."/>
      <w:lvlJc w:val="left"/>
      <w:pPr>
        <w:ind w:left="1650" w:hanging="720"/>
      </w:pPr>
      <w:rPr>
        <w:rFonts w:hint="default"/>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15" w15:restartNumberingAfterBreak="0">
    <w:nsid w:val="2D747E5C"/>
    <w:multiLevelType w:val="hybridMultilevel"/>
    <w:tmpl w:val="0BF40498"/>
    <w:lvl w:ilvl="0" w:tplc="6AFCBC22">
      <w:start w:val="1"/>
      <w:numFmt w:val="upperRoman"/>
      <w:lvlText w:val="%1."/>
      <w:lvlJc w:val="left"/>
      <w:pPr>
        <w:ind w:left="1650" w:hanging="720"/>
      </w:pPr>
      <w:rPr>
        <w:rFonts w:hint="default"/>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1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07D7A46"/>
    <w:multiLevelType w:val="hybridMultilevel"/>
    <w:tmpl w:val="4906031A"/>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8" w15:restartNumberingAfterBreak="0">
    <w:nsid w:val="34317490"/>
    <w:multiLevelType w:val="hybridMultilevel"/>
    <w:tmpl w:val="11427084"/>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128554D"/>
    <w:multiLevelType w:val="hybridMultilevel"/>
    <w:tmpl w:val="0E726966"/>
    <w:lvl w:ilvl="0" w:tplc="CC86B75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15:restartNumberingAfterBreak="0">
    <w:nsid w:val="44443744"/>
    <w:multiLevelType w:val="hybridMultilevel"/>
    <w:tmpl w:val="122C9C1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382DDC"/>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66A1328"/>
    <w:multiLevelType w:val="hybridMultilevel"/>
    <w:tmpl w:val="37F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00B08"/>
    <w:multiLevelType w:val="hybridMultilevel"/>
    <w:tmpl w:val="A6CA39DC"/>
    <w:lvl w:ilvl="0" w:tplc="080A0005">
      <w:start w:val="1"/>
      <w:numFmt w:val="bullet"/>
      <w:lvlText w:val=""/>
      <w:lvlJc w:val="left"/>
      <w:pPr>
        <w:ind w:left="1676" w:hanging="360"/>
      </w:pPr>
      <w:rPr>
        <w:rFonts w:ascii="Wingdings" w:hAnsi="Wingdings" w:hint="default"/>
      </w:rPr>
    </w:lvl>
    <w:lvl w:ilvl="1" w:tplc="080A0003" w:tentative="1">
      <w:start w:val="1"/>
      <w:numFmt w:val="bullet"/>
      <w:lvlText w:val="o"/>
      <w:lvlJc w:val="left"/>
      <w:pPr>
        <w:ind w:left="2396" w:hanging="360"/>
      </w:pPr>
      <w:rPr>
        <w:rFonts w:ascii="Courier New" w:hAnsi="Courier New" w:cs="Courier New" w:hint="default"/>
      </w:rPr>
    </w:lvl>
    <w:lvl w:ilvl="2" w:tplc="080A0005" w:tentative="1">
      <w:start w:val="1"/>
      <w:numFmt w:val="bullet"/>
      <w:lvlText w:val=""/>
      <w:lvlJc w:val="left"/>
      <w:pPr>
        <w:ind w:left="3116" w:hanging="360"/>
      </w:pPr>
      <w:rPr>
        <w:rFonts w:ascii="Wingdings" w:hAnsi="Wingdings" w:hint="default"/>
      </w:rPr>
    </w:lvl>
    <w:lvl w:ilvl="3" w:tplc="080A0001" w:tentative="1">
      <w:start w:val="1"/>
      <w:numFmt w:val="bullet"/>
      <w:lvlText w:val=""/>
      <w:lvlJc w:val="left"/>
      <w:pPr>
        <w:ind w:left="3836" w:hanging="360"/>
      </w:pPr>
      <w:rPr>
        <w:rFonts w:ascii="Symbol" w:hAnsi="Symbol" w:hint="default"/>
      </w:rPr>
    </w:lvl>
    <w:lvl w:ilvl="4" w:tplc="080A0003" w:tentative="1">
      <w:start w:val="1"/>
      <w:numFmt w:val="bullet"/>
      <w:lvlText w:val="o"/>
      <w:lvlJc w:val="left"/>
      <w:pPr>
        <w:ind w:left="4556" w:hanging="360"/>
      </w:pPr>
      <w:rPr>
        <w:rFonts w:ascii="Courier New" w:hAnsi="Courier New" w:cs="Courier New" w:hint="default"/>
      </w:rPr>
    </w:lvl>
    <w:lvl w:ilvl="5" w:tplc="080A0005" w:tentative="1">
      <w:start w:val="1"/>
      <w:numFmt w:val="bullet"/>
      <w:lvlText w:val=""/>
      <w:lvlJc w:val="left"/>
      <w:pPr>
        <w:ind w:left="5276" w:hanging="360"/>
      </w:pPr>
      <w:rPr>
        <w:rFonts w:ascii="Wingdings" w:hAnsi="Wingdings" w:hint="default"/>
      </w:rPr>
    </w:lvl>
    <w:lvl w:ilvl="6" w:tplc="080A0001" w:tentative="1">
      <w:start w:val="1"/>
      <w:numFmt w:val="bullet"/>
      <w:lvlText w:val=""/>
      <w:lvlJc w:val="left"/>
      <w:pPr>
        <w:ind w:left="5996" w:hanging="360"/>
      </w:pPr>
      <w:rPr>
        <w:rFonts w:ascii="Symbol" w:hAnsi="Symbol" w:hint="default"/>
      </w:rPr>
    </w:lvl>
    <w:lvl w:ilvl="7" w:tplc="080A0003" w:tentative="1">
      <w:start w:val="1"/>
      <w:numFmt w:val="bullet"/>
      <w:lvlText w:val="o"/>
      <w:lvlJc w:val="left"/>
      <w:pPr>
        <w:ind w:left="6716" w:hanging="360"/>
      </w:pPr>
      <w:rPr>
        <w:rFonts w:ascii="Courier New" w:hAnsi="Courier New" w:cs="Courier New" w:hint="default"/>
      </w:rPr>
    </w:lvl>
    <w:lvl w:ilvl="8" w:tplc="080A0005" w:tentative="1">
      <w:start w:val="1"/>
      <w:numFmt w:val="bullet"/>
      <w:lvlText w:val=""/>
      <w:lvlJc w:val="left"/>
      <w:pPr>
        <w:ind w:left="7436" w:hanging="360"/>
      </w:pPr>
      <w:rPr>
        <w:rFonts w:ascii="Wingdings" w:hAnsi="Wingdings" w:hint="default"/>
      </w:rPr>
    </w:lvl>
  </w:abstractNum>
  <w:abstractNum w:abstractNumId="27"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9"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AD6E86"/>
    <w:multiLevelType w:val="hybridMultilevel"/>
    <w:tmpl w:val="589CEB52"/>
    <w:lvl w:ilvl="0" w:tplc="2F0E73C2">
      <w:start w:val="1"/>
      <w:numFmt w:val="lowerLetter"/>
      <w:lvlText w:val="%1."/>
      <w:lvlJc w:val="left"/>
      <w:pPr>
        <w:ind w:left="1571" w:hanging="360"/>
      </w:pPr>
      <w:rPr>
        <w:rFont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53C45A23"/>
    <w:multiLevelType w:val="hybridMultilevel"/>
    <w:tmpl w:val="3E36F0F8"/>
    <w:lvl w:ilvl="0" w:tplc="ACB6350A">
      <w:start w:val="1"/>
      <w:numFmt w:val="upperRoman"/>
      <w:lvlText w:val="%1."/>
      <w:lvlJc w:val="left"/>
      <w:pPr>
        <w:ind w:left="1713" w:hanging="720"/>
      </w:pPr>
      <w:rPr>
        <w:rFonts w:cs="Segoe UI"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15:restartNumberingAfterBreak="0">
    <w:nsid w:val="56280466"/>
    <w:multiLevelType w:val="hybridMultilevel"/>
    <w:tmpl w:val="589CEB52"/>
    <w:lvl w:ilvl="0" w:tplc="2F0E73C2">
      <w:start w:val="1"/>
      <w:numFmt w:val="lowerLetter"/>
      <w:lvlText w:val="%1."/>
      <w:lvlJc w:val="left"/>
      <w:pPr>
        <w:ind w:left="1571" w:hanging="360"/>
      </w:pPr>
      <w:rPr>
        <w:rFont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34" w15:restartNumberingAfterBreak="0">
    <w:nsid w:val="5CDB02C7"/>
    <w:multiLevelType w:val="hybridMultilevel"/>
    <w:tmpl w:val="CB7A8DBA"/>
    <w:lvl w:ilvl="0" w:tplc="9D3A478A">
      <w:start w:val="5"/>
      <w:numFmt w:val="upperRoman"/>
      <w:lvlText w:val="%1."/>
      <w:lvlJc w:val="left"/>
      <w:pPr>
        <w:ind w:left="1650" w:hanging="720"/>
      </w:pPr>
      <w:rPr>
        <w:rFonts w:hint="default"/>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35" w15:restartNumberingAfterBreak="0">
    <w:nsid w:val="6129220C"/>
    <w:multiLevelType w:val="hybridMultilevel"/>
    <w:tmpl w:val="C91CB48C"/>
    <w:lvl w:ilvl="0" w:tplc="0DB2C3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61860E71"/>
    <w:multiLevelType w:val="hybridMultilevel"/>
    <w:tmpl w:val="A240F65C"/>
    <w:lvl w:ilvl="0" w:tplc="C89EFB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077A42"/>
    <w:multiLevelType w:val="multilevel"/>
    <w:tmpl w:val="18E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BF1984"/>
    <w:multiLevelType w:val="hybridMultilevel"/>
    <w:tmpl w:val="AF54DC2C"/>
    <w:lvl w:ilvl="0" w:tplc="FCF847F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C56443"/>
    <w:multiLevelType w:val="hybridMultilevel"/>
    <w:tmpl w:val="1D967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287405"/>
    <w:multiLevelType w:val="hybridMultilevel"/>
    <w:tmpl w:val="E33E67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6BB07BE5"/>
    <w:multiLevelType w:val="hybridMultilevel"/>
    <w:tmpl w:val="1EEEDB2E"/>
    <w:lvl w:ilvl="0" w:tplc="1F92988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7"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8" w15:restartNumberingAfterBreak="0">
    <w:nsid w:val="7DC0720E"/>
    <w:multiLevelType w:val="hybridMultilevel"/>
    <w:tmpl w:val="122C9C1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45"/>
  </w:num>
  <w:num w:numId="3">
    <w:abstractNumId w:val="5"/>
  </w:num>
  <w:num w:numId="4">
    <w:abstractNumId w:val="29"/>
  </w:num>
  <w:num w:numId="5">
    <w:abstractNumId w:val="47"/>
  </w:num>
  <w:num w:numId="6">
    <w:abstractNumId w:val="27"/>
  </w:num>
  <w:num w:numId="7">
    <w:abstractNumId w:val="28"/>
  </w:num>
  <w:num w:numId="8">
    <w:abstractNumId w:val="49"/>
  </w:num>
  <w:num w:numId="9">
    <w:abstractNumId w:val="33"/>
  </w:num>
  <w:num w:numId="10">
    <w:abstractNumId w:val="40"/>
  </w:num>
  <w:num w:numId="11">
    <w:abstractNumId w:val="38"/>
  </w:num>
  <w:num w:numId="12">
    <w:abstractNumId w:val="21"/>
  </w:num>
  <w:num w:numId="13">
    <w:abstractNumId w:val="9"/>
  </w:num>
  <w:num w:numId="14">
    <w:abstractNumId w:val="26"/>
  </w:num>
  <w:num w:numId="15">
    <w:abstractNumId w:val="42"/>
  </w:num>
  <w:num w:numId="16">
    <w:abstractNumId w:val="25"/>
  </w:num>
  <w:num w:numId="17">
    <w:abstractNumId w:val="18"/>
  </w:num>
  <w:num w:numId="18">
    <w:abstractNumId w:val="3"/>
  </w:num>
  <w:num w:numId="19">
    <w:abstractNumId w:val="20"/>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8"/>
  </w:num>
  <w:num w:numId="24">
    <w:abstractNumId w:val="2"/>
  </w:num>
  <w:num w:numId="25">
    <w:abstractNumId w:val="23"/>
  </w:num>
  <w:num w:numId="26">
    <w:abstractNumId w:val="6"/>
  </w:num>
  <w:num w:numId="27">
    <w:abstractNumId w:val="4"/>
  </w:num>
  <w:num w:numId="28">
    <w:abstractNumId w:val="35"/>
  </w:num>
  <w:num w:numId="29">
    <w:abstractNumId w:val="46"/>
  </w:num>
  <w:num w:numId="30">
    <w:abstractNumId w:val="16"/>
  </w:num>
  <w:num w:numId="31">
    <w:abstractNumId w:val="43"/>
  </w:num>
  <w:num w:numId="32">
    <w:abstractNumId w:val="19"/>
  </w:num>
  <w:num w:numId="33">
    <w:abstractNumId w:val="24"/>
  </w:num>
  <w:num w:numId="34">
    <w:abstractNumId w:val="11"/>
  </w:num>
  <w:num w:numId="35">
    <w:abstractNumId w:val="31"/>
  </w:num>
  <w:num w:numId="36">
    <w:abstractNumId w:val="41"/>
  </w:num>
  <w:num w:numId="37">
    <w:abstractNumId w:val="15"/>
  </w:num>
  <w:num w:numId="38">
    <w:abstractNumId w:val="48"/>
  </w:num>
  <w:num w:numId="39">
    <w:abstractNumId w:val="39"/>
  </w:num>
  <w:num w:numId="40">
    <w:abstractNumId w:val="37"/>
  </w:num>
  <w:num w:numId="41">
    <w:abstractNumId w:val="34"/>
  </w:num>
  <w:num w:numId="42">
    <w:abstractNumId w:val="32"/>
  </w:num>
  <w:num w:numId="43">
    <w:abstractNumId w:val="22"/>
  </w:num>
  <w:num w:numId="44">
    <w:abstractNumId w:val="30"/>
  </w:num>
  <w:num w:numId="45">
    <w:abstractNumId w:val="36"/>
  </w:num>
  <w:num w:numId="46">
    <w:abstractNumId w:val="14"/>
  </w:num>
  <w:num w:numId="47">
    <w:abstractNumId w:val="12"/>
  </w:num>
  <w:num w:numId="48">
    <w:abstractNumId w:val="1"/>
  </w:num>
  <w:num w:numId="49">
    <w:abstractNumId w:val="10"/>
  </w:num>
  <w:num w:numId="5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23E2"/>
    <w:rsid w:val="00002656"/>
    <w:rsid w:val="000029D2"/>
    <w:rsid w:val="00003BDE"/>
    <w:rsid w:val="00003F5B"/>
    <w:rsid w:val="00004981"/>
    <w:rsid w:val="00007455"/>
    <w:rsid w:val="0000766A"/>
    <w:rsid w:val="00010399"/>
    <w:rsid w:val="00010F87"/>
    <w:rsid w:val="00011390"/>
    <w:rsid w:val="0001176F"/>
    <w:rsid w:val="000121F1"/>
    <w:rsid w:val="000133F5"/>
    <w:rsid w:val="00013745"/>
    <w:rsid w:val="00013F71"/>
    <w:rsid w:val="00014402"/>
    <w:rsid w:val="00014682"/>
    <w:rsid w:val="00014D7E"/>
    <w:rsid w:val="0001594F"/>
    <w:rsid w:val="00015FB0"/>
    <w:rsid w:val="00016170"/>
    <w:rsid w:val="000176C5"/>
    <w:rsid w:val="00017DEC"/>
    <w:rsid w:val="00020915"/>
    <w:rsid w:val="00020D4D"/>
    <w:rsid w:val="00020D78"/>
    <w:rsid w:val="0002111E"/>
    <w:rsid w:val="00021550"/>
    <w:rsid w:val="000219CC"/>
    <w:rsid w:val="00021A61"/>
    <w:rsid w:val="00021A73"/>
    <w:rsid w:val="00022392"/>
    <w:rsid w:val="000223A3"/>
    <w:rsid w:val="0002245C"/>
    <w:rsid w:val="00022ECC"/>
    <w:rsid w:val="00022EDF"/>
    <w:rsid w:val="00023B91"/>
    <w:rsid w:val="00024487"/>
    <w:rsid w:val="00024543"/>
    <w:rsid w:val="000251AE"/>
    <w:rsid w:val="00025298"/>
    <w:rsid w:val="00025359"/>
    <w:rsid w:val="00025F0D"/>
    <w:rsid w:val="00026CE5"/>
    <w:rsid w:val="00026E3B"/>
    <w:rsid w:val="00026E76"/>
    <w:rsid w:val="0003019F"/>
    <w:rsid w:val="000306DD"/>
    <w:rsid w:val="00030A80"/>
    <w:rsid w:val="0003151E"/>
    <w:rsid w:val="00032007"/>
    <w:rsid w:val="00032097"/>
    <w:rsid w:val="000325EE"/>
    <w:rsid w:val="00032E4B"/>
    <w:rsid w:val="00032FC8"/>
    <w:rsid w:val="00033244"/>
    <w:rsid w:val="00033486"/>
    <w:rsid w:val="00033600"/>
    <w:rsid w:val="00033820"/>
    <w:rsid w:val="0003386D"/>
    <w:rsid w:val="00033B37"/>
    <w:rsid w:val="00035621"/>
    <w:rsid w:val="00035D26"/>
    <w:rsid w:val="00035FA1"/>
    <w:rsid w:val="0003681E"/>
    <w:rsid w:val="00036A62"/>
    <w:rsid w:val="00036BBC"/>
    <w:rsid w:val="00037D55"/>
    <w:rsid w:val="000408E6"/>
    <w:rsid w:val="000424DB"/>
    <w:rsid w:val="00043771"/>
    <w:rsid w:val="00044302"/>
    <w:rsid w:val="000470FE"/>
    <w:rsid w:val="000472C5"/>
    <w:rsid w:val="000473AA"/>
    <w:rsid w:val="00050258"/>
    <w:rsid w:val="0005047B"/>
    <w:rsid w:val="00051C5D"/>
    <w:rsid w:val="00051C90"/>
    <w:rsid w:val="00051EBC"/>
    <w:rsid w:val="00052185"/>
    <w:rsid w:val="000530F8"/>
    <w:rsid w:val="000531C7"/>
    <w:rsid w:val="000533D9"/>
    <w:rsid w:val="00053877"/>
    <w:rsid w:val="00053C20"/>
    <w:rsid w:val="00054A31"/>
    <w:rsid w:val="000550B9"/>
    <w:rsid w:val="00055E67"/>
    <w:rsid w:val="0005774E"/>
    <w:rsid w:val="00057B34"/>
    <w:rsid w:val="00057E0B"/>
    <w:rsid w:val="00060185"/>
    <w:rsid w:val="00060C59"/>
    <w:rsid w:val="00060D25"/>
    <w:rsid w:val="00060F32"/>
    <w:rsid w:val="00061170"/>
    <w:rsid w:val="00061233"/>
    <w:rsid w:val="0006126B"/>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46EF"/>
    <w:rsid w:val="00074B17"/>
    <w:rsid w:val="00074E94"/>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3A78"/>
    <w:rsid w:val="0008542A"/>
    <w:rsid w:val="00085D4A"/>
    <w:rsid w:val="00085F4B"/>
    <w:rsid w:val="000860AC"/>
    <w:rsid w:val="00086C1F"/>
    <w:rsid w:val="00087705"/>
    <w:rsid w:val="00087860"/>
    <w:rsid w:val="00087C98"/>
    <w:rsid w:val="00090409"/>
    <w:rsid w:val="000905D6"/>
    <w:rsid w:val="000906BF"/>
    <w:rsid w:val="00090C50"/>
    <w:rsid w:val="00090CAC"/>
    <w:rsid w:val="0009100A"/>
    <w:rsid w:val="000914B2"/>
    <w:rsid w:val="00091ABE"/>
    <w:rsid w:val="0009214F"/>
    <w:rsid w:val="00094AB6"/>
    <w:rsid w:val="000957AA"/>
    <w:rsid w:val="000959ED"/>
    <w:rsid w:val="00095BDE"/>
    <w:rsid w:val="00095ECA"/>
    <w:rsid w:val="00096029"/>
    <w:rsid w:val="0009710B"/>
    <w:rsid w:val="000A02C3"/>
    <w:rsid w:val="000A0587"/>
    <w:rsid w:val="000A05FD"/>
    <w:rsid w:val="000A0ACC"/>
    <w:rsid w:val="000A0F06"/>
    <w:rsid w:val="000A1484"/>
    <w:rsid w:val="000A1D24"/>
    <w:rsid w:val="000A2965"/>
    <w:rsid w:val="000A31D0"/>
    <w:rsid w:val="000A325A"/>
    <w:rsid w:val="000A3465"/>
    <w:rsid w:val="000A42D7"/>
    <w:rsid w:val="000A5A50"/>
    <w:rsid w:val="000A5ED9"/>
    <w:rsid w:val="000A6336"/>
    <w:rsid w:val="000A636B"/>
    <w:rsid w:val="000A6B77"/>
    <w:rsid w:val="000A7741"/>
    <w:rsid w:val="000B14B6"/>
    <w:rsid w:val="000B18D7"/>
    <w:rsid w:val="000B1930"/>
    <w:rsid w:val="000B202F"/>
    <w:rsid w:val="000B282E"/>
    <w:rsid w:val="000B2D86"/>
    <w:rsid w:val="000B3390"/>
    <w:rsid w:val="000B3FFD"/>
    <w:rsid w:val="000B440F"/>
    <w:rsid w:val="000B47B7"/>
    <w:rsid w:val="000B4C3C"/>
    <w:rsid w:val="000B4E25"/>
    <w:rsid w:val="000B4E8F"/>
    <w:rsid w:val="000B4FE5"/>
    <w:rsid w:val="000B5A1E"/>
    <w:rsid w:val="000B5F0E"/>
    <w:rsid w:val="000B65CF"/>
    <w:rsid w:val="000B6B38"/>
    <w:rsid w:val="000B6D27"/>
    <w:rsid w:val="000B7258"/>
    <w:rsid w:val="000B7486"/>
    <w:rsid w:val="000B7879"/>
    <w:rsid w:val="000B78CA"/>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6B19"/>
    <w:rsid w:val="000C756F"/>
    <w:rsid w:val="000C7BF2"/>
    <w:rsid w:val="000D01CD"/>
    <w:rsid w:val="000D03E1"/>
    <w:rsid w:val="000D06E4"/>
    <w:rsid w:val="000D08FD"/>
    <w:rsid w:val="000D0925"/>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E01F7"/>
    <w:rsid w:val="000E106B"/>
    <w:rsid w:val="000E19D2"/>
    <w:rsid w:val="000E2974"/>
    <w:rsid w:val="000E2EE1"/>
    <w:rsid w:val="000E2FAC"/>
    <w:rsid w:val="000E3DD1"/>
    <w:rsid w:val="000E4062"/>
    <w:rsid w:val="000E407A"/>
    <w:rsid w:val="000E4151"/>
    <w:rsid w:val="000E4499"/>
    <w:rsid w:val="000E45AB"/>
    <w:rsid w:val="000E4B52"/>
    <w:rsid w:val="000E503D"/>
    <w:rsid w:val="000E5367"/>
    <w:rsid w:val="000E5799"/>
    <w:rsid w:val="000E6531"/>
    <w:rsid w:val="000E6752"/>
    <w:rsid w:val="000E77A6"/>
    <w:rsid w:val="000F0FF5"/>
    <w:rsid w:val="000F312F"/>
    <w:rsid w:val="000F32FD"/>
    <w:rsid w:val="000F3623"/>
    <w:rsid w:val="000F3913"/>
    <w:rsid w:val="000F3B3D"/>
    <w:rsid w:val="000F3D61"/>
    <w:rsid w:val="000F4850"/>
    <w:rsid w:val="000F4EA0"/>
    <w:rsid w:val="000F52AD"/>
    <w:rsid w:val="000F6049"/>
    <w:rsid w:val="000F6176"/>
    <w:rsid w:val="000F65B7"/>
    <w:rsid w:val="000F7561"/>
    <w:rsid w:val="000F7B77"/>
    <w:rsid w:val="000F7BE8"/>
    <w:rsid w:val="00100611"/>
    <w:rsid w:val="00100B43"/>
    <w:rsid w:val="00100DF8"/>
    <w:rsid w:val="00101459"/>
    <w:rsid w:val="00101AEB"/>
    <w:rsid w:val="00102726"/>
    <w:rsid w:val="00103434"/>
    <w:rsid w:val="00103A50"/>
    <w:rsid w:val="00103E29"/>
    <w:rsid w:val="001053D5"/>
    <w:rsid w:val="001056B4"/>
    <w:rsid w:val="0010592C"/>
    <w:rsid w:val="001059F8"/>
    <w:rsid w:val="001066DC"/>
    <w:rsid w:val="001100BB"/>
    <w:rsid w:val="001101FE"/>
    <w:rsid w:val="00110355"/>
    <w:rsid w:val="00111668"/>
    <w:rsid w:val="00111E05"/>
    <w:rsid w:val="00111F66"/>
    <w:rsid w:val="001121F3"/>
    <w:rsid w:val="001122B8"/>
    <w:rsid w:val="0011254C"/>
    <w:rsid w:val="0011276E"/>
    <w:rsid w:val="00113B6B"/>
    <w:rsid w:val="00113E6D"/>
    <w:rsid w:val="001148CB"/>
    <w:rsid w:val="00114B89"/>
    <w:rsid w:val="00114F1C"/>
    <w:rsid w:val="00115142"/>
    <w:rsid w:val="00115B04"/>
    <w:rsid w:val="0011677B"/>
    <w:rsid w:val="0011677F"/>
    <w:rsid w:val="00116DBB"/>
    <w:rsid w:val="00117056"/>
    <w:rsid w:val="001170DB"/>
    <w:rsid w:val="00117585"/>
    <w:rsid w:val="001200BC"/>
    <w:rsid w:val="001205D5"/>
    <w:rsid w:val="00120B72"/>
    <w:rsid w:val="00120DBB"/>
    <w:rsid w:val="001217E2"/>
    <w:rsid w:val="00121B9D"/>
    <w:rsid w:val="00121F5D"/>
    <w:rsid w:val="00122389"/>
    <w:rsid w:val="001230CE"/>
    <w:rsid w:val="001267BF"/>
    <w:rsid w:val="00126ECF"/>
    <w:rsid w:val="0012764E"/>
    <w:rsid w:val="00130480"/>
    <w:rsid w:val="00130D2D"/>
    <w:rsid w:val="00131681"/>
    <w:rsid w:val="00132315"/>
    <w:rsid w:val="00132A8A"/>
    <w:rsid w:val="00132E57"/>
    <w:rsid w:val="0013363C"/>
    <w:rsid w:val="0013381E"/>
    <w:rsid w:val="001338F3"/>
    <w:rsid w:val="00133AFA"/>
    <w:rsid w:val="0013435C"/>
    <w:rsid w:val="001343D5"/>
    <w:rsid w:val="0013458A"/>
    <w:rsid w:val="001351E0"/>
    <w:rsid w:val="001356E9"/>
    <w:rsid w:val="00136437"/>
    <w:rsid w:val="001365A9"/>
    <w:rsid w:val="001367DD"/>
    <w:rsid w:val="00136866"/>
    <w:rsid w:val="00136B0F"/>
    <w:rsid w:val="00136D1B"/>
    <w:rsid w:val="0013733D"/>
    <w:rsid w:val="00137CAB"/>
    <w:rsid w:val="001435C0"/>
    <w:rsid w:val="00143735"/>
    <w:rsid w:val="00143932"/>
    <w:rsid w:val="0014486E"/>
    <w:rsid w:val="001449DB"/>
    <w:rsid w:val="001452F8"/>
    <w:rsid w:val="00145624"/>
    <w:rsid w:val="001458EB"/>
    <w:rsid w:val="00145913"/>
    <w:rsid w:val="001462C0"/>
    <w:rsid w:val="001466C2"/>
    <w:rsid w:val="00146754"/>
    <w:rsid w:val="001469DE"/>
    <w:rsid w:val="00146F8D"/>
    <w:rsid w:val="00147424"/>
    <w:rsid w:val="00147FF3"/>
    <w:rsid w:val="00150001"/>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A11"/>
    <w:rsid w:val="00160A31"/>
    <w:rsid w:val="00161360"/>
    <w:rsid w:val="00165265"/>
    <w:rsid w:val="00165C15"/>
    <w:rsid w:val="00165E56"/>
    <w:rsid w:val="001660DF"/>
    <w:rsid w:val="00166877"/>
    <w:rsid w:val="00166A53"/>
    <w:rsid w:val="00167905"/>
    <w:rsid w:val="001703C9"/>
    <w:rsid w:val="001703F5"/>
    <w:rsid w:val="00170571"/>
    <w:rsid w:val="00170806"/>
    <w:rsid w:val="00170BC6"/>
    <w:rsid w:val="001713D1"/>
    <w:rsid w:val="00172239"/>
    <w:rsid w:val="00173064"/>
    <w:rsid w:val="001730B8"/>
    <w:rsid w:val="001736E0"/>
    <w:rsid w:val="001736E1"/>
    <w:rsid w:val="00173F0A"/>
    <w:rsid w:val="0017417A"/>
    <w:rsid w:val="001742B4"/>
    <w:rsid w:val="001745E7"/>
    <w:rsid w:val="00174E9C"/>
    <w:rsid w:val="001757CE"/>
    <w:rsid w:val="00175AD2"/>
    <w:rsid w:val="001765F2"/>
    <w:rsid w:val="001774A1"/>
    <w:rsid w:val="001778A1"/>
    <w:rsid w:val="001804BC"/>
    <w:rsid w:val="001811B7"/>
    <w:rsid w:val="001811BF"/>
    <w:rsid w:val="001824E9"/>
    <w:rsid w:val="001827CC"/>
    <w:rsid w:val="00183FFE"/>
    <w:rsid w:val="00184AF3"/>
    <w:rsid w:val="00184CE7"/>
    <w:rsid w:val="0018592D"/>
    <w:rsid w:val="00185AC2"/>
    <w:rsid w:val="00185D0C"/>
    <w:rsid w:val="0018679C"/>
    <w:rsid w:val="00186A0D"/>
    <w:rsid w:val="0019083E"/>
    <w:rsid w:val="001909D4"/>
    <w:rsid w:val="00190C12"/>
    <w:rsid w:val="00191133"/>
    <w:rsid w:val="00192209"/>
    <w:rsid w:val="00192C93"/>
    <w:rsid w:val="001938EE"/>
    <w:rsid w:val="00193CCD"/>
    <w:rsid w:val="00193E0C"/>
    <w:rsid w:val="0019412A"/>
    <w:rsid w:val="00194135"/>
    <w:rsid w:val="0019545D"/>
    <w:rsid w:val="001954BC"/>
    <w:rsid w:val="00195672"/>
    <w:rsid w:val="00196177"/>
    <w:rsid w:val="00196300"/>
    <w:rsid w:val="00196ED0"/>
    <w:rsid w:val="0019743D"/>
    <w:rsid w:val="00197989"/>
    <w:rsid w:val="00197A65"/>
    <w:rsid w:val="00197CE4"/>
    <w:rsid w:val="00197F9B"/>
    <w:rsid w:val="001A03E3"/>
    <w:rsid w:val="001A03F4"/>
    <w:rsid w:val="001A0C7A"/>
    <w:rsid w:val="001A12B8"/>
    <w:rsid w:val="001A13AD"/>
    <w:rsid w:val="001A1570"/>
    <w:rsid w:val="001A2323"/>
    <w:rsid w:val="001A242F"/>
    <w:rsid w:val="001A2453"/>
    <w:rsid w:val="001A49E2"/>
    <w:rsid w:val="001A4B92"/>
    <w:rsid w:val="001A4C61"/>
    <w:rsid w:val="001A600E"/>
    <w:rsid w:val="001A667C"/>
    <w:rsid w:val="001A6F14"/>
    <w:rsid w:val="001A7540"/>
    <w:rsid w:val="001A7A84"/>
    <w:rsid w:val="001B012F"/>
    <w:rsid w:val="001B0219"/>
    <w:rsid w:val="001B0566"/>
    <w:rsid w:val="001B0845"/>
    <w:rsid w:val="001B0B12"/>
    <w:rsid w:val="001B0EC0"/>
    <w:rsid w:val="001B137C"/>
    <w:rsid w:val="001B205E"/>
    <w:rsid w:val="001B23F7"/>
    <w:rsid w:val="001B2732"/>
    <w:rsid w:val="001B2A08"/>
    <w:rsid w:val="001B5D17"/>
    <w:rsid w:val="001B648C"/>
    <w:rsid w:val="001B711C"/>
    <w:rsid w:val="001B77EC"/>
    <w:rsid w:val="001B7EC5"/>
    <w:rsid w:val="001B7EE2"/>
    <w:rsid w:val="001C0465"/>
    <w:rsid w:val="001C0C9B"/>
    <w:rsid w:val="001C10B1"/>
    <w:rsid w:val="001C11BA"/>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EAD"/>
    <w:rsid w:val="001D40B4"/>
    <w:rsid w:val="001D443F"/>
    <w:rsid w:val="001D50D5"/>
    <w:rsid w:val="001D5168"/>
    <w:rsid w:val="001D53CC"/>
    <w:rsid w:val="001D5C57"/>
    <w:rsid w:val="001D611D"/>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600F"/>
    <w:rsid w:val="001E68CB"/>
    <w:rsid w:val="001F13F7"/>
    <w:rsid w:val="001F1E4F"/>
    <w:rsid w:val="001F2FE1"/>
    <w:rsid w:val="001F419B"/>
    <w:rsid w:val="001F44A6"/>
    <w:rsid w:val="001F451F"/>
    <w:rsid w:val="001F46D0"/>
    <w:rsid w:val="001F4972"/>
    <w:rsid w:val="001F591B"/>
    <w:rsid w:val="001F5B48"/>
    <w:rsid w:val="001F5D61"/>
    <w:rsid w:val="001F6AA4"/>
    <w:rsid w:val="001F73EE"/>
    <w:rsid w:val="001F777C"/>
    <w:rsid w:val="001F7D91"/>
    <w:rsid w:val="001F7E04"/>
    <w:rsid w:val="00200662"/>
    <w:rsid w:val="00200667"/>
    <w:rsid w:val="002009CB"/>
    <w:rsid w:val="00200A01"/>
    <w:rsid w:val="002014B8"/>
    <w:rsid w:val="00201705"/>
    <w:rsid w:val="00201798"/>
    <w:rsid w:val="00202340"/>
    <w:rsid w:val="002026C8"/>
    <w:rsid w:val="00202FC9"/>
    <w:rsid w:val="00203569"/>
    <w:rsid w:val="00203A14"/>
    <w:rsid w:val="00203E98"/>
    <w:rsid w:val="00204214"/>
    <w:rsid w:val="00204491"/>
    <w:rsid w:val="002046F7"/>
    <w:rsid w:val="00205A48"/>
    <w:rsid w:val="00205B2D"/>
    <w:rsid w:val="00205FC0"/>
    <w:rsid w:val="00206351"/>
    <w:rsid w:val="0020636C"/>
    <w:rsid w:val="00207B3C"/>
    <w:rsid w:val="00207D16"/>
    <w:rsid w:val="00210DF4"/>
    <w:rsid w:val="002110E7"/>
    <w:rsid w:val="00211EF7"/>
    <w:rsid w:val="00212201"/>
    <w:rsid w:val="0021239D"/>
    <w:rsid w:val="0021314E"/>
    <w:rsid w:val="00214FBD"/>
    <w:rsid w:val="00215990"/>
    <w:rsid w:val="00216564"/>
    <w:rsid w:val="00216894"/>
    <w:rsid w:val="00216AB9"/>
    <w:rsid w:val="00216AD0"/>
    <w:rsid w:val="00216DB1"/>
    <w:rsid w:val="0021740F"/>
    <w:rsid w:val="002174E0"/>
    <w:rsid w:val="00217AD7"/>
    <w:rsid w:val="002218A8"/>
    <w:rsid w:val="00221E77"/>
    <w:rsid w:val="00222081"/>
    <w:rsid w:val="00222233"/>
    <w:rsid w:val="002223DE"/>
    <w:rsid w:val="00222854"/>
    <w:rsid w:val="00222868"/>
    <w:rsid w:val="00224541"/>
    <w:rsid w:val="0022458B"/>
    <w:rsid w:val="00224DE7"/>
    <w:rsid w:val="0022511E"/>
    <w:rsid w:val="00225381"/>
    <w:rsid w:val="002262E3"/>
    <w:rsid w:val="002265C2"/>
    <w:rsid w:val="002267EC"/>
    <w:rsid w:val="00226B9C"/>
    <w:rsid w:val="0022785E"/>
    <w:rsid w:val="002279C2"/>
    <w:rsid w:val="00227EE3"/>
    <w:rsid w:val="00227FC3"/>
    <w:rsid w:val="0023019B"/>
    <w:rsid w:val="00230743"/>
    <w:rsid w:val="00230E91"/>
    <w:rsid w:val="002319A3"/>
    <w:rsid w:val="0023271C"/>
    <w:rsid w:val="00232868"/>
    <w:rsid w:val="00232951"/>
    <w:rsid w:val="00232FA4"/>
    <w:rsid w:val="002330C0"/>
    <w:rsid w:val="00233BB4"/>
    <w:rsid w:val="00234EB5"/>
    <w:rsid w:val="00234F68"/>
    <w:rsid w:val="002350EA"/>
    <w:rsid w:val="00235B40"/>
    <w:rsid w:val="00235F37"/>
    <w:rsid w:val="00236153"/>
    <w:rsid w:val="00237024"/>
    <w:rsid w:val="002374FD"/>
    <w:rsid w:val="00240F39"/>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1D24"/>
    <w:rsid w:val="0025259E"/>
    <w:rsid w:val="00252C88"/>
    <w:rsid w:val="00252D31"/>
    <w:rsid w:val="0025310B"/>
    <w:rsid w:val="0025594A"/>
    <w:rsid w:val="00256A73"/>
    <w:rsid w:val="002571EE"/>
    <w:rsid w:val="00257425"/>
    <w:rsid w:val="00257AD7"/>
    <w:rsid w:val="002604C9"/>
    <w:rsid w:val="00260989"/>
    <w:rsid w:val="00260CA8"/>
    <w:rsid w:val="00260D3C"/>
    <w:rsid w:val="002616BB"/>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5200"/>
    <w:rsid w:val="00275DC7"/>
    <w:rsid w:val="002760E3"/>
    <w:rsid w:val="0027647A"/>
    <w:rsid w:val="0027673F"/>
    <w:rsid w:val="00276CA7"/>
    <w:rsid w:val="00277093"/>
    <w:rsid w:val="00280085"/>
    <w:rsid w:val="00280DAF"/>
    <w:rsid w:val="0028370A"/>
    <w:rsid w:val="00283A16"/>
    <w:rsid w:val="00285241"/>
    <w:rsid w:val="002858AA"/>
    <w:rsid w:val="00286655"/>
    <w:rsid w:val="0028694D"/>
    <w:rsid w:val="00286E3C"/>
    <w:rsid w:val="0028750F"/>
    <w:rsid w:val="00287B2A"/>
    <w:rsid w:val="00291BCE"/>
    <w:rsid w:val="00291F6A"/>
    <w:rsid w:val="002926F6"/>
    <w:rsid w:val="0029284E"/>
    <w:rsid w:val="00292EF2"/>
    <w:rsid w:val="00292F4B"/>
    <w:rsid w:val="002940E9"/>
    <w:rsid w:val="00294152"/>
    <w:rsid w:val="002944C8"/>
    <w:rsid w:val="00294D96"/>
    <w:rsid w:val="00295DB0"/>
    <w:rsid w:val="00295F22"/>
    <w:rsid w:val="00296164"/>
    <w:rsid w:val="00297161"/>
    <w:rsid w:val="002971D3"/>
    <w:rsid w:val="002974D4"/>
    <w:rsid w:val="0029791A"/>
    <w:rsid w:val="002A006B"/>
    <w:rsid w:val="002A0DC5"/>
    <w:rsid w:val="002A1343"/>
    <w:rsid w:val="002A1AD9"/>
    <w:rsid w:val="002A1CB3"/>
    <w:rsid w:val="002A258F"/>
    <w:rsid w:val="002A2DAB"/>
    <w:rsid w:val="002A3F1B"/>
    <w:rsid w:val="002A5B17"/>
    <w:rsid w:val="002A641A"/>
    <w:rsid w:val="002A68BD"/>
    <w:rsid w:val="002A6EC9"/>
    <w:rsid w:val="002B034D"/>
    <w:rsid w:val="002B0929"/>
    <w:rsid w:val="002B19B1"/>
    <w:rsid w:val="002B1C86"/>
    <w:rsid w:val="002B28C8"/>
    <w:rsid w:val="002B2EA5"/>
    <w:rsid w:val="002B36DC"/>
    <w:rsid w:val="002B3ADE"/>
    <w:rsid w:val="002B4A1A"/>
    <w:rsid w:val="002B4AB8"/>
    <w:rsid w:val="002B53BA"/>
    <w:rsid w:val="002B5650"/>
    <w:rsid w:val="002B5EA4"/>
    <w:rsid w:val="002B6B13"/>
    <w:rsid w:val="002B7575"/>
    <w:rsid w:val="002B7A5B"/>
    <w:rsid w:val="002B7EB1"/>
    <w:rsid w:val="002C03E2"/>
    <w:rsid w:val="002C0763"/>
    <w:rsid w:val="002C19F8"/>
    <w:rsid w:val="002C2480"/>
    <w:rsid w:val="002C3EE6"/>
    <w:rsid w:val="002C4DA7"/>
    <w:rsid w:val="002C555C"/>
    <w:rsid w:val="002C5A08"/>
    <w:rsid w:val="002C69A6"/>
    <w:rsid w:val="002C7087"/>
    <w:rsid w:val="002C784A"/>
    <w:rsid w:val="002D0581"/>
    <w:rsid w:val="002D071E"/>
    <w:rsid w:val="002D0E5A"/>
    <w:rsid w:val="002D21D1"/>
    <w:rsid w:val="002D265E"/>
    <w:rsid w:val="002D2881"/>
    <w:rsid w:val="002D4ECF"/>
    <w:rsid w:val="002D5989"/>
    <w:rsid w:val="002D5A45"/>
    <w:rsid w:val="002D5DC2"/>
    <w:rsid w:val="002D65D4"/>
    <w:rsid w:val="002D6782"/>
    <w:rsid w:val="002D7839"/>
    <w:rsid w:val="002E05B2"/>
    <w:rsid w:val="002E07C2"/>
    <w:rsid w:val="002E0D1C"/>
    <w:rsid w:val="002E0D74"/>
    <w:rsid w:val="002E1B0B"/>
    <w:rsid w:val="002E2493"/>
    <w:rsid w:val="002E27F2"/>
    <w:rsid w:val="002E2DDE"/>
    <w:rsid w:val="002E2FAF"/>
    <w:rsid w:val="002E34B9"/>
    <w:rsid w:val="002E40CC"/>
    <w:rsid w:val="002E4876"/>
    <w:rsid w:val="002E55EA"/>
    <w:rsid w:val="002E5693"/>
    <w:rsid w:val="002E5B2E"/>
    <w:rsid w:val="002E6B18"/>
    <w:rsid w:val="002E6C47"/>
    <w:rsid w:val="002E6FDB"/>
    <w:rsid w:val="002E7902"/>
    <w:rsid w:val="002E7BB6"/>
    <w:rsid w:val="002F0F8E"/>
    <w:rsid w:val="002F176A"/>
    <w:rsid w:val="002F2B5F"/>
    <w:rsid w:val="002F32E5"/>
    <w:rsid w:val="002F47F4"/>
    <w:rsid w:val="002F482E"/>
    <w:rsid w:val="002F5A29"/>
    <w:rsid w:val="002F5A8C"/>
    <w:rsid w:val="002F699B"/>
    <w:rsid w:val="002F71DC"/>
    <w:rsid w:val="002F7313"/>
    <w:rsid w:val="002F78A2"/>
    <w:rsid w:val="00300106"/>
    <w:rsid w:val="00300942"/>
    <w:rsid w:val="003013A4"/>
    <w:rsid w:val="00301CAB"/>
    <w:rsid w:val="00301E8D"/>
    <w:rsid w:val="003021DB"/>
    <w:rsid w:val="00302FBC"/>
    <w:rsid w:val="003038A3"/>
    <w:rsid w:val="003039E3"/>
    <w:rsid w:val="00303C57"/>
    <w:rsid w:val="00303EE5"/>
    <w:rsid w:val="003042E3"/>
    <w:rsid w:val="003045FA"/>
    <w:rsid w:val="003048BC"/>
    <w:rsid w:val="0030536B"/>
    <w:rsid w:val="00306297"/>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50A"/>
    <w:rsid w:val="00323E0B"/>
    <w:rsid w:val="00323E5C"/>
    <w:rsid w:val="00324E6C"/>
    <w:rsid w:val="00325272"/>
    <w:rsid w:val="003269C7"/>
    <w:rsid w:val="00326AA2"/>
    <w:rsid w:val="00327153"/>
    <w:rsid w:val="003278BD"/>
    <w:rsid w:val="0033077B"/>
    <w:rsid w:val="003314A2"/>
    <w:rsid w:val="003314B5"/>
    <w:rsid w:val="00333865"/>
    <w:rsid w:val="00333947"/>
    <w:rsid w:val="00334207"/>
    <w:rsid w:val="00335207"/>
    <w:rsid w:val="0033586C"/>
    <w:rsid w:val="003358FF"/>
    <w:rsid w:val="00335978"/>
    <w:rsid w:val="00335DA7"/>
    <w:rsid w:val="00337111"/>
    <w:rsid w:val="00337CC2"/>
    <w:rsid w:val="00337E62"/>
    <w:rsid w:val="003411BA"/>
    <w:rsid w:val="00342E84"/>
    <w:rsid w:val="00344302"/>
    <w:rsid w:val="003448EA"/>
    <w:rsid w:val="003451BB"/>
    <w:rsid w:val="00345760"/>
    <w:rsid w:val="00345954"/>
    <w:rsid w:val="003463C9"/>
    <w:rsid w:val="00346BF5"/>
    <w:rsid w:val="00347480"/>
    <w:rsid w:val="003474DB"/>
    <w:rsid w:val="00347B77"/>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619C"/>
    <w:rsid w:val="003667DB"/>
    <w:rsid w:val="00366C57"/>
    <w:rsid w:val="00366FC1"/>
    <w:rsid w:val="00367063"/>
    <w:rsid w:val="0036715A"/>
    <w:rsid w:val="003673D9"/>
    <w:rsid w:val="003675CC"/>
    <w:rsid w:val="00370488"/>
    <w:rsid w:val="0037054A"/>
    <w:rsid w:val="003711E8"/>
    <w:rsid w:val="00371B35"/>
    <w:rsid w:val="003720B5"/>
    <w:rsid w:val="0037377E"/>
    <w:rsid w:val="003738C6"/>
    <w:rsid w:val="00374252"/>
    <w:rsid w:val="00374477"/>
    <w:rsid w:val="00374578"/>
    <w:rsid w:val="00374DCC"/>
    <w:rsid w:val="00375618"/>
    <w:rsid w:val="00376211"/>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D32"/>
    <w:rsid w:val="0038653D"/>
    <w:rsid w:val="00386E1B"/>
    <w:rsid w:val="00387F07"/>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5A2B"/>
    <w:rsid w:val="0039607B"/>
    <w:rsid w:val="00396DBD"/>
    <w:rsid w:val="003A0BAA"/>
    <w:rsid w:val="003A0E65"/>
    <w:rsid w:val="003A178E"/>
    <w:rsid w:val="003A1DD1"/>
    <w:rsid w:val="003A1EF4"/>
    <w:rsid w:val="003A2946"/>
    <w:rsid w:val="003A3999"/>
    <w:rsid w:val="003A3E9C"/>
    <w:rsid w:val="003A407A"/>
    <w:rsid w:val="003A4983"/>
    <w:rsid w:val="003A4AC4"/>
    <w:rsid w:val="003A5139"/>
    <w:rsid w:val="003A52B7"/>
    <w:rsid w:val="003A631B"/>
    <w:rsid w:val="003A65D9"/>
    <w:rsid w:val="003A675A"/>
    <w:rsid w:val="003A6F45"/>
    <w:rsid w:val="003B00C8"/>
    <w:rsid w:val="003B0231"/>
    <w:rsid w:val="003B05A3"/>
    <w:rsid w:val="003B0B32"/>
    <w:rsid w:val="003B0E2A"/>
    <w:rsid w:val="003B12C3"/>
    <w:rsid w:val="003B169E"/>
    <w:rsid w:val="003B195A"/>
    <w:rsid w:val="003B1D7B"/>
    <w:rsid w:val="003B27D7"/>
    <w:rsid w:val="003B284D"/>
    <w:rsid w:val="003B30AB"/>
    <w:rsid w:val="003B38F7"/>
    <w:rsid w:val="003B525B"/>
    <w:rsid w:val="003B573B"/>
    <w:rsid w:val="003B5AE2"/>
    <w:rsid w:val="003B5CCC"/>
    <w:rsid w:val="003B5E07"/>
    <w:rsid w:val="003B5F75"/>
    <w:rsid w:val="003B618F"/>
    <w:rsid w:val="003B6804"/>
    <w:rsid w:val="003B7E4F"/>
    <w:rsid w:val="003C0955"/>
    <w:rsid w:val="003C0EFE"/>
    <w:rsid w:val="003C0FB4"/>
    <w:rsid w:val="003C137B"/>
    <w:rsid w:val="003C1DD3"/>
    <w:rsid w:val="003C25A2"/>
    <w:rsid w:val="003C2683"/>
    <w:rsid w:val="003C2BE5"/>
    <w:rsid w:val="003C2F7C"/>
    <w:rsid w:val="003C338A"/>
    <w:rsid w:val="003C3D76"/>
    <w:rsid w:val="003C45EE"/>
    <w:rsid w:val="003C4A0B"/>
    <w:rsid w:val="003C52CF"/>
    <w:rsid w:val="003C57E5"/>
    <w:rsid w:val="003C59AF"/>
    <w:rsid w:val="003C6F85"/>
    <w:rsid w:val="003C7602"/>
    <w:rsid w:val="003C76E7"/>
    <w:rsid w:val="003C7726"/>
    <w:rsid w:val="003D0F4B"/>
    <w:rsid w:val="003D1B5F"/>
    <w:rsid w:val="003D1F6B"/>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8DE"/>
    <w:rsid w:val="003E2AC7"/>
    <w:rsid w:val="003E3CAF"/>
    <w:rsid w:val="003E3E8B"/>
    <w:rsid w:val="003E4458"/>
    <w:rsid w:val="003E4D59"/>
    <w:rsid w:val="003E5279"/>
    <w:rsid w:val="003E5460"/>
    <w:rsid w:val="003E5663"/>
    <w:rsid w:val="003E5845"/>
    <w:rsid w:val="003E6319"/>
    <w:rsid w:val="003E6BB5"/>
    <w:rsid w:val="003E7056"/>
    <w:rsid w:val="003E7311"/>
    <w:rsid w:val="003E7820"/>
    <w:rsid w:val="003E79B4"/>
    <w:rsid w:val="003E7B97"/>
    <w:rsid w:val="003E7E53"/>
    <w:rsid w:val="003F03CA"/>
    <w:rsid w:val="003F059F"/>
    <w:rsid w:val="003F063F"/>
    <w:rsid w:val="003F0F64"/>
    <w:rsid w:val="003F277B"/>
    <w:rsid w:val="003F2F40"/>
    <w:rsid w:val="003F314C"/>
    <w:rsid w:val="003F4693"/>
    <w:rsid w:val="003F547F"/>
    <w:rsid w:val="003F56A5"/>
    <w:rsid w:val="003F6D89"/>
    <w:rsid w:val="003F6ED1"/>
    <w:rsid w:val="003F73F1"/>
    <w:rsid w:val="003F7CCB"/>
    <w:rsid w:val="003F7E60"/>
    <w:rsid w:val="0040006B"/>
    <w:rsid w:val="00400E9C"/>
    <w:rsid w:val="00401020"/>
    <w:rsid w:val="00401B5B"/>
    <w:rsid w:val="004020BA"/>
    <w:rsid w:val="00402840"/>
    <w:rsid w:val="00403E58"/>
    <w:rsid w:val="00404265"/>
    <w:rsid w:val="004044CE"/>
    <w:rsid w:val="0040458E"/>
    <w:rsid w:val="00405257"/>
    <w:rsid w:val="004057BA"/>
    <w:rsid w:val="00405BB0"/>
    <w:rsid w:val="004061FB"/>
    <w:rsid w:val="00406756"/>
    <w:rsid w:val="00406D4B"/>
    <w:rsid w:val="004071F0"/>
    <w:rsid w:val="00407341"/>
    <w:rsid w:val="0041023B"/>
    <w:rsid w:val="00410F2A"/>
    <w:rsid w:val="004116CC"/>
    <w:rsid w:val="004119BA"/>
    <w:rsid w:val="00413DFB"/>
    <w:rsid w:val="00414123"/>
    <w:rsid w:val="004157BA"/>
    <w:rsid w:val="004161A1"/>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3025B"/>
    <w:rsid w:val="00430425"/>
    <w:rsid w:val="00430CD7"/>
    <w:rsid w:val="00431692"/>
    <w:rsid w:val="004319FF"/>
    <w:rsid w:val="0043230B"/>
    <w:rsid w:val="004330AB"/>
    <w:rsid w:val="00433777"/>
    <w:rsid w:val="0043377C"/>
    <w:rsid w:val="004338CF"/>
    <w:rsid w:val="00433C29"/>
    <w:rsid w:val="00433D58"/>
    <w:rsid w:val="00433FE2"/>
    <w:rsid w:val="004349EC"/>
    <w:rsid w:val="00434DF5"/>
    <w:rsid w:val="00434E97"/>
    <w:rsid w:val="00435062"/>
    <w:rsid w:val="0043571E"/>
    <w:rsid w:val="004358B3"/>
    <w:rsid w:val="00435E44"/>
    <w:rsid w:val="00437948"/>
    <w:rsid w:val="00437B88"/>
    <w:rsid w:val="00437EAA"/>
    <w:rsid w:val="00437F05"/>
    <w:rsid w:val="00440173"/>
    <w:rsid w:val="00441429"/>
    <w:rsid w:val="00441C34"/>
    <w:rsid w:val="0044236D"/>
    <w:rsid w:val="0044270F"/>
    <w:rsid w:val="00442CC6"/>
    <w:rsid w:val="0044322A"/>
    <w:rsid w:val="00443CC9"/>
    <w:rsid w:val="00444DF2"/>
    <w:rsid w:val="00444EA6"/>
    <w:rsid w:val="004463FD"/>
    <w:rsid w:val="004471D6"/>
    <w:rsid w:val="0045042A"/>
    <w:rsid w:val="00450898"/>
    <w:rsid w:val="00450935"/>
    <w:rsid w:val="00450ECE"/>
    <w:rsid w:val="004510F2"/>
    <w:rsid w:val="0045214C"/>
    <w:rsid w:val="00452756"/>
    <w:rsid w:val="00453310"/>
    <w:rsid w:val="00453B0E"/>
    <w:rsid w:val="00453D6D"/>
    <w:rsid w:val="004548CD"/>
    <w:rsid w:val="004564C5"/>
    <w:rsid w:val="00456794"/>
    <w:rsid w:val="00456A96"/>
    <w:rsid w:val="00456EE2"/>
    <w:rsid w:val="0045747B"/>
    <w:rsid w:val="00457838"/>
    <w:rsid w:val="00457B1C"/>
    <w:rsid w:val="0046047D"/>
    <w:rsid w:val="00460E3A"/>
    <w:rsid w:val="004615E4"/>
    <w:rsid w:val="00461636"/>
    <w:rsid w:val="00461887"/>
    <w:rsid w:val="00462404"/>
    <w:rsid w:val="00462789"/>
    <w:rsid w:val="00462BFC"/>
    <w:rsid w:val="00462F0C"/>
    <w:rsid w:val="0046337C"/>
    <w:rsid w:val="00463744"/>
    <w:rsid w:val="00463BFB"/>
    <w:rsid w:val="00463CEC"/>
    <w:rsid w:val="004641D8"/>
    <w:rsid w:val="004646A0"/>
    <w:rsid w:val="00464B80"/>
    <w:rsid w:val="0046515F"/>
    <w:rsid w:val="00465362"/>
    <w:rsid w:val="00465F7C"/>
    <w:rsid w:val="00466B09"/>
    <w:rsid w:val="00466E5E"/>
    <w:rsid w:val="00467589"/>
    <w:rsid w:val="0047048A"/>
    <w:rsid w:val="00471840"/>
    <w:rsid w:val="00471D3B"/>
    <w:rsid w:val="00471D3E"/>
    <w:rsid w:val="00471D66"/>
    <w:rsid w:val="0047226C"/>
    <w:rsid w:val="004722BA"/>
    <w:rsid w:val="00472717"/>
    <w:rsid w:val="00472B40"/>
    <w:rsid w:val="00473325"/>
    <w:rsid w:val="00473F7C"/>
    <w:rsid w:val="0047513D"/>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A32"/>
    <w:rsid w:val="00482B0E"/>
    <w:rsid w:val="00482BB5"/>
    <w:rsid w:val="00482ED6"/>
    <w:rsid w:val="00483327"/>
    <w:rsid w:val="0048342A"/>
    <w:rsid w:val="004847A8"/>
    <w:rsid w:val="00484937"/>
    <w:rsid w:val="0048536D"/>
    <w:rsid w:val="0048590B"/>
    <w:rsid w:val="004866B9"/>
    <w:rsid w:val="00486AE2"/>
    <w:rsid w:val="00486B82"/>
    <w:rsid w:val="00487321"/>
    <w:rsid w:val="00487BD4"/>
    <w:rsid w:val="0049017F"/>
    <w:rsid w:val="004903E1"/>
    <w:rsid w:val="00490EBF"/>
    <w:rsid w:val="004912A2"/>
    <w:rsid w:val="00491C29"/>
    <w:rsid w:val="00491CBE"/>
    <w:rsid w:val="00492170"/>
    <w:rsid w:val="004926DA"/>
    <w:rsid w:val="004929CE"/>
    <w:rsid w:val="00493A34"/>
    <w:rsid w:val="004946EA"/>
    <w:rsid w:val="00494EE8"/>
    <w:rsid w:val="00495039"/>
    <w:rsid w:val="0049561C"/>
    <w:rsid w:val="00495B06"/>
    <w:rsid w:val="00495C70"/>
    <w:rsid w:val="00497341"/>
    <w:rsid w:val="00497592"/>
    <w:rsid w:val="004A175B"/>
    <w:rsid w:val="004A19E0"/>
    <w:rsid w:val="004A1C97"/>
    <w:rsid w:val="004A1D92"/>
    <w:rsid w:val="004A2307"/>
    <w:rsid w:val="004A23B0"/>
    <w:rsid w:val="004A25D3"/>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1FED"/>
    <w:rsid w:val="004B22ED"/>
    <w:rsid w:val="004B251C"/>
    <w:rsid w:val="004B2D8F"/>
    <w:rsid w:val="004B3924"/>
    <w:rsid w:val="004B3F2C"/>
    <w:rsid w:val="004B4BE0"/>
    <w:rsid w:val="004B4DED"/>
    <w:rsid w:val="004B54C6"/>
    <w:rsid w:val="004B5CAE"/>
    <w:rsid w:val="004B68D7"/>
    <w:rsid w:val="004B7A4A"/>
    <w:rsid w:val="004B7CC0"/>
    <w:rsid w:val="004C0329"/>
    <w:rsid w:val="004C09A0"/>
    <w:rsid w:val="004C0FF0"/>
    <w:rsid w:val="004C10D6"/>
    <w:rsid w:val="004C1D38"/>
    <w:rsid w:val="004C2419"/>
    <w:rsid w:val="004C341C"/>
    <w:rsid w:val="004C3C01"/>
    <w:rsid w:val="004C3D6E"/>
    <w:rsid w:val="004C4FEF"/>
    <w:rsid w:val="004C62A6"/>
    <w:rsid w:val="004C6ACC"/>
    <w:rsid w:val="004C6BB9"/>
    <w:rsid w:val="004C711E"/>
    <w:rsid w:val="004C720B"/>
    <w:rsid w:val="004C748B"/>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5DC9"/>
    <w:rsid w:val="004D5FB7"/>
    <w:rsid w:val="004D6A13"/>
    <w:rsid w:val="004E13AB"/>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49DF"/>
    <w:rsid w:val="004E4DE3"/>
    <w:rsid w:val="004E5172"/>
    <w:rsid w:val="004E51CF"/>
    <w:rsid w:val="004E5395"/>
    <w:rsid w:val="004E53E5"/>
    <w:rsid w:val="004E5718"/>
    <w:rsid w:val="004E57E2"/>
    <w:rsid w:val="004E58DF"/>
    <w:rsid w:val="004E6201"/>
    <w:rsid w:val="004E6F8E"/>
    <w:rsid w:val="004E73E6"/>
    <w:rsid w:val="004E7444"/>
    <w:rsid w:val="004E7EEF"/>
    <w:rsid w:val="004E7F50"/>
    <w:rsid w:val="004F0447"/>
    <w:rsid w:val="004F0540"/>
    <w:rsid w:val="004F070D"/>
    <w:rsid w:val="004F07CC"/>
    <w:rsid w:val="004F08F8"/>
    <w:rsid w:val="004F11C2"/>
    <w:rsid w:val="004F1236"/>
    <w:rsid w:val="004F18A1"/>
    <w:rsid w:val="004F1D14"/>
    <w:rsid w:val="004F2B34"/>
    <w:rsid w:val="004F2EA4"/>
    <w:rsid w:val="004F3D79"/>
    <w:rsid w:val="004F3F28"/>
    <w:rsid w:val="004F4C99"/>
    <w:rsid w:val="004F4DC4"/>
    <w:rsid w:val="004F5105"/>
    <w:rsid w:val="004F5B01"/>
    <w:rsid w:val="004F6333"/>
    <w:rsid w:val="004F6593"/>
    <w:rsid w:val="004F66DF"/>
    <w:rsid w:val="004F6E66"/>
    <w:rsid w:val="00500521"/>
    <w:rsid w:val="00500D10"/>
    <w:rsid w:val="005011B3"/>
    <w:rsid w:val="0050160A"/>
    <w:rsid w:val="00501DBD"/>
    <w:rsid w:val="005028A8"/>
    <w:rsid w:val="00502CD7"/>
    <w:rsid w:val="00503639"/>
    <w:rsid w:val="005039F0"/>
    <w:rsid w:val="00503B67"/>
    <w:rsid w:val="00506BAC"/>
    <w:rsid w:val="00507033"/>
    <w:rsid w:val="00507237"/>
    <w:rsid w:val="00507789"/>
    <w:rsid w:val="00507960"/>
    <w:rsid w:val="00510544"/>
    <w:rsid w:val="00510789"/>
    <w:rsid w:val="005111F1"/>
    <w:rsid w:val="00511A56"/>
    <w:rsid w:val="00511F66"/>
    <w:rsid w:val="00512756"/>
    <w:rsid w:val="00512849"/>
    <w:rsid w:val="00512B66"/>
    <w:rsid w:val="0051388F"/>
    <w:rsid w:val="00513BDB"/>
    <w:rsid w:val="00513C08"/>
    <w:rsid w:val="00514037"/>
    <w:rsid w:val="0051594D"/>
    <w:rsid w:val="005159CB"/>
    <w:rsid w:val="00515D91"/>
    <w:rsid w:val="0051615A"/>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747"/>
    <w:rsid w:val="00524909"/>
    <w:rsid w:val="00526366"/>
    <w:rsid w:val="005269E9"/>
    <w:rsid w:val="00526DCE"/>
    <w:rsid w:val="00526EB1"/>
    <w:rsid w:val="005270BD"/>
    <w:rsid w:val="0053002D"/>
    <w:rsid w:val="0053005C"/>
    <w:rsid w:val="00530494"/>
    <w:rsid w:val="00530512"/>
    <w:rsid w:val="005310A0"/>
    <w:rsid w:val="005310A7"/>
    <w:rsid w:val="005313AE"/>
    <w:rsid w:val="005319B2"/>
    <w:rsid w:val="00532BB9"/>
    <w:rsid w:val="00532CC6"/>
    <w:rsid w:val="00533283"/>
    <w:rsid w:val="00533774"/>
    <w:rsid w:val="005339EB"/>
    <w:rsid w:val="0053412A"/>
    <w:rsid w:val="0053414F"/>
    <w:rsid w:val="005352D1"/>
    <w:rsid w:val="005355D8"/>
    <w:rsid w:val="00535A08"/>
    <w:rsid w:val="00535D4A"/>
    <w:rsid w:val="00535D57"/>
    <w:rsid w:val="00535ED7"/>
    <w:rsid w:val="0053653D"/>
    <w:rsid w:val="00536DF8"/>
    <w:rsid w:val="00537147"/>
    <w:rsid w:val="00537A51"/>
    <w:rsid w:val="00537BC9"/>
    <w:rsid w:val="00540227"/>
    <w:rsid w:val="00540251"/>
    <w:rsid w:val="005405B7"/>
    <w:rsid w:val="00541C57"/>
    <w:rsid w:val="00541EB7"/>
    <w:rsid w:val="00542AB5"/>
    <w:rsid w:val="00543AF4"/>
    <w:rsid w:val="0054468D"/>
    <w:rsid w:val="00546414"/>
    <w:rsid w:val="005473D5"/>
    <w:rsid w:val="00547786"/>
    <w:rsid w:val="0054779A"/>
    <w:rsid w:val="005478D0"/>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195F"/>
    <w:rsid w:val="00572098"/>
    <w:rsid w:val="0057260E"/>
    <w:rsid w:val="00572983"/>
    <w:rsid w:val="005734CC"/>
    <w:rsid w:val="00573D61"/>
    <w:rsid w:val="00573EF4"/>
    <w:rsid w:val="00574219"/>
    <w:rsid w:val="005746F5"/>
    <w:rsid w:val="005749A7"/>
    <w:rsid w:val="00574B48"/>
    <w:rsid w:val="00574D70"/>
    <w:rsid w:val="00575AAF"/>
    <w:rsid w:val="00575B4F"/>
    <w:rsid w:val="0057616C"/>
    <w:rsid w:val="005762AC"/>
    <w:rsid w:val="00576F30"/>
    <w:rsid w:val="005772C3"/>
    <w:rsid w:val="0057753B"/>
    <w:rsid w:val="00577E3F"/>
    <w:rsid w:val="00577FCC"/>
    <w:rsid w:val="00577FF7"/>
    <w:rsid w:val="00580D5D"/>
    <w:rsid w:val="005814CD"/>
    <w:rsid w:val="00582A40"/>
    <w:rsid w:val="00582C51"/>
    <w:rsid w:val="00582E2F"/>
    <w:rsid w:val="00583052"/>
    <w:rsid w:val="00583634"/>
    <w:rsid w:val="005840A4"/>
    <w:rsid w:val="00584164"/>
    <w:rsid w:val="00584664"/>
    <w:rsid w:val="00584E54"/>
    <w:rsid w:val="005859B7"/>
    <w:rsid w:val="00585A5C"/>
    <w:rsid w:val="00586299"/>
    <w:rsid w:val="00586DE6"/>
    <w:rsid w:val="00587104"/>
    <w:rsid w:val="0058711B"/>
    <w:rsid w:val="00587226"/>
    <w:rsid w:val="005878AE"/>
    <w:rsid w:val="00587954"/>
    <w:rsid w:val="00587BB9"/>
    <w:rsid w:val="005901BD"/>
    <w:rsid w:val="005910EB"/>
    <w:rsid w:val="0059195D"/>
    <w:rsid w:val="0059228D"/>
    <w:rsid w:val="0059380E"/>
    <w:rsid w:val="00593849"/>
    <w:rsid w:val="00593F82"/>
    <w:rsid w:val="0059479C"/>
    <w:rsid w:val="00594C8F"/>
    <w:rsid w:val="005950A8"/>
    <w:rsid w:val="00595369"/>
    <w:rsid w:val="0059594C"/>
    <w:rsid w:val="005962D1"/>
    <w:rsid w:val="0059667A"/>
    <w:rsid w:val="0059689F"/>
    <w:rsid w:val="00596B16"/>
    <w:rsid w:val="005970EF"/>
    <w:rsid w:val="00597C23"/>
    <w:rsid w:val="005A0848"/>
    <w:rsid w:val="005A27EA"/>
    <w:rsid w:val="005A286C"/>
    <w:rsid w:val="005A2D8C"/>
    <w:rsid w:val="005A2F96"/>
    <w:rsid w:val="005A3091"/>
    <w:rsid w:val="005A3B20"/>
    <w:rsid w:val="005A41C0"/>
    <w:rsid w:val="005A5199"/>
    <w:rsid w:val="005A5D2C"/>
    <w:rsid w:val="005A5E02"/>
    <w:rsid w:val="005A5F60"/>
    <w:rsid w:val="005A79AD"/>
    <w:rsid w:val="005A7CB9"/>
    <w:rsid w:val="005A7D4E"/>
    <w:rsid w:val="005A7E03"/>
    <w:rsid w:val="005B0631"/>
    <w:rsid w:val="005B0CEF"/>
    <w:rsid w:val="005B0D27"/>
    <w:rsid w:val="005B0E69"/>
    <w:rsid w:val="005B0E8F"/>
    <w:rsid w:val="005B1243"/>
    <w:rsid w:val="005B1736"/>
    <w:rsid w:val="005B2AB2"/>
    <w:rsid w:val="005B2FC2"/>
    <w:rsid w:val="005B3714"/>
    <w:rsid w:val="005B39D9"/>
    <w:rsid w:val="005B3CA3"/>
    <w:rsid w:val="005B4407"/>
    <w:rsid w:val="005B4CB5"/>
    <w:rsid w:val="005B5012"/>
    <w:rsid w:val="005B5192"/>
    <w:rsid w:val="005B5CA1"/>
    <w:rsid w:val="005B5CE7"/>
    <w:rsid w:val="005B6477"/>
    <w:rsid w:val="005B6FFA"/>
    <w:rsid w:val="005B728B"/>
    <w:rsid w:val="005C00FB"/>
    <w:rsid w:val="005C1583"/>
    <w:rsid w:val="005C16DC"/>
    <w:rsid w:val="005C1F5D"/>
    <w:rsid w:val="005C26B3"/>
    <w:rsid w:val="005C4405"/>
    <w:rsid w:val="005C54C2"/>
    <w:rsid w:val="005C633E"/>
    <w:rsid w:val="005C6389"/>
    <w:rsid w:val="005C6D65"/>
    <w:rsid w:val="005C7207"/>
    <w:rsid w:val="005C7E65"/>
    <w:rsid w:val="005D00DB"/>
    <w:rsid w:val="005D07E8"/>
    <w:rsid w:val="005D1062"/>
    <w:rsid w:val="005D112A"/>
    <w:rsid w:val="005D1175"/>
    <w:rsid w:val="005D14D3"/>
    <w:rsid w:val="005D18C8"/>
    <w:rsid w:val="005D1C2D"/>
    <w:rsid w:val="005D2272"/>
    <w:rsid w:val="005D22C5"/>
    <w:rsid w:val="005D2701"/>
    <w:rsid w:val="005D2AEA"/>
    <w:rsid w:val="005D3849"/>
    <w:rsid w:val="005D40EE"/>
    <w:rsid w:val="005D5231"/>
    <w:rsid w:val="005D580E"/>
    <w:rsid w:val="005D5BB9"/>
    <w:rsid w:val="005D5E3D"/>
    <w:rsid w:val="005D699E"/>
    <w:rsid w:val="005D7D96"/>
    <w:rsid w:val="005E035E"/>
    <w:rsid w:val="005E0674"/>
    <w:rsid w:val="005E0E75"/>
    <w:rsid w:val="005E0FAC"/>
    <w:rsid w:val="005E106F"/>
    <w:rsid w:val="005E1098"/>
    <w:rsid w:val="005E1B00"/>
    <w:rsid w:val="005E209F"/>
    <w:rsid w:val="005E20D0"/>
    <w:rsid w:val="005E3A49"/>
    <w:rsid w:val="005E3B88"/>
    <w:rsid w:val="005E512D"/>
    <w:rsid w:val="005E55EF"/>
    <w:rsid w:val="005E5A37"/>
    <w:rsid w:val="005E65A4"/>
    <w:rsid w:val="005E78CF"/>
    <w:rsid w:val="005F015C"/>
    <w:rsid w:val="005F05E4"/>
    <w:rsid w:val="005F1897"/>
    <w:rsid w:val="005F1D8F"/>
    <w:rsid w:val="005F1E8A"/>
    <w:rsid w:val="005F34AA"/>
    <w:rsid w:val="005F3538"/>
    <w:rsid w:val="005F3EED"/>
    <w:rsid w:val="005F4709"/>
    <w:rsid w:val="005F4994"/>
    <w:rsid w:val="005F5830"/>
    <w:rsid w:val="005F5EC6"/>
    <w:rsid w:val="005F625C"/>
    <w:rsid w:val="005F659A"/>
    <w:rsid w:val="005F6B04"/>
    <w:rsid w:val="005F6BB1"/>
    <w:rsid w:val="005F6FB2"/>
    <w:rsid w:val="005F7528"/>
    <w:rsid w:val="005F77BD"/>
    <w:rsid w:val="005F7843"/>
    <w:rsid w:val="005F7CC1"/>
    <w:rsid w:val="005F7CE4"/>
    <w:rsid w:val="005F7D84"/>
    <w:rsid w:val="006003CD"/>
    <w:rsid w:val="00601EC8"/>
    <w:rsid w:val="00602297"/>
    <w:rsid w:val="006027DA"/>
    <w:rsid w:val="00602D64"/>
    <w:rsid w:val="00602EC2"/>
    <w:rsid w:val="00602F70"/>
    <w:rsid w:val="006037BF"/>
    <w:rsid w:val="00603B61"/>
    <w:rsid w:val="00604241"/>
    <w:rsid w:val="00604437"/>
    <w:rsid w:val="006046E9"/>
    <w:rsid w:val="00604BD9"/>
    <w:rsid w:val="006057A0"/>
    <w:rsid w:val="00605828"/>
    <w:rsid w:val="00605D31"/>
    <w:rsid w:val="00605E81"/>
    <w:rsid w:val="00606747"/>
    <w:rsid w:val="00606EBB"/>
    <w:rsid w:val="00607995"/>
    <w:rsid w:val="00607B79"/>
    <w:rsid w:val="006100D2"/>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89F"/>
    <w:rsid w:val="00620914"/>
    <w:rsid w:val="00620A73"/>
    <w:rsid w:val="006216FD"/>
    <w:rsid w:val="00621EEF"/>
    <w:rsid w:val="006232DE"/>
    <w:rsid w:val="006234E6"/>
    <w:rsid w:val="00623511"/>
    <w:rsid w:val="0062420D"/>
    <w:rsid w:val="0062424B"/>
    <w:rsid w:val="0062458A"/>
    <w:rsid w:val="00625C69"/>
    <w:rsid w:val="00626B6A"/>
    <w:rsid w:val="00626F7D"/>
    <w:rsid w:val="006270CF"/>
    <w:rsid w:val="006273F8"/>
    <w:rsid w:val="0063044F"/>
    <w:rsid w:val="0063130F"/>
    <w:rsid w:val="00631729"/>
    <w:rsid w:val="00631C06"/>
    <w:rsid w:val="00632405"/>
    <w:rsid w:val="006338FE"/>
    <w:rsid w:val="00633EF1"/>
    <w:rsid w:val="00634485"/>
    <w:rsid w:val="006347CF"/>
    <w:rsid w:val="00634CED"/>
    <w:rsid w:val="006352B9"/>
    <w:rsid w:val="00635D1E"/>
    <w:rsid w:val="00635E46"/>
    <w:rsid w:val="006362F5"/>
    <w:rsid w:val="0063697C"/>
    <w:rsid w:val="00636E4E"/>
    <w:rsid w:val="00636E77"/>
    <w:rsid w:val="00637BAB"/>
    <w:rsid w:val="0064154A"/>
    <w:rsid w:val="006424EB"/>
    <w:rsid w:val="0064351D"/>
    <w:rsid w:val="00643C40"/>
    <w:rsid w:val="00643CCD"/>
    <w:rsid w:val="00643FB6"/>
    <w:rsid w:val="0064400B"/>
    <w:rsid w:val="006446C4"/>
    <w:rsid w:val="00645079"/>
    <w:rsid w:val="006451A1"/>
    <w:rsid w:val="00646069"/>
    <w:rsid w:val="00646111"/>
    <w:rsid w:val="00646353"/>
    <w:rsid w:val="006463E7"/>
    <w:rsid w:val="00646EEB"/>
    <w:rsid w:val="00647253"/>
    <w:rsid w:val="0064783F"/>
    <w:rsid w:val="00647A2C"/>
    <w:rsid w:val="006501AE"/>
    <w:rsid w:val="006506CB"/>
    <w:rsid w:val="00650C7F"/>
    <w:rsid w:val="00650CA2"/>
    <w:rsid w:val="00651C59"/>
    <w:rsid w:val="00651F8F"/>
    <w:rsid w:val="006523D3"/>
    <w:rsid w:val="00652584"/>
    <w:rsid w:val="006531D8"/>
    <w:rsid w:val="006538CC"/>
    <w:rsid w:val="00653934"/>
    <w:rsid w:val="00653F6C"/>
    <w:rsid w:val="00654076"/>
    <w:rsid w:val="00654194"/>
    <w:rsid w:val="006546AE"/>
    <w:rsid w:val="00654700"/>
    <w:rsid w:val="0065481C"/>
    <w:rsid w:val="0065522F"/>
    <w:rsid w:val="00655822"/>
    <w:rsid w:val="0065590E"/>
    <w:rsid w:val="00656F68"/>
    <w:rsid w:val="00656FB1"/>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BB9"/>
    <w:rsid w:val="00670403"/>
    <w:rsid w:val="00670E03"/>
    <w:rsid w:val="00670FA6"/>
    <w:rsid w:val="00671AB5"/>
    <w:rsid w:val="00672BA0"/>
    <w:rsid w:val="00673634"/>
    <w:rsid w:val="00673C90"/>
    <w:rsid w:val="00673CBE"/>
    <w:rsid w:val="006741EF"/>
    <w:rsid w:val="00675444"/>
    <w:rsid w:val="00675D55"/>
    <w:rsid w:val="0067617E"/>
    <w:rsid w:val="006778CF"/>
    <w:rsid w:val="0068024A"/>
    <w:rsid w:val="006806CB"/>
    <w:rsid w:val="0068230E"/>
    <w:rsid w:val="00682BE6"/>
    <w:rsid w:val="00682C9C"/>
    <w:rsid w:val="0068344C"/>
    <w:rsid w:val="006834AE"/>
    <w:rsid w:val="006846A5"/>
    <w:rsid w:val="00684CF9"/>
    <w:rsid w:val="006858CB"/>
    <w:rsid w:val="00685B10"/>
    <w:rsid w:val="00685BB9"/>
    <w:rsid w:val="006864F5"/>
    <w:rsid w:val="0068673D"/>
    <w:rsid w:val="0068772A"/>
    <w:rsid w:val="0069225A"/>
    <w:rsid w:val="006926A2"/>
    <w:rsid w:val="0069368C"/>
    <w:rsid w:val="006944D7"/>
    <w:rsid w:val="006949C8"/>
    <w:rsid w:val="00694DD0"/>
    <w:rsid w:val="006975B2"/>
    <w:rsid w:val="00697742"/>
    <w:rsid w:val="006979A2"/>
    <w:rsid w:val="006A02DC"/>
    <w:rsid w:val="006A0300"/>
    <w:rsid w:val="006A076B"/>
    <w:rsid w:val="006A124B"/>
    <w:rsid w:val="006A13CF"/>
    <w:rsid w:val="006A1829"/>
    <w:rsid w:val="006A1ABC"/>
    <w:rsid w:val="006A1C6F"/>
    <w:rsid w:val="006A24CC"/>
    <w:rsid w:val="006A2EE0"/>
    <w:rsid w:val="006A3DA1"/>
    <w:rsid w:val="006A5828"/>
    <w:rsid w:val="006A5A7E"/>
    <w:rsid w:val="006A68BB"/>
    <w:rsid w:val="006A6DF2"/>
    <w:rsid w:val="006A6ECB"/>
    <w:rsid w:val="006A7BF0"/>
    <w:rsid w:val="006A7D91"/>
    <w:rsid w:val="006B02F2"/>
    <w:rsid w:val="006B0E07"/>
    <w:rsid w:val="006B169B"/>
    <w:rsid w:val="006B2688"/>
    <w:rsid w:val="006B2AA4"/>
    <w:rsid w:val="006B2D6C"/>
    <w:rsid w:val="006B3812"/>
    <w:rsid w:val="006B381F"/>
    <w:rsid w:val="006B4453"/>
    <w:rsid w:val="006B450F"/>
    <w:rsid w:val="006B4633"/>
    <w:rsid w:val="006B5283"/>
    <w:rsid w:val="006B53CF"/>
    <w:rsid w:val="006B5665"/>
    <w:rsid w:val="006B5847"/>
    <w:rsid w:val="006B5FBB"/>
    <w:rsid w:val="006B65F4"/>
    <w:rsid w:val="006B6F0B"/>
    <w:rsid w:val="006B6F23"/>
    <w:rsid w:val="006B7F8B"/>
    <w:rsid w:val="006C0802"/>
    <w:rsid w:val="006C1311"/>
    <w:rsid w:val="006C27D7"/>
    <w:rsid w:val="006C2F2F"/>
    <w:rsid w:val="006C3C73"/>
    <w:rsid w:val="006C49F0"/>
    <w:rsid w:val="006C4BE7"/>
    <w:rsid w:val="006C4EF1"/>
    <w:rsid w:val="006C680D"/>
    <w:rsid w:val="006C79F0"/>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56AE"/>
    <w:rsid w:val="006D5846"/>
    <w:rsid w:val="006D592F"/>
    <w:rsid w:val="006D72AC"/>
    <w:rsid w:val="006D7648"/>
    <w:rsid w:val="006D7B05"/>
    <w:rsid w:val="006D7B1B"/>
    <w:rsid w:val="006E0A92"/>
    <w:rsid w:val="006E0C40"/>
    <w:rsid w:val="006E0D87"/>
    <w:rsid w:val="006E1950"/>
    <w:rsid w:val="006E3027"/>
    <w:rsid w:val="006E4958"/>
    <w:rsid w:val="006E545D"/>
    <w:rsid w:val="006E60DA"/>
    <w:rsid w:val="006E6389"/>
    <w:rsid w:val="006E662D"/>
    <w:rsid w:val="006E6A8B"/>
    <w:rsid w:val="006E6C5C"/>
    <w:rsid w:val="006F04A8"/>
    <w:rsid w:val="006F08AD"/>
    <w:rsid w:val="006F0965"/>
    <w:rsid w:val="006F0A52"/>
    <w:rsid w:val="006F1672"/>
    <w:rsid w:val="006F2725"/>
    <w:rsid w:val="006F2BF2"/>
    <w:rsid w:val="006F30F8"/>
    <w:rsid w:val="006F421D"/>
    <w:rsid w:val="006F4A36"/>
    <w:rsid w:val="006F5BB0"/>
    <w:rsid w:val="006F5FBF"/>
    <w:rsid w:val="006F63F1"/>
    <w:rsid w:val="006F6C22"/>
    <w:rsid w:val="006F70F4"/>
    <w:rsid w:val="006F7132"/>
    <w:rsid w:val="006F78E7"/>
    <w:rsid w:val="006F7E05"/>
    <w:rsid w:val="007002B0"/>
    <w:rsid w:val="007009D7"/>
    <w:rsid w:val="0070144C"/>
    <w:rsid w:val="007029FB"/>
    <w:rsid w:val="00703416"/>
    <w:rsid w:val="00703444"/>
    <w:rsid w:val="00704000"/>
    <w:rsid w:val="007041E8"/>
    <w:rsid w:val="007049AA"/>
    <w:rsid w:val="00704E7C"/>
    <w:rsid w:val="00705528"/>
    <w:rsid w:val="00705D56"/>
    <w:rsid w:val="00705EEA"/>
    <w:rsid w:val="00706109"/>
    <w:rsid w:val="00706343"/>
    <w:rsid w:val="00706BF4"/>
    <w:rsid w:val="0070703E"/>
    <w:rsid w:val="007076F0"/>
    <w:rsid w:val="00707983"/>
    <w:rsid w:val="007104A0"/>
    <w:rsid w:val="00710A3A"/>
    <w:rsid w:val="00711476"/>
    <w:rsid w:val="00711E44"/>
    <w:rsid w:val="00712AEA"/>
    <w:rsid w:val="00712C3D"/>
    <w:rsid w:val="00714CD9"/>
    <w:rsid w:val="00714E5E"/>
    <w:rsid w:val="00715CD4"/>
    <w:rsid w:val="00716A17"/>
    <w:rsid w:val="00716CFB"/>
    <w:rsid w:val="007171AE"/>
    <w:rsid w:val="007174FB"/>
    <w:rsid w:val="00717B16"/>
    <w:rsid w:val="00720150"/>
    <w:rsid w:val="00720D8A"/>
    <w:rsid w:val="0072106C"/>
    <w:rsid w:val="00721CE0"/>
    <w:rsid w:val="0072227A"/>
    <w:rsid w:val="00722B37"/>
    <w:rsid w:val="00722D60"/>
    <w:rsid w:val="007241AA"/>
    <w:rsid w:val="00724EBC"/>
    <w:rsid w:val="007259BC"/>
    <w:rsid w:val="00725A19"/>
    <w:rsid w:val="00725CA4"/>
    <w:rsid w:val="0072688C"/>
    <w:rsid w:val="00726EA5"/>
    <w:rsid w:val="007277EC"/>
    <w:rsid w:val="00727CE3"/>
    <w:rsid w:val="00731319"/>
    <w:rsid w:val="00731A37"/>
    <w:rsid w:val="00731B07"/>
    <w:rsid w:val="0073211B"/>
    <w:rsid w:val="00733652"/>
    <w:rsid w:val="007336E7"/>
    <w:rsid w:val="00733FF3"/>
    <w:rsid w:val="00734DA4"/>
    <w:rsid w:val="0073551B"/>
    <w:rsid w:val="007359EB"/>
    <w:rsid w:val="0073609C"/>
    <w:rsid w:val="00736C06"/>
    <w:rsid w:val="007373A9"/>
    <w:rsid w:val="00737B23"/>
    <w:rsid w:val="007403AD"/>
    <w:rsid w:val="007406BB"/>
    <w:rsid w:val="007410CB"/>
    <w:rsid w:val="0074160F"/>
    <w:rsid w:val="00741EBD"/>
    <w:rsid w:val="00742221"/>
    <w:rsid w:val="00742E8D"/>
    <w:rsid w:val="00743468"/>
    <w:rsid w:val="00743722"/>
    <w:rsid w:val="00744BBA"/>
    <w:rsid w:val="00745ACE"/>
    <w:rsid w:val="00746700"/>
    <w:rsid w:val="007471DF"/>
    <w:rsid w:val="007473FC"/>
    <w:rsid w:val="007476F1"/>
    <w:rsid w:val="00747B50"/>
    <w:rsid w:val="00747EDE"/>
    <w:rsid w:val="00750E0A"/>
    <w:rsid w:val="00751543"/>
    <w:rsid w:val="0075210E"/>
    <w:rsid w:val="007522D6"/>
    <w:rsid w:val="00753149"/>
    <w:rsid w:val="007533AB"/>
    <w:rsid w:val="007535EB"/>
    <w:rsid w:val="00753D4D"/>
    <w:rsid w:val="007545C2"/>
    <w:rsid w:val="00754AFA"/>
    <w:rsid w:val="00754B17"/>
    <w:rsid w:val="00755843"/>
    <w:rsid w:val="00755BEE"/>
    <w:rsid w:val="0075772A"/>
    <w:rsid w:val="00760932"/>
    <w:rsid w:val="00760985"/>
    <w:rsid w:val="00760CFE"/>
    <w:rsid w:val="007614D6"/>
    <w:rsid w:val="00762FD7"/>
    <w:rsid w:val="00763381"/>
    <w:rsid w:val="00763A7B"/>
    <w:rsid w:val="00763F87"/>
    <w:rsid w:val="0076469C"/>
    <w:rsid w:val="00765196"/>
    <w:rsid w:val="00765660"/>
    <w:rsid w:val="00765714"/>
    <w:rsid w:val="00765EDE"/>
    <w:rsid w:val="00766BAF"/>
    <w:rsid w:val="00766FBD"/>
    <w:rsid w:val="00767758"/>
    <w:rsid w:val="00767FDF"/>
    <w:rsid w:val="00767FE1"/>
    <w:rsid w:val="00771123"/>
    <w:rsid w:val="00771BBC"/>
    <w:rsid w:val="00771C83"/>
    <w:rsid w:val="007724C5"/>
    <w:rsid w:val="0077277F"/>
    <w:rsid w:val="00772CEC"/>
    <w:rsid w:val="00772DA9"/>
    <w:rsid w:val="00772F5D"/>
    <w:rsid w:val="00772FF8"/>
    <w:rsid w:val="00773674"/>
    <w:rsid w:val="00773F8E"/>
    <w:rsid w:val="007744E4"/>
    <w:rsid w:val="007746A1"/>
    <w:rsid w:val="0077479F"/>
    <w:rsid w:val="00774988"/>
    <w:rsid w:val="00774A70"/>
    <w:rsid w:val="0077503C"/>
    <w:rsid w:val="007753E0"/>
    <w:rsid w:val="00775470"/>
    <w:rsid w:val="0077662A"/>
    <w:rsid w:val="00776C9C"/>
    <w:rsid w:val="00776D3B"/>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661"/>
    <w:rsid w:val="00784EB7"/>
    <w:rsid w:val="00785796"/>
    <w:rsid w:val="00785A6E"/>
    <w:rsid w:val="0078623D"/>
    <w:rsid w:val="00786455"/>
    <w:rsid w:val="00786D82"/>
    <w:rsid w:val="00787BEF"/>
    <w:rsid w:val="007900DF"/>
    <w:rsid w:val="00790445"/>
    <w:rsid w:val="007916C1"/>
    <w:rsid w:val="00791737"/>
    <w:rsid w:val="00792006"/>
    <w:rsid w:val="007923F9"/>
    <w:rsid w:val="00792A2F"/>
    <w:rsid w:val="00792A9D"/>
    <w:rsid w:val="00793399"/>
    <w:rsid w:val="00793B68"/>
    <w:rsid w:val="0079415C"/>
    <w:rsid w:val="007941A5"/>
    <w:rsid w:val="007941D5"/>
    <w:rsid w:val="00794702"/>
    <w:rsid w:val="00794881"/>
    <w:rsid w:val="00794D13"/>
    <w:rsid w:val="00794F58"/>
    <w:rsid w:val="00795478"/>
    <w:rsid w:val="00795528"/>
    <w:rsid w:val="007959C7"/>
    <w:rsid w:val="00795BEC"/>
    <w:rsid w:val="00795C0D"/>
    <w:rsid w:val="00795DCD"/>
    <w:rsid w:val="0079797B"/>
    <w:rsid w:val="00797A52"/>
    <w:rsid w:val="00797C39"/>
    <w:rsid w:val="007A0350"/>
    <w:rsid w:val="007A0505"/>
    <w:rsid w:val="007A0A39"/>
    <w:rsid w:val="007A0CAC"/>
    <w:rsid w:val="007A0E83"/>
    <w:rsid w:val="007A1102"/>
    <w:rsid w:val="007A2021"/>
    <w:rsid w:val="007A22EA"/>
    <w:rsid w:val="007A2949"/>
    <w:rsid w:val="007A2AAD"/>
    <w:rsid w:val="007A2AFD"/>
    <w:rsid w:val="007A2EE0"/>
    <w:rsid w:val="007A3007"/>
    <w:rsid w:val="007A30F8"/>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AC7"/>
    <w:rsid w:val="007B503A"/>
    <w:rsid w:val="007B5291"/>
    <w:rsid w:val="007B5884"/>
    <w:rsid w:val="007B65BE"/>
    <w:rsid w:val="007B6A72"/>
    <w:rsid w:val="007B6B89"/>
    <w:rsid w:val="007B6F79"/>
    <w:rsid w:val="007B78E2"/>
    <w:rsid w:val="007B7E50"/>
    <w:rsid w:val="007B7E68"/>
    <w:rsid w:val="007C0454"/>
    <w:rsid w:val="007C06A0"/>
    <w:rsid w:val="007C09A3"/>
    <w:rsid w:val="007C0D66"/>
    <w:rsid w:val="007C0DB5"/>
    <w:rsid w:val="007C1115"/>
    <w:rsid w:val="007C164D"/>
    <w:rsid w:val="007C1B36"/>
    <w:rsid w:val="007C2074"/>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CEF"/>
    <w:rsid w:val="007D4FE6"/>
    <w:rsid w:val="007D5315"/>
    <w:rsid w:val="007D5405"/>
    <w:rsid w:val="007D5F4A"/>
    <w:rsid w:val="007D6A05"/>
    <w:rsid w:val="007D6CEB"/>
    <w:rsid w:val="007D6D70"/>
    <w:rsid w:val="007D73EC"/>
    <w:rsid w:val="007D7A63"/>
    <w:rsid w:val="007E006C"/>
    <w:rsid w:val="007E0B40"/>
    <w:rsid w:val="007E0B66"/>
    <w:rsid w:val="007E0C21"/>
    <w:rsid w:val="007E0E21"/>
    <w:rsid w:val="007E1009"/>
    <w:rsid w:val="007E1151"/>
    <w:rsid w:val="007E1499"/>
    <w:rsid w:val="007E1FF4"/>
    <w:rsid w:val="007E231A"/>
    <w:rsid w:val="007E2FEA"/>
    <w:rsid w:val="007E335F"/>
    <w:rsid w:val="007E3596"/>
    <w:rsid w:val="007E3983"/>
    <w:rsid w:val="007E3B71"/>
    <w:rsid w:val="007E4089"/>
    <w:rsid w:val="007E4216"/>
    <w:rsid w:val="007E4439"/>
    <w:rsid w:val="007E4603"/>
    <w:rsid w:val="007E47B0"/>
    <w:rsid w:val="007E4D22"/>
    <w:rsid w:val="007E50EE"/>
    <w:rsid w:val="007E537C"/>
    <w:rsid w:val="007E54D7"/>
    <w:rsid w:val="007E5690"/>
    <w:rsid w:val="007E5867"/>
    <w:rsid w:val="007E5C00"/>
    <w:rsid w:val="007E5CB7"/>
    <w:rsid w:val="007E5F96"/>
    <w:rsid w:val="007E5F9B"/>
    <w:rsid w:val="007E6263"/>
    <w:rsid w:val="007E629D"/>
    <w:rsid w:val="007E7127"/>
    <w:rsid w:val="007E7175"/>
    <w:rsid w:val="007E71E1"/>
    <w:rsid w:val="007E7950"/>
    <w:rsid w:val="007E79BE"/>
    <w:rsid w:val="007E7A3E"/>
    <w:rsid w:val="007F183E"/>
    <w:rsid w:val="007F27B8"/>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1EC5"/>
    <w:rsid w:val="00802863"/>
    <w:rsid w:val="008028C2"/>
    <w:rsid w:val="00802B57"/>
    <w:rsid w:val="00803B0F"/>
    <w:rsid w:val="00804853"/>
    <w:rsid w:val="00804DE8"/>
    <w:rsid w:val="00807E7F"/>
    <w:rsid w:val="00811078"/>
    <w:rsid w:val="008110D0"/>
    <w:rsid w:val="008114CE"/>
    <w:rsid w:val="00811A88"/>
    <w:rsid w:val="00812004"/>
    <w:rsid w:val="008120AB"/>
    <w:rsid w:val="008137BD"/>
    <w:rsid w:val="00813E02"/>
    <w:rsid w:val="008162BC"/>
    <w:rsid w:val="0081663E"/>
    <w:rsid w:val="00816BD1"/>
    <w:rsid w:val="008201C5"/>
    <w:rsid w:val="0082079F"/>
    <w:rsid w:val="00820F85"/>
    <w:rsid w:val="00821362"/>
    <w:rsid w:val="00821A16"/>
    <w:rsid w:val="00821CA4"/>
    <w:rsid w:val="00821D52"/>
    <w:rsid w:val="00822AD4"/>
    <w:rsid w:val="00822C5B"/>
    <w:rsid w:val="00823893"/>
    <w:rsid w:val="00827877"/>
    <w:rsid w:val="0083024A"/>
    <w:rsid w:val="00830FA0"/>
    <w:rsid w:val="00831DFE"/>
    <w:rsid w:val="00832085"/>
    <w:rsid w:val="00832437"/>
    <w:rsid w:val="008324F6"/>
    <w:rsid w:val="00832CC8"/>
    <w:rsid w:val="008336E9"/>
    <w:rsid w:val="0083381C"/>
    <w:rsid w:val="008350EA"/>
    <w:rsid w:val="00835499"/>
    <w:rsid w:val="00835540"/>
    <w:rsid w:val="008360C8"/>
    <w:rsid w:val="00836375"/>
    <w:rsid w:val="00837121"/>
    <w:rsid w:val="00837333"/>
    <w:rsid w:val="0083770F"/>
    <w:rsid w:val="0084018C"/>
    <w:rsid w:val="00840321"/>
    <w:rsid w:val="00841974"/>
    <w:rsid w:val="00841F45"/>
    <w:rsid w:val="00844C3B"/>
    <w:rsid w:val="0084566B"/>
    <w:rsid w:val="0084607D"/>
    <w:rsid w:val="00846504"/>
    <w:rsid w:val="00846561"/>
    <w:rsid w:val="008474B9"/>
    <w:rsid w:val="00847D03"/>
    <w:rsid w:val="00851591"/>
    <w:rsid w:val="00851BE0"/>
    <w:rsid w:val="008525C0"/>
    <w:rsid w:val="008531BF"/>
    <w:rsid w:val="00854827"/>
    <w:rsid w:val="00854B35"/>
    <w:rsid w:val="00854E15"/>
    <w:rsid w:val="0085504A"/>
    <w:rsid w:val="0085626D"/>
    <w:rsid w:val="00856793"/>
    <w:rsid w:val="00856CB0"/>
    <w:rsid w:val="0085770B"/>
    <w:rsid w:val="00860098"/>
    <w:rsid w:val="008608C0"/>
    <w:rsid w:val="00860E19"/>
    <w:rsid w:val="00861AEB"/>
    <w:rsid w:val="00861D7D"/>
    <w:rsid w:val="008640BF"/>
    <w:rsid w:val="00865AEE"/>
    <w:rsid w:val="00866043"/>
    <w:rsid w:val="008663D1"/>
    <w:rsid w:val="00866A39"/>
    <w:rsid w:val="00866B6A"/>
    <w:rsid w:val="00866B97"/>
    <w:rsid w:val="00866E6B"/>
    <w:rsid w:val="00867BE7"/>
    <w:rsid w:val="008705CE"/>
    <w:rsid w:val="00870A73"/>
    <w:rsid w:val="00870B66"/>
    <w:rsid w:val="00870CCA"/>
    <w:rsid w:val="0087104B"/>
    <w:rsid w:val="008718F3"/>
    <w:rsid w:val="00871DA9"/>
    <w:rsid w:val="008723CE"/>
    <w:rsid w:val="008726C5"/>
    <w:rsid w:val="00872C39"/>
    <w:rsid w:val="0087305E"/>
    <w:rsid w:val="0087417D"/>
    <w:rsid w:val="008747B3"/>
    <w:rsid w:val="00874F51"/>
    <w:rsid w:val="00875110"/>
    <w:rsid w:val="00875EDB"/>
    <w:rsid w:val="0087719B"/>
    <w:rsid w:val="00877437"/>
    <w:rsid w:val="00877682"/>
    <w:rsid w:val="00877941"/>
    <w:rsid w:val="00877CAA"/>
    <w:rsid w:val="008808E6"/>
    <w:rsid w:val="00881C8D"/>
    <w:rsid w:val="00881D2E"/>
    <w:rsid w:val="00882429"/>
    <w:rsid w:val="008829C9"/>
    <w:rsid w:val="00882A0F"/>
    <w:rsid w:val="00882B07"/>
    <w:rsid w:val="00882BA6"/>
    <w:rsid w:val="00882CCD"/>
    <w:rsid w:val="00882D56"/>
    <w:rsid w:val="00883E5A"/>
    <w:rsid w:val="008842B9"/>
    <w:rsid w:val="008846E7"/>
    <w:rsid w:val="008859C0"/>
    <w:rsid w:val="00885DFC"/>
    <w:rsid w:val="0088696E"/>
    <w:rsid w:val="00886F62"/>
    <w:rsid w:val="0088720E"/>
    <w:rsid w:val="00890AA4"/>
    <w:rsid w:val="0089215C"/>
    <w:rsid w:val="00892162"/>
    <w:rsid w:val="00892233"/>
    <w:rsid w:val="00892341"/>
    <w:rsid w:val="00892418"/>
    <w:rsid w:val="008929D8"/>
    <w:rsid w:val="00892AFC"/>
    <w:rsid w:val="00892C98"/>
    <w:rsid w:val="0089355A"/>
    <w:rsid w:val="0089388B"/>
    <w:rsid w:val="00893998"/>
    <w:rsid w:val="00893A06"/>
    <w:rsid w:val="00895784"/>
    <w:rsid w:val="00895D85"/>
    <w:rsid w:val="0089659D"/>
    <w:rsid w:val="008974C7"/>
    <w:rsid w:val="00897EFB"/>
    <w:rsid w:val="008A0259"/>
    <w:rsid w:val="008A07E0"/>
    <w:rsid w:val="008A0AE3"/>
    <w:rsid w:val="008A0EBF"/>
    <w:rsid w:val="008A0EEB"/>
    <w:rsid w:val="008A115E"/>
    <w:rsid w:val="008A116D"/>
    <w:rsid w:val="008A13F3"/>
    <w:rsid w:val="008A19AF"/>
    <w:rsid w:val="008A1E47"/>
    <w:rsid w:val="008A3B1F"/>
    <w:rsid w:val="008A3F13"/>
    <w:rsid w:val="008A4058"/>
    <w:rsid w:val="008A44BB"/>
    <w:rsid w:val="008A4658"/>
    <w:rsid w:val="008A46E9"/>
    <w:rsid w:val="008A52C1"/>
    <w:rsid w:val="008A532F"/>
    <w:rsid w:val="008A53AE"/>
    <w:rsid w:val="008A551F"/>
    <w:rsid w:val="008A5709"/>
    <w:rsid w:val="008A5824"/>
    <w:rsid w:val="008A5E47"/>
    <w:rsid w:val="008A5EB2"/>
    <w:rsid w:val="008A60A5"/>
    <w:rsid w:val="008A614C"/>
    <w:rsid w:val="008A760A"/>
    <w:rsid w:val="008B0246"/>
    <w:rsid w:val="008B0C8C"/>
    <w:rsid w:val="008B18C7"/>
    <w:rsid w:val="008B20A0"/>
    <w:rsid w:val="008B21FD"/>
    <w:rsid w:val="008B220C"/>
    <w:rsid w:val="008B269A"/>
    <w:rsid w:val="008B2902"/>
    <w:rsid w:val="008B3345"/>
    <w:rsid w:val="008B3D17"/>
    <w:rsid w:val="008B4B2D"/>
    <w:rsid w:val="008B4B2E"/>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6083"/>
    <w:rsid w:val="008C6AC3"/>
    <w:rsid w:val="008C7A5A"/>
    <w:rsid w:val="008D0CD7"/>
    <w:rsid w:val="008D1464"/>
    <w:rsid w:val="008D1526"/>
    <w:rsid w:val="008D27A8"/>
    <w:rsid w:val="008D3629"/>
    <w:rsid w:val="008D37C1"/>
    <w:rsid w:val="008D3C96"/>
    <w:rsid w:val="008D413B"/>
    <w:rsid w:val="008D44A6"/>
    <w:rsid w:val="008D452E"/>
    <w:rsid w:val="008D47A9"/>
    <w:rsid w:val="008D4AD2"/>
    <w:rsid w:val="008D4E1F"/>
    <w:rsid w:val="008D601C"/>
    <w:rsid w:val="008D6BA3"/>
    <w:rsid w:val="008D7981"/>
    <w:rsid w:val="008D79FF"/>
    <w:rsid w:val="008E0971"/>
    <w:rsid w:val="008E1367"/>
    <w:rsid w:val="008E1D06"/>
    <w:rsid w:val="008E1E45"/>
    <w:rsid w:val="008E2019"/>
    <w:rsid w:val="008E2400"/>
    <w:rsid w:val="008E24B1"/>
    <w:rsid w:val="008E2930"/>
    <w:rsid w:val="008E2AB3"/>
    <w:rsid w:val="008E2D10"/>
    <w:rsid w:val="008E2E33"/>
    <w:rsid w:val="008E31C6"/>
    <w:rsid w:val="008E38C7"/>
    <w:rsid w:val="008E4161"/>
    <w:rsid w:val="008E440B"/>
    <w:rsid w:val="008E44BF"/>
    <w:rsid w:val="008E523B"/>
    <w:rsid w:val="008E5725"/>
    <w:rsid w:val="008E618E"/>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023"/>
    <w:rsid w:val="00901529"/>
    <w:rsid w:val="00901687"/>
    <w:rsid w:val="009020E8"/>
    <w:rsid w:val="0090365A"/>
    <w:rsid w:val="00905E52"/>
    <w:rsid w:val="00906335"/>
    <w:rsid w:val="009072A8"/>
    <w:rsid w:val="00907665"/>
    <w:rsid w:val="009110B9"/>
    <w:rsid w:val="00912C50"/>
    <w:rsid w:val="00912D09"/>
    <w:rsid w:val="00913440"/>
    <w:rsid w:val="009134BB"/>
    <w:rsid w:val="00914040"/>
    <w:rsid w:val="009143B4"/>
    <w:rsid w:val="0091441B"/>
    <w:rsid w:val="00914D6D"/>
    <w:rsid w:val="009150AC"/>
    <w:rsid w:val="009152C2"/>
    <w:rsid w:val="00915E26"/>
    <w:rsid w:val="00915F7A"/>
    <w:rsid w:val="0091642B"/>
    <w:rsid w:val="009166BC"/>
    <w:rsid w:val="00916849"/>
    <w:rsid w:val="00916D45"/>
    <w:rsid w:val="00920893"/>
    <w:rsid w:val="00921378"/>
    <w:rsid w:val="00921C66"/>
    <w:rsid w:val="00921D03"/>
    <w:rsid w:val="00922FEA"/>
    <w:rsid w:val="009230D4"/>
    <w:rsid w:val="00923260"/>
    <w:rsid w:val="009232D1"/>
    <w:rsid w:val="00923414"/>
    <w:rsid w:val="0092351A"/>
    <w:rsid w:val="00923A48"/>
    <w:rsid w:val="00924578"/>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E3D"/>
    <w:rsid w:val="00931202"/>
    <w:rsid w:val="0093144E"/>
    <w:rsid w:val="00931929"/>
    <w:rsid w:val="00931E7F"/>
    <w:rsid w:val="00931F87"/>
    <w:rsid w:val="009320A9"/>
    <w:rsid w:val="009323F0"/>
    <w:rsid w:val="0093253F"/>
    <w:rsid w:val="0093473D"/>
    <w:rsid w:val="00934831"/>
    <w:rsid w:val="0093496F"/>
    <w:rsid w:val="00934B71"/>
    <w:rsid w:val="0093540B"/>
    <w:rsid w:val="009355D3"/>
    <w:rsid w:val="009356A3"/>
    <w:rsid w:val="009368F3"/>
    <w:rsid w:val="00936CF2"/>
    <w:rsid w:val="00937680"/>
    <w:rsid w:val="00937D02"/>
    <w:rsid w:val="00937E76"/>
    <w:rsid w:val="00940746"/>
    <w:rsid w:val="00940D6E"/>
    <w:rsid w:val="00941282"/>
    <w:rsid w:val="0094163E"/>
    <w:rsid w:val="00941C4A"/>
    <w:rsid w:val="00942235"/>
    <w:rsid w:val="00942279"/>
    <w:rsid w:val="0094286B"/>
    <w:rsid w:val="0094342A"/>
    <w:rsid w:val="00943662"/>
    <w:rsid w:val="00943A3C"/>
    <w:rsid w:val="00943AB1"/>
    <w:rsid w:val="00943B51"/>
    <w:rsid w:val="00944B64"/>
    <w:rsid w:val="0094527D"/>
    <w:rsid w:val="009474C2"/>
    <w:rsid w:val="0094796E"/>
    <w:rsid w:val="00950382"/>
    <w:rsid w:val="00950717"/>
    <w:rsid w:val="00950B6C"/>
    <w:rsid w:val="0095239A"/>
    <w:rsid w:val="00952D91"/>
    <w:rsid w:val="0095319B"/>
    <w:rsid w:val="009531A8"/>
    <w:rsid w:val="009533C6"/>
    <w:rsid w:val="00953C6C"/>
    <w:rsid w:val="00954897"/>
    <w:rsid w:val="00954E86"/>
    <w:rsid w:val="0095526F"/>
    <w:rsid w:val="009555E2"/>
    <w:rsid w:val="00957037"/>
    <w:rsid w:val="009605AE"/>
    <w:rsid w:val="0096089A"/>
    <w:rsid w:val="00960E56"/>
    <w:rsid w:val="00960E5D"/>
    <w:rsid w:val="00961185"/>
    <w:rsid w:val="00961D80"/>
    <w:rsid w:val="00961F7C"/>
    <w:rsid w:val="00963724"/>
    <w:rsid w:val="00963A3E"/>
    <w:rsid w:val="00963CE8"/>
    <w:rsid w:val="0096442A"/>
    <w:rsid w:val="0096495C"/>
    <w:rsid w:val="00964E5D"/>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400A"/>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43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96"/>
    <w:rsid w:val="009A29DC"/>
    <w:rsid w:val="009A308F"/>
    <w:rsid w:val="009A31B9"/>
    <w:rsid w:val="009A4D3C"/>
    <w:rsid w:val="009A5E05"/>
    <w:rsid w:val="009A618A"/>
    <w:rsid w:val="009A75DD"/>
    <w:rsid w:val="009B0B2C"/>
    <w:rsid w:val="009B139A"/>
    <w:rsid w:val="009B1E76"/>
    <w:rsid w:val="009B2B37"/>
    <w:rsid w:val="009B30C1"/>
    <w:rsid w:val="009B31EE"/>
    <w:rsid w:val="009B32D5"/>
    <w:rsid w:val="009B3FBC"/>
    <w:rsid w:val="009B6414"/>
    <w:rsid w:val="009B64FC"/>
    <w:rsid w:val="009B65B6"/>
    <w:rsid w:val="009B6D4C"/>
    <w:rsid w:val="009B72EC"/>
    <w:rsid w:val="009C01DE"/>
    <w:rsid w:val="009C08B0"/>
    <w:rsid w:val="009C0912"/>
    <w:rsid w:val="009C0C14"/>
    <w:rsid w:val="009C0C9C"/>
    <w:rsid w:val="009C0CA8"/>
    <w:rsid w:val="009C1006"/>
    <w:rsid w:val="009C127F"/>
    <w:rsid w:val="009C2CA2"/>
    <w:rsid w:val="009C3B06"/>
    <w:rsid w:val="009C3C00"/>
    <w:rsid w:val="009C3C28"/>
    <w:rsid w:val="009C3F05"/>
    <w:rsid w:val="009C547F"/>
    <w:rsid w:val="009C54A8"/>
    <w:rsid w:val="009C582E"/>
    <w:rsid w:val="009C6116"/>
    <w:rsid w:val="009C623A"/>
    <w:rsid w:val="009C62A2"/>
    <w:rsid w:val="009C6CA5"/>
    <w:rsid w:val="009C6D67"/>
    <w:rsid w:val="009C7561"/>
    <w:rsid w:val="009C767E"/>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46B"/>
    <w:rsid w:val="009E7C00"/>
    <w:rsid w:val="009E7D58"/>
    <w:rsid w:val="009F01AC"/>
    <w:rsid w:val="009F04CE"/>
    <w:rsid w:val="009F0BF0"/>
    <w:rsid w:val="009F0BFA"/>
    <w:rsid w:val="009F0CB5"/>
    <w:rsid w:val="009F15E6"/>
    <w:rsid w:val="009F195B"/>
    <w:rsid w:val="009F1D1B"/>
    <w:rsid w:val="009F2924"/>
    <w:rsid w:val="009F314D"/>
    <w:rsid w:val="009F3F88"/>
    <w:rsid w:val="009F473A"/>
    <w:rsid w:val="009F4804"/>
    <w:rsid w:val="009F5271"/>
    <w:rsid w:val="009F56E0"/>
    <w:rsid w:val="009F61BC"/>
    <w:rsid w:val="009F62B0"/>
    <w:rsid w:val="009F6334"/>
    <w:rsid w:val="009F6977"/>
    <w:rsid w:val="009F6C28"/>
    <w:rsid w:val="009F6CC3"/>
    <w:rsid w:val="009F7086"/>
    <w:rsid w:val="009F7616"/>
    <w:rsid w:val="009F7B82"/>
    <w:rsid w:val="009F7D21"/>
    <w:rsid w:val="009F7E21"/>
    <w:rsid w:val="00A001C2"/>
    <w:rsid w:val="00A01530"/>
    <w:rsid w:val="00A01A8C"/>
    <w:rsid w:val="00A01BE3"/>
    <w:rsid w:val="00A02782"/>
    <w:rsid w:val="00A03A29"/>
    <w:rsid w:val="00A04DFF"/>
    <w:rsid w:val="00A06FD2"/>
    <w:rsid w:val="00A073CE"/>
    <w:rsid w:val="00A10B1C"/>
    <w:rsid w:val="00A1110B"/>
    <w:rsid w:val="00A1259C"/>
    <w:rsid w:val="00A12D74"/>
    <w:rsid w:val="00A13892"/>
    <w:rsid w:val="00A149BE"/>
    <w:rsid w:val="00A14F3F"/>
    <w:rsid w:val="00A15EE3"/>
    <w:rsid w:val="00A16068"/>
    <w:rsid w:val="00A16154"/>
    <w:rsid w:val="00A16314"/>
    <w:rsid w:val="00A16713"/>
    <w:rsid w:val="00A17990"/>
    <w:rsid w:val="00A17DBE"/>
    <w:rsid w:val="00A20334"/>
    <w:rsid w:val="00A208EA"/>
    <w:rsid w:val="00A2099E"/>
    <w:rsid w:val="00A20D83"/>
    <w:rsid w:val="00A21265"/>
    <w:rsid w:val="00A21499"/>
    <w:rsid w:val="00A21AFF"/>
    <w:rsid w:val="00A21C88"/>
    <w:rsid w:val="00A22F9F"/>
    <w:rsid w:val="00A238EB"/>
    <w:rsid w:val="00A24585"/>
    <w:rsid w:val="00A2541D"/>
    <w:rsid w:val="00A26AEE"/>
    <w:rsid w:val="00A2705E"/>
    <w:rsid w:val="00A30137"/>
    <w:rsid w:val="00A3139C"/>
    <w:rsid w:val="00A315E0"/>
    <w:rsid w:val="00A318A6"/>
    <w:rsid w:val="00A320EF"/>
    <w:rsid w:val="00A3255A"/>
    <w:rsid w:val="00A32659"/>
    <w:rsid w:val="00A3331B"/>
    <w:rsid w:val="00A33FB2"/>
    <w:rsid w:val="00A34DCB"/>
    <w:rsid w:val="00A350B3"/>
    <w:rsid w:val="00A35556"/>
    <w:rsid w:val="00A3564A"/>
    <w:rsid w:val="00A35B4F"/>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56F5D"/>
    <w:rsid w:val="00A60959"/>
    <w:rsid w:val="00A60C9A"/>
    <w:rsid w:val="00A6120C"/>
    <w:rsid w:val="00A6175C"/>
    <w:rsid w:val="00A626B3"/>
    <w:rsid w:val="00A62A99"/>
    <w:rsid w:val="00A62FE2"/>
    <w:rsid w:val="00A641AF"/>
    <w:rsid w:val="00A65B8A"/>
    <w:rsid w:val="00A67831"/>
    <w:rsid w:val="00A67A21"/>
    <w:rsid w:val="00A67D96"/>
    <w:rsid w:val="00A7004E"/>
    <w:rsid w:val="00A700FC"/>
    <w:rsid w:val="00A7049E"/>
    <w:rsid w:val="00A72FBD"/>
    <w:rsid w:val="00A730EA"/>
    <w:rsid w:val="00A732CA"/>
    <w:rsid w:val="00A7387F"/>
    <w:rsid w:val="00A73ABD"/>
    <w:rsid w:val="00A7471F"/>
    <w:rsid w:val="00A74E1E"/>
    <w:rsid w:val="00A75340"/>
    <w:rsid w:val="00A7591A"/>
    <w:rsid w:val="00A769B1"/>
    <w:rsid w:val="00A769C4"/>
    <w:rsid w:val="00A76A19"/>
    <w:rsid w:val="00A77B6E"/>
    <w:rsid w:val="00A77C1C"/>
    <w:rsid w:val="00A77C72"/>
    <w:rsid w:val="00A77F5E"/>
    <w:rsid w:val="00A8001A"/>
    <w:rsid w:val="00A800A4"/>
    <w:rsid w:val="00A801AF"/>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30F0"/>
    <w:rsid w:val="00A93112"/>
    <w:rsid w:val="00A931BF"/>
    <w:rsid w:val="00A93563"/>
    <w:rsid w:val="00A93B8F"/>
    <w:rsid w:val="00A93F87"/>
    <w:rsid w:val="00A940FA"/>
    <w:rsid w:val="00A9433E"/>
    <w:rsid w:val="00A94529"/>
    <w:rsid w:val="00A9489F"/>
    <w:rsid w:val="00A9515D"/>
    <w:rsid w:val="00A9682A"/>
    <w:rsid w:val="00A96ABB"/>
    <w:rsid w:val="00A96F28"/>
    <w:rsid w:val="00A971BD"/>
    <w:rsid w:val="00A973F8"/>
    <w:rsid w:val="00A97906"/>
    <w:rsid w:val="00AA0399"/>
    <w:rsid w:val="00AA0C66"/>
    <w:rsid w:val="00AA0DC7"/>
    <w:rsid w:val="00AA1073"/>
    <w:rsid w:val="00AA1B5E"/>
    <w:rsid w:val="00AA2450"/>
    <w:rsid w:val="00AA326A"/>
    <w:rsid w:val="00AA3D15"/>
    <w:rsid w:val="00AA4383"/>
    <w:rsid w:val="00AA4734"/>
    <w:rsid w:val="00AA4B36"/>
    <w:rsid w:val="00AA4D0A"/>
    <w:rsid w:val="00AA5641"/>
    <w:rsid w:val="00AA59CD"/>
    <w:rsid w:val="00AA605C"/>
    <w:rsid w:val="00AA62E8"/>
    <w:rsid w:val="00AA62FD"/>
    <w:rsid w:val="00AA7088"/>
    <w:rsid w:val="00AA7AE1"/>
    <w:rsid w:val="00AB0949"/>
    <w:rsid w:val="00AB0EF9"/>
    <w:rsid w:val="00AB140D"/>
    <w:rsid w:val="00AB1EA9"/>
    <w:rsid w:val="00AB208A"/>
    <w:rsid w:val="00AB2291"/>
    <w:rsid w:val="00AB25EF"/>
    <w:rsid w:val="00AB263B"/>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6A3"/>
    <w:rsid w:val="00AC404E"/>
    <w:rsid w:val="00AC486A"/>
    <w:rsid w:val="00AC4A9E"/>
    <w:rsid w:val="00AC4D8E"/>
    <w:rsid w:val="00AC5283"/>
    <w:rsid w:val="00AC537E"/>
    <w:rsid w:val="00AC56C0"/>
    <w:rsid w:val="00AC5D63"/>
    <w:rsid w:val="00AC5D7B"/>
    <w:rsid w:val="00AC60ED"/>
    <w:rsid w:val="00AC68E3"/>
    <w:rsid w:val="00AC6A2F"/>
    <w:rsid w:val="00AC6C93"/>
    <w:rsid w:val="00AC735F"/>
    <w:rsid w:val="00AC7BC6"/>
    <w:rsid w:val="00AD0B5C"/>
    <w:rsid w:val="00AD0FF4"/>
    <w:rsid w:val="00AD129B"/>
    <w:rsid w:val="00AD2010"/>
    <w:rsid w:val="00AD2089"/>
    <w:rsid w:val="00AD22C3"/>
    <w:rsid w:val="00AD28A4"/>
    <w:rsid w:val="00AD4083"/>
    <w:rsid w:val="00AD45C3"/>
    <w:rsid w:val="00AD5022"/>
    <w:rsid w:val="00AD52FE"/>
    <w:rsid w:val="00AD56DC"/>
    <w:rsid w:val="00AD64B2"/>
    <w:rsid w:val="00AD66A0"/>
    <w:rsid w:val="00AD6E61"/>
    <w:rsid w:val="00AD6F1A"/>
    <w:rsid w:val="00AD77C4"/>
    <w:rsid w:val="00AE00D1"/>
    <w:rsid w:val="00AE082A"/>
    <w:rsid w:val="00AE2513"/>
    <w:rsid w:val="00AE2918"/>
    <w:rsid w:val="00AE2FB3"/>
    <w:rsid w:val="00AE3A3A"/>
    <w:rsid w:val="00AE3E6A"/>
    <w:rsid w:val="00AE4D95"/>
    <w:rsid w:val="00AE4E2D"/>
    <w:rsid w:val="00AE5D1A"/>
    <w:rsid w:val="00AE688E"/>
    <w:rsid w:val="00AE7149"/>
    <w:rsid w:val="00AE7769"/>
    <w:rsid w:val="00AE7EA5"/>
    <w:rsid w:val="00AF0E23"/>
    <w:rsid w:val="00AF1165"/>
    <w:rsid w:val="00AF14E4"/>
    <w:rsid w:val="00AF154E"/>
    <w:rsid w:val="00AF169C"/>
    <w:rsid w:val="00AF1D10"/>
    <w:rsid w:val="00AF205F"/>
    <w:rsid w:val="00AF20E6"/>
    <w:rsid w:val="00AF285B"/>
    <w:rsid w:val="00AF2BD0"/>
    <w:rsid w:val="00AF435F"/>
    <w:rsid w:val="00AF4B3A"/>
    <w:rsid w:val="00AF4EFA"/>
    <w:rsid w:val="00AF4F7D"/>
    <w:rsid w:val="00AF5D2C"/>
    <w:rsid w:val="00AF729E"/>
    <w:rsid w:val="00AF754F"/>
    <w:rsid w:val="00AF7741"/>
    <w:rsid w:val="00B00A3B"/>
    <w:rsid w:val="00B01098"/>
    <w:rsid w:val="00B01E0E"/>
    <w:rsid w:val="00B034DE"/>
    <w:rsid w:val="00B03859"/>
    <w:rsid w:val="00B03881"/>
    <w:rsid w:val="00B0479C"/>
    <w:rsid w:val="00B047C7"/>
    <w:rsid w:val="00B05E70"/>
    <w:rsid w:val="00B06612"/>
    <w:rsid w:val="00B06F4F"/>
    <w:rsid w:val="00B074D3"/>
    <w:rsid w:val="00B1093F"/>
    <w:rsid w:val="00B12A18"/>
    <w:rsid w:val="00B137F2"/>
    <w:rsid w:val="00B1401F"/>
    <w:rsid w:val="00B1434A"/>
    <w:rsid w:val="00B15640"/>
    <w:rsid w:val="00B15E6D"/>
    <w:rsid w:val="00B15E9C"/>
    <w:rsid w:val="00B166A9"/>
    <w:rsid w:val="00B175CB"/>
    <w:rsid w:val="00B178AD"/>
    <w:rsid w:val="00B17A10"/>
    <w:rsid w:val="00B17A5A"/>
    <w:rsid w:val="00B17BD7"/>
    <w:rsid w:val="00B17D09"/>
    <w:rsid w:val="00B206CB"/>
    <w:rsid w:val="00B20CDC"/>
    <w:rsid w:val="00B20D19"/>
    <w:rsid w:val="00B21252"/>
    <w:rsid w:val="00B215CB"/>
    <w:rsid w:val="00B21C4E"/>
    <w:rsid w:val="00B21DCC"/>
    <w:rsid w:val="00B222DF"/>
    <w:rsid w:val="00B22733"/>
    <w:rsid w:val="00B22EC5"/>
    <w:rsid w:val="00B2302F"/>
    <w:rsid w:val="00B23361"/>
    <w:rsid w:val="00B2363B"/>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74E3"/>
    <w:rsid w:val="00B307A6"/>
    <w:rsid w:val="00B3083B"/>
    <w:rsid w:val="00B30CE1"/>
    <w:rsid w:val="00B31846"/>
    <w:rsid w:val="00B322F4"/>
    <w:rsid w:val="00B34EC9"/>
    <w:rsid w:val="00B3541E"/>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56"/>
    <w:rsid w:val="00B41FB3"/>
    <w:rsid w:val="00B42A3B"/>
    <w:rsid w:val="00B42BD8"/>
    <w:rsid w:val="00B448C7"/>
    <w:rsid w:val="00B45BD6"/>
    <w:rsid w:val="00B4692B"/>
    <w:rsid w:val="00B50884"/>
    <w:rsid w:val="00B50AD4"/>
    <w:rsid w:val="00B50BD5"/>
    <w:rsid w:val="00B510C3"/>
    <w:rsid w:val="00B5123F"/>
    <w:rsid w:val="00B5180B"/>
    <w:rsid w:val="00B51CDB"/>
    <w:rsid w:val="00B52D5C"/>
    <w:rsid w:val="00B5589C"/>
    <w:rsid w:val="00B57393"/>
    <w:rsid w:val="00B60998"/>
    <w:rsid w:val="00B60C46"/>
    <w:rsid w:val="00B618FF"/>
    <w:rsid w:val="00B61B45"/>
    <w:rsid w:val="00B62D85"/>
    <w:rsid w:val="00B630EB"/>
    <w:rsid w:val="00B63EE5"/>
    <w:rsid w:val="00B64757"/>
    <w:rsid w:val="00B652D1"/>
    <w:rsid w:val="00B6576C"/>
    <w:rsid w:val="00B659A4"/>
    <w:rsid w:val="00B659B7"/>
    <w:rsid w:val="00B65BF6"/>
    <w:rsid w:val="00B662D7"/>
    <w:rsid w:val="00B666B4"/>
    <w:rsid w:val="00B6739C"/>
    <w:rsid w:val="00B673DA"/>
    <w:rsid w:val="00B67BCA"/>
    <w:rsid w:val="00B701A2"/>
    <w:rsid w:val="00B70A88"/>
    <w:rsid w:val="00B70F96"/>
    <w:rsid w:val="00B710D4"/>
    <w:rsid w:val="00B71408"/>
    <w:rsid w:val="00B7165B"/>
    <w:rsid w:val="00B717B7"/>
    <w:rsid w:val="00B7188A"/>
    <w:rsid w:val="00B71AA6"/>
    <w:rsid w:val="00B73604"/>
    <w:rsid w:val="00B737EF"/>
    <w:rsid w:val="00B73BE2"/>
    <w:rsid w:val="00B73D15"/>
    <w:rsid w:val="00B749DD"/>
    <w:rsid w:val="00B74F42"/>
    <w:rsid w:val="00B7687D"/>
    <w:rsid w:val="00B76AC6"/>
    <w:rsid w:val="00B76EE7"/>
    <w:rsid w:val="00B76F3D"/>
    <w:rsid w:val="00B7706D"/>
    <w:rsid w:val="00B77376"/>
    <w:rsid w:val="00B80068"/>
    <w:rsid w:val="00B80859"/>
    <w:rsid w:val="00B80E4E"/>
    <w:rsid w:val="00B81611"/>
    <w:rsid w:val="00B81F75"/>
    <w:rsid w:val="00B8287F"/>
    <w:rsid w:val="00B829FB"/>
    <w:rsid w:val="00B830E0"/>
    <w:rsid w:val="00B83455"/>
    <w:rsid w:val="00B83890"/>
    <w:rsid w:val="00B83E2E"/>
    <w:rsid w:val="00B83FF1"/>
    <w:rsid w:val="00B84C84"/>
    <w:rsid w:val="00B84D6C"/>
    <w:rsid w:val="00B8562F"/>
    <w:rsid w:val="00B85B08"/>
    <w:rsid w:val="00B85B21"/>
    <w:rsid w:val="00B85C7C"/>
    <w:rsid w:val="00B868EC"/>
    <w:rsid w:val="00B8733A"/>
    <w:rsid w:val="00B87C84"/>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E69"/>
    <w:rsid w:val="00BA40BD"/>
    <w:rsid w:val="00BA41EA"/>
    <w:rsid w:val="00BA5058"/>
    <w:rsid w:val="00BA5FD6"/>
    <w:rsid w:val="00BA64DE"/>
    <w:rsid w:val="00BA726C"/>
    <w:rsid w:val="00BB0683"/>
    <w:rsid w:val="00BB0E75"/>
    <w:rsid w:val="00BB1DEF"/>
    <w:rsid w:val="00BB2539"/>
    <w:rsid w:val="00BB2C82"/>
    <w:rsid w:val="00BB36C1"/>
    <w:rsid w:val="00BB3AE1"/>
    <w:rsid w:val="00BB4F8D"/>
    <w:rsid w:val="00BB525A"/>
    <w:rsid w:val="00BB5513"/>
    <w:rsid w:val="00BB582E"/>
    <w:rsid w:val="00BB60E4"/>
    <w:rsid w:val="00BB6E4D"/>
    <w:rsid w:val="00BB79C7"/>
    <w:rsid w:val="00BC06B1"/>
    <w:rsid w:val="00BC0C60"/>
    <w:rsid w:val="00BC11BB"/>
    <w:rsid w:val="00BC1973"/>
    <w:rsid w:val="00BC1F8D"/>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1012"/>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A5F"/>
    <w:rsid w:val="00BF1B7B"/>
    <w:rsid w:val="00BF1DDE"/>
    <w:rsid w:val="00BF203A"/>
    <w:rsid w:val="00BF223A"/>
    <w:rsid w:val="00BF2AA5"/>
    <w:rsid w:val="00BF393D"/>
    <w:rsid w:val="00BF46E7"/>
    <w:rsid w:val="00BF4D96"/>
    <w:rsid w:val="00BF59FC"/>
    <w:rsid w:val="00BF6377"/>
    <w:rsid w:val="00BF659B"/>
    <w:rsid w:val="00BF704B"/>
    <w:rsid w:val="00BF7493"/>
    <w:rsid w:val="00BF7ABD"/>
    <w:rsid w:val="00C00400"/>
    <w:rsid w:val="00C006EF"/>
    <w:rsid w:val="00C00A46"/>
    <w:rsid w:val="00C01C3D"/>
    <w:rsid w:val="00C01C91"/>
    <w:rsid w:val="00C03111"/>
    <w:rsid w:val="00C04605"/>
    <w:rsid w:val="00C04A8C"/>
    <w:rsid w:val="00C04C20"/>
    <w:rsid w:val="00C04C76"/>
    <w:rsid w:val="00C06BE2"/>
    <w:rsid w:val="00C06E55"/>
    <w:rsid w:val="00C06FC6"/>
    <w:rsid w:val="00C07200"/>
    <w:rsid w:val="00C072DB"/>
    <w:rsid w:val="00C07A96"/>
    <w:rsid w:val="00C10EDB"/>
    <w:rsid w:val="00C10F2C"/>
    <w:rsid w:val="00C121CC"/>
    <w:rsid w:val="00C12A37"/>
    <w:rsid w:val="00C12CB1"/>
    <w:rsid w:val="00C13458"/>
    <w:rsid w:val="00C1399D"/>
    <w:rsid w:val="00C139C4"/>
    <w:rsid w:val="00C1589A"/>
    <w:rsid w:val="00C159E2"/>
    <w:rsid w:val="00C15A56"/>
    <w:rsid w:val="00C15F11"/>
    <w:rsid w:val="00C1696F"/>
    <w:rsid w:val="00C16AAE"/>
    <w:rsid w:val="00C176C9"/>
    <w:rsid w:val="00C1782F"/>
    <w:rsid w:val="00C20078"/>
    <w:rsid w:val="00C2008F"/>
    <w:rsid w:val="00C20365"/>
    <w:rsid w:val="00C21C56"/>
    <w:rsid w:val="00C21EAE"/>
    <w:rsid w:val="00C22BE7"/>
    <w:rsid w:val="00C238B2"/>
    <w:rsid w:val="00C2390F"/>
    <w:rsid w:val="00C24479"/>
    <w:rsid w:val="00C2538A"/>
    <w:rsid w:val="00C25C66"/>
    <w:rsid w:val="00C2664B"/>
    <w:rsid w:val="00C2674B"/>
    <w:rsid w:val="00C268CC"/>
    <w:rsid w:val="00C270EC"/>
    <w:rsid w:val="00C27D01"/>
    <w:rsid w:val="00C30087"/>
    <w:rsid w:val="00C302AF"/>
    <w:rsid w:val="00C31C18"/>
    <w:rsid w:val="00C3336A"/>
    <w:rsid w:val="00C3460D"/>
    <w:rsid w:val="00C347EC"/>
    <w:rsid w:val="00C34C0B"/>
    <w:rsid w:val="00C34C0C"/>
    <w:rsid w:val="00C34D30"/>
    <w:rsid w:val="00C355CD"/>
    <w:rsid w:val="00C36752"/>
    <w:rsid w:val="00C369F2"/>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BF"/>
    <w:rsid w:val="00C46BEC"/>
    <w:rsid w:val="00C5026D"/>
    <w:rsid w:val="00C50312"/>
    <w:rsid w:val="00C50608"/>
    <w:rsid w:val="00C510D6"/>
    <w:rsid w:val="00C5156C"/>
    <w:rsid w:val="00C51C10"/>
    <w:rsid w:val="00C5312F"/>
    <w:rsid w:val="00C532DE"/>
    <w:rsid w:val="00C5458D"/>
    <w:rsid w:val="00C5491A"/>
    <w:rsid w:val="00C54DD5"/>
    <w:rsid w:val="00C553A1"/>
    <w:rsid w:val="00C55966"/>
    <w:rsid w:val="00C55B65"/>
    <w:rsid w:val="00C56BCB"/>
    <w:rsid w:val="00C5702B"/>
    <w:rsid w:val="00C579AF"/>
    <w:rsid w:val="00C579F1"/>
    <w:rsid w:val="00C60152"/>
    <w:rsid w:val="00C60161"/>
    <w:rsid w:val="00C60C89"/>
    <w:rsid w:val="00C62C07"/>
    <w:rsid w:val="00C636ED"/>
    <w:rsid w:val="00C63DE0"/>
    <w:rsid w:val="00C65274"/>
    <w:rsid w:val="00C65D82"/>
    <w:rsid w:val="00C6630F"/>
    <w:rsid w:val="00C664A9"/>
    <w:rsid w:val="00C6695A"/>
    <w:rsid w:val="00C66A96"/>
    <w:rsid w:val="00C66B65"/>
    <w:rsid w:val="00C6749F"/>
    <w:rsid w:val="00C67E50"/>
    <w:rsid w:val="00C7024A"/>
    <w:rsid w:val="00C7069C"/>
    <w:rsid w:val="00C70A80"/>
    <w:rsid w:val="00C710C2"/>
    <w:rsid w:val="00C713E4"/>
    <w:rsid w:val="00C71A8A"/>
    <w:rsid w:val="00C71E09"/>
    <w:rsid w:val="00C7227B"/>
    <w:rsid w:val="00C72494"/>
    <w:rsid w:val="00C72869"/>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C73"/>
    <w:rsid w:val="00C85FD2"/>
    <w:rsid w:val="00C86E7B"/>
    <w:rsid w:val="00C8758B"/>
    <w:rsid w:val="00C90A04"/>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B03"/>
    <w:rsid w:val="00C940DA"/>
    <w:rsid w:val="00C94BB9"/>
    <w:rsid w:val="00C94CCC"/>
    <w:rsid w:val="00C94DD4"/>
    <w:rsid w:val="00C9548D"/>
    <w:rsid w:val="00C95675"/>
    <w:rsid w:val="00C95B01"/>
    <w:rsid w:val="00C95F8E"/>
    <w:rsid w:val="00C9666F"/>
    <w:rsid w:val="00C967AB"/>
    <w:rsid w:val="00C9784F"/>
    <w:rsid w:val="00C97A18"/>
    <w:rsid w:val="00C97C79"/>
    <w:rsid w:val="00CA08C4"/>
    <w:rsid w:val="00CA0F11"/>
    <w:rsid w:val="00CA1F37"/>
    <w:rsid w:val="00CA21A0"/>
    <w:rsid w:val="00CA2B2E"/>
    <w:rsid w:val="00CA2EEA"/>
    <w:rsid w:val="00CA31A8"/>
    <w:rsid w:val="00CA3478"/>
    <w:rsid w:val="00CA4091"/>
    <w:rsid w:val="00CA4346"/>
    <w:rsid w:val="00CA45A3"/>
    <w:rsid w:val="00CA5222"/>
    <w:rsid w:val="00CA5356"/>
    <w:rsid w:val="00CA60E4"/>
    <w:rsid w:val="00CA624E"/>
    <w:rsid w:val="00CA7967"/>
    <w:rsid w:val="00CA7CFF"/>
    <w:rsid w:val="00CB032B"/>
    <w:rsid w:val="00CB06FE"/>
    <w:rsid w:val="00CB109C"/>
    <w:rsid w:val="00CB12EA"/>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AB9"/>
    <w:rsid w:val="00CC3F7B"/>
    <w:rsid w:val="00CC44AA"/>
    <w:rsid w:val="00CC507F"/>
    <w:rsid w:val="00CC54F8"/>
    <w:rsid w:val="00CC5A44"/>
    <w:rsid w:val="00CC5AEE"/>
    <w:rsid w:val="00CC66BC"/>
    <w:rsid w:val="00CC6882"/>
    <w:rsid w:val="00CC730D"/>
    <w:rsid w:val="00CC7704"/>
    <w:rsid w:val="00CC7C44"/>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7A5"/>
    <w:rsid w:val="00CD68E5"/>
    <w:rsid w:val="00CD6CF9"/>
    <w:rsid w:val="00CD7977"/>
    <w:rsid w:val="00CD7AAB"/>
    <w:rsid w:val="00CD7B93"/>
    <w:rsid w:val="00CD7E77"/>
    <w:rsid w:val="00CE0843"/>
    <w:rsid w:val="00CE147D"/>
    <w:rsid w:val="00CE1A4E"/>
    <w:rsid w:val="00CE2BC5"/>
    <w:rsid w:val="00CE7D85"/>
    <w:rsid w:val="00CF0067"/>
    <w:rsid w:val="00CF0275"/>
    <w:rsid w:val="00CF0953"/>
    <w:rsid w:val="00CF09AB"/>
    <w:rsid w:val="00CF1067"/>
    <w:rsid w:val="00CF1285"/>
    <w:rsid w:val="00CF15F5"/>
    <w:rsid w:val="00CF1FA0"/>
    <w:rsid w:val="00CF25A8"/>
    <w:rsid w:val="00CF30E7"/>
    <w:rsid w:val="00CF3780"/>
    <w:rsid w:val="00CF38C5"/>
    <w:rsid w:val="00CF3F05"/>
    <w:rsid w:val="00CF4864"/>
    <w:rsid w:val="00CF52D4"/>
    <w:rsid w:val="00CF5BEF"/>
    <w:rsid w:val="00CF5C70"/>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243"/>
    <w:rsid w:val="00D075E7"/>
    <w:rsid w:val="00D07944"/>
    <w:rsid w:val="00D07B2D"/>
    <w:rsid w:val="00D10ACF"/>
    <w:rsid w:val="00D11BA3"/>
    <w:rsid w:val="00D11DD0"/>
    <w:rsid w:val="00D12181"/>
    <w:rsid w:val="00D1242A"/>
    <w:rsid w:val="00D12AAE"/>
    <w:rsid w:val="00D12DEC"/>
    <w:rsid w:val="00D134E8"/>
    <w:rsid w:val="00D137C8"/>
    <w:rsid w:val="00D13855"/>
    <w:rsid w:val="00D13D1E"/>
    <w:rsid w:val="00D13D25"/>
    <w:rsid w:val="00D13FAF"/>
    <w:rsid w:val="00D13FD7"/>
    <w:rsid w:val="00D13FF2"/>
    <w:rsid w:val="00D14468"/>
    <w:rsid w:val="00D15979"/>
    <w:rsid w:val="00D15B7B"/>
    <w:rsid w:val="00D170AD"/>
    <w:rsid w:val="00D1714A"/>
    <w:rsid w:val="00D174E4"/>
    <w:rsid w:val="00D201F2"/>
    <w:rsid w:val="00D21D13"/>
    <w:rsid w:val="00D22266"/>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CC"/>
    <w:rsid w:val="00D3342F"/>
    <w:rsid w:val="00D3399A"/>
    <w:rsid w:val="00D3476E"/>
    <w:rsid w:val="00D34CF4"/>
    <w:rsid w:val="00D35466"/>
    <w:rsid w:val="00D359AD"/>
    <w:rsid w:val="00D35DCB"/>
    <w:rsid w:val="00D3614A"/>
    <w:rsid w:val="00D36A88"/>
    <w:rsid w:val="00D3774D"/>
    <w:rsid w:val="00D3783E"/>
    <w:rsid w:val="00D40076"/>
    <w:rsid w:val="00D40677"/>
    <w:rsid w:val="00D4076F"/>
    <w:rsid w:val="00D40831"/>
    <w:rsid w:val="00D40F1C"/>
    <w:rsid w:val="00D4150E"/>
    <w:rsid w:val="00D41B47"/>
    <w:rsid w:val="00D4283E"/>
    <w:rsid w:val="00D42E14"/>
    <w:rsid w:val="00D44262"/>
    <w:rsid w:val="00D44C52"/>
    <w:rsid w:val="00D44E12"/>
    <w:rsid w:val="00D452D3"/>
    <w:rsid w:val="00D45815"/>
    <w:rsid w:val="00D47316"/>
    <w:rsid w:val="00D50BBA"/>
    <w:rsid w:val="00D516E3"/>
    <w:rsid w:val="00D51FD2"/>
    <w:rsid w:val="00D53ADF"/>
    <w:rsid w:val="00D53BBF"/>
    <w:rsid w:val="00D53C6D"/>
    <w:rsid w:val="00D53D9A"/>
    <w:rsid w:val="00D541D2"/>
    <w:rsid w:val="00D544E9"/>
    <w:rsid w:val="00D54D03"/>
    <w:rsid w:val="00D54FA3"/>
    <w:rsid w:val="00D55350"/>
    <w:rsid w:val="00D570BC"/>
    <w:rsid w:val="00D57AF9"/>
    <w:rsid w:val="00D57E27"/>
    <w:rsid w:val="00D60F13"/>
    <w:rsid w:val="00D615FC"/>
    <w:rsid w:val="00D6191F"/>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5FC"/>
    <w:rsid w:val="00D726BB"/>
    <w:rsid w:val="00D72B17"/>
    <w:rsid w:val="00D72BEB"/>
    <w:rsid w:val="00D72CEB"/>
    <w:rsid w:val="00D7321B"/>
    <w:rsid w:val="00D73B09"/>
    <w:rsid w:val="00D752CE"/>
    <w:rsid w:val="00D75B34"/>
    <w:rsid w:val="00D75C92"/>
    <w:rsid w:val="00D75E49"/>
    <w:rsid w:val="00D762AD"/>
    <w:rsid w:val="00D76A10"/>
    <w:rsid w:val="00D772FB"/>
    <w:rsid w:val="00D77430"/>
    <w:rsid w:val="00D775E8"/>
    <w:rsid w:val="00D777F3"/>
    <w:rsid w:val="00D778EF"/>
    <w:rsid w:val="00D815AD"/>
    <w:rsid w:val="00D81B40"/>
    <w:rsid w:val="00D81C3C"/>
    <w:rsid w:val="00D84305"/>
    <w:rsid w:val="00D84365"/>
    <w:rsid w:val="00D843FE"/>
    <w:rsid w:val="00D84442"/>
    <w:rsid w:val="00D8456D"/>
    <w:rsid w:val="00D84864"/>
    <w:rsid w:val="00D84922"/>
    <w:rsid w:val="00D84E23"/>
    <w:rsid w:val="00D85327"/>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F62"/>
    <w:rsid w:val="00D94258"/>
    <w:rsid w:val="00D947C6"/>
    <w:rsid w:val="00D94A2F"/>
    <w:rsid w:val="00D94CD6"/>
    <w:rsid w:val="00D94F2C"/>
    <w:rsid w:val="00D9574E"/>
    <w:rsid w:val="00D95827"/>
    <w:rsid w:val="00D96720"/>
    <w:rsid w:val="00D96998"/>
    <w:rsid w:val="00D96A42"/>
    <w:rsid w:val="00D97DB6"/>
    <w:rsid w:val="00DA00AE"/>
    <w:rsid w:val="00DA01BE"/>
    <w:rsid w:val="00DA0B63"/>
    <w:rsid w:val="00DA1092"/>
    <w:rsid w:val="00DA1666"/>
    <w:rsid w:val="00DA1AED"/>
    <w:rsid w:val="00DA3598"/>
    <w:rsid w:val="00DA402E"/>
    <w:rsid w:val="00DA41E3"/>
    <w:rsid w:val="00DA50F5"/>
    <w:rsid w:val="00DA673F"/>
    <w:rsid w:val="00DA728E"/>
    <w:rsid w:val="00DA7401"/>
    <w:rsid w:val="00DA7A73"/>
    <w:rsid w:val="00DA7D19"/>
    <w:rsid w:val="00DA7F27"/>
    <w:rsid w:val="00DB0D60"/>
    <w:rsid w:val="00DB1AA3"/>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7229"/>
    <w:rsid w:val="00DC7A93"/>
    <w:rsid w:val="00DC7E61"/>
    <w:rsid w:val="00DD03B4"/>
    <w:rsid w:val="00DD0E9C"/>
    <w:rsid w:val="00DD1708"/>
    <w:rsid w:val="00DD214F"/>
    <w:rsid w:val="00DD2486"/>
    <w:rsid w:val="00DD2BD6"/>
    <w:rsid w:val="00DD3824"/>
    <w:rsid w:val="00DD3870"/>
    <w:rsid w:val="00DD3AF0"/>
    <w:rsid w:val="00DD3C38"/>
    <w:rsid w:val="00DD4734"/>
    <w:rsid w:val="00DD48A6"/>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60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36D"/>
    <w:rsid w:val="00E10665"/>
    <w:rsid w:val="00E10829"/>
    <w:rsid w:val="00E10A0D"/>
    <w:rsid w:val="00E13296"/>
    <w:rsid w:val="00E136A9"/>
    <w:rsid w:val="00E140C3"/>
    <w:rsid w:val="00E142DE"/>
    <w:rsid w:val="00E144D4"/>
    <w:rsid w:val="00E1485E"/>
    <w:rsid w:val="00E14A92"/>
    <w:rsid w:val="00E16021"/>
    <w:rsid w:val="00E162C1"/>
    <w:rsid w:val="00E16E21"/>
    <w:rsid w:val="00E177E7"/>
    <w:rsid w:val="00E17D81"/>
    <w:rsid w:val="00E20681"/>
    <w:rsid w:val="00E20D2E"/>
    <w:rsid w:val="00E20EB1"/>
    <w:rsid w:val="00E20FBB"/>
    <w:rsid w:val="00E236AD"/>
    <w:rsid w:val="00E239A5"/>
    <w:rsid w:val="00E23B80"/>
    <w:rsid w:val="00E24630"/>
    <w:rsid w:val="00E24F4A"/>
    <w:rsid w:val="00E25098"/>
    <w:rsid w:val="00E2518C"/>
    <w:rsid w:val="00E258AE"/>
    <w:rsid w:val="00E2625E"/>
    <w:rsid w:val="00E2682B"/>
    <w:rsid w:val="00E26DF8"/>
    <w:rsid w:val="00E27571"/>
    <w:rsid w:val="00E27F65"/>
    <w:rsid w:val="00E30092"/>
    <w:rsid w:val="00E301F1"/>
    <w:rsid w:val="00E30208"/>
    <w:rsid w:val="00E30AB4"/>
    <w:rsid w:val="00E31D78"/>
    <w:rsid w:val="00E320E7"/>
    <w:rsid w:val="00E32784"/>
    <w:rsid w:val="00E32D56"/>
    <w:rsid w:val="00E33B5B"/>
    <w:rsid w:val="00E34496"/>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24D"/>
    <w:rsid w:val="00E519F7"/>
    <w:rsid w:val="00E520B6"/>
    <w:rsid w:val="00E52A0E"/>
    <w:rsid w:val="00E52B09"/>
    <w:rsid w:val="00E532EA"/>
    <w:rsid w:val="00E535AC"/>
    <w:rsid w:val="00E537ED"/>
    <w:rsid w:val="00E53D88"/>
    <w:rsid w:val="00E53DF3"/>
    <w:rsid w:val="00E541C4"/>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640F"/>
    <w:rsid w:val="00E66754"/>
    <w:rsid w:val="00E66D8E"/>
    <w:rsid w:val="00E676D8"/>
    <w:rsid w:val="00E67BCD"/>
    <w:rsid w:val="00E67CCD"/>
    <w:rsid w:val="00E71314"/>
    <w:rsid w:val="00E7199D"/>
    <w:rsid w:val="00E71AFB"/>
    <w:rsid w:val="00E721E0"/>
    <w:rsid w:val="00E72639"/>
    <w:rsid w:val="00E727A9"/>
    <w:rsid w:val="00E72D3C"/>
    <w:rsid w:val="00E73E25"/>
    <w:rsid w:val="00E74D6C"/>
    <w:rsid w:val="00E75077"/>
    <w:rsid w:val="00E75319"/>
    <w:rsid w:val="00E75CA7"/>
    <w:rsid w:val="00E76940"/>
    <w:rsid w:val="00E77045"/>
    <w:rsid w:val="00E7732A"/>
    <w:rsid w:val="00E77DAB"/>
    <w:rsid w:val="00E8054F"/>
    <w:rsid w:val="00E805C0"/>
    <w:rsid w:val="00E80F75"/>
    <w:rsid w:val="00E81B4A"/>
    <w:rsid w:val="00E81B7F"/>
    <w:rsid w:val="00E82102"/>
    <w:rsid w:val="00E82BCD"/>
    <w:rsid w:val="00E83145"/>
    <w:rsid w:val="00E83FE2"/>
    <w:rsid w:val="00E843A7"/>
    <w:rsid w:val="00E84A02"/>
    <w:rsid w:val="00E8539F"/>
    <w:rsid w:val="00E85526"/>
    <w:rsid w:val="00E85661"/>
    <w:rsid w:val="00E85B61"/>
    <w:rsid w:val="00E85DF2"/>
    <w:rsid w:val="00E86855"/>
    <w:rsid w:val="00E86BEA"/>
    <w:rsid w:val="00E86C68"/>
    <w:rsid w:val="00E86E4F"/>
    <w:rsid w:val="00E87AED"/>
    <w:rsid w:val="00E87D65"/>
    <w:rsid w:val="00E90915"/>
    <w:rsid w:val="00E90E71"/>
    <w:rsid w:val="00E9196F"/>
    <w:rsid w:val="00E92759"/>
    <w:rsid w:val="00E927D6"/>
    <w:rsid w:val="00E92995"/>
    <w:rsid w:val="00E92A32"/>
    <w:rsid w:val="00E92AC2"/>
    <w:rsid w:val="00E936F6"/>
    <w:rsid w:val="00E93C99"/>
    <w:rsid w:val="00E93F2E"/>
    <w:rsid w:val="00E951A5"/>
    <w:rsid w:val="00E957EF"/>
    <w:rsid w:val="00E95B3D"/>
    <w:rsid w:val="00E95BF6"/>
    <w:rsid w:val="00E9691F"/>
    <w:rsid w:val="00E96E55"/>
    <w:rsid w:val="00EA008B"/>
    <w:rsid w:val="00EA01EC"/>
    <w:rsid w:val="00EA1279"/>
    <w:rsid w:val="00EA18FD"/>
    <w:rsid w:val="00EA21F2"/>
    <w:rsid w:val="00EA23F5"/>
    <w:rsid w:val="00EA28B0"/>
    <w:rsid w:val="00EA2BC4"/>
    <w:rsid w:val="00EA2EBB"/>
    <w:rsid w:val="00EA2F0E"/>
    <w:rsid w:val="00EA3328"/>
    <w:rsid w:val="00EA3844"/>
    <w:rsid w:val="00EA3FE2"/>
    <w:rsid w:val="00EA4784"/>
    <w:rsid w:val="00EA5C33"/>
    <w:rsid w:val="00EA645D"/>
    <w:rsid w:val="00EA650E"/>
    <w:rsid w:val="00EA6A6D"/>
    <w:rsid w:val="00EA7063"/>
    <w:rsid w:val="00EA73B6"/>
    <w:rsid w:val="00EA7740"/>
    <w:rsid w:val="00EA785D"/>
    <w:rsid w:val="00EA7F4A"/>
    <w:rsid w:val="00EB16BA"/>
    <w:rsid w:val="00EB1D5C"/>
    <w:rsid w:val="00EB2611"/>
    <w:rsid w:val="00EB2BC8"/>
    <w:rsid w:val="00EB3C89"/>
    <w:rsid w:val="00EB40AF"/>
    <w:rsid w:val="00EB4334"/>
    <w:rsid w:val="00EB4C66"/>
    <w:rsid w:val="00EB4DB7"/>
    <w:rsid w:val="00EB5023"/>
    <w:rsid w:val="00EB502C"/>
    <w:rsid w:val="00EB5451"/>
    <w:rsid w:val="00EB584C"/>
    <w:rsid w:val="00EB608D"/>
    <w:rsid w:val="00EB617F"/>
    <w:rsid w:val="00EB646F"/>
    <w:rsid w:val="00EB6B18"/>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49D"/>
    <w:rsid w:val="00EC59EE"/>
    <w:rsid w:val="00EC5FDF"/>
    <w:rsid w:val="00EC60E1"/>
    <w:rsid w:val="00EC77B5"/>
    <w:rsid w:val="00ED1968"/>
    <w:rsid w:val="00ED1BE4"/>
    <w:rsid w:val="00ED1EBE"/>
    <w:rsid w:val="00ED2E8C"/>
    <w:rsid w:val="00ED3200"/>
    <w:rsid w:val="00ED378D"/>
    <w:rsid w:val="00ED3927"/>
    <w:rsid w:val="00ED3A74"/>
    <w:rsid w:val="00ED55AA"/>
    <w:rsid w:val="00ED5925"/>
    <w:rsid w:val="00ED5C06"/>
    <w:rsid w:val="00ED5C1D"/>
    <w:rsid w:val="00ED5FA7"/>
    <w:rsid w:val="00ED629C"/>
    <w:rsid w:val="00ED6877"/>
    <w:rsid w:val="00ED6D31"/>
    <w:rsid w:val="00ED6FA5"/>
    <w:rsid w:val="00ED72EB"/>
    <w:rsid w:val="00ED74D7"/>
    <w:rsid w:val="00ED7585"/>
    <w:rsid w:val="00ED7839"/>
    <w:rsid w:val="00EE01A1"/>
    <w:rsid w:val="00EE0241"/>
    <w:rsid w:val="00EE05E1"/>
    <w:rsid w:val="00EE0D7C"/>
    <w:rsid w:val="00EE170B"/>
    <w:rsid w:val="00EE1F32"/>
    <w:rsid w:val="00EE2E6E"/>
    <w:rsid w:val="00EE2FE7"/>
    <w:rsid w:val="00EE35D4"/>
    <w:rsid w:val="00EE4023"/>
    <w:rsid w:val="00EE4107"/>
    <w:rsid w:val="00EE480A"/>
    <w:rsid w:val="00EE482D"/>
    <w:rsid w:val="00EE4A8B"/>
    <w:rsid w:val="00EE5719"/>
    <w:rsid w:val="00EE6784"/>
    <w:rsid w:val="00EE77A9"/>
    <w:rsid w:val="00EE79A9"/>
    <w:rsid w:val="00EF02B5"/>
    <w:rsid w:val="00EF0472"/>
    <w:rsid w:val="00EF06AC"/>
    <w:rsid w:val="00EF0718"/>
    <w:rsid w:val="00EF0B75"/>
    <w:rsid w:val="00EF2EE0"/>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5E2"/>
    <w:rsid w:val="00F056F0"/>
    <w:rsid w:val="00F05A16"/>
    <w:rsid w:val="00F05BCA"/>
    <w:rsid w:val="00F0644C"/>
    <w:rsid w:val="00F070A0"/>
    <w:rsid w:val="00F070E5"/>
    <w:rsid w:val="00F0731F"/>
    <w:rsid w:val="00F077F3"/>
    <w:rsid w:val="00F079CE"/>
    <w:rsid w:val="00F1065B"/>
    <w:rsid w:val="00F112DC"/>
    <w:rsid w:val="00F12350"/>
    <w:rsid w:val="00F12F38"/>
    <w:rsid w:val="00F12FFA"/>
    <w:rsid w:val="00F13232"/>
    <w:rsid w:val="00F132E7"/>
    <w:rsid w:val="00F155AB"/>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8E"/>
    <w:rsid w:val="00F34E92"/>
    <w:rsid w:val="00F35929"/>
    <w:rsid w:val="00F359D4"/>
    <w:rsid w:val="00F36098"/>
    <w:rsid w:val="00F369CB"/>
    <w:rsid w:val="00F3704B"/>
    <w:rsid w:val="00F37C8C"/>
    <w:rsid w:val="00F40494"/>
    <w:rsid w:val="00F405F5"/>
    <w:rsid w:val="00F40B38"/>
    <w:rsid w:val="00F40BB3"/>
    <w:rsid w:val="00F40C1A"/>
    <w:rsid w:val="00F41306"/>
    <w:rsid w:val="00F41D3A"/>
    <w:rsid w:val="00F421CB"/>
    <w:rsid w:val="00F422CA"/>
    <w:rsid w:val="00F428E1"/>
    <w:rsid w:val="00F430A0"/>
    <w:rsid w:val="00F43DB2"/>
    <w:rsid w:val="00F45100"/>
    <w:rsid w:val="00F469EC"/>
    <w:rsid w:val="00F473B1"/>
    <w:rsid w:val="00F50088"/>
    <w:rsid w:val="00F5055E"/>
    <w:rsid w:val="00F50A2D"/>
    <w:rsid w:val="00F51140"/>
    <w:rsid w:val="00F5149F"/>
    <w:rsid w:val="00F520C1"/>
    <w:rsid w:val="00F524C4"/>
    <w:rsid w:val="00F52931"/>
    <w:rsid w:val="00F529DF"/>
    <w:rsid w:val="00F52B23"/>
    <w:rsid w:val="00F53419"/>
    <w:rsid w:val="00F538FA"/>
    <w:rsid w:val="00F54123"/>
    <w:rsid w:val="00F54C2C"/>
    <w:rsid w:val="00F55ECF"/>
    <w:rsid w:val="00F56648"/>
    <w:rsid w:val="00F56971"/>
    <w:rsid w:val="00F6053E"/>
    <w:rsid w:val="00F6132B"/>
    <w:rsid w:val="00F616D6"/>
    <w:rsid w:val="00F61CF5"/>
    <w:rsid w:val="00F6202E"/>
    <w:rsid w:val="00F62191"/>
    <w:rsid w:val="00F6229D"/>
    <w:rsid w:val="00F62479"/>
    <w:rsid w:val="00F63019"/>
    <w:rsid w:val="00F6360E"/>
    <w:rsid w:val="00F638A6"/>
    <w:rsid w:val="00F63D9E"/>
    <w:rsid w:val="00F642E9"/>
    <w:rsid w:val="00F6586F"/>
    <w:rsid w:val="00F660E7"/>
    <w:rsid w:val="00F67B77"/>
    <w:rsid w:val="00F67FAB"/>
    <w:rsid w:val="00F70A03"/>
    <w:rsid w:val="00F70E5F"/>
    <w:rsid w:val="00F70FB7"/>
    <w:rsid w:val="00F7170C"/>
    <w:rsid w:val="00F72052"/>
    <w:rsid w:val="00F72583"/>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E2A"/>
    <w:rsid w:val="00F81607"/>
    <w:rsid w:val="00F81CCF"/>
    <w:rsid w:val="00F82011"/>
    <w:rsid w:val="00F82099"/>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D75"/>
    <w:rsid w:val="00F94DDE"/>
    <w:rsid w:val="00F94EA7"/>
    <w:rsid w:val="00F9515B"/>
    <w:rsid w:val="00F963EC"/>
    <w:rsid w:val="00F96BB8"/>
    <w:rsid w:val="00F96DDB"/>
    <w:rsid w:val="00F97B98"/>
    <w:rsid w:val="00F97F71"/>
    <w:rsid w:val="00F97FB3"/>
    <w:rsid w:val="00FA0CBB"/>
    <w:rsid w:val="00FA0F51"/>
    <w:rsid w:val="00FA1590"/>
    <w:rsid w:val="00FA168E"/>
    <w:rsid w:val="00FA1B5D"/>
    <w:rsid w:val="00FA26E3"/>
    <w:rsid w:val="00FA27D9"/>
    <w:rsid w:val="00FA2BA0"/>
    <w:rsid w:val="00FA2C35"/>
    <w:rsid w:val="00FA2EA0"/>
    <w:rsid w:val="00FA3B5E"/>
    <w:rsid w:val="00FA4132"/>
    <w:rsid w:val="00FA41C2"/>
    <w:rsid w:val="00FA4535"/>
    <w:rsid w:val="00FA5D42"/>
    <w:rsid w:val="00FA606A"/>
    <w:rsid w:val="00FA680A"/>
    <w:rsid w:val="00FA6DFD"/>
    <w:rsid w:val="00FA6E84"/>
    <w:rsid w:val="00FA71AB"/>
    <w:rsid w:val="00FA7209"/>
    <w:rsid w:val="00FA7746"/>
    <w:rsid w:val="00FB07BE"/>
    <w:rsid w:val="00FB1850"/>
    <w:rsid w:val="00FB1925"/>
    <w:rsid w:val="00FB2949"/>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FD4"/>
    <w:rsid w:val="00FC6387"/>
    <w:rsid w:val="00FC6779"/>
    <w:rsid w:val="00FC6B5E"/>
    <w:rsid w:val="00FC79F9"/>
    <w:rsid w:val="00FD06A0"/>
    <w:rsid w:val="00FD0EB6"/>
    <w:rsid w:val="00FD0EBE"/>
    <w:rsid w:val="00FD0F0E"/>
    <w:rsid w:val="00FD10F5"/>
    <w:rsid w:val="00FD2067"/>
    <w:rsid w:val="00FD2357"/>
    <w:rsid w:val="00FD2A38"/>
    <w:rsid w:val="00FD2B89"/>
    <w:rsid w:val="00FD2EA5"/>
    <w:rsid w:val="00FD3659"/>
    <w:rsid w:val="00FD38AA"/>
    <w:rsid w:val="00FD38DB"/>
    <w:rsid w:val="00FD3950"/>
    <w:rsid w:val="00FD3D18"/>
    <w:rsid w:val="00FD449B"/>
    <w:rsid w:val="00FD4A5A"/>
    <w:rsid w:val="00FD4F6B"/>
    <w:rsid w:val="00FD627A"/>
    <w:rsid w:val="00FD654F"/>
    <w:rsid w:val="00FD6570"/>
    <w:rsid w:val="00FD6D33"/>
    <w:rsid w:val="00FD6FC4"/>
    <w:rsid w:val="00FD73A4"/>
    <w:rsid w:val="00FD73E6"/>
    <w:rsid w:val="00FD7589"/>
    <w:rsid w:val="00FD75E0"/>
    <w:rsid w:val="00FE219D"/>
    <w:rsid w:val="00FE247C"/>
    <w:rsid w:val="00FE2AF8"/>
    <w:rsid w:val="00FE2E5E"/>
    <w:rsid w:val="00FE3578"/>
    <w:rsid w:val="00FE3D79"/>
    <w:rsid w:val="00FE4272"/>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4707"/>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06693CC-5089-41A0-B161-7E12B7B2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aliases w:val="Car4,Texto sin formato Car1,Texto sin formato Car Car,Texto sin formato Car Car1,Texto sin formato Car1 Car Car,Texto sin formato Car Car1 Car,Texto sin formato Car1 Car Car Car,Texto sin formato Car Car Car Car Car,Transcripción,Car"/>
    <w:basedOn w:val="Normal"/>
    <w:link w:val="TextosinformatoCar"/>
    <w:rsid w:val="002944C8"/>
    <w:rPr>
      <w:rFonts w:ascii="Courier New" w:hAnsi="Courier New"/>
      <w:sz w:val="20"/>
      <w:szCs w:val="20"/>
    </w:rPr>
  </w:style>
  <w:style w:type="character" w:customStyle="1" w:styleId="TextosinformatoCar">
    <w:name w:val="Texto sin formato Car"/>
    <w:aliases w:val="Car4 Car,Texto sin formato Car1 Car,Texto sin formato Car Car Car,Texto sin formato Car Car1 Car1,Texto sin formato Car1 Car Car Car1,Texto sin formato Car Car1 Car Car,Texto sin formato Car1 Car Car Car Car,Transcripción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5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Normal"/>
    <w:link w:val="EstiloCar"/>
    <w:qFormat/>
    <w:rsid w:val="00E136A9"/>
    <w:pPr>
      <w:spacing w:after="160" w:line="240" w:lineRule="exact"/>
      <w:jc w:val="right"/>
    </w:pPr>
    <w:rPr>
      <w:rFonts w:ascii="Verdana" w:hAnsi="Verdana" w:cs="Verdana"/>
      <w:sz w:val="20"/>
      <w:szCs w:val="20"/>
      <w:lang w:val="es-MX" w:eastAsia="en-US"/>
    </w:rPr>
  </w:style>
  <w:style w:type="character" w:customStyle="1" w:styleId="EstiloCar">
    <w:name w:val="Estilo Car"/>
    <w:basedOn w:val="Fuentedeprrafopredeter"/>
    <w:link w:val="Estilo"/>
    <w:locked/>
    <w:rsid w:val="00E136A9"/>
    <w:rPr>
      <w:rFonts w:ascii="Verdana" w:eastAsia="Times New Roman" w:hAnsi="Verdana" w:cs="Verdana"/>
      <w:sz w:val="20"/>
      <w:szCs w:val="20"/>
      <w:lang w:val="es-MX" w:eastAsia="en-US"/>
    </w:rPr>
  </w:style>
  <w:style w:type="paragraph" w:customStyle="1" w:styleId="Normal0">
    <w:name w:val="[Normal]"/>
    <w:rsid w:val="00E136A9"/>
    <w:pPr>
      <w:widowControl w:val="0"/>
      <w:autoSpaceDE w:val="0"/>
      <w:autoSpaceDN w:val="0"/>
      <w:adjustRightInd w:val="0"/>
    </w:pPr>
    <w:rPr>
      <w:rFonts w:ascii="Arial" w:eastAsia="Times New Roman" w:hAnsi="Arial" w:cs="Arial"/>
      <w:lang w:val="es-ES"/>
    </w:rPr>
  </w:style>
  <w:style w:type="paragraph" w:styleId="Sangradetextonormal">
    <w:name w:val="Body Text Indent"/>
    <w:basedOn w:val="Normal"/>
    <w:link w:val="SangradetextonormalCar"/>
    <w:uiPriority w:val="99"/>
    <w:semiHidden/>
    <w:unhideWhenUsed/>
    <w:rsid w:val="00892233"/>
    <w:pPr>
      <w:spacing w:after="120"/>
      <w:ind w:left="283"/>
    </w:pPr>
  </w:style>
  <w:style w:type="character" w:customStyle="1" w:styleId="SangradetextonormalCar">
    <w:name w:val="Sangría de texto normal Car"/>
    <w:basedOn w:val="Fuentedeprrafopredeter"/>
    <w:link w:val="Sangradetextonormal"/>
    <w:uiPriority w:val="99"/>
    <w:semiHidden/>
    <w:rsid w:val="00892233"/>
    <w:rPr>
      <w:rFonts w:ascii="Times New Roman" w:eastAsia="Times New Roman" w:hAnsi="Times New Roman" w:cs="Times New Roman"/>
      <w:lang w:val="es-ES"/>
    </w:rPr>
  </w:style>
  <w:style w:type="character" w:customStyle="1" w:styleId="normaltextrun">
    <w:name w:val="normaltextrun"/>
    <w:basedOn w:val="Fuentedeprrafopredeter"/>
    <w:rsid w:val="00EE2E6E"/>
  </w:style>
  <w:style w:type="paragraph" w:customStyle="1" w:styleId="paragraph">
    <w:name w:val="paragraph"/>
    <w:basedOn w:val="Normal"/>
    <w:uiPriority w:val="99"/>
    <w:rsid w:val="00EE2E6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3002829">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069814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09005925">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22956">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75C2-D693-417A-9960-A5CAA88B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6959</Words>
  <Characters>38275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2019-11-21T19:07:00Z</cp:lastPrinted>
  <dcterms:created xsi:type="dcterms:W3CDTF">2019-11-25T21:12:00Z</dcterms:created>
  <dcterms:modified xsi:type="dcterms:W3CDTF">2020-03-27T00:16:00Z</dcterms:modified>
</cp:coreProperties>
</file>