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02797" w14:textId="0C909DFB" w:rsidR="00A2780F" w:rsidRPr="003856F8" w:rsidRDefault="00C46003" w:rsidP="00891802">
      <w:pPr>
        <w:spacing w:after="200" w:line="360" w:lineRule="auto"/>
        <w:jc w:val="both"/>
        <w:rPr>
          <w:rFonts w:ascii="Palatino Linotype" w:hAnsi="Palatino Linotype"/>
        </w:rPr>
      </w:pPr>
      <w:bookmarkStart w:id="0" w:name="_GoBack"/>
      <w:bookmarkEnd w:id="0"/>
      <w:r w:rsidRPr="003856F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D11F45" w:rsidRPr="003856F8">
        <w:rPr>
          <w:rFonts w:ascii="Palatino Linotype" w:hAnsi="Palatino Linotype"/>
        </w:rPr>
        <w:t>dieciséis de octubre de dos mil diecinueve</w:t>
      </w:r>
      <w:r w:rsidRPr="003856F8">
        <w:rPr>
          <w:rFonts w:ascii="Palatino Linotype" w:hAnsi="Palatino Linotype"/>
        </w:rPr>
        <w:t>.</w:t>
      </w:r>
    </w:p>
    <w:p w14:paraId="514BAB17" w14:textId="17EDA486" w:rsidR="00F413DE" w:rsidRPr="003856F8" w:rsidRDefault="00F413DE" w:rsidP="00803E2D">
      <w:pPr>
        <w:spacing w:before="240" w:after="240" w:line="360" w:lineRule="auto"/>
        <w:jc w:val="both"/>
        <w:rPr>
          <w:rFonts w:ascii="Palatino Linotype" w:hAnsi="Palatino Linotype"/>
        </w:rPr>
      </w:pPr>
      <w:r w:rsidRPr="003856F8">
        <w:rPr>
          <w:rFonts w:ascii="Palatino Linotype" w:hAnsi="Palatino Linotype"/>
          <w:b/>
        </w:rPr>
        <w:t>VISTO</w:t>
      </w:r>
      <w:r w:rsidR="00D730A4" w:rsidRPr="003856F8">
        <w:rPr>
          <w:rFonts w:ascii="Palatino Linotype" w:hAnsi="Palatino Linotype"/>
        </w:rPr>
        <w:t xml:space="preserve"> </w:t>
      </w:r>
      <w:r w:rsidR="00DD5205" w:rsidRPr="003856F8">
        <w:rPr>
          <w:rFonts w:ascii="Palatino Linotype" w:hAnsi="Palatino Linotype"/>
        </w:rPr>
        <w:t>el</w:t>
      </w:r>
      <w:r w:rsidR="00D730A4" w:rsidRPr="003856F8">
        <w:rPr>
          <w:rFonts w:ascii="Palatino Linotype" w:hAnsi="Palatino Linotype"/>
        </w:rPr>
        <w:t xml:space="preserve"> </w:t>
      </w:r>
      <w:r w:rsidRPr="003856F8">
        <w:rPr>
          <w:rFonts w:ascii="Palatino Linotype" w:hAnsi="Palatino Linotype"/>
        </w:rPr>
        <w:t>expediente</w:t>
      </w:r>
      <w:r w:rsidR="00D730A4" w:rsidRPr="003856F8">
        <w:rPr>
          <w:rFonts w:ascii="Palatino Linotype" w:hAnsi="Palatino Linotype"/>
        </w:rPr>
        <w:t xml:space="preserve"> </w:t>
      </w:r>
      <w:r w:rsidRPr="003856F8">
        <w:rPr>
          <w:rFonts w:ascii="Palatino Linotype" w:hAnsi="Palatino Linotype"/>
        </w:rPr>
        <w:t>formado</w:t>
      </w:r>
      <w:r w:rsidR="00D730A4" w:rsidRPr="003856F8">
        <w:rPr>
          <w:rFonts w:ascii="Palatino Linotype" w:hAnsi="Palatino Linotype"/>
        </w:rPr>
        <w:t xml:space="preserve"> </w:t>
      </w:r>
      <w:r w:rsidRPr="003856F8">
        <w:rPr>
          <w:rFonts w:ascii="Palatino Linotype" w:hAnsi="Palatino Linotype"/>
        </w:rPr>
        <w:t>con</w:t>
      </w:r>
      <w:r w:rsidR="00D730A4" w:rsidRPr="003856F8">
        <w:rPr>
          <w:rFonts w:ascii="Palatino Linotype" w:hAnsi="Palatino Linotype"/>
        </w:rPr>
        <w:t xml:space="preserve"> </w:t>
      </w:r>
      <w:r w:rsidRPr="003856F8">
        <w:rPr>
          <w:rFonts w:ascii="Palatino Linotype" w:hAnsi="Palatino Linotype"/>
        </w:rPr>
        <w:t>motivo</w:t>
      </w:r>
      <w:r w:rsidR="00D730A4" w:rsidRPr="003856F8">
        <w:rPr>
          <w:rFonts w:ascii="Palatino Linotype" w:hAnsi="Palatino Linotype"/>
        </w:rPr>
        <w:t xml:space="preserve"> </w:t>
      </w:r>
      <w:r w:rsidRPr="003856F8">
        <w:rPr>
          <w:rFonts w:ascii="Palatino Linotype" w:hAnsi="Palatino Linotype"/>
        </w:rPr>
        <w:t>de</w:t>
      </w:r>
      <w:r w:rsidR="00DD5205" w:rsidRPr="003856F8">
        <w:rPr>
          <w:rFonts w:ascii="Palatino Linotype" w:hAnsi="Palatino Linotype"/>
        </w:rPr>
        <w:t>l</w:t>
      </w:r>
      <w:r w:rsidR="00D730A4" w:rsidRPr="003856F8">
        <w:rPr>
          <w:rFonts w:ascii="Palatino Linotype" w:hAnsi="Palatino Linotype"/>
        </w:rPr>
        <w:t xml:space="preserve"> </w:t>
      </w:r>
      <w:r w:rsidRPr="003856F8">
        <w:rPr>
          <w:rFonts w:ascii="Palatino Linotype" w:hAnsi="Palatino Linotype"/>
        </w:rPr>
        <w:t>recurso</w:t>
      </w:r>
      <w:r w:rsidR="00D730A4" w:rsidRPr="003856F8">
        <w:rPr>
          <w:rFonts w:ascii="Palatino Linotype" w:hAnsi="Palatino Linotype"/>
        </w:rPr>
        <w:t xml:space="preserve"> </w:t>
      </w:r>
      <w:r w:rsidRPr="003856F8">
        <w:rPr>
          <w:rFonts w:ascii="Palatino Linotype" w:hAnsi="Palatino Linotype"/>
        </w:rPr>
        <w:t>de</w:t>
      </w:r>
      <w:r w:rsidR="00D730A4" w:rsidRPr="003856F8">
        <w:rPr>
          <w:rFonts w:ascii="Palatino Linotype" w:hAnsi="Palatino Linotype"/>
        </w:rPr>
        <w:t xml:space="preserve"> </w:t>
      </w:r>
      <w:r w:rsidRPr="003856F8">
        <w:rPr>
          <w:rFonts w:ascii="Palatino Linotype" w:hAnsi="Palatino Linotype"/>
        </w:rPr>
        <w:t>revisión</w:t>
      </w:r>
      <w:r w:rsidR="00D730A4" w:rsidRPr="003856F8">
        <w:rPr>
          <w:rFonts w:ascii="Palatino Linotype" w:hAnsi="Palatino Linotype"/>
        </w:rPr>
        <w:t xml:space="preserve"> </w:t>
      </w:r>
      <w:r w:rsidR="00D11F45" w:rsidRPr="003856F8">
        <w:rPr>
          <w:rFonts w:ascii="Palatino Linotype" w:hAnsi="Palatino Linotype"/>
          <w:b/>
        </w:rPr>
        <w:t>05697/INFOEM/IP/RR/2019</w:t>
      </w:r>
      <w:r w:rsidRPr="003856F8">
        <w:rPr>
          <w:rFonts w:ascii="Palatino Linotype" w:hAnsi="Palatino Linotype"/>
        </w:rPr>
        <w:t>,</w:t>
      </w:r>
      <w:r w:rsidR="00D730A4" w:rsidRPr="003856F8">
        <w:rPr>
          <w:rFonts w:ascii="Palatino Linotype" w:hAnsi="Palatino Linotype"/>
        </w:rPr>
        <w:t xml:space="preserve"> </w:t>
      </w:r>
      <w:r w:rsidRPr="003856F8">
        <w:rPr>
          <w:rFonts w:ascii="Palatino Linotype" w:hAnsi="Palatino Linotype"/>
        </w:rPr>
        <w:t>promovido</w:t>
      </w:r>
      <w:r w:rsidR="00D730A4" w:rsidRPr="003856F8">
        <w:rPr>
          <w:rFonts w:ascii="Palatino Linotype" w:hAnsi="Palatino Linotype"/>
        </w:rPr>
        <w:t xml:space="preserve"> </w:t>
      </w:r>
      <w:r w:rsidRPr="003856F8">
        <w:rPr>
          <w:rFonts w:ascii="Palatino Linotype" w:hAnsi="Palatino Linotype"/>
        </w:rPr>
        <w:t>por</w:t>
      </w:r>
      <w:r w:rsidR="00D11F45" w:rsidRPr="003856F8">
        <w:rPr>
          <w:rFonts w:ascii="Palatino Linotype" w:hAnsi="Palatino Linotype"/>
        </w:rPr>
        <w:t xml:space="preserve"> un particular</w:t>
      </w:r>
      <w:r w:rsidR="006B1D01" w:rsidRPr="003856F8">
        <w:rPr>
          <w:rFonts w:ascii="Palatino Linotype" w:hAnsi="Palatino Linotype" w:cs="Arial"/>
        </w:rPr>
        <w:t xml:space="preserve"> de manera anónima,</w:t>
      </w:r>
      <w:r w:rsidR="00E6045D" w:rsidRPr="003856F8">
        <w:rPr>
          <w:rFonts w:ascii="Palatino Linotype" w:hAnsi="Palatino Linotype" w:cs="Arial"/>
        </w:rPr>
        <w:t xml:space="preserve"> en lo sucesivo</w:t>
      </w:r>
      <w:r w:rsidR="00E6045D" w:rsidRPr="003856F8">
        <w:rPr>
          <w:rFonts w:ascii="Palatino Linotype" w:hAnsi="Palatino Linotype" w:cs="Arial"/>
          <w:b/>
        </w:rPr>
        <w:t xml:space="preserve"> </w:t>
      </w:r>
      <w:r w:rsidR="0092659D" w:rsidRPr="003856F8">
        <w:rPr>
          <w:rFonts w:ascii="Palatino Linotype" w:hAnsi="Palatino Linotype" w:cs="Arial"/>
          <w:b/>
        </w:rPr>
        <w:t>EL</w:t>
      </w:r>
      <w:r w:rsidR="00442634" w:rsidRPr="003856F8">
        <w:rPr>
          <w:rFonts w:ascii="Palatino Linotype" w:hAnsi="Palatino Linotype" w:cs="Arial"/>
          <w:b/>
        </w:rPr>
        <w:t xml:space="preserve"> RECURRENTE</w:t>
      </w:r>
      <w:r w:rsidRPr="003856F8">
        <w:rPr>
          <w:rFonts w:ascii="Palatino Linotype" w:hAnsi="Palatino Linotype"/>
        </w:rPr>
        <w:t>,</w:t>
      </w:r>
      <w:r w:rsidR="00D730A4" w:rsidRPr="003856F8">
        <w:rPr>
          <w:rFonts w:ascii="Palatino Linotype" w:hAnsi="Palatino Linotype"/>
        </w:rPr>
        <w:t xml:space="preserve"> </w:t>
      </w:r>
      <w:r w:rsidR="001A2CEF" w:rsidRPr="003856F8">
        <w:rPr>
          <w:rFonts w:ascii="Palatino Linotype" w:hAnsi="Palatino Linotype"/>
        </w:rPr>
        <w:t>en cont</w:t>
      </w:r>
      <w:r w:rsidR="00DA209E" w:rsidRPr="003856F8">
        <w:rPr>
          <w:rFonts w:ascii="Palatino Linotype" w:hAnsi="Palatino Linotype"/>
        </w:rPr>
        <w:t xml:space="preserve">ra de la respuesta emitida por </w:t>
      </w:r>
      <w:r w:rsidR="0011260C" w:rsidRPr="003856F8">
        <w:rPr>
          <w:rFonts w:ascii="Palatino Linotype" w:hAnsi="Palatino Linotype"/>
        </w:rPr>
        <w:t>el</w:t>
      </w:r>
      <w:r w:rsidR="001A2CEF" w:rsidRPr="003856F8">
        <w:rPr>
          <w:rFonts w:ascii="Palatino Linotype" w:hAnsi="Palatino Linotype"/>
        </w:rPr>
        <w:t xml:space="preserve"> </w:t>
      </w:r>
      <w:r w:rsidR="00D11F45" w:rsidRPr="003856F8">
        <w:rPr>
          <w:rFonts w:ascii="Palatino Linotype" w:hAnsi="Palatino Linotype"/>
          <w:b/>
        </w:rPr>
        <w:t>Ayuntamiento de Nezahualcóyotl</w:t>
      </w:r>
      <w:r w:rsidRPr="003856F8">
        <w:rPr>
          <w:rFonts w:ascii="Palatino Linotype" w:hAnsi="Palatino Linotype"/>
        </w:rPr>
        <w:t>,</w:t>
      </w:r>
      <w:r w:rsidR="00D730A4" w:rsidRPr="003856F8">
        <w:rPr>
          <w:rFonts w:ascii="Palatino Linotype" w:hAnsi="Palatino Linotype"/>
        </w:rPr>
        <w:t xml:space="preserve"> </w:t>
      </w:r>
      <w:r w:rsidRPr="003856F8">
        <w:rPr>
          <w:rFonts w:ascii="Palatino Linotype" w:hAnsi="Palatino Linotype"/>
        </w:rPr>
        <w:t>en</w:t>
      </w:r>
      <w:r w:rsidR="00D730A4" w:rsidRPr="003856F8">
        <w:rPr>
          <w:rFonts w:ascii="Palatino Linotype" w:hAnsi="Palatino Linotype"/>
        </w:rPr>
        <w:t xml:space="preserve"> </w:t>
      </w:r>
      <w:r w:rsidRPr="003856F8">
        <w:rPr>
          <w:rFonts w:ascii="Palatino Linotype" w:hAnsi="Palatino Linotype"/>
        </w:rPr>
        <w:t>lo</w:t>
      </w:r>
      <w:r w:rsidR="00D730A4" w:rsidRPr="003856F8">
        <w:rPr>
          <w:rFonts w:ascii="Palatino Linotype" w:hAnsi="Palatino Linotype"/>
        </w:rPr>
        <w:t xml:space="preserve"> </w:t>
      </w:r>
      <w:r w:rsidRPr="003856F8">
        <w:rPr>
          <w:rFonts w:ascii="Palatino Linotype" w:hAnsi="Palatino Linotype"/>
        </w:rPr>
        <w:t>sucesivo</w:t>
      </w:r>
      <w:r w:rsidR="00D730A4" w:rsidRPr="003856F8">
        <w:rPr>
          <w:rFonts w:ascii="Palatino Linotype" w:hAnsi="Palatino Linotype"/>
        </w:rPr>
        <w:t xml:space="preserve"> </w:t>
      </w:r>
      <w:r w:rsidRPr="003856F8">
        <w:rPr>
          <w:rFonts w:ascii="Palatino Linotype" w:hAnsi="Palatino Linotype"/>
          <w:b/>
        </w:rPr>
        <w:t>EL</w:t>
      </w:r>
      <w:r w:rsidR="00D730A4" w:rsidRPr="003856F8">
        <w:rPr>
          <w:rFonts w:ascii="Palatino Linotype" w:hAnsi="Palatino Linotype"/>
          <w:b/>
        </w:rPr>
        <w:t xml:space="preserve"> </w:t>
      </w:r>
      <w:r w:rsidRPr="003856F8">
        <w:rPr>
          <w:rFonts w:ascii="Palatino Linotype" w:hAnsi="Palatino Linotype"/>
          <w:b/>
        </w:rPr>
        <w:t>SUJETO</w:t>
      </w:r>
      <w:r w:rsidR="00D730A4" w:rsidRPr="003856F8">
        <w:rPr>
          <w:rFonts w:ascii="Palatino Linotype" w:hAnsi="Palatino Linotype"/>
          <w:b/>
        </w:rPr>
        <w:t xml:space="preserve"> </w:t>
      </w:r>
      <w:r w:rsidRPr="003856F8">
        <w:rPr>
          <w:rFonts w:ascii="Palatino Linotype" w:hAnsi="Palatino Linotype"/>
          <w:b/>
        </w:rPr>
        <w:t>OBLIGADO</w:t>
      </w:r>
      <w:r w:rsidRPr="003856F8">
        <w:rPr>
          <w:rFonts w:ascii="Palatino Linotype" w:hAnsi="Palatino Linotype"/>
        </w:rPr>
        <w:t>,</w:t>
      </w:r>
      <w:r w:rsidR="00D730A4" w:rsidRPr="003856F8">
        <w:rPr>
          <w:rFonts w:ascii="Palatino Linotype" w:hAnsi="Palatino Linotype"/>
        </w:rPr>
        <w:t xml:space="preserve"> </w:t>
      </w:r>
      <w:r w:rsidRPr="003856F8">
        <w:rPr>
          <w:rFonts w:ascii="Palatino Linotype" w:hAnsi="Palatino Linotype"/>
        </w:rPr>
        <w:t>se</w:t>
      </w:r>
      <w:r w:rsidR="00D730A4" w:rsidRPr="003856F8">
        <w:rPr>
          <w:rFonts w:ascii="Palatino Linotype" w:hAnsi="Palatino Linotype"/>
        </w:rPr>
        <w:t xml:space="preserve"> </w:t>
      </w:r>
      <w:r w:rsidRPr="003856F8">
        <w:rPr>
          <w:rFonts w:ascii="Palatino Linotype" w:hAnsi="Palatino Linotype"/>
        </w:rPr>
        <w:t>procede</w:t>
      </w:r>
      <w:r w:rsidR="00D730A4" w:rsidRPr="003856F8">
        <w:rPr>
          <w:rFonts w:ascii="Palatino Linotype" w:hAnsi="Palatino Linotype"/>
        </w:rPr>
        <w:t xml:space="preserve"> </w:t>
      </w:r>
      <w:r w:rsidRPr="003856F8">
        <w:rPr>
          <w:rFonts w:ascii="Palatino Linotype" w:hAnsi="Palatino Linotype"/>
        </w:rPr>
        <w:t>a</w:t>
      </w:r>
      <w:r w:rsidR="00D730A4" w:rsidRPr="003856F8">
        <w:rPr>
          <w:rFonts w:ascii="Palatino Linotype" w:hAnsi="Palatino Linotype"/>
        </w:rPr>
        <w:t xml:space="preserve"> </w:t>
      </w:r>
      <w:r w:rsidRPr="003856F8">
        <w:rPr>
          <w:rFonts w:ascii="Palatino Linotype" w:hAnsi="Palatino Linotype"/>
        </w:rPr>
        <w:t>dictar</w:t>
      </w:r>
      <w:r w:rsidR="00D730A4" w:rsidRPr="003856F8">
        <w:rPr>
          <w:rFonts w:ascii="Palatino Linotype" w:hAnsi="Palatino Linotype"/>
        </w:rPr>
        <w:t xml:space="preserve"> </w:t>
      </w:r>
      <w:r w:rsidRPr="003856F8">
        <w:rPr>
          <w:rFonts w:ascii="Palatino Linotype" w:hAnsi="Palatino Linotype"/>
        </w:rPr>
        <w:t>la</w:t>
      </w:r>
      <w:r w:rsidR="00D730A4" w:rsidRPr="003856F8">
        <w:rPr>
          <w:rFonts w:ascii="Palatino Linotype" w:hAnsi="Palatino Linotype"/>
        </w:rPr>
        <w:t xml:space="preserve"> </w:t>
      </w:r>
      <w:r w:rsidRPr="003856F8">
        <w:rPr>
          <w:rFonts w:ascii="Palatino Linotype" w:hAnsi="Palatino Linotype"/>
        </w:rPr>
        <w:t>presente</w:t>
      </w:r>
      <w:r w:rsidR="00D730A4" w:rsidRPr="003856F8">
        <w:rPr>
          <w:rFonts w:ascii="Palatino Linotype" w:hAnsi="Palatino Linotype"/>
        </w:rPr>
        <w:t xml:space="preserve"> </w:t>
      </w:r>
      <w:r w:rsidRPr="003856F8">
        <w:rPr>
          <w:rFonts w:ascii="Palatino Linotype" w:hAnsi="Palatino Linotype"/>
        </w:rPr>
        <w:t>resolución</w:t>
      </w:r>
      <w:r w:rsidR="00D730A4" w:rsidRPr="003856F8">
        <w:rPr>
          <w:rFonts w:ascii="Palatino Linotype" w:hAnsi="Palatino Linotype"/>
        </w:rPr>
        <w:t xml:space="preserve"> </w:t>
      </w:r>
      <w:r w:rsidRPr="003856F8">
        <w:rPr>
          <w:rFonts w:ascii="Palatino Linotype" w:hAnsi="Palatino Linotype"/>
        </w:rPr>
        <w:t>con</w:t>
      </w:r>
      <w:r w:rsidR="00D730A4" w:rsidRPr="003856F8">
        <w:rPr>
          <w:rFonts w:ascii="Palatino Linotype" w:hAnsi="Palatino Linotype"/>
        </w:rPr>
        <w:t xml:space="preserve"> </w:t>
      </w:r>
      <w:r w:rsidRPr="003856F8">
        <w:rPr>
          <w:rFonts w:ascii="Palatino Linotype" w:hAnsi="Palatino Linotype"/>
        </w:rPr>
        <w:t>base</w:t>
      </w:r>
      <w:r w:rsidR="00D730A4" w:rsidRPr="003856F8">
        <w:rPr>
          <w:rFonts w:ascii="Palatino Linotype" w:hAnsi="Palatino Linotype"/>
        </w:rPr>
        <w:t xml:space="preserve"> </w:t>
      </w:r>
      <w:r w:rsidRPr="003856F8">
        <w:rPr>
          <w:rFonts w:ascii="Palatino Linotype" w:hAnsi="Palatino Linotype"/>
        </w:rPr>
        <w:t>en</w:t>
      </w:r>
      <w:r w:rsidR="00D730A4" w:rsidRPr="003856F8">
        <w:rPr>
          <w:rFonts w:ascii="Palatino Linotype" w:hAnsi="Palatino Linotype"/>
        </w:rPr>
        <w:t xml:space="preserve"> </w:t>
      </w:r>
      <w:r w:rsidRPr="003856F8">
        <w:rPr>
          <w:rFonts w:ascii="Palatino Linotype" w:hAnsi="Palatino Linotype"/>
        </w:rPr>
        <w:t>lo</w:t>
      </w:r>
      <w:r w:rsidR="00D730A4" w:rsidRPr="003856F8">
        <w:rPr>
          <w:rFonts w:ascii="Palatino Linotype" w:hAnsi="Palatino Linotype"/>
        </w:rPr>
        <w:t xml:space="preserve"> </w:t>
      </w:r>
      <w:r w:rsidRPr="003856F8">
        <w:rPr>
          <w:rFonts w:ascii="Palatino Linotype" w:hAnsi="Palatino Linotype"/>
        </w:rPr>
        <w:t>siguiente:</w:t>
      </w:r>
      <w:r w:rsidR="00D730A4" w:rsidRPr="003856F8">
        <w:rPr>
          <w:rFonts w:ascii="Palatino Linotype" w:hAnsi="Palatino Linotype"/>
        </w:rPr>
        <w:t xml:space="preserve"> </w:t>
      </w:r>
    </w:p>
    <w:p w14:paraId="5EEF6606" w14:textId="77777777" w:rsidR="00A2780F" w:rsidRPr="003856F8" w:rsidRDefault="00A2780F" w:rsidP="009009FC">
      <w:pPr>
        <w:spacing w:before="360" w:after="240" w:line="360" w:lineRule="auto"/>
        <w:jc w:val="center"/>
        <w:rPr>
          <w:rFonts w:ascii="Palatino Linotype" w:hAnsi="Palatino Linotype"/>
          <w:b/>
          <w:bCs/>
          <w:spacing w:val="40"/>
          <w:sz w:val="28"/>
        </w:rPr>
      </w:pPr>
      <w:r w:rsidRPr="003856F8">
        <w:rPr>
          <w:rFonts w:ascii="Palatino Linotype" w:hAnsi="Palatino Linotype"/>
          <w:b/>
          <w:bCs/>
          <w:spacing w:val="40"/>
          <w:sz w:val="28"/>
        </w:rPr>
        <w:t>RESULTANDO</w:t>
      </w:r>
    </w:p>
    <w:p w14:paraId="2129D7C3" w14:textId="4EFBAD85" w:rsidR="00345471" w:rsidRPr="003856F8" w:rsidRDefault="00A327E0" w:rsidP="00803E2D">
      <w:pPr>
        <w:pStyle w:val="Prrafodelista"/>
        <w:numPr>
          <w:ilvl w:val="0"/>
          <w:numId w:val="6"/>
        </w:numPr>
        <w:tabs>
          <w:tab w:val="left" w:pos="567"/>
        </w:tabs>
        <w:spacing w:before="240" w:after="240" w:line="360" w:lineRule="auto"/>
        <w:ind w:left="0" w:firstLine="0"/>
        <w:jc w:val="both"/>
        <w:rPr>
          <w:rFonts w:ascii="Palatino Linotype" w:hAnsi="Palatino Linotype" w:cs="Arial"/>
        </w:rPr>
      </w:pPr>
      <w:r w:rsidRPr="003856F8">
        <w:rPr>
          <w:rFonts w:ascii="Palatino Linotype" w:hAnsi="Palatino Linotype"/>
        </w:rPr>
        <w:t>En</w:t>
      </w:r>
      <w:r w:rsidR="00D730A4" w:rsidRPr="003856F8">
        <w:rPr>
          <w:rFonts w:ascii="Palatino Linotype" w:hAnsi="Palatino Linotype"/>
        </w:rPr>
        <w:t xml:space="preserve"> </w:t>
      </w:r>
      <w:r w:rsidRPr="003856F8">
        <w:rPr>
          <w:rFonts w:ascii="Palatino Linotype" w:hAnsi="Palatino Linotype"/>
        </w:rPr>
        <w:t>fecha</w:t>
      </w:r>
      <w:r w:rsidR="00D730A4" w:rsidRPr="003856F8">
        <w:rPr>
          <w:rFonts w:ascii="Palatino Linotype" w:hAnsi="Palatino Linotype"/>
        </w:rPr>
        <w:t xml:space="preserve"> </w:t>
      </w:r>
      <w:r w:rsidR="00EB5726" w:rsidRPr="003856F8">
        <w:rPr>
          <w:rFonts w:ascii="Palatino Linotype" w:hAnsi="Palatino Linotype"/>
        </w:rPr>
        <w:t>veintic</w:t>
      </w:r>
      <w:r w:rsidR="00741EE2" w:rsidRPr="003856F8">
        <w:rPr>
          <w:rFonts w:ascii="Palatino Linotype" w:hAnsi="Palatino Linotype"/>
        </w:rPr>
        <w:t>uatro</w:t>
      </w:r>
      <w:r w:rsidR="00D730A4" w:rsidRPr="003856F8">
        <w:rPr>
          <w:rFonts w:ascii="Palatino Linotype" w:hAnsi="Palatino Linotype"/>
        </w:rPr>
        <w:t xml:space="preserve"> </w:t>
      </w:r>
      <w:r w:rsidR="008C6296" w:rsidRPr="003856F8">
        <w:rPr>
          <w:rFonts w:ascii="Palatino Linotype" w:hAnsi="Palatino Linotype"/>
        </w:rPr>
        <w:t>de</w:t>
      </w:r>
      <w:r w:rsidR="00D730A4" w:rsidRPr="003856F8">
        <w:rPr>
          <w:rFonts w:ascii="Palatino Linotype" w:hAnsi="Palatino Linotype"/>
        </w:rPr>
        <w:t xml:space="preserve"> </w:t>
      </w:r>
      <w:r w:rsidR="00EB5726" w:rsidRPr="003856F8">
        <w:rPr>
          <w:rFonts w:ascii="Palatino Linotype" w:hAnsi="Palatino Linotype"/>
        </w:rPr>
        <w:t>mayo</w:t>
      </w:r>
      <w:r w:rsidR="003A7FE5" w:rsidRPr="003856F8">
        <w:rPr>
          <w:rFonts w:ascii="Palatino Linotype" w:hAnsi="Palatino Linotype"/>
        </w:rPr>
        <w:t xml:space="preserve"> </w:t>
      </w:r>
      <w:r w:rsidRPr="003856F8">
        <w:rPr>
          <w:rFonts w:ascii="Palatino Linotype" w:hAnsi="Palatino Linotype"/>
        </w:rPr>
        <w:t>de</w:t>
      </w:r>
      <w:r w:rsidR="00D730A4" w:rsidRPr="003856F8">
        <w:rPr>
          <w:rFonts w:ascii="Palatino Linotype" w:hAnsi="Palatino Linotype"/>
        </w:rPr>
        <w:t xml:space="preserve"> </w:t>
      </w:r>
      <w:r w:rsidRPr="003856F8">
        <w:rPr>
          <w:rFonts w:ascii="Palatino Linotype" w:hAnsi="Palatino Linotype"/>
        </w:rPr>
        <w:t>dos</w:t>
      </w:r>
      <w:r w:rsidR="00D730A4" w:rsidRPr="003856F8">
        <w:rPr>
          <w:rFonts w:ascii="Palatino Linotype" w:hAnsi="Palatino Linotype"/>
        </w:rPr>
        <w:t xml:space="preserve"> </w:t>
      </w:r>
      <w:r w:rsidRPr="003856F8">
        <w:rPr>
          <w:rFonts w:ascii="Palatino Linotype" w:hAnsi="Palatino Linotype"/>
        </w:rPr>
        <w:t>mil</w:t>
      </w:r>
      <w:r w:rsidR="00D730A4" w:rsidRPr="003856F8">
        <w:rPr>
          <w:rFonts w:ascii="Palatino Linotype" w:hAnsi="Palatino Linotype"/>
        </w:rPr>
        <w:t xml:space="preserve"> </w:t>
      </w:r>
      <w:r w:rsidRPr="003856F8">
        <w:rPr>
          <w:rFonts w:ascii="Palatino Linotype" w:hAnsi="Palatino Linotype"/>
        </w:rPr>
        <w:t>dieci</w:t>
      </w:r>
      <w:r w:rsidR="0011260C" w:rsidRPr="003856F8">
        <w:rPr>
          <w:rFonts w:ascii="Palatino Linotype" w:hAnsi="Palatino Linotype"/>
        </w:rPr>
        <w:t>nueve</w:t>
      </w:r>
      <w:r w:rsidRPr="003856F8">
        <w:rPr>
          <w:rFonts w:ascii="Palatino Linotype" w:hAnsi="Palatino Linotype"/>
        </w:rPr>
        <w:t>,</w:t>
      </w:r>
      <w:r w:rsidR="00D730A4" w:rsidRPr="003856F8">
        <w:rPr>
          <w:rFonts w:ascii="Palatino Linotype" w:hAnsi="Palatino Linotype"/>
        </w:rPr>
        <w:t xml:space="preserve"> </w:t>
      </w:r>
      <w:r w:rsidR="0092659D" w:rsidRPr="003856F8">
        <w:rPr>
          <w:rFonts w:ascii="Palatino Linotype" w:hAnsi="Palatino Linotype" w:cs="Arial"/>
          <w:b/>
        </w:rPr>
        <w:t>EL RECURRENTE</w:t>
      </w:r>
      <w:r w:rsidR="00D730A4" w:rsidRPr="003856F8">
        <w:rPr>
          <w:rFonts w:ascii="Palatino Linotype" w:hAnsi="Palatino Linotype"/>
        </w:rPr>
        <w:t xml:space="preserve"> </w:t>
      </w:r>
      <w:r w:rsidRPr="003856F8">
        <w:rPr>
          <w:rFonts w:ascii="Palatino Linotype" w:hAnsi="Palatino Linotype"/>
        </w:rPr>
        <w:t>presentó</w:t>
      </w:r>
      <w:r w:rsidR="00D730A4" w:rsidRPr="003856F8">
        <w:rPr>
          <w:rFonts w:ascii="Palatino Linotype" w:hAnsi="Palatino Linotype"/>
        </w:rPr>
        <w:t xml:space="preserve"> </w:t>
      </w:r>
      <w:r w:rsidRPr="003856F8">
        <w:rPr>
          <w:rFonts w:ascii="Palatino Linotype" w:hAnsi="Palatino Linotype"/>
        </w:rPr>
        <w:t>a</w:t>
      </w:r>
      <w:r w:rsidR="00D730A4" w:rsidRPr="003856F8">
        <w:rPr>
          <w:rFonts w:ascii="Palatino Linotype" w:hAnsi="Palatino Linotype"/>
        </w:rPr>
        <w:t xml:space="preserve"> </w:t>
      </w:r>
      <w:r w:rsidRPr="003856F8">
        <w:rPr>
          <w:rFonts w:ascii="Palatino Linotype" w:hAnsi="Palatino Linotype"/>
        </w:rPr>
        <w:t>través</w:t>
      </w:r>
      <w:r w:rsidR="00D730A4" w:rsidRPr="003856F8">
        <w:rPr>
          <w:rFonts w:ascii="Palatino Linotype" w:hAnsi="Palatino Linotype"/>
        </w:rPr>
        <w:t xml:space="preserve"> </w:t>
      </w:r>
      <w:r w:rsidRPr="003856F8">
        <w:rPr>
          <w:rFonts w:ascii="Palatino Linotype" w:hAnsi="Palatino Linotype"/>
        </w:rPr>
        <w:t>del</w:t>
      </w:r>
      <w:r w:rsidR="00D730A4" w:rsidRPr="003856F8">
        <w:rPr>
          <w:rFonts w:ascii="Palatino Linotype" w:hAnsi="Palatino Linotype"/>
        </w:rPr>
        <w:t xml:space="preserve"> </w:t>
      </w:r>
      <w:r w:rsidRPr="003856F8">
        <w:rPr>
          <w:rFonts w:ascii="Palatino Linotype" w:hAnsi="Palatino Linotype" w:cs="Arial"/>
        </w:rPr>
        <w:t>Sistema</w:t>
      </w:r>
      <w:r w:rsidR="00D730A4" w:rsidRPr="003856F8">
        <w:rPr>
          <w:rFonts w:ascii="Palatino Linotype" w:hAnsi="Palatino Linotype"/>
        </w:rPr>
        <w:t xml:space="preserve"> </w:t>
      </w:r>
      <w:r w:rsidRPr="003856F8">
        <w:rPr>
          <w:rFonts w:ascii="Palatino Linotype" w:hAnsi="Palatino Linotype"/>
        </w:rPr>
        <w:t>de</w:t>
      </w:r>
      <w:r w:rsidR="00D730A4" w:rsidRPr="003856F8">
        <w:rPr>
          <w:rFonts w:ascii="Palatino Linotype" w:hAnsi="Palatino Linotype"/>
        </w:rPr>
        <w:t xml:space="preserve"> </w:t>
      </w:r>
      <w:r w:rsidRPr="003856F8">
        <w:rPr>
          <w:rFonts w:ascii="Palatino Linotype" w:hAnsi="Palatino Linotype"/>
        </w:rPr>
        <w:t>Acceso</w:t>
      </w:r>
      <w:r w:rsidR="00D730A4" w:rsidRPr="003856F8">
        <w:rPr>
          <w:rFonts w:ascii="Palatino Linotype" w:hAnsi="Palatino Linotype"/>
        </w:rPr>
        <w:t xml:space="preserve"> </w:t>
      </w:r>
      <w:r w:rsidRPr="003856F8">
        <w:rPr>
          <w:rFonts w:ascii="Palatino Linotype" w:hAnsi="Palatino Linotype"/>
        </w:rPr>
        <w:t>a</w:t>
      </w:r>
      <w:r w:rsidR="00D730A4" w:rsidRPr="003856F8">
        <w:rPr>
          <w:rFonts w:ascii="Palatino Linotype" w:hAnsi="Palatino Linotype"/>
        </w:rPr>
        <w:t xml:space="preserve"> </w:t>
      </w:r>
      <w:r w:rsidRPr="003856F8">
        <w:rPr>
          <w:rFonts w:ascii="Palatino Linotype" w:hAnsi="Palatino Linotype"/>
        </w:rPr>
        <w:t>la</w:t>
      </w:r>
      <w:r w:rsidR="00D730A4" w:rsidRPr="003856F8">
        <w:rPr>
          <w:rFonts w:ascii="Palatino Linotype" w:hAnsi="Palatino Linotype"/>
        </w:rPr>
        <w:t xml:space="preserve"> </w:t>
      </w:r>
      <w:r w:rsidRPr="003856F8">
        <w:rPr>
          <w:rFonts w:ascii="Palatino Linotype" w:hAnsi="Palatino Linotype"/>
        </w:rPr>
        <w:t>Información</w:t>
      </w:r>
      <w:r w:rsidR="00D730A4" w:rsidRPr="003856F8">
        <w:rPr>
          <w:rFonts w:ascii="Palatino Linotype" w:hAnsi="Palatino Linotype"/>
        </w:rPr>
        <w:t xml:space="preserve"> </w:t>
      </w:r>
      <w:r w:rsidRPr="003856F8">
        <w:rPr>
          <w:rFonts w:ascii="Palatino Linotype" w:hAnsi="Palatino Linotype"/>
        </w:rPr>
        <w:t>Mexiquense,</w:t>
      </w:r>
      <w:r w:rsidR="00D730A4" w:rsidRPr="003856F8">
        <w:rPr>
          <w:rFonts w:ascii="Palatino Linotype" w:hAnsi="Palatino Linotype"/>
        </w:rPr>
        <w:t xml:space="preserve"> </w:t>
      </w:r>
      <w:r w:rsidRPr="003856F8">
        <w:rPr>
          <w:rFonts w:ascii="Palatino Linotype" w:hAnsi="Palatino Linotype"/>
        </w:rPr>
        <w:t>en</w:t>
      </w:r>
      <w:r w:rsidR="00D730A4" w:rsidRPr="003856F8">
        <w:rPr>
          <w:rFonts w:ascii="Palatino Linotype" w:hAnsi="Palatino Linotype"/>
        </w:rPr>
        <w:t xml:space="preserve"> </w:t>
      </w:r>
      <w:r w:rsidRPr="003856F8">
        <w:rPr>
          <w:rFonts w:ascii="Palatino Linotype" w:hAnsi="Palatino Linotype"/>
        </w:rPr>
        <w:t>lo</w:t>
      </w:r>
      <w:r w:rsidR="00D730A4" w:rsidRPr="003856F8">
        <w:rPr>
          <w:rFonts w:ascii="Palatino Linotype" w:hAnsi="Palatino Linotype"/>
        </w:rPr>
        <w:t xml:space="preserve"> </w:t>
      </w:r>
      <w:r w:rsidRPr="003856F8">
        <w:rPr>
          <w:rFonts w:ascii="Palatino Linotype" w:hAnsi="Palatino Linotype"/>
        </w:rPr>
        <w:t>subsecuente</w:t>
      </w:r>
      <w:r w:rsidR="00D730A4" w:rsidRPr="003856F8">
        <w:rPr>
          <w:rFonts w:ascii="Palatino Linotype" w:hAnsi="Palatino Linotype"/>
        </w:rPr>
        <w:t xml:space="preserve"> </w:t>
      </w:r>
      <w:r w:rsidRPr="003856F8">
        <w:rPr>
          <w:rFonts w:ascii="Palatino Linotype" w:hAnsi="Palatino Linotype"/>
          <w:b/>
        </w:rPr>
        <w:t>EL</w:t>
      </w:r>
      <w:r w:rsidR="00D730A4" w:rsidRPr="003856F8">
        <w:rPr>
          <w:rFonts w:ascii="Palatino Linotype" w:hAnsi="Palatino Linotype"/>
          <w:b/>
        </w:rPr>
        <w:t xml:space="preserve"> </w:t>
      </w:r>
      <w:r w:rsidRPr="003856F8">
        <w:rPr>
          <w:rFonts w:ascii="Palatino Linotype" w:hAnsi="Palatino Linotype"/>
          <w:b/>
        </w:rPr>
        <w:t>SAIMEX</w:t>
      </w:r>
      <w:r w:rsidR="00D730A4" w:rsidRPr="003856F8">
        <w:rPr>
          <w:rFonts w:ascii="Palatino Linotype" w:hAnsi="Palatino Linotype"/>
        </w:rPr>
        <w:t xml:space="preserve"> </w:t>
      </w:r>
      <w:r w:rsidRPr="003856F8">
        <w:rPr>
          <w:rFonts w:ascii="Palatino Linotype" w:hAnsi="Palatino Linotype"/>
        </w:rPr>
        <w:t>ante</w:t>
      </w:r>
      <w:r w:rsidR="00D730A4" w:rsidRPr="003856F8">
        <w:rPr>
          <w:rFonts w:ascii="Palatino Linotype" w:hAnsi="Palatino Linotype"/>
        </w:rPr>
        <w:t xml:space="preserve"> </w:t>
      </w:r>
      <w:r w:rsidRPr="003856F8">
        <w:rPr>
          <w:rFonts w:ascii="Palatino Linotype" w:hAnsi="Palatino Linotype"/>
          <w:b/>
        </w:rPr>
        <w:t>EL</w:t>
      </w:r>
      <w:r w:rsidR="00D730A4" w:rsidRPr="003856F8">
        <w:rPr>
          <w:rFonts w:ascii="Palatino Linotype" w:hAnsi="Palatino Linotype"/>
          <w:b/>
        </w:rPr>
        <w:t xml:space="preserve"> </w:t>
      </w:r>
      <w:r w:rsidRPr="003856F8">
        <w:rPr>
          <w:rFonts w:ascii="Palatino Linotype" w:hAnsi="Palatino Linotype"/>
          <w:b/>
        </w:rPr>
        <w:t>SUJETO</w:t>
      </w:r>
      <w:r w:rsidR="00D730A4" w:rsidRPr="003856F8">
        <w:rPr>
          <w:rFonts w:ascii="Palatino Linotype" w:hAnsi="Palatino Linotype"/>
          <w:b/>
        </w:rPr>
        <w:t xml:space="preserve"> </w:t>
      </w:r>
      <w:r w:rsidRPr="003856F8">
        <w:rPr>
          <w:rFonts w:ascii="Palatino Linotype" w:hAnsi="Palatino Linotype"/>
          <w:b/>
        </w:rPr>
        <w:t>OBLIGADO</w:t>
      </w:r>
      <w:r w:rsidRPr="003856F8">
        <w:rPr>
          <w:rFonts w:ascii="Palatino Linotype" w:hAnsi="Palatino Linotype"/>
        </w:rPr>
        <w:t>,</w:t>
      </w:r>
      <w:r w:rsidR="00D730A4" w:rsidRPr="003856F8">
        <w:rPr>
          <w:rFonts w:ascii="Palatino Linotype" w:hAnsi="Palatino Linotype"/>
        </w:rPr>
        <w:t xml:space="preserve"> </w:t>
      </w:r>
      <w:r w:rsidRPr="003856F8">
        <w:rPr>
          <w:rFonts w:ascii="Palatino Linotype" w:hAnsi="Palatino Linotype"/>
        </w:rPr>
        <w:t>la</w:t>
      </w:r>
      <w:r w:rsidR="00D730A4" w:rsidRPr="003856F8">
        <w:rPr>
          <w:rFonts w:ascii="Palatino Linotype" w:hAnsi="Palatino Linotype"/>
        </w:rPr>
        <w:t xml:space="preserve"> </w:t>
      </w:r>
      <w:r w:rsidRPr="003856F8">
        <w:rPr>
          <w:rFonts w:ascii="Palatino Linotype" w:hAnsi="Palatino Linotype"/>
        </w:rPr>
        <w:t>solicitud</w:t>
      </w:r>
      <w:r w:rsidR="00D730A4" w:rsidRPr="003856F8">
        <w:rPr>
          <w:rFonts w:ascii="Palatino Linotype" w:hAnsi="Palatino Linotype"/>
        </w:rPr>
        <w:t xml:space="preserve"> </w:t>
      </w:r>
      <w:r w:rsidRPr="003856F8">
        <w:rPr>
          <w:rFonts w:ascii="Palatino Linotype" w:hAnsi="Palatino Linotype"/>
        </w:rPr>
        <w:t>de</w:t>
      </w:r>
      <w:r w:rsidR="00D730A4" w:rsidRPr="003856F8">
        <w:rPr>
          <w:rFonts w:ascii="Palatino Linotype" w:hAnsi="Palatino Linotype"/>
        </w:rPr>
        <w:t xml:space="preserve"> </w:t>
      </w:r>
      <w:r w:rsidRPr="003856F8">
        <w:rPr>
          <w:rFonts w:ascii="Palatino Linotype" w:hAnsi="Palatino Linotype"/>
        </w:rPr>
        <w:t>acceso</w:t>
      </w:r>
      <w:r w:rsidR="00D730A4" w:rsidRPr="003856F8">
        <w:rPr>
          <w:rFonts w:ascii="Palatino Linotype" w:hAnsi="Palatino Linotype"/>
        </w:rPr>
        <w:t xml:space="preserve"> </w:t>
      </w:r>
      <w:r w:rsidRPr="003856F8">
        <w:rPr>
          <w:rFonts w:ascii="Palatino Linotype" w:hAnsi="Palatino Linotype"/>
        </w:rPr>
        <w:t>a</w:t>
      </w:r>
      <w:r w:rsidR="00D730A4" w:rsidRPr="003856F8">
        <w:rPr>
          <w:rFonts w:ascii="Palatino Linotype" w:hAnsi="Palatino Linotype"/>
        </w:rPr>
        <w:t xml:space="preserve"> </w:t>
      </w:r>
      <w:r w:rsidRPr="003856F8">
        <w:rPr>
          <w:rFonts w:ascii="Palatino Linotype" w:hAnsi="Palatino Linotype"/>
        </w:rPr>
        <w:t>la</w:t>
      </w:r>
      <w:r w:rsidR="00D730A4" w:rsidRPr="003856F8">
        <w:rPr>
          <w:rFonts w:ascii="Palatino Linotype" w:hAnsi="Palatino Linotype"/>
        </w:rPr>
        <w:t xml:space="preserve"> </w:t>
      </w:r>
      <w:r w:rsidRPr="003856F8">
        <w:rPr>
          <w:rFonts w:ascii="Palatino Linotype" w:hAnsi="Palatino Linotype"/>
        </w:rPr>
        <w:t>información</w:t>
      </w:r>
      <w:r w:rsidR="00D730A4" w:rsidRPr="003856F8">
        <w:rPr>
          <w:rFonts w:ascii="Palatino Linotype" w:hAnsi="Palatino Linotype"/>
        </w:rPr>
        <w:t xml:space="preserve"> </w:t>
      </w:r>
      <w:r w:rsidRPr="003856F8">
        <w:rPr>
          <w:rFonts w:ascii="Palatino Linotype" w:hAnsi="Palatino Linotype"/>
        </w:rPr>
        <w:t>pública,</w:t>
      </w:r>
      <w:r w:rsidR="00D730A4" w:rsidRPr="003856F8">
        <w:rPr>
          <w:rFonts w:ascii="Palatino Linotype" w:hAnsi="Palatino Linotype"/>
        </w:rPr>
        <w:t xml:space="preserve"> </w:t>
      </w:r>
      <w:r w:rsidR="00345471" w:rsidRPr="003856F8">
        <w:rPr>
          <w:rFonts w:ascii="Palatino Linotype" w:hAnsi="Palatino Linotype"/>
        </w:rPr>
        <w:t xml:space="preserve">a la que se le asignó el número </w:t>
      </w:r>
      <w:r w:rsidR="00EB5726" w:rsidRPr="003856F8">
        <w:rPr>
          <w:rFonts w:ascii="Palatino Linotype" w:hAnsi="Palatino Linotype"/>
          <w:b/>
          <w:bCs/>
        </w:rPr>
        <w:t>00391/NEZA/IP/2019</w:t>
      </w:r>
      <w:r w:rsidR="00345471" w:rsidRPr="003856F8">
        <w:rPr>
          <w:rFonts w:ascii="Palatino Linotype" w:hAnsi="Palatino Linotype"/>
        </w:rPr>
        <w:t xml:space="preserve">, </w:t>
      </w:r>
      <w:r w:rsidR="0011260C" w:rsidRPr="003856F8">
        <w:rPr>
          <w:rFonts w:ascii="Palatino Linotype" w:hAnsi="Palatino Linotype"/>
        </w:rPr>
        <w:t>mediante la cual requirió por dicha vía:</w:t>
      </w:r>
    </w:p>
    <w:p w14:paraId="608DEFEC" w14:textId="77777777" w:rsidR="00EB5726" w:rsidRPr="003856F8" w:rsidRDefault="00A327E0" w:rsidP="001A2CEF">
      <w:pPr>
        <w:spacing w:before="8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w:t>
      </w:r>
      <w:r w:rsidR="00EB5726" w:rsidRPr="003856F8">
        <w:rPr>
          <w:rFonts w:ascii="Palatino Linotype" w:hAnsi="Palatino Linotype" w:cs="Arial"/>
          <w:i/>
          <w:sz w:val="22"/>
          <w:szCs w:val="22"/>
        </w:rPr>
        <w:t xml:space="preserve">Que se me informe todo lo referente a la obra que se construye sobre la Avenida Jose Lopez Portillo, casi esquina con calle norte 2, en el Ejido de San Agustín, Municipio de Nezahualcoyotl estado de Mexico. </w:t>
      </w:r>
    </w:p>
    <w:p w14:paraId="0E49F45A" w14:textId="77777777" w:rsidR="00EB5726" w:rsidRPr="003856F8" w:rsidRDefault="00EB5726" w:rsidP="001A2CEF">
      <w:pPr>
        <w:spacing w:before="8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Para mas precision dicha obra que se esta construyendo a un costado del panteon los rosales y a un costado de la entrada del Jardin de Niños Julio Jimenez Rueda. </w:t>
      </w:r>
    </w:p>
    <w:p w14:paraId="2A8B4A3B" w14:textId="3FFEEB93" w:rsidR="00EB5726" w:rsidRPr="003856F8" w:rsidRDefault="00EB5726" w:rsidP="001420DD">
      <w:pPr>
        <w:spacing w:before="8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Siendo que la informacion que se solicita debera contener: Nombre de la Obra, si es que existe acuerdo de cabildo en el que se autorice la misma, todos los permisos correspondientes con los que cuente dicha obra, el monto de los recursos destinados a la misma así como el origen de los mismos, igualmente informar si dicha obra se encuentra contemplada dentro del plan de desarrollo urbano municipal, y por ultimo y mas importante informar si dicha obra se esta construyendo sobre una via de comunicación.</w:t>
      </w:r>
    </w:p>
    <w:p w14:paraId="5D4716AD" w14:textId="3CAB88A2" w:rsidR="00A327E0" w:rsidRPr="003856F8" w:rsidRDefault="00EB5726" w:rsidP="001A2CEF">
      <w:pPr>
        <w:spacing w:before="80" w:after="120"/>
        <w:ind w:left="709" w:right="709"/>
        <w:jc w:val="both"/>
        <w:rPr>
          <w:rFonts w:ascii="Palatino Linotype" w:hAnsi="Palatino Linotype"/>
          <w:sz w:val="22"/>
          <w:szCs w:val="22"/>
        </w:rPr>
      </w:pPr>
      <w:r w:rsidRPr="003856F8">
        <w:rPr>
          <w:rFonts w:ascii="Palatino Linotype" w:hAnsi="Palatino Linotype" w:cs="Arial"/>
          <w:i/>
          <w:sz w:val="22"/>
          <w:szCs w:val="22"/>
        </w:rPr>
        <w:lastRenderedPageBreak/>
        <w:t>Para mayor ilustracion se anexa fotografia de la obra en cuestion</w:t>
      </w:r>
      <w:r w:rsidR="00DA209E" w:rsidRPr="003856F8">
        <w:rPr>
          <w:rFonts w:ascii="Palatino Linotype" w:hAnsi="Palatino Linotype" w:cs="Arial"/>
          <w:i/>
          <w:sz w:val="22"/>
          <w:szCs w:val="22"/>
        </w:rPr>
        <w:t>”</w:t>
      </w:r>
      <w:r w:rsidR="00D730A4" w:rsidRPr="003856F8">
        <w:rPr>
          <w:rFonts w:ascii="Palatino Linotype" w:hAnsi="Palatino Linotype" w:cs="Arial"/>
          <w:i/>
          <w:sz w:val="22"/>
          <w:szCs w:val="22"/>
        </w:rPr>
        <w:t xml:space="preserve"> </w:t>
      </w:r>
      <w:r w:rsidR="00A327E0" w:rsidRPr="003856F8">
        <w:rPr>
          <w:rFonts w:ascii="Palatino Linotype" w:hAnsi="Palatino Linotype"/>
          <w:sz w:val="22"/>
          <w:szCs w:val="22"/>
        </w:rPr>
        <w:t>(Sic)</w:t>
      </w:r>
    </w:p>
    <w:p w14:paraId="0403FC29" w14:textId="0D7787F1" w:rsidR="00EB5726" w:rsidRPr="003856F8" w:rsidRDefault="00EB5726" w:rsidP="00EB5726">
      <w:pPr>
        <w:tabs>
          <w:tab w:val="left" w:pos="567"/>
        </w:tabs>
        <w:spacing w:before="360" w:after="240" w:line="360" w:lineRule="auto"/>
        <w:jc w:val="both"/>
        <w:rPr>
          <w:rFonts w:ascii="Palatino Linotype" w:hAnsi="Palatino Linotype"/>
        </w:rPr>
      </w:pPr>
      <w:r w:rsidRPr="003856F8">
        <w:rPr>
          <w:rFonts w:ascii="Palatino Linotype" w:hAnsi="Palatino Linotype" w:cs="Arial"/>
        </w:rPr>
        <w:t xml:space="preserve">Asimismo, </w:t>
      </w:r>
      <w:r w:rsidRPr="003856F8">
        <w:rPr>
          <w:rFonts w:ascii="Palatino Linotype" w:hAnsi="Palatino Linotype" w:cs="Arial"/>
          <w:b/>
        </w:rPr>
        <w:t>EL RECURRENTE</w:t>
      </w:r>
      <w:r w:rsidRPr="003856F8">
        <w:rPr>
          <w:rFonts w:ascii="Palatino Linotype" w:hAnsi="Palatino Linotype" w:cs="Arial"/>
        </w:rPr>
        <w:t xml:space="preserve"> adjuntó el </w:t>
      </w:r>
      <w:r w:rsidRPr="003856F8">
        <w:rPr>
          <w:rFonts w:ascii="Palatino Linotype" w:hAnsi="Palatino Linotype"/>
        </w:rPr>
        <w:t>archivo electrónico denominado</w:t>
      </w:r>
      <w:r w:rsidRPr="003856F8">
        <w:rPr>
          <w:rFonts w:ascii="Palatino Linotype" w:hAnsi="Palatino Linotype"/>
          <w:b/>
          <w:bCs/>
          <w:i/>
        </w:rPr>
        <w:t xml:space="preserve"> </w:t>
      </w:r>
      <w:r w:rsidRPr="003856F8">
        <w:rPr>
          <w:rFonts w:ascii="Palatino Linotype" w:hAnsi="Palatino Linotype" w:cs="Arial"/>
          <w:b/>
          <w:i/>
        </w:rPr>
        <w:t>nezah.jpg</w:t>
      </w:r>
      <w:r w:rsidRPr="003856F8">
        <w:rPr>
          <w:rFonts w:ascii="Palatino Linotype" w:hAnsi="Palatino Linotype" w:cs="Arial"/>
        </w:rPr>
        <w:t>, el cual contiene una fotografía, sobre la cual afirmó que corresponde a la obra referida en la solicitud.</w:t>
      </w:r>
    </w:p>
    <w:p w14:paraId="2907B57B" w14:textId="25E814A4" w:rsidR="009B2A6D" w:rsidRPr="003856F8" w:rsidRDefault="0092659D" w:rsidP="0051721B">
      <w:pPr>
        <w:pStyle w:val="Prrafodelista"/>
        <w:numPr>
          <w:ilvl w:val="0"/>
          <w:numId w:val="6"/>
        </w:numPr>
        <w:tabs>
          <w:tab w:val="left" w:pos="567"/>
        </w:tabs>
        <w:spacing w:before="360" w:after="240" w:line="360" w:lineRule="auto"/>
        <w:ind w:left="0" w:firstLine="0"/>
        <w:jc w:val="both"/>
        <w:rPr>
          <w:rFonts w:ascii="Palatino Linotype" w:hAnsi="Palatino Linotype"/>
        </w:rPr>
      </w:pPr>
      <w:bookmarkStart w:id="1" w:name="_Ref532229977"/>
      <w:bookmarkStart w:id="2" w:name="_Ref534905157"/>
      <w:r w:rsidRPr="003856F8">
        <w:rPr>
          <w:rFonts w:ascii="Palatino Linotype" w:hAnsi="Palatino Linotype"/>
        </w:rPr>
        <w:t>E</w:t>
      </w:r>
      <w:r w:rsidR="009B2A6D" w:rsidRPr="003856F8">
        <w:rPr>
          <w:rFonts w:ascii="Palatino Linotype" w:hAnsi="Palatino Linotype"/>
        </w:rPr>
        <w:t>n fecha</w:t>
      </w:r>
      <w:r w:rsidR="00A64450" w:rsidRPr="003856F8">
        <w:rPr>
          <w:rFonts w:ascii="Palatino Linotype" w:hAnsi="Palatino Linotype"/>
        </w:rPr>
        <w:t xml:space="preserve"> </w:t>
      </w:r>
      <w:r w:rsidR="00FC06F7" w:rsidRPr="003856F8">
        <w:rPr>
          <w:rFonts w:ascii="Palatino Linotype" w:hAnsi="Palatino Linotype"/>
        </w:rPr>
        <w:t>veinti</w:t>
      </w:r>
      <w:r w:rsidR="00A64450" w:rsidRPr="003856F8">
        <w:rPr>
          <w:rFonts w:ascii="Palatino Linotype" w:hAnsi="Palatino Linotype"/>
        </w:rPr>
        <w:t xml:space="preserve">siete </w:t>
      </w:r>
      <w:r w:rsidR="00FC06F7" w:rsidRPr="003856F8">
        <w:rPr>
          <w:rFonts w:ascii="Palatino Linotype" w:hAnsi="Palatino Linotype"/>
        </w:rPr>
        <w:t xml:space="preserve">de mayo </w:t>
      </w:r>
      <w:r w:rsidR="00803E2D" w:rsidRPr="003856F8">
        <w:rPr>
          <w:rFonts w:ascii="Palatino Linotype" w:hAnsi="Palatino Linotype"/>
        </w:rPr>
        <w:t>de dos mil diecinueve</w:t>
      </w:r>
      <w:r w:rsidR="009B2A6D" w:rsidRPr="003856F8">
        <w:rPr>
          <w:rFonts w:ascii="Palatino Linotype" w:hAnsi="Palatino Linotype"/>
        </w:rPr>
        <w:t>, la Titular de la Unidad de Transparencia del</w:t>
      </w:r>
      <w:r w:rsidR="009B2A6D" w:rsidRPr="003856F8">
        <w:rPr>
          <w:rFonts w:ascii="Palatino Linotype" w:hAnsi="Palatino Linotype"/>
          <w:b/>
        </w:rPr>
        <w:t xml:space="preserve"> SUJETO OBLIGADO</w:t>
      </w:r>
      <w:r w:rsidR="009B2A6D" w:rsidRPr="003856F8">
        <w:rPr>
          <w:rFonts w:ascii="Palatino Linotype" w:hAnsi="Palatino Linotype"/>
        </w:rPr>
        <w:t xml:space="preserve"> turnó mediante requerimiento</w:t>
      </w:r>
      <w:r w:rsidR="00FC06F7" w:rsidRPr="003856F8">
        <w:rPr>
          <w:rFonts w:ascii="Palatino Linotype" w:hAnsi="Palatino Linotype"/>
        </w:rPr>
        <w:t>s</w:t>
      </w:r>
      <w:r w:rsidR="009B2A6D" w:rsidRPr="003856F8">
        <w:rPr>
          <w:rFonts w:ascii="Palatino Linotype" w:hAnsi="Palatino Linotype"/>
        </w:rPr>
        <w:t xml:space="preserve">, el contenido de la solicitud de información </w:t>
      </w:r>
      <w:r w:rsidR="004D1D3A" w:rsidRPr="003856F8">
        <w:rPr>
          <w:rFonts w:ascii="Palatino Linotype" w:hAnsi="Palatino Linotype"/>
        </w:rPr>
        <w:t>a</w:t>
      </w:r>
      <w:r w:rsidR="00A64450" w:rsidRPr="003856F8">
        <w:rPr>
          <w:rFonts w:ascii="Palatino Linotype" w:hAnsi="Palatino Linotype"/>
        </w:rPr>
        <w:t xml:space="preserve">l Secretario del Ayuntamiento, al Director de Obras Públicas y a la Directora de Desarrollo Urbano, en su carácter de </w:t>
      </w:r>
      <w:r w:rsidR="00623A26" w:rsidRPr="003856F8">
        <w:rPr>
          <w:rFonts w:ascii="Palatino Linotype" w:hAnsi="Palatino Linotype"/>
        </w:rPr>
        <w:t>Servidor</w:t>
      </w:r>
      <w:r w:rsidR="00FC06F7" w:rsidRPr="003856F8">
        <w:rPr>
          <w:rFonts w:ascii="Palatino Linotype" w:hAnsi="Palatino Linotype"/>
        </w:rPr>
        <w:t>es Públicos</w:t>
      </w:r>
      <w:r w:rsidR="00623A26" w:rsidRPr="003856F8">
        <w:rPr>
          <w:rFonts w:ascii="Palatino Linotype" w:hAnsi="Palatino Linotype"/>
        </w:rPr>
        <w:t xml:space="preserve"> </w:t>
      </w:r>
      <w:r w:rsidR="00753E19" w:rsidRPr="003856F8">
        <w:rPr>
          <w:rFonts w:ascii="Palatino Linotype" w:hAnsi="Palatino Linotype"/>
        </w:rPr>
        <w:t>Habilitado</w:t>
      </w:r>
      <w:r w:rsidR="00FC06F7" w:rsidRPr="003856F8">
        <w:rPr>
          <w:rFonts w:ascii="Palatino Linotype" w:hAnsi="Palatino Linotype"/>
        </w:rPr>
        <w:t>s</w:t>
      </w:r>
      <w:r w:rsidR="0028324C" w:rsidRPr="003856F8">
        <w:rPr>
          <w:rFonts w:ascii="Palatino Linotype" w:hAnsi="Palatino Linotype"/>
        </w:rPr>
        <w:t xml:space="preserve">. Al respecto, </w:t>
      </w:r>
      <w:r w:rsidR="00A64450" w:rsidRPr="003856F8">
        <w:rPr>
          <w:rFonts w:ascii="Palatino Linotype" w:hAnsi="Palatino Linotype"/>
        </w:rPr>
        <w:t>sólo el Secretario del Ayuntamiento dio respuesta</w:t>
      </w:r>
      <w:r w:rsidR="0028324C" w:rsidRPr="003856F8">
        <w:rPr>
          <w:rFonts w:ascii="Palatino Linotype" w:hAnsi="Palatino Linotype"/>
        </w:rPr>
        <w:t xml:space="preserve">, vía </w:t>
      </w:r>
      <w:r w:rsidR="0028324C" w:rsidRPr="003856F8">
        <w:rPr>
          <w:rFonts w:ascii="Palatino Linotype" w:hAnsi="Palatino Linotype"/>
          <w:b/>
        </w:rPr>
        <w:t>SAIMEX</w:t>
      </w:r>
      <w:r w:rsidR="0028324C" w:rsidRPr="003856F8">
        <w:rPr>
          <w:rFonts w:ascii="Palatino Linotype" w:hAnsi="Palatino Linotype"/>
        </w:rPr>
        <w:t xml:space="preserve">, al requerimiento formulado, </w:t>
      </w:r>
      <w:r w:rsidR="00A64450" w:rsidRPr="003856F8">
        <w:rPr>
          <w:rFonts w:ascii="Palatino Linotype" w:hAnsi="Palatino Linotype"/>
        </w:rPr>
        <w:t xml:space="preserve">el día siete de junio de la referida anualidad, </w:t>
      </w:r>
      <w:r w:rsidR="009B2A6D" w:rsidRPr="003856F8">
        <w:rPr>
          <w:rFonts w:ascii="Palatino Linotype" w:hAnsi="Palatino Linotype"/>
        </w:rPr>
        <w:t xml:space="preserve">tal y como se aprecia </w:t>
      </w:r>
      <w:r w:rsidR="00303BF1" w:rsidRPr="003856F8">
        <w:rPr>
          <w:rFonts w:ascii="Palatino Linotype" w:hAnsi="Palatino Linotype"/>
        </w:rPr>
        <w:t>a continuación</w:t>
      </w:r>
      <w:r w:rsidR="009B2A6D" w:rsidRPr="003856F8">
        <w:rPr>
          <w:rFonts w:ascii="Palatino Linotype" w:hAnsi="Palatino Linotype"/>
        </w:rPr>
        <w:t>:</w:t>
      </w:r>
    </w:p>
    <w:p w14:paraId="26437D41" w14:textId="33184626" w:rsidR="00A64450" w:rsidRPr="003856F8" w:rsidRDefault="00A64450" w:rsidP="003130B1">
      <w:pPr>
        <w:pStyle w:val="Prrafodelista"/>
        <w:tabs>
          <w:tab w:val="left" w:pos="567"/>
        </w:tabs>
        <w:spacing w:before="240" w:after="120"/>
        <w:ind w:left="0"/>
        <w:jc w:val="center"/>
        <w:rPr>
          <w:rFonts w:ascii="Palatino Linotype" w:hAnsi="Palatino Linotype"/>
        </w:rPr>
      </w:pPr>
      <w:r w:rsidRPr="003856F8">
        <w:rPr>
          <w:noProof/>
          <w:lang w:eastAsia="es-MX"/>
        </w:rPr>
        <w:drawing>
          <wp:inline distT="0" distB="0" distL="0" distR="0" wp14:anchorId="4547FE11" wp14:editId="1F42931D">
            <wp:extent cx="5791835" cy="1581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81150"/>
                    </a:xfrm>
                    <a:prstGeom prst="rect">
                      <a:avLst/>
                    </a:prstGeom>
                  </pic:spPr>
                </pic:pic>
              </a:graphicData>
            </a:graphic>
          </wp:inline>
        </w:drawing>
      </w:r>
    </w:p>
    <w:p w14:paraId="27C9E94E" w14:textId="7B1B7693" w:rsidR="009B2A6D" w:rsidRPr="003856F8" w:rsidRDefault="00A64450" w:rsidP="00A64450">
      <w:pPr>
        <w:pStyle w:val="Prrafodelista"/>
        <w:tabs>
          <w:tab w:val="left" w:pos="567"/>
        </w:tabs>
        <w:spacing w:before="360" w:after="120"/>
        <w:ind w:left="0"/>
        <w:jc w:val="center"/>
        <w:rPr>
          <w:rFonts w:ascii="Palatino Linotype" w:hAnsi="Palatino Linotype"/>
        </w:rPr>
      </w:pPr>
      <w:r w:rsidRPr="003856F8">
        <w:rPr>
          <w:noProof/>
          <w:lang w:eastAsia="es-MX"/>
        </w:rPr>
        <w:drawing>
          <wp:inline distT="0" distB="0" distL="0" distR="0" wp14:anchorId="67A0D079" wp14:editId="13333AC5">
            <wp:extent cx="5791835" cy="1809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09750"/>
                    </a:xfrm>
                    <a:prstGeom prst="rect">
                      <a:avLst/>
                    </a:prstGeom>
                  </pic:spPr>
                </pic:pic>
              </a:graphicData>
            </a:graphic>
          </wp:inline>
        </w:drawing>
      </w:r>
    </w:p>
    <w:p w14:paraId="34FF322A" w14:textId="3AAB066A" w:rsidR="00A64450" w:rsidRPr="003856F8" w:rsidRDefault="00A64450" w:rsidP="0028324C">
      <w:pPr>
        <w:pStyle w:val="Prrafodelista"/>
        <w:tabs>
          <w:tab w:val="left" w:pos="567"/>
        </w:tabs>
        <w:spacing w:before="200" w:after="120"/>
        <w:ind w:left="0"/>
        <w:jc w:val="center"/>
        <w:rPr>
          <w:rFonts w:ascii="Palatino Linotype" w:hAnsi="Palatino Linotype"/>
        </w:rPr>
      </w:pPr>
      <w:r w:rsidRPr="003856F8">
        <w:rPr>
          <w:noProof/>
          <w:lang w:eastAsia="es-MX"/>
        </w:rPr>
        <w:lastRenderedPageBreak/>
        <w:drawing>
          <wp:inline distT="0" distB="0" distL="0" distR="0" wp14:anchorId="4E21D943" wp14:editId="76F3059A">
            <wp:extent cx="4847405" cy="20891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83247" cy="2104597"/>
                    </a:xfrm>
                    <a:prstGeom prst="rect">
                      <a:avLst/>
                    </a:prstGeom>
                  </pic:spPr>
                </pic:pic>
              </a:graphicData>
            </a:graphic>
          </wp:inline>
        </w:drawing>
      </w:r>
    </w:p>
    <w:p w14:paraId="094FDF06" w14:textId="0E3476E7" w:rsidR="00A64450" w:rsidRPr="003856F8" w:rsidRDefault="00A64450" w:rsidP="0028324C">
      <w:pPr>
        <w:pStyle w:val="Prrafodelista"/>
        <w:tabs>
          <w:tab w:val="left" w:pos="567"/>
        </w:tabs>
        <w:spacing w:before="200" w:after="120"/>
        <w:ind w:left="0"/>
        <w:jc w:val="center"/>
        <w:rPr>
          <w:rFonts w:ascii="Palatino Linotype" w:hAnsi="Palatino Linotype"/>
        </w:rPr>
      </w:pPr>
      <w:r w:rsidRPr="003856F8">
        <w:rPr>
          <w:noProof/>
          <w:lang w:eastAsia="es-MX"/>
        </w:rPr>
        <w:drawing>
          <wp:inline distT="0" distB="0" distL="0" distR="0" wp14:anchorId="0DC227D4" wp14:editId="1D9FB354">
            <wp:extent cx="4838700" cy="200370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98882" cy="2028624"/>
                    </a:xfrm>
                    <a:prstGeom prst="rect">
                      <a:avLst/>
                    </a:prstGeom>
                  </pic:spPr>
                </pic:pic>
              </a:graphicData>
            </a:graphic>
          </wp:inline>
        </w:drawing>
      </w:r>
    </w:p>
    <w:p w14:paraId="358D13D3" w14:textId="2308D0BE" w:rsidR="00A64450" w:rsidRPr="003856F8" w:rsidRDefault="00A64450" w:rsidP="0028324C">
      <w:pPr>
        <w:pStyle w:val="Prrafodelista"/>
        <w:tabs>
          <w:tab w:val="left" w:pos="567"/>
        </w:tabs>
        <w:spacing w:before="200" w:after="120"/>
        <w:ind w:left="0"/>
        <w:jc w:val="center"/>
        <w:rPr>
          <w:rFonts w:ascii="Palatino Linotype" w:hAnsi="Palatino Linotype"/>
        </w:rPr>
      </w:pPr>
      <w:r w:rsidRPr="003856F8">
        <w:rPr>
          <w:noProof/>
          <w:lang w:eastAsia="es-MX"/>
        </w:rPr>
        <w:drawing>
          <wp:inline distT="0" distB="0" distL="0" distR="0" wp14:anchorId="243CCF02" wp14:editId="372B42D0">
            <wp:extent cx="4775200" cy="1999918"/>
            <wp:effectExtent l="0" t="0" r="635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54947" cy="2033317"/>
                    </a:xfrm>
                    <a:prstGeom prst="rect">
                      <a:avLst/>
                    </a:prstGeom>
                  </pic:spPr>
                </pic:pic>
              </a:graphicData>
            </a:graphic>
          </wp:inline>
        </w:drawing>
      </w:r>
    </w:p>
    <w:p w14:paraId="0B3DC597" w14:textId="78441A88" w:rsidR="00FE1809" w:rsidRPr="003856F8" w:rsidRDefault="00FC06F7" w:rsidP="00EC2991">
      <w:pPr>
        <w:pStyle w:val="Prrafodelista"/>
        <w:numPr>
          <w:ilvl w:val="0"/>
          <w:numId w:val="6"/>
        </w:numPr>
        <w:tabs>
          <w:tab w:val="left" w:pos="709"/>
        </w:tabs>
        <w:spacing w:before="360" w:after="240" w:line="360" w:lineRule="auto"/>
        <w:ind w:left="0" w:firstLine="0"/>
        <w:jc w:val="both"/>
        <w:rPr>
          <w:rFonts w:ascii="Palatino Linotype" w:hAnsi="Palatino Linotype" w:cs="Arial"/>
        </w:rPr>
      </w:pPr>
      <w:bookmarkStart w:id="3" w:name="_Ref9858876"/>
      <w:r w:rsidRPr="003856F8">
        <w:rPr>
          <w:rFonts w:ascii="Palatino Linotype" w:hAnsi="Palatino Linotype" w:cs="Arial"/>
          <w:szCs w:val="20"/>
        </w:rPr>
        <w:t>E</w:t>
      </w:r>
      <w:r w:rsidR="00FE1809" w:rsidRPr="003856F8">
        <w:rPr>
          <w:rFonts w:ascii="Palatino Linotype" w:hAnsi="Palatino Linotype" w:cs="Arial"/>
        </w:rPr>
        <w:t xml:space="preserve">n fecha </w:t>
      </w:r>
      <w:r w:rsidR="00E736BE" w:rsidRPr="003856F8">
        <w:rPr>
          <w:rFonts w:ascii="Palatino Linotype" w:hAnsi="Palatino Linotype"/>
        </w:rPr>
        <w:t>doce</w:t>
      </w:r>
      <w:r w:rsidR="00303BF1" w:rsidRPr="003856F8">
        <w:rPr>
          <w:rFonts w:ascii="Palatino Linotype" w:hAnsi="Palatino Linotype"/>
        </w:rPr>
        <w:t xml:space="preserve"> de </w:t>
      </w:r>
      <w:r w:rsidR="00E736BE" w:rsidRPr="003856F8">
        <w:rPr>
          <w:rFonts w:ascii="Palatino Linotype" w:hAnsi="Palatino Linotype"/>
        </w:rPr>
        <w:t>junio</w:t>
      </w:r>
      <w:r w:rsidR="00303BF1" w:rsidRPr="003856F8">
        <w:rPr>
          <w:rFonts w:ascii="Palatino Linotype" w:hAnsi="Palatino Linotype"/>
        </w:rPr>
        <w:t xml:space="preserve"> </w:t>
      </w:r>
      <w:r w:rsidR="00FE1809" w:rsidRPr="003856F8">
        <w:rPr>
          <w:rFonts w:ascii="Palatino Linotype" w:hAnsi="Palatino Linotype"/>
        </w:rPr>
        <w:t>de dos mil dieci</w:t>
      </w:r>
      <w:r w:rsidR="003E11AB" w:rsidRPr="003856F8">
        <w:rPr>
          <w:rFonts w:ascii="Palatino Linotype" w:hAnsi="Palatino Linotype"/>
        </w:rPr>
        <w:t>nueve</w:t>
      </w:r>
      <w:r w:rsidR="00FE1809" w:rsidRPr="003856F8">
        <w:rPr>
          <w:rFonts w:ascii="Palatino Linotype" w:hAnsi="Palatino Linotype"/>
        </w:rPr>
        <w:t xml:space="preserve">, </w:t>
      </w:r>
      <w:r w:rsidR="00FE1809" w:rsidRPr="003856F8">
        <w:rPr>
          <w:rFonts w:ascii="Palatino Linotype" w:hAnsi="Palatino Linotype" w:cs="Arial"/>
          <w:b/>
        </w:rPr>
        <w:t>EL SUJETO OBLIGADO</w:t>
      </w:r>
      <w:r w:rsidR="00FE1809" w:rsidRPr="003856F8">
        <w:rPr>
          <w:rFonts w:ascii="Palatino Linotype" w:hAnsi="Palatino Linotype" w:cs="Arial"/>
        </w:rPr>
        <w:t xml:space="preserve"> dio respuesta a la </w:t>
      </w:r>
      <w:r w:rsidR="00FE1809" w:rsidRPr="003856F8">
        <w:rPr>
          <w:rFonts w:ascii="Palatino Linotype" w:hAnsi="Palatino Linotype"/>
        </w:rPr>
        <w:t>solicitud</w:t>
      </w:r>
      <w:r w:rsidR="00FE1809" w:rsidRPr="003856F8">
        <w:rPr>
          <w:rFonts w:ascii="Palatino Linotype" w:hAnsi="Palatino Linotype" w:cs="Arial"/>
        </w:rPr>
        <w:t xml:space="preserve"> de </w:t>
      </w:r>
      <w:r w:rsidR="00FE1809" w:rsidRPr="003856F8">
        <w:rPr>
          <w:rFonts w:ascii="Palatino Linotype" w:hAnsi="Palatino Linotype"/>
        </w:rPr>
        <w:t>acceso</w:t>
      </w:r>
      <w:r w:rsidR="00FE1809" w:rsidRPr="003856F8">
        <w:rPr>
          <w:rFonts w:ascii="Palatino Linotype" w:hAnsi="Palatino Linotype" w:cs="Arial"/>
        </w:rPr>
        <w:t xml:space="preserve"> a la información pública requerida por </w:t>
      </w:r>
      <w:r w:rsidR="0092659D" w:rsidRPr="003856F8">
        <w:rPr>
          <w:rFonts w:ascii="Palatino Linotype" w:hAnsi="Palatino Linotype" w:cs="Arial"/>
          <w:b/>
        </w:rPr>
        <w:t>EL RECURRENTE</w:t>
      </w:r>
      <w:r w:rsidR="00FE1809" w:rsidRPr="003856F8">
        <w:rPr>
          <w:rFonts w:ascii="Palatino Linotype" w:hAnsi="Palatino Linotype" w:cs="Arial"/>
        </w:rPr>
        <w:t>, en los siguientes términos:</w:t>
      </w:r>
      <w:bookmarkEnd w:id="1"/>
      <w:bookmarkEnd w:id="2"/>
      <w:bookmarkEnd w:id="3"/>
    </w:p>
    <w:p w14:paraId="5BD1E40E" w14:textId="4713664F" w:rsidR="00FE1809" w:rsidRPr="003856F8" w:rsidRDefault="00FE1809" w:rsidP="00E736BE">
      <w:pPr>
        <w:spacing w:before="240" w:after="240"/>
        <w:ind w:left="709" w:right="709"/>
        <w:jc w:val="both"/>
        <w:rPr>
          <w:rFonts w:ascii="Palatino Linotype" w:hAnsi="Palatino Linotype"/>
          <w:sz w:val="22"/>
        </w:rPr>
      </w:pPr>
      <w:r w:rsidRPr="003856F8">
        <w:rPr>
          <w:rFonts w:ascii="Palatino Linotype" w:hAnsi="Palatino Linotype" w:cs="Arial"/>
          <w:i/>
          <w:sz w:val="22"/>
        </w:rPr>
        <w:lastRenderedPageBreak/>
        <w:t>“…</w:t>
      </w:r>
      <w:r w:rsidR="00E736BE" w:rsidRPr="003856F8">
        <w:rPr>
          <w:rFonts w:ascii="Palatino Linotype" w:hAnsi="Palatino Linotype" w:cs="Arial"/>
          <w:i/>
          <w:sz w:val="22"/>
        </w:rPr>
        <w:t xml:space="preserve"> En atención ala solicitud de información identificada con el número de folio 00391/NEZA/IP/2019, me permito remitir a Usted las respuestas generadas por los Servidores Públicos habilitados, bajo su más estricta responsabilidad</w:t>
      </w:r>
      <w:r w:rsidR="006F6F51" w:rsidRPr="003856F8">
        <w:rPr>
          <w:rFonts w:ascii="Palatino Linotype" w:hAnsi="Palatino Linotype" w:cs="Arial"/>
          <w:i/>
          <w:sz w:val="22"/>
        </w:rPr>
        <w:t xml:space="preserve"> </w:t>
      </w:r>
      <w:r w:rsidRPr="003856F8">
        <w:rPr>
          <w:rFonts w:ascii="Palatino Linotype" w:hAnsi="Palatino Linotype" w:cs="Arial"/>
          <w:i/>
          <w:sz w:val="22"/>
          <w:szCs w:val="22"/>
        </w:rPr>
        <w:t>…”</w:t>
      </w:r>
      <w:r w:rsidRPr="003856F8">
        <w:rPr>
          <w:rFonts w:ascii="Palatino Linotype" w:hAnsi="Palatino Linotype" w:cs="Arial"/>
          <w:i/>
          <w:sz w:val="22"/>
        </w:rPr>
        <w:t xml:space="preserve"> </w:t>
      </w:r>
      <w:r w:rsidRPr="003856F8">
        <w:rPr>
          <w:rFonts w:ascii="Palatino Linotype" w:hAnsi="Palatino Linotype"/>
          <w:sz w:val="22"/>
        </w:rPr>
        <w:t>(Sic)</w:t>
      </w:r>
    </w:p>
    <w:p w14:paraId="489A36B3" w14:textId="2B04C3BE" w:rsidR="000914C2" w:rsidRPr="003856F8" w:rsidRDefault="004D1D3A" w:rsidP="000914C2">
      <w:pPr>
        <w:tabs>
          <w:tab w:val="left" w:pos="567"/>
        </w:tabs>
        <w:spacing w:before="360" w:after="240" w:line="360" w:lineRule="auto"/>
        <w:jc w:val="both"/>
        <w:rPr>
          <w:rFonts w:ascii="Palatino Linotype" w:hAnsi="Palatino Linotype"/>
        </w:rPr>
      </w:pPr>
      <w:r w:rsidRPr="003856F8">
        <w:rPr>
          <w:rFonts w:ascii="Palatino Linotype" w:hAnsi="Palatino Linotype" w:cs="Arial"/>
        </w:rPr>
        <w:t xml:space="preserve">Asimismo, la Titular de la Unidad de Transparencia del </w:t>
      </w:r>
      <w:r w:rsidRPr="003856F8">
        <w:rPr>
          <w:rFonts w:ascii="Palatino Linotype" w:hAnsi="Palatino Linotype" w:cs="Arial"/>
          <w:b/>
        </w:rPr>
        <w:t>SUJETO OBLIGADO</w:t>
      </w:r>
      <w:r w:rsidRPr="003856F8">
        <w:rPr>
          <w:rFonts w:ascii="Palatino Linotype" w:hAnsi="Palatino Linotype" w:cs="Arial"/>
        </w:rPr>
        <w:t xml:space="preserve"> adjuntó l</w:t>
      </w:r>
      <w:r w:rsidR="00FC06F7" w:rsidRPr="003856F8">
        <w:rPr>
          <w:rFonts w:ascii="Palatino Linotype" w:hAnsi="Palatino Linotype" w:cs="Arial"/>
        </w:rPr>
        <w:t>os</w:t>
      </w:r>
      <w:r w:rsidRPr="003856F8">
        <w:rPr>
          <w:rFonts w:ascii="Palatino Linotype" w:hAnsi="Palatino Linotype" w:cs="Arial"/>
        </w:rPr>
        <w:t xml:space="preserve"> </w:t>
      </w:r>
      <w:r w:rsidRPr="003856F8">
        <w:rPr>
          <w:rFonts w:ascii="Palatino Linotype" w:hAnsi="Palatino Linotype"/>
        </w:rPr>
        <w:t>archivo</w:t>
      </w:r>
      <w:r w:rsidR="00FC06F7" w:rsidRPr="003856F8">
        <w:rPr>
          <w:rFonts w:ascii="Palatino Linotype" w:hAnsi="Palatino Linotype"/>
        </w:rPr>
        <w:t>s</w:t>
      </w:r>
      <w:r w:rsidRPr="003856F8">
        <w:rPr>
          <w:rFonts w:ascii="Palatino Linotype" w:hAnsi="Palatino Linotype"/>
        </w:rPr>
        <w:t xml:space="preserve"> electrónico</w:t>
      </w:r>
      <w:r w:rsidR="00FC06F7" w:rsidRPr="003856F8">
        <w:rPr>
          <w:rFonts w:ascii="Palatino Linotype" w:hAnsi="Palatino Linotype"/>
        </w:rPr>
        <w:t>s</w:t>
      </w:r>
      <w:r w:rsidRPr="003856F8">
        <w:rPr>
          <w:rFonts w:ascii="Palatino Linotype" w:hAnsi="Palatino Linotype"/>
        </w:rPr>
        <w:t xml:space="preserve"> denominado</w:t>
      </w:r>
      <w:r w:rsidR="00FC06F7" w:rsidRPr="003856F8">
        <w:rPr>
          <w:rFonts w:ascii="Palatino Linotype" w:hAnsi="Palatino Linotype"/>
        </w:rPr>
        <w:t>s</w:t>
      </w:r>
      <w:r w:rsidRPr="003856F8">
        <w:rPr>
          <w:rFonts w:ascii="Palatino Linotype" w:hAnsi="Palatino Linotype"/>
          <w:b/>
          <w:bCs/>
          <w:i/>
        </w:rPr>
        <w:t xml:space="preserve"> </w:t>
      </w:r>
      <w:r w:rsidR="00E736BE" w:rsidRPr="003856F8">
        <w:rPr>
          <w:rFonts w:ascii="Palatino Linotype" w:hAnsi="Palatino Linotype"/>
          <w:b/>
          <w:bCs/>
          <w:i/>
        </w:rPr>
        <w:t xml:space="preserve">Digitalización_2019_06_12_10_27_40_099.pdf </w:t>
      </w:r>
      <w:r w:rsidR="00E736BE" w:rsidRPr="003856F8">
        <w:rPr>
          <w:rFonts w:ascii="Palatino Linotype" w:hAnsi="Palatino Linotype" w:cs="Arial"/>
        </w:rPr>
        <w:t xml:space="preserve">y </w:t>
      </w:r>
      <w:r w:rsidR="00E736BE" w:rsidRPr="003856F8">
        <w:rPr>
          <w:rFonts w:ascii="Palatino Linotype" w:hAnsi="Palatino Linotype"/>
          <w:b/>
          <w:bCs/>
          <w:i/>
        </w:rPr>
        <w:t>391_2019_06_12_16_47_38_998.pdf</w:t>
      </w:r>
      <w:r w:rsidRPr="003856F8">
        <w:rPr>
          <w:rFonts w:ascii="Palatino Linotype" w:hAnsi="Palatino Linotype" w:cs="Arial"/>
        </w:rPr>
        <w:t xml:space="preserve">, cuyo contenido </w:t>
      </w:r>
      <w:r w:rsidR="00E736BE" w:rsidRPr="003856F8">
        <w:rPr>
          <w:rFonts w:ascii="Palatino Linotype" w:hAnsi="Palatino Linotype" w:cs="Arial"/>
        </w:rPr>
        <w:t xml:space="preserve">se omite </w:t>
      </w:r>
      <w:r w:rsidR="000914C2" w:rsidRPr="003856F8">
        <w:rPr>
          <w:rFonts w:ascii="Palatino Linotype" w:hAnsi="Palatino Linotype"/>
        </w:rPr>
        <w:t>en este apartado</w:t>
      </w:r>
      <w:r w:rsidR="00E736BE" w:rsidRPr="003856F8">
        <w:rPr>
          <w:rFonts w:ascii="Palatino Linotype" w:hAnsi="Palatino Linotype"/>
        </w:rPr>
        <w:t>,</w:t>
      </w:r>
      <w:r w:rsidR="000914C2" w:rsidRPr="003856F8">
        <w:rPr>
          <w:rFonts w:ascii="Palatino Linotype" w:hAnsi="Palatino Linotype"/>
        </w:rPr>
        <w:t xml:space="preserve"> en razón </w:t>
      </w:r>
      <w:r w:rsidR="00E736BE" w:rsidRPr="003856F8">
        <w:rPr>
          <w:rFonts w:ascii="Palatino Linotype" w:hAnsi="Palatino Linotype"/>
        </w:rPr>
        <w:t>de su extensión, aunado a q</w:t>
      </w:r>
      <w:r w:rsidR="000914C2" w:rsidRPr="003856F8">
        <w:rPr>
          <w:rFonts w:ascii="Palatino Linotype" w:hAnsi="Palatino Linotype"/>
        </w:rPr>
        <w:t>ue será</w:t>
      </w:r>
      <w:r w:rsidR="00935F16" w:rsidRPr="003856F8">
        <w:rPr>
          <w:rFonts w:ascii="Palatino Linotype" w:hAnsi="Palatino Linotype"/>
        </w:rPr>
        <w:t>n</w:t>
      </w:r>
      <w:r w:rsidR="000914C2" w:rsidRPr="003856F8">
        <w:rPr>
          <w:rFonts w:ascii="Palatino Linotype" w:hAnsi="Palatino Linotype"/>
        </w:rPr>
        <w:t xml:space="preserve"> objeto de estudio en la presente resolución.</w:t>
      </w:r>
    </w:p>
    <w:p w14:paraId="54AF5578" w14:textId="366BB0CD" w:rsidR="003D7CEF" w:rsidRPr="003856F8" w:rsidRDefault="003D7CEF" w:rsidP="00B732B5">
      <w:pPr>
        <w:pStyle w:val="Prrafodelista"/>
        <w:numPr>
          <w:ilvl w:val="0"/>
          <w:numId w:val="6"/>
        </w:numPr>
        <w:tabs>
          <w:tab w:val="left" w:pos="567"/>
        </w:tabs>
        <w:spacing w:before="360" w:after="240" w:line="360" w:lineRule="auto"/>
        <w:ind w:left="0" w:firstLine="0"/>
        <w:jc w:val="both"/>
        <w:rPr>
          <w:rFonts w:ascii="Palatino Linotype" w:hAnsi="Palatino Linotype" w:cs="Arial"/>
        </w:rPr>
      </w:pPr>
      <w:bookmarkStart w:id="4" w:name="_Ref490476121"/>
      <w:r w:rsidRPr="003856F8">
        <w:rPr>
          <w:rFonts w:ascii="Palatino Linotype" w:hAnsi="Palatino Linotype"/>
        </w:rPr>
        <w:t xml:space="preserve">Inconforme con la respuesta del </w:t>
      </w:r>
      <w:r w:rsidRPr="003856F8">
        <w:rPr>
          <w:rFonts w:ascii="Palatino Linotype" w:hAnsi="Palatino Linotype"/>
          <w:b/>
        </w:rPr>
        <w:t>SUJETO OBLIGADO,</w:t>
      </w:r>
      <w:r w:rsidRPr="003856F8">
        <w:rPr>
          <w:rFonts w:ascii="Palatino Linotype" w:hAnsi="Palatino Linotype"/>
        </w:rPr>
        <w:t xml:space="preserve"> </w:t>
      </w:r>
      <w:r w:rsidRPr="003856F8">
        <w:rPr>
          <w:rFonts w:ascii="Palatino Linotype" w:hAnsi="Palatino Linotype" w:cs="Arial"/>
        </w:rPr>
        <w:t>en</w:t>
      </w:r>
      <w:r w:rsidRPr="003856F8">
        <w:rPr>
          <w:rFonts w:ascii="Palatino Linotype" w:hAnsi="Palatino Linotype"/>
        </w:rPr>
        <w:t xml:space="preserve"> fecha </w:t>
      </w:r>
      <w:r w:rsidR="0089172B" w:rsidRPr="003856F8">
        <w:rPr>
          <w:rFonts w:ascii="Palatino Linotype" w:hAnsi="Palatino Linotype"/>
        </w:rPr>
        <w:t>veintiuno</w:t>
      </w:r>
      <w:r w:rsidR="006F6F51" w:rsidRPr="003856F8">
        <w:rPr>
          <w:rFonts w:ascii="Palatino Linotype" w:hAnsi="Palatino Linotype"/>
        </w:rPr>
        <w:t xml:space="preserve"> de </w:t>
      </w:r>
      <w:r w:rsidR="0089172B" w:rsidRPr="003856F8">
        <w:rPr>
          <w:rFonts w:ascii="Palatino Linotype" w:hAnsi="Palatino Linotype"/>
        </w:rPr>
        <w:t>junio</w:t>
      </w:r>
      <w:r w:rsidR="006F6F51" w:rsidRPr="003856F8">
        <w:rPr>
          <w:rFonts w:ascii="Palatino Linotype" w:hAnsi="Palatino Linotype"/>
        </w:rPr>
        <w:t xml:space="preserve"> de dos mil dieci</w:t>
      </w:r>
      <w:r w:rsidR="00753E19" w:rsidRPr="003856F8">
        <w:rPr>
          <w:rFonts w:ascii="Palatino Linotype" w:hAnsi="Palatino Linotype"/>
        </w:rPr>
        <w:t>nueve</w:t>
      </w:r>
      <w:r w:rsidRPr="003856F8">
        <w:rPr>
          <w:rFonts w:ascii="Palatino Linotype" w:hAnsi="Palatino Linotype"/>
        </w:rPr>
        <w:t xml:space="preserve">, </w:t>
      </w:r>
      <w:r w:rsidR="0092659D" w:rsidRPr="003856F8">
        <w:rPr>
          <w:rFonts w:ascii="Palatino Linotype" w:hAnsi="Palatino Linotype" w:cs="Arial"/>
          <w:b/>
        </w:rPr>
        <w:t>EL RECURRENTE</w:t>
      </w:r>
      <w:r w:rsidRPr="003856F8">
        <w:rPr>
          <w:rFonts w:ascii="Palatino Linotype" w:hAnsi="Palatino Linotype" w:cs="Arial"/>
        </w:rPr>
        <w:t xml:space="preserve"> </w:t>
      </w:r>
      <w:r w:rsidRPr="003856F8">
        <w:rPr>
          <w:rFonts w:ascii="Palatino Linotype" w:hAnsi="Palatino Linotype"/>
        </w:rPr>
        <w:t xml:space="preserve">interpuso el recurso de revisión objeto del presente estudio, el cual fue registrado en </w:t>
      </w:r>
      <w:r w:rsidRPr="003856F8">
        <w:rPr>
          <w:rFonts w:ascii="Palatino Linotype" w:hAnsi="Palatino Linotype"/>
          <w:b/>
        </w:rPr>
        <w:t>EL SAIMEX</w:t>
      </w:r>
      <w:r w:rsidRPr="003856F8">
        <w:rPr>
          <w:rFonts w:ascii="Palatino Linotype" w:hAnsi="Palatino Linotype"/>
        </w:rPr>
        <w:t xml:space="preserve"> y se le asignó el número </w:t>
      </w:r>
      <w:r w:rsidR="00D11F45" w:rsidRPr="003856F8">
        <w:rPr>
          <w:rFonts w:ascii="Palatino Linotype" w:hAnsi="Palatino Linotype" w:cs="Arial"/>
          <w:b/>
        </w:rPr>
        <w:t>05697/INFOEM/IP/RR/2019</w:t>
      </w:r>
      <w:r w:rsidRPr="003856F8">
        <w:rPr>
          <w:rFonts w:ascii="Palatino Linotype" w:hAnsi="Palatino Linotype" w:cs="Arial"/>
        </w:rPr>
        <w:t>, en el que señaló como acto impugnado, lo siguiente:</w:t>
      </w:r>
      <w:bookmarkEnd w:id="4"/>
    </w:p>
    <w:p w14:paraId="656ECAD0" w14:textId="150DD286" w:rsidR="00166DEF" w:rsidRPr="003856F8" w:rsidRDefault="00166DEF" w:rsidP="00FC7CF4">
      <w:pPr>
        <w:spacing w:before="240" w:after="240"/>
        <w:ind w:left="709" w:right="709"/>
        <w:jc w:val="both"/>
        <w:rPr>
          <w:rFonts w:ascii="Palatino Linotype" w:hAnsi="Palatino Linotype" w:cs="Arial"/>
          <w:sz w:val="22"/>
          <w:szCs w:val="22"/>
          <w:lang w:eastAsia="es-MX"/>
        </w:rPr>
      </w:pPr>
      <w:r w:rsidRPr="003856F8">
        <w:rPr>
          <w:rFonts w:ascii="Palatino Linotype" w:hAnsi="Palatino Linotype" w:cs="Arial"/>
          <w:i/>
          <w:sz w:val="22"/>
          <w:szCs w:val="22"/>
          <w:lang w:eastAsia="es-MX"/>
        </w:rPr>
        <w:t>“</w:t>
      </w:r>
      <w:r w:rsidR="0089172B" w:rsidRPr="003856F8">
        <w:rPr>
          <w:rFonts w:ascii="Palatino Linotype" w:hAnsi="Palatino Linotype" w:cs="Arial"/>
          <w:i/>
          <w:sz w:val="22"/>
          <w:szCs w:val="22"/>
        </w:rPr>
        <w:t>LA RESPUESTA EMITIDA POR LA LIC. JUANA NELLELY FLORES RAMIREZ, TITULAR DE LA UNIDAD DE TRANSPARENCIA Y ACCESO A LA INFORMACION PUBLICA MUNICIPAL DEL MUNICIPIO DE NEZAHUALCOYOTL ESTADO DE MÉXICO. RESPECTO A LA SOLICITUD MARCADA CON EL FOLIO 0391/NEZA/IP/2019</w:t>
      </w:r>
      <w:r w:rsidRPr="003856F8">
        <w:rPr>
          <w:rFonts w:ascii="Palatino Linotype" w:hAnsi="Palatino Linotype" w:cs="Arial"/>
          <w:i/>
          <w:sz w:val="22"/>
          <w:szCs w:val="22"/>
          <w:lang w:eastAsia="es-MX"/>
        </w:rPr>
        <w:t xml:space="preserve">” </w:t>
      </w:r>
      <w:r w:rsidRPr="003856F8">
        <w:rPr>
          <w:rFonts w:ascii="Palatino Linotype" w:hAnsi="Palatino Linotype" w:cs="Arial"/>
          <w:sz w:val="22"/>
          <w:szCs w:val="22"/>
          <w:lang w:eastAsia="es-MX"/>
        </w:rPr>
        <w:t>(Sic)</w:t>
      </w:r>
    </w:p>
    <w:p w14:paraId="66676ED1" w14:textId="7CDBFDEC" w:rsidR="00166DEF" w:rsidRPr="003856F8" w:rsidRDefault="00166DEF" w:rsidP="00D4013A">
      <w:pPr>
        <w:pStyle w:val="Prrafodelista"/>
        <w:spacing w:before="360" w:after="240" w:line="360" w:lineRule="auto"/>
        <w:ind w:left="0"/>
        <w:jc w:val="both"/>
        <w:rPr>
          <w:rFonts w:ascii="Palatino Linotype" w:hAnsi="Palatino Linotype"/>
        </w:rPr>
      </w:pPr>
      <w:r w:rsidRPr="003856F8">
        <w:rPr>
          <w:rFonts w:ascii="Palatino Linotype" w:hAnsi="Palatino Linotype" w:cs="Arial"/>
        </w:rPr>
        <w:t>Asimismo</w:t>
      </w:r>
      <w:r w:rsidRPr="003856F8">
        <w:rPr>
          <w:rFonts w:ascii="Palatino Linotype" w:hAnsi="Palatino Linotype"/>
        </w:rPr>
        <w:t xml:space="preserve">, </w:t>
      </w:r>
      <w:r w:rsidR="0092659D" w:rsidRPr="003856F8">
        <w:rPr>
          <w:rFonts w:ascii="Palatino Linotype" w:hAnsi="Palatino Linotype" w:cs="Arial"/>
          <w:b/>
        </w:rPr>
        <w:t>EL RECURRENTE</w:t>
      </w:r>
      <w:r w:rsidR="00BA43F2" w:rsidRPr="003856F8">
        <w:rPr>
          <w:rFonts w:ascii="Palatino Linotype" w:hAnsi="Palatino Linotype" w:cs="Arial"/>
          <w:b/>
        </w:rPr>
        <w:t xml:space="preserve"> </w:t>
      </w:r>
      <w:r w:rsidRPr="003856F8">
        <w:rPr>
          <w:rFonts w:ascii="Palatino Linotype" w:hAnsi="Palatino Linotype"/>
        </w:rPr>
        <w:t xml:space="preserve">indicó como razones o motivos de inconformidad: </w:t>
      </w:r>
    </w:p>
    <w:p w14:paraId="6ED046C0" w14:textId="5D4964A2" w:rsidR="0089172B" w:rsidRPr="003856F8" w:rsidRDefault="00166DEF" w:rsidP="00D4013A">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w:t>
      </w:r>
      <w:r w:rsidR="0089172B" w:rsidRPr="003856F8">
        <w:rPr>
          <w:rFonts w:ascii="Palatino Linotype" w:hAnsi="Palatino Linotype" w:cs="Arial"/>
          <w:i/>
          <w:sz w:val="22"/>
          <w:szCs w:val="22"/>
        </w:rPr>
        <w:t xml:space="preserve">MEDIANTE SOLICITUD MARCADA CON EL FOLIO 0391/NEZA/IP/2019; SE LE REQUIRIO A LA AUTORIDAD RESPONSABLE LO SIGUIENTE "Que se me informe TODO lo referente a la obra que se construye sobre la Avenida Jose Lopez Portillo. casi esquina con calle norte 2, en el Ejido de San Agustín, Municipio de Nezahualcoyotl Estado de México. Para mas precisión de dicha obra que se esta construyendo a un costado del panteón los rosales y a un costado de la entrada del Jardín de Niños Julio Jimenez Rueda. Siendo que la informacion que se solicita debera contener: Nombre de la Obra, si es que existe acuerdo de cabildo en el que se autorice la misma, todos los permisos correspondientes con los que cuente dicha obra, el monto de los recursos destinados a la misma, así como el origen de los mismos, igualmente informar si dicha obra se encuentra contemplada dentro del plan de desarrollo urbano municipal, </w:t>
      </w:r>
      <w:r w:rsidR="0089172B" w:rsidRPr="003856F8">
        <w:rPr>
          <w:rFonts w:ascii="Palatino Linotype" w:hAnsi="Palatino Linotype" w:cs="Arial"/>
          <w:i/>
          <w:sz w:val="22"/>
          <w:szCs w:val="22"/>
        </w:rPr>
        <w:lastRenderedPageBreak/>
        <w:t>y por ultimo y mas importante si dicha obra se esta construyendo sobre una vía de comunicación.</w:t>
      </w:r>
    </w:p>
    <w:p w14:paraId="63A686D2" w14:textId="77777777" w:rsidR="0089172B" w:rsidRPr="003856F8" w:rsidRDefault="0089172B" w:rsidP="00D4013A">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De lo anterior se desprende que el suscrito esta solicitando TODO LO REFERENTE a la obra ya citada, lo cual no acontece en la respuesta que se genera por la responsable, ya que omite mencionar muchos datos como pueden ser los respectivos permisos así como los informes del impacto que la obra tendría en la comunidad, planos de construcción, estudios de factibilidad entre otros mucho mas datos. </w:t>
      </w:r>
    </w:p>
    <w:p w14:paraId="3B4BF263" w14:textId="77777777" w:rsidR="0089172B" w:rsidRPr="003856F8" w:rsidRDefault="0089172B" w:rsidP="00D4013A">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Asi mismo se desprende que se le requirio entre otros puntos " Nombre de la Obra, si es que existe acuerdo de cabildo en el que se autorice la misma, todos los permisos correspondientes con los que cuente dicha obra, el monto de los recursos destinados a la misma, así como el origen de los mismos, igualmente informar si dicha obra se encuentra contemplada dentro del plan de desarrollo urbano municipal, y por ultimo y mas importante si dicha obra se esta construyendo sobre una vía de comunicación". De lo cual se desprende que se le solicito también de forma enunciativa y mas no limitativa lo siguiente: </w:t>
      </w:r>
    </w:p>
    <w:p w14:paraId="3ED86180" w14:textId="77777777" w:rsidR="0089172B" w:rsidRPr="003856F8" w:rsidRDefault="0089172B" w:rsidP="00D4013A">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NOMBRE DE LA OBRA: Punto que considero se encuentra satisfecho. </w:t>
      </w:r>
    </w:p>
    <w:p w14:paraId="26C18536" w14:textId="77777777" w:rsidR="006525B7" w:rsidRPr="003856F8" w:rsidRDefault="0089172B" w:rsidP="00D4013A">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INFORMAR SI EXISTE ACUERDO DE CABILDO: Punto que considero se encuentra satisfecho. </w:t>
      </w:r>
    </w:p>
    <w:p w14:paraId="4E1A7EB8" w14:textId="77777777" w:rsidR="00D4013A" w:rsidRPr="003856F8" w:rsidRDefault="0089172B" w:rsidP="00D4013A">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TODOS LOS PERMISOS CORRESPONDIENTES CON LOS QUE CUENTE DICHA OBRA: Punto que considero NO SE ENCUENTRA SATISFECHO, ya que solo en algunas partes de la respuesta menciona que fue planeada, proogramada y presupuestada en terminos de lo previsto por la ley de Obras Publicas y Servicios Relacionados con las Mismas y su Reglamento; por lo tanto se encuentra ajustada a la legalidad y cumple con los requisitos que la ley exige para la obra publica. Pero no informa ni corre adjuntos los permisos con los que cuenta dicha obra. </w:t>
      </w:r>
    </w:p>
    <w:p w14:paraId="5F1B44E7" w14:textId="77777777" w:rsidR="00D4013A" w:rsidRPr="003856F8" w:rsidRDefault="0089172B" w:rsidP="00D4013A">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EL MONTO DE LOS RECURSOS DESTINADOS A LA MISMA, ASI COMO EL ORIGEN DE LOS MISMOS: Punto que considero se encuentra satisfecho </w:t>
      </w:r>
    </w:p>
    <w:p w14:paraId="149C95E3" w14:textId="77777777" w:rsidR="00D4013A" w:rsidRPr="003856F8" w:rsidRDefault="0089172B" w:rsidP="00D4013A">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INFORMAR SI DICHA OBRA SE ENCUENTRA DENTRO DEL PLAN DE DESARROLLO URBANO MUNICIPAL: Punto que de igual forma considero NO SE ENCUENTRA SATISFECHO. </w:t>
      </w:r>
    </w:p>
    <w:p w14:paraId="60844D5B" w14:textId="77777777" w:rsidR="00D4013A" w:rsidRPr="003856F8" w:rsidRDefault="0089172B" w:rsidP="00D4013A">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INFORMAR SI DICHA OBRA SE ESTA CONSTRUYENDO SOBRE UNA VÍA DE COMUNICACIÓN: Punto que de igual forma considero NO SE ENCUENTRA SATISFECHO. </w:t>
      </w:r>
    </w:p>
    <w:p w14:paraId="4CD568DC" w14:textId="77777777" w:rsidR="00D4013A" w:rsidRPr="003856F8" w:rsidRDefault="0089172B" w:rsidP="00D4013A">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Por lo que considero causa agravio a mi derecho a la informacion esta contestacion incompleta que hace la responsable. Ya que ademas considero esta actuando de forma dolosa para ocultar informacion referente a dicha obra. </w:t>
      </w:r>
    </w:p>
    <w:p w14:paraId="2091C89D" w14:textId="3224A441" w:rsidR="00FC7CF4" w:rsidRPr="003856F8" w:rsidRDefault="0089172B" w:rsidP="00D4013A">
      <w:pPr>
        <w:spacing w:before="120" w:after="120"/>
        <w:ind w:left="709" w:right="709"/>
        <w:jc w:val="both"/>
        <w:rPr>
          <w:rFonts w:ascii="Palatino Linotype" w:hAnsi="Palatino Linotype" w:cs="Arial"/>
          <w:sz w:val="22"/>
          <w:szCs w:val="22"/>
          <w:lang w:eastAsia="es-MX"/>
        </w:rPr>
      </w:pPr>
      <w:r w:rsidRPr="003856F8">
        <w:rPr>
          <w:rFonts w:ascii="Palatino Linotype" w:hAnsi="Palatino Linotype" w:cs="Arial"/>
          <w:i/>
          <w:sz w:val="22"/>
          <w:szCs w:val="22"/>
        </w:rPr>
        <w:lastRenderedPageBreak/>
        <w:t>Por lo que solicito se le requiera a la responsable para que informe TODO lo referente a dicha obra tal y como se le solicito, incluyendo en dicha informacion los puntos que se han señalado no se encuentran satisfechos</w:t>
      </w:r>
      <w:r w:rsidR="000914C2" w:rsidRPr="003856F8">
        <w:rPr>
          <w:rFonts w:ascii="Palatino Linotype" w:hAnsi="Palatino Linotype" w:cs="Arial"/>
          <w:i/>
          <w:sz w:val="22"/>
          <w:szCs w:val="22"/>
        </w:rPr>
        <w:t>.</w:t>
      </w:r>
      <w:r w:rsidR="00FC7CF4" w:rsidRPr="003856F8">
        <w:rPr>
          <w:rFonts w:ascii="Palatino Linotype" w:hAnsi="Palatino Linotype" w:cs="Arial"/>
          <w:i/>
          <w:sz w:val="22"/>
          <w:szCs w:val="22"/>
        </w:rPr>
        <w:t>”</w:t>
      </w:r>
      <w:r w:rsidR="00FC7CF4" w:rsidRPr="003856F8">
        <w:rPr>
          <w:rFonts w:ascii="Palatino Linotype" w:hAnsi="Palatino Linotype" w:cs="Arial"/>
          <w:i/>
          <w:sz w:val="22"/>
          <w:szCs w:val="22"/>
          <w:lang w:eastAsia="es-MX"/>
        </w:rPr>
        <w:t xml:space="preserve"> </w:t>
      </w:r>
      <w:r w:rsidR="00FC7CF4" w:rsidRPr="003856F8">
        <w:rPr>
          <w:rFonts w:ascii="Palatino Linotype" w:hAnsi="Palatino Linotype" w:cs="Arial"/>
          <w:sz w:val="22"/>
          <w:szCs w:val="22"/>
          <w:lang w:eastAsia="es-MX"/>
        </w:rPr>
        <w:t>(Sic)</w:t>
      </w:r>
    </w:p>
    <w:p w14:paraId="2DED7452" w14:textId="622DF9DD" w:rsidR="00D73FD7" w:rsidRPr="003856F8" w:rsidRDefault="00D73FD7" w:rsidP="005062F3">
      <w:pPr>
        <w:pStyle w:val="Prrafodelista"/>
        <w:numPr>
          <w:ilvl w:val="0"/>
          <w:numId w:val="6"/>
        </w:numPr>
        <w:tabs>
          <w:tab w:val="left" w:pos="567"/>
        </w:tabs>
        <w:spacing w:before="360" w:after="240" w:line="360" w:lineRule="auto"/>
        <w:ind w:left="0" w:firstLine="0"/>
        <w:jc w:val="both"/>
        <w:rPr>
          <w:rFonts w:ascii="Palatino Linotype" w:hAnsi="Palatino Linotype" w:cs="Arial"/>
          <w:lang w:val="es-ES_tradnl"/>
        </w:rPr>
      </w:pPr>
      <w:r w:rsidRPr="003856F8">
        <w:rPr>
          <w:rFonts w:ascii="Palatino Linotype" w:hAnsi="Palatino Linotype" w:cs="Arial"/>
        </w:rPr>
        <w:t>E</w:t>
      </w:r>
      <w:r w:rsidR="00150CF7" w:rsidRPr="003856F8">
        <w:rPr>
          <w:rFonts w:ascii="Palatino Linotype" w:hAnsi="Palatino Linotype" w:cs="Arial"/>
        </w:rPr>
        <w:t>n</w:t>
      </w:r>
      <w:r w:rsidR="00D730A4" w:rsidRPr="003856F8">
        <w:rPr>
          <w:rFonts w:ascii="Palatino Linotype" w:hAnsi="Palatino Linotype" w:cs="Arial"/>
        </w:rPr>
        <w:t xml:space="preserve"> </w:t>
      </w:r>
      <w:r w:rsidR="00150CF7" w:rsidRPr="003856F8">
        <w:rPr>
          <w:rFonts w:ascii="Palatino Linotype" w:hAnsi="Palatino Linotype" w:cs="Arial"/>
        </w:rPr>
        <w:t>fecha</w:t>
      </w:r>
      <w:r w:rsidR="00D730A4" w:rsidRPr="003856F8">
        <w:rPr>
          <w:rFonts w:ascii="Palatino Linotype" w:hAnsi="Palatino Linotype" w:cs="Arial"/>
        </w:rPr>
        <w:t xml:space="preserve"> </w:t>
      </w:r>
      <w:r w:rsidR="005062F3" w:rsidRPr="003856F8">
        <w:rPr>
          <w:rFonts w:ascii="Palatino Linotype" w:hAnsi="Palatino Linotype"/>
        </w:rPr>
        <w:t>veintiuno de junio de dos mil diecinueve</w:t>
      </w:r>
      <w:r w:rsidRPr="003856F8">
        <w:rPr>
          <w:rFonts w:ascii="Palatino Linotype" w:hAnsi="Palatino Linotype"/>
        </w:rPr>
        <w:t>,</w:t>
      </w:r>
      <w:r w:rsidR="00D730A4" w:rsidRPr="003856F8">
        <w:rPr>
          <w:rFonts w:ascii="Palatino Linotype" w:hAnsi="Palatino Linotype"/>
        </w:rPr>
        <w:t xml:space="preserve"> </w:t>
      </w:r>
      <w:r w:rsidRPr="003856F8">
        <w:rPr>
          <w:rFonts w:ascii="Palatino Linotype" w:hAnsi="Palatino Linotype"/>
        </w:rPr>
        <w:t>el</w:t>
      </w:r>
      <w:r w:rsidR="00D730A4" w:rsidRPr="003856F8">
        <w:rPr>
          <w:rFonts w:ascii="Palatino Linotype" w:hAnsi="Palatino Linotype" w:cs="Arial"/>
        </w:rPr>
        <w:t xml:space="preserve"> </w:t>
      </w:r>
      <w:r w:rsidRPr="003856F8">
        <w:rPr>
          <w:rFonts w:ascii="Palatino Linotype" w:hAnsi="Palatino Linotype" w:cs="Arial"/>
          <w:lang w:val="es-ES_tradnl"/>
        </w:rPr>
        <w:t>recurso</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de</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que</w:t>
      </w:r>
      <w:r w:rsidR="00D730A4" w:rsidRPr="003856F8">
        <w:rPr>
          <w:rFonts w:ascii="Palatino Linotype" w:hAnsi="Palatino Linotype" w:cs="Arial"/>
        </w:rPr>
        <w:t xml:space="preserve"> </w:t>
      </w:r>
      <w:r w:rsidRPr="003856F8">
        <w:rPr>
          <w:rFonts w:ascii="Palatino Linotype" w:hAnsi="Palatino Linotype" w:cs="Arial"/>
        </w:rPr>
        <w:t>se</w:t>
      </w:r>
      <w:r w:rsidR="00D730A4" w:rsidRPr="003856F8">
        <w:rPr>
          <w:rFonts w:ascii="Palatino Linotype" w:hAnsi="Palatino Linotype" w:cs="Arial"/>
        </w:rPr>
        <w:t xml:space="preserve"> </w:t>
      </w:r>
      <w:r w:rsidRPr="003856F8">
        <w:rPr>
          <w:rFonts w:ascii="Palatino Linotype" w:hAnsi="Palatino Linotype" w:cs="Arial"/>
        </w:rPr>
        <w:t>trata</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se</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envió</w:t>
      </w:r>
      <w:r w:rsidR="00D730A4" w:rsidRPr="003856F8">
        <w:rPr>
          <w:rFonts w:ascii="Palatino Linotype" w:hAnsi="Palatino Linotype" w:cs="Arial"/>
          <w:lang w:val="es-ES_tradnl"/>
        </w:rPr>
        <w:t xml:space="preserve"> </w:t>
      </w:r>
      <w:r w:rsidRPr="003856F8">
        <w:rPr>
          <w:rFonts w:ascii="Palatino Linotype" w:hAnsi="Palatino Linotype"/>
        </w:rPr>
        <w:t>electrónicamente</w:t>
      </w:r>
      <w:r w:rsidR="00D730A4" w:rsidRPr="003856F8">
        <w:rPr>
          <w:rFonts w:ascii="Palatino Linotype" w:hAnsi="Palatino Linotype" w:cs="Arial"/>
          <w:lang w:val="es-ES_tradnl"/>
        </w:rPr>
        <w:t xml:space="preserve"> </w:t>
      </w:r>
      <w:r w:rsidRPr="003856F8">
        <w:rPr>
          <w:rFonts w:ascii="Palatino Linotype" w:hAnsi="Palatino Linotype" w:cs="Arial"/>
        </w:rPr>
        <w:t>al</w:t>
      </w:r>
      <w:r w:rsidR="00D730A4" w:rsidRPr="003856F8">
        <w:rPr>
          <w:rFonts w:ascii="Palatino Linotype" w:hAnsi="Palatino Linotype" w:cs="Arial"/>
          <w:lang w:val="es-ES_tradnl"/>
        </w:rPr>
        <w:t xml:space="preserve"> </w:t>
      </w:r>
      <w:r w:rsidRPr="003856F8">
        <w:rPr>
          <w:rFonts w:ascii="Palatino Linotype" w:hAnsi="Palatino Linotype"/>
        </w:rPr>
        <w:t>Instituto</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de</w:t>
      </w:r>
      <w:r w:rsidR="00D730A4" w:rsidRPr="003856F8">
        <w:rPr>
          <w:rFonts w:ascii="Palatino Linotype" w:hAnsi="Palatino Linotype" w:cs="Arial"/>
          <w:lang w:val="es-ES_tradnl"/>
        </w:rPr>
        <w:t xml:space="preserve"> </w:t>
      </w:r>
      <w:r w:rsidRPr="003856F8">
        <w:rPr>
          <w:rFonts w:ascii="Palatino Linotype" w:eastAsia="Arial Unicode MS" w:hAnsi="Palatino Linotype" w:cs="Arial"/>
        </w:rPr>
        <w:t>Transparencia</w:t>
      </w:r>
      <w:r w:rsidRPr="003856F8">
        <w:rPr>
          <w:rFonts w:ascii="Palatino Linotype" w:hAnsi="Palatino Linotype" w:cs="Arial"/>
          <w:lang w:val="es-ES_tradnl"/>
        </w:rPr>
        <w:t>,</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Acceso</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a</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la</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Información</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Pública</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y</w:t>
      </w:r>
      <w:r w:rsidR="00D730A4" w:rsidRPr="003856F8">
        <w:rPr>
          <w:rFonts w:ascii="Palatino Linotype" w:hAnsi="Palatino Linotype" w:cs="Arial"/>
          <w:lang w:val="es-ES_tradnl"/>
        </w:rPr>
        <w:t xml:space="preserve"> </w:t>
      </w:r>
      <w:r w:rsidRPr="003856F8">
        <w:rPr>
          <w:rFonts w:ascii="Palatino Linotype" w:hAnsi="Palatino Linotype"/>
        </w:rPr>
        <w:t>Protección</w:t>
      </w:r>
      <w:r w:rsidR="00D730A4" w:rsidRPr="003856F8">
        <w:rPr>
          <w:rFonts w:ascii="Palatino Linotype" w:hAnsi="Palatino Linotype" w:cs="Arial"/>
          <w:lang w:val="es-ES_tradnl"/>
        </w:rPr>
        <w:t xml:space="preserve"> </w:t>
      </w:r>
      <w:r w:rsidRPr="003856F8">
        <w:rPr>
          <w:rFonts w:ascii="Palatino Linotype" w:hAnsi="Palatino Linotype" w:cs="Arial"/>
        </w:rPr>
        <w:t>de</w:t>
      </w:r>
      <w:r w:rsidR="00D730A4" w:rsidRPr="003856F8">
        <w:rPr>
          <w:rFonts w:ascii="Palatino Linotype" w:hAnsi="Palatino Linotype" w:cs="Arial"/>
          <w:lang w:val="es-ES_tradnl"/>
        </w:rPr>
        <w:t xml:space="preserve"> </w:t>
      </w:r>
      <w:r w:rsidRPr="003856F8">
        <w:rPr>
          <w:rFonts w:ascii="Palatino Linotype" w:hAnsi="Palatino Linotype"/>
        </w:rPr>
        <w:t>Datos</w:t>
      </w:r>
      <w:r w:rsidR="00D730A4" w:rsidRPr="003856F8">
        <w:rPr>
          <w:rFonts w:ascii="Palatino Linotype" w:hAnsi="Palatino Linotype" w:cs="Arial"/>
          <w:lang w:val="es-ES_tradnl"/>
        </w:rPr>
        <w:t xml:space="preserve"> </w:t>
      </w:r>
      <w:r w:rsidRPr="003856F8">
        <w:rPr>
          <w:rFonts w:ascii="Palatino Linotype" w:hAnsi="Palatino Linotype" w:cs="Arial"/>
        </w:rPr>
        <w:t>Personales</w:t>
      </w:r>
      <w:r w:rsidR="00D730A4" w:rsidRPr="003856F8">
        <w:rPr>
          <w:rFonts w:ascii="Palatino Linotype" w:hAnsi="Palatino Linotype" w:cs="Arial"/>
          <w:lang w:val="es-ES_tradnl"/>
        </w:rPr>
        <w:t xml:space="preserve"> </w:t>
      </w:r>
      <w:r w:rsidRPr="003856F8">
        <w:rPr>
          <w:rFonts w:ascii="Palatino Linotype" w:hAnsi="Palatino Linotype"/>
        </w:rPr>
        <w:t>del</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Estado</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de</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México</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y</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Municipios</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y</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con</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fundamento</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en</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el</w:t>
      </w:r>
      <w:r w:rsidR="00D730A4" w:rsidRPr="003856F8">
        <w:rPr>
          <w:rFonts w:ascii="Palatino Linotype" w:hAnsi="Palatino Linotype" w:cs="Arial"/>
          <w:lang w:val="es-ES_tradnl"/>
        </w:rPr>
        <w:t xml:space="preserve"> </w:t>
      </w:r>
      <w:r w:rsidRPr="003856F8">
        <w:rPr>
          <w:rFonts w:ascii="Palatino Linotype" w:hAnsi="Palatino Linotype" w:cs="Arial"/>
        </w:rPr>
        <w:t>artículo</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185</w:t>
      </w:r>
      <w:r w:rsidR="00EA1249" w:rsidRPr="003856F8">
        <w:rPr>
          <w:rFonts w:ascii="Palatino Linotype" w:hAnsi="Palatino Linotype" w:cs="Arial"/>
          <w:lang w:val="es-ES_tradnl"/>
        </w:rPr>
        <w:t>,</w:t>
      </w:r>
      <w:r w:rsidR="00D730A4" w:rsidRPr="003856F8">
        <w:rPr>
          <w:rFonts w:ascii="Palatino Linotype" w:hAnsi="Palatino Linotype" w:cs="Arial"/>
          <w:lang w:val="es-ES_tradnl"/>
        </w:rPr>
        <w:t xml:space="preserve"> </w:t>
      </w:r>
      <w:r w:rsidRPr="003856F8">
        <w:rPr>
          <w:rFonts w:ascii="Palatino Linotype" w:hAnsi="Palatino Linotype"/>
        </w:rPr>
        <w:t>fracción</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I</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de</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la</w:t>
      </w:r>
      <w:r w:rsidR="00D730A4" w:rsidRPr="003856F8">
        <w:rPr>
          <w:rFonts w:ascii="Palatino Linotype" w:hAnsi="Palatino Linotype" w:cs="Arial"/>
          <w:lang w:val="es-ES_tradnl"/>
        </w:rPr>
        <w:t xml:space="preserve"> </w:t>
      </w:r>
      <w:r w:rsidRPr="003856F8">
        <w:rPr>
          <w:rFonts w:ascii="Palatino Linotype" w:hAnsi="Palatino Linotype"/>
        </w:rPr>
        <w:t>Ley</w:t>
      </w:r>
      <w:r w:rsidR="00D730A4" w:rsidRPr="003856F8">
        <w:rPr>
          <w:rFonts w:ascii="Palatino Linotype" w:hAnsi="Palatino Linotype"/>
        </w:rPr>
        <w:t xml:space="preserve"> </w:t>
      </w:r>
      <w:r w:rsidRPr="003856F8">
        <w:rPr>
          <w:rFonts w:ascii="Palatino Linotype" w:hAnsi="Palatino Linotype"/>
        </w:rPr>
        <w:t>de</w:t>
      </w:r>
      <w:r w:rsidR="00D730A4" w:rsidRPr="003856F8">
        <w:rPr>
          <w:rFonts w:ascii="Palatino Linotype" w:hAnsi="Palatino Linotype"/>
        </w:rPr>
        <w:t xml:space="preserve"> </w:t>
      </w:r>
      <w:r w:rsidRPr="003856F8">
        <w:rPr>
          <w:rFonts w:ascii="Palatino Linotype" w:hAnsi="Palatino Linotype"/>
        </w:rPr>
        <w:t>Transparencia</w:t>
      </w:r>
      <w:r w:rsidR="00D730A4" w:rsidRPr="003856F8">
        <w:rPr>
          <w:rFonts w:ascii="Palatino Linotype" w:hAnsi="Palatino Linotype"/>
        </w:rPr>
        <w:t xml:space="preserve"> </w:t>
      </w:r>
      <w:r w:rsidRPr="003856F8">
        <w:rPr>
          <w:rFonts w:ascii="Palatino Linotype" w:hAnsi="Palatino Linotype"/>
        </w:rPr>
        <w:t>y</w:t>
      </w:r>
      <w:r w:rsidR="00D730A4" w:rsidRPr="003856F8">
        <w:rPr>
          <w:rFonts w:ascii="Palatino Linotype" w:hAnsi="Palatino Linotype"/>
        </w:rPr>
        <w:t xml:space="preserve"> </w:t>
      </w:r>
      <w:r w:rsidRPr="003856F8">
        <w:rPr>
          <w:rFonts w:ascii="Palatino Linotype" w:hAnsi="Palatino Linotype"/>
        </w:rPr>
        <w:t>Acceso</w:t>
      </w:r>
      <w:r w:rsidR="00D730A4" w:rsidRPr="003856F8">
        <w:rPr>
          <w:rFonts w:ascii="Palatino Linotype" w:hAnsi="Palatino Linotype"/>
        </w:rPr>
        <w:t xml:space="preserve"> </w:t>
      </w:r>
      <w:r w:rsidRPr="003856F8">
        <w:rPr>
          <w:rFonts w:ascii="Palatino Linotype" w:hAnsi="Palatino Linotype"/>
        </w:rPr>
        <w:t>a</w:t>
      </w:r>
      <w:r w:rsidR="00D730A4" w:rsidRPr="003856F8">
        <w:rPr>
          <w:rFonts w:ascii="Palatino Linotype" w:hAnsi="Palatino Linotype"/>
        </w:rPr>
        <w:t xml:space="preserve"> </w:t>
      </w:r>
      <w:r w:rsidRPr="003856F8">
        <w:rPr>
          <w:rFonts w:ascii="Palatino Linotype" w:hAnsi="Palatino Linotype"/>
        </w:rPr>
        <w:t>la</w:t>
      </w:r>
      <w:r w:rsidR="00D730A4" w:rsidRPr="003856F8">
        <w:rPr>
          <w:rFonts w:ascii="Palatino Linotype" w:hAnsi="Palatino Linotype"/>
        </w:rPr>
        <w:t xml:space="preserve"> </w:t>
      </w:r>
      <w:r w:rsidRPr="003856F8">
        <w:rPr>
          <w:rFonts w:ascii="Palatino Linotype" w:hAnsi="Palatino Linotype"/>
        </w:rPr>
        <w:t>Información</w:t>
      </w:r>
      <w:r w:rsidR="00D730A4" w:rsidRPr="003856F8">
        <w:rPr>
          <w:rFonts w:ascii="Palatino Linotype" w:hAnsi="Palatino Linotype"/>
        </w:rPr>
        <w:t xml:space="preserve"> </w:t>
      </w:r>
      <w:r w:rsidRPr="003856F8">
        <w:rPr>
          <w:rFonts w:ascii="Palatino Linotype" w:hAnsi="Palatino Linotype"/>
        </w:rPr>
        <w:t>Pública</w:t>
      </w:r>
      <w:r w:rsidR="00D730A4" w:rsidRPr="003856F8">
        <w:rPr>
          <w:rFonts w:ascii="Palatino Linotype" w:hAnsi="Palatino Linotype"/>
        </w:rPr>
        <w:t xml:space="preserve"> </w:t>
      </w:r>
      <w:r w:rsidRPr="003856F8">
        <w:rPr>
          <w:rFonts w:ascii="Palatino Linotype" w:hAnsi="Palatino Linotype"/>
        </w:rPr>
        <w:t>del</w:t>
      </w:r>
      <w:r w:rsidR="00D730A4" w:rsidRPr="003856F8">
        <w:rPr>
          <w:rFonts w:ascii="Palatino Linotype" w:hAnsi="Palatino Linotype"/>
        </w:rPr>
        <w:t xml:space="preserve"> </w:t>
      </w:r>
      <w:r w:rsidRPr="003856F8">
        <w:rPr>
          <w:rFonts w:ascii="Palatino Linotype" w:hAnsi="Palatino Linotype"/>
        </w:rPr>
        <w:t>Estado</w:t>
      </w:r>
      <w:r w:rsidR="00D730A4" w:rsidRPr="003856F8">
        <w:rPr>
          <w:rFonts w:ascii="Palatino Linotype" w:hAnsi="Palatino Linotype"/>
        </w:rPr>
        <w:t xml:space="preserve"> </w:t>
      </w:r>
      <w:r w:rsidRPr="003856F8">
        <w:rPr>
          <w:rFonts w:ascii="Palatino Linotype" w:hAnsi="Palatino Linotype"/>
        </w:rPr>
        <w:t>de</w:t>
      </w:r>
      <w:r w:rsidR="00D730A4" w:rsidRPr="003856F8">
        <w:rPr>
          <w:rFonts w:ascii="Palatino Linotype" w:hAnsi="Palatino Linotype"/>
        </w:rPr>
        <w:t xml:space="preserve"> </w:t>
      </w:r>
      <w:r w:rsidRPr="003856F8">
        <w:rPr>
          <w:rFonts w:ascii="Palatino Linotype" w:hAnsi="Palatino Linotype"/>
        </w:rPr>
        <w:t>México</w:t>
      </w:r>
      <w:r w:rsidR="00D730A4" w:rsidRPr="003856F8">
        <w:rPr>
          <w:rFonts w:ascii="Palatino Linotype" w:hAnsi="Palatino Linotype"/>
        </w:rPr>
        <w:t xml:space="preserve"> </w:t>
      </w:r>
      <w:r w:rsidRPr="003856F8">
        <w:rPr>
          <w:rFonts w:ascii="Palatino Linotype" w:hAnsi="Palatino Linotype"/>
        </w:rPr>
        <w:t>y</w:t>
      </w:r>
      <w:r w:rsidR="00D730A4" w:rsidRPr="003856F8">
        <w:rPr>
          <w:rFonts w:ascii="Palatino Linotype" w:hAnsi="Palatino Linotype"/>
        </w:rPr>
        <w:t xml:space="preserve"> </w:t>
      </w:r>
      <w:r w:rsidRPr="003856F8">
        <w:rPr>
          <w:rFonts w:ascii="Palatino Linotype" w:hAnsi="Palatino Linotype"/>
        </w:rPr>
        <w:t>Municipios</w:t>
      </w:r>
      <w:r w:rsidRPr="003856F8">
        <w:rPr>
          <w:rFonts w:ascii="Palatino Linotype" w:hAnsi="Palatino Linotype" w:cs="Arial"/>
          <w:lang w:val="es-ES_tradnl"/>
        </w:rPr>
        <w:t>,</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se</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turnó,</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a</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través</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del</w:t>
      </w:r>
      <w:r w:rsidR="00D730A4" w:rsidRPr="003856F8">
        <w:rPr>
          <w:rFonts w:ascii="Palatino Linotype" w:eastAsia="Arial Unicode MS" w:hAnsi="Palatino Linotype" w:cs="Arial"/>
          <w:lang w:val="es-ES_tradnl"/>
        </w:rPr>
        <w:t xml:space="preserve"> </w:t>
      </w:r>
      <w:r w:rsidRPr="003856F8">
        <w:rPr>
          <w:rFonts w:ascii="Palatino Linotype" w:eastAsia="Arial Unicode MS" w:hAnsi="Palatino Linotype" w:cs="Arial"/>
          <w:b/>
          <w:lang w:val="es-ES_tradnl"/>
        </w:rPr>
        <w:t>SAIMEX</w:t>
      </w:r>
      <w:r w:rsidRPr="003856F8">
        <w:rPr>
          <w:rFonts w:ascii="Palatino Linotype" w:hAnsi="Palatino Linotype"/>
        </w:rPr>
        <w:t>,</w:t>
      </w:r>
      <w:r w:rsidR="00D730A4" w:rsidRPr="003856F8">
        <w:rPr>
          <w:rFonts w:ascii="Palatino Linotype" w:hAnsi="Palatino Linotype"/>
        </w:rPr>
        <w:t xml:space="preserve"> </w:t>
      </w:r>
      <w:r w:rsidRPr="003856F8">
        <w:rPr>
          <w:rFonts w:ascii="Palatino Linotype" w:hAnsi="Palatino Linotype"/>
        </w:rPr>
        <w:t>a</w:t>
      </w:r>
      <w:r w:rsidR="00D730A4" w:rsidRPr="003856F8">
        <w:rPr>
          <w:rFonts w:ascii="Palatino Linotype" w:hAnsi="Palatino Linotype"/>
        </w:rPr>
        <w:t xml:space="preserve"> </w:t>
      </w:r>
      <w:r w:rsidRPr="003856F8">
        <w:rPr>
          <w:rFonts w:ascii="Palatino Linotype" w:hAnsi="Palatino Linotype"/>
        </w:rPr>
        <w:t>la</w:t>
      </w:r>
      <w:r w:rsidR="00D730A4" w:rsidRPr="003856F8">
        <w:rPr>
          <w:rFonts w:ascii="Palatino Linotype" w:hAnsi="Palatino Linotype"/>
        </w:rPr>
        <w:t xml:space="preserve"> </w:t>
      </w:r>
      <w:r w:rsidRPr="003856F8">
        <w:rPr>
          <w:rFonts w:ascii="Palatino Linotype" w:hAnsi="Palatino Linotype" w:cs="Arial"/>
          <w:lang w:val="es-ES_tradnl"/>
        </w:rPr>
        <w:t>Comisionada</w:t>
      </w:r>
      <w:r w:rsidR="00D730A4" w:rsidRPr="003856F8">
        <w:rPr>
          <w:rFonts w:ascii="Palatino Linotype" w:hAnsi="Palatino Linotype" w:cs="Arial"/>
          <w:lang w:val="es-ES_tradnl"/>
        </w:rPr>
        <w:t xml:space="preserve"> </w:t>
      </w:r>
      <w:r w:rsidRPr="003856F8">
        <w:rPr>
          <w:rFonts w:ascii="Palatino Linotype" w:hAnsi="Palatino Linotype" w:cs="Arial"/>
          <w:b/>
          <w:lang w:val="es-ES_tradnl"/>
        </w:rPr>
        <w:t>EVA</w:t>
      </w:r>
      <w:r w:rsidR="00D730A4" w:rsidRPr="003856F8">
        <w:rPr>
          <w:rFonts w:ascii="Palatino Linotype" w:hAnsi="Palatino Linotype" w:cs="Arial"/>
          <w:b/>
          <w:lang w:val="es-ES_tradnl"/>
        </w:rPr>
        <w:t xml:space="preserve"> </w:t>
      </w:r>
      <w:r w:rsidRPr="003856F8">
        <w:rPr>
          <w:rFonts w:ascii="Palatino Linotype" w:hAnsi="Palatino Linotype" w:cs="Arial"/>
          <w:b/>
          <w:lang w:val="es-ES_tradnl"/>
        </w:rPr>
        <w:t>ABAID</w:t>
      </w:r>
      <w:r w:rsidR="00D730A4" w:rsidRPr="003856F8">
        <w:rPr>
          <w:rFonts w:ascii="Palatino Linotype" w:hAnsi="Palatino Linotype" w:cs="Arial"/>
          <w:b/>
          <w:lang w:val="es-ES_tradnl"/>
        </w:rPr>
        <w:t xml:space="preserve"> </w:t>
      </w:r>
      <w:r w:rsidRPr="003856F8">
        <w:rPr>
          <w:rFonts w:ascii="Palatino Linotype" w:hAnsi="Palatino Linotype" w:cs="Arial"/>
          <w:b/>
          <w:lang w:val="es-ES_tradnl"/>
        </w:rPr>
        <w:t>YAPUR</w:t>
      </w:r>
      <w:r w:rsidRPr="003856F8">
        <w:rPr>
          <w:rFonts w:ascii="Palatino Linotype" w:hAnsi="Palatino Linotype" w:cs="Arial"/>
          <w:lang w:val="es-ES_tradnl"/>
        </w:rPr>
        <w:t>,</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a</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efecto</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de</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que</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decretara</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su</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admisión</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o</w:t>
      </w:r>
      <w:r w:rsidR="00D730A4" w:rsidRPr="003856F8">
        <w:rPr>
          <w:rFonts w:ascii="Palatino Linotype" w:hAnsi="Palatino Linotype" w:cs="Arial"/>
          <w:lang w:val="es-ES_tradnl"/>
        </w:rPr>
        <w:t xml:space="preserve"> </w:t>
      </w:r>
      <w:r w:rsidRPr="003856F8">
        <w:rPr>
          <w:rFonts w:ascii="Palatino Linotype" w:hAnsi="Palatino Linotype" w:cs="Arial"/>
          <w:lang w:val="es-ES_tradnl"/>
        </w:rPr>
        <w:t>desechamiento.</w:t>
      </w:r>
    </w:p>
    <w:p w14:paraId="09943340" w14:textId="5BECAB1B" w:rsidR="001E38B1" w:rsidRPr="003856F8" w:rsidRDefault="00AB1847" w:rsidP="00B732B5">
      <w:pPr>
        <w:pStyle w:val="Prrafodelista"/>
        <w:numPr>
          <w:ilvl w:val="0"/>
          <w:numId w:val="6"/>
        </w:numPr>
        <w:tabs>
          <w:tab w:val="left" w:pos="567"/>
        </w:tabs>
        <w:spacing w:before="360" w:after="240" w:line="360" w:lineRule="auto"/>
        <w:ind w:left="0" w:firstLine="0"/>
        <w:jc w:val="both"/>
        <w:rPr>
          <w:rFonts w:ascii="Palatino Linotype" w:hAnsi="Palatino Linotype" w:cs="Arial"/>
        </w:rPr>
      </w:pPr>
      <w:r w:rsidRPr="003856F8">
        <w:rPr>
          <w:rFonts w:ascii="Palatino Linotype" w:hAnsi="Palatino Linotype" w:cs="Arial"/>
        </w:rPr>
        <w:t>E</w:t>
      </w:r>
      <w:r w:rsidR="004B3947" w:rsidRPr="003856F8">
        <w:rPr>
          <w:rFonts w:ascii="Palatino Linotype" w:hAnsi="Palatino Linotype" w:cs="Arial"/>
        </w:rPr>
        <w:t>n</w:t>
      </w:r>
      <w:r w:rsidR="00D730A4" w:rsidRPr="003856F8">
        <w:rPr>
          <w:rFonts w:ascii="Palatino Linotype" w:hAnsi="Palatino Linotype" w:cs="Arial"/>
        </w:rPr>
        <w:t xml:space="preserve"> </w:t>
      </w:r>
      <w:r w:rsidR="004B3947" w:rsidRPr="003856F8">
        <w:rPr>
          <w:rFonts w:ascii="Palatino Linotype" w:hAnsi="Palatino Linotype" w:cs="Arial"/>
        </w:rPr>
        <w:t>fecha</w:t>
      </w:r>
      <w:r w:rsidR="00D730A4" w:rsidRPr="003856F8">
        <w:rPr>
          <w:rFonts w:ascii="Palatino Linotype" w:hAnsi="Palatino Linotype" w:cs="Arial"/>
        </w:rPr>
        <w:t xml:space="preserve"> </w:t>
      </w:r>
      <w:r w:rsidR="005062F3" w:rsidRPr="003856F8">
        <w:rPr>
          <w:rFonts w:ascii="Palatino Linotype" w:hAnsi="Palatino Linotype"/>
        </w:rPr>
        <w:t>veintisiete de junio de dos mil diecinueve</w:t>
      </w:r>
      <w:r w:rsidRPr="003856F8">
        <w:rPr>
          <w:rFonts w:ascii="Palatino Linotype" w:hAnsi="Palatino Linotype" w:cs="Arial"/>
        </w:rPr>
        <w:t>,</w:t>
      </w:r>
      <w:r w:rsidR="00D730A4" w:rsidRPr="003856F8">
        <w:rPr>
          <w:rFonts w:ascii="Palatino Linotype" w:hAnsi="Palatino Linotype" w:cs="Arial"/>
        </w:rPr>
        <w:t xml:space="preserve"> </w:t>
      </w:r>
      <w:r w:rsidRPr="003856F8">
        <w:rPr>
          <w:rFonts w:ascii="Palatino Linotype" w:hAnsi="Palatino Linotype" w:cs="Arial"/>
        </w:rPr>
        <w:t>atento</w:t>
      </w:r>
      <w:r w:rsidR="00D730A4" w:rsidRPr="003856F8">
        <w:rPr>
          <w:rFonts w:ascii="Palatino Linotype" w:hAnsi="Palatino Linotype" w:cs="Arial"/>
        </w:rPr>
        <w:t xml:space="preserve"> </w:t>
      </w:r>
      <w:r w:rsidRPr="003856F8">
        <w:rPr>
          <w:rFonts w:ascii="Palatino Linotype" w:hAnsi="Palatino Linotype" w:cs="Arial"/>
        </w:rPr>
        <w:t>a</w:t>
      </w:r>
      <w:r w:rsidR="00D730A4" w:rsidRPr="003856F8">
        <w:rPr>
          <w:rFonts w:ascii="Palatino Linotype" w:hAnsi="Palatino Linotype" w:cs="Arial"/>
        </w:rPr>
        <w:t xml:space="preserve"> </w:t>
      </w:r>
      <w:r w:rsidRPr="003856F8">
        <w:rPr>
          <w:rFonts w:ascii="Palatino Linotype" w:hAnsi="Palatino Linotype" w:cs="Arial"/>
        </w:rPr>
        <w:t>lo</w:t>
      </w:r>
      <w:r w:rsidR="00D730A4" w:rsidRPr="003856F8">
        <w:rPr>
          <w:rFonts w:ascii="Palatino Linotype" w:hAnsi="Palatino Linotype" w:cs="Arial"/>
        </w:rPr>
        <w:t xml:space="preserve"> </w:t>
      </w:r>
      <w:r w:rsidRPr="003856F8">
        <w:rPr>
          <w:rFonts w:ascii="Palatino Linotype" w:hAnsi="Palatino Linotype" w:cs="Arial"/>
        </w:rPr>
        <w:t>dispuesto</w:t>
      </w:r>
      <w:r w:rsidR="00D730A4" w:rsidRPr="003856F8">
        <w:rPr>
          <w:rFonts w:ascii="Palatino Linotype" w:hAnsi="Palatino Linotype" w:cs="Arial"/>
        </w:rPr>
        <w:t xml:space="preserve"> </w:t>
      </w:r>
      <w:r w:rsidRPr="003856F8">
        <w:rPr>
          <w:rFonts w:ascii="Palatino Linotype" w:hAnsi="Palatino Linotype" w:cs="Arial"/>
        </w:rPr>
        <w:t>en</w:t>
      </w:r>
      <w:r w:rsidR="00D730A4" w:rsidRPr="003856F8">
        <w:rPr>
          <w:rFonts w:ascii="Palatino Linotype" w:hAnsi="Palatino Linotype" w:cs="Arial"/>
        </w:rPr>
        <w:t xml:space="preserve"> </w:t>
      </w:r>
      <w:r w:rsidRPr="003856F8">
        <w:rPr>
          <w:rFonts w:ascii="Palatino Linotype" w:hAnsi="Palatino Linotype" w:cs="Arial"/>
        </w:rPr>
        <w:t>el</w:t>
      </w:r>
      <w:r w:rsidR="00D730A4" w:rsidRPr="003856F8">
        <w:rPr>
          <w:rFonts w:ascii="Palatino Linotype" w:hAnsi="Palatino Linotype" w:cs="Arial"/>
        </w:rPr>
        <w:t xml:space="preserve"> </w:t>
      </w:r>
      <w:r w:rsidRPr="003856F8">
        <w:rPr>
          <w:rFonts w:ascii="Palatino Linotype" w:hAnsi="Palatino Linotype" w:cs="Arial"/>
        </w:rPr>
        <w:t>artículo</w:t>
      </w:r>
      <w:r w:rsidR="00D730A4" w:rsidRPr="003856F8">
        <w:rPr>
          <w:rFonts w:ascii="Palatino Linotype" w:hAnsi="Palatino Linotype" w:cs="Arial"/>
        </w:rPr>
        <w:t xml:space="preserve"> </w:t>
      </w:r>
      <w:r w:rsidRPr="003856F8">
        <w:rPr>
          <w:rFonts w:ascii="Palatino Linotype" w:hAnsi="Palatino Linotype" w:cs="Arial"/>
        </w:rPr>
        <w:t>185</w:t>
      </w:r>
      <w:r w:rsidR="00EA1249" w:rsidRPr="003856F8">
        <w:rPr>
          <w:rFonts w:ascii="Palatino Linotype" w:hAnsi="Palatino Linotype" w:cs="Arial"/>
        </w:rPr>
        <w:t>,</w:t>
      </w:r>
      <w:r w:rsidR="00D730A4" w:rsidRPr="003856F8">
        <w:rPr>
          <w:rFonts w:ascii="Palatino Linotype" w:hAnsi="Palatino Linotype" w:cs="Arial"/>
        </w:rPr>
        <w:t xml:space="preserve"> </w:t>
      </w:r>
      <w:r w:rsidRPr="003856F8">
        <w:rPr>
          <w:rFonts w:ascii="Palatino Linotype" w:hAnsi="Palatino Linotype" w:cs="Arial"/>
        </w:rPr>
        <w:t>fracciones</w:t>
      </w:r>
      <w:r w:rsidR="00D730A4" w:rsidRPr="003856F8">
        <w:rPr>
          <w:rFonts w:ascii="Palatino Linotype" w:hAnsi="Palatino Linotype" w:cs="Arial"/>
        </w:rPr>
        <w:t xml:space="preserve"> </w:t>
      </w:r>
      <w:r w:rsidRPr="003856F8">
        <w:rPr>
          <w:rFonts w:ascii="Palatino Linotype" w:hAnsi="Palatino Linotype" w:cs="Arial"/>
        </w:rPr>
        <w:t>I,</w:t>
      </w:r>
      <w:r w:rsidR="00D730A4" w:rsidRPr="003856F8">
        <w:rPr>
          <w:rFonts w:ascii="Palatino Linotype" w:hAnsi="Palatino Linotype" w:cs="Arial"/>
        </w:rPr>
        <w:t xml:space="preserve"> </w:t>
      </w:r>
      <w:r w:rsidRPr="003856F8">
        <w:rPr>
          <w:rFonts w:ascii="Palatino Linotype" w:hAnsi="Palatino Linotype" w:cs="Arial"/>
        </w:rPr>
        <w:t>II</w:t>
      </w:r>
      <w:r w:rsidR="00D730A4" w:rsidRPr="003856F8">
        <w:rPr>
          <w:rFonts w:ascii="Palatino Linotype" w:hAnsi="Palatino Linotype" w:cs="Arial"/>
        </w:rPr>
        <w:t xml:space="preserve"> </w:t>
      </w:r>
      <w:r w:rsidRPr="003856F8">
        <w:rPr>
          <w:rFonts w:ascii="Palatino Linotype" w:hAnsi="Palatino Linotype" w:cs="Arial"/>
        </w:rPr>
        <w:t>y</w:t>
      </w:r>
      <w:r w:rsidR="00D730A4" w:rsidRPr="003856F8">
        <w:rPr>
          <w:rFonts w:ascii="Palatino Linotype" w:hAnsi="Palatino Linotype" w:cs="Arial"/>
        </w:rPr>
        <w:t xml:space="preserve"> </w:t>
      </w:r>
      <w:r w:rsidRPr="003856F8">
        <w:rPr>
          <w:rFonts w:ascii="Palatino Linotype" w:hAnsi="Palatino Linotype" w:cs="Arial"/>
        </w:rPr>
        <w:t>IV</w:t>
      </w:r>
      <w:r w:rsidR="00D730A4" w:rsidRPr="003856F8">
        <w:rPr>
          <w:rFonts w:ascii="Palatino Linotype" w:hAnsi="Palatino Linotype" w:cs="Arial"/>
        </w:rPr>
        <w:t xml:space="preserve"> </w:t>
      </w:r>
      <w:r w:rsidRPr="003856F8">
        <w:rPr>
          <w:rFonts w:ascii="Palatino Linotype" w:hAnsi="Palatino Linotype" w:cs="Arial"/>
        </w:rPr>
        <w:t>de</w:t>
      </w:r>
      <w:r w:rsidR="00D730A4" w:rsidRPr="003856F8">
        <w:rPr>
          <w:rFonts w:ascii="Palatino Linotype" w:hAnsi="Palatino Linotype" w:cs="Arial"/>
        </w:rPr>
        <w:t xml:space="preserve"> </w:t>
      </w:r>
      <w:r w:rsidRPr="003856F8">
        <w:rPr>
          <w:rFonts w:ascii="Palatino Linotype" w:hAnsi="Palatino Linotype"/>
        </w:rPr>
        <w:t>la</w:t>
      </w:r>
      <w:r w:rsidR="00D730A4" w:rsidRPr="003856F8">
        <w:rPr>
          <w:rFonts w:ascii="Palatino Linotype" w:hAnsi="Palatino Linotype" w:cs="Arial"/>
        </w:rPr>
        <w:t xml:space="preserve"> </w:t>
      </w:r>
      <w:r w:rsidRPr="003856F8">
        <w:rPr>
          <w:rFonts w:ascii="Palatino Linotype" w:hAnsi="Palatino Linotype"/>
        </w:rPr>
        <w:t>Ley</w:t>
      </w:r>
      <w:r w:rsidR="00D730A4" w:rsidRPr="003856F8">
        <w:rPr>
          <w:rFonts w:ascii="Palatino Linotype" w:hAnsi="Palatino Linotype"/>
        </w:rPr>
        <w:t xml:space="preserve"> </w:t>
      </w:r>
      <w:r w:rsidRPr="003856F8">
        <w:rPr>
          <w:rFonts w:ascii="Palatino Linotype" w:hAnsi="Palatino Linotype"/>
        </w:rPr>
        <w:t>de</w:t>
      </w:r>
      <w:r w:rsidR="00D730A4" w:rsidRPr="003856F8">
        <w:rPr>
          <w:rFonts w:ascii="Palatino Linotype" w:hAnsi="Palatino Linotype"/>
        </w:rPr>
        <w:t xml:space="preserve"> </w:t>
      </w:r>
      <w:r w:rsidRPr="003856F8">
        <w:rPr>
          <w:rFonts w:ascii="Palatino Linotype" w:hAnsi="Palatino Linotype"/>
        </w:rPr>
        <w:t>Transparencia</w:t>
      </w:r>
      <w:r w:rsidR="00D730A4" w:rsidRPr="003856F8">
        <w:rPr>
          <w:rFonts w:ascii="Palatino Linotype" w:hAnsi="Palatino Linotype"/>
        </w:rPr>
        <w:t xml:space="preserve"> </w:t>
      </w:r>
      <w:r w:rsidRPr="003856F8">
        <w:rPr>
          <w:rFonts w:ascii="Palatino Linotype" w:hAnsi="Palatino Linotype"/>
        </w:rPr>
        <w:t>y</w:t>
      </w:r>
      <w:r w:rsidR="00D730A4" w:rsidRPr="003856F8">
        <w:rPr>
          <w:rFonts w:ascii="Palatino Linotype" w:hAnsi="Palatino Linotype"/>
        </w:rPr>
        <w:t xml:space="preserve"> </w:t>
      </w:r>
      <w:r w:rsidRPr="003856F8">
        <w:rPr>
          <w:rFonts w:ascii="Palatino Linotype" w:hAnsi="Palatino Linotype"/>
        </w:rPr>
        <w:t>Acceso</w:t>
      </w:r>
      <w:r w:rsidR="00D730A4" w:rsidRPr="003856F8">
        <w:rPr>
          <w:rFonts w:ascii="Palatino Linotype" w:hAnsi="Palatino Linotype"/>
        </w:rPr>
        <w:t xml:space="preserve"> </w:t>
      </w:r>
      <w:r w:rsidRPr="003856F8">
        <w:rPr>
          <w:rFonts w:ascii="Palatino Linotype" w:hAnsi="Palatino Linotype"/>
        </w:rPr>
        <w:t>a</w:t>
      </w:r>
      <w:r w:rsidR="00D730A4" w:rsidRPr="003856F8">
        <w:rPr>
          <w:rFonts w:ascii="Palatino Linotype" w:hAnsi="Palatino Linotype"/>
        </w:rPr>
        <w:t xml:space="preserve"> </w:t>
      </w:r>
      <w:r w:rsidRPr="003856F8">
        <w:rPr>
          <w:rFonts w:ascii="Palatino Linotype" w:hAnsi="Palatino Linotype"/>
        </w:rPr>
        <w:t>la</w:t>
      </w:r>
      <w:r w:rsidR="00D730A4" w:rsidRPr="003856F8">
        <w:rPr>
          <w:rFonts w:ascii="Palatino Linotype" w:hAnsi="Palatino Linotype"/>
        </w:rPr>
        <w:t xml:space="preserve"> </w:t>
      </w:r>
      <w:r w:rsidRPr="003856F8">
        <w:rPr>
          <w:rFonts w:ascii="Palatino Linotype" w:hAnsi="Palatino Linotype"/>
        </w:rPr>
        <w:t>Información</w:t>
      </w:r>
      <w:r w:rsidR="00D730A4" w:rsidRPr="003856F8">
        <w:rPr>
          <w:rFonts w:ascii="Palatino Linotype" w:hAnsi="Palatino Linotype"/>
        </w:rPr>
        <w:t xml:space="preserve"> </w:t>
      </w:r>
      <w:r w:rsidRPr="003856F8">
        <w:rPr>
          <w:rFonts w:ascii="Palatino Linotype" w:hAnsi="Palatino Linotype"/>
        </w:rPr>
        <w:t>Pública</w:t>
      </w:r>
      <w:r w:rsidR="00D730A4" w:rsidRPr="003856F8">
        <w:rPr>
          <w:rFonts w:ascii="Palatino Linotype" w:hAnsi="Palatino Linotype"/>
        </w:rPr>
        <w:t xml:space="preserve"> </w:t>
      </w:r>
      <w:r w:rsidRPr="003856F8">
        <w:rPr>
          <w:rFonts w:ascii="Palatino Linotype" w:hAnsi="Palatino Linotype"/>
        </w:rPr>
        <w:t>del</w:t>
      </w:r>
      <w:r w:rsidR="00D730A4" w:rsidRPr="003856F8">
        <w:rPr>
          <w:rFonts w:ascii="Palatino Linotype" w:hAnsi="Palatino Linotype"/>
        </w:rPr>
        <w:t xml:space="preserve"> </w:t>
      </w:r>
      <w:r w:rsidRPr="003856F8">
        <w:rPr>
          <w:rFonts w:ascii="Palatino Linotype" w:hAnsi="Palatino Linotype"/>
        </w:rPr>
        <w:t>Estado</w:t>
      </w:r>
      <w:r w:rsidR="00D730A4" w:rsidRPr="003856F8">
        <w:rPr>
          <w:rFonts w:ascii="Palatino Linotype" w:hAnsi="Palatino Linotype"/>
        </w:rPr>
        <w:t xml:space="preserve"> </w:t>
      </w:r>
      <w:r w:rsidRPr="003856F8">
        <w:rPr>
          <w:rFonts w:ascii="Palatino Linotype" w:hAnsi="Palatino Linotype"/>
        </w:rPr>
        <w:t>de</w:t>
      </w:r>
      <w:r w:rsidR="00D730A4" w:rsidRPr="003856F8">
        <w:rPr>
          <w:rFonts w:ascii="Palatino Linotype" w:hAnsi="Palatino Linotype"/>
        </w:rPr>
        <w:t xml:space="preserve"> </w:t>
      </w:r>
      <w:r w:rsidRPr="003856F8">
        <w:rPr>
          <w:rFonts w:ascii="Palatino Linotype" w:hAnsi="Palatino Linotype"/>
        </w:rPr>
        <w:t>México</w:t>
      </w:r>
      <w:r w:rsidR="00D730A4" w:rsidRPr="003856F8">
        <w:rPr>
          <w:rFonts w:ascii="Palatino Linotype" w:hAnsi="Palatino Linotype"/>
        </w:rPr>
        <w:t xml:space="preserve"> </w:t>
      </w:r>
      <w:r w:rsidRPr="003856F8">
        <w:rPr>
          <w:rFonts w:ascii="Palatino Linotype" w:hAnsi="Palatino Linotype"/>
        </w:rPr>
        <w:t>y</w:t>
      </w:r>
      <w:r w:rsidR="00D730A4" w:rsidRPr="003856F8">
        <w:rPr>
          <w:rFonts w:ascii="Palatino Linotype" w:hAnsi="Palatino Linotype"/>
        </w:rPr>
        <w:t xml:space="preserve"> </w:t>
      </w:r>
      <w:r w:rsidRPr="003856F8">
        <w:rPr>
          <w:rFonts w:ascii="Palatino Linotype" w:hAnsi="Palatino Linotype"/>
        </w:rPr>
        <w:t>Municipios,</w:t>
      </w:r>
      <w:r w:rsidR="00D730A4" w:rsidRPr="003856F8">
        <w:rPr>
          <w:rFonts w:ascii="Palatino Linotype" w:hAnsi="Palatino Linotype"/>
        </w:rPr>
        <w:t xml:space="preserve"> </w:t>
      </w:r>
      <w:r w:rsidR="009012A7" w:rsidRPr="003856F8">
        <w:rPr>
          <w:rFonts w:ascii="Palatino Linotype" w:hAnsi="Palatino Linotype"/>
        </w:rPr>
        <w:t>se</w:t>
      </w:r>
      <w:r w:rsidR="00D730A4" w:rsidRPr="003856F8">
        <w:rPr>
          <w:rFonts w:ascii="Palatino Linotype" w:hAnsi="Palatino Linotype"/>
        </w:rPr>
        <w:t xml:space="preserve"> </w:t>
      </w:r>
      <w:r w:rsidRPr="003856F8">
        <w:rPr>
          <w:rFonts w:ascii="Palatino Linotype" w:hAnsi="Palatino Linotype"/>
        </w:rPr>
        <w:t>a</w:t>
      </w:r>
      <w:r w:rsidRPr="003856F8">
        <w:rPr>
          <w:rFonts w:ascii="Palatino Linotype" w:hAnsi="Palatino Linotype" w:cs="Arial"/>
        </w:rPr>
        <w:t>cordó</w:t>
      </w:r>
      <w:r w:rsidR="00D730A4" w:rsidRPr="003856F8">
        <w:rPr>
          <w:rFonts w:ascii="Palatino Linotype" w:hAnsi="Palatino Linotype" w:cs="Arial"/>
        </w:rPr>
        <w:t xml:space="preserve"> </w:t>
      </w:r>
      <w:r w:rsidRPr="003856F8">
        <w:rPr>
          <w:rFonts w:ascii="Palatino Linotype" w:hAnsi="Palatino Linotype" w:cs="Arial"/>
        </w:rPr>
        <w:t>la</w:t>
      </w:r>
      <w:r w:rsidR="00D730A4" w:rsidRPr="003856F8">
        <w:rPr>
          <w:rFonts w:ascii="Palatino Linotype" w:hAnsi="Palatino Linotype" w:cs="Arial"/>
        </w:rPr>
        <w:t xml:space="preserve"> </w:t>
      </w:r>
      <w:r w:rsidRPr="003856F8">
        <w:rPr>
          <w:rFonts w:ascii="Palatino Linotype" w:hAnsi="Palatino Linotype" w:cs="Arial"/>
        </w:rPr>
        <w:t>admisión</w:t>
      </w:r>
      <w:r w:rsidR="00D730A4" w:rsidRPr="003856F8">
        <w:rPr>
          <w:rFonts w:ascii="Palatino Linotype" w:hAnsi="Palatino Linotype" w:cs="Arial"/>
        </w:rPr>
        <w:t xml:space="preserve"> </w:t>
      </w:r>
      <w:r w:rsidRPr="003856F8">
        <w:rPr>
          <w:rFonts w:ascii="Palatino Linotype" w:hAnsi="Palatino Linotype" w:cs="Arial"/>
        </w:rPr>
        <w:t>a</w:t>
      </w:r>
      <w:r w:rsidR="00D730A4" w:rsidRPr="003856F8">
        <w:rPr>
          <w:rFonts w:ascii="Palatino Linotype" w:hAnsi="Palatino Linotype" w:cs="Arial"/>
        </w:rPr>
        <w:t xml:space="preserve"> </w:t>
      </w:r>
      <w:r w:rsidRPr="003856F8">
        <w:rPr>
          <w:rFonts w:ascii="Palatino Linotype" w:hAnsi="Palatino Linotype" w:cs="Arial"/>
        </w:rPr>
        <w:t>trámite</w:t>
      </w:r>
      <w:r w:rsidR="00D730A4" w:rsidRPr="003856F8">
        <w:rPr>
          <w:rFonts w:ascii="Palatino Linotype" w:hAnsi="Palatino Linotype" w:cs="Arial"/>
        </w:rPr>
        <w:t xml:space="preserve"> </w:t>
      </w:r>
      <w:r w:rsidRPr="003856F8">
        <w:rPr>
          <w:rFonts w:ascii="Palatino Linotype" w:hAnsi="Palatino Linotype" w:cs="Arial"/>
        </w:rPr>
        <w:t>de</w:t>
      </w:r>
      <w:r w:rsidR="00943778" w:rsidRPr="003856F8">
        <w:rPr>
          <w:rFonts w:ascii="Palatino Linotype" w:hAnsi="Palatino Linotype" w:cs="Arial"/>
        </w:rPr>
        <w:t>l</w:t>
      </w:r>
      <w:r w:rsidR="00D730A4" w:rsidRPr="003856F8">
        <w:rPr>
          <w:rFonts w:ascii="Palatino Linotype" w:hAnsi="Palatino Linotype" w:cs="Arial"/>
        </w:rPr>
        <w:t xml:space="preserve"> </w:t>
      </w:r>
      <w:r w:rsidRPr="003856F8">
        <w:rPr>
          <w:rFonts w:ascii="Palatino Linotype" w:hAnsi="Palatino Linotype" w:cs="Arial"/>
        </w:rPr>
        <w:t>referido</w:t>
      </w:r>
      <w:r w:rsidR="00D730A4" w:rsidRPr="003856F8">
        <w:rPr>
          <w:rFonts w:ascii="Palatino Linotype" w:hAnsi="Palatino Linotype" w:cs="Arial"/>
        </w:rPr>
        <w:t xml:space="preserve"> </w:t>
      </w:r>
      <w:r w:rsidRPr="003856F8">
        <w:rPr>
          <w:rFonts w:ascii="Palatino Linotype" w:hAnsi="Palatino Linotype" w:cs="Arial"/>
        </w:rPr>
        <w:t>recurso</w:t>
      </w:r>
      <w:r w:rsidR="00D730A4" w:rsidRPr="003856F8">
        <w:rPr>
          <w:rFonts w:ascii="Palatino Linotype" w:hAnsi="Palatino Linotype" w:cs="Arial"/>
        </w:rPr>
        <w:t xml:space="preserve"> </w:t>
      </w:r>
      <w:r w:rsidRPr="003856F8">
        <w:rPr>
          <w:rFonts w:ascii="Palatino Linotype" w:hAnsi="Palatino Linotype" w:cs="Arial"/>
        </w:rPr>
        <w:t>de</w:t>
      </w:r>
      <w:r w:rsidR="00D730A4" w:rsidRPr="003856F8">
        <w:rPr>
          <w:rFonts w:ascii="Palatino Linotype" w:hAnsi="Palatino Linotype" w:cs="Arial"/>
        </w:rPr>
        <w:t xml:space="preserve"> </w:t>
      </w:r>
      <w:r w:rsidRPr="003856F8">
        <w:rPr>
          <w:rFonts w:ascii="Palatino Linotype" w:hAnsi="Palatino Linotype" w:cs="Arial"/>
          <w:lang w:val="es-ES_tradnl"/>
        </w:rPr>
        <w:t>revisión</w:t>
      </w:r>
      <w:r w:rsidRPr="003856F8">
        <w:rPr>
          <w:rFonts w:ascii="Palatino Linotype" w:hAnsi="Palatino Linotype" w:cs="Arial"/>
        </w:rPr>
        <w:t>,</w:t>
      </w:r>
      <w:r w:rsidR="00D730A4" w:rsidRPr="003856F8">
        <w:rPr>
          <w:rFonts w:ascii="Palatino Linotype" w:hAnsi="Palatino Linotype" w:cs="Arial"/>
        </w:rPr>
        <w:t xml:space="preserve"> </w:t>
      </w:r>
      <w:r w:rsidRPr="003856F8">
        <w:rPr>
          <w:rFonts w:ascii="Palatino Linotype" w:hAnsi="Palatino Linotype" w:cs="Arial"/>
        </w:rPr>
        <w:t>así</w:t>
      </w:r>
      <w:r w:rsidR="00D730A4" w:rsidRPr="003856F8">
        <w:rPr>
          <w:rFonts w:ascii="Palatino Linotype" w:hAnsi="Palatino Linotype" w:cs="Arial"/>
        </w:rPr>
        <w:t xml:space="preserve"> </w:t>
      </w:r>
      <w:r w:rsidRPr="003856F8">
        <w:rPr>
          <w:rFonts w:ascii="Palatino Linotype" w:hAnsi="Palatino Linotype" w:cs="Arial"/>
        </w:rPr>
        <w:t>como</w:t>
      </w:r>
      <w:r w:rsidR="00D730A4" w:rsidRPr="003856F8">
        <w:rPr>
          <w:rFonts w:ascii="Palatino Linotype" w:hAnsi="Palatino Linotype" w:cs="Arial"/>
        </w:rPr>
        <w:t xml:space="preserve"> </w:t>
      </w:r>
      <w:r w:rsidRPr="003856F8">
        <w:rPr>
          <w:rFonts w:ascii="Palatino Linotype" w:hAnsi="Palatino Linotype" w:cs="Arial"/>
        </w:rPr>
        <w:t>la</w:t>
      </w:r>
      <w:r w:rsidR="00D730A4" w:rsidRPr="003856F8">
        <w:rPr>
          <w:rFonts w:ascii="Palatino Linotype" w:hAnsi="Palatino Linotype" w:cs="Arial"/>
        </w:rPr>
        <w:t xml:space="preserve"> </w:t>
      </w:r>
      <w:r w:rsidRPr="003856F8">
        <w:rPr>
          <w:rFonts w:ascii="Palatino Linotype" w:hAnsi="Palatino Linotype" w:cs="Arial"/>
        </w:rPr>
        <w:t>integración</w:t>
      </w:r>
      <w:r w:rsidR="00D730A4" w:rsidRPr="003856F8">
        <w:rPr>
          <w:rFonts w:ascii="Palatino Linotype" w:hAnsi="Palatino Linotype" w:cs="Arial"/>
        </w:rPr>
        <w:t xml:space="preserve"> </w:t>
      </w:r>
      <w:r w:rsidRPr="003856F8">
        <w:rPr>
          <w:rFonts w:ascii="Palatino Linotype" w:hAnsi="Palatino Linotype" w:cs="Arial"/>
        </w:rPr>
        <w:t>de</w:t>
      </w:r>
      <w:r w:rsidR="00943778" w:rsidRPr="003856F8">
        <w:rPr>
          <w:rFonts w:ascii="Palatino Linotype" w:hAnsi="Palatino Linotype" w:cs="Arial"/>
        </w:rPr>
        <w:t>l</w:t>
      </w:r>
      <w:r w:rsidR="00D730A4" w:rsidRPr="003856F8">
        <w:rPr>
          <w:rFonts w:ascii="Palatino Linotype" w:hAnsi="Palatino Linotype" w:cs="Arial"/>
        </w:rPr>
        <w:t xml:space="preserve"> </w:t>
      </w:r>
      <w:r w:rsidRPr="003856F8">
        <w:rPr>
          <w:rFonts w:ascii="Palatino Linotype" w:hAnsi="Palatino Linotype" w:cs="Arial"/>
        </w:rPr>
        <w:t>expediente</w:t>
      </w:r>
      <w:r w:rsidR="00D730A4" w:rsidRPr="003856F8">
        <w:rPr>
          <w:rFonts w:ascii="Palatino Linotype" w:hAnsi="Palatino Linotype" w:cs="Arial"/>
        </w:rPr>
        <w:t xml:space="preserve"> </w:t>
      </w:r>
      <w:r w:rsidRPr="003856F8">
        <w:rPr>
          <w:rFonts w:ascii="Palatino Linotype" w:hAnsi="Palatino Linotype" w:cs="Arial"/>
          <w:lang w:val="es-ES_tradnl"/>
        </w:rPr>
        <w:t>respectivo</w:t>
      </w:r>
      <w:r w:rsidRPr="003856F8">
        <w:rPr>
          <w:rFonts w:ascii="Palatino Linotype" w:hAnsi="Palatino Linotype" w:cs="Arial"/>
        </w:rPr>
        <w:t>,</w:t>
      </w:r>
      <w:r w:rsidR="00D730A4" w:rsidRPr="003856F8">
        <w:rPr>
          <w:rFonts w:ascii="Palatino Linotype" w:hAnsi="Palatino Linotype" w:cs="Arial"/>
        </w:rPr>
        <w:t xml:space="preserve"> </w:t>
      </w:r>
      <w:r w:rsidRPr="003856F8">
        <w:rPr>
          <w:rFonts w:ascii="Palatino Linotype" w:hAnsi="Palatino Linotype" w:cs="Arial"/>
        </w:rPr>
        <w:t>mismo</w:t>
      </w:r>
      <w:r w:rsidR="00D730A4" w:rsidRPr="003856F8">
        <w:rPr>
          <w:rFonts w:ascii="Palatino Linotype" w:hAnsi="Palatino Linotype" w:cs="Arial"/>
        </w:rPr>
        <w:t xml:space="preserve"> </w:t>
      </w:r>
      <w:r w:rsidRPr="003856F8">
        <w:rPr>
          <w:rFonts w:ascii="Palatino Linotype" w:hAnsi="Palatino Linotype" w:cs="Arial"/>
        </w:rPr>
        <w:t>que</w:t>
      </w:r>
      <w:r w:rsidR="00D730A4" w:rsidRPr="003856F8">
        <w:rPr>
          <w:rFonts w:ascii="Palatino Linotype" w:hAnsi="Palatino Linotype" w:cs="Arial"/>
        </w:rPr>
        <w:t xml:space="preserve"> </w:t>
      </w:r>
      <w:r w:rsidRPr="003856F8">
        <w:rPr>
          <w:rFonts w:ascii="Palatino Linotype" w:hAnsi="Palatino Linotype" w:cs="Arial"/>
        </w:rPr>
        <w:t>se</w:t>
      </w:r>
      <w:r w:rsidR="00D730A4" w:rsidRPr="003856F8">
        <w:rPr>
          <w:rFonts w:ascii="Palatino Linotype" w:hAnsi="Palatino Linotype" w:cs="Arial"/>
        </w:rPr>
        <w:t xml:space="preserve"> </w:t>
      </w:r>
      <w:r w:rsidRPr="003856F8">
        <w:rPr>
          <w:rFonts w:ascii="Palatino Linotype" w:hAnsi="Palatino Linotype" w:cs="Arial"/>
        </w:rPr>
        <w:t>pus</w:t>
      </w:r>
      <w:r w:rsidR="00943778" w:rsidRPr="003856F8">
        <w:rPr>
          <w:rFonts w:ascii="Palatino Linotype" w:hAnsi="Palatino Linotype" w:cs="Arial"/>
        </w:rPr>
        <w:t>o</w:t>
      </w:r>
      <w:r w:rsidR="00D730A4" w:rsidRPr="003856F8">
        <w:rPr>
          <w:rFonts w:ascii="Palatino Linotype" w:hAnsi="Palatino Linotype" w:cs="Arial"/>
        </w:rPr>
        <w:t xml:space="preserve"> </w:t>
      </w:r>
      <w:r w:rsidRPr="003856F8">
        <w:rPr>
          <w:rFonts w:ascii="Palatino Linotype" w:hAnsi="Palatino Linotype" w:cs="Arial"/>
        </w:rPr>
        <w:t>a</w:t>
      </w:r>
      <w:r w:rsidR="00D730A4" w:rsidRPr="003856F8">
        <w:rPr>
          <w:rFonts w:ascii="Palatino Linotype" w:hAnsi="Palatino Linotype" w:cs="Arial"/>
        </w:rPr>
        <w:t xml:space="preserve"> </w:t>
      </w:r>
      <w:r w:rsidRPr="003856F8">
        <w:rPr>
          <w:rFonts w:ascii="Palatino Linotype" w:hAnsi="Palatino Linotype" w:cs="Arial"/>
        </w:rPr>
        <w:t>disposición</w:t>
      </w:r>
      <w:r w:rsidR="00D730A4" w:rsidRPr="003856F8">
        <w:rPr>
          <w:rFonts w:ascii="Palatino Linotype" w:hAnsi="Palatino Linotype" w:cs="Arial"/>
        </w:rPr>
        <w:t xml:space="preserve"> </w:t>
      </w:r>
      <w:r w:rsidRPr="003856F8">
        <w:rPr>
          <w:rFonts w:ascii="Palatino Linotype" w:hAnsi="Palatino Linotype" w:cs="Arial"/>
        </w:rPr>
        <w:t>de</w:t>
      </w:r>
      <w:r w:rsidR="00D730A4" w:rsidRPr="003856F8">
        <w:rPr>
          <w:rFonts w:ascii="Palatino Linotype" w:hAnsi="Palatino Linotype" w:cs="Arial"/>
        </w:rPr>
        <w:t xml:space="preserve"> </w:t>
      </w:r>
      <w:r w:rsidRPr="003856F8">
        <w:rPr>
          <w:rFonts w:ascii="Palatino Linotype" w:hAnsi="Palatino Linotype" w:cs="Arial"/>
        </w:rPr>
        <w:t>las</w:t>
      </w:r>
      <w:r w:rsidR="00D730A4" w:rsidRPr="003856F8">
        <w:rPr>
          <w:rFonts w:ascii="Palatino Linotype" w:hAnsi="Palatino Linotype" w:cs="Arial"/>
        </w:rPr>
        <w:t xml:space="preserve"> </w:t>
      </w:r>
      <w:r w:rsidRPr="003856F8">
        <w:rPr>
          <w:rFonts w:ascii="Palatino Linotype" w:hAnsi="Palatino Linotype" w:cs="Arial"/>
        </w:rPr>
        <w:t>partes,</w:t>
      </w:r>
      <w:r w:rsidR="00D730A4" w:rsidRPr="003856F8">
        <w:rPr>
          <w:rFonts w:ascii="Palatino Linotype" w:hAnsi="Palatino Linotype" w:cs="Arial"/>
        </w:rPr>
        <w:t xml:space="preserve"> </w:t>
      </w:r>
      <w:r w:rsidRPr="003856F8">
        <w:rPr>
          <w:rFonts w:ascii="Palatino Linotype" w:hAnsi="Palatino Linotype" w:cs="Arial"/>
        </w:rPr>
        <w:t>para</w:t>
      </w:r>
      <w:r w:rsidR="00D730A4" w:rsidRPr="003856F8">
        <w:rPr>
          <w:rFonts w:ascii="Palatino Linotype" w:hAnsi="Palatino Linotype" w:cs="Arial"/>
        </w:rPr>
        <w:t xml:space="preserve"> </w:t>
      </w:r>
      <w:r w:rsidRPr="003856F8">
        <w:rPr>
          <w:rFonts w:ascii="Palatino Linotype" w:hAnsi="Palatino Linotype" w:cs="Arial"/>
        </w:rPr>
        <w:t>que</w:t>
      </w:r>
      <w:r w:rsidR="00D730A4" w:rsidRPr="003856F8">
        <w:rPr>
          <w:rFonts w:ascii="Palatino Linotype" w:hAnsi="Palatino Linotype" w:cs="Arial"/>
        </w:rPr>
        <w:t xml:space="preserve"> </w:t>
      </w:r>
      <w:r w:rsidRPr="003856F8">
        <w:rPr>
          <w:rFonts w:ascii="Palatino Linotype" w:hAnsi="Palatino Linotype" w:cs="Arial"/>
        </w:rPr>
        <w:t>en</w:t>
      </w:r>
      <w:r w:rsidR="00D730A4" w:rsidRPr="003856F8">
        <w:rPr>
          <w:rFonts w:ascii="Palatino Linotype" w:hAnsi="Palatino Linotype" w:cs="Arial"/>
        </w:rPr>
        <w:t xml:space="preserve"> </w:t>
      </w:r>
      <w:r w:rsidR="00E70A61" w:rsidRPr="003856F8">
        <w:rPr>
          <w:rFonts w:ascii="Palatino Linotype" w:hAnsi="Palatino Linotype" w:cs="Arial"/>
        </w:rPr>
        <w:t>el</w:t>
      </w:r>
      <w:r w:rsidR="00D730A4" w:rsidRPr="003856F8">
        <w:rPr>
          <w:rFonts w:ascii="Palatino Linotype" w:hAnsi="Palatino Linotype" w:cs="Arial"/>
        </w:rPr>
        <w:t xml:space="preserve"> </w:t>
      </w:r>
      <w:r w:rsidRPr="003856F8">
        <w:rPr>
          <w:rFonts w:ascii="Palatino Linotype" w:hAnsi="Palatino Linotype" w:cs="Arial"/>
        </w:rPr>
        <w:t>plazo</w:t>
      </w:r>
      <w:r w:rsidR="00D730A4" w:rsidRPr="003856F8">
        <w:rPr>
          <w:rFonts w:ascii="Palatino Linotype" w:hAnsi="Palatino Linotype" w:cs="Arial"/>
        </w:rPr>
        <w:t xml:space="preserve"> </w:t>
      </w:r>
      <w:r w:rsidRPr="003856F8">
        <w:rPr>
          <w:rFonts w:ascii="Palatino Linotype" w:hAnsi="Palatino Linotype" w:cs="Arial"/>
        </w:rPr>
        <w:t>máximo</w:t>
      </w:r>
      <w:r w:rsidR="00D730A4" w:rsidRPr="003856F8">
        <w:rPr>
          <w:rFonts w:ascii="Palatino Linotype" w:hAnsi="Palatino Linotype" w:cs="Arial"/>
        </w:rPr>
        <w:t xml:space="preserve"> </w:t>
      </w:r>
      <w:r w:rsidRPr="003856F8">
        <w:rPr>
          <w:rFonts w:ascii="Palatino Linotype" w:hAnsi="Palatino Linotype" w:cs="Arial"/>
        </w:rPr>
        <w:t>de</w:t>
      </w:r>
      <w:r w:rsidR="00D730A4" w:rsidRPr="003856F8">
        <w:rPr>
          <w:rFonts w:ascii="Palatino Linotype" w:hAnsi="Palatino Linotype" w:cs="Arial"/>
        </w:rPr>
        <w:t xml:space="preserve"> </w:t>
      </w:r>
      <w:r w:rsidRPr="003856F8">
        <w:rPr>
          <w:rFonts w:ascii="Palatino Linotype" w:hAnsi="Palatino Linotype" w:cs="Arial"/>
        </w:rPr>
        <w:t>siete</w:t>
      </w:r>
      <w:r w:rsidR="00D730A4" w:rsidRPr="003856F8">
        <w:rPr>
          <w:rFonts w:ascii="Palatino Linotype" w:hAnsi="Palatino Linotype" w:cs="Arial"/>
        </w:rPr>
        <w:t xml:space="preserve"> </w:t>
      </w:r>
      <w:r w:rsidRPr="003856F8">
        <w:rPr>
          <w:rFonts w:ascii="Palatino Linotype" w:hAnsi="Palatino Linotype" w:cs="Arial"/>
        </w:rPr>
        <w:t>días</w:t>
      </w:r>
      <w:r w:rsidR="00D730A4" w:rsidRPr="003856F8">
        <w:rPr>
          <w:rFonts w:ascii="Palatino Linotype" w:hAnsi="Palatino Linotype" w:cs="Arial"/>
        </w:rPr>
        <w:t xml:space="preserve"> </w:t>
      </w:r>
      <w:r w:rsidRPr="003856F8">
        <w:rPr>
          <w:rFonts w:ascii="Palatino Linotype" w:hAnsi="Palatino Linotype" w:cs="Arial"/>
        </w:rPr>
        <w:t>hábiles</w:t>
      </w:r>
      <w:r w:rsidR="0025472A" w:rsidRPr="003856F8">
        <w:rPr>
          <w:rFonts w:ascii="Palatino Linotype" w:hAnsi="Palatino Linotype" w:cs="Arial"/>
        </w:rPr>
        <w:t>,</w:t>
      </w:r>
      <w:r w:rsidR="00D730A4" w:rsidRPr="003856F8">
        <w:rPr>
          <w:rFonts w:ascii="Palatino Linotype" w:hAnsi="Palatino Linotype" w:cs="Arial"/>
        </w:rPr>
        <w:t xml:space="preserve"> </w:t>
      </w:r>
      <w:r w:rsidR="0092659D" w:rsidRPr="003856F8">
        <w:rPr>
          <w:rFonts w:ascii="Palatino Linotype" w:hAnsi="Palatino Linotype" w:cs="Arial"/>
          <w:b/>
        </w:rPr>
        <w:t>EL RECURRENTE</w:t>
      </w:r>
      <w:r w:rsidR="00D730A4" w:rsidRPr="003856F8">
        <w:rPr>
          <w:rFonts w:ascii="Palatino Linotype" w:hAnsi="Palatino Linotype" w:cs="Arial"/>
        </w:rPr>
        <w:t xml:space="preserve"> </w:t>
      </w:r>
      <w:r w:rsidR="0025472A" w:rsidRPr="003856F8">
        <w:rPr>
          <w:rFonts w:ascii="Palatino Linotype" w:hAnsi="Palatino Linotype" w:cs="Arial"/>
        </w:rPr>
        <w:t>realizara</w:t>
      </w:r>
      <w:r w:rsidR="00D730A4" w:rsidRPr="003856F8">
        <w:rPr>
          <w:rFonts w:ascii="Palatino Linotype" w:hAnsi="Palatino Linotype" w:cs="Arial"/>
        </w:rPr>
        <w:t xml:space="preserve"> </w:t>
      </w:r>
      <w:r w:rsidRPr="003856F8">
        <w:rPr>
          <w:rFonts w:ascii="Palatino Linotype" w:hAnsi="Palatino Linotype" w:cs="Arial"/>
        </w:rPr>
        <w:t>manifestaciones</w:t>
      </w:r>
      <w:r w:rsidR="00AD2090" w:rsidRPr="003856F8">
        <w:rPr>
          <w:rFonts w:ascii="Palatino Linotype" w:hAnsi="Palatino Linotype" w:cs="Arial"/>
        </w:rPr>
        <w:t>,</w:t>
      </w:r>
      <w:r w:rsidR="00D730A4" w:rsidRPr="003856F8">
        <w:rPr>
          <w:rFonts w:ascii="Palatino Linotype" w:hAnsi="Palatino Linotype" w:cs="Arial"/>
        </w:rPr>
        <w:t xml:space="preserve"> </w:t>
      </w:r>
      <w:r w:rsidR="00E70A61" w:rsidRPr="003856F8">
        <w:rPr>
          <w:rFonts w:ascii="Palatino Linotype" w:hAnsi="Palatino Linotype" w:cs="Arial"/>
        </w:rPr>
        <w:t>alegatos</w:t>
      </w:r>
      <w:r w:rsidR="00D730A4" w:rsidRPr="003856F8">
        <w:rPr>
          <w:rFonts w:ascii="Palatino Linotype" w:hAnsi="Palatino Linotype" w:cs="Arial"/>
        </w:rPr>
        <w:t xml:space="preserve"> </w:t>
      </w:r>
      <w:r w:rsidR="00AD2090" w:rsidRPr="003856F8">
        <w:rPr>
          <w:rFonts w:ascii="Palatino Linotype" w:hAnsi="Palatino Linotype" w:cs="Arial"/>
        </w:rPr>
        <w:t>y</w:t>
      </w:r>
      <w:r w:rsidR="00D730A4" w:rsidRPr="003856F8">
        <w:rPr>
          <w:rFonts w:ascii="Palatino Linotype" w:hAnsi="Palatino Linotype" w:cs="Arial"/>
        </w:rPr>
        <w:t xml:space="preserve"> </w:t>
      </w:r>
      <w:r w:rsidR="004E5727" w:rsidRPr="003856F8">
        <w:rPr>
          <w:rFonts w:ascii="Palatino Linotype" w:hAnsi="Palatino Linotype" w:cs="Arial"/>
        </w:rPr>
        <w:t>ofrec</w:t>
      </w:r>
      <w:r w:rsidR="0025472A" w:rsidRPr="003856F8">
        <w:rPr>
          <w:rFonts w:ascii="Palatino Linotype" w:hAnsi="Palatino Linotype" w:cs="Arial"/>
        </w:rPr>
        <w:t>iera</w:t>
      </w:r>
      <w:r w:rsidR="00D730A4" w:rsidRPr="003856F8">
        <w:rPr>
          <w:rFonts w:ascii="Palatino Linotype" w:hAnsi="Palatino Linotype" w:cs="Arial"/>
        </w:rPr>
        <w:t xml:space="preserve"> </w:t>
      </w:r>
      <w:r w:rsidR="004E5727" w:rsidRPr="003856F8">
        <w:rPr>
          <w:rFonts w:ascii="Palatino Linotype" w:hAnsi="Palatino Linotype" w:cs="Arial"/>
        </w:rPr>
        <w:t>las</w:t>
      </w:r>
      <w:r w:rsidR="00D730A4" w:rsidRPr="003856F8">
        <w:rPr>
          <w:rFonts w:ascii="Palatino Linotype" w:hAnsi="Palatino Linotype" w:cs="Arial"/>
        </w:rPr>
        <w:t xml:space="preserve"> </w:t>
      </w:r>
      <w:r w:rsidR="004E5727" w:rsidRPr="003856F8">
        <w:rPr>
          <w:rFonts w:ascii="Palatino Linotype" w:hAnsi="Palatino Linotype" w:cs="Arial"/>
        </w:rPr>
        <w:t>pruebas</w:t>
      </w:r>
      <w:r w:rsidR="00D730A4" w:rsidRPr="003856F8">
        <w:rPr>
          <w:rFonts w:ascii="Palatino Linotype" w:hAnsi="Palatino Linotype" w:cs="Arial"/>
        </w:rPr>
        <w:t xml:space="preserve"> </w:t>
      </w:r>
      <w:r w:rsidR="00E70A61" w:rsidRPr="003856F8">
        <w:rPr>
          <w:rFonts w:ascii="Palatino Linotype" w:hAnsi="Palatino Linotype" w:cs="Arial"/>
        </w:rPr>
        <w:t>que</w:t>
      </w:r>
      <w:r w:rsidR="00D730A4" w:rsidRPr="003856F8">
        <w:rPr>
          <w:rFonts w:ascii="Palatino Linotype" w:hAnsi="Palatino Linotype" w:cs="Arial"/>
        </w:rPr>
        <w:t xml:space="preserve"> </w:t>
      </w:r>
      <w:r w:rsidR="00E70A61" w:rsidRPr="003856F8">
        <w:rPr>
          <w:rFonts w:ascii="Palatino Linotype" w:hAnsi="Palatino Linotype" w:cs="Arial"/>
        </w:rPr>
        <w:t>a</w:t>
      </w:r>
      <w:r w:rsidR="00D730A4" w:rsidRPr="003856F8">
        <w:rPr>
          <w:rFonts w:ascii="Palatino Linotype" w:hAnsi="Palatino Linotype" w:cs="Arial"/>
        </w:rPr>
        <w:t xml:space="preserve"> </w:t>
      </w:r>
      <w:r w:rsidR="00E70A61" w:rsidRPr="003856F8">
        <w:rPr>
          <w:rFonts w:ascii="Palatino Linotype" w:hAnsi="Palatino Linotype" w:cs="Arial"/>
        </w:rPr>
        <w:t>su</w:t>
      </w:r>
      <w:r w:rsidR="00D730A4" w:rsidRPr="003856F8">
        <w:rPr>
          <w:rFonts w:ascii="Palatino Linotype" w:hAnsi="Palatino Linotype" w:cs="Arial"/>
        </w:rPr>
        <w:t xml:space="preserve"> </w:t>
      </w:r>
      <w:r w:rsidR="00E70A61" w:rsidRPr="003856F8">
        <w:rPr>
          <w:rFonts w:ascii="Palatino Linotype" w:hAnsi="Palatino Linotype" w:cs="Arial"/>
        </w:rPr>
        <w:t>derecho</w:t>
      </w:r>
      <w:r w:rsidR="00D730A4" w:rsidRPr="003856F8">
        <w:rPr>
          <w:rFonts w:ascii="Palatino Linotype" w:hAnsi="Palatino Linotype" w:cs="Arial"/>
        </w:rPr>
        <w:t xml:space="preserve"> </w:t>
      </w:r>
      <w:r w:rsidR="00E70A61" w:rsidRPr="003856F8">
        <w:rPr>
          <w:rFonts w:ascii="Palatino Linotype" w:hAnsi="Palatino Linotype" w:cs="Arial"/>
          <w:lang w:val="es-ES_tradnl"/>
        </w:rPr>
        <w:t>conviniera</w:t>
      </w:r>
      <w:r w:rsidR="00D730A4" w:rsidRPr="003856F8">
        <w:rPr>
          <w:rFonts w:ascii="Palatino Linotype" w:hAnsi="Palatino Linotype" w:cs="Arial"/>
        </w:rPr>
        <w:t xml:space="preserve"> </w:t>
      </w:r>
      <w:r w:rsidR="0025472A" w:rsidRPr="003856F8">
        <w:rPr>
          <w:rFonts w:ascii="Palatino Linotype" w:hAnsi="Palatino Linotype" w:cs="Arial"/>
        </w:rPr>
        <w:t>y,</w:t>
      </w:r>
      <w:r w:rsidR="00D730A4" w:rsidRPr="003856F8">
        <w:rPr>
          <w:rFonts w:ascii="Palatino Linotype" w:hAnsi="Palatino Linotype" w:cs="Arial"/>
        </w:rPr>
        <w:t xml:space="preserve"> </w:t>
      </w:r>
      <w:r w:rsidR="0025472A" w:rsidRPr="003856F8">
        <w:rPr>
          <w:rFonts w:ascii="Palatino Linotype" w:hAnsi="Palatino Linotype" w:cs="Arial"/>
        </w:rPr>
        <w:t>en</w:t>
      </w:r>
      <w:r w:rsidR="00D730A4" w:rsidRPr="003856F8">
        <w:rPr>
          <w:rFonts w:ascii="Palatino Linotype" w:hAnsi="Palatino Linotype" w:cs="Arial"/>
        </w:rPr>
        <w:t xml:space="preserve"> </w:t>
      </w:r>
      <w:r w:rsidR="0025472A" w:rsidRPr="003856F8">
        <w:rPr>
          <w:rFonts w:ascii="Palatino Linotype" w:hAnsi="Palatino Linotype" w:cs="Arial"/>
        </w:rPr>
        <w:t>el</w:t>
      </w:r>
      <w:r w:rsidR="00D730A4" w:rsidRPr="003856F8">
        <w:rPr>
          <w:rFonts w:ascii="Palatino Linotype" w:hAnsi="Palatino Linotype" w:cs="Arial"/>
        </w:rPr>
        <w:t xml:space="preserve"> </w:t>
      </w:r>
      <w:r w:rsidR="0025472A" w:rsidRPr="003856F8">
        <w:rPr>
          <w:rFonts w:ascii="Palatino Linotype" w:hAnsi="Palatino Linotype" w:cs="Arial"/>
        </w:rPr>
        <w:t>caso</w:t>
      </w:r>
      <w:r w:rsidR="00D730A4" w:rsidRPr="003856F8">
        <w:rPr>
          <w:rFonts w:ascii="Palatino Linotype" w:hAnsi="Palatino Linotype" w:cs="Arial"/>
        </w:rPr>
        <w:t xml:space="preserve"> </w:t>
      </w:r>
      <w:r w:rsidR="0025472A" w:rsidRPr="003856F8">
        <w:rPr>
          <w:rFonts w:ascii="Palatino Linotype" w:hAnsi="Palatino Linotype" w:cs="Arial"/>
        </w:rPr>
        <w:t>del</w:t>
      </w:r>
      <w:r w:rsidR="00D730A4" w:rsidRPr="003856F8">
        <w:rPr>
          <w:rFonts w:ascii="Palatino Linotype" w:hAnsi="Palatino Linotype" w:cs="Arial"/>
          <w:b/>
        </w:rPr>
        <w:t xml:space="preserve"> </w:t>
      </w:r>
      <w:r w:rsidR="0025472A" w:rsidRPr="003856F8">
        <w:rPr>
          <w:rFonts w:ascii="Palatino Linotype" w:hAnsi="Palatino Linotype" w:cs="Arial"/>
          <w:b/>
        </w:rPr>
        <w:t>SUJETO</w:t>
      </w:r>
      <w:r w:rsidR="00D730A4" w:rsidRPr="003856F8">
        <w:rPr>
          <w:rFonts w:ascii="Palatino Linotype" w:hAnsi="Palatino Linotype" w:cs="Arial"/>
          <w:b/>
        </w:rPr>
        <w:t xml:space="preserve"> </w:t>
      </w:r>
      <w:r w:rsidR="0025472A" w:rsidRPr="003856F8">
        <w:rPr>
          <w:rFonts w:ascii="Palatino Linotype" w:hAnsi="Palatino Linotype" w:cs="Arial"/>
          <w:b/>
        </w:rPr>
        <w:t>OBLIGADO</w:t>
      </w:r>
      <w:r w:rsidR="00D73FD7" w:rsidRPr="003856F8">
        <w:rPr>
          <w:rFonts w:ascii="Palatino Linotype" w:hAnsi="Palatino Linotype" w:cs="Arial"/>
        </w:rPr>
        <w:t>,</w:t>
      </w:r>
      <w:r w:rsidR="00D730A4" w:rsidRPr="003856F8">
        <w:rPr>
          <w:rFonts w:ascii="Palatino Linotype" w:hAnsi="Palatino Linotype" w:cs="Arial"/>
        </w:rPr>
        <w:t xml:space="preserve"> </w:t>
      </w:r>
      <w:r w:rsidR="00D73FD7" w:rsidRPr="003856F8">
        <w:rPr>
          <w:rFonts w:ascii="Palatino Linotype" w:hAnsi="Palatino Linotype" w:cs="Arial"/>
        </w:rPr>
        <w:t>para</w:t>
      </w:r>
      <w:r w:rsidR="00D730A4" w:rsidRPr="003856F8">
        <w:rPr>
          <w:rFonts w:ascii="Palatino Linotype" w:hAnsi="Palatino Linotype" w:cs="Arial"/>
        </w:rPr>
        <w:t xml:space="preserve"> </w:t>
      </w:r>
      <w:r w:rsidR="00D73FD7" w:rsidRPr="003856F8">
        <w:rPr>
          <w:rFonts w:ascii="Palatino Linotype" w:hAnsi="Palatino Linotype" w:cs="Arial"/>
        </w:rPr>
        <w:t>que</w:t>
      </w:r>
      <w:r w:rsidR="00D730A4" w:rsidRPr="003856F8">
        <w:rPr>
          <w:rFonts w:ascii="Palatino Linotype" w:hAnsi="Palatino Linotype" w:cs="Arial"/>
        </w:rPr>
        <w:t xml:space="preserve"> </w:t>
      </w:r>
      <w:r w:rsidR="0025472A" w:rsidRPr="003856F8">
        <w:rPr>
          <w:rFonts w:ascii="Palatino Linotype" w:hAnsi="Palatino Linotype" w:cs="Arial"/>
        </w:rPr>
        <w:t>exhibiera</w:t>
      </w:r>
      <w:r w:rsidR="00D730A4" w:rsidRPr="003856F8">
        <w:rPr>
          <w:rFonts w:ascii="Palatino Linotype" w:hAnsi="Palatino Linotype" w:cs="Arial"/>
        </w:rPr>
        <w:t xml:space="preserve"> </w:t>
      </w:r>
      <w:r w:rsidR="001E38B1" w:rsidRPr="003856F8">
        <w:rPr>
          <w:rFonts w:ascii="Palatino Linotype" w:hAnsi="Palatino Linotype" w:cs="Arial"/>
        </w:rPr>
        <w:t>el</w:t>
      </w:r>
      <w:r w:rsidR="00D730A4" w:rsidRPr="003856F8">
        <w:rPr>
          <w:rFonts w:ascii="Palatino Linotype" w:hAnsi="Palatino Linotype" w:cs="Arial"/>
        </w:rPr>
        <w:t xml:space="preserve"> </w:t>
      </w:r>
      <w:r w:rsidR="001B2536" w:rsidRPr="003856F8">
        <w:rPr>
          <w:rFonts w:ascii="Palatino Linotype" w:hAnsi="Palatino Linotype" w:cs="Arial"/>
        </w:rPr>
        <w:t>Informe</w:t>
      </w:r>
      <w:r w:rsidR="00D730A4" w:rsidRPr="003856F8">
        <w:rPr>
          <w:rFonts w:ascii="Palatino Linotype" w:hAnsi="Palatino Linotype" w:cs="Arial"/>
        </w:rPr>
        <w:t xml:space="preserve"> </w:t>
      </w:r>
      <w:r w:rsidR="001B2536" w:rsidRPr="003856F8">
        <w:rPr>
          <w:rFonts w:ascii="Palatino Linotype" w:hAnsi="Palatino Linotype" w:cs="Arial"/>
        </w:rPr>
        <w:t>Justificado</w:t>
      </w:r>
      <w:r w:rsidR="00D730A4" w:rsidRPr="003856F8">
        <w:rPr>
          <w:rFonts w:ascii="Palatino Linotype" w:hAnsi="Palatino Linotype" w:cs="Arial"/>
        </w:rPr>
        <w:t xml:space="preserve"> </w:t>
      </w:r>
      <w:r w:rsidR="0015612E" w:rsidRPr="003856F8">
        <w:rPr>
          <w:rFonts w:ascii="Palatino Linotype" w:hAnsi="Palatino Linotype" w:cs="Arial"/>
        </w:rPr>
        <w:t>correspondiente</w:t>
      </w:r>
      <w:r w:rsidRPr="003856F8">
        <w:rPr>
          <w:rFonts w:ascii="Palatino Linotype" w:hAnsi="Palatino Linotype" w:cs="Arial"/>
        </w:rPr>
        <w:t>.</w:t>
      </w:r>
    </w:p>
    <w:p w14:paraId="4BBA8C5B" w14:textId="6DDED06A" w:rsidR="00935F16" w:rsidRPr="003856F8" w:rsidRDefault="00B732B5" w:rsidP="00935F16">
      <w:pPr>
        <w:pStyle w:val="Prrafodelista"/>
        <w:numPr>
          <w:ilvl w:val="0"/>
          <w:numId w:val="6"/>
        </w:numPr>
        <w:tabs>
          <w:tab w:val="left" w:pos="567"/>
        </w:tabs>
        <w:spacing w:before="360" w:after="240" w:line="360" w:lineRule="auto"/>
        <w:ind w:left="0" w:firstLine="0"/>
        <w:jc w:val="both"/>
        <w:rPr>
          <w:rFonts w:ascii="Palatino Linotype" w:hAnsi="Palatino Linotype"/>
          <w:b/>
        </w:rPr>
      </w:pPr>
      <w:bookmarkStart w:id="5" w:name="_Ref19013959"/>
      <w:bookmarkStart w:id="6" w:name="_Ref532313431"/>
      <w:r w:rsidRPr="003856F8">
        <w:rPr>
          <w:rFonts w:ascii="Palatino Linotype" w:hAnsi="Palatino Linotype" w:cs="Arial"/>
        </w:rPr>
        <w:t>De</w:t>
      </w:r>
      <w:r w:rsidRPr="003856F8">
        <w:rPr>
          <w:rFonts w:ascii="Palatino Linotype" w:hAnsi="Palatino Linotype" w:cs="Arial"/>
          <w:lang w:val="es-ES_tradnl"/>
        </w:rPr>
        <w:t xml:space="preserve"> las </w:t>
      </w:r>
      <w:r w:rsidRPr="003856F8">
        <w:rPr>
          <w:rFonts w:ascii="Palatino Linotype" w:hAnsi="Palatino Linotype"/>
        </w:rPr>
        <w:t>constancias</w:t>
      </w:r>
      <w:r w:rsidRPr="003856F8">
        <w:rPr>
          <w:rFonts w:ascii="Palatino Linotype" w:hAnsi="Palatino Linotype" w:cs="Arial"/>
          <w:lang w:val="es-ES_tradnl"/>
        </w:rPr>
        <w:t xml:space="preserve"> que obran en el </w:t>
      </w:r>
      <w:r w:rsidRPr="003856F8">
        <w:rPr>
          <w:rFonts w:ascii="Palatino Linotype" w:hAnsi="Palatino Linotype" w:cs="Arial"/>
          <w:b/>
          <w:lang w:val="es-ES_tradnl"/>
        </w:rPr>
        <w:t>SAIMEX</w:t>
      </w:r>
      <w:r w:rsidRPr="003856F8">
        <w:rPr>
          <w:rFonts w:ascii="Palatino Linotype" w:hAnsi="Palatino Linotype" w:cs="Arial"/>
          <w:lang w:val="es-ES_tradnl"/>
        </w:rPr>
        <w:t>, se advierte que</w:t>
      </w:r>
      <w:r w:rsidRPr="003856F8">
        <w:rPr>
          <w:rFonts w:ascii="Palatino Linotype" w:hAnsi="Palatino Linotype" w:cs="Arial"/>
          <w:b/>
          <w:lang w:val="es-ES_tradnl"/>
        </w:rPr>
        <w:t xml:space="preserve"> </w:t>
      </w:r>
      <w:r w:rsidR="0092659D" w:rsidRPr="003856F8">
        <w:rPr>
          <w:rFonts w:ascii="Palatino Linotype" w:hAnsi="Palatino Linotype" w:cs="Arial"/>
          <w:b/>
        </w:rPr>
        <w:t>EL RECURRENTE</w:t>
      </w:r>
      <w:r w:rsidRPr="003856F8">
        <w:rPr>
          <w:rFonts w:ascii="Palatino Linotype" w:hAnsi="Palatino Linotype" w:cs="Arial"/>
          <w:b/>
        </w:rPr>
        <w:t xml:space="preserve"> </w:t>
      </w:r>
      <w:r w:rsidRPr="003856F8">
        <w:rPr>
          <w:rFonts w:ascii="Palatino Linotype" w:hAnsi="Palatino Linotype" w:cs="Arial"/>
        </w:rPr>
        <w:t>omitió</w:t>
      </w:r>
      <w:r w:rsidRPr="003856F8">
        <w:rPr>
          <w:rFonts w:ascii="Palatino Linotype" w:hAnsi="Palatino Linotype" w:cs="Arial"/>
          <w:lang w:val="es-ES_tradnl"/>
        </w:rPr>
        <w:t xml:space="preserve"> presentar </w:t>
      </w:r>
      <w:r w:rsidRPr="003856F8">
        <w:rPr>
          <w:rFonts w:ascii="Palatino Linotype" w:hAnsi="Palatino Linotype" w:cs="Arial"/>
        </w:rPr>
        <w:t>manifestaciones</w:t>
      </w:r>
      <w:r w:rsidRPr="003856F8">
        <w:rPr>
          <w:rFonts w:ascii="Palatino Linotype" w:hAnsi="Palatino Linotype" w:cs="Arial"/>
          <w:lang w:val="es-ES_tradnl"/>
        </w:rPr>
        <w:t xml:space="preserve"> y alegatos, así como ofrecer los medios de </w:t>
      </w:r>
      <w:r w:rsidRPr="003856F8">
        <w:rPr>
          <w:rFonts w:ascii="Palatino Linotype" w:hAnsi="Palatino Linotype" w:cs="Arial"/>
        </w:rPr>
        <w:t>prueba</w:t>
      </w:r>
      <w:r w:rsidRPr="003856F8">
        <w:rPr>
          <w:rFonts w:ascii="Palatino Linotype" w:hAnsi="Palatino Linotype" w:cs="Arial"/>
          <w:lang w:val="es-ES_tradnl"/>
        </w:rPr>
        <w:t xml:space="preserve"> </w:t>
      </w:r>
      <w:r w:rsidRPr="003856F8">
        <w:rPr>
          <w:rFonts w:ascii="Palatino Linotype" w:hAnsi="Palatino Linotype" w:cs="Arial"/>
        </w:rPr>
        <w:t>que</w:t>
      </w:r>
      <w:r w:rsidRPr="003856F8">
        <w:rPr>
          <w:rFonts w:ascii="Palatino Linotype" w:hAnsi="Palatino Linotype" w:cs="Arial"/>
          <w:lang w:val="es-ES_tradnl"/>
        </w:rPr>
        <w:t xml:space="preserve"> a su </w:t>
      </w:r>
      <w:r w:rsidRPr="003856F8">
        <w:rPr>
          <w:rFonts w:ascii="Palatino Linotype" w:hAnsi="Palatino Linotype" w:cs="Arial"/>
        </w:rPr>
        <w:t>derecho</w:t>
      </w:r>
      <w:r w:rsidRPr="003856F8">
        <w:rPr>
          <w:rFonts w:ascii="Palatino Linotype" w:hAnsi="Palatino Linotype" w:cs="Arial"/>
          <w:lang w:val="es-ES_tradnl"/>
        </w:rPr>
        <w:t xml:space="preserve"> </w:t>
      </w:r>
      <w:r w:rsidRPr="003856F8">
        <w:rPr>
          <w:rFonts w:ascii="Palatino Linotype" w:hAnsi="Palatino Linotype" w:cs="Arial"/>
        </w:rPr>
        <w:t>convinieran</w:t>
      </w:r>
      <w:r w:rsidRPr="003856F8">
        <w:rPr>
          <w:rFonts w:ascii="Palatino Linotype" w:hAnsi="Palatino Linotype" w:cs="Arial"/>
          <w:lang w:val="es-ES_tradnl"/>
        </w:rPr>
        <w:t xml:space="preserve">. </w:t>
      </w:r>
      <w:r w:rsidRPr="003856F8">
        <w:rPr>
          <w:rFonts w:ascii="Palatino Linotype" w:hAnsi="Palatino Linotype"/>
        </w:rPr>
        <w:t xml:space="preserve">Por su parte, en </w:t>
      </w:r>
      <w:r w:rsidRPr="003856F8">
        <w:rPr>
          <w:rFonts w:ascii="Palatino Linotype" w:hAnsi="Palatino Linotype" w:cs="Arial"/>
          <w:lang w:val="es-ES_tradnl"/>
        </w:rPr>
        <w:t>fecha</w:t>
      </w:r>
      <w:r w:rsidR="00935F16" w:rsidRPr="003856F8">
        <w:rPr>
          <w:rFonts w:ascii="Palatino Linotype" w:hAnsi="Palatino Linotype" w:cs="Arial"/>
          <w:lang w:val="es-ES_tradnl"/>
        </w:rPr>
        <w:t xml:space="preserve"> dos </w:t>
      </w:r>
      <w:r w:rsidRPr="003856F8">
        <w:rPr>
          <w:rFonts w:ascii="Palatino Linotype" w:hAnsi="Palatino Linotype"/>
        </w:rPr>
        <w:t xml:space="preserve">de </w:t>
      </w:r>
      <w:r w:rsidR="00935F16" w:rsidRPr="003856F8">
        <w:rPr>
          <w:rFonts w:ascii="Palatino Linotype" w:hAnsi="Palatino Linotype"/>
        </w:rPr>
        <w:t>julio</w:t>
      </w:r>
      <w:r w:rsidRPr="003856F8">
        <w:rPr>
          <w:rFonts w:ascii="Palatino Linotype" w:hAnsi="Palatino Linotype"/>
        </w:rPr>
        <w:t xml:space="preserve"> de </w:t>
      </w:r>
      <w:r w:rsidRPr="003856F8">
        <w:rPr>
          <w:rFonts w:ascii="Palatino Linotype" w:hAnsi="Palatino Linotype" w:cs="Arial"/>
        </w:rPr>
        <w:t>dos</w:t>
      </w:r>
      <w:r w:rsidRPr="003856F8">
        <w:rPr>
          <w:rFonts w:ascii="Palatino Linotype" w:hAnsi="Palatino Linotype"/>
        </w:rPr>
        <w:t xml:space="preserve"> mil diecinueve, </w:t>
      </w:r>
      <w:r w:rsidRPr="003856F8">
        <w:rPr>
          <w:rFonts w:ascii="Palatino Linotype" w:hAnsi="Palatino Linotype" w:cs="Arial"/>
          <w:b/>
          <w:lang w:val="es-ES_tradnl"/>
        </w:rPr>
        <w:t>EL SUJETO OBLIGADO</w:t>
      </w:r>
      <w:r w:rsidRPr="003856F8">
        <w:rPr>
          <w:rFonts w:ascii="Palatino Linotype" w:hAnsi="Palatino Linotype" w:cs="Arial"/>
          <w:lang w:val="es-ES_tradnl"/>
        </w:rPr>
        <w:t xml:space="preserve"> exhibió el Informe Justificado, </w:t>
      </w:r>
      <w:r w:rsidRPr="003856F8">
        <w:rPr>
          <w:rFonts w:ascii="Palatino Linotype" w:hAnsi="Palatino Linotype" w:cs="Arial"/>
        </w:rPr>
        <w:t>adjuntando</w:t>
      </w:r>
      <w:r w:rsidRPr="003856F8">
        <w:rPr>
          <w:rFonts w:ascii="Palatino Linotype" w:hAnsi="Palatino Linotype" w:cs="Arial"/>
          <w:lang w:val="es-ES_tradnl"/>
        </w:rPr>
        <w:t xml:space="preserve"> l</w:t>
      </w:r>
      <w:r w:rsidR="00935F16" w:rsidRPr="003856F8">
        <w:rPr>
          <w:rFonts w:ascii="Palatino Linotype" w:hAnsi="Palatino Linotype" w:cs="Arial"/>
          <w:lang w:val="es-ES_tradnl"/>
        </w:rPr>
        <w:t>os</w:t>
      </w:r>
      <w:r w:rsidRPr="003856F8">
        <w:rPr>
          <w:rFonts w:ascii="Palatino Linotype" w:hAnsi="Palatino Linotype" w:cs="Arial"/>
          <w:lang w:val="es-ES_tradnl"/>
        </w:rPr>
        <w:t xml:space="preserve"> archivo</w:t>
      </w:r>
      <w:r w:rsidR="00935F16" w:rsidRPr="003856F8">
        <w:rPr>
          <w:rFonts w:ascii="Palatino Linotype" w:hAnsi="Palatino Linotype" w:cs="Arial"/>
          <w:lang w:val="es-ES_tradnl"/>
        </w:rPr>
        <w:t>s</w:t>
      </w:r>
      <w:r w:rsidRPr="003856F8">
        <w:rPr>
          <w:rFonts w:ascii="Palatino Linotype" w:hAnsi="Palatino Linotype" w:cs="Arial"/>
          <w:lang w:val="es-ES_tradnl"/>
        </w:rPr>
        <w:t xml:space="preserve"> electrónico</w:t>
      </w:r>
      <w:r w:rsidR="00935F16" w:rsidRPr="003856F8">
        <w:rPr>
          <w:rFonts w:ascii="Palatino Linotype" w:hAnsi="Palatino Linotype" w:cs="Arial"/>
          <w:lang w:val="es-ES_tradnl"/>
        </w:rPr>
        <w:t>s</w:t>
      </w:r>
      <w:r w:rsidRPr="003856F8">
        <w:rPr>
          <w:rFonts w:ascii="Palatino Linotype" w:hAnsi="Palatino Linotype" w:cs="Arial"/>
          <w:lang w:val="es-ES_tradnl"/>
        </w:rPr>
        <w:t xml:space="preserve"> denominado</w:t>
      </w:r>
      <w:r w:rsidR="00935F16" w:rsidRPr="003856F8">
        <w:rPr>
          <w:rFonts w:ascii="Palatino Linotype" w:hAnsi="Palatino Linotype" w:cs="Arial"/>
          <w:lang w:val="es-ES_tradnl"/>
        </w:rPr>
        <w:t>s</w:t>
      </w:r>
      <w:r w:rsidRPr="003856F8">
        <w:rPr>
          <w:rFonts w:ascii="Palatino Linotype" w:hAnsi="Palatino Linotype"/>
        </w:rPr>
        <w:t xml:space="preserve"> </w:t>
      </w:r>
      <w:r w:rsidR="00935F16" w:rsidRPr="003856F8">
        <w:rPr>
          <w:rFonts w:ascii="Palatino Linotype" w:hAnsi="Palatino Linotype"/>
          <w:b/>
          <w:i/>
        </w:rPr>
        <w:t xml:space="preserve">Digitalización_2019_07_02_18_25_10_336.pdf </w:t>
      </w:r>
      <w:r w:rsidR="00935F16" w:rsidRPr="003856F8">
        <w:rPr>
          <w:rFonts w:ascii="Palatino Linotype" w:hAnsi="Palatino Linotype"/>
        </w:rPr>
        <w:t xml:space="preserve">y </w:t>
      </w:r>
      <w:r w:rsidR="00935F16" w:rsidRPr="003856F8">
        <w:rPr>
          <w:rFonts w:ascii="Palatino Linotype" w:hAnsi="Palatino Linotype"/>
          <w:b/>
          <w:i/>
        </w:rPr>
        <w:lastRenderedPageBreak/>
        <w:t>Digitalización_2019_07_02_18_19_53_239.pdf</w:t>
      </w:r>
      <w:bookmarkEnd w:id="5"/>
      <w:bookmarkEnd w:id="6"/>
      <w:r w:rsidR="00935F16" w:rsidRPr="003856F8">
        <w:rPr>
          <w:rFonts w:ascii="Palatino Linotype" w:hAnsi="Palatino Linotype" w:cs="Arial"/>
        </w:rPr>
        <w:t xml:space="preserve">, cuyo contenido se omite </w:t>
      </w:r>
      <w:r w:rsidR="00935F16" w:rsidRPr="003856F8">
        <w:rPr>
          <w:rFonts w:ascii="Palatino Linotype" w:hAnsi="Palatino Linotype"/>
        </w:rPr>
        <w:t>en este apartado, en razón de su extensión, aunado a que serán objeto de estudio en la presente resolución</w:t>
      </w:r>
      <w:r w:rsidR="00741EE2" w:rsidRPr="003856F8">
        <w:rPr>
          <w:rFonts w:ascii="Palatino Linotype" w:hAnsi="Palatino Linotype"/>
        </w:rPr>
        <w:t xml:space="preserve"> y toda vez que fueron puestos a la vista del </w:t>
      </w:r>
      <w:r w:rsidR="00741EE2" w:rsidRPr="003856F8">
        <w:rPr>
          <w:rFonts w:ascii="Palatino Linotype" w:hAnsi="Palatino Linotype"/>
          <w:b/>
        </w:rPr>
        <w:t>RECURRENTE</w:t>
      </w:r>
      <w:r w:rsidR="00935F16" w:rsidRPr="003856F8">
        <w:rPr>
          <w:rFonts w:ascii="Palatino Linotype" w:hAnsi="Palatino Linotype"/>
        </w:rPr>
        <w:t>.</w:t>
      </w:r>
    </w:p>
    <w:p w14:paraId="5DD4A822" w14:textId="6D0D6CB7" w:rsidR="00935F16" w:rsidRPr="003856F8" w:rsidRDefault="00935F16" w:rsidP="00935F16">
      <w:pPr>
        <w:pStyle w:val="Prrafodelista"/>
        <w:numPr>
          <w:ilvl w:val="0"/>
          <w:numId w:val="6"/>
        </w:numPr>
        <w:tabs>
          <w:tab w:val="left" w:pos="567"/>
        </w:tabs>
        <w:spacing w:before="360" w:after="240" w:line="360" w:lineRule="auto"/>
        <w:ind w:left="0" w:firstLine="0"/>
        <w:jc w:val="both"/>
        <w:rPr>
          <w:rFonts w:ascii="Palatino Linotype" w:hAnsi="Palatino Linotype"/>
          <w:b/>
        </w:rPr>
      </w:pPr>
      <w:r w:rsidRPr="003856F8">
        <w:rPr>
          <w:rFonts w:ascii="Palatino Linotype" w:hAnsi="Palatino Linotype" w:cs="Arial"/>
        </w:rPr>
        <w:t xml:space="preserve">En fecha treinta </w:t>
      </w:r>
      <w:r w:rsidRPr="003856F8">
        <w:rPr>
          <w:rFonts w:ascii="Palatino Linotype" w:hAnsi="Palatino Linotype"/>
        </w:rPr>
        <w:t>de julio dos mil diecinueve</w:t>
      </w:r>
      <w:r w:rsidRPr="003856F8">
        <w:rPr>
          <w:rFonts w:ascii="Palatino Linotype" w:hAnsi="Palatino Linotype" w:cs="Arial"/>
        </w:rPr>
        <w:t xml:space="preserve">, la Comisionada Ponente </w:t>
      </w:r>
      <w:r w:rsidRPr="003856F8">
        <w:rPr>
          <w:rFonts w:ascii="Palatino Linotype" w:hAnsi="Palatino Linotype"/>
        </w:rPr>
        <w:t>a</w:t>
      </w:r>
      <w:r w:rsidRPr="003856F8">
        <w:rPr>
          <w:rFonts w:ascii="Palatino Linotype" w:hAnsi="Palatino Linotype" w:cs="Arial"/>
        </w:rPr>
        <w:t>cordó poner a la vista del</w:t>
      </w:r>
      <w:r w:rsidRPr="003856F8">
        <w:rPr>
          <w:rFonts w:ascii="Palatino Linotype" w:hAnsi="Palatino Linotype" w:cs="Arial"/>
          <w:b/>
        </w:rPr>
        <w:t xml:space="preserve"> RECURRENTE</w:t>
      </w:r>
      <w:r w:rsidRPr="003856F8">
        <w:rPr>
          <w:rFonts w:ascii="Palatino Linotype" w:hAnsi="Palatino Linotype"/>
          <w:b/>
        </w:rPr>
        <w:t xml:space="preserve"> </w:t>
      </w:r>
      <w:r w:rsidRPr="003856F8">
        <w:rPr>
          <w:rFonts w:ascii="Palatino Linotype" w:hAnsi="Palatino Linotype"/>
        </w:rPr>
        <w:t xml:space="preserve">el Informe Justificado para que en un plazo de tres días </w:t>
      </w:r>
      <w:r w:rsidRPr="003856F8">
        <w:rPr>
          <w:rFonts w:ascii="Palatino Linotype" w:hAnsi="Palatino Linotype" w:cs="Arial"/>
        </w:rPr>
        <w:t>hábiles</w:t>
      </w:r>
      <w:r w:rsidRPr="003856F8">
        <w:rPr>
          <w:rFonts w:ascii="Palatino Linotype" w:hAnsi="Palatino Linotype"/>
        </w:rPr>
        <w:t>, manifestara lo que a su derecho conviniera, apercibiéndolo que en caso de no realizar manifestación alguna, se tendría por precluido su derecho.</w:t>
      </w:r>
    </w:p>
    <w:p w14:paraId="3A7EB6ED" w14:textId="7466D0D7" w:rsidR="0035409C" w:rsidRPr="003856F8" w:rsidRDefault="00935F16" w:rsidP="0035409C">
      <w:pPr>
        <w:pStyle w:val="Prrafodelista"/>
        <w:numPr>
          <w:ilvl w:val="0"/>
          <w:numId w:val="6"/>
        </w:numPr>
        <w:tabs>
          <w:tab w:val="left" w:pos="567"/>
        </w:tabs>
        <w:spacing w:before="360" w:after="240" w:line="360" w:lineRule="auto"/>
        <w:ind w:left="0" w:firstLine="0"/>
        <w:jc w:val="both"/>
        <w:rPr>
          <w:rFonts w:ascii="Palatino Linotype" w:hAnsi="Palatino Linotype"/>
          <w:b/>
        </w:rPr>
      </w:pPr>
      <w:r w:rsidRPr="003856F8">
        <w:rPr>
          <w:rFonts w:ascii="Palatino Linotype" w:hAnsi="Palatino Linotype" w:cs="Arial"/>
        </w:rPr>
        <w:t xml:space="preserve">En fecha treinta </w:t>
      </w:r>
      <w:r w:rsidRPr="003856F8">
        <w:rPr>
          <w:rFonts w:ascii="Palatino Linotype" w:hAnsi="Palatino Linotype"/>
        </w:rPr>
        <w:t xml:space="preserve">de julio dos mil diecinueve, </w:t>
      </w:r>
      <w:r w:rsidRPr="003856F8">
        <w:rPr>
          <w:rFonts w:ascii="Palatino Linotype" w:hAnsi="Palatino Linotype" w:cs="Arial"/>
          <w:b/>
        </w:rPr>
        <w:t>EL RECURRENTE</w:t>
      </w:r>
      <w:r w:rsidRPr="003856F8">
        <w:rPr>
          <w:rFonts w:ascii="Palatino Linotype" w:hAnsi="Palatino Linotype"/>
        </w:rPr>
        <w:t xml:space="preserve"> realizó manifestaciones al Informe Justificado, re</w:t>
      </w:r>
      <w:r w:rsidR="0035409C" w:rsidRPr="003856F8">
        <w:rPr>
          <w:rFonts w:ascii="Palatino Linotype" w:hAnsi="Palatino Linotype"/>
        </w:rPr>
        <w:t>mitiendo el archivo electrónico denominado</w:t>
      </w:r>
      <w:r w:rsidR="0035409C" w:rsidRPr="003856F8">
        <w:rPr>
          <w:rFonts w:ascii="Palatino Linotype" w:hAnsi="Palatino Linotype"/>
          <w:b/>
          <w:bCs/>
          <w:i/>
        </w:rPr>
        <w:t xml:space="preserve"> </w:t>
      </w:r>
      <w:r w:rsidR="0035409C" w:rsidRPr="003856F8">
        <w:rPr>
          <w:rFonts w:ascii="Palatino Linotype" w:hAnsi="Palatino Linotype" w:cs="Arial"/>
          <w:b/>
          <w:i/>
        </w:rPr>
        <w:t>manifestaciones.docx</w:t>
      </w:r>
      <w:r w:rsidR="0035409C" w:rsidRPr="003856F8">
        <w:rPr>
          <w:rFonts w:ascii="Palatino Linotype" w:hAnsi="Palatino Linotype" w:cs="Arial"/>
        </w:rPr>
        <w:t xml:space="preserve">, cuyo contenido se omite </w:t>
      </w:r>
      <w:r w:rsidR="0035409C" w:rsidRPr="003856F8">
        <w:rPr>
          <w:rFonts w:ascii="Palatino Linotype" w:hAnsi="Palatino Linotype"/>
        </w:rPr>
        <w:t>en este apartado, en razón de será objeto de estudio en la presente resolución.</w:t>
      </w:r>
    </w:p>
    <w:p w14:paraId="521C8CE7" w14:textId="14D9AEAD" w:rsidR="00B97822" w:rsidRPr="003856F8" w:rsidRDefault="00270CBB" w:rsidP="0007010B">
      <w:pPr>
        <w:pStyle w:val="Prrafodelista"/>
        <w:numPr>
          <w:ilvl w:val="0"/>
          <w:numId w:val="6"/>
        </w:numPr>
        <w:tabs>
          <w:tab w:val="left" w:pos="567"/>
        </w:tabs>
        <w:spacing w:before="300" w:after="240" w:line="360" w:lineRule="auto"/>
        <w:ind w:left="0" w:firstLine="0"/>
        <w:jc w:val="both"/>
        <w:rPr>
          <w:rFonts w:ascii="Palatino Linotype" w:hAnsi="Palatino Linotype"/>
        </w:rPr>
      </w:pPr>
      <w:r w:rsidRPr="003856F8">
        <w:rPr>
          <w:rFonts w:ascii="Palatino Linotype" w:hAnsi="Palatino Linotype" w:cs="Arial"/>
        </w:rPr>
        <w:t>Una</w:t>
      </w:r>
      <w:r w:rsidR="00D730A4" w:rsidRPr="003856F8">
        <w:rPr>
          <w:rFonts w:ascii="Palatino Linotype" w:hAnsi="Palatino Linotype" w:cs="Arial"/>
        </w:rPr>
        <w:t xml:space="preserve"> </w:t>
      </w:r>
      <w:r w:rsidRPr="003856F8">
        <w:rPr>
          <w:rFonts w:ascii="Palatino Linotype" w:hAnsi="Palatino Linotype" w:cs="Arial"/>
        </w:rPr>
        <w:t>vez</w:t>
      </w:r>
      <w:r w:rsidR="00D730A4" w:rsidRPr="003856F8">
        <w:rPr>
          <w:rFonts w:ascii="Palatino Linotype" w:hAnsi="Palatino Linotype" w:cs="Arial"/>
        </w:rPr>
        <w:t xml:space="preserve"> </w:t>
      </w:r>
      <w:r w:rsidRPr="003856F8">
        <w:rPr>
          <w:rFonts w:ascii="Palatino Linotype" w:hAnsi="Palatino Linotype" w:cs="Arial"/>
        </w:rPr>
        <w:t>a</w:t>
      </w:r>
      <w:r w:rsidR="00FF3111" w:rsidRPr="003856F8">
        <w:rPr>
          <w:rFonts w:ascii="Palatino Linotype" w:hAnsi="Palatino Linotype" w:cs="Arial"/>
        </w:rPr>
        <w:t>nalizado</w:t>
      </w:r>
      <w:r w:rsidR="00D730A4" w:rsidRPr="003856F8">
        <w:rPr>
          <w:rFonts w:ascii="Palatino Linotype" w:hAnsi="Palatino Linotype" w:cs="Arial"/>
        </w:rPr>
        <w:t xml:space="preserve"> </w:t>
      </w:r>
      <w:r w:rsidR="00FF3111" w:rsidRPr="003856F8">
        <w:rPr>
          <w:rFonts w:ascii="Palatino Linotype" w:hAnsi="Palatino Linotype" w:cs="Arial"/>
        </w:rPr>
        <w:t>el</w:t>
      </w:r>
      <w:r w:rsidR="00D730A4" w:rsidRPr="003856F8">
        <w:rPr>
          <w:rFonts w:ascii="Palatino Linotype" w:hAnsi="Palatino Linotype" w:cs="Arial"/>
        </w:rPr>
        <w:t xml:space="preserve"> </w:t>
      </w:r>
      <w:r w:rsidR="00FF3111" w:rsidRPr="003856F8">
        <w:rPr>
          <w:rFonts w:ascii="Palatino Linotype" w:hAnsi="Palatino Linotype" w:cs="Arial"/>
        </w:rPr>
        <w:t>estado</w:t>
      </w:r>
      <w:r w:rsidR="00D730A4" w:rsidRPr="003856F8">
        <w:rPr>
          <w:rFonts w:ascii="Palatino Linotype" w:hAnsi="Palatino Linotype" w:cs="Arial"/>
        </w:rPr>
        <w:t xml:space="preserve"> </w:t>
      </w:r>
      <w:r w:rsidR="00FF3111" w:rsidRPr="003856F8">
        <w:rPr>
          <w:rFonts w:ascii="Palatino Linotype" w:hAnsi="Palatino Linotype" w:cs="Arial"/>
        </w:rPr>
        <w:t>procesal</w:t>
      </w:r>
      <w:r w:rsidR="00D730A4" w:rsidRPr="003856F8">
        <w:rPr>
          <w:rFonts w:ascii="Palatino Linotype" w:hAnsi="Palatino Linotype" w:cs="Arial"/>
        </w:rPr>
        <w:t xml:space="preserve"> </w:t>
      </w:r>
      <w:r w:rsidR="00FF3111" w:rsidRPr="003856F8">
        <w:rPr>
          <w:rFonts w:ascii="Palatino Linotype" w:hAnsi="Palatino Linotype" w:cs="Arial"/>
        </w:rPr>
        <w:t>que</w:t>
      </w:r>
      <w:r w:rsidR="00D730A4" w:rsidRPr="003856F8">
        <w:rPr>
          <w:rFonts w:ascii="Palatino Linotype" w:hAnsi="Palatino Linotype" w:cs="Arial"/>
        </w:rPr>
        <w:t xml:space="preserve"> </w:t>
      </w:r>
      <w:r w:rsidR="00FF3111" w:rsidRPr="003856F8">
        <w:rPr>
          <w:rFonts w:ascii="Palatino Linotype" w:hAnsi="Palatino Linotype" w:cs="Arial"/>
        </w:rPr>
        <w:t>guarda</w:t>
      </w:r>
      <w:r w:rsidR="00D730A4" w:rsidRPr="003856F8">
        <w:rPr>
          <w:rFonts w:ascii="Palatino Linotype" w:hAnsi="Palatino Linotype" w:cs="Arial"/>
        </w:rPr>
        <w:t xml:space="preserve"> </w:t>
      </w:r>
      <w:r w:rsidR="00FF3111" w:rsidRPr="003856F8">
        <w:rPr>
          <w:rFonts w:ascii="Palatino Linotype" w:hAnsi="Palatino Linotype" w:cs="Arial"/>
        </w:rPr>
        <w:t>el</w:t>
      </w:r>
      <w:r w:rsidR="00D730A4" w:rsidRPr="003856F8">
        <w:rPr>
          <w:rFonts w:ascii="Palatino Linotype" w:hAnsi="Palatino Linotype" w:cs="Arial"/>
        </w:rPr>
        <w:t xml:space="preserve"> </w:t>
      </w:r>
      <w:r w:rsidR="00FF3111" w:rsidRPr="003856F8">
        <w:rPr>
          <w:rFonts w:ascii="Palatino Linotype" w:hAnsi="Palatino Linotype" w:cs="Arial"/>
        </w:rPr>
        <w:t>expediente,</w:t>
      </w:r>
      <w:r w:rsidR="00D730A4" w:rsidRPr="003856F8">
        <w:rPr>
          <w:rFonts w:ascii="Palatino Linotype" w:hAnsi="Palatino Linotype" w:cs="Arial"/>
        </w:rPr>
        <w:t xml:space="preserve"> </w:t>
      </w:r>
      <w:r w:rsidR="00FF3111" w:rsidRPr="003856F8">
        <w:rPr>
          <w:rFonts w:ascii="Palatino Linotype" w:hAnsi="Palatino Linotype" w:cs="Arial"/>
        </w:rPr>
        <w:t>en</w:t>
      </w:r>
      <w:r w:rsidR="00D730A4" w:rsidRPr="003856F8">
        <w:rPr>
          <w:rFonts w:ascii="Palatino Linotype" w:hAnsi="Palatino Linotype" w:cs="Arial"/>
        </w:rPr>
        <w:t xml:space="preserve"> </w:t>
      </w:r>
      <w:r w:rsidR="00FF3111" w:rsidRPr="003856F8">
        <w:rPr>
          <w:rFonts w:ascii="Palatino Linotype" w:hAnsi="Palatino Linotype" w:cs="Arial"/>
        </w:rPr>
        <w:t>fecha</w:t>
      </w:r>
      <w:r w:rsidR="00D730A4" w:rsidRPr="003856F8">
        <w:rPr>
          <w:rFonts w:ascii="Palatino Linotype" w:hAnsi="Palatino Linotype" w:cs="Arial"/>
        </w:rPr>
        <w:t xml:space="preserve"> </w:t>
      </w:r>
      <w:r w:rsidR="0035409C" w:rsidRPr="003856F8">
        <w:rPr>
          <w:rFonts w:ascii="Palatino Linotype" w:hAnsi="Palatino Linotype" w:cs="Arial"/>
        </w:rPr>
        <w:t>ocho</w:t>
      </w:r>
      <w:r w:rsidR="00E342E3" w:rsidRPr="003856F8">
        <w:rPr>
          <w:rFonts w:ascii="Palatino Linotype" w:hAnsi="Palatino Linotype" w:cs="Arial"/>
        </w:rPr>
        <w:t xml:space="preserve"> </w:t>
      </w:r>
      <w:r w:rsidR="00E342E3" w:rsidRPr="003856F8">
        <w:rPr>
          <w:rFonts w:ascii="Palatino Linotype" w:hAnsi="Palatino Linotype" w:cs="Arial"/>
          <w:lang w:val="es-ES_tradnl"/>
        </w:rPr>
        <w:t xml:space="preserve">de </w:t>
      </w:r>
      <w:r w:rsidR="0035409C" w:rsidRPr="003856F8">
        <w:rPr>
          <w:rFonts w:ascii="Palatino Linotype" w:hAnsi="Palatino Linotype" w:cs="Arial"/>
          <w:lang w:val="es-ES_tradnl"/>
        </w:rPr>
        <w:t>agosto</w:t>
      </w:r>
      <w:r w:rsidR="00E342E3" w:rsidRPr="003856F8">
        <w:rPr>
          <w:rFonts w:ascii="Palatino Linotype" w:hAnsi="Palatino Linotype" w:cs="Arial"/>
          <w:lang w:val="es-ES_tradnl"/>
        </w:rPr>
        <w:t xml:space="preserve"> de dos mil </w:t>
      </w:r>
      <w:r w:rsidR="0007010B" w:rsidRPr="003856F8">
        <w:rPr>
          <w:rFonts w:ascii="Palatino Linotype" w:hAnsi="Palatino Linotype"/>
        </w:rPr>
        <w:t>diecinueve</w:t>
      </w:r>
      <w:r w:rsidR="00FF3111" w:rsidRPr="003856F8">
        <w:rPr>
          <w:rFonts w:ascii="Palatino Linotype" w:hAnsi="Palatino Linotype" w:cs="Arial"/>
        </w:rPr>
        <w:t>,</w:t>
      </w:r>
      <w:r w:rsidR="00D730A4" w:rsidRPr="003856F8">
        <w:rPr>
          <w:rFonts w:ascii="Palatino Linotype" w:hAnsi="Palatino Linotype" w:cs="Arial"/>
        </w:rPr>
        <w:t xml:space="preserve"> </w:t>
      </w:r>
      <w:r w:rsidR="00FF3111" w:rsidRPr="003856F8">
        <w:rPr>
          <w:rFonts w:ascii="Palatino Linotype" w:hAnsi="Palatino Linotype" w:cs="Arial"/>
        </w:rPr>
        <w:t>la</w:t>
      </w:r>
      <w:r w:rsidR="00D730A4" w:rsidRPr="003856F8">
        <w:rPr>
          <w:rFonts w:ascii="Palatino Linotype" w:hAnsi="Palatino Linotype" w:cs="Arial"/>
        </w:rPr>
        <w:t xml:space="preserve"> </w:t>
      </w:r>
      <w:r w:rsidR="00FF3111" w:rsidRPr="003856F8">
        <w:rPr>
          <w:rFonts w:ascii="Palatino Linotype" w:hAnsi="Palatino Linotype" w:cs="Arial"/>
        </w:rPr>
        <w:t>Comisionada</w:t>
      </w:r>
      <w:r w:rsidR="00D730A4" w:rsidRPr="003856F8">
        <w:rPr>
          <w:rFonts w:ascii="Palatino Linotype" w:hAnsi="Palatino Linotype" w:cs="Arial"/>
        </w:rPr>
        <w:t xml:space="preserve"> </w:t>
      </w:r>
      <w:r w:rsidR="00FF3111" w:rsidRPr="003856F8">
        <w:rPr>
          <w:rFonts w:ascii="Palatino Linotype" w:hAnsi="Palatino Linotype" w:cs="Arial"/>
        </w:rPr>
        <w:t>Ponente</w:t>
      </w:r>
      <w:r w:rsidR="00D730A4" w:rsidRPr="003856F8">
        <w:rPr>
          <w:rFonts w:ascii="Palatino Linotype" w:hAnsi="Palatino Linotype" w:cs="Arial"/>
        </w:rPr>
        <w:t xml:space="preserve"> </w:t>
      </w:r>
      <w:r w:rsidR="00FF3111" w:rsidRPr="003856F8">
        <w:rPr>
          <w:rFonts w:ascii="Palatino Linotype" w:hAnsi="Palatino Linotype" w:cs="Arial"/>
        </w:rPr>
        <w:t>acordó</w:t>
      </w:r>
      <w:r w:rsidR="00D730A4" w:rsidRPr="003856F8">
        <w:rPr>
          <w:rFonts w:ascii="Palatino Linotype" w:hAnsi="Palatino Linotype" w:cs="Arial"/>
        </w:rPr>
        <w:t xml:space="preserve"> </w:t>
      </w:r>
      <w:r w:rsidR="00FF3111" w:rsidRPr="003856F8">
        <w:rPr>
          <w:rFonts w:ascii="Palatino Linotype" w:hAnsi="Palatino Linotype" w:cs="Arial"/>
        </w:rPr>
        <w:t>el</w:t>
      </w:r>
      <w:r w:rsidR="00D730A4" w:rsidRPr="003856F8">
        <w:rPr>
          <w:rFonts w:ascii="Palatino Linotype" w:hAnsi="Palatino Linotype" w:cs="Arial"/>
        </w:rPr>
        <w:t xml:space="preserve"> </w:t>
      </w:r>
      <w:r w:rsidR="00FF3111" w:rsidRPr="003856F8">
        <w:rPr>
          <w:rFonts w:ascii="Palatino Linotype" w:hAnsi="Palatino Linotype" w:cs="Arial"/>
        </w:rPr>
        <w:t>cierre</w:t>
      </w:r>
      <w:r w:rsidR="00D730A4" w:rsidRPr="003856F8">
        <w:rPr>
          <w:rFonts w:ascii="Palatino Linotype" w:hAnsi="Palatino Linotype" w:cs="Arial"/>
        </w:rPr>
        <w:t xml:space="preserve"> </w:t>
      </w:r>
      <w:r w:rsidR="00FF3111" w:rsidRPr="003856F8">
        <w:rPr>
          <w:rFonts w:ascii="Palatino Linotype" w:hAnsi="Palatino Linotype" w:cs="Arial"/>
        </w:rPr>
        <w:t>de</w:t>
      </w:r>
      <w:r w:rsidR="00D730A4" w:rsidRPr="003856F8">
        <w:rPr>
          <w:rFonts w:ascii="Palatino Linotype" w:hAnsi="Palatino Linotype" w:cs="Arial"/>
        </w:rPr>
        <w:t xml:space="preserve"> </w:t>
      </w:r>
      <w:r w:rsidR="00FF3111" w:rsidRPr="003856F8">
        <w:rPr>
          <w:rFonts w:ascii="Palatino Linotype" w:hAnsi="Palatino Linotype" w:cs="Arial"/>
        </w:rPr>
        <w:t>instrucción,</w:t>
      </w:r>
      <w:r w:rsidR="00D730A4" w:rsidRPr="003856F8">
        <w:rPr>
          <w:rFonts w:ascii="Palatino Linotype" w:hAnsi="Palatino Linotype" w:cs="Arial"/>
        </w:rPr>
        <w:t xml:space="preserve"> </w:t>
      </w:r>
      <w:r w:rsidR="00FF3111" w:rsidRPr="003856F8">
        <w:rPr>
          <w:rFonts w:ascii="Palatino Linotype" w:hAnsi="Palatino Linotype" w:cs="Arial"/>
        </w:rPr>
        <w:t>así</w:t>
      </w:r>
      <w:r w:rsidR="00D730A4" w:rsidRPr="003856F8">
        <w:rPr>
          <w:rFonts w:ascii="Palatino Linotype" w:hAnsi="Palatino Linotype" w:cs="Arial"/>
        </w:rPr>
        <w:t xml:space="preserve"> </w:t>
      </w:r>
      <w:r w:rsidR="00FF3111" w:rsidRPr="003856F8">
        <w:rPr>
          <w:rFonts w:ascii="Palatino Linotype" w:hAnsi="Palatino Linotype" w:cs="Arial"/>
          <w:lang w:val="es-ES_tradnl"/>
        </w:rPr>
        <w:t>como</w:t>
      </w:r>
      <w:r w:rsidR="00D730A4" w:rsidRPr="003856F8">
        <w:rPr>
          <w:rFonts w:ascii="Palatino Linotype" w:hAnsi="Palatino Linotype" w:cs="Arial"/>
        </w:rPr>
        <w:t xml:space="preserve"> </w:t>
      </w:r>
      <w:r w:rsidR="00FF3111" w:rsidRPr="003856F8">
        <w:rPr>
          <w:rFonts w:ascii="Palatino Linotype" w:hAnsi="Palatino Linotype" w:cs="Arial"/>
        </w:rPr>
        <w:t>la</w:t>
      </w:r>
      <w:r w:rsidR="00D730A4" w:rsidRPr="003856F8">
        <w:rPr>
          <w:rFonts w:ascii="Palatino Linotype" w:hAnsi="Palatino Linotype" w:cs="Arial"/>
        </w:rPr>
        <w:t xml:space="preserve"> </w:t>
      </w:r>
      <w:r w:rsidR="00FF3111" w:rsidRPr="003856F8">
        <w:rPr>
          <w:rFonts w:ascii="Palatino Linotype" w:hAnsi="Palatino Linotype" w:cs="Arial"/>
        </w:rPr>
        <w:t>remisión</w:t>
      </w:r>
      <w:r w:rsidR="00D730A4" w:rsidRPr="003856F8">
        <w:rPr>
          <w:rFonts w:ascii="Palatino Linotype" w:hAnsi="Palatino Linotype" w:cs="Arial"/>
        </w:rPr>
        <w:t xml:space="preserve"> </w:t>
      </w:r>
      <w:r w:rsidR="00FF3111" w:rsidRPr="003856F8">
        <w:rPr>
          <w:rFonts w:ascii="Palatino Linotype" w:hAnsi="Palatino Linotype" w:cs="Arial"/>
        </w:rPr>
        <w:t>del</w:t>
      </w:r>
      <w:r w:rsidR="00D730A4" w:rsidRPr="003856F8">
        <w:rPr>
          <w:rFonts w:ascii="Palatino Linotype" w:hAnsi="Palatino Linotype" w:cs="Arial"/>
        </w:rPr>
        <w:t xml:space="preserve"> </w:t>
      </w:r>
      <w:r w:rsidR="00FF3111" w:rsidRPr="003856F8">
        <w:rPr>
          <w:rFonts w:ascii="Palatino Linotype" w:hAnsi="Palatino Linotype" w:cs="Arial"/>
        </w:rPr>
        <w:t>mismo</w:t>
      </w:r>
      <w:r w:rsidR="00D730A4" w:rsidRPr="003856F8">
        <w:rPr>
          <w:rFonts w:ascii="Palatino Linotype" w:hAnsi="Palatino Linotype" w:cs="Arial"/>
        </w:rPr>
        <w:t xml:space="preserve"> </w:t>
      </w:r>
      <w:r w:rsidR="00FF3111" w:rsidRPr="003856F8">
        <w:rPr>
          <w:rFonts w:ascii="Palatino Linotype" w:hAnsi="Palatino Linotype" w:cs="Arial"/>
        </w:rPr>
        <w:t>a</w:t>
      </w:r>
      <w:r w:rsidR="00D730A4" w:rsidRPr="003856F8">
        <w:rPr>
          <w:rFonts w:ascii="Palatino Linotype" w:hAnsi="Palatino Linotype" w:cs="Arial"/>
        </w:rPr>
        <w:t xml:space="preserve"> </w:t>
      </w:r>
      <w:r w:rsidR="00FF3111" w:rsidRPr="003856F8">
        <w:rPr>
          <w:rFonts w:ascii="Palatino Linotype" w:hAnsi="Palatino Linotype" w:cs="Arial"/>
        </w:rPr>
        <w:t>efecto</w:t>
      </w:r>
      <w:r w:rsidR="00D730A4" w:rsidRPr="003856F8">
        <w:rPr>
          <w:rFonts w:ascii="Palatino Linotype" w:hAnsi="Palatino Linotype" w:cs="Arial"/>
        </w:rPr>
        <w:t xml:space="preserve"> </w:t>
      </w:r>
      <w:r w:rsidR="00FF3111" w:rsidRPr="003856F8">
        <w:rPr>
          <w:rFonts w:ascii="Palatino Linotype" w:hAnsi="Palatino Linotype" w:cs="Arial"/>
          <w:lang w:val="es-ES_tradnl"/>
        </w:rPr>
        <w:t>de</w:t>
      </w:r>
      <w:r w:rsidR="00D730A4" w:rsidRPr="003856F8">
        <w:rPr>
          <w:rFonts w:ascii="Palatino Linotype" w:hAnsi="Palatino Linotype" w:cs="Arial"/>
        </w:rPr>
        <w:t xml:space="preserve"> </w:t>
      </w:r>
      <w:r w:rsidR="00FF3111" w:rsidRPr="003856F8">
        <w:rPr>
          <w:rFonts w:ascii="Palatino Linotype" w:hAnsi="Palatino Linotype" w:cs="Arial"/>
        </w:rPr>
        <w:t>ser</w:t>
      </w:r>
      <w:r w:rsidR="00D730A4" w:rsidRPr="003856F8">
        <w:rPr>
          <w:rFonts w:ascii="Palatino Linotype" w:hAnsi="Palatino Linotype" w:cs="Arial"/>
        </w:rPr>
        <w:t xml:space="preserve"> </w:t>
      </w:r>
      <w:r w:rsidR="00FF3111" w:rsidRPr="003856F8">
        <w:rPr>
          <w:rFonts w:ascii="Palatino Linotype" w:hAnsi="Palatino Linotype" w:cs="Arial"/>
        </w:rPr>
        <w:t>resuelto,</w:t>
      </w:r>
      <w:r w:rsidR="00D730A4" w:rsidRPr="003856F8">
        <w:rPr>
          <w:rFonts w:ascii="Palatino Linotype" w:hAnsi="Palatino Linotype" w:cs="Arial"/>
        </w:rPr>
        <w:t xml:space="preserve"> </w:t>
      </w:r>
      <w:r w:rsidR="00FF3111" w:rsidRPr="003856F8">
        <w:rPr>
          <w:rFonts w:ascii="Palatino Linotype" w:hAnsi="Palatino Linotype" w:cs="Arial"/>
        </w:rPr>
        <w:t>de</w:t>
      </w:r>
      <w:r w:rsidR="00D730A4" w:rsidRPr="003856F8">
        <w:rPr>
          <w:rFonts w:ascii="Palatino Linotype" w:hAnsi="Palatino Linotype" w:cs="Arial"/>
        </w:rPr>
        <w:t xml:space="preserve"> </w:t>
      </w:r>
      <w:r w:rsidR="00FF3111" w:rsidRPr="003856F8">
        <w:rPr>
          <w:rFonts w:ascii="Palatino Linotype" w:hAnsi="Palatino Linotype" w:cs="Arial"/>
        </w:rPr>
        <w:t>conformidad</w:t>
      </w:r>
      <w:r w:rsidR="00D730A4" w:rsidRPr="003856F8">
        <w:rPr>
          <w:rFonts w:ascii="Palatino Linotype" w:hAnsi="Palatino Linotype" w:cs="Arial"/>
        </w:rPr>
        <w:t xml:space="preserve"> </w:t>
      </w:r>
      <w:r w:rsidR="00FF3111" w:rsidRPr="003856F8">
        <w:rPr>
          <w:rFonts w:ascii="Palatino Linotype" w:hAnsi="Palatino Linotype" w:cs="Arial"/>
        </w:rPr>
        <w:t>con</w:t>
      </w:r>
      <w:r w:rsidR="00D730A4" w:rsidRPr="003856F8">
        <w:rPr>
          <w:rFonts w:ascii="Palatino Linotype" w:hAnsi="Palatino Linotype" w:cs="Arial"/>
        </w:rPr>
        <w:t xml:space="preserve"> </w:t>
      </w:r>
      <w:r w:rsidR="00FF3111" w:rsidRPr="003856F8">
        <w:rPr>
          <w:rFonts w:ascii="Palatino Linotype" w:hAnsi="Palatino Linotype" w:cs="Arial"/>
        </w:rPr>
        <w:t>lo</w:t>
      </w:r>
      <w:r w:rsidR="00D730A4" w:rsidRPr="003856F8">
        <w:rPr>
          <w:rFonts w:ascii="Palatino Linotype" w:hAnsi="Palatino Linotype" w:cs="Arial"/>
        </w:rPr>
        <w:t xml:space="preserve"> </w:t>
      </w:r>
      <w:r w:rsidR="00FF3111" w:rsidRPr="003856F8">
        <w:rPr>
          <w:rFonts w:ascii="Palatino Linotype" w:hAnsi="Palatino Linotype" w:cs="Arial"/>
        </w:rPr>
        <w:t>establecido</w:t>
      </w:r>
      <w:r w:rsidR="00D730A4" w:rsidRPr="003856F8">
        <w:rPr>
          <w:rFonts w:ascii="Palatino Linotype" w:hAnsi="Palatino Linotype" w:cs="Arial"/>
        </w:rPr>
        <w:t xml:space="preserve"> </w:t>
      </w:r>
      <w:r w:rsidR="00FF3111" w:rsidRPr="003856F8">
        <w:rPr>
          <w:rFonts w:ascii="Palatino Linotype" w:hAnsi="Palatino Linotype" w:cs="Arial"/>
        </w:rPr>
        <w:t>en</w:t>
      </w:r>
      <w:r w:rsidR="00D730A4" w:rsidRPr="003856F8">
        <w:rPr>
          <w:rFonts w:ascii="Palatino Linotype" w:hAnsi="Palatino Linotype" w:cs="Arial"/>
        </w:rPr>
        <w:t xml:space="preserve"> </w:t>
      </w:r>
      <w:r w:rsidR="00FF3111" w:rsidRPr="003856F8">
        <w:rPr>
          <w:rFonts w:ascii="Palatino Linotype" w:hAnsi="Palatino Linotype" w:cs="Arial"/>
        </w:rPr>
        <w:t>el</w:t>
      </w:r>
      <w:r w:rsidR="00D730A4" w:rsidRPr="003856F8">
        <w:rPr>
          <w:rFonts w:ascii="Palatino Linotype" w:hAnsi="Palatino Linotype" w:cs="Arial"/>
        </w:rPr>
        <w:t xml:space="preserve"> </w:t>
      </w:r>
      <w:r w:rsidR="00FF3111" w:rsidRPr="003856F8">
        <w:rPr>
          <w:rFonts w:ascii="Palatino Linotype" w:hAnsi="Palatino Linotype" w:cs="Arial"/>
        </w:rPr>
        <w:t>artículo</w:t>
      </w:r>
      <w:r w:rsidR="00D730A4" w:rsidRPr="003856F8">
        <w:rPr>
          <w:rFonts w:ascii="Palatino Linotype" w:hAnsi="Palatino Linotype" w:cs="Arial"/>
        </w:rPr>
        <w:t xml:space="preserve"> </w:t>
      </w:r>
      <w:r w:rsidR="00FF3111" w:rsidRPr="003856F8">
        <w:rPr>
          <w:rFonts w:ascii="Palatino Linotype" w:hAnsi="Palatino Linotype" w:cs="Arial"/>
        </w:rPr>
        <w:t>185</w:t>
      </w:r>
      <w:r w:rsidR="00EA1249" w:rsidRPr="003856F8">
        <w:rPr>
          <w:rFonts w:ascii="Palatino Linotype" w:hAnsi="Palatino Linotype" w:cs="Arial"/>
        </w:rPr>
        <w:t>,</w:t>
      </w:r>
      <w:r w:rsidR="00D730A4" w:rsidRPr="003856F8">
        <w:rPr>
          <w:rFonts w:ascii="Palatino Linotype" w:hAnsi="Palatino Linotype" w:cs="Arial"/>
        </w:rPr>
        <w:t xml:space="preserve"> </w:t>
      </w:r>
      <w:r w:rsidR="00FF3111" w:rsidRPr="003856F8">
        <w:rPr>
          <w:rFonts w:ascii="Palatino Linotype" w:hAnsi="Palatino Linotype" w:cs="Arial"/>
        </w:rPr>
        <w:t>fracciones</w:t>
      </w:r>
      <w:r w:rsidR="00D730A4" w:rsidRPr="003856F8">
        <w:rPr>
          <w:rFonts w:ascii="Palatino Linotype" w:hAnsi="Palatino Linotype" w:cs="Arial"/>
        </w:rPr>
        <w:t xml:space="preserve"> </w:t>
      </w:r>
      <w:r w:rsidR="00FF3111" w:rsidRPr="003856F8">
        <w:rPr>
          <w:rFonts w:ascii="Palatino Linotype" w:hAnsi="Palatino Linotype" w:cs="Arial"/>
        </w:rPr>
        <w:t>VI</w:t>
      </w:r>
      <w:r w:rsidR="00D730A4" w:rsidRPr="003856F8">
        <w:rPr>
          <w:rFonts w:ascii="Palatino Linotype" w:hAnsi="Palatino Linotype" w:cs="Arial"/>
        </w:rPr>
        <w:t xml:space="preserve"> </w:t>
      </w:r>
      <w:r w:rsidR="00FF3111" w:rsidRPr="003856F8">
        <w:rPr>
          <w:rFonts w:ascii="Palatino Linotype" w:hAnsi="Palatino Linotype" w:cs="Arial"/>
        </w:rPr>
        <w:t>y</w:t>
      </w:r>
      <w:r w:rsidR="00D730A4" w:rsidRPr="003856F8">
        <w:rPr>
          <w:rFonts w:ascii="Palatino Linotype" w:hAnsi="Palatino Linotype" w:cs="Arial"/>
        </w:rPr>
        <w:t xml:space="preserve"> </w:t>
      </w:r>
      <w:r w:rsidR="00FF3111" w:rsidRPr="003856F8">
        <w:rPr>
          <w:rFonts w:ascii="Palatino Linotype" w:hAnsi="Palatino Linotype" w:cs="Arial"/>
        </w:rPr>
        <w:t>VIII</w:t>
      </w:r>
      <w:r w:rsidR="00EA1249" w:rsidRPr="003856F8">
        <w:rPr>
          <w:rFonts w:ascii="Palatino Linotype" w:hAnsi="Palatino Linotype" w:cs="Arial"/>
        </w:rPr>
        <w:t>,</w:t>
      </w:r>
      <w:r w:rsidR="00D730A4" w:rsidRPr="003856F8">
        <w:rPr>
          <w:rFonts w:ascii="Palatino Linotype" w:hAnsi="Palatino Linotype" w:cs="Arial"/>
        </w:rPr>
        <w:t xml:space="preserve"> </w:t>
      </w:r>
      <w:r w:rsidR="00FF3111" w:rsidRPr="003856F8">
        <w:rPr>
          <w:rFonts w:ascii="Palatino Linotype" w:hAnsi="Palatino Linotype" w:cs="Arial"/>
        </w:rPr>
        <w:t>de</w:t>
      </w:r>
      <w:r w:rsidR="00D730A4" w:rsidRPr="003856F8">
        <w:rPr>
          <w:rFonts w:ascii="Palatino Linotype" w:hAnsi="Palatino Linotype" w:cs="Arial"/>
        </w:rPr>
        <w:t xml:space="preserve"> </w:t>
      </w:r>
      <w:r w:rsidR="00FF3111" w:rsidRPr="003856F8">
        <w:rPr>
          <w:rFonts w:ascii="Palatino Linotype" w:hAnsi="Palatino Linotype" w:cs="Arial"/>
        </w:rPr>
        <w:t>la</w:t>
      </w:r>
      <w:r w:rsidR="00D730A4" w:rsidRPr="003856F8">
        <w:rPr>
          <w:rFonts w:ascii="Palatino Linotype" w:hAnsi="Palatino Linotype" w:cs="Arial"/>
        </w:rPr>
        <w:t xml:space="preserve"> </w:t>
      </w:r>
      <w:r w:rsidR="00FF3111" w:rsidRPr="003856F8">
        <w:rPr>
          <w:rFonts w:ascii="Palatino Linotype" w:hAnsi="Palatino Linotype" w:cs="Arial"/>
        </w:rPr>
        <w:t>Ley</w:t>
      </w:r>
      <w:r w:rsidR="00D730A4" w:rsidRPr="003856F8">
        <w:rPr>
          <w:rFonts w:ascii="Palatino Linotype" w:hAnsi="Palatino Linotype" w:cs="Arial"/>
        </w:rPr>
        <w:t xml:space="preserve"> </w:t>
      </w:r>
      <w:r w:rsidR="00FF3111" w:rsidRPr="003856F8">
        <w:rPr>
          <w:rFonts w:ascii="Palatino Linotype" w:hAnsi="Palatino Linotype" w:cs="Arial"/>
        </w:rPr>
        <w:t>de</w:t>
      </w:r>
      <w:r w:rsidR="00D730A4" w:rsidRPr="003856F8">
        <w:rPr>
          <w:rFonts w:ascii="Palatino Linotype" w:hAnsi="Palatino Linotype" w:cs="Arial"/>
        </w:rPr>
        <w:t xml:space="preserve"> </w:t>
      </w:r>
      <w:r w:rsidR="00FF3111" w:rsidRPr="003856F8">
        <w:rPr>
          <w:rFonts w:ascii="Palatino Linotype" w:hAnsi="Palatino Linotype" w:cs="Arial"/>
        </w:rPr>
        <w:t>Transparencia</w:t>
      </w:r>
      <w:r w:rsidR="00D730A4" w:rsidRPr="003856F8">
        <w:rPr>
          <w:rFonts w:ascii="Palatino Linotype" w:hAnsi="Palatino Linotype" w:cs="Arial"/>
        </w:rPr>
        <w:t xml:space="preserve"> </w:t>
      </w:r>
      <w:r w:rsidR="00FF3111" w:rsidRPr="003856F8">
        <w:rPr>
          <w:rFonts w:ascii="Palatino Linotype" w:hAnsi="Palatino Linotype" w:cs="Arial"/>
        </w:rPr>
        <w:t>y</w:t>
      </w:r>
      <w:r w:rsidR="00D730A4" w:rsidRPr="003856F8">
        <w:rPr>
          <w:rFonts w:ascii="Palatino Linotype" w:hAnsi="Palatino Linotype" w:cs="Arial"/>
        </w:rPr>
        <w:t xml:space="preserve"> </w:t>
      </w:r>
      <w:r w:rsidR="00FF3111" w:rsidRPr="003856F8">
        <w:rPr>
          <w:rFonts w:ascii="Palatino Linotype" w:hAnsi="Palatino Linotype" w:cs="Arial"/>
        </w:rPr>
        <w:t>Acceso</w:t>
      </w:r>
      <w:r w:rsidR="00D730A4" w:rsidRPr="003856F8">
        <w:rPr>
          <w:rFonts w:ascii="Palatino Linotype" w:hAnsi="Palatino Linotype" w:cs="Arial"/>
        </w:rPr>
        <w:t xml:space="preserve"> </w:t>
      </w:r>
      <w:r w:rsidR="00FF3111" w:rsidRPr="003856F8">
        <w:rPr>
          <w:rFonts w:ascii="Palatino Linotype" w:hAnsi="Palatino Linotype" w:cs="Arial"/>
        </w:rPr>
        <w:t>a</w:t>
      </w:r>
      <w:r w:rsidR="00D730A4" w:rsidRPr="003856F8">
        <w:rPr>
          <w:rFonts w:ascii="Palatino Linotype" w:hAnsi="Palatino Linotype" w:cs="Arial"/>
        </w:rPr>
        <w:t xml:space="preserve"> </w:t>
      </w:r>
      <w:r w:rsidR="00FF3111" w:rsidRPr="003856F8">
        <w:rPr>
          <w:rFonts w:ascii="Palatino Linotype" w:hAnsi="Palatino Linotype" w:cs="Arial"/>
        </w:rPr>
        <w:t>la</w:t>
      </w:r>
      <w:r w:rsidR="00D730A4" w:rsidRPr="003856F8">
        <w:rPr>
          <w:rFonts w:ascii="Palatino Linotype" w:hAnsi="Palatino Linotype" w:cs="Arial"/>
        </w:rPr>
        <w:t xml:space="preserve"> </w:t>
      </w:r>
      <w:r w:rsidR="00FF3111" w:rsidRPr="003856F8">
        <w:rPr>
          <w:rFonts w:ascii="Palatino Linotype" w:hAnsi="Palatino Linotype" w:cs="Arial"/>
        </w:rPr>
        <w:t>Información</w:t>
      </w:r>
      <w:r w:rsidR="00D730A4" w:rsidRPr="003856F8">
        <w:rPr>
          <w:rFonts w:ascii="Palatino Linotype" w:hAnsi="Palatino Linotype" w:cs="Arial"/>
        </w:rPr>
        <w:t xml:space="preserve"> </w:t>
      </w:r>
      <w:r w:rsidR="00FF3111" w:rsidRPr="003856F8">
        <w:rPr>
          <w:rFonts w:ascii="Palatino Linotype" w:hAnsi="Palatino Linotype" w:cs="Arial"/>
        </w:rPr>
        <w:t>Pública</w:t>
      </w:r>
      <w:r w:rsidR="00D730A4" w:rsidRPr="003856F8">
        <w:rPr>
          <w:rFonts w:ascii="Palatino Linotype" w:hAnsi="Palatino Linotype" w:cs="Arial"/>
        </w:rPr>
        <w:t xml:space="preserve"> </w:t>
      </w:r>
      <w:r w:rsidR="00FF3111" w:rsidRPr="003856F8">
        <w:rPr>
          <w:rFonts w:ascii="Palatino Linotype" w:hAnsi="Palatino Linotype" w:cs="Arial"/>
        </w:rPr>
        <w:t>del</w:t>
      </w:r>
      <w:r w:rsidR="00D730A4" w:rsidRPr="003856F8">
        <w:rPr>
          <w:rFonts w:ascii="Palatino Linotype" w:hAnsi="Palatino Linotype" w:cs="Arial"/>
        </w:rPr>
        <w:t xml:space="preserve"> </w:t>
      </w:r>
      <w:r w:rsidR="00FF3111" w:rsidRPr="003856F8">
        <w:rPr>
          <w:rFonts w:ascii="Palatino Linotype" w:hAnsi="Palatino Linotype" w:cs="Arial"/>
        </w:rPr>
        <w:t>Estado</w:t>
      </w:r>
      <w:r w:rsidR="00D730A4" w:rsidRPr="003856F8">
        <w:rPr>
          <w:rFonts w:ascii="Palatino Linotype" w:hAnsi="Palatino Linotype" w:cs="Arial"/>
        </w:rPr>
        <w:t xml:space="preserve"> </w:t>
      </w:r>
      <w:r w:rsidR="00FF3111" w:rsidRPr="003856F8">
        <w:rPr>
          <w:rFonts w:ascii="Palatino Linotype" w:hAnsi="Palatino Linotype" w:cs="Arial"/>
        </w:rPr>
        <w:t>de</w:t>
      </w:r>
      <w:r w:rsidR="00D730A4" w:rsidRPr="003856F8">
        <w:rPr>
          <w:rFonts w:ascii="Palatino Linotype" w:hAnsi="Palatino Linotype" w:cs="Arial"/>
        </w:rPr>
        <w:t xml:space="preserve"> </w:t>
      </w:r>
      <w:r w:rsidR="00FF3111" w:rsidRPr="003856F8">
        <w:rPr>
          <w:rFonts w:ascii="Palatino Linotype" w:hAnsi="Palatino Linotype" w:cs="Arial"/>
        </w:rPr>
        <w:t>México</w:t>
      </w:r>
      <w:r w:rsidR="00D730A4" w:rsidRPr="003856F8">
        <w:rPr>
          <w:rFonts w:ascii="Palatino Linotype" w:hAnsi="Palatino Linotype" w:cs="Arial"/>
        </w:rPr>
        <w:t xml:space="preserve"> </w:t>
      </w:r>
      <w:r w:rsidR="00FF3111" w:rsidRPr="003856F8">
        <w:rPr>
          <w:rFonts w:ascii="Palatino Linotype" w:hAnsi="Palatino Linotype" w:cs="Arial"/>
        </w:rPr>
        <w:t>y</w:t>
      </w:r>
      <w:r w:rsidR="00D730A4" w:rsidRPr="003856F8">
        <w:rPr>
          <w:rFonts w:ascii="Palatino Linotype" w:hAnsi="Palatino Linotype" w:cs="Arial"/>
        </w:rPr>
        <w:t xml:space="preserve"> </w:t>
      </w:r>
      <w:r w:rsidR="00FF3111" w:rsidRPr="003856F8">
        <w:rPr>
          <w:rFonts w:ascii="Palatino Linotype" w:hAnsi="Palatino Linotype" w:cs="Arial"/>
        </w:rPr>
        <w:t>Municipios.</w:t>
      </w:r>
    </w:p>
    <w:p w14:paraId="2C564B4B" w14:textId="6EF6BD43" w:rsidR="00201D8B" w:rsidRPr="003856F8" w:rsidRDefault="00201D8B" w:rsidP="0007010B">
      <w:pPr>
        <w:pStyle w:val="Prrafodelista"/>
        <w:numPr>
          <w:ilvl w:val="0"/>
          <w:numId w:val="6"/>
        </w:numPr>
        <w:tabs>
          <w:tab w:val="left" w:pos="567"/>
        </w:tabs>
        <w:spacing w:before="300" w:after="240" w:line="360" w:lineRule="auto"/>
        <w:ind w:left="0" w:firstLine="0"/>
        <w:jc w:val="both"/>
        <w:rPr>
          <w:rFonts w:ascii="Palatino Linotype" w:hAnsi="Palatino Linotype"/>
        </w:rPr>
      </w:pPr>
      <w:r w:rsidRPr="003856F8">
        <w:rPr>
          <w:rFonts w:ascii="Palatino Linotype" w:hAnsi="Palatino Linotype" w:cs="Arial"/>
        </w:rPr>
        <w:t xml:space="preserve">En </w:t>
      </w:r>
      <w:r w:rsidRPr="003856F8">
        <w:rPr>
          <w:rFonts w:ascii="Palatino Linotype" w:hAnsi="Palatino Linotype" w:cs="Arial"/>
          <w:color w:val="000000" w:themeColor="text1"/>
        </w:rPr>
        <w:t xml:space="preserve">fecha </w:t>
      </w:r>
      <w:r w:rsidR="0035409C" w:rsidRPr="003856F8">
        <w:rPr>
          <w:rFonts w:ascii="Palatino Linotype" w:hAnsi="Palatino Linotype" w:cs="Arial"/>
        </w:rPr>
        <w:t xml:space="preserve">veintidós </w:t>
      </w:r>
      <w:r w:rsidR="0035409C" w:rsidRPr="003856F8">
        <w:rPr>
          <w:rFonts w:ascii="Palatino Linotype" w:hAnsi="Palatino Linotype" w:cs="Arial"/>
          <w:lang w:val="es-ES_tradnl"/>
        </w:rPr>
        <w:t xml:space="preserve">de agosto de dos mil </w:t>
      </w:r>
      <w:r w:rsidR="0035409C" w:rsidRPr="003856F8">
        <w:rPr>
          <w:rFonts w:ascii="Palatino Linotype" w:hAnsi="Palatino Linotype"/>
        </w:rPr>
        <w:t>diecinueve</w:t>
      </w:r>
      <w:r w:rsidRPr="003856F8">
        <w:rPr>
          <w:rFonts w:ascii="Palatino Linotype" w:hAnsi="Palatino Linotype" w:cs="Arial"/>
          <w:color w:val="000000" w:themeColor="text1"/>
        </w:rPr>
        <w:t xml:space="preserve">, la Comisionada Ponente acordó </w:t>
      </w:r>
      <w:r w:rsidRPr="003856F8">
        <w:rPr>
          <w:rFonts w:ascii="Palatino Linotype" w:hAnsi="Palatino Linotype"/>
          <w:color w:val="000000" w:themeColor="text1"/>
        </w:rPr>
        <w:t>ampliar</w:t>
      </w:r>
      <w:r w:rsidRPr="003856F8">
        <w:rPr>
          <w:rFonts w:ascii="Palatino Linotype" w:hAnsi="Palatino Linotype" w:cs="Arial"/>
          <w:color w:val="000000" w:themeColor="text1"/>
        </w:rPr>
        <w:t xml:space="preserve"> </w:t>
      </w:r>
      <w:r w:rsidRPr="003856F8">
        <w:rPr>
          <w:rFonts w:ascii="Palatino Linotype" w:hAnsi="Palatino Linotype" w:cs="Arial"/>
        </w:rPr>
        <w:t>el</w:t>
      </w:r>
      <w:r w:rsidRPr="003856F8">
        <w:rPr>
          <w:rFonts w:ascii="Palatino Linotype" w:hAnsi="Palatino Linotype" w:cs="Arial"/>
          <w:color w:val="000000" w:themeColor="text1"/>
        </w:rPr>
        <w:t xml:space="preserve"> </w:t>
      </w:r>
      <w:r w:rsidRPr="003856F8">
        <w:rPr>
          <w:rFonts w:ascii="Palatino Linotype" w:hAnsi="Palatino Linotype" w:cs="Arial"/>
        </w:rPr>
        <w:t>plazo</w:t>
      </w:r>
      <w:r w:rsidRPr="003856F8">
        <w:rPr>
          <w:rFonts w:ascii="Palatino Linotype" w:hAnsi="Palatino Linotype" w:cs="Arial"/>
          <w:color w:val="000000" w:themeColor="text1"/>
        </w:rPr>
        <w:t xml:space="preserve"> para resolver el recurso de revisión de mérito, por un periodo de hasta quince días hábiles</w:t>
      </w:r>
      <w:r w:rsidRPr="003856F8">
        <w:rPr>
          <w:rFonts w:ascii="Palatino Linotype" w:hAnsi="Palatino Linotype" w:cs="Arial"/>
        </w:rPr>
        <w:t xml:space="preserve">, de conformidad con el artículo 181, tercer párrafo de la Ley de Transparencia y Acceso a la </w:t>
      </w:r>
      <w:r w:rsidRPr="003856F8">
        <w:rPr>
          <w:rFonts w:ascii="Palatino Linotype" w:hAnsi="Palatino Linotype"/>
        </w:rPr>
        <w:t>Información</w:t>
      </w:r>
      <w:r w:rsidRPr="003856F8">
        <w:rPr>
          <w:rFonts w:ascii="Palatino Linotype" w:hAnsi="Palatino Linotype" w:cs="Arial"/>
        </w:rPr>
        <w:t xml:space="preserve"> Pública del Estado de México y Municipios.</w:t>
      </w:r>
    </w:p>
    <w:p w14:paraId="059339C4" w14:textId="77777777" w:rsidR="004B4CB8" w:rsidRPr="003856F8" w:rsidRDefault="004B4CB8" w:rsidP="00D70F50">
      <w:pPr>
        <w:spacing w:before="360" w:after="300" w:line="360" w:lineRule="auto"/>
        <w:jc w:val="center"/>
        <w:rPr>
          <w:rFonts w:ascii="Palatino Linotype" w:hAnsi="Palatino Linotype"/>
          <w:b/>
          <w:bCs/>
          <w:spacing w:val="40"/>
          <w:sz w:val="28"/>
        </w:rPr>
      </w:pPr>
      <w:r w:rsidRPr="003856F8">
        <w:rPr>
          <w:rFonts w:ascii="Palatino Linotype" w:hAnsi="Palatino Linotype"/>
          <w:b/>
          <w:bCs/>
          <w:spacing w:val="40"/>
          <w:sz w:val="28"/>
        </w:rPr>
        <w:lastRenderedPageBreak/>
        <w:t>CONSIDERANDO</w:t>
      </w:r>
    </w:p>
    <w:p w14:paraId="7C1BCC8C" w14:textId="0C5A186B" w:rsidR="00AB4B9D" w:rsidRPr="003856F8" w:rsidRDefault="00AB4B9D" w:rsidP="0035409C">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3856F8">
        <w:rPr>
          <w:rFonts w:ascii="Palatino Linotype" w:hAnsi="Palatino Linotype"/>
          <w:b/>
        </w:rPr>
        <w:t>Competencia</w:t>
      </w:r>
      <w:r w:rsidRPr="003856F8">
        <w:rPr>
          <w:rFonts w:ascii="Palatino Linotype" w:hAnsi="Palatino Linotype"/>
        </w:rPr>
        <w:t>.</w:t>
      </w:r>
      <w:r w:rsidR="00D730A4" w:rsidRPr="003856F8">
        <w:rPr>
          <w:rFonts w:ascii="Palatino Linotype" w:hAnsi="Palatino Linotype"/>
          <w:b/>
        </w:rPr>
        <w:t xml:space="preserve"> </w:t>
      </w:r>
      <w:r w:rsidR="00D70F50" w:rsidRPr="003856F8">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w:t>
      </w:r>
      <w:r w:rsidR="00D70F50" w:rsidRPr="003856F8">
        <w:rPr>
          <w:rFonts w:ascii="Palatino Linotype" w:hAnsi="Palatino Linotype" w:cs="Arial"/>
        </w:rPr>
        <w:t>del</w:t>
      </w:r>
      <w:r w:rsidR="00D70F50" w:rsidRPr="003856F8">
        <w:rPr>
          <w:rFonts w:ascii="Palatino Linotype" w:hAnsi="Palatino Linotype"/>
        </w:rPr>
        <w:t xml:space="preserve">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3856F8">
        <w:rPr>
          <w:rFonts w:ascii="Palatino Linotype" w:hAnsi="Palatino Linotype" w:cs="Arial"/>
        </w:rPr>
        <w:t>.</w:t>
      </w:r>
    </w:p>
    <w:p w14:paraId="5183077A" w14:textId="717A7ABE" w:rsidR="0034196C" w:rsidRPr="003856F8" w:rsidRDefault="0034196C" w:rsidP="0035409C">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3856F8">
        <w:rPr>
          <w:rFonts w:ascii="Palatino Linotype" w:hAnsi="Palatino Linotype" w:cs="Arial"/>
          <w:b/>
        </w:rPr>
        <w:t>Interés.</w:t>
      </w:r>
      <w:r w:rsidR="00D730A4" w:rsidRPr="003856F8">
        <w:rPr>
          <w:rFonts w:ascii="Palatino Linotype" w:hAnsi="Palatino Linotype" w:cs="Arial"/>
        </w:rPr>
        <w:t xml:space="preserve"> </w:t>
      </w:r>
      <w:r w:rsidRPr="003856F8">
        <w:rPr>
          <w:rFonts w:ascii="Palatino Linotype" w:hAnsi="Palatino Linotype" w:cs="Arial"/>
        </w:rPr>
        <w:t>El</w:t>
      </w:r>
      <w:r w:rsidR="00D730A4" w:rsidRPr="003856F8">
        <w:rPr>
          <w:rFonts w:ascii="Palatino Linotype" w:hAnsi="Palatino Linotype" w:cs="Arial"/>
        </w:rPr>
        <w:t xml:space="preserve"> </w:t>
      </w:r>
      <w:r w:rsidRPr="003856F8">
        <w:rPr>
          <w:rFonts w:ascii="Palatino Linotype" w:hAnsi="Palatino Linotype" w:cs="Arial"/>
        </w:rPr>
        <w:t>recurso</w:t>
      </w:r>
      <w:r w:rsidR="00D730A4" w:rsidRPr="003856F8">
        <w:rPr>
          <w:rFonts w:ascii="Palatino Linotype" w:hAnsi="Palatino Linotype" w:cs="Arial"/>
        </w:rPr>
        <w:t xml:space="preserve"> </w:t>
      </w:r>
      <w:r w:rsidRPr="003856F8">
        <w:rPr>
          <w:rFonts w:ascii="Palatino Linotype" w:hAnsi="Palatino Linotype" w:cs="Arial"/>
        </w:rPr>
        <w:t>de</w:t>
      </w:r>
      <w:r w:rsidR="00D730A4" w:rsidRPr="003856F8">
        <w:rPr>
          <w:rFonts w:ascii="Palatino Linotype" w:hAnsi="Palatino Linotype" w:cs="Arial"/>
        </w:rPr>
        <w:t xml:space="preserve"> </w:t>
      </w:r>
      <w:r w:rsidRPr="003856F8">
        <w:rPr>
          <w:rFonts w:ascii="Palatino Linotype" w:hAnsi="Palatino Linotype" w:cs="Arial"/>
        </w:rPr>
        <w:t>revisión</w:t>
      </w:r>
      <w:r w:rsidR="00D730A4" w:rsidRPr="003856F8">
        <w:rPr>
          <w:rFonts w:ascii="Palatino Linotype" w:hAnsi="Palatino Linotype" w:cs="Arial"/>
        </w:rPr>
        <w:t xml:space="preserve"> </w:t>
      </w:r>
      <w:r w:rsidRPr="003856F8">
        <w:rPr>
          <w:rFonts w:ascii="Palatino Linotype" w:hAnsi="Palatino Linotype" w:cs="Arial"/>
        </w:rPr>
        <w:t>fue</w:t>
      </w:r>
      <w:r w:rsidR="00D730A4" w:rsidRPr="003856F8">
        <w:rPr>
          <w:rFonts w:ascii="Palatino Linotype" w:hAnsi="Palatino Linotype" w:cs="Arial"/>
        </w:rPr>
        <w:t xml:space="preserve"> </w:t>
      </w:r>
      <w:r w:rsidRPr="003856F8">
        <w:rPr>
          <w:rFonts w:ascii="Palatino Linotype" w:hAnsi="Palatino Linotype"/>
        </w:rPr>
        <w:t>interpuesto</w:t>
      </w:r>
      <w:r w:rsidR="00D730A4" w:rsidRPr="003856F8">
        <w:rPr>
          <w:rFonts w:ascii="Palatino Linotype" w:hAnsi="Palatino Linotype" w:cs="Arial"/>
        </w:rPr>
        <w:t xml:space="preserve"> </w:t>
      </w:r>
      <w:r w:rsidRPr="003856F8">
        <w:rPr>
          <w:rFonts w:ascii="Palatino Linotype" w:hAnsi="Palatino Linotype" w:cs="Arial"/>
        </w:rPr>
        <w:t>por</w:t>
      </w:r>
      <w:r w:rsidR="00D730A4" w:rsidRPr="003856F8">
        <w:rPr>
          <w:rFonts w:ascii="Palatino Linotype" w:hAnsi="Palatino Linotype" w:cs="Arial"/>
        </w:rPr>
        <w:t xml:space="preserve"> </w:t>
      </w:r>
      <w:r w:rsidRPr="003856F8">
        <w:rPr>
          <w:rFonts w:ascii="Palatino Linotype" w:hAnsi="Palatino Linotype" w:cs="Arial"/>
        </w:rPr>
        <w:t>parte</w:t>
      </w:r>
      <w:r w:rsidR="00D730A4" w:rsidRPr="003856F8">
        <w:rPr>
          <w:rFonts w:ascii="Palatino Linotype" w:hAnsi="Palatino Linotype" w:cs="Arial"/>
        </w:rPr>
        <w:t xml:space="preserve"> </w:t>
      </w:r>
      <w:r w:rsidRPr="003856F8">
        <w:rPr>
          <w:rFonts w:ascii="Palatino Linotype" w:hAnsi="Palatino Linotype" w:cs="Arial"/>
        </w:rPr>
        <w:t>legítima</w:t>
      </w:r>
      <w:r w:rsidR="00D730A4" w:rsidRPr="003856F8">
        <w:rPr>
          <w:rFonts w:ascii="Palatino Linotype" w:hAnsi="Palatino Linotype" w:cs="Arial"/>
        </w:rPr>
        <w:t xml:space="preserve"> </w:t>
      </w:r>
      <w:r w:rsidRPr="003856F8">
        <w:rPr>
          <w:rFonts w:ascii="Palatino Linotype" w:hAnsi="Palatino Linotype" w:cs="Arial"/>
        </w:rPr>
        <w:t>en</w:t>
      </w:r>
      <w:r w:rsidR="00D730A4" w:rsidRPr="003856F8">
        <w:rPr>
          <w:rFonts w:ascii="Palatino Linotype" w:hAnsi="Palatino Linotype" w:cs="Arial"/>
        </w:rPr>
        <w:t xml:space="preserve"> </w:t>
      </w:r>
      <w:r w:rsidRPr="003856F8">
        <w:rPr>
          <w:rFonts w:ascii="Palatino Linotype" w:hAnsi="Palatino Linotype" w:cs="Arial"/>
        </w:rPr>
        <w:t>atención</w:t>
      </w:r>
      <w:r w:rsidR="00D730A4" w:rsidRPr="003856F8">
        <w:rPr>
          <w:rFonts w:ascii="Palatino Linotype" w:hAnsi="Palatino Linotype" w:cs="Arial"/>
        </w:rPr>
        <w:t xml:space="preserve"> </w:t>
      </w:r>
      <w:r w:rsidRPr="003856F8">
        <w:rPr>
          <w:rFonts w:ascii="Palatino Linotype" w:hAnsi="Palatino Linotype" w:cs="Arial"/>
        </w:rPr>
        <w:t>a</w:t>
      </w:r>
      <w:r w:rsidR="00D730A4" w:rsidRPr="003856F8">
        <w:rPr>
          <w:rFonts w:ascii="Palatino Linotype" w:hAnsi="Palatino Linotype" w:cs="Arial"/>
        </w:rPr>
        <w:t xml:space="preserve"> </w:t>
      </w:r>
      <w:r w:rsidRPr="003856F8">
        <w:rPr>
          <w:rFonts w:ascii="Palatino Linotype" w:hAnsi="Palatino Linotype" w:cs="Arial"/>
        </w:rPr>
        <w:t>que</w:t>
      </w:r>
      <w:r w:rsidR="00D730A4" w:rsidRPr="003856F8">
        <w:rPr>
          <w:rFonts w:ascii="Palatino Linotype" w:hAnsi="Palatino Linotype" w:cs="Arial"/>
        </w:rPr>
        <w:t xml:space="preserve"> </w:t>
      </w:r>
      <w:r w:rsidRPr="003856F8">
        <w:rPr>
          <w:rFonts w:ascii="Palatino Linotype" w:hAnsi="Palatino Linotype" w:cs="Arial"/>
        </w:rPr>
        <w:t>fue</w:t>
      </w:r>
      <w:r w:rsidR="00D730A4" w:rsidRPr="003856F8">
        <w:rPr>
          <w:rFonts w:ascii="Palatino Linotype" w:hAnsi="Palatino Linotype" w:cs="Arial"/>
        </w:rPr>
        <w:t xml:space="preserve"> </w:t>
      </w:r>
      <w:r w:rsidRPr="003856F8">
        <w:rPr>
          <w:rFonts w:ascii="Palatino Linotype" w:hAnsi="Palatino Linotype"/>
        </w:rPr>
        <w:t>presentado</w:t>
      </w:r>
      <w:r w:rsidR="00D730A4" w:rsidRPr="003856F8">
        <w:rPr>
          <w:rFonts w:ascii="Palatino Linotype" w:hAnsi="Palatino Linotype" w:cs="Arial"/>
        </w:rPr>
        <w:t xml:space="preserve"> </w:t>
      </w:r>
      <w:r w:rsidRPr="003856F8">
        <w:rPr>
          <w:rFonts w:ascii="Palatino Linotype" w:hAnsi="Palatino Linotype" w:cs="Arial"/>
        </w:rPr>
        <w:t>por</w:t>
      </w:r>
      <w:r w:rsidR="00D730A4" w:rsidRPr="003856F8">
        <w:rPr>
          <w:rFonts w:ascii="Palatino Linotype" w:hAnsi="Palatino Linotype" w:cs="Arial"/>
        </w:rPr>
        <w:t xml:space="preserve"> </w:t>
      </w:r>
      <w:r w:rsidR="0092659D" w:rsidRPr="003856F8">
        <w:rPr>
          <w:rFonts w:ascii="Palatino Linotype" w:hAnsi="Palatino Linotype" w:cs="Arial"/>
          <w:b/>
        </w:rPr>
        <w:t>EL RECURRENTE</w:t>
      </w:r>
      <w:r w:rsidRPr="003856F8">
        <w:rPr>
          <w:rFonts w:ascii="Palatino Linotype" w:hAnsi="Palatino Linotype" w:cs="Arial"/>
          <w:snapToGrid w:val="0"/>
        </w:rPr>
        <w:t>,</w:t>
      </w:r>
      <w:r w:rsidR="00D730A4" w:rsidRPr="003856F8">
        <w:rPr>
          <w:rFonts w:ascii="Palatino Linotype" w:hAnsi="Palatino Linotype" w:cs="Arial"/>
          <w:snapToGrid w:val="0"/>
        </w:rPr>
        <w:t xml:space="preserve"> </w:t>
      </w:r>
      <w:r w:rsidRPr="003856F8">
        <w:rPr>
          <w:rFonts w:ascii="Palatino Linotype" w:hAnsi="Palatino Linotype" w:cs="Arial"/>
        </w:rPr>
        <w:t>quien</w:t>
      </w:r>
      <w:r w:rsidR="00D730A4" w:rsidRPr="003856F8">
        <w:rPr>
          <w:rFonts w:ascii="Palatino Linotype" w:hAnsi="Palatino Linotype" w:cs="Arial"/>
          <w:snapToGrid w:val="0"/>
        </w:rPr>
        <w:t xml:space="preserve"> </w:t>
      </w:r>
      <w:r w:rsidRPr="003856F8">
        <w:rPr>
          <w:rFonts w:ascii="Palatino Linotype" w:hAnsi="Palatino Linotype"/>
        </w:rPr>
        <w:t>formuló</w:t>
      </w:r>
      <w:r w:rsidR="00D730A4" w:rsidRPr="003856F8">
        <w:rPr>
          <w:rFonts w:ascii="Palatino Linotype" w:hAnsi="Palatino Linotype" w:cs="Arial"/>
          <w:snapToGrid w:val="0"/>
        </w:rPr>
        <w:t xml:space="preserve"> </w:t>
      </w:r>
      <w:r w:rsidRPr="003856F8">
        <w:rPr>
          <w:rFonts w:ascii="Palatino Linotype" w:hAnsi="Palatino Linotype"/>
        </w:rPr>
        <w:t>la</w:t>
      </w:r>
      <w:r w:rsidR="00D730A4" w:rsidRPr="003856F8">
        <w:rPr>
          <w:rFonts w:ascii="Palatino Linotype" w:hAnsi="Palatino Linotype" w:cs="Arial"/>
          <w:snapToGrid w:val="0"/>
        </w:rPr>
        <w:t xml:space="preserve"> </w:t>
      </w:r>
      <w:r w:rsidRPr="003856F8">
        <w:rPr>
          <w:rFonts w:ascii="Palatino Linotype" w:hAnsi="Palatino Linotype" w:cs="Arial"/>
        </w:rPr>
        <w:t>solicitud</w:t>
      </w:r>
      <w:r w:rsidR="00D730A4" w:rsidRPr="003856F8">
        <w:rPr>
          <w:rFonts w:ascii="Palatino Linotype" w:hAnsi="Palatino Linotype" w:cs="Arial"/>
          <w:snapToGrid w:val="0"/>
        </w:rPr>
        <w:t xml:space="preserve"> </w:t>
      </w:r>
      <w:r w:rsidRPr="003856F8">
        <w:rPr>
          <w:rFonts w:ascii="Palatino Linotype" w:hAnsi="Palatino Linotype" w:cs="Arial"/>
          <w:snapToGrid w:val="0"/>
        </w:rPr>
        <w:t>de</w:t>
      </w:r>
      <w:r w:rsidR="00D730A4" w:rsidRPr="003856F8">
        <w:rPr>
          <w:rFonts w:ascii="Palatino Linotype" w:hAnsi="Palatino Linotype" w:cs="Arial"/>
          <w:snapToGrid w:val="0"/>
        </w:rPr>
        <w:t xml:space="preserve"> </w:t>
      </w:r>
      <w:r w:rsidRPr="003856F8">
        <w:rPr>
          <w:rFonts w:ascii="Palatino Linotype" w:hAnsi="Palatino Linotype" w:cs="Arial"/>
          <w:snapToGrid w:val="0"/>
        </w:rPr>
        <w:t>información</w:t>
      </w:r>
      <w:r w:rsidR="00D730A4" w:rsidRPr="003856F8">
        <w:rPr>
          <w:rFonts w:ascii="Palatino Linotype" w:hAnsi="Palatino Linotype" w:cs="Arial"/>
          <w:snapToGrid w:val="0"/>
        </w:rPr>
        <w:t xml:space="preserve"> </w:t>
      </w:r>
      <w:r w:rsidRPr="003856F8">
        <w:rPr>
          <w:rFonts w:ascii="Palatino Linotype" w:hAnsi="Palatino Linotype"/>
        </w:rPr>
        <w:t>pública</w:t>
      </w:r>
      <w:r w:rsidR="00D730A4" w:rsidRPr="003856F8">
        <w:rPr>
          <w:rFonts w:ascii="Palatino Linotype" w:hAnsi="Palatino Linotype" w:cs="Arial"/>
          <w:snapToGrid w:val="0"/>
        </w:rPr>
        <w:t xml:space="preserve"> </w:t>
      </w:r>
      <w:r w:rsidRPr="003856F8">
        <w:rPr>
          <w:rFonts w:ascii="Palatino Linotype" w:hAnsi="Palatino Linotype"/>
        </w:rPr>
        <w:t>número</w:t>
      </w:r>
      <w:r w:rsidR="00D730A4" w:rsidRPr="003856F8">
        <w:rPr>
          <w:rFonts w:ascii="Palatino Linotype" w:hAnsi="Palatino Linotype" w:cs="Arial"/>
          <w:snapToGrid w:val="0"/>
        </w:rPr>
        <w:t xml:space="preserve"> </w:t>
      </w:r>
      <w:r w:rsidR="00EB5726" w:rsidRPr="003856F8">
        <w:rPr>
          <w:rFonts w:ascii="Palatino Linotype" w:hAnsi="Palatino Linotype"/>
          <w:b/>
          <w:bCs/>
        </w:rPr>
        <w:t>00391/NEZA/IP/2019</w:t>
      </w:r>
      <w:r w:rsidRPr="003856F8">
        <w:rPr>
          <w:rFonts w:ascii="Palatino Linotype" w:hAnsi="Palatino Linotype" w:cs="Arial"/>
          <w:lang w:val="es-ES_tradnl"/>
        </w:rPr>
        <w:t>.</w:t>
      </w:r>
    </w:p>
    <w:p w14:paraId="2AC2AD76" w14:textId="5776E42A" w:rsidR="00B97822" w:rsidRPr="003856F8" w:rsidRDefault="0025573E" w:rsidP="00D70F50">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3856F8">
        <w:rPr>
          <w:rFonts w:ascii="Palatino Linotype" w:hAnsi="Palatino Linotype" w:cs="Arial"/>
          <w:b/>
        </w:rPr>
        <w:t>Oportunidad.</w:t>
      </w:r>
      <w:r w:rsidR="00B97822" w:rsidRPr="003856F8">
        <w:rPr>
          <w:rFonts w:ascii="Palatino Linotype" w:hAnsi="Palatino Linotype" w:cs="Arial"/>
          <w:b/>
        </w:rPr>
        <w:t xml:space="preserve"> </w:t>
      </w:r>
      <w:r w:rsidR="00B97822" w:rsidRPr="003856F8">
        <w:rPr>
          <w:rFonts w:ascii="Palatino Linotype" w:hAnsi="Palatino Linotype" w:cs="Arial"/>
        </w:rPr>
        <w:t xml:space="preserve">El </w:t>
      </w:r>
      <w:r w:rsidR="00B97822" w:rsidRPr="003856F8">
        <w:rPr>
          <w:rFonts w:ascii="Palatino Linotype" w:hAnsi="Palatino Linotype"/>
        </w:rPr>
        <w:t>recurso</w:t>
      </w:r>
      <w:r w:rsidR="00B97822" w:rsidRPr="003856F8">
        <w:rPr>
          <w:rFonts w:ascii="Palatino Linotype" w:hAnsi="Palatino Linotype" w:cs="Arial"/>
        </w:rPr>
        <w:t xml:space="preserve"> de revisión fue interpuesto dentro del plazo de quince días hábiles </w:t>
      </w:r>
      <w:r w:rsidR="00B97822" w:rsidRPr="003856F8">
        <w:rPr>
          <w:rFonts w:ascii="Palatino Linotype" w:hAnsi="Palatino Linotype"/>
        </w:rPr>
        <w:t>contados</w:t>
      </w:r>
      <w:r w:rsidR="00B97822" w:rsidRPr="003856F8">
        <w:rPr>
          <w:rFonts w:ascii="Palatino Linotype" w:hAnsi="Palatino Linotype" w:cs="Arial"/>
        </w:rPr>
        <w:t xml:space="preserve"> a </w:t>
      </w:r>
      <w:r w:rsidR="00B97822" w:rsidRPr="003856F8">
        <w:rPr>
          <w:rFonts w:ascii="Palatino Linotype" w:hAnsi="Palatino Linotype"/>
        </w:rPr>
        <w:t>partir</w:t>
      </w:r>
      <w:r w:rsidR="00B97822" w:rsidRPr="003856F8">
        <w:rPr>
          <w:rFonts w:ascii="Palatino Linotype" w:hAnsi="Palatino Linotype" w:cs="Arial"/>
        </w:rPr>
        <w:t xml:space="preserve"> del día siguiente al que </w:t>
      </w:r>
      <w:r w:rsidR="0092659D" w:rsidRPr="003856F8">
        <w:rPr>
          <w:rFonts w:ascii="Palatino Linotype" w:hAnsi="Palatino Linotype" w:cs="Arial"/>
          <w:b/>
        </w:rPr>
        <w:t>EL RECURRENTE</w:t>
      </w:r>
      <w:r w:rsidR="00B97822" w:rsidRPr="003856F8">
        <w:rPr>
          <w:rFonts w:ascii="Palatino Linotype" w:hAnsi="Palatino Linotype" w:cs="Arial"/>
          <w:b/>
          <w:bCs/>
        </w:rPr>
        <w:t xml:space="preserve"> </w:t>
      </w:r>
      <w:r w:rsidR="00B97822" w:rsidRPr="003856F8">
        <w:rPr>
          <w:rFonts w:ascii="Palatino Linotype" w:hAnsi="Palatino Linotype" w:cs="Arial"/>
        </w:rPr>
        <w:t xml:space="preserve">tuvo conocimiento de la respuesta </w:t>
      </w:r>
      <w:r w:rsidR="00B97822" w:rsidRPr="003856F8">
        <w:rPr>
          <w:rFonts w:ascii="Palatino Linotype" w:hAnsi="Palatino Linotype"/>
        </w:rPr>
        <w:t>impugnada</w:t>
      </w:r>
      <w:r w:rsidR="00B97822" w:rsidRPr="003856F8">
        <w:rPr>
          <w:rFonts w:ascii="Palatino Linotype" w:hAnsi="Palatino Linotype" w:cs="Arial"/>
        </w:rPr>
        <w:t>, tal y como lo prevé el artículo 178 de la Ley de Transparencia y Acceso a la Información Pública del Estado de México y Municipios, que establece:</w:t>
      </w:r>
    </w:p>
    <w:p w14:paraId="09854F0D" w14:textId="77777777" w:rsidR="00B97822" w:rsidRPr="003856F8" w:rsidRDefault="00B97822" w:rsidP="00B97822">
      <w:pPr>
        <w:spacing w:before="200" w:after="200"/>
        <w:ind w:left="709" w:right="709"/>
        <w:jc w:val="both"/>
        <w:rPr>
          <w:rFonts w:ascii="Palatino Linotype" w:hAnsi="Palatino Linotype" w:cs="Arial"/>
          <w:i/>
          <w:sz w:val="22"/>
          <w:szCs w:val="22"/>
        </w:rPr>
      </w:pPr>
      <w:r w:rsidRPr="003856F8">
        <w:rPr>
          <w:rFonts w:ascii="Palatino Linotype" w:hAnsi="Palatino Linotype" w:cs="Arial"/>
          <w:i/>
          <w:sz w:val="22"/>
          <w:szCs w:val="22"/>
        </w:rPr>
        <w:t>“</w:t>
      </w:r>
      <w:r w:rsidRPr="003856F8">
        <w:rPr>
          <w:rFonts w:ascii="Palatino Linotype" w:hAnsi="Palatino Linotype" w:cs="Arial"/>
          <w:b/>
          <w:i/>
          <w:sz w:val="22"/>
          <w:szCs w:val="22"/>
        </w:rPr>
        <w:t>Artículo 178.</w:t>
      </w:r>
      <w:r w:rsidRPr="003856F8">
        <w:rPr>
          <w:rFonts w:ascii="Palatino Linotype" w:hAnsi="Palatino Linotype" w:cs="Arial"/>
          <w:i/>
          <w:sz w:val="22"/>
          <w:szCs w:val="22"/>
        </w:rPr>
        <w:t xml:space="preserve"> El solicitante podrá interponer, por sí mismo o a través de su representante, de manera directa o por medios electrónicos, recurso de revisión ante el </w:t>
      </w:r>
      <w:r w:rsidRPr="003856F8">
        <w:rPr>
          <w:rFonts w:ascii="Palatino Linotype" w:hAnsi="Palatino Linotype" w:cs="Arial"/>
          <w:i/>
          <w:sz w:val="22"/>
          <w:szCs w:val="22"/>
        </w:rPr>
        <w:lastRenderedPageBreak/>
        <w:t>Instituto o ante la Unidad de Transparencia que haya conocido de la solicitud dentro de los quince días hábiles, siguientes a la fecha de la notificación de la respuesta.</w:t>
      </w:r>
    </w:p>
    <w:p w14:paraId="5A366EA0" w14:textId="77777777" w:rsidR="00B97822" w:rsidRPr="003856F8" w:rsidRDefault="00B97822" w:rsidP="00B97822">
      <w:pPr>
        <w:spacing w:before="200" w:after="200"/>
        <w:ind w:left="709" w:right="709"/>
        <w:jc w:val="both"/>
        <w:rPr>
          <w:rFonts w:ascii="Palatino Linotype" w:hAnsi="Palatino Linotype" w:cs="Arial"/>
          <w:i/>
          <w:sz w:val="22"/>
          <w:szCs w:val="22"/>
        </w:rPr>
      </w:pPr>
      <w:r w:rsidRPr="003856F8">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53EE636" w14:textId="77777777" w:rsidR="00B97822" w:rsidRPr="003856F8" w:rsidRDefault="00B97822" w:rsidP="00B97822">
      <w:pPr>
        <w:spacing w:before="200" w:after="20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3856F8">
        <w:rPr>
          <w:rFonts w:ascii="Palatino Linotype" w:hAnsi="Palatino Linotype" w:cs="Arial"/>
          <w:i/>
          <w:sz w:val="22"/>
          <w:szCs w:val="22"/>
          <w:lang w:eastAsia="es-MX"/>
        </w:rPr>
        <w:t>siguiente</w:t>
      </w:r>
      <w:r w:rsidRPr="003856F8">
        <w:rPr>
          <w:rFonts w:ascii="Palatino Linotype" w:hAnsi="Palatino Linotype" w:cs="Arial"/>
          <w:i/>
          <w:sz w:val="22"/>
          <w:szCs w:val="22"/>
        </w:rPr>
        <w:t xml:space="preserve"> de haberlo recibido.”</w:t>
      </w:r>
    </w:p>
    <w:p w14:paraId="332155A5" w14:textId="41DF4232" w:rsidR="003231CE" w:rsidRPr="003856F8" w:rsidRDefault="00B97822" w:rsidP="003231CE">
      <w:pPr>
        <w:pStyle w:val="Prrafodelista"/>
        <w:widowControl w:val="0"/>
        <w:tabs>
          <w:tab w:val="left" w:pos="1701"/>
          <w:tab w:val="left" w:pos="1843"/>
        </w:tabs>
        <w:autoSpaceDE w:val="0"/>
        <w:autoSpaceDN w:val="0"/>
        <w:adjustRightInd w:val="0"/>
        <w:spacing w:before="480" w:after="240" w:line="360" w:lineRule="auto"/>
        <w:ind w:left="0"/>
        <w:jc w:val="both"/>
        <w:rPr>
          <w:rFonts w:ascii="Palatino Linotype" w:hAnsi="Palatino Linotype" w:cs="Arial"/>
        </w:rPr>
      </w:pPr>
      <w:r w:rsidRPr="003856F8">
        <w:rPr>
          <w:rFonts w:ascii="Palatino Linotype" w:hAnsi="Palatino Linotype" w:cs="Arial"/>
        </w:rPr>
        <w:t xml:space="preserve">En esa tesitura, atendiendo a que </w:t>
      </w:r>
      <w:r w:rsidRPr="003856F8">
        <w:rPr>
          <w:rFonts w:ascii="Palatino Linotype" w:hAnsi="Palatino Linotype" w:cs="Arial"/>
          <w:b/>
        </w:rPr>
        <w:t>EL SUJETO OBLIGADO</w:t>
      </w:r>
      <w:r w:rsidRPr="003856F8">
        <w:rPr>
          <w:rFonts w:ascii="Palatino Linotype" w:hAnsi="Palatino Linotype" w:cs="Arial"/>
        </w:rPr>
        <w:t xml:space="preserve"> notificó la respuesta a la solicitud de información pública el día </w:t>
      </w:r>
      <w:r w:rsidR="008E2D92" w:rsidRPr="003856F8">
        <w:rPr>
          <w:rFonts w:ascii="Palatino Linotype" w:hAnsi="Palatino Linotype" w:cs="Arial"/>
          <w:b/>
        </w:rPr>
        <w:t>doce</w:t>
      </w:r>
      <w:r w:rsidRPr="003856F8">
        <w:rPr>
          <w:rFonts w:ascii="Palatino Linotype" w:hAnsi="Palatino Linotype" w:cs="Arial"/>
          <w:b/>
        </w:rPr>
        <w:t xml:space="preserve"> de </w:t>
      </w:r>
      <w:r w:rsidR="008E2D92" w:rsidRPr="003856F8">
        <w:rPr>
          <w:rFonts w:ascii="Palatino Linotype" w:hAnsi="Palatino Linotype" w:cs="Arial"/>
          <w:b/>
        </w:rPr>
        <w:t>junio</w:t>
      </w:r>
      <w:r w:rsidRPr="003856F8">
        <w:rPr>
          <w:rFonts w:ascii="Palatino Linotype" w:hAnsi="Palatino Linotype" w:cs="Arial"/>
          <w:b/>
        </w:rPr>
        <w:t xml:space="preserve"> de dos mil dieci</w:t>
      </w:r>
      <w:r w:rsidR="00604EF9" w:rsidRPr="003856F8">
        <w:rPr>
          <w:rFonts w:ascii="Palatino Linotype" w:hAnsi="Palatino Linotype" w:cs="Arial"/>
          <w:b/>
        </w:rPr>
        <w:t>nueve</w:t>
      </w:r>
      <w:r w:rsidRPr="003856F8">
        <w:rPr>
          <w:rFonts w:ascii="Palatino Linotype" w:hAnsi="Palatino Linotype" w:cs="Arial"/>
        </w:rPr>
        <w:t>; así, el plazo de quince días hábiles que el artículo 178 de la Ley de la materia otorga a</w:t>
      </w:r>
      <w:r w:rsidR="0092659D" w:rsidRPr="003856F8">
        <w:rPr>
          <w:rFonts w:ascii="Palatino Linotype" w:hAnsi="Palatino Linotype" w:cs="Arial"/>
        </w:rPr>
        <w:t>l</w:t>
      </w:r>
      <w:r w:rsidR="0092659D" w:rsidRPr="003856F8">
        <w:rPr>
          <w:rFonts w:ascii="Palatino Linotype" w:hAnsi="Palatino Linotype" w:cs="Arial"/>
          <w:b/>
        </w:rPr>
        <w:t xml:space="preserve"> RECURRENTE</w:t>
      </w:r>
      <w:r w:rsidRPr="003856F8">
        <w:rPr>
          <w:rFonts w:ascii="Palatino Linotype" w:hAnsi="Palatino Linotype" w:cs="Arial"/>
          <w:b/>
        </w:rPr>
        <w:t xml:space="preserve"> </w:t>
      </w:r>
      <w:r w:rsidRPr="003856F8">
        <w:rPr>
          <w:rFonts w:ascii="Palatino Linotype" w:hAnsi="Palatino Linotype" w:cs="Arial"/>
        </w:rPr>
        <w:t xml:space="preserve">para presentar el recurso de revisión, transcurrió del </w:t>
      </w:r>
      <w:r w:rsidR="008E2D92" w:rsidRPr="003856F8">
        <w:rPr>
          <w:rFonts w:ascii="Palatino Linotype" w:hAnsi="Palatino Linotype" w:cs="Arial"/>
          <w:b/>
        </w:rPr>
        <w:t>trece</w:t>
      </w:r>
      <w:r w:rsidRPr="003856F8">
        <w:rPr>
          <w:rFonts w:ascii="Palatino Linotype" w:hAnsi="Palatino Linotype" w:cs="Arial"/>
          <w:b/>
        </w:rPr>
        <w:t xml:space="preserve"> de </w:t>
      </w:r>
      <w:r w:rsidR="008E2D92" w:rsidRPr="003856F8">
        <w:rPr>
          <w:rFonts w:ascii="Palatino Linotype" w:hAnsi="Palatino Linotype" w:cs="Arial"/>
          <w:b/>
        </w:rPr>
        <w:t xml:space="preserve">junio </w:t>
      </w:r>
      <w:r w:rsidR="00604EF9" w:rsidRPr="003856F8">
        <w:rPr>
          <w:rFonts w:ascii="Palatino Linotype" w:hAnsi="Palatino Linotype" w:cs="Arial"/>
          <w:b/>
        </w:rPr>
        <w:t xml:space="preserve">al </w:t>
      </w:r>
      <w:r w:rsidR="008E2D92" w:rsidRPr="003856F8">
        <w:rPr>
          <w:rFonts w:ascii="Palatino Linotype" w:hAnsi="Palatino Linotype" w:cs="Arial"/>
          <w:b/>
        </w:rPr>
        <w:t>dos</w:t>
      </w:r>
      <w:r w:rsidR="00604EF9" w:rsidRPr="003856F8">
        <w:rPr>
          <w:rFonts w:ascii="Palatino Linotype" w:hAnsi="Palatino Linotype" w:cs="Arial"/>
          <w:b/>
        </w:rPr>
        <w:t xml:space="preserve"> de </w:t>
      </w:r>
      <w:r w:rsidR="00D70F50" w:rsidRPr="003856F8">
        <w:rPr>
          <w:rFonts w:ascii="Palatino Linotype" w:hAnsi="Palatino Linotype" w:cs="Arial"/>
          <w:b/>
        </w:rPr>
        <w:t>ju</w:t>
      </w:r>
      <w:r w:rsidR="008E2D92" w:rsidRPr="003856F8">
        <w:rPr>
          <w:rFonts w:ascii="Palatino Linotype" w:hAnsi="Palatino Linotype" w:cs="Arial"/>
          <w:b/>
        </w:rPr>
        <w:t>l</w:t>
      </w:r>
      <w:r w:rsidR="00D70F50" w:rsidRPr="003856F8">
        <w:rPr>
          <w:rFonts w:ascii="Palatino Linotype" w:hAnsi="Palatino Linotype" w:cs="Arial"/>
          <w:b/>
        </w:rPr>
        <w:t>io</w:t>
      </w:r>
      <w:r w:rsidR="00604EF9" w:rsidRPr="003856F8">
        <w:rPr>
          <w:rFonts w:ascii="Palatino Linotype" w:hAnsi="Palatino Linotype" w:cs="Arial"/>
          <w:b/>
        </w:rPr>
        <w:t xml:space="preserve"> </w:t>
      </w:r>
      <w:r w:rsidRPr="003856F8">
        <w:rPr>
          <w:rFonts w:ascii="Palatino Linotype" w:hAnsi="Palatino Linotype" w:cs="Arial"/>
          <w:b/>
        </w:rPr>
        <w:t xml:space="preserve">de </w:t>
      </w:r>
      <w:r w:rsidR="00DE5211" w:rsidRPr="003856F8">
        <w:rPr>
          <w:rFonts w:ascii="Palatino Linotype" w:hAnsi="Palatino Linotype" w:cs="Arial"/>
          <w:b/>
        </w:rPr>
        <w:t>dos mil diecinueve</w:t>
      </w:r>
      <w:r w:rsidRPr="003856F8">
        <w:rPr>
          <w:rFonts w:ascii="Palatino Linotype" w:hAnsi="Palatino Linotype" w:cs="Arial"/>
        </w:rPr>
        <w:t xml:space="preserve">, </w:t>
      </w:r>
      <w:r w:rsidR="003231CE" w:rsidRPr="003856F8">
        <w:rPr>
          <w:rFonts w:ascii="Palatino Linotype" w:hAnsi="Palatino Linotype" w:cs="Arial"/>
        </w:rPr>
        <w:t xml:space="preserve">sin contemplar en el cómputo los días </w:t>
      </w:r>
      <w:r w:rsidR="00AA09AC" w:rsidRPr="003856F8">
        <w:rPr>
          <w:rFonts w:ascii="Palatino Linotype" w:hAnsi="Palatino Linotype" w:cs="Arial"/>
        </w:rPr>
        <w:t>quince</w:t>
      </w:r>
      <w:r w:rsidR="00D70F50" w:rsidRPr="003856F8">
        <w:rPr>
          <w:rFonts w:ascii="Palatino Linotype" w:hAnsi="Palatino Linotype" w:cs="Arial"/>
        </w:rPr>
        <w:t xml:space="preserve">, </w:t>
      </w:r>
      <w:r w:rsidR="00AA09AC" w:rsidRPr="003856F8">
        <w:rPr>
          <w:rFonts w:ascii="Palatino Linotype" w:hAnsi="Palatino Linotype" w:cs="Arial"/>
        </w:rPr>
        <w:t>dieciséis, veintidós, veintitrés, veintinueve y treinta de junio</w:t>
      </w:r>
      <w:r w:rsidR="003231CE" w:rsidRPr="003856F8">
        <w:rPr>
          <w:rFonts w:ascii="Palatino Linotype" w:hAnsi="Palatino Linotype" w:cs="Arial"/>
        </w:rPr>
        <w:t xml:space="preserve"> de dos mil diecinueve, por corresponder a sábados y domingos, en términos del artículo 3, fracción X, de la </w:t>
      </w:r>
      <w:r w:rsidR="003231CE" w:rsidRPr="003856F8">
        <w:rPr>
          <w:rFonts w:ascii="Palatino Linotype" w:hAnsi="Palatino Linotype"/>
        </w:rPr>
        <w:t>Ley de Transparencia y Acceso a la Información Pública del Estado de México y Municipios</w:t>
      </w:r>
      <w:r w:rsidR="003231CE" w:rsidRPr="003856F8">
        <w:rPr>
          <w:rFonts w:ascii="Palatino Linotype" w:hAnsi="Palatino Linotype" w:cs="Arial"/>
        </w:rPr>
        <w:t>.</w:t>
      </w:r>
    </w:p>
    <w:p w14:paraId="1E840573" w14:textId="0B429F08" w:rsidR="001C77A6" w:rsidRPr="003856F8" w:rsidRDefault="001C77A6" w:rsidP="00FB2116">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3856F8">
        <w:rPr>
          <w:rFonts w:ascii="Palatino Linotype" w:hAnsi="Palatino Linotype" w:cs="Arial"/>
        </w:rPr>
        <w:t>En ese tenor, si el recurso de revisión que nos ocupa, se tuvo por interpuesta el día</w:t>
      </w:r>
      <w:r w:rsidRPr="003856F8">
        <w:rPr>
          <w:rFonts w:ascii="Palatino Linotype" w:hAnsi="Palatino Linotype" w:cs="Arial"/>
          <w:b/>
        </w:rPr>
        <w:t xml:space="preserve"> </w:t>
      </w:r>
      <w:r w:rsidR="00AA09AC" w:rsidRPr="003856F8">
        <w:rPr>
          <w:rFonts w:ascii="Palatino Linotype" w:hAnsi="Palatino Linotype" w:cs="Arial"/>
          <w:b/>
          <w:u w:val="single"/>
        </w:rPr>
        <w:t>veintiuno</w:t>
      </w:r>
      <w:r w:rsidR="00E737D3" w:rsidRPr="003856F8">
        <w:rPr>
          <w:rFonts w:ascii="Palatino Linotype" w:hAnsi="Palatino Linotype" w:cs="Arial"/>
          <w:b/>
          <w:u w:val="single"/>
        </w:rPr>
        <w:t xml:space="preserve"> de </w:t>
      </w:r>
      <w:r w:rsidR="00AA09AC" w:rsidRPr="003856F8">
        <w:rPr>
          <w:rFonts w:ascii="Palatino Linotype" w:hAnsi="Palatino Linotype" w:cs="Arial"/>
          <w:b/>
          <w:u w:val="single"/>
        </w:rPr>
        <w:t xml:space="preserve">junio </w:t>
      </w:r>
      <w:r w:rsidRPr="003856F8">
        <w:rPr>
          <w:rFonts w:ascii="Palatino Linotype" w:hAnsi="Palatino Linotype" w:cs="Arial"/>
          <w:b/>
          <w:u w:val="single"/>
        </w:rPr>
        <w:t>de dos mil dieci</w:t>
      </w:r>
      <w:r w:rsidR="00604EF9" w:rsidRPr="003856F8">
        <w:rPr>
          <w:rFonts w:ascii="Palatino Linotype" w:hAnsi="Palatino Linotype" w:cs="Arial"/>
          <w:b/>
          <w:u w:val="single"/>
        </w:rPr>
        <w:t>nueve</w:t>
      </w:r>
      <w:r w:rsidRPr="003856F8">
        <w:rPr>
          <w:rFonts w:ascii="Palatino Linotype" w:hAnsi="Palatino Linotype" w:cs="Arial"/>
        </w:rPr>
        <w:t>, éste se encuentra dentro de los márgenes temporales previstos en el artículo 178 de la Ley de Transparencia y Acceso a la Información</w:t>
      </w:r>
      <w:r w:rsidRPr="003856F8">
        <w:rPr>
          <w:rFonts w:ascii="Palatino Linotype" w:hAnsi="Palatino Linotype"/>
        </w:rPr>
        <w:t xml:space="preserve"> Pública del Estado de México y Municipios</w:t>
      </w:r>
      <w:r w:rsidRPr="003856F8">
        <w:rPr>
          <w:rFonts w:ascii="Palatino Linotype" w:hAnsi="Palatino Linotype" w:cs="Arial"/>
        </w:rPr>
        <w:t xml:space="preserve"> y, por tanto, su interposición se considera oportuna.</w:t>
      </w:r>
    </w:p>
    <w:p w14:paraId="5E2F978E" w14:textId="77777777" w:rsidR="005D41FB" w:rsidRPr="003856F8" w:rsidRDefault="00E80488" w:rsidP="005D41FB">
      <w:pPr>
        <w:pStyle w:val="Prrafodelista"/>
        <w:widowControl w:val="0"/>
        <w:numPr>
          <w:ilvl w:val="0"/>
          <w:numId w:val="1"/>
        </w:numPr>
        <w:tabs>
          <w:tab w:val="left" w:pos="1560"/>
        </w:tabs>
        <w:autoSpaceDE w:val="0"/>
        <w:autoSpaceDN w:val="0"/>
        <w:adjustRightInd w:val="0"/>
        <w:spacing w:before="360" w:after="240" w:line="360" w:lineRule="auto"/>
        <w:ind w:left="0" w:firstLine="0"/>
        <w:jc w:val="both"/>
        <w:rPr>
          <w:rFonts w:ascii="Palatino Linotype" w:hAnsi="Palatino Linotype" w:cs="Arial"/>
        </w:rPr>
      </w:pPr>
      <w:r w:rsidRPr="003856F8">
        <w:rPr>
          <w:rFonts w:ascii="Palatino Linotype" w:hAnsi="Palatino Linotype" w:cs="Arial"/>
          <w:b/>
          <w:szCs w:val="28"/>
        </w:rPr>
        <w:t>Procedibilidad.</w:t>
      </w:r>
      <w:r w:rsidR="007879C7" w:rsidRPr="003856F8">
        <w:rPr>
          <w:rFonts w:ascii="Palatino Linotype" w:hAnsi="Palatino Linotype" w:cs="Arial"/>
        </w:rPr>
        <w:t xml:space="preserve"> </w:t>
      </w:r>
      <w:r w:rsidR="005D41FB" w:rsidRPr="003856F8">
        <w:rPr>
          <w:rFonts w:ascii="Palatino Linotype" w:hAnsi="Palatino Linotype" w:cs="Arial"/>
        </w:rPr>
        <w:t xml:space="preserve">Esta Ponencia considera importante abordar el análisis de los requisitos de procedibilidad del recurso de revisión, así el artículo 180, de la </w:t>
      </w:r>
      <w:r w:rsidR="005D41FB" w:rsidRPr="003856F8">
        <w:rPr>
          <w:rFonts w:ascii="Palatino Linotype" w:hAnsi="Palatino Linotype" w:cs="Arial"/>
          <w:lang w:eastAsia="es-MX"/>
        </w:rPr>
        <w:t xml:space="preserve">Ley </w:t>
      </w:r>
      <w:r w:rsidR="005D41FB" w:rsidRPr="003856F8">
        <w:rPr>
          <w:rFonts w:ascii="Palatino Linotype" w:hAnsi="Palatino Linotype" w:cs="Arial"/>
          <w:lang w:eastAsia="es-MX"/>
        </w:rPr>
        <w:lastRenderedPageBreak/>
        <w:t xml:space="preserve">de Transparencia y Acceso a la </w:t>
      </w:r>
      <w:r w:rsidR="005D41FB" w:rsidRPr="003856F8">
        <w:rPr>
          <w:rFonts w:ascii="Palatino Linotype" w:hAnsi="Palatino Linotype" w:cs="Arial"/>
        </w:rPr>
        <w:t>Información</w:t>
      </w:r>
      <w:r w:rsidR="005D41FB" w:rsidRPr="003856F8">
        <w:rPr>
          <w:rFonts w:ascii="Palatino Linotype" w:hAnsi="Palatino Linotype" w:cs="Arial"/>
          <w:lang w:eastAsia="es-MX"/>
        </w:rPr>
        <w:t xml:space="preserve"> Pública del Estado de México y Municipios, que </w:t>
      </w:r>
      <w:r w:rsidR="005D41FB" w:rsidRPr="003856F8">
        <w:rPr>
          <w:rFonts w:ascii="Palatino Linotype" w:hAnsi="Palatino Linotype" w:cs="Arial"/>
        </w:rPr>
        <w:t>establece lo siguiente:</w:t>
      </w:r>
    </w:p>
    <w:p w14:paraId="62D61E5E" w14:textId="77777777" w:rsidR="005D41FB" w:rsidRPr="003856F8" w:rsidRDefault="005D41FB" w:rsidP="005D41FB">
      <w:pPr>
        <w:spacing w:before="200" w:after="200"/>
        <w:ind w:left="709" w:right="709"/>
        <w:jc w:val="both"/>
        <w:rPr>
          <w:rFonts w:ascii="Palatino Linotype" w:hAnsi="Palatino Linotype"/>
          <w:b/>
          <w:i/>
          <w:sz w:val="22"/>
          <w:szCs w:val="22"/>
        </w:rPr>
      </w:pPr>
      <w:r w:rsidRPr="003856F8">
        <w:rPr>
          <w:rFonts w:ascii="Palatino Linotype" w:hAnsi="Palatino Linotype"/>
          <w:i/>
          <w:sz w:val="22"/>
          <w:szCs w:val="22"/>
        </w:rPr>
        <w:t>“</w:t>
      </w:r>
      <w:r w:rsidRPr="003856F8">
        <w:rPr>
          <w:rFonts w:ascii="Palatino Linotype" w:hAnsi="Palatino Linotype"/>
          <w:b/>
          <w:i/>
          <w:sz w:val="22"/>
          <w:szCs w:val="22"/>
        </w:rPr>
        <w:t xml:space="preserve">Artículo 180. </w:t>
      </w:r>
      <w:r w:rsidRPr="003856F8">
        <w:rPr>
          <w:rFonts w:ascii="Palatino Linotype" w:hAnsi="Palatino Linotype"/>
          <w:i/>
          <w:sz w:val="22"/>
          <w:szCs w:val="22"/>
        </w:rPr>
        <w:t xml:space="preserve">El </w:t>
      </w:r>
      <w:r w:rsidRPr="003856F8">
        <w:rPr>
          <w:rFonts w:ascii="Palatino Linotype" w:hAnsi="Palatino Linotype" w:cs="Arial"/>
          <w:i/>
          <w:sz w:val="22"/>
          <w:szCs w:val="22"/>
        </w:rPr>
        <w:t>recurso</w:t>
      </w:r>
      <w:r w:rsidRPr="003856F8">
        <w:rPr>
          <w:rFonts w:ascii="Palatino Linotype" w:hAnsi="Palatino Linotype"/>
          <w:i/>
          <w:sz w:val="22"/>
          <w:szCs w:val="22"/>
        </w:rPr>
        <w:t xml:space="preserve"> </w:t>
      </w:r>
      <w:r w:rsidRPr="003856F8">
        <w:rPr>
          <w:rFonts w:ascii="Palatino Linotype" w:hAnsi="Palatino Linotype" w:cs="Arial"/>
          <w:i/>
          <w:color w:val="222222"/>
          <w:sz w:val="22"/>
          <w:szCs w:val="22"/>
          <w:lang w:eastAsia="es-MX"/>
        </w:rPr>
        <w:t>de</w:t>
      </w:r>
      <w:r w:rsidRPr="003856F8">
        <w:rPr>
          <w:rFonts w:ascii="Palatino Linotype" w:hAnsi="Palatino Linotype"/>
          <w:i/>
          <w:sz w:val="22"/>
          <w:szCs w:val="22"/>
        </w:rPr>
        <w:t xml:space="preserve"> revisión contendrá:</w:t>
      </w:r>
    </w:p>
    <w:p w14:paraId="4B57EFB0" w14:textId="77777777" w:rsidR="005D41FB" w:rsidRPr="003856F8" w:rsidRDefault="005D41FB" w:rsidP="005D41FB">
      <w:pPr>
        <w:spacing w:before="200" w:after="200"/>
        <w:ind w:left="709" w:right="709"/>
        <w:jc w:val="both"/>
        <w:rPr>
          <w:rFonts w:ascii="Palatino Linotype" w:hAnsi="Palatino Linotype"/>
          <w:b/>
          <w:i/>
          <w:sz w:val="22"/>
          <w:szCs w:val="22"/>
        </w:rPr>
      </w:pPr>
      <w:r w:rsidRPr="003856F8">
        <w:rPr>
          <w:rFonts w:ascii="Palatino Linotype" w:hAnsi="Palatino Linotype"/>
          <w:b/>
          <w:i/>
          <w:sz w:val="22"/>
          <w:szCs w:val="22"/>
        </w:rPr>
        <w:t xml:space="preserve">I. </w:t>
      </w:r>
      <w:r w:rsidRPr="003856F8">
        <w:rPr>
          <w:rFonts w:ascii="Palatino Linotype" w:hAnsi="Palatino Linotype"/>
          <w:i/>
          <w:sz w:val="22"/>
          <w:szCs w:val="22"/>
        </w:rPr>
        <w:t xml:space="preserve">El sujeto obligado ante </w:t>
      </w:r>
      <w:r w:rsidRPr="003856F8">
        <w:rPr>
          <w:rFonts w:ascii="Palatino Linotype" w:hAnsi="Palatino Linotype" w:cs="Arial"/>
          <w:i/>
          <w:sz w:val="22"/>
          <w:szCs w:val="22"/>
        </w:rPr>
        <w:t>la</w:t>
      </w:r>
      <w:r w:rsidRPr="003856F8">
        <w:rPr>
          <w:rFonts w:ascii="Palatino Linotype" w:hAnsi="Palatino Linotype"/>
          <w:i/>
          <w:sz w:val="22"/>
          <w:szCs w:val="22"/>
        </w:rPr>
        <w:t xml:space="preserve"> cual </w:t>
      </w:r>
      <w:r w:rsidRPr="003856F8">
        <w:rPr>
          <w:rFonts w:ascii="Palatino Linotype" w:hAnsi="Palatino Linotype" w:cs="Arial"/>
          <w:i/>
          <w:color w:val="222222"/>
          <w:sz w:val="22"/>
          <w:szCs w:val="22"/>
          <w:lang w:eastAsia="es-MX"/>
        </w:rPr>
        <w:t>se</w:t>
      </w:r>
      <w:r w:rsidRPr="003856F8">
        <w:rPr>
          <w:rFonts w:ascii="Palatino Linotype" w:hAnsi="Palatino Linotype"/>
          <w:i/>
          <w:sz w:val="22"/>
          <w:szCs w:val="22"/>
        </w:rPr>
        <w:t xml:space="preserve"> presentó la solicitud;</w:t>
      </w:r>
    </w:p>
    <w:p w14:paraId="0793103A" w14:textId="77777777" w:rsidR="005D41FB" w:rsidRPr="003856F8" w:rsidRDefault="005D41FB" w:rsidP="005D41FB">
      <w:pPr>
        <w:spacing w:before="200" w:after="200"/>
        <w:ind w:left="709" w:right="709"/>
        <w:jc w:val="both"/>
        <w:rPr>
          <w:rFonts w:ascii="Palatino Linotype" w:hAnsi="Palatino Linotype"/>
          <w:b/>
          <w:i/>
          <w:sz w:val="22"/>
          <w:szCs w:val="22"/>
        </w:rPr>
      </w:pPr>
      <w:r w:rsidRPr="003856F8">
        <w:rPr>
          <w:rFonts w:ascii="Palatino Linotype" w:hAnsi="Palatino Linotype"/>
          <w:b/>
          <w:i/>
          <w:sz w:val="22"/>
          <w:szCs w:val="22"/>
        </w:rPr>
        <w:t xml:space="preserve">II. </w:t>
      </w:r>
      <w:r w:rsidRPr="003856F8">
        <w:rPr>
          <w:rFonts w:ascii="Palatino Linotype" w:hAnsi="Palatino Linotype"/>
          <w:b/>
          <w:i/>
          <w:sz w:val="22"/>
          <w:szCs w:val="22"/>
          <w:u w:val="single"/>
        </w:rPr>
        <w:t xml:space="preserve">El nombre del solicitante </w:t>
      </w:r>
      <w:r w:rsidRPr="003856F8">
        <w:rPr>
          <w:rFonts w:ascii="Palatino Linotype" w:hAnsi="Palatino Linotype" w:cs="Arial"/>
          <w:b/>
          <w:i/>
          <w:color w:val="222222"/>
          <w:sz w:val="22"/>
          <w:szCs w:val="22"/>
          <w:u w:val="single"/>
          <w:lang w:eastAsia="es-MX"/>
        </w:rPr>
        <w:t>que</w:t>
      </w:r>
      <w:r w:rsidRPr="003856F8">
        <w:rPr>
          <w:rFonts w:ascii="Palatino Linotype" w:hAnsi="Palatino Linotype"/>
          <w:b/>
          <w:i/>
          <w:sz w:val="22"/>
          <w:szCs w:val="22"/>
          <w:u w:val="single"/>
        </w:rPr>
        <w:t xml:space="preserve"> recurre</w:t>
      </w:r>
      <w:r w:rsidRPr="003856F8">
        <w:rPr>
          <w:rFonts w:ascii="Palatino Linotype" w:hAnsi="Palatino Linotype"/>
          <w:b/>
          <w:i/>
          <w:sz w:val="22"/>
          <w:szCs w:val="22"/>
        </w:rPr>
        <w:t xml:space="preserve"> </w:t>
      </w:r>
      <w:r w:rsidRPr="003856F8">
        <w:rPr>
          <w:rFonts w:ascii="Palatino Linotype" w:hAnsi="Palatino Linotype"/>
          <w:i/>
          <w:sz w:val="22"/>
          <w:szCs w:val="22"/>
        </w:rPr>
        <w:t>o de su representante y, en su caso, del tercero interesado, así como la dirección o medio que señale para recibir notificaciones;</w:t>
      </w:r>
    </w:p>
    <w:p w14:paraId="2FE23A04" w14:textId="77777777" w:rsidR="005D41FB" w:rsidRPr="003856F8" w:rsidRDefault="005D41FB" w:rsidP="005D41FB">
      <w:pPr>
        <w:spacing w:before="200" w:after="200"/>
        <w:ind w:left="709" w:right="709"/>
        <w:jc w:val="both"/>
        <w:rPr>
          <w:rFonts w:ascii="Palatino Linotype" w:hAnsi="Palatino Linotype"/>
          <w:b/>
          <w:i/>
          <w:sz w:val="22"/>
          <w:szCs w:val="22"/>
        </w:rPr>
      </w:pPr>
      <w:r w:rsidRPr="003856F8">
        <w:rPr>
          <w:rFonts w:ascii="Palatino Linotype" w:hAnsi="Palatino Linotype"/>
          <w:b/>
          <w:i/>
          <w:sz w:val="22"/>
          <w:szCs w:val="22"/>
        </w:rPr>
        <w:t xml:space="preserve">III. </w:t>
      </w:r>
      <w:r w:rsidRPr="003856F8">
        <w:rPr>
          <w:rFonts w:ascii="Palatino Linotype" w:hAnsi="Palatino Linotype"/>
          <w:i/>
          <w:sz w:val="22"/>
          <w:szCs w:val="22"/>
        </w:rPr>
        <w:t xml:space="preserve">El número de folio de </w:t>
      </w:r>
      <w:r w:rsidRPr="003856F8">
        <w:rPr>
          <w:rFonts w:ascii="Palatino Linotype" w:hAnsi="Palatino Linotype" w:cs="Arial"/>
          <w:i/>
          <w:color w:val="222222"/>
          <w:sz w:val="22"/>
          <w:szCs w:val="22"/>
          <w:lang w:eastAsia="es-MX"/>
        </w:rPr>
        <w:t>respuesta</w:t>
      </w:r>
      <w:r w:rsidRPr="003856F8">
        <w:rPr>
          <w:rFonts w:ascii="Palatino Linotype" w:hAnsi="Palatino Linotype"/>
          <w:i/>
          <w:sz w:val="22"/>
          <w:szCs w:val="22"/>
        </w:rPr>
        <w:t xml:space="preserve"> de la solicitud de acceso;</w:t>
      </w:r>
    </w:p>
    <w:p w14:paraId="14D88718" w14:textId="77777777" w:rsidR="005D41FB" w:rsidRPr="003856F8" w:rsidRDefault="005D41FB" w:rsidP="005D41FB">
      <w:pPr>
        <w:spacing w:before="200" w:after="200"/>
        <w:ind w:left="709" w:right="709"/>
        <w:jc w:val="both"/>
        <w:rPr>
          <w:rFonts w:ascii="Palatino Linotype" w:hAnsi="Palatino Linotype"/>
          <w:b/>
          <w:i/>
          <w:sz w:val="22"/>
          <w:szCs w:val="22"/>
        </w:rPr>
      </w:pPr>
      <w:r w:rsidRPr="003856F8">
        <w:rPr>
          <w:rFonts w:ascii="Palatino Linotype" w:hAnsi="Palatino Linotype"/>
          <w:b/>
          <w:i/>
          <w:sz w:val="22"/>
          <w:szCs w:val="22"/>
        </w:rPr>
        <w:t xml:space="preserve">IV. </w:t>
      </w:r>
      <w:r w:rsidRPr="003856F8">
        <w:rPr>
          <w:rFonts w:ascii="Palatino Linotype" w:hAnsi="Palatino Linotype"/>
          <w:i/>
          <w:sz w:val="22"/>
          <w:szCs w:val="22"/>
        </w:rPr>
        <w:t xml:space="preserve">La fecha en que fue </w:t>
      </w:r>
      <w:r w:rsidRPr="003856F8">
        <w:rPr>
          <w:rFonts w:ascii="Palatino Linotype" w:hAnsi="Palatino Linotype" w:cs="Arial"/>
          <w:i/>
          <w:color w:val="222222"/>
          <w:sz w:val="22"/>
          <w:szCs w:val="22"/>
          <w:lang w:eastAsia="es-MX"/>
        </w:rPr>
        <w:t>notificada</w:t>
      </w:r>
      <w:r w:rsidRPr="003856F8">
        <w:rPr>
          <w:rFonts w:ascii="Palatino Linotype" w:hAnsi="Palatino Linotype"/>
          <w:i/>
          <w:sz w:val="22"/>
          <w:szCs w:val="22"/>
        </w:rPr>
        <w:t xml:space="preserve"> la respuesta al solicitante o tuvo conocimiento del acto reclamado, o de presentación de la solicitud, en caso de falta de respuesta;</w:t>
      </w:r>
    </w:p>
    <w:p w14:paraId="51C35CD0" w14:textId="77777777" w:rsidR="005D41FB" w:rsidRPr="003856F8" w:rsidRDefault="005D41FB" w:rsidP="005D41FB">
      <w:pPr>
        <w:spacing w:before="200" w:after="200"/>
        <w:ind w:left="709" w:right="709"/>
        <w:jc w:val="both"/>
        <w:rPr>
          <w:rFonts w:ascii="Palatino Linotype" w:hAnsi="Palatino Linotype"/>
          <w:b/>
          <w:i/>
          <w:sz w:val="22"/>
          <w:szCs w:val="22"/>
        </w:rPr>
      </w:pPr>
      <w:r w:rsidRPr="003856F8">
        <w:rPr>
          <w:rFonts w:ascii="Palatino Linotype" w:hAnsi="Palatino Linotype"/>
          <w:b/>
          <w:i/>
          <w:sz w:val="22"/>
          <w:szCs w:val="22"/>
        </w:rPr>
        <w:t xml:space="preserve">V. </w:t>
      </w:r>
      <w:r w:rsidRPr="003856F8">
        <w:rPr>
          <w:rFonts w:ascii="Palatino Linotype" w:hAnsi="Palatino Linotype"/>
          <w:i/>
          <w:sz w:val="22"/>
          <w:szCs w:val="22"/>
        </w:rPr>
        <w:t xml:space="preserve">El acto que se </w:t>
      </w:r>
      <w:r w:rsidRPr="003856F8">
        <w:rPr>
          <w:rFonts w:ascii="Palatino Linotype" w:hAnsi="Palatino Linotype" w:cs="Arial"/>
          <w:i/>
          <w:color w:val="222222"/>
          <w:sz w:val="22"/>
          <w:szCs w:val="22"/>
          <w:lang w:eastAsia="es-MX"/>
        </w:rPr>
        <w:t>recurre</w:t>
      </w:r>
      <w:r w:rsidRPr="003856F8">
        <w:rPr>
          <w:rFonts w:ascii="Palatino Linotype" w:hAnsi="Palatino Linotype"/>
          <w:i/>
          <w:sz w:val="22"/>
          <w:szCs w:val="22"/>
        </w:rPr>
        <w:t>;</w:t>
      </w:r>
    </w:p>
    <w:p w14:paraId="4ECC8123" w14:textId="77777777" w:rsidR="005D41FB" w:rsidRPr="003856F8" w:rsidRDefault="005D41FB" w:rsidP="005D41FB">
      <w:pPr>
        <w:spacing w:before="200" w:after="200"/>
        <w:ind w:left="709" w:right="709"/>
        <w:jc w:val="both"/>
        <w:rPr>
          <w:rFonts w:ascii="Palatino Linotype" w:hAnsi="Palatino Linotype"/>
          <w:b/>
          <w:i/>
          <w:sz w:val="22"/>
          <w:szCs w:val="22"/>
        </w:rPr>
      </w:pPr>
      <w:r w:rsidRPr="003856F8">
        <w:rPr>
          <w:rFonts w:ascii="Palatino Linotype" w:hAnsi="Palatino Linotype"/>
          <w:b/>
          <w:i/>
          <w:sz w:val="22"/>
          <w:szCs w:val="22"/>
        </w:rPr>
        <w:t xml:space="preserve">VI. </w:t>
      </w:r>
      <w:r w:rsidRPr="003856F8">
        <w:rPr>
          <w:rFonts w:ascii="Palatino Linotype" w:hAnsi="Palatino Linotype"/>
          <w:i/>
          <w:sz w:val="22"/>
          <w:szCs w:val="22"/>
        </w:rPr>
        <w:t xml:space="preserve">Las razones o </w:t>
      </w:r>
      <w:r w:rsidRPr="003856F8">
        <w:rPr>
          <w:rFonts w:ascii="Palatino Linotype" w:hAnsi="Palatino Linotype" w:cs="Arial"/>
          <w:i/>
          <w:color w:val="222222"/>
          <w:sz w:val="22"/>
          <w:szCs w:val="22"/>
          <w:lang w:eastAsia="es-MX"/>
        </w:rPr>
        <w:t>motivos</w:t>
      </w:r>
      <w:r w:rsidRPr="003856F8">
        <w:rPr>
          <w:rFonts w:ascii="Palatino Linotype" w:hAnsi="Palatino Linotype"/>
          <w:i/>
          <w:sz w:val="22"/>
          <w:szCs w:val="22"/>
        </w:rPr>
        <w:t xml:space="preserve"> de inconformidad;</w:t>
      </w:r>
    </w:p>
    <w:p w14:paraId="1682F2EF" w14:textId="77777777" w:rsidR="005D41FB" w:rsidRPr="003856F8" w:rsidRDefault="005D41FB" w:rsidP="005D41FB">
      <w:pPr>
        <w:spacing w:before="200" w:after="200"/>
        <w:ind w:left="709" w:right="709"/>
        <w:jc w:val="both"/>
        <w:rPr>
          <w:rFonts w:ascii="Palatino Linotype" w:hAnsi="Palatino Linotype"/>
          <w:b/>
          <w:i/>
          <w:sz w:val="22"/>
          <w:szCs w:val="22"/>
        </w:rPr>
      </w:pPr>
      <w:r w:rsidRPr="003856F8">
        <w:rPr>
          <w:rFonts w:ascii="Palatino Linotype" w:hAnsi="Palatino Linotype"/>
          <w:b/>
          <w:i/>
          <w:sz w:val="22"/>
          <w:szCs w:val="22"/>
        </w:rPr>
        <w:t xml:space="preserve">VII. </w:t>
      </w:r>
      <w:r w:rsidRPr="003856F8">
        <w:rPr>
          <w:rFonts w:ascii="Palatino Linotype" w:hAnsi="Palatino Linotype"/>
          <w:i/>
          <w:sz w:val="22"/>
          <w:szCs w:val="22"/>
        </w:rPr>
        <w:t>La copia de la respuesta que se impugna y, en su caso, de la notificación correspondiente, en el caso de respuesta de la solicitud; y</w:t>
      </w:r>
    </w:p>
    <w:p w14:paraId="38AE7EC9" w14:textId="77777777" w:rsidR="005D41FB" w:rsidRPr="003856F8" w:rsidRDefault="005D41FB" w:rsidP="005D41FB">
      <w:pPr>
        <w:spacing w:before="200" w:after="200"/>
        <w:ind w:left="709" w:right="709"/>
        <w:jc w:val="both"/>
        <w:rPr>
          <w:rFonts w:ascii="Palatino Linotype" w:hAnsi="Palatino Linotype"/>
          <w:i/>
          <w:sz w:val="22"/>
          <w:szCs w:val="22"/>
        </w:rPr>
      </w:pPr>
      <w:r w:rsidRPr="003856F8">
        <w:rPr>
          <w:rFonts w:ascii="Palatino Linotype" w:hAnsi="Palatino Linotype"/>
          <w:b/>
          <w:i/>
          <w:sz w:val="22"/>
          <w:szCs w:val="22"/>
        </w:rPr>
        <w:t xml:space="preserve">VIII. </w:t>
      </w:r>
      <w:r w:rsidRPr="003856F8">
        <w:rPr>
          <w:rFonts w:ascii="Palatino Linotype" w:hAnsi="Palatino Linotype"/>
          <w:i/>
          <w:sz w:val="22"/>
          <w:szCs w:val="22"/>
        </w:rPr>
        <w:t>Firma del recurrente, en su caso, cuando se presente por escrito, requisito sin el cual se dará trámite al recurso.</w:t>
      </w:r>
    </w:p>
    <w:p w14:paraId="1942B532" w14:textId="77777777" w:rsidR="005D41FB" w:rsidRPr="003856F8" w:rsidRDefault="005D41FB" w:rsidP="005D41FB">
      <w:pPr>
        <w:spacing w:before="200" w:after="200"/>
        <w:ind w:left="709" w:right="709"/>
        <w:jc w:val="both"/>
        <w:rPr>
          <w:rFonts w:ascii="Palatino Linotype" w:hAnsi="Palatino Linotype"/>
          <w:i/>
          <w:sz w:val="22"/>
          <w:szCs w:val="22"/>
        </w:rPr>
      </w:pPr>
      <w:r w:rsidRPr="003856F8">
        <w:rPr>
          <w:rFonts w:ascii="Palatino Linotype" w:hAnsi="Palatino Linotype"/>
          <w:i/>
          <w:sz w:val="22"/>
          <w:szCs w:val="22"/>
        </w:rPr>
        <w:t>Adicionalmente, se podrán anexar las pruebas y demás elementos que considere procedentes someter a juicio del Instituto.</w:t>
      </w:r>
    </w:p>
    <w:p w14:paraId="2F2E0047" w14:textId="77777777" w:rsidR="005D41FB" w:rsidRPr="003856F8" w:rsidRDefault="005D41FB" w:rsidP="005D41FB">
      <w:pPr>
        <w:spacing w:before="200" w:after="200"/>
        <w:ind w:left="709" w:right="709"/>
        <w:jc w:val="both"/>
        <w:rPr>
          <w:rFonts w:ascii="Palatino Linotype" w:hAnsi="Palatino Linotype"/>
          <w:i/>
          <w:sz w:val="22"/>
          <w:szCs w:val="22"/>
        </w:rPr>
      </w:pPr>
      <w:r w:rsidRPr="003856F8">
        <w:rPr>
          <w:rFonts w:ascii="Palatino Linotype" w:hAnsi="Palatino Linotype"/>
          <w:i/>
          <w:sz w:val="22"/>
          <w:szCs w:val="22"/>
        </w:rPr>
        <w:t>En ningún caso será necesario que el particular ratifique el recurso de revisión interpuesto.</w:t>
      </w:r>
    </w:p>
    <w:p w14:paraId="12CD77B7" w14:textId="77777777" w:rsidR="005D41FB" w:rsidRPr="003856F8" w:rsidRDefault="005D41FB" w:rsidP="005D41FB">
      <w:pPr>
        <w:spacing w:before="200" w:after="200"/>
        <w:ind w:left="709" w:right="709"/>
        <w:jc w:val="both"/>
        <w:rPr>
          <w:rFonts w:ascii="Palatino Linotype" w:hAnsi="Palatino Linotype"/>
          <w:i/>
          <w:sz w:val="22"/>
          <w:szCs w:val="22"/>
        </w:rPr>
      </w:pPr>
      <w:r w:rsidRPr="003856F8">
        <w:rPr>
          <w:rFonts w:ascii="Palatino Linotype" w:hAnsi="Palatino Linotype"/>
          <w:b/>
          <w:i/>
          <w:sz w:val="22"/>
          <w:szCs w:val="22"/>
          <w:u w:val="single"/>
        </w:rPr>
        <w:t xml:space="preserve">En caso de </w:t>
      </w:r>
      <w:r w:rsidRPr="003856F8">
        <w:rPr>
          <w:rFonts w:ascii="Palatino Linotype" w:hAnsi="Palatino Linotype" w:cs="Arial"/>
          <w:b/>
          <w:i/>
          <w:color w:val="222222"/>
          <w:sz w:val="22"/>
          <w:szCs w:val="22"/>
          <w:u w:val="single"/>
          <w:lang w:eastAsia="es-MX"/>
        </w:rPr>
        <w:t>que</w:t>
      </w:r>
      <w:r w:rsidRPr="003856F8">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3856F8">
        <w:rPr>
          <w:rFonts w:ascii="Palatino Linotype" w:hAnsi="Palatino Linotype"/>
          <w:i/>
          <w:sz w:val="22"/>
          <w:szCs w:val="22"/>
        </w:rPr>
        <w:t>, IV, VII y VIII.”</w:t>
      </w:r>
    </w:p>
    <w:p w14:paraId="6F766BBD" w14:textId="77777777" w:rsidR="005D41FB" w:rsidRPr="003856F8" w:rsidRDefault="005D41FB" w:rsidP="005D41FB">
      <w:pPr>
        <w:spacing w:before="200" w:after="200"/>
        <w:ind w:left="709" w:right="709"/>
        <w:jc w:val="both"/>
        <w:rPr>
          <w:rFonts w:ascii="Palatino Linotype" w:hAnsi="Palatino Linotype"/>
          <w:sz w:val="22"/>
          <w:szCs w:val="22"/>
        </w:rPr>
      </w:pPr>
      <w:r w:rsidRPr="003856F8">
        <w:rPr>
          <w:rFonts w:ascii="Palatino Linotype" w:hAnsi="Palatino Linotype"/>
          <w:sz w:val="22"/>
          <w:szCs w:val="22"/>
        </w:rPr>
        <w:t>(Énfasis añadido)</w:t>
      </w:r>
    </w:p>
    <w:p w14:paraId="2D101DB5" w14:textId="1B81599D" w:rsidR="005D41FB" w:rsidRPr="003856F8" w:rsidRDefault="005D41FB" w:rsidP="005D41FB">
      <w:pPr>
        <w:pStyle w:val="Prrafodelista"/>
        <w:widowControl w:val="0"/>
        <w:autoSpaceDE w:val="0"/>
        <w:autoSpaceDN w:val="0"/>
        <w:adjustRightInd w:val="0"/>
        <w:spacing w:before="360" w:after="240" w:line="360" w:lineRule="auto"/>
        <w:ind w:left="0"/>
        <w:jc w:val="both"/>
        <w:rPr>
          <w:rFonts w:ascii="Palatino Linotype" w:hAnsi="Palatino Linotype"/>
        </w:rPr>
      </w:pPr>
      <w:r w:rsidRPr="003856F8">
        <w:rPr>
          <w:rFonts w:ascii="Palatino Linotype" w:hAnsi="Palatino Linotype"/>
        </w:rPr>
        <w:t xml:space="preserve">En principio, de una interpretación del artículo transcrito se observan los requisitos que </w:t>
      </w:r>
      <w:r w:rsidRPr="003856F8">
        <w:rPr>
          <w:rFonts w:ascii="Palatino Linotype" w:hAnsi="Palatino Linotype" w:cs="Arial"/>
        </w:rPr>
        <w:t>deberán</w:t>
      </w:r>
      <w:r w:rsidRPr="003856F8">
        <w:rPr>
          <w:rFonts w:ascii="Palatino Linotype" w:hAnsi="Palatino Linotype"/>
        </w:rPr>
        <w:t xml:space="preserve"> contener los recursos de revisión; sobre el particular, de la revisión del expediente electrónico del </w:t>
      </w:r>
      <w:r w:rsidRPr="003856F8">
        <w:rPr>
          <w:rFonts w:ascii="Palatino Linotype" w:hAnsi="Palatino Linotype"/>
          <w:b/>
        </w:rPr>
        <w:t>SAIMEX</w:t>
      </w:r>
      <w:r w:rsidRPr="003856F8">
        <w:rPr>
          <w:rFonts w:ascii="Palatino Linotype" w:hAnsi="Palatino Linotype"/>
        </w:rPr>
        <w:t xml:space="preserve"> se desprende que la parte solicitante y ahora </w:t>
      </w:r>
      <w:r w:rsidRPr="003856F8">
        <w:rPr>
          <w:rFonts w:ascii="Palatino Linotype" w:hAnsi="Palatino Linotype"/>
          <w:b/>
        </w:rPr>
        <w:lastRenderedPageBreak/>
        <w:t>RECURRENTE</w:t>
      </w:r>
      <w:r w:rsidRPr="003856F8">
        <w:rPr>
          <w:rFonts w:ascii="Palatino Linotype" w:hAnsi="Palatino Linotype"/>
        </w:rPr>
        <w:t xml:space="preserve">, en ejercicio de su derecho de acceso a la información pública, no proporcionó su nombre para </w:t>
      </w:r>
      <w:r w:rsidRPr="003856F8">
        <w:rPr>
          <w:rFonts w:ascii="Palatino Linotype" w:hAnsi="Palatino Linotype" w:cs="Arial"/>
        </w:rPr>
        <w:t xml:space="preserve">ser </w:t>
      </w:r>
      <w:r w:rsidRPr="003856F8">
        <w:rPr>
          <w:rFonts w:ascii="Palatino Linotype" w:hAnsi="Palatino Linotype"/>
        </w:rPr>
        <w:t xml:space="preserve">identificado, ya que en el apartado correspondiente a datos del solicitante, </w:t>
      </w:r>
      <w:r w:rsidRPr="003856F8">
        <w:rPr>
          <w:rFonts w:ascii="Palatino Linotype" w:hAnsi="Palatino Linotype"/>
          <w:b/>
        </w:rPr>
        <w:t>EL RECURRENTE</w:t>
      </w:r>
      <w:r w:rsidRPr="003856F8">
        <w:rPr>
          <w:rFonts w:ascii="Palatino Linotype" w:hAnsi="Palatino Linotype"/>
        </w:rPr>
        <w:t xml:space="preserve"> fue omiso en requisitar su nombre y apellidos; por lo que, no se tiene certeza sobre su identidad, lo cual, en primera instancia, podría traducirse en que, no se colmaron los requisitos establecidos en el citado artículo 180, de la Ley de la materia.</w:t>
      </w:r>
    </w:p>
    <w:p w14:paraId="5E507FE5" w14:textId="77777777" w:rsidR="005D41FB" w:rsidRPr="003856F8" w:rsidRDefault="005D41FB" w:rsidP="005D41FB">
      <w:pPr>
        <w:pStyle w:val="Prrafodelista"/>
        <w:widowControl w:val="0"/>
        <w:autoSpaceDE w:val="0"/>
        <w:autoSpaceDN w:val="0"/>
        <w:adjustRightInd w:val="0"/>
        <w:spacing w:before="360" w:after="240" w:line="360" w:lineRule="auto"/>
        <w:ind w:left="0"/>
        <w:jc w:val="both"/>
        <w:rPr>
          <w:rFonts w:ascii="Palatino Linotype" w:hAnsi="Palatino Linotype" w:cs="Arial"/>
          <w:color w:val="000000"/>
        </w:rPr>
      </w:pPr>
      <w:r w:rsidRPr="003856F8">
        <w:rPr>
          <w:rFonts w:ascii="Palatino Linotype" w:hAnsi="Palatino Linotype"/>
        </w:rPr>
        <w:t xml:space="preserve">Empero lo anterior, debe destacarse que el artículo 15, de la </w:t>
      </w:r>
      <w:r w:rsidRPr="003856F8">
        <w:rPr>
          <w:rFonts w:ascii="Palatino Linotype" w:hAnsi="Palatino Linotype" w:cs="Arial"/>
          <w:lang w:eastAsia="es-MX"/>
        </w:rPr>
        <w:t xml:space="preserve">Ley de Transparencia y Acceso a la </w:t>
      </w:r>
      <w:r w:rsidRPr="003856F8">
        <w:rPr>
          <w:rFonts w:ascii="Palatino Linotype" w:hAnsi="Palatino Linotype" w:cs="Arial"/>
        </w:rPr>
        <w:t>Información</w:t>
      </w:r>
      <w:r w:rsidRPr="003856F8">
        <w:rPr>
          <w:rFonts w:ascii="Palatino Linotype" w:hAnsi="Palatino Linotype" w:cs="Arial"/>
          <w:lang w:eastAsia="es-MX"/>
        </w:rPr>
        <w:t xml:space="preserve"> Pública del Estado de México y Municipios </w:t>
      </w:r>
      <w:r w:rsidRPr="003856F8">
        <w:rPr>
          <w:rFonts w:ascii="Palatino Linotype" w:hAnsi="Palatino Linotype" w:cs="Arial"/>
          <w:iCs/>
        </w:rPr>
        <w:t xml:space="preserve">prevé que, </w:t>
      </w:r>
      <w:r w:rsidRPr="003856F8">
        <w:rPr>
          <w:rFonts w:ascii="Palatino Linotype" w:hAnsi="Palatino Linotype"/>
        </w:rPr>
        <w:t xml:space="preserve">toda persona tendrá acceso a la </w:t>
      </w:r>
      <w:r w:rsidRPr="003856F8">
        <w:rPr>
          <w:rFonts w:ascii="Palatino Linotype" w:hAnsi="Palatino Linotype" w:cs="Arial"/>
        </w:rPr>
        <w:t>información</w:t>
      </w:r>
      <w:r w:rsidRPr="003856F8">
        <w:rPr>
          <w:rFonts w:ascii="Palatino Linotype" w:hAnsi="Palatino Linotype"/>
        </w:rPr>
        <w:t xml:space="preserve"> </w:t>
      </w:r>
      <w:r w:rsidRPr="003856F8">
        <w:rPr>
          <w:rFonts w:ascii="Palatino Linotype" w:hAnsi="Palatino Linotype" w:cs="Arial"/>
          <w:color w:val="000000"/>
        </w:rPr>
        <w:t xml:space="preserve">sin necesidad de acreditar interés alguno o justificar su </w:t>
      </w:r>
      <w:r w:rsidRPr="003856F8">
        <w:rPr>
          <w:rFonts w:ascii="Palatino Linotype" w:hAnsi="Palatino Linotype"/>
        </w:rPr>
        <w:t>utilización</w:t>
      </w:r>
      <w:r w:rsidRPr="003856F8">
        <w:rPr>
          <w:rFonts w:ascii="Palatino Linotype" w:hAnsi="Palatino Linotype" w:cs="Arial"/>
          <w:color w:val="000000"/>
        </w:rPr>
        <w:t xml:space="preserve">, de lo que se advierte que, para el </w:t>
      </w:r>
      <w:r w:rsidRPr="003856F8">
        <w:rPr>
          <w:rFonts w:ascii="Palatino Linotype" w:hAnsi="Palatino Linotype"/>
        </w:rPr>
        <w:t>ejercicio</w:t>
      </w:r>
      <w:r w:rsidRPr="003856F8">
        <w:rPr>
          <w:rFonts w:ascii="Palatino Linotype" w:hAnsi="Palatino Linotype" w:cs="Arial"/>
          <w:color w:val="000000"/>
        </w:rPr>
        <w:t xml:space="preserve"> del derecho de acceso a la información pública, el nombre completo no es un requisito </w:t>
      </w:r>
      <w:r w:rsidRPr="003856F8">
        <w:rPr>
          <w:rFonts w:ascii="Palatino Linotype" w:hAnsi="Palatino Linotype" w:cs="Arial"/>
          <w:i/>
          <w:color w:val="000000"/>
        </w:rPr>
        <w:t>sine qua non</w:t>
      </w:r>
      <w:r w:rsidRPr="003856F8">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pueden optar por utilizar un nombre incompleto o, inclusive, un seudónimo, </w:t>
      </w:r>
      <w:r w:rsidRPr="003856F8">
        <w:rPr>
          <w:rFonts w:ascii="Palatino Linotype" w:hAnsi="Palatino Linotype" w:cs="Arial"/>
          <w:b/>
          <w:color w:val="000000"/>
        </w:rPr>
        <w:t>como es el caso</w:t>
      </w:r>
      <w:r w:rsidRPr="003856F8">
        <w:rPr>
          <w:rFonts w:ascii="Palatino Linotype" w:hAnsi="Palatino Linotype" w:cs="Arial"/>
          <w:color w:val="000000"/>
        </w:rPr>
        <w:t>.</w:t>
      </w:r>
    </w:p>
    <w:p w14:paraId="5147578C" w14:textId="4FC08ED7" w:rsidR="005D41FB" w:rsidRPr="003856F8" w:rsidRDefault="005D41FB" w:rsidP="005D41FB">
      <w:pPr>
        <w:pStyle w:val="Prrafodelista"/>
        <w:widowControl w:val="0"/>
        <w:autoSpaceDE w:val="0"/>
        <w:autoSpaceDN w:val="0"/>
        <w:adjustRightInd w:val="0"/>
        <w:spacing w:before="360" w:after="240" w:line="360" w:lineRule="auto"/>
        <w:ind w:left="0"/>
        <w:jc w:val="both"/>
        <w:rPr>
          <w:rFonts w:ascii="Palatino Linotype" w:hAnsi="Palatino Linotype"/>
        </w:rPr>
      </w:pPr>
      <w:r w:rsidRPr="003856F8">
        <w:rPr>
          <w:rFonts w:ascii="Palatino Linotype" w:hAnsi="Palatino Linotype"/>
        </w:rPr>
        <w:t xml:space="preserve">Correlativo a </w:t>
      </w:r>
      <w:r w:rsidRPr="003856F8">
        <w:rPr>
          <w:rFonts w:ascii="Palatino Linotype" w:hAnsi="Palatino Linotype" w:cs="Arial"/>
          <w:color w:val="000000"/>
        </w:rPr>
        <w:t>ello</w:t>
      </w:r>
      <w:r w:rsidRPr="003856F8">
        <w:rPr>
          <w:rFonts w:ascii="Palatino Linotype" w:hAnsi="Palatino Linotype"/>
        </w:rPr>
        <w:t xml:space="preserve">, cabe mencionar que los artículos 6, Apartado A, fracciones I, III, V y VI, de la </w:t>
      </w:r>
      <w:r w:rsidRPr="003856F8">
        <w:rPr>
          <w:rFonts w:ascii="Palatino Linotype" w:hAnsi="Palatino Linotype" w:cs="Arial"/>
        </w:rPr>
        <w:t>Constitución</w:t>
      </w:r>
      <w:r w:rsidRPr="003856F8">
        <w:rPr>
          <w:rFonts w:ascii="Palatino Linotype" w:hAnsi="Palatino Linotype"/>
        </w:rPr>
        <w:t xml:space="preserve"> </w:t>
      </w:r>
      <w:r w:rsidRPr="003856F8">
        <w:rPr>
          <w:rFonts w:ascii="Palatino Linotype" w:hAnsi="Palatino Linotype" w:cs="Arial"/>
        </w:rPr>
        <w:t>Política</w:t>
      </w:r>
      <w:r w:rsidRPr="003856F8">
        <w:rPr>
          <w:rFonts w:ascii="Palatino Linotype" w:hAnsi="Palatino Linotype"/>
        </w:rPr>
        <w:t xml:space="preserve"> de los Estados Unidos Mexicanos y el artículo 5, párrafos vigésimo</w:t>
      </w:r>
      <w:r w:rsidR="001420DD">
        <w:rPr>
          <w:rFonts w:ascii="Palatino Linotype" w:hAnsi="Palatino Linotype"/>
        </w:rPr>
        <w:t xml:space="preserve"> segundo</w:t>
      </w:r>
      <w:r w:rsidRPr="003856F8">
        <w:rPr>
          <w:rFonts w:ascii="Palatino Linotype" w:hAnsi="Palatino Linotype"/>
        </w:rPr>
        <w:t>, vigé</w:t>
      </w:r>
      <w:r w:rsidR="001420DD">
        <w:rPr>
          <w:rFonts w:ascii="Palatino Linotype" w:hAnsi="Palatino Linotype"/>
        </w:rPr>
        <w:t>simo tercero</w:t>
      </w:r>
      <w:r w:rsidRPr="003856F8">
        <w:rPr>
          <w:rFonts w:ascii="Palatino Linotype" w:hAnsi="Palatino Linotype"/>
        </w:rPr>
        <w:t xml:space="preserve"> y vigésimo</w:t>
      </w:r>
      <w:r w:rsidR="001420DD">
        <w:rPr>
          <w:rFonts w:ascii="Palatino Linotype" w:hAnsi="Palatino Linotype"/>
        </w:rPr>
        <w:t xml:space="preserve"> cuarto</w:t>
      </w:r>
      <w:r w:rsidRPr="003856F8">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3856F8">
        <w:rPr>
          <w:rFonts w:ascii="Palatino Linotype" w:hAnsi="Palatino Linotype" w:cs="Arial"/>
        </w:rPr>
        <w:t>sentido</w:t>
      </w:r>
      <w:r w:rsidRPr="003856F8">
        <w:rPr>
          <w:rFonts w:ascii="Palatino Linotype" w:hAnsi="Palatino Linotype"/>
        </w:rPr>
        <w:t xml:space="preserve"> literal es el siguiente:</w:t>
      </w:r>
    </w:p>
    <w:p w14:paraId="38F66A28" w14:textId="77777777" w:rsidR="005D41FB" w:rsidRPr="003856F8" w:rsidRDefault="005D41FB" w:rsidP="005D41FB">
      <w:pPr>
        <w:spacing w:before="120" w:after="120"/>
        <w:ind w:left="709" w:right="709"/>
        <w:jc w:val="center"/>
        <w:rPr>
          <w:rFonts w:ascii="Palatino Linotype" w:hAnsi="Palatino Linotype" w:cs="Arial"/>
          <w:b/>
          <w:i/>
          <w:sz w:val="22"/>
          <w:szCs w:val="22"/>
        </w:rPr>
      </w:pPr>
      <w:r w:rsidRPr="003856F8">
        <w:rPr>
          <w:rFonts w:ascii="Palatino Linotype" w:hAnsi="Palatino Linotype" w:cs="Arial"/>
          <w:b/>
          <w:i/>
          <w:sz w:val="22"/>
          <w:szCs w:val="22"/>
        </w:rPr>
        <w:lastRenderedPageBreak/>
        <w:t>Constitución Política de los Estados Unidos Mexicanos</w:t>
      </w:r>
    </w:p>
    <w:p w14:paraId="60534145" w14:textId="77777777" w:rsidR="005D41FB" w:rsidRPr="003856F8" w:rsidRDefault="005D41FB" w:rsidP="005D41FB">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w:t>
      </w:r>
      <w:r w:rsidRPr="003856F8">
        <w:rPr>
          <w:rFonts w:ascii="Palatino Linotype" w:hAnsi="Palatino Linotype" w:cs="Arial"/>
          <w:b/>
          <w:i/>
          <w:sz w:val="22"/>
          <w:szCs w:val="22"/>
        </w:rPr>
        <w:t>Artículo 6o.</w:t>
      </w:r>
      <w:r w:rsidRPr="003856F8">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856F8">
        <w:rPr>
          <w:rFonts w:ascii="Palatino Linotype" w:hAnsi="Palatino Linotype" w:cs="Arial"/>
          <w:b/>
          <w:i/>
          <w:sz w:val="22"/>
          <w:szCs w:val="22"/>
          <w:u w:val="single"/>
        </w:rPr>
        <w:t>El derecho a la información será garantizado por el Estado</w:t>
      </w:r>
      <w:r w:rsidRPr="003856F8">
        <w:rPr>
          <w:rFonts w:ascii="Palatino Linotype" w:hAnsi="Palatino Linotype" w:cs="Arial"/>
          <w:b/>
          <w:i/>
          <w:sz w:val="22"/>
          <w:szCs w:val="22"/>
        </w:rPr>
        <w:t>.</w:t>
      </w:r>
      <w:r w:rsidRPr="003856F8">
        <w:rPr>
          <w:rFonts w:ascii="Palatino Linotype" w:hAnsi="Palatino Linotype" w:cs="Arial"/>
          <w:i/>
          <w:sz w:val="22"/>
          <w:szCs w:val="22"/>
        </w:rPr>
        <w:t xml:space="preserve"> </w:t>
      </w:r>
    </w:p>
    <w:p w14:paraId="74FBCB81" w14:textId="77777777" w:rsidR="005D41FB" w:rsidRPr="003856F8" w:rsidRDefault="005D41FB" w:rsidP="005D41FB">
      <w:pPr>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u w:val="single"/>
        </w:rPr>
        <w:t xml:space="preserve">Toda persona tiene </w:t>
      </w:r>
      <w:r w:rsidRPr="003856F8">
        <w:rPr>
          <w:rFonts w:ascii="Palatino Linotype" w:hAnsi="Palatino Linotype"/>
          <w:b/>
          <w:i/>
          <w:sz w:val="22"/>
          <w:szCs w:val="22"/>
          <w:u w:val="single"/>
        </w:rPr>
        <w:t>derecho</w:t>
      </w:r>
      <w:r w:rsidRPr="003856F8">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3856F8">
        <w:rPr>
          <w:rFonts w:ascii="Palatino Linotype" w:hAnsi="Palatino Linotype" w:cs="Arial"/>
          <w:i/>
          <w:sz w:val="22"/>
          <w:szCs w:val="22"/>
        </w:rPr>
        <w:t>.</w:t>
      </w:r>
    </w:p>
    <w:p w14:paraId="7ABB1317" w14:textId="77777777" w:rsidR="005D41FB" w:rsidRPr="003856F8" w:rsidRDefault="005D41FB" w:rsidP="005D41FB">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Para efectos de lo </w:t>
      </w:r>
      <w:r w:rsidRPr="003856F8">
        <w:rPr>
          <w:rFonts w:ascii="Palatino Linotype" w:hAnsi="Palatino Linotype"/>
          <w:i/>
          <w:sz w:val="22"/>
          <w:szCs w:val="22"/>
        </w:rPr>
        <w:t>dispuesto</w:t>
      </w:r>
      <w:r w:rsidRPr="003856F8">
        <w:rPr>
          <w:rFonts w:ascii="Palatino Linotype" w:hAnsi="Palatino Linotype" w:cs="Arial"/>
          <w:i/>
          <w:sz w:val="22"/>
          <w:szCs w:val="22"/>
        </w:rPr>
        <w:t xml:space="preserve"> en el presente artículo se observará lo siguiente:</w:t>
      </w:r>
    </w:p>
    <w:p w14:paraId="75D843AD" w14:textId="77777777" w:rsidR="005D41FB" w:rsidRPr="003856F8" w:rsidRDefault="005D41FB" w:rsidP="005D41FB">
      <w:pPr>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rPr>
        <w:t>A.</w:t>
      </w:r>
      <w:r w:rsidRPr="003856F8">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04A93A77" w14:textId="77777777" w:rsidR="005D41FB" w:rsidRPr="003856F8" w:rsidRDefault="005D41FB" w:rsidP="005D41FB">
      <w:pPr>
        <w:spacing w:before="120" w:after="120"/>
        <w:ind w:left="709" w:right="709"/>
        <w:jc w:val="both"/>
        <w:rPr>
          <w:rFonts w:ascii="Palatino Linotype" w:hAnsi="Palatino Linotype" w:cs="Arial"/>
          <w:b/>
          <w:i/>
          <w:sz w:val="22"/>
          <w:szCs w:val="22"/>
        </w:rPr>
      </w:pPr>
      <w:r w:rsidRPr="003856F8">
        <w:rPr>
          <w:rFonts w:ascii="Palatino Linotype" w:hAnsi="Palatino Linotype" w:cs="Arial"/>
          <w:b/>
          <w:i/>
          <w:sz w:val="22"/>
          <w:szCs w:val="22"/>
        </w:rPr>
        <w:t xml:space="preserve">I. </w:t>
      </w:r>
      <w:r w:rsidRPr="003856F8">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856F8">
        <w:rPr>
          <w:rFonts w:ascii="Palatino Linotype" w:hAnsi="Palatino Linotype" w:cs="Arial"/>
          <w:b/>
          <w:i/>
          <w:sz w:val="22"/>
          <w:szCs w:val="22"/>
        </w:rPr>
        <w:t>.</w:t>
      </w:r>
    </w:p>
    <w:p w14:paraId="6B348905" w14:textId="77777777" w:rsidR="005D41FB" w:rsidRPr="003856F8" w:rsidRDefault="005D41FB" w:rsidP="005D41FB">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w:t>
      </w:r>
    </w:p>
    <w:p w14:paraId="597981F2" w14:textId="77777777" w:rsidR="005D41FB" w:rsidRPr="003856F8" w:rsidRDefault="005D41FB" w:rsidP="005D41FB">
      <w:pPr>
        <w:spacing w:before="120" w:after="120"/>
        <w:ind w:left="709" w:right="709"/>
        <w:jc w:val="both"/>
        <w:rPr>
          <w:rFonts w:ascii="Palatino Linotype" w:hAnsi="Palatino Linotype" w:cs="Arial"/>
          <w:b/>
          <w:i/>
          <w:sz w:val="22"/>
          <w:szCs w:val="22"/>
        </w:rPr>
      </w:pPr>
      <w:r w:rsidRPr="003856F8">
        <w:rPr>
          <w:rFonts w:ascii="Palatino Linotype" w:hAnsi="Palatino Linotype" w:cs="Arial"/>
          <w:b/>
          <w:i/>
          <w:sz w:val="22"/>
          <w:szCs w:val="22"/>
        </w:rPr>
        <w:t xml:space="preserve">III. </w:t>
      </w:r>
      <w:r w:rsidRPr="003856F8">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3856F8">
        <w:rPr>
          <w:rFonts w:ascii="Palatino Linotype" w:hAnsi="Palatino Linotype" w:cs="Arial"/>
          <w:b/>
          <w:i/>
          <w:sz w:val="22"/>
          <w:szCs w:val="22"/>
        </w:rPr>
        <w:t>.</w:t>
      </w:r>
    </w:p>
    <w:p w14:paraId="257B07F1" w14:textId="77777777" w:rsidR="005D41FB" w:rsidRPr="003856F8" w:rsidRDefault="005D41FB" w:rsidP="005D41FB">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w:t>
      </w:r>
    </w:p>
    <w:p w14:paraId="7BEC7905" w14:textId="77777777" w:rsidR="005D41FB" w:rsidRPr="003856F8" w:rsidRDefault="005D41FB" w:rsidP="005D41FB">
      <w:pPr>
        <w:spacing w:before="120" w:after="120"/>
        <w:ind w:left="709" w:right="709"/>
        <w:jc w:val="both"/>
        <w:rPr>
          <w:rFonts w:ascii="Palatino Linotype" w:hAnsi="Palatino Linotype" w:cs="Arial"/>
          <w:b/>
          <w:i/>
          <w:sz w:val="22"/>
          <w:szCs w:val="22"/>
        </w:rPr>
      </w:pPr>
      <w:r w:rsidRPr="003856F8">
        <w:rPr>
          <w:rFonts w:ascii="Palatino Linotype" w:hAnsi="Palatino Linotype" w:cs="Arial"/>
          <w:b/>
          <w:i/>
          <w:sz w:val="22"/>
          <w:szCs w:val="22"/>
        </w:rPr>
        <w:t xml:space="preserve">V. </w:t>
      </w:r>
      <w:r w:rsidRPr="003856F8">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9EBB82B" w14:textId="77777777" w:rsidR="005D41FB" w:rsidRPr="003856F8" w:rsidRDefault="005D41FB" w:rsidP="005D41FB">
      <w:pPr>
        <w:spacing w:before="120" w:after="120"/>
        <w:ind w:left="709" w:right="709"/>
        <w:jc w:val="both"/>
        <w:rPr>
          <w:rFonts w:ascii="Palatino Linotype" w:hAnsi="Palatino Linotype" w:cs="Arial"/>
          <w:b/>
          <w:i/>
          <w:sz w:val="22"/>
          <w:szCs w:val="22"/>
          <w:u w:val="single"/>
        </w:rPr>
      </w:pPr>
      <w:r w:rsidRPr="003856F8">
        <w:rPr>
          <w:rFonts w:ascii="Palatino Linotype" w:hAnsi="Palatino Linotype" w:cs="Arial"/>
          <w:b/>
          <w:i/>
          <w:sz w:val="22"/>
          <w:szCs w:val="22"/>
        </w:rPr>
        <w:lastRenderedPageBreak/>
        <w:t xml:space="preserve">VI. </w:t>
      </w:r>
      <w:r w:rsidRPr="003856F8">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3856F8">
        <w:rPr>
          <w:rFonts w:ascii="Palatino Linotype" w:hAnsi="Palatino Linotype" w:cs="Arial"/>
          <w:i/>
          <w:sz w:val="22"/>
          <w:szCs w:val="22"/>
        </w:rPr>
        <w:t>.”</w:t>
      </w:r>
    </w:p>
    <w:p w14:paraId="23050D22" w14:textId="77777777" w:rsidR="005D41FB" w:rsidRPr="003856F8" w:rsidRDefault="005D41FB" w:rsidP="005D41FB">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w:t>
      </w:r>
    </w:p>
    <w:p w14:paraId="13D59E15" w14:textId="77777777" w:rsidR="005D41FB" w:rsidRPr="003856F8" w:rsidRDefault="005D41FB" w:rsidP="005D41FB">
      <w:pPr>
        <w:spacing w:before="120" w:after="120"/>
        <w:ind w:left="709" w:right="709"/>
        <w:jc w:val="both"/>
        <w:rPr>
          <w:rFonts w:ascii="Palatino Linotype" w:hAnsi="Palatino Linotype" w:cs="Arial"/>
          <w:b/>
          <w:i/>
          <w:sz w:val="22"/>
          <w:szCs w:val="22"/>
        </w:rPr>
      </w:pPr>
      <w:r w:rsidRPr="003856F8">
        <w:rPr>
          <w:rFonts w:ascii="Palatino Linotype" w:hAnsi="Palatino Linotype" w:cs="Arial"/>
          <w:b/>
          <w:i/>
          <w:sz w:val="22"/>
          <w:szCs w:val="22"/>
          <w:u w:val="single"/>
        </w:rPr>
        <w:t>La ley establecerá aquella información que se considere reservada o confidencial</w:t>
      </w:r>
      <w:r w:rsidRPr="003856F8">
        <w:rPr>
          <w:rFonts w:ascii="Palatino Linotype" w:hAnsi="Palatino Linotype" w:cs="Arial"/>
          <w:b/>
          <w:i/>
          <w:sz w:val="22"/>
          <w:szCs w:val="22"/>
        </w:rPr>
        <w:t>.</w:t>
      </w:r>
      <w:r w:rsidRPr="003856F8">
        <w:rPr>
          <w:rFonts w:ascii="Palatino Linotype" w:hAnsi="Palatino Linotype" w:cs="Arial"/>
          <w:i/>
          <w:sz w:val="22"/>
          <w:szCs w:val="22"/>
        </w:rPr>
        <w:t>”</w:t>
      </w:r>
    </w:p>
    <w:p w14:paraId="051E3F1C" w14:textId="77777777" w:rsidR="005D41FB" w:rsidRPr="003856F8" w:rsidRDefault="005D41FB" w:rsidP="005D41FB">
      <w:pPr>
        <w:spacing w:before="360" w:after="120"/>
        <w:ind w:left="709" w:right="709"/>
        <w:jc w:val="center"/>
        <w:rPr>
          <w:rFonts w:ascii="Palatino Linotype" w:hAnsi="Palatino Linotype" w:cs="Arial"/>
          <w:b/>
          <w:i/>
          <w:sz w:val="22"/>
          <w:szCs w:val="22"/>
        </w:rPr>
      </w:pPr>
      <w:r w:rsidRPr="003856F8">
        <w:rPr>
          <w:rFonts w:ascii="Palatino Linotype" w:hAnsi="Palatino Linotype" w:cs="Arial"/>
          <w:b/>
          <w:i/>
          <w:sz w:val="22"/>
          <w:szCs w:val="22"/>
        </w:rPr>
        <w:t>Constitución Política del Estado Libre y Soberano de México</w:t>
      </w:r>
    </w:p>
    <w:p w14:paraId="7467C07A" w14:textId="77777777" w:rsidR="005D41FB" w:rsidRPr="003856F8" w:rsidRDefault="005D41FB" w:rsidP="005D41FB">
      <w:pPr>
        <w:spacing w:before="80" w:after="80"/>
        <w:ind w:left="709" w:right="709"/>
        <w:jc w:val="both"/>
        <w:rPr>
          <w:rFonts w:ascii="Palatino Linotype" w:hAnsi="Palatino Linotype" w:cs="Arial"/>
          <w:i/>
          <w:sz w:val="22"/>
          <w:szCs w:val="22"/>
        </w:rPr>
      </w:pPr>
      <w:r w:rsidRPr="003856F8">
        <w:rPr>
          <w:rFonts w:ascii="Palatino Linotype" w:hAnsi="Palatino Linotype" w:cs="Arial"/>
          <w:i/>
          <w:sz w:val="22"/>
          <w:szCs w:val="22"/>
        </w:rPr>
        <w:t>“</w:t>
      </w:r>
      <w:r w:rsidRPr="003856F8">
        <w:rPr>
          <w:rFonts w:ascii="Palatino Linotype" w:hAnsi="Palatino Linotype" w:cs="Arial"/>
          <w:b/>
          <w:i/>
          <w:sz w:val="22"/>
          <w:szCs w:val="22"/>
        </w:rPr>
        <w:t xml:space="preserve">Artículo 5. </w:t>
      </w:r>
      <w:r w:rsidRPr="003856F8">
        <w:rPr>
          <w:rFonts w:ascii="Palatino Linotype" w:hAnsi="Palatino Linotype" w:cs="Arial"/>
          <w:i/>
          <w:sz w:val="22"/>
          <w:szCs w:val="22"/>
        </w:rPr>
        <w:t>[…]</w:t>
      </w:r>
    </w:p>
    <w:p w14:paraId="4B500813" w14:textId="77777777" w:rsidR="005D41FB" w:rsidRPr="003856F8" w:rsidRDefault="005D41FB" w:rsidP="005D41FB">
      <w:pPr>
        <w:spacing w:before="80" w:after="80"/>
        <w:ind w:left="709" w:right="709"/>
        <w:jc w:val="both"/>
        <w:rPr>
          <w:rFonts w:ascii="Palatino Linotype" w:hAnsi="Palatino Linotype"/>
          <w:i/>
          <w:sz w:val="22"/>
          <w:szCs w:val="22"/>
        </w:rPr>
      </w:pPr>
      <w:r w:rsidRPr="003856F8">
        <w:rPr>
          <w:rFonts w:ascii="Palatino Linotype" w:hAnsi="Palatino Linotype"/>
          <w:i/>
          <w:sz w:val="22"/>
          <w:szCs w:val="22"/>
        </w:rPr>
        <w:t>[…]</w:t>
      </w:r>
    </w:p>
    <w:p w14:paraId="58528F34" w14:textId="77777777" w:rsidR="005D41FB" w:rsidRPr="003856F8" w:rsidRDefault="005D41FB" w:rsidP="005D41FB">
      <w:pPr>
        <w:spacing w:before="80" w:after="80"/>
        <w:ind w:left="709" w:right="709"/>
        <w:jc w:val="both"/>
        <w:rPr>
          <w:rFonts w:ascii="Palatino Linotype" w:hAnsi="Palatino Linotype"/>
          <w:i/>
          <w:sz w:val="22"/>
          <w:szCs w:val="22"/>
        </w:rPr>
      </w:pPr>
      <w:r w:rsidRPr="003856F8">
        <w:rPr>
          <w:rFonts w:ascii="Palatino Linotype" w:hAnsi="Palatino Linotype"/>
          <w:b/>
          <w:i/>
          <w:sz w:val="22"/>
          <w:szCs w:val="22"/>
          <w:u w:val="single"/>
        </w:rPr>
        <w:t>El derecho a la información será garantizado por el Estado</w:t>
      </w:r>
      <w:r w:rsidRPr="003856F8">
        <w:rPr>
          <w:rFonts w:ascii="Palatino Linotype" w:hAnsi="Palatino Linotype"/>
          <w:i/>
          <w:sz w:val="22"/>
          <w:szCs w:val="22"/>
        </w:rPr>
        <w:t>. La ley establecerá las previsiones que permitan asegurar la protección, el respeto y la difusión de este derecho.</w:t>
      </w:r>
    </w:p>
    <w:p w14:paraId="724C909C" w14:textId="77777777" w:rsidR="005D41FB" w:rsidRPr="003856F8" w:rsidRDefault="005D41FB" w:rsidP="005D41FB">
      <w:pPr>
        <w:spacing w:before="80" w:after="80"/>
        <w:ind w:left="709" w:right="709"/>
        <w:jc w:val="both"/>
        <w:rPr>
          <w:rFonts w:ascii="Palatino Linotype" w:hAnsi="Palatino Linotype"/>
          <w:i/>
          <w:sz w:val="22"/>
          <w:szCs w:val="22"/>
        </w:rPr>
      </w:pPr>
      <w:r w:rsidRPr="003856F8">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E549EE3" w14:textId="77777777" w:rsidR="005D41FB" w:rsidRPr="003856F8" w:rsidRDefault="005D41FB" w:rsidP="005D41FB">
      <w:pPr>
        <w:spacing w:before="80" w:after="80"/>
        <w:ind w:left="709" w:right="709"/>
        <w:jc w:val="both"/>
        <w:rPr>
          <w:rFonts w:ascii="Palatino Linotype" w:hAnsi="Palatino Linotype"/>
          <w:i/>
          <w:sz w:val="22"/>
          <w:szCs w:val="22"/>
        </w:rPr>
      </w:pPr>
      <w:r w:rsidRPr="003856F8">
        <w:rPr>
          <w:rFonts w:ascii="Palatino Linotype" w:hAnsi="Palatino Linotype"/>
          <w:i/>
          <w:sz w:val="22"/>
          <w:szCs w:val="22"/>
        </w:rPr>
        <w:t>Este derecho se regirá por los principios y bases siguientes:</w:t>
      </w:r>
    </w:p>
    <w:p w14:paraId="0F60722A" w14:textId="77777777" w:rsidR="005D41FB" w:rsidRPr="003856F8" w:rsidRDefault="005D41FB" w:rsidP="005D41FB">
      <w:pPr>
        <w:spacing w:before="80" w:after="80"/>
        <w:ind w:left="709" w:right="709"/>
        <w:jc w:val="both"/>
        <w:rPr>
          <w:rFonts w:ascii="Palatino Linotype" w:hAnsi="Palatino Linotype"/>
          <w:i/>
          <w:sz w:val="22"/>
          <w:szCs w:val="22"/>
        </w:rPr>
      </w:pPr>
      <w:r w:rsidRPr="003856F8">
        <w:rPr>
          <w:rFonts w:ascii="Palatino Linotype" w:hAnsi="Palatino Linotype"/>
          <w:b/>
          <w:i/>
          <w:sz w:val="22"/>
          <w:szCs w:val="22"/>
        </w:rPr>
        <w:t xml:space="preserve">I. </w:t>
      </w:r>
      <w:r w:rsidRPr="003856F8">
        <w:rPr>
          <w:rFonts w:ascii="Palatino Linotype" w:hAnsi="Palatino Linotype"/>
          <w:b/>
          <w:i/>
          <w:sz w:val="22"/>
          <w:szCs w:val="22"/>
          <w:u w:val="single"/>
        </w:rPr>
        <w:t>Toda la información en posesión de cualquier</w:t>
      </w:r>
      <w:r w:rsidRPr="003856F8">
        <w:rPr>
          <w:rFonts w:ascii="Palatino Linotype" w:hAnsi="Palatino Linotype"/>
          <w:b/>
          <w:i/>
          <w:sz w:val="22"/>
          <w:szCs w:val="22"/>
        </w:rPr>
        <w:t xml:space="preserve"> </w:t>
      </w:r>
      <w:r w:rsidRPr="003856F8">
        <w:rPr>
          <w:rFonts w:ascii="Palatino Linotype" w:hAnsi="Palatino Linotype"/>
          <w:i/>
          <w:sz w:val="22"/>
          <w:szCs w:val="22"/>
        </w:rPr>
        <w:t xml:space="preserve">autoridad, entidad, órgano y organismos de los Poderes Ejecutivo, Legislativo y Judicial, órganos autónomos, </w:t>
      </w:r>
      <w:r w:rsidRPr="003856F8">
        <w:rPr>
          <w:rFonts w:ascii="Palatino Linotype" w:hAnsi="Palatino Linotype"/>
          <w:b/>
          <w:i/>
          <w:sz w:val="22"/>
          <w:szCs w:val="22"/>
          <w:u w:val="single"/>
        </w:rPr>
        <w:t>partidos políticos</w:t>
      </w:r>
      <w:r w:rsidRPr="003856F8">
        <w:rPr>
          <w:rFonts w:ascii="Palatino Linotype" w:hAnsi="Palatino Linotype"/>
          <w:i/>
          <w:sz w:val="22"/>
          <w:szCs w:val="22"/>
        </w:rPr>
        <w:t>, fideicomisos y fondos públicos estatales y municipales</w:t>
      </w:r>
      <w:r w:rsidRPr="003856F8">
        <w:rPr>
          <w:rFonts w:ascii="Palatino Linotype" w:hAnsi="Palatino Linotype"/>
          <w:b/>
          <w:i/>
          <w:sz w:val="22"/>
          <w:szCs w:val="22"/>
        </w:rPr>
        <w:t>,</w:t>
      </w:r>
      <w:r w:rsidRPr="003856F8">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3856F8">
        <w:rPr>
          <w:rFonts w:ascii="Palatino Linotype" w:hAnsi="Palatino Linotype" w:cs="Arial"/>
          <w:i/>
          <w:sz w:val="22"/>
          <w:szCs w:val="22"/>
        </w:rPr>
        <w:t>determinará</w:t>
      </w:r>
      <w:r w:rsidRPr="003856F8">
        <w:rPr>
          <w:rFonts w:ascii="Palatino Linotype" w:hAnsi="Palatino Linotype"/>
          <w:i/>
          <w:sz w:val="22"/>
          <w:szCs w:val="22"/>
        </w:rPr>
        <w:t xml:space="preserve"> los supuestos específicos bajo los cuales procederá la declaración de inexistencia de la información.</w:t>
      </w:r>
    </w:p>
    <w:p w14:paraId="020866F0" w14:textId="77777777" w:rsidR="005D41FB" w:rsidRPr="003856F8" w:rsidRDefault="005D41FB" w:rsidP="005D41FB">
      <w:pPr>
        <w:spacing w:before="80" w:after="80"/>
        <w:ind w:left="709" w:right="709"/>
        <w:jc w:val="both"/>
        <w:rPr>
          <w:rFonts w:ascii="Palatino Linotype" w:hAnsi="Palatino Linotype"/>
          <w:i/>
          <w:sz w:val="22"/>
          <w:szCs w:val="22"/>
        </w:rPr>
      </w:pPr>
      <w:r w:rsidRPr="003856F8">
        <w:rPr>
          <w:rFonts w:ascii="Palatino Linotype" w:hAnsi="Palatino Linotype"/>
          <w:i/>
          <w:sz w:val="22"/>
          <w:szCs w:val="22"/>
        </w:rPr>
        <w:t>[…]</w:t>
      </w:r>
    </w:p>
    <w:p w14:paraId="1761C913" w14:textId="77777777" w:rsidR="005D41FB" w:rsidRPr="003856F8" w:rsidRDefault="005D41FB" w:rsidP="005D41FB">
      <w:pPr>
        <w:spacing w:before="80" w:after="80"/>
        <w:ind w:left="709" w:right="709"/>
        <w:jc w:val="both"/>
        <w:rPr>
          <w:rFonts w:ascii="Palatino Linotype" w:hAnsi="Palatino Linotype"/>
          <w:i/>
          <w:sz w:val="22"/>
          <w:szCs w:val="22"/>
        </w:rPr>
      </w:pPr>
      <w:r w:rsidRPr="003856F8">
        <w:rPr>
          <w:rFonts w:ascii="Palatino Linotype" w:hAnsi="Palatino Linotype"/>
          <w:b/>
          <w:i/>
          <w:sz w:val="22"/>
          <w:szCs w:val="22"/>
        </w:rPr>
        <w:t xml:space="preserve">III. </w:t>
      </w:r>
      <w:r w:rsidRPr="003856F8">
        <w:rPr>
          <w:rFonts w:ascii="Palatino Linotype" w:hAnsi="Palatino Linotype"/>
          <w:b/>
          <w:i/>
          <w:sz w:val="22"/>
          <w:szCs w:val="22"/>
          <w:u w:val="single"/>
        </w:rPr>
        <w:t>Toda persona, sin necesidad de acreditar interés alguno o justificar su utilización, tendrá acceso gratuito a la información pública, a sus datos personales o a la rectificación de éstos</w:t>
      </w:r>
      <w:r w:rsidRPr="003856F8">
        <w:rPr>
          <w:rFonts w:ascii="Palatino Linotype" w:hAnsi="Palatino Linotype"/>
          <w:i/>
          <w:sz w:val="22"/>
          <w:szCs w:val="22"/>
        </w:rPr>
        <w:t>.”</w:t>
      </w:r>
    </w:p>
    <w:p w14:paraId="1D6BA71D" w14:textId="77777777" w:rsidR="005D41FB" w:rsidRPr="003856F8" w:rsidRDefault="005D41FB" w:rsidP="005D41FB">
      <w:pPr>
        <w:spacing w:before="80" w:after="80"/>
        <w:ind w:left="709" w:right="709"/>
        <w:jc w:val="both"/>
        <w:rPr>
          <w:rFonts w:ascii="Palatino Linotype" w:hAnsi="Palatino Linotype"/>
          <w:sz w:val="22"/>
          <w:szCs w:val="22"/>
        </w:rPr>
      </w:pPr>
      <w:r w:rsidRPr="003856F8">
        <w:rPr>
          <w:rFonts w:ascii="Palatino Linotype" w:hAnsi="Palatino Linotype"/>
          <w:sz w:val="22"/>
          <w:szCs w:val="22"/>
        </w:rPr>
        <w:t>(Énfasis añadido)</w:t>
      </w:r>
    </w:p>
    <w:p w14:paraId="45F6B969" w14:textId="77777777" w:rsidR="005D41FB" w:rsidRPr="003856F8" w:rsidRDefault="005D41FB" w:rsidP="005D41FB">
      <w:pPr>
        <w:pStyle w:val="Prrafodelista"/>
        <w:widowControl w:val="0"/>
        <w:autoSpaceDE w:val="0"/>
        <w:autoSpaceDN w:val="0"/>
        <w:adjustRightInd w:val="0"/>
        <w:spacing w:before="360" w:after="240" w:line="360" w:lineRule="auto"/>
        <w:ind w:left="0"/>
        <w:jc w:val="both"/>
        <w:rPr>
          <w:rFonts w:ascii="Palatino Linotype" w:hAnsi="Palatino Linotype"/>
        </w:rPr>
      </w:pPr>
      <w:r w:rsidRPr="003856F8">
        <w:rPr>
          <w:rFonts w:ascii="Palatino Linotype" w:hAnsi="Palatino Linotype"/>
        </w:rPr>
        <w:t xml:space="preserve">Por otra parte, del contenido del artículo 1 de la Constitución Política de los Estados </w:t>
      </w:r>
      <w:r w:rsidRPr="003856F8">
        <w:rPr>
          <w:rFonts w:ascii="Palatino Linotype" w:hAnsi="Palatino Linotype"/>
        </w:rPr>
        <w:lastRenderedPageBreak/>
        <w:t xml:space="preserve">Unidos Mexicanos, se </w:t>
      </w:r>
      <w:r w:rsidRPr="003856F8">
        <w:rPr>
          <w:rFonts w:ascii="Palatino Linotype" w:hAnsi="Palatino Linotype" w:cs="Arial"/>
          <w:color w:val="000000"/>
        </w:rPr>
        <w:t>destaca</w:t>
      </w:r>
      <w:r w:rsidRPr="003856F8">
        <w:rPr>
          <w:rFonts w:ascii="Palatino Linotype" w:hAnsi="Palatino Linotype"/>
        </w:rPr>
        <w:t xml:space="preserve"> lo siguiente:</w:t>
      </w:r>
    </w:p>
    <w:p w14:paraId="2533BBA0" w14:textId="77777777" w:rsidR="005D41FB" w:rsidRPr="003856F8" w:rsidRDefault="005D41FB" w:rsidP="005D41FB">
      <w:pPr>
        <w:spacing w:before="80" w:after="80"/>
        <w:ind w:left="709" w:right="709"/>
        <w:jc w:val="both"/>
        <w:rPr>
          <w:rFonts w:ascii="Palatino Linotype" w:hAnsi="Palatino Linotype" w:cs="Arial"/>
          <w:i/>
          <w:sz w:val="22"/>
          <w:szCs w:val="22"/>
        </w:rPr>
      </w:pPr>
      <w:r w:rsidRPr="003856F8">
        <w:rPr>
          <w:rFonts w:ascii="Palatino Linotype" w:hAnsi="Palatino Linotype" w:cs="Arial"/>
          <w:i/>
          <w:sz w:val="22"/>
          <w:szCs w:val="22"/>
        </w:rPr>
        <w:t>“</w:t>
      </w:r>
      <w:r w:rsidRPr="003856F8">
        <w:rPr>
          <w:rFonts w:ascii="Palatino Linotype" w:hAnsi="Palatino Linotype" w:cs="Arial"/>
          <w:b/>
          <w:i/>
          <w:sz w:val="22"/>
          <w:szCs w:val="22"/>
        </w:rPr>
        <w:t>Artículo 1o</w:t>
      </w:r>
      <w:r w:rsidRPr="003856F8">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CB1B1BB" w14:textId="77777777" w:rsidR="005D41FB" w:rsidRPr="003856F8" w:rsidRDefault="005D41FB" w:rsidP="005D41FB">
      <w:pPr>
        <w:spacing w:before="80" w:after="80"/>
        <w:ind w:left="709" w:right="709"/>
        <w:jc w:val="both"/>
        <w:rPr>
          <w:rFonts w:ascii="Palatino Linotype" w:hAnsi="Palatino Linotype" w:cs="Arial"/>
          <w:b/>
          <w:i/>
          <w:sz w:val="22"/>
          <w:szCs w:val="22"/>
        </w:rPr>
      </w:pPr>
      <w:r w:rsidRPr="003856F8">
        <w:rPr>
          <w:rFonts w:ascii="Palatino Linotype" w:hAnsi="Palatino Linotype" w:cs="Arial"/>
          <w:b/>
          <w:i/>
          <w:sz w:val="22"/>
          <w:szCs w:val="22"/>
          <w:u w:val="single"/>
        </w:rPr>
        <w:t>Las normas relativas a los derechos humanos se interpretarán</w:t>
      </w:r>
      <w:r w:rsidRPr="003856F8">
        <w:rPr>
          <w:rFonts w:ascii="Palatino Linotype" w:hAnsi="Palatino Linotype" w:cs="Arial"/>
          <w:i/>
          <w:sz w:val="22"/>
          <w:szCs w:val="22"/>
        </w:rPr>
        <w:t xml:space="preserve"> de conformidad con esta Constitución y con los tratados internacionales de la </w:t>
      </w:r>
      <w:r w:rsidRPr="003856F8">
        <w:rPr>
          <w:rFonts w:ascii="Palatino Linotype" w:hAnsi="Palatino Linotype" w:cs="Arial"/>
          <w:b/>
          <w:i/>
          <w:sz w:val="22"/>
          <w:szCs w:val="22"/>
        </w:rPr>
        <w:t xml:space="preserve">materia </w:t>
      </w:r>
      <w:r w:rsidRPr="003856F8">
        <w:rPr>
          <w:rFonts w:ascii="Palatino Linotype" w:hAnsi="Palatino Linotype" w:cs="Arial"/>
          <w:b/>
          <w:i/>
          <w:sz w:val="22"/>
          <w:szCs w:val="22"/>
          <w:u w:val="single"/>
        </w:rPr>
        <w:t>favoreciendo en todo tiempo a las personas la protección más amplia</w:t>
      </w:r>
      <w:r w:rsidRPr="003856F8">
        <w:rPr>
          <w:rFonts w:ascii="Palatino Linotype" w:hAnsi="Palatino Linotype" w:cs="Arial"/>
          <w:b/>
          <w:i/>
          <w:sz w:val="22"/>
          <w:szCs w:val="22"/>
        </w:rPr>
        <w:t>.</w:t>
      </w:r>
    </w:p>
    <w:p w14:paraId="57FC2D25" w14:textId="77777777" w:rsidR="005D41FB" w:rsidRPr="003856F8" w:rsidRDefault="005D41FB" w:rsidP="005D41FB">
      <w:pPr>
        <w:spacing w:before="80" w:after="80"/>
        <w:ind w:left="709" w:right="709"/>
        <w:jc w:val="both"/>
        <w:rPr>
          <w:rFonts w:ascii="Palatino Linotype" w:hAnsi="Palatino Linotype" w:cs="Arial"/>
          <w:i/>
          <w:sz w:val="22"/>
          <w:szCs w:val="22"/>
        </w:rPr>
      </w:pPr>
      <w:r w:rsidRPr="003856F8">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856F8">
        <w:rPr>
          <w:rFonts w:ascii="Palatino Linotype" w:hAnsi="Palatino Linotype" w:cs="Arial"/>
          <w:i/>
          <w:sz w:val="22"/>
          <w:szCs w:val="22"/>
        </w:rPr>
        <w:t>. En consecuencia, el Estado deberá prevenir, investigar, sancionar y reparar las violaciones a los derechos humanos, en los términos que establezca la ley.”</w:t>
      </w:r>
    </w:p>
    <w:p w14:paraId="005CD8F6" w14:textId="77777777" w:rsidR="005D41FB" w:rsidRPr="003856F8" w:rsidRDefault="005D41FB" w:rsidP="005D41FB">
      <w:pPr>
        <w:spacing w:before="120"/>
        <w:ind w:left="709" w:right="709"/>
        <w:jc w:val="both"/>
        <w:rPr>
          <w:rFonts w:ascii="Palatino Linotype" w:hAnsi="Palatino Linotype"/>
          <w:sz w:val="22"/>
          <w:szCs w:val="22"/>
        </w:rPr>
      </w:pPr>
      <w:r w:rsidRPr="003856F8">
        <w:rPr>
          <w:rFonts w:ascii="Palatino Linotype" w:hAnsi="Palatino Linotype"/>
          <w:sz w:val="22"/>
          <w:szCs w:val="22"/>
        </w:rPr>
        <w:t>(Énfasis añadido)</w:t>
      </w:r>
    </w:p>
    <w:p w14:paraId="04FBF3CB" w14:textId="77777777" w:rsidR="005D41FB" w:rsidRPr="003856F8" w:rsidRDefault="005D41FB" w:rsidP="005D41FB">
      <w:pPr>
        <w:pStyle w:val="Prrafodelista"/>
        <w:widowControl w:val="0"/>
        <w:autoSpaceDE w:val="0"/>
        <w:autoSpaceDN w:val="0"/>
        <w:adjustRightInd w:val="0"/>
        <w:spacing w:before="360" w:after="240" w:line="360" w:lineRule="auto"/>
        <w:ind w:left="0"/>
        <w:jc w:val="both"/>
        <w:rPr>
          <w:rFonts w:ascii="Palatino Linotype" w:hAnsi="Palatino Linotype"/>
        </w:rPr>
      </w:pPr>
      <w:r w:rsidRPr="003856F8">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w:t>
      </w:r>
      <w:r w:rsidRPr="003856F8">
        <w:rPr>
          <w:rFonts w:ascii="Palatino Linotype" w:hAnsi="Palatino Linotype" w:cs="Arial"/>
          <w:color w:val="000000"/>
        </w:rPr>
        <w:t>legitimación</w:t>
      </w:r>
      <w:r w:rsidRPr="003856F8">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 </w:t>
      </w:r>
    </w:p>
    <w:p w14:paraId="50C45C7B" w14:textId="77777777" w:rsidR="005D41FB" w:rsidRPr="003856F8" w:rsidRDefault="005D41FB" w:rsidP="005D41FB">
      <w:pPr>
        <w:pStyle w:val="Prrafodelista"/>
        <w:widowControl w:val="0"/>
        <w:autoSpaceDE w:val="0"/>
        <w:autoSpaceDN w:val="0"/>
        <w:adjustRightInd w:val="0"/>
        <w:spacing w:before="360" w:after="240" w:line="360" w:lineRule="auto"/>
        <w:ind w:left="0"/>
        <w:jc w:val="both"/>
        <w:rPr>
          <w:rFonts w:ascii="Palatino Linotype" w:hAnsi="Palatino Linotype"/>
        </w:rPr>
      </w:pPr>
      <w:r w:rsidRPr="003856F8">
        <w:rPr>
          <w:rFonts w:ascii="Palatino Linotype" w:hAnsi="Palatino Linotype"/>
        </w:rPr>
        <w:t xml:space="preserve">Robustece lo </w:t>
      </w:r>
      <w:r w:rsidRPr="003856F8">
        <w:rPr>
          <w:rFonts w:ascii="Palatino Linotype" w:hAnsi="Palatino Linotype" w:cs="Arial"/>
          <w:color w:val="000000"/>
        </w:rPr>
        <w:t>anterior</w:t>
      </w:r>
      <w:r w:rsidRPr="003856F8">
        <w:rPr>
          <w:rFonts w:ascii="Palatino Linotype" w:hAnsi="Palatino Linotype"/>
        </w:rPr>
        <w:t xml:space="preserve">, </w:t>
      </w:r>
      <w:r w:rsidRPr="003856F8">
        <w:rPr>
          <w:rFonts w:ascii="Palatino Linotype" w:hAnsi="Palatino Linotype"/>
          <w:szCs w:val="20"/>
        </w:rPr>
        <w:t xml:space="preserve">en términos del artículo 202, segundo párrafo, de </w:t>
      </w:r>
      <w:r w:rsidRPr="003856F8">
        <w:rPr>
          <w:rFonts w:ascii="Palatino Linotype" w:hAnsi="Palatino Linotype"/>
          <w:szCs w:val="17"/>
          <w:lang w:eastAsia="es-ES_tradnl"/>
        </w:rPr>
        <w:t xml:space="preserve">la Ley de Transparencia y Acceso a la Información Pública del </w:t>
      </w:r>
      <w:r w:rsidRPr="003856F8">
        <w:rPr>
          <w:rFonts w:ascii="Palatino Linotype" w:hAnsi="Palatino Linotype"/>
        </w:rPr>
        <w:t>Estado</w:t>
      </w:r>
      <w:r w:rsidRPr="003856F8">
        <w:rPr>
          <w:rFonts w:ascii="Palatino Linotype" w:hAnsi="Palatino Linotype"/>
          <w:szCs w:val="17"/>
          <w:lang w:eastAsia="es-ES_tradnl"/>
        </w:rPr>
        <w:t xml:space="preserve"> de México y Municipios</w:t>
      </w:r>
      <w:r w:rsidRPr="003856F8">
        <w:rPr>
          <w:rStyle w:val="Refdenotaalpie"/>
          <w:rFonts w:ascii="Palatino Linotype" w:hAnsi="Palatino Linotype"/>
          <w:szCs w:val="17"/>
          <w:lang w:eastAsia="es-ES_tradnl"/>
        </w:rPr>
        <w:footnoteReference w:id="1"/>
      </w:r>
      <w:r w:rsidRPr="003856F8">
        <w:rPr>
          <w:rFonts w:ascii="Palatino Linotype" w:hAnsi="Palatino Linotype"/>
          <w:szCs w:val="17"/>
          <w:lang w:eastAsia="es-ES_tradnl"/>
        </w:rPr>
        <w:t xml:space="preserve">, </w:t>
      </w:r>
      <w:r w:rsidRPr="003856F8">
        <w:rPr>
          <w:rFonts w:ascii="Palatino Linotype" w:hAnsi="Palatino Linotype"/>
        </w:rPr>
        <w:lastRenderedPageBreak/>
        <w:t xml:space="preserve">el Criterio 6/2014 del entonces </w:t>
      </w:r>
      <w:r w:rsidRPr="003856F8">
        <w:rPr>
          <w:rFonts w:ascii="Palatino Linotype" w:hAnsi="Palatino Linotype"/>
          <w:szCs w:val="20"/>
        </w:rPr>
        <w:t xml:space="preserve">Instituto Federal de Acceso a la Información y </w:t>
      </w:r>
      <w:r w:rsidRPr="003856F8">
        <w:rPr>
          <w:rFonts w:ascii="Palatino Linotype" w:hAnsi="Palatino Linotype" w:cs="Arial"/>
        </w:rPr>
        <w:t>Protección</w:t>
      </w:r>
      <w:r w:rsidRPr="003856F8">
        <w:rPr>
          <w:rFonts w:ascii="Palatino Linotype" w:hAnsi="Palatino Linotype"/>
          <w:szCs w:val="20"/>
        </w:rPr>
        <w:t xml:space="preserve"> de Datos (IFAI) hoy Instituto Nacional de Transparencia, Acceso a la </w:t>
      </w:r>
      <w:r w:rsidRPr="003856F8">
        <w:rPr>
          <w:rFonts w:ascii="Palatino Linotype" w:hAnsi="Palatino Linotype"/>
        </w:rPr>
        <w:t>Información</w:t>
      </w:r>
      <w:r w:rsidRPr="003856F8">
        <w:rPr>
          <w:rFonts w:ascii="Palatino Linotype" w:hAnsi="Palatino Linotype"/>
          <w:szCs w:val="20"/>
        </w:rPr>
        <w:t xml:space="preserve"> y Protección de Datos Personales (INAI)</w:t>
      </w:r>
      <w:r w:rsidRPr="003856F8">
        <w:rPr>
          <w:rFonts w:ascii="Palatino Linotype" w:hAnsi="Palatino Linotype"/>
        </w:rPr>
        <w:t>, el cual se reproduce para una mayor referencia:</w:t>
      </w:r>
    </w:p>
    <w:p w14:paraId="181CC991" w14:textId="77777777" w:rsidR="005D41FB" w:rsidRPr="003856F8" w:rsidRDefault="005D41FB" w:rsidP="005D41FB">
      <w:pPr>
        <w:spacing w:before="160" w:after="160"/>
        <w:ind w:left="709" w:right="709"/>
        <w:jc w:val="both"/>
        <w:rPr>
          <w:rFonts w:ascii="Palatino Linotype" w:hAnsi="Palatino Linotype" w:cs="Arial"/>
          <w:i/>
          <w:sz w:val="22"/>
          <w:szCs w:val="22"/>
        </w:rPr>
      </w:pPr>
      <w:r w:rsidRPr="003856F8">
        <w:rPr>
          <w:rFonts w:ascii="Palatino Linotype" w:hAnsi="Palatino Linotype" w:cs="Arial"/>
          <w:i/>
          <w:sz w:val="22"/>
          <w:szCs w:val="22"/>
        </w:rPr>
        <w:t>“</w:t>
      </w:r>
      <w:r w:rsidRPr="003856F8">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3856F8">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36D7C12" w14:textId="77777777" w:rsidR="005D41FB" w:rsidRPr="003856F8" w:rsidRDefault="005D41FB" w:rsidP="005D41FB">
      <w:pPr>
        <w:spacing w:before="160" w:after="160"/>
        <w:ind w:left="709" w:right="709"/>
        <w:jc w:val="both"/>
        <w:rPr>
          <w:rFonts w:ascii="Palatino Linotype" w:hAnsi="Palatino Linotype" w:cs="Arial"/>
          <w:b/>
          <w:i/>
          <w:sz w:val="22"/>
          <w:szCs w:val="22"/>
        </w:rPr>
      </w:pPr>
      <w:r w:rsidRPr="003856F8">
        <w:rPr>
          <w:rFonts w:ascii="Palatino Linotype" w:hAnsi="Palatino Linotype" w:cs="Arial"/>
          <w:b/>
          <w:i/>
          <w:sz w:val="22"/>
          <w:szCs w:val="22"/>
        </w:rPr>
        <w:t>Resoluciones</w:t>
      </w:r>
    </w:p>
    <w:p w14:paraId="3A3D8173" w14:textId="77777777" w:rsidR="005D41FB" w:rsidRPr="003856F8" w:rsidRDefault="005D41FB" w:rsidP="005D41FB">
      <w:pPr>
        <w:spacing w:before="160" w:after="160"/>
        <w:ind w:left="709" w:right="709"/>
        <w:jc w:val="both"/>
        <w:rPr>
          <w:rFonts w:ascii="Palatino Linotype" w:hAnsi="Palatino Linotype" w:cs="Arial"/>
          <w:i/>
          <w:sz w:val="22"/>
          <w:szCs w:val="22"/>
        </w:rPr>
      </w:pPr>
      <w:r w:rsidRPr="003856F8">
        <w:rPr>
          <w:rFonts w:ascii="Palatino Linotype" w:hAnsi="Palatino Linotype" w:cs="Arial"/>
          <w:b/>
          <w:i/>
          <w:sz w:val="22"/>
          <w:szCs w:val="22"/>
        </w:rPr>
        <w:t>• RDA 5275/13</w:t>
      </w:r>
      <w:r w:rsidRPr="003856F8">
        <w:rPr>
          <w:rFonts w:ascii="Palatino Linotype" w:hAnsi="Palatino Linotype" w:cs="Arial"/>
          <w:i/>
          <w:sz w:val="22"/>
          <w:szCs w:val="22"/>
        </w:rPr>
        <w:t>. Interpuesto en contra de la Secretaría de la Defensa Nacional. Comisionado Ponente Ángel Trinidad Zaldívar.</w:t>
      </w:r>
    </w:p>
    <w:p w14:paraId="649BFA7B" w14:textId="77777777" w:rsidR="005D41FB" w:rsidRPr="003856F8" w:rsidRDefault="005D41FB" w:rsidP="005D41FB">
      <w:pPr>
        <w:spacing w:before="160" w:after="16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 </w:t>
      </w:r>
      <w:r w:rsidRPr="003856F8">
        <w:rPr>
          <w:rFonts w:ascii="Palatino Linotype" w:hAnsi="Palatino Linotype" w:cs="Arial"/>
          <w:b/>
          <w:i/>
          <w:sz w:val="22"/>
          <w:szCs w:val="22"/>
        </w:rPr>
        <w:t>RDA 2937/13</w:t>
      </w:r>
      <w:r w:rsidRPr="003856F8">
        <w:rPr>
          <w:rFonts w:ascii="Palatino Linotype" w:hAnsi="Palatino Linotype" w:cs="Arial"/>
          <w:i/>
          <w:sz w:val="22"/>
          <w:szCs w:val="22"/>
        </w:rPr>
        <w:t>. Interpuesto en contra de LICONSA, S.A. de C.V. Comisionado. Ponente Gerardo Laveaga Rendón.</w:t>
      </w:r>
    </w:p>
    <w:p w14:paraId="4EE53B7E" w14:textId="77777777" w:rsidR="005D41FB" w:rsidRPr="003856F8" w:rsidRDefault="005D41FB" w:rsidP="005D41FB">
      <w:pPr>
        <w:spacing w:before="160" w:after="16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 </w:t>
      </w:r>
      <w:r w:rsidRPr="003856F8">
        <w:rPr>
          <w:rFonts w:ascii="Palatino Linotype" w:hAnsi="Palatino Linotype" w:cs="Arial"/>
          <w:b/>
          <w:i/>
          <w:sz w:val="22"/>
          <w:szCs w:val="22"/>
        </w:rPr>
        <w:t>RDA 3609/12</w:t>
      </w:r>
      <w:r w:rsidRPr="003856F8">
        <w:rPr>
          <w:rFonts w:ascii="Palatino Linotype" w:hAnsi="Palatino Linotype" w:cs="Arial"/>
          <w:i/>
          <w:sz w:val="22"/>
          <w:szCs w:val="22"/>
        </w:rPr>
        <w:t>. Interpuesto en contra de la Secretaría de Educación Pública. Comisionada Ponente Sigrid Arzt Colunga.</w:t>
      </w:r>
    </w:p>
    <w:p w14:paraId="4B281F73" w14:textId="77777777" w:rsidR="005D41FB" w:rsidRPr="003856F8" w:rsidRDefault="005D41FB" w:rsidP="005D41FB">
      <w:pPr>
        <w:spacing w:before="160" w:after="16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 </w:t>
      </w:r>
      <w:r w:rsidRPr="003856F8">
        <w:rPr>
          <w:rFonts w:ascii="Palatino Linotype" w:hAnsi="Palatino Linotype" w:cs="Arial"/>
          <w:b/>
          <w:i/>
          <w:sz w:val="22"/>
          <w:szCs w:val="22"/>
        </w:rPr>
        <w:t>RDA 3361/12</w:t>
      </w:r>
      <w:r w:rsidRPr="003856F8">
        <w:rPr>
          <w:rFonts w:ascii="Palatino Linotype" w:hAnsi="Palatino Linotype" w:cs="Arial"/>
          <w:i/>
          <w:sz w:val="22"/>
          <w:szCs w:val="22"/>
        </w:rPr>
        <w:t>. Interpuesto en contra del Servicio de Administración Tributaria. Comisionada Ponente María Elena Pérez-Jaén Zermeño.</w:t>
      </w:r>
    </w:p>
    <w:p w14:paraId="5D4B4DFA" w14:textId="77777777" w:rsidR="005D41FB" w:rsidRPr="003856F8" w:rsidRDefault="005D41FB" w:rsidP="005D41FB">
      <w:pPr>
        <w:spacing w:before="160" w:after="16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 </w:t>
      </w:r>
      <w:r w:rsidRPr="003856F8">
        <w:rPr>
          <w:rFonts w:ascii="Palatino Linotype" w:hAnsi="Palatino Linotype" w:cs="Arial"/>
          <w:b/>
          <w:i/>
          <w:sz w:val="22"/>
          <w:szCs w:val="22"/>
        </w:rPr>
        <w:t>RDA 0563/12</w:t>
      </w:r>
      <w:r w:rsidRPr="003856F8">
        <w:rPr>
          <w:rFonts w:ascii="Palatino Linotype" w:hAnsi="Palatino Linotype" w:cs="Arial"/>
          <w:i/>
          <w:sz w:val="22"/>
          <w:szCs w:val="22"/>
        </w:rPr>
        <w:t>. Interpuesto en contra de la Secretaría de la Función Pública. Comisionada Ponente Jacqueline Peschard Mariscal.”</w:t>
      </w:r>
    </w:p>
    <w:p w14:paraId="2CFB4970" w14:textId="77777777" w:rsidR="005D41FB" w:rsidRPr="003856F8" w:rsidRDefault="005D41FB" w:rsidP="005D41FB">
      <w:pPr>
        <w:pStyle w:val="Prrafodelista"/>
        <w:widowControl w:val="0"/>
        <w:autoSpaceDE w:val="0"/>
        <w:autoSpaceDN w:val="0"/>
        <w:adjustRightInd w:val="0"/>
        <w:spacing w:before="360" w:after="240" w:line="360" w:lineRule="auto"/>
        <w:ind w:left="0"/>
        <w:jc w:val="both"/>
        <w:rPr>
          <w:rFonts w:ascii="Palatino Linotype" w:hAnsi="Palatino Linotype"/>
        </w:rPr>
      </w:pPr>
      <w:r w:rsidRPr="003856F8">
        <w:rPr>
          <w:rFonts w:ascii="Palatino Linotype" w:hAnsi="Palatino Linotype"/>
        </w:rPr>
        <w:t xml:space="preserve">En ese orden </w:t>
      </w:r>
      <w:r w:rsidRPr="003856F8">
        <w:rPr>
          <w:rFonts w:ascii="Palatino Linotype" w:hAnsi="Palatino Linotype" w:cs="Arial"/>
          <w:color w:val="000000"/>
        </w:rPr>
        <w:t>de</w:t>
      </w:r>
      <w:r w:rsidRPr="003856F8">
        <w:rPr>
          <w:rFonts w:ascii="Palatino Linotype" w:hAnsi="Palatino Linotype"/>
        </w:rPr>
        <w:t xml:space="preserve"> ideas, se estima que el requerimiento relativo al nombre como presupuesto de procedibilidad, podría limitar el ejercicio del derecho de acceso a la </w:t>
      </w:r>
      <w:r w:rsidRPr="003856F8">
        <w:rPr>
          <w:rFonts w:ascii="Palatino Linotype" w:hAnsi="Palatino Linotype"/>
        </w:rPr>
        <w:lastRenderedPageBreak/>
        <w:t>información pública, debido a que, el hecho de solicitar la identificación de los</w:t>
      </w:r>
      <w:r w:rsidRPr="003856F8">
        <w:rPr>
          <w:rFonts w:ascii="Palatino Linotype" w:hAnsi="Palatino Linotype" w:cs="Arial"/>
          <w:b/>
        </w:rPr>
        <w:t xml:space="preserve"> </w:t>
      </w:r>
      <w:r w:rsidRPr="003856F8">
        <w:rPr>
          <w:rFonts w:ascii="Palatino Linotype" w:hAnsi="Palatino Linotype" w:cs="Arial"/>
        </w:rPr>
        <w:t>recurrentes</w:t>
      </w:r>
      <w:r w:rsidRPr="003856F8">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3F3D0A74" w14:textId="58AB85EA" w:rsidR="005D41FB" w:rsidRPr="003856F8" w:rsidRDefault="005D41FB" w:rsidP="005D41FB">
      <w:pPr>
        <w:pStyle w:val="Prrafodelista"/>
        <w:widowControl w:val="0"/>
        <w:autoSpaceDE w:val="0"/>
        <w:autoSpaceDN w:val="0"/>
        <w:adjustRightInd w:val="0"/>
        <w:spacing w:before="360" w:after="240" w:line="360" w:lineRule="auto"/>
        <w:ind w:left="0"/>
        <w:jc w:val="both"/>
        <w:rPr>
          <w:rFonts w:ascii="Palatino Linotype" w:hAnsi="Palatino Linotype"/>
        </w:rPr>
      </w:pPr>
      <w:r w:rsidRPr="003856F8">
        <w:rPr>
          <w:rFonts w:ascii="Palatino Linotype" w:hAnsi="Palatino Linotype"/>
        </w:rPr>
        <w:t xml:space="preserve">Aunado a ello, para el estudio de la materia sobre la que se resuelve el presente recurso de revisión, resulta </w:t>
      </w:r>
      <w:r w:rsidRPr="003856F8">
        <w:rPr>
          <w:rFonts w:ascii="Palatino Linotype" w:hAnsi="Palatino Linotype" w:cs="Arial"/>
        </w:rPr>
        <w:t>intrascendente</w:t>
      </w:r>
      <w:r w:rsidRPr="003856F8">
        <w:rPr>
          <w:rFonts w:ascii="Palatino Linotype" w:hAnsi="Palatino Linotype"/>
        </w:rPr>
        <w:t xml:space="preserve"> conocer el nombre de la persona que lo hubiere promovido, en virtud de que tanto la </w:t>
      </w:r>
      <w:r w:rsidRPr="003856F8">
        <w:rPr>
          <w:rFonts w:ascii="Palatino Linotype" w:hAnsi="Palatino Linotype" w:cs="Arial"/>
        </w:rPr>
        <w:t>Constitución</w:t>
      </w:r>
      <w:r w:rsidRPr="003856F8">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3856F8">
        <w:rPr>
          <w:rFonts w:ascii="Palatino Linotype" w:hAnsi="Palatino Linotype" w:cs="Arial"/>
          <w:color w:val="000000"/>
        </w:rPr>
        <w:t>información;</w:t>
      </w:r>
      <w:r w:rsidRPr="003856F8">
        <w:rPr>
          <w:rFonts w:ascii="Palatino Linotype" w:hAnsi="Palatino Linotype"/>
        </w:rPr>
        <w:t xml:space="preserve"> por lo que, resulta ocioso realizar dicho análisis, en la inteligencia de que se limitaría el ejercicio de un derecho humano, como el derecho de acceso a la información pública, por una cuestión procedimental. Asimismo, se estima que el requisito relativo al nombre del</w:t>
      </w:r>
      <w:r w:rsidRPr="003856F8">
        <w:rPr>
          <w:rFonts w:ascii="Palatino Linotype" w:hAnsi="Palatino Linotype" w:cs="Arial"/>
          <w:b/>
        </w:rPr>
        <w:t xml:space="preserve"> </w:t>
      </w:r>
      <w:r w:rsidRPr="003856F8">
        <w:rPr>
          <w:rFonts w:ascii="Palatino Linotype" w:hAnsi="Palatino Linotype" w:cs="Arial"/>
        </w:rPr>
        <w:t>recurrente</w:t>
      </w:r>
      <w:r w:rsidRPr="003856F8">
        <w:rPr>
          <w:rFonts w:ascii="Palatino Linotype" w:hAnsi="Palatino Linotype"/>
        </w:rPr>
        <w:t xml:space="preserve"> no constituye un presupuesto indispensable de procedibilidad de los recursos de revisión, en términos del artículo 25, de la Convención Americana de Derechos Humanos; los artículos 1, párrafos segundo y tercero, 6, apartado A, fracciones III y IV, de la Constitución Política de los Estados Unidos Mexicanos, y e</w:t>
      </w:r>
      <w:r w:rsidR="001420DD">
        <w:rPr>
          <w:rFonts w:ascii="Palatino Linotype" w:hAnsi="Palatino Linotype"/>
        </w:rPr>
        <w:t>l artículo 5, párrafo vigésimo cuarto</w:t>
      </w:r>
      <w:r w:rsidRPr="003856F8">
        <w:rPr>
          <w:rFonts w:ascii="Palatino Linotype" w:hAnsi="Palatino Linotype"/>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3856F8">
        <w:rPr>
          <w:rFonts w:ascii="Palatino Linotype" w:hAnsi="Palatino Linotype" w:cs="Arial"/>
        </w:rPr>
        <w:t>desprende</w:t>
      </w:r>
      <w:r w:rsidRPr="003856F8">
        <w:rPr>
          <w:rFonts w:ascii="Palatino Linotype" w:hAnsi="Palatino Linotype"/>
        </w:rPr>
        <w:t xml:space="preserve"> que </w:t>
      </w:r>
      <w:r w:rsidRPr="003856F8">
        <w:rPr>
          <w:rFonts w:ascii="Palatino Linotype" w:hAnsi="Palatino Linotype"/>
          <w:b/>
          <w:szCs w:val="17"/>
          <w:lang w:eastAsia="es-ES_tradnl"/>
        </w:rPr>
        <w:t>EL</w:t>
      </w:r>
      <w:r w:rsidRPr="003856F8">
        <w:rPr>
          <w:rFonts w:ascii="Palatino Linotype" w:hAnsi="Palatino Linotype" w:cs="Arial"/>
          <w:b/>
        </w:rPr>
        <w:t xml:space="preserve"> RECURRENTE</w:t>
      </w:r>
      <w:r w:rsidRPr="003856F8">
        <w:rPr>
          <w:rFonts w:ascii="Palatino Linotype" w:hAnsi="Palatino Linotype"/>
        </w:rPr>
        <w:t xml:space="preserve">, es la </w:t>
      </w:r>
      <w:r w:rsidRPr="003856F8">
        <w:rPr>
          <w:rFonts w:ascii="Palatino Linotype" w:hAnsi="Palatino Linotype" w:cs="Arial"/>
          <w:color w:val="000000"/>
        </w:rPr>
        <w:t>misma</w:t>
      </w:r>
      <w:r w:rsidRPr="003856F8">
        <w:rPr>
          <w:rFonts w:ascii="Palatino Linotype" w:hAnsi="Palatino Linotype"/>
        </w:rPr>
        <w:t xml:space="preserve"> persona que realizó la solicitud de acceso a la información pública que ahora se </w:t>
      </w:r>
      <w:r w:rsidRPr="003856F8">
        <w:rPr>
          <w:rFonts w:ascii="Palatino Linotype" w:hAnsi="Palatino Linotype" w:cs="Arial"/>
        </w:rPr>
        <w:t>impugna</w:t>
      </w:r>
      <w:r w:rsidRPr="003856F8">
        <w:rPr>
          <w:rFonts w:ascii="Palatino Linotype" w:hAnsi="Palatino Linotype"/>
        </w:rPr>
        <w:t>.</w:t>
      </w:r>
    </w:p>
    <w:p w14:paraId="23C6E9E5" w14:textId="77777777" w:rsidR="005D41FB" w:rsidRPr="003856F8" w:rsidRDefault="005D41FB" w:rsidP="005D41FB">
      <w:pPr>
        <w:pStyle w:val="Prrafodelista"/>
        <w:widowControl w:val="0"/>
        <w:autoSpaceDE w:val="0"/>
        <w:autoSpaceDN w:val="0"/>
        <w:adjustRightInd w:val="0"/>
        <w:spacing w:before="480" w:after="240" w:line="360" w:lineRule="auto"/>
        <w:ind w:left="0"/>
        <w:jc w:val="both"/>
        <w:rPr>
          <w:rFonts w:ascii="Palatino Linotype" w:hAnsi="Palatino Linotype"/>
          <w:b/>
        </w:rPr>
      </w:pPr>
      <w:r w:rsidRPr="003856F8">
        <w:rPr>
          <w:rFonts w:ascii="Palatino Linotype" w:hAnsi="Palatino Linotype"/>
        </w:rPr>
        <w:lastRenderedPageBreak/>
        <w:t xml:space="preserve">En adición a lo </w:t>
      </w:r>
      <w:r w:rsidRPr="003856F8">
        <w:rPr>
          <w:rFonts w:ascii="Palatino Linotype" w:hAnsi="Palatino Linotype" w:cs="Arial"/>
        </w:rPr>
        <w:t>anterior</w:t>
      </w:r>
      <w:r w:rsidRPr="003856F8">
        <w:rPr>
          <w:rFonts w:ascii="Palatino Linotype" w:hAnsi="Palatino Linotype"/>
        </w:rPr>
        <w:t xml:space="preserve">, el referido artículo 180 en su último párrafo, establece que, cuando el recurso de revisión se </w:t>
      </w:r>
      <w:r w:rsidRPr="003856F8">
        <w:rPr>
          <w:rFonts w:ascii="Palatino Linotype" w:hAnsi="Palatino Linotype" w:cs="Arial"/>
          <w:color w:val="000000"/>
        </w:rPr>
        <w:t>interponga</w:t>
      </w:r>
      <w:r w:rsidRPr="003856F8">
        <w:rPr>
          <w:rFonts w:ascii="Palatino Linotype" w:hAnsi="Palatino Linotype"/>
        </w:rPr>
        <w:t xml:space="preserve"> de manera electrónica, no será indispensable que contenga </w:t>
      </w:r>
      <w:r w:rsidRPr="003856F8">
        <w:rPr>
          <w:rFonts w:ascii="Palatino Linotype" w:hAnsi="Palatino Linotype" w:cs="Arial"/>
        </w:rPr>
        <w:t>determinados</w:t>
      </w:r>
      <w:r w:rsidRPr="003856F8">
        <w:rPr>
          <w:rFonts w:ascii="Palatino Linotype" w:hAnsi="Palatino Linotype"/>
        </w:rPr>
        <w:t xml:space="preserve"> </w:t>
      </w:r>
      <w:r w:rsidRPr="003856F8">
        <w:rPr>
          <w:rFonts w:ascii="Palatino Linotype" w:hAnsi="Palatino Linotype" w:cs="Arial"/>
          <w:color w:val="000000"/>
        </w:rPr>
        <w:t>requisitos</w:t>
      </w:r>
      <w:r w:rsidRPr="003856F8">
        <w:rPr>
          <w:rFonts w:ascii="Palatino Linotype" w:hAnsi="Palatino Linotype"/>
        </w:rPr>
        <w:t xml:space="preserve">, entre ellos, el nombre de los recurrentes; por lo que, en el presente caso, al haber sido presentado el recurso de revisión vía </w:t>
      </w:r>
      <w:r w:rsidRPr="003856F8">
        <w:rPr>
          <w:rFonts w:ascii="Palatino Linotype" w:hAnsi="Palatino Linotype"/>
          <w:b/>
        </w:rPr>
        <w:t>EL</w:t>
      </w:r>
      <w:r w:rsidRPr="003856F8">
        <w:rPr>
          <w:rFonts w:ascii="Palatino Linotype" w:hAnsi="Palatino Linotype"/>
        </w:rPr>
        <w:t xml:space="preserve"> </w:t>
      </w:r>
      <w:r w:rsidRPr="003856F8">
        <w:rPr>
          <w:rFonts w:ascii="Palatino Linotype" w:hAnsi="Palatino Linotype"/>
          <w:b/>
        </w:rPr>
        <w:t>SAIMEX</w:t>
      </w:r>
      <w:r w:rsidRPr="003856F8">
        <w:rPr>
          <w:rFonts w:ascii="Palatino Linotype" w:hAnsi="Palatino Linotype"/>
        </w:rPr>
        <w:t>, dicho requisito resulta innecesario.</w:t>
      </w:r>
    </w:p>
    <w:p w14:paraId="2D1E6543" w14:textId="77777777" w:rsidR="00562DFA" w:rsidRPr="003856F8" w:rsidRDefault="00562DFA" w:rsidP="00562DFA">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3856F8">
        <w:rPr>
          <w:rFonts w:ascii="Palatino Linotype" w:hAnsi="Palatino Linotype" w:cs="Arial"/>
          <w:b/>
        </w:rPr>
        <w:t xml:space="preserve">Estudio y resolución del recurso. </w:t>
      </w:r>
      <w:r w:rsidRPr="003856F8">
        <w:rPr>
          <w:rFonts w:ascii="Palatino Linotype" w:hAnsi="Palatino Linotype" w:cs="Arial"/>
        </w:rPr>
        <w:t xml:space="preserve">Del análisis </w:t>
      </w:r>
      <w:r w:rsidRPr="003856F8">
        <w:rPr>
          <w:rFonts w:ascii="Palatino Linotype" w:hAnsi="Palatino Linotype"/>
        </w:rPr>
        <w:t>efectuado</w:t>
      </w:r>
      <w:r w:rsidRPr="003856F8">
        <w:rPr>
          <w:rFonts w:ascii="Palatino Linotype" w:hAnsi="Palatino Linotype" w:cs="Arial"/>
        </w:rPr>
        <w:t xml:space="preserve"> se advierte la procedencia del recurso de revisión, toda vez que se actualiza la hipótesis prevista en la fracción V del artículo 179, de la </w:t>
      </w:r>
      <w:r w:rsidRPr="003856F8">
        <w:rPr>
          <w:rFonts w:ascii="Palatino Linotype" w:hAnsi="Palatino Linotype"/>
        </w:rPr>
        <w:t>Ley</w:t>
      </w:r>
      <w:r w:rsidRPr="003856F8">
        <w:rPr>
          <w:rFonts w:ascii="Palatino Linotype" w:hAnsi="Palatino Linotype" w:cs="Arial"/>
        </w:rPr>
        <w:t xml:space="preserve"> de Transparencia y Acceso a la Información Pública del Estado de México y Municipios, que a la letra versa:</w:t>
      </w:r>
    </w:p>
    <w:p w14:paraId="021F77F6" w14:textId="77777777" w:rsidR="00562DFA" w:rsidRPr="003856F8" w:rsidRDefault="00562DFA" w:rsidP="00C80801">
      <w:pPr>
        <w:spacing w:before="240" w:after="240"/>
        <w:ind w:left="709" w:right="709"/>
        <w:jc w:val="both"/>
        <w:rPr>
          <w:rFonts w:ascii="Palatino Linotype" w:hAnsi="Palatino Linotype" w:cs="Arial"/>
          <w:i/>
          <w:sz w:val="22"/>
          <w:szCs w:val="22"/>
        </w:rPr>
      </w:pPr>
      <w:r w:rsidRPr="003856F8">
        <w:rPr>
          <w:rFonts w:ascii="Palatino Linotype" w:hAnsi="Palatino Linotype" w:cs="Arial"/>
          <w:bCs/>
          <w:i/>
          <w:sz w:val="22"/>
          <w:szCs w:val="22"/>
        </w:rPr>
        <w:t>“</w:t>
      </w:r>
      <w:r w:rsidRPr="003856F8">
        <w:rPr>
          <w:rFonts w:ascii="Palatino Linotype" w:hAnsi="Palatino Linotype" w:cs="Arial"/>
          <w:b/>
          <w:bCs/>
          <w:i/>
          <w:sz w:val="22"/>
          <w:szCs w:val="22"/>
        </w:rPr>
        <w:t>Artículo 179.</w:t>
      </w:r>
      <w:r w:rsidRPr="003856F8">
        <w:rPr>
          <w:rFonts w:ascii="Palatino Linotype" w:hAnsi="Palatino Linotype" w:cs="Arial"/>
          <w:bCs/>
          <w:i/>
          <w:sz w:val="22"/>
          <w:szCs w:val="22"/>
        </w:rPr>
        <w:t xml:space="preserve"> </w:t>
      </w:r>
      <w:r w:rsidRPr="003856F8">
        <w:rPr>
          <w:rFonts w:ascii="Palatino Linotype" w:hAnsi="Palatino Linotype" w:cs="Arial"/>
          <w:b/>
          <w:i/>
          <w:sz w:val="22"/>
          <w:szCs w:val="22"/>
          <w:u w:val="single"/>
        </w:rPr>
        <w:t>El recurso de revisión</w:t>
      </w:r>
      <w:r w:rsidRPr="003856F8">
        <w:rPr>
          <w:rFonts w:ascii="Palatino Linotype" w:hAnsi="Palatino Linotype" w:cs="Arial"/>
          <w:i/>
          <w:sz w:val="22"/>
          <w:szCs w:val="22"/>
        </w:rPr>
        <w:t xml:space="preserve"> es un medio de protección que la Ley otorga a los particulares, para hacer valer su derecho de acceso a la información pública, y </w:t>
      </w:r>
      <w:r w:rsidRPr="003856F8">
        <w:rPr>
          <w:rFonts w:ascii="Palatino Linotype" w:hAnsi="Palatino Linotype" w:cs="Arial"/>
          <w:b/>
          <w:i/>
          <w:sz w:val="22"/>
          <w:szCs w:val="22"/>
          <w:u w:val="single"/>
        </w:rPr>
        <w:t>procederá en contra de las siguientes causas</w:t>
      </w:r>
      <w:r w:rsidRPr="003856F8">
        <w:rPr>
          <w:rFonts w:ascii="Palatino Linotype" w:hAnsi="Palatino Linotype" w:cs="Arial"/>
          <w:i/>
          <w:sz w:val="22"/>
          <w:szCs w:val="22"/>
        </w:rPr>
        <w:t>:</w:t>
      </w:r>
    </w:p>
    <w:p w14:paraId="0C49C9D3" w14:textId="77777777" w:rsidR="00562DFA" w:rsidRPr="003856F8" w:rsidRDefault="00562DFA" w:rsidP="00C80801">
      <w:pPr>
        <w:spacing w:before="240" w:after="240"/>
        <w:ind w:left="709" w:right="709"/>
        <w:jc w:val="both"/>
        <w:rPr>
          <w:rFonts w:ascii="Palatino Linotype" w:hAnsi="Palatino Linotype" w:cs="Arial"/>
          <w:i/>
          <w:sz w:val="22"/>
          <w:szCs w:val="22"/>
        </w:rPr>
      </w:pPr>
      <w:r w:rsidRPr="003856F8">
        <w:rPr>
          <w:rFonts w:ascii="Palatino Linotype" w:hAnsi="Palatino Linotype" w:cs="Arial"/>
          <w:i/>
          <w:sz w:val="22"/>
          <w:szCs w:val="22"/>
        </w:rPr>
        <w:t>[…]</w:t>
      </w:r>
    </w:p>
    <w:p w14:paraId="05D052A3" w14:textId="77777777" w:rsidR="00562DFA" w:rsidRPr="003856F8" w:rsidRDefault="00562DFA" w:rsidP="00C80801">
      <w:pPr>
        <w:tabs>
          <w:tab w:val="left" w:pos="993"/>
        </w:tabs>
        <w:spacing w:before="240" w:after="240"/>
        <w:ind w:left="709" w:right="709"/>
        <w:jc w:val="both"/>
        <w:rPr>
          <w:rFonts w:ascii="Palatino Linotype" w:hAnsi="Palatino Linotype" w:cs="Arial"/>
          <w:i/>
          <w:sz w:val="22"/>
          <w:szCs w:val="22"/>
        </w:rPr>
      </w:pPr>
      <w:r w:rsidRPr="003856F8">
        <w:rPr>
          <w:rFonts w:ascii="Palatino Linotype" w:hAnsi="Palatino Linotype" w:cs="Arial"/>
          <w:b/>
          <w:i/>
          <w:sz w:val="22"/>
          <w:szCs w:val="22"/>
        </w:rPr>
        <w:t xml:space="preserve">V. </w:t>
      </w:r>
      <w:r w:rsidRPr="003856F8">
        <w:rPr>
          <w:rFonts w:ascii="Palatino Linotype" w:hAnsi="Palatino Linotype" w:cs="Arial"/>
          <w:b/>
          <w:i/>
          <w:sz w:val="22"/>
          <w:szCs w:val="22"/>
          <w:u w:val="single"/>
        </w:rPr>
        <w:t>La entrega de información incompleta</w:t>
      </w:r>
      <w:r w:rsidRPr="003856F8">
        <w:rPr>
          <w:rFonts w:ascii="Palatino Linotype" w:hAnsi="Palatino Linotype" w:cs="Arial"/>
          <w:i/>
          <w:sz w:val="22"/>
          <w:szCs w:val="22"/>
        </w:rPr>
        <w:t>; …”</w:t>
      </w:r>
    </w:p>
    <w:p w14:paraId="23FEFD6A" w14:textId="77777777" w:rsidR="00562DFA" w:rsidRPr="003856F8" w:rsidRDefault="00562DFA" w:rsidP="00C80801">
      <w:pPr>
        <w:spacing w:before="240" w:after="240"/>
        <w:ind w:left="709" w:right="709"/>
        <w:jc w:val="both"/>
        <w:rPr>
          <w:rFonts w:ascii="Palatino Linotype" w:hAnsi="Palatino Linotype" w:cs="Arial"/>
          <w:sz w:val="22"/>
          <w:szCs w:val="22"/>
          <w:lang w:eastAsia="es-MX"/>
        </w:rPr>
      </w:pPr>
      <w:r w:rsidRPr="003856F8">
        <w:rPr>
          <w:rFonts w:ascii="Palatino Linotype" w:hAnsi="Palatino Linotype" w:cs="Arial"/>
          <w:sz w:val="22"/>
          <w:szCs w:val="22"/>
          <w:lang w:eastAsia="es-MX"/>
        </w:rPr>
        <w:t>(Énfasis añadido)</w:t>
      </w:r>
    </w:p>
    <w:p w14:paraId="40DDC013" w14:textId="77777777" w:rsidR="00BF51F8" w:rsidRPr="003856F8" w:rsidRDefault="00562DFA" w:rsidP="003B180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3856F8">
        <w:rPr>
          <w:rFonts w:ascii="Palatino Linotype" w:hAnsi="Palatino Linotype" w:cs="Arial"/>
        </w:rPr>
        <w:t xml:space="preserve">Para ilustrar dicha actualización, debemos recordar que </w:t>
      </w:r>
      <w:r w:rsidR="0092659D" w:rsidRPr="003856F8">
        <w:rPr>
          <w:rFonts w:ascii="Palatino Linotype" w:hAnsi="Palatino Linotype" w:cs="Arial"/>
          <w:b/>
        </w:rPr>
        <w:t>EL RECURRENTE</w:t>
      </w:r>
      <w:r w:rsidR="00F410D8" w:rsidRPr="003856F8">
        <w:rPr>
          <w:rFonts w:ascii="Palatino Linotype" w:hAnsi="Palatino Linotype"/>
          <w:color w:val="000000"/>
        </w:rPr>
        <w:t xml:space="preserve"> </w:t>
      </w:r>
      <w:r w:rsidRPr="003856F8">
        <w:rPr>
          <w:rFonts w:ascii="Palatino Linotype" w:hAnsi="Palatino Linotype"/>
        </w:rPr>
        <w:t xml:space="preserve">en la solicitud de acceso a la información pública, </w:t>
      </w:r>
      <w:r w:rsidR="003B180B" w:rsidRPr="003856F8">
        <w:rPr>
          <w:rFonts w:ascii="Palatino Linotype" w:hAnsi="Palatino Linotype" w:cs="Arial"/>
        </w:rPr>
        <w:t>requirió</w:t>
      </w:r>
      <w:r w:rsidR="00A22E5A" w:rsidRPr="003856F8">
        <w:rPr>
          <w:rFonts w:ascii="Palatino Linotype" w:hAnsi="Palatino Linotype"/>
          <w:color w:val="000000"/>
        </w:rPr>
        <w:t xml:space="preserve"> </w:t>
      </w:r>
      <w:r w:rsidR="00A22E5A" w:rsidRPr="003856F8">
        <w:rPr>
          <w:rFonts w:ascii="Palatino Linotype" w:hAnsi="Palatino Linotype" w:cs="Arial"/>
        </w:rPr>
        <w:t>del</w:t>
      </w:r>
      <w:r w:rsidR="00A22E5A" w:rsidRPr="003856F8">
        <w:rPr>
          <w:rFonts w:ascii="Palatino Linotype" w:hAnsi="Palatino Linotype"/>
          <w:color w:val="000000"/>
        </w:rPr>
        <w:t xml:space="preserve"> </w:t>
      </w:r>
      <w:r w:rsidR="00A22E5A" w:rsidRPr="003856F8">
        <w:rPr>
          <w:rFonts w:ascii="Palatino Linotype" w:hAnsi="Palatino Linotype" w:cs="Arial"/>
          <w:b/>
          <w:color w:val="000000"/>
        </w:rPr>
        <w:t>SUJETO OBLIGADO</w:t>
      </w:r>
      <w:r w:rsidR="00A22E5A" w:rsidRPr="003856F8">
        <w:rPr>
          <w:rFonts w:ascii="Palatino Linotype" w:hAnsi="Palatino Linotype" w:cs="Arial"/>
        </w:rPr>
        <w:t xml:space="preserve">, </w:t>
      </w:r>
      <w:r w:rsidR="00A22E5A" w:rsidRPr="003856F8">
        <w:rPr>
          <w:rFonts w:ascii="Palatino Linotype" w:hAnsi="Palatino Linotype"/>
        </w:rPr>
        <w:t xml:space="preserve">vía </w:t>
      </w:r>
      <w:r w:rsidR="00A22E5A" w:rsidRPr="003856F8">
        <w:rPr>
          <w:rFonts w:ascii="Palatino Linotype" w:hAnsi="Palatino Linotype"/>
          <w:b/>
        </w:rPr>
        <w:t>EL</w:t>
      </w:r>
      <w:r w:rsidR="00A22E5A" w:rsidRPr="003856F8">
        <w:rPr>
          <w:rFonts w:ascii="Palatino Linotype" w:hAnsi="Palatino Linotype"/>
        </w:rPr>
        <w:t xml:space="preserve"> </w:t>
      </w:r>
      <w:r w:rsidR="00A22E5A" w:rsidRPr="003856F8">
        <w:rPr>
          <w:rFonts w:ascii="Palatino Linotype" w:hAnsi="Palatino Linotype"/>
          <w:b/>
        </w:rPr>
        <w:t>SAIMEX</w:t>
      </w:r>
      <w:r w:rsidR="00A22E5A" w:rsidRPr="003856F8">
        <w:rPr>
          <w:rFonts w:ascii="Palatino Linotype" w:hAnsi="Palatino Linotype"/>
        </w:rPr>
        <w:t>,</w:t>
      </w:r>
      <w:r w:rsidR="005D41FB" w:rsidRPr="003856F8">
        <w:rPr>
          <w:rFonts w:ascii="Palatino Linotype" w:hAnsi="Palatino Linotype"/>
        </w:rPr>
        <w:t xml:space="preserve"> respecto de la obra pública que se construye sobre la Avenida José López Portillo, casi esquina con Calle Norte 2, en el Ejido de San Agustín del Municipio de Nezahualcóyotl, Estado de México, </w:t>
      </w:r>
      <w:r w:rsidR="00D87080" w:rsidRPr="003856F8">
        <w:rPr>
          <w:rFonts w:ascii="Palatino Linotype" w:hAnsi="Palatino Linotype"/>
        </w:rPr>
        <w:t>requirió</w:t>
      </w:r>
      <w:r w:rsidR="00BF51F8" w:rsidRPr="003856F8">
        <w:rPr>
          <w:rFonts w:ascii="Palatino Linotype" w:hAnsi="Palatino Linotype"/>
        </w:rPr>
        <w:t>:</w:t>
      </w:r>
    </w:p>
    <w:p w14:paraId="25D0B2B5" w14:textId="3A177B32" w:rsidR="00A22E5A" w:rsidRPr="003856F8" w:rsidRDefault="00BF51F8" w:rsidP="00BF51F8">
      <w:pPr>
        <w:pStyle w:val="Prrafodelista"/>
        <w:widowControl w:val="0"/>
        <w:numPr>
          <w:ilvl w:val="0"/>
          <w:numId w:val="9"/>
        </w:numPr>
        <w:autoSpaceDE w:val="0"/>
        <w:autoSpaceDN w:val="0"/>
        <w:adjustRightInd w:val="0"/>
        <w:spacing w:before="160" w:after="120" w:line="360" w:lineRule="auto"/>
        <w:ind w:left="567" w:hanging="567"/>
        <w:jc w:val="both"/>
        <w:rPr>
          <w:rFonts w:ascii="Palatino Linotype" w:hAnsi="Palatino Linotype"/>
        </w:rPr>
      </w:pPr>
      <w:r w:rsidRPr="003856F8">
        <w:rPr>
          <w:rFonts w:ascii="Palatino Linotype" w:hAnsi="Palatino Linotype" w:cs="Arial"/>
          <w:b/>
        </w:rPr>
        <w:t>Todo</w:t>
      </w:r>
      <w:r w:rsidRPr="003856F8">
        <w:rPr>
          <w:rFonts w:ascii="Palatino Linotype" w:hAnsi="Palatino Linotype" w:cs="Arial"/>
        </w:rPr>
        <w:t xml:space="preserve"> </w:t>
      </w:r>
      <w:r w:rsidR="00D87080" w:rsidRPr="003856F8">
        <w:rPr>
          <w:rFonts w:ascii="Palatino Linotype" w:hAnsi="Palatino Linotype" w:cs="Arial"/>
        </w:rPr>
        <w:t>lo referente a la obra</w:t>
      </w:r>
      <w:r w:rsidR="00D87080" w:rsidRPr="003856F8">
        <w:rPr>
          <w:rFonts w:ascii="Palatino Linotype" w:hAnsi="Palatino Linotype"/>
        </w:rPr>
        <w:t>.</w:t>
      </w:r>
    </w:p>
    <w:p w14:paraId="003E8616" w14:textId="7C4F46B4" w:rsidR="00F02AA6" w:rsidRPr="003856F8" w:rsidRDefault="00D87080" w:rsidP="003B180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3856F8">
        <w:rPr>
          <w:rFonts w:ascii="Palatino Linotype" w:hAnsi="Palatino Linotype"/>
        </w:rPr>
        <w:t>A</w:t>
      </w:r>
      <w:r w:rsidR="00BF51F8" w:rsidRPr="003856F8">
        <w:rPr>
          <w:rFonts w:ascii="Palatino Linotype" w:hAnsi="Palatino Linotype"/>
        </w:rPr>
        <w:t>simismo, precisó que</w:t>
      </w:r>
      <w:r w:rsidRPr="003856F8">
        <w:rPr>
          <w:rFonts w:ascii="Palatino Linotype" w:hAnsi="Palatino Linotype"/>
        </w:rPr>
        <w:t>, la información que solicita debía contener:</w:t>
      </w:r>
    </w:p>
    <w:p w14:paraId="28EEAE13" w14:textId="1BA15E3D" w:rsidR="00D87080" w:rsidRPr="003856F8" w:rsidRDefault="00D87080" w:rsidP="00D87080">
      <w:pPr>
        <w:pStyle w:val="Prrafodelista"/>
        <w:widowControl w:val="0"/>
        <w:numPr>
          <w:ilvl w:val="0"/>
          <w:numId w:val="9"/>
        </w:numPr>
        <w:autoSpaceDE w:val="0"/>
        <w:autoSpaceDN w:val="0"/>
        <w:adjustRightInd w:val="0"/>
        <w:spacing w:before="160" w:after="120" w:line="360" w:lineRule="auto"/>
        <w:ind w:left="567" w:hanging="567"/>
        <w:jc w:val="both"/>
        <w:rPr>
          <w:rFonts w:ascii="Palatino Linotype" w:hAnsi="Palatino Linotype" w:cs="Arial"/>
        </w:rPr>
      </w:pPr>
      <w:r w:rsidRPr="003856F8">
        <w:rPr>
          <w:rFonts w:ascii="Palatino Linotype" w:hAnsi="Palatino Linotype" w:cs="Arial"/>
        </w:rPr>
        <w:lastRenderedPageBreak/>
        <w:t xml:space="preserve">Nombre de la </w:t>
      </w:r>
      <w:r w:rsidR="009870E2" w:rsidRPr="003856F8">
        <w:rPr>
          <w:rFonts w:ascii="Palatino Linotype" w:hAnsi="Palatino Linotype" w:cs="Arial"/>
        </w:rPr>
        <w:t>obra</w:t>
      </w:r>
      <w:r w:rsidRPr="003856F8">
        <w:rPr>
          <w:rFonts w:ascii="Palatino Linotype" w:hAnsi="Palatino Linotype" w:cs="Arial"/>
        </w:rPr>
        <w:t>;</w:t>
      </w:r>
    </w:p>
    <w:p w14:paraId="518E3ECD" w14:textId="77777777" w:rsidR="00D87080" w:rsidRPr="003856F8" w:rsidRDefault="00D87080" w:rsidP="00D87080">
      <w:pPr>
        <w:pStyle w:val="Prrafodelista"/>
        <w:widowControl w:val="0"/>
        <w:numPr>
          <w:ilvl w:val="0"/>
          <w:numId w:val="9"/>
        </w:numPr>
        <w:autoSpaceDE w:val="0"/>
        <w:autoSpaceDN w:val="0"/>
        <w:adjustRightInd w:val="0"/>
        <w:spacing w:before="160" w:after="120" w:line="360" w:lineRule="auto"/>
        <w:ind w:left="567" w:hanging="567"/>
        <w:jc w:val="both"/>
        <w:rPr>
          <w:rFonts w:ascii="Palatino Linotype" w:hAnsi="Palatino Linotype" w:cs="Arial"/>
        </w:rPr>
      </w:pPr>
      <w:r w:rsidRPr="003856F8">
        <w:rPr>
          <w:rFonts w:ascii="Palatino Linotype" w:hAnsi="Palatino Linotype" w:cs="Arial"/>
        </w:rPr>
        <w:t>Si es que existe Acuerdo del Cabildo en el que se haya autorizado la misma;</w:t>
      </w:r>
    </w:p>
    <w:p w14:paraId="45CDA458" w14:textId="77777777" w:rsidR="009870E2" w:rsidRPr="003856F8" w:rsidRDefault="00D87080" w:rsidP="00D87080">
      <w:pPr>
        <w:pStyle w:val="Prrafodelista"/>
        <w:widowControl w:val="0"/>
        <w:numPr>
          <w:ilvl w:val="0"/>
          <w:numId w:val="9"/>
        </w:numPr>
        <w:autoSpaceDE w:val="0"/>
        <w:autoSpaceDN w:val="0"/>
        <w:adjustRightInd w:val="0"/>
        <w:spacing w:before="160" w:after="120" w:line="360" w:lineRule="auto"/>
        <w:ind w:left="567" w:hanging="567"/>
        <w:jc w:val="both"/>
        <w:rPr>
          <w:rFonts w:ascii="Palatino Linotype" w:hAnsi="Palatino Linotype" w:cs="Arial"/>
        </w:rPr>
      </w:pPr>
      <w:r w:rsidRPr="003856F8">
        <w:rPr>
          <w:rFonts w:ascii="Palatino Linotype" w:hAnsi="Palatino Linotype" w:cs="Arial"/>
        </w:rPr>
        <w:t>Todos los permisos correspondientes con los que cuente dicha obra</w:t>
      </w:r>
      <w:r w:rsidR="009870E2" w:rsidRPr="003856F8">
        <w:rPr>
          <w:rFonts w:ascii="Palatino Linotype" w:hAnsi="Palatino Linotype" w:cs="Arial"/>
        </w:rPr>
        <w:t>;</w:t>
      </w:r>
    </w:p>
    <w:p w14:paraId="237FBD9F" w14:textId="0D49A6BC" w:rsidR="009870E2" w:rsidRPr="003856F8" w:rsidRDefault="009870E2" w:rsidP="00D87080">
      <w:pPr>
        <w:pStyle w:val="Prrafodelista"/>
        <w:widowControl w:val="0"/>
        <w:numPr>
          <w:ilvl w:val="0"/>
          <w:numId w:val="9"/>
        </w:numPr>
        <w:autoSpaceDE w:val="0"/>
        <w:autoSpaceDN w:val="0"/>
        <w:adjustRightInd w:val="0"/>
        <w:spacing w:before="160" w:after="120" w:line="360" w:lineRule="auto"/>
        <w:ind w:left="567" w:hanging="567"/>
        <w:jc w:val="both"/>
        <w:rPr>
          <w:rFonts w:ascii="Palatino Linotype" w:hAnsi="Palatino Linotype" w:cs="Arial"/>
        </w:rPr>
      </w:pPr>
      <w:r w:rsidRPr="003856F8">
        <w:rPr>
          <w:rFonts w:ascii="Palatino Linotype" w:hAnsi="Palatino Linotype" w:cs="Arial"/>
        </w:rPr>
        <w:t xml:space="preserve">El </w:t>
      </w:r>
      <w:r w:rsidR="00D87080" w:rsidRPr="003856F8">
        <w:rPr>
          <w:rFonts w:ascii="Palatino Linotype" w:hAnsi="Palatino Linotype" w:cs="Arial"/>
        </w:rPr>
        <w:t xml:space="preserve">monto </w:t>
      </w:r>
      <w:r w:rsidRPr="003856F8">
        <w:rPr>
          <w:rFonts w:ascii="Palatino Linotype" w:hAnsi="Palatino Linotype" w:cs="Arial"/>
        </w:rPr>
        <w:t xml:space="preserve">y el origen </w:t>
      </w:r>
      <w:r w:rsidR="00D87080" w:rsidRPr="003856F8">
        <w:rPr>
          <w:rFonts w:ascii="Palatino Linotype" w:hAnsi="Palatino Linotype" w:cs="Arial"/>
        </w:rPr>
        <w:t xml:space="preserve">de los recursos destinados a la </w:t>
      </w:r>
      <w:r w:rsidRPr="003856F8">
        <w:rPr>
          <w:rFonts w:ascii="Palatino Linotype" w:hAnsi="Palatino Linotype" w:cs="Arial"/>
        </w:rPr>
        <w:t>obra;</w:t>
      </w:r>
    </w:p>
    <w:p w14:paraId="0802D768" w14:textId="77777777" w:rsidR="009870E2" w:rsidRPr="003856F8" w:rsidRDefault="009870E2" w:rsidP="00D87080">
      <w:pPr>
        <w:pStyle w:val="Prrafodelista"/>
        <w:widowControl w:val="0"/>
        <w:numPr>
          <w:ilvl w:val="0"/>
          <w:numId w:val="9"/>
        </w:numPr>
        <w:autoSpaceDE w:val="0"/>
        <w:autoSpaceDN w:val="0"/>
        <w:adjustRightInd w:val="0"/>
        <w:spacing w:before="160" w:after="120" w:line="360" w:lineRule="auto"/>
        <w:ind w:left="567" w:hanging="567"/>
        <w:jc w:val="both"/>
        <w:rPr>
          <w:rFonts w:ascii="Palatino Linotype" w:hAnsi="Palatino Linotype" w:cs="Arial"/>
        </w:rPr>
      </w:pPr>
      <w:r w:rsidRPr="003856F8">
        <w:rPr>
          <w:rFonts w:ascii="Palatino Linotype" w:hAnsi="Palatino Linotype" w:cs="Arial"/>
        </w:rPr>
        <w:t>S</w:t>
      </w:r>
      <w:r w:rsidR="00D87080" w:rsidRPr="003856F8">
        <w:rPr>
          <w:rFonts w:ascii="Palatino Linotype" w:hAnsi="Palatino Linotype" w:cs="Arial"/>
        </w:rPr>
        <w:t xml:space="preserve">i </w:t>
      </w:r>
      <w:r w:rsidRPr="003856F8">
        <w:rPr>
          <w:rFonts w:ascii="Palatino Linotype" w:hAnsi="Palatino Linotype" w:cs="Arial"/>
        </w:rPr>
        <w:t>la</w:t>
      </w:r>
      <w:r w:rsidR="00D87080" w:rsidRPr="003856F8">
        <w:rPr>
          <w:rFonts w:ascii="Palatino Linotype" w:hAnsi="Palatino Linotype" w:cs="Arial"/>
        </w:rPr>
        <w:t xml:space="preserve"> obra se encuentra contemplada dentro del </w:t>
      </w:r>
      <w:r w:rsidRPr="003856F8">
        <w:rPr>
          <w:rFonts w:ascii="Palatino Linotype" w:hAnsi="Palatino Linotype" w:cs="Arial"/>
        </w:rPr>
        <w:t xml:space="preserve">Plan </w:t>
      </w:r>
      <w:r w:rsidR="00D87080" w:rsidRPr="003856F8">
        <w:rPr>
          <w:rFonts w:ascii="Palatino Linotype" w:hAnsi="Palatino Linotype" w:cs="Arial"/>
        </w:rPr>
        <w:t xml:space="preserve">de </w:t>
      </w:r>
      <w:r w:rsidRPr="003856F8">
        <w:rPr>
          <w:rFonts w:ascii="Palatino Linotype" w:hAnsi="Palatino Linotype" w:cs="Arial"/>
        </w:rPr>
        <w:t>Desarrollo Urbano Municipal</w:t>
      </w:r>
      <w:r w:rsidR="00D87080" w:rsidRPr="003856F8">
        <w:rPr>
          <w:rFonts w:ascii="Palatino Linotype" w:hAnsi="Palatino Linotype" w:cs="Arial"/>
        </w:rPr>
        <w:t>, y</w:t>
      </w:r>
    </w:p>
    <w:p w14:paraId="05BA30F4" w14:textId="3E66640A" w:rsidR="00D87080" w:rsidRPr="003856F8" w:rsidRDefault="009870E2" w:rsidP="00D87080">
      <w:pPr>
        <w:pStyle w:val="Prrafodelista"/>
        <w:widowControl w:val="0"/>
        <w:numPr>
          <w:ilvl w:val="0"/>
          <w:numId w:val="9"/>
        </w:numPr>
        <w:autoSpaceDE w:val="0"/>
        <w:autoSpaceDN w:val="0"/>
        <w:adjustRightInd w:val="0"/>
        <w:spacing w:before="160" w:after="120" w:line="360" w:lineRule="auto"/>
        <w:ind w:left="567" w:hanging="567"/>
        <w:jc w:val="both"/>
        <w:rPr>
          <w:rFonts w:ascii="Palatino Linotype" w:hAnsi="Palatino Linotype" w:cs="Arial"/>
        </w:rPr>
      </w:pPr>
      <w:r w:rsidRPr="003856F8">
        <w:rPr>
          <w:rFonts w:ascii="Palatino Linotype" w:hAnsi="Palatino Linotype" w:cs="Arial"/>
        </w:rPr>
        <w:t>S</w:t>
      </w:r>
      <w:r w:rsidR="00D87080" w:rsidRPr="003856F8">
        <w:rPr>
          <w:rFonts w:ascii="Palatino Linotype" w:hAnsi="Palatino Linotype" w:cs="Arial"/>
        </w:rPr>
        <w:t xml:space="preserve">i dicha obra se </w:t>
      </w:r>
      <w:r w:rsidRPr="003856F8">
        <w:rPr>
          <w:rFonts w:ascii="Palatino Linotype" w:hAnsi="Palatino Linotype" w:cs="Arial"/>
        </w:rPr>
        <w:t>está</w:t>
      </w:r>
      <w:r w:rsidR="00D87080" w:rsidRPr="003856F8">
        <w:rPr>
          <w:rFonts w:ascii="Palatino Linotype" w:hAnsi="Palatino Linotype" w:cs="Arial"/>
        </w:rPr>
        <w:t xml:space="preserve"> construyendo sobre una </w:t>
      </w:r>
      <w:r w:rsidRPr="003856F8">
        <w:rPr>
          <w:rFonts w:ascii="Palatino Linotype" w:hAnsi="Palatino Linotype" w:cs="Arial"/>
        </w:rPr>
        <w:t>vía</w:t>
      </w:r>
      <w:r w:rsidR="00D87080" w:rsidRPr="003856F8">
        <w:rPr>
          <w:rFonts w:ascii="Palatino Linotype" w:hAnsi="Palatino Linotype" w:cs="Arial"/>
        </w:rPr>
        <w:t xml:space="preserve"> de comunicación.</w:t>
      </w:r>
    </w:p>
    <w:p w14:paraId="59A78AB5" w14:textId="36045F99" w:rsidR="003C50EF" w:rsidRPr="003856F8" w:rsidRDefault="003C50EF" w:rsidP="003C50EF">
      <w:pPr>
        <w:widowControl w:val="0"/>
        <w:tabs>
          <w:tab w:val="left" w:pos="1701"/>
          <w:tab w:val="left" w:pos="1843"/>
        </w:tabs>
        <w:autoSpaceDE w:val="0"/>
        <w:autoSpaceDN w:val="0"/>
        <w:adjustRightInd w:val="0"/>
        <w:spacing w:before="360" w:after="240" w:line="360" w:lineRule="auto"/>
        <w:jc w:val="both"/>
        <w:rPr>
          <w:rFonts w:ascii="Palatino Linotype" w:hAnsi="Palatino Linotype"/>
          <w:bCs/>
        </w:rPr>
      </w:pPr>
      <w:r w:rsidRPr="003856F8">
        <w:rPr>
          <w:rFonts w:ascii="Palatino Linotype" w:hAnsi="Palatino Linotype" w:cs="Arial"/>
        </w:rPr>
        <w:t xml:space="preserve">En respuesta a la solicitud de acceso a la información pública, </w:t>
      </w:r>
      <w:r w:rsidRPr="003856F8">
        <w:rPr>
          <w:rFonts w:ascii="Palatino Linotype" w:hAnsi="Palatino Linotype" w:cs="Arial"/>
          <w:b/>
        </w:rPr>
        <w:t>EL</w:t>
      </w:r>
      <w:r w:rsidRPr="003856F8">
        <w:rPr>
          <w:rFonts w:ascii="Palatino Linotype" w:hAnsi="Palatino Linotype" w:cs="Arial"/>
        </w:rPr>
        <w:t xml:space="preserve"> </w:t>
      </w:r>
      <w:r w:rsidRPr="003856F8">
        <w:rPr>
          <w:rFonts w:ascii="Palatino Linotype" w:hAnsi="Palatino Linotype" w:cs="Arial"/>
          <w:b/>
        </w:rPr>
        <w:t>SUJETO OBLIGADO</w:t>
      </w:r>
      <w:r w:rsidRPr="003856F8">
        <w:rPr>
          <w:rFonts w:ascii="Palatino Linotype" w:hAnsi="Palatino Linotype" w:cs="Arial"/>
        </w:rPr>
        <w:t xml:space="preserve"> remitió los </w:t>
      </w:r>
      <w:r w:rsidRPr="003856F8">
        <w:rPr>
          <w:rFonts w:ascii="Palatino Linotype" w:hAnsi="Palatino Linotype"/>
        </w:rPr>
        <w:t>archivos electrónicos denominados</w:t>
      </w:r>
      <w:r w:rsidRPr="003856F8">
        <w:rPr>
          <w:rFonts w:ascii="Palatino Linotype" w:hAnsi="Palatino Linotype"/>
          <w:b/>
          <w:bCs/>
          <w:i/>
        </w:rPr>
        <w:t xml:space="preserve"> </w:t>
      </w:r>
      <w:r w:rsidR="009870E2" w:rsidRPr="003856F8">
        <w:rPr>
          <w:rFonts w:ascii="Palatino Linotype" w:hAnsi="Palatino Linotype"/>
          <w:b/>
          <w:bCs/>
          <w:i/>
        </w:rPr>
        <w:t xml:space="preserve">Digitalización_2019_06_12_10_27_40_099.pdf </w:t>
      </w:r>
      <w:r w:rsidR="009870E2" w:rsidRPr="003856F8">
        <w:rPr>
          <w:rFonts w:ascii="Palatino Linotype" w:hAnsi="Palatino Linotype" w:cs="Arial"/>
        </w:rPr>
        <w:t xml:space="preserve">y </w:t>
      </w:r>
      <w:r w:rsidR="009870E2" w:rsidRPr="003856F8">
        <w:rPr>
          <w:rFonts w:ascii="Palatino Linotype" w:hAnsi="Palatino Linotype"/>
          <w:b/>
          <w:bCs/>
          <w:i/>
        </w:rPr>
        <w:t>391_2019_06_12_16_47_38_998.pdf</w:t>
      </w:r>
      <w:r w:rsidRPr="003856F8">
        <w:rPr>
          <w:rFonts w:ascii="Palatino Linotype" w:hAnsi="Palatino Linotype" w:cs="Arial"/>
        </w:rPr>
        <w:t>,</w:t>
      </w:r>
      <w:r w:rsidRPr="003856F8">
        <w:rPr>
          <w:rFonts w:ascii="Palatino Linotype" w:hAnsi="Palatino Linotype"/>
        </w:rPr>
        <w:t xml:space="preserve"> en los que </w:t>
      </w:r>
      <w:r w:rsidRPr="003856F8">
        <w:rPr>
          <w:rFonts w:ascii="Palatino Linotype" w:hAnsi="Palatino Linotype"/>
          <w:bCs/>
        </w:rPr>
        <w:t>consta lo siguiente:</w:t>
      </w:r>
    </w:p>
    <w:p w14:paraId="10EE90F3" w14:textId="2C2B4B80" w:rsidR="00BC6445" w:rsidRPr="003856F8" w:rsidRDefault="00380C2B" w:rsidP="00380C2B">
      <w:pPr>
        <w:pStyle w:val="Prrafodelista"/>
        <w:widowControl w:val="0"/>
        <w:numPr>
          <w:ilvl w:val="0"/>
          <w:numId w:val="21"/>
        </w:numPr>
        <w:tabs>
          <w:tab w:val="left" w:pos="1701"/>
          <w:tab w:val="left" w:pos="1843"/>
        </w:tabs>
        <w:autoSpaceDE w:val="0"/>
        <w:autoSpaceDN w:val="0"/>
        <w:adjustRightInd w:val="0"/>
        <w:spacing w:before="360" w:after="240" w:line="360" w:lineRule="auto"/>
        <w:jc w:val="both"/>
        <w:rPr>
          <w:rFonts w:ascii="Palatino Linotype" w:hAnsi="Palatino Linotype"/>
        </w:rPr>
      </w:pPr>
      <w:r w:rsidRPr="003856F8">
        <w:rPr>
          <w:rFonts w:ascii="Palatino Linotype" w:hAnsi="Palatino Linotype" w:cs="Arial"/>
          <w:b/>
          <w:i/>
        </w:rPr>
        <w:t>Digitalización_2019_06_12_10_27_40_099.pdf</w:t>
      </w:r>
      <w:r w:rsidR="003C50EF" w:rsidRPr="003856F8">
        <w:rPr>
          <w:rFonts w:ascii="Palatino Linotype" w:hAnsi="Palatino Linotype"/>
        </w:rPr>
        <w:t xml:space="preserve">. </w:t>
      </w:r>
      <w:r w:rsidRPr="003856F8">
        <w:rPr>
          <w:rFonts w:ascii="Palatino Linotype" w:hAnsi="Palatino Linotype"/>
        </w:rPr>
        <w:t xml:space="preserve">El cual contiene los siguientes </w:t>
      </w:r>
      <w:r w:rsidR="0051721B" w:rsidRPr="003856F8">
        <w:rPr>
          <w:rFonts w:ascii="Palatino Linotype" w:hAnsi="Palatino Linotype"/>
        </w:rPr>
        <w:t>documentos</w:t>
      </w:r>
      <w:r w:rsidR="00BC6445" w:rsidRPr="003856F8">
        <w:rPr>
          <w:rFonts w:ascii="Palatino Linotype" w:hAnsi="Palatino Linotype"/>
        </w:rPr>
        <w:t>:</w:t>
      </w:r>
    </w:p>
    <w:p w14:paraId="516EC320" w14:textId="5275BEE6" w:rsidR="0051721B" w:rsidRPr="003856F8" w:rsidRDefault="0051721B" w:rsidP="00BC6445">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r w:rsidRPr="003856F8">
        <w:rPr>
          <w:rFonts w:ascii="Palatino Linotype" w:hAnsi="Palatino Linotype"/>
        </w:rPr>
        <w:t xml:space="preserve">Oficio sin número, de fecha 10 de junio de 2019, emitido por la Titular de la Unidad de Transparencia, mediante el cual informó al hoy </w:t>
      </w:r>
      <w:r w:rsidRPr="003856F8">
        <w:rPr>
          <w:rFonts w:ascii="Palatino Linotype" w:hAnsi="Palatino Linotype"/>
          <w:b/>
        </w:rPr>
        <w:t>RECURRENTE</w:t>
      </w:r>
      <w:r w:rsidRPr="003856F8">
        <w:rPr>
          <w:rFonts w:ascii="Palatino Linotype" w:hAnsi="Palatino Linotype"/>
        </w:rPr>
        <w:t xml:space="preserve"> que, en atención a su solicitud, remitía las respuestas de la Secretaria del Ayuntamiento y de la Dirección de Obras Públicas.</w:t>
      </w:r>
    </w:p>
    <w:p w14:paraId="63857F0D" w14:textId="504E701E" w:rsidR="0051721B" w:rsidRPr="003856F8" w:rsidRDefault="0051721B" w:rsidP="0051721B">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r w:rsidRPr="003856F8">
        <w:rPr>
          <w:rFonts w:ascii="Palatino Linotype" w:hAnsi="Palatino Linotype"/>
        </w:rPr>
        <w:t xml:space="preserve">Oficio número SHA/4248/2019, de fecha 6 de junio de 2019, emitido por el Secretario del Ayuntamiento, mediante el cual informó a la Titular de la Unidad de Transparencia que, mediante Acuerdo de Cabildo número 385 se autorizó la </w:t>
      </w:r>
      <w:r w:rsidRPr="003856F8">
        <w:rPr>
          <w:rFonts w:ascii="Palatino Linotype" w:hAnsi="Palatino Linotype"/>
        </w:rPr>
        <w:lastRenderedPageBreak/>
        <w:t>obra, en la Centésima Vigésima Séptima Sesión Ordinaria, de fecha 8 de noviembre de 2018.</w:t>
      </w:r>
    </w:p>
    <w:p w14:paraId="41961DC8" w14:textId="77777777" w:rsidR="007022A2" w:rsidRPr="003856F8" w:rsidRDefault="0051721B" w:rsidP="0051721B">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r w:rsidRPr="003856F8">
        <w:rPr>
          <w:rFonts w:ascii="Palatino Linotype" w:hAnsi="Palatino Linotype"/>
        </w:rPr>
        <w:t xml:space="preserve">Oficio número DOP/0514/2019, de fecha 3 de junio de 2019, emitido por el Director de Obras Públicas, mediante el cual informó a la Titular de la Unidad de Transparencia </w:t>
      </w:r>
      <w:r w:rsidR="007022A2" w:rsidRPr="003856F8">
        <w:rPr>
          <w:rFonts w:ascii="Palatino Linotype" w:hAnsi="Palatino Linotype"/>
        </w:rPr>
        <w:t>lo siguiente:</w:t>
      </w:r>
    </w:p>
    <w:p w14:paraId="21A087AE" w14:textId="715458B4" w:rsidR="007022A2" w:rsidRPr="003856F8" w:rsidRDefault="007022A2" w:rsidP="00421EE2">
      <w:pPr>
        <w:pStyle w:val="Prrafodelista"/>
        <w:widowControl w:val="0"/>
        <w:numPr>
          <w:ilvl w:val="1"/>
          <w:numId w:val="24"/>
        </w:numPr>
        <w:tabs>
          <w:tab w:val="left" w:pos="1701"/>
          <w:tab w:val="left" w:pos="1843"/>
        </w:tabs>
        <w:autoSpaceDE w:val="0"/>
        <w:autoSpaceDN w:val="0"/>
        <w:adjustRightInd w:val="0"/>
        <w:spacing w:before="200" w:after="200" w:line="360" w:lineRule="auto"/>
        <w:jc w:val="both"/>
        <w:rPr>
          <w:rFonts w:ascii="Palatino Linotype" w:hAnsi="Palatino Linotype"/>
        </w:rPr>
      </w:pPr>
      <w:r w:rsidRPr="003856F8">
        <w:rPr>
          <w:rFonts w:ascii="Palatino Linotype" w:hAnsi="Palatino Linotype"/>
        </w:rPr>
        <w:t xml:space="preserve">Nombre de la Obra: </w:t>
      </w:r>
      <w:r w:rsidR="006F6B43" w:rsidRPr="003856F8">
        <w:rPr>
          <w:rFonts w:ascii="Palatino Linotype" w:hAnsi="Palatino Linotype"/>
        </w:rPr>
        <w:t>“</w:t>
      </w:r>
      <w:r w:rsidRPr="003856F8">
        <w:rPr>
          <w:rFonts w:ascii="Palatino Linotype" w:hAnsi="Palatino Linotype"/>
        </w:rPr>
        <w:t>CONSTRUCCIÓN DEL CENTRO DE DESARROLLO COMUNITARIO MUNICIPAL PARA ADOLESCENTES Y GRUPOS VULNERABLES EN LA COLONIA SAN AGUSTIN ATLAPULCO PRIMER ETAPA</w:t>
      </w:r>
      <w:r w:rsidR="006F6B43" w:rsidRPr="003856F8">
        <w:rPr>
          <w:rFonts w:ascii="Palatino Linotype" w:hAnsi="Palatino Linotype"/>
        </w:rPr>
        <w:t>”.</w:t>
      </w:r>
    </w:p>
    <w:p w14:paraId="3192AC6B" w14:textId="423C1D5B" w:rsidR="007022A2" w:rsidRPr="003856F8" w:rsidRDefault="007022A2" w:rsidP="007022A2">
      <w:pPr>
        <w:pStyle w:val="Prrafodelista"/>
        <w:widowControl w:val="0"/>
        <w:numPr>
          <w:ilvl w:val="1"/>
          <w:numId w:val="24"/>
        </w:numPr>
        <w:tabs>
          <w:tab w:val="left" w:pos="1701"/>
          <w:tab w:val="left" w:pos="1843"/>
        </w:tabs>
        <w:autoSpaceDE w:val="0"/>
        <w:autoSpaceDN w:val="0"/>
        <w:adjustRightInd w:val="0"/>
        <w:spacing w:before="200" w:after="200" w:line="360" w:lineRule="auto"/>
        <w:jc w:val="both"/>
        <w:rPr>
          <w:rFonts w:ascii="Palatino Linotype" w:hAnsi="Palatino Linotype"/>
        </w:rPr>
      </w:pPr>
      <w:r w:rsidRPr="003856F8">
        <w:rPr>
          <w:rFonts w:ascii="Palatino Linotype" w:hAnsi="Palatino Linotype"/>
        </w:rPr>
        <w:t>Autorizada por el H. Cabildo, mediante el Acuerdo de Cabildo No. 385 en la Centésima Vigésima Séptima Sesión Ordinaria de fecha 8 de noviembre de 2018.</w:t>
      </w:r>
    </w:p>
    <w:p w14:paraId="0FF8D613" w14:textId="1D43494C" w:rsidR="007022A2" w:rsidRPr="003856F8" w:rsidRDefault="007022A2" w:rsidP="007022A2">
      <w:pPr>
        <w:pStyle w:val="Prrafodelista"/>
        <w:widowControl w:val="0"/>
        <w:numPr>
          <w:ilvl w:val="1"/>
          <w:numId w:val="24"/>
        </w:numPr>
        <w:tabs>
          <w:tab w:val="left" w:pos="1701"/>
          <w:tab w:val="left" w:pos="1843"/>
        </w:tabs>
        <w:autoSpaceDE w:val="0"/>
        <w:autoSpaceDN w:val="0"/>
        <w:adjustRightInd w:val="0"/>
        <w:spacing w:before="200" w:after="200" w:line="360" w:lineRule="auto"/>
        <w:jc w:val="both"/>
        <w:rPr>
          <w:rFonts w:ascii="Palatino Linotype" w:hAnsi="Palatino Linotype"/>
        </w:rPr>
      </w:pPr>
      <w:r w:rsidRPr="003856F8">
        <w:rPr>
          <w:rFonts w:ascii="Palatino Linotype" w:hAnsi="Palatino Linotype"/>
        </w:rPr>
        <w:t>Fue planeada, programada y presupuestada en términos de lo previsto por la Ley de Obras Públicas y Servicios relacionados con las mismas y su Reglamento; por lo tanto, se encuentra ajustada a la legalidad y cumple con los requisitos que la Ley exige para la obra pública.</w:t>
      </w:r>
    </w:p>
    <w:p w14:paraId="395FA3CE" w14:textId="71C28D3E" w:rsidR="007022A2" w:rsidRPr="003856F8" w:rsidRDefault="007022A2" w:rsidP="007022A2">
      <w:pPr>
        <w:pStyle w:val="Prrafodelista"/>
        <w:widowControl w:val="0"/>
        <w:numPr>
          <w:ilvl w:val="1"/>
          <w:numId w:val="24"/>
        </w:numPr>
        <w:tabs>
          <w:tab w:val="left" w:pos="1701"/>
          <w:tab w:val="left" w:pos="1843"/>
        </w:tabs>
        <w:autoSpaceDE w:val="0"/>
        <w:autoSpaceDN w:val="0"/>
        <w:adjustRightInd w:val="0"/>
        <w:spacing w:before="200" w:after="200" w:line="360" w:lineRule="auto"/>
        <w:jc w:val="both"/>
        <w:rPr>
          <w:rFonts w:ascii="Palatino Linotype" w:hAnsi="Palatino Linotype"/>
        </w:rPr>
      </w:pPr>
      <w:r w:rsidRPr="003856F8">
        <w:rPr>
          <w:rFonts w:ascii="Palatino Linotype" w:hAnsi="Palatino Linotype"/>
        </w:rPr>
        <w:t>El monto autorizado de la obra es de $5,000,000.00 (Cinco millones de pesos 00/100 M.N.), provenientes del Fondo Financiero para Inversión.</w:t>
      </w:r>
    </w:p>
    <w:p w14:paraId="38E0F2E3" w14:textId="26AC090C" w:rsidR="007022A2" w:rsidRPr="003856F8" w:rsidRDefault="007022A2" w:rsidP="007022A2">
      <w:pPr>
        <w:pStyle w:val="Prrafodelista"/>
        <w:widowControl w:val="0"/>
        <w:numPr>
          <w:ilvl w:val="1"/>
          <w:numId w:val="24"/>
        </w:numPr>
        <w:tabs>
          <w:tab w:val="left" w:pos="1701"/>
          <w:tab w:val="left" w:pos="1843"/>
        </w:tabs>
        <w:autoSpaceDE w:val="0"/>
        <w:autoSpaceDN w:val="0"/>
        <w:adjustRightInd w:val="0"/>
        <w:spacing w:before="200" w:after="200" w:line="360" w:lineRule="auto"/>
        <w:jc w:val="both"/>
        <w:rPr>
          <w:rFonts w:ascii="Palatino Linotype" w:hAnsi="Palatino Linotype"/>
        </w:rPr>
      </w:pPr>
      <w:r w:rsidRPr="003856F8">
        <w:rPr>
          <w:rFonts w:ascii="Palatino Linotype" w:hAnsi="Palatino Linotype"/>
        </w:rPr>
        <w:t>Se encuentra contemplada dentro de las obras necesarias para el equipamiento urbano del Municipio, a través del Plan de Desarrollo Municipal vigente.</w:t>
      </w:r>
    </w:p>
    <w:p w14:paraId="37A63DAB" w14:textId="0D5E947A" w:rsidR="007022A2" w:rsidRPr="003856F8" w:rsidRDefault="007022A2" w:rsidP="007022A2">
      <w:pPr>
        <w:pStyle w:val="Prrafodelista"/>
        <w:widowControl w:val="0"/>
        <w:numPr>
          <w:ilvl w:val="1"/>
          <w:numId w:val="24"/>
        </w:numPr>
        <w:tabs>
          <w:tab w:val="left" w:pos="1701"/>
          <w:tab w:val="left" w:pos="1843"/>
        </w:tabs>
        <w:autoSpaceDE w:val="0"/>
        <w:autoSpaceDN w:val="0"/>
        <w:adjustRightInd w:val="0"/>
        <w:spacing w:before="200" w:after="200" w:line="360" w:lineRule="auto"/>
        <w:jc w:val="both"/>
        <w:rPr>
          <w:rFonts w:ascii="Palatino Linotype" w:hAnsi="Palatino Linotype"/>
        </w:rPr>
      </w:pPr>
      <w:r w:rsidRPr="003856F8">
        <w:rPr>
          <w:rFonts w:ascii="Palatino Linotype" w:hAnsi="Palatino Linotype"/>
        </w:rPr>
        <w:t xml:space="preserve">Se lleva a cabo en un área común de dominio público, ubicada en Avenida </w:t>
      </w:r>
      <w:r w:rsidRPr="003856F8">
        <w:rPr>
          <w:rFonts w:ascii="Palatino Linotype" w:hAnsi="Palatino Linotype"/>
        </w:rPr>
        <w:lastRenderedPageBreak/>
        <w:t>José López Portillo casi esquina con calle Norte 2, colonia San Agustín Atlapulco, dentro del territorio de esta Municipalidad.</w:t>
      </w:r>
    </w:p>
    <w:p w14:paraId="5EE9B14D" w14:textId="354A20D7" w:rsidR="009767A0" w:rsidRPr="003856F8" w:rsidRDefault="007022A2" w:rsidP="009767A0">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r w:rsidRPr="003856F8">
        <w:rPr>
          <w:rFonts w:ascii="Palatino Linotype" w:hAnsi="Palatino Linotype"/>
        </w:rPr>
        <w:t xml:space="preserve">Oficio número DDU/722/2019, de fecha 31 de mayo de 2019, emitido por el </w:t>
      </w:r>
      <w:r w:rsidR="009767A0" w:rsidRPr="003856F8">
        <w:rPr>
          <w:rFonts w:ascii="Palatino Linotype" w:hAnsi="Palatino Linotype"/>
        </w:rPr>
        <w:t xml:space="preserve">Responsable de la Subdirección de Desarrollo Urbano, Zona Centro, </w:t>
      </w:r>
      <w:r w:rsidRPr="003856F8">
        <w:rPr>
          <w:rFonts w:ascii="Palatino Linotype" w:hAnsi="Palatino Linotype"/>
        </w:rPr>
        <w:t>mediante el cual informó a la Titular de la Unidad de Transparencia que,</w:t>
      </w:r>
      <w:r w:rsidR="009767A0" w:rsidRPr="003856F8">
        <w:rPr>
          <w:rFonts w:ascii="Palatino Linotype" w:hAnsi="Palatino Linotype"/>
        </w:rPr>
        <w:t xml:space="preserve"> la obra se encuentra autorizada por el Cabildo Municipal, </w:t>
      </w:r>
      <w:r w:rsidRPr="003856F8">
        <w:rPr>
          <w:rFonts w:ascii="Palatino Linotype" w:hAnsi="Palatino Linotype"/>
        </w:rPr>
        <w:t>mediante Acuerdo de Cabildo número 385, en la Centésima Vigésima Séptima Sesión Ordinaria, de fecha 8 de noviembre de 2018.</w:t>
      </w:r>
      <w:r w:rsidR="009767A0" w:rsidRPr="003856F8">
        <w:rPr>
          <w:rFonts w:ascii="Palatino Linotype" w:hAnsi="Palatino Linotype"/>
        </w:rPr>
        <w:t xml:space="preserve"> Además de ser planeada, programada y presupuestada, en términos de la Ley de Obras Publicas y Servicios relacionados con las mismas y su Reglamento, Asimismo, se encuentra contemplada dentro de las obras necesarias para el equipamiento urbano del Municipio, a través del Plan de Desarrollo Municipal vigente.</w:t>
      </w:r>
    </w:p>
    <w:p w14:paraId="41A38E69" w14:textId="453F9992" w:rsidR="00864BAC" w:rsidRPr="003856F8" w:rsidRDefault="00864BAC" w:rsidP="009767A0">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r w:rsidRPr="003856F8">
        <w:rPr>
          <w:rFonts w:ascii="Palatino Linotype" w:hAnsi="Palatino Linotype"/>
        </w:rPr>
        <w:t>Páginas 1, 2, 5 y 6 de la Gaceta Municipal Año 3, número 11, de fecha de 30 de noviembre de 2018, correspondiente a la Portada y una porción del Acuerdo de Cabildo números 385, aprobado en la Centésima Vigésima Séptima Sesión Ordinaria, de fecha 8 de noviembre de 2018.</w:t>
      </w:r>
    </w:p>
    <w:p w14:paraId="7462787F" w14:textId="7FE85435" w:rsidR="009767A0" w:rsidRPr="003856F8" w:rsidRDefault="00380C2B" w:rsidP="009767A0">
      <w:pPr>
        <w:pStyle w:val="Prrafodelista"/>
        <w:widowControl w:val="0"/>
        <w:numPr>
          <w:ilvl w:val="0"/>
          <w:numId w:val="24"/>
        </w:numPr>
        <w:tabs>
          <w:tab w:val="left" w:pos="1701"/>
          <w:tab w:val="left" w:pos="1843"/>
        </w:tabs>
        <w:autoSpaceDE w:val="0"/>
        <w:autoSpaceDN w:val="0"/>
        <w:adjustRightInd w:val="0"/>
        <w:spacing w:before="240" w:after="240" w:line="360" w:lineRule="auto"/>
        <w:jc w:val="both"/>
        <w:rPr>
          <w:rFonts w:ascii="Palatino Linotype" w:hAnsi="Palatino Linotype"/>
        </w:rPr>
      </w:pPr>
      <w:r w:rsidRPr="003856F8">
        <w:rPr>
          <w:rFonts w:ascii="Palatino Linotype" w:hAnsi="Palatino Linotype" w:cs="Arial"/>
          <w:b/>
          <w:i/>
        </w:rPr>
        <w:t>391_2019_06_12_16_47_38_998.pdf</w:t>
      </w:r>
      <w:r w:rsidR="003C50EF" w:rsidRPr="003856F8">
        <w:rPr>
          <w:rFonts w:ascii="Palatino Linotype" w:hAnsi="Palatino Linotype"/>
        </w:rPr>
        <w:t xml:space="preserve">. </w:t>
      </w:r>
      <w:r w:rsidR="00864BAC" w:rsidRPr="003856F8">
        <w:rPr>
          <w:rFonts w:ascii="Palatino Linotype" w:hAnsi="Palatino Linotype"/>
        </w:rPr>
        <w:t xml:space="preserve">Páginas 1 a 8 de la </w:t>
      </w:r>
      <w:r w:rsidR="009767A0" w:rsidRPr="003856F8">
        <w:rPr>
          <w:rFonts w:ascii="Palatino Linotype" w:hAnsi="Palatino Linotype"/>
        </w:rPr>
        <w:t xml:space="preserve">Gaceta Municipal Año 3, número 11, de fecha de 30 de noviembre de 2018, </w:t>
      </w:r>
      <w:r w:rsidR="00864BAC" w:rsidRPr="003856F8">
        <w:rPr>
          <w:rFonts w:ascii="Palatino Linotype" w:hAnsi="Palatino Linotype"/>
        </w:rPr>
        <w:t xml:space="preserve">en la cual </w:t>
      </w:r>
      <w:r w:rsidR="009767A0" w:rsidRPr="003856F8">
        <w:rPr>
          <w:rFonts w:ascii="Palatino Linotype" w:hAnsi="Palatino Linotype"/>
        </w:rPr>
        <w:t>publica</w:t>
      </w:r>
      <w:r w:rsidR="00864BAC" w:rsidRPr="003856F8">
        <w:rPr>
          <w:rFonts w:ascii="Palatino Linotype" w:hAnsi="Palatino Linotype"/>
        </w:rPr>
        <w:t>ron</w:t>
      </w:r>
      <w:r w:rsidR="009767A0" w:rsidRPr="003856F8">
        <w:rPr>
          <w:rFonts w:ascii="Palatino Linotype" w:hAnsi="Palatino Linotype"/>
        </w:rPr>
        <w:t xml:space="preserve"> los Acuerdos de Cabildo números 385 y 386, aprobados en la Centésima Vigésima Séptima Sesión Ordinaria, de fecha 8 de noviembre de 2018</w:t>
      </w:r>
      <w:r w:rsidR="00864BAC" w:rsidRPr="003856F8">
        <w:rPr>
          <w:rFonts w:ascii="Palatino Linotype" w:hAnsi="Palatino Linotype"/>
        </w:rPr>
        <w:t>.</w:t>
      </w:r>
    </w:p>
    <w:p w14:paraId="43900DAE" w14:textId="0EF377EF" w:rsidR="00544233" w:rsidRPr="003856F8" w:rsidRDefault="00544233" w:rsidP="00544233">
      <w:pPr>
        <w:widowControl w:val="0"/>
        <w:tabs>
          <w:tab w:val="left" w:pos="1701"/>
          <w:tab w:val="left" w:pos="1843"/>
        </w:tabs>
        <w:autoSpaceDE w:val="0"/>
        <w:autoSpaceDN w:val="0"/>
        <w:adjustRightInd w:val="0"/>
        <w:spacing w:before="480" w:after="240" w:line="360" w:lineRule="auto"/>
        <w:jc w:val="both"/>
        <w:rPr>
          <w:rFonts w:ascii="Palatino Linotype" w:hAnsi="Palatino Linotype" w:cs="Arial"/>
        </w:rPr>
      </w:pPr>
      <w:r w:rsidRPr="003856F8">
        <w:rPr>
          <w:rFonts w:ascii="Palatino Linotype" w:hAnsi="Palatino Linotype" w:cs="Arial"/>
          <w:color w:val="000000" w:themeColor="text1"/>
        </w:rPr>
        <w:t xml:space="preserve">Así, </w:t>
      </w:r>
      <w:r w:rsidRPr="003856F8">
        <w:rPr>
          <w:rFonts w:ascii="Palatino Linotype" w:hAnsi="Palatino Linotype" w:cs="Arial"/>
        </w:rPr>
        <w:t xml:space="preserve">inconforme con la respuesta proporcionada, </w:t>
      </w:r>
      <w:r w:rsidRPr="003856F8">
        <w:rPr>
          <w:rFonts w:ascii="Palatino Linotype" w:hAnsi="Palatino Linotype" w:cs="Arial"/>
          <w:b/>
        </w:rPr>
        <w:t>EL RECURRENTE</w:t>
      </w:r>
      <w:r w:rsidRPr="003856F8">
        <w:rPr>
          <w:rFonts w:ascii="Palatino Linotype" w:hAnsi="Palatino Linotype"/>
          <w:color w:val="000000"/>
        </w:rPr>
        <w:t xml:space="preserve"> </w:t>
      </w:r>
      <w:r w:rsidRPr="003856F8">
        <w:rPr>
          <w:rFonts w:ascii="Palatino Linotype" w:hAnsi="Palatino Linotype" w:cs="Arial"/>
        </w:rPr>
        <w:t xml:space="preserve">procedió a interponer el presente recurso de revisión, señalando tanto en acto impugnado, como </w:t>
      </w:r>
      <w:r w:rsidRPr="003856F8">
        <w:rPr>
          <w:rFonts w:ascii="Palatino Linotype" w:hAnsi="Palatino Linotype" w:cs="Arial"/>
        </w:rPr>
        <w:lastRenderedPageBreak/>
        <w:t xml:space="preserve">en sus razones o motivos de inconformidad, lo indicado en el Resultando </w:t>
      </w:r>
      <w:r w:rsidRPr="003856F8">
        <w:rPr>
          <w:rFonts w:ascii="Palatino Linotype" w:hAnsi="Palatino Linotype" w:cs="Arial"/>
          <w:b/>
        </w:rPr>
        <w:fldChar w:fldCharType="begin"/>
      </w:r>
      <w:r w:rsidRPr="003856F8">
        <w:rPr>
          <w:rFonts w:ascii="Palatino Linotype" w:hAnsi="Palatino Linotype" w:cs="Arial"/>
          <w:b/>
        </w:rPr>
        <w:instrText xml:space="preserve"> REF _Ref490476121 \r \h  \* MERGEFORMAT </w:instrText>
      </w:r>
      <w:r w:rsidRPr="003856F8">
        <w:rPr>
          <w:rFonts w:ascii="Palatino Linotype" w:hAnsi="Palatino Linotype" w:cs="Arial"/>
          <w:b/>
        </w:rPr>
      </w:r>
      <w:r w:rsidRPr="003856F8">
        <w:rPr>
          <w:rFonts w:ascii="Palatino Linotype" w:hAnsi="Palatino Linotype" w:cs="Arial"/>
          <w:b/>
        </w:rPr>
        <w:fldChar w:fldCharType="separate"/>
      </w:r>
      <w:r w:rsidR="00864BAC" w:rsidRPr="003856F8">
        <w:rPr>
          <w:rFonts w:ascii="Palatino Linotype" w:hAnsi="Palatino Linotype" w:cs="Arial"/>
          <w:b/>
        </w:rPr>
        <w:t>IV</w:t>
      </w:r>
      <w:r w:rsidRPr="003856F8">
        <w:rPr>
          <w:rFonts w:ascii="Palatino Linotype" w:hAnsi="Palatino Linotype" w:cs="Arial"/>
          <w:b/>
        </w:rPr>
        <w:fldChar w:fldCharType="end"/>
      </w:r>
      <w:r w:rsidRPr="003856F8">
        <w:rPr>
          <w:rFonts w:ascii="Palatino Linotype" w:hAnsi="Palatino Linotype" w:cs="Arial"/>
        </w:rPr>
        <w:t>, de la presente resolución.</w:t>
      </w:r>
      <w:r w:rsidR="00864BAC" w:rsidRPr="003856F8">
        <w:rPr>
          <w:rFonts w:ascii="Palatino Linotype" w:hAnsi="Palatino Linotype" w:cs="Arial"/>
        </w:rPr>
        <w:t xml:space="preserve"> </w:t>
      </w:r>
    </w:p>
    <w:p w14:paraId="0869A082" w14:textId="609CDE38" w:rsidR="00544233" w:rsidRPr="003856F8" w:rsidRDefault="00544233" w:rsidP="00544233">
      <w:pPr>
        <w:spacing w:before="200" w:after="200" w:line="360" w:lineRule="auto"/>
        <w:jc w:val="both"/>
        <w:rPr>
          <w:rFonts w:ascii="Palatino Linotype" w:hAnsi="Palatino Linotype" w:cs="Arial"/>
        </w:rPr>
      </w:pPr>
      <w:r w:rsidRPr="003856F8">
        <w:rPr>
          <w:rFonts w:ascii="Palatino Linotype" w:hAnsi="Palatino Linotype" w:cs="Arial"/>
        </w:rPr>
        <w:t xml:space="preserve">Por otra parte, en la etapa de instrucción </w:t>
      </w:r>
      <w:r w:rsidRPr="003856F8">
        <w:rPr>
          <w:rFonts w:ascii="Palatino Linotype" w:hAnsi="Palatino Linotype" w:cs="Arial"/>
          <w:b/>
        </w:rPr>
        <w:t>EL RECURRENTE</w:t>
      </w:r>
      <w:r w:rsidRPr="003856F8">
        <w:rPr>
          <w:rFonts w:ascii="Palatino Linotype" w:hAnsi="Palatino Linotype" w:cs="Arial"/>
        </w:rPr>
        <w:t xml:space="preserve"> fue omiso en presentar manifestaciones, alegatos y los medios de prueba que a su derecho conviniera</w:t>
      </w:r>
      <w:r w:rsidRPr="003856F8">
        <w:rPr>
          <w:rFonts w:ascii="Palatino Linotype" w:hAnsi="Palatino Linotype"/>
          <w:bCs/>
        </w:rPr>
        <w:t xml:space="preserve">; mientras que, </w:t>
      </w:r>
      <w:r w:rsidRPr="003856F8">
        <w:rPr>
          <w:rFonts w:ascii="Palatino Linotype" w:hAnsi="Palatino Linotype" w:cs="Arial"/>
          <w:b/>
        </w:rPr>
        <w:t>EL SUJETO OBLIGADO</w:t>
      </w:r>
      <w:r w:rsidRPr="003856F8">
        <w:rPr>
          <w:rFonts w:ascii="Palatino Linotype" w:hAnsi="Palatino Linotype" w:cs="Arial"/>
        </w:rPr>
        <w:t xml:space="preserve"> remitió como Informe Justificado l</w:t>
      </w:r>
      <w:r w:rsidR="00864BAC" w:rsidRPr="003856F8">
        <w:rPr>
          <w:rFonts w:ascii="Palatino Linotype" w:hAnsi="Palatino Linotype" w:cs="Arial"/>
        </w:rPr>
        <w:t>os</w:t>
      </w:r>
      <w:r w:rsidRPr="003856F8">
        <w:rPr>
          <w:rFonts w:ascii="Palatino Linotype" w:hAnsi="Palatino Linotype" w:cs="Arial"/>
        </w:rPr>
        <w:t xml:space="preserve"> archivo</w:t>
      </w:r>
      <w:r w:rsidR="00864BAC" w:rsidRPr="003856F8">
        <w:rPr>
          <w:rFonts w:ascii="Palatino Linotype" w:hAnsi="Palatino Linotype" w:cs="Arial"/>
        </w:rPr>
        <w:t>s</w:t>
      </w:r>
      <w:r w:rsidRPr="003856F8">
        <w:rPr>
          <w:rFonts w:ascii="Palatino Linotype" w:hAnsi="Palatino Linotype" w:cs="Arial"/>
        </w:rPr>
        <w:t xml:space="preserve"> electrónico</w:t>
      </w:r>
      <w:r w:rsidR="00864BAC" w:rsidRPr="003856F8">
        <w:rPr>
          <w:rFonts w:ascii="Palatino Linotype" w:hAnsi="Palatino Linotype" w:cs="Arial"/>
        </w:rPr>
        <w:t>s</w:t>
      </w:r>
      <w:r w:rsidRPr="003856F8">
        <w:rPr>
          <w:rFonts w:ascii="Palatino Linotype" w:hAnsi="Palatino Linotype" w:cs="Arial"/>
        </w:rPr>
        <w:t xml:space="preserve"> denominados </w:t>
      </w:r>
      <w:r w:rsidR="00864BAC" w:rsidRPr="003856F8">
        <w:rPr>
          <w:rFonts w:ascii="Palatino Linotype" w:hAnsi="Palatino Linotype"/>
          <w:b/>
          <w:i/>
        </w:rPr>
        <w:t xml:space="preserve">Digitalización_2019_07_02_18_25_10_336.pdf </w:t>
      </w:r>
      <w:r w:rsidR="00864BAC" w:rsidRPr="003856F8">
        <w:rPr>
          <w:rFonts w:ascii="Palatino Linotype" w:hAnsi="Palatino Linotype"/>
        </w:rPr>
        <w:t xml:space="preserve">y </w:t>
      </w:r>
      <w:r w:rsidR="00864BAC" w:rsidRPr="003856F8">
        <w:rPr>
          <w:rFonts w:ascii="Palatino Linotype" w:hAnsi="Palatino Linotype"/>
          <w:b/>
          <w:i/>
        </w:rPr>
        <w:t>Digitalización_2019_07_02_18_19_53_239.pdf</w:t>
      </w:r>
      <w:r w:rsidRPr="003856F8">
        <w:rPr>
          <w:rFonts w:ascii="Palatino Linotype" w:hAnsi="Palatino Linotype" w:cs="Arial"/>
        </w:rPr>
        <w:t xml:space="preserve">, </w:t>
      </w:r>
      <w:r w:rsidR="00864BAC" w:rsidRPr="003856F8">
        <w:rPr>
          <w:rFonts w:ascii="Palatino Linotype" w:hAnsi="Palatino Linotype" w:cs="Arial"/>
        </w:rPr>
        <w:t>cuyo contenido se describe a continuación:</w:t>
      </w:r>
    </w:p>
    <w:p w14:paraId="52CEDFDE" w14:textId="5FBBDA9F" w:rsidR="00421EE2" w:rsidRPr="003856F8" w:rsidRDefault="00421EE2" w:rsidP="00421EE2">
      <w:pPr>
        <w:pStyle w:val="Prrafodelista"/>
        <w:widowControl w:val="0"/>
        <w:numPr>
          <w:ilvl w:val="0"/>
          <w:numId w:val="25"/>
        </w:numPr>
        <w:tabs>
          <w:tab w:val="left" w:pos="1701"/>
          <w:tab w:val="left" w:pos="1843"/>
        </w:tabs>
        <w:autoSpaceDE w:val="0"/>
        <w:autoSpaceDN w:val="0"/>
        <w:adjustRightInd w:val="0"/>
        <w:spacing w:before="360" w:after="240" w:line="360" w:lineRule="auto"/>
        <w:jc w:val="both"/>
        <w:rPr>
          <w:rFonts w:ascii="Palatino Linotype" w:hAnsi="Palatino Linotype"/>
        </w:rPr>
      </w:pPr>
      <w:r w:rsidRPr="003856F8">
        <w:rPr>
          <w:rFonts w:ascii="Palatino Linotype" w:hAnsi="Palatino Linotype"/>
          <w:b/>
          <w:i/>
        </w:rPr>
        <w:t>Digitalización_2019_07_02_18_19_53_239.pdf</w:t>
      </w:r>
      <w:r w:rsidRPr="003856F8">
        <w:rPr>
          <w:rFonts w:ascii="Palatino Linotype" w:hAnsi="Palatino Linotype"/>
        </w:rPr>
        <w:t>. Oficio sin número, de fecha 2 de julio de 2019, emitido por la Titular de la Unidad de Transparencia, mediante el cual informó a la Comisionada Ponente que, hacía de su conocimiento, en archivo digital adjunto, las manifestaciones emitidas por la Directora de Desarrollo Urbano, el Director de Obras Públicas y el Secretario del Ayuntamiento.</w:t>
      </w:r>
    </w:p>
    <w:p w14:paraId="6D142AFA" w14:textId="7FA6912E" w:rsidR="00864BAC" w:rsidRPr="003856F8" w:rsidRDefault="00864BAC" w:rsidP="00864BAC">
      <w:pPr>
        <w:pStyle w:val="Prrafodelista"/>
        <w:widowControl w:val="0"/>
        <w:numPr>
          <w:ilvl w:val="0"/>
          <w:numId w:val="25"/>
        </w:numPr>
        <w:tabs>
          <w:tab w:val="left" w:pos="1701"/>
          <w:tab w:val="left" w:pos="1843"/>
        </w:tabs>
        <w:autoSpaceDE w:val="0"/>
        <w:autoSpaceDN w:val="0"/>
        <w:adjustRightInd w:val="0"/>
        <w:spacing w:before="360" w:after="240" w:line="360" w:lineRule="auto"/>
        <w:jc w:val="both"/>
        <w:rPr>
          <w:rFonts w:ascii="Palatino Linotype" w:hAnsi="Palatino Linotype"/>
        </w:rPr>
      </w:pPr>
      <w:r w:rsidRPr="003856F8">
        <w:rPr>
          <w:rFonts w:ascii="Palatino Linotype" w:hAnsi="Palatino Linotype"/>
          <w:b/>
          <w:i/>
        </w:rPr>
        <w:t>Digitalización_2019_07_02_18_25_10_336.pdf</w:t>
      </w:r>
      <w:r w:rsidRPr="003856F8">
        <w:rPr>
          <w:rFonts w:ascii="Palatino Linotype" w:hAnsi="Palatino Linotype"/>
        </w:rPr>
        <w:t>. El cual contiene los siguientes documentos:</w:t>
      </w:r>
    </w:p>
    <w:p w14:paraId="0BF3B25D" w14:textId="57446AE5" w:rsidR="00884F1A" w:rsidRPr="003856F8" w:rsidRDefault="00421EE2" w:rsidP="00FC717A">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r w:rsidRPr="003856F8">
        <w:rPr>
          <w:rFonts w:ascii="Palatino Linotype" w:hAnsi="Palatino Linotype"/>
        </w:rPr>
        <w:t xml:space="preserve">Oficio número DDU/848/2019, de fecha 26 de junio de 2019, emitido por la Directora de Desarrollo Urbano, mediante el cual informó a la Titular de la Unidad de Transparencia que, se niega el acto impugnado, </w:t>
      </w:r>
      <w:r w:rsidR="00884F1A" w:rsidRPr="003856F8">
        <w:rPr>
          <w:rFonts w:ascii="Palatino Linotype" w:hAnsi="Palatino Linotype"/>
        </w:rPr>
        <w:t xml:space="preserve">por lo que, en ese entendido remitía los Acuerdos de Cabildo números 384 y 385, aprobados en la Centésima Vigésima Sexta Sesión Ordinaria, de fecha 31 de octubre de 2018 y Centésima Vigésima Séptima Sesión Ordinaria, de fecha 8 de noviembre de 2018, respectivamente. Al respecto, indicó que, en el primero de ellos, se aprobó </w:t>
      </w:r>
      <w:r w:rsidR="00884F1A" w:rsidRPr="003856F8">
        <w:rPr>
          <w:rFonts w:ascii="Palatino Linotype" w:hAnsi="Palatino Linotype"/>
        </w:rPr>
        <w:lastRenderedPageBreak/>
        <w:t>la declaratoria de viabilidad administrativa del espacio público, como bien sujeto al régimen de dominio público municipal, el ubicado en, Avenida José López Portillo entre la Calle Luis Echeverría y la Calle Norte dos en la Colonia San Agustín Atlapulco, en el municipio de Nezahualcóyotl, en el que, se lleva a cabo la obra referida en la solicitud. Asimismo, indicó que el referido inmueble se sujetó al procedimiento de inmatriculación administrativa de bienes inmuebles del dominio público de los municipios, tomando en consideración 7533.97 metros cuadrados.</w:t>
      </w:r>
    </w:p>
    <w:p w14:paraId="4FDC452B" w14:textId="73D8F36F" w:rsidR="006F6B43" w:rsidRPr="003856F8" w:rsidRDefault="006F6B43" w:rsidP="006F6B43">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r w:rsidRPr="003856F8">
        <w:rPr>
          <w:rFonts w:ascii="Palatino Linotype" w:hAnsi="Palatino Linotype"/>
        </w:rPr>
        <w:t>Oficio número SHA/4341/2019, de fecha 12 de junio de 2019, emitido por el Secretario del Ayuntamiento, mediante el cual remite a la Directora de Desarrollo Urbano, copia certificada de los Acuerdos de Cabildo números 384 y 385, aprobados en la Centésima Vigésima Sexta Sesión Ordinaria, de fecha 31 de octubre de 2018 y Centésima Vigésima Séptima Sesión Ordinaria, de fecha 8 de noviembre de 2018, respectivamente.</w:t>
      </w:r>
    </w:p>
    <w:p w14:paraId="1CFAA2F9" w14:textId="61CD12CB" w:rsidR="006F6B43" w:rsidRPr="003856F8" w:rsidRDefault="006F6B43" w:rsidP="006F6B43">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r w:rsidRPr="003856F8">
        <w:rPr>
          <w:rFonts w:ascii="Palatino Linotype" w:hAnsi="Palatino Linotype"/>
        </w:rPr>
        <w:t>Versión digitalizada de la copia certificada de los Acuerdos de Cabildo números 384 y 385, aprobados en la Centésima Vigésima Sexta Sesión Ordinaria, de fecha 31 de octubre de 2018 y Centésima Vigésima Séptima Sesión Ordinaria, de fecha 8 de noviembre de 2018, respectivamente.</w:t>
      </w:r>
    </w:p>
    <w:p w14:paraId="564ADF6E" w14:textId="445A185E" w:rsidR="006F6B43" w:rsidRPr="003856F8" w:rsidRDefault="006F6B43" w:rsidP="006F6B43">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r w:rsidRPr="003856F8">
        <w:rPr>
          <w:rFonts w:ascii="Palatino Linotype" w:hAnsi="Palatino Linotype"/>
        </w:rPr>
        <w:t>Oficio número DOP/0603/2019, de fecha 26 de junio de 2019, emitido por el Director de Obras Públicas, mediante el cual informó a la Titular de la Unidad de Transparencia, lo siguiente:</w:t>
      </w:r>
    </w:p>
    <w:p w14:paraId="0ADF6497" w14:textId="34118F74" w:rsidR="006F6B43" w:rsidRPr="003856F8" w:rsidRDefault="006F6B43" w:rsidP="00FC717A">
      <w:pPr>
        <w:pStyle w:val="Prrafodelista"/>
        <w:widowControl w:val="0"/>
        <w:numPr>
          <w:ilvl w:val="1"/>
          <w:numId w:val="26"/>
        </w:numPr>
        <w:tabs>
          <w:tab w:val="left" w:pos="1701"/>
          <w:tab w:val="left" w:pos="1843"/>
        </w:tabs>
        <w:autoSpaceDE w:val="0"/>
        <w:autoSpaceDN w:val="0"/>
        <w:adjustRightInd w:val="0"/>
        <w:spacing w:before="200" w:after="200" w:line="360" w:lineRule="auto"/>
        <w:jc w:val="both"/>
        <w:rPr>
          <w:rFonts w:ascii="Palatino Linotype" w:hAnsi="Palatino Linotype"/>
        </w:rPr>
      </w:pPr>
      <w:r w:rsidRPr="003856F8">
        <w:rPr>
          <w:rFonts w:ascii="Palatino Linotype" w:hAnsi="Palatino Linotype"/>
        </w:rPr>
        <w:t xml:space="preserve">En cuanto a los permisos correspondientes a la obra </w:t>
      </w:r>
      <w:r w:rsidR="00D56EC2" w:rsidRPr="003856F8">
        <w:rPr>
          <w:rFonts w:ascii="Palatino Linotype" w:hAnsi="Palatino Linotype"/>
        </w:rPr>
        <w:t>de referencia, se reiteró que,</w:t>
      </w:r>
      <w:r w:rsidRPr="003856F8">
        <w:rPr>
          <w:rFonts w:ascii="Palatino Linotype" w:hAnsi="Palatino Linotype"/>
        </w:rPr>
        <w:t xml:space="preserve"> fue planeada, programada y presupuestada, en términos de lo previsto </w:t>
      </w:r>
      <w:r w:rsidRPr="003856F8">
        <w:rPr>
          <w:rFonts w:ascii="Palatino Linotype" w:hAnsi="Palatino Linotype"/>
        </w:rPr>
        <w:lastRenderedPageBreak/>
        <w:t>por la Ley de Obras Públicas y Servicios Relacionados con las Mismas y su Reglamento; por lo que, cumple con la normatividad que la Ley exige para la obra pública.</w:t>
      </w:r>
    </w:p>
    <w:p w14:paraId="3722A256" w14:textId="059DEEC6" w:rsidR="006F6B43" w:rsidRPr="003856F8" w:rsidRDefault="006F6B43" w:rsidP="006F6B43">
      <w:pPr>
        <w:pStyle w:val="Prrafodelista"/>
        <w:widowControl w:val="0"/>
        <w:numPr>
          <w:ilvl w:val="1"/>
          <w:numId w:val="26"/>
        </w:numPr>
        <w:tabs>
          <w:tab w:val="left" w:pos="1701"/>
          <w:tab w:val="left" w:pos="1843"/>
        </w:tabs>
        <w:autoSpaceDE w:val="0"/>
        <w:autoSpaceDN w:val="0"/>
        <w:adjustRightInd w:val="0"/>
        <w:spacing w:before="200" w:after="200" w:line="360" w:lineRule="auto"/>
        <w:jc w:val="both"/>
        <w:rPr>
          <w:rFonts w:ascii="Palatino Linotype" w:hAnsi="Palatino Linotype"/>
        </w:rPr>
      </w:pPr>
      <w:r w:rsidRPr="003856F8">
        <w:rPr>
          <w:rFonts w:ascii="Palatino Linotype" w:hAnsi="Palatino Linotype"/>
        </w:rPr>
        <w:t xml:space="preserve">Referente a si la obra se encuentra contemplada dentro del Plan de Desarrollo Municipal, se informaba que, la </w:t>
      </w:r>
      <w:r w:rsidR="00D56EC2" w:rsidRPr="003856F8">
        <w:rPr>
          <w:rFonts w:ascii="Palatino Linotype" w:hAnsi="Palatino Linotype"/>
        </w:rPr>
        <w:t xml:space="preserve">misma </w:t>
      </w:r>
      <w:r w:rsidRPr="003856F8">
        <w:rPr>
          <w:rFonts w:ascii="Palatino Linotype" w:hAnsi="Palatino Linotype"/>
        </w:rPr>
        <w:t>forma parte del equipamiento urbano que se tiene contemplado realizar para brindar la atención a las necesidades de los habitantes del Municipio de Nezahualcóyotl, a efecto de proporcionarles una mejor calidad de vida y disminuir el rezago social de la población.</w:t>
      </w:r>
    </w:p>
    <w:p w14:paraId="46BAA0E6" w14:textId="30C5E641" w:rsidR="006F6B43" w:rsidRPr="003856F8" w:rsidRDefault="006F6B43" w:rsidP="006F6B43">
      <w:pPr>
        <w:pStyle w:val="Prrafodelista"/>
        <w:widowControl w:val="0"/>
        <w:numPr>
          <w:ilvl w:val="1"/>
          <w:numId w:val="26"/>
        </w:numPr>
        <w:tabs>
          <w:tab w:val="left" w:pos="1701"/>
          <w:tab w:val="left" w:pos="1843"/>
        </w:tabs>
        <w:autoSpaceDE w:val="0"/>
        <w:autoSpaceDN w:val="0"/>
        <w:adjustRightInd w:val="0"/>
        <w:spacing w:before="200" w:after="200" w:line="360" w:lineRule="auto"/>
        <w:jc w:val="both"/>
        <w:rPr>
          <w:rFonts w:ascii="Palatino Linotype" w:hAnsi="Palatino Linotype"/>
        </w:rPr>
      </w:pPr>
      <w:r w:rsidRPr="003856F8">
        <w:rPr>
          <w:rFonts w:ascii="Palatino Linotype" w:hAnsi="Palatino Linotype"/>
        </w:rPr>
        <w:t xml:space="preserve">En cuanto al espacio donde se lleva a cabo la obra, </w:t>
      </w:r>
      <w:r w:rsidR="00D56EC2" w:rsidRPr="003856F8">
        <w:rPr>
          <w:rFonts w:ascii="Palatino Linotype" w:hAnsi="Palatino Linotype"/>
        </w:rPr>
        <w:t xml:space="preserve">se reiteró </w:t>
      </w:r>
      <w:r w:rsidRPr="003856F8">
        <w:rPr>
          <w:rFonts w:ascii="Palatino Linotype" w:hAnsi="Palatino Linotype"/>
        </w:rPr>
        <w:t>que</w:t>
      </w:r>
      <w:r w:rsidR="00D56EC2" w:rsidRPr="003856F8">
        <w:rPr>
          <w:rFonts w:ascii="Palatino Linotype" w:hAnsi="Palatino Linotype"/>
        </w:rPr>
        <w:t>,</w:t>
      </w:r>
      <w:r w:rsidRPr="003856F8">
        <w:rPr>
          <w:rFonts w:ascii="Palatino Linotype" w:hAnsi="Palatino Linotype"/>
        </w:rPr>
        <w:t xml:space="preserve"> se realiza un área común de dominio público municipal de Nezahualcóyotl, ubicada en Avenida José López Portillo casi esquina con calle Norte 2 de la colonia San Agustín Atlapulco. </w:t>
      </w:r>
    </w:p>
    <w:p w14:paraId="7C0E75A8" w14:textId="11908C8D" w:rsidR="006F6B43" w:rsidRPr="003856F8" w:rsidRDefault="006F6B43" w:rsidP="00FC717A">
      <w:pPr>
        <w:pStyle w:val="Prrafodelista"/>
        <w:widowControl w:val="0"/>
        <w:numPr>
          <w:ilvl w:val="1"/>
          <w:numId w:val="26"/>
        </w:numPr>
        <w:tabs>
          <w:tab w:val="left" w:pos="1701"/>
          <w:tab w:val="left" w:pos="1843"/>
        </w:tabs>
        <w:autoSpaceDE w:val="0"/>
        <w:autoSpaceDN w:val="0"/>
        <w:adjustRightInd w:val="0"/>
        <w:spacing w:before="200" w:after="200" w:line="360" w:lineRule="auto"/>
        <w:jc w:val="both"/>
        <w:rPr>
          <w:rFonts w:ascii="Palatino Linotype" w:hAnsi="Palatino Linotype"/>
        </w:rPr>
      </w:pPr>
      <w:r w:rsidRPr="003856F8">
        <w:rPr>
          <w:rFonts w:ascii="Palatino Linotype" w:hAnsi="Palatino Linotype"/>
        </w:rPr>
        <w:t xml:space="preserve">En cuanto a los informes de impacto, planos de construcción y demás estudios, dicha información no fue requerida al inicio de la </w:t>
      </w:r>
      <w:r w:rsidR="00D56EC2" w:rsidRPr="003856F8">
        <w:rPr>
          <w:rFonts w:ascii="Palatino Linotype" w:hAnsi="Palatino Linotype"/>
        </w:rPr>
        <w:t>solitud;</w:t>
      </w:r>
      <w:r w:rsidRPr="003856F8">
        <w:rPr>
          <w:rFonts w:ascii="Palatino Linotype" w:hAnsi="Palatino Linotype"/>
        </w:rPr>
        <w:t xml:space="preserve"> por lo que</w:t>
      </w:r>
      <w:r w:rsidR="00D56EC2" w:rsidRPr="003856F8">
        <w:rPr>
          <w:rFonts w:ascii="Palatino Linotype" w:hAnsi="Palatino Linotype"/>
        </w:rPr>
        <w:t>,</w:t>
      </w:r>
      <w:r w:rsidRPr="003856F8">
        <w:rPr>
          <w:rFonts w:ascii="Palatino Linotype" w:hAnsi="Palatino Linotype"/>
        </w:rPr>
        <w:t xml:space="preserve"> se presenta como un</w:t>
      </w:r>
      <w:r w:rsidR="00D56EC2" w:rsidRPr="003856F8">
        <w:rPr>
          <w:rFonts w:ascii="Palatino Linotype" w:hAnsi="Palatino Linotype"/>
        </w:rPr>
        <w:t>a ampliación a la misma, motivo por el cual no se está en condiciones de dar atención a la misma.</w:t>
      </w:r>
    </w:p>
    <w:p w14:paraId="1271A4D6" w14:textId="3B595EB9" w:rsidR="005B47EC" w:rsidRPr="003856F8" w:rsidRDefault="005B47EC" w:rsidP="00FC717A">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r w:rsidRPr="003856F8">
        <w:rPr>
          <w:rFonts w:ascii="Palatino Linotype" w:hAnsi="Palatino Linotype"/>
        </w:rPr>
        <w:t xml:space="preserve">Oficio número SHA/4734/2019, de fecha 24 de junio de 2019, emitido por el Secretario del Ayuntamiento, mediante el cual remite a la Titular de la Unidad de Transparencia, copia simple del Acuerdo de Cabildo número 385, en el que refiere que, se aprueba y autoriza la modificación de la denominación de la fuente de financiamiento y precisión de la ubicación de una de las obras aprobadas en el Acuerdo número 298 de fecha 15 de febrero de 2018, de fondo </w:t>
      </w:r>
      <w:r w:rsidRPr="003856F8">
        <w:rPr>
          <w:rFonts w:ascii="Palatino Linotype" w:hAnsi="Palatino Linotype"/>
        </w:rPr>
        <w:lastRenderedPageBreak/>
        <w:t>“Programas regionales 2018-ramo general 23, ejercicio fiscal 2018”, para denominarse fondo “fortalecimiento financiero para inversión 2018, ejercicio fiscal 2018”.</w:t>
      </w:r>
    </w:p>
    <w:p w14:paraId="6E93C495" w14:textId="7A593BB0" w:rsidR="005B47EC" w:rsidRPr="003856F8" w:rsidRDefault="005B47EC" w:rsidP="00FC717A">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r w:rsidRPr="003856F8">
        <w:rPr>
          <w:rFonts w:ascii="Palatino Linotype" w:hAnsi="Palatino Linotype"/>
        </w:rPr>
        <w:t>Acuerdo de Cabildo número 385, aprobado en la Centésima Vigésima Séptima Sesión Ordinaria, de fecha 8 de noviembre de 2018.</w:t>
      </w:r>
    </w:p>
    <w:p w14:paraId="13DD3A7A" w14:textId="63DD6DED" w:rsidR="00C84C8D" w:rsidRPr="003856F8" w:rsidRDefault="00C84C8D" w:rsidP="008C0978">
      <w:pPr>
        <w:tabs>
          <w:tab w:val="left" w:pos="567"/>
        </w:tabs>
        <w:spacing w:before="360" w:after="360" w:line="360" w:lineRule="auto"/>
        <w:jc w:val="both"/>
        <w:rPr>
          <w:rFonts w:ascii="Palatino Linotype" w:hAnsi="Palatino Linotype"/>
        </w:rPr>
      </w:pPr>
      <w:r w:rsidRPr="003856F8">
        <w:rPr>
          <w:rFonts w:ascii="Palatino Linotype" w:hAnsi="Palatino Linotype"/>
        </w:rPr>
        <w:t>En virtud de la puesta a disposición del contenido del Informe Justificado</w:t>
      </w:r>
      <w:r w:rsidR="00741EE2" w:rsidRPr="003856F8">
        <w:rPr>
          <w:rFonts w:ascii="Palatino Linotype" w:hAnsi="Palatino Linotype"/>
        </w:rPr>
        <w:t>,</w:t>
      </w:r>
      <w:r w:rsidRPr="003856F8">
        <w:rPr>
          <w:rFonts w:ascii="Palatino Linotype" w:hAnsi="Palatino Linotype"/>
        </w:rPr>
        <w:t xml:space="preserve"> </w:t>
      </w:r>
      <w:r w:rsidRPr="003856F8">
        <w:rPr>
          <w:rFonts w:ascii="Palatino Linotype" w:hAnsi="Palatino Linotype"/>
          <w:b/>
        </w:rPr>
        <w:t>EL RECURRENTE</w:t>
      </w:r>
      <w:r w:rsidRPr="003856F8">
        <w:rPr>
          <w:rFonts w:ascii="Palatino Linotype" w:hAnsi="Palatino Linotype"/>
        </w:rPr>
        <w:t xml:space="preserve"> procedió a realizar manifestaciones al </w:t>
      </w:r>
      <w:r w:rsidR="00741EE2" w:rsidRPr="003856F8">
        <w:rPr>
          <w:rFonts w:ascii="Palatino Linotype" w:hAnsi="Palatino Linotype"/>
        </w:rPr>
        <w:t>mismo</w:t>
      </w:r>
      <w:r w:rsidRPr="003856F8">
        <w:rPr>
          <w:rFonts w:ascii="Palatino Linotype" w:hAnsi="Palatino Linotype"/>
        </w:rPr>
        <w:t>, en los siguientes términos:</w:t>
      </w:r>
    </w:p>
    <w:p w14:paraId="1E9B42E3" w14:textId="11553E8D" w:rsidR="00C84C8D" w:rsidRPr="003856F8" w:rsidRDefault="00C84C8D" w:rsidP="00C84C8D">
      <w:pPr>
        <w:spacing w:before="240" w:after="24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“Dentro del término que me fue concedido, vengo a desahogar el requerimiento que me fuera hecho para realizar las manifestaciones hechas valer por la autoridad obligada en los siguientes términos: </w:t>
      </w:r>
    </w:p>
    <w:p w14:paraId="5064572E" w14:textId="5AC49CED" w:rsidR="00C84C8D" w:rsidRPr="003856F8" w:rsidRDefault="00C84C8D" w:rsidP="00C84C8D">
      <w:pPr>
        <w:spacing w:before="240" w:after="24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Es notorio que el informe justificado rendido por el sujeto obligado es deficiente y omiso ya que sigue sin contestar lo que se le requirió desde mi solicitud inicial en el sentido de que </w:t>
      </w:r>
      <w:r w:rsidRPr="003856F8">
        <w:rPr>
          <w:rFonts w:ascii="Palatino Linotype" w:hAnsi="Palatino Linotype" w:cs="Arial"/>
          <w:b/>
          <w:i/>
          <w:sz w:val="22"/>
          <w:szCs w:val="22"/>
        </w:rPr>
        <w:t>informe si la obra en mención se esta construyendo sobre una vía de comunicación ya que esto en sus diversas manifestaciones ni lo afirma ni lo niega</w:t>
      </w:r>
      <w:r w:rsidRPr="003856F8">
        <w:rPr>
          <w:rFonts w:ascii="Palatino Linotype" w:hAnsi="Palatino Linotype" w:cs="Arial"/>
          <w:i/>
          <w:sz w:val="22"/>
          <w:szCs w:val="22"/>
        </w:rPr>
        <w:t xml:space="preserve">. Así mismo desde el primer escrito de solicitud se le pidió que informara </w:t>
      </w:r>
      <w:r w:rsidRPr="003856F8">
        <w:rPr>
          <w:rFonts w:ascii="Palatino Linotype" w:hAnsi="Palatino Linotype" w:cs="Arial"/>
          <w:b/>
          <w:i/>
          <w:sz w:val="22"/>
          <w:szCs w:val="22"/>
        </w:rPr>
        <w:t>TODO</w:t>
      </w:r>
      <w:r w:rsidRPr="003856F8">
        <w:rPr>
          <w:rFonts w:ascii="Palatino Linotype" w:hAnsi="Palatino Linotype" w:cs="Arial"/>
          <w:i/>
          <w:sz w:val="22"/>
          <w:szCs w:val="22"/>
        </w:rPr>
        <w:t xml:space="preserve"> lo referente a dicha obra (como pueden ser los respectivos permisos, así como los informes del impacto que la obra tendría en la comunidad, planos de construcción, estudios de factibilidad entre otros muchos más datos) lo cual sigue sin hacer y solamente de forma parcial informa los incisos que le fueron precisados de forma enunciativa mas no limitativa. De igual forma es omisa en informar si cuenta con todos los permisos correspondientes para la construcción del inmueble en mención. De igual forma se le requirió que informara si dicha obra se ENCUENTRA DENTRO DEL PLAN DE DESARROLLO URBANO MUNICIPAL: Punto que de igual forma considero NO SE ENCUENTRA SATISFECHO.”</w:t>
      </w:r>
    </w:p>
    <w:p w14:paraId="389593E0" w14:textId="0E09FC9B" w:rsidR="00FC717A" w:rsidRPr="003856F8" w:rsidRDefault="008031B6" w:rsidP="008C0978">
      <w:pPr>
        <w:tabs>
          <w:tab w:val="left" w:pos="567"/>
        </w:tabs>
        <w:spacing w:before="360" w:after="360" w:line="360" w:lineRule="auto"/>
        <w:jc w:val="both"/>
        <w:rPr>
          <w:rFonts w:ascii="Palatino Linotype" w:hAnsi="Palatino Linotype"/>
        </w:rPr>
      </w:pPr>
      <w:r w:rsidRPr="003856F8">
        <w:rPr>
          <w:rFonts w:ascii="Palatino Linotype" w:hAnsi="Palatino Linotype"/>
        </w:rPr>
        <w:t xml:space="preserve">Establecido lo anterior, </w:t>
      </w:r>
      <w:r w:rsidR="00FC717A" w:rsidRPr="003856F8">
        <w:rPr>
          <w:rFonts w:ascii="Palatino Linotype" w:hAnsi="Palatino Linotype"/>
        </w:rPr>
        <w:t xml:space="preserve">previo al análisis pormenorizado, de la información proporcionada por el </w:t>
      </w:r>
      <w:r w:rsidR="00FC717A" w:rsidRPr="003856F8">
        <w:rPr>
          <w:rFonts w:ascii="Palatino Linotype" w:hAnsi="Palatino Linotype"/>
          <w:b/>
        </w:rPr>
        <w:t>SUJETO OBLIGADO</w:t>
      </w:r>
      <w:r w:rsidR="00FC717A" w:rsidRPr="003856F8">
        <w:rPr>
          <w:rFonts w:ascii="Palatino Linotype" w:hAnsi="Palatino Linotype"/>
        </w:rPr>
        <w:t xml:space="preserve">, esta Ponencia Resolutora en advertir que, si bien </w:t>
      </w:r>
      <w:r w:rsidR="00FC717A" w:rsidRPr="003856F8">
        <w:rPr>
          <w:rFonts w:ascii="Palatino Linotype" w:hAnsi="Palatino Linotype"/>
          <w:b/>
        </w:rPr>
        <w:t>EL RECURRENTE</w:t>
      </w:r>
      <w:r w:rsidR="00FC717A" w:rsidRPr="003856F8">
        <w:rPr>
          <w:rFonts w:ascii="Palatino Linotype" w:hAnsi="Palatino Linotype"/>
        </w:rPr>
        <w:t xml:space="preserve"> señaló como acto impugnado, la respuesta que le fue </w:t>
      </w:r>
      <w:r w:rsidR="00FC717A" w:rsidRPr="003856F8">
        <w:rPr>
          <w:rFonts w:ascii="Palatino Linotype" w:hAnsi="Palatino Linotype"/>
        </w:rPr>
        <w:lastRenderedPageBreak/>
        <w:t xml:space="preserve">proporcionada por la Titular de la Unidad de Transparencia respecto de su solicitud, también lo es que, de </w:t>
      </w:r>
      <w:r w:rsidR="00FC717A" w:rsidRPr="003856F8">
        <w:rPr>
          <w:rFonts w:ascii="Palatino Linotype" w:hAnsi="Palatino Linotype"/>
          <w:b/>
        </w:rPr>
        <w:t>manera</w:t>
      </w:r>
      <w:r w:rsidR="00FC717A" w:rsidRPr="003856F8">
        <w:rPr>
          <w:rFonts w:ascii="Palatino Linotype" w:hAnsi="Palatino Linotype"/>
        </w:rPr>
        <w:t xml:space="preserve"> </w:t>
      </w:r>
      <w:r w:rsidR="00FC717A" w:rsidRPr="003856F8">
        <w:rPr>
          <w:rFonts w:ascii="Palatino Linotype" w:hAnsi="Palatino Linotype"/>
          <w:b/>
        </w:rPr>
        <w:t>expresa</w:t>
      </w:r>
      <w:r w:rsidR="00FC717A" w:rsidRPr="003856F8">
        <w:rPr>
          <w:rFonts w:ascii="Palatino Linotype" w:hAnsi="Palatino Linotype"/>
        </w:rPr>
        <w:t xml:space="preserve">, en sus razones o motivos de conformidad, manifestó su conformidad y satisfacción respecto de la información referente a los </w:t>
      </w:r>
      <w:r w:rsidR="00FC717A" w:rsidRPr="003856F8">
        <w:rPr>
          <w:rFonts w:ascii="Palatino Linotype" w:hAnsi="Palatino Linotype"/>
          <w:b/>
        </w:rPr>
        <w:t>numerales</w:t>
      </w:r>
      <w:r w:rsidR="00FC717A" w:rsidRPr="003856F8">
        <w:rPr>
          <w:rFonts w:ascii="Palatino Linotype" w:hAnsi="Palatino Linotype"/>
        </w:rPr>
        <w:t xml:space="preserve"> </w:t>
      </w:r>
      <w:r w:rsidR="00FC717A" w:rsidRPr="003856F8">
        <w:rPr>
          <w:rFonts w:ascii="Palatino Linotype" w:hAnsi="Palatino Linotype"/>
          <w:b/>
        </w:rPr>
        <w:t>2</w:t>
      </w:r>
      <w:r w:rsidR="00FC717A" w:rsidRPr="003856F8">
        <w:rPr>
          <w:rFonts w:ascii="Palatino Linotype" w:hAnsi="Palatino Linotype"/>
        </w:rPr>
        <w:t xml:space="preserve">, </w:t>
      </w:r>
      <w:r w:rsidR="00FC717A" w:rsidRPr="003856F8">
        <w:rPr>
          <w:rFonts w:ascii="Palatino Linotype" w:hAnsi="Palatino Linotype"/>
          <w:b/>
        </w:rPr>
        <w:t>3 y</w:t>
      </w:r>
      <w:r w:rsidR="00FC717A" w:rsidRPr="003856F8">
        <w:rPr>
          <w:rFonts w:ascii="Palatino Linotype" w:hAnsi="Palatino Linotype"/>
        </w:rPr>
        <w:t xml:space="preserve"> </w:t>
      </w:r>
      <w:r w:rsidR="00FC717A" w:rsidRPr="003856F8">
        <w:rPr>
          <w:rFonts w:ascii="Palatino Linotype" w:hAnsi="Palatino Linotype"/>
          <w:b/>
        </w:rPr>
        <w:t>5</w:t>
      </w:r>
      <w:r w:rsidR="00FC717A" w:rsidRPr="003856F8">
        <w:rPr>
          <w:rFonts w:ascii="Palatino Linotype" w:hAnsi="Palatino Linotype"/>
        </w:rPr>
        <w:t>, como se advierte a continuación, en su parte medular:</w:t>
      </w:r>
    </w:p>
    <w:p w14:paraId="5C6E3684" w14:textId="0A218768" w:rsidR="00FC717A" w:rsidRPr="003856F8" w:rsidRDefault="00FC717A" w:rsidP="00FC717A">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“NOMBRE DE LA OBRA: Punto que considero se encuentra satisfecho. </w:t>
      </w:r>
    </w:p>
    <w:p w14:paraId="0B2E4A6F" w14:textId="0A218768" w:rsidR="00FC717A" w:rsidRPr="003856F8" w:rsidRDefault="00FC717A" w:rsidP="00FC717A">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INFORMAR SI EXISTE ACUERDO DE CABILDO: Punto que considero se encuentra satisfecho. </w:t>
      </w:r>
    </w:p>
    <w:p w14:paraId="09EA4E0F" w14:textId="1D690282" w:rsidR="00FC717A" w:rsidRPr="003856F8" w:rsidRDefault="00FC717A" w:rsidP="00FC717A">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w:t>
      </w:r>
    </w:p>
    <w:p w14:paraId="61B29CEF" w14:textId="762545FD" w:rsidR="00FC717A" w:rsidRPr="003856F8" w:rsidRDefault="00FC717A" w:rsidP="00FC717A">
      <w:pPr>
        <w:spacing w:before="120" w:after="120"/>
        <w:ind w:left="709" w:right="709"/>
        <w:jc w:val="both"/>
        <w:rPr>
          <w:rFonts w:ascii="Palatino Linotype" w:hAnsi="Palatino Linotype" w:cs="Arial"/>
          <w:sz w:val="22"/>
          <w:szCs w:val="22"/>
          <w:lang w:eastAsia="es-MX"/>
        </w:rPr>
      </w:pPr>
      <w:r w:rsidRPr="003856F8">
        <w:rPr>
          <w:rFonts w:ascii="Palatino Linotype" w:hAnsi="Palatino Linotype" w:cs="Arial"/>
          <w:i/>
          <w:sz w:val="22"/>
          <w:szCs w:val="22"/>
        </w:rPr>
        <w:t>EL MONTO DE LOS RECURSOS DESTINADOS A LA MISMA, ASI COMO EL ORIGEN DE LOS MISMOS: Punto que considero se encuentra satisfecho”</w:t>
      </w:r>
      <w:r w:rsidRPr="003856F8">
        <w:rPr>
          <w:rFonts w:ascii="Palatino Linotype" w:hAnsi="Palatino Linotype" w:cs="Arial"/>
          <w:i/>
          <w:sz w:val="22"/>
          <w:szCs w:val="22"/>
          <w:lang w:eastAsia="es-MX"/>
        </w:rPr>
        <w:t xml:space="preserve"> </w:t>
      </w:r>
      <w:r w:rsidRPr="003856F8">
        <w:rPr>
          <w:rFonts w:ascii="Palatino Linotype" w:hAnsi="Palatino Linotype" w:cs="Arial"/>
          <w:sz w:val="22"/>
          <w:szCs w:val="22"/>
          <w:lang w:eastAsia="es-MX"/>
        </w:rPr>
        <w:t>(Sic)</w:t>
      </w:r>
    </w:p>
    <w:p w14:paraId="1A133A99" w14:textId="770FC990" w:rsidR="00FC717A" w:rsidRPr="003856F8" w:rsidRDefault="00FC717A" w:rsidP="00FC717A">
      <w:pPr>
        <w:tabs>
          <w:tab w:val="left" w:pos="567"/>
        </w:tabs>
        <w:spacing w:before="360" w:after="360" w:line="360" w:lineRule="auto"/>
        <w:jc w:val="both"/>
        <w:rPr>
          <w:rFonts w:ascii="Palatino Linotype" w:hAnsi="Palatino Linotype" w:cs="Arial"/>
        </w:rPr>
      </w:pPr>
      <w:r w:rsidRPr="003856F8">
        <w:rPr>
          <w:rFonts w:ascii="Palatino Linotype" w:hAnsi="Palatino Linotype"/>
        </w:rPr>
        <w:t xml:space="preserve">En virtud de lo anterior, se advierte su conformidad respecto de la información que le fue entregada para </w:t>
      </w:r>
      <w:r w:rsidR="00340E5F" w:rsidRPr="003856F8">
        <w:rPr>
          <w:rFonts w:ascii="Palatino Linotype" w:hAnsi="Palatino Linotype"/>
        </w:rPr>
        <w:t>cumplimentar</w:t>
      </w:r>
      <w:r w:rsidRPr="003856F8">
        <w:rPr>
          <w:rFonts w:ascii="Palatino Linotype" w:hAnsi="Palatino Linotype"/>
        </w:rPr>
        <w:t xml:space="preserve"> dichos numerales, por lo que, se reitera, </w:t>
      </w:r>
      <w:r w:rsidRPr="003856F8">
        <w:rPr>
          <w:rFonts w:ascii="Palatino Linotype" w:hAnsi="Palatino Linotype" w:cs="Arial"/>
        </w:rPr>
        <w:t>deben entenderse como colmados a su entera satisfacción. Sirve de apoyo a lo anterior, por analogía la Tesis Jurisprudencial Número 3ª./J.7/91, Publicada en el Semanario Judicial de la Federación y su Gaceta bajo el número de registro 174,177, que establece lo siguiente:</w:t>
      </w:r>
    </w:p>
    <w:p w14:paraId="6EBBCF14" w14:textId="77777777" w:rsidR="00FC717A" w:rsidRPr="003856F8" w:rsidRDefault="00FC717A" w:rsidP="00FC717A">
      <w:pPr>
        <w:tabs>
          <w:tab w:val="left" w:pos="9214"/>
        </w:tabs>
        <w:spacing w:before="120" w:after="120"/>
        <w:ind w:left="709" w:right="709"/>
        <w:jc w:val="both"/>
        <w:rPr>
          <w:rFonts w:ascii="Palatino Linotype" w:hAnsi="Palatino Linotype" w:cs="Arial"/>
          <w:bCs/>
          <w:i/>
          <w:iCs/>
          <w:sz w:val="22"/>
        </w:rPr>
      </w:pPr>
      <w:r w:rsidRPr="003856F8">
        <w:rPr>
          <w:rFonts w:ascii="Palatino Linotype" w:hAnsi="Palatino Linotype" w:cs="Arial"/>
          <w:i/>
          <w:sz w:val="22"/>
        </w:rPr>
        <w:t>“</w:t>
      </w:r>
      <w:r w:rsidRPr="003856F8">
        <w:rPr>
          <w:rFonts w:ascii="Palatino Linotype" w:hAnsi="Palatino Linotype" w:cs="Arial"/>
          <w:b/>
          <w:i/>
          <w:sz w:val="22"/>
        </w:rPr>
        <w:t xml:space="preserve">REVISIÓN EN AMPARO. LOS RESOLUTIVOS NO COMBATIDOS DEBEN DECLARARSE FIRMES. </w:t>
      </w:r>
      <w:r w:rsidRPr="003856F8">
        <w:rPr>
          <w:rFonts w:ascii="Palatino Linotype" w:hAnsi="Palatino Linotype" w:cs="Arial"/>
          <w:bCs/>
          <w:i/>
          <w:iCs/>
          <w:sz w:val="22"/>
        </w:rPr>
        <w:t xml:space="preserve">Cuando algún resolutivo de la sentencia impugnada afecta a la recurrente, y ésta no expresa agravio en contra de las consideraciones que le sirven de base, dicho resolutivo debe declararse </w:t>
      </w:r>
      <w:r w:rsidRPr="003856F8">
        <w:rPr>
          <w:rFonts w:ascii="Palatino Linotype" w:hAnsi="Palatino Linotype"/>
          <w:i/>
          <w:sz w:val="22"/>
          <w:szCs w:val="22"/>
          <w:lang w:eastAsia="es-MX"/>
        </w:rPr>
        <w:t>firme</w:t>
      </w:r>
      <w:r w:rsidRPr="003856F8">
        <w:rPr>
          <w:rFonts w:ascii="Palatino Linotype" w:hAnsi="Palatino Linotype" w:cs="Arial"/>
          <w:bCs/>
          <w:i/>
          <w:iCs/>
          <w:sz w:val="22"/>
        </w:rPr>
        <w:t>.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60427C1" w14:textId="77777777" w:rsidR="00FC717A" w:rsidRPr="003856F8" w:rsidRDefault="00FC717A" w:rsidP="00FC717A">
      <w:pPr>
        <w:tabs>
          <w:tab w:val="left" w:pos="9214"/>
        </w:tabs>
        <w:spacing w:before="120" w:after="120"/>
        <w:ind w:left="709" w:right="709"/>
        <w:jc w:val="both"/>
        <w:rPr>
          <w:rFonts w:ascii="Palatino Linotype" w:hAnsi="Palatino Linotype" w:cs="Arial"/>
          <w:bCs/>
          <w:i/>
          <w:iCs/>
          <w:sz w:val="22"/>
        </w:rPr>
      </w:pPr>
      <w:r w:rsidRPr="003856F8">
        <w:rPr>
          <w:rFonts w:ascii="Palatino Linotype" w:hAnsi="Palatino Linotype" w:cs="Arial"/>
          <w:bCs/>
          <w:i/>
          <w:iCs/>
          <w:sz w:val="22"/>
        </w:rPr>
        <w:t>Amparo en revisión 1475/2005. María del Consuelo Buendía Ramírez. 7 de diciembre de 2005. Cinco votos. Ponente: Sergio A. Valls Hernández. Secretario: Gustavo Ruiz Padilla.</w:t>
      </w:r>
    </w:p>
    <w:p w14:paraId="5875E9C2" w14:textId="77777777" w:rsidR="00FC717A" w:rsidRPr="003856F8" w:rsidRDefault="00FC717A" w:rsidP="00FC717A">
      <w:pPr>
        <w:tabs>
          <w:tab w:val="left" w:pos="9214"/>
        </w:tabs>
        <w:spacing w:before="120" w:after="120"/>
        <w:ind w:left="709" w:right="709"/>
        <w:jc w:val="both"/>
        <w:rPr>
          <w:rFonts w:ascii="Palatino Linotype" w:hAnsi="Palatino Linotype" w:cs="Arial"/>
          <w:bCs/>
          <w:i/>
          <w:iCs/>
          <w:sz w:val="22"/>
        </w:rPr>
      </w:pPr>
      <w:r w:rsidRPr="003856F8">
        <w:rPr>
          <w:rFonts w:ascii="Palatino Linotype" w:hAnsi="Palatino Linotype" w:cs="Arial"/>
          <w:bCs/>
          <w:i/>
          <w:iCs/>
          <w:sz w:val="22"/>
        </w:rPr>
        <w:lastRenderedPageBreak/>
        <w:t>Amparo en revisión 168/2006. Leticia Fernández Mañón. 1o. de marzo de 2006. Cinco votos. Ponente: Juan N. Silva Meza. Secretario: Jaime Flores Cruz.</w:t>
      </w:r>
    </w:p>
    <w:p w14:paraId="3E959EBA" w14:textId="77777777" w:rsidR="00FC717A" w:rsidRPr="003856F8" w:rsidRDefault="00FC717A" w:rsidP="00FC717A">
      <w:pPr>
        <w:tabs>
          <w:tab w:val="left" w:pos="9214"/>
        </w:tabs>
        <w:spacing w:before="120" w:after="120"/>
        <w:ind w:left="709" w:right="709"/>
        <w:jc w:val="both"/>
        <w:rPr>
          <w:rFonts w:ascii="Palatino Linotype" w:hAnsi="Palatino Linotype" w:cs="Arial"/>
          <w:bCs/>
          <w:i/>
          <w:iCs/>
          <w:sz w:val="22"/>
        </w:rPr>
      </w:pPr>
      <w:r w:rsidRPr="003856F8">
        <w:rPr>
          <w:rFonts w:ascii="Palatino Linotype" w:hAnsi="Palatino Linotype" w:cs="Arial"/>
          <w:bCs/>
          <w:i/>
          <w:iCs/>
          <w:sz w:val="22"/>
        </w:rPr>
        <w:t>Amparo en revisión 235/2006. Jorge González Gallegos. 15 de marzo de 2006. Cinco votos. Ponente: Juan N. Silva Meza. Secretario: Jaime Flores Cruz.</w:t>
      </w:r>
    </w:p>
    <w:p w14:paraId="0CF72AF4" w14:textId="77777777" w:rsidR="00FC717A" w:rsidRPr="003856F8" w:rsidRDefault="00FC717A" w:rsidP="00FC717A">
      <w:pPr>
        <w:tabs>
          <w:tab w:val="left" w:pos="9214"/>
        </w:tabs>
        <w:spacing w:before="120" w:after="120"/>
        <w:ind w:left="709" w:right="709"/>
        <w:jc w:val="both"/>
        <w:rPr>
          <w:rFonts w:ascii="Palatino Linotype" w:hAnsi="Palatino Linotype" w:cs="Arial"/>
          <w:bCs/>
          <w:i/>
          <w:iCs/>
          <w:sz w:val="22"/>
        </w:rPr>
      </w:pPr>
      <w:r w:rsidRPr="003856F8">
        <w:rPr>
          <w:rFonts w:ascii="Palatino Linotype" w:hAnsi="Palatino Linotype" w:cs="Arial"/>
          <w:bCs/>
          <w:i/>
          <w:iCs/>
          <w:sz w:val="22"/>
        </w:rPr>
        <w:t>Amparo en revisión 394/2006. Elia Margarita Flores Jarquín. 29 de marzo de 2006. Unanimidad de cuatro votos. Ausente: Olga Sánchez Cordero de García Villegas. Ponente: Juan N. Silva Meza. Secretario: Jaime Flores Cruz.</w:t>
      </w:r>
    </w:p>
    <w:p w14:paraId="01377CE8" w14:textId="77777777" w:rsidR="00FC717A" w:rsidRPr="003856F8" w:rsidRDefault="00FC717A" w:rsidP="00FC717A">
      <w:pPr>
        <w:tabs>
          <w:tab w:val="left" w:pos="9214"/>
        </w:tabs>
        <w:spacing w:before="120" w:after="120"/>
        <w:ind w:left="709" w:right="709"/>
        <w:jc w:val="both"/>
        <w:rPr>
          <w:rFonts w:ascii="Palatino Linotype" w:hAnsi="Palatino Linotype" w:cs="Arial"/>
          <w:bCs/>
          <w:i/>
          <w:iCs/>
          <w:sz w:val="22"/>
          <w:lang w:val="pt-BR"/>
        </w:rPr>
      </w:pPr>
      <w:r w:rsidRPr="003856F8">
        <w:rPr>
          <w:rFonts w:ascii="Palatino Linotype" w:hAnsi="Palatino Linotype" w:cs="Arial"/>
          <w:bCs/>
          <w:i/>
          <w:iCs/>
          <w:sz w:val="22"/>
        </w:rPr>
        <w:t xml:space="preserve">Amparo en revisión 1179/2006. Ernesto Orlando Ortiz Vázquez. </w:t>
      </w:r>
      <w:r w:rsidRPr="003856F8">
        <w:rPr>
          <w:rFonts w:ascii="Palatino Linotype" w:hAnsi="Palatino Linotype" w:cs="Arial"/>
          <w:bCs/>
          <w:i/>
          <w:iCs/>
          <w:sz w:val="22"/>
          <w:lang w:val="pt-BR"/>
        </w:rPr>
        <w:t>16 de agosto de 2006. Cinco votos. Ponente: José de Jesús Gudiño Pelayo. Secretario: José de Jesús Bañales Sánchez.</w:t>
      </w:r>
    </w:p>
    <w:p w14:paraId="48BF6E7A" w14:textId="77777777" w:rsidR="00FC717A" w:rsidRPr="00326806" w:rsidRDefault="00FC717A" w:rsidP="00FC717A">
      <w:pPr>
        <w:tabs>
          <w:tab w:val="left" w:pos="9214"/>
        </w:tabs>
        <w:spacing w:before="120" w:after="120"/>
        <w:ind w:left="709" w:right="709"/>
        <w:jc w:val="both"/>
        <w:rPr>
          <w:rFonts w:ascii="Palatino Linotype" w:hAnsi="Palatino Linotype" w:cs="Arial"/>
          <w:i/>
          <w:sz w:val="22"/>
        </w:rPr>
      </w:pPr>
      <w:r w:rsidRPr="00326806">
        <w:rPr>
          <w:rFonts w:ascii="Palatino Linotype" w:hAnsi="Palatino Linotype" w:cs="Arial"/>
          <w:bCs/>
          <w:i/>
          <w:iCs/>
          <w:sz w:val="22"/>
        </w:rPr>
        <w:t>Tesis de jurisprudencia 62/2006. Aprobada por la Primera Sala de este Alto Tribunal, en sesión de treinta de agosto de dos mil seis.”</w:t>
      </w:r>
    </w:p>
    <w:p w14:paraId="72FE1FE0" w14:textId="6D1DFBFB" w:rsidR="00FC717A" w:rsidRPr="003856F8" w:rsidRDefault="00FC717A" w:rsidP="00FC717A">
      <w:pPr>
        <w:spacing w:before="360" w:after="240" w:line="360" w:lineRule="auto"/>
        <w:jc w:val="both"/>
        <w:rPr>
          <w:rFonts w:ascii="Palatino Linotype" w:hAnsi="Palatino Linotype"/>
        </w:rPr>
      </w:pPr>
      <w:r w:rsidRPr="003856F8">
        <w:rPr>
          <w:rFonts w:ascii="Palatino Linotype" w:hAnsi="Palatino Linotype"/>
        </w:rPr>
        <w:t xml:space="preserve">Consecuentemente, la información no impugnada por </w:t>
      </w:r>
      <w:r w:rsidRPr="003856F8">
        <w:rPr>
          <w:rFonts w:ascii="Palatino Linotype" w:hAnsi="Palatino Linotype"/>
          <w:b/>
        </w:rPr>
        <w:t>EL</w:t>
      </w:r>
      <w:r w:rsidRPr="003856F8">
        <w:rPr>
          <w:rFonts w:ascii="Palatino Linotype" w:hAnsi="Palatino Linotype"/>
        </w:rPr>
        <w:t xml:space="preserve"> </w:t>
      </w:r>
      <w:r w:rsidRPr="003856F8">
        <w:rPr>
          <w:rFonts w:ascii="Palatino Linotype" w:hAnsi="Palatino Linotype"/>
          <w:b/>
        </w:rPr>
        <w:t>RECURRENTE debe declararse por consentida</w:t>
      </w:r>
      <w:r w:rsidRPr="003856F8">
        <w:rPr>
          <w:rFonts w:ascii="Palatino Linotype" w:hAnsi="Palatino Linotype"/>
        </w:rPr>
        <w:t xml:space="preserve">; por lo que, no podrían producirse efectos jurídicos tendientes a revocarlos, confirmarlos o modificarlos, ya que se advierte un consentimiento por parte del </w:t>
      </w:r>
      <w:r w:rsidRPr="003856F8">
        <w:rPr>
          <w:rFonts w:ascii="Palatino Linotype" w:hAnsi="Palatino Linotype"/>
          <w:b/>
        </w:rPr>
        <w:t>RECURRENTE</w:t>
      </w:r>
      <w:r w:rsidRPr="003856F8">
        <w:rPr>
          <w:rFonts w:ascii="Palatino Linotype" w:hAnsi="Palatino Linotype"/>
        </w:rPr>
        <w:t xml:space="preserve">, ante la falta de impugnación eficaz. Sirve de </w:t>
      </w:r>
      <w:r w:rsidRPr="003856F8">
        <w:rPr>
          <w:rFonts w:ascii="Palatino Linotype" w:hAnsi="Palatino Linotype" w:cs="Arial"/>
        </w:rPr>
        <w:t>sustento</w:t>
      </w:r>
      <w:r w:rsidRPr="003856F8">
        <w:rPr>
          <w:rFonts w:ascii="Palatino Linotype" w:hAnsi="Palatino Linotype"/>
        </w:rPr>
        <w:t xml:space="preserve"> </w:t>
      </w:r>
      <w:r w:rsidRPr="003856F8">
        <w:rPr>
          <w:rFonts w:ascii="Palatino Linotype" w:hAnsi="Palatino Linotype" w:cs="Arial"/>
        </w:rPr>
        <w:t>por</w:t>
      </w:r>
      <w:r w:rsidRPr="003856F8">
        <w:rPr>
          <w:rFonts w:ascii="Palatino Linotype" w:hAnsi="Palatino Linotype"/>
        </w:rPr>
        <w:t xml:space="preserve"> analogía, la tesis jurisprudencial número VI.3o.C. J/60, publicada en el Semanario Judicial de la Federación y su Gaceta bajo el número de registro 176,608 que a la letra dice:</w:t>
      </w:r>
    </w:p>
    <w:p w14:paraId="1A19CCB6" w14:textId="77777777" w:rsidR="00FC717A" w:rsidRPr="003856F8" w:rsidRDefault="00FC717A" w:rsidP="00FC717A">
      <w:pPr>
        <w:tabs>
          <w:tab w:val="left" w:pos="9214"/>
        </w:tabs>
        <w:spacing w:before="360" w:after="240"/>
        <w:ind w:left="709" w:right="709"/>
        <w:jc w:val="both"/>
        <w:rPr>
          <w:rFonts w:ascii="Palatino Linotype" w:hAnsi="Palatino Linotype"/>
          <w:i/>
          <w:sz w:val="22"/>
          <w:szCs w:val="22"/>
        </w:rPr>
      </w:pPr>
      <w:r w:rsidRPr="003856F8">
        <w:rPr>
          <w:rFonts w:ascii="Palatino Linotype" w:hAnsi="Palatino Linotype"/>
          <w:bCs/>
          <w:i/>
          <w:sz w:val="22"/>
          <w:szCs w:val="22"/>
        </w:rPr>
        <w:t>“</w:t>
      </w:r>
      <w:r w:rsidRPr="003856F8">
        <w:rPr>
          <w:rFonts w:ascii="Palatino Linotype" w:hAnsi="Palatino Linotype"/>
          <w:b/>
          <w:bCs/>
          <w:i/>
          <w:sz w:val="22"/>
          <w:szCs w:val="22"/>
        </w:rPr>
        <w:t xml:space="preserve">ACTOS CONSENTIDOS. SON LOS QUE NO SE IMPUGNAN MEDIANTE EL RECURSO IDÓNEO. </w:t>
      </w:r>
      <w:r w:rsidRPr="003856F8">
        <w:rPr>
          <w:rFonts w:ascii="Palatino Linotype" w:hAnsi="Palatino Linotype"/>
          <w:i/>
          <w:sz w:val="22"/>
          <w:szCs w:val="22"/>
        </w:rPr>
        <w:t xml:space="preserve">Debe reputarse como consentido el acto que no se impugnó por el medio establecido por la ley, ya que si se hizo uso de otro no previsto por ella o si se hace una simple manifestación de inconformidad, </w:t>
      </w:r>
      <w:r w:rsidRPr="003856F8">
        <w:rPr>
          <w:rFonts w:ascii="Palatino Linotype" w:hAnsi="Palatino Linotype"/>
          <w:i/>
          <w:sz w:val="22"/>
          <w:szCs w:val="22"/>
          <w:lang w:eastAsia="es-MX"/>
        </w:rPr>
        <w:t>tales</w:t>
      </w:r>
      <w:r w:rsidRPr="003856F8">
        <w:rPr>
          <w:rFonts w:ascii="Palatino Linotype" w:hAnsi="Palatino Linotype"/>
          <w:i/>
          <w:sz w:val="22"/>
          <w:szCs w:val="22"/>
        </w:rPr>
        <w:t xml:space="preserve"> actuaciones no producen efectos jurídicos tendientes a revocar, </w:t>
      </w:r>
      <w:r w:rsidRPr="003856F8">
        <w:rPr>
          <w:rFonts w:ascii="Palatino Linotype" w:hAnsi="Palatino Linotype"/>
          <w:i/>
          <w:sz w:val="22"/>
          <w:szCs w:val="22"/>
          <w:lang w:eastAsia="es-MX"/>
        </w:rPr>
        <w:t>confirmar</w:t>
      </w:r>
      <w:r w:rsidRPr="003856F8">
        <w:rPr>
          <w:rFonts w:ascii="Palatino Linotype" w:hAnsi="Palatino Linotype"/>
          <w:i/>
          <w:sz w:val="22"/>
          <w:szCs w:val="22"/>
        </w:rPr>
        <w:t xml:space="preserve"> o modificar el acto reclamado en amparo, lo que significa consentimiento del mismo por falta de impugnación eficaz.”</w:t>
      </w:r>
    </w:p>
    <w:p w14:paraId="6ACF312A" w14:textId="1270BA02" w:rsidR="00FC717A" w:rsidRPr="003856F8" w:rsidRDefault="00FC717A" w:rsidP="00FC717A">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3856F8">
        <w:rPr>
          <w:rFonts w:ascii="Palatino Linotype" w:hAnsi="Palatino Linotype"/>
        </w:rPr>
        <w:t xml:space="preserve">Por tanto, el presente estudio sólo versará respecto de la inconformidad expresada por </w:t>
      </w:r>
      <w:r w:rsidRPr="003856F8">
        <w:rPr>
          <w:rFonts w:ascii="Palatino Linotype" w:hAnsi="Palatino Linotype"/>
          <w:b/>
        </w:rPr>
        <w:t>EL RECURRENTE</w:t>
      </w:r>
      <w:r w:rsidRPr="003856F8">
        <w:rPr>
          <w:rFonts w:ascii="Palatino Linotype" w:hAnsi="Palatino Linotype"/>
        </w:rPr>
        <w:t xml:space="preserve">, con relación a la información correspondiente a los </w:t>
      </w:r>
      <w:r w:rsidRPr="003856F8">
        <w:rPr>
          <w:rFonts w:ascii="Palatino Linotype" w:hAnsi="Palatino Linotype" w:cs="Arial"/>
          <w:b/>
        </w:rPr>
        <w:t>numerales</w:t>
      </w:r>
      <w:r w:rsidRPr="003856F8">
        <w:rPr>
          <w:rFonts w:ascii="Palatino Linotype" w:hAnsi="Palatino Linotype" w:cs="Arial"/>
        </w:rPr>
        <w:t xml:space="preserve"> </w:t>
      </w:r>
      <w:r w:rsidRPr="003856F8">
        <w:rPr>
          <w:rFonts w:ascii="Palatino Linotype" w:hAnsi="Palatino Linotype" w:cs="Arial"/>
          <w:b/>
        </w:rPr>
        <w:t>1</w:t>
      </w:r>
      <w:r w:rsidRPr="003856F8">
        <w:rPr>
          <w:rFonts w:ascii="Palatino Linotype" w:hAnsi="Palatino Linotype" w:cs="Arial"/>
        </w:rPr>
        <w:t xml:space="preserve">, </w:t>
      </w:r>
      <w:r w:rsidR="00340E5F" w:rsidRPr="003856F8">
        <w:rPr>
          <w:rFonts w:ascii="Palatino Linotype" w:hAnsi="Palatino Linotype" w:cs="Arial"/>
          <w:b/>
        </w:rPr>
        <w:t>4</w:t>
      </w:r>
      <w:r w:rsidR="00340E5F" w:rsidRPr="003856F8">
        <w:rPr>
          <w:rFonts w:ascii="Palatino Linotype" w:hAnsi="Palatino Linotype" w:cs="Arial"/>
        </w:rPr>
        <w:t xml:space="preserve">, </w:t>
      </w:r>
      <w:r w:rsidR="00340E5F" w:rsidRPr="003856F8">
        <w:rPr>
          <w:rFonts w:ascii="Palatino Linotype" w:hAnsi="Palatino Linotype" w:cs="Arial"/>
          <w:b/>
        </w:rPr>
        <w:t>6</w:t>
      </w:r>
      <w:r w:rsidR="00340E5F" w:rsidRPr="003856F8">
        <w:rPr>
          <w:rFonts w:ascii="Palatino Linotype" w:hAnsi="Palatino Linotype" w:cs="Arial"/>
        </w:rPr>
        <w:t xml:space="preserve"> y </w:t>
      </w:r>
      <w:r w:rsidR="00340E5F" w:rsidRPr="003856F8">
        <w:rPr>
          <w:rFonts w:ascii="Palatino Linotype" w:hAnsi="Palatino Linotype" w:cs="Arial"/>
          <w:b/>
        </w:rPr>
        <w:t>7</w:t>
      </w:r>
      <w:r w:rsidR="00340E5F" w:rsidRPr="003856F8">
        <w:rPr>
          <w:rFonts w:ascii="Palatino Linotype" w:hAnsi="Palatino Linotype" w:cs="Arial"/>
        </w:rPr>
        <w:t xml:space="preserve"> descritos </w:t>
      </w:r>
      <w:r w:rsidR="00340E5F" w:rsidRPr="003856F8">
        <w:rPr>
          <w:rFonts w:ascii="Palatino Linotype" w:hAnsi="Palatino Linotype" w:cs="Arial"/>
          <w:i/>
        </w:rPr>
        <w:t>supra</w:t>
      </w:r>
      <w:r w:rsidRPr="003856F8">
        <w:rPr>
          <w:rFonts w:ascii="Palatino Linotype" w:hAnsi="Palatino Linotype"/>
        </w:rPr>
        <w:t>.</w:t>
      </w:r>
    </w:p>
    <w:p w14:paraId="144C99D0" w14:textId="510051A1" w:rsidR="00CD5D2F" w:rsidRPr="003856F8" w:rsidRDefault="00340E5F" w:rsidP="00340E5F">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3856F8">
        <w:rPr>
          <w:rFonts w:ascii="Palatino Linotype" w:hAnsi="Palatino Linotype"/>
        </w:rPr>
        <w:lastRenderedPageBreak/>
        <w:t xml:space="preserve">Establecido lo anterior, </w:t>
      </w:r>
      <w:r w:rsidR="008031B6" w:rsidRPr="003856F8">
        <w:rPr>
          <w:rFonts w:ascii="Palatino Linotype" w:hAnsi="Palatino Linotype"/>
        </w:rPr>
        <w:t>e</w:t>
      </w:r>
      <w:r w:rsidR="00E465C1" w:rsidRPr="003856F8">
        <w:rPr>
          <w:rFonts w:ascii="Palatino Linotype" w:hAnsi="Palatino Linotype"/>
        </w:rPr>
        <w:t>sta Ponencia Resolutora</w:t>
      </w:r>
      <w:r w:rsidR="00CD5D2F" w:rsidRPr="003856F8">
        <w:rPr>
          <w:rFonts w:ascii="Palatino Linotype" w:hAnsi="Palatino Linotype"/>
        </w:rPr>
        <w:t xml:space="preserve"> procede al análisis de la información proporcionada por </w:t>
      </w:r>
      <w:r w:rsidR="00CD5D2F" w:rsidRPr="003856F8">
        <w:rPr>
          <w:rFonts w:ascii="Palatino Linotype" w:hAnsi="Palatino Linotype"/>
          <w:b/>
        </w:rPr>
        <w:t>EL SUJETO OBLIGADO</w:t>
      </w:r>
      <w:r w:rsidR="00CD5D2F" w:rsidRPr="003856F8">
        <w:rPr>
          <w:rFonts w:ascii="Palatino Linotype" w:hAnsi="Palatino Linotype" w:cs="Arial"/>
        </w:rPr>
        <w:t xml:space="preserve">, </w:t>
      </w:r>
      <w:r w:rsidR="00BF51F8" w:rsidRPr="003856F8">
        <w:rPr>
          <w:rFonts w:ascii="Palatino Linotype" w:hAnsi="Palatino Linotype" w:cs="Arial"/>
        </w:rPr>
        <w:t xml:space="preserve">tanto </w:t>
      </w:r>
      <w:r w:rsidR="00CD5D2F" w:rsidRPr="003856F8">
        <w:rPr>
          <w:rFonts w:ascii="Palatino Linotype" w:hAnsi="Palatino Linotype" w:cs="Arial"/>
        </w:rPr>
        <w:t>en respuesta</w:t>
      </w:r>
      <w:r w:rsidR="008C0978" w:rsidRPr="003856F8">
        <w:rPr>
          <w:rFonts w:ascii="Palatino Linotype" w:hAnsi="Palatino Linotype" w:cs="Arial"/>
        </w:rPr>
        <w:t xml:space="preserve"> a la solicitud,</w:t>
      </w:r>
      <w:r w:rsidR="00BF51F8" w:rsidRPr="003856F8">
        <w:rPr>
          <w:rFonts w:ascii="Palatino Linotype" w:hAnsi="Palatino Linotype" w:cs="Arial"/>
        </w:rPr>
        <w:t xml:space="preserve"> como en el Informe Justificado, </w:t>
      </w:r>
      <w:r w:rsidR="006B6348" w:rsidRPr="003856F8">
        <w:rPr>
          <w:rFonts w:ascii="Palatino Linotype" w:hAnsi="Palatino Linotype"/>
        </w:rPr>
        <w:t xml:space="preserve">a efecto de determinar, si con la información remitida </w:t>
      </w:r>
      <w:r w:rsidR="00BF51F8" w:rsidRPr="003856F8">
        <w:rPr>
          <w:rFonts w:ascii="Palatino Linotype" w:hAnsi="Palatino Linotype"/>
        </w:rPr>
        <w:t>se</w:t>
      </w:r>
      <w:r w:rsidR="006B6348" w:rsidRPr="003856F8">
        <w:rPr>
          <w:rFonts w:ascii="Palatino Linotype" w:hAnsi="Palatino Linotype"/>
        </w:rPr>
        <w:t xml:space="preserve"> </w:t>
      </w:r>
      <w:r w:rsidR="00BF51F8" w:rsidRPr="003856F8">
        <w:rPr>
          <w:rFonts w:ascii="Palatino Linotype" w:hAnsi="Palatino Linotype"/>
        </w:rPr>
        <w:t>satisface</w:t>
      </w:r>
      <w:r w:rsidR="00CD1B6C" w:rsidRPr="003856F8">
        <w:rPr>
          <w:rFonts w:ascii="Palatino Linotype" w:hAnsi="Palatino Linotype"/>
        </w:rPr>
        <w:t xml:space="preserve"> </w:t>
      </w:r>
      <w:r w:rsidR="00CD5D2F" w:rsidRPr="003856F8">
        <w:rPr>
          <w:rFonts w:ascii="Palatino Linotype" w:hAnsi="Palatino Linotype"/>
        </w:rPr>
        <w:t>el derecho humano de acceso a la información pública de</w:t>
      </w:r>
      <w:r w:rsidR="008C0978" w:rsidRPr="003856F8">
        <w:rPr>
          <w:rFonts w:ascii="Palatino Linotype" w:hAnsi="Palatino Linotype"/>
        </w:rPr>
        <w:t>l</w:t>
      </w:r>
      <w:r w:rsidR="00CD5D2F" w:rsidRPr="003856F8">
        <w:rPr>
          <w:rFonts w:ascii="Palatino Linotype" w:hAnsi="Palatino Linotype"/>
        </w:rPr>
        <w:t xml:space="preserve"> </w:t>
      </w:r>
      <w:r w:rsidR="00CD5D2F" w:rsidRPr="003856F8">
        <w:rPr>
          <w:rFonts w:ascii="Palatino Linotype" w:hAnsi="Palatino Linotype"/>
          <w:b/>
        </w:rPr>
        <w:t>RECURRENTE</w:t>
      </w:r>
      <w:r w:rsidRPr="003856F8">
        <w:rPr>
          <w:rFonts w:ascii="Palatino Linotype" w:hAnsi="Palatino Linotype"/>
        </w:rPr>
        <w:t>, respecto de los numerales combatidos</w:t>
      </w:r>
      <w:r w:rsidR="00CD5D2F" w:rsidRPr="003856F8">
        <w:rPr>
          <w:rFonts w:ascii="Palatino Linotype" w:hAnsi="Palatino Linotype"/>
        </w:rPr>
        <w:t xml:space="preserve">: </w:t>
      </w:r>
    </w:p>
    <w:tbl>
      <w:tblPr>
        <w:tblStyle w:val="Tablaconcuadrcula"/>
        <w:tblW w:w="921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2"/>
        <w:gridCol w:w="2552"/>
        <w:gridCol w:w="2629"/>
        <w:gridCol w:w="2630"/>
        <w:gridCol w:w="851"/>
      </w:tblGrid>
      <w:tr w:rsidR="00145AAE" w:rsidRPr="003856F8" w14:paraId="424902A2" w14:textId="778B4E13" w:rsidTr="00BC38E8">
        <w:trPr>
          <w:cantSplit/>
          <w:trHeight w:val="30"/>
          <w:tblHeader/>
          <w:jc w:val="center"/>
        </w:trPr>
        <w:tc>
          <w:tcPr>
            <w:tcW w:w="9214" w:type="dxa"/>
            <w:gridSpan w:val="5"/>
            <w:tcBorders>
              <w:left w:val="double" w:sz="4" w:space="0" w:color="auto"/>
              <w:tl2br w:val="nil"/>
            </w:tcBorders>
            <w:shd w:val="clear" w:color="auto" w:fill="000000" w:themeFill="text1"/>
            <w:vAlign w:val="center"/>
          </w:tcPr>
          <w:p w14:paraId="363F1D1F" w14:textId="208244EC" w:rsidR="00145AAE" w:rsidRPr="003856F8" w:rsidRDefault="00340E5F" w:rsidP="00845D11">
            <w:pPr>
              <w:widowControl w:val="0"/>
              <w:autoSpaceDE w:val="0"/>
              <w:autoSpaceDN w:val="0"/>
              <w:adjustRightInd w:val="0"/>
              <w:spacing w:before="120" w:after="120"/>
              <w:jc w:val="center"/>
              <w:rPr>
                <w:rFonts w:ascii="Palatino Linotype" w:hAnsi="Palatino Linotype" w:cs="Arial"/>
                <w:b/>
                <w:sz w:val="18"/>
                <w:szCs w:val="18"/>
              </w:rPr>
            </w:pPr>
            <w:r w:rsidRPr="003856F8">
              <w:rPr>
                <w:rFonts w:ascii="Palatino Linotype" w:hAnsi="Palatino Linotype" w:cs="Arial"/>
                <w:b/>
                <w:sz w:val="18"/>
                <w:szCs w:val="18"/>
              </w:rPr>
              <w:t>De</w:t>
            </w:r>
            <w:r w:rsidR="00BF51F8" w:rsidRPr="003856F8">
              <w:rPr>
                <w:rFonts w:ascii="Palatino Linotype" w:hAnsi="Palatino Linotype" w:cs="Arial"/>
                <w:b/>
                <w:sz w:val="18"/>
                <w:szCs w:val="18"/>
              </w:rPr>
              <w:t xml:space="preserve"> </w:t>
            </w:r>
            <w:r w:rsidR="00145AAE" w:rsidRPr="003856F8">
              <w:rPr>
                <w:rFonts w:ascii="Palatino Linotype" w:hAnsi="Palatino Linotype" w:cs="Arial"/>
                <w:b/>
                <w:sz w:val="18"/>
                <w:szCs w:val="18"/>
              </w:rPr>
              <w:t>l</w:t>
            </w:r>
            <w:r w:rsidR="00BF51F8" w:rsidRPr="003856F8">
              <w:rPr>
                <w:rFonts w:ascii="Palatino Linotype" w:hAnsi="Palatino Linotype" w:cs="Arial"/>
                <w:b/>
                <w:sz w:val="18"/>
                <w:szCs w:val="18"/>
              </w:rPr>
              <w:t xml:space="preserve">a obra pública que se ejecuta en la Avenida José López Portillo, casi esquina con Calle Norte 2, en el Ejido de San Agustín </w:t>
            </w:r>
            <w:r w:rsidR="00C430F0" w:rsidRPr="003856F8">
              <w:rPr>
                <w:rFonts w:ascii="Palatino Linotype" w:hAnsi="Palatino Linotype" w:cs="Arial"/>
                <w:b/>
                <w:sz w:val="18"/>
                <w:szCs w:val="18"/>
              </w:rPr>
              <w:t xml:space="preserve">Atlapulco </w:t>
            </w:r>
            <w:r w:rsidR="00BF51F8" w:rsidRPr="003856F8">
              <w:rPr>
                <w:rFonts w:ascii="Palatino Linotype" w:hAnsi="Palatino Linotype" w:cs="Arial"/>
                <w:b/>
                <w:sz w:val="18"/>
                <w:szCs w:val="18"/>
              </w:rPr>
              <w:t>del Municipio de Nezahualcóyotl, Estado de México</w:t>
            </w:r>
          </w:p>
        </w:tc>
      </w:tr>
      <w:tr w:rsidR="00340E5F" w:rsidRPr="003856F8" w14:paraId="48FB5F74" w14:textId="77777777" w:rsidTr="00F821C0">
        <w:trPr>
          <w:cantSplit/>
          <w:trHeight w:val="30"/>
          <w:tblHeader/>
          <w:jc w:val="center"/>
        </w:trPr>
        <w:tc>
          <w:tcPr>
            <w:tcW w:w="552" w:type="dxa"/>
            <w:tcBorders>
              <w:left w:val="double" w:sz="4" w:space="0" w:color="auto"/>
              <w:tl2br w:val="nil"/>
            </w:tcBorders>
            <w:shd w:val="clear" w:color="auto" w:fill="000000" w:themeFill="text1"/>
            <w:vAlign w:val="center"/>
          </w:tcPr>
          <w:p w14:paraId="02A2D941" w14:textId="118F2CD9" w:rsidR="00340E5F" w:rsidRPr="003856F8" w:rsidRDefault="00340E5F" w:rsidP="00845D11">
            <w:pPr>
              <w:widowControl w:val="0"/>
              <w:autoSpaceDE w:val="0"/>
              <w:autoSpaceDN w:val="0"/>
              <w:adjustRightInd w:val="0"/>
              <w:spacing w:before="120" w:after="120"/>
              <w:jc w:val="center"/>
              <w:rPr>
                <w:rFonts w:ascii="Palatino Linotype" w:hAnsi="Palatino Linotype" w:cs="Arial"/>
                <w:b/>
                <w:sz w:val="18"/>
                <w:szCs w:val="18"/>
              </w:rPr>
            </w:pPr>
            <w:r w:rsidRPr="003856F8">
              <w:rPr>
                <w:rFonts w:ascii="Palatino Linotype" w:hAnsi="Palatino Linotype" w:cs="Arial"/>
                <w:b/>
                <w:sz w:val="18"/>
                <w:szCs w:val="18"/>
              </w:rPr>
              <w:t>No.</w:t>
            </w:r>
          </w:p>
        </w:tc>
        <w:tc>
          <w:tcPr>
            <w:tcW w:w="2552" w:type="dxa"/>
            <w:tcBorders>
              <w:tl2br w:val="nil"/>
            </w:tcBorders>
            <w:shd w:val="clear" w:color="auto" w:fill="000000" w:themeFill="text1"/>
            <w:vAlign w:val="center"/>
          </w:tcPr>
          <w:p w14:paraId="3C753C20" w14:textId="02D4C21D" w:rsidR="00340E5F" w:rsidRPr="003856F8" w:rsidRDefault="00340E5F" w:rsidP="00845D11">
            <w:pPr>
              <w:widowControl w:val="0"/>
              <w:autoSpaceDE w:val="0"/>
              <w:autoSpaceDN w:val="0"/>
              <w:adjustRightInd w:val="0"/>
              <w:spacing w:before="120" w:after="120"/>
              <w:jc w:val="center"/>
              <w:rPr>
                <w:rFonts w:ascii="Palatino Linotype" w:hAnsi="Palatino Linotype" w:cs="Arial"/>
                <w:b/>
                <w:sz w:val="18"/>
                <w:szCs w:val="18"/>
              </w:rPr>
            </w:pPr>
            <w:r w:rsidRPr="003856F8">
              <w:rPr>
                <w:rFonts w:ascii="Palatino Linotype" w:hAnsi="Palatino Linotype" w:cs="Arial"/>
                <w:b/>
                <w:sz w:val="18"/>
                <w:szCs w:val="18"/>
              </w:rPr>
              <w:t xml:space="preserve">Información requerida </w:t>
            </w:r>
          </w:p>
        </w:tc>
        <w:tc>
          <w:tcPr>
            <w:tcW w:w="2629" w:type="dxa"/>
            <w:shd w:val="clear" w:color="auto" w:fill="000000" w:themeFill="text1"/>
            <w:vAlign w:val="center"/>
          </w:tcPr>
          <w:p w14:paraId="6D2B1C85" w14:textId="77777777" w:rsidR="00340E5F" w:rsidRPr="003856F8" w:rsidRDefault="00340E5F" w:rsidP="00845D11">
            <w:pPr>
              <w:spacing w:before="120" w:after="120"/>
              <w:jc w:val="center"/>
              <w:rPr>
                <w:rFonts w:ascii="Palatino Linotype" w:hAnsi="Palatino Linotype" w:cs="Arial"/>
                <w:b/>
                <w:sz w:val="18"/>
                <w:szCs w:val="18"/>
              </w:rPr>
            </w:pPr>
            <w:r w:rsidRPr="003856F8">
              <w:rPr>
                <w:rFonts w:ascii="Palatino Linotype" w:hAnsi="Palatino Linotype" w:cs="Arial"/>
                <w:b/>
                <w:sz w:val="18"/>
                <w:szCs w:val="18"/>
              </w:rPr>
              <w:t>Respuesta a la solicitud</w:t>
            </w:r>
          </w:p>
        </w:tc>
        <w:tc>
          <w:tcPr>
            <w:tcW w:w="2630" w:type="dxa"/>
            <w:shd w:val="clear" w:color="auto" w:fill="000000" w:themeFill="text1"/>
            <w:vAlign w:val="center"/>
          </w:tcPr>
          <w:p w14:paraId="7890633A" w14:textId="0201C02B" w:rsidR="00340E5F" w:rsidRPr="003856F8" w:rsidRDefault="00340E5F" w:rsidP="00845D11">
            <w:pPr>
              <w:spacing w:before="120" w:after="120"/>
              <w:jc w:val="center"/>
              <w:rPr>
                <w:rFonts w:ascii="Palatino Linotype" w:hAnsi="Palatino Linotype" w:cs="Arial"/>
                <w:b/>
                <w:sz w:val="18"/>
                <w:szCs w:val="18"/>
              </w:rPr>
            </w:pPr>
            <w:r w:rsidRPr="003856F8">
              <w:rPr>
                <w:rFonts w:ascii="Palatino Linotype" w:hAnsi="Palatino Linotype" w:cs="Arial"/>
                <w:b/>
                <w:sz w:val="18"/>
                <w:szCs w:val="18"/>
              </w:rPr>
              <w:t>Informe Justificado</w:t>
            </w:r>
          </w:p>
        </w:tc>
        <w:tc>
          <w:tcPr>
            <w:tcW w:w="851" w:type="dxa"/>
            <w:tcBorders>
              <w:bottom w:val="double" w:sz="4" w:space="0" w:color="auto"/>
            </w:tcBorders>
            <w:shd w:val="clear" w:color="auto" w:fill="000000" w:themeFill="text1"/>
            <w:vAlign w:val="center"/>
          </w:tcPr>
          <w:p w14:paraId="563BA37A" w14:textId="7D9CB0C4" w:rsidR="00340E5F" w:rsidRPr="003856F8" w:rsidRDefault="00340E5F" w:rsidP="00845D11">
            <w:pPr>
              <w:widowControl w:val="0"/>
              <w:autoSpaceDE w:val="0"/>
              <w:autoSpaceDN w:val="0"/>
              <w:adjustRightInd w:val="0"/>
              <w:spacing w:before="120" w:after="120"/>
              <w:jc w:val="center"/>
              <w:rPr>
                <w:rFonts w:ascii="Palatino Linotype" w:hAnsi="Palatino Linotype" w:cs="Arial"/>
                <w:b/>
                <w:sz w:val="18"/>
                <w:szCs w:val="18"/>
              </w:rPr>
            </w:pPr>
            <w:r w:rsidRPr="003856F8">
              <w:rPr>
                <w:rFonts w:ascii="Palatino Linotype" w:hAnsi="Palatino Linotype" w:cs="Arial"/>
                <w:b/>
                <w:sz w:val="18"/>
                <w:szCs w:val="18"/>
              </w:rPr>
              <w:t>Colma</w:t>
            </w:r>
          </w:p>
        </w:tc>
      </w:tr>
      <w:tr w:rsidR="007835CD" w:rsidRPr="003856F8" w14:paraId="30357EDA" w14:textId="77777777" w:rsidTr="00F821C0">
        <w:trPr>
          <w:trHeight w:val="30"/>
          <w:jc w:val="center"/>
        </w:trPr>
        <w:tc>
          <w:tcPr>
            <w:tcW w:w="552" w:type="dxa"/>
            <w:shd w:val="clear" w:color="auto" w:fill="000000" w:themeFill="text1"/>
            <w:vAlign w:val="center"/>
          </w:tcPr>
          <w:p w14:paraId="5F27A436" w14:textId="4F2BAD2D" w:rsidR="007835CD" w:rsidRPr="003856F8" w:rsidRDefault="007835CD" w:rsidP="00845D11">
            <w:pPr>
              <w:widowControl w:val="0"/>
              <w:autoSpaceDE w:val="0"/>
              <w:autoSpaceDN w:val="0"/>
              <w:adjustRightInd w:val="0"/>
              <w:spacing w:before="120" w:after="120"/>
              <w:jc w:val="center"/>
              <w:rPr>
                <w:rFonts w:ascii="Palatino Linotype" w:hAnsi="Palatino Linotype" w:cs="Arial"/>
                <w:b/>
                <w:sz w:val="18"/>
                <w:szCs w:val="18"/>
              </w:rPr>
            </w:pPr>
            <w:r w:rsidRPr="003856F8">
              <w:rPr>
                <w:rFonts w:ascii="Palatino Linotype" w:hAnsi="Palatino Linotype" w:cs="Arial"/>
                <w:b/>
                <w:sz w:val="18"/>
                <w:szCs w:val="18"/>
              </w:rPr>
              <w:t>1</w:t>
            </w:r>
          </w:p>
        </w:tc>
        <w:tc>
          <w:tcPr>
            <w:tcW w:w="2552" w:type="dxa"/>
            <w:vAlign w:val="center"/>
          </w:tcPr>
          <w:p w14:paraId="0ED38562" w14:textId="599F7741" w:rsidR="007835CD" w:rsidRPr="003856F8" w:rsidRDefault="007835CD" w:rsidP="00845D11">
            <w:pPr>
              <w:spacing w:before="120" w:after="120"/>
              <w:jc w:val="both"/>
              <w:rPr>
                <w:rFonts w:ascii="Palatino Linotype" w:hAnsi="Palatino Linotype"/>
                <w:sz w:val="18"/>
                <w:szCs w:val="18"/>
              </w:rPr>
            </w:pPr>
            <w:r w:rsidRPr="003856F8">
              <w:rPr>
                <w:rFonts w:ascii="Palatino Linotype" w:hAnsi="Palatino Linotype"/>
                <w:sz w:val="18"/>
                <w:szCs w:val="18"/>
              </w:rPr>
              <w:t>Toda la información relacionada con la obra.</w:t>
            </w:r>
          </w:p>
        </w:tc>
        <w:tc>
          <w:tcPr>
            <w:tcW w:w="2629" w:type="dxa"/>
          </w:tcPr>
          <w:p w14:paraId="77DCE271" w14:textId="56CD0806" w:rsidR="007835CD" w:rsidRPr="003856F8" w:rsidRDefault="007835CD" w:rsidP="00845D11">
            <w:pPr>
              <w:spacing w:before="120" w:after="120"/>
              <w:jc w:val="both"/>
              <w:rPr>
                <w:rFonts w:ascii="Palatino Linotype" w:hAnsi="Palatino Linotype"/>
                <w:sz w:val="18"/>
                <w:szCs w:val="18"/>
              </w:rPr>
            </w:pPr>
            <w:r w:rsidRPr="003856F8">
              <w:rPr>
                <w:rFonts w:ascii="Palatino Linotype" w:hAnsi="Palatino Linotype"/>
                <w:sz w:val="18"/>
                <w:szCs w:val="18"/>
              </w:rPr>
              <w:t>Se precisa nombre de la obra, se remiten los Acuerdos de cabildo 384, 385 y 386 relacionados con la autorización de la obra, se informe sobre el monto y el origen de los recursos destinados a la obra.</w:t>
            </w:r>
          </w:p>
        </w:tc>
        <w:tc>
          <w:tcPr>
            <w:tcW w:w="2630" w:type="dxa"/>
          </w:tcPr>
          <w:p w14:paraId="63B0CB4E" w14:textId="42587F59" w:rsidR="007835CD" w:rsidRPr="003856F8" w:rsidRDefault="007835CD" w:rsidP="00845D11">
            <w:pPr>
              <w:spacing w:before="120" w:after="120"/>
              <w:jc w:val="both"/>
              <w:rPr>
                <w:rFonts w:ascii="Palatino Linotype" w:hAnsi="Palatino Linotype"/>
                <w:sz w:val="18"/>
                <w:szCs w:val="18"/>
              </w:rPr>
            </w:pPr>
            <w:r w:rsidRPr="003856F8">
              <w:rPr>
                <w:rFonts w:ascii="Palatino Linotype" w:hAnsi="Palatino Linotype" w:cs="Arial"/>
                <w:sz w:val="18"/>
                <w:szCs w:val="18"/>
              </w:rPr>
              <w:t>El Director de Obras Públicas señaló que, en cuanto a los informes de impacto, planos de construcción y demás estudios, dicha información no fue requerida al inicio de la solitud; por lo que, se presenta como una ampliación a la misma, motivo por el cual no se está en condiciones de dar atención a la misma.</w:t>
            </w:r>
          </w:p>
        </w:tc>
        <w:tc>
          <w:tcPr>
            <w:tcW w:w="851" w:type="dxa"/>
            <w:vAlign w:val="center"/>
          </w:tcPr>
          <w:p w14:paraId="58B4EEAE" w14:textId="732998B8" w:rsidR="007835CD" w:rsidRPr="003856F8" w:rsidRDefault="007835CD" w:rsidP="00845D11">
            <w:pPr>
              <w:spacing w:before="120" w:after="120"/>
              <w:jc w:val="center"/>
              <w:rPr>
                <w:rFonts w:ascii="Palatino Linotype" w:hAnsi="Palatino Linotype"/>
                <w:b/>
                <w:sz w:val="18"/>
                <w:szCs w:val="18"/>
              </w:rPr>
            </w:pPr>
            <w:r w:rsidRPr="003856F8">
              <w:rPr>
                <w:rFonts w:ascii="Palatino Linotype" w:hAnsi="Palatino Linotype"/>
                <w:b/>
                <w:sz w:val="18"/>
                <w:szCs w:val="18"/>
              </w:rPr>
              <w:t>Parcialmente</w:t>
            </w:r>
          </w:p>
        </w:tc>
      </w:tr>
      <w:tr w:rsidR="007835CD" w:rsidRPr="003856F8" w14:paraId="33414940" w14:textId="77777777" w:rsidTr="00F821C0">
        <w:trPr>
          <w:trHeight w:val="30"/>
          <w:jc w:val="center"/>
        </w:trPr>
        <w:tc>
          <w:tcPr>
            <w:tcW w:w="552" w:type="dxa"/>
            <w:shd w:val="clear" w:color="auto" w:fill="000000" w:themeFill="text1"/>
            <w:vAlign w:val="center"/>
          </w:tcPr>
          <w:p w14:paraId="3871624B" w14:textId="3C21F18D" w:rsidR="007835CD" w:rsidRPr="003856F8" w:rsidRDefault="007835CD" w:rsidP="00845D11">
            <w:pPr>
              <w:widowControl w:val="0"/>
              <w:autoSpaceDE w:val="0"/>
              <w:autoSpaceDN w:val="0"/>
              <w:adjustRightInd w:val="0"/>
              <w:spacing w:before="120" w:after="120"/>
              <w:jc w:val="center"/>
              <w:rPr>
                <w:rFonts w:ascii="Palatino Linotype" w:hAnsi="Palatino Linotype" w:cs="Arial"/>
                <w:b/>
                <w:sz w:val="18"/>
                <w:szCs w:val="18"/>
              </w:rPr>
            </w:pPr>
            <w:r w:rsidRPr="003856F8">
              <w:rPr>
                <w:rFonts w:ascii="Palatino Linotype" w:hAnsi="Palatino Linotype" w:cs="Arial"/>
                <w:b/>
                <w:sz w:val="18"/>
                <w:szCs w:val="18"/>
              </w:rPr>
              <w:t>4</w:t>
            </w:r>
          </w:p>
        </w:tc>
        <w:tc>
          <w:tcPr>
            <w:tcW w:w="2552" w:type="dxa"/>
          </w:tcPr>
          <w:p w14:paraId="70D4A864" w14:textId="7D3C8E47" w:rsidR="007835CD" w:rsidRPr="003856F8" w:rsidRDefault="007835CD" w:rsidP="00845D11">
            <w:pPr>
              <w:spacing w:before="120" w:after="120"/>
              <w:jc w:val="both"/>
              <w:rPr>
                <w:rFonts w:ascii="Palatino Linotype" w:hAnsi="Palatino Linotype"/>
                <w:sz w:val="18"/>
                <w:szCs w:val="18"/>
              </w:rPr>
            </w:pPr>
            <w:r w:rsidRPr="003856F8">
              <w:rPr>
                <w:rFonts w:ascii="Palatino Linotype" w:hAnsi="Palatino Linotype"/>
                <w:sz w:val="18"/>
                <w:szCs w:val="18"/>
              </w:rPr>
              <w:t>Todos los permisos correspondientes con los que cuente dicha obra.</w:t>
            </w:r>
          </w:p>
        </w:tc>
        <w:tc>
          <w:tcPr>
            <w:tcW w:w="5259" w:type="dxa"/>
            <w:gridSpan w:val="2"/>
          </w:tcPr>
          <w:p w14:paraId="294CF9AB" w14:textId="172B34C1" w:rsidR="007835CD" w:rsidRPr="003856F8" w:rsidRDefault="007835CD" w:rsidP="00845D11">
            <w:pPr>
              <w:spacing w:before="120" w:after="120"/>
              <w:jc w:val="both"/>
              <w:rPr>
                <w:rFonts w:ascii="Palatino Linotype" w:hAnsi="Palatino Linotype" w:cs="Arial"/>
                <w:sz w:val="18"/>
                <w:szCs w:val="18"/>
              </w:rPr>
            </w:pPr>
            <w:r w:rsidRPr="003856F8">
              <w:rPr>
                <w:rFonts w:ascii="Palatino Linotype" w:hAnsi="Palatino Linotype" w:cs="Arial"/>
                <w:sz w:val="18"/>
                <w:szCs w:val="18"/>
              </w:rPr>
              <w:t>El Director de Obras Públicas informó que la obra fue planeada, programada y presupuestada en términos de lo previsto por la Ley de Obras Públicas y Servicios relacionados con las mismas y su Reglamento; por lo tanto, se encuentra ajustada a la legalidad y cumple con los requisitos que la Ley exige para la obra pública.</w:t>
            </w:r>
          </w:p>
        </w:tc>
        <w:tc>
          <w:tcPr>
            <w:tcW w:w="851" w:type="dxa"/>
            <w:vAlign w:val="center"/>
          </w:tcPr>
          <w:p w14:paraId="0912D9FC" w14:textId="6F93866F" w:rsidR="007835CD" w:rsidRPr="003856F8" w:rsidRDefault="007835CD" w:rsidP="00845D11">
            <w:pPr>
              <w:spacing w:before="120" w:after="120"/>
              <w:jc w:val="center"/>
              <w:rPr>
                <w:rFonts w:ascii="Palatino Linotype" w:hAnsi="Palatino Linotype"/>
                <w:b/>
                <w:sz w:val="18"/>
                <w:szCs w:val="18"/>
              </w:rPr>
            </w:pPr>
            <w:r w:rsidRPr="003856F8">
              <w:rPr>
                <w:rFonts w:ascii="Palatino Linotype" w:hAnsi="Palatino Linotype"/>
                <w:b/>
                <w:sz w:val="18"/>
                <w:szCs w:val="18"/>
              </w:rPr>
              <w:t>No</w:t>
            </w:r>
          </w:p>
        </w:tc>
      </w:tr>
      <w:tr w:rsidR="007835CD" w:rsidRPr="003856F8" w14:paraId="79C03753" w14:textId="77777777" w:rsidTr="00F821C0">
        <w:trPr>
          <w:cantSplit/>
          <w:trHeight w:val="30"/>
          <w:jc w:val="center"/>
        </w:trPr>
        <w:tc>
          <w:tcPr>
            <w:tcW w:w="552" w:type="dxa"/>
            <w:shd w:val="clear" w:color="auto" w:fill="000000" w:themeFill="text1"/>
            <w:vAlign w:val="center"/>
          </w:tcPr>
          <w:p w14:paraId="76CC5198" w14:textId="76410179" w:rsidR="007835CD" w:rsidRPr="003856F8" w:rsidRDefault="007835CD" w:rsidP="00845D11">
            <w:pPr>
              <w:widowControl w:val="0"/>
              <w:autoSpaceDE w:val="0"/>
              <w:autoSpaceDN w:val="0"/>
              <w:adjustRightInd w:val="0"/>
              <w:spacing w:before="120" w:after="120"/>
              <w:jc w:val="center"/>
              <w:rPr>
                <w:rFonts w:ascii="Palatino Linotype" w:hAnsi="Palatino Linotype" w:cs="Arial"/>
                <w:b/>
                <w:sz w:val="18"/>
                <w:szCs w:val="18"/>
              </w:rPr>
            </w:pPr>
            <w:r w:rsidRPr="003856F8">
              <w:rPr>
                <w:rFonts w:ascii="Palatino Linotype" w:hAnsi="Palatino Linotype" w:cs="Arial"/>
                <w:b/>
                <w:sz w:val="18"/>
                <w:szCs w:val="18"/>
              </w:rPr>
              <w:t>6</w:t>
            </w:r>
          </w:p>
        </w:tc>
        <w:tc>
          <w:tcPr>
            <w:tcW w:w="2552" w:type="dxa"/>
          </w:tcPr>
          <w:p w14:paraId="17631E8B" w14:textId="4E3DEC0D" w:rsidR="007835CD" w:rsidRPr="003856F8" w:rsidRDefault="007835CD" w:rsidP="00845D11">
            <w:pPr>
              <w:spacing w:before="120" w:after="120"/>
              <w:jc w:val="both"/>
              <w:rPr>
                <w:rFonts w:ascii="Palatino Linotype" w:hAnsi="Palatino Linotype"/>
                <w:sz w:val="18"/>
                <w:szCs w:val="18"/>
              </w:rPr>
            </w:pPr>
            <w:r w:rsidRPr="003856F8">
              <w:rPr>
                <w:rFonts w:ascii="Palatino Linotype" w:hAnsi="Palatino Linotype"/>
                <w:sz w:val="18"/>
                <w:szCs w:val="18"/>
              </w:rPr>
              <w:t>Si la obra se encuentra contemplada dentro del Plan de Desarrollo Urbano Municipal.</w:t>
            </w:r>
          </w:p>
        </w:tc>
        <w:tc>
          <w:tcPr>
            <w:tcW w:w="2629" w:type="dxa"/>
          </w:tcPr>
          <w:p w14:paraId="4915CBC3" w14:textId="628A9205" w:rsidR="007835CD" w:rsidRPr="003856F8" w:rsidRDefault="007835CD" w:rsidP="00845D11">
            <w:pPr>
              <w:spacing w:before="120" w:after="120"/>
              <w:jc w:val="both"/>
              <w:rPr>
                <w:rFonts w:ascii="Palatino Linotype" w:hAnsi="Palatino Linotype"/>
                <w:sz w:val="18"/>
                <w:szCs w:val="18"/>
              </w:rPr>
            </w:pPr>
            <w:r w:rsidRPr="003856F8">
              <w:rPr>
                <w:rFonts w:ascii="Palatino Linotype" w:hAnsi="Palatino Linotype" w:cs="Arial"/>
                <w:sz w:val="18"/>
                <w:szCs w:val="18"/>
              </w:rPr>
              <w:t>El Director de Obras Públicas</w:t>
            </w:r>
            <w:r w:rsidRPr="003856F8">
              <w:rPr>
                <w:rFonts w:ascii="Palatino Linotype" w:hAnsi="Palatino Linotype"/>
                <w:sz w:val="18"/>
                <w:szCs w:val="18"/>
              </w:rPr>
              <w:t xml:space="preserve"> indicó que la obra se encuentra contemplada dentro de las obras necesarias para el equipamiento urbano del Municipio, a través del Plan de Desarrollo Municipal vigente</w:t>
            </w:r>
          </w:p>
        </w:tc>
        <w:tc>
          <w:tcPr>
            <w:tcW w:w="2630" w:type="dxa"/>
          </w:tcPr>
          <w:p w14:paraId="50978ABE" w14:textId="4BEDD2DE" w:rsidR="007835CD" w:rsidRPr="003856F8" w:rsidRDefault="007835CD" w:rsidP="00845D11">
            <w:pPr>
              <w:spacing w:before="120" w:after="120"/>
              <w:jc w:val="both"/>
              <w:rPr>
                <w:rFonts w:ascii="Palatino Linotype" w:hAnsi="Palatino Linotype"/>
                <w:sz w:val="18"/>
                <w:szCs w:val="18"/>
              </w:rPr>
            </w:pPr>
            <w:r w:rsidRPr="003856F8">
              <w:rPr>
                <w:rFonts w:ascii="Palatino Linotype" w:hAnsi="Palatino Linotype" w:cs="Arial"/>
                <w:sz w:val="18"/>
                <w:szCs w:val="18"/>
              </w:rPr>
              <w:t>El Director de Obras Públicas</w:t>
            </w:r>
            <w:r w:rsidRPr="003856F8">
              <w:rPr>
                <w:rFonts w:ascii="Palatino Linotype" w:hAnsi="Palatino Linotype"/>
                <w:sz w:val="18"/>
                <w:szCs w:val="18"/>
              </w:rPr>
              <w:t xml:space="preserve"> informó que, la obra forma parte del equipamiento urbano que se tiene contemplado realizar para brindar la atención a las necesidades de los habitantes del Municipio de Nezahualcóyotl, a efecto de proporcionarles una mejor calidad de vida y disminuir el rezago social de la población.</w:t>
            </w:r>
          </w:p>
        </w:tc>
        <w:tc>
          <w:tcPr>
            <w:tcW w:w="851" w:type="dxa"/>
            <w:vAlign w:val="center"/>
          </w:tcPr>
          <w:p w14:paraId="3C509065" w14:textId="316DDA0E" w:rsidR="007835CD" w:rsidRPr="003856F8" w:rsidRDefault="007835CD" w:rsidP="00845D11">
            <w:pPr>
              <w:spacing w:before="120" w:after="120"/>
              <w:jc w:val="center"/>
              <w:rPr>
                <w:rFonts w:ascii="Palatino Linotype" w:hAnsi="Palatino Linotype"/>
                <w:b/>
                <w:sz w:val="18"/>
                <w:szCs w:val="18"/>
              </w:rPr>
            </w:pPr>
            <w:r w:rsidRPr="003856F8">
              <w:rPr>
                <w:rFonts w:ascii="Palatino Linotype" w:hAnsi="Palatino Linotype"/>
                <w:b/>
                <w:sz w:val="18"/>
                <w:szCs w:val="18"/>
              </w:rPr>
              <w:t>No</w:t>
            </w:r>
          </w:p>
        </w:tc>
      </w:tr>
      <w:tr w:rsidR="00845D11" w:rsidRPr="003856F8" w14:paraId="2F2D2998" w14:textId="77777777" w:rsidTr="00F821C0">
        <w:trPr>
          <w:cantSplit/>
          <w:trHeight w:val="30"/>
          <w:jc w:val="center"/>
        </w:trPr>
        <w:tc>
          <w:tcPr>
            <w:tcW w:w="552" w:type="dxa"/>
            <w:shd w:val="clear" w:color="auto" w:fill="000000" w:themeFill="text1"/>
            <w:vAlign w:val="center"/>
          </w:tcPr>
          <w:p w14:paraId="12DA138D" w14:textId="65381241" w:rsidR="00845D11" w:rsidRPr="003856F8" w:rsidRDefault="00845D11" w:rsidP="00845D11">
            <w:pPr>
              <w:widowControl w:val="0"/>
              <w:autoSpaceDE w:val="0"/>
              <w:autoSpaceDN w:val="0"/>
              <w:adjustRightInd w:val="0"/>
              <w:spacing w:before="120" w:after="120"/>
              <w:jc w:val="center"/>
              <w:rPr>
                <w:rFonts w:ascii="Palatino Linotype" w:hAnsi="Palatino Linotype" w:cs="Arial"/>
                <w:b/>
                <w:sz w:val="18"/>
                <w:szCs w:val="18"/>
              </w:rPr>
            </w:pPr>
            <w:r w:rsidRPr="003856F8">
              <w:rPr>
                <w:rFonts w:ascii="Palatino Linotype" w:hAnsi="Palatino Linotype" w:cs="Arial"/>
                <w:b/>
                <w:sz w:val="18"/>
                <w:szCs w:val="18"/>
              </w:rPr>
              <w:lastRenderedPageBreak/>
              <w:t>7</w:t>
            </w:r>
          </w:p>
        </w:tc>
        <w:tc>
          <w:tcPr>
            <w:tcW w:w="2552" w:type="dxa"/>
          </w:tcPr>
          <w:p w14:paraId="532CBB53" w14:textId="253C0044" w:rsidR="00845D11" w:rsidRPr="003856F8" w:rsidRDefault="00845D11" w:rsidP="00845D11">
            <w:pPr>
              <w:spacing w:before="120" w:after="120"/>
              <w:jc w:val="both"/>
              <w:rPr>
                <w:rFonts w:ascii="Palatino Linotype" w:hAnsi="Palatino Linotype"/>
                <w:sz w:val="18"/>
                <w:szCs w:val="18"/>
              </w:rPr>
            </w:pPr>
            <w:r w:rsidRPr="003856F8">
              <w:rPr>
                <w:rFonts w:ascii="Palatino Linotype" w:hAnsi="Palatino Linotype"/>
                <w:sz w:val="18"/>
                <w:szCs w:val="18"/>
              </w:rPr>
              <w:t>Si dicha obra se está construyendo sobre una vía de comunicación.</w:t>
            </w:r>
          </w:p>
        </w:tc>
        <w:tc>
          <w:tcPr>
            <w:tcW w:w="5259" w:type="dxa"/>
            <w:gridSpan w:val="2"/>
          </w:tcPr>
          <w:p w14:paraId="761B4B59" w14:textId="0015B78A" w:rsidR="00845D11" w:rsidRPr="003856F8" w:rsidRDefault="00845D11" w:rsidP="00845D11">
            <w:pPr>
              <w:spacing w:before="120" w:after="120"/>
              <w:jc w:val="both"/>
              <w:rPr>
                <w:rFonts w:ascii="Palatino Linotype" w:hAnsi="Palatino Linotype"/>
                <w:sz w:val="18"/>
                <w:szCs w:val="18"/>
              </w:rPr>
            </w:pPr>
            <w:r w:rsidRPr="003856F8">
              <w:rPr>
                <w:rFonts w:ascii="Palatino Linotype" w:hAnsi="Palatino Linotype" w:cs="Arial"/>
                <w:sz w:val="18"/>
                <w:szCs w:val="18"/>
              </w:rPr>
              <w:t>El Director de Obras Públicas señaló que, la obra se lleva a cabo en un área común de dominio público municipal, ubicada en Avenida José López Portillo casi esquina con calle Norte 2, colonia San Agustín Atlapulco.</w:t>
            </w:r>
          </w:p>
        </w:tc>
        <w:tc>
          <w:tcPr>
            <w:tcW w:w="851" w:type="dxa"/>
            <w:vAlign w:val="center"/>
          </w:tcPr>
          <w:p w14:paraId="10267A44" w14:textId="7B769695" w:rsidR="00845D11" w:rsidRPr="003856F8" w:rsidRDefault="00845D11" w:rsidP="00845D11">
            <w:pPr>
              <w:spacing w:before="120" w:after="120"/>
              <w:jc w:val="center"/>
              <w:rPr>
                <w:rFonts w:ascii="Palatino Linotype" w:hAnsi="Palatino Linotype"/>
                <w:b/>
                <w:sz w:val="18"/>
                <w:szCs w:val="18"/>
              </w:rPr>
            </w:pPr>
            <w:r w:rsidRPr="003856F8">
              <w:rPr>
                <w:rFonts w:ascii="Palatino Linotype" w:hAnsi="Palatino Linotype"/>
                <w:b/>
                <w:sz w:val="18"/>
                <w:szCs w:val="18"/>
              </w:rPr>
              <w:t>No</w:t>
            </w:r>
          </w:p>
        </w:tc>
      </w:tr>
    </w:tbl>
    <w:p w14:paraId="28FA8CBF" w14:textId="40CF1176" w:rsidR="007166E9" w:rsidRPr="003856F8" w:rsidRDefault="00CD5D2F" w:rsidP="00CC3BB9">
      <w:pPr>
        <w:spacing w:before="360" w:after="240" w:line="360" w:lineRule="auto"/>
        <w:jc w:val="both"/>
        <w:rPr>
          <w:rFonts w:ascii="Palatino Linotype" w:hAnsi="Palatino Linotype" w:cs="Arial"/>
          <w:lang w:eastAsia="es-MX"/>
        </w:rPr>
      </w:pPr>
      <w:r w:rsidRPr="003856F8">
        <w:rPr>
          <w:rFonts w:ascii="Palatino Linotype" w:hAnsi="Palatino Linotype" w:cs="Arial"/>
          <w:lang w:eastAsia="es-MX"/>
        </w:rPr>
        <w:t xml:space="preserve">Visto lo </w:t>
      </w:r>
      <w:r w:rsidRPr="003856F8">
        <w:rPr>
          <w:rFonts w:ascii="Palatino Linotype" w:hAnsi="Palatino Linotype" w:cs="Arial"/>
        </w:rPr>
        <w:t>anterior</w:t>
      </w:r>
      <w:r w:rsidRPr="003856F8">
        <w:rPr>
          <w:rFonts w:ascii="Palatino Linotype" w:hAnsi="Palatino Linotype" w:cs="Arial"/>
          <w:lang w:eastAsia="es-MX"/>
        </w:rPr>
        <w:t xml:space="preserve">, esta Ponencia Resolutora </w:t>
      </w:r>
      <w:r w:rsidR="00056DC6" w:rsidRPr="003856F8">
        <w:rPr>
          <w:rFonts w:ascii="Palatino Linotype" w:hAnsi="Palatino Linotype" w:cs="Arial"/>
          <w:lang w:eastAsia="es-MX"/>
        </w:rPr>
        <w:t xml:space="preserve">con relación a </w:t>
      </w:r>
      <w:r w:rsidR="00243B5C" w:rsidRPr="003856F8">
        <w:rPr>
          <w:rFonts w:ascii="Palatino Linotype" w:hAnsi="Palatino Linotype" w:cs="Arial"/>
          <w:lang w:eastAsia="es-MX"/>
        </w:rPr>
        <w:t xml:space="preserve">la información requerida por </w:t>
      </w:r>
      <w:r w:rsidR="002C3F2F" w:rsidRPr="003856F8">
        <w:rPr>
          <w:rFonts w:ascii="Palatino Linotype" w:hAnsi="Palatino Linotype" w:cs="Arial"/>
          <w:b/>
          <w:lang w:eastAsia="es-MX"/>
        </w:rPr>
        <w:t xml:space="preserve">EL </w:t>
      </w:r>
      <w:r w:rsidR="00243B5C" w:rsidRPr="003856F8">
        <w:rPr>
          <w:rFonts w:ascii="Palatino Linotype" w:hAnsi="Palatino Linotype" w:cs="Arial"/>
          <w:b/>
          <w:lang w:eastAsia="es-MX"/>
        </w:rPr>
        <w:t>RECURRENTE</w:t>
      </w:r>
      <w:r w:rsidR="00056DC6" w:rsidRPr="003856F8">
        <w:rPr>
          <w:rFonts w:ascii="Palatino Linotype" w:hAnsi="Palatino Linotype" w:cs="Arial"/>
          <w:lang w:eastAsia="es-MX"/>
        </w:rPr>
        <w:t xml:space="preserve">, </w:t>
      </w:r>
      <w:r w:rsidR="001C547D" w:rsidRPr="003856F8">
        <w:rPr>
          <w:rFonts w:ascii="Palatino Linotype" w:hAnsi="Palatino Linotype" w:cs="Arial"/>
          <w:lang w:eastAsia="es-MX"/>
        </w:rPr>
        <w:t xml:space="preserve">considera </w:t>
      </w:r>
      <w:r w:rsidR="007166E9" w:rsidRPr="003856F8">
        <w:rPr>
          <w:rFonts w:ascii="Palatino Linotype" w:hAnsi="Palatino Linotype" w:cs="Arial"/>
          <w:lang w:eastAsia="es-MX"/>
        </w:rPr>
        <w:t>necesario realizar algunas precisiones al respecto:</w:t>
      </w:r>
    </w:p>
    <w:p w14:paraId="37425102" w14:textId="3155EEA0" w:rsidR="007166E9" w:rsidRPr="003856F8" w:rsidRDefault="007166E9" w:rsidP="007166E9">
      <w:pPr>
        <w:spacing w:before="240" w:line="360" w:lineRule="auto"/>
        <w:jc w:val="both"/>
        <w:rPr>
          <w:rFonts w:ascii="Palatino Linotype" w:hAnsi="Palatino Linotype" w:cs="Arial"/>
          <w:b/>
          <w:lang w:eastAsia="es-MX"/>
        </w:rPr>
      </w:pPr>
      <w:r w:rsidRPr="003856F8">
        <w:rPr>
          <w:rFonts w:ascii="Palatino Linotype" w:hAnsi="Palatino Linotype" w:cs="Arial"/>
          <w:b/>
          <w:lang w:eastAsia="es-MX"/>
        </w:rPr>
        <w:t>Numeral 1</w:t>
      </w:r>
    </w:p>
    <w:p w14:paraId="23EB473B" w14:textId="6639F889" w:rsidR="00845D11" w:rsidRPr="003856F8" w:rsidRDefault="00A22850" w:rsidP="008B7096">
      <w:pPr>
        <w:spacing w:after="360" w:line="360" w:lineRule="auto"/>
        <w:jc w:val="both"/>
        <w:rPr>
          <w:rFonts w:ascii="Palatino Linotype" w:hAnsi="Palatino Linotype" w:cs="Arial"/>
          <w:lang w:eastAsia="es-MX"/>
        </w:rPr>
      </w:pPr>
      <w:r w:rsidRPr="003856F8">
        <w:rPr>
          <w:rFonts w:ascii="Palatino Linotype" w:hAnsi="Palatino Linotype" w:cs="Arial"/>
          <w:lang w:eastAsia="es-MX"/>
        </w:rPr>
        <w:t>Con relación a la información</w:t>
      </w:r>
      <w:r w:rsidR="00CC3BB9" w:rsidRPr="003856F8">
        <w:rPr>
          <w:rFonts w:ascii="Palatino Linotype" w:hAnsi="Palatino Linotype" w:cs="Arial"/>
          <w:lang w:eastAsia="es-MX"/>
        </w:rPr>
        <w:t xml:space="preserve"> relativa a</w:t>
      </w:r>
      <w:r w:rsidR="00845D11" w:rsidRPr="003856F8">
        <w:rPr>
          <w:rFonts w:ascii="Palatino Linotype" w:hAnsi="Palatino Linotype" w:cs="Arial"/>
          <w:lang w:eastAsia="es-MX"/>
        </w:rPr>
        <w:t>l presente numeral</w:t>
      </w:r>
      <w:r w:rsidR="00CC3BB9" w:rsidRPr="003856F8">
        <w:rPr>
          <w:rFonts w:ascii="Palatino Linotype" w:hAnsi="Palatino Linotype" w:cs="Arial"/>
          <w:lang w:eastAsia="es-MX"/>
        </w:rPr>
        <w:t xml:space="preserve">, </w:t>
      </w:r>
      <w:r w:rsidR="00845D11" w:rsidRPr="003856F8">
        <w:rPr>
          <w:rFonts w:ascii="Palatino Linotype" w:hAnsi="Palatino Linotype" w:cs="Arial"/>
          <w:lang w:eastAsia="es-MX"/>
        </w:rPr>
        <w:t xml:space="preserve">se advierte que lo requerido, fue </w:t>
      </w:r>
      <w:r w:rsidR="00845D11" w:rsidRPr="003856F8">
        <w:rPr>
          <w:rFonts w:ascii="Palatino Linotype" w:hAnsi="Palatino Linotype" w:cs="Arial"/>
          <w:b/>
          <w:lang w:eastAsia="es-MX"/>
        </w:rPr>
        <w:t xml:space="preserve">parcialmente </w:t>
      </w:r>
      <w:r w:rsidR="00966BA3" w:rsidRPr="003856F8">
        <w:rPr>
          <w:rFonts w:ascii="Palatino Linotype" w:hAnsi="Palatino Linotype" w:cs="Arial"/>
          <w:b/>
          <w:lang w:eastAsia="es-MX"/>
        </w:rPr>
        <w:t xml:space="preserve">satisfecho </w:t>
      </w:r>
      <w:r w:rsidR="00845D11" w:rsidRPr="003856F8">
        <w:rPr>
          <w:rFonts w:ascii="Palatino Linotype" w:hAnsi="Palatino Linotype" w:cs="Arial"/>
          <w:lang w:eastAsia="es-MX"/>
        </w:rPr>
        <w:t>por</w:t>
      </w:r>
      <w:r w:rsidR="00845D11" w:rsidRPr="003856F8">
        <w:rPr>
          <w:rFonts w:ascii="Palatino Linotype" w:hAnsi="Palatino Linotype" w:cs="Arial"/>
          <w:b/>
          <w:lang w:eastAsia="es-MX"/>
        </w:rPr>
        <w:t xml:space="preserve"> EL SUJETO OBLIGADO</w:t>
      </w:r>
      <w:r w:rsidR="00845D11" w:rsidRPr="003856F8">
        <w:rPr>
          <w:rFonts w:ascii="Palatino Linotype" w:hAnsi="Palatino Linotype" w:cs="Arial"/>
          <w:lang w:eastAsia="es-MX"/>
        </w:rPr>
        <w:t xml:space="preserve">. Lo anterior, es así, es razón de que, a consideración de esta Ponencia Resolutora, lo solicitado en el numeral en estudio, se constituye por </w:t>
      </w:r>
      <w:r w:rsidR="00845D11" w:rsidRPr="003856F8">
        <w:rPr>
          <w:rFonts w:ascii="Palatino Linotype" w:hAnsi="Palatino Linotype" w:cs="Arial"/>
          <w:b/>
          <w:lang w:eastAsia="es-MX"/>
        </w:rPr>
        <w:t>toda la información que pudiera constar documentalmente</w:t>
      </w:r>
      <w:r w:rsidR="00845D11" w:rsidRPr="003856F8">
        <w:rPr>
          <w:rFonts w:ascii="Palatino Linotype" w:hAnsi="Palatino Linotype" w:cs="Arial"/>
          <w:lang w:eastAsia="es-MX"/>
        </w:rPr>
        <w:t xml:space="preserve">, en los archivos del </w:t>
      </w:r>
      <w:r w:rsidR="00845D11" w:rsidRPr="003856F8">
        <w:rPr>
          <w:rFonts w:ascii="Palatino Linotype" w:hAnsi="Palatino Linotype" w:cs="Arial"/>
          <w:b/>
          <w:lang w:eastAsia="es-MX"/>
        </w:rPr>
        <w:t>SUJETO OBLIGADO</w:t>
      </w:r>
      <w:r w:rsidR="00845D11" w:rsidRPr="003856F8">
        <w:rPr>
          <w:rFonts w:ascii="Palatino Linotype" w:hAnsi="Palatino Linotype" w:cs="Arial"/>
          <w:lang w:eastAsia="es-MX"/>
        </w:rPr>
        <w:t>.</w:t>
      </w:r>
    </w:p>
    <w:p w14:paraId="09F44026" w14:textId="4353A63D" w:rsidR="00845D11" w:rsidRPr="003856F8" w:rsidRDefault="00845D11" w:rsidP="008B7096">
      <w:pPr>
        <w:spacing w:after="360" w:line="360" w:lineRule="auto"/>
        <w:jc w:val="both"/>
        <w:rPr>
          <w:rFonts w:ascii="Palatino Linotype" w:hAnsi="Palatino Linotype" w:cs="Arial"/>
          <w:lang w:eastAsia="es-MX"/>
        </w:rPr>
      </w:pPr>
      <w:r w:rsidRPr="003856F8">
        <w:rPr>
          <w:rFonts w:ascii="Palatino Linotype" w:hAnsi="Palatino Linotype" w:cs="Arial"/>
          <w:lang w:eastAsia="es-MX"/>
        </w:rPr>
        <w:t xml:space="preserve">Al respecto, debe observarse lo establecido en los artículos 3, fracción </w:t>
      </w:r>
      <w:r w:rsidR="00F821C0" w:rsidRPr="003856F8">
        <w:rPr>
          <w:rFonts w:ascii="Palatino Linotype" w:hAnsi="Palatino Linotype" w:cs="Arial"/>
          <w:lang w:eastAsia="es-MX"/>
        </w:rPr>
        <w:t>XI y</w:t>
      </w:r>
      <w:r w:rsidRPr="003856F8">
        <w:rPr>
          <w:rFonts w:ascii="Palatino Linotype" w:hAnsi="Palatino Linotype" w:cs="Arial"/>
          <w:lang w:eastAsia="es-MX"/>
        </w:rPr>
        <w:t xml:space="preserve"> </w:t>
      </w:r>
      <w:r w:rsidR="00F821C0" w:rsidRPr="003856F8">
        <w:rPr>
          <w:rFonts w:ascii="Palatino Linotype" w:hAnsi="Palatino Linotype" w:cs="Arial"/>
          <w:lang w:eastAsia="es-MX"/>
        </w:rPr>
        <w:t xml:space="preserve">4, </w:t>
      </w:r>
      <w:r w:rsidRPr="003856F8">
        <w:rPr>
          <w:rFonts w:ascii="Palatino Linotype" w:hAnsi="Palatino Linotype"/>
          <w:szCs w:val="17"/>
          <w:lang w:eastAsia="es-ES_tradnl"/>
        </w:rPr>
        <w:t xml:space="preserve">de la Ley de </w:t>
      </w:r>
      <w:r w:rsidRPr="003856F8">
        <w:rPr>
          <w:rFonts w:ascii="Palatino Linotype" w:hAnsi="Palatino Linotype" w:cs="Arial"/>
        </w:rPr>
        <w:t>Transparencia</w:t>
      </w:r>
      <w:r w:rsidRPr="003856F8">
        <w:rPr>
          <w:rFonts w:ascii="Palatino Linotype" w:hAnsi="Palatino Linotype"/>
          <w:szCs w:val="17"/>
          <w:lang w:eastAsia="es-ES_tradnl"/>
        </w:rPr>
        <w:t xml:space="preserve"> y </w:t>
      </w:r>
      <w:r w:rsidRPr="003856F8">
        <w:rPr>
          <w:rFonts w:ascii="Palatino Linotype" w:hAnsi="Palatino Linotype" w:cs="Arial"/>
        </w:rPr>
        <w:t>Acceso</w:t>
      </w:r>
      <w:r w:rsidRPr="003856F8">
        <w:rPr>
          <w:rFonts w:ascii="Palatino Linotype" w:hAnsi="Palatino Linotype"/>
          <w:szCs w:val="17"/>
          <w:lang w:eastAsia="es-ES_tradnl"/>
        </w:rPr>
        <w:t xml:space="preserve"> a la Información </w:t>
      </w:r>
      <w:r w:rsidRPr="003856F8">
        <w:rPr>
          <w:rFonts w:ascii="Palatino Linotype" w:hAnsi="Palatino Linotype"/>
          <w:lang w:eastAsia="es-ES_tradnl"/>
        </w:rPr>
        <w:t>Pública</w:t>
      </w:r>
      <w:r w:rsidRPr="003856F8">
        <w:rPr>
          <w:rFonts w:ascii="Palatino Linotype" w:hAnsi="Palatino Linotype"/>
          <w:szCs w:val="17"/>
          <w:lang w:eastAsia="es-ES_tradnl"/>
        </w:rPr>
        <w:t xml:space="preserve"> del Estado de México y Municipios</w:t>
      </w:r>
    </w:p>
    <w:p w14:paraId="243C44C8" w14:textId="65C298B7" w:rsidR="00845D11" w:rsidRPr="003856F8" w:rsidRDefault="00EB67E3" w:rsidP="00F821C0">
      <w:pPr>
        <w:tabs>
          <w:tab w:val="left" w:pos="9214"/>
        </w:tabs>
        <w:spacing w:before="120" w:after="120"/>
        <w:ind w:left="709" w:right="709"/>
        <w:jc w:val="both"/>
        <w:rPr>
          <w:rFonts w:ascii="Palatino Linotype" w:hAnsi="Palatino Linotype"/>
          <w:i/>
          <w:sz w:val="22"/>
          <w:szCs w:val="22"/>
        </w:rPr>
      </w:pPr>
      <w:r w:rsidRPr="003856F8">
        <w:rPr>
          <w:rFonts w:ascii="Palatino Linotype" w:hAnsi="Palatino Linotype"/>
          <w:i/>
          <w:sz w:val="22"/>
          <w:szCs w:val="22"/>
        </w:rPr>
        <w:t>“</w:t>
      </w:r>
      <w:r w:rsidR="00845D11" w:rsidRPr="003856F8">
        <w:rPr>
          <w:rFonts w:ascii="Palatino Linotype" w:hAnsi="Palatino Linotype"/>
          <w:b/>
          <w:i/>
          <w:sz w:val="22"/>
          <w:szCs w:val="22"/>
        </w:rPr>
        <w:t xml:space="preserve">Artículo 3. </w:t>
      </w:r>
      <w:r w:rsidR="00845D11" w:rsidRPr="003856F8">
        <w:rPr>
          <w:rFonts w:ascii="Palatino Linotype" w:hAnsi="Palatino Linotype"/>
          <w:b/>
          <w:i/>
          <w:sz w:val="22"/>
          <w:szCs w:val="22"/>
          <w:u w:val="single"/>
        </w:rPr>
        <w:t>Para los efectos de la presente Ley se entenderá por</w:t>
      </w:r>
      <w:r w:rsidR="00845D11" w:rsidRPr="003856F8">
        <w:rPr>
          <w:rFonts w:ascii="Palatino Linotype" w:hAnsi="Palatino Linotype"/>
          <w:i/>
          <w:sz w:val="22"/>
          <w:szCs w:val="22"/>
        </w:rPr>
        <w:t xml:space="preserve">: </w:t>
      </w:r>
    </w:p>
    <w:p w14:paraId="6AC26EB9" w14:textId="6C9E3042" w:rsidR="00845D11" w:rsidRPr="003856F8" w:rsidRDefault="00845D11" w:rsidP="00F821C0">
      <w:pPr>
        <w:tabs>
          <w:tab w:val="left" w:pos="9214"/>
        </w:tabs>
        <w:spacing w:before="120" w:after="120"/>
        <w:ind w:left="709" w:right="709"/>
        <w:jc w:val="both"/>
        <w:rPr>
          <w:rFonts w:ascii="Palatino Linotype" w:hAnsi="Palatino Linotype"/>
          <w:i/>
          <w:sz w:val="22"/>
          <w:szCs w:val="22"/>
        </w:rPr>
      </w:pPr>
      <w:r w:rsidRPr="003856F8">
        <w:rPr>
          <w:rFonts w:ascii="Palatino Linotype" w:hAnsi="Palatino Linotype"/>
          <w:b/>
          <w:i/>
          <w:sz w:val="22"/>
          <w:szCs w:val="22"/>
        </w:rPr>
        <w:t>XI.</w:t>
      </w:r>
      <w:r w:rsidR="00EB67E3" w:rsidRPr="003856F8">
        <w:rPr>
          <w:rFonts w:ascii="Palatino Linotype" w:hAnsi="Palatino Linotype"/>
          <w:b/>
          <w:i/>
          <w:sz w:val="22"/>
          <w:szCs w:val="22"/>
        </w:rPr>
        <w:t xml:space="preserve"> </w:t>
      </w:r>
      <w:r w:rsidRPr="003856F8">
        <w:rPr>
          <w:rFonts w:ascii="Palatino Linotype" w:hAnsi="Palatino Linotype"/>
          <w:b/>
          <w:i/>
          <w:sz w:val="22"/>
          <w:szCs w:val="22"/>
        </w:rPr>
        <w:t>Documento</w:t>
      </w:r>
      <w:r w:rsidRPr="003856F8">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856F8">
        <w:rPr>
          <w:rFonts w:ascii="Palatino Linotype" w:hAnsi="Palatino Linotype"/>
          <w:b/>
          <w:i/>
          <w:sz w:val="22"/>
          <w:szCs w:val="22"/>
          <w:u w:val="single"/>
        </w:rPr>
        <w:t>Los documentos podrán estar en cualquier medio, sea escrito, impreso, sonoro, visual, electrónico, informático u holográfico</w:t>
      </w:r>
      <w:r w:rsidRPr="003856F8">
        <w:rPr>
          <w:rFonts w:ascii="Palatino Linotype" w:hAnsi="Palatino Linotype"/>
          <w:i/>
          <w:sz w:val="22"/>
          <w:szCs w:val="22"/>
        </w:rPr>
        <w:t>;</w:t>
      </w:r>
    </w:p>
    <w:p w14:paraId="529C79E2" w14:textId="5EE06587" w:rsidR="00F821C0" w:rsidRPr="003856F8" w:rsidRDefault="00F821C0" w:rsidP="00F821C0">
      <w:pPr>
        <w:tabs>
          <w:tab w:val="left" w:pos="9214"/>
        </w:tabs>
        <w:spacing w:before="120" w:after="120"/>
        <w:ind w:left="709" w:right="709"/>
        <w:jc w:val="both"/>
        <w:rPr>
          <w:rFonts w:ascii="Palatino Linotype" w:hAnsi="Palatino Linotype"/>
          <w:i/>
          <w:sz w:val="22"/>
          <w:szCs w:val="22"/>
        </w:rPr>
      </w:pPr>
      <w:r w:rsidRPr="003856F8">
        <w:rPr>
          <w:rFonts w:ascii="Palatino Linotype" w:hAnsi="Palatino Linotype"/>
          <w:b/>
          <w:i/>
          <w:sz w:val="22"/>
          <w:szCs w:val="22"/>
        </w:rPr>
        <w:t xml:space="preserve">Artículo 4. </w:t>
      </w:r>
      <w:r w:rsidRPr="003856F8">
        <w:rPr>
          <w:rFonts w:ascii="Palatino Linotype" w:hAnsi="Palatino Linotype"/>
          <w:b/>
          <w:i/>
          <w:sz w:val="22"/>
          <w:szCs w:val="22"/>
          <w:u w:val="single"/>
        </w:rPr>
        <w:t xml:space="preserve">El derecho humano de acceso a la información pública es la prerrogativa de las personas para buscar, difundir, investigar, recabar, recibir y </w:t>
      </w:r>
      <w:r w:rsidRPr="003856F8">
        <w:rPr>
          <w:rFonts w:ascii="Palatino Linotype" w:hAnsi="Palatino Linotype"/>
          <w:b/>
          <w:i/>
          <w:sz w:val="22"/>
          <w:szCs w:val="22"/>
          <w:u w:val="single"/>
        </w:rPr>
        <w:lastRenderedPageBreak/>
        <w:t>solicitar información pública</w:t>
      </w:r>
      <w:r w:rsidRPr="003856F8">
        <w:rPr>
          <w:rFonts w:ascii="Palatino Linotype" w:hAnsi="Palatino Linotype"/>
          <w:i/>
          <w:sz w:val="22"/>
          <w:szCs w:val="22"/>
        </w:rPr>
        <w:t>, sin necesidad de acreditar personalidad ni interés jurídico.</w:t>
      </w:r>
    </w:p>
    <w:p w14:paraId="15D67074" w14:textId="0347C360" w:rsidR="00F821C0" w:rsidRPr="003856F8" w:rsidRDefault="00F821C0" w:rsidP="00F821C0">
      <w:pPr>
        <w:tabs>
          <w:tab w:val="left" w:pos="9214"/>
        </w:tabs>
        <w:spacing w:before="120" w:after="120"/>
        <w:ind w:left="709" w:right="709"/>
        <w:jc w:val="both"/>
        <w:rPr>
          <w:rFonts w:ascii="Palatino Linotype" w:hAnsi="Palatino Linotype"/>
          <w:i/>
          <w:sz w:val="22"/>
          <w:szCs w:val="22"/>
        </w:rPr>
      </w:pPr>
      <w:r w:rsidRPr="003856F8">
        <w:rPr>
          <w:rFonts w:ascii="Palatino Linotype" w:hAnsi="Palatino Linotype"/>
          <w:b/>
          <w:i/>
          <w:sz w:val="22"/>
          <w:szCs w:val="22"/>
          <w:u w:val="single"/>
        </w:rPr>
        <w:t>Toda la información generada, obtenida, adquirida, transformada, administrada o en posesión de los sujetos obligados es pública y accesible de manera permanente a cualquier persona</w:t>
      </w:r>
      <w:r w:rsidRPr="003856F8">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690BE47" w14:textId="2C710B62" w:rsidR="00F821C0" w:rsidRPr="003856F8" w:rsidRDefault="00F821C0" w:rsidP="00F821C0">
      <w:pPr>
        <w:tabs>
          <w:tab w:val="left" w:pos="9214"/>
        </w:tabs>
        <w:spacing w:before="120" w:after="120"/>
        <w:ind w:left="709" w:right="709"/>
        <w:jc w:val="both"/>
        <w:rPr>
          <w:rFonts w:ascii="Palatino Linotype" w:hAnsi="Palatino Linotype"/>
          <w:i/>
          <w:sz w:val="22"/>
          <w:szCs w:val="22"/>
        </w:rPr>
      </w:pPr>
      <w:r w:rsidRPr="003856F8">
        <w:rPr>
          <w:rFonts w:ascii="Palatino Linotype" w:hAnsi="Palatino Linotype"/>
          <w:b/>
          <w:i/>
          <w:sz w:val="22"/>
          <w:szCs w:val="22"/>
          <w:u w:val="single"/>
        </w:rPr>
        <w:t>Los sujetos obligados deben poner en práctica, políticas y programas de acceso a la información que se apeguen a criterios de</w:t>
      </w:r>
      <w:r w:rsidRPr="003856F8">
        <w:rPr>
          <w:rFonts w:ascii="Palatino Linotype" w:hAnsi="Palatino Linotype"/>
          <w:i/>
          <w:sz w:val="22"/>
          <w:szCs w:val="22"/>
        </w:rPr>
        <w:t xml:space="preserve"> publicidad, veracidad, oportunidad, precisión y </w:t>
      </w:r>
      <w:r w:rsidRPr="003856F8">
        <w:rPr>
          <w:rFonts w:ascii="Palatino Linotype" w:hAnsi="Palatino Linotype"/>
          <w:b/>
          <w:i/>
          <w:sz w:val="22"/>
          <w:szCs w:val="22"/>
          <w:u w:val="single"/>
        </w:rPr>
        <w:t>suficiencia en beneficio de los solicitantes</w:t>
      </w:r>
      <w:r w:rsidRPr="003856F8">
        <w:rPr>
          <w:rFonts w:ascii="Palatino Linotype" w:hAnsi="Palatino Linotype"/>
          <w:i/>
          <w:sz w:val="22"/>
          <w:szCs w:val="22"/>
        </w:rPr>
        <w:t>.”</w:t>
      </w:r>
    </w:p>
    <w:p w14:paraId="4C0E1084" w14:textId="2FA2B4CB" w:rsidR="00F821C0" w:rsidRPr="003856F8" w:rsidRDefault="00F821C0" w:rsidP="00EB67E3">
      <w:pPr>
        <w:tabs>
          <w:tab w:val="left" w:pos="9214"/>
        </w:tabs>
        <w:spacing w:before="360" w:after="240"/>
        <w:ind w:left="709" w:right="709"/>
        <w:jc w:val="both"/>
        <w:rPr>
          <w:rFonts w:ascii="Palatino Linotype" w:hAnsi="Palatino Linotype"/>
          <w:sz w:val="22"/>
          <w:szCs w:val="22"/>
        </w:rPr>
      </w:pPr>
      <w:r w:rsidRPr="003856F8">
        <w:rPr>
          <w:rFonts w:ascii="Palatino Linotype" w:hAnsi="Palatino Linotype"/>
          <w:sz w:val="22"/>
          <w:szCs w:val="22"/>
        </w:rPr>
        <w:t>(Énfasis añadido)</w:t>
      </w:r>
    </w:p>
    <w:p w14:paraId="4F700EEC" w14:textId="5B69C36D" w:rsidR="00246D7B" w:rsidRPr="003856F8" w:rsidRDefault="00F821C0" w:rsidP="00246D7B">
      <w:pPr>
        <w:spacing w:before="360" w:after="360" w:line="360" w:lineRule="auto"/>
        <w:jc w:val="both"/>
        <w:rPr>
          <w:rFonts w:ascii="Palatino Linotype" w:hAnsi="Palatino Linotype" w:cs="Arial"/>
          <w:shd w:val="clear" w:color="auto" w:fill="FFFFFF"/>
        </w:rPr>
      </w:pPr>
      <w:r w:rsidRPr="003856F8">
        <w:rPr>
          <w:rFonts w:ascii="Palatino Linotype" w:hAnsi="Palatino Linotype" w:cs="Arial"/>
          <w:lang w:eastAsia="es-MX"/>
        </w:rPr>
        <w:t xml:space="preserve">Así, al precisar </w:t>
      </w:r>
      <w:r w:rsidRPr="003856F8">
        <w:rPr>
          <w:rFonts w:ascii="Palatino Linotype" w:hAnsi="Palatino Linotype" w:cs="Arial"/>
          <w:b/>
          <w:lang w:eastAsia="es-MX"/>
        </w:rPr>
        <w:t>EL RECURRENTE</w:t>
      </w:r>
      <w:r w:rsidRPr="003856F8">
        <w:rPr>
          <w:rFonts w:ascii="Palatino Linotype" w:hAnsi="Palatino Linotype" w:cs="Arial"/>
          <w:lang w:eastAsia="es-MX"/>
        </w:rPr>
        <w:t xml:space="preserve"> que requirió del </w:t>
      </w:r>
      <w:r w:rsidRPr="003856F8">
        <w:rPr>
          <w:rFonts w:ascii="Palatino Linotype" w:hAnsi="Palatino Linotype" w:cs="Arial"/>
          <w:b/>
          <w:lang w:eastAsia="es-MX"/>
        </w:rPr>
        <w:t>SUJETO OBLIGADO</w:t>
      </w:r>
      <w:r w:rsidRPr="003856F8">
        <w:rPr>
          <w:rFonts w:ascii="Palatino Linotype" w:hAnsi="Palatino Linotype" w:cs="Arial"/>
          <w:lang w:eastAsia="es-MX"/>
        </w:rPr>
        <w:t xml:space="preserve">, “… </w:t>
      </w:r>
      <w:r w:rsidRPr="003856F8">
        <w:rPr>
          <w:rFonts w:ascii="Palatino Linotype" w:hAnsi="Palatino Linotype" w:cs="Arial"/>
          <w:b/>
          <w:i/>
          <w:u w:val="single"/>
        </w:rPr>
        <w:t xml:space="preserve">todo lo referente a la obra </w:t>
      </w:r>
      <w:r w:rsidRPr="003856F8">
        <w:rPr>
          <w:rFonts w:ascii="Palatino Linotype" w:hAnsi="Palatino Linotype" w:cs="Arial"/>
          <w:i/>
        </w:rPr>
        <w:t>que se construye sobre la Avenida Jose Lopez Portillo, casi esquina con calle norte 2, en el Ejido de San Agustín, Municipio de Nezahualcoyotl estado de Mexico …”</w:t>
      </w:r>
      <w:r w:rsidRPr="003856F8">
        <w:rPr>
          <w:rFonts w:ascii="Palatino Linotype" w:hAnsi="Palatino Linotype" w:cs="Arial"/>
        </w:rPr>
        <w:t xml:space="preserve">, </w:t>
      </w:r>
      <w:r w:rsidR="00246D7B" w:rsidRPr="003856F8">
        <w:rPr>
          <w:rFonts w:ascii="Palatino Linotype" w:hAnsi="Palatino Linotype" w:cs="Arial"/>
        </w:rPr>
        <w:t xml:space="preserve">y considerando que, la </w:t>
      </w:r>
      <w:r w:rsidRPr="003856F8">
        <w:rPr>
          <w:rFonts w:ascii="Palatino Linotype" w:hAnsi="Palatino Linotype" w:cs="Arial"/>
        </w:rPr>
        <w:t>materializa</w:t>
      </w:r>
      <w:r w:rsidR="00246D7B" w:rsidRPr="003856F8">
        <w:rPr>
          <w:rFonts w:ascii="Palatino Linotype" w:hAnsi="Palatino Linotype" w:cs="Arial"/>
        </w:rPr>
        <w:t>ción d</w:t>
      </w:r>
      <w:r w:rsidRPr="003856F8">
        <w:rPr>
          <w:rFonts w:ascii="Palatino Linotype" w:hAnsi="Palatino Linotype" w:cs="Arial"/>
        </w:rPr>
        <w:t xml:space="preserve">el derecho de acceso a la información pública, </w:t>
      </w:r>
      <w:r w:rsidR="00246D7B" w:rsidRPr="003856F8">
        <w:rPr>
          <w:rFonts w:ascii="Palatino Linotype" w:hAnsi="Palatino Linotype" w:cs="Arial"/>
        </w:rPr>
        <w:t xml:space="preserve">se configura mediante </w:t>
      </w:r>
      <w:r w:rsidRPr="003856F8">
        <w:rPr>
          <w:rFonts w:ascii="Palatino Linotype" w:hAnsi="Palatino Linotype" w:cs="Arial"/>
        </w:rPr>
        <w:t xml:space="preserve">la entrega de documentos que consten en los archivos del </w:t>
      </w:r>
      <w:r w:rsidRPr="003856F8">
        <w:rPr>
          <w:rFonts w:ascii="Palatino Linotype" w:hAnsi="Palatino Linotype" w:cs="Arial"/>
          <w:b/>
        </w:rPr>
        <w:t>SUJETO OBLIGADO</w:t>
      </w:r>
      <w:r w:rsidRPr="003856F8">
        <w:rPr>
          <w:rFonts w:ascii="Palatino Linotype" w:hAnsi="Palatino Linotype" w:cs="Arial"/>
        </w:rPr>
        <w:t xml:space="preserve">, </w:t>
      </w:r>
      <w:r w:rsidR="00246D7B" w:rsidRPr="003856F8">
        <w:rPr>
          <w:rFonts w:ascii="Palatino Linotype" w:hAnsi="Palatino Linotype" w:cs="Arial"/>
        </w:rPr>
        <w:t xml:space="preserve">esto es, de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y que, además, pueda constar en cualquier medio, ya sea escrito, impreso, sonoro, visual, electrónico, informático u holográfico, </w:t>
      </w:r>
      <w:r w:rsidRPr="003856F8">
        <w:rPr>
          <w:rFonts w:ascii="Palatino Linotype" w:hAnsi="Palatino Linotype" w:cs="Arial"/>
        </w:rPr>
        <w:t xml:space="preserve">debe entenderse que, </w:t>
      </w:r>
      <w:r w:rsidR="00246D7B" w:rsidRPr="003856F8">
        <w:rPr>
          <w:rFonts w:ascii="Palatino Linotype" w:hAnsi="Palatino Linotype" w:cs="Arial"/>
        </w:rPr>
        <w:t xml:space="preserve">a través del </w:t>
      </w:r>
      <w:r w:rsidR="00246D7B" w:rsidRPr="003856F8">
        <w:rPr>
          <w:rFonts w:ascii="Palatino Linotype" w:hAnsi="Palatino Linotype" w:cs="Arial"/>
          <w:shd w:val="clear" w:color="auto" w:fill="FFFFFF"/>
        </w:rPr>
        <w:t xml:space="preserve">ejercicio de la facultad de suplir a los particulares en esta instancia, en </w:t>
      </w:r>
      <w:r w:rsidR="00246D7B" w:rsidRPr="003856F8">
        <w:rPr>
          <w:rFonts w:ascii="Palatino Linotype" w:hAnsi="Palatino Linotype" w:cs="Arial"/>
          <w:shd w:val="clear" w:color="auto" w:fill="FFFFFF"/>
        </w:rPr>
        <w:lastRenderedPageBreak/>
        <w:t>términos de los artículos 13 y 181 cuarto párrafo</w:t>
      </w:r>
      <w:r w:rsidR="00246D7B" w:rsidRPr="003856F8">
        <w:rPr>
          <w:rStyle w:val="Refdenotaalpie"/>
          <w:rFonts w:ascii="Palatino Linotype" w:hAnsi="Palatino Linotype" w:cs="Arial"/>
          <w:shd w:val="clear" w:color="auto" w:fill="FFFFFF"/>
        </w:rPr>
        <w:footnoteReference w:id="2"/>
      </w:r>
      <w:r w:rsidR="00246D7B" w:rsidRPr="003856F8">
        <w:rPr>
          <w:rFonts w:ascii="Palatino Linotype" w:hAnsi="Palatino Linotype" w:cs="Arial"/>
          <w:shd w:val="clear" w:color="auto" w:fill="FFFFFF"/>
        </w:rPr>
        <w:t xml:space="preserve">, de la Ley de Transparencia y Acceso a la Información Pública del Estado de México y Municipios, y en aras de privilegiar el principio de máxima publicidad a que se refieren los </w:t>
      </w:r>
      <w:r w:rsidR="00246D7B" w:rsidRPr="003856F8">
        <w:rPr>
          <w:rFonts w:ascii="Palatino Linotype" w:hAnsi="Palatino Linotype" w:cs="Arial"/>
        </w:rPr>
        <w:t>artículos</w:t>
      </w:r>
      <w:r w:rsidR="00246D7B" w:rsidRPr="003856F8">
        <w:rPr>
          <w:rFonts w:ascii="Palatino Linotype" w:hAnsi="Palatino Linotype" w:cs="Arial"/>
          <w:shd w:val="clear" w:color="auto" w:fill="FFFFFF"/>
        </w:rPr>
        <w:t xml:space="preserve"> 4 y 8 del mismo ordenamiento legal, afecto de garantizar el ejercicio del derecho de acceso a la información del particular, que </w:t>
      </w:r>
      <w:r w:rsidR="00246D7B" w:rsidRPr="003856F8">
        <w:rPr>
          <w:rFonts w:ascii="Palatino Linotype" w:hAnsi="Palatino Linotype" w:cs="Arial"/>
          <w:b/>
          <w:shd w:val="clear" w:color="auto" w:fill="FFFFFF"/>
        </w:rPr>
        <w:t>EL RECURRENTE</w:t>
      </w:r>
      <w:r w:rsidR="00246D7B" w:rsidRPr="003856F8">
        <w:rPr>
          <w:rFonts w:ascii="Palatino Linotype" w:hAnsi="Palatino Linotype" w:cs="Arial"/>
          <w:shd w:val="clear" w:color="auto" w:fill="FFFFFF"/>
        </w:rPr>
        <w:t xml:space="preserve">, pretendió tener acceso a toda la documentación que constara en los archivos del </w:t>
      </w:r>
      <w:r w:rsidR="00246D7B" w:rsidRPr="003856F8">
        <w:rPr>
          <w:rFonts w:ascii="Palatino Linotype" w:hAnsi="Palatino Linotype" w:cs="Arial"/>
          <w:b/>
          <w:shd w:val="clear" w:color="auto" w:fill="FFFFFF"/>
        </w:rPr>
        <w:t>SUJETO OBLIGADO</w:t>
      </w:r>
      <w:r w:rsidR="00246D7B" w:rsidRPr="003856F8">
        <w:rPr>
          <w:rFonts w:ascii="Palatino Linotype" w:hAnsi="Palatino Linotype" w:cs="Arial"/>
          <w:shd w:val="clear" w:color="auto" w:fill="FFFFFF"/>
        </w:rPr>
        <w:t>, con relación a la obra de referencia, en cualquiera de sus formas.</w:t>
      </w:r>
    </w:p>
    <w:p w14:paraId="037B0731" w14:textId="00256C73" w:rsidR="00246D7B" w:rsidRPr="003856F8" w:rsidRDefault="00246D7B" w:rsidP="00246D7B">
      <w:pPr>
        <w:spacing w:before="360" w:after="360" w:line="360" w:lineRule="auto"/>
        <w:jc w:val="both"/>
        <w:rPr>
          <w:rFonts w:ascii="Palatino Linotype" w:hAnsi="Palatino Linotype" w:cs="Arial"/>
          <w:i/>
        </w:rPr>
      </w:pPr>
      <w:r w:rsidRPr="003856F8">
        <w:rPr>
          <w:rFonts w:ascii="Palatino Linotype" w:hAnsi="Palatino Linotype" w:cs="Arial"/>
          <w:shd w:val="clear" w:color="auto" w:fill="FFFFFF"/>
        </w:rPr>
        <w:t xml:space="preserve">Lo anterior, se corrobora con lo manifestado por el propio </w:t>
      </w:r>
      <w:r w:rsidRPr="003856F8">
        <w:rPr>
          <w:rFonts w:ascii="Palatino Linotype" w:hAnsi="Palatino Linotype" w:cs="Arial"/>
          <w:b/>
          <w:shd w:val="clear" w:color="auto" w:fill="FFFFFF"/>
        </w:rPr>
        <w:t>RECURRENTE</w:t>
      </w:r>
      <w:r w:rsidRPr="003856F8">
        <w:rPr>
          <w:rFonts w:ascii="Palatino Linotype" w:hAnsi="Palatino Linotype" w:cs="Arial"/>
          <w:shd w:val="clear" w:color="auto" w:fill="FFFFFF"/>
        </w:rPr>
        <w:t xml:space="preserve"> en sus razones y motivos de informidad al referir que “… </w:t>
      </w:r>
      <w:r w:rsidRPr="003856F8">
        <w:rPr>
          <w:rFonts w:ascii="Palatino Linotype" w:hAnsi="Palatino Linotype" w:cs="Arial"/>
          <w:i/>
        </w:rPr>
        <w:t xml:space="preserve">el suscrito esta solicitando </w:t>
      </w:r>
      <w:r w:rsidRPr="003856F8">
        <w:rPr>
          <w:rFonts w:ascii="Palatino Linotype" w:hAnsi="Palatino Linotype" w:cs="Arial"/>
          <w:b/>
          <w:i/>
          <w:u w:val="single"/>
        </w:rPr>
        <w:t>TODO LO REFERENTE</w:t>
      </w:r>
      <w:r w:rsidRPr="003856F8">
        <w:rPr>
          <w:rFonts w:ascii="Palatino Linotype" w:hAnsi="Palatino Linotype" w:cs="Arial"/>
          <w:i/>
        </w:rPr>
        <w:t xml:space="preserve"> a la obra ya citada, lo cual no acontece en la respuesta que se genera por la responsable, ya que omite mencionar muchos datos …”</w:t>
      </w:r>
      <w:r w:rsidRPr="003856F8">
        <w:rPr>
          <w:rFonts w:ascii="Palatino Linotype" w:hAnsi="Palatino Linotype" w:cs="Arial"/>
        </w:rPr>
        <w:t xml:space="preserve">, precisando que, los puntos especificados de manera particular con posterioridad, es información que debe incluirse, pues sólo se indicó “… </w:t>
      </w:r>
      <w:r w:rsidRPr="003856F8">
        <w:rPr>
          <w:rFonts w:ascii="Palatino Linotype" w:hAnsi="Palatino Linotype" w:cs="Arial"/>
          <w:i/>
        </w:rPr>
        <w:t>de forma enunciativa y mas no limitativa …”.</w:t>
      </w:r>
    </w:p>
    <w:p w14:paraId="4D988EE6" w14:textId="62CBD708" w:rsidR="00992627" w:rsidRPr="003856F8" w:rsidRDefault="00246D7B" w:rsidP="00992627">
      <w:pPr>
        <w:spacing w:before="360" w:after="360" w:line="360" w:lineRule="auto"/>
        <w:jc w:val="both"/>
        <w:rPr>
          <w:rFonts w:ascii="Palatino Linotype" w:hAnsi="Palatino Linotype" w:cs="Arial"/>
        </w:rPr>
      </w:pPr>
      <w:r w:rsidRPr="003856F8">
        <w:rPr>
          <w:rFonts w:ascii="Palatino Linotype" w:hAnsi="Palatino Linotype" w:cs="Arial"/>
          <w:shd w:val="clear" w:color="auto" w:fill="FFFFFF"/>
        </w:rPr>
        <w:t>Además de ello, en sus manifestaciones al Informe Justificado, claramente precisó que,</w:t>
      </w:r>
      <w:r w:rsidR="00992627" w:rsidRPr="003856F8">
        <w:rPr>
          <w:rFonts w:ascii="Palatino Linotype" w:hAnsi="Palatino Linotype" w:cs="Arial"/>
          <w:shd w:val="clear" w:color="auto" w:fill="FFFFFF"/>
        </w:rPr>
        <w:t xml:space="preserve"> </w:t>
      </w:r>
      <w:r w:rsidR="00992627" w:rsidRPr="003856F8">
        <w:rPr>
          <w:rFonts w:ascii="Palatino Linotype" w:hAnsi="Palatino Linotype" w:cs="Arial"/>
          <w:i/>
          <w:shd w:val="clear" w:color="auto" w:fill="FFFFFF"/>
        </w:rPr>
        <w:t xml:space="preserve">“… </w:t>
      </w:r>
      <w:r w:rsidR="00992627" w:rsidRPr="003856F8">
        <w:rPr>
          <w:rFonts w:ascii="Palatino Linotype" w:hAnsi="Palatino Linotype" w:cs="Arial"/>
          <w:i/>
        </w:rPr>
        <w:t xml:space="preserve">desde el primer escrito de solicitud se le pidió que informara </w:t>
      </w:r>
      <w:r w:rsidR="00992627" w:rsidRPr="003856F8">
        <w:rPr>
          <w:rFonts w:ascii="Palatino Linotype" w:hAnsi="Palatino Linotype" w:cs="Arial"/>
          <w:b/>
          <w:i/>
        </w:rPr>
        <w:t>TODO</w:t>
      </w:r>
      <w:r w:rsidR="00992627" w:rsidRPr="003856F8">
        <w:rPr>
          <w:rFonts w:ascii="Palatino Linotype" w:hAnsi="Palatino Linotype" w:cs="Arial"/>
          <w:i/>
        </w:rPr>
        <w:t xml:space="preserve"> lo referente a dicha obra (como pueden ser los respectivos permisos, así como los informes del impacto que la obra tendría en la comunidad, planos de construcción, estudios de factibilidad entre otros muchos más datos) …”</w:t>
      </w:r>
      <w:r w:rsidR="00992627" w:rsidRPr="003856F8">
        <w:rPr>
          <w:rFonts w:ascii="Palatino Linotype" w:hAnsi="Palatino Linotype" w:cs="Arial"/>
        </w:rPr>
        <w:t xml:space="preserve">. Por tanto, resulta infundado lo manifestado por el Director de Obras </w:t>
      </w:r>
      <w:r w:rsidR="00992627" w:rsidRPr="003856F8">
        <w:rPr>
          <w:rFonts w:ascii="Palatino Linotype" w:hAnsi="Palatino Linotype" w:cs="Arial"/>
        </w:rPr>
        <w:lastRenderedPageBreak/>
        <w:t xml:space="preserve">Públicas, en el Informe Justificado, en el sentido de que, en cuanto a los informes de impacto, planos de construcción y demás estudios, dicha información </w:t>
      </w:r>
      <w:r w:rsidR="00992627" w:rsidRPr="003856F8">
        <w:rPr>
          <w:rFonts w:ascii="Palatino Linotype" w:hAnsi="Palatino Linotype" w:cs="Arial"/>
          <w:b/>
        </w:rPr>
        <w:t>no fue requerida al inicio de la solitud</w:t>
      </w:r>
      <w:r w:rsidR="00992627" w:rsidRPr="003856F8">
        <w:rPr>
          <w:rFonts w:ascii="Palatino Linotype" w:hAnsi="Palatino Linotype" w:cs="Arial"/>
        </w:rPr>
        <w:t xml:space="preserve">; por lo que, se presenta como una ampliación a la misma, es decir, debe considerarse como una </w:t>
      </w:r>
      <w:r w:rsidR="00992627" w:rsidRPr="003856F8">
        <w:rPr>
          <w:rFonts w:ascii="Palatino Linotype" w:hAnsi="Palatino Linotype" w:cs="Arial"/>
          <w:i/>
        </w:rPr>
        <w:t>plus petitio</w:t>
      </w:r>
      <w:r w:rsidR="00992627" w:rsidRPr="003856F8">
        <w:rPr>
          <w:rFonts w:ascii="Palatino Linotype" w:hAnsi="Palatino Linotype" w:cs="Arial"/>
        </w:rPr>
        <w:t xml:space="preserve"> o nuevo requerimiento, que no forma parte de la solicitud inicial, lo cual, no se comparte por este Órgano Garante, por las razones y fundamentos antes señalados.</w:t>
      </w:r>
    </w:p>
    <w:p w14:paraId="5A9068D0" w14:textId="71B02716" w:rsidR="00C66D5F" w:rsidRPr="003856F8" w:rsidRDefault="00992627" w:rsidP="00C66D5F">
      <w:pPr>
        <w:spacing w:before="360" w:after="360" w:line="360" w:lineRule="auto"/>
        <w:jc w:val="both"/>
        <w:rPr>
          <w:rFonts w:ascii="Palatino Linotype" w:hAnsi="Palatino Linotype" w:cs="Arial"/>
        </w:rPr>
      </w:pPr>
      <w:r w:rsidRPr="003856F8">
        <w:rPr>
          <w:rFonts w:ascii="Palatino Linotype" w:hAnsi="Palatino Linotype" w:cs="Arial"/>
        </w:rPr>
        <w:t xml:space="preserve">Precisado lo anterior, esta Ponencia Resolutora considera conveniente hacer mención de lo establecido en los artículos </w:t>
      </w:r>
      <w:r w:rsidR="00C66D5F" w:rsidRPr="003856F8">
        <w:rPr>
          <w:rFonts w:ascii="Palatino Linotype" w:hAnsi="Palatino Linotype" w:cs="Arial"/>
        </w:rPr>
        <w:t xml:space="preserve">31 fracción VII y 96 Bis fracciones </w:t>
      </w:r>
      <w:r w:rsidR="00BF577F" w:rsidRPr="003856F8">
        <w:rPr>
          <w:rFonts w:ascii="Palatino Linotype" w:hAnsi="Palatino Linotype" w:cs="Arial"/>
        </w:rPr>
        <w:t xml:space="preserve">I, II, IV, VIII, IX, XIV, XVIII </w:t>
      </w:r>
      <w:r w:rsidR="00C66D5F" w:rsidRPr="003856F8">
        <w:rPr>
          <w:rFonts w:ascii="Palatino Linotype" w:hAnsi="Palatino Linotype" w:cs="Arial"/>
        </w:rPr>
        <w:t>y XXII de la Ley Orgánica Municipal del Estado de México, que a la letra indican:</w:t>
      </w:r>
    </w:p>
    <w:p w14:paraId="7111DF15" w14:textId="77777777" w:rsidR="00C66D5F" w:rsidRPr="003856F8" w:rsidRDefault="00C66D5F" w:rsidP="00C66D5F">
      <w:pPr>
        <w:spacing w:before="160" w:after="160"/>
        <w:ind w:left="709" w:right="709"/>
        <w:jc w:val="both"/>
        <w:rPr>
          <w:rFonts w:ascii="Palatino Linotype" w:hAnsi="Palatino Linotype"/>
          <w:i/>
          <w:sz w:val="22"/>
          <w:szCs w:val="22"/>
        </w:rPr>
      </w:pPr>
      <w:r w:rsidRPr="003856F8">
        <w:rPr>
          <w:rFonts w:ascii="Palatino Linotype" w:hAnsi="Palatino Linotype" w:cs="Arial"/>
          <w:i/>
          <w:sz w:val="22"/>
          <w:szCs w:val="22"/>
        </w:rPr>
        <w:t>“</w:t>
      </w:r>
      <w:r w:rsidRPr="003856F8">
        <w:rPr>
          <w:rFonts w:ascii="Palatino Linotype" w:hAnsi="Palatino Linotype" w:cs="Arial"/>
          <w:b/>
          <w:i/>
          <w:sz w:val="22"/>
          <w:szCs w:val="22"/>
        </w:rPr>
        <w:t xml:space="preserve">Artículo </w:t>
      </w:r>
      <w:r w:rsidRPr="003856F8">
        <w:rPr>
          <w:rFonts w:ascii="Palatino Linotype" w:hAnsi="Palatino Linotype"/>
          <w:b/>
          <w:i/>
          <w:sz w:val="22"/>
          <w:szCs w:val="22"/>
        </w:rPr>
        <w:t>31</w:t>
      </w:r>
      <w:r w:rsidRPr="003856F8">
        <w:rPr>
          <w:rFonts w:ascii="Palatino Linotype" w:hAnsi="Palatino Linotype"/>
          <w:i/>
          <w:sz w:val="22"/>
          <w:szCs w:val="22"/>
        </w:rPr>
        <w:t xml:space="preserve">.- </w:t>
      </w:r>
      <w:r w:rsidRPr="003856F8">
        <w:rPr>
          <w:rFonts w:ascii="Palatino Linotype" w:hAnsi="Palatino Linotype"/>
          <w:b/>
          <w:i/>
          <w:sz w:val="22"/>
          <w:szCs w:val="22"/>
          <w:u w:val="single"/>
        </w:rPr>
        <w:t>Son atribuciones de los ayuntamientos</w:t>
      </w:r>
      <w:r w:rsidRPr="003856F8">
        <w:rPr>
          <w:rFonts w:ascii="Palatino Linotype" w:hAnsi="Palatino Linotype"/>
          <w:i/>
          <w:sz w:val="22"/>
          <w:szCs w:val="22"/>
        </w:rPr>
        <w:t>:</w:t>
      </w:r>
    </w:p>
    <w:p w14:paraId="55A81B91" w14:textId="77777777" w:rsidR="00C66D5F" w:rsidRPr="003856F8" w:rsidRDefault="00C66D5F" w:rsidP="00C66D5F">
      <w:pPr>
        <w:spacing w:before="160" w:after="160"/>
        <w:ind w:left="709" w:right="709"/>
        <w:jc w:val="both"/>
        <w:rPr>
          <w:rFonts w:ascii="Palatino Linotype" w:hAnsi="Palatino Linotype"/>
          <w:i/>
          <w:sz w:val="22"/>
          <w:szCs w:val="22"/>
        </w:rPr>
      </w:pPr>
      <w:r w:rsidRPr="003856F8">
        <w:rPr>
          <w:rFonts w:ascii="Palatino Linotype" w:hAnsi="Palatino Linotype"/>
          <w:i/>
          <w:sz w:val="22"/>
          <w:szCs w:val="22"/>
        </w:rPr>
        <w:t>[…]</w:t>
      </w:r>
    </w:p>
    <w:p w14:paraId="2D367C18" w14:textId="77777777" w:rsidR="00C66D5F" w:rsidRPr="003856F8" w:rsidRDefault="00C66D5F" w:rsidP="00C66D5F">
      <w:pPr>
        <w:spacing w:before="160" w:after="160"/>
        <w:ind w:left="709" w:right="709"/>
        <w:jc w:val="both"/>
        <w:rPr>
          <w:rFonts w:ascii="Palatino Linotype" w:hAnsi="Palatino Linotype"/>
          <w:i/>
          <w:sz w:val="22"/>
          <w:szCs w:val="22"/>
        </w:rPr>
      </w:pPr>
      <w:r w:rsidRPr="003856F8">
        <w:rPr>
          <w:rFonts w:ascii="Palatino Linotype" w:hAnsi="Palatino Linotype"/>
          <w:b/>
          <w:i/>
          <w:sz w:val="22"/>
          <w:szCs w:val="22"/>
        </w:rPr>
        <w:t xml:space="preserve">VII. </w:t>
      </w:r>
      <w:r w:rsidRPr="003856F8">
        <w:rPr>
          <w:rFonts w:ascii="Palatino Linotype" w:hAnsi="Palatino Linotype"/>
          <w:b/>
          <w:i/>
          <w:sz w:val="22"/>
          <w:szCs w:val="22"/>
          <w:u w:val="single"/>
        </w:rPr>
        <w:t>Convenir, contratar o concesionar</w:t>
      </w:r>
      <w:r w:rsidRPr="003856F8">
        <w:rPr>
          <w:rFonts w:ascii="Palatino Linotype" w:hAnsi="Palatino Linotype"/>
          <w:b/>
          <w:i/>
          <w:sz w:val="22"/>
          <w:szCs w:val="22"/>
        </w:rPr>
        <w:t xml:space="preserve">, </w:t>
      </w:r>
      <w:r w:rsidRPr="003856F8">
        <w:rPr>
          <w:rFonts w:ascii="Palatino Linotype" w:hAnsi="Palatino Linotype"/>
          <w:i/>
          <w:sz w:val="22"/>
          <w:szCs w:val="22"/>
        </w:rPr>
        <w:t>en términos de ley</w:t>
      </w:r>
      <w:r w:rsidRPr="003856F8">
        <w:rPr>
          <w:rFonts w:ascii="Palatino Linotype" w:hAnsi="Palatino Linotype"/>
          <w:b/>
          <w:i/>
          <w:sz w:val="22"/>
          <w:szCs w:val="22"/>
        </w:rPr>
        <w:t xml:space="preserve">, </w:t>
      </w:r>
      <w:r w:rsidRPr="003856F8">
        <w:rPr>
          <w:rFonts w:ascii="Palatino Linotype" w:hAnsi="Palatino Linotype"/>
          <w:b/>
          <w:i/>
          <w:sz w:val="22"/>
          <w:szCs w:val="22"/>
          <w:u w:val="single"/>
        </w:rPr>
        <w:t xml:space="preserve">la ejecución de obras </w:t>
      </w:r>
      <w:r w:rsidRPr="003856F8">
        <w:rPr>
          <w:rFonts w:ascii="Palatino Linotype" w:hAnsi="Palatino Linotype"/>
          <w:i/>
          <w:sz w:val="22"/>
          <w:szCs w:val="22"/>
        </w:rPr>
        <w:t>y la prestación de servicios públicos, con el Estado, con otros municipios de la entidad o con particulares, recabando, cuando proceda, la autorización de la Legislatura del Estado;</w:t>
      </w:r>
    </w:p>
    <w:p w14:paraId="258F0FB0" w14:textId="77777777" w:rsidR="00C66D5F" w:rsidRPr="003856F8" w:rsidRDefault="00C66D5F" w:rsidP="00C66D5F">
      <w:pPr>
        <w:spacing w:before="160" w:after="160"/>
        <w:ind w:left="709" w:right="709"/>
        <w:jc w:val="both"/>
        <w:rPr>
          <w:rFonts w:ascii="Palatino Linotype" w:hAnsi="Palatino Linotype" w:cs="Arial"/>
          <w:b/>
          <w:i/>
          <w:sz w:val="22"/>
          <w:szCs w:val="22"/>
        </w:rPr>
      </w:pPr>
      <w:r w:rsidRPr="003856F8">
        <w:rPr>
          <w:rFonts w:ascii="Palatino Linotype" w:hAnsi="Palatino Linotype" w:cs="Arial"/>
          <w:b/>
          <w:i/>
          <w:sz w:val="22"/>
          <w:szCs w:val="22"/>
        </w:rPr>
        <w:t xml:space="preserve">Artículo 96. Bis.- </w:t>
      </w:r>
      <w:r w:rsidRPr="003856F8">
        <w:rPr>
          <w:rFonts w:ascii="Palatino Linotype" w:hAnsi="Palatino Linotype" w:cs="Arial"/>
          <w:b/>
          <w:i/>
          <w:sz w:val="22"/>
          <w:szCs w:val="22"/>
          <w:u w:val="single"/>
        </w:rPr>
        <w:t>El Director de Obras Públicas</w:t>
      </w:r>
      <w:r w:rsidRPr="003856F8">
        <w:rPr>
          <w:rFonts w:ascii="Palatino Linotype" w:hAnsi="Palatino Linotype" w:cs="Arial"/>
          <w:i/>
          <w:sz w:val="22"/>
          <w:szCs w:val="22"/>
        </w:rPr>
        <w:t xml:space="preserve"> o el </w:t>
      </w:r>
      <w:r w:rsidRPr="003856F8">
        <w:rPr>
          <w:rFonts w:ascii="Palatino Linotype" w:hAnsi="Palatino Linotype"/>
          <w:i/>
          <w:sz w:val="22"/>
          <w:szCs w:val="22"/>
        </w:rPr>
        <w:t>Titular</w:t>
      </w:r>
      <w:r w:rsidRPr="003856F8">
        <w:rPr>
          <w:rFonts w:ascii="Palatino Linotype" w:hAnsi="Palatino Linotype" w:cs="Arial"/>
          <w:i/>
          <w:sz w:val="22"/>
          <w:szCs w:val="22"/>
        </w:rPr>
        <w:t xml:space="preserve"> de la Unidad Administrativa equivalente, </w:t>
      </w:r>
      <w:r w:rsidRPr="003856F8">
        <w:rPr>
          <w:rFonts w:ascii="Palatino Linotype" w:hAnsi="Palatino Linotype" w:cs="Arial"/>
          <w:b/>
          <w:i/>
          <w:sz w:val="22"/>
          <w:szCs w:val="22"/>
          <w:u w:val="single"/>
        </w:rPr>
        <w:t>tiene las siguientes atribuciones</w:t>
      </w:r>
      <w:r w:rsidRPr="003856F8">
        <w:rPr>
          <w:rFonts w:ascii="Palatino Linotype" w:hAnsi="Palatino Linotype" w:cs="Arial"/>
          <w:b/>
          <w:i/>
          <w:sz w:val="22"/>
          <w:szCs w:val="22"/>
        </w:rPr>
        <w:t>:</w:t>
      </w:r>
    </w:p>
    <w:p w14:paraId="3FA825BE" w14:textId="77777777" w:rsidR="00BF577F" w:rsidRPr="003856F8" w:rsidRDefault="00BF577F" w:rsidP="00BF577F">
      <w:pPr>
        <w:spacing w:before="120" w:after="120"/>
        <w:ind w:left="709" w:right="709"/>
        <w:jc w:val="both"/>
        <w:rPr>
          <w:rFonts w:ascii="Palatino Linotype" w:hAnsi="Palatino Linotype" w:cs="Arial"/>
          <w:i/>
          <w:iCs/>
          <w:sz w:val="22"/>
          <w:szCs w:val="22"/>
          <w:lang w:eastAsia="es-MX"/>
        </w:rPr>
      </w:pPr>
      <w:r w:rsidRPr="003856F8">
        <w:rPr>
          <w:rFonts w:ascii="Palatino Linotype" w:hAnsi="Palatino Linotype" w:cs="Arial"/>
          <w:b/>
          <w:i/>
          <w:iCs/>
          <w:sz w:val="22"/>
          <w:szCs w:val="22"/>
          <w:lang w:eastAsia="es-MX"/>
        </w:rPr>
        <w:t xml:space="preserve">I. </w:t>
      </w:r>
      <w:r w:rsidRPr="003856F8">
        <w:rPr>
          <w:rFonts w:ascii="Palatino Linotype" w:hAnsi="Palatino Linotype" w:cs="Arial"/>
          <w:b/>
          <w:i/>
          <w:iCs/>
          <w:sz w:val="22"/>
          <w:szCs w:val="22"/>
          <w:u w:val="single"/>
          <w:lang w:eastAsia="es-MX"/>
        </w:rPr>
        <w:t>Realizar la programación y ejecución de las obras públicas</w:t>
      </w:r>
      <w:r w:rsidRPr="003856F8">
        <w:rPr>
          <w:rFonts w:ascii="Palatino Linotype" w:hAnsi="Palatino Linotype" w:cs="Arial"/>
          <w:i/>
          <w:iCs/>
          <w:sz w:val="22"/>
          <w:szCs w:val="22"/>
          <w:lang w:eastAsia="es-MX"/>
        </w:rPr>
        <w:t xml:space="preserve"> y servicios relacionados, que por orden expresa del Ayuntamiento requieran prioridad;</w:t>
      </w:r>
    </w:p>
    <w:p w14:paraId="437C6C02" w14:textId="77777777" w:rsidR="00BF577F" w:rsidRPr="003856F8" w:rsidRDefault="00BF577F" w:rsidP="00BF577F">
      <w:pPr>
        <w:spacing w:before="120" w:after="120"/>
        <w:ind w:left="709" w:right="709"/>
        <w:jc w:val="both"/>
        <w:rPr>
          <w:rFonts w:ascii="Palatino Linotype" w:hAnsi="Palatino Linotype" w:cs="Arial"/>
          <w:i/>
          <w:iCs/>
          <w:sz w:val="22"/>
          <w:szCs w:val="22"/>
          <w:lang w:eastAsia="es-MX"/>
        </w:rPr>
      </w:pPr>
      <w:r w:rsidRPr="003856F8">
        <w:rPr>
          <w:rFonts w:ascii="Palatino Linotype" w:hAnsi="Palatino Linotype" w:cs="Arial"/>
          <w:b/>
          <w:i/>
          <w:iCs/>
          <w:sz w:val="22"/>
          <w:szCs w:val="22"/>
          <w:lang w:eastAsia="es-MX"/>
        </w:rPr>
        <w:t xml:space="preserve">II. </w:t>
      </w:r>
      <w:r w:rsidRPr="003856F8">
        <w:rPr>
          <w:rFonts w:ascii="Palatino Linotype" w:hAnsi="Palatino Linotype" w:cs="Arial"/>
          <w:b/>
          <w:i/>
          <w:iCs/>
          <w:sz w:val="22"/>
          <w:szCs w:val="22"/>
          <w:u w:val="single"/>
          <w:lang w:eastAsia="es-MX"/>
        </w:rPr>
        <w:t>Planear y coordinar los proyectos de obras públicas</w:t>
      </w:r>
      <w:r w:rsidRPr="003856F8">
        <w:rPr>
          <w:rFonts w:ascii="Palatino Linotype" w:hAnsi="Palatino Linotype" w:cs="Arial"/>
          <w:i/>
          <w:iCs/>
          <w:sz w:val="22"/>
          <w:szCs w:val="22"/>
          <w:lang w:eastAsia="es-MX"/>
        </w:rPr>
        <w:t xml:space="preserve"> y servicios relacionados con las mismas </w:t>
      </w:r>
      <w:r w:rsidRPr="003856F8">
        <w:rPr>
          <w:rFonts w:ascii="Palatino Linotype" w:hAnsi="Palatino Linotype" w:cs="Arial"/>
          <w:b/>
          <w:i/>
          <w:iCs/>
          <w:sz w:val="22"/>
          <w:szCs w:val="22"/>
          <w:u w:val="single"/>
          <w:lang w:eastAsia="es-MX"/>
        </w:rPr>
        <w:t>que autorice el Ayuntamiento</w:t>
      </w:r>
      <w:r w:rsidRPr="003856F8">
        <w:rPr>
          <w:rFonts w:ascii="Palatino Linotype" w:hAnsi="Palatino Linotype" w:cs="Arial"/>
          <w:i/>
          <w:iCs/>
          <w:sz w:val="22"/>
          <w:szCs w:val="22"/>
          <w:lang w:eastAsia="es-MX"/>
        </w:rPr>
        <w:t xml:space="preserve">, una vez que se cumplan los requisitos de licitación y otros que determine la ley de la materia; </w:t>
      </w:r>
    </w:p>
    <w:p w14:paraId="174860EC" w14:textId="77777777" w:rsidR="00BF577F" w:rsidRPr="003856F8" w:rsidRDefault="00BF577F" w:rsidP="00BF577F">
      <w:pPr>
        <w:spacing w:before="120" w:after="120"/>
        <w:ind w:left="709" w:right="709"/>
        <w:jc w:val="both"/>
        <w:rPr>
          <w:rFonts w:ascii="Palatino Linotype" w:hAnsi="Palatino Linotype" w:cs="Arial"/>
          <w:i/>
          <w:iCs/>
          <w:sz w:val="22"/>
          <w:szCs w:val="22"/>
          <w:lang w:eastAsia="es-MX"/>
        </w:rPr>
      </w:pPr>
      <w:r w:rsidRPr="003856F8">
        <w:rPr>
          <w:rFonts w:ascii="Palatino Linotype" w:hAnsi="Palatino Linotype" w:cs="Arial"/>
          <w:i/>
          <w:iCs/>
          <w:sz w:val="22"/>
          <w:szCs w:val="22"/>
          <w:lang w:eastAsia="es-MX"/>
        </w:rPr>
        <w:t>[…]</w:t>
      </w:r>
    </w:p>
    <w:p w14:paraId="62E29C1B" w14:textId="77777777" w:rsidR="00BF577F" w:rsidRPr="003856F8" w:rsidRDefault="00BF577F" w:rsidP="00BF577F">
      <w:pPr>
        <w:spacing w:before="120" w:after="120"/>
        <w:ind w:left="709" w:right="709"/>
        <w:jc w:val="both"/>
        <w:rPr>
          <w:rFonts w:ascii="Palatino Linotype" w:hAnsi="Palatino Linotype" w:cs="Arial"/>
          <w:i/>
          <w:iCs/>
          <w:sz w:val="22"/>
          <w:szCs w:val="22"/>
          <w:lang w:eastAsia="es-MX"/>
        </w:rPr>
      </w:pPr>
      <w:r w:rsidRPr="003856F8">
        <w:rPr>
          <w:rFonts w:ascii="Palatino Linotype" w:hAnsi="Palatino Linotype" w:cs="Arial"/>
          <w:b/>
          <w:i/>
          <w:iCs/>
          <w:sz w:val="22"/>
          <w:szCs w:val="22"/>
          <w:lang w:eastAsia="es-MX"/>
        </w:rPr>
        <w:t xml:space="preserve">IV. </w:t>
      </w:r>
      <w:r w:rsidRPr="003856F8">
        <w:rPr>
          <w:rFonts w:ascii="Palatino Linotype" w:hAnsi="Palatino Linotype" w:cs="Arial"/>
          <w:b/>
          <w:i/>
          <w:iCs/>
          <w:sz w:val="22"/>
          <w:szCs w:val="22"/>
          <w:u w:val="single"/>
          <w:lang w:eastAsia="es-MX"/>
        </w:rPr>
        <w:t>Construir y ejecutar todas aquellas obras públicas</w:t>
      </w:r>
      <w:r w:rsidRPr="003856F8">
        <w:rPr>
          <w:rFonts w:ascii="Palatino Linotype" w:hAnsi="Palatino Linotype" w:cs="Arial"/>
          <w:i/>
          <w:iCs/>
          <w:sz w:val="22"/>
          <w:szCs w:val="22"/>
          <w:lang w:eastAsia="es-MX"/>
        </w:rPr>
        <w:t xml:space="preserve"> y servicios relacionados, </w:t>
      </w:r>
      <w:r w:rsidRPr="003856F8">
        <w:rPr>
          <w:rFonts w:ascii="Palatino Linotype" w:hAnsi="Palatino Linotype" w:cs="Arial"/>
          <w:b/>
          <w:i/>
          <w:iCs/>
          <w:sz w:val="22"/>
          <w:szCs w:val="22"/>
          <w:u w:val="single"/>
          <w:lang w:eastAsia="es-MX"/>
        </w:rPr>
        <w:t>que aumenten y mantengan la infraestructura municipal</w:t>
      </w:r>
      <w:r w:rsidRPr="003856F8">
        <w:rPr>
          <w:rFonts w:ascii="Palatino Linotype" w:hAnsi="Palatino Linotype" w:cs="Arial"/>
          <w:i/>
          <w:iCs/>
          <w:sz w:val="22"/>
          <w:szCs w:val="22"/>
          <w:lang w:eastAsia="es-MX"/>
        </w:rPr>
        <w:t xml:space="preserve"> y que estén consideradas en el programa respectivo; </w:t>
      </w:r>
    </w:p>
    <w:p w14:paraId="2A8BB10B" w14:textId="77777777" w:rsidR="00BF577F" w:rsidRPr="003856F8" w:rsidRDefault="00BF577F" w:rsidP="00BF577F">
      <w:pPr>
        <w:spacing w:before="120" w:after="120"/>
        <w:ind w:left="709" w:right="709"/>
        <w:jc w:val="both"/>
        <w:rPr>
          <w:rFonts w:ascii="Palatino Linotype" w:hAnsi="Palatino Linotype" w:cs="Arial"/>
          <w:i/>
          <w:iCs/>
          <w:sz w:val="22"/>
          <w:szCs w:val="22"/>
          <w:lang w:eastAsia="es-MX"/>
        </w:rPr>
      </w:pPr>
      <w:r w:rsidRPr="003856F8">
        <w:rPr>
          <w:rFonts w:ascii="Palatino Linotype" w:hAnsi="Palatino Linotype" w:cs="Arial"/>
          <w:i/>
          <w:iCs/>
          <w:sz w:val="22"/>
          <w:szCs w:val="22"/>
          <w:lang w:eastAsia="es-MX"/>
        </w:rPr>
        <w:lastRenderedPageBreak/>
        <w:t>[…]</w:t>
      </w:r>
    </w:p>
    <w:p w14:paraId="098D1475" w14:textId="77777777" w:rsidR="00BF577F" w:rsidRPr="003856F8" w:rsidRDefault="00BF577F" w:rsidP="00BF577F">
      <w:pPr>
        <w:spacing w:before="120" w:after="120"/>
        <w:ind w:left="709" w:right="709"/>
        <w:jc w:val="both"/>
        <w:rPr>
          <w:rFonts w:ascii="Palatino Linotype" w:hAnsi="Palatino Linotype" w:cs="Arial"/>
          <w:i/>
          <w:iCs/>
          <w:sz w:val="22"/>
          <w:szCs w:val="22"/>
          <w:lang w:eastAsia="es-MX"/>
        </w:rPr>
      </w:pPr>
      <w:r w:rsidRPr="003856F8">
        <w:rPr>
          <w:rFonts w:ascii="Palatino Linotype" w:hAnsi="Palatino Linotype" w:cs="Arial"/>
          <w:b/>
          <w:i/>
          <w:iCs/>
          <w:sz w:val="22"/>
          <w:szCs w:val="22"/>
          <w:lang w:eastAsia="es-MX"/>
        </w:rPr>
        <w:t xml:space="preserve">VIII. </w:t>
      </w:r>
      <w:r w:rsidRPr="003856F8">
        <w:rPr>
          <w:rFonts w:ascii="Palatino Linotype" w:hAnsi="Palatino Linotype" w:cs="Arial"/>
          <w:b/>
          <w:i/>
          <w:iCs/>
          <w:sz w:val="22"/>
          <w:szCs w:val="22"/>
          <w:u w:val="single"/>
          <w:lang w:eastAsia="es-MX"/>
        </w:rPr>
        <w:t>Vigilar la construcción en las obras por contrato y por administración que hayan sido adjudicadas a los contratistas</w:t>
      </w:r>
      <w:r w:rsidRPr="003856F8">
        <w:rPr>
          <w:rFonts w:ascii="Palatino Linotype" w:hAnsi="Palatino Linotype" w:cs="Arial"/>
          <w:i/>
          <w:iCs/>
          <w:sz w:val="22"/>
          <w:szCs w:val="22"/>
          <w:lang w:eastAsia="es-MX"/>
        </w:rPr>
        <w:t xml:space="preserve">; </w:t>
      </w:r>
    </w:p>
    <w:p w14:paraId="0456956A" w14:textId="77777777" w:rsidR="00BF577F" w:rsidRPr="003856F8" w:rsidRDefault="00BF577F" w:rsidP="00BF577F">
      <w:pPr>
        <w:spacing w:before="120" w:after="120"/>
        <w:ind w:left="709" w:right="709"/>
        <w:jc w:val="both"/>
        <w:rPr>
          <w:rFonts w:ascii="Palatino Linotype" w:hAnsi="Palatino Linotype" w:cs="Arial"/>
          <w:i/>
          <w:iCs/>
          <w:sz w:val="22"/>
          <w:szCs w:val="22"/>
          <w:lang w:eastAsia="es-MX"/>
        </w:rPr>
      </w:pPr>
      <w:r w:rsidRPr="003856F8">
        <w:rPr>
          <w:rFonts w:ascii="Palatino Linotype" w:hAnsi="Palatino Linotype" w:cs="Arial"/>
          <w:i/>
          <w:iCs/>
          <w:sz w:val="22"/>
          <w:szCs w:val="22"/>
          <w:lang w:eastAsia="es-MX"/>
        </w:rPr>
        <w:t>[…]</w:t>
      </w:r>
    </w:p>
    <w:p w14:paraId="7C599A7E" w14:textId="77777777" w:rsidR="00C66D5F" w:rsidRPr="003856F8" w:rsidRDefault="00C66D5F" w:rsidP="00C66D5F">
      <w:pPr>
        <w:spacing w:before="160" w:after="160"/>
        <w:ind w:left="709" w:right="709"/>
        <w:jc w:val="both"/>
        <w:rPr>
          <w:rFonts w:ascii="Palatino Linotype" w:hAnsi="Palatino Linotype" w:cs="Arial"/>
          <w:i/>
          <w:sz w:val="22"/>
          <w:szCs w:val="22"/>
        </w:rPr>
      </w:pPr>
      <w:r w:rsidRPr="003856F8">
        <w:rPr>
          <w:rFonts w:ascii="Palatino Linotype" w:hAnsi="Palatino Linotype" w:cs="Arial"/>
          <w:b/>
          <w:i/>
          <w:sz w:val="22"/>
          <w:szCs w:val="22"/>
        </w:rPr>
        <w:t xml:space="preserve">IX. </w:t>
      </w:r>
      <w:r w:rsidRPr="003856F8">
        <w:rPr>
          <w:rFonts w:ascii="Palatino Linotype" w:hAnsi="Palatino Linotype" w:cs="Arial"/>
          <w:b/>
          <w:i/>
          <w:sz w:val="22"/>
          <w:szCs w:val="22"/>
          <w:u w:val="single"/>
        </w:rPr>
        <w:t>Administrar y ejercer</w:t>
      </w:r>
      <w:r w:rsidRPr="003856F8">
        <w:rPr>
          <w:rFonts w:ascii="Palatino Linotype" w:hAnsi="Palatino Linotype" w:cs="Arial"/>
          <w:i/>
          <w:sz w:val="22"/>
          <w:szCs w:val="22"/>
        </w:rPr>
        <w:t xml:space="preserve">, en el ámbito de su competencia, </w:t>
      </w:r>
      <w:r w:rsidRPr="003856F8">
        <w:rPr>
          <w:rFonts w:ascii="Palatino Linotype" w:hAnsi="Palatino Linotype" w:cs="Arial"/>
          <w:b/>
          <w:i/>
          <w:sz w:val="22"/>
          <w:szCs w:val="22"/>
          <w:u w:val="single"/>
        </w:rPr>
        <w:t xml:space="preserve">de manera coordinada con el Tesorero municipal, </w:t>
      </w:r>
      <w:r w:rsidRPr="003856F8">
        <w:rPr>
          <w:rFonts w:ascii="Palatino Linotype" w:hAnsi="Palatino Linotype"/>
          <w:b/>
          <w:i/>
          <w:sz w:val="22"/>
          <w:szCs w:val="22"/>
          <w:u w:val="single"/>
        </w:rPr>
        <w:t>los</w:t>
      </w:r>
      <w:r w:rsidRPr="003856F8">
        <w:rPr>
          <w:rFonts w:ascii="Palatino Linotype" w:hAnsi="Palatino Linotype" w:cs="Arial"/>
          <w:b/>
          <w:i/>
          <w:sz w:val="22"/>
          <w:szCs w:val="22"/>
          <w:u w:val="single"/>
        </w:rPr>
        <w:t xml:space="preserve"> recursos públicos destinados a la</w:t>
      </w:r>
      <w:r w:rsidRPr="003856F8">
        <w:rPr>
          <w:rFonts w:ascii="Palatino Linotype" w:hAnsi="Palatino Linotype" w:cs="Arial"/>
          <w:i/>
          <w:sz w:val="22"/>
          <w:szCs w:val="22"/>
        </w:rPr>
        <w:t xml:space="preserve"> planeación, programación, presupuestación, adjudicación, </w:t>
      </w:r>
      <w:r w:rsidRPr="003856F8">
        <w:rPr>
          <w:rFonts w:ascii="Palatino Linotype" w:hAnsi="Palatino Linotype" w:cs="Arial"/>
          <w:b/>
          <w:i/>
          <w:sz w:val="22"/>
          <w:szCs w:val="22"/>
          <w:u w:val="single"/>
        </w:rPr>
        <w:t>contratación, ejecución y control de la obra pública</w:t>
      </w:r>
      <w:r w:rsidRPr="003856F8">
        <w:rPr>
          <w:rFonts w:ascii="Palatino Linotype" w:hAnsi="Palatino Linotype" w:cs="Arial"/>
          <w:i/>
          <w:sz w:val="22"/>
          <w:szCs w:val="22"/>
        </w:rPr>
        <w:t>, conforme a las disposiciones legales aplicables y en congruencia con los planes, programas, especificaciones técnicas, controles y procedimientos administrativos aprobados;</w:t>
      </w:r>
    </w:p>
    <w:p w14:paraId="1488BF86" w14:textId="77777777" w:rsidR="00C66D5F" w:rsidRPr="003856F8" w:rsidRDefault="00C66D5F" w:rsidP="00C66D5F">
      <w:pPr>
        <w:spacing w:before="160" w:after="160"/>
        <w:ind w:left="709" w:right="709"/>
        <w:jc w:val="both"/>
        <w:rPr>
          <w:rFonts w:ascii="Palatino Linotype" w:hAnsi="Palatino Linotype" w:cs="Arial"/>
          <w:i/>
          <w:sz w:val="22"/>
          <w:szCs w:val="22"/>
        </w:rPr>
      </w:pPr>
      <w:r w:rsidRPr="003856F8">
        <w:rPr>
          <w:rFonts w:ascii="Palatino Linotype" w:hAnsi="Palatino Linotype" w:cs="Arial"/>
          <w:i/>
          <w:sz w:val="22"/>
          <w:szCs w:val="22"/>
        </w:rPr>
        <w:t>[…]</w:t>
      </w:r>
    </w:p>
    <w:p w14:paraId="5D2832F2" w14:textId="77777777" w:rsidR="00C66D5F" w:rsidRPr="003856F8" w:rsidRDefault="00C66D5F" w:rsidP="00C66D5F">
      <w:pPr>
        <w:spacing w:before="160" w:after="160"/>
        <w:ind w:left="709" w:right="709"/>
        <w:jc w:val="both"/>
        <w:rPr>
          <w:rFonts w:ascii="Palatino Linotype" w:hAnsi="Palatino Linotype" w:cs="Arial"/>
          <w:i/>
          <w:sz w:val="22"/>
          <w:szCs w:val="22"/>
        </w:rPr>
      </w:pPr>
      <w:r w:rsidRPr="003856F8">
        <w:rPr>
          <w:rFonts w:ascii="Palatino Linotype" w:hAnsi="Palatino Linotype" w:cs="Arial"/>
          <w:b/>
          <w:i/>
          <w:sz w:val="22"/>
          <w:szCs w:val="22"/>
        </w:rPr>
        <w:t xml:space="preserve">XIV. </w:t>
      </w:r>
      <w:r w:rsidRPr="003856F8">
        <w:rPr>
          <w:rFonts w:ascii="Palatino Linotype" w:hAnsi="Palatino Linotype" w:cs="Arial"/>
          <w:b/>
          <w:i/>
          <w:sz w:val="22"/>
          <w:szCs w:val="22"/>
          <w:u w:val="single"/>
        </w:rPr>
        <w:t>Cumplir y hacer cumplir la legislación y normatividad en materia de obra pública</w:t>
      </w:r>
      <w:r w:rsidRPr="003856F8">
        <w:rPr>
          <w:rFonts w:ascii="Palatino Linotype" w:hAnsi="Palatino Linotype" w:cs="Arial"/>
          <w:i/>
          <w:sz w:val="22"/>
          <w:szCs w:val="22"/>
        </w:rPr>
        <w:t>;</w:t>
      </w:r>
    </w:p>
    <w:p w14:paraId="6A3761C0" w14:textId="77777777" w:rsidR="00C66D5F" w:rsidRPr="003856F8" w:rsidRDefault="00C66D5F" w:rsidP="00C66D5F">
      <w:pPr>
        <w:spacing w:before="160" w:after="160"/>
        <w:ind w:left="709" w:right="709"/>
        <w:jc w:val="both"/>
        <w:rPr>
          <w:rFonts w:ascii="Palatino Linotype" w:hAnsi="Palatino Linotype" w:cs="Arial"/>
          <w:i/>
          <w:sz w:val="22"/>
          <w:szCs w:val="22"/>
        </w:rPr>
      </w:pPr>
      <w:r w:rsidRPr="003856F8">
        <w:rPr>
          <w:rFonts w:ascii="Palatino Linotype" w:hAnsi="Palatino Linotype" w:cs="Arial"/>
          <w:i/>
          <w:sz w:val="22"/>
          <w:szCs w:val="22"/>
        </w:rPr>
        <w:t>[…]</w:t>
      </w:r>
    </w:p>
    <w:p w14:paraId="516B4D47" w14:textId="77777777" w:rsidR="00BF577F" w:rsidRPr="003856F8" w:rsidRDefault="00BF577F" w:rsidP="00BF577F">
      <w:pPr>
        <w:spacing w:before="120" w:after="120"/>
        <w:ind w:left="709" w:right="709"/>
        <w:jc w:val="both"/>
        <w:rPr>
          <w:rFonts w:ascii="Palatino Linotype" w:hAnsi="Palatino Linotype" w:cs="Arial"/>
          <w:i/>
          <w:iCs/>
          <w:sz w:val="22"/>
          <w:szCs w:val="22"/>
          <w:lang w:eastAsia="es-MX"/>
        </w:rPr>
      </w:pPr>
      <w:r w:rsidRPr="003856F8">
        <w:rPr>
          <w:rFonts w:ascii="Palatino Linotype" w:hAnsi="Palatino Linotype" w:cs="Arial"/>
          <w:b/>
          <w:i/>
          <w:iCs/>
          <w:sz w:val="22"/>
          <w:szCs w:val="22"/>
          <w:lang w:eastAsia="es-MX"/>
        </w:rPr>
        <w:t xml:space="preserve">XVIII. </w:t>
      </w:r>
      <w:r w:rsidRPr="003856F8">
        <w:rPr>
          <w:rFonts w:ascii="Palatino Linotype" w:hAnsi="Palatino Linotype" w:cs="Arial"/>
          <w:b/>
          <w:i/>
          <w:iCs/>
          <w:sz w:val="22"/>
          <w:szCs w:val="22"/>
          <w:u w:val="single"/>
          <w:lang w:eastAsia="es-MX"/>
        </w:rPr>
        <w:t>Vigilar que la ejecución de la obra pública adjudicada</w:t>
      </w:r>
      <w:r w:rsidRPr="003856F8">
        <w:rPr>
          <w:rFonts w:ascii="Palatino Linotype" w:hAnsi="Palatino Linotype" w:cs="Arial"/>
          <w:i/>
          <w:iCs/>
          <w:sz w:val="22"/>
          <w:szCs w:val="22"/>
          <w:lang w:eastAsia="es-MX"/>
        </w:rPr>
        <w:t xml:space="preserve"> y los servicios relacionados con ésta, se sujeten a las condiciones contratadas; </w:t>
      </w:r>
    </w:p>
    <w:p w14:paraId="1C808BB0" w14:textId="77777777" w:rsidR="00BF577F" w:rsidRPr="003856F8" w:rsidRDefault="00BF577F" w:rsidP="00BF577F">
      <w:pPr>
        <w:spacing w:before="120" w:after="120"/>
        <w:ind w:left="709" w:right="709"/>
        <w:jc w:val="both"/>
        <w:rPr>
          <w:rFonts w:ascii="Palatino Linotype" w:hAnsi="Palatino Linotype" w:cs="Arial"/>
          <w:i/>
          <w:iCs/>
          <w:sz w:val="22"/>
          <w:szCs w:val="22"/>
          <w:lang w:eastAsia="es-MX"/>
        </w:rPr>
      </w:pPr>
      <w:r w:rsidRPr="003856F8">
        <w:rPr>
          <w:rFonts w:ascii="Palatino Linotype" w:hAnsi="Palatino Linotype" w:cs="Arial"/>
          <w:i/>
          <w:iCs/>
          <w:sz w:val="22"/>
          <w:szCs w:val="22"/>
          <w:lang w:eastAsia="es-MX"/>
        </w:rPr>
        <w:t>[…]</w:t>
      </w:r>
    </w:p>
    <w:p w14:paraId="0A7BB230" w14:textId="014583B2" w:rsidR="00BF577F" w:rsidRPr="003856F8" w:rsidRDefault="00BF577F" w:rsidP="00BF577F">
      <w:pPr>
        <w:spacing w:before="120" w:after="120"/>
        <w:ind w:left="709" w:right="709"/>
        <w:jc w:val="both"/>
        <w:rPr>
          <w:rFonts w:ascii="Palatino Linotype" w:hAnsi="Palatino Linotype" w:cs="Arial"/>
          <w:i/>
          <w:iCs/>
          <w:sz w:val="22"/>
          <w:szCs w:val="22"/>
          <w:lang w:eastAsia="es-MX"/>
        </w:rPr>
      </w:pPr>
      <w:r w:rsidRPr="003856F8">
        <w:rPr>
          <w:rFonts w:ascii="Palatino Linotype" w:hAnsi="Palatino Linotype" w:cs="Arial"/>
          <w:b/>
          <w:i/>
          <w:iCs/>
          <w:sz w:val="22"/>
          <w:szCs w:val="22"/>
          <w:lang w:eastAsia="es-MX"/>
        </w:rPr>
        <w:t xml:space="preserve">XXII. </w:t>
      </w:r>
      <w:r w:rsidRPr="003856F8">
        <w:rPr>
          <w:rFonts w:ascii="Palatino Linotype" w:hAnsi="Palatino Linotype" w:cs="Arial"/>
          <w:b/>
          <w:i/>
          <w:iCs/>
          <w:sz w:val="22"/>
          <w:szCs w:val="22"/>
          <w:u w:val="single"/>
          <w:lang w:eastAsia="es-MX"/>
        </w:rPr>
        <w:t>Coordinar y supervisar que todo el proceso de las obras públicas que se realicen en el municipio se realice conforme a la legislación y normatividad en materia de obra pública</w:t>
      </w:r>
      <w:r w:rsidRPr="003856F8">
        <w:rPr>
          <w:rFonts w:ascii="Palatino Linotype" w:hAnsi="Palatino Linotype" w:cs="Arial"/>
          <w:i/>
          <w:iCs/>
          <w:sz w:val="22"/>
          <w:szCs w:val="22"/>
          <w:lang w:eastAsia="es-MX"/>
        </w:rPr>
        <w:t>;”</w:t>
      </w:r>
    </w:p>
    <w:p w14:paraId="52A5E878" w14:textId="77777777" w:rsidR="00C66D5F" w:rsidRPr="003856F8" w:rsidRDefault="00C66D5F" w:rsidP="00C66D5F">
      <w:pPr>
        <w:spacing w:before="160" w:after="160"/>
        <w:ind w:left="709" w:right="709"/>
        <w:jc w:val="both"/>
        <w:rPr>
          <w:rFonts w:ascii="Palatino Linotype" w:hAnsi="Palatino Linotype" w:cs="Arial"/>
          <w:sz w:val="22"/>
          <w:szCs w:val="22"/>
          <w:lang w:eastAsia="es-MX"/>
        </w:rPr>
      </w:pPr>
      <w:r w:rsidRPr="003856F8">
        <w:rPr>
          <w:rFonts w:ascii="Palatino Linotype" w:hAnsi="Palatino Linotype" w:cs="Arial"/>
          <w:sz w:val="22"/>
          <w:szCs w:val="22"/>
          <w:lang w:eastAsia="es-MX"/>
        </w:rPr>
        <w:t>(Énfasis añadido)</w:t>
      </w:r>
    </w:p>
    <w:p w14:paraId="41D420BB" w14:textId="141A533F" w:rsidR="00C66D5F" w:rsidRPr="003856F8" w:rsidRDefault="00C66D5F" w:rsidP="00BF577F">
      <w:pPr>
        <w:spacing w:before="360" w:after="240" w:line="360" w:lineRule="auto"/>
        <w:jc w:val="both"/>
        <w:rPr>
          <w:rFonts w:ascii="Palatino Linotype" w:eastAsia="Calibri" w:hAnsi="Palatino Linotype" w:cs="Arial"/>
          <w:lang w:eastAsia="es-MX"/>
        </w:rPr>
      </w:pPr>
      <w:r w:rsidRPr="003856F8">
        <w:rPr>
          <w:rFonts w:ascii="Palatino Linotype" w:eastAsia="Calibri" w:hAnsi="Palatino Linotype" w:cs="Arial"/>
          <w:lang w:eastAsia="es-MX"/>
        </w:rPr>
        <w:t>Asimismo, debe observarse lo establecido en los artículos 12.1 fracción III, 12.8</w:t>
      </w:r>
      <w:r w:rsidR="00BF577F" w:rsidRPr="003856F8">
        <w:rPr>
          <w:rFonts w:ascii="Palatino Linotype" w:eastAsia="Calibri" w:hAnsi="Palatino Linotype" w:cs="Arial"/>
          <w:lang w:eastAsia="es-MX"/>
        </w:rPr>
        <w:t xml:space="preserve"> primer párrafo</w:t>
      </w:r>
      <w:r w:rsidRPr="003856F8">
        <w:rPr>
          <w:rFonts w:ascii="Palatino Linotype" w:eastAsia="Calibri" w:hAnsi="Palatino Linotype" w:cs="Arial"/>
          <w:lang w:eastAsia="es-MX"/>
        </w:rPr>
        <w:t xml:space="preserve">, 12.20, 12.21, </w:t>
      </w:r>
      <w:r w:rsidRPr="003856F8">
        <w:rPr>
          <w:rFonts w:ascii="Palatino Linotype" w:hAnsi="Palatino Linotype" w:cs="Arial"/>
        </w:rPr>
        <w:t>12</w:t>
      </w:r>
      <w:r w:rsidRPr="003856F8">
        <w:rPr>
          <w:rFonts w:ascii="Palatino Linotype" w:eastAsia="Calibri" w:hAnsi="Palatino Linotype" w:cs="Arial"/>
          <w:lang w:eastAsia="es-MX"/>
        </w:rPr>
        <w:t>.38, 12.60 y 12.64 del</w:t>
      </w:r>
      <w:r w:rsidR="00BF577F" w:rsidRPr="003856F8">
        <w:rPr>
          <w:rFonts w:ascii="Palatino Linotype" w:eastAsia="Calibri" w:hAnsi="Palatino Linotype" w:cs="Arial"/>
          <w:lang w:eastAsia="es-MX"/>
        </w:rPr>
        <w:t xml:space="preserve"> Reglamento del</w:t>
      </w:r>
      <w:r w:rsidRPr="003856F8">
        <w:rPr>
          <w:rFonts w:ascii="Palatino Linotype" w:eastAsia="Calibri" w:hAnsi="Palatino Linotype" w:cs="Arial"/>
          <w:lang w:eastAsia="es-MX"/>
        </w:rPr>
        <w:t xml:space="preserve"> Libro Décimo Segundo del Código Administrativo del Estado de México, los cuales se transcriben a continuación:</w:t>
      </w:r>
    </w:p>
    <w:p w14:paraId="01F8774F" w14:textId="77777777" w:rsidR="00C66D5F" w:rsidRPr="003856F8" w:rsidRDefault="00C66D5F" w:rsidP="00C66D5F">
      <w:pPr>
        <w:spacing w:before="120" w:after="120"/>
        <w:ind w:left="709" w:right="709"/>
        <w:jc w:val="both"/>
        <w:rPr>
          <w:rFonts w:ascii="Palatino Linotype" w:hAnsi="Palatino Linotype"/>
          <w:i/>
          <w:sz w:val="22"/>
          <w:szCs w:val="22"/>
        </w:rPr>
      </w:pPr>
      <w:r w:rsidRPr="003856F8">
        <w:rPr>
          <w:rFonts w:ascii="Palatino Linotype" w:hAnsi="Palatino Linotype"/>
          <w:b/>
          <w:i/>
          <w:sz w:val="22"/>
          <w:szCs w:val="22"/>
        </w:rPr>
        <w:t>“Artículo 12.1.-</w:t>
      </w:r>
      <w:r w:rsidRPr="003856F8">
        <w:rPr>
          <w:rFonts w:ascii="Palatino Linotype" w:hAnsi="Palatino Linotype"/>
          <w:i/>
          <w:sz w:val="22"/>
          <w:szCs w:val="22"/>
        </w:rPr>
        <w:t xml:space="preserve"> </w:t>
      </w:r>
      <w:r w:rsidRPr="003856F8">
        <w:rPr>
          <w:rFonts w:ascii="Palatino Linotype" w:hAnsi="Palatino Linotype"/>
          <w:b/>
          <w:i/>
          <w:sz w:val="22"/>
          <w:szCs w:val="22"/>
          <w:u w:val="single"/>
        </w:rPr>
        <w:t>Este Libro tiene por objeto regular los actos relativos a la</w:t>
      </w:r>
      <w:r w:rsidRPr="003856F8">
        <w:rPr>
          <w:rFonts w:ascii="Palatino Linotype" w:hAnsi="Palatino Linotype"/>
          <w:i/>
          <w:sz w:val="22"/>
          <w:szCs w:val="22"/>
        </w:rPr>
        <w:t xml:space="preserve"> planeación, programación, presupuestación, adjudicación, </w:t>
      </w:r>
      <w:r w:rsidRPr="003856F8">
        <w:rPr>
          <w:rFonts w:ascii="Palatino Linotype" w:hAnsi="Palatino Linotype"/>
          <w:b/>
          <w:i/>
          <w:sz w:val="22"/>
          <w:szCs w:val="22"/>
          <w:u w:val="single"/>
        </w:rPr>
        <w:t>contratación</w:t>
      </w:r>
      <w:r w:rsidRPr="003856F8">
        <w:rPr>
          <w:rFonts w:ascii="Palatino Linotype" w:hAnsi="Palatino Linotype"/>
          <w:i/>
          <w:sz w:val="22"/>
          <w:szCs w:val="22"/>
        </w:rPr>
        <w:t xml:space="preserve">, ejecución y control </w:t>
      </w:r>
      <w:r w:rsidRPr="003856F8">
        <w:rPr>
          <w:rFonts w:ascii="Palatino Linotype" w:hAnsi="Palatino Linotype"/>
          <w:b/>
          <w:i/>
          <w:sz w:val="22"/>
          <w:szCs w:val="22"/>
          <w:u w:val="single"/>
        </w:rPr>
        <w:t>de la obra pública</w:t>
      </w:r>
      <w:r w:rsidRPr="003856F8">
        <w:rPr>
          <w:rFonts w:ascii="Palatino Linotype" w:hAnsi="Palatino Linotype"/>
          <w:i/>
          <w:sz w:val="22"/>
          <w:szCs w:val="22"/>
        </w:rPr>
        <w:t xml:space="preserve">, así como los servicios relacionados con la misma que, por sí o </w:t>
      </w:r>
      <w:r w:rsidRPr="003856F8">
        <w:rPr>
          <w:rFonts w:ascii="Palatino Linotype" w:hAnsi="Palatino Linotype"/>
          <w:b/>
          <w:i/>
          <w:sz w:val="22"/>
          <w:szCs w:val="22"/>
          <w:u w:val="single"/>
        </w:rPr>
        <w:t>por conducto de terceros, realicen</w:t>
      </w:r>
      <w:r w:rsidRPr="003856F8">
        <w:rPr>
          <w:rFonts w:ascii="Palatino Linotype" w:hAnsi="Palatino Linotype"/>
          <w:b/>
          <w:i/>
          <w:sz w:val="22"/>
          <w:szCs w:val="22"/>
        </w:rPr>
        <w:t>:</w:t>
      </w:r>
    </w:p>
    <w:p w14:paraId="3405CF37" w14:textId="77777777" w:rsidR="00C66D5F" w:rsidRPr="003856F8" w:rsidRDefault="00C66D5F" w:rsidP="00C66D5F">
      <w:pPr>
        <w:spacing w:before="120" w:after="120"/>
        <w:ind w:left="709" w:right="709"/>
        <w:jc w:val="both"/>
        <w:rPr>
          <w:rFonts w:ascii="Palatino Linotype" w:hAnsi="Palatino Linotype"/>
          <w:i/>
          <w:sz w:val="22"/>
          <w:szCs w:val="22"/>
        </w:rPr>
      </w:pPr>
      <w:r w:rsidRPr="003856F8">
        <w:rPr>
          <w:rFonts w:ascii="Palatino Linotype" w:hAnsi="Palatino Linotype" w:cs="Arial"/>
          <w:i/>
          <w:sz w:val="22"/>
          <w:szCs w:val="22"/>
        </w:rPr>
        <w:t>[…]</w:t>
      </w:r>
    </w:p>
    <w:p w14:paraId="5DEB4FB1" w14:textId="77777777" w:rsidR="00C66D5F" w:rsidRPr="003856F8" w:rsidRDefault="00C66D5F" w:rsidP="00C66D5F">
      <w:pPr>
        <w:spacing w:before="120" w:after="120"/>
        <w:ind w:left="709" w:right="709"/>
        <w:jc w:val="both"/>
        <w:rPr>
          <w:rFonts w:ascii="Palatino Linotype" w:hAnsi="Palatino Linotype"/>
          <w:b/>
          <w:i/>
          <w:sz w:val="22"/>
          <w:szCs w:val="22"/>
        </w:rPr>
      </w:pPr>
      <w:r w:rsidRPr="003856F8">
        <w:rPr>
          <w:rFonts w:ascii="Palatino Linotype" w:hAnsi="Palatino Linotype"/>
          <w:b/>
          <w:i/>
          <w:sz w:val="22"/>
          <w:szCs w:val="22"/>
        </w:rPr>
        <w:t xml:space="preserve">III. </w:t>
      </w:r>
      <w:r w:rsidRPr="003856F8">
        <w:rPr>
          <w:rFonts w:ascii="Palatino Linotype" w:hAnsi="Palatino Linotype"/>
          <w:b/>
          <w:i/>
          <w:sz w:val="22"/>
          <w:szCs w:val="22"/>
          <w:u w:val="single"/>
        </w:rPr>
        <w:t>Los ayuntamientos de los municipios del Estado</w:t>
      </w:r>
      <w:r w:rsidRPr="003856F8">
        <w:rPr>
          <w:rFonts w:ascii="Palatino Linotype" w:hAnsi="Palatino Linotype"/>
          <w:i/>
          <w:sz w:val="22"/>
          <w:szCs w:val="22"/>
        </w:rPr>
        <w:t>;</w:t>
      </w:r>
    </w:p>
    <w:p w14:paraId="275D1A8F" w14:textId="77777777" w:rsidR="00C66D5F" w:rsidRPr="003856F8" w:rsidRDefault="00C66D5F" w:rsidP="00C66D5F">
      <w:pPr>
        <w:spacing w:before="120" w:after="120"/>
        <w:ind w:left="709" w:right="709"/>
        <w:jc w:val="both"/>
        <w:rPr>
          <w:rFonts w:ascii="Palatino Linotype" w:hAnsi="Palatino Linotype"/>
          <w:b/>
          <w:i/>
          <w:sz w:val="22"/>
          <w:szCs w:val="22"/>
        </w:rPr>
      </w:pPr>
      <w:r w:rsidRPr="003856F8">
        <w:rPr>
          <w:rFonts w:ascii="Palatino Linotype" w:hAnsi="Palatino Linotype"/>
          <w:b/>
          <w:i/>
          <w:sz w:val="22"/>
          <w:szCs w:val="22"/>
        </w:rPr>
        <w:lastRenderedPageBreak/>
        <w:t>Artículo 12.8.-</w:t>
      </w:r>
      <w:r w:rsidRPr="003856F8">
        <w:rPr>
          <w:rFonts w:ascii="Palatino Linotype" w:hAnsi="Palatino Linotype"/>
          <w:i/>
          <w:sz w:val="22"/>
          <w:szCs w:val="22"/>
        </w:rPr>
        <w:t xml:space="preserve"> </w:t>
      </w:r>
      <w:r w:rsidRPr="003856F8">
        <w:rPr>
          <w:rFonts w:ascii="Palatino Linotype" w:hAnsi="Palatino Linotype"/>
          <w:b/>
          <w:i/>
          <w:sz w:val="22"/>
          <w:szCs w:val="22"/>
          <w:u w:val="single"/>
        </w:rPr>
        <w:t>Corresponde</w:t>
      </w:r>
      <w:r w:rsidRPr="003856F8">
        <w:rPr>
          <w:rFonts w:ascii="Palatino Linotype" w:hAnsi="Palatino Linotype"/>
          <w:i/>
          <w:sz w:val="22"/>
          <w:szCs w:val="22"/>
        </w:rPr>
        <w:t xml:space="preserve"> a la Secretaría del Ramo y </w:t>
      </w:r>
      <w:r w:rsidRPr="003856F8">
        <w:rPr>
          <w:rFonts w:ascii="Palatino Linotype" w:hAnsi="Palatino Linotype"/>
          <w:b/>
          <w:i/>
          <w:sz w:val="22"/>
          <w:szCs w:val="22"/>
          <w:u w:val="single"/>
        </w:rPr>
        <w:t>a los ayuntamientos</w:t>
      </w:r>
      <w:r w:rsidRPr="003856F8">
        <w:rPr>
          <w:rFonts w:ascii="Palatino Linotype" w:hAnsi="Palatino Linotype"/>
          <w:i/>
          <w:sz w:val="22"/>
          <w:szCs w:val="22"/>
        </w:rPr>
        <w:t xml:space="preserve">, en el ámbito de sus respectivas competencias, </w:t>
      </w:r>
      <w:r w:rsidRPr="003856F8">
        <w:rPr>
          <w:rFonts w:ascii="Palatino Linotype" w:hAnsi="Palatino Linotype"/>
          <w:b/>
          <w:i/>
          <w:sz w:val="22"/>
          <w:szCs w:val="22"/>
          <w:u w:val="single"/>
        </w:rPr>
        <w:t>ejecutar la obra pública, mediante contrato con terceros o por administración directa</w:t>
      </w:r>
      <w:r w:rsidRPr="003856F8">
        <w:rPr>
          <w:rFonts w:ascii="Palatino Linotype" w:hAnsi="Palatino Linotype"/>
          <w:i/>
          <w:sz w:val="22"/>
          <w:szCs w:val="22"/>
        </w:rPr>
        <w:t>.</w:t>
      </w:r>
    </w:p>
    <w:p w14:paraId="1CB7B49F" w14:textId="77777777" w:rsidR="00C66D5F" w:rsidRPr="003856F8" w:rsidRDefault="00C66D5F" w:rsidP="00C66D5F">
      <w:pPr>
        <w:spacing w:before="120" w:after="120"/>
        <w:ind w:left="709" w:right="709"/>
        <w:jc w:val="both"/>
        <w:rPr>
          <w:rFonts w:ascii="Palatino Linotype" w:hAnsi="Palatino Linotype"/>
          <w:i/>
          <w:sz w:val="22"/>
          <w:szCs w:val="22"/>
        </w:rPr>
      </w:pPr>
      <w:r w:rsidRPr="003856F8">
        <w:rPr>
          <w:rFonts w:ascii="Palatino Linotype" w:hAnsi="Palatino Linotype"/>
          <w:b/>
          <w:i/>
          <w:sz w:val="22"/>
          <w:szCs w:val="22"/>
        </w:rPr>
        <w:t>Artículo 12.20.-</w:t>
      </w:r>
      <w:r w:rsidRPr="003856F8">
        <w:rPr>
          <w:rFonts w:ascii="Palatino Linotype" w:hAnsi="Palatino Linotype"/>
          <w:i/>
          <w:sz w:val="22"/>
          <w:szCs w:val="22"/>
        </w:rPr>
        <w:t xml:space="preserve"> </w:t>
      </w:r>
      <w:r w:rsidRPr="003856F8">
        <w:rPr>
          <w:rFonts w:ascii="Palatino Linotype" w:hAnsi="Palatino Linotype"/>
          <w:b/>
          <w:i/>
          <w:sz w:val="22"/>
          <w:szCs w:val="22"/>
          <w:u w:val="single"/>
        </w:rPr>
        <w:t>Los contratos a que se refiere este Libro, se adjudicarán a través de licitaciones públicas</w:t>
      </w:r>
      <w:r w:rsidRPr="003856F8">
        <w:rPr>
          <w:rFonts w:ascii="Palatino Linotype" w:hAnsi="Palatino Linotype"/>
          <w:i/>
          <w:sz w:val="22"/>
          <w:szCs w:val="22"/>
        </w:rPr>
        <w:t>, mediante convocatoria pública.</w:t>
      </w:r>
    </w:p>
    <w:p w14:paraId="4E98FD12" w14:textId="77777777" w:rsidR="00C66D5F" w:rsidRPr="003856F8" w:rsidRDefault="00C66D5F" w:rsidP="00C66D5F">
      <w:pPr>
        <w:spacing w:before="120" w:after="120"/>
        <w:ind w:left="709" w:right="709"/>
        <w:jc w:val="both"/>
        <w:rPr>
          <w:rFonts w:ascii="Palatino Linotype" w:hAnsi="Palatino Linotype"/>
          <w:b/>
          <w:i/>
          <w:sz w:val="22"/>
          <w:szCs w:val="22"/>
        </w:rPr>
      </w:pPr>
      <w:r w:rsidRPr="003856F8">
        <w:rPr>
          <w:rFonts w:ascii="Palatino Linotype" w:hAnsi="Palatino Linotype"/>
          <w:b/>
          <w:i/>
          <w:sz w:val="22"/>
          <w:szCs w:val="22"/>
        </w:rPr>
        <w:t>Artículo 12.21.-</w:t>
      </w:r>
      <w:r w:rsidRPr="003856F8">
        <w:rPr>
          <w:rFonts w:ascii="Palatino Linotype" w:hAnsi="Palatino Linotype"/>
          <w:i/>
          <w:sz w:val="22"/>
          <w:szCs w:val="22"/>
        </w:rPr>
        <w:t xml:space="preserve"> Las dependencias, entidades y </w:t>
      </w:r>
      <w:r w:rsidRPr="003856F8">
        <w:rPr>
          <w:rFonts w:ascii="Palatino Linotype" w:hAnsi="Palatino Linotype"/>
          <w:b/>
          <w:i/>
          <w:sz w:val="22"/>
          <w:szCs w:val="22"/>
          <w:u w:val="single"/>
        </w:rPr>
        <w:t>ayuntamientos podrán adjudicar contratos para la ejecución de obra pública</w:t>
      </w:r>
      <w:r w:rsidRPr="003856F8">
        <w:rPr>
          <w:rFonts w:ascii="Palatino Linotype" w:hAnsi="Palatino Linotype"/>
          <w:b/>
          <w:i/>
          <w:sz w:val="22"/>
          <w:szCs w:val="22"/>
        </w:rPr>
        <w:t xml:space="preserve"> </w:t>
      </w:r>
      <w:r w:rsidRPr="003856F8">
        <w:rPr>
          <w:rFonts w:ascii="Palatino Linotype" w:hAnsi="Palatino Linotype"/>
          <w:i/>
          <w:sz w:val="22"/>
          <w:szCs w:val="22"/>
        </w:rPr>
        <w:t>o servicios relacionados con la misma mediante las excepciones al procedimiento de licitación siguientes</w:t>
      </w:r>
      <w:r w:rsidRPr="003856F8">
        <w:rPr>
          <w:rFonts w:ascii="Palatino Linotype" w:hAnsi="Palatino Linotype"/>
          <w:b/>
          <w:i/>
          <w:sz w:val="22"/>
          <w:szCs w:val="22"/>
        </w:rPr>
        <w:t>:</w:t>
      </w:r>
    </w:p>
    <w:p w14:paraId="5E31760D" w14:textId="77777777" w:rsidR="00C66D5F" w:rsidRPr="003856F8" w:rsidRDefault="00C66D5F" w:rsidP="00C66D5F">
      <w:pPr>
        <w:spacing w:before="120" w:after="120"/>
        <w:ind w:left="709" w:right="709"/>
        <w:jc w:val="both"/>
        <w:rPr>
          <w:rFonts w:ascii="Palatino Linotype" w:hAnsi="Palatino Linotype"/>
          <w:i/>
          <w:sz w:val="22"/>
          <w:szCs w:val="22"/>
        </w:rPr>
      </w:pPr>
      <w:r w:rsidRPr="003856F8">
        <w:rPr>
          <w:rFonts w:ascii="Palatino Linotype" w:hAnsi="Palatino Linotype"/>
          <w:b/>
          <w:i/>
          <w:sz w:val="22"/>
          <w:szCs w:val="22"/>
        </w:rPr>
        <w:t xml:space="preserve">I. </w:t>
      </w:r>
      <w:r w:rsidRPr="003856F8">
        <w:rPr>
          <w:rFonts w:ascii="Palatino Linotype" w:hAnsi="Palatino Linotype"/>
          <w:b/>
          <w:i/>
          <w:sz w:val="22"/>
          <w:szCs w:val="22"/>
          <w:u w:val="single"/>
        </w:rPr>
        <w:t>Invitación restringida</w:t>
      </w:r>
      <w:r w:rsidRPr="003856F8">
        <w:rPr>
          <w:rFonts w:ascii="Palatino Linotype" w:hAnsi="Palatino Linotype"/>
          <w:i/>
          <w:sz w:val="22"/>
          <w:szCs w:val="22"/>
        </w:rPr>
        <w:t>;</w:t>
      </w:r>
    </w:p>
    <w:p w14:paraId="2A8ABABF" w14:textId="77777777" w:rsidR="00C66D5F" w:rsidRPr="003856F8" w:rsidRDefault="00C66D5F" w:rsidP="00C66D5F">
      <w:pPr>
        <w:spacing w:before="120" w:after="120"/>
        <w:ind w:left="709" w:right="709"/>
        <w:jc w:val="both"/>
        <w:rPr>
          <w:rFonts w:ascii="Palatino Linotype" w:hAnsi="Palatino Linotype"/>
          <w:i/>
          <w:sz w:val="22"/>
          <w:szCs w:val="22"/>
        </w:rPr>
      </w:pPr>
      <w:r w:rsidRPr="003856F8">
        <w:rPr>
          <w:rFonts w:ascii="Palatino Linotype" w:hAnsi="Palatino Linotype"/>
          <w:b/>
          <w:i/>
          <w:sz w:val="22"/>
          <w:szCs w:val="22"/>
        </w:rPr>
        <w:t xml:space="preserve">II. </w:t>
      </w:r>
      <w:r w:rsidRPr="003856F8">
        <w:rPr>
          <w:rFonts w:ascii="Palatino Linotype" w:hAnsi="Palatino Linotype"/>
          <w:b/>
          <w:i/>
          <w:sz w:val="22"/>
          <w:szCs w:val="22"/>
          <w:u w:val="single"/>
        </w:rPr>
        <w:t>Adjudicación directa</w:t>
      </w:r>
      <w:r w:rsidRPr="003856F8">
        <w:rPr>
          <w:rFonts w:ascii="Palatino Linotype" w:hAnsi="Palatino Linotype"/>
          <w:i/>
          <w:sz w:val="22"/>
          <w:szCs w:val="22"/>
        </w:rPr>
        <w:t>.</w:t>
      </w:r>
    </w:p>
    <w:p w14:paraId="272B0C0D" w14:textId="77777777" w:rsidR="00C66D5F" w:rsidRPr="003856F8" w:rsidRDefault="00C66D5F" w:rsidP="00C66D5F">
      <w:pPr>
        <w:spacing w:before="120" w:after="120"/>
        <w:ind w:left="709" w:right="709"/>
        <w:jc w:val="both"/>
        <w:rPr>
          <w:rFonts w:ascii="Palatino Linotype" w:hAnsi="Palatino Linotype"/>
          <w:b/>
          <w:i/>
          <w:sz w:val="22"/>
          <w:szCs w:val="22"/>
        </w:rPr>
      </w:pPr>
      <w:r w:rsidRPr="003856F8">
        <w:rPr>
          <w:rFonts w:ascii="Palatino Linotype" w:hAnsi="Palatino Linotype"/>
          <w:b/>
          <w:i/>
          <w:sz w:val="22"/>
          <w:szCs w:val="22"/>
        </w:rPr>
        <w:t>Artículo 12.38.-</w:t>
      </w:r>
      <w:r w:rsidRPr="003856F8">
        <w:rPr>
          <w:rFonts w:ascii="Palatino Linotype" w:hAnsi="Palatino Linotype"/>
          <w:i/>
          <w:sz w:val="22"/>
          <w:szCs w:val="22"/>
        </w:rPr>
        <w:t xml:space="preserve"> </w:t>
      </w:r>
      <w:r w:rsidRPr="003856F8">
        <w:rPr>
          <w:rFonts w:ascii="Palatino Linotype" w:hAnsi="Palatino Linotype"/>
          <w:b/>
          <w:i/>
          <w:sz w:val="22"/>
          <w:szCs w:val="22"/>
          <w:u w:val="single"/>
        </w:rPr>
        <w:t>La adjudicación de la obra</w:t>
      </w:r>
      <w:r w:rsidRPr="003856F8">
        <w:rPr>
          <w:rFonts w:ascii="Palatino Linotype" w:hAnsi="Palatino Linotype"/>
          <w:i/>
          <w:sz w:val="22"/>
          <w:szCs w:val="22"/>
        </w:rPr>
        <w:t xml:space="preserve"> o servicios relacionados con la misma </w:t>
      </w:r>
      <w:r w:rsidRPr="003856F8">
        <w:rPr>
          <w:rFonts w:ascii="Palatino Linotype" w:hAnsi="Palatino Linotype"/>
          <w:b/>
          <w:i/>
          <w:sz w:val="22"/>
          <w:szCs w:val="22"/>
          <w:u w:val="single"/>
        </w:rPr>
        <w:t>obligará a</w:t>
      </w:r>
      <w:r w:rsidRPr="003856F8">
        <w:rPr>
          <w:rFonts w:ascii="Palatino Linotype" w:hAnsi="Palatino Linotype"/>
          <w:i/>
          <w:sz w:val="22"/>
          <w:szCs w:val="22"/>
        </w:rPr>
        <w:t xml:space="preserve"> la dependencia, entidad o </w:t>
      </w:r>
      <w:r w:rsidRPr="003856F8">
        <w:rPr>
          <w:rFonts w:ascii="Palatino Linotype" w:hAnsi="Palatino Linotype"/>
          <w:b/>
          <w:i/>
          <w:sz w:val="22"/>
          <w:szCs w:val="22"/>
          <w:u w:val="single"/>
        </w:rPr>
        <w:t>ayuntamiento y a la persona en que hubiere recaído, a suscribir el contrato respectivo dentro de los diez días hábiles siguientes al de la notificación del fallo</w:t>
      </w:r>
      <w:r w:rsidRPr="003856F8">
        <w:rPr>
          <w:rFonts w:ascii="Palatino Linotype" w:hAnsi="Palatino Linotype"/>
          <w:b/>
          <w:i/>
          <w:sz w:val="22"/>
          <w:szCs w:val="22"/>
        </w:rPr>
        <w:t>.</w:t>
      </w:r>
    </w:p>
    <w:p w14:paraId="397A2052" w14:textId="77777777" w:rsidR="00C66D5F" w:rsidRPr="003856F8" w:rsidRDefault="00C66D5F" w:rsidP="00C66D5F">
      <w:pPr>
        <w:spacing w:before="120" w:after="120"/>
        <w:ind w:left="709" w:right="709"/>
        <w:jc w:val="both"/>
        <w:rPr>
          <w:rFonts w:ascii="Palatino Linotype" w:hAnsi="Palatino Linotype"/>
          <w:i/>
          <w:sz w:val="22"/>
          <w:szCs w:val="22"/>
        </w:rPr>
      </w:pPr>
      <w:r w:rsidRPr="003856F8">
        <w:rPr>
          <w:rFonts w:ascii="Palatino Linotype" w:hAnsi="Palatino Linotype"/>
          <w:i/>
          <w:sz w:val="22"/>
          <w:szCs w:val="22"/>
        </w:rPr>
        <w:t>Si la dependencia, entidad o ayuntamiento no firmare el contrato dentro del plazo a que se refiere el párrafo anterior, el licitante ganador podrá exigir que se le cubran los gastos que realizo en preparar y elaborar su propuesta.</w:t>
      </w:r>
    </w:p>
    <w:p w14:paraId="1D36BC36" w14:textId="77777777" w:rsidR="00C66D5F" w:rsidRPr="003856F8" w:rsidRDefault="00C66D5F" w:rsidP="00C66D5F">
      <w:pPr>
        <w:spacing w:before="120" w:after="120"/>
        <w:ind w:left="709" w:right="709"/>
        <w:jc w:val="both"/>
        <w:rPr>
          <w:rFonts w:ascii="Palatino Linotype" w:hAnsi="Palatino Linotype"/>
          <w:i/>
          <w:sz w:val="22"/>
          <w:szCs w:val="22"/>
        </w:rPr>
      </w:pPr>
      <w:r w:rsidRPr="003856F8">
        <w:rPr>
          <w:rFonts w:ascii="Palatino Linotype" w:hAnsi="Palatino Linotype"/>
          <w:b/>
          <w:i/>
          <w:sz w:val="22"/>
          <w:szCs w:val="22"/>
        </w:rPr>
        <w:t>Artículo 12.60.-</w:t>
      </w:r>
      <w:r w:rsidRPr="003856F8">
        <w:rPr>
          <w:rFonts w:ascii="Palatino Linotype" w:hAnsi="Palatino Linotype"/>
          <w:i/>
          <w:sz w:val="22"/>
          <w:szCs w:val="22"/>
        </w:rPr>
        <w:t xml:space="preserve"> Las dependencias, entidades y </w:t>
      </w:r>
      <w:r w:rsidRPr="003856F8">
        <w:rPr>
          <w:rFonts w:ascii="Palatino Linotype" w:hAnsi="Palatino Linotype"/>
          <w:b/>
          <w:i/>
          <w:sz w:val="22"/>
          <w:szCs w:val="22"/>
          <w:u w:val="single"/>
        </w:rPr>
        <w:t>ayuntamientos podrán realizar obras por administración directa, siempre que posean la capacidad técnica y los elementos necesarios, consistentes en: maquinaria y equipo de construcción, personal técnico, trabajadores y materiales y podrán</w:t>
      </w:r>
      <w:r w:rsidRPr="003856F8">
        <w:rPr>
          <w:rFonts w:ascii="Palatino Linotype" w:hAnsi="Palatino Linotype"/>
          <w:i/>
          <w:sz w:val="22"/>
          <w:szCs w:val="22"/>
        </w:rPr>
        <w:t>:</w:t>
      </w:r>
    </w:p>
    <w:p w14:paraId="57DF35F6" w14:textId="77777777" w:rsidR="00C66D5F" w:rsidRPr="003856F8" w:rsidRDefault="00C66D5F" w:rsidP="00C66D5F">
      <w:pPr>
        <w:tabs>
          <w:tab w:val="left" w:pos="1134"/>
        </w:tabs>
        <w:spacing w:before="120" w:after="120"/>
        <w:ind w:left="709" w:right="709"/>
        <w:jc w:val="both"/>
        <w:rPr>
          <w:rFonts w:ascii="Palatino Linotype" w:hAnsi="Palatino Linotype"/>
          <w:i/>
          <w:sz w:val="22"/>
          <w:szCs w:val="22"/>
        </w:rPr>
      </w:pPr>
      <w:r w:rsidRPr="003856F8">
        <w:rPr>
          <w:rFonts w:ascii="Palatino Linotype" w:hAnsi="Palatino Linotype"/>
          <w:i/>
          <w:sz w:val="22"/>
          <w:szCs w:val="22"/>
        </w:rPr>
        <w:t>I.</w:t>
      </w:r>
      <w:r w:rsidRPr="003856F8">
        <w:rPr>
          <w:rFonts w:ascii="Palatino Linotype" w:hAnsi="Palatino Linotype"/>
          <w:i/>
          <w:sz w:val="22"/>
          <w:szCs w:val="22"/>
        </w:rPr>
        <w:tab/>
        <w:t xml:space="preserve">Utilizar mano de obra local complementaria, la que necesariamente deberá contratarse por obra determinada; </w:t>
      </w:r>
    </w:p>
    <w:p w14:paraId="2926101C" w14:textId="77777777" w:rsidR="00C66D5F" w:rsidRPr="003856F8" w:rsidRDefault="00C66D5F" w:rsidP="00C66D5F">
      <w:pPr>
        <w:tabs>
          <w:tab w:val="left" w:pos="1134"/>
        </w:tabs>
        <w:spacing w:before="120" w:after="120"/>
        <w:ind w:left="709" w:right="709"/>
        <w:jc w:val="both"/>
        <w:rPr>
          <w:rFonts w:ascii="Palatino Linotype" w:hAnsi="Palatino Linotype"/>
          <w:i/>
          <w:sz w:val="22"/>
          <w:szCs w:val="22"/>
        </w:rPr>
      </w:pPr>
      <w:r w:rsidRPr="003856F8">
        <w:rPr>
          <w:rFonts w:ascii="Palatino Linotype" w:hAnsi="Palatino Linotype"/>
          <w:i/>
          <w:sz w:val="22"/>
          <w:szCs w:val="22"/>
        </w:rPr>
        <w:t>II.</w:t>
      </w:r>
      <w:r w:rsidRPr="003856F8">
        <w:rPr>
          <w:rFonts w:ascii="Palatino Linotype" w:hAnsi="Palatino Linotype"/>
          <w:i/>
          <w:sz w:val="22"/>
          <w:szCs w:val="22"/>
        </w:rPr>
        <w:tab/>
        <w:t>Alquilar equipo y maquinaria de construcción complementaria;</w:t>
      </w:r>
    </w:p>
    <w:p w14:paraId="3444D1AC" w14:textId="77777777" w:rsidR="00C66D5F" w:rsidRPr="003856F8" w:rsidRDefault="00C66D5F" w:rsidP="00C66D5F">
      <w:pPr>
        <w:tabs>
          <w:tab w:val="left" w:pos="1134"/>
        </w:tabs>
        <w:spacing w:before="120" w:after="120"/>
        <w:ind w:left="709" w:right="709"/>
        <w:jc w:val="both"/>
        <w:rPr>
          <w:rFonts w:ascii="Palatino Linotype" w:hAnsi="Palatino Linotype"/>
          <w:i/>
          <w:sz w:val="22"/>
          <w:szCs w:val="22"/>
        </w:rPr>
      </w:pPr>
      <w:r w:rsidRPr="003856F8">
        <w:rPr>
          <w:rFonts w:ascii="Palatino Linotype" w:hAnsi="Palatino Linotype"/>
          <w:i/>
          <w:sz w:val="22"/>
          <w:szCs w:val="22"/>
        </w:rPr>
        <w:t>III.</w:t>
      </w:r>
      <w:r w:rsidRPr="003856F8">
        <w:rPr>
          <w:rFonts w:ascii="Palatino Linotype" w:hAnsi="Palatino Linotype"/>
          <w:i/>
          <w:sz w:val="22"/>
          <w:szCs w:val="22"/>
        </w:rPr>
        <w:tab/>
        <w:t>Utilizar preferentemente los materiales de la región;</w:t>
      </w:r>
    </w:p>
    <w:p w14:paraId="4F2C829C" w14:textId="77777777" w:rsidR="00C66D5F" w:rsidRPr="003856F8" w:rsidRDefault="00C66D5F" w:rsidP="00C66D5F">
      <w:pPr>
        <w:tabs>
          <w:tab w:val="left" w:pos="1134"/>
        </w:tabs>
        <w:spacing w:before="120" w:after="120"/>
        <w:ind w:left="709" w:right="709"/>
        <w:jc w:val="both"/>
        <w:rPr>
          <w:rFonts w:ascii="Palatino Linotype" w:hAnsi="Palatino Linotype"/>
          <w:i/>
          <w:sz w:val="22"/>
          <w:szCs w:val="22"/>
        </w:rPr>
      </w:pPr>
      <w:r w:rsidRPr="003856F8">
        <w:rPr>
          <w:rFonts w:ascii="Palatino Linotype" w:hAnsi="Palatino Linotype"/>
          <w:i/>
          <w:sz w:val="22"/>
          <w:szCs w:val="22"/>
        </w:rPr>
        <w:t>IV.</w:t>
      </w:r>
      <w:r w:rsidRPr="003856F8">
        <w:rPr>
          <w:rFonts w:ascii="Palatino Linotype" w:hAnsi="Palatino Linotype"/>
          <w:i/>
          <w:sz w:val="22"/>
          <w:szCs w:val="22"/>
        </w:rPr>
        <w:tab/>
        <w:t>Contratar equipos, instrumentos, elementos prefabricados terminados y materiales u otros bienes que deban ser instalados, montados, colocados o aplicados;</w:t>
      </w:r>
    </w:p>
    <w:p w14:paraId="799B6D51" w14:textId="77777777" w:rsidR="00C66D5F" w:rsidRPr="003856F8" w:rsidRDefault="00C66D5F" w:rsidP="00C66D5F">
      <w:pPr>
        <w:tabs>
          <w:tab w:val="left" w:pos="1134"/>
        </w:tabs>
        <w:spacing w:before="120" w:after="120"/>
        <w:ind w:left="709" w:right="709"/>
        <w:jc w:val="both"/>
        <w:rPr>
          <w:rFonts w:ascii="Palatino Linotype" w:hAnsi="Palatino Linotype"/>
          <w:i/>
          <w:sz w:val="22"/>
          <w:szCs w:val="22"/>
        </w:rPr>
      </w:pPr>
      <w:r w:rsidRPr="003856F8">
        <w:rPr>
          <w:rFonts w:ascii="Palatino Linotype" w:hAnsi="Palatino Linotype"/>
          <w:i/>
          <w:sz w:val="22"/>
          <w:szCs w:val="22"/>
        </w:rPr>
        <w:t>V.</w:t>
      </w:r>
      <w:r w:rsidRPr="003856F8">
        <w:rPr>
          <w:rFonts w:ascii="Palatino Linotype" w:hAnsi="Palatino Linotype"/>
          <w:i/>
          <w:sz w:val="22"/>
          <w:szCs w:val="22"/>
        </w:rPr>
        <w:tab/>
        <w:t>Utilizar servicios de fletes y acarreos complementarios.</w:t>
      </w:r>
    </w:p>
    <w:p w14:paraId="5ABDA3AD" w14:textId="77777777" w:rsidR="00C66D5F" w:rsidRPr="003856F8" w:rsidRDefault="00C66D5F" w:rsidP="00C66D5F">
      <w:pPr>
        <w:spacing w:before="120" w:after="120"/>
        <w:ind w:left="709" w:right="709"/>
        <w:jc w:val="both"/>
        <w:rPr>
          <w:rFonts w:ascii="Palatino Linotype" w:hAnsi="Palatino Linotype"/>
          <w:i/>
          <w:sz w:val="22"/>
          <w:szCs w:val="22"/>
        </w:rPr>
      </w:pPr>
      <w:r w:rsidRPr="003856F8">
        <w:rPr>
          <w:rFonts w:ascii="Palatino Linotype" w:hAnsi="Palatino Linotype" w:cs="Arial"/>
          <w:i/>
          <w:sz w:val="22"/>
          <w:szCs w:val="22"/>
        </w:rPr>
        <w:t>[…]</w:t>
      </w:r>
    </w:p>
    <w:p w14:paraId="383D0960" w14:textId="77777777" w:rsidR="00C66D5F" w:rsidRPr="003856F8" w:rsidRDefault="00C66D5F" w:rsidP="00C66D5F">
      <w:pPr>
        <w:spacing w:before="120" w:after="120"/>
        <w:ind w:left="709" w:right="709"/>
        <w:jc w:val="both"/>
        <w:rPr>
          <w:rFonts w:ascii="Palatino Linotype" w:hAnsi="Palatino Linotype"/>
          <w:b/>
          <w:i/>
          <w:sz w:val="22"/>
          <w:szCs w:val="22"/>
        </w:rPr>
      </w:pPr>
      <w:r w:rsidRPr="003856F8">
        <w:rPr>
          <w:rFonts w:ascii="Palatino Linotype" w:hAnsi="Palatino Linotype"/>
          <w:b/>
          <w:i/>
          <w:sz w:val="22"/>
          <w:szCs w:val="22"/>
        </w:rPr>
        <w:t>Artículo 12.64.-</w:t>
      </w:r>
      <w:r w:rsidRPr="003856F8">
        <w:rPr>
          <w:rFonts w:ascii="Palatino Linotype" w:hAnsi="Palatino Linotype"/>
          <w:i/>
          <w:sz w:val="22"/>
          <w:szCs w:val="22"/>
        </w:rPr>
        <w:t xml:space="preserve"> Las dependencias, entidades y </w:t>
      </w:r>
      <w:r w:rsidRPr="003856F8">
        <w:rPr>
          <w:rFonts w:ascii="Palatino Linotype" w:hAnsi="Palatino Linotype"/>
          <w:b/>
          <w:i/>
          <w:sz w:val="22"/>
          <w:szCs w:val="22"/>
          <w:u w:val="single"/>
        </w:rPr>
        <w:t>ayuntamientos conservarán, archivando en forma ordenada la documentación comprobatoria de los actos y contratos materia de este Libro, cuando menos por el lapso de cinco años, contados a partir de la fecha de la recepción de los trabajos</w:t>
      </w:r>
      <w:r w:rsidRPr="003856F8">
        <w:rPr>
          <w:rFonts w:ascii="Palatino Linotype" w:hAnsi="Palatino Linotype"/>
          <w:i/>
          <w:sz w:val="22"/>
          <w:szCs w:val="22"/>
        </w:rPr>
        <w:t>.</w:t>
      </w:r>
    </w:p>
    <w:p w14:paraId="189D8670" w14:textId="77777777" w:rsidR="00C66D5F" w:rsidRPr="003856F8" w:rsidRDefault="00C66D5F" w:rsidP="00C66D5F">
      <w:pPr>
        <w:spacing w:before="120" w:after="120"/>
        <w:ind w:left="709" w:right="709"/>
        <w:jc w:val="both"/>
        <w:rPr>
          <w:rFonts w:ascii="Palatino Linotype" w:hAnsi="Palatino Linotype" w:cs="Arial"/>
          <w:sz w:val="22"/>
          <w:szCs w:val="22"/>
        </w:rPr>
      </w:pPr>
      <w:r w:rsidRPr="003856F8">
        <w:rPr>
          <w:rFonts w:ascii="Palatino Linotype" w:hAnsi="Palatino Linotype" w:cs="Arial"/>
          <w:sz w:val="22"/>
          <w:szCs w:val="22"/>
        </w:rPr>
        <w:t>(Énfasis añadido)</w:t>
      </w:r>
    </w:p>
    <w:p w14:paraId="6E3B3301" w14:textId="77777777" w:rsidR="00C66D5F" w:rsidRPr="003856F8" w:rsidRDefault="00C66D5F" w:rsidP="00C66D5F">
      <w:pPr>
        <w:spacing w:before="240" w:after="240" w:line="360" w:lineRule="auto"/>
        <w:jc w:val="both"/>
        <w:rPr>
          <w:rFonts w:ascii="Palatino Linotype" w:hAnsi="Palatino Linotype" w:cs="Arial"/>
        </w:rPr>
      </w:pPr>
      <w:r w:rsidRPr="003856F8">
        <w:rPr>
          <w:rFonts w:ascii="Palatino Linotype" w:hAnsi="Palatino Linotype" w:cs="Arial"/>
        </w:rPr>
        <w:lastRenderedPageBreak/>
        <w:t>En ese sentido, de los preceptos en cita se advierte que, los Ayuntamientos tienen la atribución de convenir, contratar o concesionar la ejecución de obras y administrar los recursos obtenidos de su hacienda, en los términos de la legislación aplicable; asimismo, los procedimientos de obra desde su planeación, programación, presupuestación, adjudicación, contratación, ejecución y control de la obra pública involucran la participación tanto del Director de Obra Pública, o su equivalente, así como del Tesorero Municipal, al tener la atribución de autorizar la entrega de recursos públicos municipales, además contar con los registros contables, financieros y administrativos, que pudieran soportar cualquier ejecución de obra.</w:t>
      </w:r>
    </w:p>
    <w:p w14:paraId="1697DCC0" w14:textId="7FE7B38D" w:rsidR="00BF577F" w:rsidRPr="003856F8" w:rsidRDefault="00BF577F" w:rsidP="00BF577F">
      <w:pPr>
        <w:spacing w:before="240" w:after="240" w:line="360" w:lineRule="auto"/>
        <w:jc w:val="both"/>
        <w:rPr>
          <w:rFonts w:ascii="Palatino Linotype" w:hAnsi="Palatino Linotype" w:cs="Arial"/>
        </w:rPr>
      </w:pPr>
      <w:r w:rsidRPr="003856F8">
        <w:rPr>
          <w:rFonts w:ascii="Palatino Linotype" w:hAnsi="Palatino Linotype" w:cs="Arial"/>
        </w:rPr>
        <w:t xml:space="preserve">En ese tenor, los Ayuntamientos ejecutaran la obra pública a través de dos vías, la administración directa, o bien, mediante la contratación de terceros, a través de los procedimientos de licitación correspondiente, esto es, a través de licitaciones, </w:t>
      </w:r>
      <w:r w:rsidR="00446081" w:rsidRPr="003856F8">
        <w:rPr>
          <w:rFonts w:ascii="Palatino Linotype" w:hAnsi="Palatino Linotype" w:cs="Arial"/>
        </w:rPr>
        <w:t xml:space="preserve">o de manera excepcional, mediante los procedimientos de </w:t>
      </w:r>
      <w:r w:rsidRPr="003856F8">
        <w:rPr>
          <w:rFonts w:ascii="Palatino Linotype" w:hAnsi="Palatino Linotype" w:cs="Arial"/>
        </w:rPr>
        <w:t>I</w:t>
      </w:r>
      <w:r w:rsidR="00446081" w:rsidRPr="003856F8">
        <w:rPr>
          <w:rFonts w:ascii="Palatino Linotype" w:hAnsi="Palatino Linotype" w:cs="Arial"/>
        </w:rPr>
        <w:t>nvitación restringida y a</w:t>
      </w:r>
      <w:r w:rsidRPr="003856F8">
        <w:rPr>
          <w:rFonts w:ascii="Palatino Linotype" w:hAnsi="Palatino Linotype" w:cs="Arial"/>
        </w:rPr>
        <w:t>djudicación directa</w:t>
      </w:r>
      <w:r w:rsidR="00446081" w:rsidRPr="003856F8">
        <w:rPr>
          <w:rFonts w:ascii="Palatino Linotype" w:hAnsi="Palatino Linotype" w:cs="Arial"/>
        </w:rPr>
        <w:t>, en cuyo caso, requiere la generación de diversa información, entre ella, de manera enunciativa más no limitativa, la referida en el artículo 92, fracción XXIX, de la Ley de la materia:</w:t>
      </w:r>
    </w:p>
    <w:p w14:paraId="7BA913C5" w14:textId="1BAAE1DB" w:rsidR="00992627" w:rsidRPr="003856F8" w:rsidRDefault="00992627" w:rsidP="00992627">
      <w:pPr>
        <w:tabs>
          <w:tab w:val="left" w:pos="9214"/>
        </w:tabs>
        <w:spacing w:before="120" w:after="120"/>
        <w:ind w:left="709" w:right="709"/>
        <w:jc w:val="both"/>
        <w:rPr>
          <w:rFonts w:ascii="Palatino Linotype" w:hAnsi="Palatino Linotype"/>
          <w:i/>
          <w:sz w:val="22"/>
          <w:szCs w:val="22"/>
        </w:rPr>
      </w:pPr>
      <w:r w:rsidRPr="003856F8">
        <w:rPr>
          <w:rFonts w:ascii="Palatino Linotype" w:hAnsi="Palatino Linotype"/>
          <w:i/>
          <w:sz w:val="22"/>
          <w:szCs w:val="22"/>
        </w:rPr>
        <w:t>“</w:t>
      </w:r>
      <w:r w:rsidRPr="003856F8">
        <w:rPr>
          <w:rFonts w:ascii="Palatino Linotype" w:hAnsi="Palatino Linotype"/>
          <w:b/>
          <w:i/>
          <w:sz w:val="22"/>
          <w:szCs w:val="22"/>
        </w:rPr>
        <w:t>Artículo 92</w:t>
      </w:r>
      <w:r w:rsidRPr="003856F8">
        <w:rPr>
          <w:rFonts w:ascii="Palatino Linotype" w:hAnsi="Palatino Linotype"/>
          <w:i/>
          <w:sz w:val="22"/>
          <w:szCs w:val="22"/>
        </w:rPr>
        <w:t xml:space="preserve">. </w:t>
      </w:r>
      <w:r w:rsidRPr="003856F8">
        <w:rPr>
          <w:rFonts w:ascii="Palatino Linotype" w:hAnsi="Palatino Linotype"/>
          <w:b/>
          <w:i/>
          <w:sz w:val="22"/>
          <w:szCs w:val="22"/>
          <w:u w:val="single"/>
        </w:rPr>
        <w:t>Los sujetos obligados deberán poner a disposición del público de manera permanente y actualizada de forma sencilla</w:t>
      </w:r>
      <w:r w:rsidRPr="003856F8">
        <w:rPr>
          <w:rFonts w:ascii="Palatino Linotype" w:hAnsi="Palatino Linotype"/>
          <w:i/>
          <w:sz w:val="22"/>
          <w:szCs w:val="22"/>
        </w:rPr>
        <w:t xml:space="preserve">, precisa y entendible, en los respectivos medios electrónicos, de acuerdo con sus facultades, atribuciones, funciones u objeto social, según corresponda, la información, </w:t>
      </w:r>
      <w:r w:rsidRPr="003856F8">
        <w:rPr>
          <w:rFonts w:ascii="Palatino Linotype" w:hAnsi="Palatino Linotype"/>
          <w:b/>
          <w:i/>
          <w:sz w:val="22"/>
          <w:szCs w:val="22"/>
          <w:u w:val="single"/>
        </w:rPr>
        <w:t>por lo menos</w:t>
      </w:r>
      <w:r w:rsidRPr="003856F8">
        <w:rPr>
          <w:rFonts w:ascii="Palatino Linotype" w:hAnsi="Palatino Linotype"/>
          <w:i/>
          <w:sz w:val="22"/>
          <w:szCs w:val="22"/>
        </w:rPr>
        <w:t xml:space="preserve">, de los temas, </w:t>
      </w:r>
      <w:r w:rsidRPr="003856F8">
        <w:rPr>
          <w:rFonts w:ascii="Palatino Linotype" w:hAnsi="Palatino Linotype"/>
          <w:b/>
          <w:i/>
          <w:sz w:val="22"/>
          <w:szCs w:val="22"/>
          <w:u w:val="single"/>
        </w:rPr>
        <w:t>documentos y políticas que a continuación se señalan</w:t>
      </w:r>
      <w:r w:rsidRPr="003856F8">
        <w:rPr>
          <w:rFonts w:ascii="Palatino Linotype" w:hAnsi="Palatino Linotype"/>
          <w:i/>
          <w:sz w:val="22"/>
          <w:szCs w:val="22"/>
        </w:rPr>
        <w:t xml:space="preserve">: </w:t>
      </w:r>
    </w:p>
    <w:p w14:paraId="7C7DE6B1" w14:textId="11BC3991" w:rsidR="00992627" w:rsidRPr="003856F8" w:rsidRDefault="00992627" w:rsidP="00992627">
      <w:pPr>
        <w:tabs>
          <w:tab w:val="left" w:pos="9214"/>
        </w:tabs>
        <w:spacing w:before="120" w:after="120"/>
        <w:ind w:left="709" w:right="709"/>
        <w:jc w:val="both"/>
        <w:rPr>
          <w:rFonts w:ascii="Palatino Linotype" w:hAnsi="Palatino Linotype"/>
          <w:i/>
          <w:sz w:val="22"/>
          <w:szCs w:val="22"/>
        </w:rPr>
      </w:pPr>
      <w:r w:rsidRPr="003856F8">
        <w:rPr>
          <w:rFonts w:ascii="Palatino Linotype" w:hAnsi="Palatino Linotype"/>
          <w:i/>
          <w:sz w:val="22"/>
          <w:szCs w:val="22"/>
        </w:rPr>
        <w:t>[…]</w:t>
      </w:r>
    </w:p>
    <w:p w14:paraId="5D8B6F26" w14:textId="77777777" w:rsidR="00446081" w:rsidRPr="003856F8" w:rsidRDefault="00446081" w:rsidP="00446081">
      <w:pPr>
        <w:autoSpaceDE w:val="0"/>
        <w:autoSpaceDN w:val="0"/>
        <w:adjustRightInd w:val="0"/>
        <w:spacing w:before="160" w:after="160"/>
        <w:ind w:left="709" w:right="709"/>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b/>
          <w:bCs/>
          <w:i/>
          <w:sz w:val="22"/>
          <w:szCs w:val="22"/>
          <w:lang w:eastAsia="en-US"/>
        </w:rPr>
        <w:t xml:space="preserve">XXIX. </w:t>
      </w:r>
      <w:r w:rsidRPr="003856F8">
        <w:rPr>
          <w:rFonts w:ascii="Palatino Linotype" w:eastAsiaTheme="minorHAnsi" w:hAnsi="Palatino Linotype" w:cs="Bookman Old Style"/>
          <w:b/>
          <w:i/>
          <w:sz w:val="22"/>
          <w:szCs w:val="22"/>
          <w:u w:val="single"/>
          <w:lang w:eastAsia="en-US"/>
        </w:rPr>
        <w:t>La información sobre los procesos y resultados sobre procedimientos de adjudicación directa, invitación restringida y licitación de cualquier naturaleza</w:t>
      </w:r>
      <w:r w:rsidRPr="003856F8">
        <w:rPr>
          <w:rFonts w:ascii="Palatino Linotype" w:eastAsiaTheme="minorHAnsi" w:hAnsi="Palatino Linotype" w:cs="Bookman Old Style"/>
          <w:i/>
          <w:sz w:val="22"/>
          <w:szCs w:val="22"/>
          <w:lang w:eastAsia="en-US"/>
        </w:rPr>
        <w:t xml:space="preserve">, incluyendo la versión pública del expediente respectivo y de los contratos celebrados, que deberán contener, por los menos, lo siguiente: </w:t>
      </w:r>
    </w:p>
    <w:p w14:paraId="4933F3A0" w14:textId="77777777" w:rsidR="00446081" w:rsidRPr="003856F8" w:rsidRDefault="00446081" w:rsidP="00446081">
      <w:pPr>
        <w:autoSpaceDE w:val="0"/>
        <w:autoSpaceDN w:val="0"/>
        <w:adjustRightInd w:val="0"/>
        <w:spacing w:before="160" w:after="160"/>
        <w:ind w:left="993" w:right="709"/>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b/>
          <w:bCs/>
          <w:i/>
          <w:sz w:val="22"/>
          <w:szCs w:val="22"/>
          <w:lang w:eastAsia="en-US"/>
        </w:rPr>
        <w:t>a)</w:t>
      </w:r>
      <w:r w:rsidRPr="003856F8">
        <w:rPr>
          <w:rFonts w:ascii="Palatino Linotype" w:eastAsiaTheme="minorHAnsi" w:hAnsi="Palatino Linotype" w:cs="Bookman Old Style"/>
          <w:b/>
          <w:bCs/>
          <w:i/>
          <w:sz w:val="22"/>
          <w:szCs w:val="22"/>
          <w:lang w:eastAsia="en-US"/>
        </w:rPr>
        <w:tab/>
      </w:r>
      <w:r w:rsidRPr="003856F8">
        <w:rPr>
          <w:rFonts w:ascii="Palatino Linotype" w:eastAsiaTheme="minorHAnsi" w:hAnsi="Palatino Linotype" w:cs="Bookman Old Style"/>
          <w:b/>
          <w:i/>
          <w:sz w:val="22"/>
          <w:szCs w:val="22"/>
          <w:u w:val="single"/>
          <w:lang w:eastAsia="en-US"/>
        </w:rPr>
        <w:t>De licitaciones públicas o procedimientos de invitación restringida</w:t>
      </w:r>
      <w:r w:rsidRPr="003856F8">
        <w:rPr>
          <w:rFonts w:ascii="Palatino Linotype" w:eastAsiaTheme="minorHAnsi" w:hAnsi="Palatino Linotype" w:cs="Bookman Old Style"/>
          <w:i/>
          <w:sz w:val="22"/>
          <w:szCs w:val="22"/>
          <w:lang w:eastAsia="en-US"/>
        </w:rPr>
        <w:t xml:space="preserve">: </w:t>
      </w:r>
    </w:p>
    <w:p w14:paraId="1274524F"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lastRenderedPageBreak/>
        <w:t>1)</w:t>
      </w:r>
      <w:r w:rsidRPr="003856F8">
        <w:rPr>
          <w:rFonts w:ascii="Palatino Linotype" w:eastAsiaTheme="minorHAnsi" w:hAnsi="Palatino Linotype" w:cs="Bookman Old Style"/>
          <w:i/>
          <w:sz w:val="22"/>
          <w:szCs w:val="22"/>
          <w:lang w:eastAsia="en-US"/>
        </w:rPr>
        <w:tab/>
        <w:t xml:space="preserve">La convocatoria o invitación emitida, así como los fundamentos legales aplicados para llevarla a cabo; </w:t>
      </w:r>
    </w:p>
    <w:p w14:paraId="26745033"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2)</w:t>
      </w:r>
      <w:r w:rsidRPr="003856F8">
        <w:rPr>
          <w:rFonts w:ascii="Palatino Linotype" w:eastAsiaTheme="minorHAnsi" w:hAnsi="Palatino Linotype" w:cs="Bookman Old Style"/>
          <w:i/>
          <w:sz w:val="22"/>
          <w:szCs w:val="22"/>
          <w:lang w:eastAsia="en-US"/>
        </w:rPr>
        <w:tab/>
        <w:t xml:space="preserve">Los nombres de los participantes o invitados; </w:t>
      </w:r>
    </w:p>
    <w:p w14:paraId="3839D0A5" w14:textId="43FD2EB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3)</w:t>
      </w:r>
      <w:r w:rsidRPr="003856F8">
        <w:rPr>
          <w:rFonts w:ascii="Palatino Linotype" w:eastAsiaTheme="minorHAnsi" w:hAnsi="Palatino Linotype" w:cs="Bookman Old Style"/>
          <w:i/>
          <w:sz w:val="22"/>
          <w:szCs w:val="22"/>
          <w:lang w:eastAsia="en-US"/>
        </w:rPr>
        <w:tab/>
        <w:t xml:space="preserve">El nombre del ganador y las razones que lo justifican; </w:t>
      </w:r>
    </w:p>
    <w:p w14:paraId="10C553C1"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4)</w:t>
      </w:r>
      <w:r w:rsidRPr="003856F8">
        <w:rPr>
          <w:rFonts w:ascii="Palatino Linotype" w:eastAsiaTheme="minorHAnsi" w:hAnsi="Palatino Linotype" w:cs="Bookman Old Style"/>
          <w:i/>
          <w:sz w:val="22"/>
          <w:szCs w:val="22"/>
          <w:lang w:eastAsia="en-US"/>
        </w:rPr>
        <w:tab/>
        <w:t xml:space="preserve">El área solicitante y la responsable de su ejecución; </w:t>
      </w:r>
    </w:p>
    <w:p w14:paraId="6B6513CB"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5)</w:t>
      </w:r>
      <w:r w:rsidRPr="003856F8">
        <w:rPr>
          <w:rFonts w:ascii="Palatino Linotype" w:eastAsiaTheme="minorHAnsi" w:hAnsi="Palatino Linotype" w:cs="Bookman Old Style"/>
          <w:i/>
          <w:sz w:val="22"/>
          <w:szCs w:val="22"/>
          <w:lang w:eastAsia="en-US"/>
        </w:rPr>
        <w:tab/>
        <w:t xml:space="preserve">Las convocatorias e invitaciones emitidas; </w:t>
      </w:r>
    </w:p>
    <w:p w14:paraId="0A364649"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6)</w:t>
      </w:r>
      <w:r w:rsidRPr="003856F8">
        <w:rPr>
          <w:rFonts w:ascii="Palatino Linotype" w:eastAsiaTheme="minorHAnsi" w:hAnsi="Palatino Linotype" w:cs="Bookman Old Style"/>
          <w:i/>
          <w:sz w:val="22"/>
          <w:szCs w:val="22"/>
          <w:lang w:eastAsia="en-US"/>
        </w:rPr>
        <w:tab/>
        <w:t xml:space="preserve">Los dictámenes y fallo de adjudicación; </w:t>
      </w:r>
    </w:p>
    <w:p w14:paraId="477C7BD5"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7)</w:t>
      </w:r>
      <w:r w:rsidRPr="003856F8">
        <w:rPr>
          <w:rFonts w:ascii="Palatino Linotype" w:eastAsiaTheme="minorHAnsi" w:hAnsi="Palatino Linotype" w:cs="Bookman Old Style"/>
          <w:i/>
          <w:sz w:val="22"/>
          <w:szCs w:val="22"/>
          <w:lang w:eastAsia="en-US"/>
        </w:rPr>
        <w:tab/>
        <w:t xml:space="preserve">El contrato y, en su caso, sus anexos; </w:t>
      </w:r>
    </w:p>
    <w:p w14:paraId="6B228586"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8)</w:t>
      </w:r>
      <w:r w:rsidRPr="003856F8">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14:paraId="31DE5EA6"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9)</w:t>
      </w:r>
      <w:r w:rsidRPr="003856F8">
        <w:rPr>
          <w:rFonts w:ascii="Palatino Linotype" w:eastAsiaTheme="minorHAnsi" w:hAnsi="Palatino Linotype" w:cs="Bookman Old Style"/>
          <w:i/>
          <w:sz w:val="22"/>
          <w:szCs w:val="22"/>
          <w:lang w:eastAsia="en-US"/>
        </w:rPr>
        <w:tab/>
        <w:t xml:space="preserve">La partida presupuestal, de conformidad con el clasificador por objeto del gasto, en el caso de ser aplicable; </w:t>
      </w:r>
    </w:p>
    <w:p w14:paraId="053E6A2E"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10)</w:t>
      </w:r>
      <w:r w:rsidRPr="003856F8">
        <w:rPr>
          <w:rFonts w:ascii="Palatino Linotype" w:eastAsiaTheme="minorHAnsi" w:hAnsi="Palatino Linotype" w:cs="Bookman Old Style"/>
          <w:i/>
          <w:sz w:val="22"/>
          <w:szCs w:val="22"/>
          <w:lang w:eastAsia="en-US"/>
        </w:rPr>
        <w:tab/>
        <w:t xml:space="preserve">Origen de los recursos especificando si son federales, estatales o municipales, así como el tipo de fondo de participación o aportación respectiva; </w:t>
      </w:r>
    </w:p>
    <w:p w14:paraId="2116DFD8"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11)</w:t>
      </w:r>
      <w:r w:rsidRPr="003856F8">
        <w:rPr>
          <w:rFonts w:ascii="Palatino Linotype" w:eastAsiaTheme="minorHAnsi" w:hAnsi="Palatino Linotype" w:cs="Bookman Old Style"/>
          <w:i/>
          <w:sz w:val="22"/>
          <w:szCs w:val="22"/>
          <w:lang w:eastAsia="en-US"/>
        </w:rPr>
        <w:tab/>
        <w:t xml:space="preserve">Los convenios modificatorios que, en su caso, sean firmados, precisando el objeto y la fecha de celebración; </w:t>
      </w:r>
    </w:p>
    <w:p w14:paraId="6EE13DB5"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12)</w:t>
      </w:r>
      <w:r w:rsidRPr="003856F8">
        <w:rPr>
          <w:rFonts w:ascii="Palatino Linotype" w:eastAsiaTheme="minorHAnsi" w:hAnsi="Palatino Linotype" w:cs="Bookman Old Style"/>
          <w:i/>
          <w:sz w:val="22"/>
          <w:szCs w:val="22"/>
          <w:lang w:eastAsia="en-US"/>
        </w:rPr>
        <w:tab/>
        <w:t xml:space="preserve">Los informes de avance físico y financiero sobre las obras o servicios contratados; </w:t>
      </w:r>
    </w:p>
    <w:p w14:paraId="44F3C235"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13)</w:t>
      </w:r>
      <w:r w:rsidRPr="003856F8">
        <w:rPr>
          <w:rFonts w:ascii="Palatino Linotype" w:eastAsiaTheme="minorHAnsi" w:hAnsi="Palatino Linotype" w:cs="Bookman Old Style"/>
          <w:i/>
          <w:sz w:val="22"/>
          <w:szCs w:val="22"/>
          <w:lang w:eastAsia="en-US"/>
        </w:rPr>
        <w:tab/>
        <w:t xml:space="preserve">El convenio de terminación; y </w:t>
      </w:r>
    </w:p>
    <w:p w14:paraId="18EE1210" w14:textId="601E12B9"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14)</w:t>
      </w:r>
      <w:r w:rsidRPr="003856F8">
        <w:rPr>
          <w:rFonts w:ascii="Palatino Linotype" w:eastAsiaTheme="minorHAnsi" w:hAnsi="Palatino Linotype" w:cs="Bookman Old Style"/>
          <w:i/>
          <w:sz w:val="22"/>
          <w:szCs w:val="22"/>
          <w:lang w:eastAsia="en-US"/>
        </w:rPr>
        <w:tab/>
        <w:t>El finiquito.</w:t>
      </w:r>
    </w:p>
    <w:p w14:paraId="23983599" w14:textId="77777777" w:rsidR="00446081" w:rsidRPr="003856F8" w:rsidRDefault="00446081" w:rsidP="00446081">
      <w:pPr>
        <w:autoSpaceDE w:val="0"/>
        <w:autoSpaceDN w:val="0"/>
        <w:adjustRightInd w:val="0"/>
        <w:spacing w:before="160" w:after="160"/>
        <w:ind w:left="993" w:right="709"/>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b/>
          <w:bCs/>
          <w:i/>
          <w:sz w:val="22"/>
          <w:szCs w:val="22"/>
          <w:lang w:eastAsia="en-US"/>
        </w:rPr>
        <w:t xml:space="preserve">b) </w:t>
      </w:r>
      <w:r w:rsidRPr="003856F8">
        <w:rPr>
          <w:rFonts w:ascii="Palatino Linotype" w:eastAsiaTheme="minorHAnsi" w:hAnsi="Palatino Linotype" w:cs="Bookman Old Style"/>
          <w:b/>
          <w:i/>
          <w:sz w:val="22"/>
          <w:szCs w:val="22"/>
          <w:u w:val="single"/>
          <w:lang w:eastAsia="en-US"/>
        </w:rPr>
        <w:t>De las adjudicaciones directas</w:t>
      </w:r>
      <w:r w:rsidRPr="003856F8">
        <w:rPr>
          <w:rFonts w:ascii="Palatino Linotype" w:eastAsiaTheme="minorHAnsi" w:hAnsi="Palatino Linotype" w:cs="Bookman Old Style"/>
          <w:i/>
          <w:sz w:val="22"/>
          <w:szCs w:val="22"/>
          <w:lang w:eastAsia="en-US"/>
        </w:rPr>
        <w:t xml:space="preserve">: </w:t>
      </w:r>
    </w:p>
    <w:p w14:paraId="0F8D864B"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1)</w:t>
      </w:r>
      <w:r w:rsidRPr="003856F8">
        <w:rPr>
          <w:rFonts w:ascii="Palatino Linotype" w:eastAsiaTheme="minorHAnsi" w:hAnsi="Palatino Linotype" w:cs="Bookman Old Style"/>
          <w:i/>
          <w:sz w:val="22"/>
          <w:szCs w:val="22"/>
          <w:lang w:eastAsia="en-US"/>
        </w:rPr>
        <w:tab/>
        <w:t xml:space="preserve">La propuesta enviada por el participante; </w:t>
      </w:r>
    </w:p>
    <w:p w14:paraId="2CB4EED0" w14:textId="3318B886"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2)</w:t>
      </w:r>
      <w:r w:rsidRPr="003856F8">
        <w:rPr>
          <w:rFonts w:ascii="Palatino Linotype" w:eastAsiaTheme="minorHAnsi" w:hAnsi="Palatino Linotype" w:cs="Bookman Old Style"/>
          <w:i/>
          <w:sz w:val="22"/>
          <w:szCs w:val="22"/>
          <w:lang w:eastAsia="en-US"/>
        </w:rPr>
        <w:tab/>
        <w:t xml:space="preserve">Los motivos y fundamentos legales aplicados para llevarla a cabo; </w:t>
      </w:r>
    </w:p>
    <w:p w14:paraId="3E69E075"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3)</w:t>
      </w:r>
      <w:r w:rsidRPr="003856F8">
        <w:rPr>
          <w:rFonts w:ascii="Palatino Linotype" w:eastAsiaTheme="minorHAnsi" w:hAnsi="Palatino Linotype" w:cs="Bookman Old Style"/>
          <w:i/>
          <w:sz w:val="22"/>
          <w:szCs w:val="22"/>
          <w:lang w:eastAsia="en-US"/>
        </w:rPr>
        <w:tab/>
        <w:t xml:space="preserve">La autorización del ejercicio de la opción; </w:t>
      </w:r>
    </w:p>
    <w:p w14:paraId="4421F0C7"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4)</w:t>
      </w:r>
      <w:r w:rsidRPr="003856F8">
        <w:rPr>
          <w:rFonts w:ascii="Palatino Linotype" w:eastAsiaTheme="minorHAnsi" w:hAnsi="Palatino Linotype" w:cs="Bookman Old Style"/>
          <w:i/>
          <w:sz w:val="22"/>
          <w:szCs w:val="22"/>
          <w:lang w:eastAsia="en-US"/>
        </w:rPr>
        <w:tab/>
        <w:t xml:space="preserve">En su caso, las cotizaciones consideradas, especificando los nombres de los proveedores y sus montos; </w:t>
      </w:r>
    </w:p>
    <w:p w14:paraId="6BC1D817"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5)</w:t>
      </w:r>
      <w:r w:rsidRPr="003856F8">
        <w:rPr>
          <w:rFonts w:ascii="Palatino Linotype" w:eastAsiaTheme="minorHAnsi" w:hAnsi="Palatino Linotype" w:cs="Bookman Old Style"/>
          <w:i/>
          <w:sz w:val="22"/>
          <w:szCs w:val="22"/>
          <w:lang w:eastAsia="en-US"/>
        </w:rPr>
        <w:tab/>
        <w:t xml:space="preserve">El nombre de la persona física o jurídica colectiva adjudicada; </w:t>
      </w:r>
    </w:p>
    <w:p w14:paraId="3F031518"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6)</w:t>
      </w:r>
      <w:r w:rsidRPr="003856F8">
        <w:rPr>
          <w:rFonts w:ascii="Palatino Linotype" w:eastAsiaTheme="minorHAnsi" w:hAnsi="Palatino Linotype" w:cs="Bookman Old Style"/>
          <w:i/>
          <w:sz w:val="22"/>
          <w:szCs w:val="22"/>
          <w:lang w:eastAsia="en-US"/>
        </w:rPr>
        <w:tab/>
        <w:t xml:space="preserve">La unidad administrativa solicitante y la responsable de su ejecución; </w:t>
      </w:r>
    </w:p>
    <w:p w14:paraId="4D94F3DE"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lastRenderedPageBreak/>
        <w:t>7)</w:t>
      </w:r>
      <w:r w:rsidRPr="003856F8">
        <w:rPr>
          <w:rFonts w:ascii="Palatino Linotype" w:eastAsiaTheme="minorHAnsi" w:hAnsi="Palatino Linotype" w:cs="Bookman Old Style"/>
          <w:i/>
          <w:sz w:val="22"/>
          <w:szCs w:val="22"/>
          <w:lang w:eastAsia="en-US"/>
        </w:rPr>
        <w:tab/>
        <w:t xml:space="preserve">El número, fecha, el monto del contrato y el plazo de entrega o de ejecución de los servicios u obra; </w:t>
      </w:r>
    </w:p>
    <w:p w14:paraId="040FA2AB"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8)</w:t>
      </w:r>
      <w:r w:rsidRPr="003856F8">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14:paraId="427E4A07"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9)</w:t>
      </w:r>
      <w:r w:rsidRPr="003856F8">
        <w:rPr>
          <w:rFonts w:ascii="Palatino Linotype" w:eastAsiaTheme="minorHAnsi" w:hAnsi="Palatino Linotype" w:cs="Bookman Old Style"/>
          <w:i/>
          <w:sz w:val="22"/>
          <w:szCs w:val="22"/>
          <w:lang w:eastAsia="en-US"/>
        </w:rPr>
        <w:tab/>
        <w:t xml:space="preserve">Los informes de avance sobre las obras o servicios contratados; </w:t>
      </w:r>
    </w:p>
    <w:p w14:paraId="28131DE5" w14:textId="77777777"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10)</w:t>
      </w:r>
      <w:r w:rsidRPr="003856F8">
        <w:rPr>
          <w:rFonts w:ascii="Palatino Linotype" w:eastAsiaTheme="minorHAnsi" w:hAnsi="Palatino Linotype" w:cs="Bookman Old Style"/>
          <w:i/>
          <w:sz w:val="22"/>
          <w:szCs w:val="22"/>
          <w:lang w:eastAsia="en-US"/>
        </w:rPr>
        <w:tab/>
        <w:t xml:space="preserve">El convenio de terminación; y </w:t>
      </w:r>
    </w:p>
    <w:p w14:paraId="22E16D90" w14:textId="66FC1441" w:rsidR="00446081" w:rsidRPr="003856F8" w:rsidRDefault="00446081" w:rsidP="00446081">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3856F8">
        <w:rPr>
          <w:rFonts w:ascii="Palatino Linotype" w:eastAsiaTheme="minorHAnsi" w:hAnsi="Palatino Linotype" w:cs="Bookman Old Style"/>
          <w:i/>
          <w:sz w:val="22"/>
          <w:szCs w:val="22"/>
          <w:lang w:eastAsia="en-US"/>
        </w:rPr>
        <w:t>11)</w:t>
      </w:r>
      <w:r w:rsidRPr="003856F8">
        <w:rPr>
          <w:rFonts w:ascii="Palatino Linotype" w:eastAsiaTheme="minorHAnsi" w:hAnsi="Palatino Linotype" w:cs="Bookman Old Style"/>
          <w:i/>
          <w:sz w:val="22"/>
          <w:szCs w:val="22"/>
          <w:lang w:eastAsia="en-US"/>
        </w:rPr>
        <w:tab/>
        <w:t>El finiquito.”</w:t>
      </w:r>
    </w:p>
    <w:p w14:paraId="3D35019B" w14:textId="77777777" w:rsidR="00446081" w:rsidRPr="003856F8" w:rsidRDefault="00446081" w:rsidP="00446081">
      <w:pPr>
        <w:autoSpaceDE w:val="0"/>
        <w:autoSpaceDN w:val="0"/>
        <w:adjustRightInd w:val="0"/>
        <w:spacing w:before="160" w:after="160"/>
        <w:ind w:left="709" w:right="709"/>
        <w:jc w:val="both"/>
        <w:rPr>
          <w:rFonts w:ascii="Palatino Linotype" w:eastAsiaTheme="minorHAnsi" w:hAnsi="Palatino Linotype" w:cs="Bookman Old Style"/>
          <w:sz w:val="22"/>
          <w:szCs w:val="22"/>
          <w:lang w:eastAsia="en-US"/>
        </w:rPr>
      </w:pPr>
      <w:r w:rsidRPr="003856F8">
        <w:rPr>
          <w:rFonts w:ascii="Palatino Linotype" w:eastAsiaTheme="minorHAnsi" w:hAnsi="Palatino Linotype" w:cs="Bookman Old Style"/>
          <w:sz w:val="22"/>
          <w:szCs w:val="22"/>
          <w:lang w:eastAsia="en-US"/>
        </w:rPr>
        <w:t>(Énfasis añadido)</w:t>
      </w:r>
    </w:p>
    <w:p w14:paraId="18BC4537" w14:textId="174D814B" w:rsidR="00ED713F" w:rsidRPr="003856F8" w:rsidRDefault="00042D09" w:rsidP="00ED713F">
      <w:pPr>
        <w:spacing w:before="360" w:after="360" w:line="360" w:lineRule="auto"/>
        <w:jc w:val="both"/>
        <w:rPr>
          <w:rFonts w:ascii="Palatino Linotype" w:hAnsi="Palatino Linotype" w:cs="Arial"/>
        </w:rPr>
      </w:pPr>
      <w:r w:rsidRPr="003856F8">
        <w:rPr>
          <w:rFonts w:ascii="Palatino Linotype" w:hAnsi="Palatino Linotype" w:cs="Arial"/>
        </w:rPr>
        <w:t xml:space="preserve">Por otra parte, considerando la afirmación del Director de Obras Públicas, en el sentido de que, la obra de referencia fue planeada, programada y presupuestada en términos de lo previsto por </w:t>
      </w:r>
      <w:r w:rsidR="00ED713F" w:rsidRPr="003856F8">
        <w:rPr>
          <w:rFonts w:ascii="Palatino Linotype" w:hAnsi="Palatino Linotype" w:cs="Arial"/>
        </w:rPr>
        <w:t>“</w:t>
      </w:r>
      <w:r w:rsidRPr="003856F8">
        <w:rPr>
          <w:rFonts w:ascii="Palatino Linotype" w:hAnsi="Palatino Linotype" w:cs="Arial"/>
          <w:i/>
        </w:rPr>
        <w:t>la Ley de Obras Públicas y Servicios relacionados con las mismas y su Reglamento</w:t>
      </w:r>
      <w:r w:rsidR="00ED713F" w:rsidRPr="003856F8">
        <w:rPr>
          <w:rFonts w:ascii="Palatino Linotype" w:hAnsi="Palatino Linotype" w:cs="Arial"/>
        </w:rPr>
        <w:t>” (sic)</w:t>
      </w:r>
      <w:r w:rsidRPr="003856F8">
        <w:rPr>
          <w:rFonts w:ascii="Palatino Linotype" w:hAnsi="Palatino Linotype" w:cs="Arial"/>
        </w:rPr>
        <w:t xml:space="preserve">; </w:t>
      </w:r>
      <w:r w:rsidR="00ED713F" w:rsidRPr="003856F8">
        <w:rPr>
          <w:rFonts w:ascii="Palatino Linotype" w:hAnsi="Palatino Linotype" w:cs="Arial"/>
        </w:rPr>
        <w:t xml:space="preserve">en virtud de lo anterior, se advierte que asumió contar con toda aquella documentación necesaria, para la ejecución de la obra, como lo serían los que de manera ejemplificativa precisa </w:t>
      </w:r>
      <w:r w:rsidR="00ED713F" w:rsidRPr="003856F8">
        <w:rPr>
          <w:rFonts w:ascii="Palatino Linotype" w:hAnsi="Palatino Linotype" w:cs="Arial"/>
          <w:b/>
        </w:rPr>
        <w:t>EL RECURRENTE</w:t>
      </w:r>
      <w:r w:rsidR="00ED713F" w:rsidRPr="003856F8">
        <w:rPr>
          <w:rFonts w:ascii="Palatino Linotype" w:hAnsi="Palatino Linotype" w:cs="Arial"/>
        </w:rPr>
        <w:t>, en su escrito de interposición del recurso de revisión y en sus manifestaciones al Informe Justificado (</w:t>
      </w:r>
      <w:r w:rsidR="00ED713F" w:rsidRPr="003856F8">
        <w:rPr>
          <w:rFonts w:ascii="Palatino Linotype" w:hAnsi="Palatino Linotype" w:cs="Arial"/>
          <w:i/>
        </w:rPr>
        <w:t>los respectivos permisos así como los informes del impacto que la obra tendría en la comunidad, planos de construcción, estudios de factibilidad entre otros mucho mas datos</w:t>
      </w:r>
      <w:r w:rsidR="00ED713F" w:rsidRPr="003856F8">
        <w:rPr>
          <w:rFonts w:ascii="Palatino Linotype" w:hAnsi="Palatino Linotype" w:cs="Arial"/>
        </w:rPr>
        <w:t>).</w:t>
      </w:r>
    </w:p>
    <w:p w14:paraId="1365D79E" w14:textId="0F11EC5F" w:rsidR="00ED713F" w:rsidRPr="003856F8" w:rsidRDefault="00ED713F" w:rsidP="00ED713F">
      <w:pPr>
        <w:spacing w:before="360" w:after="360" w:line="360" w:lineRule="auto"/>
        <w:jc w:val="both"/>
        <w:rPr>
          <w:rFonts w:ascii="Palatino Linotype" w:hAnsi="Palatino Linotype" w:cs="Arial"/>
        </w:rPr>
      </w:pPr>
      <w:r w:rsidRPr="003856F8">
        <w:rPr>
          <w:rFonts w:ascii="Palatino Linotype" w:hAnsi="Palatino Linotype" w:cs="Arial"/>
        </w:rPr>
        <w:t>Al respecto, debe observarse lo establecido en los artículos 8, 214, 215, 217, 218 y 219, del Reglamento del Libro Décimo Segundo del Código Administrativo del Estado de México:</w:t>
      </w:r>
    </w:p>
    <w:p w14:paraId="3DA5B641" w14:textId="77777777" w:rsidR="00ED713F" w:rsidRPr="003856F8" w:rsidRDefault="00942B3A"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i/>
          <w:sz w:val="22"/>
          <w:szCs w:val="22"/>
          <w:lang w:eastAsia="en-US"/>
        </w:rPr>
        <w:t>“</w:t>
      </w:r>
      <w:r w:rsidR="00ED713F" w:rsidRPr="003856F8">
        <w:rPr>
          <w:rFonts w:ascii="Palatino Linotype" w:eastAsia="Calibri" w:hAnsi="Palatino Linotype"/>
          <w:b/>
          <w:i/>
          <w:sz w:val="22"/>
          <w:szCs w:val="22"/>
          <w:lang w:eastAsia="en-US"/>
        </w:rPr>
        <w:t>Artículo 8.</w:t>
      </w:r>
      <w:r w:rsidR="00ED713F" w:rsidRPr="003856F8">
        <w:rPr>
          <w:rFonts w:ascii="Palatino Linotype" w:eastAsia="Calibri" w:hAnsi="Palatino Linotype"/>
          <w:i/>
          <w:sz w:val="22"/>
          <w:szCs w:val="22"/>
          <w:lang w:eastAsia="en-US"/>
        </w:rPr>
        <w:t>- Las dependencias, entidades y, en su caso</w:t>
      </w:r>
      <w:r w:rsidR="00ED713F" w:rsidRPr="003856F8">
        <w:rPr>
          <w:rFonts w:ascii="Palatino Linotype" w:eastAsia="Calibri" w:hAnsi="Palatino Linotype"/>
          <w:b/>
          <w:i/>
          <w:sz w:val="22"/>
          <w:szCs w:val="22"/>
          <w:u w:val="single"/>
          <w:lang w:eastAsia="en-US"/>
        </w:rPr>
        <w:t>, los ayuntamientos, al realizar la planeación de una obra pública o servicio, deberán considerar, además de lo previsto en el Libro, lo siguiente</w:t>
      </w:r>
      <w:r w:rsidR="00ED713F" w:rsidRPr="003856F8">
        <w:rPr>
          <w:rFonts w:ascii="Palatino Linotype" w:eastAsia="Calibri" w:hAnsi="Palatino Linotype"/>
          <w:i/>
          <w:sz w:val="22"/>
          <w:szCs w:val="22"/>
          <w:lang w:eastAsia="en-US"/>
        </w:rPr>
        <w:t>:</w:t>
      </w:r>
    </w:p>
    <w:p w14:paraId="5A252B52" w14:textId="77777777" w:rsidR="00ED713F" w:rsidRPr="003856F8" w:rsidRDefault="00ED713F"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 xml:space="preserve">I. </w:t>
      </w:r>
      <w:r w:rsidRPr="003856F8">
        <w:rPr>
          <w:rFonts w:ascii="Palatino Linotype" w:eastAsia="Calibri" w:hAnsi="Palatino Linotype"/>
          <w:b/>
          <w:i/>
          <w:sz w:val="22"/>
          <w:szCs w:val="22"/>
          <w:u w:val="single"/>
          <w:lang w:eastAsia="en-US"/>
        </w:rPr>
        <w:t>Que los proyectos arquitectónicos y de ingeniería aseguren condiciones adecuadas de accesibilidad y libertad de movimiento para todas las personas</w:t>
      </w:r>
      <w:r w:rsidRPr="003856F8">
        <w:rPr>
          <w:rFonts w:ascii="Palatino Linotype" w:eastAsia="Calibri" w:hAnsi="Palatino Linotype"/>
          <w:i/>
          <w:sz w:val="22"/>
          <w:szCs w:val="22"/>
          <w:lang w:eastAsia="en-US"/>
        </w:rPr>
        <w:t xml:space="preserve">, </w:t>
      </w:r>
      <w:r w:rsidRPr="003856F8">
        <w:rPr>
          <w:rFonts w:ascii="Palatino Linotype" w:eastAsia="Calibri" w:hAnsi="Palatino Linotype"/>
          <w:i/>
          <w:sz w:val="22"/>
          <w:szCs w:val="22"/>
          <w:lang w:eastAsia="en-US"/>
        </w:rPr>
        <w:lastRenderedPageBreak/>
        <w:t xml:space="preserve">sin barreras arquitectónicas; y la necesaria facilidad de evacuación y cumplan con las normas de diseño y de señalización vigentes en el Estado relativas a las personas con capacidades diferentes, en cuanto a instalaciones, circulaciones, servicios sanitarios e instalaciones análogas. </w:t>
      </w:r>
    </w:p>
    <w:p w14:paraId="42A2EFAA" w14:textId="77777777" w:rsidR="00ED713F" w:rsidRPr="003856F8" w:rsidRDefault="00ED713F"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 xml:space="preserve">II. </w:t>
      </w:r>
      <w:r w:rsidRPr="003856F8">
        <w:rPr>
          <w:rFonts w:ascii="Palatino Linotype" w:eastAsia="Calibri" w:hAnsi="Palatino Linotype"/>
          <w:b/>
          <w:i/>
          <w:sz w:val="22"/>
          <w:szCs w:val="22"/>
          <w:u w:val="single"/>
          <w:lang w:eastAsia="en-US"/>
        </w:rPr>
        <w:t>La debida realización del análisis de factibilidad técnica, económica, social, ecológica, ambiental y, en su caso, los estudios de costo beneficio</w:t>
      </w:r>
      <w:r w:rsidRPr="003856F8">
        <w:rPr>
          <w:rFonts w:ascii="Palatino Linotype" w:eastAsia="Calibri" w:hAnsi="Palatino Linotype"/>
          <w:i/>
          <w:sz w:val="22"/>
          <w:szCs w:val="22"/>
          <w:lang w:eastAsia="en-US"/>
        </w:rPr>
        <w:t xml:space="preserve">; </w:t>
      </w:r>
    </w:p>
    <w:p w14:paraId="7BB9C868" w14:textId="7FD11822" w:rsidR="00ED713F" w:rsidRPr="003856F8" w:rsidRDefault="00ED713F"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III.</w:t>
      </w:r>
      <w:r w:rsidRPr="003856F8">
        <w:rPr>
          <w:rFonts w:ascii="Palatino Linotype" w:eastAsia="Calibri" w:hAnsi="Palatino Linotype"/>
          <w:i/>
          <w:sz w:val="22"/>
          <w:szCs w:val="22"/>
          <w:lang w:eastAsia="en-US"/>
        </w:rPr>
        <w:t xml:space="preserve"> La congruencia de la obra con las características ambientales, climáticas y geográficas de la región donde se realizará, así como </w:t>
      </w:r>
      <w:r w:rsidRPr="003856F8">
        <w:rPr>
          <w:rFonts w:ascii="Palatino Linotype" w:eastAsia="Calibri" w:hAnsi="Palatino Linotype"/>
          <w:b/>
          <w:i/>
          <w:sz w:val="22"/>
          <w:szCs w:val="22"/>
          <w:u w:val="single"/>
          <w:lang w:eastAsia="en-US"/>
        </w:rPr>
        <w:t>los impactos previsibles</w:t>
      </w:r>
      <w:r w:rsidRPr="003856F8">
        <w:rPr>
          <w:rFonts w:ascii="Palatino Linotype" w:eastAsia="Calibri" w:hAnsi="Palatino Linotype"/>
          <w:i/>
          <w:sz w:val="22"/>
          <w:szCs w:val="22"/>
          <w:lang w:eastAsia="en-US"/>
        </w:rPr>
        <w:t xml:space="preserve">; </w:t>
      </w:r>
    </w:p>
    <w:p w14:paraId="1397D1AE" w14:textId="77777777" w:rsidR="00ED713F" w:rsidRPr="003856F8" w:rsidRDefault="00ED713F"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 xml:space="preserve">IV. </w:t>
      </w:r>
      <w:r w:rsidRPr="003856F8">
        <w:rPr>
          <w:rFonts w:ascii="Palatino Linotype" w:eastAsia="Calibri" w:hAnsi="Palatino Linotype"/>
          <w:b/>
          <w:i/>
          <w:sz w:val="22"/>
          <w:szCs w:val="22"/>
          <w:u w:val="single"/>
          <w:lang w:eastAsia="en-US"/>
        </w:rPr>
        <w:t>La determinación de la forma de ejecución, por contrato o administración directa</w:t>
      </w:r>
      <w:r w:rsidRPr="003856F8">
        <w:rPr>
          <w:rFonts w:ascii="Palatino Linotype" w:eastAsia="Calibri" w:hAnsi="Palatino Linotype"/>
          <w:i/>
          <w:sz w:val="22"/>
          <w:szCs w:val="22"/>
          <w:lang w:eastAsia="en-US"/>
        </w:rPr>
        <w:t xml:space="preserve">. En el caso de contrato, precisar las áreas responsables de la contratación y la supervisión de los trabajos; y en el caso de obras por administración directa, de los responsables de las áreas de ejecución; </w:t>
      </w:r>
    </w:p>
    <w:p w14:paraId="23181678" w14:textId="77777777" w:rsidR="00ED713F" w:rsidRPr="003856F8" w:rsidRDefault="00ED713F"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 xml:space="preserve">V. </w:t>
      </w:r>
      <w:r w:rsidRPr="003856F8">
        <w:rPr>
          <w:rFonts w:ascii="Palatino Linotype" w:eastAsia="Calibri" w:hAnsi="Palatino Linotype"/>
          <w:b/>
          <w:i/>
          <w:sz w:val="22"/>
          <w:szCs w:val="22"/>
          <w:u w:val="single"/>
          <w:lang w:eastAsia="en-US"/>
        </w:rPr>
        <w:t>La coordinación con otras dependencias, entidades o ayuntamientos que realicen trabajos en el lugar de ejecución</w:t>
      </w:r>
      <w:r w:rsidRPr="003856F8">
        <w:rPr>
          <w:rFonts w:ascii="Palatino Linotype" w:eastAsia="Calibri" w:hAnsi="Palatino Linotype"/>
          <w:i/>
          <w:sz w:val="22"/>
          <w:szCs w:val="22"/>
          <w:lang w:eastAsia="en-US"/>
        </w:rPr>
        <w:t xml:space="preserve">, o bien, que cuenten con instalaciones en operación, con el propósito de identificar aquellos trabajos que pudieran ocasionar daños, interferencias o suspensiones de los servicios públicos. Para tal efecto, las dependencias o entidades y, en su caso, </w:t>
      </w:r>
      <w:r w:rsidRPr="003856F8">
        <w:rPr>
          <w:rFonts w:ascii="Palatino Linotype" w:eastAsia="Calibri" w:hAnsi="Palatino Linotype"/>
          <w:b/>
          <w:i/>
          <w:sz w:val="22"/>
          <w:szCs w:val="22"/>
          <w:u w:val="single"/>
          <w:lang w:eastAsia="en-US"/>
        </w:rPr>
        <w:t>ayuntamientos, delimitarán los alcances de los trabajos que a cada una de ellas corresponda realizar</w:t>
      </w:r>
      <w:r w:rsidRPr="003856F8">
        <w:rPr>
          <w:rFonts w:ascii="Palatino Linotype" w:eastAsia="Calibri" w:hAnsi="Palatino Linotype"/>
          <w:i/>
          <w:sz w:val="22"/>
          <w:szCs w:val="22"/>
          <w:lang w:eastAsia="en-US"/>
        </w:rPr>
        <w:t xml:space="preserve">. El programa de ejecución preverá una secuencia de actividades, que evite la duplicidad o repetición de acciones y trabajos; </w:t>
      </w:r>
    </w:p>
    <w:p w14:paraId="46F3F391" w14:textId="77777777" w:rsidR="00ED713F" w:rsidRPr="003856F8" w:rsidRDefault="00ED713F"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 xml:space="preserve">VI. </w:t>
      </w:r>
      <w:r w:rsidRPr="003856F8">
        <w:rPr>
          <w:rFonts w:ascii="Palatino Linotype" w:eastAsia="Calibri" w:hAnsi="Palatino Linotype"/>
          <w:b/>
          <w:i/>
          <w:sz w:val="22"/>
          <w:szCs w:val="22"/>
          <w:u w:val="single"/>
          <w:lang w:eastAsia="en-US"/>
        </w:rPr>
        <w:t>La determinación de los materiales, productos, equipos y procedimientos de construcción que satisfagan los requerimientos técnicos y económicos del proyecto</w:t>
      </w:r>
      <w:r w:rsidRPr="003856F8">
        <w:rPr>
          <w:rFonts w:ascii="Palatino Linotype" w:eastAsia="Calibri" w:hAnsi="Palatino Linotype"/>
          <w:i/>
          <w:sz w:val="22"/>
          <w:szCs w:val="22"/>
          <w:lang w:eastAsia="en-US"/>
        </w:rPr>
        <w:t xml:space="preserve">, considerando preferentemente el empleo de los recursos humanos y los materiales propios de la región donde se ubiquen las obras; </w:t>
      </w:r>
    </w:p>
    <w:p w14:paraId="626D3124" w14:textId="77777777" w:rsidR="00ED713F" w:rsidRPr="003856F8" w:rsidRDefault="00ED713F"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 xml:space="preserve">VII. </w:t>
      </w:r>
      <w:r w:rsidRPr="003856F8">
        <w:rPr>
          <w:rFonts w:ascii="Palatino Linotype" w:eastAsia="Calibri" w:hAnsi="Palatino Linotype"/>
          <w:b/>
          <w:i/>
          <w:sz w:val="22"/>
          <w:szCs w:val="22"/>
          <w:u w:val="single"/>
          <w:lang w:eastAsia="en-US"/>
        </w:rPr>
        <w:t>El análisis de los avances tecnológicos y la determinación de los criterios de tecnología aplicables en función de la naturaleza de la obra pública</w:t>
      </w:r>
      <w:r w:rsidRPr="003856F8">
        <w:rPr>
          <w:rFonts w:ascii="Palatino Linotype" w:eastAsia="Calibri" w:hAnsi="Palatino Linotype"/>
          <w:b/>
          <w:i/>
          <w:sz w:val="22"/>
          <w:szCs w:val="22"/>
          <w:lang w:eastAsia="en-US"/>
        </w:rPr>
        <w:t xml:space="preserve"> </w:t>
      </w:r>
      <w:r w:rsidRPr="003856F8">
        <w:rPr>
          <w:rFonts w:ascii="Palatino Linotype" w:eastAsia="Calibri" w:hAnsi="Palatino Linotype"/>
          <w:i/>
          <w:sz w:val="22"/>
          <w:szCs w:val="22"/>
          <w:lang w:eastAsia="en-US"/>
        </w:rPr>
        <w:t xml:space="preserve">y los servicios que satisfagan los requerimientos técnicos, económicos, ambientales y culturales; </w:t>
      </w:r>
    </w:p>
    <w:p w14:paraId="37E38E3E" w14:textId="12031EE1" w:rsidR="00ED713F" w:rsidRPr="003856F8" w:rsidRDefault="00ED713F"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i/>
          <w:sz w:val="22"/>
          <w:szCs w:val="22"/>
          <w:lang w:eastAsia="en-US"/>
        </w:rPr>
        <w:t>VIII. La definición de las obras principales, de infraestructura; de las complementarias, inducidas y accesorias; y de las acciones requeridas para ponerlas en servicio e incorporarlas en el programa general de la obra;</w:t>
      </w:r>
    </w:p>
    <w:p w14:paraId="0F6B8E8C" w14:textId="658CB79F" w:rsidR="00ED713F" w:rsidRPr="003856F8" w:rsidRDefault="00ED713F"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 xml:space="preserve">IX. </w:t>
      </w:r>
      <w:r w:rsidRPr="003856F8">
        <w:rPr>
          <w:rFonts w:ascii="Palatino Linotype" w:eastAsia="Calibri" w:hAnsi="Palatino Linotype"/>
          <w:b/>
          <w:i/>
          <w:sz w:val="22"/>
          <w:szCs w:val="22"/>
          <w:u w:val="single"/>
          <w:lang w:eastAsia="en-US"/>
        </w:rPr>
        <w:t>La determinación del presupuesto total de la obra</w:t>
      </w:r>
      <w:r w:rsidRPr="003856F8">
        <w:rPr>
          <w:rFonts w:ascii="Palatino Linotype" w:eastAsia="Calibri" w:hAnsi="Palatino Linotype"/>
          <w:i/>
          <w:sz w:val="22"/>
          <w:szCs w:val="22"/>
          <w:lang w:eastAsia="en-US"/>
        </w:rPr>
        <w:t xml:space="preserve"> y, en su caso, por ejercicios presupuéstales; </w:t>
      </w:r>
    </w:p>
    <w:p w14:paraId="6AE86F1F" w14:textId="77777777" w:rsidR="00ED713F" w:rsidRPr="003856F8" w:rsidRDefault="00ED713F"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 xml:space="preserve">X. </w:t>
      </w:r>
      <w:r w:rsidRPr="003856F8">
        <w:rPr>
          <w:rFonts w:ascii="Palatino Linotype" w:eastAsia="Calibri" w:hAnsi="Palatino Linotype"/>
          <w:b/>
          <w:i/>
          <w:sz w:val="22"/>
          <w:szCs w:val="22"/>
          <w:u w:val="single"/>
          <w:lang w:eastAsia="en-US"/>
        </w:rPr>
        <w:t>La determinación de acciones de adquisición</w:t>
      </w:r>
      <w:r w:rsidRPr="003856F8">
        <w:rPr>
          <w:rFonts w:ascii="Palatino Linotype" w:eastAsia="Calibri" w:hAnsi="Palatino Linotype"/>
          <w:i/>
          <w:sz w:val="22"/>
          <w:szCs w:val="22"/>
          <w:lang w:eastAsia="en-US"/>
        </w:rPr>
        <w:t xml:space="preserve"> y, en su caso, de regularización de la tenencia de la tierra; y </w:t>
      </w:r>
    </w:p>
    <w:p w14:paraId="256FCC6D" w14:textId="71FBD7A5" w:rsidR="00ED713F" w:rsidRPr="003856F8" w:rsidRDefault="00ED713F"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XI.</w:t>
      </w:r>
      <w:r w:rsidRPr="003856F8">
        <w:rPr>
          <w:rFonts w:ascii="Palatino Linotype" w:eastAsia="Calibri" w:hAnsi="Palatino Linotype"/>
          <w:i/>
          <w:sz w:val="22"/>
          <w:szCs w:val="22"/>
          <w:lang w:eastAsia="en-US"/>
        </w:rPr>
        <w:t xml:space="preserve"> En el caso de las obras por administración directa</w:t>
      </w:r>
      <w:r w:rsidRPr="003856F8">
        <w:rPr>
          <w:rFonts w:ascii="Palatino Linotype" w:eastAsia="Calibri" w:hAnsi="Palatino Linotype"/>
          <w:b/>
          <w:i/>
          <w:sz w:val="22"/>
          <w:szCs w:val="22"/>
          <w:u w:val="single"/>
          <w:lang w:eastAsia="en-US"/>
        </w:rPr>
        <w:t>, la evaluación de la disponibilidad de personal</w:t>
      </w:r>
      <w:r w:rsidRPr="003856F8">
        <w:rPr>
          <w:rFonts w:ascii="Palatino Linotype" w:eastAsia="Calibri" w:hAnsi="Palatino Linotype"/>
          <w:i/>
          <w:sz w:val="22"/>
          <w:szCs w:val="22"/>
          <w:lang w:eastAsia="en-US"/>
        </w:rPr>
        <w:t xml:space="preserve"> en las áreas responsables de la ejecución, así como de la </w:t>
      </w:r>
      <w:r w:rsidRPr="003856F8">
        <w:rPr>
          <w:rFonts w:ascii="Palatino Linotype" w:eastAsia="Calibri" w:hAnsi="Palatino Linotype"/>
          <w:i/>
          <w:sz w:val="22"/>
          <w:szCs w:val="22"/>
          <w:lang w:eastAsia="en-US"/>
        </w:rPr>
        <w:lastRenderedPageBreak/>
        <w:t>maquinaria y equipo, que determine la capacidad real para ejecutar la obra con recursos propios</w:t>
      </w:r>
    </w:p>
    <w:p w14:paraId="33DA0E4A" w14:textId="0010F410" w:rsidR="00942B3A" w:rsidRPr="003856F8" w:rsidRDefault="00942B3A"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Artículo 214</w:t>
      </w:r>
      <w:r w:rsidRPr="003856F8">
        <w:rPr>
          <w:rFonts w:ascii="Palatino Linotype" w:eastAsia="Calibri" w:hAnsi="Palatino Linotype"/>
          <w:i/>
          <w:sz w:val="22"/>
          <w:szCs w:val="22"/>
          <w:lang w:eastAsia="en-US"/>
        </w:rPr>
        <w:t xml:space="preserve">.- </w:t>
      </w:r>
      <w:r w:rsidRPr="003856F8">
        <w:rPr>
          <w:rFonts w:ascii="Palatino Linotype" w:eastAsia="Calibri" w:hAnsi="Palatino Linotype"/>
          <w:b/>
          <w:i/>
          <w:sz w:val="22"/>
          <w:szCs w:val="22"/>
          <w:u w:val="single"/>
          <w:lang w:eastAsia="en-US"/>
        </w:rPr>
        <w:t>La ejecución de los trabajos deberá realizarse en el orden y tiempo previstos</w:t>
      </w:r>
      <w:r w:rsidRPr="003856F8">
        <w:rPr>
          <w:rFonts w:ascii="Palatino Linotype" w:eastAsia="Calibri" w:hAnsi="Palatino Linotype"/>
          <w:i/>
          <w:sz w:val="22"/>
          <w:szCs w:val="22"/>
          <w:lang w:eastAsia="en-US"/>
        </w:rPr>
        <w:t xml:space="preserve"> en los programas pactados en el contrato. </w:t>
      </w:r>
    </w:p>
    <w:p w14:paraId="53E39749" w14:textId="4F62EAC6" w:rsidR="00942B3A" w:rsidRPr="003856F8" w:rsidRDefault="00942B3A"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Artículo 215.-</w:t>
      </w:r>
      <w:r w:rsidRPr="003856F8">
        <w:rPr>
          <w:rFonts w:ascii="Palatino Linotype" w:eastAsia="Calibri" w:hAnsi="Palatino Linotype"/>
          <w:i/>
          <w:sz w:val="22"/>
          <w:szCs w:val="22"/>
          <w:lang w:eastAsia="en-US"/>
        </w:rPr>
        <w:t xml:space="preserve"> </w:t>
      </w:r>
      <w:r w:rsidRPr="003856F8">
        <w:rPr>
          <w:rFonts w:ascii="Palatino Linotype" w:eastAsia="Calibri" w:hAnsi="Palatino Linotype"/>
          <w:b/>
          <w:i/>
          <w:sz w:val="22"/>
          <w:szCs w:val="22"/>
          <w:u w:val="single"/>
          <w:lang w:eastAsia="en-US"/>
        </w:rPr>
        <w:t>Para dar inicio a la ejecución de los trabajos, el contratante nombrará al servidor público residente de obra</w:t>
      </w:r>
      <w:r w:rsidRPr="003856F8">
        <w:rPr>
          <w:rFonts w:ascii="Palatino Linotype" w:eastAsia="Calibri" w:hAnsi="Palatino Linotype"/>
          <w:i/>
          <w:sz w:val="22"/>
          <w:szCs w:val="22"/>
          <w:lang w:eastAsia="en-US"/>
        </w:rPr>
        <w:t>; y el contratista, al superintendente de la obra que lo representará. Cuando la supervisión sea contratada con terceras personas, es conveniente que participe desde el fallo del procedimiento de adjudicación del contrato de obra.</w:t>
      </w:r>
    </w:p>
    <w:p w14:paraId="71BF7646" w14:textId="77777777" w:rsidR="00942B3A" w:rsidRPr="003856F8" w:rsidRDefault="00942B3A"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Artículo 217.- Las funciones de la residencia de obra serán</w:t>
      </w:r>
      <w:r w:rsidRPr="003856F8">
        <w:rPr>
          <w:rFonts w:ascii="Palatino Linotype" w:eastAsia="Calibri" w:hAnsi="Palatino Linotype"/>
          <w:i/>
          <w:sz w:val="22"/>
          <w:szCs w:val="22"/>
          <w:lang w:eastAsia="en-US"/>
        </w:rPr>
        <w:t>:</w:t>
      </w:r>
    </w:p>
    <w:p w14:paraId="19750D3A" w14:textId="77777777" w:rsidR="00942B3A" w:rsidRPr="003856F8" w:rsidRDefault="00942B3A"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 xml:space="preserve">I. </w:t>
      </w:r>
      <w:r w:rsidRPr="003856F8">
        <w:rPr>
          <w:rFonts w:ascii="Palatino Linotype" w:eastAsia="Calibri" w:hAnsi="Palatino Linotype"/>
          <w:b/>
          <w:i/>
          <w:sz w:val="22"/>
          <w:szCs w:val="22"/>
          <w:u w:val="single"/>
          <w:lang w:eastAsia="en-US"/>
        </w:rPr>
        <w:t>Vigilar que se cuente con el oficio de autorización de los recursos presupuestales</w:t>
      </w:r>
      <w:r w:rsidRPr="003856F8">
        <w:rPr>
          <w:rFonts w:ascii="Palatino Linotype" w:eastAsia="Calibri" w:hAnsi="Palatino Linotype"/>
          <w:i/>
          <w:sz w:val="22"/>
          <w:szCs w:val="22"/>
          <w:lang w:eastAsia="en-US"/>
        </w:rPr>
        <w:t xml:space="preserve">; </w:t>
      </w:r>
    </w:p>
    <w:p w14:paraId="7AE550E9" w14:textId="77777777" w:rsidR="00942B3A" w:rsidRPr="003856F8" w:rsidRDefault="00942B3A"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II.</w:t>
      </w:r>
      <w:r w:rsidRPr="003856F8">
        <w:rPr>
          <w:rFonts w:ascii="Palatino Linotype" w:eastAsia="Calibri" w:hAnsi="Palatino Linotype"/>
          <w:i/>
          <w:sz w:val="22"/>
          <w:szCs w:val="22"/>
          <w:lang w:eastAsia="en-US"/>
        </w:rPr>
        <w:t xml:space="preserve"> </w:t>
      </w:r>
      <w:r w:rsidRPr="003856F8">
        <w:rPr>
          <w:rFonts w:ascii="Palatino Linotype" w:eastAsia="Calibri" w:hAnsi="Palatino Linotype"/>
          <w:b/>
          <w:i/>
          <w:sz w:val="22"/>
          <w:szCs w:val="22"/>
          <w:u w:val="single"/>
          <w:lang w:eastAsia="en-US"/>
        </w:rPr>
        <w:t>Verificar que, antes del inicio de la obra, se cuente con los proyectos arquitectónicos y de ingeniería, especificaciones de calidad de los materiales y especificaciones generales y particulares de construcción</w:t>
      </w:r>
      <w:r w:rsidRPr="003856F8">
        <w:rPr>
          <w:rFonts w:ascii="Palatino Linotype" w:eastAsia="Calibri" w:hAnsi="Palatino Linotype"/>
          <w:i/>
          <w:sz w:val="22"/>
          <w:szCs w:val="22"/>
          <w:lang w:eastAsia="en-US"/>
        </w:rPr>
        <w:t xml:space="preserve">, catálogo de conceptos con sus análisis de precios unitarios o alcance de las actividades de obra, programas de ejecución y suministros o utilización, términos de referencia y alcance de servicios; en caso contrario, informar a su inmediato superior; </w:t>
      </w:r>
    </w:p>
    <w:p w14:paraId="12282BB0" w14:textId="77777777" w:rsidR="00942B3A" w:rsidRPr="003856F8" w:rsidRDefault="00942B3A"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 xml:space="preserve">III. </w:t>
      </w:r>
      <w:r w:rsidRPr="003856F8">
        <w:rPr>
          <w:rFonts w:ascii="Palatino Linotype" w:eastAsia="Calibri" w:hAnsi="Palatino Linotype"/>
          <w:b/>
          <w:i/>
          <w:sz w:val="22"/>
          <w:szCs w:val="22"/>
          <w:u w:val="single"/>
          <w:lang w:eastAsia="en-US"/>
        </w:rPr>
        <w:t>Abrir la bitácora de obra</w:t>
      </w:r>
      <w:r w:rsidRPr="003856F8">
        <w:rPr>
          <w:rFonts w:ascii="Palatino Linotype" w:eastAsia="Calibri" w:hAnsi="Palatino Linotype"/>
          <w:i/>
          <w:sz w:val="22"/>
          <w:szCs w:val="22"/>
          <w:lang w:eastAsia="en-US"/>
        </w:rPr>
        <w:t xml:space="preserve">, la cual quedará bajo su resguardo, y por medio de ella dar las instrucciones pertinentes, y recibir las solicitudes que le formule la supervisión y el contratista; </w:t>
      </w:r>
    </w:p>
    <w:p w14:paraId="41F68EDD" w14:textId="77777777" w:rsidR="00942B3A" w:rsidRPr="003856F8" w:rsidRDefault="00942B3A"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 xml:space="preserve">IV. </w:t>
      </w:r>
      <w:r w:rsidRPr="003856F8">
        <w:rPr>
          <w:rFonts w:ascii="Palatino Linotype" w:eastAsia="Calibri" w:hAnsi="Palatino Linotype"/>
          <w:b/>
          <w:i/>
          <w:sz w:val="22"/>
          <w:szCs w:val="22"/>
          <w:u w:val="single"/>
          <w:lang w:eastAsia="en-US"/>
        </w:rPr>
        <w:t>Supervisar, revisar, vigilar y controlar los trabajos</w:t>
      </w:r>
      <w:r w:rsidRPr="003856F8">
        <w:rPr>
          <w:rFonts w:ascii="Palatino Linotype" w:eastAsia="Calibri" w:hAnsi="Palatino Linotype"/>
          <w:i/>
          <w:sz w:val="22"/>
          <w:szCs w:val="22"/>
          <w:lang w:eastAsia="en-US"/>
        </w:rPr>
        <w:t xml:space="preserve">; </w:t>
      </w:r>
    </w:p>
    <w:p w14:paraId="101D1D84" w14:textId="77777777" w:rsidR="00942B3A" w:rsidRPr="003856F8" w:rsidRDefault="00942B3A"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 xml:space="preserve">V. </w:t>
      </w:r>
      <w:r w:rsidRPr="003856F8">
        <w:rPr>
          <w:rFonts w:ascii="Palatino Linotype" w:eastAsia="Calibri" w:hAnsi="Palatino Linotype"/>
          <w:b/>
          <w:i/>
          <w:sz w:val="22"/>
          <w:szCs w:val="22"/>
          <w:u w:val="single"/>
          <w:lang w:eastAsia="en-US"/>
        </w:rPr>
        <w:t>Vigilar y controlar el desarrollo de los trabajos</w:t>
      </w:r>
      <w:r w:rsidRPr="003856F8">
        <w:rPr>
          <w:rFonts w:ascii="Palatino Linotype" w:eastAsia="Calibri" w:hAnsi="Palatino Linotype"/>
          <w:i/>
          <w:sz w:val="22"/>
          <w:szCs w:val="22"/>
          <w:lang w:eastAsia="en-US"/>
        </w:rPr>
        <w:t xml:space="preserve">, en sus aspectos de tiempo, calidad, costo y apego a los programas de ejecución de los trabajos de acuerdo con los avances, recursos asignados, rendimientos y consumos pactados en el contrato; </w:t>
      </w:r>
    </w:p>
    <w:p w14:paraId="1CE86CB2" w14:textId="33A996BD" w:rsidR="00942B3A" w:rsidRPr="003856F8" w:rsidRDefault="00942B3A"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 xml:space="preserve">Artículo 218.- </w:t>
      </w:r>
      <w:r w:rsidRPr="003856F8">
        <w:rPr>
          <w:rFonts w:ascii="Palatino Linotype" w:eastAsia="Calibri" w:hAnsi="Palatino Linotype"/>
          <w:b/>
          <w:i/>
          <w:sz w:val="22"/>
          <w:szCs w:val="22"/>
          <w:u w:val="single"/>
          <w:lang w:eastAsia="en-US"/>
        </w:rPr>
        <w:t>La supervisión es el auxiliar de la residencia de obra</w:t>
      </w:r>
      <w:r w:rsidRPr="003856F8">
        <w:rPr>
          <w:rFonts w:ascii="Palatino Linotype" w:eastAsia="Calibri" w:hAnsi="Palatino Linotype"/>
          <w:i/>
          <w:sz w:val="22"/>
          <w:szCs w:val="22"/>
          <w:lang w:eastAsia="en-US"/>
        </w:rPr>
        <w:t>. Tendrá las funciones que se señalan en este Reglamento, así como las que, en su caso, se pacten en el contrato de supervisión. Para tal función se deberá contar con la certificación de conocimientos y habilidades en la materia.</w:t>
      </w:r>
    </w:p>
    <w:p w14:paraId="6961556C" w14:textId="77777777" w:rsidR="00942B3A" w:rsidRPr="003856F8" w:rsidRDefault="00942B3A"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 xml:space="preserve">Artículo 219.- </w:t>
      </w:r>
      <w:r w:rsidRPr="003856F8">
        <w:rPr>
          <w:rFonts w:ascii="Palatino Linotype" w:eastAsia="Calibri" w:hAnsi="Palatino Linotype"/>
          <w:b/>
          <w:i/>
          <w:sz w:val="22"/>
          <w:szCs w:val="22"/>
          <w:u w:val="single"/>
          <w:lang w:eastAsia="en-US"/>
        </w:rPr>
        <w:t>Las funciones de la supervisión serán</w:t>
      </w:r>
      <w:r w:rsidRPr="003856F8">
        <w:rPr>
          <w:rFonts w:ascii="Palatino Linotype" w:eastAsia="Calibri" w:hAnsi="Palatino Linotype"/>
          <w:i/>
          <w:sz w:val="22"/>
          <w:szCs w:val="22"/>
          <w:lang w:eastAsia="en-US"/>
        </w:rPr>
        <w:t xml:space="preserve">: </w:t>
      </w:r>
    </w:p>
    <w:p w14:paraId="4DDE6A5C" w14:textId="77777777" w:rsidR="00942B3A" w:rsidRPr="003856F8" w:rsidRDefault="00942B3A"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 xml:space="preserve">I. </w:t>
      </w:r>
      <w:r w:rsidRPr="003856F8">
        <w:rPr>
          <w:rFonts w:ascii="Palatino Linotype" w:eastAsia="Calibri" w:hAnsi="Palatino Linotype"/>
          <w:b/>
          <w:i/>
          <w:sz w:val="22"/>
          <w:szCs w:val="22"/>
          <w:u w:val="single"/>
          <w:lang w:eastAsia="en-US"/>
        </w:rPr>
        <w:t>Revisar, antes del inicio de los trabajos, la información que le proporcione la residencia de obra respecto del contrato</w:t>
      </w:r>
      <w:r w:rsidRPr="003856F8">
        <w:rPr>
          <w:rFonts w:ascii="Palatino Linotype" w:eastAsia="Calibri" w:hAnsi="Palatino Linotype"/>
          <w:i/>
          <w:sz w:val="22"/>
          <w:szCs w:val="22"/>
          <w:lang w:eastAsia="en-US"/>
        </w:rPr>
        <w:t xml:space="preserve">, con el objeto de enterarse con detalle de las características del proyecto y del sitio de la obra, obteniendo la información que le permita iniciar los trabajos de supervisión según lo programado y ejecutarlos ininterrumpidamente hasta su conclusión; </w:t>
      </w:r>
    </w:p>
    <w:p w14:paraId="55C80DC9" w14:textId="149A8F60" w:rsidR="00942B3A" w:rsidRPr="003856F8" w:rsidRDefault="00942B3A"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i/>
          <w:sz w:val="22"/>
          <w:szCs w:val="22"/>
          <w:lang w:eastAsia="en-US"/>
        </w:rPr>
        <w:lastRenderedPageBreak/>
        <w:t>[…]</w:t>
      </w:r>
    </w:p>
    <w:p w14:paraId="087B1AAA" w14:textId="77777777" w:rsidR="00942B3A" w:rsidRPr="003856F8" w:rsidRDefault="00942B3A" w:rsidP="00942B3A">
      <w:pPr>
        <w:spacing w:before="120" w:after="120"/>
        <w:ind w:left="709" w:right="709"/>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 xml:space="preserve">III. </w:t>
      </w:r>
      <w:r w:rsidRPr="003856F8">
        <w:rPr>
          <w:rFonts w:ascii="Palatino Linotype" w:eastAsia="Calibri" w:hAnsi="Palatino Linotype"/>
          <w:b/>
          <w:i/>
          <w:sz w:val="22"/>
          <w:szCs w:val="22"/>
          <w:u w:val="single"/>
          <w:lang w:eastAsia="en-US"/>
        </w:rPr>
        <w:t>Integrar y mantener en orden y actualizado el archivo y documentación derivada de la realización de los trabajos, el que contendrá, entre otros</w:t>
      </w:r>
      <w:r w:rsidRPr="003856F8">
        <w:rPr>
          <w:rFonts w:ascii="Palatino Linotype" w:eastAsia="Calibri" w:hAnsi="Palatino Linotype"/>
          <w:i/>
          <w:sz w:val="22"/>
          <w:szCs w:val="22"/>
          <w:lang w:eastAsia="en-US"/>
        </w:rPr>
        <w:t xml:space="preserve">: </w:t>
      </w:r>
    </w:p>
    <w:p w14:paraId="15785B95" w14:textId="1126A60D" w:rsidR="00942B3A" w:rsidRPr="003856F8" w:rsidRDefault="00942B3A" w:rsidP="00942B3A">
      <w:pPr>
        <w:tabs>
          <w:tab w:val="left" w:pos="1701"/>
        </w:tabs>
        <w:spacing w:before="120" w:after="120"/>
        <w:ind w:left="1696" w:right="709" w:hanging="420"/>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a.</w:t>
      </w:r>
      <w:r w:rsidRPr="003856F8">
        <w:rPr>
          <w:rFonts w:ascii="Palatino Linotype" w:eastAsia="Calibri" w:hAnsi="Palatino Linotype"/>
          <w:b/>
          <w:i/>
          <w:sz w:val="22"/>
          <w:szCs w:val="22"/>
          <w:lang w:eastAsia="en-US"/>
        </w:rPr>
        <w:tab/>
      </w:r>
      <w:r w:rsidRPr="003856F8">
        <w:rPr>
          <w:rFonts w:ascii="Palatino Linotype" w:eastAsia="Calibri" w:hAnsi="Palatino Linotype"/>
          <w:i/>
          <w:sz w:val="22"/>
          <w:szCs w:val="22"/>
          <w:lang w:eastAsia="en-US"/>
        </w:rPr>
        <w:t xml:space="preserve">Contrato, convenios, programas de obra y suministros, números generadores, cantidades de obra realizadas y faltantes de ejecutar y presupuesto; </w:t>
      </w:r>
    </w:p>
    <w:p w14:paraId="08B60DD7" w14:textId="77777777" w:rsidR="00942B3A" w:rsidRPr="003856F8" w:rsidRDefault="00942B3A" w:rsidP="00942B3A">
      <w:pPr>
        <w:tabs>
          <w:tab w:val="left" w:pos="1701"/>
        </w:tabs>
        <w:spacing w:before="120" w:after="120"/>
        <w:ind w:left="1696" w:right="709" w:hanging="420"/>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b.</w:t>
      </w:r>
      <w:r w:rsidRPr="003856F8">
        <w:rPr>
          <w:rFonts w:ascii="Palatino Linotype" w:eastAsia="Calibri" w:hAnsi="Palatino Linotype"/>
          <w:i/>
          <w:sz w:val="22"/>
          <w:szCs w:val="22"/>
          <w:lang w:eastAsia="en-US"/>
        </w:rPr>
        <w:tab/>
      </w:r>
      <w:r w:rsidRPr="003856F8">
        <w:rPr>
          <w:rFonts w:ascii="Palatino Linotype" w:eastAsia="Calibri" w:hAnsi="Palatino Linotype"/>
          <w:b/>
          <w:i/>
          <w:sz w:val="22"/>
          <w:szCs w:val="22"/>
          <w:u w:val="single"/>
          <w:lang w:eastAsia="en-US"/>
        </w:rPr>
        <w:t>Permisos, licencias y autorizaciones</w:t>
      </w:r>
      <w:r w:rsidRPr="003856F8">
        <w:rPr>
          <w:rFonts w:ascii="Palatino Linotype" w:eastAsia="Calibri" w:hAnsi="Palatino Linotype"/>
          <w:i/>
          <w:sz w:val="22"/>
          <w:szCs w:val="22"/>
          <w:lang w:eastAsia="en-US"/>
        </w:rPr>
        <w:t>;</w:t>
      </w:r>
    </w:p>
    <w:p w14:paraId="100AC91A" w14:textId="7190E02B" w:rsidR="00942B3A" w:rsidRPr="003856F8" w:rsidRDefault="00942B3A" w:rsidP="00942B3A">
      <w:pPr>
        <w:tabs>
          <w:tab w:val="left" w:pos="1701"/>
        </w:tabs>
        <w:spacing w:before="120" w:after="120"/>
        <w:ind w:left="1696" w:right="709" w:hanging="420"/>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c</w:t>
      </w:r>
      <w:r w:rsidRPr="003856F8">
        <w:rPr>
          <w:rFonts w:ascii="Palatino Linotype" w:eastAsia="Calibri" w:hAnsi="Palatino Linotype"/>
          <w:i/>
          <w:sz w:val="22"/>
          <w:szCs w:val="22"/>
          <w:lang w:eastAsia="en-US"/>
        </w:rPr>
        <w:t>.</w:t>
      </w:r>
      <w:r w:rsidRPr="003856F8">
        <w:rPr>
          <w:rFonts w:ascii="Palatino Linotype" w:eastAsia="Calibri" w:hAnsi="Palatino Linotype"/>
          <w:i/>
          <w:sz w:val="22"/>
          <w:szCs w:val="22"/>
          <w:lang w:eastAsia="en-US"/>
        </w:rPr>
        <w:tab/>
        <w:t>Especificaciones de construcción y procedimientos constructivos;</w:t>
      </w:r>
    </w:p>
    <w:p w14:paraId="153E617D" w14:textId="77777777" w:rsidR="00942B3A" w:rsidRPr="003856F8" w:rsidRDefault="00942B3A" w:rsidP="00942B3A">
      <w:pPr>
        <w:tabs>
          <w:tab w:val="left" w:pos="1701"/>
        </w:tabs>
        <w:spacing w:before="120" w:after="120"/>
        <w:ind w:left="1696" w:right="709" w:hanging="420"/>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d.</w:t>
      </w:r>
      <w:r w:rsidRPr="003856F8">
        <w:rPr>
          <w:rFonts w:ascii="Palatino Linotype" w:eastAsia="Calibri" w:hAnsi="Palatino Linotype"/>
          <w:i/>
          <w:sz w:val="22"/>
          <w:szCs w:val="22"/>
          <w:lang w:eastAsia="en-US"/>
        </w:rPr>
        <w:tab/>
        <w:t xml:space="preserve">Registro y control de la bitácora y de las minutas de las juntas de obra; </w:t>
      </w:r>
    </w:p>
    <w:p w14:paraId="0F926F13" w14:textId="77777777" w:rsidR="00942B3A" w:rsidRPr="003856F8" w:rsidRDefault="00942B3A" w:rsidP="00942B3A">
      <w:pPr>
        <w:tabs>
          <w:tab w:val="left" w:pos="1701"/>
        </w:tabs>
        <w:spacing w:before="120" w:after="120"/>
        <w:ind w:left="1696" w:right="709" w:hanging="420"/>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e.</w:t>
      </w:r>
      <w:r w:rsidRPr="003856F8">
        <w:rPr>
          <w:rFonts w:ascii="Palatino Linotype" w:eastAsia="Calibri" w:hAnsi="Palatino Linotype"/>
          <w:i/>
          <w:sz w:val="22"/>
          <w:szCs w:val="22"/>
          <w:lang w:eastAsia="en-US"/>
        </w:rPr>
        <w:tab/>
        <w:t xml:space="preserve">Copia de planos y sus modificaciones; </w:t>
      </w:r>
    </w:p>
    <w:p w14:paraId="1DFC0DE1" w14:textId="77777777" w:rsidR="00942B3A" w:rsidRPr="003856F8" w:rsidRDefault="00942B3A" w:rsidP="00942B3A">
      <w:pPr>
        <w:tabs>
          <w:tab w:val="left" w:pos="1701"/>
        </w:tabs>
        <w:spacing w:before="120" w:after="120"/>
        <w:ind w:left="1696" w:right="709" w:hanging="420"/>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f.</w:t>
      </w:r>
      <w:r w:rsidRPr="003856F8">
        <w:rPr>
          <w:rFonts w:ascii="Palatino Linotype" w:eastAsia="Calibri" w:hAnsi="Palatino Linotype"/>
          <w:b/>
          <w:i/>
          <w:sz w:val="22"/>
          <w:szCs w:val="22"/>
          <w:lang w:eastAsia="en-US"/>
        </w:rPr>
        <w:tab/>
      </w:r>
      <w:r w:rsidRPr="003856F8">
        <w:rPr>
          <w:rFonts w:ascii="Palatino Linotype" w:eastAsia="Calibri" w:hAnsi="Palatino Linotype"/>
          <w:i/>
          <w:sz w:val="22"/>
          <w:szCs w:val="22"/>
          <w:lang w:eastAsia="en-US"/>
        </w:rPr>
        <w:t>Matrices de precios unitarios o cédula de avances y pagos programados, según corresponda;</w:t>
      </w:r>
    </w:p>
    <w:p w14:paraId="5F6932E9" w14:textId="354BDB94" w:rsidR="00942B3A" w:rsidRPr="003856F8" w:rsidRDefault="00942B3A" w:rsidP="00942B3A">
      <w:pPr>
        <w:tabs>
          <w:tab w:val="left" w:pos="1701"/>
        </w:tabs>
        <w:spacing w:before="120" w:after="120"/>
        <w:ind w:left="1696" w:right="709" w:hanging="420"/>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g.</w:t>
      </w:r>
      <w:r w:rsidRPr="003856F8">
        <w:rPr>
          <w:rFonts w:ascii="Palatino Linotype" w:eastAsia="Calibri" w:hAnsi="Palatino Linotype"/>
          <w:i/>
          <w:sz w:val="22"/>
          <w:szCs w:val="22"/>
          <w:lang w:eastAsia="en-US"/>
        </w:rPr>
        <w:tab/>
        <w:t xml:space="preserve">Estimaciones; </w:t>
      </w:r>
    </w:p>
    <w:p w14:paraId="77585715" w14:textId="64A79233" w:rsidR="00942B3A" w:rsidRPr="003856F8" w:rsidRDefault="00942B3A" w:rsidP="00942B3A">
      <w:pPr>
        <w:tabs>
          <w:tab w:val="left" w:pos="1701"/>
        </w:tabs>
        <w:spacing w:before="120" w:after="120"/>
        <w:ind w:left="1696" w:right="709" w:hanging="420"/>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h.</w:t>
      </w:r>
      <w:r w:rsidRPr="003856F8">
        <w:rPr>
          <w:rFonts w:ascii="Palatino Linotype" w:eastAsia="Calibri" w:hAnsi="Palatino Linotype"/>
          <w:b/>
          <w:i/>
          <w:sz w:val="22"/>
          <w:szCs w:val="22"/>
          <w:lang w:eastAsia="en-US"/>
        </w:rPr>
        <w:tab/>
      </w:r>
      <w:r w:rsidRPr="003856F8">
        <w:rPr>
          <w:rFonts w:ascii="Palatino Linotype" w:eastAsia="Calibri" w:hAnsi="Palatino Linotype"/>
          <w:i/>
          <w:sz w:val="22"/>
          <w:szCs w:val="22"/>
          <w:lang w:eastAsia="en-US"/>
        </w:rPr>
        <w:t>Reportes de laboratorio y resultado de las pruebas, y</w:t>
      </w:r>
    </w:p>
    <w:p w14:paraId="08D1A56B" w14:textId="2AE3D592" w:rsidR="00942B3A" w:rsidRPr="003856F8" w:rsidRDefault="00942B3A" w:rsidP="00942B3A">
      <w:pPr>
        <w:tabs>
          <w:tab w:val="left" w:pos="1701"/>
        </w:tabs>
        <w:spacing w:before="120" w:after="120"/>
        <w:ind w:left="1696" w:right="709" w:hanging="420"/>
        <w:jc w:val="both"/>
        <w:rPr>
          <w:rFonts w:ascii="Palatino Linotype" w:eastAsia="Calibri" w:hAnsi="Palatino Linotype"/>
          <w:i/>
          <w:sz w:val="22"/>
          <w:szCs w:val="22"/>
          <w:lang w:eastAsia="en-US"/>
        </w:rPr>
      </w:pPr>
      <w:r w:rsidRPr="003856F8">
        <w:rPr>
          <w:rFonts w:ascii="Palatino Linotype" w:eastAsia="Calibri" w:hAnsi="Palatino Linotype"/>
          <w:b/>
          <w:i/>
          <w:sz w:val="22"/>
          <w:szCs w:val="22"/>
          <w:lang w:eastAsia="en-US"/>
        </w:rPr>
        <w:t>i</w:t>
      </w:r>
      <w:r w:rsidRPr="003856F8">
        <w:rPr>
          <w:rFonts w:ascii="Palatino Linotype" w:eastAsia="Calibri" w:hAnsi="Palatino Linotype"/>
          <w:i/>
          <w:sz w:val="22"/>
          <w:szCs w:val="22"/>
          <w:lang w:eastAsia="en-US"/>
        </w:rPr>
        <w:t>.</w:t>
      </w:r>
      <w:r w:rsidRPr="003856F8">
        <w:rPr>
          <w:rFonts w:ascii="Palatino Linotype" w:eastAsia="Calibri" w:hAnsi="Palatino Linotype"/>
          <w:i/>
          <w:sz w:val="22"/>
          <w:szCs w:val="22"/>
          <w:lang w:eastAsia="en-US"/>
        </w:rPr>
        <w:tab/>
        <w:t>Manuales y garantía de la maquinaria y equipo;</w:t>
      </w:r>
    </w:p>
    <w:p w14:paraId="47E25A8A" w14:textId="77777777" w:rsidR="00ED713F" w:rsidRPr="003856F8" w:rsidRDefault="00ED713F" w:rsidP="00ED713F">
      <w:pPr>
        <w:autoSpaceDE w:val="0"/>
        <w:autoSpaceDN w:val="0"/>
        <w:adjustRightInd w:val="0"/>
        <w:spacing w:before="160" w:after="160"/>
        <w:ind w:left="709" w:right="709"/>
        <w:jc w:val="both"/>
        <w:rPr>
          <w:rFonts w:ascii="Palatino Linotype" w:eastAsiaTheme="minorHAnsi" w:hAnsi="Palatino Linotype" w:cs="Bookman Old Style"/>
          <w:sz w:val="22"/>
          <w:szCs w:val="22"/>
          <w:lang w:eastAsia="en-US"/>
        </w:rPr>
      </w:pPr>
      <w:r w:rsidRPr="003856F8">
        <w:rPr>
          <w:rFonts w:ascii="Palatino Linotype" w:eastAsiaTheme="minorHAnsi" w:hAnsi="Palatino Linotype" w:cs="Bookman Old Style"/>
          <w:sz w:val="22"/>
          <w:szCs w:val="22"/>
          <w:lang w:eastAsia="en-US"/>
        </w:rPr>
        <w:t>(Énfasis añadido)</w:t>
      </w:r>
    </w:p>
    <w:p w14:paraId="5107E94C" w14:textId="545F2CCC" w:rsidR="00C430F0" w:rsidRPr="003856F8" w:rsidRDefault="00C430F0" w:rsidP="00C430F0">
      <w:pPr>
        <w:spacing w:before="360" w:after="360" w:line="360" w:lineRule="auto"/>
        <w:jc w:val="both"/>
        <w:rPr>
          <w:rFonts w:ascii="Palatino Linotype" w:hAnsi="Palatino Linotype"/>
        </w:rPr>
      </w:pPr>
      <w:r w:rsidRPr="003856F8">
        <w:rPr>
          <w:rFonts w:ascii="Palatino Linotype" w:hAnsi="Palatino Linotype" w:cs="Arial"/>
        </w:rPr>
        <w:t xml:space="preserve">En virtud de lo anterior, se advierte que, a través de la respuesta a la solicitud y del Informe Justificado, </w:t>
      </w:r>
      <w:r w:rsidRPr="003856F8">
        <w:rPr>
          <w:rFonts w:ascii="Palatino Linotype" w:hAnsi="Palatino Linotype" w:cs="Arial"/>
          <w:b/>
        </w:rPr>
        <w:t>no fue entregada la totalidad de la documentación</w:t>
      </w:r>
      <w:r w:rsidRPr="003856F8">
        <w:rPr>
          <w:rFonts w:ascii="Palatino Linotype" w:hAnsi="Palatino Linotype" w:cs="Arial"/>
        </w:rPr>
        <w:t xml:space="preserve"> que genera, posee y administra </w:t>
      </w:r>
      <w:r w:rsidRPr="003856F8">
        <w:rPr>
          <w:rFonts w:ascii="Palatino Linotype" w:hAnsi="Palatino Linotype" w:cs="Arial"/>
          <w:b/>
        </w:rPr>
        <w:t>EL SUJETO OBLIGADO</w:t>
      </w:r>
      <w:r w:rsidRPr="003856F8">
        <w:rPr>
          <w:rFonts w:ascii="Palatino Linotype" w:hAnsi="Palatino Linotype" w:cs="Arial"/>
        </w:rPr>
        <w:t xml:space="preserve">, con relación a la </w:t>
      </w:r>
      <w:r w:rsidRPr="003856F8">
        <w:rPr>
          <w:rFonts w:ascii="Palatino Linotype" w:hAnsi="Palatino Linotype"/>
        </w:rPr>
        <w:t>obra pública que se ejecuta en la Avenida José López Portillo, casi esquina con Calle Norte 2, San Agustín</w:t>
      </w:r>
      <w:r w:rsidRPr="003856F8">
        <w:t xml:space="preserve"> </w:t>
      </w:r>
      <w:r w:rsidRPr="003856F8">
        <w:rPr>
          <w:rFonts w:ascii="Palatino Linotype" w:hAnsi="Palatino Linotype"/>
        </w:rPr>
        <w:t>Atlapulco, en el Municipio de Nezahualcóyotl, Estado de México.</w:t>
      </w:r>
    </w:p>
    <w:p w14:paraId="624672A9" w14:textId="429AB024" w:rsidR="00C430F0" w:rsidRPr="003856F8" w:rsidRDefault="00C430F0" w:rsidP="00C430F0">
      <w:pPr>
        <w:spacing w:before="360" w:after="360" w:line="360" w:lineRule="auto"/>
        <w:jc w:val="both"/>
        <w:rPr>
          <w:rFonts w:ascii="Palatino Linotype" w:hAnsi="Palatino Linotype"/>
        </w:rPr>
      </w:pPr>
      <w:r w:rsidRPr="003856F8">
        <w:rPr>
          <w:rFonts w:ascii="Palatino Linotype" w:hAnsi="Palatino Linotype"/>
        </w:rPr>
        <w:t xml:space="preserve">En virtud de lo anterior, esta Ponencia Resolutora determina ordenar al </w:t>
      </w:r>
      <w:r w:rsidRPr="003856F8">
        <w:rPr>
          <w:rFonts w:ascii="Palatino Linotype" w:hAnsi="Palatino Linotype"/>
          <w:b/>
        </w:rPr>
        <w:t>SUJETO OBLIGADO</w:t>
      </w:r>
      <w:r w:rsidRPr="003856F8">
        <w:rPr>
          <w:rFonts w:ascii="Palatino Linotype" w:hAnsi="Palatino Linotype"/>
        </w:rPr>
        <w:t xml:space="preserve">, la entrega al </w:t>
      </w:r>
      <w:r w:rsidRPr="003856F8">
        <w:rPr>
          <w:rFonts w:ascii="Palatino Linotype" w:hAnsi="Palatino Linotype"/>
          <w:b/>
        </w:rPr>
        <w:t>RECURRENTE</w:t>
      </w:r>
      <w:r w:rsidRPr="003856F8">
        <w:rPr>
          <w:rFonts w:ascii="Palatino Linotype" w:hAnsi="Palatino Linotype"/>
        </w:rPr>
        <w:t xml:space="preserve">, de ser procedente en </w:t>
      </w:r>
      <w:r w:rsidRPr="003856F8">
        <w:rPr>
          <w:rFonts w:ascii="Palatino Linotype" w:hAnsi="Palatino Linotype"/>
          <w:b/>
        </w:rPr>
        <w:t>versión pública</w:t>
      </w:r>
      <w:r w:rsidRPr="003856F8">
        <w:rPr>
          <w:rFonts w:ascii="Palatino Linotype" w:hAnsi="Palatino Linotype"/>
        </w:rPr>
        <w:t>,</w:t>
      </w:r>
      <w:r w:rsidR="00741EE2" w:rsidRPr="003856F8">
        <w:rPr>
          <w:rFonts w:ascii="Palatino Linotype" w:hAnsi="Palatino Linotype"/>
        </w:rPr>
        <w:t xml:space="preserve"> de</w:t>
      </w:r>
      <w:r w:rsidRPr="003856F8">
        <w:rPr>
          <w:rFonts w:ascii="Palatino Linotype" w:hAnsi="Palatino Linotype"/>
        </w:rPr>
        <w:t xml:space="preserve"> toda la documentación faltante relacionada con la obra de referencia.</w:t>
      </w:r>
    </w:p>
    <w:p w14:paraId="377E52D7" w14:textId="77777777" w:rsidR="00C430F0" w:rsidRPr="003856F8" w:rsidRDefault="00C430F0" w:rsidP="00C430F0">
      <w:pPr>
        <w:spacing w:before="240" w:line="360" w:lineRule="auto"/>
        <w:jc w:val="both"/>
        <w:rPr>
          <w:rFonts w:ascii="Palatino Linotype" w:hAnsi="Palatino Linotype" w:cs="Arial"/>
          <w:b/>
          <w:lang w:eastAsia="es-MX"/>
        </w:rPr>
      </w:pPr>
    </w:p>
    <w:p w14:paraId="4CE2E23E" w14:textId="2363BB20" w:rsidR="00C430F0" w:rsidRPr="003856F8" w:rsidRDefault="00C430F0" w:rsidP="00C430F0">
      <w:pPr>
        <w:spacing w:before="240" w:line="360" w:lineRule="auto"/>
        <w:jc w:val="both"/>
        <w:rPr>
          <w:rFonts w:ascii="Palatino Linotype" w:hAnsi="Palatino Linotype" w:cs="Arial"/>
          <w:b/>
          <w:lang w:eastAsia="es-MX"/>
        </w:rPr>
      </w:pPr>
      <w:r w:rsidRPr="003856F8">
        <w:rPr>
          <w:rFonts w:ascii="Palatino Linotype" w:hAnsi="Palatino Linotype" w:cs="Arial"/>
          <w:b/>
          <w:lang w:eastAsia="es-MX"/>
        </w:rPr>
        <w:lastRenderedPageBreak/>
        <w:t xml:space="preserve">Numerales 2, </w:t>
      </w:r>
      <w:r w:rsidR="009F7DA7" w:rsidRPr="003856F8">
        <w:rPr>
          <w:rFonts w:ascii="Palatino Linotype" w:hAnsi="Palatino Linotype" w:cs="Arial"/>
          <w:b/>
          <w:lang w:eastAsia="es-MX"/>
        </w:rPr>
        <w:t>6</w:t>
      </w:r>
      <w:r w:rsidRPr="003856F8">
        <w:rPr>
          <w:rFonts w:ascii="Palatino Linotype" w:hAnsi="Palatino Linotype" w:cs="Arial"/>
          <w:b/>
          <w:lang w:eastAsia="es-MX"/>
        </w:rPr>
        <w:t xml:space="preserve"> y </w:t>
      </w:r>
      <w:r w:rsidR="009F7DA7" w:rsidRPr="003856F8">
        <w:rPr>
          <w:rFonts w:ascii="Palatino Linotype" w:hAnsi="Palatino Linotype" w:cs="Arial"/>
          <w:b/>
          <w:lang w:eastAsia="es-MX"/>
        </w:rPr>
        <w:t>7</w:t>
      </w:r>
      <w:r w:rsidRPr="003856F8">
        <w:rPr>
          <w:rFonts w:ascii="Palatino Linotype" w:hAnsi="Palatino Linotype" w:cs="Arial"/>
          <w:b/>
          <w:lang w:eastAsia="es-MX"/>
        </w:rPr>
        <w:t xml:space="preserve"> </w:t>
      </w:r>
    </w:p>
    <w:p w14:paraId="124E6E81" w14:textId="61080D43" w:rsidR="009F7DA7" w:rsidRPr="003856F8" w:rsidRDefault="00C430F0" w:rsidP="00C430F0">
      <w:pPr>
        <w:spacing w:after="360" w:line="360" w:lineRule="auto"/>
        <w:jc w:val="both"/>
        <w:rPr>
          <w:rFonts w:ascii="Palatino Linotype" w:hAnsi="Palatino Linotype" w:cs="Arial"/>
        </w:rPr>
      </w:pPr>
      <w:r w:rsidRPr="003856F8">
        <w:rPr>
          <w:rFonts w:ascii="Palatino Linotype" w:hAnsi="Palatino Linotype" w:cs="Arial"/>
          <w:lang w:eastAsia="es-MX"/>
        </w:rPr>
        <w:t>Respecto de los numerales en estudio, se advierte del análisis de la respuesta a la solicitud, como el Informe Justi</w:t>
      </w:r>
      <w:r w:rsidR="00741EE2" w:rsidRPr="003856F8">
        <w:rPr>
          <w:rFonts w:ascii="Palatino Linotype" w:hAnsi="Palatino Linotype" w:cs="Arial"/>
          <w:lang w:eastAsia="es-MX"/>
        </w:rPr>
        <w:t>fi</w:t>
      </w:r>
      <w:r w:rsidRPr="003856F8">
        <w:rPr>
          <w:rFonts w:ascii="Palatino Linotype" w:hAnsi="Palatino Linotype" w:cs="Arial"/>
          <w:lang w:eastAsia="es-MX"/>
        </w:rPr>
        <w:t xml:space="preserve">cado, que los </w:t>
      </w:r>
      <w:r w:rsidR="00741EE2" w:rsidRPr="003856F8">
        <w:rPr>
          <w:rFonts w:ascii="Palatino Linotype" w:hAnsi="Palatino Linotype" w:cs="Arial"/>
          <w:lang w:eastAsia="es-MX"/>
        </w:rPr>
        <w:t>mismos no fueron satisfechos. Al</w:t>
      </w:r>
      <w:r w:rsidRPr="003856F8">
        <w:rPr>
          <w:rFonts w:ascii="Palatino Linotype" w:hAnsi="Palatino Linotype" w:cs="Arial"/>
          <w:lang w:eastAsia="es-MX"/>
        </w:rPr>
        <w:t xml:space="preserve"> respecto, en todos casos, tal y como resulta evidente, la información requerida, a su vez, forma parte de lo requerido en el numeral 1; no obstante, fue desagregado de manera individual en la solicitud respectiva, y en virtud de ello, se proporcionó una respuesta para pretender satisfacerlos; sin embargo, éstas no resultan suficientes para colmar lo requerido, puesto que, en el caso del </w:t>
      </w:r>
      <w:r w:rsidRPr="003856F8">
        <w:rPr>
          <w:rFonts w:ascii="Palatino Linotype" w:hAnsi="Palatino Linotype" w:cs="Arial"/>
          <w:b/>
          <w:lang w:eastAsia="es-MX"/>
        </w:rPr>
        <w:t>numeral 2</w:t>
      </w:r>
      <w:r w:rsidRPr="003856F8">
        <w:rPr>
          <w:rFonts w:ascii="Palatino Linotype" w:hAnsi="Palatino Linotype" w:cs="Arial"/>
          <w:lang w:eastAsia="es-MX"/>
        </w:rPr>
        <w:t xml:space="preserve">, la pretensión del </w:t>
      </w:r>
      <w:r w:rsidRPr="003856F8">
        <w:rPr>
          <w:rFonts w:ascii="Palatino Linotype" w:hAnsi="Palatino Linotype" w:cs="Arial"/>
          <w:b/>
          <w:lang w:eastAsia="es-MX"/>
        </w:rPr>
        <w:t>RECURRENTE</w:t>
      </w:r>
      <w:r w:rsidRPr="003856F8">
        <w:rPr>
          <w:rFonts w:ascii="Palatino Linotype" w:hAnsi="Palatino Linotype" w:cs="Arial"/>
          <w:lang w:eastAsia="es-MX"/>
        </w:rPr>
        <w:t>, no era en el sentido de conocer si la obra de referencia</w:t>
      </w:r>
      <w:r w:rsidR="009F7DA7" w:rsidRPr="003856F8">
        <w:rPr>
          <w:rFonts w:ascii="Palatino Linotype" w:hAnsi="Palatino Linotype" w:cs="Arial"/>
          <w:lang w:eastAsia="es-MX"/>
        </w:rPr>
        <w:t xml:space="preserve"> la obra fue planeada, programada y presupuestada en términos de determinada normatividad o si se ajusta a la misma, sino que se le otorgara el acceso, en la modalidad requerida, a todos y cada uno de los permisos necesarios para poder ejecutar la obra, mismos a que se hace referencia en el artículo 219, fracción III, inciso b, </w:t>
      </w:r>
      <w:r w:rsidR="009F7DA7" w:rsidRPr="003856F8">
        <w:rPr>
          <w:rFonts w:ascii="Palatino Linotype" w:hAnsi="Palatino Linotype" w:cs="Arial"/>
        </w:rPr>
        <w:t>del Reglamento del Libro Décimo Segundo del Código Administrativo del Estado de México, previamente citado, los cuales forman parte del archivo y documentación derivada de la realización de los trabajos, que corresponden tener a la supervisión en su papel de auxiliar de la residencia de obra, los cuales no fueron entregados al particular.</w:t>
      </w:r>
    </w:p>
    <w:p w14:paraId="0AF15CED" w14:textId="118C3970" w:rsidR="009F7DA7" w:rsidRPr="003856F8" w:rsidRDefault="009F7DA7" w:rsidP="009F7DA7">
      <w:pPr>
        <w:spacing w:before="360" w:after="360" w:line="360" w:lineRule="auto"/>
        <w:jc w:val="both"/>
        <w:rPr>
          <w:rFonts w:ascii="Palatino Linotype" w:hAnsi="Palatino Linotype"/>
        </w:rPr>
      </w:pPr>
      <w:r w:rsidRPr="003856F8">
        <w:rPr>
          <w:rFonts w:ascii="Palatino Linotype" w:hAnsi="Palatino Linotype" w:cs="Arial"/>
        </w:rPr>
        <w:t xml:space="preserve">En virtud de lo anterior, esta Ponencia Resolutora, determina ordenar al </w:t>
      </w:r>
      <w:r w:rsidRPr="003856F8">
        <w:rPr>
          <w:rFonts w:ascii="Palatino Linotype" w:hAnsi="Palatino Linotype" w:cs="Arial"/>
          <w:b/>
        </w:rPr>
        <w:t>SUJETO OBLIGADO</w:t>
      </w:r>
      <w:r w:rsidRPr="003856F8">
        <w:rPr>
          <w:rFonts w:ascii="Palatino Linotype" w:hAnsi="Palatino Linotype" w:cs="Arial"/>
        </w:rPr>
        <w:t xml:space="preserve">, su entrega al </w:t>
      </w:r>
      <w:r w:rsidRPr="003856F8">
        <w:rPr>
          <w:rFonts w:ascii="Palatino Linotype" w:hAnsi="Palatino Linotype" w:cs="Arial"/>
          <w:b/>
        </w:rPr>
        <w:t>RECURRENTE</w:t>
      </w:r>
      <w:r w:rsidRPr="003856F8">
        <w:rPr>
          <w:rFonts w:ascii="Palatino Linotype" w:hAnsi="Palatino Linotype" w:cs="Arial"/>
        </w:rPr>
        <w:t xml:space="preserve">, </w:t>
      </w:r>
      <w:r w:rsidRPr="003856F8">
        <w:rPr>
          <w:rFonts w:ascii="Palatino Linotype" w:hAnsi="Palatino Linotype"/>
        </w:rPr>
        <w:t xml:space="preserve">de ser procedente en </w:t>
      </w:r>
      <w:r w:rsidRPr="003856F8">
        <w:rPr>
          <w:rFonts w:ascii="Palatino Linotype" w:hAnsi="Palatino Linotype"/>
          <w:b/>
        </w:rPr>
        <w:t>versión pública</w:t>
      </w:r>
      <w:r w:rsidRPr="003856F8">
        <w:rPr>
          <w:rFonts w:ascii="Palatino Linotype" w:hAnsi="Palatino Linotype"/>
        </w:rPr>
        <w:t>, como parte de la información faltante que se ordenó entregar en el estudio respectivo del numeral 1.</w:t>
      </w:r>
    </w:p>
    <w:p w14:paraId="506811E0" w14:textId="32D61F99" w:rsidR="00FE551C" w:rsidRPr="003856F8" w:rsidRDefault="009F7DA7" w:rsidP="00FE551C">
      <w:pPr>
        <w:pStyle w:val="Prrafodelista"/>
        <w:widowControl w:val="0"/>
        <w:autoSpaceDE w:val="0"/>
        <w:autoSpaceDN w:val="0"/>
        <w:adjustRightInd w:val="0"/>
        <w:spacing w:after="240" w:line="360" w:lineRule="auto"/>
        <w:ind w:left="0"/>
        <w:jc w:val="both"/>
        <w:rPr>
          <w:rFonts w:ascii="Palatino Linotype" w:hAnsi="Palatino Linotype" w:cs="Arial"/>
        </w:rPr>
      </w:pPr>
      <w:r w:rsidRPr="003856F8">
        <w:rPr>
          <w:rFonts w:ascii="Palatino Linotype" w:hAnsi="Palatino Linotype" w:cs="Arial"/>
        </w:rPr>
        <w:t>Ahora bien, por lo que hace a lo requerido en los</w:t>
      </w:r>
      <w:r w:rsidRPr="003856F8">
        <w:rPr>
          <w:rFonts w:ascii="Palatino Linotype" w:hAnsi="Palatino Linotype" w:cs="Arial"/>
          <w:b/>
        </w:rPr>
        <w:t xml:space="preserve"> numerales 6 y 7</w:t>
      </w:r>
      <w:r w:rsidRPr="003856F8">
        <w:rPr>
          <w:rFonts w:ascii="Palatino Linotype" w:hAnsi="Palatino Linotype" w:cs="Arial"/>
        </w:rPr>
        <w:t xml:space="preserve">, si bien se advierte que puede considerarse que, se trata de cuestionamientos, que deban ser contestados </w:t>
      </w:r>
      <w:r w:rsidRPr="003856F8">
        <w:rPr>
          <w:rFonts w:ascii="Palatino Linotype" w:hAnsi="Palatino Linotype" w:cs="Arial"/>
        </w:rPr>
        <w:lastRenderedPageBreak/>
        <w:t xml:space="preserve">mediante un documento </w:t>
      </w:r>
      <w:r w:rsidRPr="003856F8">
        <w:rPr>
          <w:rFonts w:ascii="Palatino Linotype" w:hAnsi="Palatino Linotype" w:cs="Arial"/>
          <w:i/>
        </w:rPr>
        <w:t>ad hoc</w:t>
      </w:r>
      <w:r w:rsidRPr="003856F8">
        <w:rPr>
          <w:rFonts w:ascii="Palatino Linotype" w:hAnsi="Palatino Linotype" w:cs="Arial"/>
        </w:rPr>
        <w:t>, por tratarse de una consulta</w:t>
      </w:r>
      <w:r w:rsidR="00FE551C" w:rsidRPr="003856F8">
        <w:rPr>
          <w:rFonts w:ascii="Palatino Linotype" w:hAnsi="Palatino Linotype" w:cs="Arial"/>
        </w:rPr>
        <w:t xml:space="preserve">, al requerir le sea otorgada una respuesta en sentido afirmativo o negativo, para conocer si la obra de referencia se encuentra incluida o no, en el Plan de Desarrollo Municipal y si la misma, se ejecuta o no, en una vía de comunicación, cuestionamientos, que, si bien recibieron una respuesta, </w:t>
      </w:r>
      <w:r w:rsidR="00B138B9" w:rsidRPr="003856F8">
        <w:rPr>
          <w:rFonts w:ascii="Palatino Linotype" w:hAnsi="Palatino Linotype" w:cs="Arial"/>
        </w:rPr>
        <w:t xml:space="preserve">ésta </w:t>
      </w:r>
      <w:r w:rsidR="00FE551C" w:rsidRPr="003856F8">
        <w:rPr>
          <w:rFonts w:ascii="Palatino Linotype" w:hAnsi="Palatino Linotype" w:cs="Arial"/>
        </w:rPr>
        <w:t xml:space="preserve">no colma lo </w:t>
      </w:r>
      <w:r w:rsidR="00B138B9" w:rsidRPr="003856F8">
        <w:rPr>
          <w:rFonts w:ascii="Palatino Linotype" w:hAnsi="Palatino Linotype" w:cs="Arial"/>
        </w:rPr>
        <w:t>solicitado</w:t>
      </w:r>
      <w:r w:rsidR="00FE551C" w:rsidRPr="003856F8">
        <w:rPr>
          <w:rFonts w:ascii="Palatino Linotype" w:hAnsi="Palatino Linotype" w:cs="Arial"/>
        </w:rPr>
        <w:t>, pues en ambos casos, no se otorga contestación en los términos requeridos, ya que ni se afirma ni se niega de manera clara, ambos supuestos</w:t>
      </w:r>
      <w:r w:rsidR="00B138B9" w:rsidRPr="003856F8">
        <w:rPr>
          <w:rFonts w:ascii="Palatino Linotype" w:hAnsi="Palatino Linotype" w:cs="Arial"/>
        </w:rPr>
        <w:t>, sin otorgar certeza jurídica al solicitante</w:t>
      </w:r>
      <w:r w:rsidR="00FE551C" w:rsidRPr="003856F8">
        <w:rPr>
          <w:rFonts w:ascii="Palatino Linotype" w:hAnsi="Palatino Linotype" w:cs="Arial"/>
        </w:rPr>
        <w:t xml:space="preserve">; por lo cual, </w:t>
      </w:r>
      <w:r w:rsidR="00FE551C" w:rsidRPr="003856F8">
        <w:rPr>
          <w:rFonts w:ascii="Palatino Linotype" w:hAnsi="Palatino Linotype" w:cs="Arial"/>
          <w:b/>
        </w:rPr>
        <w:t>EL RECURRENTE</w:t>
      </w:r>
      <w:r w:rsidR="00FE551C" w:rsidRPr="003856F8">
        <w:rPr>
          <w:rFonts w:ascii="Palatino Linotype" w:hAnsi="Palatino Linotype" w:cs="Arial"/>
        </w:rPr>
        <w:t xml:space="preserve"> procedió a impugnar la respuesta otorgada por </w:t>
      </w:r>
      <w:r w:rsidR="00FE551C" w:rsidRPr="003856F8">
        <w:rPr>
          <w:rFonts w:ascii="Palatino Linotype" w:hAnsi="Palatino Linotype" w:cs="Arial"/>
          <w:b/>
        </w:rPr>
        <w:t>EL SUJETO OBLIGADO</w:t>
      </w:r>
      <w:r w:rsidR="00FE551C" w:rsidRPr="003856F8">
        <w:rPr>
          <w:rFonts w:ascii="Palatino Linotype" w:hAnsi="Palatino Linotype" w:cs="Arial"/>
        </w:rPr>
        <w:t xml:space="preserve">, en dichos casos. </w:t>
      </w:r>
      <w:r w:rsidRPr="003856F8">
        <w:rPr>
          <w:rFonts w:ascii="Palatino Linotype" w:hAnsi="Palatino Linotype" w:cs="Arial"/>
        </w:rPr>
        <w:t xml:space="preserve">También lo es que, no debe perderse de vista que, existen expresiones documentales que pudieran colmar lo </w:t>
      </w:r>
      <w:r w:rsidR="00FE551C" w:rsidRPr="003856F8">
        <w:rPr>
          <w:rFonts w:ascii="Palatino Linotype" w:hAnsi="Palatino Linotype" w:cs="Arial"/>
        </w:rPr>
        <w:t>los cuestionamientos formulados por el particular</w:t>
      </w:r>
      <w:r w:rsidRPr="003856F8">
        <w:rPr>
          <w:rFonts w:ascii="Palatino Linotype" w:hAnsi="Palatino Linotype" w:cs="Arial"/>
        </w:rPr>
        <w:t>.</w:t>
      </w:r>
      <w:r w:rsidR="00FE551C" w:rsidRPr="003856F8">
        <w:rPr>
          <w:rFonts w:ascii="Palatino Linotype" w:hAnsi="Palatino Linotype" w:cs="Arial"/>
        </w:rPr>
        <w:t xml:space="preserve"> Lo anterior, tiene apoyo en el Criterio 16/17 de la Segunda Época, emitido por el Pleno del Instituto Nacional de Transparencia, Acceso a la Información y Protección de Datos Personales, que señala literalmente lo siguiente:</w:t>
      </w:r>
    </w:p>
    <w:p w14:paraId="4382A8EC" w14:textId="77777777" w:rsidR="00FE551C" w:rsidRPr="003856F8" w:rsidRDefault="00FE551C" w:rsidP="00FE551C">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w:t>
      </w:r>
      <w:r w:rsidRPr="003856F8">
        <w:rPr>
          <w:rFonts w:ascii="Palatino Linotype" w:hAnsi="Palatino Linotype" w:cs="Arial"/>
          <w:b/>
          <w:i/>
          <w:sz w:val="22"/>
          <w:szCs w:val="22"/>
        </w:rPr>
        <w:t>Expresión documental</w:t>
      </w:r>
      <w:r w:rsidRPr="003856F8">
        <w:rPr>
          <w:rFonts w:ascii="Palatino Linotype" w:hAnsi="Palatino Linotype" w:cs="Arial"/>
          <w:i/>
          <w:sz w:val="22"/>
          <w:szCs w:val="22"/>
        </w:rPr>
        <w:t xml:space="preserve">. </w:t>
      </w:r>
      <w:r w:rsidRPr="003856F8">
        <w:rPr>
          <w:rFonts w:ascii="Palatino Linotype" w:hAnsi="Palatino Linotype" w:cs="Arial"/>
          <w:b/>
          <w:i/>
          <w:sz w:val="22"/>
          <w:szCs w:val="22"/>
          <w:u w:val="single"/>
        </w:rPr>
        <w:t>Cuando los particulares presenten solicitudes de acceso a la información sin identificar de forma precisa la documentación que pudiera contener la información de su interés</w:t>
      </w:r>
      <w:r w:rsidRPr="003856F8">
        <w:rPr>
          <w:rFonts w:ascii="Palatino Linotype" w:hAnsi="Palatino Linotype" w:cs="Arial"/>
          <w:i/>
          <w:sz w:val="22"/>
          <w:szCs w:val="22"/>
        </w:rPr>
        <w:t xml:space="preserve">, o bien, la solicitud constituya una consulta, pero la respuesta pudiera obrar en algún </w:t>
      </w:r>
      <w:r w:rsidRPr="003856F8">
        <w:rPr>
          <w:rFonts w:ascii="Palatino Linotype" w:hAnsi="Palatino Linotype" w:cs="Arial"/>
          <w:bCs/>
          <w:i/>
          <w:noProof/>
          <w:sz w:val="22"/>
          <w:szCs w:val="22"/>
        </w:rPr>
        <w:t>documento</w:t>
      </w:r>
      <w:r w:rsidRPr="003856F8">
        <w:rPr>
          <w:rFonts w:ascii="Palatino Linotype" w:hAnsi="Palatino Linotype" w:cs="Arial"/>
          <w:i/>
          <w:sz w:val="22"/>
          <w:szCs w:val="22"/>
        </w:rPr>
        <w:t xml:space="preserve"> en poder de los sujetos obligados, </w:t>
      </w:r>
      <w:r w:rsidRPr="003856F8">
        <w:rPr>
          <w:rFonts w:ascii="Palatino Linotype" w:hAnsi="Palatino Linotype" w:cs="Arial"/>
          <w:b/>
          <w:i/>
          <w:sz w:val="22"/>
          <w:szCs w:val="22"/>
          <w:u w:val="single"/>
        </w:rPr>
        <w:t>éstos deben dar a dichas solicitudes una interpretación que les otorgue una expresión documental</w:t>
      </w:r>
      <w:r w:rsidRPr="003856F8">
        <w:rPr>
          <w:rFonts w:ascii="Palatino Linotype" w:hAnsi="Palatino Linotype" w:cs="Arial"/>
          <w:i/>
          <w:sz w:val="22"/>
          <w:szCs w:val="22"/>
        </w:rPr>
        <w:t>.</w:t>
      </w:r>
    </w:p>
    <w:p w14:paraId="06974AD1" w14:textId="77777777" w:rsidR="00FE551C" w:rsidRPr="003856F8" w:rsidRDefault="00FE551C" w:rsidP="00FE551C">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Resoluciones:</w:t>
      </w:r>
    </w:p>
    <w:p w14:paraId="751DE8AC" w14:textId="77777777" w:rsidR="00FE551C" w:rsidRPr="003856F8" w:rsidRDefault="00FE551C" w:rsidP="00FE551C">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RRA 0774/16. Secretaría de Salud. 31 de agosto de 2016. Por unanimidad. Comisionada Ponente María Patricia Kurczyn Villalobos.</w:t>
      </w:r>
    </w:p>
    <w:p w14:paraId="177409E5" w14:textId="77777777" w:rsidR="00FE551C" w:rsidRPr="003856F8" w:rsidRDefault="00FE551C" w:rsidP="00FE551C">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 RRA 0143/17. Universidad Autónoma Agraria Antonio Narro. 22 de febrero de 2017. Por unanimidad. </w:t>
      </w:r>
      <w:r w:rsidRPr="003856F8">
        <w:rPr>
          <w:rFonts w:ascii="Palatino Linotype" w:hAnsi="Palatino Linotype" w:cs="Arial"/>
          <w:bCs/>
          <w:i/>
          <w:noProof/>
          <w:sz w:val="22"/>
          <w:szCs w:val="22"/>
        </w:rPr>
        <w:t>Comisionado</w:t>
      </w:r>
      <w:r w:rsidRPr="003856F8">
        <w:rPr>
          <w:rFonts w:ascii="Palatino Linotype" w:hAnsi="Palatino Linotype" w:cs="Arial"/>
          <w:i/>
          <w:sz w:val="22"/>
          <w:szCs w:val="22"/>
        </w:rPr>
        <w:t xml:space="preserve"> Ponente Oscar Mauricio Guerra Ford. </w:t>
      </w:r>
    </w:p>
    <w:p w14:paraId="59AC4FF6" w14:textId="77777777" w:rsidR="00FE551C" w:rsidRPr="003856F8" w:rsidRDefault="00FE551C" w:rsidP="00FE551C">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 RRA 0540/17. Secretaría de Economía. 08 de marzo del 2017. Por unanimidad. Comisionado Ponente </w:t>
      </w:r>
      <w:r w:rsidRPr="003856F8">
        <w:rPr>
          <w:rFonts w:ascii="Palatino Linotype" w:hAnsi="Palatino Linotype" w:cs="Arial"/>
          <w:bCs/>
          <w:i/>
          <w:noProof/>
          <w:sz w:val="22"/>
          <w:szCs w:val="22"/>
        </w:rPr>
        <w:t>Francisco</w:t>
      </w:r>
      <w:r w:rsidRPr="003856F8">
        <w:rPr>
          <w:rFonts w:ascii="Palatino Linotype" w:hAnsi="Palatino Linotype" w:cs="Arial"/>
          <w:i/>
          <w:sz w:val="22"/>
          <w:szCs w:val="22"/>
        </w:rPr>
        <w:t xml:space="preserve"> Javier Acuña Llamas.”</w:t>
      </w:r>
    </w:p>
    <w:p w14:paraId="42846BEE" w14:textId="77777777" w:rsidR="00FE551C" w:rsidRPr="003856F8" w:rsidRDefault="00FE551C" w:rsidP="00FE551C">
      <w:pPr>
        <w:spacing w:before="120" w:after="120"/>
        <w:ind w:left="709" w:right="709"/>
        <w:jc w:val="both"/>
        <w:rPr>
          <w:rFonts w:ascii="Palatino Linotype" w:hAnsi="Palatino Linotype" w:cs="Arial"/>
          <w:sz w:val="22"/>
          <w:szCs w:val="22"/>
        </w:rPr>
      </w:pPr>
      <w:r w:rsidRPr="003856F8">
        <w:rPr>
          <w:rFonts w:ascii="Palatino Linotype" w:hAnsi="Palatino Linotype" w:cs="Arial"/>
          <w:sz w:val="22"/>
          <w:szCs w:val="22"/>
        </w:rPr>
        <w:t>(Énfasis añadido)</w:t>
      </w:r>
    </w:p>
    <w:p w14:paraId="7BBCBEF1" w14:textId="0427A3F3" w:rsidR="00FE551C" w:rsidRPr="003856F8" w:rsidRDefault="00FE551C" w:rsidP="00FE551C">
      <w:pPr>
        <w:pStyle w:val="Prrafodelista"/>
        <w:widowControl w:val="0"/>
        <w:autoSpaceDE w:val="0"/>
        <w:autoSpaceDN w:val="0"/>
        <w:adjustRightInd w:val="0"/>
        <w:spacing w:before="360" w:after="240" w:line="360" w:lineRule="auto"/>
        <w:ind w:left="0"/>
        <w:jc w:val="both"/>
        <w:rPr>
          <w:rFonts w:ascii="Palatino Linotype" w:hAnsi="Palatino Linotype"/>
        </w:rPr>
      </w:pPr>
      <w:r w:rsidRPr="003856F8">
        <w:rPr>
          <w:rFonts w:ascii="Palatino Linotype" w:hAnsi="Palatino Linotype"/>
        </w:rPr>
        <w:lastRenderedPageBreak/>
        <w:t>En ese contexto, debe observarse lo establecido en</w:t>
      </w:r>
      <w:r w:rsidR="008C02D7" w:rsidRPr="003856F8">
        <w:rPr>
          <w:rFonts w:ascii="Palatino Linotype" w:hAnsi="Palatino Linotype"/>
        </w:rPr>
        <w:t xml:space="preserve"> los artículos 12 y 96 Sexies, fracciones IV y V,</w:t>
      </w:r>
      <w:r w:rsidRPr="003856F8">
        <w:rPr>
          <w:rFonts w:ascii="Palatino Linotype" w:hAnsi="Palatino Linotype"/>
        </w:rPr>
        <w:t xml:space="preserve"> de la Ley Orgánica Municipal del Estado de México</w:t>
      </w:r>
      <w:r w:rsidR="008C02D7" w:rsidRPr="003856F8">
        <w:rPr>
          <w:rFonts w:ascii="Palatino Linotype" w:hAnsi="Palatino Linotype"/>
        </w:rPr>
        <w:t>:</w:t>
      </w:r>
    </w:p>
    <w:p w14:paraId="240450A1" w14:textId="23807097" w:rsidR="004407D2" w:rsidRPr="003856F8" w:rsidRDefault="00FE551C" w:rsidP="00FE551C">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w:t>
      </w:r>
      <w:r w:rsidR="004407D2" w:rsidRPr="003856F8">
        <w:rPr>
          <w:rFonts w:ascii="Palatino Linotype" w:hAnsi="Palatino Linotype" w:cs="Arial"/>
          <w:b/>
          <w:i/>
          <w:sz w:val="22"/>
          <w:szCs w:val="22"/>
        </w:rPr>
        <w:t>Artículo 12</w:t>
      </w:r>
      <w:r w:rsidR="004407D2" w:rsidRPr="003856F8">
        <w:rPr>
          <w:rFonts w:ascii="Palatino Linotype" w:hAnsi="Palatino Linotype" w:cs="Arial"/>
          <w:i/>
          <w:sz w:val="22"/>
          <w:szCs w:val="22"/>
        </w:rPr>
        <w:t xml:space="preserve">.- </w:t>
      </w:r>
      <w:r w:rsidR="004407D2" w:rsidRPr="003856F8">
        <w:rPr>
          <w:rFonts w:ascii="Palatino Linotype" w:hAnsi="Palatino Linotype" w:cs="Arial"/>
          <w:b/>
          <w:i/>
          <w:sz w:val="22"/>
          <w:szCs w:val="22"/>
          <w:u w:val="single"/>
        </w:rPr>
        <w:t>Los municipios controlarán y vigilarán</w:t>
      </w:r>
      <w:r w:rsidR="004407D2" w:rsidRPr="003856F8">
        <w:rPr>
          <w:rFonts w:ascii="Palatino Linotype" w:hAnsi="Palatino Linotype" w:cs="Arial"/>
          <w:i/>
          <w:sz w:val="22"/>
          <w:szCs w:val="22"/>
        </w:rPr>
        <w:t xml:space="preserve">, coordinada y concurrentemente con el Gobierno del Estado, </w:t>
      </w:r>
      <w:r w:rsidR="004407D2" w:rsidRPr="003856F8">
        <w:rPr>
          <w:rFonts w:ascii="Palatino Linotype" w:hAnsi="Palatino Linotype" w:cs="Arial"/>
          <w:b/>
          <w:i/>
          <w:sz w:val="22"/>
          <w:szCs w:val="22"/>
          <w:u w:val="single"/>
        </w:rPr>
        <w:t>la utilización del suelo en sus jurisdicciones territoriales, en los términos de</w:t>
      </w:r>
      <w:r w:rsidR="004407D2" w:rsidRPr="003856F8">
        <w:rPr>
          <w:rFonts w:ascii="Palatino Linotype" w:hAnsi="Palatino Linotype" w:cs="Arial"/>
          <w:b/>
          <w:i/>
          <w:sz w:val="22"/>
          <w:szCs w:val="22"/>
        </w:rPr>
        <w:t xml:space="preserve"> </w:t>
      </w:r>
      <w:r w:rsidR="004407D2" w:rsidRPr="003856F8">
        <w:rPr>
          <w:rFonts w:ascii="Palatino Linotype" w:hAnsi="Palatino Linotype" w:cs="Arial"/>
          <w:i/>
          <w:sz w:val="22"/>
          <w:szCs w:val="22"/>
        </w:rPr>
        <w:t xml:space="preserve">la ley de la materia y </w:t>
      </w:r>
      <w:r w:rsidR="004407D2" w:rsidRPr="003856F8">
        <w:rPr>
          <w:rFonts w:ascii="Palatino Linotype" w:hAnsi="Palatino Linotype" w:cs="Arial"/>
          <w:b/>
          <w:i/>
          <w:sz w:val="22"/>
          <w:szCs w:val="22"/>
          <w:u w:val="single"/>
        </w:rPr>
        <w:t>los Planes de Desarrollo Urbano correspondientes</w:t>
      </w:r>
      <w:r w:rsidR="004407D2" w:rsidRPr="003856F8">
        <w:rPr>
          <w:rFonts w:ascii="Palatino Linotype" w:hAnsi="Palatino Linotype" w:cs="Arial"/>
          <w:i/>
          <w:sz w:val="22"/>
          <w:szCs w:val="22"/>
        </w:rPr>
        <w:t>.</w:t>
      </w:r>
    </w:p>
    <w:p w14:paraId="28278CB4" w14:textId="046CC2F3" w:rsidR="004407D2" w:rsidRPr="003856F8" w:rsidRDefault="005E2D27" w:rsidP="00FE551C">
      <w:pPr>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rPr>
        <w:t xml:space="preserve">Artículo 96. Sexies. </w:t>
      </w:r>
      <w:r w:rsidRPr="003856F8">
        <w:rPr>
          <w:rFonts w:ascii="Palatino Linotype" w:hAnsi="Palatino Linotype" w:cs="Arial"/>
          <w:b/>
          <w:i/>
          <w:sz w:val="22"/>
          <w:szCs w:val="22"/>
          <w:u w:val="single"/>
        </w:rPr>
        <w:t>El Director de Desarrollo Urbano</w:t>
      </w:r>
      <w:r w:rsidRPr="003856F8">
        <w:rPr>
          <w:rFonts w:ascii="Palatino Linotype" w:hAnsi="Palatino Linotype" w:cs="Arial"/>
          <w:i/>
          <w:sz w:val="22"/>
          <w:szCs w:val="22"/>
        </w:rPr>
        <w:t xml:space="preserve"> o el Titular de la Unidad Administrativa equivalente, </w:t>
      </w:r>
      <w:r w:rsidRPr="003856F8">
        <w:rPr>
          <w:rFonts w:ascii="Palatino Linotype" w:hAnsi="Palatino Linotype" w:cs="Arial"/>
          <w:b/>
          <w:i/>
          <w:sz w:val="22"/>
          <w:szCs w:val="22"/>
          <w:u w:val="single"/>
        </w:rPr>
        <w:t>tiene las atribuciones siguientes</w:t>
      </w:r>
      <w:r w:rsidRPr="003856F8">
        <w:rPr>
          <w:rFonts w:ascii="Palatino Linotype" w:hAnsi="Palatino Linotype" w:cs="Arial"/>
          <w:i/>
          <w:sz w:val="22"/>
          <w:szCs w:val="22"/>
        </w:rPr>
        <w:t>:</w:t>
      </w:r>
    </w:p>
    <w:p w14:paraId="104D9CCD" w14:textId="4ECC12D3" w:rsidR="004407D2" w:rsidRPr="003856F8" w:rsidRDefault="005E2D27" w:rsidP="00FE551C">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w:t>
      </w:r>
    </w:p>
    <w:p w14:paraId="293589B5" w14:textId="77777777" w:rsidR="005E2D27" w:rsidRPr="003856F8" w:rsidRDefault="005E2D27" w:rsidP="00FE551C">
      <w:pPr>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rPr>
        <w:t xml:space="preserve">IV. </w:t>
      </w:r>
      <w:r w:rsidRPr="003856F8">
        <w:rPr>
          <w:rFonts w:ascii="Palatino Linotype" w:hAnsi="Palatino Linotype" w:cs="Arial"/>
          <w:b/>
          <w:i/>
          <w:sz w:val="22"/>
          <w:szCs w:val="22"/>
          <w:u w:val="single"/>
        </w:rPr>
        <w:t>Proponer el plan municipal de desarrollo urbano, así como sus modificaciones</w:t>
      </w:r>
      <w:r w:rsidRPr="003856F8">
        <w:rPr>
          <w:rFonts w:ascii="Palatino Linotype" w:hAnsi="Palatino Linotype" w:cs="Arial"/>
          <w:i/>
          <w:sz w:val="22"/>
          <w:szCs w:val="22"/>
        </w:rPr>
        <w:t xml:space="preserve">, y los parciales que de ellos deriven; </w:t>
      </w:r>
    </w:p>
    <w:p w14:paraId="2F3C1857" w14:textId="78F9DD81" w:rsidR="00FE551C" w:rsidRPr="003856F8" w:rsidRDefault="005E2D27" w:rsidP="005E2D27">
      <w:pPr>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rPr>
        <w:t xml:space="preserve">V. </w:t>
      </w:r>
      <w:r w:rsidRPr="003856F8">
        <w:rPr>
          <w:rFonts w:ascii="Palatino Linotype" w:hAnsi="Palatino Linotype" w:cs="Arial"/>
          <w:b/>
          <w:i/>
          <w:sz w:val="22"/>
          <w:szCs w:val="22"/>
          <w:u w:val="single"/>
        </w:rPr>
        <w:t>Participar en la elaboración o modificación del respectivo plan regional de desarrollo urbano o de los parciales que de éste deriven</w:t>
      </w:r>
      <w:r w:rsidRPr="003856F8">
        <w:rPr>
          <w:rFonts w:ascii="Palatino Linotype" w:hAnsi="Palatino Linotype" w:cs="Arial"/>
          <w:i/>
          <w:sz w:val="22"/>
          <w:szCs w:val="22"/>
        </w:rPr>
        <w:t>, cuando incluya parte o la totalidad de su territorio;”</w:t>
      </w:r>
    </w:p>
    <w:p w14:paraId="28322502" w14:textId="77777777" w:rsidR="005E2D27" w:rsidRPr="003856F8" w:rsidRDefault="005E2D27" w:rsidP="005E2D27">
      <w:pPr>
        <w:autoSpaceDE w:val="0"/>
        <w:autoSpaceDN w:val="0"/>
        <w:adjustRightInd w:val="0"/>
        <w:spacing w:before="160" w:after="160"/>
        <w:ind w:left="709" w:right="709"/>
        <w:jc w:val="both"/>
        <w:rPr>
          <w:rFonts w:ascii="Palatino Linotype" w:eastAsiaTheme="minorHAnsi" w:hAnsi="Palatino Linotype" w:cs="Bookman Old Style"/>
          <w:sz w:val="22"/>
          <w:szCs w:val="22"/>
          <w:lang w:eastAsia="en-US"/>
        </w:rPr>
      </w:pPr>
      <w:r w:rsidRPr="003856F8">
        <w:rPr>
          <w:rFonts w:ascii="Palatino Linotype" w:eastAsiaTheme="minorHAnsi" w:hAnsi="Palatino Linotype" w:cs="Bookman Old Style"/>
          <w:sz w:val="22"/>
          <w:szCs w:val="22"/>
          <w:lang w:eastAsia="en-US"/>
        </w:rPr>
        <w:t>(Énfasis añadido)</w:t>
      </w:r>
    </w:p>
    <w:p w14:paraId="5825B334" w14:textId="16B6223F" w:rsidR="00796C52" w:rsidRPr="003856F8" w:rsidRDefault="00796C52" w:rsidP="00796C52">
      <w:pPr>
        <w:spacing w:before="360" w:after="360" w:line="360" w:lineRule="auto"/>
        <w:jc w:val="both"/>
        <w:rPr>
          <w:rFonts w:ascii="Palatino Linotype" w:hAnsi="Palatino Linotype" w:cs="Arial"/>
        </w:rPr>
      </w:pPr>
      <w:r w:rsidRPr="003856F8">
        <w:rPr>
          <w:rFonts w:ascii="Palatino Linotype" w:hAnsi="Palatino Linotype" w:cs="Arial"/>
        </w:rPr>
        <w:t>Por su parte, el artículo 31, fracción III, de la Ley Orgánica de la Administración Pública del Estado de México, precisa:</w:t>
      </w:r>
    </w:p>
    <w:p w14:paraId="3958C25C" w14:textId="77777777" w:rsidR="00796C52" w:rsidRPr="003856F8" w:rsidRDefault="00796C52" w:rsidP="00796C52">
      <w:pPr>
        <w:autoSpaceDE w:val="0"/>
        <w:autoSpaceDN w:val="0"/>
        <w:adjustRightInd w:val="0"/>
        <w:spacing w:before="160" w:after="160"/>
        <w:ind w:left="709" w:right="709"/>
        <w:jc w:val="both"/>
        <w:rPr>
          <w:rFonts w:ascii="Palatino Linotype" w:hAnsi="Palatino Linotype" w:cs="Arial"/>
          <w:i/>
          <w:sz w:val="22"/>
          <w:szCs w:val="22"/>
        </w:rPr>
      </w:pPr>
      <w:r w:rsidRPr="003856F8">
        <w:rPr>
          <w:rFonts w:ascii="Palatino Linotype" w:hAnsi="Palatino Linotype" w:cs="Arial"/>
          <w:i/>
          <w:sz w:val="22"/>
          <w:szCs w:val="22"/>
        </w:rPr>
        <w:t>“</w:t>
      </w:r>
      <w:r w:rsidRPr="003856F8">
        <w:rPr>
          <w:rFonts w:ascii="Palatino Linotype" w:hAnsi="Palatino Linotype" w:cs="Arial"/>
          <w:b/>
          <w:i/>
          <w:sz w:val="22"/>
          <w:szCs w:val="22"/>
        </w:rPr>
        <w:t xml:space="preserve">Artículo 31. </w:t>
      </w:r>
      <w:r w:rsidRPr="003856F8">
        <w:rPr>
          <w:rFonts w:ascii="Palatino Linotype" w:hAnsi="Palatino Linotype" w:cs="Arial"/>
          <w:b/>
          <w:i/>
          <w:sz w:val="22"/>
          <w:szCs w:val="22"/>
          <w:u w:val="single"/>
        </w:rPr>
        <w:t>La Secretaría de Desarrollo Urbano y Metropolitano es la dependencia encargada del ordenamiento territorial</w:t>
      </w:r>
      <w:r w:rsidRPr="003856F8">
        <w:rPr>
          <w:rFonts w:ascii="Palatino Linotype" w:hAnsi="Palatino Linotype" w:cs="Arial"/>
          <w:i/>
          <w:sz w:val="22"/>
          <w:szCs w:val="22"/>
        </w:rPr>
        <w:t xml:space="preserve"> de los asentamientos humanos, de regular el desarrollo urbano de los centros de población y la vivienda, así como coordinar y evaluar, </w:t>
      </w:r>
      <w:r w:rsidRPr="003856F8">
        <w:rPr>
          <w:rFonts w:ascii="Palatino Linotype" w:hAnsi="Palatino Linotype" w:cs="Arial"/>
          <w:b/>
          <w:i/>
          <w:sz w:val="22"/>
          <w:szCs w:val="22"/>
          <w:u w:val="single"/>
        </w:rPr>
        <w:t>en el ámbito del territorio estatal, las acciones y programas orientados al desarrollo armónico y sustentable de las zonas metropolitanas</w:t>
      </w:r>
      <w:r w:rsidRPr="003856F8">
        <w:rPr>
          <w:rFonts w:ascii="Palatino Linotype" w:hAnsi="Palatino Linotype" w:cs="Arial"/>
          <w:i/>
          <w:sz w:val="22"/>
          <w:szCs w:val="22"/>
        </w:rPr>
        <w:t>.</w:t>
      </w:r>
    </w:p>
    <w:p w14:paraId="1D250F8D" w14:textId="77777777" w:rsidR="00796C52" w:rsidRPr="003856F8" w:rsidRDefault="00796C52" w:rsidP="00796C52">
      <w:pPr>
        <w:autoSpaceDE w:val="0"/>
        <w:autoSpaceDN w:val="0"/>
        <w:adjustRightInd w:val="0"/>
        <w:spacing w:before="160" w:after="160"/>
        <w:ind w:left="709" w:right="709"/>
        <w:jc w:val="both"/>
        <w:rPr>
          <w:rFonts w:ascii="Palatino Linotype" w:hAnsi="Palatino Linotype" w:cs="Arial"/>
          <w:i/>
          <w:sz w:val="22"/>
          <w:szCs w:val="22"/>
        </w:rPr>
      </w:pPr>
      <w:r w:rsidRPr="003856F8">
        <w:rPr>
          <w:rFonts w:ascii="Palatino Linotype" w:hAnsi="Palatino Linotype" w:cs="Arial"/>
          <w:i/>
          <w:sz w:val="22"/>
          <w:szCs w:val="22"/>
        </w:rPr>
        <w:t>A esta Secretaría le corresponde el despacho de los siguientes asuntos:</w:t>
      </w:r>
    </w:p>
    <w:p w14:paraId="31D25CAE" w14:textId="77777777" w:rsidR="00796C52" w:rsidRPr="003856F8" w:rsidRDefault="00796C52" w:rsidP="00796C52">
      <w:pPr>
        <w:autoSpaceDE w:val="0"/>
        <w:autoSpaceDN w:val="0"/>
        <w:adjustRightInd w:val="0"/>
        <w:spacing w:before="160" w:after="160"/>
        <w:ind w:left="709" w:right="709"/>
        <w:jc w:val="both"/>
        <w:rPr>
          <w:rFonts w:ascii="Palatino Linotype" w:hAnsi="Palatino Linotype" w:cs="Arial"/>
          <w:i/>
          <w:sz w:val="22"/>
          <w:szCs w:val="22"/>
        </w:rPr>
      </w:pPr>
      <w:r w:rsidRPr="003856F8">
        <w:rPr>
          <w:rFonts w:ascii="Palatino Linotype" w:hAnsi="Palatino Linotype" w:cs="Arial"/>
          <w:i/>
          <w:sz w:val="22"/>
          <w:szCs w:val="22"/>
        </w:rPr>
        <w:t>[…]</w:t>
      </w:r>
    </w:p>
    <w:p w14:paraId="6E3A4B7C" w14:textId="77777777" w:rsidR="00796C52" w:rsidRPr="003856F8" w:rsidRDefault="00796C52" w:rsidP="00796C52">
      <w:pPr>
        <w:autoSpaceDE w:val="0"/>
        <w:autoSpaceDN w:val="0"/>
        <w:adjustRightInd w:val="0"/>
        <w:spacing w:before="160" w:after="160"/>
        <w:ind w:left="709" w:right="709"/>
        <w:jc w:val="both"/>
        <w:rPr>
          <w:rFonts w:ascii="Palatino Linotype" w:hAnsi="Palatino Linotype" w:cs="Arial"/>
          <w:i/>
          <w:sz w:val="22"/>
          <w:szCs w:val="22"/>
        </w:rPr>
      </w:pPr>
      <w:r w:rsidRPr="003856F8">
        <w:rPr>
          <w:rFonts w:ascii="Palatino Linotype" w:hAnsi="Palatino Linotype" w:cs="Arial"/>
          <w:b/>
          <w:i/>
          <w:sz w:val="22"/>
          <w:szCs w:val="22"/>
        </w:rPr>
        <w:t xml:space="preserve">III. </w:t>
      </w:r>
      <w:r w:rsidRPr="003856F8">
        <w:rPr>
          <w:rFonts w:ascii="Palatino Linotype" w:hAnsi="Palatino Linotype" w:cs="Arial"/>
          <w:b/>
          <w:i/>
          <w:sz w:val="22"/>
          <w:szCs w:val="22"/>
          <w:u w:val="single"/>
        </w:rPr>
        <w:t>Formular, ejecutar y evaluar</w:t>
      </w:r>
      <w:r w:rsidRPr="003856F8">
        <w:rPr>
          <w:rFonts w:ascii="Palatino Linotype" w:hAnsi="Palatino Linotype" w:cs="Arial"/>
          <w:i/>
          <w:sz w:val="22"/>
          <w:szCs w:val="22"/>
        </w:rPr>
        <w:t xml:space="preserve"> el Plan Estatal de Desarrollo Urbano, </w:t>
      </w:r>
      <w:r w:rsidRPr="003856F8">
        <w:rPr>
          <w:rFonts w:ascii="Palatino Linotype" w:hAnsi="Palatino Linotype" w:cs="Arial"/>
          <w:b/>
          <w:i/>
          <w:sz w:val="22"/>
          <w:szCs w:val="22"/>
          <w:u w:val="single"/>
        </w:rPr>
        <w:t>los planes regionales de desarrollo urbano y los planes parciales que de ellos se deriven</w:t>
      </w:r>
      <w:r w:rsidRPr="003856F8">
        <w:rPr>
          <w:rFonts w:ascii="Palatino Linotype" w:hAnsi="Palatino Linotype" w:cs="Arial"/>
          <w:i/>
          <w:sz w:val="22"/>
          <w:szCs w:val="22"/>
        </w:rPr>
        <w:t>;</w:t>
      </w:r>
    </w:p>
    <w:p w14:paraId="69EC983A" w14:textId="77777777" w:rsidR="00796C52" w:rsidRPr="003856F8" w:rsidRDefault="00796C52" w:rsidP="00796C52">
      <w:pPr>
        <w:autoSpaceDE w:val="0"/>
        <w:autoSpaceDN w:val="0"/>
        <w:adjustRightInd w:val="0"/>
        <w:spacing w:before="160" w:after="160"/>
        <w:ind w:left="709" w:right="709"/>
        <w:jc w:val="both"/>
        <w:rPr>
          <w:rFonts w:ascii="Palatino Linotype" w:eastAsiaTheme="minorHAnsi" w:hAnsi="Palatino Linotype" w:cs="Bookman Old Style"/>
          <w:sz w:val="22"/>
          <w:szCs w:val="22"/>
          <w:lang w:eastAsia="en-US"/>
        </w:rPr>
      </w:pPr>
      <w:r w:rsidRPr="003856F8">
        <w:rPr>
          <w:rFonts w:ascii="Palatino Linotype" w:eastAsiaTheme="minorHAnsi" w:hAnsi="Palatino Linotype" w:cs="Bookman Old Style"/>
          <w:sz w:val="22"/>
          <w:szCs w:val="22"/>
          <w:lang w:eastAsia="en-US"/>
        </w:rPr>
        <w:t>(Énfasis añadido)</w:t>
      </w:r>
    </w:p>
    <w:p w14:paraId="07FF0E03" w14:textId="73DF9C03" w:rsidR="005E2D27" w:rsidRPr="003856F8" w:rsidRDefault="009F7DA7" w:rsidP="005E2D27">
      <w:pPr>
        <w:spacing w:before="360" w:after="360" w:line="360" w:lineRule="auto"/>
        <w:jc w:val="both"/>
        <w:rPr>
          <w:rFonts w:ascii="Palatino Linotype" w:hAnsi="Palatino Linotype" w:cs="Arial"/>
        </w:rPr>
      </w:pPr>
      <w:r w:rsidRPr="003856F8">
        <w:rPr>
          <w:rFonts w:ascii="Palatino Linotype" w:hAnsi="Palatino Linotype" w:cs="Arial"/>
        </w:rPr>
        <w:lastRenderedPageBreak/>
        <w:t xml:space="preserve">En ese sentido, </w:t>
      </w:r>
      <w:r w:rsidR="005E2D27" w:rsidRPr="003856F8">
        <w:rPr>
          <w:rFonts w:ascii="Palatino Linotype" w:hAnsi="Palatino Linotype" w:cs="Arial"/>
        </w:rPr>
        <w:t xml:space="preserve">de los preceptos en cita se desprende que los Municipios deberán controlar y vigilar la utilización del suelo de sus jurisdicciones territoriales, para tales efectos, deberán elaborar un plan municipal de desarrollo urbano, el cual será propuesto por el Director de Desarrollo Urbano, el cual será susceptible de modificaciones, además, dicho servidor público podrá participar en la elaboración o modificación de los planes regionales </w:t>
      </w:r>
      <w:r w:rsidR="00796C52" w:rsidRPr="003856F8">
        <w:rPr>
          <w:rFonts w:ascii="Palatino Linotype" w:hAnsi="Palatino Linotype" w:cs="Arial"/>
        </w:rPr>
        <w:t xml:space="preserve">o parciales </w:t>
      </w:r>
      <w:r w:rsidR="005E2D27" w:rsidRPr="003856F8">
        <w:rPr>
          <w:rFonts w:ascii="Palatino Linotype" w:hAnsi="Palatino Linotype" w:cs="Arial"/>
        </w:rPr>
        <w:t>de desarrollo urbano con la participación de otros municipios, cuando se incluye la totalidad o una porción del municipio al cual se encuentren adscritos.</w:t>
      </w:r>
    </w:p>
    <w:p w14:paraId="66DD4A71" w14:textId="1E80EC3E" w:rsidR="005E2D27" w:rsidRPr="003856F8" w:rsidRDefault="005E2D27" w:rsidP="005E2D27">
      <w:pPr>
        <w:spacing w:before="360" w:after="360" w:line="360" w:lineRule="auto"/>
        <w:jc w:val="both"/>
        <w:rPr>
          <w:rFonts w:ascii="Palatino Linotype" w:hAnsi="Palatino Linotype" w:cs="Arial"/>
        </w:rPr>
      </w:pPr>
      <w:r w:rsidRPr="003856F8">
        <w:rPr>
          <w:rFonts w:ascii="Palatino Linotype" w:hAnsi="Palatino Linotype" w:cs="Arial"/>
        </w:rPr>
        <w:t xml:space="preserve">En ese entendido, se advierte que, con la entrega del Plan Municipal de Desarrollo Urbano correspondiente a la actual administración pudiera colmarse lo requerido, así como con el Plan Regional </w:t>
      </w:r>
      <w:r w:rsidR="00B138B9" w:rsidRPr="003856F8">
        <w:rPr>
          <w:rFonts w:ascii="Palatino Linotype" w:hAnsi="Palatino Linotype" w:cs="Arial"/>
        </w:rPr>
        <w:t xml:space="preserve">o Parcial </w:t>
      </w:r>
      <w:r w:rsidRPr="003856F8">
        <w:rPr>
          <w:rFonts w:ascii="Palatino Linotype" w:hAnsi="Palatino Linotype" w:cs="Arial"/>
        </w:rPr>
        <w:t xml:space="preserve">de Desarrollo Urbano, en caso de que haya sido elaborado </w:t>
      </w:r>
      <w:r w:rsidR="002D7C0F" w:rsidRPr="003856F8">
        <w:rPr>
          <w:rFonts w:ascii="Palatino Linotype" w:hAnsi="Palatino Linotype" w:cs="Arial"/>
        </w:rPr>
        <w:t xml:space="preserve">en conjunción con otros </w:t>
      </w:r>
      <w:r w:rsidRPr="003856F8">
        <w:rPr>
          <w:rFonts w:ascii="Palatino Linotype" w:hAnsi="Palatino Linotype" w:cs="Arial"/>
        </w:rPr>
        <w:t>municipios.</w:t>
      </w:r>
    </w:p>
    <w:p w14:paraId="49A56F67" w14:textId="1D77BBB9" w:rsidR="008850CD" w:rsidRPr="003856F8" w:rsidRDefault="002D7C0F" w:rsidP="008850CD">
      <w:pPr>
        <w:spacing w:before="360" w:after="360" w:line="360" w:lineRule="auto"/>
        <w:jc w:val="both"/>
        <w:rPr>
          <w:rFonts w:ascii="Palatino Linotype" w:hAnsi="Palatino Linotype"/>
        </w:rPr>
      </w:pPr>
      <w:r w:rsidRPr="003856F8">
        <w:rPr>
          <w:rFonts w:ascii="Palatino Linotype" w:hAnsi="Palatino Linotype" w:cs="Arial"/>
        </w:rPr>
        <w:t xml:space="preserve">En virtud de lo anterior, </w:t>
      </w:r>
      <w:r w:rsidR="007B266C" w:rsidRPr="003856F8">
        <w:rPr>
          <w:rFonts w:ascii="Palatino Linotype" w:hAnsi="Palatino Linotype" w:cs="Arial"/>
        </w:rPr>
        <w:t xml:space="preserve">esta Ponencia Resolutora determina ordenar al </w:t>
      </w:r>
      <w:r w:rsidR="007B266C" w:rsidRPr="003856F8">
        <w:rPr>
          <w:rFonts w:ascii="Palatino Linotype" w:hAnsi="Palatino Linotype" w:cs="Arial"/>
          <w:b/>
        </w:rPr>
        <w:t>SUJETO OBLIGADO</w:t>
      </w:r>
      <w:r w:rsidR="007B266C" w:rsidRPr="003856F8">
        <w:rPr>
          <w:rFonts w:ascii="Palatino Linotype" w:hAnsi="Palatino Linotype" w:cs="Arial"/>
        </w:rPr>
        <w:t xml:space="preserve">, </w:t>
      </w:r>
      <w:r w:rsidRPr="003856F8">
        <w:rPr>
          <w:rFonts w:ascii="Palatino Linotype" w:hAnsi="Palatino Linotype" w:cs="Arial"/>
        </w:rPr>
        <w:t xml:space="preserve">la entrega </w:t>
      </w:r>
      <w:r w:rsidR="007B266C" w:rsidRPr="003856F8">
        <w:rPr>
          <w:rFonts w:ascii="Palatino Linotype" w:hAnsi="Palatino Linotype" w:cs="Arial"/>
        </w:rPr>
        <w:t xml:space="preserve">al </w:t>
      </w:r>
      <w:r w:rsidR="007B266C" w:rsidRPr="003856F8">
        <w:rPr>
          <w:rFonts w:ascii="Palatino Linotype" w:hAnsi="Palatino Linotype" w:cs="Arial"/>
          <w:b/>
        </w:rPr>
        <w:t>RECURRENTE</w:t>
      </w:r>
      <w:r w:rsidR="007B266C" w:rsidRPr="003856F8">
        <w:rPr>
          <w:rFonts w:ascii="Palatino Linotype" w:hAnsi="Palatino Linotype" w:cs="Arial"/>
        </w:rPr>
        <w:t xml:space="preserve"> </w:t>
      </w:r>
      <w:r w:rsidRPr="003856F8">
        <w:rPr>
          <w:rFonts w:ascii="Palatino Linotype" w:hAnsi="Palatino Linotype" w:cs="Arial"/>
        </w:rPr>
        <w:t xml:space="preserve">del documento o documentos de los que se desprenda si la obra referida en la solicitud, se encuentra contemplada dentro del Plan de Desarrollo Urbano Municipal o, en su caso, el Plan Regional </w:t>
      </w:r>
      <w:r w:rsidR="00B138B9" w:rsidRPr="003856F8">
        <w:rPr>
          <w:rFonts w:ascii="Palatino Linotype" w:hAnsi="Palatino Linotype" w:cs="Arial"/>
        </w:rPr>
        <w:t xml:space="preserve">o Parcial </w:t>
      </w:r>
      <w:r w:rsidRPr="003856F8">
        <w:rPr>
          <w:rFonts w:ascii="Palatino Linotype" w:hAnsi="Palatino Linotype" w:cs="Arial"/>
        </w:rPr>
        <w:t>de Desarrollo Urbano, en el que participe el Municipio de Nezahualcóyotl</w:t>
      </w:r>
      <w:r w:rsidR="008850CD" w:rsidRPr="003856F8">
        <w:rPr>
          <w:rFonts w:ascii="Palatino Linotype" w:hAnsi="Palatino Linotype" w:cs="Arial"/>
        </w:rPr>
        <w:t xml:space="preserve">, </w:t>
      </w:r>
      <w:r w:rsidR="008850CD" w:rsidRPr="003856F8">
        <w:rPr>
          <w:rFonts w:ascii="Palatino Linotype" w:hAnsi="Palatino Linotype"/>
        </w:rPr>
        <w:t>como parte de la información faltante que se ordenó entregar en el estudio respectivo del numeral 1.</w:t>
      </w:r>
    </w:p>
    <w:p w14:paraId="0842EBA1" w14:textId="1ED38B9E" w:rsidR="002D7C0F" w:rsidRPr="003856F8" w:rsidRDefault="002D7C0F" w:rsidP="00781AFF">
      <w:pPr>
        <w:spacing w:before="360" w:after="360" w:line="360" w:lineRule="auto"/>
        <w:jc w:val="both"/>
        <w:rPr>
          <w:rFonts w:ascii="Palatino Linotype" w:hAnsi="Palatino Linotype" w:cs="Arial"/>
        </w:rPr>
      </w:pPr>
      <w:r w:rsidRPr="003856F8">
        <w:rPr>
          <w:rFonts w:ascii="Palatino Linotype" w:hAnsi="Palatino Linotype" w:cs="Arial"/>
        </w:rPr>
        <w:t xml:space="preserve">Finalmente, por lo que hace </w:t>
      </w:r>
      <w:r w:rsidR="00727BB3" w:rsidRPr="003856F8">
        <w:rPr>
          <w:rFonts w:ascii="Palatino Linotype" w:hAnsi="Palatino Linotype" w:cs="Arial"/>
        </w:rPr>
        <w:t xml:space="preserve">a la información referente al </w:t>
      </w:r>
      <w:r w:rsidR="00727BB3" w:rsidRPr="003856F8">
        <w:rPr>
          <w:rFonts w:ascii="Palatino Linotype" w:hAnsi="Palatino Linotype" w:cs="Arial"/>
          <w:b/>
        </w:rPr>
        <w:t>numeral 7</w:t>
      </w:r>
      <w:r w:rsidR="00781AFF" w:rsidRPr="003856F8">
        <w:rPr>
          <w:rFonts w:ascii="Palatino Linotype" w:hAnsi="Palatino Linotype" w:cs="Arial"/>
        </w:rPr>
        <w:t>, cabe hacer mención de lo establecido en el artículo 36, fracción XXV, de la Ley Orgánica de la Administración Pública Federal</w:t>
      </w:r>
      <w:r w:rsidR="00A909E4" w:rsidRPr="003856F8">
        <w:rPr>
          <w:rFonts w:ascii="Palatino Linotype" w:hAnsi="Palatino Linotype" w:cs="Arial"/>
        </w:rPr>
        <w:t>:</w:t>
      </w:r>
    </w:p>
    <w:p w14:paraId="46222A2A" w14:textId="06B4BDC2" w:rsidR="00781AFF" w:rsidRPr="003856F8" w:rsidRDefault="00781AFF" w:rsidP="00781AFF">
      <w:pPr>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rPr>
        <w:lastRenderedPageBreak/>
        <w:t xml:space="preserve">“Artículo 36.- </w:t>
      </w:r>
      <w:r w:rsidRPr="003856F8">
        <w:rPr>
          <w:rFonts w:ascii="Palatino Linotype" w:hAnsi="Palatino Linotype" w:cs="Arial"/>
          <w:b/>
          <w:i/>
          <w:sz w:val="22"/>
          <w:szCs w:val="22"/>
          <w:u w:val="single"/>
        </w:rPr>
        <w:t>A la Secretaría de Comunicaciones y Transportes corresponde el despacho de los siguientes asuntos</w:t>
      </w:r>
      <w:r w:rsidRPr="003856F8">
        <w:rPr>
          <w:rFonts w:ascii="Palatino Linotype" w:hAnsi="Palatino Linotype" w:cs="Arial"/>
          <w:i/>
          <w:sz w:val="22"/>
          <w:szCs w:val="22"/>
        </w:rPr>
        <w:t>:</w:t>
      </w:r>
    </w:p>
    <w:p w14:paraId="5EE06463" w14:textId="59C08B48" w:rsidR="00781AFF" w:rsidRPr="003856F8" w:rsidRDefault="00781AFF" w:rsidP="00781AFF">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w:t>
      </w:r>
    </w:p>
    <w:p w14:paraId="4AAC36DA" w14:textId="0D955947" w:rsidR="00781AFF" w:rsidRPr="003856F8" w:rsidRDefault="00781AFF" w:rsidP="00781AFF">
      <w:pPr>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rPr>
        <w:t xml:space="preserve">XXV.- </w:t>
      </w:r>
      <w:r w:rsidRPr="003856F8">
        <w:rPr>
          <w:rFonts w:ascii="Palatino Linotype" w:hAnsi="Palatino Linotype" w:cs="Arial"/>
          <w:b/>
          <w:i/>
          <w:sz w:val="22"/>
          <w:szCs w:val="22"/>
          <w:u w:val="single"/>
        </w:rPr>
        <w:t>Cuidar de los aspectos</w:t>
      </w:r>
      <w:r w:rsidRPr="003856F8">
        <w:rPr>
          <w:rFonts w:ascii="Palatino Linotype" w:hAnsi="Palatino Linotype" w:cs="Arial"/>
          <w:i/>
          <w:sz w:val="22"/>
          <w:szCs w:val="22"/>
        </w:rPr>
        <w:t xml:space="preserve"> ecológicos y los </w:t>
      </w:r>
      <w:r w:rsidRPr="003856F8">
        <w:rPr>
          <w:rFonts w:ascii="Palatino Linotype" w:hAnsi="Palatino Linotype" w:cs="Arial"/>
          <w:b/>
          <w:i/>
          <w:sz w:val="22"/>
          <w:szCs w:val="22"/>
          <w:u w:val="single"/>
        </w:rPr>
        <w:t>relativos a la planeación del desarrollo urbano, en los derechos de vía de las vías federales de comunicación</w:t>
      </w:r>
      <w:r w:rsidRPr="003856F8">
        <w:rPr>
          <w:rFonts w:ascii="Palatino Linotype" w:hAnsi="Palatino Linotype" w:cs="Arial"/>
          <w:i/>
          <w:sz w:val="22"/>
          <w:szCs w:val="22"/>
        </w:rPr>
        <w:t>;</w:t>
      </w:r>
    </w:p>
    <w:p w14:paraId="0FCC093E" w14:textId="77777777" w:rsidR="007B266C" w:rsidRPr="003856F8" w:rsidRDefault="007B266C" w:rsidP="007B266C">
      <w:pPr>
        <w:autoSpaceDE w:val="0"/>
        <w:autoSpaceDN w:val="0"/>
        <w:adjustRightInd w:val="0"/>
        <w:spacing w:before="160" w:after="160"/>
        <w:ind w:left="709" w:right="709"/>
        <w:jc w:val="both"/>
        <w:rPr>
          <w:rFonts w:ascii="Palatino Linotype" w:eastAsiaTheme="minorHAnsi" w:hAnsi="Palatino Linotype" w:cs="Bookman Old Style"/>
          <w:sz w:val="22"/>
          <w:szCs w:val="22"/>
          <w:lang w:eastAsia="en-US"/>
        </w:rPr>
      </w:pPr>
      <w:r w:rsidRPr="003856F8">
        <w:rPr>
          <w:rFonts w:ascii="Palatino Linotype" w:eastAsiaTheme="minorHAnsi" w:hAnsi="Palatino Linotype" w:cs="Bookman Old Style"/>
          <w:sz w:val="22"/>
          <w:szCs w:val="22"/>
          <w:lang w:eastAsia="en-US"/>
        </w:rPr>
        <w:t>(Énfasis añadido)</w:t>
      </w:r>
    </w:p>
    <w:p w14:paraId="27B85724" w14:textId="52007BE7" w:rsidR="00781AFF" w:rsidRPr="003856F8" w:rsidRDefault="00A909E4" w:rsidP="00A909E4">
      <w:pPr>
        <w:spacing w:before="360" w:after="360" w:line="360" w:lineRule="auto"/>
        <w:jc w:val="both"/>
        <w:rPr>
          <w:rFonts w:ascii="Palatino Linotype" w:hAnsi="Palatino Linotype" w:cs="Arial"/>
        </w:rPr>
      </w:pPr>
      <w:r w:rsidRPr="003856F8">
        <w:rPr>
          <w:rFonts w:ascii="Palatino Linotype" w:hAnsi="Palatino Linotype" w:cs="Arial"/>
        </w:rPr>
        <w:t>Por su parte, la Ley de Vías Generales de Comunicación, refiere:</w:t>
      </w:r>
    </w:p>
    <w:p w14:paraId="10BFBC1E" w14:textId="2AA66856" w:rsidR="00781AFF" w:rsidRPr="003856F8" w:rsidRDefault="00781AFF" w:rsidP="007B266C">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w:t>
      </w:r>
      <w:r w:rsidRPr="003856F8">
        <w:rPr>
          <w:rFonts w:ascii="Palatino Linotype" w:hAnsi="Palatino Linotype" w:cs="Arial"/>
          <w:b/>
          <w:i/>
          <w:sz w:val="22"/>
          <w:szCs w:val="22"/>
        </w:rPr>
        <w:t>Artículo 1o</w:t>
      </w:r>
      <w:r w:rsidRPr="003856F8">
        <w:rPr>
          <w:rFonts w:ascii="Palatino Linotype" w:hAnsi="Palatino Linotype" w:cs="Arial"/>
          <w:i/>
          <w:sz w:val="22"/>
          <w:szCs w:val="22"/>
        </w:rPr>
        <w:t xml:space="preserve">.- </w:t>
      </w:r>
      <w:r w:rsidRPr="003856F8">
        <w:rPr>
          <w:rFonts w:ascii="Palatino Linotype" w:hAnsi="Palatino Linotype" w:cs="Arial"/>
          <w:b/>
          <w:i/>
          <w:sz w:val="22"/>
          <w:szCs w:val="22"/>
          <w:u w:val="single"/>
        </w:rPr>
        <w:t>Son vías generales de comunicación</w:t>
      </w:r>
      <w:r w:rsidRPr="003856F8">
        <w:rPr>
          <w:rFonts w:ascii="Palatino Linotype" w:hAnsi="Palatino Linotype" w:cs="Arial"/>
          <w:i/>
          <w:sz w:val="22"/>
          <w:szCs w:val="22"/>
        </w:rPr>
        <w:t xml:space="preserve">: </w:t>
      </w:r>
    </w:p>
    <w:p w14:paraId="604B6983" w14:textId="77777777" w:rsidR="00781AFF" w:rsidRPr="003856F8" w:rsidRDefault="00781AFF" w:rsidP="007B266C">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I.- (Se deroga). </w:t>
      </w:r>
    </w:p>
    <w:p w14:paraId="1F3E2B71" w14:textId="481BA9A5" w:rsidR="00781AFF" w:rsidRPr="003856F8" w:rsidRDefault="00781AFF" w:rsidP="007B266C">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II.- (Se deroga). </w:t>
      </w:r>
    </w:p>
    <w:p w14:paraId="303E5DF9" w14:textId="77777777" w:rsidR="00781AFF" w:rsidRPr="003856F8" w:rsidRDefault="00781AFF" w:rsidP="007B266C">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III.- (Se deroga). </w:t>
      </w:r>
    </w:p>
    <w:p w14:paraId="623C45B5" w14:textId="77777777" w:rsidR="00781AFF" w:rsidRPr="003856F8" w:rsidRDefault="00781AFF" w:rsidP="007B266C">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IV.- (Se deroga). </w:t>
      </w:r>
    </w:p>
    <w:p w14:paraId="1FE4400B" w14:textId="77777777" w:rsidR="00781AFF" w:rsidRPr="003856F8" w:rsidRDefault="00781AFF" w:rsidP="007B266C">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V.- (Se deroga). </w:t>
      </w:r>
    </w:p>
    <w:p w14:paraId="112C85E7" w14:textId="77777777" w:rsidR="00781AFF" w:rsidRPr="003856F8" w:rsidRDefault="00781AFF" w:rsidP="007B266C">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VI.- (Se deroga). </w:t>
      </w:r>
    </w:p>
    <w:p w14:paraId="262C6E38" w14:textId="77777777" w:rsidR="00781AFF" w:rsidRPr="003856F8" w:rsidRDefault="00781AFF" w:rsidP="007B266C">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VII.- (Se deroga). </w:t>
      </w:r>
    </w:p>
    <w:p w14:paraId="4903CEE3" w14:textId="77777777" w:rsidR="00781AFF" w:rsidRPr="003856F8" w:rsidRDefault="00781AFF" w:rsidP="007B266C">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VIII.- (Se deroga). </w:t>
      </w:r>
    </w:p>
    <w:p w14:paraId="6DF3859C" w14:textId="77777777" w:rsidR="00781AFF" w:rsidRPr="003856F8" w:rsidRDefault="00781AFF" w:rsidP="007B266C">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IX.- (Se deroga). </w:t>
      </w:r>
    </w:p>
    <w:p w14:paraId="58DA582F" w14:textId="77777777" w:rsidR="00781AFF" w:rsidRPr="003856F8" w:rsidRDefault="00781AFF" w:rsidP="007B266C">
      <w:pPr>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 xml:space="preserve">X.- (Se deroga). </w:t>
      </w:r>
    </w:p>
    <w:p w14:paraId="0A56233C" w14:textId="4B75EB26" w:rsidR="002D7C0F" w:rsidRPr="003856F8" w:rsidRDefault="00781AFF" w:rsidP="007B266C">
      <w:pPr>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rPr>
        <w:t xml:space="preserve">XI.- </w:t>
      </w:r>
      <w:r w:rsidRPr="003856F8">
        <w:rPr>
          <w:rFonts w:ascii="Palatino Linotype" w:hAnsi="Palatino Linotype" w:cs="Arial"/>
          <w:b/>
          <w:i/>
          <w:sz w:val="22"/>
          <w:szCs w:val="22"/>
          <w:u w:val="single"/>
        </w:rPr>
        <w:t>Las rutas del servicio postal</w:t>
      </w:r>
      <w:r w:rsidRPr="003856F8">
        <w:rPr>
          <w:rFonts w:ascii="Palatino Linotype" w:hAnsi="Palatino Linotype" w:cs="Arial"/>
          <w:i/>
          <w:sz w:val="22"/>
          <w:szCs w:val="22"/>
        </w:rPr>
        <w:t>.</w:t>
      </w:r>
    </w:p>
    <w:p w14:paraId="0C405975" w14:textId="77777777" w:rsidR="00781AFF" w:rsidRPr="003856F8" w:rsidRDefault="00781AFF" w:rsidP="007B266C">
      <w:pPr>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rPr>
        <w:t xml:space="preserve">Artículo 2o.- </w:t>
      </w:r>
      <w:r w:rsidRPr="003856F8">
        <w:rPr>
          <w:rFonts w:ascii="Palatino Linotype" w:hAnsi="Palatino Linotype" w:cs="Arial"/>
          <w:b/>
          <w:i/>
          <w:sz w:val="22"/>
          <w:szCs w:val="22"/>
          <w:u w:val="single"/>
        </w:rPr>
        <w:t>Son partes integrantes de las vías generales de comunicación</w:t>
      </w:r>
      <w:r w:rsidRPr="003856F8">
        <w:rPr>
          <w:rFonts w:ascii="Palatino Linotype" w:hAnsi="Palatino Linotype" w:cs="Arial"/>
          <w:i/>
          <w:sz w:val="22"/>
          <w:szCs w:val="22"/>
        </w:rPr>
        <w:t xml:space="preserve">: </w:t>
      </w:r>
    </w:p>
    <w:p w14:paraId="777B9240" w14:textId="77777777" w:rsidR="00781AFF" w:rsidRPr="003856F8" w:rsidRDefault="00781AFF" w:rsidP="007B266C">
      <w:pPr>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rPr>
        <w:t>I.-</w:t>
      </w:r>
      <w:r w:rsidRPr="003856F8">
        <w:rPr>
          <w:rFonts w:ascii="Palatino Linotype" w:hAnsi="Palatino Linotype" w:cs="Arial"/>
          <w:i/>
          <w:sz w:val="22"/>
          <w:szCs w:val="22"/>
        </w:rPr>
        <w:t xml:space="preserve"> Los servicios auxiliares, </w:t>
      </w:r>
      <w:r w:rsidRPr="003856F8">
        <w:rPr>
          <w:rFonts w:ascii="Palatino Linotype" w:hAnsi="Palatino Linotype" w:cs="Arial"/>
          <w:b/>
          <w:i/>
          <w:sz w:val="22"/>
          <w:szCs w:val="22"/>
          <w:u w:val="single"/>
        </w:rPr>
        <w:t>obras, construcciones y demás dependencias y accesorios de las mismas</w:t>
      </w:r>
      <w:r w:rsidRPr="003856F8">
        <w:rPr>
          <w:rFonts w:ascii="Palatino Linotype" w:hAnsi="Palatino Linotype" w:cs="Arial"/>
          <w:i/>
          <w:sz w:val="22"/>
          <w:szCs w:val="22"/>
        </w:rPr>
        <w:t xml:space="preserve">, y </w:t>
      </w:r>
    </w:p>
    <w:p w14:paraId="25925A90" w14:textId="5E8B0ED0" w:rsidR="002D7C0F" w:rsidRPr="003856F8" w:rsidRDefault="00781AFF" w:rsidP="007B266C">
      <w:pPr>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rPr>
        <w:t>II.</w:t>
      </w:r>
      <w:r w:rsidRPr="003856F8">
        <w:rPr>
          <w:rFonts w:ascii="Palatino Linotype" w:hAnsi="Palatino Linotype" w:cs="Arial"/>
          <w:i/>
          <w:sz w:val="22"/>
          <w:szCs w:val="22"/>
        </w:rPr>
        <w:t xml:space="preserve"> </w:t>
      </w:r>
      <w:r w:rsidRPr="003856F8">
        <w:rPr>
          <w:rFonts w:ascii="Palatino Linotype" w:hAnsi="Palatino Linotype" w:cs="Arial"/>
          <w:b/>
          <w:i/>
          <w:sz w:val="22"/>
          <w:szCs w:val="22"/>
          <w:u w:val="single"/>
        </w:rPr>
        <w:t>Los terrenos y aguas que sean necesarias para el derecho de vía y para el establecimiento de los servicios y obras a que se refiere la fracción anterior</w:t>
      </w:r>
      <w:r w:rsidRPr="003856F8">
        <w:rPr>
          <w:rFonts w:ascii="Palatino Linotype" w:hAnsi="Palatino Linotype" w:cs="Arial"/>
          <w:i/>
          <w:sz w:val="22"/>
          <w:szCs w:val="22"/>
        </w:rPr>
        <w:t>. La extensión de los terrenos y aguas y el volumen de éstas se fijará por la Secretaría de Comunicaciones y Transportes.</w:t>
      </w:r>
      <w:r w:rsidR="00A909E4" w:rsidRPr="003856F8">
        <w:rPr>
          <w:rFonts w:ascii="Palatino Linotype" w:hAnsi="Palatino Linotype" w:cs="Arial"/>
          <w:i/>
          <w:sz w:val="22"/>
          <w:szCs w:val="22"/>
        </w:rPr>
        <w:t>”</w:t>
      </w:r>
    </w:p>
    <w:p w14:paraId="7D3D9074" w14:textId="27C111A2" w:rsidR="00A909E4" w:rsidRDefault="001420DD" w:rsidP="007B266C">
      <w:pPr>
        <w:autoSpaceDE w:val="0"/>
        <w:autoSpaceDN w:val="0"/>
        <w:adjustRightInd w:val="0"/>
        <w:spacing w:before="120" w:after="120"/>
        <w:ind w:left="709" w:right="709"/>
        <w:jc w:val="both"/>
        <w:rPr>
          <w:rFonts w:ascii="Palatino Linotype" w:eastAsiaTheme="minorHAnsi" w:hAnsi="Palatino Linotype" w:cs="Bookman Old Style"/>
          <w:sz w:val="22"/>
          <w:szCs w:val="22"/>
          <w:lang w:eastAsia="en-US"/>
        </w:rPr>
      </w:pPr>
      <w:r>
        <w:rPr>
          <w:rFonts w:ascii="Palatino Linotype" w:eastAsiaTheme="minorHAnsi" w:hAnsi="Palatino Linotype" w:cs="Bookman Old Style"/>
          <w:noProof/>
          <w:sz w:val="22"/>
          <w:szCs w:val="22"/>
          <w:lang w:eastAsia="es-MX"/>
        </w:rPr>
        <mc:AlternateContent>
          <mc:Choice Requires="wps">
            <w:drawing>
              <wp:anchor distT="0" distB="0" distL="114300" distR="114300" simplePos="0" relativeHeight="251659264" behindDoc="0" locked="0" layoutInCell="1" allowOverlap="1" wp14:anchorId="34CE2E85" wp14:editId="1F45F9B4">
                <wp:simplePos x="0" y="0"/>
                <wp:positionH relativeFrom="column">
                  <wp:posOffset>367664</wp:posOffset>
                </wp:positionH>
                <wp:positionV relativeFrom="paragraph">
                  <wp:posOffset>191135</wp:posOffset>
                </wp:positionV>
                <wp:extent cx="5381625" cy="619125"/>
                <wp:effectExtent l="38100" t="38100" r="66675" b="85725"/>
                <wp:wrapNone/>
                <wp:docPr id="5" name="Conector recto 5"/>
                <wp:cNvGraphicFramePr/>
                <a:graphic xmlns:a="http://schemas.openxmlformats.org/drawingml/2006/main">
                  <a:graphicData uri="http://schemas.microsoft.com/office/word/2010/wordprocessingShape">
                    <wps:wsp>
                      <wps:cNvCnPr/>
                      <wps:spPr>
                        <a:xfrm>
                          <a:off x="0" y="0"/>
                          <a:ext cx="5381625" cy="6191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25D07C"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5pt,15.05pt" to="452.7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" strokecolor="#4f81bd [3204]" strokeweight="2pt">
                <v:shadow on="t" color="black" opacity="24903f" origin=",.5" offset="0,.55556mm"/>
              </v:line>
            </w:pict>
          </mc:Fallback>
        </mc:AlternateContent>
      </w:r>
      <w:r w:rsidR="00A909E4" w:rsidRPr="003856F8">
        <w:rPr>
          <w:rFonts w:ascii="Palatino Linotype" w:eastAsiaTheme="minorHAnsi" w:hAnsi="Palatino Linotype" w:cs="Bookman Old Style"/>
          <w:sz w:val="22"/>
          <w:szCs w:val="22"/>
          <w:lang w:eastAsia="en-US"/>
        </w:rPr>
        <w:t>(Énfasis añadido)</w:t>
      </w:r>
    </w:p>
    <w:p w14:paraId="2F625E26" w14:textId="77777777" w:rsidR="001420DD" w:rsidRPr="003856F8" w:rsidRDefault="001420DD" w:rsidP="007B266C">
      <w:pPr>
        <w:autoSpaceDE w:val="0"/>
        <w:autoSpaceDN w:val="0"/>
        <w:adjustRightInd w:val="0"/>
        <w:spacing w:before="120" w:after="120"/>
        <w:ind w:left="709" w:right="709"/>
        <w:jc w:val="both"/>
        <w:rPr>
          <w:rFonts w:ascii="Palatino Linotype" w:eastAsiaTheme="minorHAnsi" w:hAnsi="Palatino Linotype" w:cs="Bookman Old Style"/>
          <w:sz w:val="22"/>
          <w:szCs w:val="22"/>
          <w:lang w:eastAsia="en-US"/>
        </w:rPr>
      </w:pPr>
    </w:p>
    <w:p w14:paraId="09B199A6" w14:textId="2478E09A" w:rsidR="00A909E4" w:rsidRPr="003856F8" w:rsidRDefault="00A909E4" w:rsidP="00A909E4">
      <w:pPr>
        <w:spacing w:before="360" w:after="360" w:line="360" w:lineRule="auto"/>
        <w:jc w:val="both"/>
        <w:rPr>
          <w:rFonts w:ascii="Palatino Linotype" w:hAnsi="Palatino Linotype" w:cs="Arial"/>
        </w:rPr>
      </w:pPr>
      <w:r w:rsidRPr="003856F8">
        <w:rPr>
          <w:rFonts w:ascii="Palatino Linotype" w:hAnsi="Palatino Linotype" w:cs="Arial"/>
        </w:rPr>
        <w:lastRenderedPageBreak/>
        <w:t>Con relación a lo anterior, la Ley Federal de Telecomunicaciones y Radiodifusión, establece:</w:t>
      </w:r>
    </w:p>
    <w:p w14:paraId="4D323CBA" w14:textId="77777777" w:rsidR="00A909E4" w:rsidRPr="003856F8" w:rsidRDefault="00A909E4" w:rsidP="007B266C">
      <w:pPr>
        <w:autoSpaceDE w:val="0"/>
        <w:autoSpaceDN w:val="0"/>
        <w:adjustRightInd w:val="0"/>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w:t>
      </w:r>
      <w:r w:rsidRPr="003856F8">
        <w:rPr>
          <w:rFonts w:ascii="Palatino Linotype" w:hAnsi="Palatino Linotype" w:cs="Arial"/>
          <w:b/>
          <w:i/>
          <w:sz w:val="22"/>
          <w:szCs w:val="22"/>
        </w:rPr>
        <w:t xml:space="preserve">Artículo 4. </w:t>
      </w:r>
      <w:r w:rsidRPr="003856F8">
        <w:rPr>
          <w:rFonts w:ascii="Palatino Linotype" w:hAnsi="Palatino Linotype" w:cs="Arial"/>
          <w:i/>
          <w:sz w:val="22"/>
          <w:szCs w:val="22"/>
        </w:rPr>
        <w:t xml:space="preserve">Para los efectos de la Ley, </w:t>
      </w:r>
      <w:r w:rsidRPr="003856F8">
        <w:rPr>
          <w:rFonts w:ascii="Palatino Linotype" w:hAnsi="Palatino Linotype" w:cs="Arial"/>
          <w:b/>
          <w:i/>
          <w:sz w:val="22"/>
          <w:szCs w:val="22"/>
          <w:u w:val="single"/>
        </w:rPr>
        <w:t>son vías generales de comunicación el espectro radioeléctrico, las redes públicas de telecomunicaciones, las estaciones de radiodifusión y equipos complementarios, así como los sistemas de comunicación vía satélite</w:t>
      </w:r>
      <w:r w:rsidRPr="003856F8">
        <w:rPr>
          <w:rFonts w:ascii="Palatino Linotype" w:hAnsi="Palatino Linotype" w:cs="Arial"/>
          <w:i/>
          <w:sz w:val="22"/>
          <w:szCs w:val="22"/>
        </w:rPr>
        <w:t>.</w:t>
      </w:r>
    </w:p>
    <w:p w14:paraId="036559AE" w14:textId="1B507E85" w:rsidR="00A909E4" w:rsidRPr="003856F8" w:rsidRDefault="00A909E4" w:rsidP="007B266C">
      <w:pPr>
        <w:autoSpaceDE w:val="0"/>
        <w:autoSpaceDN w:val="0"/>
        <w:adjustRightInd w:val="0"/>
        <w:spacing w:before="120" w:after="120"/>
        <w:ind w:left="709" w:right="709"/>
        <w:jc w:val="both"/>
        <w:rPr>
          <w:rFonts w:ascii="Palatino Linotype" w:eastAsiaTheme="minorHAnsi" w:hAnsi="Palatino Linotype" w:cs="Bookman Old Style"/>
          <w:sz w:val="22"/>
          <w:szCs w:val="22"/>
          <w:lang w:eastAsia="en-US"/>
        </w:rPr>
      </w:pPr>
      <w:r w:rsidRPr="003856F8">
        <w:rPr>
          <w:rFonts w:ascii="Palatino Linotype" w:eastAsiaTheme="minorHAnsi" w:hAnsi="Palatino Linotype" w:cs="Bookman Old Style"/>
          <w:sz w:val="22"/>
          <w:szCs w:val="22"/>
          <w:lang w:eastAsia="en-US"/>
        </w:rPr>
        <w:t>(Énfasis añadido)</w:t>
      </w:r>
    </w:p>
    <w:p w14:paraId="1E1FBBFF" w14:textId="590203E7" w:rsidR="008C02D7" w:rsidRPr="003856F8" w:rsidRDefault="007B266C" w:rsidP="007B266C">
      <w:pPr>
        <w:spacing w:before="360" w:after="360" w:line="360" w:lineRule="auto"/>
        <w:jc w:val="both"/>
        <w:rPr>
          <w:rFonts w:ascii="Palatino Linotype" w:hAnsi="Palatino Linotype" w:cs="Arial"/>
        </w:rPr>
      </w:pPr>
      <w:r w:rsidRPr="003856F8">
        <w:rPr>
          <w:rFonts w:ascii="Palatino Linotype" w:hAnsi="Palatino Linotype" w:cs="Arial"/>
        </w:rPr>
        <w:t>Ahora bien, el Reglamento de Tránsito del Estado de México, refiere con relación a la clasificación de las vías públicas o vías de comunicación de jurisdicción estatal, lo siguiente:</w:t>
      </w:r>
    </w:p>
    <w:p w14:paraId="232E3710" w14:textId="5A1F1DD5" w:rsidR="007B266C" w:rsidRPr="003856F8" w:rsidRDefault="007B266C" w:rsidP="007B266C">
      <w:pPr>
        <w:autoSpaceDE w:val="0"/>
        <w:autoSpaceDN w:val="0"/>
        <w:adjustRightInd w:val="0"/>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w:t>
      </w:r>
      <w:r w:rsidRPr="003856F8">
        <w:rPr>
          <w:rFonts w:ascii="Palatino Linotype" w:hAnsi="Palatino Linotype" w:cs="Arial"/>
          <w:b/>
          <w:i/>
          <w:sz w:val="22"/>
          <w:szCs w:val="22"/>
        </w:rPr>
        <w:t>Artículo 50</w:t>
      </w:r>
      <w:r w:rsidRPr="003856F8">
        <w:rPr>
          <w:rFonts w:ascii="Palatino Linotype" w:hAnsi="Palatino Linotype" w:cs="Arial"/>
          <w:i/>
          <w:sz w:val="22"/>
          <w:szCs w:val="22"/>
        </w:rPr>
        <w:t>.- Para los efectos de este reglamento,</w:t>
      </w:r>
      <w:r w:rsidRPr="003856F8">
        <w:rPr>
          <w:rFonts w:ascii="Palatino Linotype" w:hAnsi="Palatino Linotype" w:cs="Arial"/>
          <w:b/>
          <w:i/>
          <w:sz w:val="22"/>
          <w:szCs w:val="22"/>
        </w:rPr>
        <w:t xml:space="preserve"> </w:t>
      </w:r>
      <w:r w:rsidRPr="003856F8">
        <w:rPr>
          <w:rFonts w:ascii="Palatino Linotype" w:hAnsi="Palatino Linotype" w:cs="Arial"/>
          <w:b/>
          <w:i/>
          <w:sz w:val="22"/>
          <w:szCs w:val="22"/>
          <w:u w:val="single"/>
        </w:rPr>
        <w:t>por vía pública se entiende, las calles, avenidas, camellones, pasajes y en general todo terreno de dominio público y de uso común que por disposición de la autoridad o por razón del servicio este destinado al tránsito de personas, vehículos o cosas</w:t>
      </w:r>
      <w:r w:rsidRPr="003856F8">
        <w:rPr>
          <w:rFonts w:ascii="Palatino Linotype" w:hAnsi="Palatino Linotype" w:cs="Arial"/>
          <w:i/>
          <w:sz w:val="22"/>
          <w:szCs w:val="22"/>
        </w:rPr>
        <w:t>.</w:t>
      </w:r>
    </w:p>
    <w:p w14:paraId="38E64C74" w14:textId="77777777" w:rsidR="007B266C" w:rsidRPr="003856F8" w:rsidRDefault="007B266C" w:rsidP="007B266C">
      <w:pPr>
        <w:autoSpaceDE w:val="0"/>
        <w:autoSpaceDN w:val="0"/>
        <w:adjustRightInd w:val="0"/>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rPr>
        <w:t xml:space="preserve">Artículo 51.- </w:t>
      </w:r>
      <w:r w:rsidRPr="003856F8">
        <w:rPr>
          <w:rFonts w:ascii="Palatino Linotype" w:hAnsi="Palatino Linotype" w:cs="Arial"/>
          <w:b/>
          <w:i/>
          <w:sz w:val="22"/>
          <w:szCs w:val="22"/>
          <w:u w:val="single"/>
        </w:rPr>
        <w:t>Las vías públicas del Estado, se clasifican en</w:t>
      </w:r>
      <w:r w:rsidRPr="003856F8">
        <w:rPr>
          <w:rFonts w:ascii="Palatino Linotype" w:hAnsi="Palatino Linotype" w:cs="Arial"/>
          <w:i/>
          <w:sz w:val="22"/>
          <w:szCs w:val="22"/>
        </w:rPr>
        <w:t xml:space="preserve">: </w:t>
      </w:r>
    </w:p>
    <w:p w14:paraId="591432DC" w14:textId="77777777" w:rsidR="007B266C" w:rsidRPr="003856F8" w:rsidRDefault="007B266C" w:rsidP="007B266C">
      <w:pPr>
        <w:autoSpaceDE w:val="0"/>
        <w:autoSpaceDN w:val="0"/>
        <w:adjustRightInd w:val="0"/>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rPr>
        <w:t>I. Vías primarias</w:t>
      </w:r>
      <w:r w:rsidRPr="003856F8">
        <w:rPr>
          <w:rFonts w:ascii="Palatino Linotype" w:hAnsi="Palatino Linotype" w:cs="Arial"/>
          <w:i/>
          <w:sz w:val="22"/>
          <w:szCs w:val="22"/>
        </w:rPr>
        <w:t xml:space="preserve">: </w:t>
      </w:r>
    </w:p>
    <w:p w14:paraId="7AF8A435" w14:textId="77777777" w:rsidR="007B266C" w:rsidRPr="003856F8" w:rsidRDefault="007B266C" w:rsidP="007B266C">
      <w:pPr>
        <w:autoSpaceDE w:val="0"/>
        <w:autoSpaceDN w:val="0"/>
        <w:adjustRightInd w:val="0"/>
        <w:spacing w:before="120" w:after="120"/>
        <w:ind w:left="1134" w:right="709"/>
        <w:jc w:val="both"/>
        <w:rPr>
          <w:rFonts w:ascii="Palatino Linotype" w:hAnsi="Palatino Linotype" w:cs="Arial"/>
          <w:i/>
          <w:sz w:val="22"/>
          <w:szCs w:val="22"/>
        </w:rPr>
      </w:pPr>
      <w:r w:rsidRPr="003856F8">
        <w:rPr>
          <w:rFonts w:ascii="Palatino Linotype" w:hAnsi="Palatino Linotype" w:cs="Arial"/>
          <w:i/>
          <w:sz w:val="22"/>
          <w:szCs w:val="22"/>
        </w:rPr>
        <w:t xml:space="preserve">a).- Vías de acceso controlado. </w:t>
      </w:r>
    </w:p>
    <w:p w14:paraId="46693E39" w14:textId="77777777" w:rsidR="007B266C" w:rsidRPr="003856F8" w:rsidRDefault="007B266C" w:rsidP="007B266C">
      <w:pPr>
        <w:autoSpaceDE w:val="0"/>
        <w:autoSpaceDN w:val="0"/>
        <w:adjustRightInd w:val="0"/>
        <w:spacing w:before="120" w:after="120"/>
        <w:ind w:left="1418" w:right="709"/>
        <w:jc w:val="both"/>
        <w:rPr>
          <w:rFonts w:ascii="Palatino Linotype" w:hAnsi="Palatino Linotype" w:cs="Arial"/>
          <w:i/>
          <w:sz w:val="22"/>
          <w:szCs w:val="22"/>
        </w:rPr>
      </w:pPr>
      <w:r w:rsidRPr="003856F8">
        <w:rPr>
          <w:rFonts w:ascii="Palatino Linotype" w:hAnsi="Palatino Linotype" w:cs="Arial"/>
          <w:i/>
          <w:sz w:val="22"/>
          <w:szCs w:val="22"/>
        </w:rPr>
        <w:t>1. Anular o periférico. 2. Radial. 3. Viaducto.</w:t>
      </w:r>
    </w:p>
    <w:p w14:paraId="5EE9EEB7" w14:textId="77777777" w:rsidR="007B266C" w:rsidRPr="003856F8" w:rsidRDefault="007B266C" w:rsidP="007B266C">
      <w:pPr>
        <w:autoSpaceDE w:val="0"/>
        <w:autoSpaceDN w:val="0"/>
        <w:adjustRightInd w:val="0"/>
        <w:spacing w:before="120" w:after="120"/>
        <w:ind w:left="1134" w:right="709"/>
        <w:jc w:val="both"/>
        <w:rPr>
          <w:rFonts w:ascii="Palatino Linotype" w:hAnsi="Palatino Linotype" w:cs="Arial"/>
          <w:i/>
          <w:sz w:val="22"/>
          <w:szCs w:val="22"/>
        </w:rPr>
      </w:pPr>
      <w:r w:rsidRPr="003856F8">
        <w:rPr>
          <w:rFonts w:ascii="Palatino Linotype" w:hAnsi="Palatino Linotype" w:cs="Arial"/>
          <w:i/>
          <w:sz w:val="22"/>
          <w:szCs w:val="22"/>
        </w:rPr>
        <w:t xml:space="preserve">b). Arterias principales: </w:t>
      </w:r>
    </w:p>
    <w:p w14:paraId="42BC4237" w14:textId="77777777" w:rsidR="007B266C" w:rsidRPr="003856F8" w:rsidRDefault="007B266C" w:rsidP="007B266C">
      <w:pPr>
        <w:autoSpaceDE w:val="0"/>
        <w:autoSpaceDN w:val="0"/>
        <w:adjustRightInd w:val="0"/>
        <w:spacing w:before="120" w:after="120"/>
        <w:ind w:left="1418" w:right="709"/>
        <w:jc w:val="both"/>
        <w:rPr>
          <w:rFonts w:ascii="Palatino Linotype" w:hAnsi="Palatino Linotype" w:cs="Arial"/>
          <w:i/>
          <w:sz w:val="22"/>
          <w:szCs w:val="22"/>
        </w:rPr>
      </w:pPr>
      <w:r w:rsidRPr="003856F8">
        <w:rPr>
          <w:rFonts w:ascii="Palatino Linotype" w:hAnsi="Palatino Linotype" w:cs="Arial"/>
          <w:i/>
          <w:sz w:val="22"/>
          <w:szCs w:val="22"/>
        </w:rPr>
        <w:t xml:space="preserve">1. Eje vial. </w:t>
      </w:r>
    </w:p>
    <w:p w14:paraId="76C84A9E" w14:textId="4B4513C4" w:rsidR="007B266C" w:rsidRPr="003856F8" w:rsidRDefault="007B266C" w:rsidP="007B266C">
      <w:pPr>
        <w:autoSpaceDE w:val="0"/>
        <w:autoSpaceDN w:val="0"/>
        <w:adjustRightInd w:val="0"/>
        <w:spacing w:before="120" w:after="120"/>
        <w:ind w:left="1418" w:right="709"/>
        <w:jc w:val="both"/>
        <w:rPr>
          <w:rFonts w:ascii="Palatino Linotype" w:hAnsi="Palatino Linotype" w:cs="Arial"/>
          <w:i/>
          <w:sz w:val="22"/>
          <w:szCs w:val="22"/>
        </w:rPr>
      </w:pPr>
      <w:r w:rsidRPr="003856F8">
        <w:rPr>
          <w:rFonts w:ascii="Palatino Linotype" w:hAnsi="Palatino Linotype" w:cs="Arial"/>
          <w:i/>
          <w:sz w:val="22"/>
          <w:szCs w:val="22"/>
        </w:rPr>
        <w:t>2. Avenida</w:t>
      </w:r>
    </w:p>
    <w:p w14:paraId="34143399" w14:textId="77777777" w:rsidR="007B266C" w:rsidRPr="003856F8" w:rsidRDefault="007B266C" w:rsidP="007B266C">
      <w:pPr>
        <w:autoSpaceDE w:val="0"/>
        <w:autoSpaceDN w:val="0"/>
        <w:adjustRightInd w:val="0"/>
        <w:spacing w:before="120" w:after="120"/>
        <w:ind w:left="1418" w:right="709"/>
        <w:jc w:val="both"/>
        <w:rPr>
          <w:rFonts w:ascii="Palatino Linotype" w:hAnsi="Palatino Linotype" w:cs="Arial"/>
          <w:i/>
          <w:sz w:val="22"/>
          <w:szCs w:val="22"/>
        </w:rPr>
      </w:pPr>
      <w:r w:rsidRPr="003856F8">
        <w:rPr>
          <w:rFonts w:ascii="Palatino Linotype" w:hAnsi="Palatino Linotype" w:cs="Arial"/>
          <w:i/>
          <w:sz w:val="22"/>
          <w:szCs w:val="22"/>
        </w:rPr>
        <w:t xml:space="preserve">3. Paseo. </w:t>
      </w:r>
    </w:p>
    <w:p w14:paraId="3C959A7A" w14:textId="060C55EB" w:rsidR="007B266C" w:rsidRPr="003856F8" w:rsidRDefault="007B266C" w:rsidP="007B266C">
      <w:pPr>
        <w:autoSpaceDE w:val="0"/>
        <w:autoSpaceDN w:val="0"/>
        <w:adjustRightInd w:val="0"/>
        <w:spacing w:before="120" w:after="120"/>
        <w:ind w:left="1418" w:right="709"/>
        <w:jc w:val="both"/>
        <w:rPr>
          <w:rFonts w:ascii="Palatino Linotype" w:hAnsi="Palatino Linotype" w:cs="Arial"/>
          <w:i/>
          <w:sz w:val="22"/>
          <w:szCs w:val="22"/>
        </w:rPr>
      </w:pPr>
      <w:r w:rsidRPr="003856F8">
        <w:rPr>
          <w:rFonts w:ascii="Palatino Linotype" w:hAnsi="Palatino Linotype" w:cs="Arial"/>
          <w:i/>
          <w:sz w:val="22"/>
          <w:szCs w:val="22"/>
        </w:rPr>
        <w:t xml:space="preserve">4. Calzada. </w:t>
      </w:r>
    </w:p>
    <w:p w14:paraId="2248C9FA" w14:textId="77777777" w:rsidR="007B266C" w:rsidRPr="003856F8" w:rsidRDefault="007B266C" w:rsidP="007B266C">
      <w:pPr>
        <w:autoSpaceDE w:val="0"/>
        <w:autoSpaceDN w:val="0"/>
        <w:adjustRightInd w:val="0"/>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rPr>
        <w:t>II. Vías secundarias</w:t>
      </w:r>
      <w:r w:rsidRPr="003856F8">
        <w:rPr>
          <w:rFonts w:ascii="Palatino Linotype" w:hAnsi="Palatino Linotype" w:cs="Arial"/>
          <w:i/>
          <w:sz w:val="22"/>
          <w:szCs w:val="22"/>
        </w:rPr>
        <w:t xml:space="preserve">: </w:t>
      </w:r>
    </w:p>
    <w:p w14:paraId="0E8277FD" w14:textId="77777777" w:rsidR="007B266C" w:rsidRPr="003856F8" w:rsidRDefault="007B266C" w:rsidP="007B266C">
      <w:pPr>
        <w:autoSpaceDE w:val="0"/>
        <w:autoSpaceDN w:val="0"/>
        <w:adjustRightInd w:val="0"/>
        <w:spacing w:before="120" w:after="120"/>
        <w:ind w:left="1134" w:right="709"/>
        <w:jc w:val="both"/>
        <w:rPr>
          <w:rFonts w:ascii="Palatino Linotype" w:hAnsi="Palatino Linotype" w:cs="Arial"/>
          <w:i/>
          <w:sz w:val="22"/>
          <w:szCs w:val="22"/>
        </w:rPr>
      </w:pPr>
      <w:r w:rsidRPr="003856F8">
        <w:rPr>
          <w:rFonts w:ascii="Palatino Linotype" w:hAnsi="Palatino Linotype" w:cs="Arial"/>
          <w:i/>
          <w:sz w:val="22"/>
          <w:szCs w:val="22"/>
        </w:rPr>
        <w:t xml:space="preserve">a).- Calle local: 1. Residencial. 2. Industrial. </w:t>
      </w:r>
    </w:p>
    <w:p w14:paraId="01B201A3" w14:textId="77777777" w:rsidR="007B266C" w:rsidRPr="003856F8" w:rsidRDefault="007B266C" w:rsidP="007B266C">
      <w:pPr>
        <w:autoSpaceDE w:val="0"/>
        <w:autoSpaceDN w:val="0"/>
        <w:adjustRightInd w:val="0"/>
        <w:spacing w:before="120" w:after="120"/>
        <w:ind w:left="1134" w:right="709"/>
        <w:jc w:val="both"/>
        <w:rPr>
          <w:rFonts w:ascii="Palatino Linotype" w:hAnsi="Palatino Linotype" w:cs="Arial"/>
          <w:i/>
          <w:sz w:val="22"/>
          <w:szCs w:val="22"/>
        </w:rPr>
      </w:pPr>
      <w:r w:rsidRPr="003856F8">
        <w:rPr>
          <w:rFonts w:ascii="Palatino Linotype" w:hAnsi="Palatino Linotype" w:cs="Arial"/>
          <w:i/>
          <w:sz w:val="22"/>
          <w:szCs w:val="22"/>
        </w:rPr>
        <w:t xml:space="preserve">b).- Privada. </w:t>
      </w:r>
    </w:p>
    <w:p w14:paraId="79457C93" w14:textId="77777777" w:rsidR="007B266C" w:rsidRPr="003856F8" w:rsidRDefault="007B266C" w:rsidP="007B266C">
      <w:pPr>
        <w:autoSpaceDE w:val="0"/>
        <w:autoSpaceDN w:val="0"/>
        <w:adjustRightInd w:val="0"/>
        <w:spacing w:before="120" w:after="120"/>
        <w:ind w:left="1134" w:right="709"/>
        <w:jc w:val="both"/>
        <w:rPr>
          <w:rFonts w:ascii="Palatino Linotype" w:hAnsi="Palatino Linotype" w:cs="Arial"/>
          <w:i/>
          <w:sz w:val="22"/>
          <w:szCs w:val="22"/>
        </w:rPr>
      </w:pPr>
      <w:r w:rsidRPr="003856F8">
        <w:rPr>
          <w:rFonts w:ascii="Palatino Linotype" w:hAnsi="Palatino Linotype" w:cs="Arial"/>
          <w:i/>
          <w:sz w:val="22"/>
          <w:szCs w:val="22"/>
        </w:rPr>
        <w:t xml:space="preserve">c).- Terracería. </w:t>
      </w:r>
    </w:p>
    <w:p w14:paraId="31A31766" w14:textId="77777777" w:rsidR="007B266C" w:rsidRPr="003856F8" w:rsidRDefault="007B266C" w:rsidP="007B266C">
      <w:pPr>
        <w:autoSpaceDE w:val="0"/>
        <w:autoSpaceDN w:val="0"/>
        <w:adjustRightInd w:val="0"/>
        <w:spacing w:before="120" w:after="120"/>
        <w:ind w:left="1134" w:right="709"/>
        <w:jc w:val="both"/>
        <w:rPr>
          <w:rFonts w:ascii="Palatino Linotype" w:hAnsi="Palatino Linotype" w:cs="Arial"/>
          <w:i/>
          <w:sz w:val="22"/>
          <w:szCs w:val="22"/>
        </w:rPr>
      </w:pPr>
      <w:r w:rsidRPr="003856F8">
        <w:rPr>
          <w:rFonts w:ascii="Palatino Linotype" w:hAnsi="Palatino Linotype" w:cs="Arial"/>
          <w:i/>
          <w:sz w:val="22"/>
          <w:szCs w:val="22"/>
        </w:rPr>
        <w:lastRenderedPageBreak/>
        <w:t>d).- Camino vecinal.</w:t>
      </w:r>
    </w:p>
    <w:p w14:paraId="5763F45C" w14:textId="77777777" w:rsidR="007B266C" w:rsidRPr="003856F8" w:rsidRDefault="007B266C" w:rsidP="007B266C">
      <w:pPr>
        <w:autoSpaceDE w:val="0"/>
        <w:autoSpaceDN w:val="0"/>
        <w:adjustRightInd w:val="0"/>
        <w:spacing w:before="120" w:after="120"/>
        <w:ind w:left="1134" w:right="709"/>
        <w:jc w:val="both"/>
        <w:rPr>
          <w:rFonts w:ascii="Palatino Linotype" w:hAnsi="Palatino Linotype" w:cs="Arial"/>
          <w:i/>
          <w:sz w:val="22"/>
          <w:szCs w:val="22"/>
        </w:rPr>
      </w:pPr>
      <w:r w:rsidRPr="003856F8">
        <w:rPr>
          <w:rFonts w:ascii="Palatino Linotype" w:hAnsi="Palatino Linotype" w:cs="Arial"/>
          <w:i/>
          <w:sz w:val="22"/>
          <w:szCs w:val="22"/>
        </w:rPr>
        <w:t xml:space="preserve">e).- Calle peatonal. </w:t>
      </w:r>
    </w:p>
    <w:p w14:paraId="5DAB7A77" w14:textId="77777777" w:rsidR="007B266C" w:rsidRPr="003856F8" w:rsidRDefault="007B266C" w:rsidP="007B266C">
      <w:pPr>
        <w:autoSpaceDE w:val="0"/>
        <w:autoSpaceDN w:val="0"/>
        <w:adjustRightInd w:val="0"/>
        <w:spacing w:before="120" w:after="120"/>
        <w:ind w:left="1134" w:right="709"/>
        <w:jc w:val="both"/>
        <w:rPr>
          <w:rFonts w:ascii="Palatino Linotype" w:hAnsi="Palatino Linotype" w:cs="Arial"/>
          <w:i/>
          <w:sz w:val="22"/>
          <w:szCs w:val="22"/>
        </w:rPr>
      </w:pPr>
      <w:r w:rsidRPr="003856F8">
        <w:rPr>
          <w:rFonts w:ascii="Palatino Linotype" w:hAnsi="Palatino Linotype" w:cs="Arial"/>
          <w:i/>
          <w:sz w:val="22"/>
          <w:szCs w:val="22"/>
        </w:rPr>
        <w:t xml:space="preserve">f).- Andador. </w:t>
      </w:r>
    </w:p>
    <w:p w14:paraId="31285B94" w14:textId="77777777" w:rsidR="007B266C" w:rsidRPr="003856F8" w:rsidRDefault="007B266C" w:rsidP="007B266C">
      <w:pPr>
        <w:autoSpaceDE w:val="0"/>
        <w:autoSpaceDN w:val="0"/>
        <w:adjustRightInd w:val="0"/>
        <w:spacing w:before="120" w:after="120"/>
        <w:ind w:left="1134" w:right="709"/>
        <w:jc w:val="both"/>
        <w:rPr>
          <w:rFonts w:ascii="Palatino Linotype" w:hAnsi="Palatino Linotype" w:cs="Arial"/>
          <w:i/>
          <w:sz w:val="22"/>
          <w:szCs w:val="22"/>
        </w:rPr>
      </w:pPr>
      <w:r w:rsidRPr="003856F8">
        <w:rPr>
          <w:rFonts w:ascii="Palatino Linotype" w:hAnsi="Palatino Linotype" w:cs="Arial"/>
          <w:i/>
          <w:sz w:val="22"/>
          <w:szCs w:val="22"/>
        </w:rPr>
        <w:t xml:space="preserve">g).- Pasaje. </w:t>
      </w:r>
    </w:p>
    <w:p w14:paraId="71367BF4" w14:textId="77777777" w:rsidR="007B266C" w:rsidRPr="003856F8" w:rsidRDefault="007B266C" w:rsidP="007B266C">
      <w:pPr>
        <w:autoSpaceDE w:val="0"/>
        <w:autoSpaceDN w:val="0"/>
        <w:adjustRightInd w:val="0"/>
        <w:spacing w:before="120" w:after="120"/>
        <w:ind w:left="1134" w:right="709"/>
        <w:jc w:val="both"/>
        <w:rPr>
          <w:rFonts w:ascii="Palatino Linotype" w:hAnsi="Palatino Linotype" w:cs="Arial"/>
          <w:i/>
          <w:sz w:val="22"/>
          <w:szCs w:val="22"/>
          <w:lang w:val="pt-BR"/>
        </w:rPr>
      </w:pPr>
      <w:r w:rsidRPr="003856F8">
        <w:rPr>
          <w:rFonts w:ascii="Palatino Linotype" w:hAnsi="Palatino Linotype" w:cs="Arial"/>
          <w:i/>
          <w:sz w:val="22"/>
          <w:szCs w:val="22"/>
          <w:lang w:val="pt-BR"/>
        </w:rPr>
        <w:t xml:space="preserve">h).- Portal. </w:t>
      </w:r>
    </w:p>
    <w:p w14:paraId="38B11864" w14:textId="77777777" w:rsidR="007B266C" w:rsidRPr="003856F8" w:rsidRDefault="007B266C" w:rsidP="007B266C">
      <w:pPr>
        <w:autoSpaceDE w:val="0"/>
        <w:autoSpaceDN w:val="0"/>
        <w:adjustRightInd w:val="0"/>
        <w:spacing w:before="120" w:after="120"/>
        <w:ind w:left="1134" w:right="709"/>
        <w:jc w:val="both"/>
        <w:rPr>
          <w:rFonts w:ascii="Palatino Linotype" w:hAnsi="Palatino Linotype" w:cs="Arial"/>
          <w:i/>
          <w:sz w:val="22"/>
          <w:szCs w:val="22"/>
          <w:lang w:val="pt-BR"/>
        </w:rPr>
      </w:pPr>
      <w:r w:rsidRPr="003856F8">
        <w:rPr>
          <w:rFonts w:ascii="Palatino Linotype" w:hAnsi="Palatino Linotype" w:cs="Arial"/>
          <w:i/>
          <w:sz w:val="22"/>
          <w:szCs w:val="22"/>
          <w:lang w:val="pt-BR"/>
        </w:rPr>
        <w:t xml:space="preserve">i).- Paso a desnivel </w:t>
      </w:r>
    </w:p>
    <w:p w14:paraId="6D41D869" w14:textId="77777777" w:rsidR="007B266C" w:rsidRPr="003856F8" w:rsidRDefault="007B266C" w:rsidP="007B266C">
      <w:pPr>
        <w:autoSpaceDE w:val="0"/>
        <w:autoSpaceDN w:val="0"/>
        <w:adjustRightInd w:val="0"/>
        <w:spacing w:before="120" w:after="120"/>
        <w:ind w:left="1134" w:right="709"/>
        <w:jc w:val="both"/>
        <w:rPr>
          <w:rFonts w:ascii="Palatino Linotype" w:hAnsi="Palatino Linotype" w:cs="Arial"/>
          <w:i/>
          <w:sz w:val="22"/>
          <w:szCs w:val="22"/>
        </w:rPr>
      </w:pPr>
      <w:r w:rsidRPr="003856F8">
        <w:rPr>
          <w:rFonts w:ascii="Palatino Linotype" w:hAnsi="Palatino Linotype" w:cs="Arial"/>
          <w:i/>
          <w:sz w:val="22"/>
          <w:szCs w:val="22"/>
        </w:rPr>
        <w:t xml:space="preserve">j).- Puente peatonal. </w:t>
      </w:r>
    </w:p>
    <w:p w14:paraId="415A2D1F" w14:textId="77777777" w:rsidR="007B266C" w:rsidRPr="00326806" w:rsidRDefault="007B266C" w:rsidP="007B266C">
      <w:pPr>
        <w:autoSpaceDE w:val="0"/>
        <w:autoSpaceDN w:val="0"/>
        <w:adjustRightInd w:val="0"/>
        <w:spacing w:before="120" w:after="120"/>
        <w:ind w:left="709" w:right="709"/>
        <w:jc w:val="both"/>
        <w:rPr>
          <w:rFonts w:ascii="Palatino Linotype" w:hAnsi="Palatino Linotype" w:cs="Arial"/>
          <w:i/>
          <w:sz w:val="22"/>
          <w:szCs w:val="22"/>
        </w:rPr>
      </w:pPr>
      <w:r w:rsidRPr="00326806">
        <w:rPr>
          <w:rFonts w:ascii="Palatino Linotype" w:hAnsi="Palatino Linotype" w:cs="Arial"/>
          <w:i/>
          <w:sz w:val="22"/>
          <w:szCs w:val="22"/>
        </w:rPr>
        <w:t xml:space="preserve">III. Ciclopistas. </w:t>
      </w:r>
    </w:p>
    <w:p w14:paraId="7FE5634F" w14:textId="342F5563" w:rsidR="008C02D7" w:rsidRPr="00326806" w:rsidRDefault="007B266C" w:rsidP="007B266C">
      <w:pPr>
        <w:autoSpaceDE w:val="0"/>
        <w:autoSpaceDN w:val="0"/>
        <w:adjustRightInd w:val="0"/>
        <w:spacing w:before="120" w:after="120"/>
        <w:ind w:left="709" w:right="709"/>
        <w:jc w:val="both"/>
        <w:rPr>
          <w:rFonts w:ascii="Palatino Linotype" w:hAnsi="Palatino Linotype" w:cs="Arial"/>
          <w:i/>
          <w:sz w:val="22"/>
          <w:szCs w:val="22"/>
        </w:rPr>
      </w:pPr>
      <w:r w:rsidRPr="00326806">
        <w:rPr>
          <w:rFonts w:ascii="Palatino Linotype" w:hAnsi="Palatino Linotype" w:cs="Arial"/>
          <w:i/>
          <w:sz w:val="22"/>
          <w:szCs w:val="22"/>
        </w:rPr>
        <w:t>IV. Areas de transferencia.”</w:t>
      </w:r>
    </w:p>
    <w:p w14:paraId="310314F8" w14:textId="77777777" w:rsidR="007B266C" w:rsidRPr="003856F8" w:rsidRDefault="007B266C" w:rsidP="007B266C">
      <w:pPr>
        <w:autoSpaceDE w:val="0"/>
        <w:autoSpaceDN w:val="0"/>
        <w:adjustRightInd w:val="0"/>
        <w:spacing w:before="120" w:after="120"/>
        <w:ind w:left="709" w:right="709"/>
        <w:jc w:val="both"/>
        <w:rPr>
          <w:rFonts w:ascii="Palatino Linotype" w:eastAsiaTheme="minorHAnsi" w:hAnsi="Palatino Linotype" w:cs="Bookman Old Style"/>
          <w:sz w:val="22"/>
          <w:szCs w:val="22"/>
          <w:lang w:eastAsia="en-US"/>
        </w:rPr>
      </w:pPr>
      <w:r w:rsidRPr="003856F8">
        <w:rPr>
          <w:rFonts w:ascii="Palatino Linotype" w:eastAsiaTheme="minorHAnsi" w:hAnsi="Palatino Linotype" w:cs="Bookman Old Style"/>
          <w:sz w:val="22"/>
          <w:szCs w:val="22"/>
          <w:lang w:eastAsia="en-US"/>
        </w:rPr>
        <w:t>(Énfasis añadido)</w:t>
      </w:r>
    </w:p>
    <w:p w14:paraId="05CAF61D" w14:textId="0824F7EE" w:rsidR="00781AFF" w:rsidRPr="003856F8" w:rsidRDefault="00A909E4" w:rsidP="00A909E4">
      <w:pPr>
        <w:spacing w:before="360" w:after="360" w:line="360" w:lineRule="auto"/>
        <w:jc w:val="both"/>
        <w:rPr>
          <w:rFonts w:ascii="Palatino Linotype" w:hAnsi="Palatino Linotype" w:cs="Arial"/>
        </w:rPr>
      </w:pPr>
      <w:r w:rsidRPr="003856F8">
        <w:rPr>
          <w:rFonts w:ascii="Palatino Linotype" w:hAnsi="Palatino Linotype" w:cs="Arial"/>
        </w:rPr>
        <w:t>Asimismo, al respecto, la Ley Orgánica de la Administración Pública del Estado de México, precisa:</w:t>
      </w:r>
    </w:p>
    <w:p w14:paraId="5B3D15D8" w14:textId="1D14E849" w:rsidR="00796C52" w:rsidRPr="003856F8" w:rsidRDefault="00A909E4" w:rsidP="00796C52">
      <w:pPr>
        <w:autoSpaceDE w:val="0"/>
        <w:autoSpaceDN w:val="0"/>
        <w:adjustRightInd w:val="0"/>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w:t>
      </w:r>
      <w:r w:rsidR="00796C52" w:rsidRPr="003856F8">
        <w:rPr>
          <w:rFonts w:ascii="Palatino Linotype" w:hAnsi="Palatino Linotype" w:cs="Arial"/>
          <w:b/>
          <w:i/>
          <w:sz w:val="22"/>
          <w:szCs w:val="22"/>
        </w:rPr>
        <w:t xml:space="preserve">Artículo 31. </w:t>
      </w:r>
      <w:r w:rsidR="00796C52" w:rsidRPr="003856F8">
        <w:rPr>
          <w:rFonts w:ascii="Palatino Linotype" w:hAnsi="Palatino Linotype" w:cs="Arial"/>
          <w:b/>
          <w:i/>
          <w:sz w:val="22"/>
          <w:szCs w:val="22"/>
          <w:u w:val="single"/>
        </w:rPr>
        <w:t>La Secretaría de Desarrollo Urbano y Metropolitano es la dependencia encargada del ordenamiento territorial</w:t>
      </w:r>
      <w:r w:rsidR="00796C52" w:rsidRPr="003856F8">
        <w:rPr>
          <w:rFonts w:ascii="Palatino Linotype" w:hAnsi="Palatino Linotype" w:cs="Arial"/>
          <w:i/>
          <w:sz w:val="22"/>
          <w:szCs w:val="22"/>
        </w:rPr>
        <w:t xml:space="preserve"> de los asentamientos humanos, de regular el desarrollo urbano de los centros de población y la vivienda, así como coordinar y evaluar, </w:t>
      </w:r>
      <w:r w:rsidR="00796C52" w:rsidRPr="003856F8">
        <w:rPr>
          <w:rFonts w:ascii="Palatino Linotype" w:hAnsi="Palatino Linotype" w:cs="Arial"/>
          <w:b/>
          <w:i/>
          <w:sz w:val="22"/>
          <w:szCs w:val="22"/>
          <w:u w:val="single"/>
        </w:rPr>
        <w:t>en el ámbito del territorio estatal, las acciones y programas orientados al desarrollo armónico y sustentable de las zonas metropolitanas</w:t>
      </w:r>
      <w:r w:rsidR="00796C52" w:rsidRPr="003856F8">
        <w:rPr>
          <w:rFonts w:ascii="Palatino Linotype" w:hAnsi="Palatino Linotype" w:cs="Arial"/>
          <w:i/>
          <w:sz w:val="22"/>
          <w:szCs w:val="22"/>
        </w:rPr>
        <w:t>.</w:t>
      </w:r>
    </w:p>
    <w:p w14:paraId="55273F2A" w14:textId="22720745" w:rsidR="00796C52" w:rsidRPr="003856F8" w:rsidRDefault="00796C52" w:rsidP="00796C52">
      <w:pPr>
        <w:autoSpaceDE w:val="0"/>
        <w:autoSpaceDN w:val="0"/>
        <w:adjustRightInd w:val="0"/>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u w:val="single"/>
        </w:rPr>
        <w:t>A esta Secretaría le corresponde el despacho de los siguientes asuntos</w:t>
      </w:r>
      <w:r w:rsidRPr="003856F8">
        <w:rPr>
          <w:rFonts w:ascii="Palatino Linotype" w:hAnsi="Palatino Linotype" w:cs="Arial"/>
          <w:i/>
          <w:sz w:val="22"/>
          <w:szCs w:val="22"/>
        </w:rPr>
        <w:t>:</w:t>
      </w:r>
    </w:p>
    <w:p w14:paraId="0B8D9698" w14:textId="210ECBCF" w:rsidR="00796C52" w:rsidRPr="003856F8" w:rsidRDefault="00796C52" w:rsidP="00796C52">
      <w:pPr>
        <w:autoSpaceDE w:val="0"/>
        <w:autoSpaceDN w:val="0"/>
        <w:adjustRightInd w:val="0"/>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w:t>
      </w:r>
    </w:p>
    <w:p w14:paraId="16CE0310" w14:textId="50E5EF3D" w:rsidR="00796C52" w:rsidRPr="003856F8" w:rsidRDefault="00796C52" w:rsidP="00796C52">
      <w:pPr>
        <w:autoSpaceDE w:val="0"/>
        <w:autoSpaceDN w:val="0"/>
        <w:adjustRightInd w:val="0"/>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rPr>
        <w:t xml:space="preserve">XVII. </w:t>
      </w:r>
      <w:r w:rsidRPr="003856F8">
        <w:rPr>
          <w:rFonts w:ascii="Palatino Linotype" w:hAnsi="Palatino Linotype" w:cs="Arial"/>
          <w:b/>
          <w:i/>
          <w:sz w:val="22"/>
          <w:szCs w:val="22"/>
          <w:u w:val="single"/>
        </w:rPr>
        <w:t>Determinar la apertura o modificación de vías públicas</w:t>
      </w:r>
      <w:r w:rsidRPr="003856F8">
        <w:rPr>
          <w:rFonts w:ascii="Palatino Linotype" w:hAnsi="Palatino Linotype" w:cs="Arial"/>
          <w:i/>
          <w:sz w:val="22"/>
          <w:szCs w:val="22"/>
        </w:rPr>
        <w:t>;</w:t>
      </w:r>
    </w:p>
    <w:p w14:paraId="59210F3A" w14:textId="517BD603" w:rsidR="00A909E4" w:rsidRPr="003856F8" w:rsidRDefault="00A909E4" w:rsidP="00796C52">
      <w:pPr>
        <w:autoSpaceDE w:val="0"/>
        <w:autoSpaceDN w:val="0"/>
        <w:adjustRightInd w:val="0"/>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rPr>
        <w:t xml:space="preserve">Artículo 32.- </w:t>
      </w:r>
      <w:r w:rsidRPr="003856F8">
        <w:rPr>
          <w:rFonts w:ascii="Palatino Linotype" w:hAnsi="Palatino Linotype" w:cs="Arial"/>
          <w:b/>
          <w:i/>
          <w:sz w:val="22"/>
          <w:szCs w:val="22"/>
          <w:u w:val="single"/>
        </w:rPr>
        <w:t>La Secretaría de Comunicaciones es la dependencia encargada del desarrollo y administración de la infraestructura vial primaria y de la regulación de las comunicaciones de jurisdicción local</w:t>
      </w:r>
      <w:r w:rsidRPr="003856F8">
        <w:rPr>
          <w:rFonts w:ascii="Palatino Linotype" w:hAnsi="Palatino Linotype" w:cs="Arial"/>
          <w:i/>
          <w:sz w:val="22"/>
          <w:szCs w:val="22"/>
        </w:rPr>
        <w:t>, que comprende los sistemas de transporte masivo o de alta capacidad.</w:t>
      </w:r>
    </w:p>
    <w:p w14:paraId="210C9758" w14:textId="03C53F59" w:rsidR="00A909E4" w:rsidRPr="003856F8" w:rsidRDefault="00A909E4" w:rsidP="00796C52">
      <w:pPr>
        <w:autoSpaceDE w:val="0"/>
        <w:autoSpaceDN w:val="0"/>
        <w:adjustRightInd w:val="0"/>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w:t>
      </w:r>
    </w:p>
    <w:p w14:paraId="77B87E5A" w14:textId="0A77E98E" w:rsidR="00796C52" w:rsidRPr="003856F8" w:rsidRDefault="00796C52" w:rsidP="00796C52">
      <w:pPr>
        <w:autoSpaceDE w:val="0"/>
        <w:autoSpaceDN w:val="0"/>
        <w:adjustRightInd w:val="0"/>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rPr>
        <w:t xml:space="preserve">V. </w:t>
      </w:r>
      <w:r w:rsidRPr="003856F8">
        <w:rPr>
          <w:rFonts w:ascii="Palatino Linotype" w:hAnsi="Palatino Linotype" w:cs="Arial"/>
          <w:b/>
          <w:i/>
          <w:sz w:val="22"/>
          <w:szCs w:val="22"/>
          <w:u w:val="single"/>
        </w:rPr>
        <w:t>Vigilar el cumplimiento de las disposiciones legales en materia de infraestructura vial primaria y de comunicaciones de jurisdicción local</w:t>
      </w:r>
      <w:r w:rsidRPr="003856F8">
        <w:rPr>
          <w:rFonts w:ascii="Palatino Linotype" w:hAnsi="Palatino Linotype" w:cs="Arial"/>
          <w:i/>
          <w:sz w:val="22"/>
          <w:szCs w:val="22"/>
        </w:rPr>
        <w:t>, con la intervención que corresponda a otras autoridades;</w:t>
      </w:r>
    </w:p>
    <w:p w14:paraId="7BD449CA" w14:textId="0DE814AA" w:rsidR="00796C52" w:rsidRPr="003856F8" w:rsidRDefault="00796C52" w:rsidP="00796C52">
      <w:pPr>
        <w:autoSpaceDE w:val="0"/>
        <w:autoSpaceDN w:val="0"/>
        <w:adjustRightInd w:val="0"/>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rPr>
        <w:lastRenderedPageBreak/>
        <w:t xml:space="preserve">VI. </w:t>
      </w:r>
      <w:r w:rsidRPr="003856F8">
        <w:rPr>
          <w:rFonts w:ascii="Palatino Linotype" w:hAnsi="Palatino Linotype" w:cs="Arial"/>
          <w:b/>
          <w:i/>
          <w:sz w:val="22"/>
          <w:szCs w:val="22"/>
          <w:u w:val="single"/>
        </w:rPr>
        <w:t>Operar, construir, explotar, conservar, rehabilitar y dar mantenimiento a la infraestructura vial primaria y a las comunicaciones de jurisdicción local</w:t>
      </w:r>
      <w:r w:rsidRPr="003856F8">
        <w:rPr>
          <w:rFonts w:ascii="Palatino Linotype" w:hAnsi="Palatino Linotype" w:cs="Arial"/>
          <w:i/>
          <w:sz w:val="22"/>
          <w:szCs w:val="22"/>
        </w:rPr>
        <w:t xml:space="preserve">, que comprende los sistemas de transporte masivo o de alta capacidad de su competencia, directamente o a través de particulares, </w:t>
      </w:r>
      <w:r w:rsidRPr="003856F8">
        <w:rPr>
          <w:rFonts w:ascii="Palatino Linotype" w:hAnsi="Palatino Linotype" w:cs="Arial"/>
          <w:b/>
          <w:i/>
          <w:sz w:val="22"/>
          <w:szCs w:val="22"/>
          <w:u w:val="single"/>
        </w:rPr>
        <w:t>mediante el otorgamiento de concesiones y contratos</w:t>
      </w:r>
      <w:r w:rsidRPr="003856F8">
        <w:rPr>
          <w:rFonts w:ascii="Palatino Linotype" w:hAnsi="Palatino Linotype" w:cs="Arial"/>
          <w:i/>
          <w:sz w:val="22"/>
          <w:szCs w:val="22"/>
        </w:rPr>
        <w:t>;</w:t>
      </w:r>
    </w:p>
    <w:p w14:paraId="2EA168FF" w14:textId="77777777" w:rsidR="00796C52" w:rsidRPr="003856F8" w:rsidRDefault="00796C52" w:rsidP="00796C52">
      <w:pPr>
        <w:autoSpaceDE w:val="0"/>
        <w:autoSpaceDN w:val="0"/>
        <w:adjustRightInd w:val="0"/>
        <w:spacing w:before="120" w:after="120"/>
        <w:ind w:left="709" w:right="709"/>
        <w:jc w:val="both"/>
        <w:rPr>
          <w:rFonts w:ascii="Palatino Linotype" w:hAnsi="Palatino Linotype" w:cs="Arial"/>
          <w:i/>
          <w:sz w:val="22"/>
          <w:szCs w:val="22"/>
        </w:rPr>
      </w:pPr>
      <w:r w:rsidRPr="003856F8">
        <w:rPr>
          <w:rFonts w:ascii="Palatino Linotype" w:hAnsi="Palatino Linotype" w:cs="Arial"/>
          <w:i/>
          <w:sz w:val="22"/>
          <w:szCs w:val="22"/>
        </w:rPr>
        <w:t>[…]</w:t>
      </w:r>
    </w:p>
    <w:p w14:paraId="6452039A" w14:textId="4FF0AF60" w:rsidR="00A909E4" w:rsidRPr="003856F8" w:rsidRDefault="00A909E4" w:rsidP="00796C52">
      <w:pPr>
        <w:autoSpaceDE w:val="0"/>
        <w:autoSpaceDN w:val="0"/>
        <w:adjustRightInd w:val="0"/>
        <w:spacing w:before="120" w:after="120"/>
        <w:ind w:left="709" w:right="709"/>
        <w:jc w:val="both"/>
        <w:rPr>
          <w:rFonts w:ascii="Palatino Linotype" w:hAnsi="Palatino Linotype" w:cs="Arial"/>
          <w:i/>
          <w:sz w:val="22"/>
          <w:szCs w:val="22"/>
        </w:rPr>
      </w:pPr>
      <w:r w:rsidRPr="003856F8">
        <w:rPr>
          <w:rFonts w:ascii="Palatino Linotype" w:hAnsi="Palatino Linotype" w:cs="Arial"/>
          <w:b/>
          <w:i/>
          <w:sz w:val="22"/>
          <w:szCs w:val="22"/>
        </w:rPr>
        <w:t xml:space="preserve">XXV. </w:t>
      </w:r>
      <w:r w:rsidRPr="003856F8">
        <w:rPr>
          <w:rFonts w:ascii="Palatino Linotype" w:hAnsi="Palatino Linotype" w:cs="Arial"/>
          <w:b/>
          <w:i/>
          <w:sz w:val="22"/>
          <w:szCs w:val="22"/>
          <w:u w:val="single"/>
        </w:rPr>
        <w:t>Emitir los lineamientos generales para el otorgamiento de los permisos para espacios públicos en las vías primarias de comunicación</w:t>
      </w:r>
      <w:r w:rsidRPr="003856F8">
        <w:rPr>
          <w:rFonts w:ascii="Palatino Linotype" w:hAnsi="Palatino Linotype" w:cs="Arial"/>
          <w:i/>
          <w:sz w:val="22"/>
          <w:szCs w:val="22"/>
        </w:rPr>
        <w:t>;</w:t>
      </w:r>
    </w:p>
    <w:p w14:paraId="60F5C6FF" w14:textId="77777777" w:rsidR="00796C52" w:rsidRPr="003856F8" w:rsidRDefault="00796C52" w:rsidP="00796C52">
      <w:pPr>
        <w:autoSpaceDE w:val="0"/>
        <w:autoSpaceDN w:val="0"/>
        <w:adjustRightInd w:val="0"/>
        <w:spacing w:before="120" w:after="120"/>
        <w:ind w:left="709" w:right="709"/>
        <w:jc w:val="both"/>
        <w:rPr>
          <w:rFonts w:ascii="Palatino Linotype" w:eastAsiaTheme="minorHAnsi" w:hAnsi="Palatino Linotype" w:cs="Bookman Old Style"/>
          <w:sz w:val="22"/>
          <w:szCs w:val="22"/>
          <w:lang w:eastAsia="en-US"/>
        </w:rPr>
      </w:pPr>
      <w:r w:rsidRPr="003856F8">
        <w:rPr>
          <w:rFonts w:ascii="Palatino Linotype" w:eastAsiaTheme="minorHAnsi" w:hAnsi="Palatino Linotype" w:cs="Bookman Old Style"/>
          <w:sz w:val="22"/>
          <w:szCs w:val="22"/>
          <w:lang w:eastAsia="en-US"/>
        </w:rPr>
        <w:t>(Énfasis añadido)</w:t>
      </w:r>
    </w:p>
    <w:p w14:paraId="49F4D5AD" w14:textId="5A552E46" w:rsidR="007B266C" w:rsidRPr="003856F8" w:rsidRDefault="00796C52" w:rsidP="002D7C0F">
      <w:pPr>
        <w:pStyle w:val="Prrafodelista"/>
        <w:widowControl w:val="0"/>
        <w:autoSpaceDE w:val="0"/>
        <w:autoSpaceDN w:val="0"/>
        <w:adjustRightInd w:val="0"/>
        <w:spacing w:before="360" w:after="240" w:line="360" w:lineRule="auto"/>
        <w:ind w:left="0"/>
        <w:jc w:val="both"/>
        <w:rPr>
          <w:rFonts w:ascii="Palatino Linotype" w:hAnsi="Palatino Linotype"/>
          <w:color w:val="000000"/>
        </w:rPr>
      </w:pPr>
      <w:r w:rsidRPr="003856F8">
        <w:rPr>
          <w:rFonts w:ascii="Palatino Linotype" w:hAnsi="Palatino Linotype"/>
          <w:color w:val="000000"/>
        </w:rPr>
        <w:t xml:space="preserve">Precisado lo anterior, se advierte que, </w:t>
      </w:r>
      <w:r w:rsidR="008C02D7" w:rsidRPr="003856F8">
        <w:rPr>
          <w:rFonts w:ascii="Palatino Linotype" w:hAnsi="Palatino Linotype"/>
          <w:color w:val="000000"/>
        </w:rPr>
        <w:t xml:space="preserve">al </w:t>
      </w:r>
      <w:r w:rsidRPr="003856F8">
        <w:rPr>
          <w:rFonts w:ascii="Palatino Linotype" w:hAnsi="Palatino Linotype"/>
          <w:color w:val="000000"/>
        </w:rPr>
        <w:t xml:space="preserve">corresponder al Director </w:t>
      </w:r>
      <w:r w:rsidR="008C02D7" w:rsidRPr="003856F8">
        <w:rPr>
          <w:rFonts w:ascii="Palatino Linotype" w:hAnsi="Palatino Linotype"/>
          <w:color w:val="000000"/>
        </w:rPr>
        <w:t>de Obras Públicas planear y coordinar los proyectos de obras públicas, autorizadas por el Ayuntamiento, así como construir y ejecutar las mismas, de conformidad con el artículo 96. Bis, fracciones II y IV de la Ley Orgánica Municipal del Estado de México, previamente citados; por tanto, necesariamente debe contar con documentación, de la que se advierta, si la obra referida en la solicitud, se ejecuta sobre vías generales de comunicación, de jurisdicción federal,</w:t>
      </w:r>
      <w:r w:rsidR="00B138B9" w:rsidRPr="003856F8">
        <w:rPr>
          <w:rFonts w:ascii="Palatino Linotype" w:hAnsi="Palatino Linotype"/>
          <w:color w:val="000000"/>
        </w:rPr>
        <w:t xml:space="preserve"> o en su caso, en</w:t>
      </w:r>
      <w:r w:rsidR="008C02D7" w:rsidRPr="003856F8">
        <w:rPr>
          <w:rFonts w:ascii="Palatino Linotype" w:hAnsi="Palatino Linotype"/>
          <w:color w:val="000000"/>
        </w:rPr>
        <w:t xml:space="preserve"> vías públicas primarias</w:t>
      </w:r>
      <w:r w:rsidR="007B266C" w:rsidRPr="003856F8">
        <w:rPr>
          <w:rFonts w:ascii="Palatino Linotype" w:hAnsi="Palatino Linotype"/>
          <w:color w:val="000000"/>
        </w:rPr>
        <w:t xml:space="preserve"> y secundarias</w:t>
      </w:r>
      <w:r w:rsidR="00B138B9" w:rsidRPr="003856F8">
        <w:rPr>
          <w:rFonts w:ascii="Palatino Linotype" w:hAnsi="Palatino Linotype"/>
          <w:color w:val="000000"/>
        </w:rPr>
        <w:t xml:space="preserve"> de </w:t>
      </w:r>
      <w:r w:rsidR="001420DD" w:rsidRPr="003856F8">
        <w:rPr>
          <w:rFonts w:ascii="Palatino Linotype" w:hAnsi="Palatino Linotype"/>
          <w:color w:val="000000"/>
        </w:rPr>
        <w:t>comunicación</w:t>
      </w:r>
      <w:r w:rsidR="008C02D7" w:rsidRPr="003856F8">
        <w:rPr>
          <w:rFonts w:ascii="Palatino Linotype" w:hAnsi="Palatino Linotype"/>
          <w:color w:val="000000"/>
        </w:rPr>
        <w:t>, de jurisdicción local</w:t>
      </w:r>
      <w:r w:rsidR="007B266C" w:rsidRPr="003856F8">
        <w:rPr>
          <w:rFonts w:ascii="Palatino Linotype" w:hAnsi="Palatino Linotype"/>
          <w:color w:val="000000"/>
        </w:rPr>
        <w:t xml:space="preserve"> y municipal. </w:t>
      </w:r>
    </w:p>
    <w:p w14:paraId="608B8DED" w14:textId="0BC00CB8" w:rsidR="007B266C" w:rsidRPr="003856F8" w:rsidRDefault="007B266C" w:rsidP="007B266C">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856F8">
        <w:rPr>
          <w:rFonts w:ascii="Palatino Linotype" w:hAnsi="Palatino Linotype"/>
          <w:color w:val="000000"/>
        </w:rPr>
        <w:t xml:space="preserve">En virtud de lo anterior, ante la falta de pronunciamiento expreso por parte del </w:t>
      </w:r>
      <w:r w:rsidRPr="003856F8">
        <w:rPr>
          <w:rFonts w:ascii="Palatino Linotype" w:hAnsi="Palatino Linotype"/>
          <w:b/>
          <w:color w:val="000000"/>
        </w:rPr>
        <w:t>SUJETO OBLIGADO</w:t>
      </w:r>
      <w:r w:rsidRPr="003856F8">
        <w:rPr>
          <w:rFonts w:ascii="Palatino Linotype" w:hAnsi="Palatino Linotype"/>
          <w:color w:val="000000"/>
        </w:rPr>
        <w:t xml:space="preserve">, al respecto, </w:t>
      </w:r>
      <w:r w:rsidRPr="003856F8">
        <w:rPr>
          <w:rFonts w:ascii="Palatino Linotype" w:hAnsi="Palatino Linotype" w:cs="Arial"/>
        </w:rPr>
        <w:t xml:space="preserve">esta Ponencia Resolutora determina ordenar la entrega al </w:t>
      </w:r>
      <w:r w:rsidRPr="003856F8">
        <w:rPr>
          <w:rFonts w:ascii="Palatino Linotype" w:hAnsi="Palatino Linotype" w:cs="Arial"/>
          <w:b/>
        </w:rPr>
        <w:t>RECURRENTE</w:t>
      </w:r>
      <w:r w:rsidRPr="003856F8">
        <w:rPr>
          <w:rFonts w:ascii="Palatino Linotype" w:hAnsi="Palatino Linotype" w:cs="Arial"/>
        </w:rPr>
        <w:t xml:space="preserve"> del documento o documentos de los que se desprenda si la obra referida en la solicitud, se </w:t>
      </w:r>
      <w:r w:rsidR="008850CD" w:rsidRPr="003856F8">
        <w:rPr>
          <w:rFonts w:ascii="Palatino Linotype" w:hAnsi="Palatino Linotype" w:cs="Arial"/>
        </w:rPr>
        <w:t xml:space="preserve">está ejecutando sobre alguna vía de comunicación, </w:t>
      </w:r>
      <w:r w:rsidR="008850CD" w:rsidRPr="003856F8">
        <w:rPr>
          <w:rFonts w:ascii="Palatino Linotype" w:hAnsi="Palatino Linotype"/>
        </w:rPr>
        <w:t>como parte de la información faltante que se ordenó entregar en el estudio respectivo del numeral 1.</w:t>
      </w:r>
    </w:p>
    <w:p w14:paraId="2B41E668" w14:textId="77777777" w:rsidR="00B138B9" w:rsidRPr="003856F8" w:rsidRDefault="00BF5538" w:rsidP="002D7C0F">
      <w:pPr>
        <w:pStyle w:val="Prrafodelista"/>
        <w:widowControl w:val="0"/>
        <w:autoSpaceDE w:val="0"/>
        <w:autoSpaceDN w:val="0"/>
        <w:adjustRightInd w:val="0"/>
        <w:spacing w:before="360" w:after="240" w:line="360" w:lineRule="auto"/>
        <w:ind w:left="0"/>
        <w:jc w:val="both"/>
        <w:rPr>
          <w:rFonts w:ascii="Palatino Linotype" w:eastAsia="Arial Unicode MS" w:hAnsi="Palatino Linotype" w:cs="Arial"/>
        </w:rPr>
      </w:pPr>
      <w:r w:rsidRPr="003856F8">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w:t>
      </w:r>
      <w:r w:rsidRPr="003856F8">
        <w:rPr>
          <w:rFonts w:ascii="Palatino Linotype" w:hAnsi="Palatino Linotype"/>
          <w:color w:val="000000"/>
        </w:rPr>
        <w:lastRenderedPageBreak/>
        <w:t xml:space="preserve">del Estado de México y Municipios, se deberá </w:t>
      </w:r>
      <w:r w:rsidRPr="003856F8">
        <w:rPr>
          <w:rFonts w:ascii="Palatino Linotype" w:eastAsia="Arial Unicode MS" w:hAnsi="Palatino Linotype" w:cs="Arial"/>
        </w:rPr>
        <w:t>omitir, eliminar o suprimir la</w:t>
      </w:r>
      <w:r w:rsidRPr="003856F8">
        <w:rPr>
          <w:rFonts w:ascii="Palatino Linotype" w:hAnsi="Palatino Linotype"/>
          <w:color w:val="000000"/>
        </w:rPr>
        <w:t xml:space="preserve"> información </w:t>
      </w:r>
      <w:r w:rsidRPr="003856F8">
        <w:rPr>
          <w:rFonts w:ascii="Palatino Linotype" w:hAnsi="Palatino Linotype"/>
          <w:b/>
          <w:color w:val="000000"/>
        </w:rPr>
        <w:t>confidencial</w:t>
      </w:r>
      <w:r w:rsidR="00B138B9" w:rsidRPr="003856F8">
        <w:rPr>
          <w:rFonts w:ascii="Palatino Linotype" w:eastAsia="Arial Unicode MS" w:hAnsi="Palatino Linotype" w:cs="Arial"/>
        </w:rPr>
        <w:t>.</w:t>
      </w:r>
    </w:p>
    <w:p w14:paraId="4B0D5FE1" w14:textId="30F39B07" w:rsidR="00AA0C19" w:rsidRPr="003856F8" w:rsidRDefault="00B138B9" w:rsidP="00AA0C19">
      <w:pPr>
        <w:pStyle w:val="Prrafodelista"/>
        <w:widowControl w:val="0"/>
        <w:autoSpaceDE w:val="0"/>
        <w:autoSpaceDN w:val="0"/>
        <w:adjustRightInd w:val="0"/>
        <w:spacing w:before="200" w:after="200" w:line="360" w:lineRule="auto"/>
        <w:ind w:left="0"/>
        <w:jc w:val="both"/>
        <w:rPr>
          <w:rFonts w:ascii="Palatino Linotype" w:eastAsia="Arial Unicode MS" w:hAnsi="Palatino Linotype" w:cs="Arial"/>
        </w:rPr>
      </w:pPr>
      <w:r w:rsidRPr="003856F8">
        <w:rPr>
          <w:rFonts w:ascii="Palatino Linotype" w:hAnsi="Palatino Linotype"/>
        </w:rPr>
        <w:t xml:space="preserve">Precisado lo anterior, entre los datos que de manera enunciativa más no limitativa, pudieran contenerse en </w:t>
      </w:r>
      <w:r w:rsidRPr="003856F8">
        <w:rPr>
          <w:rFonts w:ascii="Palatino Linotype" w:eastAsia="Arial Unicode MS" w:hAnsi="Palatino Linotype" w:cs="Arial"/>
        </w:rPr>
        <w:t>l</w:t>
      </w:r>
      <w:r w:rsidR="00AA0C19" w:rsidRPr="003856F8">
        <w:rPr>
          <w:rFonts w:ascii="Palatino Linotype" w:eastAsia="Arial Unicode MS" w:hAnsi="Palatino Linotype" w:cs="Arial"/>
        </w:rPr>
        <w:t xml:space="preserve">a documentación </w:t>
      </w:r>
      <w:r w:rsidRPr="003856F8">
        <w:rPr>
          <w:rFonts w:ascii="Palatino Linotype" w:hAnsi="Palatino Linotype"/>
        </w:rPr>
        <w:t xml:space="preserve">que se ordena entregar en versión pública, se encuentran </w:t>
      </w:r>
      <w:r w:rsidRPr="003856F8">
        <w:rPr>
          <w:rFonts w:ascii="Palatino Linotype" w:hAnsi="Palatino Linotype" w:cs="Arial"/>
        </w:rPr>
        <w:t xml:space="preserve">el </w:t>
      </w:r>
      <w:r w:rsidRPr="003856F8">
        <w:rPr>
          <w:rFonts w:ascii="Palatino Linotype" w:hAnsi="Palatino Linotype" w:cs="Arial"/>
          <w:b/>
        </w:rPr>
        <w:t>Registro Federal de Contribuyentes</w:t>
      </w:r>
      <w:r w:rsidRPr="003856F8">
        <w:rPr>
          <w:rFonts w:ascii="Palatino Linotype" w:hAnsi="Palatino Linotype" w:cs="Arial"/>
        </w:rPr>
        <w:t xml:space="preserve"> (RFC), la </w:t>
      </w:r>
      <w:r w:rsidRPr="003856F8">
        <w:rPr>
          <w:rFonts w:ascii="Palatino Linotype" w:hAnsi="Palatino Linotype" w:cs="Arial"/>
          <w:b/>
        </w:rPr>
        <w:t>Clave Única de Registro de Población</w:t>
      </w:r>
      <w:r w:rsidRPr="003856F8">
        <w:rPr>
          <w:rFonts w:ascii="Palatino Linotype" w:hAnsi="Palatino Linotype" w:cs="Arial"/>
        </w:rPr>
        <w:t xml:space="preserve"> (CURP), la </w:t>
      </w:r>
      <w:r w:rsidRPr="003856F8">
        <w:rPr>
          <w:rFonts w:ascii="Palatino Linotype" w:hAnsi="Palatino Linotype" w:cs="Arial"/>
          <w:b/>
        </w:rPr>
        <w:t>Clave de cualquier tipo de seguridad social</w:t>
      </w:r>
      <w:r w:rsidR="00AA0C19" w:rsidRPr="003856F8">
        <w:rPr>
          <w:rFonts w:ascii="Palatino Linotype" w:hAnsi="Palatino Linotype" w:cs="Arial"/>
        </w:rPr>
        <w:t xml:space="preserve"> (ISSEMYM), los </w:t>
      </w:r>
      <w:r w:rsidR="00AA0C19" w:rsidRPr="003856F8">
        <w:rPr>
          <w:rFonts w:ascii="Palatino Linotype" w:hAnsi="Palatino Linotype" w:cs="Arial"/>
          <w:b/>
        </w:rPr>
        <w:t>Códigos Bidimensionales</w:t>
      </w:r>
      <w:r w:rsidR="00AA0C19" w:rsidRPr="003856F8">
        <w:rPr>
          <w:rFonts w:ascii="Palatino Linotype" w:hAnsi="Palatino Linotype" w:cs="Arial"/>
        </w:rPr>
        <w:t xml:space="preserve">, también denominados </w:t>
      </w:r>
      <w:r w:rsidR="00AA0C19" w:rsidRPr="003856F8">
        <w:rPr>
          <w:rFonts w:ascii="Palatino Linotype" w:hAnsi="Palatino Linotype" w:cs="Arial"/>
          <w:b/>
        </w:rPr>
        <w:t xml:space="preserve">Códigos QR, </w:t>
      </w:r>
      <w:r w:rsidR="00AA0C19" w:rsidRPr="003856F8">
        <w:rPr>
          <w:rFonts w:ascii="Palatino Linotype" w:hAnsi="Palatino Linotype" w:cs="Arial"/>
        </w:rPr>
        <w:t xml:space="preserve">siempre que, contengan datos personales o información privada. </w:t>
      </w:r>
      <w:r w:rsidR="00AA0C19" w:rsidRPr="003856F8">
        <w:rPr>
          <w:rFonts w:ascii="Palatino Linotype" w:hAnsi="Palatino Linotype" w:cs="Arial"/>
          <w:bCs/>
          <w:szCs w:val="22"/>
        </w:rPr>
        <w:t xml:space="preserve">A su vez, existe información </w:t>
      </w:r>
      <w:r w:rsidR="00AA0C19" w:rsidRPr="003856F8">
        <w:rPr>
          <w:rFonts w:ascii="Palatino Linotype" w:eastAsia="Arial Unicode MS" w:hAnsi="Palatino Linotype" w:cs="Arial"/>
        </w:rPr>
        <w:t>personal</w:t>
      </w:r>
      <w:r w:rsidR="00AA0C19" w:rsidRPr="003856F8">
        <w:rPr>
          <w:rFonts w:ascii="Palatino Linotype" w:hAnsi="Palatino Linotype" w:cs="Arial"/>
          <w:lang w:eastAsia="es-MX"/>
        </w:rPr>
        <w:t xml:space="preserve"> que tiene un grado de sensibilidad tal, que su revelación </w:t>
      </w:r>
      <w:r w:rsidR="00AA0C19" w:rsidRPr="003856F8">
        <w:rPr>
          <w:rFonts w:ascii="Palatino Linotype" w:hAnsi="Palatino Linotype" w:cs="Arial"/>
        </w:rPr>
        <w:t>puede</w:t>
      </w:r>
      <w:r w:rsidR="00AA0C19" w:rsidRPr="003856F8">
        <w:t xml:space="preserve"> </w:t>
      </w:r>
      <w:r w:rsidR="00AA0C19" w:rsidRPr="003856F8">
        <w:rPr>
          <w:rFonts w:ascii="Palatino Linotype" w:hAnsi="Palatino Linotype" w:cs="Arial"/>
        </w:rPr>
        <w:t>dar origen a discriminación</w:t>
      </w:r>
      <w:r w:rsidR="00AA0C19" w:rsidRPr="003856F8">
        <w:rPr>
          <w:rFonts w:ascii="Palatino Linotype" w:hAnsi="Palatino Linotype" w:cs="Arial"/>
          <w:lang w:eastAsia="es-MX"/>
        </w:rPr>
        <w:t xml:space="preserve">, o bien, poner en riesgo a las personas, las cuales, son susceptibles de clasificarse como confidenciales, como lo son origen étnico o racial; características físicas; características morales; características emocionales; vida afectiva; </w:t>
      </w:r>
      <w:r w:rsidR="00AA0C19" w:rsidRPr="003856F8">
        <w:rPr>
          <w:rFonts w:ascii="Palatino Linotype" w:hAnsi="Palatino Linotype" w:cs="Arial"/>
          <w:b/>
          <w:u w:val="single"/>
          <w:lang w:eastAsia="es-MX"/>
        </w:rPr>
        <w:t>vida familiar</w:t>
      </w:r>
      <w:r w:rsidR="00AA0C19" w:rsidRPr="003856F8">
        <w:rPr>
          <w:rFonts w:ascii="Palatino Linotype" w:hAnsi="Palatino Linotype" w:cs="Arial"/>
          <w:lang w:eastAsia="es-MX"/>
        </w:rPr>
        <w:t>; domicilio particular; número telefónico particular; correo electrónico particular; patrimonio; ideología; opinión política; creencia o convicción religiosa; creencia o convicción filosófica; estado de salud física; estado de salud mental; estado civil; preferencia sexual; y otras análogas que afecten su intimidad, que pongan en riesgo la vida, seguridad</w:t>
      </w:r>
      <w:r w:rsidR="00AA0C19" w:rsidRPr="003856F8">
        <w:rPr>
          <w:rFonts w:ascii="Palatino Linotype" w:eastAsia="Arial Unicode MS" w:hAnsi="Palatino Linotype" w:cs="Arial"/>
        </w:rPr>
        <w:t xml:space="preserve"> o salud de las mismas.</w:t>
      </w:r>
    </w:p>
    <w:p w14:paraId="42AA5E2E" w14:textId="77777777" w:rsidR="00BF5538" w:rsidRPr="003856F8" w:rsidRDefault="00BF5538" w:rsidP="002D7C0F">
      <w:pPr>
        <w:pStyle w:val="Prrafodelista"/>
        <w:widowControl w:val="0"/>
        <w:autoSpaceDE w:val="0"/>
        <w:autoSpaceDN w:val="0"/>
        <w:adjustRightInd w:val="0"/>
        <w:spacing w:after="240" w:line="360" w:lineRule="auto"/>
        <w:ind w:left="0"/>
        <w:jc w:val="both"/>
        <w:rPr>
          <w:rFonts w:ascii="Palatino Linotype" w:hAnsi="Palatino Linotype" w:cs="Arial"/>
          <w:lang w:val="es-ES_tradnl"/>
        </w:rPr>
      </w:pPr>
      <w:r w:rsidRPr="003856F8">
        <w:rPr>
          <w:rFonts w:ascii="Palatino Linotype" w:eastAsia="Arial Unicode MS" w:hAnsi="Palatino Linotype" w:cs="Arial"/>
        </w:rPr>
        <w:t xml:space="preserve">En ese sentido, </w:t>
      </w:r>
      <w:r w:rsidRPr="003856F8">
        <w:rPr>
          <w:rFonts w:ascii="Palatino Linotype" w:hAnsi="Palatino Linotype" w:cs="Arial"/>
          <w:lang w:val="es-ES_tradnl"/>
        </w:rPr>
        <w:t xml:space="preserve">sólo podrán </w:t>
      </w:r>
      <w:r w:rsidRPr="003856F8">
        <w:rPr>
          <w:rFonts w:ascii="Palatino Linotype" w:hAnsi="Palatino Linotype" w:cs="Arial"/>
        </w:rPr>
        <w:t>ser</w:t>
      </w:r>
      <w:r w:rsidRPr="003856F8">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3856F8">
        <w:rPr>
          <w:rFonts w:ascii="Palatino Linotype" w:hAnsi="Palatino Linotype" w:cs="Arial"/>
        </w:rPr>
        <w:t xml:space="preserve"> que el Comité de Transparencia del </w:t>
      </w:r>
      <w:r w:rsidRPr="003856F8">
        <w:rPr>
          <w:rFonts w:ascii="Palatino Linotype" w:hAnsi="Palatino Linotype" w:cs="Arial"/>
          <w:b/>
        </w:rPr>
        <w:t>SUJETO OBLIGADO</w:t>
      </w:r>
      <w:r w:rsidRPr="003856F8">
        <w:rPr>
          <w:rFonts w:ascii="Palatino Linotype" w:hAnsi="Palatino Linotype" w:cs="Arial"/>
        </w:rPr>
        <w:t xml:space="preserve"> emita el Acuerdo de Clasificación correspondiente</w:t>
      </w:r>
      <w:r w:rsidRPr="003856F8">
        <w:rPr>
          <w:rFonts w:ascii="Palatino Linotype" w:hAnsi="Palatino Linotype" w:cs="Arial"/>
          <w:lang w:val="es-ES_tradnl"/>
        </w:rPr>
        <w:t xml:space="preserve"> debidamente fundado y motivado, en el cual se</w:t>
      </w:r>
      <w:r w:rsidRPr="003856F8">
        <w:rPr>
          <w:rFonts w:ascii="Palatino Linotype" w:hAnsi="Palatino Linotype" w:cs="Arial"/>
        </w:rPr>
        <w:t xml:space="preserve"> sustente la versión pública, </w:t>
      </w:r>
      <w:r w:rsidRPr="003856F8">
        <w:rPr>
          <w:rFonts w:ascii="Palatino Linotype" w:hAnsi="Palatino Linotype" w:cs="Arial"/>
          <w:lang w:val="es-ES_tradnl"/>
        </w:rPr>
        <w:t xml:space="preserve">en </w:t>
      </w:r>
      <w:r w:rsidRPr="003856F8">
        <w:rPr>
          <w:rFonts w:ascii="Palatino Linotype" w:hAnsi="Palatino Linotype" w:cs="Arial"/>
          <w:noProof/>
          <w:lang w:eastAsia="es-MX"/>
        </w:rPr>
        <w:t>términos</w:t>
      </w:r>
      <w:r w:rsidRPr="003856F8">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w:t>
      </w:r>
      <w:r w:rsidRPr="003856F8">
        <w:rPr>
          <w:rFonts w:ascii="Palatino Linotype" w:hAnsi="Palatino Linotype" w:cs="Arial"/>
          <w:lang w:val="es-ES_tradnl"/>
        </w:rPr>
        <w:lastRenderedPageBreak/>
        <w:t>Segundo, fracción XVIII, y del Cuarto al Décimo Primero de los Lineamientos Generales en materia de Clasificación y Desclasificación de la Información, así como para la elaboración de Versiones Públicas, que literalmente expresan:</w:t>
      </w:r>
    </w:p>
    <w:p w14:paraId="1CEBD57E" w14:textId="77777777" w:rsidR="00BF5538" w:rsidRPr="003856F8" w:rsidRDefault="00BF5538" w:rsidP="002D7C0F">
      <w:pPr>
        <w:spacing w:before="120" w:after="120"/>
        <w:ind w:left="709" w:right="709"/>
        <w:jc w:val="center"/>
        <w:rPr>
          <w:rFonts w:ascii="Palatino Linotype" w:hAnsi="Palatino Linotype" w:cs="Arial"/>
          <w:b/>
          <w:i/>
          <w:sz w:val="22"/>
        </w:rPr>
      </w:pPr>
      <w:r w:rsidRPr="003856F8">
        <w:rPr>
          <w:rFonts w:ascii="Palatino Linotype" w:hAnsi="Palatino Linotype" w:cs="Arial"/>
          <w:b/>
          <w:i/>
          <w:sz w:val="22"/>
        </w:rPr>
        <w:t>Ley de Transparencia y Acceso a la Información Pública del Estado de México y Municipios</w:t>
      </w:r>
    </w:p>
    <w:p w14:paraId="1E6A00E4"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w:t>
      </w:r>
      <w:r w:rsidRPr="003856F8">
        <w:rPr>
          <w:rFonts w:ascii="Palatino Linotype" w:hAnsi="Palatino Linotype" w:cs="Arial"/>
          <w:b/>
          <w:i/>
          <w:sz w:val="22"/>
          <w:szCs w:val="22"/>
          <w:lang w:eastAsia="es-MX"/>
        </w:rPr>
        <w:t xml:space="preserve">Artículo 49. </w:t>
      </w:r>
      <w:r w:rsidRPr="003856F8">
        <w:rPr>
          <w:rFonts w:ascii="Palatino Linotype" w:hAnsi="Palatino Linotype" w:cs="Arial"/>
          <w:i/>
          <w:sz w:val="22"/>
          <w:szCs w:val="22"/>
          <w:lang w:eastAsia="es-MX"/>
        </w:rPr>
        <w:t xml:space="preserve">Los </w:t>
      </w:r>
      <w:r w:rsidRPr="003856F8">
        <w:rPr>
          <w:rFonts w:ascii="Palatino Linotype" w:hAnsi="Palatino Linotype" w:cs="Arial"/>
          <w:i/>
          <w:sz w:val="22"/>
        </w:rPr>
        <w:t>Comités</w:t>
      </w:r>
      <w:r w:rsidRPr="003856F8">
        <w:rPr>
          <w:rFonts w:ascii="Palatino Linotype" w:hAnsi="Palatino Linotype" w:cs="Arial"/>
          <w:i/>
          <w:sz w:val="22"/>
          <w:szCs w:val="22"/>
          <w:lang w:eastAsia="es-MX"/>
        </w:rPr>
        <w:t xml:space="preserve"> de </w:t>
      </w:r>
      <w:r w:rsidRPr="003856F8">
        <w:rPr>
          <w:rFonts w:ascii="Palatino Linotype" w:hAnsi="Palatino Linotype" w:cs="Arial"/>
          <w:i/>
          <w:sz w:val="22"/>
          <w:lang w:eastAsia="es-MX"/>
        </w:rPr>
        <w:t>Transparencia</w:t>
      </w:r>
      <w:r w:rsidRPr="003856F8">
        <w:rPr>
          <w:rFonts w:ascii="Palatino Linotype" w:hAnsi="Palatino Linotype" w:cs="Arial"/>
          <w:i/>
          <w:sz w:val="22"/>
          <w:szCs w:val="22"/>
          <w:lang w:eastAsia="es-MX"/>
        </w:rPr>
        <w:t xml:space="preserve"> </w:t>
      </w:r>
      <w:r w:rsidRPr="003856F8">
        <w:rPr>
          <w:rFonts w:ascii="Palatino Linotype" w:hAnsi="Palatino Linotype"/>
          <w:i/>
          <w:sz w:val="22"/>
          <w:szCs w:val="22"/>
        </w:rPr>
        <w:t>tendrán</w:t>
      </w:r>
      <w:r w:rsidRPr="003856F8">
        <w:rPr>
          <w:rFonts w:ascii="Palatino Linotype" w:hAnsi="Palatino Linotype" w:cs="Arial"/>
          <w:i/>
          <w:sz w:val="22"/>
          <w:szCs w:val="22"/>
          <w:lang w:eastAsia="es-MX"/>
        </w:rPr>
        <w:t xml:space="preserve"> las siguientes atribuciones:</w:t>
      </w:r>
    </w:p>
    <w:p w14:paraId="63B0F48E"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b/>
          <w:i/>
          <w:sz w:val="22"/>
          <w:szCs w:val="22"/>
          <w:lang w:eastAsia="es-MX"/>
        </w:rPr>
        <w:t>VIII.</w:t>
      </w:r>
      <w:r w:rsidRPr="003856F8">
        <w:rPr>
          <w:rFonts w:ascii="Palatino Linotype" w:hAnsi="Palatino Linotype" w:cs="Arial"/>
          <w:i/>
          <w:sz w:val="22"/>
          <w:szCs w:val="22"/>
          <w:lang w:eastAsia="es-MX"/>
        </w:rPr>
        <w:t xml:space="preserve"> Aprobar, </w:t>
      </w:r>
      <w:r w:rsidRPr="003856F8">
        <w:rPr>
          <w:rFonts w:ascii="Palatino Linotype" w:hAnsi="Palatino Linotype" w:cs="Arial"/>
          <w:i/>
          <w:sz w:val="22"/>
        </w:rPr>
        <w:t>modificar</w:t>
      </w:r>
      <w:r w:rsidRPr="003856F8">
        <w:rPr>
          <w:rFonts w:ascii="Palatino Linotype" w:hAnsi="Palatino Linotype" w:cs="Arial"/>
          <w:i/>
          <w:sz w:val="22"/>
          <w:szCs w:val="22"/>
          <w:lang w:eastAsia="es-MX"/>
        </w:rPr>
        <w:t xml:space="preserve"> o revocar la clasificación de la información;</w:t>
      </w:r>
    </w:p>
    <w:p w14:paraId="16A2E19A"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b/>
          <w:i/>
          <w:sz w:val="22"/>
          <w:szCs w:val="22"/>
          <w:lang w:eastAsia="es-MX"/>
        </w:rPr>
        <w:t>Artículo 132.</w:t>
      </w:r>
      <w:r w:rsidRPr="003856F8">
        <w:rPr>
          <w:rFonts w:ascii="Palatino Linotype" w:hAnsi="Palatino Linotype" w:cs="Arial"/>
          <w:i/>
          <w:sz w:val="22"/>
          <w:szCs w:val="22"/>
          <w:lang w:eastAsia="es-MX"/>
        </w:rPr>
        <w:t xml:space="preserve"> La </w:t>
      </w:r>
      <w:r w:rsidRPr="003856F8">
        <w:rPr>
          <w:rFonts w:ascii="Palatino Linotype" w:hAnsi="Palatino Linotype" w:cs="Arial"/>
          <w:i/>
          <w:sz w:val="22"/>
          <w:lang w:eastAsia="es-MX"/>
        </w:rPr>
        <w:t>clasificación</w:t>
      </w:r>
      <w:r w:rsidRPr="003856F8">
        <w:rPr>
          <w:rFonts w:ascii="Palatino Linotype" w:hAnsi="Palatino Linotype" w:cs="Arial"/>
          <w:i/>
          <w:sz w:val="22"/>
          <w:szCs w:val="22"/>
          <w:lang w:eastAsia="es-MX"/>
        </w:rPr>
        <w:t xml:space="preserve"> de la información se llevará a cabo en el momento en que:</w:t>
      </w:r>
    </w:p>
    <w:p w14:paraId="01B587A6"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w:t>
      </w:r>
    </w:p>
    <w:p w14:paraId="2C218F59"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b/>
          <w:i/>
          <w:sz w:val="22"/>
          <w:szCs w:val="22"/>
          <w:lang w:eastAsia="es-MX"/>
        </w:rPr>
        <w:t>II.</w:t>
      </w:r>
      <w:r w:rsidRPr="003856F8">
        <w:rPr>
          <w:rFonts w:ascii="Palatino Linotype" w:hAnsi="Palatino Linotype" w:cs="Arial"/>
          <w:i/>
          <w:sz w:val="22"/>
          <w:szCs w:val="22"/>
          <w:lang w:eastAsia="es-MX"/>
        </w:rPr>
        <w:t xml:space="preserve"> Se determine </w:t>
      </w:r>
      <w:r w:rsidRPr="003856F8">
        <w:rPr>
          <w:rFonts w:ascii="Palatino Linotype" w:hAnsi="Palatino Linotype" w:cs="Arial"/>
          <w:i/>
          <w:sz w:val="22"/>
          <w:lang w:eastAsia="es-MX"/>
        </w:rPr>
        <w:t>mediante</w:t>
      </w:r>
      <w:r w:rsidRPr="003856F8">
        <w:rPr>
          <w:rFonts w:ascii="Palatino Linotype" w:hAnsi="Palatino Linotype" w:cs="Arial"/>
          <w:i/>
          <w:sz w:val="22"/>
          <w:szCs w:val="22"/>
          <w:lang w:eastAsia="es-MX"/>
        </w:rPr>
        <w:t xml:space="preserve"> resolución de autoridad competente; o</w:t>
      </w:r>
    </w:p>
    <w:p w14:paraId="1E850AF9"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b/>
          <w:i/>
          <w:sz w:val="22"/>
          <w:szCs w:val="22"/>
          <w:lang w:eastAsia="es-MX"/>
        </w:rPr>
        <w:t>III</w:t>
      </w:r>
      <w:r w:rsidRPr="003856F8">
        <w:rPr>
          <w:rFonts w:ascii="Palatino Linotype" w:hAnsi="Palatino Linotype" w:cs="Arial"/>
          <w:i/>
          <w:sz w:val="22"/>
          <w:szCs w:val="22"/>
          <w:lang w:eastAsia="es-MX"/>
        </w:rPr>
        <w:t xml:space="preserve">. Se generen </w:t>
      </w:r>
      <w:r w:rsidRPr="003856F8">
        <w:rPr>
          <w:rFonts w:ascii="Palatino Linotype" w:hAnsi="Palatino Linotype" w:cs="Arial"/>
          <w:i/>
          <w:sz w:val="22"/>
          <w:lang w:eastAsia="es-MX"/>
        </w:rPr>
        <w:t>versiones</w:t>
      </w:r>
      <w:r w:rsidRPr="003856F8">
        <w:rPr>
          <w:rFonts w:ascii="Palatino Linotype" w:hAnsi="Palatino Linotype" w:cs="Arial"/>
          <w:i/>
          <w:sz w:val="22"/>
          <w:szCs w:val="22"/>
          <w:lang w:eastAsia="es-MX"/>
        </w:rPr>
        <w:t xml:space="preserve"> públicas para dar cumplimiento a las obligaciones de transparencia previstas en esta Ley.”</w:t>
      </w:r>
    </w:p>
    <w:p w14:paraId="7102C16E" w14:textId="77777777" w:rsidR="00BF5538" w:rsidRPr="003856F8" w:rsidRDefault="00BF5538" w:rsidP="002D7C0F">
      <w:pPr>
        <w:spacing w:before="160" w:after="160"/>
        <w:ind w:left="709" w:right="709"/>
        <w:jc w:val="center"/>
        <w:rPr>
          <w:rFonts w:ascii="Palatino Linotype" w:hAnsi="Palatino Linotype" w:cs="Arial"/>
          <w:b/>
          <w:i/>
          <w:sz w:val="22"/>
          <w:szCs w:val="22"/>
          <w:lang w:eastAsia="es-MX"/>
        </w:rPr>
      </w:pPr>
      <w:r w:rsidRPr="003856F8">
        <w:rPr>
          <w:rFonts w:ascii="Palatino Linotype" w:hAnsi="Palatino Linotype" w:cs="Arial"/>
          <w:b/>
          <w:i/>
          <w:sz w:val="22"/>
          <w:szCs w:val="22"/>
          <w:lang w:eastAsia="es-MX"/>
        </w:rPr>
        <w:t xml:space="preserve">Lineamientos Generales en materia de Clasificación y Desclasificación de la </w:t>
      </w:r>
      <w:r w:rsidRPr="003856F8">
        <w:rPr>
          <w:rFonts w:ascii="Palatino Linotype" w:hAnsi="Palatino Linotype" w:cs="Arial"/>
          <w:b/>
          <w:i/>
          <w:sz w:val="22"/>
        </w:rPr>
        <w:t>Información, así como para la elaboración de Versiones Públicas</w:t>
      </w:r>
    </w:p>
    <w:p w14:paraId="11C38409"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w:t>
      </w:r>
      <w:r w:rsidRPr="003856F8">
        <w:rPr>
          <w:rFonts w:ascii="Palatino Linotype" w:hAnsi="Palatino Linotype" w:cs="Arial"/>
          <w:b/>
          <w:i/>
          <w:sz w:val="22"/>
          <w:szCs w:val="22"/>
          <w:lang w:eastAsia="es-MX"/>
        </w:rPr>
        <w:t>Segundo.-</w:t>
      </w:r>
      <w:r w:rsidRPr="003856F8">
        <w:rPr>
          <w:rFonts w:ascii="Palatino Linotype" w:hAnsi="Palatino Linotype" w:cs="Arial"/>
          <w:i/>
          <w:sz w:val="22"/>
          <w:szCs w:val="22"/>
          <w:lang w:eastAsia="es-MX"/>
        </w:rPr>
        <w:t xml:space="preserve"> Para </w:t>
      </w:r>
      <w:r w:rsidRPr="003856F8">
        <w:rPr>
          <w:rFonts w:ascii="Palatino Linotype" w:hAnsi="Palatino Linotype" w:cs="Arial"/>
          <w:i/>
          <w:sz w:val="22"/>
          <w:lang w:eastAsia="es-MX"/>
        </w:rPr>
        <w:t>efectos</w:t>
      </w:r>
      <w:r w:rsidRPr="003856F8">
        <w:rPr>
          <w:rFonts w:ascii="Palatino Linotype" w:hAnsi="Palatino Linotype" w:cs="Arial"/>
          <w:i/>
          <w:sz w:val="22"/>
          <w:szCs w:val="22"/>
          <w:lang w:eastAsia="es-MX"/>
        </w:rPr>
        <w:t xml:space="preserve"> de los </w:t>
      </w:r>
      <w:r w:rsidRPr="003856F8">
        <w:rPr>
          <w:rFonts w:ascii="Palatino Linotype" w:hAnsi="Palatino Linotype" w:cs="Arial"/>
          <w:i/>
          <w:sz w:val="22"/>
        </w:rPr>
        <w:t>presentes</w:t>
      </w:r>
      <w:r w:rsidRPr="003856F8">
        <w:rPr>
          <w:rFonts w:ascii="Palatino Linotype" w:hAnsi="Palatino Linotype" w:cs="Arial"/>
          <w:i/>
          <w:sz w:val="22"/>
          <w:szCs w:val="22"/>
          <w:lang w:eastAsia="es-MX"/>
        </w:rPr>
        <w:t xml:space="preserve"> Lineamientos Generales, se entenderá por:</w:t>
      </w:r>
    </w:p>
    <w:p w14:paraId="14AD167A"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b/>
          <w:i/>
          <w:sz w:val="22"/>
          <w:szCs w:val="22"/>
          <w:lang w:eastAsia="es-MX"/>
        </w:rPr>
        <w:t>XVIII.</w:t>
      </w:r>
      <w:r w:rsidRPr="003856F8">
        <w:rPr>
          <w:rFonts w:ascii="Palatino Linotype" w:hAnsi="Palatino Linotype" w:cs="Arial"/>
          <w:i/>
          <w:sz w:val="22"/>
          <w:szCs w:val="22"/>
          <w:lang w:eastAsia="es-MX"/>
        </w:rPr>
        <w:t xml:space="preserve"> </w:t>
      </w:r>
      <w:r w:rsidRPr="003856F8">
        <w:rPr>
          <w:rFonts w:ascii="Palatino Linotype" w:hAnsi="Palatino Linotype" w:cs="Arial"/>
          <w:b/>
          <w:i/>
          <w:sz w:val="22"/>
          <w:szCs w:val="22"/>
          <w:lang w:eastAsia="es-MX"/>
        </w:rPr>
        <w:t>Versión pública:</w:t>
      </w:r>
      <w:r w:rsidRPr="003856F8">
        <w:rPr>
          <w:rFonts w:ascii="Palatino Linotype" w:hAnsi="Palatino Linotype" w:cs="Arial"/>
          <w:i/>
          <w:sz w:val="22"/>
          <w:szCs w:val="22"/>
          <w:lang w:eastAsia="es-MX"/>
        </w:rPr>
        <w:t xml:space="preserve"> El </w:t>
      </w:r>
      <w:r w:rsidRPr="003856F8">
        <w:rPr>
          <w:rFonts w:ascii="Palatino Linotype" w:hAnsi="Palatino Linotype" w:cs="Arial"/>
          <w:bCs/>
          <w:i/>
          <w:noProof/>
          <w:sz w:val="22"/>
        </w:rPr>
        <w:t>documento</w:t>
      </w:r>
      <w:r w:rsidRPr="003856F8">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3856F8">
        <w:rPr>
          <w:rFonts w:ascii="Palatino Linotype" w:hAnsi="Palatino Linotype" w:cs="Arial"/>
          <w:b/>
          <w:i/>
          <w:sz w:val="22"/>
          <w:szCs w:val="22"/>
          <w:u w:val="single"/>
          <w:lang w:eastAsia="es-MX"/>
        </w:rPr>
        <w:t>fundando y motivando la</w:t>
      </w:r>
      <w:r w:rsidRPr="003856F8">
        <w:rPr>
          <w:rFonts w:ascii="Palatino Linotype" w:hAnsi="Palatino Linotype" w:cs="Arial"/>
          <w:i/>
          <w:sz w:val="22"/>
          <w:szCs w:val="22"/>
          <w:lang w:eastAsia="es-MX"/>
        </w:rPr>
        <w:t xml:space="preserve"> reserva o </w:t>
      </w:r>
      <w:r w:rsidRPr="003856F8">
        <w:rPr>
          <w:rFonts w:ascii="Palatino Linotype" w:hAnsi="Palatino Linotype" w:cs="Arial"/>
          <w:b/>
          <w:i/>
          <w:sz w:val="22"/>
          <w:szCs w:val="22"/>
          <w:u w:val="single"/>
          <w:lang w:eastAsia="es-MX"/>
        </w:rPr>
        <w:t>confidencialidad</w:t>
      </w:r>
      <w:r w:rsidRPr="003856F8">
        <w:rPr>
          <w:rFonts w:ascii="Palatino Linotype" w:hAnsi="Palatino Linotype" w:cs="Arial"/>
          <w:i/>
          <w:sz w:val="22"/>
          <w:szCs w:val="22"/>
          <w:lang w:eastAsia="es-MX"/>
        </w:rPr>
        <w:t xml:space="preserve">, a través de la resolución que para tal efecto emita el </w:t>
      </w:r>
      <w:r w:rsidRPr="003856F8">
        <w:rPr>
          <w:rFonts w:ascii="Palatino Linotype" w:hAnsi="Palatino Linotype" w:cs="Arial"/>
          <w:bCs/>
          <w:i/>
          <w:noProof/>
          <w:sz w:val="22"/>
        </w:rPr>
        <w:t>Comité</w:t>
      </w:r>
      <w:r w:rsidRPr="003856F8">
        <w:rPr>
          <w:rFonts w:ascii="Palatino Linotype" w:hAnsi="Palatino Linotype" w:cs="Arial"/>
          <w:i/>
          <w:sz w:val="22"/>
          <w:szCs w:val="22"/>
          <w:lang w:eastAsia="es-MX"/>
        </w:rPr>
        <w:t xml:space="preserve"> de Transparencia.</w:t>
      </w:r>
    </w:p>
    <w:p w14:paraId="4F440B8E"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b/>
          <w:i/>
          <w:sz w:val="22"/>
          <w:szCs w:val="22"/>
          <w:lang w:eastAsia="es-MX"/>
        </w:rPr>
        <w:t>Cuarto.</w:t>
      </w:r>
      <w:r w:rsidRPr="003856F8">
        <w:rPr>
          <w:rFonts w:ascii="Palatino Linotype" w:hAnsi="Palatino Linotype" w:cs="Arial"/>
          <w:i/>
          <w:sz w:val="22"/>
          <w:szCs w:val="22"/>
          <w:lang w:eastAsia="es-MX"/>
        </w:rPr>
        <w:t xml:space="preserve"> Para clasificar la información como reservada o confidencial, de manera total o parcial, el </w:t>
      </w:r>
      <w:r w:rsidRPr="003856F8">
        <w:rPr>
          <w:rFonts w:ascii="Palatino Linotype" w:hAnsi="Palatino Linotype" w:cs="Arial"/>
          <w:i/>
          <w:sz w:val="22"/>
          <w:lang w:eastAsia="es-MX"/>
        </w:rPr>
        <w:t>titular</w:t>
      </w:r>
      <w:r w:rsidRPr="003856F8">
        <w:rPr>
          <w:rFonts w:ascii="Palatino Linotype" w:hAnsi="Palatino Linotype" w:cs="Arial"/>
          <w:i/>
          <w:sz w:val="22"/>
          <w:szCs w:val="22"/>
          <w:lang w:eastAsia="es-MX"/>
        </w:rPr>
        <w:t xml:space="preserve"> del </w:t>
      </w:r>
      <w:r w:rsidRPr="003856F8">
        <w:rPr>
          <w:rFonts w:ascii="Palatino Linotype" w:hAnsi="Palatino Linotype" w:cs="Arial"/>
          <w:bCs/>
          <w:i/>
          <w:noProof/>
          <w:sz w:val="22"/>
        </w:rPr>
        <w:t>área</w:t>
      </w:r>
      <w:r w:rsidRPr="003856F8">
        <w:rPr>
          <w:rFonts w:ascii="Palatino Linotype" w:hAnsi="Palatino Linotype" w:cs="Arial"/>
          <w:i/>
          <w:sz w:val="22"/>
          <w:szCs w:val="22"/>
          <w:lang w:eastAsia="es-MX"/>
        </w:rPr>
        <w:t xml:space="preserve"> del sujeto </w:t>
      </w:r>
      <w:r w:rsidRPr="003856F8">
        <w:rPr>
          <w:rFonts w:ascii="Palatino Linotype" w:hAnsi="Palatino Linotype" w:cs="Arial"/>
          <w:i/>
          <w:sz w:val="22"/>
        </w:rPr>
        <w:t>obligado</w:t>
      </w:r>
      <w:r w:rsidRPr="003856F8">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07C1A23"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 xml:space="preserve">Los sujetos obligados deberán aplicar, de manera estricta, las excepciones al derecho de acceso a la </w:t>
      </w:r>
      <w:r w:rsidRPr="003856F8">
        <w:rPr>
          <w:rFonts w:ascii="Palatino Linotype" w:hAnsi="Palatino Linotype" w:cs="Arial"/>
          <w:bCs/>
          <w:i/>
          <w:noProof/>
          <w:sz w:val="22"/>
        </w:rPr>
        <w:t>información</w:t>
      </w:r>
      <w:r w:rsidRPr="003856F8">
        <w:rPr>
          <w:rFonts w:ascii="Palatino Linotype" w:hAnsi="Palatino Linotype" w:cs="Arial"/>
          <w:i/>
          <w:sz w:val="22"/>
          <w:szCs w:val="22"/>
          <w:lang w:eastAsia="es-MX"/>
        </w:rPr>
        <w:t xml:space="preserve"> y sólo </w:t>
      </w:r>
      <w:r w:rsidRPr="003856F8">
        <w:rPr>
          <w:rFonts w:ascii="Palatino Linotype" w:hAnsi="Palatino Linotype" w:cs="Arial"/>
          <w:i/>
          <w:sz w:val="22"/>
        </w:rPr>
        <w:t>podrán</w:t>
      </w:r>
      <w:r w:rsidRPr="003856F8">
        <w:rPr>
          <w:rFonts w:ascii="Palatino Linotype" w:hAnsi="Palatino Linotype" w:cs="Arial"/>
          <w:i/>
          <w:sz w:val="22"/>
          <w:szCs w:val="22"/>
          <w:lang w:eastAsia="es-MX"/>
        </w:rPr>
        <w:t xml:space="preserve"> invocarlas cuando acrediten su procedencia.</w:t>
      </w:r>
    </w:p>
    <w:p w14:paraId="34035222"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b/>
          <w:i/>
          <w:sz w:val="22"/>
          <w:szCs w:val="22"/>
          <w:lang w:eastAsia="es-MX"/>
        </w:rPr>
        <w:t>Quinto.</w:t>
      </w:r>
      <w:r w:rsidRPr="003856F8">
        <w:rPr>
          <w:rFonts w:ascii="Palatino Linotype" w:hAnsi="Palatino Linotype" w:cs="Arial"/>
          <w:i/>
          <w:sz w:val="22"/>
          <w:szCs w:val="22"/>
          <w:lang w:eastAsia="es-MX"/>
        </w:rPr>
        <w:t xml:space="preserve"> La carga de </w:t>
      </w:r>
      <w:r w:rsidRPr="003856F8">
        <w:rPr>
          <w:rFonts w:ascii="Palatino Linotype" w:hAnsi="Palatino Linotype" w:cs="Arial"/>
          <w:i/>
          <w:sz w:val="22"/>
          <w:lang w:eastAsia="es-MX"/>
        </w:rPr>
        <w:t>la</w:t>
      </w:r>
      <w:r w:rsidRPr="003856F8">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3856F8">
        <w:rPr>
          <w:rFonts w:ascii="Palatino Linotype" w:hAnsi="Palatino Linotype" w:cs="Arial"/>
          <w:i/>
          <w:sz w:val="22"/>
        </w:rPr>
        <w:t>corresponderá</w:t>
      </w:r>
      <w:r w:rsidRPr="003856F8">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w:t>
      </w:r>
      <w:r w:rsidRPr="003856F8">
        <w:rPr>
          <w:rFonts w:ascii="Palatino Linotype" w:hAnsi="Palatino Linotype" w:cs="Arial"/>
          <w:i/>
          <w:sz w:val="22"/>
          <w:szCs w:val="22"/>
          <w:lang w:eastAsia="es-MX"/>
        </w:rPr>
        <w:lastRenderedPageBreak/>
        <w:t>obligaciones de transparencia, observando lo dispuesto en la Ley General y las demás disposiciones aplicables en la materia.</w:t>
      </w:r>
    </w:p>
    <w:p w14:paraId="7E72BCA3"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b/>
          <w:i/>
          <w:sz w:val="22"/>
          <w:szCs w:val="22"/>
          <w:lang w:eastAsia="es-MX"/>
        </w:rPr>
        <w:t>Sexto.</w:t>
      </w:r>
      <w:r w:rsidRPr="003856F8">
        <w:rPr>
          <w:rFonts w:ascii="Palatino Linotype" w:hAnsi="Palatino Linotype" w:cs="Arial"/>
          <w:i/>
          <w:sz w:val="22"/>
          <w:szCs w:val="22"/>
          <w:lang w:eastAsia="es-MX"/>
        </w:rPr>
        <w:t xml:space="preserve"> Los sujetos obligados no podrán emitir acuerdos de carácter general ni particular que clasifiquen </w:t>
      </w:r>
      <w:r w:rsidRPr="003856F8">
        <w:rPr>
          <w:rFonts w:ascii="Palatino Linotype" w:hAnsi="Palatino Linotype" w:cs="Arial"/>
          <w:bCs/>
          <w:i/>
          <w:noProof/>
          <w:sz w:val="22"/>
        </w:rPr>
        <w:t>documentos</w:t>
      </w:r>
      <w:r w:rsidRPr="003856F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2BBC034" w14:textId="77777777" w:rsidR="00BF5538" w:rsidRPr="003856F8" w:rsidRDefault="00BF5538" w:rsidP="002D7C0F">
      <w:pPr>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 xml:space="preserve">La clasificación de </w:t>
      </w:r>
      <w:r w:rsidRPr="003856F8">
        <w:rPr>
          <w:rFonts w:ascii="Palatino Linotype" w:hAnsi="Palatino Linotype" w:cs="Arial"/>
          <w:i/>
          <w:sz w:val="22"/>
        </w:rPr>
        <w:t>información</w:t>
      </w:r>
      <w:r w:rsidRPr="003856F8">
        <w:rPr>
          <w:rFonts w:ascii="Palatino Linotype" w:hAnsi="Palatino Linotype" w:cs="Arial"/>
          <w:i/>
          <w:sz w:val="22"/>
          <w:szCs w:val="22"/>
          <w:lang w:eastAsia="es-MX"/>
        </w:rPr>
        <w:t xml:space="preserve"> se realizará conforme a un análisis caso por caso, mediante la aplicación </w:t>
      </w:r>
      <w:r w:rsidRPr="003856F8">
        <w:rPr>
          <w:rFonts w:ascii="Palatino Linotype" w:hAnsi="Palatino Linotype" w:cs="Arial"/>
          <w:bCs/>
          <w:i/>
          <w:noProof/>
          <w:sz w:val="22"/>
        </w:rPr>
        <w:t>de</w:t>
      </w:r>
      <w:r w:rsidRPr="003856F8">
        <w:rPr>
          <w:rFonts w:ascii="Palatino Linotype" w:hAnsi="Palatino Linotype" w:cs="Arial"/>
          <w:i/>
          <w:sz w:val="22"/>
          <w:szCs w:val="22"/>
          <w:lang w:eastAsia="es-MX"/>
        </w:rPr>
        <w:t xml:space="preserve"> la prueba de daño y de interés público.</w:t>
      </w:r>
    </w:p>
    <w:p w14:paraId="47C933E0"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b/>
          <w:i/>
          <w:sz w:val="22"/>
          <w:szCs w:val="22"/>
          <w:lang w:eastAsia="es-MX"/>
        </w:rPr>
        <w:t>Séptimo.</w:t>
      </w:r>
      <w:r w:rsidRPr="003856F8">
        <w:rPr>
          <w:rFonts w:ascii="Palatino Linotype" w:hAnsi="Palatino Linotype" w:cs="Arial"/>
          <w:i/>
          <w:sz w:val="22"/>
          <w:szCs w:val="22"/>
          <w:lang w:eastAsia="es-MX"/>
        </w:rPr>
        <w:t xml:space="preserve"> La </w:t>
      </w:r>
      <w:r w:rsidRPr="003856F8">
        <w:rPr>
          <w:rFonts w:ascii="Palatino Linotype" w:hAnsi="Palatino Linotype" w:cs="Arial"/>
          <w:i/>
          <w:sz w:val="22"/>
          <w:lang w:eastAsia="es-MX"/>
        </w:rPr>
        <w:t>clasificación</w:t>
      </w:r>
      <w:r w:rsidRPr="003856F8">
        <w:rPr>
          <w:rFonts w:ascii="Palatino Linotype" w:hAnsi="Palatino Linotype" w:cs="Arial"/>
          <w:i/>
          <w:sz w:val="22"/>
          <w:szCs w:val="22"/>
          <w:lang w:eastAsia="es-MX"/>
        </w:rPr>
        <w:t xml:space="preserve"> </w:t>
      </w:r>
      <w:r w:rsidRPr="003856F8">
        <w:rPr>
          <w:rFonts w:ascii="Palatino Linotype" w:hAnsi="Palatino Linotype" w:cs="Arial"/>
          <w:bCs/>
          <w:i/>
          <w:noProof/>
          <w:sz w:val="22"/>
        </w:rPr>
        <w:t>de</w:t>
      </w:r>
      <w:r w:rsidRPr="003856F8">
        <w:rPr>
          <w:rFonts w:ascii="Palatino Linotype" w:hAnsi="Palatino Linotype" w:cs="Arial"/>
          <w:i/>
          <w:sz w:val="22"/>
          <w:szCs w:val="22"/>
          <w:lang w:eastAsia="es-MX"/>
        </w:rPr>
        <w:t xml:space="preserve"> la </w:t>
      </w:r>
      <w:r w:rsidRPr="003856F8">
        <w:rPr>
          <w:rFonts w:ascii="Palatino Linotype" w:hAnsi="Palatino Linotype" w:cs="Arial"/>
          <w:i/>
          <w:sz w:val="22"/>
        </w:rPr>
        <w:t>información</w:t>
      </w:r>
      <w:r w:rsidRPr="003856F8">
        <w:rPr>
          <w:rFonts w:ascii="Palatino Linotype" w:hAnsi="Palatino Linotype" w:cs="Arial"/>
          <w:i/>
          <w:sz w:val="22"/>
          <w:szCs w:val="22"/>
          <w:lang w:eastAsia="es-MX"/>
        </w:rPr>
        <w:t xml:space="preserve"> se llevará a cabo en el momento en que:</w:t>
      </w:r>
    </w:p>
    <w:p w14:paraId="0CD7FFEE"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b/>
          <w:i/>
          <w:sz w:val="22"/>
          <w:szCs w:val="22"/>
          <w:lang w:eastAsia="es-MX"/>
        </w:rPr>
        <w:t>I.</w:t>
      </w:r>
      <w:r w:rsidRPr="003856F8">
        <w:rPr>
          <w:rFonts w:ascii="Palatino Linotype" w:hAnsi="Palatino Linotype" w:cs="Arial"/>
          <w:i/>
          <w:sz w:val="22"/>
          <w:szCs w:val="22"/>
          <w:lang w:eastAsia="es-MX"/>
        </w:rPr>
        <w:t xml:space="preserve"> Se reciba una </w:t>
      </w:r>
      <w:r w:rsidRPr="003856F8">
        <w:rPr>
          <w:rFonts w:ascii="Palatino Linotype" w:hAnsi="Palatino Linotype" w:cs="Arial"/>
          <w:i/>
          <w:sz w:val="22"/>
          <w:lang w:eastAsia="es-MX"/>
        </w:rPr>
        <w:t>solicitud</w:t>
      </w:r>
      <w:r w:rsidRPr="003856F8">
        <w:rPr>
          <w:rFonts w:ascii="Palatino Linotype" w:hAnsi="Palatino Linotype" w:cs="Arial"/>
          <w:i/>
          <w:sz w:val="22"/>
          <w:szCs w:val="22"/>
          <w:lang w:eastAsia="es-MX"/>
        </w:rPr>
        <w:t xml:space="preserve"> de acceso a la información;</w:t>
      </w:r>
    </w:p>
    <w:p w14:paraId="558201FC"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b/>
          <w:i/>
          <w:sz w:val="22"/>
          <w:szCs w:val="22"/>
          <w:lang w:eastAsia="es-MX"/>
        </w:rPr>
        <w:t>II.</w:t>
      </w:r>
      <w:r w:rsidRPr="003856F8">
        <w:rPr>
          <w:rFonts w:ascii="Palatino Linotype" w:hAnsi="Palatino Linotype" w:cs="Arial"/>
          <w:i/>
          <w:sz w:val="22"/>
          <w:szCs w:val="22"/>
          <w:lang w:eastAsia="es-MX"/>
        </w:rPr>
        <w:t xml:space="preserve"> Se determine </w:t>
      </w:r>
      <w:r w:rsidRPr="003856F8">
        <w:rPr>
          <w:rFonts w:ascii="Palatino Linotype" w:hAnsi="Palatino Linotype" w:cs="Arial"/>
          <w:bCs/>
          <w:i/>
          <w:noProof/>
          <w:sz w:val="22"/>
        </w:rPr>
        <w:t>mediante</w:t>
      </w:r>
      <w:r w:rsidRPr="003856F8">
        <w:rPr>
          <w:rFonts w:ascii="Palatino Linotype" w:hAnsi="Palatino Linotype" w:cs="Arial"/>
          <w:i/>
          <w:sz w:val="22"/>
          <w:szCs w:val="22"/>
          <w:lang w:eastAsia="es-MX"/>
        </w:rPr>
        <w:t xml:space="preserve"> resolución de autoridad competente, o</w:t>
      </w:r>
    </w:p>
    <w:p w14:paraId="7793070C"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b/>
          <w:i/>
          <w:sz w:val="22"/>
          <w:szCs w:val="22"/>
          <w:lang w:eastAsia="es-MX"/>
        </w:rPr>
        <w:t>III.</w:t>
      </w:r>
      <w:r w:rsidRPr="003856F8">
        <w:rPr>
          <w:rFonts w:ascii="Palatino Linotype" w:hAnsi="Palatino Linotype" w:cs="Arial"/>
          <w:i/>
          <w:sz w:val="22"/>
          <w:szCs w:val="22"/>
          <w:lang w:eastAsia="es-MX"/>
        </w:rPr>
        <w:t xml:space="preserve"> Se generen </w:t>
      </w:r>
      <w:r w:rsidRPr="003856F8">
        <w:rPr>
          <w:rFonts w:ascii="Palatino Linotype" w:hAnsi="Palatino Linotype" w:cs="Arial"/>
          <w:bCs/>
          <w:i/>
          <w:noProof/>
          <w:sz w:val="22"/>
        </w:rPr>
        <w:t>versiones</w:t>
      </w:r>
      <w:r w:rsidRPr="003856F8">
        <w:rPr>
          <w:rFonts w:ascii="Palatino Linotype" w:hAnsi="Palatino Linotype" w:cs="Arial"/>
          <w:i/>
          <w:sz w:val="22"/>
          <w:szCs w:val="22"/>
          <w:lang w:eastAsia="es-MX"/>
        </w:rPr>
        <w:t xml:space="preserve"> públicas para dar cumplimiento a las obligaciones de transparencia </w:t>
      </w:r>
      <w:r w:rsidRPr="003856F8">
        <w:rPr>
          <w:rFonts w:ascii="Palatino Linotype" w:hAnsi="Palatino Linotype" w:cs="Arial"/>
          <w:i/>
          <w:sz w:val="22"/>
          <w:lang w:eastAsia="es-MX"/>
        </w:rPr>
        <w:t>previstas</w:t>
      </w:r>
      <w:r w:rsidRPr="003856F8">
        <w:rPr>
          <w:rFonts w:ascii="Palatino Linotype" w:hAnsi="Palatino Linotype" w:cs="Arial"/>
          <w:i/>
          <w:sz w:val="22"/>
          <w:szCs w:val="22"/>
          <w:lang w:eastAsia="es-MX"/>
        </w:rPr>
        <w:t xml:space="preserve"> en la Ley General, la Ley Federal y las correspondientes de las entidades federativas.</w:t>
      </w:r>
    </w:p>
    <w:p w14:paraId="5E8243C7"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 xml:space="preserve">Los titulares de las áreas deberán revisar la clasificación al momento de la recepción de una solicitud de </w:t>
      </w:r>
      <w:r w:rsidRPr="003856F8">
        <w:rPr>
          <w:rFonts w:ascii="Palatino Linotype" w:hAnsi="Palatino Linotype" w:cs="Arial"/>
          <w:bCs/>
          <w:i/>
          <w:noProof/>
          <w:sz w:val="22"/>
        </w:rPr>
        <w:t>acceso</w:t>
      </w:r>
      <w:r w:rsidRPr="003856F8">
        <w:rPr>
          <w:rFonts w:ascii="Palatino Linotype" w:hAnsi="Palatino Linotype" w:cs="Arial"/>
          <w:i/>
          <w:sz w:val="22"/>
          <w:szCs w:val="22"/>
          <w:lang w:eastAsia="es-MX"/>
        </w:rPr>
        <w:t xml:space="preserve"> a la información, para verificar si encuadra en una causal de reserva o de confidencialidad.</w:t>
      </w:r>
    </w:p>
    <w:p w14:paraId="466F2334"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b/>
          <w:i/>
          <w:sz w:val="22"/>
          <w:szCs w:val="22"/>
          <w:lang w:eastAsia="es-MX"/>
        </w:rPr>
        <w:t>Octavo.</w:t>
      </w:r>
      <w:r w:rsidRPr="003856F8">
        <w:rPr>
          <w:rFonts w:ascii="Palatino Linotype" w:hAnsi="Palatino Linotype" w:cs="Arial"/>
          <w:i/>
          <w:sz w:val="22"/>
          <w:szCs w:val="22"/>
          <w:lang w:eastAsia="es-MX"/>
        </w:rPr>
        <w:t xml:space="preserve"> Para fundar la clasificación de la información se debe señalar el artículo, fracción, inciso, </w:t>
      </w:r>
      <w:r w:rsidRPr="003856F8">
        <w:rPr>
          <w:rFonts w:ascii="Palatino Linotype" w:hAnsi="Palatino Linotype" w:cs="Arial"/>
          <w:i/>
          <w:sz w:val="22"/>
          <w:lang w:eastAsia="es-MX"/>
        </w:rPr>
        <w:t>párrafo</w:t>
      </w:r>
      <w:r w:rsidRPr="003856F8">
        <w:rPr>
          <w:rFonts w:ascii="Palatino Linotype" w:hAnsi="Palatino Linotype" w:cs="Arial"/>
          <w:i/>
          <w:sz w:val="22"/>
          <w:szCs w:val="22"/>
          <w:lang w:eastAsia="es-MX"/>
        </w:rPr>
        <w:t xml:space="preserve"> o numeral de la ley o tratado internacional suscrito por el Estado mexicano que </w:t>
      </w:r>
      <w:r w:rsidRPr="003856F8">
        <w:rPr>
          <w:rFonts w:ascii="Palatino Linotype" w:hAnsi="Palatino Linotype" w:cs="Arial"/>
          <w:bCs/>
          <w:i/>
          <w:noProof/>
          <w:sz w:val="22"/>
        </w:rPr>
        <w:t>expresamente</w:t>
      </w:r>
      <w:r w:rsidRPr="003856F8">
        <w:rPr>
          <w:rFonts w:ascii="Palatino Linotype" w:hAnsi="Palatino Linotype" w:cs="Arial"/>
          <w:i/>
          <w:sz w:val="22"/>
          <w:szCs w:val="22"/>
          <w:lang w:eastAsia="es-MX"/>
        </w:rPr>
        <w:t xml:space="preserve"> le otorga el carácter de reservada o confidencial.</w:t>
      </w:r>
    </w:p>
    <w:p w14:paraId="30A649AC"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bCs/>
          <w:i/>
          <w:noProof/>
          <w:sz w:val="22"/>
        </w:rPr>
      </w:pPr>
      <w:r w:rsidRPr="003856F8">
        <w:rPr>
          <w:rFonts w:ascii="Palatino Linotype" w:hAnsi="Palatino Linotype" w:cs="Arial"/>
          <w:i/>
          <w:sz w:val="22"/>
          <w:szCs w:val="22"/>
          <w:lang w:eastAsia="es-MX"/>
        </w:rPr>
        <w:t xml:space="preserve">Para </w:t>
      </w:r>
      <w:r w:rsidRPr="003856F8">
        <w:rPr>
          <w:rFonts w:ascii="Palatino Linotype" w:hAnsi="Palatino Linotype" w:cs="Arial"/>
          <w:bCs/>
          <w:i/>
          <w:noProof/>
          <w:sz w:val="22"/>
        </w:rPr>
        <w:t xml:space="preserve">motivar la clasificación se deberán señalar las razones o circunstancias especiales que lo </w:t>
      </w:r>
      <w:r w:rsidRPr="003856F8">
        <w:rPr>
          <w:rFonts w:ascii="Palatino Linotype" w:hAnsi="Palatino Linotype" w:cs="Arial"/>
          <w:i/>
          <w:sz w:val="22"/>
          <w:szCs w:val="22"/>
          <w:lang w:eastAsia="es-MX"/>
        </w:rPr>
        <w:t>llevaron</w:t>
      </w:r>
      <w:r w:rsidRPr="003856F8">
        <w:rPr>
          <w:rFonts w:ascii="Palatino Linotype" w:hAnsi="Palatino Linotype" w:cs="Arial"/>
          <w:bCs/>
          <w:i/>
          <w:noProof/>
          <w:sz w:val="22"/>
        </w:rPr>
        <w:t xml:space="preserve"> a concluir que el caso particular se ajusta al supuesto previsto por la norma legal invocada como fundamento.</w:t>
      </w:r>
    </w:p>
    <w:p w14:paraId="766525C5" w14:textId="77777777" w:rsidR="00BF5538" w:rsidRPr="003856F8" w:rsidRDefault="00BF5538" w:rsidP="002D7C0F">
      <w:pPr>
        <w:autoSpaceDE w:val="0"/>
        <w:autoSpaceDN w:val="0"/>
        <w:adjustRightInd w:val="0"/>
        <w:spacing w:before="120" w:after="120"/>
        <w:ind w:left="709" w:right="709"/>
        <w:jc w:val="both"/>
        <w:rPr>
          <w:rFonts w:ascii="Palatino Linotype" w:hAnsi="Palatino Linotype" w:cs="Arial"/>
          <w:bCs/>
          <w:i/>
          <w:noProof/>
          <w:sz w:val="22"/>
        </w:rPr>
      </w:pPr>
      <w:r w:rsidRPr="003856F8">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3856F8">
        <w:rPr>
          <w:rFonts w:ascii="Palatino Linotype" w:hAnsi="Palatino Linotype" w:cs="Arial"/>
          <w:i/>
          <w:sz w:val="22"/>
          <w:szCs w:val="22"/>
          <w:lang w:eastAsia="es-MX"/>
        </w:rPr>
        <w:t>de</w:t>
      </w:r>
      <w:r w:rsidRPr="003856F8">
        <w:rPr>
          <w:rFonts w:ascii="Palatino Linotype" w:hAnsi="Palatino Linotype" w:cs="Arial"/>
          <w:bCs/>
          <w:i/>
          <w:noProof/>
          <w:sz w:val="22"/>
        </w:rPr>
        <w:t xml:space="preserve"> </w:t>
      </w:r>
      <w:r w:rsidRPr="003856F8">
        <w:rPr>
          <w:rFonts w:ascii="Palatino Linotype" w:hAnsi="Palatino Linotype" w:cs="Arial"/>
          <w:i/>
          <w:sz w:val="22"/>
          <w:szCs w:val="22"/>
          <w:lang w:eastAsia="es-MX"/>
        </w:rPr>
        <w:t>reserva</w:t>
      </w:r>
      <w:r w:rsidRPr="003856F8">
        <w:rPr>
          <w:rFonts w:ascii="Palatino Linotype" w:hAnsi="Palatino Linotype" w:cs="Arial"/>
          <w:bCs/>
          <w:i/>
          <w:noProof/>
          <w:sz w:val="22"/>
        </w:rPr>
        <w:t>.</w:t>
      </w:r>
    </w:p>
    <w:p w14:paraId="2166F20D" w14:textId="77777777" w:rsidR="00BF5538" w:rsidRPr="003856F8" w:rsidRDefault="00BF5538" w:rsidP="002D7C0F">
      <w:pPr>
        <w:autoSpaceDE w:val="0"/>
        <w:autoSpaceDN w:val="0"/>
        <w:adjustRightInd w:val="0"/>
        <w:spacing w:before="100" w:after="100"/>
        <w:ind w:left="709" w:right="709"/>
        <w:jc w:val="both"/>
        <w:rPr>
          <w:rFonts w:ascii="Palatino Linotype" w:hAnsi="Palatino Linotype" w:cs="Arial"/>
          <w:bCs/>
          <w:i/>
          <w:noProof/>
          <w:sz w:val="22"/>
        </w:rPr>
      </w:pPr>
      <w:r w:rsidRPr="003856F8">
        <w:rPr>
          <w:rFonts w:ascii="Palatino Linotype" w:hAnsi="Palatino Linotype" w:cs="Arial"/>
          <w:i/>
          <w:sz w:val="22"/>
          <w:szCs w:val="22"/>
          <w:lang w:eastAsia="es-MX"/>
        </w:rPr>
        <w:t>Tratándose</w:t>
      </w:r>
      <w:r w:rsidRPr="003856F8">
        <w:rPr>
          <w:rFonts w:ascii="Palatino Linotype" w:hAnsi="Palatino Linotype" w:cs="Arial"/>
          <w:bCs/>
          <w:i/>
          <w:noProof/>
          <w:sz w:val="22"/>
        </w:rPr>
        <w:t xml:space="preserve"> de información clasificada como confidencial respecto de la cual se haya </w:t>
      </w:r>
      <w:r w:rsidRPr="003856F8">
        <w:rPr>
          <w:rFonts w:ascii="Palatino Linotype" w:hAnsi="Palatino Linotype" w:cs="Arial"/>
          <w:i/>
          <w:sz w:val="22"/>
          <w:lang w:eastAsia="es-MX"/>
        </w:rPr>
        <w:t>determinado</w:t>
      </w:r>
      <w:r w:rsidRPr="003856F8">
        <w:rPr>
          <w:rFonts w:ascii="Palatino Linotype" w:hAnsi="Palatino Linotype" w:cs="Arial"/>
          <w:bCs/>
          <w:i/>
          <w:noProof/>
          <w:sz w:val="22"/>
        </w:rPr>
        <w:t xml:space="preserve"> </w:t>
      </w:r>
      <w:r w:rsidRPr="003856F8">
        <w:rPr>
          <w:rFonts w:ascii="Palatino Linotype" w:hAnsi="Palatino Linotype" w:cs="Arial"/>
          <w:i/>
          <w:sz w:val="22"/>
          <w:szCs w:val="22"/>
          <w:lang w:eastAsia="es-MX"/>
        </w:rPr>
        <w:t>su</w:t>
      </w:r>
      <w:r w:rsidRPr="003856F8">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05609D64" w14:textId="77777777" w:rsidR="00BF5538" w:rsidRPr="003856F8" w:rsidRDefault="00BF5538" w:rsidP="002D7C0F">
      <w:pPr>
        <w:autoSpaceDE w:val="0"/>
        <w:autoSpaceDN w:val="0"/>
        <w:adjustRightInd w:val="0"/>
        <w:spacing w:before="100" w:after="100"/>
        <w:ind w:left="709" w:right="709"/>
        <w:jc w:val="both"/>
        <w:rPr>
          <w:rFonts w:ascii="Palatino Linotype" w:hAnsi="Palatino Linotype" w:cs="Arial"/>
          <w:i/>
          <w:sz w:val="22"/>
          <w:szCs w:val="22"/>
          <w:lang w:eastAsia="es-MX"/>
        </w:rPr>
      </w:pPr>
      <w:r w:rsidRPr="003856F8">
        <w:rPr>
          <w:rFonts w:ascii="Palatino Linotype" w:hAnsi="Palatino Linotype" w:cs="Arial"/>
          <w:bCs/>
          <w:i/>
          <w:noProof/>
          <w:sz w:val="22"/>
        </w:rPr>
        <w:t>Los documentos contenidos</w:t>
      </w:r>
      <w:r w:rsidRPr="003856F8">
        <w:rPr>
          <w:rFonts w:ascii="Palatino Linotype" w:hAnsi="Palatino Linotype" w:cs="Arial"/>
          <w:i/>
          <w:sz w:val="22"/>
          <w:szCs w:val="22"/>
          <w:lang w:eastAsia="es-MX"/>
        </w:rPr>
        <w:t xml:space="preserve"> en los archivos históricos y los identificados como históricos confidenciales no </w:t>
      </w:r>
      <w:r w:rsidRPr="003856F8">
        <w:rPr>
          <w:rFonts w:ascii="Palatino Linotype" w:hAnsi="Palatino Linotype" w:cs="Arial"/>
          <w:i/>
          <w:sz w:val="22"/>
          <w:lang w:eastAsia="es-MX"/>
        </w:rPr>
        <w:t>serán</w:t>
      </w:r>
      <w:r w:rsidRPr="003856F8">
        <w:rPr>
          <w:rFonts w:ascii="Palatino Linotype" w:hAnsi="Palatino Linotype" w:cs="Arial"/>
          <w:i/>
          <w:sz w:val="22"/>
          <w:szCs w:val="22"/>
          <w:lang w:eastAsia="es-MX"/>
        </w:rPr>
        <w:t xml:space="preserve"> susceptibles de clasificación como reservados.</w:t>
      </w:r>
    </w:p>
    <w:p w14:paraId="6682AF70" w14:textId="77777777" w:rsidR="00BF5538" w:rsidRPr="003856F8" w:rsidRDefault="00BF5538" w:rsidP="002D7C0F">
      <w:pPr>
        <w:autoSpaceDE w:val="0"/>
        <w:autoSpaceDN w:val="0"/>
        <w:adjustRightInd w:val="0"/>
        <w:spacing w:before="100" w:after="100"/>
        <w:ind w:left="709" w:right="709"/>
        <w:jc w:val="both"/>
        <w:rPr>
          <w:rFonts w:ascii="Palatino Linotype" w:hAnsi="Palatino Linotype" w:cs="Arial"/>
          <w:i/>
          <w:sz w:val="22"/>
          <w:szCs w:val="22"/>
          <w:lang w:eastAsia="es-MX"/>
        </w:rPr>
      </w:pPr>
      <w:r w:rsidRPr="003856F8">
        <w:rPr>
          <w:rFonts w:ascii="Palatino Linotype" w:hAnsi="Palatino Linotype" w:cs="Arial"/>
          <w:b/>
          <w:i/>
          <w:sz w:val="22"/>
          <w:szCs w:val="22"/>
          <w:lang w:eastAsia="es-MX"/>
        </w:rPr>
        <w:t>Noveno.</w:t>
      </w:r>
      <w:r w:rsidRPr="003856F8">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E9138AD" w14:textId="77777777" w:rsidR="00BF5538" w:rsidRPr="003856F8" w:rsidRDefault="00BF5538" w:rsidP="002D7C0F">
      <w:pPr>
        <w:autoSpaceDE w:val="0"/>
        <w:autoSpaceDN w:val="0"/>
        <w:adjustRightInd w:val="0"/>
        <w:spacing w:before="100" w:after="100"/>
        <w:ind w:left="709" w:right="709"/>
        <w:jc w:val="both"/>
        <w:rPr>
          <w:rFonts w:ascii="Palatino Linotype" w:hAnsi="Palatino Linotype" w:cs="Arial"/>
          <w:i/>
          <w:sz w:val="22"/>
          <w:szCs w:val="22"/>
          <w:lang w:eastAsia="es-MX"/>
        </w:rPr>
      </w:pPr>
      <w:r w:rsidRPr="003856F8">
        <w:rPr>
          <w:rFonts w:ascii="Palatino Linotype" w:hAnsi="Palatino Linotype" w:cs="Arial"/>
          <w:b/>
          <w:i/>
          <w:sz w:val="22"/>
          <w:szCs w:val="22"/>
          <w:lang w:eastAsia="es-MX"/>
        </w:rPr>
        <w:lastRenderedPageBreak/>
        <w:t>Décimo.</w:t>
      </w:r>
      <w:r w:rsidRPr="003856F8">
        <w:rPr>
          <w:rFonts w:ascii="Palatino Linotype" w:hAnsi="Palatino Linotype" w:cs="Arial"/>
          <w:i/>
          <w:sz w:val="22"/>
          <w:szCs w:val="22"/>
          <w:lang w:eastAsia="es-MX"/>
        </w:rPr>
        <w:t xml:space="preserve"> Los titulares de las áreas, deberán tener conocimiento y llevar un registro del personal que, por la </w:t>
      </w:r>
      <w:r w:rsidRPr="003856F8">
        <w:rPr>
          <w:rFonts w:ascii="Palatino Linotype" w:hAnsi="Palatino Linotype" w:cs="Arial"/>
          <w:i/>
          <w:sz w:val="22"/>
          <w:lang w:eastAsia="es-MX"/>
        </w:rPr>
        <w:t>naturaleza</w:t>
      </w:r>
      <w:r w:rsidRPr="003856F8">
        <w:rPr>
          <w:rFonts w:ascii="Palatino Linotype" w:hAnsi="Palatino Linotype" w:cs="Arial"/>
          <w:i/>
          <w:sz w:val="22"/>
          <w:szCs w:val="22"/>
          <w:lang w:eastAsia="es-MX"/>
        </w:rPr>
        <w:t xml:space="preserve"> de sus atribuciones, tenga acceso a los </w:t>
      </w:r>
      <w:r w:rsidRPr="003856F8">
        <w:rPr>
          <w:rFonts w:ascii="Palatino Linotype" w:hAnsi="Palatino Linotype" w:cs="Arial"/>
          <w:i/>
          <w:sz w:val="22"/>
        </w:rPr>
        <w:t>documentos</w:t>
      </w:r>
      <w:r w:rsidRPr="003856F8">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4380848" w14:textId="77777777" w:rsidR="00BF5538" w:rsidRPr="003856F8" w:rsidRDefault="00BF5538" w:rsidP="002D7C0F">
      <w:pPr>
        <w:autoSpaceDE w:val="0"/>
        <w:autoSpaceDN w:val="0"/>
        <w:adjustRightInd w:val="0"/>
        <w:spacing w:before="100" w:after="100"/>
        <w:ind w:left="709" w:right="709"/>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3856F8">
        <w:rPr>
          <w:rFonts w:ascii="Palatino Linotype" w:hAnsi="Palatino Linotype" w:cs="Arial"/>
          <w:i/>
          <w:sz w:val="22"/>
        </w:rPr>
        <w:t>que</w:t>
      </w:r>
      <w:r w:rsidRPr="003856F8">
        <w:rPr>
          <w:rFonts w:ascii="Palatino Linotype" w:hAnsi="Palatino Linotype" w:cs="Arial"/>
          <w:i/>
          <w:sz w:val="22"/>
          <w:szCs w:val="22"/>
          <w:lang w:eastAsia="es-MX"/>
        </w:rPr>
        <w:t xml:space="preserve"> rija la actuación del sujeto obligado.</w:t>
      </w:r>
    </w:p>
    <w:p w14:paraId="54A29E47" w14:textId="77777777" w:rsidR="00BF5538" w:rsidRPr="003856F8" w:rsidRDefault="00BF5538" w:rsidP="002D7C0F">
      <w:pPr>
        <w:autoSpaceDE w:val="0"/>
        <w:autoSpaceDN w:val="0"/>
        <w:adjustRightInd w:val="0"/>
        <w:spacing w:before="100" w:after="100"/>
        <w:ind w:left="709" w:right="709"/>
        <w:jc w:val="both"/>
        <w:rPr>
          <w:rFonts w:ascii="Palatino Linotype" w:hAnsi="Palatino Linotype" w:cs="Arial"/>
          <w:i/>
          <w:sz w:val="22"/>
          <w:szCs w:val="22"/>
          <w:lang w:eastAsia="es-MX"/>
        </w:rPr>
      </w:pPr>
      <w:r w:rsidRPr="003856F8">
        <w:rPr>
          <w:rFonts w:ascii="Palatino Linotype" w:hAnsi="Palatino Linotype" w:cs="Arial"/>
          <w:b/>
          <w:i/>
          <w:sz w:val="22"/>
          <w:szCs w:val="22"/>
          <w:lang w:eastAsia="es-MX"/>
        </w:rPr>
        <w:t>Décimo primero.</w:t>
      </w:r>
      <w:r w:rsidRPr="003856F8">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D9EE7C0" w14:textId="77777777" w:rsidR="00BF5538" w:rsidRPr="003856F8" w:rsidRDefault="00BF5538" w:rsidP="002D7C0F">
      <w:pPr>
        <w:autoSpaceDE w:val="0"/>
        <w:autoSpaceDN w:val="0"/>
        <w:adjustRightInd w:val="0"/>
        <w:spacing w:before="100" w:after="100"/>
        <w:ind w:left="709" w:right="709"/>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w:t>
      </w:r>
    </w:p>
    <w:p w14:paraId="542DA869" w14:textId="77777777" w:rsidR="00BF5538" w:rsidRPr="003856F8" w:rsidRDefault="00BF5538" w:rsidP="002D7C0F">
      <w:pPr>
        <w:ind w:left="709" w:right="709"/>
        <w:jc w:val="center"/>
        <w:rPr>
          <w:rFonts w:ascii="Palatino Linotype" w:hAnsi="Palatino Linotype" w:cs="Arial"/>
          <w:b/>
          <w:i/>
          <w:sz w:val="22"/>
          <w:szCs w:val="22"/>
          <w:lang w:eastAsia="es-MX"/>
        </w:rPr>
      </w:pPr>
      <w:r w:rsidRPr="003856F8">
        <w:rPr>
          <w:rFonts w:ascii="Palatino Linotype" w:hAnsi="Palatino Linotype" w:cs="Arial"/>
          <w:b/>
          <w:i/>
          <w:sz w:val="22"/>
          <w:szCs w:val="22"/>
          <w:lang w:eastAsia="es-MX"/>
        </w:rPr>
        <w:t>CAPÍTULO VIII</w:t>
      </w:r>
    </w:p>
    <w:p w14:paraId="76A2A121" w14:textId="77777777" w:rsidR="00BF5538" w:rsidRPr="003856F8" w:rsidRDefault="00BF5538" w:rsidP="002D7C0F">
      <w:pPr>
        <w:ind w:left="709" w:right="709"/>
        <w:jc w:val="center"/>
        <w:rPr>
          <w:rFonts w:ascii="Palatino Linotype" w:hAnsi="Palatino Linotype" w:cs="Arial"/>
          <w:b/>
          <w:i/>
          <w:sz w:val="22"/>
          <w:szCs w:val="22"/>
          <w:lang w:eastAsia="es-MX"/>
        </w:rPr>
      </w:pPr>
      <w:r w:rsidRPr="003856F8">
        <w:rPr>
          <w:rFonts w:ascii="Palatino Linotype" w:hAnsi="Palatino Linotype" w:cs="Arial"/>
          <w:b/>
          <w:i/>
          <w:sz w:val="22"/>
          <w:szCs w:val="22"/>
          <w:lang w:eastAsia="es-MX"/>
        </w:rPr>
        <w:t>DE LA LEYENDA DE CLASIFICACIÓN</w:t>
      </w:r>
    </w:p>
    <w:p w14:paraId="580C58C9" w14:textId="77777777" w:rsidR="00BF5538" w:rsidRPr="003856F8" w:rsidRDefault="00BF5538" w:rsidP="002D7C0F">
      <w:pPr>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b/>
          <w:i/>
          <w:sz w:val="22"/>
          <w:szCs w:val="22"/>
          <w:lang w:eastAsia="es-MX"/>
        </w:rPr>
        <w:t xml:space="preserve">Quincuagésimo. </w:t>
      </w:r>
      <w:r w:rsidRPr="003856F8">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3856F8">
        <w:rPr>
          <w:rFonts w:ascii="Palatino Linotype" w:hAnsi="Palatino Linotype" w:cs="Arial"/>
          <w:i/>
          <w:sz w:val="22"/>
          <w:szCs w:val="22"/>
          <w:lang w:eastAsia="es-MX"/>
        </w:rPr>
        <w:t xml:space="preserve"> para señalar la clasificación de documentos o expedientes, sin perjuicio de que establezcan los propios.</w:t>
      </w:r>
    </w:p>
    <w:p w14:paraId="6CB70323" w14:textId="77777777" w:rsidR="00BF5538" w:rsidRPr="003856F8" w:rsidRDefault="00BF5538" w:rsidP="002D7C0F">
      <w:pPr>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w:t>
      </w:r>
    </w:p>
    <w:p w14:paraId="44005A0A" w14:textId="77777777" w:rsidR="00BF5538" w:rsidRPr="003856F8" w:rsidRDefault="00BF5538" w:rsidP="002D7C0F">
      <w:pPr>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b/>
          <w:i/>
          <w:sz w:val="22"/>
          <w:szCs w:val="22"/>
          <w:lang w:eastAsia="es-MX"/>
        </w:rPr>
        <w:t xml:space="preserve">Quincuagésimo tercero. </w:t>
      </w:r>
      <w:r w:rsidRPr="003856F8">
        <w:rPr>
          <w:rFonts w:ascii="Palatino Linotype" w:hAnsi="Palatino Linotype" w:cs="Arial"/>
          <w:b/>
          <w:i/>
          <w:sz w:val="22"/>
          <w:szCs w:val="22"/>
          <w:u w:val="single"/>
          <w:lang w:eastAsia="es-MX"/>
        </w:rPr>
        <w:t>El formato para señalar la clasificación parcial de un documento</w:t>
      </w:r>
      <w:r w:rsidRPr="003856F8">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BF5538" w:rsidRPr="003856F8" w14:paraId="7532E640" w14:textId="77777777" w:rsidTr="00EB5726">
        <w:tc>
          <w:tcPr>
            <w:tcW w:w="1129" w:type="dxa"/>
            <w:tcBorders>
              <w:top w:val="nil"/>
              <w:left w:val="nil"/>
              <w:bottom w:val="single" w:sz="4" w:space="0" w:color="auto"/>
              <w:right w:val="single" w:sz="4" w:space="0" w:color="auto"/>
            </w:tcBorders>
            <w:shd w:val="clear" w:color="auto" w:fill="auto"/>
          </w:tcPr>
          <w:p w14:paraId="5C8B0314" w14:textId="77777777" w:rsidR="00BF5538" w:rsidRPr="003856F8" w:rsidRDefault="00BF5538" w:rsidP="002D7C0F">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5C02011D" w14:textId="77777777" w:rsidR="00BF5538" w:rsidRPr="003856F8" w:rsidRDefault="00BF5538" w:rsidP="002D7C0F">
            <w:pPr>
              <w:jc w:val="center"/>
              <w:rPr>
                <w:rFonts w:ascii="Palatino Linotype" w:hAnsi="Palatino Linotype"/>
                <w:b/>
                <w:i/>
                <w:sz w:val="22"/>
                <w:szCs w:val="22"/>
              </w:rPr>
            </w:pPr>
            <w:r w:rsidRPr="003856F8">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3F1901F" w14:textId="77777777" w:rsidR="00BF5538" w:rsidRPr="003856F8" w:rsidRDefault="00BF5538" w:rsidP="002D7C0F">
            <w:pPr>
              <w:jc w:val="center"/>
              <w:rPr>
                <w:rFonts w:ascii="Palatino Linotype" w:hAnsi="Palatino Linotype"/>
                <w:b/>
                <w:i/>
                <w:sz w:val="22"/>
                <w:szCs w:val="22"/>
              </w:rPr>
            </w:pPr>
            <w:r w:rsidRPr="003856F8">
              <w:rPr>
                <w:rFonts w:ascii="Palatino Linotype" w:hAnsi="Palatino Linotype"/>
                <w:b/>
                <w:i/>
                <w:sz w:val="22"/>
                <w:szCs w:val="22"/>
              </w:rPr>
              <w:t>Dónde:</w:t>
            </w:r>
          </w:p>
        </w:tc>
      </w:tr>
      <w:tr w:rsidR="00BF5538" w:rsidRPr="003856F8" w14:paraId="0ECD37FD" w14:textId="77777777" w:rsidTr="00EB5726">
        <w:tc>
          <w:tcPr>
            <w:tcW w:w="1129" w:type="dxa"/>
            <w:vMerge w:val="restart"/>
            <w:tcBorders>
              <w:top w:val="single" w:sz="4" w:space="0" w:color="auto"/>
            </w:tcBorders>
            <w:shd w:val="clear" w:color="auto" w:fill="auto"/>
            <w:vAlign w:val="center"/>
          </w:tcPr>
          <w:p w14:paraId="3CB82228" w14:textId="77777777" w:rsidR="00BF5538" w:rsidRPr="003856F8" w:rsidRDefault="00BF5538" w:rsidP="002D7C0F">
            <w:pPr>
              <w:jc w:val="center"/>
              <w:rPr>
                <w:rFonts w:ascii="Palatino Linotype" w:hAnsi="Palatino Linotype" w:cs="Arial"/>
                <w:b/>
                <w:i/>
                <w:sz w:val="22"/>
                <w:szCs w:val="22"/>
                <w:lang w:eastAsia="es-MX"/>
              </w:rPr>
            </w:pPr>
            <w:r w:rsidRPr="003856F8">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14:paraId="7F032A93" w14:textId="77777777" w:rsidR="00BF5538" w:rsidRPr="003856F8" w:rsidRDefault="00BF5538" w:rsidP="002D7C0F">
            <w:pPr>
              <w:jc w:val="center"/>
              <w:rPr>
                <w:rFonts w:ascii="Palatino Linotype" w:hAnsi="Palatino Linotype" w:cs="Arial"/>
                <w:i/>
                <w:sz w:val="22"/>
                <w:szCs w:val="22"/>
                <w:lang w:eastAsia="es-MX"/>
              </w:rPr>
            </w:pPr>
            <w:r w:rsidRPr="003856F8">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14:paraId="378545A2" w14:textId="77777777" w:rsidR="00BF5538" w:rsidRPr="003856F8" w:rsidRDefault="00BF5538" w:rsidP="002D7C0F">
            <w:pPr>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Se anotará la fecha en la que el Comité de Transparencia confirmó la clasificación del documento, en su caso.</w:t>
            </w:r>
          </w:p>
        </w:tc>
      </w:tr>
      <w:tr w:rsidR="00BF5538" w:rsidRPr="003856F8" w14:paraId="1841A212" w14:textId="77777777" w:rsidTr="00EB5726">
        <w:tc>
          <w:tcPr>
            <w:tcW w:w="1129" w:type="dxa"/>
            <w:vMerge/>
            <w:shd w:val="clear" w:color="auto" w:fill="auto"/>
          </w:tcPr>
          <w:p w14:paraId="71E99A1B" w14:textId="77777777" w:rsidR="00BF5538" w:rsidRPr="003856F8" w:rsidRDefault="00BF5538" w:rsidP="002D7C0F">
            <w:pPr>
              <w:jc w:val="both"/>
              <w:rPr>
                <w:rFonts w:ascii="Palatino Linotype" w:hAnsi="Palatino Linotype" w:cs="Arial"/>
                <w:i/>
                <w:sz w:val="22"/>
                <w:szCs w:val="22"/>
                <w:lang w:eastAsia="es-MX"/>
              </w:rPr>
            </w:pPr>
          </w:p>
        </w:tc>
        <w:tc>
          <w:tcPr>
            <w:tcW w:w="1990" w:type="dxa"/>
            <w:shd w:val="clear" w:color="auto" w:fill="auto"/>
          </w:tcPr>
          <w:p w14:paraId="29C9FCAA" w14:textId="77777777" w:rsidR="00BF5538" w:rsidRPr="003856F8" w:rsidRDefault="00BF5538" w:rsidP="002D7C0F">
            <w:pPr>
              <w:jc w:val="center"/>
              <w:rPr>
                <w:rFonts w:ascii="Palatino Linotype" w:hAnsi="Palatino Linotype" w:cs="Arial"/>
                <w:i/>
                <w:sz w:val="22"/>
                <w:szCs w:val="22"/>
                <w:lang w:eastAsia="es-MX"/>
              </w:rPr>
            </w:pPr>
            <w:r w:rsidRPr="003856F8">
              <w:rPr>
                <w:rFonts w:ascii="Palatino Linotype" w:hAnsi="Palatino Linotype" w:cs="Arial"/>
                <w:i/>
                <w:sz w:val="22"/>
                <w:szCs w:val="22"/>
                <w:lang w:eastAsia="es-MX"/>
              </w:rPr>
              <w:t>Área</w:t>
            </w:r>
          </w:p>
        </w:tc>
        <w:tc>
          <w:tcPr>
            <w:tcW w:w="4677" w:type="dxa"/>
            <w:shd w:val="clear" w:color="auto" w:fill="auto"/>
          </w:tcPr>
          <w:p w14:paraId="44EECD2A" w14:textId="77777777" w:rsidR="00BF5538" w:rsidRPr="003856F8" w:rsidRDefault="00BF5538" w:rsidP="002D7C0F">
            <w:pPr>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Se señalará el nombre del área del cual es titular quien clasifica.</w:t>
            </w:r>
          </w:p>
        </w:tc>
      </w:tr>
      <w:tr w:rsidR="00BF5538" w:rsidRPr="003856F8" w14:paraId="5B6F06AA" w14:textId="77777777" w:rsidTr="00EB5726">
        <w:tc>
          <w:tcPr>
            <w:tcW w:w="1129" w:type="dxa"/>
            <w:vMerge/>
            <w:shd w:val="clear" w:color="auto" w:fill="auto"/>
          </w:tcPr>
          <w:p w14:paraId="28F34FE7" w14:textId="77777777" w:rsidR="00BF5538" w:rsidRPr="003856F8" w:rsidRDefault="00BF5538" w:rsidP="002D7C0F">
            <w:pPr>
              <w:jc w:val="both"/>
              <w:rPr>
                <w:rFonts w:ascii="Palatino Linotype" w:hAnsi="Palatino Linotype" w:cs="Arial"/>
                <w:i/>
                <w:sz w:val="22"/>
                <w:szCs w:val="22"/>
                <w:lang w:eastAsia="es-MX"/>
              </w:rPr>
            </w:pPr>
          </w:p>
        </w:tc>
        <w:tc>
          <w:tcPr>
            <w:tcW w:w="1990" w:type="dxa"/>
            <w:shd w:val="clear" w:color="auto" w:fill="auto"/>
          </w:tcPr>
          <w:p w14:paraId="194D0FB6" w14:textId="77777777" w:rsidR="00BF5538" w:rsidRPr="003856F8" w:rsidRDefault="00BF5538" w:rsidP="002D7C0F">
            <w:pPr>
              <w:jc w:val="center"/>
              <w:rPr>
                <w:rFonts w:ascii="Palatino Linotype" w:hAnsi="Palatino Linotype" w:cs="Arial"/>
                <w:i/>
                <w:sz w:val="22"/>
                <w:szCs w:val="22"/>
                <w:lang w:eastAsia="es-MX"/>
              </w:rPr>
            </w:pPr>
            <w:r w:rsidRPr="003856F8">
              <w:rPr>
                <w:rFonts w:ascii="Palatino Linotype" w:hAnsi="Palatino Linotype" w:cs="Arial"/>
                <w:i/>
                <w:sz w:val="22"/>
                <w:szCs w:val="22"/>
                <w:lang w:eastAsia="es-MX"/>
              </w:rPr>
              <w:t>Información reservada</w:t>
            </w:r>
          </w:p>
        </w:tc>
        <w:tc>
          <w:tcPr>
            <w:tcW w:w="4677" w:type="dxa"/>
            <w:shd w:val="clear" w:color="auto" w:fill="auto"/>
          </w:tcPr>
          <w:p w14:paraId="3C6074D6" w14:textId="77777777" w:rsidR="00BF5538" w:rsidRPr="003856F8" w:rsidRDefault="00BF5538" w:rsidP="002D7C0F">
            <w:pPr>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F5538" w:rsidRPr="003856F8" w14:paraId="15A0DD6F" w14:textId="77777777" w:rsidTr="00EB5726">
        <w:tc>
          <w:tcPr>
            <w:tcW w:w="1129" w:type="dxa"/>
            <w:vMerge/>
            <w:shd w:val="clear" w:color="auto" w:fill="auto"/>
          </w:tcPr>
          <w:p w14:paraId="4D5F8831" w14:textId="77777777" w:rsidR="00BF5538" w:rsidRPr="003856F8" w:rsidRDefault="00BF5538" w:rsidP="002D7C0F">
            <w:pPr>
              <w:jc w:val="both"/>
              <w:rPr>
                <w:rFonts w:ascii="Palatino Linotype" w:hAnsi="Palatino Linotype" w:cs="Arial"/>
                <w:i/>
                <w:sz w:val="22"/>
                <w:szCs w:val="22"/>
                <w:lang w:eastAsia="es-MX"/>
              </w:rPr>
            </w:pPr>
          </w:p>
        </w:tc>
        <w:tc>
          <w:tcPr>
            <w:tcW w:w="1990" w:type="dxa"/>
            <w:shd w:val="clear" w:color="auto" w:fill="auto"/>
          </w:tcPr>
          <w:p w14:paraId="64F890DF" w14:textId="77777777" w:rsidR="00BF5538" w:rsidRPr="003856F8" w:rsidRDefault="00BF5538" w:rsidP="002D7C0F">
            <w:pPr>
              <w:jc w:val="center"/>
              <w:rPr>
                <w:rFonts w:ascii="Palatino Linotype" w:hAnsi="Palatino Linotype" w:cs="Arial"/>
                <w:i/>
                <w:sz w:val="22"/>
                <w:szCs w:val="22"/>
                <w:lang w:eastAsia="es-MX"/>
              </w:rPr>
            </w:pPr>
            <w:r w:rsidRPr="003856F8">
              <w:rPr>
                <w:rFonts w:ascii="Palatino Linotype" w:hAnsi="Palatino Linotype" w:cs="Arial"/>
                <w:i/>
                <w:sz w:val="22"/>
                <w:szCs w:val="22"/>
                <w:lang w:eastAsia="es-MX"/>
              </w:rPr>
              <w:t>Periodo de reserva</w:t>
            </w:r>
          </w:p>
        </w:tc>
        <w:tc>
          <w:tcPr>
            <w:tcW w:w="4677" w:type="dxa"/>
            <w:shd w:val="clear" w:color="auto" w:fill="auto"/>
          </w:tcPr>
          <w:p w14:paraId="2EDAA962" w14:textId="77777777" w:rsidR="00BF5538" w:rsidRPr="003856F8" w:rsidRDefault="00BF5538" w:rsidP="002D7C0F">
            <w:pPr>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Se anotará el número de años o meses por los que se mantendrá el documento o las partes del mismo como reservado.</w:t>
            </w:r>
          </w:p>
        </w:tc>
      </w:tr>
      <w:tr w:rsidR="00BF5538" w:rsidRPr="003856F8" w14:paraId="46A77744" w14:textId="77777777" w:rsidTr="00EB5726">
        <w:tc>
          <w:tcPr>
            <w:tcW w:w="1129" w:type="dxa"/>
            <w:vMerge/>
            <w:shd w:val="clear" w:color="auto" w:fill="auto"/>
          </w:tcPr>
          <w:p w14:paraId="575BB414" w14:textId="77777777" w:rsidR="00BF5538" w:rsidRPr="003856F8" w:rsidRDefault="00BF5538" w:rsidP="002D7C0F">
            <w:pPr>
              <w:jc w:val="both"/>
              <w:rPr>
                <w:rFonts w:ascii="Palatino Linotype" w:hAnsi="Palatino Linotype" w:cs="Arial"/>
                <w:i/>
                <w:sz w:val="22"/>
                <w:szCs w:val="22"/>
                <w:lang w:eastAsia="es-MX"/>
              </w:rPr>
            </w:pPr>
          </w:p>
        </w:tc>
        <w:tc>
          <w:tcPr>
            <w:tcW w:w="1990" w:type="dxa"/>
            <w:shd w:val="clear" w:color="auto" w:fill="auto"/>
          </w:tcPr>
          <w:p w14:paraId="74184B6A" w14:textId="77777777" w:rsidR="00BF5538" w:rsidRPr="003856F8" w:rsidRDefault="00BF5538" w:rsidP="002D7C0F">
            <w:pPr>
              <w:jc w:val="center"/>
              <w:rPr>
                <w:rFonts w:ascii="Palatino Linotype" w:hAnsi="Palatino Linotype" w:cs="Arial"/>
                <w:i/>
                <w:sz w:val="22"/>
                <w:szCs w:val="22"/>
                <w:lang w:eastAsia="es-MX"/>
              </w:rPr>
            </w:pPr>
            <w:r w:rsidRPr="003856F8">
              <w:rPr>
                <w:rFonts w:ascii="Palatino Linotype" w:hAnsi="Palatino Linotype" w:cs="Arial"/>
                <w:i/>
                <w:sz w:val="22"/>
                <w:szCs w:val="22"/>
                <w:lang w:eastAsia="es-MX"/>
              </w:rPr>
              <w:t>Fundamento legal</w:t>
            </w:r>
          </w:p>
        </w:tc>
        <w:tc>
          <w:tcPr>
            <w:tcW w:w="4677" w:type="dxa"/>
            <w:shd w:val="clear" w:color="auto" w:fill="auto"/>
          </w:tcPr>
          <w:p w14:paraId="63120DC7" w14:textId="77777777" w:rsidR="00BF5538" w:rsidRPr="003856F8" w:rsidRDefault="00BF5538" w:rsidP="002D7C0F">
            <w:pPr>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BF5538" w:rsidRPr="003856F8" w14:paraId="51FA24C0" w14:textId="77777777" w:rsidTr="00EB5726">
        <w:tc>
          <w:tcPr>
            <w:tcW w:w="1129" w:type="dxa"/>
            <w:vMerge/>
            <w:shd w:val="clear" w:color="auto" w:fill="auto"/>
          </w:tcPr>
          <w:p w14:paraId="21973BBB" w14:textId="77777777" w:rsidR="00BF5538" w:rsidRPr="003856F8" w:rsidRDefault="00BF5538" w:rsidP="002D7C0F">
            <w:pPr>
              <w:jc w:val="both"/>
              <w:rPr>
                <w:rFonts w:ascii="Palatino Linotype" w:hAnsi="Palatino Linotype" w:cs="Arial"/>
                <w:i/>
                <w:sz w:val="22"/>
                <w:szCs w:val="22"/>
                <w:lang w:eastAsia="es-MX"/>
              </w:rPr>
            </w:pPr>
          </w:p>
        </w:tc>
        <w:tc>
          <w:tcPr>
            <w:tcW w:w="1990" w:type="dxa"/>
            <w:shd w:val="clear" w:color="auto" w:fill="auto"/>
          </w:tcPr>
          <w:p w14:paraId="41DB281C" w14:textId="77777777" w:rsidR="00BF5538" w:rsidRPr="003856F8" w:rsidRDefault="00BF5538" w:rsidP="002D7C0F">
            <w:pPr>
              <w:jc w:val="center"/>
              <w:rPr>
                <w:rFonts w:ascii="Palatino Linotype" w:hAnsi="Palatino Linotype" w:cs="Arial"/>
                <w:i/>
                <w:sz w:val="22"/>
                <w:szCs w:val="22"/>
                <w:lang w:eastAsia="es-MX"/>
              </w:rPr>
            </w:pPr>
            <w:r w:rsidRPr="003856F8">
              <w:rPr>
                <w:rFonts w:ascii="Palatino Linotype" w:hAnsi="Palatino Linotype" w:cs="Arial"/>
                <w:i/>
                <w:sz w:val="22"/>
                <w:szCs w:val="22"/>
                <w:lang w:eastAsia="es-MX"/>
              </w:rPr>
              <w:t>Ampliación del periodo de reserva</w:t>
            </w:r>
          </w:p>
        </w:tc>
        <w:tc>
          <w:tcPr>
            <w:tcW w:w="4677" w:type="dxa"/>
            <w:shd w:val="clear" w:color="auto" w:fill="auto"/>
          </w:tcPr>
          <w:p w14:paraId="0F9E9656" w14:textId="77777777" w:rsidR="00BF5538" w:rsidRPr="003856F8" w:rsidRDefault="00BF5538" w:rsidP="002D7C0F">
            <w:pPr>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BF5538" w:rsidRPr="003856F8" w14:paraId="694949E1" w14:textId="77777777" w:rsidTr="00EB5726">
        <w:tc>
          <w:tcPr>
            <w:tcW w:w="1129" w:type="dxa"/>
            <w:vMerge/>
            <w:shd w:val="clear" w:color="auto" w:fill="auto"/>
          </w:tcPr>
          <w:p w14:paraId="0460CCD8" w14:textId="77777777" w:rsidR="00BF5538" w:rsidRPr="003856F8" w:rsidRDefault="00BF5538" w:rsidP="002D7C0F">
            <w:pPr>
              <w:jc w:val="both"/>
              <w:rPr>
                <w:rFonts w:ascii="Palatino Linotype" w:hAnsi="Palatino Linotype" w:cs="Arial"/>
                <w:i/>
                <w:sz w:val="22"/>
                <w:szCs w:val="22"/>
                <w:lang w:eastAsia="es-MX"/>
              </w:rPr>
            </w:pPr>
          </w:p>
        </w:tc>
        <w:tc>
          <w:tcPr>
            <w:tcW w:w="1990" w:type="dxa"/>
            <w:shd w:val="clear" w:color="auto" w:fill="auto"/>
          </w:tcPr>
          <w:p w14:paraId="109F2DF3" w14:textId="77777777" w:rsidR="00BF5538" w:rsidRPr="003856F8" w:rsidRDefault="00BF5538" w:rsidP="002D7C0F">
            <w:pPr>
              <w:jc w:val="center"/>
              <w:rPr>
                <w:rFonts w:ascii="Palatino Linotype" w:hAnsi="Palatino Linotype" w:cs="Arial"/>
                <w:i/>
                <w:sz w:val="22"/>
                <w:szCs w:val="22"/>
                <w:lang w:eastAsia="es-MX"/>
              </w:rPr>
            </w:pPr>
            <w:r w:rsidRPr="003856F8">
              <w:rPr>
                <w:rFonts w:ascii="Palatino Linotype" w:hAnsi="Palatino Linotype" w:cs="Arial"/>
                <w:i/>
                <w:sz w:val="22"/>
                <w:szCs w:val="22"/>
                <w:lang w:eastAsia="es-MX"/>
              </w:rPr>
              <w:t>Confidencial</w:t>
            </w:r>
          </w:p>
        </w:tc>
        <w:tc>
          <w:tcPr>
            <w:tcW w:w="4677" w:type="dxa"/>
            <w:shd w:val="clear" w:color="auto" w:fill="auto"/>
          </w:tcPr>
          <w:p w14:paraId="45B26E96" w14:textId="77777777" w:rsidR="00BF5538" w:rsidRPr="003856F8" w:rsidRDefault="00BF5538" w:rsidP="002D7C0F">
            <w:pPr>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BF5538" w:rsidRPr="003856F8" w14:paraId="576D24E1" w14:textId="77777777" w:rsidTr="00EB5726">
        <w:tc>
          <w:tcPr>
            <w:tcW w:w="1129" w:type="dxa"/>
            <w:vMerge/>
            <w:shd w:val="clear" w:color="auto" w:fill="auto"/>
          </w:tcPr>
          <w:p w14:paraId="3BA43154" w14:textId="77777777" w:rsidR="00BF5538" w:rsidRPr="003856F8" w:rsidRDefault="00BF5538" w:rsidP="002D7C0F">
            <w:pPr>
              <w:jc w:val="both"/>
              <w:rPr>
                <w:rFonts w:ascii="Palatino Linotype" w:hAnsi="Palatino Linotype" w:cs="Arial"/>
                <w:i/>
                <w:sz w:val="22"/>
                <w:szCs w:val="22"/>
                <w:lang w:eastAsia="es-MX"/>
              </w:rPr>
            </w:pPr>
          </w:p>
        </w:tc>
        <w:tc>
          <w:tcPr>
            <w:tcW w:w="1990" w:type="dxa"/>
            <w:shd w:val="clear" w:color="auto" w:fill="auto"/>
          </w:tcPr>
          <w:p w14:paraId="25052F45" w14:textId="77777777" w:rsidR="00BF5538" w:rsidRPr="003856F8" w:rsidRDefault="00BF5538" w:rsidP="002D7C0F">
            <w:pPr>
              <w:jc w:val="center"/>
              <w:rPr>
                <w:rFonts w:ascii="Palatino Linotype" w:hAnsi="Palatino Linotype" w:cs="Arial"/>
                <w:i/>
                <w:sz w:val="22"/>
                <w:szCs w:val="22"/>
                <w:lang w:eastAsia="es-MX"/>
              </w:rPr>
            </w:pPr>
            <w:r w:rsidRPr="003856F8">
              <w:rPr>
                <w:rFonts w:ascii="Palatino Linotype" w:hAnsi="Palatino Linotype" w:cs="Arial"/>
                <w:i/>
                <w:sz w:val="22"/>
                <w:szCs w:val="22"/>
                <w:lang w:eastAsia="es-MX"/>
              </w:rPr>
              <w:t>Fundamento legal</w:t>
            </w:r>
          </w:p>
        </w:tc>
        <w:tc>
          <w:tcPr>
            <w:tcW w:w="4677" w:type="dxa"/>
            <w:shd w:val="clear" w:color="auto" w:fill="auto"/>
          </w:tcPr>
          <w:p w14:paraId="52F3360B" w14:textId="77777777" w:rsidR="00BF5538" w:rsidRPr="003856F8" w:rsidRDefault="00BF5538" w:rsidP="002D7C0F">
            <w:pPr>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BF5538" w:rsidRPr="003856F8" w14:paraId="0C39D93F" w14:textId="77777777" w:rsidTr="00EB5726">
        <w:tc>
          <w:tcPr>
            <w:tcW w:w="1129" w:type="dxa"/>
            <w:vMerge/>
            <w:shd w:val="clear" w:color="auto" w:fill="auto"/>
          </w:tcPr>
          <w:p w14:paraId="112CA043" w14:textId="77777777" w:rsidR="00BF5538" w:rsidRPr="003856F8" w:rsidRDefault="00BF5538" w:rsidP="002D7C0F">
            <w:pPr>
              <w:jc w:val="both"/>
              <w:rPr>
                <w:rFonts w:ascii="Palatino Linotype" w:hAnsi="Palatino Linotype" w:cs="Arial"/>
                <w:i/>
                <w:sz w:val="22"/>
                <w:szCs w:val="22"/>
                <w:lang w:eastAsia="es-MX"/>
              </w:rPr>
            </w:pPr>
          </w:p>
        </w:tc>
        <w:tc>
          <w:tcPr>
            <w:tcW w:w="1990" w:type="dxa"/>
            <w:shd w:val="clear" w:color="auto" w:fill="auto"/>
          </w:tcPr>
          <w:p w14:paraId="780CD99E" w14:textId="77777777" w:rsidR="00BF5538" w:rsidRPr="003856F8" w:rsidRDefault="00BF5538" w:rsidP="002D7C0F">
            <w:pPr>
              <w:jc w:val="center"/>
              <w:rPr>
                <w:rFonts w:ascii="Palatino Linotype" w:hAnsi="Palatino Linotype" w:cs="Arial"/>
                <w:i/>
                <w:sz w:val="22"/>
                <w:szCs w:val="22"/>
                <w:lang w:eastAsia="es-MX"/>
              </w:rPr>
            </w:pPr>
            <w:r w:rsidRPr="003856F8">
              <w:rPr>
                <w:rFonts w:ascii="Palatino Linotype" w:hAnsi="Palatino Linotype" w:cs="Arial"/>
                <w:i/>
                <w:sz w:val="22"/>
                <w:szCs w:val="22"/>
                <w:lang w:eastAsia="es-MX"/>
              </w:rPr>
              <w:t>Rúbrica del titular del área</w:t>
            </w:r>
          </w:p>
        </w:tc>
        <w:tc>
          <w:tcPr>
            <w:tcW w:w="4677" w:type="dxa"/>
            <w:shd w:val="clear" w:color="auto" w:fill="auto"/>
          </w:tcPr>
          <w:p w14:paraId="200573D8" w14:textId="77777777" w:rsidR="00BF5538" w:rsidRPr="003856F8" w:rsidRDefault="00BF5538" w:rsidP="002D7C0F">
            <w:pPr>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Rúbrica autógrafa de quien clasifica.</w:t>
            </w:r>
          </w:p>
        </w:tc>
      </w:tr>
      <w:tr w:rsidR="00BF5538" w:rsidRPr="003856F8" w14:paraId="439B27BF" w14:textId="77777777" w:rsidTr="00EB5726">
        <w:tc>
          <w:tcPr>
            <w:tcW w:w="1129" w:type="dxa"/>
            <w:vMerge/>
            <w:shd w:val="clear" w:color="auto" w:fill="auto"/>
          </w:tcPr>
          <w:p w14:paraId="22500D12" w14:textId="77777777" w:rsidR="00BF5538" w:rsidRPr="003856F8" w:rsidRDefault="00BF5538" w:rsidP="002D7C0F">
            <w:pPr>
              <w:jc w:val="both"/>
              <w:rPr>
                <w:rFonts w:ascii="Palatino Linotype" w:hAnsi="Palatino Linotype" w:cs="Arial"/>
                <w:i/>
                <w:sz w:val="22"/>
                <w:szCs w:val="22"/>
                <w:lang w:eastAsia="es-MX"/>
              </w:rPr>
            </w:pPr>
          </w:p>
        </w:tc>
        <w:tc>
          <w:tcPr>
            <w:tcW w:w="1990" w:type="dxa"/>
            <w:shd w:val="clear" w:color="auto" w:fill="auto"/>
          </w:tcPr>
          <w:p w14:paraId="74123471" w14:textId="77777777" w:rsidR="00BF5538" w:rsidRPr="003856F8" w:rsidRDefault="00BF5538" w:rsidP="002D7C0F">
            <w:pPr>
              <w:jc w:val="center"/>
              <w:rPr>
                <w:rFonts w:ascii="Palatino Linotype" w:hAnsi="Palatino Linotype" w:cs="Arial"/>
                <w:i/>
                <w:sz w:val="22"/>
                <w:szCs w:val="22"/>
                <w:lang w:eastAsia="es-MX"/>
              </w:rPr>
            </w:pPr>
            <w:r w:rsidRPr="003856F8">
              <w:rPr>
                <w:rFonts w:ascii="Palatino Linotype" w:hAnsi="Palatino Linotype" w:cs="Arial"/>
                <w:i/>
                <w:sz w:val="22"/>
                <w:szCs w:val="22"/>
                <w:lang w:eastAsia="es-MX"/>
              </w:rPr>
              <w:t>Fecha de desclasificación</w:t>
            </w:r>
          </w:p>
        </w:tc>
        <w:tc>
          <w:tcPr>
            <w:tcW w:w="4677" w:type="dxa"/>
            <w:shd w:val="clear" w:color="auto" w:fill="auto"/>
          </w:tcPr>
          <w:p w14:paraId="7972C922" w14:textId="77777777" w:rsidR="00BF5538" w:rsidRPr="003856F8" w:rsidRDefault="00BF5538" w:rsidP="002D7C0F">
            <w:pPr>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Se anotará la fecha en que se desclasifica el documento.</w:t>
            </w:r>
          </w:p>
        </w:tc>
      </w:tr>
      <w:tr w:rsidR="00BF5538" w:rsidRPr="003856F8" w14:paraId="0C5A4C04" w14:textId="77777777" w:rsidTr="00EB5726">
        <w:tc>
          <w:tcPr>
            <w:tcW w:w="1129" w:type="dxa"/>
            <w:vMerge/>
            <w:shd w:val="clear" w:color="auto" w:fill="auto"/>
          </w:tcPr>
          <w:p w14:paraId="325090BF" w14:textId="77777777" w:rsidR="00BF5538" w:rsidRPr="003856F8" w:rsidRDefault="00BF5538" w:rsidP="002D7C0F">
            <w:pPr>
              <w:jc w:val="both"/>
              <w:rPr>
                <w:rFonts w:ascii="Palatino Linotype" w:hAnsi="Palatino Linotype" w:cs="Arial"/>
                <w:i/>
                <w:sz w:val="22"/>
                <w:szCs w:val="22"/>
                <w:lang w:eastAsia="es-MX"/>
              </w:rPr>
            </w:pPr>
          </w:p>
        </w:tc>
        <w:tc>
          <w:tcPr>
            <w:tcW w:w="1990" w:type="dxa"/>
            <w:shd w:val="clear" w:color="auto" w:fill="auto"/>
          </w:tcPr>
          <w:p w14:paraId="57CDB85E" w14:textId="77777777" w:rsidR="00BF5538" w:rsidRPr="003856F8" w:rsidRDefault="00BF5538" w:rsidP="002D7C0F">
            <w:pPr>
              <w:jc w:val="center"/>
              <w:rPr>
                <w:rFonts w:ascii="Palatino Linotype" w:hAnsi="Palatino Linotype" w:cs="Arial"/>
                <w:i/>
                <w:sz w:val="22"/>
                <w:szCs w:val="22"/>
                <w:lang w:eastAsia="es-MX"/>
              </w:rPr>
            </w:pPr>
            <w:r w:rsidRPr="003856F8">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0A26C4D8" w14:textId="77777777" w:rsidR="00BF5538" w:rsidRPr="003856F8" w:rsidRDefault="00BF5538" w:rsidP="002D7C0F">
            <w:pPr>
              <w:rPr>
                <w:rFonts w:ascii="Palatino Linotype" w:hAnsi="Palatino Linotype" w:cs="Arial"/>
                <w:i/>
                <w:sz w:val="22"/>
                <w:szCs w:val="22"/>
                <w:lang w:eastAsia="es-MX"/>
              </w:rPr>
            </w:pPr>
            <w:r w:rsidRPr="003856F8">
              <w:rPr>
                <w:rFonts w:ascii="Palatino Linotype" w:hAnsi="Palatino Linotype" w:cs="Arial"/>
                <w:i/>
                <w:sz w:val="22"/>
                <w:szCs w:val="22"/>
                <w:lang w:eastAsia="es-MX"/>
              </w:rPr>
              <w:t>Rúbrica autógrafa de quien desclasifica.</w:t>
            </w:r>
          </w:p>
        </w:tc>
      </w:tr>
    </w:tbl>
    <w:p w14:paraId="7F22FC1B" w14:textId="77777777" w:rsidR="00BF5538" w:rsidRPr="003856F8" w:rsidRDefault="00BF5538" w:rsidP="002D7C0F">
      <w:pPr>
        <w:spacing w:before="120" w:after="120"/>
        <w:ind w:left="709" w:right="709"/>
        <w:jc w:val="both"/>
        <w:rPr>
          <w:rFonts w:ascii="Palatino Linotype" w:hAnsi="Palatino Linotype" w:cs="Arial"/>
          <w:i/>
          <w:sz w:val="22"/>
          <w:szCs w:val="22"/>
          <w:lang w:eastAsia="es-MX"/>
        </w:rPr>
      </w:pPr>
      <w:r w:rsidRPr="003856F8">
        <w:rPr>
          <w:rFonts w:ascii="Palatino Linotype" w:hAnsi="Palatino Linotype" w:cs="Arial"/>
          <w:i/>
          <w:sz w:val="22"/>
          <w:szCs w:val="22"/>
          <w:lang w:eastAsia="es-MX"/>
        </w:rPr>
        <w:t>…”</w:t>
      </w:r>
    </w:p>
    <w:p w14:paraId="7C2EA306" w14:textId="77777777" w:rsidR="00BF5538" w:rsidRPr="003856F8" w:rsidRDefault="00BF5538" w:rsidP="002D7C0F">
      <w:pPr>
        <w:spacing w:before="120" w:after="120"/>
        <w:ind w:left="709" w:right="709"/>
        <w:jc w:val="both"/>
        <w:rPr>
          <w:rFonts w:ascii="Palatino Linotype" w:hAnsi="Palatino Linotype" w:cs="Arial"/>
          <w:sz w:val="22"/>
          <w:szCs w:val="22"/>
          <w:lang w:eastAsia="es-MX"/>
        </w:rPr>
      </w:pPr>
      <w:r w:rsidRPr="003856F8">
        <w:rPr>
          <w:rFonts w:ascii="Palatino Linotype" w:hAnsi="Palatino Linotype" w:cs="Arial"/>
          <w:sz w:val="22"/>
          <w:szCs w:val="22"/>
          <w:lang w:eastAsia="es-MX"/>
        </w:rPr>
        <w:t>(Énfasis Añadido)</w:t>
      </w:r>
    </w:p>
    <w:p w14:paraId="243109E7" w14:textId="77777777" w:rsidR="00BF5538" w:rsidRPr="003856F8" w:rsidRDefault="00BF5538" w:rsidP="002D7C0F">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3856F8">
        <w:rPr>
          <w:rFonts w:ascii="Palatino Linotype" w:hAnsi="Palatino Linotype" w:cs="Arial"/>
        </w:rPr>
        <w:t>Por lo tanto,</w:t>
      </w:r>
      <w:r w:rsidRPr="003856F8">
        <w:rPr>
          <w:rFonts w:ascii="Palatino Linotype" w:hAnsi="Palatino Linotype"/>
        </w:rPr>
        <w:t xml:space="preserve"> es importante referir que </w:t>
      </w:r>
      <w:r w:rsidRPr="003856F8">
        <w:rPr>
          <w:rFonts w:ascii="Palatino Linotype" w:hAnsi="Palatino Linotype"/>
          <w:b/>
        </w:rPr>
        <w:t>EL SUJETO OBLIGADO</w:t>
      </w:r>
      <w:r w:rsidRPr="003856F8">
        <w:rPr>
          <w:rFonts w:ascii="Palatino Linotype" w:hAnsi="Palatino Linotype"/>
        </w:rPr>
        <w:t xml:space="preserve"> deberá seguir el procedimiento legal establecido para su </w:t>
      </w:r>
      <w:r w:rsidRPr="003856F8">
        <w:rPr>
          <w:rFonts w:ascii="Palatino Linotype" w:hAnsi="Palatino Linotype"/>
          <w:lang w:eastAsia="es-MX"/>
        </w:rPr>
        <w:t>clasificación</w:t>
      </w:r>
      <w:r w:rsidRPr="003856F8">
        <w:rPr>
          <w:rFonts w:ascii="Palatino Linotype" w:hAnsi="Palatino Linotype"/>
        </w:rPr>
        <w:t>, esto es, que su Comité de</w:t>
      </w:r>
      <w:r w:rsidRPr="003856F8">
        <w:rPr>
          <w:rFonts w:ascii="Palatino Linotype" w:hAnsi="Palatino Linotype" w:cs="Arial"/>
        </w:rPr>
        <w:t xml:space="preserve"> Transparencia emita </w:t>
      </w:r>
      <w:r w:rsidRPr="003856F8">
        <w:rPr>
          <w:rFonts w:ascii="Palatino Linotype" w:hAnsi="Palatino Linotype" w:cs="Arial"/>
          <w:lang w:val="es-ES_tradnl"/>
        </w:rPr>
        <w:t>un</w:t>
      </w:r>
      <w:r w:rsidRPr="003856F8">
        <w:rPr>
          <w:rFonts w:ascii="Palatino Linotype" w:hAnsi="Palatino Linotype" w:cs="Arial"/>
        </w:rPr>
        <w:t xml:space="preserve"> Acuerdo de Clasificación que cumpla con las formalidades previstas, antes citadas</w:t>
      </w:r>
      <w:r w:rsidRPr="003856F8">
        <w:rPr>
          <w:rFonts w:ascii="Palatino Linotype" w:hAnsi="Palatino Linotype" w:cs="Arial"/>
          <w:b/>
        </w:rPr>
        <w:t xml:space="preserve"> </w:t>
      </w:r>
      <w:r w:rsidRPr="003856F8">
        <w:rPr>
          <w:rFonts w:ascii="Palatino Linotype" w:hAnsi="Palatino Linotype" w:cs="Arial"/>
        </w:rPr>
        <w:t xml:space="preserve">que la sustente, en el </w:t>
      </w:r>
      <w:r w:rsidRPr="003856F8">
        <w:rPr>
          <w:rFonts w:ascii="Palatino Linotype" w:hAnsi="Palatino Linotype" w:cs="Arial"/>
          <w:lang w:eastAsia="es-MX"/>
        </w:rPr>
        <w:t>que</w:t>
      </w:r>
      <w:r w:rsidRPr="003856F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w:t>
      </w:r>
      <w:r w:rsidRPr="003856F8">
        <w:rPr>
          <w:rFonts w:ascii="Palatino Linotype" w:hAnsi="Palatino Linotype" w:cs="Arial"/>
        </w:rPr>
        <w:lastRenderedPageBreak/>
        <w:t>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264D949" w14:textId="1F444A61" w:rsidR="00E32613" w:rsidRPr="003856F8" w:rsidRDefault="00E32613" w:rsidP="00E32613">
      <w:pPr>
        <w:spacing w:before="240" w:after="240" w:line="360" w:lineRule="auto"/>
        <w:jc w:val="both"/>
        <w:rPr>
          <w:rFonts w:ascii="Palatino Linotype" w:hAnsi="Palatino Linotype" w:cs="Arial"/>
        </w:rPr>
      </w:pPr>
      <w:r w:rsidRPr="003856F8">
        <w:rPr>
          <w:rFonts w:ascii="Palatino Linotype" w:hAnsi="Palatino Linotype" w:cs="Arial"/>
        </w:rPr>
        <w:t xml:space="preserve">En consecuencia, se determina </w:t>
      </w:r>
      <w:r w:rsidRPr="003856F8">
        <w:rPr>
          <w:rFonts w:ascii="Palatino Linotype" w:hAnsi="Palatino Linotype"/>
          <w:b/>
        </w:rPr>
        <w:t xml:space="preserve">MODIFICAR </w:t>
      </w:r>
      <w:r w:rsidRPr="003856F8">
        <w:rPr>
          <w:rFonts w:ascii="Palatino Linotype" w:hAnsi="Palatino Linotype" w:cs="Arial"/>
        </w:rPr>
        <w:t xml:space="preserve">la respuesta del </w:t>
      </w:r>
      <w:r w:rsidRPr="003856F8">
        <w:rPr>
          <w:rFonts w:ascii="Palatino Linotype" w:hAnsi="Palatino Linotype" w:cs="Arial"/>
          <w:b/>
        </w:rPr>
        <w:t>SUJETO OBLIGADO</w:t>
      </w:r>
      <w:r w:rsidRPr="003856F8">
        <w:rPr>
          <w:rFonts w:ascii="Palatino Linotype" w:hAnsi="Palatino Linotype" w:cs="Arial"/>
        </w:rPr>
        <w:t>, y hacer entrega a</w:t>
      </w:r>
      <w:r w:rsidR="00B16ECB" w:rsidRPr="003856F8">
        <w:rPr>
          <w:rFonts w:ascii="Palatino Linotype" w:hAnsi="Palatino Linotype" w:cs="Arial"/>
        </w:rPr>
        <w:t>l</w:t>
      </w:r>
      <w:r w:rsidR="00052B8A" w:rsidRPr="003856F8">
        <w:rPr>
          <w:rFonts w:ascii="Palatino Linotype" w:hAnsi="Palatino Linotype" w:cs="Arial"/>
          <w:b/>
        </w:rPr>
        <w:t xml:space="preserve"> RECURRENTE</w:t>
      </w:r>
      <w:r w:rsidR="00052B8A" w:rsidRPr="003856F8">
        <w:rPr>
          <w:rFonts w:ascii="Palatino Linotype" w:hAnsi="Palatino Linotype"/>
          <w:szCs w:val="17"/>
          <w:lang w:eastAsia="es-ES_tradnl"/>
        </w:rPr>
        <w:t xml:space="preserve"> </w:t>
      </w:r>
      <w:r w:rsidRPr="003856F8">
        <w:rPr>
          <w:rFonts w:ascii="Palatino Linotype" w:hAnsi="Palatino Linotype" w:cs="Arial"/>
        </w:rPr>
        <w:t>la información que ha quedado precisada, de conformidad con el artículo 186, fracción III de la Ley de Transparencia y Acceso a la Información Pública del Estado de México y Municipios.</w:t>
      </w:r>
    </w:p>
    <w:p w14:paraId="46E89BB0" w14:textId="2FB8DBAD" w:rsidR="00E32613" w:rsidRPr="003856F8" w:rsidRDefault="00E32613" w:rsidP="00E32613">
      <w:pPr>
        <w:pStyle w:val="Prrafodelista"/>
        <w:widowControl w:val="0"/>
        <w:autoSpaceDE w:val="0"/>
        <w:autoSpaceDN w:val="0"/>
        <w:adjustRightInd w:val="0"/>
        <w:spacing w:after="240" w:line="360" w:lineRule="auto"/>
        <w:ind w:left="0"/>
        <w:jc w:val="both"/>
        <w:rPr>
          <w:rFonts w:ascii="Palatino Linotype" w:eastAsia="Calibri" w:hAnsi="Palatino Linotype" w:cs="Arial"/>
        </w:rPr>
      </w:pPr>
      <w:r w:rsidRPr="003856F8">
        <w:rPr>
          <w:rFonts w:ascii="Palatino Linotype" w:eastAsia="Calibri" w:hAnsi="Palatino Linotype" w:cs="Arial"/>
        </w:rPr>
        <w:t xml:space="preserve">Así, con </w:t>
      </w:r>
      <w:r w:rsidRPr="003856F8">
        <w:rPr>
          <w:rFonts w:ascii="Palatino Linotype" w:hAnsi="Palatino Linotype" w:cs="Arial"/>
        </w:rPr>
        <w:t>fundamento</w:t>
      </w:r>
      <w:r w:rsidRPr="003856F8">
        <w:rPr>
          <w:rFonts w:ascii="Palatino Linotype" w:eastAsia="Calibri" w:hAnsi="Palatino Linotype" w:cs="Arial"/>
        </w:rPr>
        <w:t xml:space="preserve"> en lo prescrito en los artículos 5, </w:t>
      </w:r>
      <w:r w:rsidR="00D70F50" w:rsidRPr="003856F8">
        <w:rPr>
          <w:rFonts w:ascii="Palatino Linotype" w:hAnsi="Palatino Linotype"/>
        </w:rPr>
        <w:t>párrafos vigésimo segundo, vigésimo tercero y vigésimo cuarto</w:t>
      </w:r>
      <w:r w:rsidRPr="003856F8">
        <w:rPr>
          <w:rFonts w:ascii="Palatino Linotype" w:hAnsi="Palatino Linotype" w:cs="Arial"/>
        </w:rPr>
        <w:t>,</w:t>
      </w:r>
      <w:r w:rsidRPr="003856F8">
        <w:rPr>
          <w:rFonts w:ascii="Palatino Linotype" w:hAnsi="Palatino Linotype"/>
        </w:rPr>
        <w:t xml:space="preserve"> fracciones IV y V,</w:t>
      </w:r>
      <w:r w:rsidRPr="003856F8">
        <w:rPr>
          <w:rFonts w:ascii="Palatino Linotype" w:eastAsia="Calibri" w:hAnsi="Palatino Linotype" w:cs="Arial"/>
        </w:rPr>
        <w:t xml:space="preserve"> de la Constitución Política del Estado Libre y Soberano de México, y los artículos </w:t>
      </w:r>
      <w:r w:rsidRPr="003856F8">
        <w:rPr>
          <w:rFonts w:ascii="Palatino Linotype" w:hAnsi="Palatino Linotype"/>
        </w:rPr>
        <w:t xml:space="preserve">2, </w:t>
      </w:r>
      <w:r w:rsidRPr="003856F8">
        <w:rPr>
          <w:rFonts w:ascii="Palatino Linotype" w:hAnsi="Palatino Linotype" w:cs="Arial"/>
        </w:rPr>
        <w:t>fracción</w:t>
      </w:r>
      <w:r w:rsidRPr="003856F8">
        <w:rPr>
          <w:rFonts w:ascii="Palatino Linotype" w:hAnsi="Palatino Linotype"/>
        </w:rPr>
        <w:t xml:space="preserve"> II, 9, </w:t>
      </w:r>
      <w:r w:rsidRPr="003856F8">
        <w:rPr>
          <w:rFonts w:ascii="Palatino Linotype" w:hAnsi="Palatino Linotype" w:cs="Arial"/>
          <w:lang w:val="es-ES_tradnl"/>
        </w:rPr>
        <w:t>29</w:t>
      </w:r>
      <w:r w:rsidRPr="003856F8">
        <w:rPr>
          <w:rFonts w:ascii="Palatino Linotype" w:hAnsi="Palatino Linotype"/>
        </w:rPr>
        <w:t>, 36, fracciones I y II, 176, 178, 179, 181, 185, fracción I, 186 y 188,</w:t>
      </w:r>
      <w:r w:rsidRPr="003856F8">
        <w:rPr>
          <w:rFonts w:ascii="Palatino Linotype" w:eastAsia="Calibri" w:hAnsi="Palatino Linotype" w:cs="Arial"/>
        </w:rPr>
        <w:t xml:space="preserve"> de la Ley de Transparencia y Acceso a la Información Pública del Estado de México y </w:t>
      </w:r>
      <w:r w:rsidRPr="003856F8">
        <w:rPr>
          <w:rFonts w:ascii="Palatino Linotype" w:hAnsi="Palatino Linotype" w:cs="Arial"/>
        </w:rPr>
        <w:t>Municipios</w:t>
      </w:r>
      <w:r w:rsidRPr="003856F8">
        <w:rPr>
          <w:rFonts w:ascii="Palatino Linotype" w:eastAsia="Calibri" w:hAnsi="Palatino Linotype" w:cs="Arial"/>
        </w:rPr>
        <w:t xml:space="preserve">, </w:t>
      </w:r>
      <w:r w:rsidRPr="003856F8">
        <w:rPr>
          <w:rFonts w:ascii="Palatino Linotype" w:hAnsi="Palatino Linotype"/>
        </w:rPr>
        <w:t>este</w:t>
      </w:r>
      <w:r w:rsidRPr="003856F8">
        <w:rPr>
          <w:rFonts w:ascii="Palatino Linotype" w:eastAsia="Calibri" w:hAnsi="Palatino Linotype" w:cs="Arial"/>
        </w:rPr>
        <w:t xml:space="preserve"> Pleno:</w:t>
      </w:r>
    </w:p>
    <w:p w14:paraId="64A98D0C" w14:textId="77777777" w:rsidR="00E32613" w:rsidRPr="003856F8" w:rsidRDefault="00E32613" w:rsidP="00E32613">
      <w:pPr>
        <w:spacing w:before="240" w:after="120" w:line="360" w:lineRule="auto"/>
        <w:jc w:val="center"/>
        <w:rPr>
          <w:rFonts w:ascii="Palatino Linotype" w:hAnsi="Palatino Linotype"/>
          <w:b/>
          <w:spacing w:val="44"/>
          <w:sz w:val="28"/>
        </w:rPr>
      </w:pPr>
      <w:r w:rsidRPr="003856F8">
        <w:rPr>
          <w:rFonts w:ascii="Palatino Linotype" w:hAnsi="Palatino Linotype"/>
          <w:b/>
          <w:spacing w:val="44"/>
          <w:sz w:val="28"/>
        </w:rPr>
        <w:t>RESUELVE</w:t>
      </w:r>
    </w:p>
    <w:p w14:paraId="6731B324" w14:textId="0C8F3503" w:rsidR="00E32613" w:rsidRPr="003856F8" w:rsidRDefault="00E32613" w:rsidP="00E739D4">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3856F8">
        <w:rPr>
          <w:rFonts w:ascii="Palatino Linotype" w:hAnsi="Palatino Linotype" w:cs="Arial"/>
        </w:rPr>
        <w:t xml:space="preserve">Resultan </w:t>
      </w:r>
      <w:r w:rsidRPr="003856F8">
        <w:rPr>
          <w:rFonts w:ascii="Palatino Linotype" w:hAnsi="Palatino Linotype" w:cs="Arial"/>
          <w:b/>
        </w:rPr>
        <w:t>fundadas</w:t>
      </w:r>
      <w:r w:rsidRPr="003856F8">
        <w:rPr>
          <w:rFonts w:ascii="Palatino Linotype" w:hAnsi="Palatino Linotype" w:cs="Arial"/>
        </w:rPr>
        <w:t xml:space="preserve"> las razones o motivos de inconformidad hechas valer por </w:t>
      </w:r>
      <w:r w:rsidR="002C3F2F" w:rsidRPr="003856F8">
        <w:rPr>
          <w:rFonts w:ascii="Palatino Linotype" w:hAnsi="Palatino Linotype" w:cs="Arial"/>
          <w:b/>
        </w:rPr>
        <w:t>EL</w:t>
      </w:r>
      <w:r w:rsidRPr="003856F8">
        <w:rPr>
          <w:rFonts w:ascii="Palatino Linotype" w:hAnsi="Palatino Linotype" w:cs="Arial"/>
          <w:b/>
        </w:rPr>
        <w:t xml:space="preserve"> RECURRENTE</w:t>
      </w:r>
      <w:r w:rsidRPr="003856F8">
        <w:rPr>
          <w:rFonts w:ascii="Palatino Linotype" w:hAnsi="Palatino Linotype" w:cs="Arial"/>
        </w:rPr>
        <w:t xml:space="preserve"> en términos del Considerando </w:t>
      </w:r>
      <w:r w:rsidRPr="003856F8">
        <w:rPr>
          <w:rFonts w:ascii="Palatino Linotype" w:hAnsi="Palatino Linotype" w:cs="Arial"/>
          <w:b/>
        </w:rPr>
        <w:t>QUINTO</w:t>
      </w:r>
      <w:r w:rsidRPr="003856F8">
        <w:rPr>
          <w:rFonts w:ascii="Palatino Linotype" w:hAnsi="Palatino Linotype" w:cs="Arial"/>
        </w:rPr>
        <w:t xml:space="preserve"> de la presente resolución.</w:t>
      </w:r>
    </w:p>
    <w:p w14:paraId="78B2592C" w14:textId="69C10A59" w:rsidR="00E32613" w:rsidRPr="003856F8" w:rsidRDefault="00E32613" w:rsidP="00E739D4">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3856F8">
        <w:rPr>
          <w:rFonts w:ascii="Palatino Linotype" w:hAnsi="Palatino Linotype" w:cs="Arial"/>
        </w:rPr>
        <w:t xml:space="preserve">Se </w:t>
      </w:r>
      <w:r w:rsidRPr="003856F8">
        <w:rPr>
          <w:rFonts w:ascii="Palatino Linotype" w:hAnsi="Palatino Linotype" w:cs="Arial"/>
          <w:b/>
        </w:rPr>
        <w:t xml:space="preserve">MODIFICA </w:t>
      </w:r>
      <w:r w:rsidRPr="003856F8">
        <w:rPr>
          <w:rFonts w:ascii="Palatino Linotype" w:hAnsi="Palatino Linotype" w:cs="Arial"/>
        </w:rPr>
        <w:t xml:space="preserve">la respuesta del </w:t>
      </w:r>
      <w:r w:rsidRPr="003856F8">
        <w:rPr>
          <w:rFonts w:ascii="Palatino Linotype" w:hAnsi="Palatino Linotype" w:cs="Arial"/>
          <w:b/>
        </w:rPr>
        <w:t>SUJETO OBLIGADO</w:t>
      </w:r>
      <w:r w:rsidRPr="003856F8">
        <w:rPr>
          <w:rFonts w:ascii="Palatino Linotype" w:hAnsi="Palatino Linotype" w:cs="Arial"/>
        </w:rPr>
        <w:t xml:space="preserve">, y se </w:t>
      </w:r>
      <w:r w:rsidRPr="003856F8">
        <w:rPr>
          <w:rFonts w:ascii="Palatino Linotype" w:hAnsi="Palatino Linotype" w:cs="Arial"/>
          <w:b/>
        </w:rPr>
        <w:t>ordena</w:t>
      </w:r>
      <w:r w:rsidRPr="003856F8">
        <w:rPr>
          <w:rFonts w:ascii="Palatino Linotype" w:hAnsi="Palatino Linotype" w:cs="Arial"/>
        </w:rPr>
        <w:t xml:space="preserve"> atienda la solicitud de información pública </w:t>
      </w:r>
      <w:r w:rsidR="00EB5726" w:rsidRPr="003856F8">
        <w:rPr>
          <w:rFonts w:ascii="Palatino Linotype" w:hAnsi="Palatino Linotype"/>
          <w:b/>
          <w:bCs/>
        </w:rPr>
        <w:t>00391/NEZA/IP/2019</w:t>
      </w:r>
      <w:r w:rsidRPr="003856F8">
        <w:rPr>
          <w:rFonts w:ascii="Palatino Linotype" w:hAnsi="Palatino Linotype" w:cs="Arial"/>
        </w:rPr>
        <w:t xml:space="preserve">, </w:t>
      </w:r>
      <w:r w:rsidR="00AA0C19" w:rsidRPr="003856F8">
        <w:rPr>
          <w:rFonts w:ascii="Palatino Linotype" w:hAnsi="Palatino Linotype" w:cs="Arial"/>
        </w:rPr>
        <w:t xml:space="preserve">en términos del Considerando </w:t>
      </w:r>
      <w:r w:rsidR="00AA0C19" w:rsidRPr="003856F8">
        <w:rPr>
          <w:rFonts w:ascii="Palatino Linotype" w:hAnsi="Palatino Linotype" w:cs="Arial"/>
          <w:b/>
        </w:rPr>
        <w:t>QUINTO</w:t>
      </w:r>
      <w:r w:rsidR="00AA0C19" w:rsidRPr="003856F8">
        <w:rPr>
          <w:rFonts w:ascii="Palatino Linotype" w:hAnsi="Palatino Linotype" w:cs="Arial"/>
        </w:rPr>
        <w:t xml:space="preserve">, </w:t>
      </w:r>
      <w:r w:rsidRPr="003856F8">
        <w:rPr>
          <w:rFonts w:ascii="Palatino Linotype" w:hAnsi="Palatino Linotype" w:cs="Arial"/>
        </w:rPr>
        <w:t>y haga entrega a</w:t>
      </w:r>
      <w:r w:rsidR="002C3F2F" w:rsidRPr="003856F8">
        <w:rPr>
          <w:rFonts w:ascii="Palatino Linotype" w:hAnsi="Palatino Linotype" w:cs="Arial"/>
        </w:rPr>
        <w:t>l</w:t>
      </w:r>
      <w:r w:rsidR="00052B8A" w:rsidRPr="003856F8">
        <w:rPr>
          <w:rFonts w:ascii="Palatino Linotype" w:hAnsi="Palatino Linotype" w:cs="Arial"/>
          <w:b/>
        </w:rPr>
        <w:t xml:space="preserve"> RECURRENTE</w:t>
      </w:r>
      <w:r w:rsidRPr="003856F8">
        <w:rPr>
          <w:rFonts w:ascii="Palatino Linotype" w:hAnsi="Palatino Linotype" w:cs="Arial"/>
        </w:rPr>
        <w:t xml:space="preserve">, vía </w:t>
      </w:r>
      <w:r w:rsidRPr="003856F8">
        <w:rPr>
          <w:rFonts w:ascii="Palatino Linotype" w:hAnsi="Palatino Linotype" w:cs="Arial"/>
          <w:b/>
        </w:rPr>
        <w:t>EL</w:t>
      </w:r>
      <w:r w:rsidRPr="003856F8">
        <w:rPr>
          <w:rFonts w:ascii="Palatino Linotype" w:hAnsi="Palatino Linotype" w:cs="Arial"/>
        </w:rPr>
        <w:t xml:space="preserve"> </w:t>
      </w:r>
      <w:r w:rsidRPr="003856F8">
        <w:rPr>
          <w:rFonts w:ascii="Palatino Linotype" w:hAnsi="Palatino Linotype" w:cs="Arial"/>
          <w:b/>
        </w:rPr>
        <w:t>SAIMEX</w:t>
      </w:r>
      <w:r w:rsidRPr="003856F8">
        <w:rPr>
          <w:rFonts w:ascii="Palatino Linotype" w:hAnsi="Palatino Linotype" w:cs="Arial"/>
        </w:rPr>
        <w:t xml:space="preserve">, </w:t>
      </w:r>
      <w:r w:rsidR="004A0D7F" w:rsidRPr="003856F8">
        <w:rPr>
          <w:rFonts w:ascii="Palatino Linotype" w:hAnsi="Palatino Linotype"/>
        </w:rPr>
        <w:t xml:space="preserve">de ser </w:t>
      </w:r>
      <w:r w:rsidR="004A0D7F" w:rsidRPr="003856F8">
        <w:rPr>
          <w:rFonts w:ascii="Palatino Linotype" w:hAnsi="Palatino Linotype"/>
        </w:rPr>
        <w:lastRenderedPageBreak/>
        <w:t xml:space="preserve">procedente en </w:t>
      </w:r>
      <w:r w:rsidR="004A0D7F" w:rsidRPr="003856F8">
        <w:rPr>
          <w:rFonts w:ascii="Palatino Linotype" w:hAnsi="Palatino Linotype"/>
          <w:b/>
        </w:rPr>
        <w:t>versión pública</w:t>
      </w:r>
      <w:r w:rsidR="004A0D7F" w:rsidRPr="003856F8">
        <w:rPr>
          <w:rFonts w:ascii="Palatino Linotype" w:hAnsi="Palatino Linotype"/>
        </w:rPr>
        <w:t xml:space="preserve">, </w:t>
      </w:r>
      <w:r w:rsidR="00AA0C19" w:rsidRPr="003856F8">
        <w:rPr>
          <w:rFonts w:ascii="Palatino Linotype" w:hAnsi="Palatino Linotype"/>
        </w:rPr>
        <w:t xml:space="preserve">de </w:t>
      </w:r>
      <w:r w:rsidRPr="003856F8">
        <w:rPr>
          <w:rFonts w:ascii="Palatino Linotype" w:hAnsi="Palatino Linotype" w:cs="Arial"/>
        </w:rPr>
        <w:t>lo siguiente:</w:t>
      </w:r>
    </w:p>
    <w:p w14:paraId="3A584CE5" w14:textId="19961E23" w:rsidR="0051119E" w:rsidRPr="003856F8" w:rsidRDefault="00BF5538" w:rsidP="008850CD">
      <w:pPr>
        <w:spacing w:before="200" w:after="200" w:line="276" w:lineRule="auto"/>
        <w:ind w:left="709" w:right="709"/>
        <w:jc w:val="both"/>
        <w:rPr>
          <w:rFonts w:ascii="Palatino Linotype" w:hAnsi="Palatino Linotype"/>
          <w:i/>
          <w:sz w:val="22"/>
          <w:szCs w:val="22"/>
        </w:rPr>
      </w:pPr>
      <w:r w:rsidRPr="003856F8">
        <w:rPr>
          <w:rFonts w:ascii="Palatino Linotype" w:hAnsi="Palatino Linotype"/>
          <w:bCs/>
          <w:i/>
          <w:sz w:val="22"/>
          <w:szCs w:val="22"/>
        </w:rPr>
        <w:t>“</w:t>
      </w:r>
      <w:r w:rsidR="007678A1" w:rsidRPr="003856F8">
        <w:rPr>
          <w:rFonts w:ascii="Palatino Linotype" w:hAnsi="Palatino Linotype"/>
          <w:bCs/>
          <w:i/>
          <w:sz w:val="22"/>
          <w:szCs w:val="22"/>
        </w:rPr>
        <w:t>La</w:t>
      </w:r>
      <w:r w:rsidR="008850CD" w:rsidRPr="003856F8">
        <w:rPr>
          <w:rFonts w:ascii="Palatino Linotype" w:hAnsi="Palatino Linotype"/>
          <w:bCs/>
          <w:i/>
          <w:sz w:val="22"/>
          <w:szCs w:val="22"/>
        </w:rPr>
        <w:t xml:space="preserve"> documentación faltante relacionada con la obra referida en la solicitud</w:t>
      </w:r>
      <w:r w:rsidR="00AA0C19" w:rsidRPr="003856F8">
        <w:rPr>
          <w:rFonts w:ascii="Palatino Linotype" w:hAnsi="Palatino Linotype"/>
          <w:bCs/>
          <w:i/>
          <w:sz w:val="22"/>
          <w:szCs w:val="22"/>
        </w:rPr>
        <w:t xml:space="preserve"> de acceso a la información pública</w:t>
      </w:r>
      <w:r w:rsidR="002C3F2F" w:rsidRPr="003856F8">
        <w:rPr>
          <w:rFonts w:ascii="Palatino Linotype" w:hAnsi="Palatino Linotype"/>
          <w:i/>
          <w:sz w:val="22"/>
          <w:szCs w:val="22"/>
        </w:rPr>
        <w:t>.</w:t>
      </w:r>
    </w:p>
    <w:p w14:paraId="2B4B8228" w14:textId="287E3C87" w:rsidR="00E739D4" w:rsidRPr="003856F8" w:rsidRDefault="0051119E" w:rsidP="0051119E">
      <w:pPr>
        <w:spacing w:before="200" w:after="200" w:line="276" w:lineRule="auto"/>
        <w:ind w:left="709" w:right="709"/>
        <w:jc w:val="both"/>
        <w:rPr>
          <w:rFonts w:ascii="Palatino Linotype" w:hAnsi="Palatino Linotype"/>
          <w:bCs/>
          <w:i/>
          <w:sz w:val="22"/>
          <w:szCs w:val="22"/>
        </w:rPr>
      </w:pPr>
      <w:r w:rsidRPr="003856F8">
        <w:rPr>
          <w:rFonts w:ascii="Palatino Linotype" w:hAnsi="Palatino Linotype"/>
          <w:bCs/>
          <w:i/>
          <w:sz w:val="22"/>
          <w:szCs w:val="22"/>
        </w:rPr>
        <w:t xml:space="preserve">Debiendo notificar a </w:t>
      </w:r>
      <w:r w:rsidRPr="003856F8">
        <w:rPr>
          <w:rFonts w:ascii="Palatino Linotype" w:hAnsi="Palatino Linotype"/>
          <w:b/>
          <w:bCs/>
          <w:i/>
          <w:sz w:val="22"/>
          <w:szCs w:val="22"/>
        </w:rPr>
        <w:t>LA RECURRENTE</w:t>
      </w:r>
      <w:r w:rsidRPr="003856F8">
        <w:rPr>
          <w:rFonts w:ascii="Palatino Linotype" w:hAnsi="Palatino Linotype"/>
          <w:bCs/>
          <w:i/>
          <w:sz w:val="22"/>
          <w:szCs w:val="22"/>
        </w:rPr>
        <w:t xml:space="preserve"> el Acuerdo de Clasificación de la información que emita el Comité de Transparencia con motivo de la versión pública.</w:t>
      </w:r>
      <w:r w:rsidR="00E739D4" w:rsidRPr="003856F8">
        <w:rPr>
          <w:rFonts w:ascii="Palatino Linotype" w:hAnsi="Palatino Linotype"/>
          <w:bCs/>
          <w:i/>
          <w:sz w:val="22"/>
          <w:szCs w:val="22"/>
        </w:rPr>
        <w:t>”</w:t>
      </w:r>
    </w:p>
    <w:p w14:paraId="34A27026" w14:textId="77777777" w:rsidR="00E32613" w:rsidRPr="003856F8" w:rsidRDefault="00E32613" w:rsidP="00052B8A">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3856F8">
        <w:rPr>
          <w:rFonts w:ascii="Palatino Linotype" w:hAnsi="Palatino Linotype"/>
          <w:b/>
          <w:szCs w:val="17"/>
          <w:lang w:eastAsia="es-ES_tradnl"/>
        </w:rPr>
        <w:t>Notifíquese</w:t>
      </w:r>
      <w:r w:rsidRPr="003856F8">
        <w:rPr>
          <w:rFonts w:ascii="Palatino Linotype" w:hAnsi="Palatino Linotype"/>
          <w:szCs w:val="17"/>
          <w:lang w:eastAsia="es-ES_tradnl"/>
        </w:rPr>
        <w:t xml:space="preserve"> </w:t>
      </w:r>
      <w:r w:rsidRPr="003856F8">
        <w:rPr>
          <w:rFonts w:ascii="Palatino Linotype" w:hAnsi="Palatino Linotype"/>
          <w:shd w:val="clear" w:color="auto" w:fill="FFFFFF"/>
        </w:rPr>
        <w:t xml:space="preserve">al </w:t>
      </w:r>
      <w:r w:rsidRPr="003856F8">
        <w:rPr>
          <w:rFonts w:ascii="Palatino Linotype" w:hAnsi="Palatino Linotype" w:cs="Arial"/>
        </w:rPr>
        <w:t>Titular</w:t>
      </w:r>
      <w:r w:rsidRPr="003856F8">
        <w:rPr>
          <w:rFonts w:ascii="Palatino Linotype" w:hAnsi="Palatino Linotype"/>
          <w:shd w:val="clear" w:color="auto" w:fill="FFFFFF"/>
        </w:rPr>
        <w:t xml:space="preserve"> </w:t>
      </w:r>
      <w:r w:rsidRPr="003856F8">
        <w:rPr>
          <w:rFonts w:ascii="Palatino Linotype" w:hAnsi="Palatino Linotype" w:cs="Arial"/>
        </w:rPr>
        <w:t>de</w:t>
      </w:r>
      <w:r w:rsidRPr="003856F8">
        <w:rPr>
          <w:rFonts w:ascii="Palatino Linotype" w:hAnsi="Palatino Linotype"/>
          <w:shd w:val="clear" w:color="auto" w:fill="FFFFFF"/>
        </w:rPr>
        <w:t xml:space="preserve"> la Unidad de Transparencia del</w:t>
      </w:r>
      <w:r w:rsidRPr="003856F8">
        <w:rPr>
          <w:rStyle w:val="apple-converted-space"/>
          <w:rFonts w:ascii="Palatino Linotype" w:hAnsi="Palatino Linotype"/>
          <w:b/>
          <w:shd w:val="clear" w:color="auto" w:fill="FFFFFF"/>
        </w:rPr>
        <w:t xml:space="preserve"> </w:t>
      </w:r>
      <w:r w:rsidRPr="003856F8">
        <w:rPr>
          <w:rFonts w:ascii="Palatino Linotype" w:hAnsi="Palatino Linotype"/>
          <w:b/>
          <w:shd w:val="clear" w:color="auto" w:fill="FFFFFF"/>
        </w:rPr>
        <w:t>SUJETO OBLIGADO</w:t>
      </w:r>
      <w:r w:rsidRPr="003856F8">
        <w:rPr>
          <w:rFonts w:ascii="Palatino Linotype" w:hAnsi="Palatino Linotype"/>
          <w:shd w:val="clear" w:color="auto" w:fill="FFFFFF"/>
        </w:rPr>
        <w:t xml:space="preserve">, para que </w:t>
      </w:r>
      <w:r w:rsidRPr="003856F8">
        <w:rPr>
          <w:rFonts w:ascii="Palatino Linotype" w:hAnsi="Palatino Linotype" w:cs="Arial"/>
        </w:rPr>
        <w:t>conforme</w:t>
      </w:r>
      <w:r w:rsidRPr="003856F8">
        <w:rPr>
          <w:rFonts w:ascii="Palatino Linotype" w:hAnsi="Palatino Linotype"/>
          <w:shd w:val="clear" w:color="auto" w:fill="FFFFFF"/>
        </w:rPr>
        <w:t xml:space="preserve"> a los artículos 186 último párrafo y 189 párrafo segundo de la Ley de </w:t>
      </w:r>
      <w:r w:rsidRPr="003856F8">
        <w:rPr>
          <w:rFonts w:ascii="Palatino Linotype" w:hAnsi="Palatino Linotype"/>
          <w:szCs w:val="17"/>
          <w:lang w:eastAsia="es-ES_tradnl"/>
        </w:rPr>
        <w:t>Transparencia</w:t>
      </w:r>
      <w:r w:rsidRPr="003856F8">
        <w:rPr>
          <w:rFonts w:ascii="Palatino Linotype" w:hAnsi="Palatino Linotype"/>
          <w:shd w:val="clear" w:color="auto" w:fill="FFFFFF"/>
        </w:rPr>
        <w:t xml:space="preserve"> y </w:t>
      </w:r>
      <w:r w:rsidRPr="003856F8">
        <w:rPr>
          <w:rFonts w:ascii="Palatino Linotype" w:hAnsi="Palatino Linotype" w:cs="Arial"/>
        </w:rPr>
        <w:t>Acceso</w:t>
      </w:r>
      <w:r w:rsidRPr="003856F8">
        <w:rPr>
          <w:rFonts w:ascii="Palatino Linotype" w:hAnsi="Palatino Linotype"/>
          <w:shd w:val="clear" w:color="auto" w:fill="FFFFFF"/>
        </w:rPr>
        <w:t xml:space="preserve"> a la Información Pública del Estado de México y Municipios, dé </w:t>
      </w:r>
      <w:r w:rsidRPr="003856F8">
        <w:rPr>
          <w:rFonts w:ascii="Palatino Linotype" w:hAnsi="Palatino Linotype" w:cs="Arial"/>
        </w:rPr>
        <w:t>cumplimiento</w:t>
      </w:r>
      <w:r w:rsidRPr="003856F8">
        <w:rPr>
          <w:rFonts w:ascii="Palatino Linotype" w:hAnsi="Palatino Linotype"/>
          <w:shd w:val="clear" w:color="auto" w:fill="FFFFFF"/>
        </w:rPr>
        <w:t xml:space="preserve"> a lo </w:t>
      </w:r>
      <w:r w:rsidRPr="003856F8">
        <w:rPr>
          <w:rFonts w:ascii="Palatino Linotype" w:hAnsi="Palatino Linotype" w:cs="Arial"/>
        </w:rPr>
        <w:t>ordenado</w:t>
      </w:r>
      <w:r w:rsidRPr="003856F8">
        <w:rPr>
          <w:rFonts w:ascii="Palatino Linotype" w:hAnsi="Palatino Linotype"/>
          <w:shd w:val="clear" w:color="auto" w:fill="FFFFFF"/>
        </w:rPr>
        <w:t xml:space="preserve"> dentro del plazo de diez días hábiles, debiendo informar a este Instituto en un plazo </w:t>
      </w:r>
      <w:r w:rsidRPr="003856F8">
        <w:rPr>
          <w:rFonts w:ascii="Palatino Linotype" w:eastAsiaTheme="minorEastAsia" w:hAnsi="Palatino Linotype"/>
          <w:szCs w:val="17"/>
          <w:lang w:eastAsia="es-ES_tradnl"/>
        </w:rPr>
        <w:t>de</w:t>
      </w:r>
      <w:r w:rsidRPr="003856F8">
        <w:rPr>
          <w:rFonts w:ascii="Palatino Linotype" w:hAnsi="Palatino Linotype"/>
          <w:shd w:val="clear" w:color="auto" w:fill="FFFFFF"/>
        </w:rPr>
        <w:t xml:space="preserve"> tres días hábiles siguientes sobre el cumplimiento dado a la resolución.</w:t>
      </w:r>
    </w:p>
    <w:p w14:paraId="56B528C3" w14:textId="0058AD0C" w:rsidR="00E32613" w:rsidRPr="003856F8" w:rsidRDefault="00E32613" w:rsidP="002C3F2F">
      <w:pPr>
        <w:pStyle w:val="Prrafodelista"/>
        <w:widowControl w:val="0"/>
        <w:numPr>
          <w:ilvl w:val="0"/>
          <w:numId w:val="2"/>
        </w:numPr>
        <w:tabs>
          <w:tab w:val="left" w:pos="1418"/>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3856F8">
        <w:rPr>
          <w:rFonts w:ascii="Palatino Linotype" w:hAnsi="Palatino Linotype"/>
          <w:b/>
          <w:szCs w:val="17"/>
          <w:lang w:eastAsia="es-ES_tradnl"/>
        </w:rPr>
        <w:t>Notifíquese</w:t>
      </w:r>
      <w:r w:rsidRPr="003856F8">
        <w:rPr>
          <w:rFonts w:ascii="Palatino Linotype" w:hAnsi="Palatino Linotype"/>
          <w:szCs w:val="17"/>
          <w:lang w:eastAsia="es-ES_tradnl"/>
        </w:rPr>
        <w:t xml:space="preserve"> a</w:t>
      </w:r>
      <w:r w:rsidR="002C3F2F" w:rsidRPr="003856F8">
        <w:rPr>
          <w:rFonts w:ascii="Palatino Linotype" w:hAnsi="Palatino Linotype"/>
          <w:szCs w:val="17"/>
          <w:lang w:eastAsia="es-ES_tradnl"/>
        </w:rPr>
        <w:t>l</w:t>
      </w:r>
      <w:r w:rsidR="00052B8A" w:rsidRPr="003856F8">
        <w:rPr>
          <w:rFonts w:ascii="Palatino Linotype" w:hAnsi="Palatino Linotype" w:cs="Arial"/>
          <w:b/>
        </w:rPr>
        <w:t xml:space="preserve"> </w:t>
      </w:r>
      <w:r w:rsidRPr="003856F8">
        <w:rPr>
          <w:rFonts w:ascii="Palatino Linotype" w:hAnsi="Palatino Linotype" w:cs="Arial"/>
          <w:b/>
        </w:rPr>
        <w:t>RECURRENTE</w:t>
      </w:r>
      <w:r w:rsidRPr="003856F8">
        <w:rPr>
          <w:rFonts w:ascii="Palatino Linotype" w:hAnsi="Palatino Linotype"/>
          <w:szCs w:val="17"/>
          <w:lang w:eastAsia="es-ES_tradnl"/>
        </w:rPr>
        <w:t xml:space="preserve"> la </w:t>
      </w:r>
      <w:r w:rsidRPr="003856F8">
        <w:rPr>
          <w:rFonts w:ascii="Palatino Linotype" w:hAnsi="Palatino Linotype" w:cs="Arial"/>
        </w:rPr>
        <w:t>presente</w:t>
      </w:r>
      <w:r w:rsidRPr="003856F8">
        <w:rPr>
          <w:rFonts w:ascii="Palatino Linotype" w:hAnsi="Palatino Linotype"/>
          <w:szCs w:val="17"/>
          <w:lang w:eastAsia="es-ES_tradnl"/>
        </w:rPr>
        <w:t xml:space="preserve"> resolución.</w:t>
      </w:r>
    </w:p>
    <w:p w14:paraId="7EE99B33" w14:textId="661CC17E" w:rsidR="00E32613" w:rsidRPr="003856F8" w:rsidRDefault="00E32613" w:rsidP="002C3F2F">
      <w:pPr>
        <w:pStyle w:val="Prrafodelista"/>
        <w:widowControl w:val="0"/>
        <w:numPr>
          <w:ilvl w:val="0"/>
          <w:numId w:val="2"/>
        </w:numPr>
        <w:tabs>
          <w:tab w:val="left" w:pos="1418"/>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3856F8">
        <w:rPr>
          <w:rFonts w:ascii="Palatino Linotype" w:hAnsi="Palatino Linotype"/>
          <w:b/>
          <w:szCs w:val="17"/>
          <w:lang w:eastAsia="es-ES_tradnl"/>
        </w:rPr>
        <w:t>Hágase</w:t>
      </w:r>
      <w:r w:rsidRPr="003856F8">
        <w:rPr>
          <w:rFonts w:ascii="Palatino Linotype" w:hAnsi="Palatino Linotype"/>
          <w:szCs w:val="17"/>
          <w:lang w:eastAsia="es-ES_tradnl"/>
        </w:rPr>
        <w:t xml:space="preserve"> </w:t>
      </w:r>
      <w:r w:rsidRPr="003856F8">
        <w:rPr>
          <w:rFonts w:ascii="Palatino Linotype" w:hAnsi="Palatino Linotype"/>
          <w:b/>
          <w:szCs w:val="17"/>
          <w:lang w:eastAsia="es-ES_tradnl"/>
        </w:rPr>
        <w:t>del conocimiento</w:t>
      </w:r>
      <w:r w:rsidRPr="003856F8">
        <w:rPr>
          <w:rFonts w:ascii="Palatino Linotype" w:hAnsi="Palatino Linotype"/>
          <w:szCs w:val="17"/>
          <w:lang w:eastAsia="es-ES_tradnl"/>
        </w:rPr>
        <w:t xml:space="preserve"> </w:t>
      </w:r>
      <w:r w:rsidRPr="003856F8">
        <w:rPr>
          <w:rFonts w:ascii="Palatino Linotype" w:hAnsi="Palatino Linotype"/>
        </w:rPr>
        <w:t>de</w:t>
      </w:r>
      <w:r w:rsidR="002C3F2F" w:rsidRPr="003856F8">
        <w:rPr>
          <w:rFonts w:ascii="Palatino Linotype" w:hAnsi="Palatino Linotype"/>
        </w:rPr>
        <w:t>l</w:t>
      </w:r>
      <w:r w:rsidR="00052B8A" w:rsidRPr="003856F8">
        <w:rPr>
          <w:rFonts w:ascii="Palatino Linotype" w:hAnsi="Palatino Linotype" w:cs="Arial"/>
          <w:b/>
        </w:rPr>
        <w:t xml:space="preserve"> RECURRENTE</w:t>
      </w:r>
      <w:r w:rsidRPr="003856F8">
        <w:rPr>
          <w:rFonts w:ascii="Palatino Linotype" w:hAnsi="Palatino Linotype"/>
          <w:szCs w:val="17"/>
          <w:lang w:eastAsia="es-ES_tradnl"/>
        </w:rPr>
        <w:t xml:space="preserve"> que de conformidad </w:t>
      </w:r>
      <w:r w:rsidRPr="003856F8">
        <w:rPr>
          <w:rFonts w:ascii="Palatino Linotype" w:hAnsi="Palatino Linotype" w:cs="Arial"/>
        </w:rPr>
        <w:t>con</w:t>
      </w:r>
      <w:r w:rsidRPr="003856F8">
        <w:rPr>
          <w:rFonts w:ascii="Palatino Linotype" w:hAnsi="Palatino Linotype"/>
          <w:szCs w:val="17"/>
          <w:lang w:eastAsia="es-ES_tradnl"/>
        </w:rPr>
        <w:t xml:space="preserve"> lo </w:t>
      </w:r>
      <w:r w:rsidRPr="003856F8">
        <w:rPr>
          <w:rFonts w:ascii="Palatino Linotype" w:hAnsi="Palatino Linotype" w:cs="Arial"/>
        </w:rPr>
        <w:t>establecido</w:t>
      </w:r>
      <w:r w:rsidRPr="003856F8">
        <w:rPr>
          <w:rFonts w:ascii="Palatino Linotype" w:hAnsi="Palatino Linotype"/>
          <w:szCs w:val="17"/>
          <w:lang w:eastAsia="es-ES_tradnl"/>
        </w:rPr>
        <w:t xml:space="preserve"> en el artículo </w:t>
      </w:r>
      <w:r w:rsidRPr="003856F8">
        <w:rPr>
          <w:rFonts w:ascii="Palatino Linotype" w:hAnsi="Palatino Linotype" w:cs="Arial"/>
        </w:rPr>
        <w:t>196</w:t>
      </w:r>
      <w:r w:rsidRPr="003856F8">
        <w:rPr>
          <w:rFonts w:ascii="Palatino Linotype" w:hAnsi="Palatino Linotype"/>
          <w:szCs w:val="17"/>
          <w:lang w:eastAsia="es-ES_tradnl"/>
        </w:rPr>
        <w:t xml:space="preserve"> de la Ley de </w:t>
      </w:r>
      <w:r w:rsidRPr="003856F8">
        <w:rPr>
          <w:rFonts w:ascii="Palatino Linotype" w:hAnsi="Palatino Linotype" w:cs="Arial"/>
        </w:rPr>
        <w:t>Transparencia</w:t>
      </w:r>
      <w:r w:rsidRPr="003856F8">
        <w:rPr>
          <w:rFonts w:ascii="Palatino Linotype" w:hAnsi="Palatino Linotype"/>
          <w:szCs w:val="17"/>
          <w:lang w:eastAsia="es-ES_tradnl"/>
        </w:rPr>
        <w:t xml:space="preserve"> y </w:t>
      </w:r>
      <w:r w:rsidRPr="003856F8">
        <w:rPr>
          <w:rFonts w:ascii="Palatino Linotype" w:hAnsi="Palatino Linotype" w:cs="Arial"/>
        </w:rPr>
        <w:t>Acceso</w:t>
      </w:r>
      <w:r w:rsidRPr="003856F8">
        <w:rPr>
          <w:rFonts w:ascii="Palatino Linotype" w:hAnsi="Palatino Linotype"/>
          <w:szCs w:val="17"/>
          <w:lang w:eastAsia="es-ES_tradnl"/>
        </w:rPr>
        <w:t xml:space="preserve"> a la Información </w:t>
      </w:r>
      <w:r w:rsidRPr="003856F8">
        <w:rPr>
          <w:rFonts w:ascii="Palatino Linotype" w:hAnsi="Palatino Linotype"/>
          <w:lang w:eastAsia="es-ES_tradnl"/>
        </w:rPr>
        <w:t>Pública</w:t>
      </w:r>
      <w:r w:rsidRPr="003856F8">
        <w:rPr>
          <w:rFonts w:ascii="Palatino Linotype" w:hAnsi="Palatino Linotype"/>
          <w:szCs w:val="17"/>
          <w:lang w:eastAsia="es-ES_tradnl"/>
        </w:rPr>
        <w:t xml:space="preserve"> del Estado de México y Municipios, podrá impugnarla vía Juicio de Amparo en los términos de las leyes aplicables.</w:t>
      </w:r>
    </w:p>
    <w:p w14:paraId="6A317417" w14:textId="641FD6C6" w:rsidR="00D11F45" w:rsidRPr="001420DD" w:rsidRDefault="001420DD" w:rsidP="001420DD">
      <w:pPr>
        <w:spacing w:line="360" w:lineRule="auto"/>
        <w:jc w:val="both"/>
        <w:rPr>
          <w:rFonts w:ascii="Palatino Linotype" w:eastAsiaTheme="minorEastAsia" w:hAnsi="Palatino Linotype" w:cstheme="minorBidi"/>
          <w:lang w:val="es-ES_tradnl" w:eastAsia="es-ES_tradnl"/>
        </w:rPr>
      </w:pPr>
      <w:r w:rsidRPr="001420DD">
        <w:rPr>
          <w:rFonts w:ascii="Palatino Linotype" w:hAnsi="Palatino Linotype" w:cs="Arial"/>
        </w:rPr>
        <w:t>ASÍ LO RESUELVE, POR UNANIMIDAD DE VOTOS EL PLENO DEL</w:t>
      </w:r>
      <w:r w:rsidRPr="001420DD">
        <w:rPr>
          <w:rFonts w:ascii="Palatino Linotype" w:eastAsia="Arial Unicode MS" w:hAnsi="Palatino Linotype" w:cs="Arial"/>
        </w:rPr>
        <w:t xml:space="preserve"> INSTITUTO DE </w:t>
      </w:r>
      <w:r w:rsidRPr="001420DD">
        <w:rPr>
          <w:rFonts w:ascii="Palatino Linotype" w:hAnsi="Palatino Linotype"/>
          <w:lang w:eastAsia="en-US"/>
        </w:rPr>
        <w:t>TRANSPARENCIA</w:t>
      </w:r>
      <w:r w:rsidRPr="001420DD">
        <w:rPr>
          <w:rFonts w:ascii="Palatino Linotype" w:eastAsia="Arial Unicode MS" w:hAnsi="Palatino Linotype" w:cs="Arial"/>
        </w:rPr>
        <w:t>, ACCESO A LA INFORMACIÓN PÚBLICA Y PROTECCIÓN DE DATOS PERSONALES DEL ESTADO DE MÉXICO Y MUNICIPIOS</w:t>
      </w:r>
      <w:r w:rsidRPr="001420DD">
        <w:rPr>
          <w:rFonts w:ascii="Palatino Linotype" w:hAnsi="Palatino Linotype" w:cs="Arial"/>
        </w:rPr>
        <w:t>, CONFORMADO POR LOS COMISIONADOS ZULEMA MARTÍNEZ SÁNCHEZ, EVA ABAID YAPUR, JOSÉ GUADALUPE LUNA HERNÁNDEZ, JAVIER MARTÍNEZ CRUZ Y LUIS GUSTAVO PARRA NORIEGA; EN</w:t>
      </w:r>
      <w:r w:rsidRPr="001420DD">
        <w:rPr>
          <w:rFonts w:ascii="Palatino Linotype" w:hAnsi="Palatino Linotype" w:cs="Arial"/>
          <w:shd w:val="clear" w:color="auto" w:fill="FFFFFF" w:themeFill="background1"/>
        </w:rPr>
        <w:t xml:space="preserve"> LA </w:t>
      </w:r>
      <w:r w:rsidRPr="001420DD">
        <w:rPr>
          <w:rFonts w:ascii="Palatino Linotype" w:hAnsi="Palatino Linotype" w:cs="Arial"/>
          <w:shd w:val="clear" w:color="auto" w:fill="FFFFFF"/>
        </w:rPr>
        <w:t>TRI</w:t>
      </w:r>
      <w:r w:rsidRPr="001420DD">
        <w:rPr>
          <w:rFonts w:ascii="Palatino Linotype" w:hAnsi="Palatino Linotype" w:cs="Arial"/>
        </w:rPr>
        <w:t xml:space="preserve">GÉSIMA </w:t>
      </w:r>
      <w:r w:rsidRPr="001420DD">
        <w:rPr>
          <w:rFonts w:ascii="Palatino Linotype" w:hAnsi="Palatino Linotype" w:cs="Arial"/>
        </w:rPr>
        <w:lastRenderedPageBreak/>
        <w:t>OCTAVA SESIÓN ORDINARIA CELEBRADA EL DÍA DIECISÉIS DE OCTUBRE DE DOS MIL DIECINUEVE,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C46003" w:rsidRPr="00607712" w14:paraId="6BFBDE50" w14:textId="77777777" w:rsidTr="00444EEE">
        <w:trPr>
          <w:jc w:val="center"/>
        </w:trPr>
        <w:tc>
          <w:tcPr>
            <w:tcW w:w="9356" w:type="dxa"/>
            <w:gridSpan w:val="2"/>
            <w:shd w:val="clear" w:color="auto" w:fill="auto"/>
          </w:tcPr>
          <w:p w14:paraId="4D6ABA4F" w14:textId="77777777" w:rsidR="00E739D4" w:rsidRDefault="00E739D4" w:rsidP="00CF4866">
            <w:pPr>
              <w:jc w:val="center"/>
              <w:rPr>
                <w:rFonts w:ascii="Palatino Linotype" w:hAnsi="Palatino Linotype" w:cs="Arial"/>
                <w:b/>
              </w:rPr>
            </w:pPr>
          </w:p>
          <w:p w14:paraId="5240423E" w14:textId="77777777" w:rsidR="003A0CDF" w:rsidRDefault="003A0CDF" w:rsidP="00CF4866">
            <w:pPr>
              <w:jc w:val="center"/>
              <w:rPr>
                <w:rFonts w:ascii="Palatino Linotype" w:hAnsi="Palatino Linotype" w:cs="Arial"/>
                <w:b/>
              </w:rPr>
            </w:pPr>
          </w:p>
          <w:p w14:paraId="04AD9120" w14:textId="77777777" w:rsidR="008850CD" w:rsidRDefault="008850CD" w:rsidP="00CF4866">
            <w:pPr>
              <w:jc w:val="center"/>
              <w:rPr>
                <w:rFonts w:ascii="Palatino Linotype" w:hAnsi="Palatino Linotype" w:cs="Arial"/>
                <w:b/>
              </w:rPr>
            </w:pPr>
          </w:p>
          <w:p w14:paraId="347F463E" w14:textId="77777777" w:rsidR="001420DD" w:rsidRDefault="001420DD" w:rsidP="00CF4866">
            <w:pPr>
              <w:jc w:val="center"/>
              <w:rPr>
                <w:rFonts w:ascii="Palatino Linotype" w:hAnsi="Palatino Linotype" w:cs="Arial"/>
                <w:b/>
              </w:rPr>
            </w:pPr>
          </w:p>
          <w:p w14:paraId="1074A3E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Zulema Martínez Sánchez</w:t>
            </w:r>
          </w:p>
          <w:p w14:paraId="65C13421"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lang w:val="es-ES_tradnl"/>
              </w:rPr>
              <w:t>Comisionada Presidenta</w:t>
            </w:r>
          </w:p>
          <w:p w14:paraId="69794293" w14:textId="6BD92D60" w:rsidR="009D578E" w:rsidRPr="00607712" w:rsidRDefault="003B723E" w:rsidP="003B723E">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46003" w:rsidRPr="00607712" w14:paraId="6676D159" w14:textId="77777777" w:rsidTr="00444EEE">
        <w:trPr>
          <w:jc w:val="center"/>
        </w:trPr>
        <w:tc>
          <w:tcPr>
            <w:tcW w:w="4756" w:type="dxa"/>
            <w:shd w:val="clear" w:color="auto" w:fill="auto"/>
          </w:tcPr>
          <w:p w14:paraId="7EF0A45A" w14:textId="77777777" w:rsidR="003A0CDF" w:rsidRDefault="003A0CDF" w:rsidP="00CF4866">
            <w:pPr>
              <w:jc w:val="center"/>
              <w:rPr>
                <w:rFonts w:ascii="Palatino Linotype" w:hAnsi="Palatino Linotype" w:cs="Arial"/>
                <w:b/>
                <w:lang w:val="es-ES_tradnl"/>
              </w:rPr>
            </w:pPr>
          </w:p>
          <w:p w14:paraId="65E6D9C5" w14:textId="77777777" w:rsidR="008850CD" w:rsidRDefault="008850CD" w:rsidP="00CF4866">
            <w:pPr>
              <w:jc w:val="center"/>
              <w:rPr>
                <w:rFonts w:ascii="Palatino Linotype" w:hAnsi="Palatino Linotype" w:cs="Arial"/>
                <w:b/>
                <w:lang w:val="es-ES_tradnl"/>
              </w:rPr>
            </w:pPr>
          </w:p>
          <w:p w14:paraId="60F1002F" w14:textId="77777777" w:rsidR="00862839" w:rsidRDefault="00862839" w:rsidP="00CF4866">
            <w:pPr>
              <w:jc w:val="center"/>
              <w:rPr>
                <w:rFonts w:ascii="Palatino Linotype" w:hAnsi="Palatino Linotype" w:cs="Arial"/>
                <w:b/>
                <w:lang w:val="es-ES_tradnl"/>
              </w:rPr>
            </w:pPr>
          </w:p>
          <w:p w14:paraId="11B689F9" w14:textId="77777777" w:rsidR="001420DD" w:rsidRPr="00607712" w:rsidRDefault="001420DD" w:rsidP="00CF4866">
            <w:pPr>
              <w:jc w:val="center"/>
              <w:rPr>
                <w:rFonts w:ascii="Palatino Linotype" w:hAnsi="Palatino Linotype" w:cs="Arial"/>
                <w:b/>
                <w:lang w:val="es-ES_tradnl"/>
              </w:rPr>
            </w:pPr>
          </w:p>
          <w:p w14:paraId="079E1C8E"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Eva Abaid Yapur</w:t>
            </w:r>
          </w:p>
          <w:p w14:paraId="57BA1C6C"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Comisionada</w:t>
            </w:r>
          </w:p>
          <w:p w14:paraId="19E134DA"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(RÚBRICA)</w:t>
            </w:r>
          </w:p>
        </w:tc>
        <w:tc>
          <w:tcPr>
            <w:tcW w:w="4600" w:type="dxa"/>
            <w:shd w:val="clear" w:color="auto" w:fill="auto"/>
          </w:tcPr>
          <w:p w14:paraId="355F499E" w14:textId="77777777" w:rsidR="0078210B" w:rsidRPr="00607712" w:rsidRDefault="0078210B" w:rsidP="00CF4866">
            <w:pPr>
              <w:jc w:val="center"/>
              <w:rPr>
                <w:rFonts w:ascii="Palatino Linotype" w:hAnsi="Palatino Linotype" w:cs="Arial"/>
                <w:b/>
                <w:lang w:val="es-ES_tradnl"/>
              </w:rPr>
            </w:pPr>
          </w:p>
          <w:p w14:paraId="06D3878E" w14:textId="77777777" w:rsidR="008850CD" w:rsidRDefault="008850CD" w:rsidP="00CF4866">
            <w:pPr>
              <w:jc w:val="center"/>
              <w:rPr>
                <w:rFonts w:ascii="Palatino Linotype" w:hAnsi="Palatino Linotype" w:cs="Arial"/>
                <w:b/>
                <w:lang w:val="es-ES_tradnl"/>
              </w:rPr>
            </w:pPr>
          </w:p>
          <w:p w14:paraId="7C04048F" w14:textId="77777777" w:rsidR="008850CD" w:rsidRDefault="008850CD" w:rsidP="00CF4866">
            <w:pPr>
              <w:jc w:val="center"/>
              <w:rPr>
                <w:rFonts w:ascii="Palatino Linotype" w:hAnsi="Palatino Linotype" w:cs="Arial"/>
                <w:b/>
                <w:lang w:val="es-ES_tradnl"/>
              </w:rPr>
            </w:pPr>
          </w:p>
          <w:p w14:paraId="22D7D9F2" w14:textId="77777777" w:rsidR="001420DD" w:rsidRPr="00607712" w:rsidRDefault="001420DD" w:rsidP="00CF4866">
            <w:pPr>
              <w:jc w:val="center"/>
              <w:rPr>
                <w:rFonts w:ascii="Palatino Linotype" w:hAnsi="Palatino Linotype" w:cs="Arial"/>
                <w:b/>
                <w:lang w:val="es-ES_tradnl"/>
              </w:rPr>
            </w:pPr>
          </w:p>
          <w:p w14:paraId="395D0CEF"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José Guadalupe Luna Hernández</w:t>
            </w:r>
          </w:p>
          <w:p w14:paraId="41C601DE"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644281B4"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46003" w:rsidRPr="00607712" w14:paraId="63D470C4" w14:textId="77777777" w:rsidTr="00444EEE">
        <w:trPr>
          <w:jc w:val="center"/>
        </w:trPr>
        <w:tc>
          <w:tcPr>
            <w:tcW w:w="4756" w:type="dxa"/>
            <w:shd w:val="clear" w:color="auto" w:fill="auto"/>
          </w:tcPr>
          <w:p w14:paraId="22A7AC5F" w14:textId="77777777" w:rsidR="00444EEE" w:rsidRPr="00607712" w:rsidRDefault="00444EEE" w:rsidP="00CF4866">
            <w:pPr>
              <w:jc w:val="center"/>
              <w:rPr>
                <w:rFonts w:ascii="Palatino Linotype" w:hAnsi="Palatino Linotype" w:cs="Arial"/>
                <w:b/>
                <w:lang w:val="es-ES_tradnl"/>
              </w:rPr>
            </w:pPr>
          </w:p>
          <w:p w14:paraId="70DDFA44" w14:textId="77777777" w:rsidR="003A0CDF" w:rsidRDefault="003A0CDF" w:rsidP="00CF4866">
            <w:pPr>
              <w:jc w:val="center"/>
              <w:rPr>
                <w:rFonts w:ascii="Palatino Linotype" w:hAnsi="Palatino Linotype" w:cs="Arial"/>
                <w:b/>
                <w:lang w:val="es-ES_tradnl"/>
              </w:rPr>
            </w:pPr>
          </w:p>
          <w:p w14:paraId="643D5599" w14:textId="77777777" w:rsidR="008850CD" w:rsidRDefault="008850CD" w:rsidP="00CF4866">
            <w:pPr>
              <w:jc w:val="center"/>
              <w:rPr>
                <w:rFonts w:ascii="Palatino Linotype" w:hAnsi="Palatino Linotype" w:cs="Arial"/>
                <w:b/>
                <w:lang w:val="es-ES_tradnl"/>
              </w:rPr>
            </w:pPr>
          </w:p>
          <w:p w14:paraId="3688767B" w14:textId="77777777" w:rsidR="0078210B" w:rsidRPr="00607712" w:rsidRDefault="0078210B" w:rsidP="00CF4866">
            <w:pPr>
              <w:jc w:val="center"/>
              <w:rPr>
                <w:rFonts w:ascii="Palatino Linotype" w:hAnsi="Palatino Linotype" w:cs="Arial"/>
                <w:b/>
                <w:lang w:val="es-ES_tradnl"/>
              </w:rPr>
            </w:pPr>
          </w:p>
          <w:p w14:paraId="158C8ED5"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Javier Martínez Cruz</w:t>
            </w:r>
          </w:p>
          <w:p w14:paraId="4C503E72"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3D7876AD"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b/>
                <w:lang w:val="es-ES_tradnl"/>
              </w:rPr>
              <w:t>(RÚBRICA)</w:t>
            </w:r>
          </w:p>
        </w:tc>
        <w:tc>
          <w:tcPr>
            <w:tcW w:w="4600" w:type="dxa"/>
            <w:shd w:val="clear" w:color="auto" w:fill="auto"/>
          </w:tcPr>
          <w:p w14:paraId="27AA7504" w14:textId="77777777" w:rsidR="008478EC" w:rsidRPr="00607712" w:rsidRDefault="008478EC" w:rsidP="00CF4866">
            <w:pPr>
              <w:jc w:val="center"/>
              <w:rPr>
                <w:rFonts w:ascii="Palatino Linotype" w:hAnsi="Palatino Linotype" w:cs="Arial"/>
                <w:b/>
                <w:lang w:val="es-ES_tradnl"/>
              </w:rPr>
            </w:pPr>
          </w:p>
          <w:p w14:paraId="51AF7DD5" w14:textId="77777777" w:rsidR="00862839" w:rsidRDefault="00862839" w:rsidP="00CF4866">
            <w:pPr>
              <w:jc w:val="center"/>
              <w:rPr>
                <w:rFonts w:ascii="Palatino Linotype" w:hAnsi="Palatino Linotype" w:cs="Arial"/>
                <w:b/>
                <w:lang w:val="es-ES_tradnl"/>
              </w:rPr>
            </w:pPr>
          </w:p>
          <w:p w14:paraId="2009B22A" w14:textId="77777777" w:rsidR="008850CD" w:rsidRPr="00607712" w:rsidRDefault="008850CD" w:rsidP="00CF4866">
            <w:pPr>
              <w:jc w:val="center"/>
              <w:rPr>
                <w:rFonts w:ascii="Palatino Linotype" w:hAnsi="Palatino Linotype" w:cs="Arial"/>
                <w:b/>
                <w:lang w:val="es-ES_tradnl"/>
              </w:rPr>
            </w:pPr>
          </w:p>
          <w:p w14:paraId="0ED7005C" w14:textId="77777777" w:rsidR="003A0CDF" w:rsidRPr="00607712" w:rsidRDefault="003A0CDF" w:rsidP="00CF4866">
            <w:pPr>
              <w:jc w:val="center"/>
              <w:rPr>
                <w:rFonts w:ascii="Palatino Linotype" w:hAnsi="Palatino Linotype" w:cs="Arial"/>
                <w:b/>
                <w:lang w:val="es-ES_tradnl"/>
              </w:rPr>
            </w:pPr>
          </w:p>
          <w:p w14:paraId="2FF7007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Luis Gustavo Parra Noriega</w:t>
            </w:r>
          </w:p>
          <w:p w14:paraId="31DA3FD5"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1CCF9D5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46003" w:rsidRPr="00607712" w14:paraId="045878E1" w14:textId="77777777" w:rsidTr="00444EEE">
        <w:trPr>
          <w:jc w:val="center"/>
        </w:trPr>
        <w:tc>
          <w:tcPr>
            <w:tcW w:w="9356" w:type="dxa"/>
            <w:gridSpan w:val="2"/>
            <w:shd w:val="clear" w:color="auto" w:fill="auto"/>
          </w:tcPr>
          <w:p w14:paraId="6935946C" w14:textId="77777777" w:rsidR="003A0CDF" w:rsidRDefault="003A0CDF" w:rsidP="00CF4866">
            <w:pPr>
              <w:jc w:val="center"/>
              <w:rPr>
                <w:rFonts w:ascii="Palatino Linotype" w:hAnsi="Palatino Linotype" w:cs="Arial"/>
                <w:b/>
                <w:lang w:val="es-ES_tradnl"/>
              </w:rPr>
            </w:pPr>
          </w:p>
          <w:p w14:paraId="2F04B818" w14:textId="77777777" w:rsidR="008850CD" w:rsidRDefault="008850CD" w:rsidP="00CF4866">
            <w:pPr>
              <w:jc w:val="center"/>
              <w:rPr>
                <w:rFonts w:ascii="Palatino Linotype" w:hAnsi="Palatino Linotype" w:cs="Arial"/>
                <w:b/>
                <w:lang w:val="es-ES_tradnl"/>
              </w:rPr>
            </w:pPr>
          </w:p>
          <w:p w14:paraId="40CBD822" w14:textId="77777777" w:rsidR="00862839" w:rsidRPr="00607712" w:rsidRDefault="00862839" w:rsidP="00CF4866">
            <w:pPr>
              <w:jc w:val="center"/>
              <w:rPr>
                <w:rFonts w:ascii="Palatino Linotype" w:hAnsi="Palatino Linotype" w:cs="Arial"/>
                <w:b/>
                <w:lang w:val="es-ES_tradnl"/>
              </w:rPr>
            </w:pPr>
          </w:p>
          <w:p w14:paraId="73AFD22E" w14:textId="77777777" w:rsidR="0078210B" w:rsidRPr="00607712" w:rsidRDefault="0078210B" w:rsidP="00CF4866">
            <w:pPr>
              <w:jc w:val="center"/>
              <w:rPr>
                <w:rFonts w:ascii="Palatino Linotype" w:hAnsi="Palatino Linotype" w:cs="Arial"/>
                <w:b/>
                <w:lang w:val="es-ES_tradnl"/>
              </w:rPr>
            </w:pPr>
          </w:p>
          <w:p w14:paraId="396CA6F6"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Alexis Tapia Ramírez</w:t>
            </w:r>
          </w:p>
          <w:p w14:paraId="184DFE17"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Secretario Técnico del Pleno</w:t>
            </w:r>
          </w:p>
          <w:p w14:paraId="03198037"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b/>
                <w:lang w:val="es-ES_tradnl"/>
              </w:rPr>
              <w:t>(RÚBRICA)</w:t>
            </w:r>
            <w:r w:rsidRPr="00607712">
              <w:rPr>
                <w:rFonts w:ascii="Palatino Linotype" w:hAnsi="Palatino Linotype" w:cs="Arial"/>
                <w:lang w:val="es-ES_tradnl"/>
              </w:rPr>
              <w:t xml:space="preserve"> </w:t>
            </w:r>
          </w:p>
        </w:tc>
      </w:tr>
    </w:tbl>
    <w:p w14:paraId="23610693" w14:textId="245E4385" w:rsidR="000104F0" w:rsidRPr="00607712" w:rsidRDefault="000104F0" w:rsidP="001711F5">
      <w:pPr>
        <w:spacing w:before="160"/>
        <w:jc w:val="both"/>
        <w:rPr>
          <w:rFonts w:ascii="Palatino Linotype" w:hAnsi="Palatino Linotype" w:cs="Arial"/>
          <w:sz w:val="22"/>
          <w:szCs w:val="22"/>
          <w:lang w:val="es-ES"/>
        </w:rPr>
      </w:pPr>
      <w:r w:rsidRPr="00607712">
        <w:rPr>
          <w:rFonts w:ascii="Palatino Linotype" w:hAnsi="Palatino Linotype" w:cs="Arial"/>
          <w:sz w:val="22"/>
          <w:szCs w:val="22"/>
          <w:lang w:val="es-ES"/>
        </w:rPr>
        <w:t>Esta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hoja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corresponde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la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resolución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fecha</w:t>
      </w:r>
      <w:r w:rsidR="00D730A4" w:rsidRPr="00607712">
        <w:rPr>
          <w:rFonts w:ascii="Palatino Linotype" w:hAnsi="Palatino Linotype" w:cs="Arial"/>
          <w:sz w:val="22"/>
          <w:szCs w:val="22"/>
          <w:lang w:val="es-ES"/>
        </w:rPr>
        <w:t xml:space="preserve"> </w:t>
      </w:r>
      <w:r w:rsidR="00D11F45" w:rsidRPr="00D11F45">
        <w:rPr>
          <w:rFonts w:ascii="Palatino Linotype" w:hAnsi="Palatino Linotype" w:cs="Arial"/>
          <w:sz w:val="22"/>
          <w:szCs w:val="22"/>
          <w:lang w:val="es-ES"/>
        </w:rPr>
        <w:t>dieciséis de octubre de dos mil diecinueve</w:t>
      </w:r>
      <w:r w:rsidRPr="00607712">
        <w:rPr>
          <w:rFonts w:ascii="Palatino Linotype" w:hAnsi="Palatino Linotype" w:cs="Arial"/>
          <w:sz w:val="22"/>
          <w:szCs w:val="22"/>
          <w:lang w:val="es-ES"/>
        </w:rPr>
        <w:t>,</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emitida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el</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recurso</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revisión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número</w:t>
      </w:r>
      <w:r w:rsidR="00D730A4" w:rsidRPr="00607712">
        <w:rPr>
          <w:rFonts w:ascii="Palatino Linotype" w:hAnsi="Palatino Linotype" w:cs="Arial"/>
          <w:sz w:val="22"/>
          <w:szCs w:val="22"/>
          <w:lang w:val="es-ES"/>
        </w:rPr>
        <w:t xml:space="preserve"> </w:t>
      </w:r>
      <w:r w:rsidR="00D11F45">
        <w:rPr>
          <w:rFonts w:ascii="Palatino Linotype" w:hAnsi="Palatino Linotype" w:cs="Arial"/>
          <w:sz w:val="22"/>
          <w:szCs w:val="22"/>
          <w:lang w:val="es-ES"/>
        </w:rPr>
        <w:t>05697/INFOEM/IP/RR/2019</w:t>
      </w:r>
      <w:r w:rsidRPr="00607712">
        <w:rPr>
          <w:rFonts w:ascii="Palatino Linotype" w:hAnsi="Palatino Linotype" w:cs="Arial"/>
          <w:sz w:val="22"/>
          <w:szCs w:val="22"/>
          <w:lang w:val="es-ES"/>
        </w:rPr>
        <w:t>.</w:t>
      </w:r>
    </w:p>
    <w:p w14:paraId="5C46093F" w14:textId="00622145" w:rsidR="000104F0" w:rsidRPr="00867D3D" w:rsidRDefault="002C3F2F" w:rsidP="000104F0">
      <w:pPr>
        <w:spacing w:before="120"/>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607712">
        <w:rPr>
          <w:rFonts w:ascii="Palatino Linotype" w:hAnsi="Palatino Linotype" w:cs="Arial"/>
          <w:sz w:val="22"/>
          <w:szCs w:val="22"/>
          <w:lang w:val="es-ES"/>
        </w:rPr>
        <w:t>/JMAV</w:t>
      </w:r>
    </w:p>
    <w:sectPr w:rsidR="000104F0" w:rsidRPr="00867D3D" w:rsidSect="006957B1">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1536F" w14:textId="77777777" w:rsidR="002A109A" w:rsidRDefault="002A109A" w:rsidP="00C80F8C">
      <w:r>
        <w:separator/>
      </w:r>
    </w:p>
  </w:endnote>
  <w:endnote w:type="continuationSeparator" w:id="0">
    <w:p w14:paraId="34E3A7F6" w14:textId="77777777" w:rsidR="002A109A" w:rsidRDefault="002A109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DED29" w14:textId="77777777" w:rsidR="007678A1" w:rsidRPr="00A2780F" w:rsidRDefault="007678A1"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C0D49">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C0D49">
      <w:rPr>
        <w:rFonts w:ascii="Arial" w:hAnsi="Arial" w:cs="Arial"/>
        <w:b/>
        <w:bCs/>
        <w:noProof/>
        <w:sz w:val="20"/>
        <w:szCs w:val="20"/>
      </w:rPr>
      <w:t>55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C12BE" w14:textId="77777777" w:rsidR="007678A1" w:rsidRDefault="007678A1"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C0D49">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C0D49">
      <w:rPr>
        <w:rFonts w:ascii="Arial" w:hAnsi="Arial" w:cs="Arial"/>
        <w:b/>
        <w:bCs/>
        <w:noProof/>
        <w:sz w:val="20"/>
        <w:szCs w:val="20"/>
      </w:rPr>
      <w:t>55</w:t>
    </w:r>
    <w:r w:rsidRPr="00986599">
      <w:rPr>
        <w:rFonts w:ascii="Arial" w:hAnsi="Arial" w:cs="Arial"/>
        <w:b/>
        <w:bCs/>
        <w:sz w:val="20"/>
        <w:szCs w:val="20"/>
      </w:rPr>
      <w:fldChar w:fldCharType="end"/>
    </w:r>
  </w:p>
  <w:p w14:paraId="0F77FFEF" w14:textId="77777777" w:rsidR="007678A1" w:rsidRPr="00070856" w:rsidRDefault="007678A1"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7BD47" w14:textId="77777777" w:rsidR="002A109A" w:rsidRDefault="002A109A" w:rsidP="00C80F8C">
      <w:r>
        <w:separator/>
      </w:r>
    </w:p>
  </w:footnote>
  <w:footnote w:type="continuationSeparator" w:id="0">
    <w:p w14:paraId="60CA3535" w14:textId="77777777" w:rsidR="002A109A" w:rsidRDefault="002A109A" w:rsidP="00C80F8C">
      <w:r>
        <w:continuationSeparator/>
      </w:r>
    </w:p>
  </w:footnote>
  <w:footnote w:id="1">
    <w:p w14:paraId="2107C34B" w14:textId="77777777" w:rsidR="007678A1" w:rsidRPr="00D83E40" w:rsidRDefault="007678A1" w:rsidP="005D41FB">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14:paraId="41DBEA90" w14:textId="77777777" w:rsidR="007678A1" w:rsidRPr="006B060A" w:rsidRDefault="007678A1" w:rsidP="005D41FB">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 w:id="2">
    <w:p w14:paraId="08EF7EAD" w14:textId="77777777" w:rsidR="007678A1" w:rsidRDefault="007678A1" w:rsidP="00246D7B">
      <w:pPr>
        <w:pStyle w:val="Textonotapie"/>
        <w:jc w:val="both"/>
        <w:rPr>
          <w:rFonts w:ascii="Palatino Linotype" w:hAnsi="Palatino Linotype"/>
          <w:sz w:val="16"/>
        </w:rPr>
      </w:pPr>
      <w:r>
        <w:rPr>
          <w:rStyle w:val="Refdenotaalpie"/>
        </w:rPr>
        <w:footnoteRef/>
      </w:r>
      <w:r>
        <w:t xml:space="preserve"> </w:t>
      </w:r>
      <w:r w:rsidRPr="00796954">
        <w:rPr>
          <w:rFonts w:ascii="Palatino Linotype" w:hAnsi="Palatino Linotype"/>
          <w:b/>
          <w:sz w:val="16"/>
        </w:rPr>
        <w:t>Artículo 13</w:t>
      </w:r>
      <w:r w:rsidRPr="00796954">
        <w:rPr>
          <w:rFonts w:ascii="Palatino Linotype" w:hAnsi="Palatino Linotype"/>
          <w:sz w:val="16"/>
        </w:rPr>
        <w:t xml:space="preserve">. </w:t>
      </w:r>
      <w:r w:rsidRPr="002A15F0">
        <w:rPr>
          <w:rFonts w:ascii="Palatino Linotype" w:hAnsi="Palatino Linotype"/>
          <w:b/>
          <w:sz w:val="16"/>
        </w:rPr>
        <w:t>El Instituto</w:t>
      </w:r>
      <w:r w:rsidRPr="00796954">
        <w:rPr>
          <w:rFonts w:ascii="Palatino Linotype" w:hAnsi="Palatino Linotype"/>
          <w:sz w:val="16"/>
        </w:rPr>
        <w:t xml:space="preserve">, en el ámbito de sus atribuciones, </w:t>
      </w:r>
      <w:r w:rsidRPr="002A15F0">
        <w:rPr>
          <w:rFonts w:ascii="Palatino Linotype" w:hAnsi="Palatino Linotype"/>
          <w:b/>
          <w:sz w:val="16"/>
        </w:rPr>
        <w:t>deberá suplir cualquier deficiencia para garantizar el ejercicio del derecho de acceso a la información</w:t>
      </w:r>
      <w:r w:rsidRPr="00796954">
        <w:rPr>
          <w:rFonts w:ascii="Palatino Linotype" w:hAnsi="Palatino Linotype"/>
          <w:sz w:val="16"/>
        </w:rPr>
        <w:t>.</w:t>
      </w:r>
    </w:p>
    <w:p w14:paraId="66DB57EF" w14:textId="77777777" w:rsidR="007678A1" w:rsidRPr="002A15F0" w:rsidRDefault="007678A1" w:rsidP="00246D7B">
      <w:pPr>
        <w:pStyle w:val="Textonotapie"/>
        <w:jc w:val="both"/>
        <w:rPr>
          <w:rFonts w:ascii="Palatino Linotype" w:hAnsi="Palatino Linotype"/>
          <w:sz w:val="16"/>
        </w:rPr>
      </w:pPr>
      <w:r w:rsidRPr="002A15F0">
        <w:rPr>
          <w:rFonts w:ascii="Palatino Linotype" w:hAnsi="Palatino Linotype"/>
          <w:b/>
          <w:sz w:val="16"/>
        </w:rPr>
        <w:t>Artículo 181</w:t>
      </w:r>
      <w:r w:rsidRPr="002A15F0">
        <w:rPr>
          <w:rFonts w:ascii="Palatino Linotype" w:hAnsi="Palatino Linotype"/>
          <w:sz w:val="16"/>
        </w:rPr>
        <w:t xml:space="preserve">. </w:t>
      </w:r>
      <w:r>
        <w:rPr>
          <w:rFonts w:ascii="Palatino Linotype" w:hAnsi="Palatino Linotype"/>
          <w:sz w:val="16"/>
        </w:rPr>
        <w:t>[…]</w:t>
      </w:r>
    </w:p>
    <w:p w14:paraId="07C968A9" w14:textId="77777777" w:rsidR="007678A1" w:rsidRDefault="007678A1" w:rsidP="00246D7B">
      <w:pPr>
        <w:pStyle w:val="Textonotapie"/>
        <w:jc w:val="both"/>
        <w:rPr>
          <w:rFonts w:ascii="Palatino Linotype" w:hAnsi="Palatino Linotype"/>
          <w:sz w:val="16"/>
        </w:rPr>
      </w:pPr>
      <w:r>
        <w:rPr>
          <w:rFonts w:ascii="Palatino Linotype" w:hAnsi="Palatino Linotype"/>
          <w:sz w:val="16"/>
        </w:rPr>
        <w:t>[…]</w:t>
      </w:r>
    </w:p>
    <w:p w14:paraId="54C0C009" w14:textId="77777777" w:rsidR="007678A1" w:rsidRDefault="007678A1" w:rsidP="00246D7B">
      <w:pPr>
        <w:pStyle w:val="Textonotapie"/>
        <w:jc w:val="both"/>
        <w:rPr>
          <w:rFonts w:ascii="Palatino Linotype" w:hAnsi="Palatino Linotype"/>
          <w:sz w:val="16"/>
        </w:rPr>
      </w:pPr>
      <w:r>
        <w:rPr>
          <w:rFonts w:ascii="Palatino Linotype" w:hAnsi="Palatino Linotype"/>
          <w:sz w:val="16"/>
        </w:rPr>
        <w:t>[…]</w:t>
      </w:r>
    </w:p>
    <w:p w14:paraId="0193EC4B" w14:textId="77777777" w:rsidR="007678A1" w:rsidRPr="002A15F0" w:rsidRDefault="007678A1" w:rsidP="00246D7B">
      <w:pPr>
        <w:pStyle w:val="Textonotapie"/>
        <w:jc w:val="both"/>
        <w:rPr>
          <w:rFonts w:ascii="Palatino Linotype" w:hAnsi="Palatino Linotype"/>
          <w:sz w:val="16"/>
        </w:rPr>
      </w:pPr>
      <w:r>
        <w:rPr>
          <w:rFonts w:ascii="Palatino Linotype" w:hAnsi="Palatino Linotype"/>
          <w:sz w:val="16"/>
        </w:rPr>
        <w:t>[…]</w:t>
      </w:r>
      <w:r w:rsidRPr="002A15F0">
        <w:rPr>
          <w:rFonts w:ascii="Palatino Linotype" w:hAnsi="Palatino Linotype"/>
          <w:sz w:val="16"/>
        </w:rPr>
        <w:t xml:space="preserve"> </w:t>
      </w:r>
    </w:p>
    <w:p w14:paraId="22DCB69D" w14:textId="77777777" w:rsidR="007678A1" w:rsidRPr="002A15F0" w:rsidRDefault="007678A1" w:rsidP="00246D7B">
      <w:pPr>
        <w:pStyle w:val="Textonotapie"/>
        <w:jc w:val="both"/>
        <w:rPr>
          <w:rFonts w:ascii="Palatino Linotype" w:hAnsi="Palatino Linotype"/>
          <w:sz w:val="16"/>
        </w:rPr>
      </w:pPr>
      <w:r w:rsidRPr="002A15F0">
        <w:rPr>
          <w:rFonts w:ascii="Palatino Linotype" w:hAnsi="Palatino Linotype"/>
          <w:b/>
          <w:sz w:val="16"/>
        </w:rPr>
        <w:t>Durante el procedimiento deberá aplicarse la suplencia de la queja a favor del recurrente</w:t>
      </w:r>
      <w:r w:rsidRPr="002A15F0">
        <w:rPr>
          <w:rFonts w:ascii="Palatino Linotype" w:hAnsi="Palatino Linotype"/>
          <w:sz w:val="16"/>
        </w:rPr>
        <w:t>,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4422B" w14:textId="77777777" w:rsidR="007678A1" w:rsidRPr="00A2576D" w:rsidRDefault="007678A1" w:rsidP="00354355">
    <w:pPr>
      <w:pStyle w:val="Encabezado"/>
      <w:tabs>
        <w:tab w:val="clear" w:pos="4252"/>
        <w:tab w:val="clear" w:pos="8504"/>
        <w:tab w:val="left" w:pos="2326"/>
      </w:tabs>
      <w:rPr>
        <w:rFonts w:ascii="Palatino Linotype" w:hAnsi="Palatino Linotype"/>
        <w:sz w:val="32"/>
        <w:szCs w:val="20"/>
      </w:rPr>
    </w:pPr>
  </w:p>
  <w:tbl>
    <w:tblPr>
      <w:tblW w:w="9498" w:type="dxa"/>
      <w:tblInd w:w="-142" w:type="dxa"/>
      <w:tblLayout w:type="fixed"/>
      <w:tblLook w:val="04A0" w:firstRow="1" w:lastRow="0" w:firstColumn="1" w:lastColumn="0" w:noHBand="0" w:noVBand="1"/>
    </w:tblPr>
    <w:tblGrid>
      <w:gridCol w:w="3261"/>
      <w:gridCol w:w="2551"/>
      <w:gridCol w:w="3686"/>
    </w:tblGrid>
    <w:tr w:rsidR="007678A1" w:rsidRPr="008F2CCC" w14:paraId="34680C79" w14:textId="77777777" w:rsidTr="00D11F45">
      <w:tc>
        <w:tcPr>
          <w:tcW w:w="3261" w:type="dxa"/>
        </w:tcPr>
        <w:p w14:paraId="67BB240A" w14:textId="77777777" w:rsidR="007678A1" w:rsidRPr="008F2CCC" w:rsidRDefault="007678A1" w:rsidP="00FB2116">
          <w:pPr>
            <w:rPr>
              <w:rFonts w:ascii="Palatino Linotype" w:hAnsi="Palatino Linotype"/>
              <w:b/>
              <w:sz w:val="22"/>
              <w:szCs w:val="22"/>
              <w:lang w:val="es-ES_tradnl"/>
            </w:rPr>
          </w:pPr>
        </w:p>
      </w:tc>
      <w:tc>
        <w:tcPr>
          <w:tcW w:w="2551" w:type="dxa"/>
          <w:shd w:val="clear" w:color="auto" w:fill="auto"/>
        </w:tcPr>
        <w:p w14:paraId="11628B39" w14:textId="77777777" w:rsidR="007678A1" w:rsidRPr="00664658" w:rsidRDefault="007678A1" w:rsidP="00FB211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686" w:type="dxa"/>
          <w:shd w:val="clear" w:color="auto" w:fill="auto"/>
          <w:vAlign w:val="center"/>
        </w:tcPr>
        <w:p w14:paraId="0C83B94A" w14:textId="499BC070" w:rsidR="007678A1" w:rsidRPr="008F2CCC" w:rsidRDefault="007678A1" w:rsidP="00D11F45">
          <w:pPr>
            <w:jc w:val="both"/>
            <w:rPr>
              <w:rFonts w:ascii="Palatino Linotype" w:hAnsi="Palatino Linotype"/>
              <w:b/>
              <w:sz w:val="22"/>
              <w:szCs w:val="22"/>
              <w:lang w:val="es-ES_tradnl"/>
            </w:rPr>
          </w:pPr>
          <w:r>
            <w:rPr>
              <w:rFonts w:ascii="Palatino Linotype" w:hAnsi="Palatino Linotype"/>
              <w:b/>
              <w:sz w:val="22"/>
              <w:szCs w:val="22"/>
              <w:lang w:val="es-ES_tradnl"/>
            </w:rPr>
            <w:t>05697/INFOEM/IP/RR/2019</w:t>
          </w:r>
        </w:p>
      </w:tc>
    </w:tr>
    <w:tr w:rsidR="007678A1" w:rsidRPr="008F2CCC" w14:paraId="026D0676" w14:textId="77777777" w:rsidTr="00D11F45">
      <w:tc>
        <w:tcPr>
          <w:tcW w:w="3261" w:type="dxa"/>
        </w:tcPr>
        <w:p w14:paraId="16B34777" w14:textId="77777777" w:rsidR="007678A1" w:rsidRPr="008F2CCC" w:rsidRDefault="007678A1" w:rsidP="00AD3AEC">
          <w:pPr>
            <w:rPr>
              <w:rFonts w:ascii="Palatino Linotype" w:hAnsi="Palatino Linotype"/>
              <w:b/>
              <w:sz w:val="22"/>
              <w:szCs w:val="22"/>
              <w:lang w:val="es-ES_tradnl"/>
            </w:rPr>
          </w:pPr>
        </w:p>
      </w:tc>
      <w:tc>
        <w:tcPr>
          <w:tcW w:w="2551" w:type="dxa"/>
          <w:shd w:val="clear" w:color="auto" w:fill="auto"/>
        </w:tcPr>
        <w:p w14:paraId="76C95AF9" w14:textId="77777777" w:rsidR="007678A1" w:rsidRPr="00664658" w:rsidRDefault="007678A1"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686" w:type="dxa"/>
          <w:shd w:val="clear" w:color="auto" w:fill="auto"/>
          <w:vAlign w:val="center"/>
        </w:tcPr>
        <w:p w14:paraId="25B3EBE2" w14:textId="24870372" w:rsidR="007678A1" w:rsidRPr="00DC41C8" w:rsidRDefault="007678A1" w:rsidP="00AD3AEC">
          <w:pPr>
            <w:jc w:val="both"/>
            <w:rPr>
              <w:rFonts w:ascii="Palatino Linotype" w:hAnsi="Palatino Linotype"/>
              <w:b/>
              <w:sz w:val="22"/>
              <w:szCs w:val="22"/>
            </w:rPr>
          </w:pPr>
          <w:r w:rsidRPr="00D11F45">
            <w:rPr>
              <w:rFonts w:ascii="Palatino Linotype" w:hAnsi="Palatino Linotype"/>
              <w:b/>
              <w:sz w:val="22"/>
              <w:szCs w:val="22"/>
            </w:rPr>
            <w:t>Ayuntamiento de Nezahualcóyotl</w:t>
          </w:r>
        </w:p>
      </w:tc>
    </w:tr>
    <w:tr w:rsidR="007678A1" w:rsidRPr="008F2CCC" w14:paraId="3F786392" w14:textId="77777777" w:rsidTr="00D11F45">
      <w:trPr>
        <w:trHeight w:val="228"/>
      </w:trPr>
      <w:tc>
        <w:tcPr>
          <w:tcW w:w="3261" w:type="dxa"/>
        </w:tcPr>
        <w:p w14:paraId="2B9D89AD" w14:textId="77777777" w:rsidR="007678A1" w:rsidRPr="008F2CCC" w:rsidRDefault="007678A1" w:rsidP="00AD3AEC">
          <w:pPr>
            <w:rPr>
              <w:rFonts w:ascii="Palatino Linotype" w:hAnsi="Palatino Linotype"/>
              <w:b/>
              <w:sz w:val="22"/>
              <w:szCs w:val="22"/>
              <w:lang w:val="es-ES_tradnl"/>
            </w:rPr>
          </w:pPr>
        </w:p>
      </w:tc>
      <w:tc>
        <w:tcPr>
          <w:tcW w:w="2551" w:type="dxa"/>
          <w:shd w:val="clear" w:color="auto" w:fill="auto"/>
        </w:tcPr>
        <w:p w14:paraId="55B77D27" w14:textId="77777777" w:rsidR="007678A1" w:rsidRPr="00664658" w:rsidRDefault="007678A1"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686" w:type="dxa"/>
          <w:shd w:val="clear" w:color="auto" w:fill="auto"/>
        </w:tcPr>
        <w:p w14:paraId="7B4920B3" w14:textId="736F561F" w:rsidR="007678A1" w:rsidRPr="00664658" w:rsidRDefault="007678A1" w:rsidP="00507065">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890AB4A" w14:textId="77777777" w:rsidR="007678A1" w:rsidRPr="00A2576D" w:rsidRDefault="007678A1" w:rsidP="00C52D1F">
    <w:pPr>
      <w:pStyle w:val="Encabezado"/>
      <w:tabs>
        <w:tab w:val="clear" w:pos="4252"/>
        <w:tab w:val="clear" w:pos="8504"/>
        <w:tab w:val="left" w:pos="2326"/>
      </w:tabs>
      <w:jc w:val="center"/>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D05EB" w14:textId="77777777" w:rsidR="007678A1" w:rsidRPr="00A22E5A" w:rsidRDefault="007678A1">
    <w:pPr>
      <w:rPr>
        <w:rFonts w:ascii="Palatino Linotype" w:hAnsi="Palatino Linotype"/>
        <w:sz w:val="28"/>
        <w:szCs w:val="20"/>
      </w:rPr>
    </w:pPr>
  </w:p>
  <w:tbl>
    <w:tblPr>
      <w:tblW w:w="9498" w:type="dxa"/>
      <w:tblInd w:w="-142" w:type="dxa"/>
      <w:tblLayout w:type="fixed"/>
      <w:tblLook w:val="04A0" w:firstRow="1" w:lastRow="0" w:firstColumn="1" w:lastColumn="0" w:noHBand="0" w:noVBand="1"/>
    </w:tblPr>
    <w:tblGrid>
      <w:gridCol w:w="3261"/>
      <w:gridCol w:w="2551"/>
      <w:gridCol w:w="3686"/>
    </w:tblGrid>
    <w:tr w:rsidR="007678A1" w:rsidRPr="008F2CCC" w14:paraId="1D6A7CB9" w14:textId="77777777" w:rsidTr="00D11F45">
      <w:tc>
        <w:tcPr>
          <w:tcW w:w="3261" w:type="dxa"/>
          <w:vMerge w:val="restart"/>
        </w:tcPr>
        <w:p w14:paraId="32B8DE8A" w14:textId="77777777" w:rsidR="007678A1" w:rsidRPr="008F2CCC" w:rsidRDefault="007678A1" w:rsidP="00A2780F">
          <w:pPr>
            <w:rPr>
              <w:rFonts w:ascii="Palatino Linotype" w:hAnsi="Palatino Linotype"/>
              <w:b/>
              <w:sz w:val="22"/>
              <w:szCs w:val="22"/>
              <w:lang w:val="es-ES_tradnl"/>
            </w:rPr>
          </w:pPr>
        </w:p>
      </w:tc>
      <w:tc>
        <w:tcPr>
          <w:tcW w:w="2551" w:type="dxa"/>
          <w:shd w:val="clear" w:color="auto" w:fill="auto"/>
        </w:tcPr>
        <w:p w14:paraId="793E299F" w14:textId="77777777" w:rsidR="007678A1" w:rsidRPr="008F2CCC" w:rsidRDefault="007678A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6" w:type="dxa"/>
          <w:shd w:val="clear" w:color="auto" w:fill="auto"/>
          <w:vAlign w:val="center"/>
        </w:tcPr>
        <w:p w14:paraId="60CFC2A1" w14:textId="4C1650FB" w:rsidR="007678A1" w:rsidRPr="008F2CCC" w:rsidRDefault="007678A1" w:rsidP="00803E2D">
          <w:pPr>
            <w:jc w:val="both"/>
            <w:rPr>
              <w:rFonts w:ascii="Palatino Linotype" w:hAnsi="Palatino Linotype"/>
              <w:b/>
              <w:sz w:val="22"/>
              <w:szCs w:val="22"/>
              <w:lang w:val="es-ES_tradnl"/>
            </w:rPr>
          </w:pPr>
          <w:r w:rsidRPr="00D11F45">
            <w:rPr>
              <w:rFonts w:ascii="Palatino Linotype" w:hAnsi="Palatino Linotype"/>
              <w:b/>
              <w:sz w:val="22"/>
              <w:szCs w:val="22"/>
              <w:lang w:val="es-ES_tradnl"/>
            </w:rPr>
            <w:t>05697/INFOEM/IP/RR/2019</w:t>
          </w:r>
        </w:p>
      </w:tc>
    </w:tr>
    <w:tr w:rsidR="007678A1" w:rsidRPr="008F2CCC" w14:paraId="73E94C9A" w14:textId="77777777" w:rsidTr="00D11F45">
      <w:tc>
        <w:tcPr>
          <w:tcW w:w="3261" w:type="dxa"/>
          <w:vMerge/>
        </w:tcPr>
        <w:p w14:paraId="193F7DB5" w14:textId="77777777" w:rsidR="007678A1" w:rsidRPr="008F2CCC" w:rsidRDefault="007678A1" w:rsidP="00A2780F">
          <w:pPr>
            <w:rPr>
              <w:rFonts w:ascii="Palatino Linotype" w:hAnsi="Palatino Linotype"/>
              <w:b/>
              <w:sz w:val="22"/>
              <w:szCs w:val="22"/>
              <w:lang w:val="es-ES_tradnl"/>
            </w:rPr>
          </w:pPr>
        </w:p>
      </w:tc>
      <w:tc>
        <w:tcPr>
          <w:tcW w:w="2551" w:type="dxa"/>
          <w:shd w:val="clear" w:color="auto" w:fill="auto"/>
        </w:tcPr>
        <w:p w14:paraId="33C63A95" w14:textId="77777777" w:rsidR="007678A1" w:rsidRPr="008F2CCC" w:rsidRDefault="007678A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6" w:type="dxa"/>
          <w:shd w:val="clear" w:color="auto" w:fill="auto"/>
          <w:vAlign w:val="center"/>
        </w:tcPr>
        <w:p w14:paraId="56C237F3" w14:textId="1C7F7339" w:rsidR="007678A1" w:rsidRPr="008F2CCC" w:rsidRDefault="007678A1" w:rsidP="00741570">
          <w:pPr>
            <w:jc w:val="both"/>
            <w:rPr>
              <w:rFonts w:ascii="Palatino Linotype" w:hAnsi="Palatino Linotype"/>
              <w:b/>
              <w:sz w:val="22"/>
              <w:szCs w:val="22"/>
              <w:lang w:val="es-ES_tradnl"/>
            </w:rPr>
          </w:pPr>
        </w:p>
      </w:tc>
    </w:tr>
    <w:tr w:rsidR="007678A1" w:rsidRPr="008F2CCC" w14:paraId="628A2A64" w14:textId="77777777" w:rsidTr="00D11F45">
      <w:trPr>
        <w:trHeight w:val="228"/>
      </w:trPr>
      <w:tc>
        <w:tcPr>
          <w:tcW w:w="3261" w:type="dxa"/>
          <w:vMerge/>
        </w:tcPr>
        <w:p w14:paraId="582C9C4A" w14:textId="77777777" w:rsidR="007678A1" w:rsidRPr="008F2CCC" w:rsidRDefault="007678A1" w:rsidP="00E37C88">
          <w:pPr>
            <w:rPr>
              <w:rFonts w:ascii="Palatino Linotype" w:hAnsi="Palatino Linotype"/>
              <w:b/>
              <w:sz w:val="22"/>
              <w:szCs w:val="22"/>
              <w:lang w:val="es-ES_tradnl"/>
            </w:rPr>
          </w:pPr>
        </w:p>
      </w:tc>
      <w:tc>
        <w:tcPr>
          <w:tcW w:w="2551" w:type="dxa"/>
          <w:shd w:val="clear" w:color="auto" w:fill="auto"/>
        </w:tcPr>
        <w:p w14:paraId="4274B5E6" w14:textId="77777777" w:rsidR="007678A1" w:rsidRPr="008F2CCC" w:rsidRDefault="007678A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6" w:type="dxa"/>
          <w:shd w:val="clear" w:color="auto" w:fill="auto"/>
          <w:vAlign w:val="center"/>
        </w:tcPr>
        <w:p w14:paraId="12730B6E" w14:textId="4E2CA6D3" w:rsidR="007678A1" w:rsidRPr="00DC41C8" w:rsidRDefault="007678A1" w:rsidP="00741570">
          <w:pPr>
            <w:jc w:val="both"/>
            <w:rPr>
              <w:rFonts w:ascii="Palatino Linotype" w:hAnsi="Palatino Linotype"/>
              <w:b/>
              <w:sz w:val="22"/>
              <w:szCs w:val="22"/>
            </w:rPr>
          </w:pPr>
          <w:r w:rsidRPr="00D11F45">
            <w:rPr>
              <w:rFonts w:ascii="Palatino Linotype" w:hAnsi="Palatino Linotype"/>
              <w:b/>
              <w:sz w:val="22"/>
              <w:szCs w:val="22"/>
            </w:rPr>
            <w:t>Ayuntamiento de Nezahualcóyotl</w:t>
          </w:r>
        </w:p>
      </w:tc>
    </w:tr>
    <w:tr w:rsidR="007678A1" w:rsidRPr="008F2CCC" w14:paraId="4BE5DA36" w14:textId="77777777" w:rsidTr="00D11F45">
      <w:tc>
        <w:tcPr>
          <w:tcW w:w="3261" w:type="dxa"/>
          <w:vMerge/>
        </w:tcPr>
        <w:p w14:paraId="69891757" w14:textId="77777777" w:rsidR="007678A1" w:rsidRPr="008F2CCC" w:rsidRDefault="007678A1" w:rsidP="00A2780F">
          <w:pPr>
            <w:rPr>
              <w:rFonts w:ascii="Palatino Linotype" w:hAnsi="Palatino Linotype"/>
              <w:b/>
              <w:sz w:val="22"/>
              <w:szCs w:val="22"/>
              <w:lang w:val="es-ES_tradnl"/>
            </w:rPr>
          </w:pPr>
        </w:p>
      </w:tc>
      <w:tc>
        <w:tcPr>
          <w:tcW w:w="2551" w:type="dxa"/>
          <w:shd w:val="clear" w:color="auto" w:fill="auto"/>
        </w:tcPr>
        <w:p w14:paraId="4B515CB7" w14:textId="77777777" w:rsidR="007678A1" w:rsidRPr="008F2CCC" w:rsidRDefault="007678A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6" w:type="dxa"/>
          <w:shd w:val="clear" w:color="auto" w:fill="auto"/>
        </w:tcPr>
        <w:p w14:paraId="0B5EB8D7" w14:textId="77777777" w:rsidR="007678A1" w:rsidRPr="008F2CCC" w:rsidRDefault="007678A1"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BF115BE" w14:textId="77777777" w:rsidR="007678A1" w:rsidRPr="00A22E5A" w:rsidRDefault="007678A1"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4F3D"/>
    <w:multiLevelType w:val="hybridMultilevel"/>
    <w:tmpl w:val="5978E194"/>
    <w:lvl w:ilvl="0" w:tplc="B7B2AE90">
      <w:start w:val="1"/>
      <w:numFmt w:val="lowerRoman"/>
      <w:lvlText w:val="%1."/>
      <w:lvlJc w:val="left"/>
      <w:pPr>
        <w:ind w:left="360" w:hanging="360"/>
      </w:pPr>
      <w:rPr>
        <w:rFonts w:hint="default"/>
        <w:b/>
      </w:rPr>
    </w:lvl>
    <w:lvl w:ilvl="1" w:tplc="EE586E7C">
      <w:start w:val="1"/>
      <w:numFmt w:val="bullet"/>
      <w:lvlText w:val=""/>
      <w:lvlJc w:val="left"/>
      <w:pPr>
        <w:ind w:left="1080" w:hanging="360"/>
      </w:pPr>
      <w:rPr>
        <w:rFonts w:ascii="Symbol" w:hAnsi="Symbol"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00C44A4"/>
    <w:multiLevelType w:val="hybridMultilevel"/>
    <w:tmpl w:val="F9944190"/>
    <w:lvl w:ilvl="0" w:tplc="7BE69374">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488516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F5637F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9720AF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92A920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E7E3AD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1701AE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80282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9D043A6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C23171"/>
    <w:multiLevelType w:val="hybridMultilevel"/>
    <w:tmpl w:val="0A06ED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6862B4E"/>
    <w:multiLevelType w:val="hybridMultilevel"/>
    <w:tmpl w:val="D242EC1E"/>
    <w:lvl w:ilvl="0" w:tplc="B7B2AE90">
      <w:start w:val="1"/>
      <w:numFmt w:val="lowerRoman"/>
      <w:lvlText w:val="%1."/>
      <w:lvlJc w:val="left"/>
      <w:pPr>
        <w:ind w:left="360" w:hanging="360"/>
      </w:pPr>
      <w:rPr>
        <w:rFonts w:hint="default"/>
        <w:b/>
      </w:rPr>
    </w:lvl>
    <w:lvl w:ilvl="1" w:tplc="080A0003">
      <w:start w:val="1"/>
      <w:numFmt w:val="bullet"/>
      <w:lvlText w:val="o"/>
      <w:lvlJc w:val="left"/>
      <w:pPr>
        <w:ind w:left="1080" w:hanging="360"/>
      </w:pPr>
      <w:rPr>
        <w:rFonts w:ascii="Courier New" w:hAnsi="Courier New" w:cs="Courier New"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BB04547"/>
    <w:multiLevelType w:val="hybridMultilevel"/>
    <w:tmpl w:val="842C1DAA"/>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8CA057E4">
      <w:start w:val="1"/>
      <w:numFmt w:val="upperRoman"/>
      <w:lvlText w:val="%9."/>
      <w:lvlJc w:val="left"/>
      <w:pPr>
        <w:ind w:left="7020" w:hanging="720"/>
      </w:pPr>
      <w:rPr>
        <w:rFont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A72ED6"/>
    <w:multiLevelType w:val="hybridMultilevel"/>
    <w:tmpl w:val="FFC4994E"/>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B1B423C"/>
    <w:multiLevelType w:val="hybridMultilevel"/>
    <w:tmpl w:val="6400CF7C"/>
    <w:lvl w:ilvl="0" w:tplc="40763C7E">
      <w:start w:val="1"/>
      <w:numFmt w:val="upperRoman"/>
      <w:lvlText w:val="%1."/>
      <w:lvlJc w:val="left"/>
      <w:pPr>
        <w:ind w:left="88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40BAA662">
      <w:start w:val="1"/>
      <w:numFmt w:val="lowerLetter"/>
      <w:lvlText w:val="%2)"/>
      <w:lvlJc w:val="left"/>
      <w:pPr>
        <w:ind w:left="114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A44ECCB0">
      <w:start w:val="1"/>
      <w:numFmt w:val="decimal"/>
      <w:lvlText w:val="%3)"/>
      <w:lvlJc w:val="left"/>
      <w:pPr>
        <w:ind w:left="219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48C61F6">
      <w:start w:val="1"/>
      <w:numFmt w:val="decimal"/>
      <w:lvlText w:val="%4"/>
      <w:lvlJc w:val="left"/>
      <w:pPr>
        <w:ind w:left="28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83B2E8CA">
      <w:start w:val="1"/>
      <w:numFmt w:val="lowerLetter"/>
      <w:lvlText w:val="%5"/>
      <w:lvlJc w:val="left"/>
      <w:pPr>
        <w:ind w:left="35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1460FFA">
      <w:start w:val="1"/>
      <w:numFmt w:val="lowerRoman"/>
      <w:lvlText w:val="%6"/>
      <w:lvlJc w:val="left"/>
      <w:pPr>
        <w:ind w:left="42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5E182DF2">
      <w:start w:val="1"/>
      <w:numFmt w:val="decimal"/>
      <w:lvlText w:val="%7"/>
      <w:lvlJc w:val="left"/>
      <w:pPr>
        <w:ind w:left="49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E5ACDC0">
      <w:start w:val="1"/>
      <w:numFmt w:val="lowerLetter"/>
      <w:lvlText w:val="%8"/>
      <w:lvlJc w:val="left"/>
      <w:pPr>
        <w:ind w:left="56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E9BEAF30">
      <w:start w:val="1"/>
      <w:numFmt w:val="lowerRoman"/>
      <w:lvlText w:val="%9"/>
      <w:lvlJc w:val="left"/>
      <w:pPr>
        <w:ind w:left="64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F2E7A3F"/>
    <w:multiLevelType w:val="hybridMultilevel"/>
    <w:tmpl w:val="17AEF0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AA13B24"/>
    <w:multiLevelType w:val="hybridMultilevel"/>
    <w:tmpl w:val="197AC836"/>
    <w:lvl w:ilvl="0" w:tplc="080A0001">
      <w:start w:val="1"/>
      <w:numFmt w:val="bullet"/>
      <w:lvlText w:val=""/>
      <w:lvlJc w:val="left"/>
      <w:pPr>
        <w:ind w:left="360" w:hanging="360"/>
      </w:pPr>
      <w:rPr>
        <w:rFonts w:ascii="Symbol" w:hAnsi="Symbol" w:hint="default"/>
      </w:rPr>
    </w:lvl>
    <w:lvl w:ilvl="1" w:tplc="0B84229E">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E28109E"/>
    <w:multiLevelType w:val="hybridMultilevel"/>
    <w:tmpl w:val="9A96FCA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21A65E5"/>
    <w:multiLevelType w:val="hybridMultilevel"/>
    <w:tmpl w:val="9F1C8BF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547F46F3"/>
    <w:multiLevelType w:val="hybridMultilevel"/>
    <w:tmpl w:val="5978E194"/>
    <w:lvl w:ilvl="0" w:tplc="B7B2AE90">
      <w:start w:val="1"/>
      <w:numFmt w:val="lowerRoman"/>
      <w:lvlText w:val="%1."/>
      <w:lvlJc w:val="left"/>
      <w:pPr>
        <w:ind w:left="360" w:hanging="360"/>
      </w:pPr>
      <w:rPr>
        <w:rFonts w:hint="default"/>
        <w:b/>
      </w:rPr>
    </w:lvl>
    <w:lvl w:ilvl="1" w:tplc="EE586E7C">
      <w:start w:val="1"/>
      <w:numFmt w:val="bullet"/>
      <w:lvlText w:val=""/>
      <w:lvlJc w:val="left"/>
      <w:pPr>
        <w:ind w:left="1080" w:hanging="360"/>
      </w:pPr>
      <w:rPr>
        <w:rFonts w:ascii="Symbol" w:hAnsi="Symbol"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667F74B6"/>
    <w:multiLevelType w:val="hybridMultilevel"/>
    <w:tmpl w:val="625CF5C8"/>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A70229F"/>
    <w:multiLevelType w:val="multilevel"/>
    <w:tmpl w:val="ABF6840E"/>
    <w:lvl w:ilvl="0">
      <w:start w:val="1"/>
      <w:numFmt w:val="upperRoman"/>
      <w:lvlText w:val="%1."/>
      <w:lvlJc w:val="righ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CE6BB0"/>
    <w:multiLevelType w:val="hybridMultilevel"/>
    <w:tmpl w:val="33603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086015"/>
    <w:multiLevelType w:val="hybridMultilevel"/>
    <w:tmpl w:val="7BDAEC4E"/>
    <w:lvl w:ilvl="0" w:tplc="F09644F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6916E0C"/>
    <w:multiLevelType w:val="hybridMultilevel"/>
    <w:tmpl w:val="808AC87A"/>
    <w:lvl w:ilvl="0" w:tplc="B7B2AE90">
      <w:start w:val="1"/>
      <w:numFmt w:val="lowerRoman"/>
      <w:lvlText w:val="%1."/>
      <w:lvlJc w:val="left"/>
      <w:pPr>
        <w:ind w:left="360" w:hanging="360"/>
      </w:pPr>
      <w:rPr>
        <w:rFonts w:hint="default"/>
        <w:b/>
      </w:rPr>
    </w:lvl>
    <w:lvl w:ilvl="1" w:tplc="6E286E00">
      <w:start w:val="1"/>
      <w:numFmt w:val="decimal"/>
      <w:lvlText w:val="%2."/>
      <w:lvlJc w:val="left"/>
      <w:pPr>
        <w:ind w:left="1080" w:hanging="360"/>
      </w:pPr>
      <w:rPr>
        <w:rFonts w:hint="default"/>
        <w:b/>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9"/>
  </w:num>
  <w:num w:numId="3">
    <w:abstractNumId w:val="7"/>
  </w:num>
  <w:num w:numId="4">
    <w:abstractNumId w:val="3"/>
  </w:num>
  <w:num w:numId="5">
    <w:abstractNumId w:val="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0"/>
  </w:num>
  <w:num w:numId="9">
    <w:abstractNumId w:val="6"/>
  </w:num>
  <w:num w:numId="10">
    <w:abstractNumId w:val="14"/>
  </w:num>
  <w:num w:numId="11">
    <w:abstractNumId w:val="12"/>
  </w:num>
  <w:num w:numId="12">
    <w:abstractNumId w:val="2"/>
  </w:num>
  <w:num w:numId="13">
    <w:abstractNumId w:val="1"/>
  </w:num>
  <w:num w:numId="14">
    <w:abstractNumId w:val="1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9"/>
  </w:num>
  <w:num w:numId="21">
    <w:abstractNumId w:val="0"/>
  </w:num>
  <w:num w:numId="22">
    <w:abstractNumId w:val="18"/>
  </w:num>
  <w:num w:numId="23">
    <w:abstractNumId w:val="24"/>
  </w:num>
  <w:num w:numId="24">
    <w:abstractNumId w:val="22"/>
  </w:num>
  <w:num w:numId="25">
    <w:abstractNumId w:val="15"/>
  </w:num>
  <w:num w:numId="26">
    <w:abstractNumId w:val="5"/>
  </w:num>
  <w:num w:numId="2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5C3F"/>
    <w:rsid w:val="00005D74"/>
    <w:rsid w:val="000060C2"/>
    <w:rsid w:val="0000633D"/>
    <w:rsid w:val="00006EC0"/>
    <w:rsid w:val="00006F2F"/>
    <w:rsid w:val="000075A8"/>
    <w:rsid w:val="00007AF1"/>
    <w:rsid w:val="00007FD8"/>
    <w:rsid w:val="000104F0"/>
    <w:rsid w:val="00010F3A"/>
    <w:rsid w:val="000123CB"/>
    <w:rsid w:val="00012A00"/>
    <w:rsid w:val="00013023"/>
    <w:rsid w:val="000134EE"/>
    <w:rsid w:val="00013EE5"/>
    <w:rsid w:val="000142C0"/>
    <w:rsid w:val="00014E49"/>
    <w:rsid w:val="00014E91"/>
    <w:rsid w:val="00015DDC"/>
    <w:rsid w:val="000160C6"/>
    <w:rsid w:val="00016989"/>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27EFC"/>
    <w:rsid w:val="0003033D"/>
    <w:rsid w:val="00030B10"/>
    <w:rsid w:val="0003134F"/>
    <w:rsid w:val="0003153C"/>
    <w:rsid w:val="000317FD"/>
    <w:rsid w:val="00031B70"/>
    <w:rsid w:val="00031C72"/>
    <w:rsid w:val="00032403"/>
    <w:rsid w:val="000326FA"/>
    <w:rsid w:val="0003297A"/>
    <w:rsid w:val="0003355B"/>
    <w:rsid w:val="000336D0"/>
    <w:rsid w:val="000337B3"/>
    <w:rsid w:val="000339B9"/>
    <w:rsid w:val="00033C79"/>
    <w:rsid w:val="00033D72"/>
    <w:rsid w:val="00033E94"/>
    <w:rsid w:val="00035CDF"/>
    <w:rsid w:val="000368DF"/>
    <w:rsid w:val="00036B1A"/>
    <w:rsid w:val="0003758D"/>
    <w:rsid w:val="00037DDE"/>
    <w:rsid w:val="00037FDC"/>
    <w:rsid w:val="00040687"/>
    <w:rsid w:val="0004120D"/>
    <w:rsid w:val="000415DD"/>
    <w:rsid w:val="00041959"/>
    <w:rsid w:val="00041A86"/>
    <w:rsid w:val="000423AF"/>
    <w:rsid w:val="00042714"/>
    <w:rsid w:val="00042A23"/>
    <w:rsid w:val="00042D09"/>
    <w:rsid w:val="00042F6A"/>
    <w:rsid w:val="0004330A"/>
    <w:rsid w:val="00043943"/>
    <w:rsid w:val="0004425E"/>
    <w:rsid w:val="00044351"/>
    <w:rsid w:val="000446CF"/>
    <w:rsid w:val="00044856"/>
    <w:rsid w:val="00044D0E"/>
    <w:rsid w:val="000453A9"/>
    <w:rsid w:val="00045521"/>
    <w:rsid w:val="000464A3"/>
    <w:rsid w:val="00047111"/>
    <w:rsid w:val="00047A25"/>
    <w:rsid w:val="00047E38"/>
    <w:rsid w:val="00047E9E"/>
    <w:rsid w:val="00050724"/>
    <w:rsid w:val="00051ADD"/>
    <w:rsid w:val="00051B43"/>
    <w:rsid w:val="00051D2A"/>
    <w:rsid w:val="0005265B"/>
    <w:rsid w:val="000527F0"/>
    <w:rsid w:val="00052B8A"/>
    <w:rsid w:val="00052E1B"/>
    <w:rsid w:val="0005340B"/>
    <w:rsid w:val="0005363B"/>
    <w:rsid w:val="00053A25"/>
    <w:rsid w:val="00053FA9"/>
    <w:rsid w:val="000546E2"/>
    <w:rsid w:val="000550D6"/>
    <w:rsid w:val="00055200"/>
    <w:rsid w:val="000558A1"/>
    <w:rsid w:val="00055E68"/>
    <w:rsid w:val="00056469"/>
    <w:rsid w:val="00056DC6"/>
    <w:rsid w:val="00056EC6"/>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672E4"/>
    <w:rsid w:val="0007010B"/>
    <w:rsid w:val="00070856"/>
    <w:rsid w:val="000713B3"/>
    <w:rsid w:val="000716F2"/>
    <w:rsid w:val="00071FC4"/>
    <w:rsid w:val="000725D3"/>
    <w:rsid w:val="0007261F"/>
    <w:rsid w:val="00072954"/>
    <w:rsid w:val="00072CB3"/>
    <w:rsid w:val="0007327E"/>
    <w:rsid w:val="000734E9"/>
    <w:rsid w:val="0007367D"/>
    <w:rsid w:val="00073A2F"/>
    <w:rsid w:val="0007436D"/>
    <w:rsid w:val="00075615"/>
    <w:rsid w:val="00075EA3"/>
    <w:rsid w:val="000765C2"/>
    <w:rsid w:val="000776E8"/>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8783E"/>
    <w:rsid w:val="00090C67"/>
    <w:rsid w:val="00090CC8"/>
    <w:rsid w:val="000914C2"/>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503"/>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749"/>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BBB"/>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2EC"/>
    <w:rsid w:val="000D447F"/>
    <w:rsid w:val="000D5436"/>
    <w:rsid w:val="000D58EC"/>
    <w:rsid w:val="000D5AD9"/>
    <w:rsid w:val="000D5D68"/>
    <w:rsid w:val="000D6ADD"/>
    <w:rsid w:val="000D6BA3"/>
    <w:rsid w:val="000D72D0"/>
    <w:rsid w:val="000D75A0"/>
    <w:rsid w:val="000E06D1"/>
    <w:rsid w:val="000E07B7"/>
    <w:rsid w:val="000E0B02"/>
    <w:rsid w:val="000E0D35"/>
    <w:rsid w:val="000E0EC8"/>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D46"/>
    <w:rsid w:val="000F4AC2"/>
    <w:rsid w:val="000F4C20"/>
    <w:rsid w:val="000F4F47"/>
    <w:rsid w:val="000F54D4"/>
    <w:rsid w:val="000F55B8"/>
    <w:rsid w:val="000F55EC"/>
    <w:rsid w:val="000F5B87"/>
    <w:rsid w:val="000F5C07"/>
    <w:rsid w:val="000F607B"/>
    <w:rsid w:val="000F658A"/>
    <w:rsid w:val="000F7133"/>
    <w:rsid w:val="000F750D"/>
    <w:rsid w:val="000F79EA"/>
    <w:rsid w:val="000F7B4E"/>
    <w:rsid w:val="00100BC0"/>
    <w:rsid w:val="00100E48"/>
    <w:rsid w:val="001015C9"/>
    <w:rsid w:val="00101BFD"/>
    <w:rsid w:val="00102787"/>
    <w:rsid w:val="001027DA"/>
    <w:rsid w:val="001028C2"/>
    <w:rsid w:val="00102BE0"/>
    <w:rsid w:val="001030D5"/>
    <w:rsid w:val="00104BFE"/>
    <w:rsid w:val="00104E56"/>
    <w:rsid w:val="0010553A"/>
    <w:rsid w:val="00106268"/>
    <w:rsid w:val="001063BB"/>
    <w:rsid w:val="00106492"/>
    <w:rsid w:val="00106A20"/>
    <w:rsid w:val="00106B41"/>
    <w:rsid w:val="00106FBF"/>
    <w:rsid w:val="00111DBB"/>
    <w:rsid w:val="00111F07"/>
    <w:rsid w:val="0011260C"/>
    <w:rsid w:val="00112988"/>
    <w:rsid w:val="00113015"/>
    <w:rsid w:val="00113629"/>
    <w:rsid w:val="001136D3"/>
    <w:rsid w:val="001143B7"/>
    <w:rsid w:val="001149CC"/>
    <w:rsid w:val="00114CC0"/>
    <w:rsid w:val="0011502F"/>
    <w:rsid w:val="0011507B"/>
    <w:rsid w:val="001155C0"/>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5F60"/>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031"/>
    <w:rsid w:val="0013622C"/>
    <w:rsid w:val="001371A5"/>
    <w:rsid w:val="001378F0"/>
    <w:rsid w:val="00137AEE"/>
    <w:rsid w:val="00137D02"/>
    <w:rsid w:val="00140252"/>
    <w:rsid w:val="001406EB"/>
    <w:rsid w:val="00140BE0"/>
    <w:rsid w:val="00140FA7"/>
    <w:rsid w:val="00141EE7"/>
    <w:rsid w:val="001420DD"/>
    <w:rsid w:val="001425F5"/>
    <w:rsid w:val="001433DD"/>
    <w:rsid w:val="00144BB9"/>
    <w:rsid w:val="0014538F"/>
    <w:rsid w:val="0014555F"/>
    <w:rsid w:val="00145AAE"/>
    <w:rsid w:val="00145F32"/>
    <w:rsid w:val="00146317"/>
    <w:rsid w:val="00146D8A"/>
    <w:rsid w:val="0014732A"/>
    <w:rsid w:val="00147FCE"/>
    <w:rsid w:val="00150B44"/>
    <w:rsid w:val="00150BAE"/>
    <w:rsid w:val="00150CF7"/>
    <w:rsid w:val="00151C8C"/>
    <w:rsid w:val="00152AC3"/>
    <w:rsid w:val="00152D76"/>
    <w:rsid w:val="0015349A"/>
    <w:rsid w:val="00153F8E"/>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48C"/>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1C"/>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293A"/>
    <w:rsid w:val="001830EE"/>
    <w:rsid w:val="001834AE"/>
    <w:rsid w:val="00183ACB"/>
    <w:rsid w:val="00183CB1"/>
    <w:rsid w:val="00184684"/>
    <w:rsid w:val="00184996"/>
    <w:rsid w:val="00184A75"/>
    <w:rsid w:val="001854E0"/>
    <w:rsid w:val="0018564F"/>
    <w:rsid w:val="00185B0F"/>
    <w:rsid w:val="00185EEA"/>
    <w:rsid w:val="0018726A"/>
    <w:rsid w:val="00187682"/>
    <w:rsid w:val="001900D7"/>
    <w:rsid w:val="00190BFD"/>
    <w:rsid w:val="0019129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583"/>
    <w:rsid w:val="001A59B8"/>
    <w:rsid w:val="001A78D9"/>
    <w:rsid w:val="001A7E4F"/>
    <w:rsid w:val="001B0267"/>
    <w:rsid w:val="001B0393"/>
    <w:rsid w:val="001B0793"/>
    <w:rsid w:val="001B0F55"/>
    <w:rsid w:val="001B125C"/>
    <w:rsid w:val="001B12D9"/>
    <w:rsid w:val="001B15F4"/>
    <w:rsid w:val="001B1ABC"/>
    <w:rsid w:val="001B1F71"/>
    <w:rsid w:val="001B2536"/>
    <w:rsid w:val="001B27AD"/>
    <w:rsid w:val="001B2D9E"/>
    <w:rsid w:val="001B3698"/>
    <w:rsid w:val="001B3C5C"/>
    <w:rsid w:val="001B449C"/>
    <w:rsid w:val="001B47B3"/>
    <w:rsid w:val="001B4E78"/>
    <w:rsid w:val="001B522E"/>
    <w:rsid w:val="001B5A4E"/>
    <w:rsid w:val="001B5D51"/>
    <w:rsid w:val="001B626B"/>
    <w:rsid w:val="001B6521"/>
    <w:rsid w:val="001B6EFE"/>
    <w:rsid w:val="001C02EC"/>
    <w:rsid w:val="001C0E0C"/>
    <w:rsid w:val="001C13AC"/>
    <w:rsid w:val="001C21AE"/>
    <w:rsid w:val="001C2264"/>
    <w:rsid w:val="001C26E5"/>
    <w:rsid w:val="001C271F"/>
    <w:rsid w:val="001C285A"/>
    <w:rsid w:val="001C38D1"/>
    <w:rsid w:val="001C3FB7"/>
    <w:rsid w:val="001C45B4"/>
    <w:rsid w:val="001C4E80"/>
    <w:rsid w:val="001C547D"/>
    <w:rsid w:val="001C55E0"/>
    <w:rsid w:val="001C6036"/>
    <w:rsid w:val="001C60DC"/>
    <w:rsid w:val="001C7515"/>
    <w:rsid w:val="001C77A6"/>
    <w:rsid w:val="001D0333"/>
    <w:rsid w:val="001D03A9"/>
    <w:rsid w:val="001D0D4A"/>
    <w:rsid w:val="001D1147"/>
    <w:rsid w:val="001D1592"/>
    <w:rsid w:val="001D197C"/>
    <w:rsid w:val="001D2764"/>
    <w:rsid w:val="001D2AC1"/>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E41"/>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18D"/>
    <w:rsid w:val="001E7550"/>
    <w:rsid w:val="001E7B88"/>
    <w:rsid w:val="001E7F57"/>
    <w:rsid w:val="001F0129"/>
    <w:rsid w:val="001F01FC"/>
    <w:rsid w:val="001F0238"/>
    <w:rsid w:val="001F1EC5"/>
    <w:rsid w:val="001F1F43"/>
    <w:rsid w:val="001F2A8A"/>
    <w:rsid w:val="001F429F"/>
    <w:rsid w:val="001F4922"/>
    <w:rsid w:val="001F4B32"/>
    <w:rsid w:val="001F4BE7"/>
    <w:rsid w:val="001F4EAA"/>
    <w:rsid w:val="001F5AC5"/>
    <w:rsid w:val="001F5B1C"/>
    <w:rsid w:val="001F6109"/>
    <w:rsid w:val="001F6409"/>
    <w:rsid w:val="001F6EC4"/>
    <w:rsid w:val="001F6F43"/>
    <w:rsid w:val="001F7C05"/>
    <w:rsid w:val="001F7F0F"/>
    <w:rsid w:val="001F7FB1"/>
    <w:rsid w:val="00200282"/>
    <w:rsid w:val="00200E18"/>
    <w:rsid w:val="00201538"/>
    <w:rsid w:val="002015C4"/>
    <w:rsid w:val="00201D37"/>
    <w:rsid w:val="00201D8B"/>
    <w:rsid w:val="00201EFA"/>
    <w:rsid w:val="00202781"/>
    <w:rsid w:val="002028D5"/>
    <w:rsid w:val="002034BD"/>
    <w:rsid w:val="0020458C"/>
    <w:rsid w:val="00204DE3"/>
    <w:rsid w:val="00204FDF"/>
    <w:rsid w:val="0020533C"/>
    <w:rsid w:val="00205684"/>
    <w:rsid w:val="002064B3"/>
    <w:rsid w:val="00206A18"/>
    <w:rsid w:val="00206EF4"/>
    <w:rsid w:val="00207FF8"/>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8AA"/>
    <w:rsid w:val="00223E52"/>
    <w:rsid w:val="002246AB"/>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39"/>
    <w:rsid w:val="00230597"/>
    <w:rsid w:val="0023085B"/>
    <w:rsid w:val="0023279B"/>
    <w:rsid w:val="00232BCF"/>
    <w:rsid w:val="00232D13"/>
    <w:rsid w:val="00233ECF"/>
    <w:rsid w:val="00233F58"/>
    <w:rsid w:val="00234622"/>
    <w:rsid w:val="0023487A"/>
    <w:rsid w:val="00234AD7"/>
    <w:rsid w:val="00234E8B"/>
    <w:rsid w:val="0023574C"/>
    <w:rsid w:val="002358BB"/>
    <w:rsid w:val="00235E84"/>
    <w:rsid w:val="002362D3"/>
    <w:rsid w:val="002373B0"/>
    <w:rsid w:val="0024016F"/>
    <w:rsid w:val="002401C1"/>
    <w:rsid w:val="00240C02"/>
    <w:rsid w:val="00241458"/>
    <w:rsid w:val="002419F3"/>
    <w:rsid w:val="00241C56"/>
    <w:rsid w:val="00242562"/>
    <w:rsid w:val="00242E0D"/>
    <w:rsid w:val="00242F07"/>
    <w:rsid w:val="00243B5C"/>
    <w:rsid w:val="002453C0"/>
    <w:rsid w:val="0024567F"/>
    <w:rsid w:val="002460C9"/>
    <w:rsid w:val="002460FF"/>
    <w:rsid w:val="002467A3"/>
    <w:rsid w:val="0024682A"/>
    <w:rsid w:val="00246D7B"/>
    <w:rsid w:val="0024732B"/>
    <w:rsid w:val="002475F7"/>
    <w:rsid w:val="0024785C"/>
    <w:rsid w:val="002479E9"/>
    <w:rsid w:val="00247FF9"/>
    <w:rsid w:val="00250F99"/>
    <w:rsid w:val="002524DB"/>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789"/>
    <w:rsid w:val="00261AD7"/>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2738"/>
    <w:rsid w:val="0028324C"/>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7B1"/>
    <w:rsid w:val="002A0A30"/>
    <w:rsid w:val="002A0D34"/>
    <w:rsid w:val="002A0DD8"/>
    <w:rsid w:val="002A109A"/>
    <w:rsid w:val="002A1156"/>
    <w:rsid w:val="002A1348"/>
    <w:rsid w:val="002A157A"/>
    <w:rsid w:val="002A16E7"/>
    <w:rsid w:val="002A27B2"/>
    <w:rsid w:val="002A2814"/>
    <w:rsid w:val="002A3240"/>
    <w:rsid w:val="002A3ABB"/>
    <w:rsid w:val="002A40A0"/>
    <w:rsid w:val="002A462C"/>
    <w:rsid w:val="002A4F20"/>
    <w:rsid w:val="002A4FBB"/>
    <w:rsid w:val="002A507A"/>
    <w:rsid w:val="002A5A7C"/>
    <w:rsid w:val="002A616A"/>
    <w:rsid w:val="002A707F"/>
    <w:rsid w:val="002A7ADC"/>
    <w:rsid w:val="002B0232"/>
    <w:rsid w:val="002B0E2D"/>
    <w:rsid w:val="002B1211"/>
    <w:rsid w:val="002B1450"/>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3F2F"/>
    <w:rsid w:val="002C437C"/>
    <w:rsid w:val="002C451D"/>
    <w:rsid w:val="002C5123"/>
    <w:rsid w:val="002C6F16"/>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0A5"/>
    <w:rsid w:val="002D63F2"/>
    <w:rsid w:val="002D7159"/>
    <w:rsid w:val="002D7957"/>
    <w:rsid w:val="002D79D3"/>
    <w:rsid w:val="002D7C0F"/>
    <w:rsid w:val="002E0326"/>
    <w:rsid w:val="002E1112"/>
    <w:rsid w:val="002E1339"/>
    <w:rsid w:val="002E1819"/>
    <w:rsid w:val="002E1A06"/>
    <w:rsid w:val="002E1BB7"/>
    <w:rsid w:val="002E28FF"/>
    <w:rsid w:val="002E2B3C"/>
    <w:rsid w:val="002E2C96"/>
    <w:rsid w:val="002E2D86"/>
    <w:rsid w:val="002E30ED"/>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2BD7"/>
    <w:rsid w:val="002F3A15"/>
    <w:rsid w:val="002F3EDF"/>
    <w:rsid w:val="002F3F8B"/>
    <w:rsid w:val="002F45BC"/>
    <w:rsid w:val="002F5860"/>
    <w:rsid w:val="002F59FA"/>
    <w:rsid w:val="002F5CE4"/>
    <w:rsid w:val="002F60DF"/>
    <w:rsid w:val="002F6259"/>
    <w:rsid w:val="002F69BB"/>
    <w:rsid w:val="002F6E11"/>
    <w:rsid w:val="002F7085"/>
    <w:rsid w:val="002F7564"/>
    <w:rsid w:val="002F7A42"/>
    <w:rsid w:val="002F7D60"/>
    <w:rsid w:val="00300D2C"/>
    <w:rsid w:val="003010C6"/>
    <w:rsid w:val="003014F9"/>
    <w:rsid w:val="00301947"/>
    <w:rsid w:val="0030219F"/>
    <w:rsid w:val="00303AF8"/>
    <w:rsid w:val="00303BF1"/>
    <w:rsid w:val="00304085"/>
    <w:rsid w:val="003044B2"/>
    <w:rsid w:val="00304BA5"/>
    <w:rsid w:val="003052CB"/>
    <w:rsid w:val="003056B1"/>
    <w:rsid w:val="00305F6C"/>
    <w:rsid w:val="00306802"/>
    <w:rsid w:val="00306BCD"/>
    <w:rsid w:val="0031045D"/>
    <w:rsid w:val="003109E6"/>
    <w:rsid w:val="00310EF9"/>
    <w:rsid w:val="003115D4"/>
    <w:rsid w:val="0031165B"/>
    <w:rsid w:val="0031182B"/>
    <w:rsid w:val="003123CB"/>
    <w:rsid w:val="0031305F"/>
    <w:rsid w:val="003130B1"/>
    <w:rsid w:val="00313499"/>
    <w:rsid w:val="003135FC"/>
    <w:rsid w:val="0031406E"/>
    <w:rsid w:val="00314A51"/>
    <w:rsid w:val="00315203"/>
    <w:rsid w:val="003154CE"/>
    <w:rsid w:val="00315C82"/>
    <w:rsid w:val="00316C42"/>
    <w:rsid w:val="00317EC0"/>
    <w:rsid w:val="00320139"/>
    <w:rsid w:val="003204FC"/>
    <w:rsid w:val="00320CD2"/>
    <w:rsid w:val="00321325"/>
    <w:rsid w:val="00321B9E"/>
    <w:rsid w:val="00321CD2"/>
    <w:rsid w:val="00321D46"/>
    <w:rsid w:val="003226EE"/>
    <w:rsid w:val="00322956"/>
    <w:rsid w:val="00322B03"/>
    <w:rsid w:val="00323088"/>
    <w:rsid w:val="003231CE"/>
    <w:rsid w:val="0032361C"/>
    <w:rsid w:val="00323F80"/>
    <w:rsid w:val="00324621"/>
    <w:rsid w:val="00324949"/>
    <w:rsid w:val="00324C3F"/>
    <w:rsid w:val="00324D82"/>
    <w:rsid w:val="0032570C"/>
    <w:rsid w:val="003259B8"/>
    <w:rsid w:val="00326806"/>
    <w:rsid w:val="00326BB0"/>
    <w:rsid w:val="00326E8E"/>
    <w:rsid w:val="00326F37"/>
    <w:rsid w:val="00326F6B"/>
    <w:rsid w:val="00327615"/>
    <w:rsid w:val="00327676"/>
    <w:rsid w:val="00327DD4"/>
    <w:rsid w:val="00330120"/>
    <w:rsid w:val="00330180"/>
    <w:rsid w:val="00330C3B"/>
    <w:rsid w:val="00331233"/>
    <w:rsid w:val="0033134C"/>
    <w:rsid w:val="0033148E"/>
    <w:rsid w:val="0033164B"/>
    <w:rsid w:val="00331A1A"/>
    <w:rsid w:val="00331D23"/>
    <w:rsid w:val="00332891"/>
    <w:rsid w:val="003328F2"/>
    <w:rsid w:val="0033371A"/>
    <w:rsid w:val="0033374D"/>
    <w:rsid w:val="0033392B"/>
    <w:rsid w:val="00333FF1"/>
    <w:rsid w:val="003347AD"/>
    <w:rsid w:val="00334840"/>
    <w:rsid w:val="00335D6D"/>
    <w:rsid w:val="00335EB8"/>
    <w:rsid w:val="00336276"/>
    <w:rsid w:val="0033635E"/>
    <w:rsid w:val="003375DE"/>
    <w:rsid w:val="00340173"/>
    <w:rsid w:val="003402BA"/>
    <w:rsid w:val="003402F4"/>
    <w:rsid w:val="00340E17"/>
    <w:rsid w:val="00340E5F"/>
    <w:rsid w:val="003416A0"/>
    <w:rsid w:val="0034196C"/>
    <w:rsid w:val="003421CC"/>
    <w:rsid w:val="003426ED"/>
    <w:rsid w:val="00342818"/>
    <w:rsid w:val="00342F46"/>
    <w:rsid w:val="003434BE"/>
    <w:rsid w:val="00343F42"/>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09C"/>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27B"/>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B90"/>
    <w:rsid w:val="00375D8B"/>
    <w:rsid w:val="003760AC"/>
    <w:rsid w:val="00377100"/>
    <w:rsid w:val="0037796A"/>
    <w:rsid w:val="003801C2"/>
    <w:rsid w:val="003807A8"/>
    <w:rsid w:val="00380A53"/>
    <w:rsid w:val="00380C2B"/>
    <w:rsid w:val="00380DD2"/>
    <w:rsid w:val="003818E2"/>
    <w:rsid w:val="0038251B"/>
    <w:rsid w:val="00382A1D"/>
    <w:rsid w:val="00383108"/>
    <w:rsid w:val="00383658"/>
    <w:rsid w:val="00383839"/>
    <w:rsid w:val="00383898"/>
    <w:rsid w:val="0038391D"/>
    <w:rsid w:val="00383ACB"/>
    <w:rsid w:val="00384274"/>
    <w:rsid w:val="00385020"/>
    <w:rsid w:val="003852EA"/>
    <w:rsid w:val="003856F8"/>
    <w:rsid w:val="0038692F"/>
    <w:rsid w:val="0038708D"/>
    <w:rsid w:val="0038767F"/>
    <w:rsid w:val="00387C1F"/>
    <w:rsid w:val="003903C9"/>
    <w:rsid w:val="003908D3"/>
    <w:rsid w:val="00390E4D"/>
    <w:rsid w:val="00391F2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5F8E"/>
    <w:rsid w:val="00396B45"/>
    <w:rsid w:val="00396D14"/>
    <w:rsid w:val="00397407"/>
    <w:rsid w:val="003A0091"/>
    <w:rsid w:val="003A021D"/>
    <w:rsid w:val="003A04C3"/>
    <w:rsid w:val="003A097E"/>
    <w:rsid w:val="003A0CDF"/>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A7FE5"/>
    <w:rsid w:val="003B0C64"/>
    <w:rsid w:val="003B180B"/>
    <w:rsid w:val="003B211C"/>
    <w:rsid w:val="003B2660"/>
    <w:rsid w:val="003B3B43"/>
    <w:rsid w:val="003B443B"/>
    <w:rsid w:val="003B4A58"/>
    <w:rsid w:val="003B4C16"/>
    <w:rsid w:val="003B5491"/>
    <w:rsid w:val="003B5716"/>
    <w:rsid w:val="003B5C9D"/>
    <w:rsid w:val="003B723E"/>
    <w:rsid w:val="003B7AA0"/>
    <w:rsid w:val="003C04E5"/>
    <w:rsid w:val="003C0544"/>
    <w:rsid w:val="003C0C03"/>
    <w:rsid w:val="003C0C4B"/>
    <w:rsid w:val="003C0F0A"/>
    <w:rsid w:val="003C20B9"/>
    <w:rsid w:val="003C22CD"/>
    <w:rsid w:val="003C2568"/>
    <w:rsid w:val="003C3640"/>
    <w:rsid w:val="003C3ACE"/>
    <w:rsid w:val="003C3D09"/>
    <w:rsid w:val="003C492A"/>
    <w:rsid w:val="003C50EF"/>
    <w:rsid w:val="003C549A"/>
    <w:rsid w:val="003C5BE8"/>
    <w:rsid w:val="003C5FA2"/>
    <w:rsid w:val="003C653B"/>
    <w:rsid w:val="003C65F0"/>
    <w:rsid w:val="003C687A"/>
    <w:rsid w:val="003C718E"/>
    <w:rsid w:val="003D1122"/>
    <w:rsid w:val="003D1518"/>
    <w:rsid w:val="003D2460"/>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A06"/>
    <w:rsid w:val="003D7C12"/>
    <w:rsid w:val="003D7CEF"/>
    <w:rsid w:val="003E05C7"/>
    <w:rsid w:val="003E11AB"/>
    <w:rsid w:val="003E1926"/>
    <w:rsid w:val="003E22CB"/>
    <w:rsid w:val="003E262F"/>
    <w:rsid w:val="003E2C19"/>
    <w:rsid w:val="003E3590"/>
    <w:rsid w:val="003E3832"/>
    <w:rsid w:val="003E3AFA"/>
    <w:rsid w:val="003E4243"/>
    <w:rsid w:val="003E4810"/>
    <w:rsid w:val="003E52CC"/>
    <w:rsid w:val="003E728E"/>
    <w:rsid w:val="003E77DB"/>
    <w:rsid w:val="003E7BF9"/>
    <w:rsid w:val="003E7D00"/>
    <w:rsid w:val="003F012C"/>
    <w:rsid w:val="003F01CE"/>
    <w:rsid w:val="003F05FB"/>
    <w:rsid w:val="003F1D4C"/>
    <w:rsid w:val="003F1FF7"/>
    <w:rsid w:val="003F216F"/>
    <w:rsid w:val="003F25FC"/>
    <w:rsid w:val="003F2B44"/>
    <w:rsid w:val="003F38D6"/>
    <w:rsid w:val="003F4BAB"/>
    <w:rsid w:val="003F4DDF"/>
    <w:rsid w:val="003F4F0B"/>
    <w:rsid w:val="003F614E"/>
    <w:rsid w:val="003F623D"/>
    <w:rsid w:val="003F6CF0"/>
    <w:rsid w:val="00400574"/>
    <w:rsid w:val="004005B5"/>
    <w:rsid w:val="00400E2C"/>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1EE2"/>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4D3F"/>
    <w:rsid w:val="0043508A"/>
    <w:rsid w:val="0043548E"/>
    <w:rsid w:val="00435CB4"/>
    <w:rsid w:val="004360B6"/>
    <w:rsid w:val="00436F57"/>
    <w:rsid w:val="004372F3"/>
    <w:rsid w:val="00440391"/>
    <w:rsid w:val="00440475"/>
    <w:rsid w:val="004407D2"/>
    <w:rsid w:val="00441A1C"/>
    <w:rsid w:val="00441D14"/>
    <w:rsid w:val="0044223C"/>
    <w:rsid w:val="00442634"/>
    <w:rsid w:val="004429A8"/>
    <w:rsid w:val="00442CA8"/>
    <w:rsid w:val="00443475"/>
    <w:rsid w:val="004435D7"/>
    <w:rsid w:val="004438C4"/>
    <w:rsid w:val="00443B11"/>
    <w:rsid w:val="00443FDB"/>
    <w:rsid w:val="0044466E"/>
    <w:rsid w:val="00444CAE"/>
    <w:rsid w:val="00444EEE"/>
    <w:rsid w:val="00445D59"/>
    <w:rsid w:val="00446081"/>
    <w:rsid w:val="004460D0"/>
    <w:rsid w:val="00447744"/>
    <w:rsid w:val="00447789"/>
    <w:rsid w:val="004479AC"/>
    <w:rsid w:val="00447C55"/>
    <w:rsid w:val="00450388"/>
    <w:rsid w:val="00451515"/>
    <w:rsid w:val="0045188F"/>
    <w:rsid w:val="00452910"/>
    <w:rsid w:val="004536A9"/>
    <w:rsid w:val="0045460F"/>
    <w:rsid w:val="00454B3A"/>
    <w:rsid w:val="00455213"/>
    <w:rsid w:val="00455350"/>
    <w:rsid w:val="004557C4"/>
    <w:rsid w:val="00455BCB"/>
    <w:rsid w:val="00455D3E"/>
    <w:rsid w:val="00456EDA"/>
    <w:rsid w:val="00457A14"/>
    <w:rsid w:val="00457EEE"/>
    <w:rsid w:val="00460083"/>
    <w:rsid w:val="00460A6E"/>
    <w:rsid w:val="00460B26"/>
    <w:rsid w:val="00462595"/>
    <w:rsid w:val="004631D8"/>
    <w:rsid w:val="004633DA"/>
    <w:rsid w:val="004639C1"/>
    <w:rsid w:val="00464E47"/>
    <w:rsid w:val="0046557C"/>
    <w:rsid w:val="004656C4"/>
    <w:rsid w:val="00465A64"/>
    <w:rsid w:val="00466005"/>
    <w:rsid w:val="004663F5"/>
    <w:rsid w:val="00466E30"/>
    <w:rsid w:val="004673BB"/>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B15"/>
    <w:rsid w:val="00480FD0"/>
    <w:rsid w:val="004810CC"/>
    <w:rsid w:val="00481D86"/>
    <w:rsid w:val="00481E81"/>
    <w:rsid w:val="004821F9"/>
    <w:rsid w:val="00482B20"/>
    <w:rsid w:val="004836DF"/>
    <w:rsid w:val="00483AF3"/>
    <w:rsid w:val="00484100"/>
    <w:rsid w:val="004841A7"/>
    <w:rsid w:val="00484642"/>
    <w:rsid w:val="004855BC"/>
    <w:rsid w:val="004857CA"/>
    <w:rsid w:val="0048603B"/>
    <w:rsid w:val="004864D1"/>
    <w:rsid w:val="004864FF"/>
    <w:rsid w:val="0048694F"/>
    <w:rsid w:val="00487201"/>
    <w:rsid w:val="004873C3"/>
    <w:rsid w:val="004901B6"/>
    <w:rsid w:val="00490CDA"/>
    <w:rsid w:val="00492456"/>
    <w:rsid w:val="00492831"/>
    <w:rsid w:val="00492A12"/>
    <w:rsid w:val="00492D24"/>
    <w:rsid w:val="004935D2"/>
    <w:rsid w:val="00493E3D"/>
    <w:rsid w:val="00493E71"/>
    <w:rsid w:val="00493F71"/>
    <w:rsid w:val="00495278"/>
    <w:rsid w:val="00495796"/>
    <w:rsid w:val="00495CF5"/>
    <w:rsid w:val="00495E84"/>
    <w:rsid w:val="00496EB9"/>
    <w:rsid w:val="00497D47"/>
    <w:rsid w:val="00497FC5"/>
    <w:rsid w:val="004A04DD"/>
    <w:rsid w:val="004A087A"/>
    <w:rsid w:val="004A088B"/>
    <w:rsid w:val="004A0D7F"/>
    <w:rsid w:val="004A1423"/>
    <w:rsid w:val="004A1C45"/>
    <w:rsid w:val="004A40F2"/>
    <w:rsid w:val="004A45F9"/>
    <w:rsid w:val="004A4A3B"/>
    <w:rsid w:val="004A506A"/>
    <w:rsid w:val="004A5FA9"/>
    <w:rsid w:val="004A60A4"/>
    <w:rsid w:val="004A61CA"/>
    <w:rsid w:val="004A6217"/>
    <w:rsid w:val="004A6BB5"/>
    <w:rsid w:val="004A6CD2"/>
    <w:rsid w:val="004A6D90"/>
    <w:rsid w:val="004A7031"/>
    <w:rsid w:val="004A7AEE"/>
    <w:rsid w:val="004B090C"/>
    <w:rsid w:val="004B1A91"/>
    <w:rsid w:val="004B2019"/>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093"/>
    <w:rsid w:val="004B7285"/>
    <w:rsid w:val="004B7691"/>
    <w:rsid w:val="004B7782"/>
    <w:rsid w:val="004B7AE7"/>
    <w:rsid w:val="004B7EDD"/>
    <w:rsid w:val="004C060B"/>
    <w:rsid w:val="004C0779"/>
    <w:rsid w:val="004C1AE2"/>
    <w:rsid w:val="004C4245"/>
    <w:rsid w:val="004C45EE"/>
    <w:rsid w:val="004C5AA7"/>
    <w:rsid w:val="004C64C2"/>
    <w:rsid w:val="004C652E"/>
    <w:rsid w:val="004D062E"/>
    <w:rsid w:val="004D06D1"/>
    <w:rsid w:val="004D0A26"/>
    <w:rsid w:val="004D0E38"/>
    <w:rsid w:val="004D0E98"/>
    <w:rsid w:val="004D14B9"/>
    <w:rsid w:val="004D1A2C"/>
    <w:rsid w:val="004D1D3A"/>
    <w:rsid w:val="004D220E"/>
    <w:rsid w:val="004D227C"/>
    <w:rsid w:val="004D251F"/>
    <w:rsid w:val="004D2AAD"/>
    <w:rsid w:val="004D44C8"/>
    <w:rsid w:val="004D4EEC"/>
    <w:rsid w:val="004D546C"/>
    <w:rsid w:val="004D5B01"/>
    <w:rsid w:val="004D5D80"/>
    <w:rsid w:val="004D5EF3"/>
    <w:rsid w:val="004D6483"/>
    <w:rsid w:val="004D6B55"/>
    <w:rsid w:val="004D6DF3"/>
    <w:rsid w:val="004E0611"/>
    <w:rsid w:val="004E29B0"/>
    <w:rsid w:val="004E2E1D"/>
    <w:rsid w:val="004E2FC6"/>
    <w:rsid w:val="004E3429"/>
    <w:rsid w:val="004E35A5"/>
    <w:rsid w:val="004E35E4"/>
    <w:rsid w:val="004E38AF"/>
    <w:rsid w:val="004E4332"/>
    <w:rsid w:val="004E49DF"/>
    <w:rsid w:val="004E54B5"/>
    <w:rsid w:val="004E5727"/>
    <w:rsid w:val="004E5A11"/>
    <w:rsid w:val="004E5F4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A6A"/>
    <w:rsid w:val="004F7BFF"/>
    <w:rsid w:val="004F7EB4"/>
    <w:rsid w:val="00500B8C"/>
    <w:rsid w:val="005017C0"/>
    <w:rsid w:val="005029E0"/>
    <w:rsid w:val="00502DA2"/>
    <w:rsid w:val="00502E1B"/>
    <w:rsid w:val="00502F43"/>
    <w:rsid w:val="005045D8"/>
    <w:rsid w:val="00504829"/>
    <w:rsid w:val="00504A63"/>
    <w:rsid w:val="00505143"/>
    <w:rsid w:val="005055E4"/>
    <w:rsid w:val="00506111"/>
    <w:rsid w:val="005062F3"/>
    <w:rsid w:val="00506349"/>
    <w:rsid w:val="00507065"/>
    <w:rsid w:val="005071D8"/>
    <w:rsid w:val="005072B6"/>
    <w:rsid w:val="00507CD8"/>
    <w:rsid w:val="00507ED8"/>
    <w:rsid w:val="0051056F"/>
    <w:rsid w:val="005107B7"/>
    <w:rsid w:val="005109AD"/>
    <w:rsid w:val="00510DE0"/>
    <w:rsid w:val="00511086"/>
    <w:rsid w:val="0051119E"/>
    <w:rsid w:val="00512195"/>
    <w:rsid w:val="00512968"/>
    <w:rsid w:val="00512C15"/>
    <w:rsid w:val="00512E58"/>
    <w:rsid w:val="005134D5"/>
    <w:rsid w:val="005135F1"/>
    <w:rsid w:val="0051376A"/>
    <w:rsid w:val="00514076"/>
    <w:rsid w:val="00514973"/>
    <w:rsid w:val="00515224"/>
    <w:rsid w:val="005154C2"/>
    <w:rsid w:val="00515958"/>
    <w:rsid w:val="00516405"/>
    <w:rsid w:val="0051721B"/>
    <w:rsid w:val="00517C44"/>
    <w:rsid w:val="00517F8D"/>
    <w:rsid w:val="005215F0"/>
    <w:rsid w:val="00521BAB"/>
    <w:rsid w:val="0052232E"/>
    <w:rsid w:val="00522A1D"/>
    <w:rsid w:val="00523636"/>
    <w:rsid w:val="0052391C"/>
    <w:rsid w:val="005251DD"/>
    <w:rsid w:val="00525242"/>
    <w:rsid w:val="0052578D"/>
    <w:rsid w:val="00525D52"/>
    <w:rsid w:val="00525ED0"/>
    <w:rsid w:val="005271AC"/>
    <w:rsid w:val="0052736F"/>
    <w:rsid w:val="00527D00"/>
    <w:rsid w:val="00530185"/>
    <w:rsid w:val="00530750"/>
    <w:rsid w:val="00530A62"/>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00"/>
    <w:rsid w:val="00541A1C"/>
    <w:rsid w:val="00541D5C"/>
    <w:rsid w:val="005424CA"/>
    <w:rsid w:val="005429CB"/>
    <w:rsid w:val="00542A86"/>
    <w:rsid w:val="00542CBE"/>
    <w:rsid w:val="00543CC6"/>
    <w:rsid w:val="00544011"/>
    <w:rsid w:val="00544233"/>
    <w:rsid w:val="005446F5"/>
    <w:rsid w:val="00544C69"/>
    <w:rsid w:val="00545A2E"/>
    <w:rsid w:val="00545BD0"/>
    <w:rsid w:val="005465AB"/>
    <w:rsid w:val="00546C2E"/>
    <w:rsid w:val="0054716E"/>
    <w:rsid w:val="0054754C"/>
    <w:rsid w:val="00547BC3"/>
    <w:rsid w:val="00547BE7"/>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797E"/>
    <w:rsid w:val="00557B6A"/>
    <w:rsid w:val="0056137D"/>
    <w:rsid w:val="00561B49"/>
    <w:rsid w:val="00561B68"/>
    <w:rsid w:val="00561FDC"/>
    <w:rsid w:val="00562849"/>
    <w:rsid w:val="0056290A"/>
    <w:rsid w:val="00562DFA"/>
    <w:rsid w:val="005636B9"/>
    <w:rsid w:val="00564773"/>
    <w:rsid w:val="0056486B"/>
    <w:rsid w:val="00564BED"/>
    <w:rsid w:val="00565BA2"/>
    <w:rsid w:val="0056625C"/>
    <w:rsid w:val="005663DC"/>
    <w:rsid w:val="00567880"/>
    <w:rsid w:val="00567DF8"/>
    <w:rsid w:val="00567E5D"/>
    <w:rsid w:val="0057021D"/>
    <w:rsid w:val="00570375"/>
    <w:rsid w:val="00571728"/>
    <w:rsid w:val="00571B8B"/>
    <w:rsid w:val="00571E5C"/>
    <w:rsid w:val="005721BD"/>
    <w:rsid w:val="005722C2"/>
    <w:rsid w:val="00572D72"/>
    <w:rsid w:val="0057305F"/>
    <w:rsid w:val="00573445"/>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5C40"/>
    <w:rsid w:val="0058673A"/>
    <w:rsid w:val="00586A9F"/>
    <w:rsid w:val="00587C28"/>
    <w:rsid w:val="00590436"/>
    <w:rsid w:val="005905BE"/>
    <w:rsid w:val="00590B67"/>
    <w:rsid w:val="00591EBB"/>
    <w:rsid w:val="00592299"/>
    <w:rsid w:val="005925F3"/>
    <w:rsid w:val="0059283C"/>
    <w:rsid w:val="005931D7"/>
    <w:rsid w:val="0059325B"/>
    <w:rsid w:val="005933D6"/>
    <w:rsid w:val="00593535"/>
    <w:rsid w:val="00593857"/>
    <w:rsid w:val="00593CE1"/>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574"/>
    <w:rsid w:val="005A7E33"/>
    <w:rsid w:val="005B0786"/>
    <w:rsid w:val="005B12C5"/>
    <w:rsid w:val="005B1879"/>
    <w:rsid w:val="005B1BAB"/>
    <w:rsid w:val="005B1DCF"/>
    <w:rsid w:val="005B23C8"/>
    <w:rsid w:val="005B331F"/>
    <w:rsid w:val="005B442E"/>
    <w:rsid w:val="005B47EC"/>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A11"/>
    <w:rsid w:val="005C7B8A"/>
    <w:rsid w:val="005C7E19"/>
    <w:rsid w:val="005D0128"/>
    <w:rsid w:val="005D0FD8"/>
    <w:rsid w:val="005D1149"/>
    <w:rsid w:val="005D1A4B"/>
    <w:rsid w:val="005D1B56"/>
    <w:rsid w:val="005D1CAE"/>
    <w:rsid w:val="005D272E"/>
    <w:rsid w:val="005D2966"/>
    <w:rsid w:val="005D2EFC"/>
    <w:rsid w:val="005D30DE"/>
    <w:rsid w:val="005D3E32"/>
    <w:rsid w:val="005D41FB"/>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2D27"/>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9A"/>
    <w:rsid w:val="005F09E6"/>
    <w:rsid w:val="005F0E0A"/>
    <w:rsid w:val="005F15A0"/>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4940"/>
    <w:rsid w:val="00604AE6"/>
    <w:rsid w:val="00604EF9"/>
    <w:rsid w:val="0060628C"/>
    <w:rsid w:val="006064F4"/>
    <w:rsid w:val="00606759"/>
    <w:rsid w:val="00607712"/>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16C"/>
    <w:rsid w:val="00615999"/>
    <w:rsid w:val="00615B13"/>
    <w:rsid w:val="0061607B"/>
    <w:rsid w:val="006160FE"/>
    <w:rsid w:val="00617087"/>
    <w:rsid w:val="006170B9"/>
    <w:rsid w:val="006170DA"/>
    <w:rsid w:val="0061732F"/>
    <w:rsid w:val="0061758F"/>
    <w:rsid w:val="0062208D"/>
    <w:rsid w:val="00622C67"/>
    <w:rsid w:val="00622FD8"/>
    <w:rsid w:val="0062320C"/>
    <w:rsid w:val="006238C9"/>
    <w:rsid w:val="00623A26"/>
    <w:rsid w:val="00623C2A"/>
    <w:rsid w:val="00623E0D"/>
    <w:rsid w:val="0062454D"/>
    <w:rsid w:val="00624FE2"/>
    <w:rsid w:val="00625D6F"/>
    <w:rsid w:val="0062608C"/>
    <w:rsid w:val="006269D2"/>
    <w:rsid w:val="00626D7E"/>
    <w:rsid w:val="006271B3"/>
    <w:rsid w:val="0063015E"/>
    <w:rsid w:val="00630876"/>
    <w:rsid w:val="00631622"/>
    <w:rsid w:val="00631B28"/>
    <w:rsid w:val="0063281A"/>
    <w:rsid w:val="0063355C"/>
    <w:rsid w:val="00633A1F"/>
    <w:rsid w:val="006340C7"/>
    <w:rsid w:val="00634138"/>
    <w:rsid w:val="00634485"/>
    <w:rsid w:val="00634511"/>
    <w:rsid w:val="00634890"/>
    <w:rsid w:val="00634E48"/>
    <w:rsid w:val="00635154"/>
    <w:rsid w:val="00635E0E"/>
    <w:rsid w:val="00636140"/>
    <w:rsid w:val="00637B99"/>
    <w:rsid w:val="00637D80"/>
    <w:rsid w:val="00640124"/>
    <w:rsid w:val="00640222"/>
    <w:rsid w:val="00640727"/>
    <w:rsid w:val="00640AF2"/>
    <w:rsid w:val="0064155A"/>
    <w:rsid w:val="00641BB8"/>
    <w:rsid w:val="006433AB"/>
    <w:rsid w:val="00643765"/>
    <w:rsid w:val="00644195"/>
    <w:rsid w:val="006457A5"/>
    <w:rsid w:val="00646DD0"/>
    <w:rsid w:val="0064794B"/>
    <w:rsid w:val="00650174"/>
    <w:rsid w:val="006505CC"/>
    <w:rsid w:val="0065089D"/>
    <w:rsid w:val="006509D6"/>
    <w:rsid w:val="0065100B"/>
    <w:rsid w:val="00651AEC"/>
    <w:rsid w:val="0065218E"/>
    <w:rsid w:val="006525B7"/>
    <w:rsid w:val="00652941"/>
    <w:rsid w:val="00653CF4"/>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35"/>
    <w:rsid w:val="0066688F"/>
    <w:rsid w:val="006673CA"/>
    <w:rsid w:val="00667C46"/>
    <w:rsid w:val="00667C5C"/>
    <w:rsid w:val="00667FBF"/>
    <w:rsid w:val="00670240"/>
    <w:rsid w:val="006706B7"/>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21F"/>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36F"/>
    <w:rsid w:val="00686869"/>
    <w:rsid w:val="006868B0"/>
    <w:rsid w:val="00687962"/>
    <w:rsid w:val="00690AA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A789E"/>
    <w:rsid w:val="006B03BE"/>
    <w:rsid w:val="006B0914"/>
    <w:rsid w:val="006B0962"/>
    <w:rsid w:val="006B0C8E"/>
    <w:rsid w:val="006B0FB9"/>
    <w:rsid w:val="006B1C6C"/>
    <w:rsid w:val="006B1D01"/>
    <w:rsid w:val="006B1DC7"/>
    <w:rsid w:val="006B235C"/>
    <w:rsid w:val="006B298B"/>
    <w:rsid w:val="006B39E2"/>
    <w:rsid w:val="006B3F4F"/>
    <w:rsid w:val="006B4664"/>
    <w:rsid w:val="006B4B50"/>
    <w:rsid w:val="006B4B70"/>
    <w:rsid w:val="006B4F95"/>
    <w:rsid w:val="006B51F8"/>
    <w:rsid w:val="006B5DAA"/>
    <w:rsid w:val="006B5EC8"/>
    <w:rsid w:val="006B6348"/>
    <w:rsid w:val="006B6680"/>
    <w:rsid w:val="006B6852"/>
    <w:rsid w:val="006C140F"/>
    <w:rsid w:val="006C1A39"/>
    <w:rsid w:val="006C2427"/>
    <w:rsid w:val="006C2BE2"/>
    <w:rsid w:val="006C2EF9"/>
    <w:rsid w:val="006C2FB3"/>
    <w:rsid w:val="006C4797"/>
    <w:rsid w:val="006C5127"/>
    <w:rsid w:val="006C53E6"/>
    <w:rsid w:val="006C56AC"/>
    <w:rsid w:val="006C5972"/>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3B69"/>
    <w:rsid w:val="006D4392"/>
    <w:rsid w:val="006D4A76"/>
    <w:rsid w:val="006D4D7E"/>
    <w:rsid w:val="006D5B86"/>
    <w:rsid w:val="006D6201"/>
    <w:rsid w:val="006D65A2"/>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0B"/>
    <w:rsid w:val="006E6E7C"/>
    <w:rsid w:val="006E79F3"/>
    <w:rsid w:val="006F0727"/>
    <w:rsid w:val="006F27DC"/>
    <w:rsid w:val="006F2C5A"/>
    <w:rsid w:val="006F3059"/>
    <w:rsid w:val="006F30F8"/>
    <w:rsid w:val="006F3599"/>
    <w:rsid w:val="006F3D42"/>
    <w:rsid w:val="006F3F86"/>
    <w:rsid w:val="006F4369"/>
    <w:rsid w:val="006F4D1A"/>
    <w:rsid w:val="006F5468"/>
    <w:rsid w:val="006F55F2"/>
    <w:rsid w:val="006F5A76"/>
    <w:rsid w:val="006F5AB6"/>
    <w:rsid w:val="006F5AD6"/>
    <w:rsid w:val="006F5F90"/>
    <w:rsid w:val="006F61D7"/>
    <w:rsid w:val="006F6B43"/>
    <w:rsid w:val="006F6F51"/>
    <w:rsid w:val="006F7279"/>
    <w:rsid w:val="006F7A70"/>
    <w:rsid w:val="007001D5"/>
    <w:rsid w:val="00700436"/>
    <w:rsid w:val="007004CA"/>
    <w:rsid w:val="00700CBB"/>
    <w:rsid w:val="00700FF5"/>
    <w:rsid w:val="00701189"/>
    <w:rsid w:val="007017EB"/>
    <w:rsid w:val="0070224A"/>
    <w:rsid w:val="007022A2"/>
    <w:rsid w:val="00703168"/>
    <w:rsid w:val="00703C28"/>
    <w:rsid w:val="007042CF"/>
    <w:rsid w:val="0070431A"/>
    <w:rsid w:val="007047FD"/>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6E9"/>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27BB3"/>
    <w:rsid w:val="007304F5"/>
    <w:rsid w:val="00730974"/>
    <w:rsid w:val="00730A1E"/>
    <w:rsid w:val="007312A1"/>
    <w:rsid w:val="00732266"/>
    <w:rsid w:val="007328BA"/>
    <w:rsid w:val="00732FA0"/>
    <w:rsid w:val="007330C3"/>
    <w:rsid w:val="0073311C"/>
    <w:rsid w:val="007353F0"/>
    <w:rsid w:val="00735930"/>
    <w:rsid w:val="0073613A"/>
    <w:rsid w:val="00736B73"/>
    <w:rsid w:val="00736C06"/>
    <w:rsid w:val="00737210"/>
    <w:rsid w:val="00737CD0"/>
    <w:rsid w:val="00740052"/>
    <w:rsid w:val="007400E8"/>
    <w:rsid w:val="00740238"/>
    <w:rsid w:val="00740494"/>
    <w:rsid w:val="00740AFD"/>
    <w:rsid w:val="00741046"/>
    <w:rsid w:val="00741570"/>
    <w:rsid w:val="007416A3"/>
    <w:rsid w:val="00741889"/>
    <w:rsid w:val="00741EE2"/>
    <w:rsid w:val="00742EDD"/>
    <w:rsid w:val="007431A4"/>
    <w:rsid w:val="00743F63"/>
    <w:rsid w:val="00744BA4"/>
    <w:rsid w:val="00745354"/>
    <w:rsid w:val="007465F0"/>
    <w:rsid w:val="00746708"/>
    <w:rsid w:val="00747099"/>
    <w:rsid w:val="00747261"/>
    <w:rsid w:val="00747331"/>
    <w:rsid w:val="00747F64"/>
    <w:rsid w:val="007506E7"/>
    <w:rsid w:val="00750D6F"/>
    <w:rsid w:val="00750F1A"/>
    <w:rsid w:val="00751099"/>
    <w:rsid w:val="0075141E"/>
    <w:rsid w:val="00752248"/>
    <w:rsid w:val="007523B1"/>
    <w:rsid w:val="00752E1F"/>
    <w:rsid w:val="00753E19"/>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8A1"/>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8B0"/>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AFF"/>
    <w:rsid w:val="00781CF8"/>
    <w:rsid w:val="00782100"/>
    <w:rsid w:val="0078210B"/>
    <w:rsid w:val="00782C2E"/>
    <w:rsid w:val="00782CD2"/>
    <w:rsid w:val="007835CD"/>
    <w:rsid w:val="00784B31"/>
    <w:rsid w:val="0078534B"/>
    <w:rsid w:val="00785735"/>
    <w:rsid w:val="00785CED"/>
    <w:rsid w:val="0078687F"/>
    <w:rsid w:val="007879C7"/>
    <w:rsid w:val="00790A00"/>
    <w:rsid w:val="00790CA5"/>
    <w:rsid w:val="00790CE5"/>
    <w:rsid w:val="007925D7"/>
    <w:rsid w:val="0079262C"/>
    <w:rsid w:val="00792819"/>
    <w:rsid w:val="00792979"/>
    <w:rsid w:val="007930FE"/>
    <w:rsid w:val="00793619"/>
    <w:rsid w:val="00793670"/>
    <w:rsid w:val="007943FF"/>
    <w:rsid w:val="00794540"/>
    <w:rsid w:val="007947FE"/>
    <w:rsid w:val="00795322"/>
    <w:rsid w:val="00795DB8"/>
    <w:rsid w:val="00796094"/>
    <w:rsid w:val="00796C52"/>
    <w:rsid w:val="007974D4"/>
    <w:rsid w:val="00797B98"/>
    <w:rsid w:val="007A059E"/>
    <w:rsid w:val="007A09B0"/>
    <w:rsid w:val="007A15A9"/>
    <w:rsid w:val="007A15FF"/>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5AF"/>
    <w:rsid w:val="007B1AEE"/>
    <w:rsid w:val="007B1DCE"/>
    <w:rsid w:val="007B1E05"/>
    <w:rsid w:val="007B1E73"/>
    <w:rsid w:val="007B1EBC"/>
    <w:rsid w:val="007B21F2"/>
    <w:rsid w:val="007B261B"/>
    <w:rsid w:val="007B266C"/>
    <w:rsid w:val="007B2895"/>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4"/>
    <w:rsid w:val="007C46D7"/>
    <w:rsid w:val="007C4AA6"/>
    <w:rsid w:val="007C4E3B"/>
    <w:rsid w:val="007C644A"/>
    <w:rsid w:val="007C64DA"/>
    <w:rsid w:val="007C6664"/>
    <w:rsid w:val="007C6E51"/>
    <w:rsid w:val="007C744C"/>
    <w:rsid w:val="007C74F6"/>
    <w:rsid w:val="007C7ACB"/>
    <w:rsid w:val="007C7DB0"/>
    <w:rsid w:val="007D01A4"/>
    <w:rsid w:val="007D0A32"/>
    <w:rsid w:val="007D0EE0"/>
    <w:rsid w:val="007D0F53"/>
    <w:rsid w:val="007D11ED"/>
    <w:rsid w:val="007D1283"/>
    <w:rsid w:val="007D151C"/>
    <w:rsid w:val="007D1D94"/>
    <w:rsid w:val="007D2170"/>
    <w:rsid w:val="007D2616"/>
    <w:rsid w:val="007D2BC3"/>
    <w:rsid w:val="007D34D1"/>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2E9"/>
    <w:rsid w:val="007E050D"/>
    <w:rsid w:val="007E1641"/>
    <w:rsid w:val="007E1E0C"/>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1B6"/>
    <w:rsid w:val="00803682"/>
    <w:rsid w:val="00803E2D"/>
    <w:rsid w:val="00804212"/>
    <w:rsid w:val="00804442"/>
    <w:rsid w:val="008048E9"/>
    <w:rsid w:val="00804B03"/>
    <w:rsid w:val="008059FF"/>
    <w:rsid w:val="00805A5B"/>
    <w:rsid w:val="00805CAE"/>
    <w:rsid w:val="00805E83"/>
    <w:rsid w:val="00806C71"/>
    <w:rsid w:val="00806D9B"/>
    <w:rsid w:val="008079A9"/>
    <w:rsid w:val="00810A81"/>
    <w:rsid w:val="008117CC"/>
    <w:rsid w:val="00811E51"/>
    <w:rsid w:val="00812866"/>
    <w:rsid w:val="0081288F"/>
    <w:rsid w:val="00814079"/>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0F68"/>
    <w:rsid w:val="00821B95"/>
    <w:rsid w:val="00822827"/>
    <w:rsid w:val="0082293F"/>
    <w:rsid w:val="00822E25"/>
    <w:rsid w:val="00824389"/>
    <w:rsid w:val="00824392"/>
    <w:rsid w:val="008245DA"/>
    <w:rsid w:val="00824EA1"/>
    <w:rsid w:val="008256D6"/>
    <w:rsid w:val="0082576A"/>
    <w:rsid w:val="00826BFD"/>
    <w:rsid w:val="00827092"/>
    <w:rsid w:val="0082710A"/>
    <w:rsid w:val="00827366"/>
    <w:rsid w:val="00827A68"/>
    <w:rsid w:val="00827CC3"/>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5D11"/>
    <w:rsid w:val="008465C6"/>
    <w:rsid w:val="008467B8"/>
    <w:rsid w:val="00847359"/>
    <w:rsid w:val="008478EC"/>
    <w:rsid w:val="00847D73"/>
    <w:rsid w:val="00850321"/>
    <w:rsid w:val="008505AA"/>
    <w:rsid w:val="0085064A"/>
    <w:rsid w:val="00850D00"/>
    <w:rsid w:val="00851964"/>
    <w:rsid w:val="00851C51"/>
    <w:rsid w:val="008526EF"/>
    <w:rsid w:val="00852F55"/>
    <w:rsid w:val="00853608"/>
    <w:rsid w:val="00853AB4"/>
    <w:rsid w:val="008542F2"/>
    <w:rsid w:val="00854AA7"/>
    <w:rsid w:val="008556EF"/>
    <w:rsid w:val="00855743"/>
    <w:rsid w:val="00855B1B"/>
    <w:rsid w:val="00855F9F"/>
    <w:rsid w:val="00855FA9"/>
    <w:rsid w:val="00856033"/>
    <w:rsid w:val="008562E4"/>
    <w:rsid w:val="008564C8"/>
    <w:rsid w:val="00856541"/>
    <w:rsid w:val="0085683B"/>
    <w:rsid w:val="008570AA"/>
    <w:rsid w:val="008577A8"/>
    <w:rsid w:val="008602B6"/>
    <w:rsid w:val="008603DA"/>
    <w:rsid w:val="0086046D"/>
    <w:rsid w:val="0086079C"/>
    <w:rsid w:val="008611AB"/>
    <w:rsid w:val="00861605"/>
    <w:rsid w:val="00861EF3"/>
    <w:rsid w:val="0086235F"/>
    <w:rsid w:val="008625E1"/>
    <w:rsid w:val="00862839"/>
    <w:rsid w:val="00863007"/>
    <w:rsid w:val="00863151"/>
    <w:rsid w:val="008632C9"/>
    <w:rsid w:val="008635A5"/>
    <w:rsid w:val="00864429"/>
    <w:rsid w:val="008644CB"/>
    <w:rsid w:val="008648F0"/>
    <w:rsid w:val="00864A03"/>
    <w:rsid w:val="00864BAC"/>
    <w:rsid w:val="00864BAF"/>
    <w:rsid w:val="008652F0"/>
    <w:rsid w:val="00865318"/>
    <w:rsid w:val="00865519"/>
    <w:rsid w:val="00865C3C"/>
    <w:rsid w:val="008661A4"/>
    <w:rsid w:val="008677B6"/>
    <w:rsid w:val="00867A8D"/>
    <w:rsid w:val="00867C07"/>
    <w:rsid w:val="00867D3D"/>
    <w:rsid w:val="00870190"/>
    <w:rsid w:val="00870BE3"/>
    <w:rsid w:val="00870DC0"/>
    <w:rsid w:val="00871372"/>
    <w:rsid w:val="008716B7"/>
    <w:rsid w:val="0087187C"/>
    <w:rsid w:val="008718F3"/>
    <w:rsid w:val="00871A0A"/>
    <w:rsid w:val="00872A08"/>
    <w:rsid w:val="0087324A"/>
    <w:rsid w:val="00873E11"/>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4A2D"/>
    <w:rsid w:val="00884F1A"/>
    <w:rsid w:val="008850CD"/>
    <w:rsid w:val="008851BF"/>
    <w:rsid w:val="0088574B"/>
    <w:rsid w:val="0088594E"/>
    <w:rsid w:val="0088649D"/>
    <w:rsid w:val="00886768"/>
    <w:rsid w:val="008876FD"/>
    <w:rsid w:val="00887A19"/>
    <w:rsid w:val="00890136"/>
    <w:rsid w:val="00890917"/>
    <w:rsid w:val="0089172B"/>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E79"/>
    <w:rsid w:val="008A1FD4"/>
    <w:rsid w:val="008A29B1"/>
    <w:rsid w:val="008A29CE"/>
    <w:rsid w:val="008A2C94"/>
    <w:rsid w:val="008A3331"/>
    <w:rsid w:val="008A3489"/>
    <w:rsid w:val="008A353E"/>
    <w:rsid w:val="008A3B8A"/>
    <w:rsid w:val="008A3E74"/>
    <w:rsid w:val="008A4488"/>
    <w:rsid w:val="008A4873"/>
    <w:rsid w:val="008A52FE"/>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096"/>
    <w:rsid w:val="008B71B5"/>
    <w:rsid w:val="008B7526"/>
    <w:rsid w:val="008C01A1"/>
    <w:rsid w:val="008C02D7"/>
    <w:rsid w:val="008C04C3"/>
    <w:rsid w:val="008C0978"/>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2D4D"/>
    <w:rsid w:val="008D326D"/>
    <w:rsid w:val="008D420E"/>
    <w:rsid w:val="008D4689"/>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2D92"/>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677"/>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9FC"/>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2E7F"/>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43E"/>
    <w:rsid w:val="00922BAC"/>
    <w:rsid w:val="00923009"/>
    <w:rsid w:val="0092346C"/>
    <w:rsid w:val="00923640"/>
    <w:rsid w:val="00923900"/>
    <w:rsid w:val="00923E89"/>
    <w:rsid w:val="00923F23"/>
    <w:rsid w:val="009246E5"/>
    <w:rsid w:val="00926554"/>
    <w:rsid w:val="0092659D"/>
    <w:rsid w:val="00926DDC"/>
    <w:rsid w:val="00927525"/>
    <w:rsid w:val="00927577"/>
    <w:rsid w:val="00927999"/>
    <w:rsid w:val="00927AFB"/>
    <w:rsid w:val="00927BD5"/>
    <w:rsid w:val="00927F2B"/>
    <w:rsid w:val="00931194"/>
    <w:rsid w:val="0093124D"/>
    <w:rsid w:val="009314FE"/>
    <w:rsid w:val="009317DB"/>
    <w:rsid w:val="0093204F"/>
    <w:rsid w:val="009332D9"/>
    <w:rsid w:val="00933F8F"/>
    <w:rsid w:val="00933FE6"/>
    <w:rsid w:val="00934200"/>
    <w:rsid w:val="0093427C"/>
    <w:rsid w:val="009348FC"/>
    <w:rsid w:val="0093517B"/>
    <w:rsid w:val="00935943"/>
    <w:rsid w:val="00935F16"/>
    <w:rsid w:val="00936631"/>
    <w:rsid w:val="00936BBC"/>
    <w:rsid w:val="00936C1A"/>
    <w:rsid w:val="00936EED"/>
    <w:rsid w:val="00937DB0"/>
    <w:rsid w:val="00937F6C"/>
    <w:rsid w:val="0094077F"/>
    <w:rsid w:val="00940D58"/>
    <w:rsid w:val="00941567"/>
    <w:rsid w:val="009418EA"/>
    <w:rsid w:val="0094215F"/>
    <w:rsid w:val="0094237F"/>
    <w:rsid w:val="00942B3A"/>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A69"/>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6BA3"/>
    <w:rsid w:val="00967345"/>
    <w:rsid w:val="0096752B"/>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67A0"/>
    <w:rsid w:val="009770CE"/>
    <w:rsid w:val="009776B8"/>
    <w:rsid w:val="009778E7"/>
    <w:rsid w:val="00977935"/>
    <w:rsid w:val="00980566"/>
    <w:rsid w:val="009805B5"/>
    <w:rsid w:val="00980E78"/>
    <w:rsid w:val="009813F7"/>
    <w:rsid w:val="00981DD0"/>
    <w:rsid w:val="009823F1"/>
    <w:rsid w:val="009827C2"/>
    <w:rsid w:val="00982EE5"/>
    <w:rsid w:val="0098313A"/>
    <w:rsid w:val="00983B1F"/>
    <w:rsid w:val="009840D9"/>
    <w:rsid w:val="0098434B"/>
    <w:rsid w:val="00984CFE"/>
    <w:rsid w:val="00985B04"/>
    <w:rsid w:val="00985DC3"/>
    <w:rsid w:val="00986013"/>
    <w:rsid w:val="009861A9"/>
    <w:rsid w:val="0098667C"/>
    <w:rsid w:val="00986F93"/>
    <w:rsid w:val="0098701B"/>
    <w:rsid w:val="009870E2"/>
    <w:rsid w:val="00987B0D"/>
    <w:rsid w:val="00990AF2"/>
    <w:rsid w:val="00990BC0"/>
    <w:rsid w:val="00990E33"/>
    <w:rsid w:val="00990FB1"/>
    <w:rsid w:val="00991261"/>
    <w:rsid w:val="0099157D"/>
    <w:rsid w:val="0099206A"/>
    <w:rsid w:val="00992627"/>
    <w:rsid w:val="009928CB"/>
    <w:rsid w:val="009932BC"/>
    <w:rsid w:val="00993500"/>
    <w:rsid w:val="009941A8"/>
    <w:rsid w:val="0099578B"/>
    <w:rsid w:val="0099621E"/>
    <w:rsid w:val="00996AB3"/>
    <w:rsid w:val="009979DE"/>
    <w:rsid w:val="00997A76"/>
    <w:rsid w:val="00997C8D"/>
    <w:rsid w:val="00997CE9"/>
    <w:rsid w:val="00997D5B"/>
    <w:rsid w:val="009A0245"/>
    <w:rsid w:val="009A0628"/>
    <w:rsid w:val="009A1C6B"/>
    <w:rsid w:val="009A274E"/>
    <w:rsid w:val="009A3015"/>
    <w:rsid w:val="009A30EF"/>
    <w:rsid w:val="009A3CAE"/>
    <w:rsid w:val="009A415B"/>
    <w:rsid w:val="009A4CF5"/>
    <w:rsid w:val="009A5A47"/>
    <w:rsid w:val="009A5D17"/>
    <w:rsid w:val="009A729F"/>
    <w:rsid w:val="009A7391"/>
    <w:rsid w:val="009A7793"/>
    <w:rsid w:val="009A7EC9"/>
    <w:rsid w:val="009B0B6A"/>
    <w:rsid w:val="009B0C33"/>
    <w:rsid w:val="009B103A"/>
    <w:rsid w:val="009B1AA6"/>
    <w:rsid w:val="009B1FA7"/>
    <w:rsid w:val="009B2269"/>
    <w:rsid w:val="009B28E5"/>
    <w:rsid w:val="009B29BF"/>
    <w:rsid w:val="009B2A6D"/>
    <w:rsid w:val="009B2ABF"/>
    <w:rsid w:val="009B3276"/>
    <w:rsid w:val="009B36A5"/>
    <w:rsid w:val="009B4827"/>
    <w:rsid w:val="009B48D7"/>
    <w:rsid w:val="009B4982"/>
    <w:rsid w:val="009B4D74"/>
    <w:rsid w:val="009B506E"/>
    <w:rsid w:val="009B5BC1"/>
    <w:rsid w:val="009B756F"/>
    <w:rsid w:val="009B7C7B"/>
    <w:rsid w:val="009C0D49"/>
    <w:rsid w:val="009C0DF7"/>
    <w:rsid w:val="009C1CDE"/>
    <w:rsid w:val="009C213B"/>
    <w:rsid w:val="009C265E"/>
    <w:rsid w:val="009C2BF8"/>
    <w:rsid w:val="009C2DCB"/>
    <w:rsid w:val="009C34D3"/>
    <w:rsid w:val="009C36D2"/>
    <w:rsid w:val="009C4EB4"/>
    <w:rsid w:val="009C5017"/>
    <w:rsid w:val="009C6744"/>
    <w:rsid w:val="009C6DB0"/>
    <w:rsid w:val="009D00C1"/>
    <w:rsid w:val="009D0689"/>
    <w:rsid w:val="009D0ED6"/>
    <w:rsid w:val="009D0F71"/>
    <w:rsid w:val="009D15A7"/>
    <w:rsid w:val="009D1831"/>
    <w:rsid w:val="009D201E"/>
    <w:rsid w:val="009D27E2"/>
    <w:rsid w:val="009D294A"/>
    <w:rsid w:val="009D2EC8"/>
    <w:rsid w:val="009D2EDB"/>
    <w:rsid w:val="009D374B"/>
    <w:rsid w:val="009D3EC7"/>
    <w:rsid w:val="009D578E"/>
    <w:rsid w:val="009D5C26"/>
    <w:rsid w:val="009D60EF"/>
    <w:rsid w:val="009D617D"/>
    <w:rsid w:val="009D6335"/>
    <w:rsid w:val="009D6755"/>
    <w:rsid w:val="009D6B5A"/>
    <w:rsid w:val="009D7256"/>
    <w:rsid w:val="009D7303"/>
    <w:rsid w:val="009D73A0"/>
    <w:rsid w:val="009D79B3"/>
    <w:rsid w:val="009D7EB2"/>
    <w:rsid w:val="009E0232"/>
    <w:rsid w:val="009E0403"/>
    <w:rsid w:val="009E17C4"/>
    <w:rsid w:val="009E27ED"/>
    <w:rsid w:val="009E2D79"/>
    <w:rsid w:val="009E37B2"/>
    <w:rsid w:val="009E3AFE"/>
    <w:rsid w:val="009E3EB1"/>
    <w:rsid w:val="009E44AB"/>
    <w:rsid w:val="009E4748"/>
    <w:rsid w:val="009E4E1F"/>
    <w:rsid w:val="009E4FDB"/>
    <w:rsid w:val="009E594A"/>
    <w:rsid w:val="009E5A74"/>
    <w:rsid w:val="009E6ABE"/>
    <w:rsid w:val="009E7293"/>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9F7DA7"/>
    <w:rsid w:val="00A00096"/>
    <w:rsid w:val="00A00E64"/>
    <w:rsid w:val="00A01E11"/>
    <w:rsid w:val="00A01E1F"/>
    <w:rsid w:val="00A0253F"/>
    <w:rsid w:val="00A02787"/>
    <w:rsid w:val="00A033DA"/>
    <w:rsid w:val="00A04476"/>
    <w:rsid w:val="00A04882"/>
    <w:rsid w:val="00A048CD"/>
    <w:rsid w:val="00A04CFA"/>
    <w:rsid w:val="00A05730"/>
    <w:rsid w:val="00A059CF"/>
    <w:rsid w:val="00A060F8"/>
    <w:rsid w:val="00A0756F"/>
    <w:rsid w:val="00A07627"/>
    <w:rsid w:val="00A07CBA"/>
    <w:rsid w:val="00A11619"/>
    <w:rsid w:val="00A11B39"/>
    <w:rsid w:val="00A11C34"/>
    <w:rsid w:val="00A127A4"/>
    <w:rsid w:val="00A1302E"/>
    <w:rsid w:val="00A13741"/>
    <w:rsid w:val="00A1375F"/>
    <w:rsid w:val="00A139D8"/>
    <w:rsid w:val="00A14A4E"/>
    <w:rsid w:val="00A166EE"/>
    <w:rsid w:val="00A16D9E"/>
    <w:rsid w:val="00A2014B"/>
    <w:rsid w:val="00A20354"/>
    <w:rsid w:val="00A20EF5"/>
    <w:rsid w:val="00A21103"/>
    <w:rsid w:val="00A2148F"/>
    <w:rsid w:val="00A2167C"/>
    <w:rsid w:val="00A21711"/>
    <w:rsid w:val="00A21944"/>
    <w:rsid w:val="00A21B39"/>
    <w:rsid w:val="00A21C1C"/>
    <w:rsid w:val="00A21CFC"/>
    <w:rsid w:val="00A2220E"/>
    <w:rsid w:val="00A2270F"/>
    <w:rsid w:val="00A22850"/>
    <w:rsid w:val="00A22E5A"/>
    <w:rsid w:val="00A2318E"/>
    <w:rsid w:val="00A2325A"/>
    <w:rsid w:val="00A23E37"/>
    <w:rsid w:val="00A24024"/>
    <w:rsid w:val="00A243A0"/>
    <w:rsid w:val="00A24A09"/>
    <w:rsid w:val="00A24E80"/>
    <w:rsid w:val="00A2576D"/>
    <w:rsid w:val="00A25ADE"/>
    <w:rsid w:val="00A264D3"/>
    <w:rsid w:val="00A2674B"/>
    <w:rsid w:val="00A2780F"/>
    <w:rsid w:val="00A27EC7"/>
    <w:rsid w:val="00A30049"/>
    <w:rsid w:val="00A30326"/>
    <w:rsid w:val="00A30E80"/>
    <w:rsid w:val="00A3120A"/>
    <w:rsid w:val="00A31368"/>
    <w:rsid w:val="00A315E3"/>
    <w:rsid w:val="00A317FC"/>
    <w:rsid w:val="00A3183F"/>
    <w:rsid w:val="00A318F1"/>
    <w:rsid w:val="00A31908"/>
    <w:rsid w:val="00A32318"/>
    <w:rsid w:val="00A3266C"/>
    <w:rsid w:val="00A326B5"/>
    <w:rsid w:val="00A327E0"/>
    <w:rsid w:val="00A33089"/>
    <w:rsid w:val="00A3348E"/>
    <w:rsid w:val="00A33C52"/>
    <w:rsid w:val="00A33C9D"/>
    <w:rsid w:val="00A3428D"/>
    <w:rsid w:val="00A3447A"/>
    <w:rsid w:val="00A34689"/>
    <w:rsid w:val="00A35172"/>
    <w:rsid w:val="00A356F2"/>
    <w:rsid w:val="00A35C55"/>
    <w:rsid w:val="00A3617A"/>
    <w:rsid w:val="00A3689D"/>
    <w:rsid w:val="00A36DCE"/>
    <w:rsid w:val="00A37C30"/>
    <w:rsid w:val="00A400CA"/>
    <w:rsid w:val="00A40452"/>
    <w:rsid w:val="00A40899"/>
    <w:rsid w:val="00A41149"/>
    <w:rsid w:val="00A41A00"/>
    <w:rsid w:val="00A41CEF"/>
    <w:rsid w:val="00A430EB"/>
    <w:rsid w:val="00A435B3"/>
    <w:rsid w:val="00A43ED6"/>
    <w:rsid w:val="00A44239"/>
    <w:rsid w:val="00A44768"/>
    <w:rsid w:val="00A448E1"/>
    <w:rsid w:val="00A44DC1"/>
    <w:rsid w:val="00A45495"/>
    <w:rsid w:val="00A46288"/>
    <w:rsid w:val="00A462EE"/>
    <w:rsid w:val="00A4636D"/>
    <w:rsid w:val="00A464E2"/>
    <w:rsid w:val="00A468EC"/>
    <w:rsid w:val="00A46D00"/>
    <w:rsid w:val="00A47841"/>
    <w:rsid w:val="00A50621"/>
    <w:rsid w:val="00A506A9"/>
    <w:rsid w:val="00A50948"/>
    <w:rsid w:val="00A51621"/>
    <w:rsid w:val="00A51681"/>
    <w:rsid w:val="00A525E0"/>
    <w:rsid w:val="00A52823"/>
    <w:rsid w:val="00A52DF0"/>
    <w:rsid w:val="00A535FE"/>
    <w:rsid w:val="00A53691"/>
    <w:rsid w:val="00A550CD"/>
    <w:rsid w:val="00A55945"/>
    <w:rsid w:val="00A56129"/>
    <w:rsid w:val="00A56AE1"/>
    <w:rsid w:val="00A56CBE"/>
    <w:rsid w:val="00A57335"/>
    <w:rsid w:val="00A577BA"/>
    <w:rsid w:val="00A57C21"/>
    <w:rsid w:val="00A57CBA"/>
    <w:rsid w:val="00A57EAE"/>
    <w:rsid w:val="00A60552"/>
    <w:rsid w:val="00A60B7A"/>
    <w:rsid w:val="00A6216D"/>
    <w:rsid w:val="00A62F19"/>
    <w:rsid w:val="00A6338B"/>
    <w:rsid w:val="00A63567"/>
    <w:rsid w:val="00A635DE"/>
    <w:rsid w:val="00A63958"/>
    <w:rsid w:val="00A640E4"/>
    <w:rsid w:val="00A6429F"/>
    <w:rsid w:val="00A64450"/>
    <w:rsid w:val="00A651C5"/>
    <w:rsid w:val="00A65B4D"/>
    <w:rsid w:val="00A65C19"/>
    <w:rsid w:val="00A65D16"/>
    <w:rsid w:val="00A66398"/>
    <w:rsid w:val="00A66E61"/>
    <w:rsid w:val="00A6702C"/>
    <w:rsid w:val="00A67228"/>
    <w:rsid w:val="00A67612"/>
    <w:rsid w:val="00A71567"/>
    <w:rsid w:val="00A71A19"/>
    <w:rsid w:val="00A71CD7"/>
    <w:rsid w:val="00A71E36"/>
    <w:rsid w:val="00A72439"/>
    <w:rsid w:val="00A72DEC"/>
    <w:rsid w:val="00A72FE9"/>
    <w:rsid w:val="00A7350D"/>
    <w:rsid w:val="00A73AB7"/>
    <w:rsid w:val="00A75489"/>
    <w:rsid w:val="00A75EE0"/>
    <w:rsid w:val="00A76DA1"/>
    <w:rsid w:val="00A770A2"/>
    <w:rsid w:val="00A77335"/>
    <w:rsid w:val="00A77A85"/>
    <w:rsid w:val="00A8049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38E"/>
    <w:rsid w:val="00A8655A"/>
    <w:rsid w:val="00A86773"/>
    <w:rsid w:val="00A8775B"/>
    <w:rsid w:val="00A903D4"/>
    <w:rsid w:val="00A905D7"/>
    <w:rsid w:val="00A909E4"/>
    <w:rsid w:val="00A90A3C"/>
    <w:rsid w:val="00A90B2C"/>
    <w:rsid w:val="00A90B34"/>
    <w:rsid w:val="00A91552"/>
    <w:rsid w:val="00A91766"/>
    <w:rsid w:val="00A91863"/>
    <w:rsid w:val="00A9247A"/>
    <w:rsid w:val="00A92E17"/>
    <w:rsid w:val="00A931CE"/>
    <w:rsid w:val="00A9392A"/>
    <w:rsid w:val="00A9472B"/>
    <w:rsid w:val="00A9478E"/>
    <w:rsid w:val="00A94968"/>
    <w:rsid w:val="00A94E17"/>
    <w:rsid w:val="00A9538C"/>
    <w:rsid w:val="00A95556"/>
    <w:rsid w:val="00A957B8"/>
    <w:rsid w:val="00A957C8"/>
    <w:rsid w:val="00A95AF4"/>
    <w:rsid w:val="00A966B6"/>
    <w:rsid w:val="00A978E9"/>
    <w:rsid w:val="00AA034F"/>
    <w:rsid w:val="00AA0505"/>
    <w:rsid w:val="00AA09AC"/>
    <w:rsid w:val="00AA0A8A"/>
    <w:rsid w:val="00AA0C19"/>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1D"/>
    <w:rsid w:val="00AC56B7"/>
    <w:rsid w:val="00AC5D9D"/>
    <w:rsid w:val="00AC5DE9"/>
    <w:rsid w:val="00AC6346"/>
    <w:rsid w:val="00AC65AA"/>
    <w:rsid w:val="00AC6A06"/>
    <w:rsid w:val="00AC77B0"/>
    <w:rsid w:val="00AC7B97"/>
    <w:rsid w:val="00AC7C43"/>
    <w:rsid w:val="00AD0042"/>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1F5"/>
    <w:rsid w:val="00AD5AF1"/>
    <w:rsid w:val="00AD5D99"/>
    <w:rsid w:val="00AD6316"/>
    <w:rsid w:val="00AD65CD"/>
    <w:rsid w:val="00AD66B5"/>
    <w:rsid w:val="00AD743B"/>
    <w:rsid w:val="00AE0492"/>
    <w:rsid w:val="00AE07B5"/>
    <w:rsid w:val="00AE0FC0"/>
    <w:rsid w:val="00AE1506"/>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3359"/>
    <w:rsid w:val="00AF42BB"/>
    <w:rsid w:val="00AF4487"/>
    <w:rsid w:val="00AF5032"/>
    <w:rsid w:val="00AF5780"/>
    <w:rsid w:val="00AF5801"/>
    <w:rsid w:val="00AF5905"/>
    <w:rsid w:val="00AF5EF6"/>
    <w:rsid w:val="00AF6C24"/>
    <w:rsid w:val="00AF7575"/>
    <w:rsid w:val="00AF7949"/>
    <w:rsid w:val="00AF7A0B"/>
    <w:rsid w:val="00AF7B90"/>
    <w:rsid w:val="00B01153"/>
    <w:rsid w:val="00B0168D"/>
    <w:rsid w:val="00B018E7"/>
    <w:rsid w:val="00B020EB"/>
    <w:rsid w:val="00B0244B"/>
    <w:rsid w:val="00B02A98"/>
    <w:rsid w:val="00B02D12"/>
    <w:rsid w:val="00B031BD"/>
    <w:rsid w:val="00B03E19"/>
    <w:rsid w:val="00B040E3"/>
    <w:rsid w:val="00B04104"/>
    <w:rsid w:val="00B045AD"/>
    <w:rsid w:val="00B054A5"/>
    <w:rsid w:val="00B057A7"/>
    <w:rsid w:val="00B0677A"/>
    <w:rsid w:val="00B073C8"/>
    <w:rsid w:val="00B10086"/>
    <w:rsid w:val="00B107AE"/>
    <w:rsid w:val="00B11130"/>
    <w:rsid w:val="00B1168D"/>
    <w:rsid w:val="00B117F2"/>
    <w:rsid w:val="00B11DDC"/>
    <w:rsid w:val="00B11F86"/>
    <w:rsid w:val="00B122CA"/>
    <w:rsid w:val="00B12535"/>
    <w:rsid w:val="00B1312B"/>
    <w:rsid w:val="00B138B9"/>
    <w:rsid w:val="00B13AD8"/>
    <w:rsid w:val="00B1458C"/>
    <w:rsid w:val="00B14AC4"/>
    <w:rsid w:val="00B1579E"/>
    <w:rsid w:val="00B15F43"/>
    <w:rsid w:val="00B162E4"/>
    <w:rsid w:val="00B16ECB"/>
    <w:rsid w:val="00B172FD"/>
    <w:rsid w:val="00B17371"/>
    <w:rsid w:val="00B1748C"/>
    <w:rsid w:val="00B17908"/>
    <w:rsid w:val="00B17BDF"/>
    <w:rsid w:val="00B20219"/>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0B4A"/>
    <w:rsid w:val="00B310EE"/>
    <w:rsid w:val="00B313B7"/>
    <w:rsid w:val="00B31734"/>
    <w:rsid w:val="00B31C0B"/>
    <w:rsid w:val="00B32425"/>
    <w:rsid w:val="00B32746"/>
    <w:rsid w:val="00B32CB6"/>
    <w:rsid w:val="00B32FE2"/>
    <w:rsid w:val="00B33BEC"/>
    <w:rsid w:val="00B33C77"/>
    <w:rsid w:val="00B33EC7"/>
    <w:rsid w:val="00B34C7B"/>
    <w:rsid w:val="00B35AE6"/>
    <w:rsid w:val="00B36189"/>
    <w:rsid w:val="00B36325"/>
    <w:rsid w:val="00B36708"/>
    <w:rsid w:val="00B36DCE"/>
    <w:rsid w:val="00B403B0"/>
    <w:rsid w:val="00B40704"/>
    <w:rsid w:val="00B40B8E"/>
    <w:rsid w:val="00B40B99"/>
    <w:rsid w:val="00B41D98"/>
    <w:rsid w:val="00B422AF"/>
    <w:rsid w:val="00B424CE"/>
    <w:rsid w:val="00B42649"/>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04D"/>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32B5"/>
    <w:rsid w:val="00B74B16"/>
    <w:rsid w:val="00B74E84"/>
    <w:rsid w:val="00B75029"/>
    <w:rsid w:val="00B7536D"/>
    <w:rsid w:val="00B76004"/>
    <w:rsid w:val="00B76130"/>
    <w:rsid w:val="00B76548"/>
    <w:rsid w:val="00B76607"/>
    <w:rsid w:val="00B775DF"/>
    <w:rsid w:val="00B77A3F"/>
    <w:rsid w:val="00B77C4F"/>
    <w:rsid w:val="00B8014D"/>
    <w:rsid w:val="00B80592"/>
    <w:rsid w:val="00B807F8"/>
    <w:rsid w:val="00B80918"/>
    <w:rsid w:val="00B80AEA"/>
    <w:rsid w:val="00B81C6A"/>
    <w:rsid w:val="00B820BE"/>
    <w:rsid w:val="00B82511"/>
    <w:rsid w:val="00B827DF"/>
    <w:rsid w:val="00B827F4"/>
    <w:rsid w:val="00B8359B"/>
    <w:rsid w:val="00B8484A"/>
    <w:rsid w:val="00B849A7"/>
    <w:rsid w:val="00B84C82"/>
    <w:rsid w:val="00B8508B"/>
    <w:rsid w:val="00B8513C"/>
    <w:rsid w:val="00B85167"/>
    <w:rsid w:val="00B85A5E"/>
    <w:rsid w:val="00B86264"/>
    <w:rsid w:val="00B86C07"/>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1F79"/>
    <w:rsid w:val="00BB2194"/>
    <w:rsid w:val="00BB2364"/>
    <w:rsid w:val="00BB35EE"/>
    <w:rsid w:val="00BB3823"/>
    <w:rsid w:val="00BB3883"/>
    <w:rsid w:val="00BB3C9D"/>
    <w:rsid w:val="00BB4047"/>
    <w:rsid w:val="00BB46DF"/>
    <w:rsid w:val="00BB4778"/>
    <w:rsid w:val="00BB499D"/>
    <w:rsid w:val="00BB4D21"/>
    <w:rsid w:val="00BB57A0"/>
    <w:rsid w:val="00BB5DCD"/>
    <w:rsid w:val="00BB79B4"/>
    <w:rsid w:val="00BC0183"/>
    <w:rsid w:val="00BC0A60"/>
    <w:rsid w:val="00BC1AE6"/>
    <w:rsid w:val="00BC1BB3"/>
    <w:rsid w:val="00BC224A"/>
    <w:rsid w:val="00BC22E3"/>
    <w:rsid w:val="00BC2A6E"/>
    <w:rsid w:val="00BC2D6B"/>
    <w:rsid w:val="00BC38E8"/>
    <w:rsid w:val="00BC3A8A"/>
    <w:rsid w:val="00BC3F7E"/>
    <w:rsid w:val="00BC45B2"/>
    <w:rsid w:val="00BC4729"/>
    <w:rsid w:val="00BC546E"/>
    <w:rsid w:val="00BC5979"/>
    <w:rsid w:val="00BC6445"/>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1F8"/>
    <w:rsid w:val="00BF520E"/>
    <w:rsid w:val="00BF5514"/>
    <w:rsid w:val="00BF5538"/>
    <w:rsid w:val="00BF577F"/>
    <w:rsid w:val="00BF6B76"/>
    <w:rsid w:val="00BF6E95"/>
    <w:rsid w:val="00BF77F3"/>
    <w:rsid w:val="00BF780D"/>
    <w:rsid w:val="00BF7837"/>
    <w:rsid w:val="00BF7944"/>
    <w:rsid w:val="00BF7D64"/>
    <w:rsid w:val="00BF7F89"/>
    <w:rsid w:val="00C003F2"/>
    <w:rsid w:val="00C00665"/>
    <w:rsid w:val="00C00901"/>
    <w:rsid w:val="00C02182"/>
    <w:rsid w:val="00C02538"/>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3B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0C9E"/>
    <w:rsid w:val="00C416A1"/>
    <w:rsid w:val="00C41784"/>
    <w:rsid w:val="00C41B10"/>
    <w:rsid w:val="00C41E29"/>
    <w:rsid w:val="00C41F05"/>
    <w:rsid w:val="00C421C2"/>
    <w:rsid w:val="00C423FC"/>
    <w:rsid w:val="00C4253F"/>
    <w:rsid w:val="00C427E5"/>
    <w:rsid w:val="00C42B63"/>
    <w:rsid w:val="00C430F0"/>
    <w:rsid w:val="00C43937"/>
    <w:rsid w:val="00C43D02"/>
    <w:rsid w:val="00C441CD"/>
    <w:rsid w:val="00C45C4C"/>
    <w:rsid w:val="00C46003"/>
    <w:rsid w:val="00C4630A"/>
    <w:rsid w:val="00C46A89"/>
    <w:rsid w:val="00C4700C"/>
    <w:rsid w:val="00C507F4"/>
    <w:rsid w:val="00C51BDD"/>
    <w:rsid w:val="00C524BC"/>
    <w:rsid w:val="00C52B72"/>
    <w:rsid w:val="00C52D1F"/>
    <w:rsid w:val="00C53506"/>
    <w:rsid w:val="00C5359C"/>
    <w:rsid w:val="00C536F2"/>
    <w:rsid w:val="00C537E4"/>
    <w:rsid w:val="00C53C4A"/>
    <w:rsid w:val="00C54DDD"/>
    <w:rsid w:val="00C550F0"/>
    <w:rsid w:val="00C56191"/>
    <w:rsid w:val="00C563FC"/>
    <w:rsid w:val="00C569C1"/>
    <w:rsid w:val="00C56E89"/>
    <w:rsid w:val="00C574EA"/>
    <w:rsid w:val="00C57DE6"/>
    <w:rsid w:val="00C601B1"/>
    <w:rsid w:val="00C60F50"/>
    <w:rsid w:val="00C6151D"/>
    <w:rsid w:val="00C61DAD"/>
    <w:rsid w:val="00C61F59"/>
    <w:rsid w:val="00C6338C"/>
    <w:rsid w:val="00C63735"/>
    <w:rsid w:val="00C64934"/>
    <w:rsid w:val="00C649F1"/>
    <w:rsid w:val="00C64CA2"/>
    <w:rsid w:val="00C66C21"/>
    <w:rsid w:val="00C66D5F"/>
    <w:rsid w:val="00C673CF"/>
    <w:rsid w:val="00C67518"/>
    <w:rsid w:val="00C70810"/>
    <w:rsid w:val="00C71401"/>
    <w:rsid w:val="00C71888"/>
    <w:rsid w:val="00C724A7"/>
    <w:rsid w:val="00C72FC7"/>
    <w:rsid w:val="00C73084"/>
    <w:rsid w:val="00C733DB"/>
    <w:rsid w:val="00C7341C"/>
    <w:rsid w:val="00C73861"/>
    <w:rsid w:val="00C748B8"/>
    <w:rsid w:val="00C75A16"/>
    <w:rsid w:val="00C75EC5"/>
    <w:rsid w:val="00C765CD"/>
    <w:rsid w:val="00C7788E"/>
    <w:rsid w:val="00C801B1"/>
    <w:rsid w:val="00C804BE"/>
    <w:rsid w:val="00C80801"/>
    <w:rsid w:val="00C80F8C"/>
    <w:rsid w:val="00C8219A"/>
    <w:rsid w:val="00C835BF"/>
    <w:rsid w:val="00C83685"/>
    <w:rsid w:val="00C83C67"/>
    <w:rsid w:val="00C8430A"/>
    <w:rsid w:val="00C84C8D"/>
    <w:rsid w:val="00C84D0D"/>
    <w:rsid w:val="00C84F67"/>
    <w:rsid w:val="00C857D8"/>
    <w:rsid w:val="00C8655E"/>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1F63"/>
    <w:rsid w:val="00CA217B"/>
    <w:rsid w:val="00CA2D20"/>
    <w:rsid w:val="00CA2D89"/>
    <w:rsid w:val="00CA40D9"/>
    <w:rsid w:val="00CA4FFF"/>
    <w:rsid w:val="00CA538C"/>
    <w:rsid w:val="00CA574E"/>
    <w:rsid w:val="00CA5C7C"/>
    <w:rsid w:val="00CA5F76"/>
    <w:rsid w:val="00CA68A6"/>
    <w:rsid w:val="00CA6B3E"/>
    <w:rsid w:val="00CA7AC5"/>
    <w:rsid w:val="00CA7F00"/>
    <w:rsid w:val="00CB05C2"/>
    <w:rsid w:val="00CB0700"/>
    <w:rsid w:val="00CB0D34"/>
    <w:rsid w:val="00CB14A3"/>
    <w:rsid w:val="00CB1932"/>
    <w:rsid w:val="00CB1AC7"/>
    <w:rsid w:val="00CB22AE"/>
    <w:rsid w:val="00CB294E"/>
    <w:rsid w:val="00CB3007"/>
    <w:rsid w:val="00CB314D"/>
    <w:rsid w:val="00CB38EF"/>
    <w:rsid w:val="00CB4447"/>
    <w:rsid w:val="00CB51FB"/>
    <w:rsid w:val="00CB5833"/>
    <w:rsid w:val="00CB5C80"/>
    <w:rsid w:val="00CB5F3F"/>
    <w:rsid w:val="00CB6118"/>
    <w:rsid w:val="00CB6497"/>
    <w:rsid w:val="00CB6556"/>
    <w:rsid w:val="00CB70A1"/>
    <w:rsid w:val="00CB75B4"/>
    <w:rsid w:val="00CB7A6F"/>
    <w:rsid w:val="00CB7A9F"/>
    <w:rsid w:val="00CB7BD0"/>
    <w:rsid w:val="00CC099B"/>
    <w:rsid w:val="00CC0C98"/>
    <w:rsid w:val="00CC1351"/>
    <w:rsid w:val="00CC2167"/>
    <w:rsid w:val="00CC2ADC"/>
    <w:rsid w:val="00CC3BB9"/>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1B6C"/>
    <w:rsid w:val="00CD22CF"/>
    <w:rsid w:val="00CD2DE8"/>
    <w:rsid w:val="00CD39AB"/>
    <w:rsid w:val="00CD3AEA"/>
    <w:rsid w:val="00CD3DDA"/>
    <w:rsid w:val="00CD3F83"/>
    <w:rsid w:val="00CD4055"/>
    <w:rsid w:val="00CD41C7"/>
    <w:rsid w:val="00CD4BF1"/>
    <w:rsid w:val="00CD522C"/>
    <w:rsid w:val="00CD53BE"/>
    <w:rsid w:val="00CD5C5E"/>
    <w:rsid w:val="00CD5D2F"/>
    <w:rsid w:val="00CD5EA2"/>
    <w:rsid w:val="00CD5F74"/>
    <w:rsid w:val="00CD6357"/>
    <w:rsid w:val="00CD6A78"/>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3D0E"/>
    <w:rsid w:val="00CE495A"/>
    <w:rsid w:val="00CE577F"/>
    <w:rsid w:val="00CE5C7A"/>
    <w:rsid w:val="00CE5CFC"/>
    <w:rsid w:val="00CE7163"/>
    <w:rsid w:val="00CE720B"/>
    <w:rsid w:val="00CE7970"/>
    <w:rsid w:val="00CE7A2C"/>
    <w:rsid w:val="00CE7C6E"/>
    <w:rsid w:val="00CF08B0"/>
    <w:rsid w:val="00CF0C23"/>
    <w:rsid w:val="00CF0DAD"/>
    <w:rsid w:val="00CF1516"/>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7B90"/>
    <w:rsid w:val="00D10920"/>
    <w:rsid w:val="00D10BB0"/>
    <w:rsid w:val="00D10C69"/>
    <w:rsid w:val="00D11A5A"/>
    <w:rsid w:val="00D11F45"/>
    <w:rsid w:val="00D12C93"/>
    <w:rsid w:val="00D140F9"/>
    <w:rsid w:val="00D1422D"/>
    <w:rsid w:val="00D14572"/>
    <w:rsid w:val="00D148A0"/>
    <w:rsid w:val="00D14A1A"/>
    <w:rsid w:val="00D1596D"/>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4F44"/>
    <w:rsid w:val="00D253F8"/>
    <w:rsid w:val="00D255A8"/>
    <w:rsid w:val="00D25733"/>
    <w:rsid w:val="00D25D8E"/>
    <w:rsid w:val="00D26144"/>
    <w:rsid w:val="00D2689B"/>
    <w:rsid w:val="00D27317"/>
    <w:rsid w:val="00D30461"/>
    <w:rsid w:val="00D30561"/>
    <w:rsid w:val="00D30DB1"/>
    <w:rsid w:val="00D31BB0"/>
    <w:rsid w:val="00D31DB2"/>
    <w:rsid w:val="00D330D2"/>
    <w:rsid w:val="00D33A00"/>
    <w:rsid w:val="00D34690"/>
    <w:rsid w:val="00D348AC"/>
    <w:rsid w:val="00D34FEF"/>
    <w:rsid w:val="00D35447"/>
    <w:rsid w:val="00D35470"/>
    <w:rsid w:val="00D36AD2"/>
    <w:rsid w:val="00D36B6B"/>
    <w:rsid w:val="00D36C25"/>
    <w:rsid w:val="00D36CAC"/>
    <w:rsid w:val="00D36CE0"/>
    <w:rsid w:val="00D371D0"/>
    <w:rsid w:val="00D375BF"/>
    <w:rsid w:val="00D37DF9"/>
    <w:rsid w:val="00D4013A"/>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424"/>
    <w:rsid w:val="00D526C7"/>
    <w:rsid w:val="00D52767"/>
    <w:rsid w:val="00D53E8C"/>
    <w:rsid w:val="00D53FB7"/>
    <w:rsid w:val="00D54206"/>
    <w:rsid w:val="00D5480B"/>
    <w:rsid w:val="00D54AF1"/>
    <w:rsid w:val="00D55B77"/>
    <w:rsid w:val="00D56455"/>
    <w:rsid w:val="00D56EC2"/>
    <w:rsid w:val="00D57CB6"/>
    <w:rsid w:val="00D60074"/>
    <w:rsid w:val="00D60251"/>
    <w:rsid w:val="00D611EE"/>
    <w:rsid w:val="00D61554"/>
    <w:rsid w:val="00D61DE5"/>
    <w:rsid w:val="00D62461"/>
    <w:rsid w:val="00D6289F"/>
    <w:rsid w:val="00D62A02"/>
    <w:rsid w:val="00D63623"/>
    <w:rsid w:val="00D64204"/>
    <w:rsid w:val="00D6421D"/>
    <w:rsid w:val="00D642C4"/>
    <w:rsid w:val="00D6540E"/>
    <w:rsid w:val="00D65AEB"/>
    <w:rsid w:val="00D66BD9"/>
    <w:rsid w:val="00D66DEF"/>
    <w:rsid w:val="00D67464"/>
    <w:rsid w:val="00D67B93"/>
    <w:rsid w:val="00D70F50"/>
    <w:rsid w:val="00D71480"/>
    <w:rsid w:val="00D7177B"/>
    <w:rsid w:val="00D717ED"/>
    <w:rsid w:val="00D7223A"/>
    <w:rsid w:val="00D72689"/>
    <w:rsid w:val="00D7271E"/>
    <w:rsid w:val="00D72A7D"/>
    <w:rsid w:val="00D72E97"/>
    <w:rsid w:val="00D730A4"/>
    <w:rsid w:val="00D7388B"/>
    <w:rsid w:val="00D73F30"/>
    <w:rsid w:val="00D73FD7"/>
    <w:rsid w:val="00D74525"/>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87080"/>
    <w:rsid w:val="00D87E7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4D"/>
    <w:rsid w:val="00D94B2E"/>
    <w:rsid w:val="00D95268"/>
    <w:rsid w:val="00D952FA"/>
    <w:rsid w:val="00D96A9B"/>
    <w:rsid w:val="00D9736C"/>
    <w:rsid w:val="00D9765D"/>
    <w:rsid w:val="00D9778C"/>
    <w:rsid w:val="00D977AF"/>
    <w:rsid w:val="00DA015F"/>
    <w:rsid w:val="00DA0234"/>
    <w:rsid w:val="00DA049F"/>
    <w:rsid w:val="00DA10A8"/>
    <w:rsid w:val="00DA1114"/>
    <w:rsid w:val="00DA1918"/>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53"/>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DD7"/>
    <w:rsid w:val="00DC7F94"/>
    <w:rsid w:val="00DD022B"/>
    <w:rsid w:val="00DD0A94"/>
    <w:rsid w:val="00DD0D57"/>
    <w:rsid w:val="00DD1CC3"/>
    <w:rsid w:val="00DD1F1A"/>
    <w:rsid w:val="00DD1F1E"/>
    <w:rsid w:val="00DD242C"/>
    <w:rsid w:val="00DD298D"/>
    <w:rsid w:val="00DD2A4E"/>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211"/>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1AB"/>
    <w:rsid w:val="00E02F72"/>
    <w:rsid w:val="00E03B27"/>
    <w:rsid w:val="00E040ED"/>
    <w:rsid w:val="00E044F7"/>
    <w:rsid w:val="00E0504C"/>
    <w:rsid w:val="00E0708D"/>
    <w:rsid w:val="00E0755D"/>
    <w:rsid w:val="00E07D14"/>
    <w:rsid w:val="00E110F8"/>
    <w:rsid w:val="00E120FD"/>
    <w:rsid w:val="00E12B9D"/>
    <w:rsid w:val="00E137B7"/>
    <w:rsid w:val="00E13B19"/>
    <w:rsid w:val="00E14731"/>
    <w:rsid w:val="00E14FC1"/>
    <w:rsid w:val="00E1564B"/>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B72"/>
    <w:rsid w:val="00E27E55"/>
    <w:rsid w:val="00E27EEF"/>
    <w:rsid w:val="00E300F3"/>
    <w:rsid w:val="00E30676"/>
    <w:rsid w:val="00E309E9"/>
    <w:rsid w:val="00E30B7B"/>
    <w:rsid w:val="00E314FE"/>
    <w:rsid w:val="00E31FA6"/>
    <w:rsid w:val="00E32613"/>
    <w:rsid w:val="00E3275E"/>
    <w:rsid w:val="00E328E4"/>
    <w:rsid w:val="00E32ADE"/>
    <w:rsid w:val="00E32AF2"/>
    <w:rsid w:val="00E32EC8"/>
    <w:rsid w:val="00E33726"/>
    <w:rsid w:val="00E33874"/>
    <w:rsid w:val="00E33D93"/>
    <w:rsid w:val="00E33DBF"/>
    <w:rsid w:val="00E33E6D"/>
    <w:rsid w:val="00E3421B"/>
    <w:rsid w:val="00E342E3"/>
    <w:rsid w:val="00E34344"/>
    <w:rsid w:val="00E346B1"/>
    <w:rsid w:val="00E34897"/>
    <w:rsid w:val="00E34C8A"/>
    <w:rsid w:val="00E3505C"/>
    <w:rsid w:val="00E35118"/>
    <w:rsid w:val="00E35FD8"/>
    <w:rsid w:val="00E36139"/>
    <w:rsid w:val="00E36260"/>
    <w:rsid w:val="00E366C5"/>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E85"/>
    <w:rsid w:val="00E463ED"/>
    <w:rsid w:val="00E465C1"/>
    <w:rsid w:val="00E468BF"/>
    <w:rsid w:val="00E46C91"/>
    <w:rsid w:val="00E4702B"/>
    <w:rsid w:val="00E4735C"/>
    <w:rsid w:val="00E475D2"/>
    <w:rsid w:val="00E4783B"/>
    <w:rsid w:val="00E478F5"/>
    <w:rsid w:val="00E47C5C"/>
    <w:rsid w:val="00E47DF2"/>
    <w:rsid w:val="00E47E04"/>
    <w:rsid w:val="00E47F88"/>
    <w:rsid w:val="00E501C2"/>
    <w:rsid w:val="00E50780"/>
    <w:rsid w:val="00E50CDB"/>
    <w:rsid w:val="00E5148E"/>
    <w:rsid w:val="00E518FF"/>
    <w:rsid w:val="00E5222F"/>
    <w:rsid w:val="00E5239F"/>
    <w:rsid w:val="00E52DD5"/>
    <w:rsid w:val="00E53410"/>
    <w:rsid w:val="00E53498"/>
    <w:rsid w:val="00E5460E"/>
    <w:rsid w:val="00E551AD"/>
    <w:rsid w:val="00E5559D"/>
    <w:rsid w:val="00E55C0B"/>
    <w:rsid w:val="00E5626A"/>
    <w:rsid w:val="00E5676C"/>
    <w:rsid w:val="00E56E8D"/>
    <w:rsid w:val="00E56EE0"/>
    <w:rsid w:val="00E6045D"/>
    <w:rsid w:val="00E612B9"/>
    <w:rsid w:val="00E6162E"/>
    <w:rsid w:val="00E61676"/>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68F8"/>
    <w:rsid w:val="00E6742C"/>
    <w:rsid w:val="00E676A4"/>
    <w:rsid w:val="00E67DC4"/>
    <w:rsid w:val="00E7065A"/>
    <w:rsid w:val="00E70A61"/>
    <w:rsid w:val="00E70D08"/>
    <w:rsid w:val="00E70D97"/>
    <w:rsid w:val="00E71075"/>
    <w:rsid w:val="00E71201"/>
    <w:rsid w:val="00E714FC"/>
    <w:rsid w:val="00E71A52"/>
    <w:rsid w:val="00E72B1C"/>
    <w:rsid w:val="00E72C63"/>
    <w:rsid w:val="00E73552"/>
    <w:rsid w:val="00E736AA"/>
    <w:rsid w:val="00E736BE"/>
    <w:rsid w:val="00E737D3"/>
    <w:rsid w:val="00E739D4"/>
    <w:rsid w:val="00E73A3B"/>
    <w:rsid w:val="00E749C3"/>
    <w:rsid w:val="00E74C4D"/>
    <w:rsid w:val="00E7586C"/>
    <w:rsid w:val="00E76B3A"/>
    <w:rsid w:val="00E76BC6"/>
    <w:rsid w:val="00E80488"/>
    <w:rsid w:val="00E808C7"/>
    <w:rsid w:val="00E816CC"/>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3BB7"/>
    <w:rsid w:val="00E946F0"/>
    <w:rsid w:val="00E947D0"/>
    <w:rsid w:val="00E94F26"/>
    <w:rsid w:val="00E96568"/>
    <w:rsid w:val="00E96AC5"/>
    <w:rsid w:val="00E96BE8"/>
    <w:rsid w:val="00E96CDD"/>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5726"/>
    <w:rsid w:val="00EB5BEE"/>
    <w:rsid w:val="00EB6371"/>
    <w:rsid w:val="00EB648C"/>
    <w:rsid w:val="00EB64EB"/>
    <w:rsid w:val="00EB6691"/>
    <w:rsid w:val="00EB6711"/>
    <w:rsid w:val="00EB67E3"/>
    <w:rsid w:val="00EB6A83"/>
    <w:rsid w:val="00EB6E85"/>
    <w:rsid w:val="00EB6FA9"/>
    <w:rsid w:val="00EB7686"/>
    <w:rsid w:val="00EB7F61"/>
    <w:rsid w:val="00EC04D8"/>
    <w:rsid w:val="00EC1280"/>
    <w:rsid w:val="00EC298C"/>
    <w:rsid w:val="00EC2991"/>
    <w:rsid w:val="00EC3861"/>
    <w:rsid w:val="00EC509C"/>
    <w:rsid w:val="00EC5301"/>
    <w:rsid w:val="00EC5315"/>
    <w:rsid w:val="00EC5CA8"/>
    <w:rsid w:val="00EC64B5"/>
    <w:rsid w:val="00EC715C"/>
    <w:rsid w:val="00EC71EE"/>
    <w:rsid w:val="00EC761D"/>
    <w:rsid w:val="00ED2644"/>
    <w:rsid w:val="00ED2D9C"/>
    <w:rsid w:val="00ED360F"/>
    <w:rsid w:val="00ED3EC5"/>
    <w:rsid w:val="00ED4566"/>
    <w:rsid w:val="00ED4E8E"/>
    <w:rsid w:val="00ED4F9F"/>
    <w:rsid w:val="00ED5486"/>
    <w:rsid w:val="00ED6915"/>
    <w:rsid w:val="00ED6990"/>
    <w:rsid w:val="00ED6B01"/>
    <w:rsid w:val="00ED713F"/>
    <w:rsid w:val="00ED72CB"/>
    <w:rsid w:val="00ED73CC"/>
    <w:rsid w:val="00ED77B9"/>
    <w:rsid w:val="00ED7A08"/>
    <w:rsid w:val="00EE0888"/>
    <w:rsid w:val="00EE0CD9"/>
    <w:rsid w:val="00EE0FBD"/>
    <w:rsid w:val="00EE1134"/>
    <w:rsid w:val="00EE1C12"/>
    <w:rsid w:val="00EE1C1E"/>
    <w:rsid w:val="00EE1EE0"/>
    <w:rsid w:val="00EE2AB3"/>
    <w:rsid w:val="00EE3398"/>
    <w:rsid w:val="00EE4801"/>
    <w:rsid w:val="00EE4B5B"/>
    <w:rsid w:val="00EE4CD3"/>
    <w:rsid w:val="00EE50D3"/>
    <w:rsid w:val="00EE76EB"/>
    <w:rsid w:val="00EE77DC"/>
    <w:rsid w:val="00EE7A5A"/>
    <w:rsid w:val="00EE7AD7"/>
    <w:rsid w:val="00EE7F79"/>
    <w:rsid w:val="00EF06BF"/>
    <w:rsid w:val="00EF101D"/>
    <w:rsid w:val="00EF1C21"/>
    <w:rsid w:val="00EF1C96"/>
    <w:rsid w:val="00EF1DAE"/>
    <w:rsid w:val="00EF377C"/>
    <w:rsid w:val="00EF3A37"/>
    <w:rsid w:val="00EF3D86"/>
    <w:rsid w:val="00EF3DC2"/>
    <w:rsid w:val="00EF3E64"/>
    <w:rsid w:val="00EF3EB6"/>
    <w:rsid w:val="00EF4240"/>
    <w:rsid w:val="00EF436C"/>
    <w:rsid w:val="00EF5FD3"/>
    <w:rsid w:val="00EF5FEF"/>
    <w:rsid w:val="00EF645D"/>
    <w:rsid w:val="00EF6910"/>
    <w:rsid w:val="00EF7031"/>
    <w:rsid w:val="00EF7198"/>
    <w:rsid w:val="00EF7AE9"/>
    <w:rsid w:val="00F00DAC"/>
    <w:rsid w:val="00F01DBA"/>
    <w:rsid w:val="00F01DDD"/>
    <w:rsid w:val="00F0219A"/>
    <w:rsid w:val="00F025F3"/>
    <w:rsid w:val="00F028A7"/>
    <w:rsid w:val="00F02AA6"/>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14C2"/>
    <w:rsid w:val="00F11623"/>
    <w:rsid w:val="00F11E14"/>
    <w:rsid w:val="00F11E66"/>
    <w:rsid w:val="00F12060"/>
    <w:rsid w:val="00F128EA"/>
    <w:rsid w:val="00F130EE"/>
    <w:rsid w:val="00F139D7"/>
    <w:rsid w:val="00F13D3C"/>
    <w:rsid w:val="00F147AC"/>
    <w:rsid w:val="00F14D7D"/>
    <w:rsid w:val="00F15864"/>
    <w:rsid w:val="00F15AA1"/>
    <w:rsid w:val="00F15FC2"/>
    <w:rsid w:val="00F15FED"/>
    <w:rsid w:val="00F1614C"/>
    <w:rsid w:val="00F17345"/>
    <w:rsid w:val="00F17AC9"/>
    <w:rsid w:val="00F212DD"/>
    <w:rsid w:val="00F218FF"/>
    <w:rsid w:val="00F2244C"/>
    <w:rsid w:val="00F234C3"/>
    <w:rsid w:val="00F235BC"/>
    <w:rsid w:val="00F23A32"/>
    <w:rsid w:val="00F2598E"/>
    <w:rsid w:val="00F261E6"/>
    <w:rsid w:val="00F266B1"/>
    <w:rsid w:val="00F26CDA"/>
    <w:rsid w:val="00F27831"/>
    <w:rsid w:val="00F27ADA"/>
    <w:rsid w:val="00F27F3A"/>
    <w:rsid w:val="00F30154"/>
    <w:rsid w:val="00F3022D"/>
    <w:rsid w:val="00F30B2E"/>
    <w:rsid w:val="00F310CE"/>
    <w:rsid w:val="00F31281"/>
    <w:rsid w:val="00F31AAA"/>
    <w:rsid w:val="00F31E00"/>
    <w:rsid w:val="00F31F3F"/>
    <w:rsid w:val="00F32A4F"/>
    <w:rsid w:val="00F32AA4"/>
    <w:rsid w:val="00F33560"/>
    <w:rsid w:val="00F335FA"/>
    <w:rsid w:val="00F3460E"/>
    <w:rsid w:val="00F34D41"/>
    <w:rsid w:val="00F35870"/>
    <w:rsid w:val="00F369F8"/>
    <w:rsid w:val="00F3712D"/>
    <w:rsid w:val="00F40701"/>
    <w:rsid w:val="00F407CB"/>
    <w:rsid w:val="00F408A1"/>
    <w:rsid w:val="00F408E3"/>
    <w:rsid w:val="00F40912"/>
    <w:rsid w:val="00F410D8"/>
    <w:rsid w:val="00F413DE"/>
    <w:rsid w:val="00F41917"/>
    <w:rsid w:val="00F42C05"/>
    <w:rsid w:val="00F4485A"/>
    <w:rsid w:val="00F44AF6"/>
    <w:rsid w:val="00F451D4"/>
    <w:rsid w:val="00F452B7"/>
    <w:rsid w:val="00F45528"/>
    <w:rsid w:val="00F456AB"/>
    <w:rsid w:val="00F45780"/>
    <w:rsid w:val="00F478CD"/>
    <w:rsid w:val="00F47C79"/>
    <w:rsid w:val="00F47F19"/>
    <w:rsid w:val="00F50049"/>
    <w:rsid w:val="00F50057"/>
    <w:rsid w:val="00F504D2"/>
    <w:rsid w:val="00F50E53"/>
    <w:rsid w:val="00F50EB0"/>
    <w:rsid w:val="00F511DA"/>
    <w:rsid w:val="00F515D2"/>
    <w:rsid w:val="00F51642"/>
    <w:rsid w:val="00F5174C"/>
    <w:rsid w:val="00F52126"/>
    <w:rsid w:val="00F5218C"/>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5C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D97"/>
    <w:rsid w:val="00F72E59"/>
    <w:rsid w:val="00F73129"/>
    <w:rsid w:val="00F745D1"/>
    <w:rsid w:val="00F74E4E"/>
    <w:rsid w:val="00F7556D"/>
    <w:rsid w:val="00F75600"/>
    <w:rsid w:val="00F75C16"/>
    <w:rsid w:val="00F75F32"/>
    <w:rsid w:val="00F75FCD"/>
    <w:rsid w:val="00F775EA"/>
    <w:rsid w:val="00F776E7"/>
    <w:rsid w:val="00F7794C"/>
    <w:rsid w:val="00F77BFA"/>
    <w:rsid w:val="00F8044C"/>
    <w:rsid w:val="00F80560"/>
    <w:rsid w:val="00F80DC2"/>
    <w:rsid w:val="00F80FB2"/>
    <w:rsid w:val="00F81FCF"/>
    <w:rsid w:val="00F821C0"/>
    <w:rsid w:val="00F828E2"/>
    <w:rsid w:val="00F836BA"/>
    <w:rsid w:val="00F83D96"/>
    <w:rsid w:val="00F83EA1"/>
    <w:rsid w:val="00F84069"/>
    <w:rsid w:val="00F842A4"/>
    <w:rsid w:val="00F8531B"/>
    <w:rsid w:val="00F85E1E"/>
    <w:rsid w:val="00F85FB2"/>
    <w:rsid w:val="00F86A17"/>
    <w:rsid w:val="00F86B2F"/>
    <w:rsid w:val="00F8715B"/>
    <w:rsid w:val="00F87384"/>
    <w:rsid w:val="00F8760C"/>
    <w:rsid w:val="00F87BD0"/>
    <w:rsid w:val="00F9066F"/>
    <w:rsid w:val="00F913D6"/>
    <w:rsid w:val="00F915EF"/>
    <w:rsid w:val="00F91A00"/>
    <w:rsid w:val="00F92094"/>
    <w:rsid w:val="00F9268E"/>
    <w:rsid w:val="00F9402A"/>
    <w:rsid w:val="00F9454F"/>
    <w:rsid w:val="00F9477D"/>
    <w:rsid w:val="00F960EC"/>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116"/>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6F7"/>
    <w:rsid w:val="00FC09B1"/>
    <w:rsid w:val="00FC0D3F"/>
    <w:rsid w:val="00FC0D78"/>
    <w:rsid w:val="00FC157F"/>
    <w:rsid w:val="00FC1687"/>
    <w:rsid w:val="00FC28DB"/>
    <w:rsid w:val="00FC3263"/>
    <w:rsid w:val="00FC3FF0"/>
    <w:rsid w:val="00FC4A45"/>
    <w:rsid w:val="00FC52D9"/>
    <w:rsid w:val="00FC5C23"/>
    <w:rsid w:val="00FC63D5"/>
    <w:rsid w:val="00FC6581"/>
    <w:rsid w:val="00FC675E"/>
    <w:rsid w:val="00FC682F"/>
    <w:rsid w:val="00FC6BD0"/>
    <w:rsid w:val="00FC717A"/>
    <w:rsid w:val="00FC7CF4"/>
    <w:rsid w:val="00FC7DF3"/>
    <w:rsid w:val="00FD0744"/>
    <w:rsid w:val="00FD22CB"/>
    <w:rsid w:val="00FD2326"/>
    <w:rsid w:val="00FD2D40"/>
    <w:rsid w:val="00FD387E"/>
    <w:rsid w:val="00FD3CA5"/>
    <w:rsid w:val="00FD3CB1"/>
    <w:rsid w:val="00FD41F6"/>
    <w:rsid w:val="00FD4C85"/>
    <w:rsid w:val="00FD50ED"/>
    <w:rsid w:val="00FD51EB"/>
    <w:rsid w:val="00FD5206"/>
    <w:rsid w:val="00FD5889"/>
    <w:rsid w:val="00FD5A53"/>
    <w:rsid w:val="00FD645D"/>
    <w:rsid w:val="00FD6506"/>
    <w:rsid w:val="00FD6D3C"/>
    <w:rsid w:val="00FD6F87"/>
    <w:rsid w:val="00FD736A"/>
    <w:rsid w:val="00FE021D"/>
    <w:rsid w:val="00FE0D14"/>
    <w:rsid w:val="00FE1208"/>
    <w:rsid w:val="00FE135A"/>
    <w:rsid w:val="00FE15E1"/>
    <w:rsid w:val="00FE1809"/>
    <w:rsid w:val="00FE19D7"/>
    <w:rsid w:val="00FE221C"/>
    <w:rsid w:val="00FE23AD"/>
    <w:rsid w:val="00FE24D0"/>
    <w:rsid w:val="00FE2F48"/>
    <w:rsid w:val="00FE435E"/>
    <w:rsid w:val="00FE49AC"/>
    <w:rsid w:val="00FE4EC9"/>
    <w:rsid w:val="00FE4FB6"/>
    <w:rsid w:val="00FE5042"/>
    <w:rsid w:val="00FE551C"/>
    <w:rsid w:val="00FE556C"/>
    <w:rsid w:val="00FF0610"/>
    <w:rsid w:val="00FF08B7"/>
    <w:rsid w:val="00FF0A60"/>
    <w:rsid w:val="00FF1A93"/>
    <w:rsid w:val="00FF2316"/>
    <w:rsid w:val="00FF3111"/>
    <w:rsid w:val="00FF40E7"/>
    <w:rsid w:val="00FF4D2F"/>
    <w:rsid w:val="00FF5232"/>
    <w:rsid w:val="00FF5AE3"/>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375A70-AC70-4A94-9F84-B37517D4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43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53224297">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94825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6795798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0467267">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321508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3845375">
      <w:bodyDiv w:val="1"/>
      <w:marLeft w:val="0"/>
      <w:marRight w:val="0"/>
      <w:marTop w:val="0"/>
      <w:marBottom w:val="0"/>
      <w:divBdr>
        <w:top w:val="none" w:sz="0" w:space="0" w:color="auto"/>
        <w:left w:val="none" w:sz="0" w:space="0" w:color="auto"/>
        <w:bottom w:val="none" w:sz="0" w:space="0" w:color="auto"/>
        <w:right w:val="none" w:sz="0" w:space="0" w:color="auto"/>
      </w:divBdr>
    </w:div>
    <w:div w:id="135549438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786716">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6855278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3948579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320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10FA8-0AD4-4019-B884-0D264CA01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55</Pages>
  <Words>14582</Words>
  <Characters>80202</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2019-06-20T00:13:00Z</cp:lastPrinted>
  <dcterms:created xsi:type="dcterms:W3CDTF">2019-10-11T18:51:00Z</dcterms:created>
  <dcterms:modified xsi:type="dcterms:W3CDTF">2019-11-08T00:27:00Z</dcterms:modified>
</cp:coreProperties>
</file>