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85F" w:rsidRDefault="00626372" w:rsidP="00BE385F">
      <w:pPr>
        <w:tabs>
          <w:tab w:val="center" w:pos="4394"/>
          <w:tab w:val="right" w:pos="8789"/>
        </w:tabs>
        <w:spacing w:line="360" w:lineRule="auto"/>
        <w:rPr>
          <w:rFonts w:ascii="Palatino Linotype" w:hAnsi="Palatino Linotype"/>
          <w:b/>
        </w:rPr>
      </w:pPr>
      <w:r w:rsidRPr="00BE385F">
        <w:rPr>
          <w:rFonts w:ascii="Palatino Linotype" w:hAnsi="Palatino Linotype"/>
          <w:b/>
        </w:rPr>
        <w:tab/>
      </w:r>
      <w:r w:rsidR="008C15B3" w:rsidRPr="00BE385F">
        <w:rPr>
          <w:rFonts w:ascii="Palatino Linotype" w:hAnsi="Palatino Linotype"/>
          <w:b/>
        </w:rPr>
        <w:t>LÍNEAS ARGUMENTATIVAS</w:t>
      </w:r>
    </w:p>
    <w:p w:rsidR="008C15B3" w:rsidRPr="00BE385F" w:rsidRDefault="00626372" w:rsidP="00BE385F">
      <w:pPr>
        <w:tabs>
          <w:tab w:val="center" w:pos="4394"/>
          <w:tab w:val="right" w:pos="8789"/>
        </w:tabs>
        <w:spacing w:line="360" w:lineRule="auto"/>
        <w:rPr>
          <w:rFonts w:ascii="Palatino Linotype" w:hAnsi="Palatino Linotype"/>
          <w:b/>
          <w:sz w:val="12"/>
        </w:rPr>
      </w:pPr>
      <w:r w:rsidRPr="00BE385F">
        <w:rPr>
          <w:rFonts w:ascii="Palatino Linotype" w:hAnsi="Palatino Linotype"/>
          <w:b/>
        </w:rPr>
        <w:tab/>
      </w:r>
    </w:p>
    <w:p w:rsidR="000E73D9" w:rsidRPr="00BE385F" w:rsidRDefault="000E73D9" w:rsidP="00BE385F">
      <w:pPr>
        <w:spacing w:line="360" w:lineRule="auto"/>
        <w:contextualSpacing/>
        <w:jc w:val="both"/>
        <w:rPr>
          <w:rFonts w:ascii="Palatino Linotype" w:eastAsia="Times New Roman" w:hAnsi="Palatino Linotype" w:cs="Times New Roman"/>
        </w:rPr>
      </w:pPr>
      <w:r w:rsidRPr="00BE385F">
        <w:rPr>
          <w:rFonts w:ascii="Palatino Linotype" w:eastAsia="Times New Roman" w:hAnsi="Palatino Linotype" w:cs="Times New Roman"/>
          <w:b/>
        </w:rPr>
        <w:t>DEBERES DE LAS AUTORIDADES.</w:t>
      </w:r>
      <w:r w:rsidRPr="00BE385F">
        <w:rPr>
          <w:rFonts w:ascii="Palatino Linotype" w:eastAsia="Times New Roman" w:hAnsi="Palatino Linotype" w:cs="Times New Roman"/>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0E73D9" w:rsidRPr="00BE385F" w:rsidRDefault="000E73D9" w:rsidP="00BE385F">
      <w:pPr>
        <w:spacing w:line="360" w:lineRule="auto"/>
        <w:contextualSpacing/>
        <w:jc w:val="both"/>
        <w:rPr>
          <w:rFonts w:ascii="Palatino Linotype" w:eastAsia="Times New Roman" w:hAnsi="Palatino Linotype" w:cs="Times New Roman"/>
          <w:sz w:val="12"/>
        </w:rPr>
      </w:pPr>
    </w:p>
    <w:p w:rsidR="000E73D9" w:rsidRPr="00BE385F" w:rsidRDefault="000E73D9" w:rsidP="00BE385F">
      <w:pPr>
        <w:spacing w:line="360" w:lineRule="auto"/>
        <w:contextualSpacing/>
        <w:jc w:val="both"/>
        <w:rPr>
          <w:rFonts w:ascii="Palatino Linotype" w:eastAsia="Times New Roman" w:hAnsi="Palatino Linotype" w:cs="Times New Roman"/>
        </w:rPr>
      </w:pPr>
      <w:r w:rsidRPr="00BE385F">
        <w:rPr>
          <w:rFonts w:ascii="Palatino Linotype" w:eastAsia="Times New Roman" w:hAnsi="Palatino Linotype" w:cs="Times New Roman"/>
          <w:b/>
        </w:rPr>
        <w:t xml:space="preserve">DERECHO DE ACCESO A LA INFORMACIÓN PÚBLICA. </w:t>
      </w:r>
      <w:r w:rsidRPr="00BE385F">
        <w:rPr>
          <w:rFonts w:ascii="Palatino Linotype" w:eastAsia="Times New Roman"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0E73D9" w:rsidRPr="00BE385F" w:rsidRDefault="000E73D9" w:rsidP="00BE385F">
      <w:pPr>
        <w:spacing w:line="360" w:lineRule="auto"/>
        <w:contextualSpacing/>
        <w:jc w:val="both"/>
        <w:rPr>
          <w:rFonts w:ascii="Palatino Linotype" w:eastAsia="Times New Roman" w:hAnsi="Palatino Linotype" w:cs="Times New Roman"/>
          <w:sz w:val="12"/>
        </w:rPr>
      </w:pPr>
    </w:p>
    <w:p w:rsidR="000E73D9" w:rsidRPr="00BE385F" w:rsidRDefault="000E73D9" w:rsidP="00BE385F">
      <w:pPr>
        <w:spacing w:line="360" w:lineRule="auto"/>
        <w:contextualSpacing/>
        <w:jc w:val="both"/>
        <w:rPr>
          <w:rFonts w:ascii="Palatino Linotype" w:eastAsia="Times New Roman" w:hAnsi="Palatino Linotype" w:cs="Times New Roman"/>
        </w:rPr>
      </w:pPr>
      <w:r w:rsidRPr="00BE385F">
        <w:rPr>
          <w:rFonts w:ascii="Palatino Linotype" w:eastAsia="Times New Roman" w:hAnsi="Palatino Linotype" w:cs="Times New Roman"/>
          <w:b/>
        </w:rPr>
        <w:t>RESPUESTAS IMPRECISAS O INCOMPLETAS, DEBER DE REPARACIÓN.</w:t>
      </w:r>
      <w:r w:rsidRPr="00BE385F">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0E73D9" w:rsidRPr="00BE385F" w:rsidRDefault="000E73D9" w:rsidP="00BE385F">
      <w:pPr>
        <w:spacing w:line="360" w:lineRule="auto"/>
        <w:contextualSpacing/>
        <w:jc w:val="both"/>
        <w:rPr>
          <w:rFonts w:ascii="Palatino Linotype" w:eastAsia="MS Mincho" w:hAnsi="Palatino Linotype" w:cs="Arial"/>
          <w:sz w:val="12"/>
        </w:rPr>
      </w:pPr>
    </w:p>
    <w:p w:rsidR="000E73D9" w:rsidRDefault="000E73D9" w:rsidP="00BE385F">
      <w:pPr>
        <w:spacing w:line="360" w:lineRule="auto"/>
        <w:jc w:val="both"/>
        <w:rPr>
          <w:rFonts w:ascii="Palatino Linotype" w:eastAsia="Times New Roman" w:hAnsi="Palatino Linotype" w:cs="Arial"/>
          <w:noProof/>
          <w:color w:val="000000"/>
          <w:lang w:val="es-MX"/>
        </w:rPr>
      </w:pPr>
      <w:r w:rsidRPr="00BE385F">
        <w:rPr>
          <w:rFonts w:ascii="Palatino Linotype" w:eastAsia="MS Mincho" w:hAnsi="Palatino Linotype" w:cs="Arial"/>
          <w:b/>
          <w:noProof/>
          <w:color w:val="000000"/>
          <w:lang w:val="es-MX"/>
        </w:rPr>
        <w:t>DOCUMENTOS GENERADOS POR LOS SUJETOS OBLIGADOS EN EJERCICIO DE SUS ATRIBUCIONES, LA INFORMACIÓN PÚBLICA SE ENCUENTRA CONTENIDA EN LOS</w:t>
      </w:r>
      <w:r w:rsidRPr="00BE385F">
        <w:rPr>
          <w:rFonts w:ascii="Palatino Linotype" w:eastAsia="MS Mincho" w:hAnsi="Palatino Linotype" w:cs="Arial"/>
          <w:noProof/>
          <w:color w:val="000000"/>
          <w:lang w:val="es-MX"/>
        </w:rPr>
        <w:t>. L</w:t>
      </w:r>
      <w:r w:rsidRPr="00BE385F">
        <w:rPr>
          <w:rFonts w:ascii="Palatino Linotype" w:eastAsia="Times New Roman" w:hAnsi="Palatino Linotype" w:cs="Arial"/>
          <w:noProof/>
          <w:color w:val="000000"/>
          <w:lang w:val="es-MX"/>
        </w:rPr>
        <w:t xml:space="preserve">a materia elemental del acceso a la información pública, consiste en que la información solicitada conste en un soporte documental en cualquiera de sus formas, a saber: expedientes, estudios, actas, resoluciones, oficios, acuerdos, circulares, contratos, convenios, estadísticas o bien </w:t>
      </w:r>
      <w:r w:rsidRPr="00BE385F">
        <w:rPr>
          <w:rFonts w:ascii="Palatino Linotype" w:eastAsia="Times New Roman" w:hAnsi="Palatino Linotype" w:cs="Arial"/>
          <w:noProof/>
          <w:color w:val="000000"/>
          <w:lang w:val="es-MX"/>
        </w:rPr>
        <w:lastRenderedPageBreak/>
        <w:t>cualquier registro en posesión de los Sujetos Obligados, sin importar su fuente o fecha de elaboración; los que podrán estar en medios escritos, impresos, sonoros, visuales, electrónicos, informáticos u holográficos.</w:t>
      </w:r>
      <w:r w:rsidRPr="00BE385F">
        <w:rPr>
          <w:rFonts w:ascii="Palatino Linotype" w:eastAsia="MS Mincho" w:hAnsi="Palatino Linotype" w:cs="Arial"/>
          <w:noProof/>
          <w:color w:val="000000"/>
          <w:lang w:val="es-MX"/>
        </w:rPr>
        <w:t xml:space="preserve"> </w:t>
      </w:r>
      <w:r w:rsidRPr="00BE385F">
        <w:rPr>
          <w:rFonts w:ascii="Palatino Linotype" w:eastAsia="Times New Roman" w:hAnsi="Palatino Linotype" w:cs="Arial"/>
          <w:noProof/>
          <w:color w:val="000000"/>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BE385F" w:rsidRPr="00BE385F" w:rsidRDefault="00BE385F" w:rsidP="00BE385F">
      <w:pPr>
        <w:spacing w:line="360" w:lineRule="auto"/>
        <w:jc w:val="both"/>
        <w:rPr>
          <w:rFonts w:ascii="Palatino Linotype" w:eastAsia="Times New Roman" w:hAnsi="Palatino Linotype" w:cs="Arial"/>
          <w:noProof/>
          <w:color w:val="000000"/>
          <w:lang w:val="es-MX"/>
        </w:rPr>
      </w:pPr>
    </w:p>
    <w:p w:rsidR="000E73D9" w:rsidRPr="00BE385F" w:rsidRDefault="000E73D9" w:rsidP="00BE385F">
      <w:pPr>
        <w:spacing w:line="360" w:lineRule="auto"/>
        <w:jc w:val="both"/>
        <w:rPr>
          <w:rFonts w:ascii="Palatino Linotype" w:eastAsia="MS Mincho" w:hAnsi="Palatino Linotype" w:cs="Times New Roman"/>
          <w:b/>
          <w:color w:val="000000"/>
        </w:rPr>
      </w:pPr>
      <w:r w:rsidRPr="00BE385F">
        <w:rPr>
          <w:rFonts w:ascii="Palatino Linotype" w:eastAsia="MS Mincho" w:hAnsi="Palatino Linotype" w:cs="Times New Roman"/>
          <w:b/>
          <w:color w:val="000000"/>
        </w:rPr>
        <w:t xml:space="preserve">PRESERVACIÓN DE LA INFORMACIÓN, DEBER DE. </w:t>
      </w:r>
      <w:r w:rsidRPr="00BE385F">
        <w:rPr>
          <w:rFonts w:ascii="Palatino Linotype" w:eastAsia="MS Mincho" w:hAnsi="Palatino Linotype" w:cs="Times New Roman"/>
          <w:color w:val="000000"/>
        </w:rPr>
        <w:t xml:space="preserve">Los sujetos obligados tienen el deber constitucional de preservar los documentos en archivos actualizados y cumpliendo los estándares señalados en la ley de documentos administrativos e históricos del Estado de México, los lineamientos para la organización y conservación de archivos expedidos por el Consejo Nacional del Sistema Nacional de Transparencia y los lineamientos para la administración de documentos en el Estado de México, expedidos por la Secretaría Técnica del Comité Técnico de Documentos del Sistema Estatal de Documentación, según corresponda.  </w:t>
      </w:r>
    </w:p>
    <w:p w:rsidR="00854EE8" w:rsidRPr="00BE385F" w:rsidRDefault="00854EE8" w:rsidP="00BE385F">
      <w:pPr>
        <w:spacing w:line="360" w:lineRule="auto"/>
        <w:jc w:val="both"/>
        <w:rPr>
          <w:rFonts w:ascii="Palatino Linotype" w:hAnsi="Palatino Linotype"/>
          <w:b/>
        </w:rPr>
      </w:pPr>
    </w:p>
    <w:p w:rsidR="000E73D9" w:rsidRPr="00BE385F" w:rsidRDefault="000E73D9" w:rsidP="00BE385F">
      <w:pPr>
        <w:spacing w:line="360" w:lineRule="auto"/>
        <w:jc w:val="both"/>
        <w:rPr>
          <w:rFonts w:ascii="Palatino Linotype" w:hAnsi="Palatino Linotype"/>
          <w:b/>
        </w:rPr>
      </w:pPr>
    </w:p>
    <w:p w:rsidR="000E73D9" w:rsidRPr="00BE385F" w:rsidRDefault="000E73D9" w:rsidP="00BE385F">
      <w:pPr>
        <w:spacing w:line="360" w:lineRule="auto"/>
        <w:jc w:val="both"/>
        <w:rPr>
          <w:rFonts w:ascii="Palatino Linotype" w:hAnsi="Palatino Linotype"/>
          <w:b/>
        </w:rPr>
      </w:pPr>
    </w:p>
    <w:p w:rsidR="00A55BA0" w:rsidRPr="00BE385F" w:rsidRDefault="00626372" w:rsidP="00BE385F">
      <w:pPr>
        <w:spacing w:after="240" w:line="360" w:lineRule="auto"/>
        <w:jc w:val="center"/>
        <w:rPr>
          <w:rFonts w:ascii="Palatino Linotype" w:hAnsi="Palatino Linotype"/>
          <w:sz w:val="22"/>
        </w:rPr>
      </w:pPr>
      <w:r w:rsidRPr="00BE385F">
        <w:rPr>
          <w:rFonts w:ascii="Palatino Linotype" w:hAnsi="Palatino Linotype"/>
          <w:b/>
          <w:sz w:val="22"/>
        </w:rPr>
        <w:lastRenderedPageBreak/>
        <w:t>ÍNDICE</w:t>
      </w:r>
      <w:r w:rsidRPr="00BE385F">
        <w:rPr>
          <w:rFonts w:ascii="Palatino Linotype" w:hAnsi="Palatino Linotype"/>
          <w:sz w:val="22"/>
        </w:rPr>
        <w:t>.</w:t>
      </w:r>
    </w:p>
    <w:sdt>
      <w:sdtPr>
        <w:rPr>
          <w:rFonts w:asciiTheme="minorHAnsi" w:eastAsiaTheme="minorEastAsia" w:hAnsiTheme="minorHAnsi" w:cstheme="minorBidi"/>
          <w:b w:val="0"/>
          <w:sz w:val="22"/>
          <w:szCs w:val="24"/>
          <w:lang w:val="es-ES" w:eastAsia="es-ES"/>
        </w:rPr>
        <w:id w:val="1703668029"/>
        <w:docPartObj>
          <w:docPartGallery w:val="Table of Contents"/>
          <w:docPartUnique/>
        </w:docPartObj>
      </w:sdtPr>
      <w:sdtEndPr>
        <w:rPr>
          <w:bCs/>
          <w:sz w:val="24"/>
        </w:rPr>
      </w:sdtEndPr>
      <w:sdtContent>
        <w:p w:rsidR="00A55BA0" w:rsidRPr="00BE385F" w:rsidRDefault="00A55BA0" w:rsidP="00BE385F">
          <w:pPr>
            <w:pStyle w:val="TtulodeTDC"/>
            <w:spacing w:before="0" w:after="240" w:line="360" w:lineRule="auto"/>
            <w:rPr>
              <w:sz w:val="22"/>
              <w:szCs w:val="24"/>
            </w:rPr>
          </w:pPr>
        </w:p>
        <w:p w:rsidR="00A65B46" w:rsidRPr="00014771" w:rsidRDefault="00A55BA0" w:rsidP="00BE385F">
          <w:pPr>
            <w:pStyle w:val="TDC1"/>
            <w:tabs>
              <w:tab w:val="right" w:leader="dot" w:pos="8779"/>
            </w:tabs>
            <w:spacing w:after="240" w:line="360" w:lineRule="auto"/>
            <w:rPr>
              <w:rFonts w:ascii="Palatino Linotype" w:hAnsi="Palatino Linotype"/>
              <w:b/>
              <w:noProof/>
              <w:color w:val="000000" w:themeColor="text1"/>
              <w:lang w:val="es-MX" w:eastAsia="es-MX"/>
            </w:rPr>
          </w:pPr>
          <w:r w:rsidRPr="00BE385F">
            <w:rPr>
              <w:rFonts w:ascii="Palatino Linotype" w:hAnsi="Palatino Linotype"/>
              <w:b/>
              <w:sz w:val="22"/>
            </w:rPr>
            <w:fldChar w:fldCharType="begin"/>
          </w:r>
          <w:r w:rsidRPr="00BE385F">
            <w:rPr>
              <w:rFonts w:ascii="Palatino Linotype" w:hAnsi="Palatino Linotype"/>
              <w:b/>
              <w:sz w:val="22"/>
            </w:rPr>
            <w:instrText xml:space="preserve"> TOC \o "1-3" \h \z \u </w:instrText>
          </w:r>
          <w:r w:rsidRPr="00BE385F">
            <w:rPr>
              <w:rFonts w:ascii="Palatino Linotype" w:hAnsi="Palatino Linotype"/>
              <w:b/>
              <w:sz w:val="22"/>
            </w:rPr>
            <w:fldChar w:fldCharType="separate"/>
          </w:r>
          <w:hyperlink w:anchor="_Toc10049553" w:history="1">
            <w:r w:rsidR="00A65B46" w:rsidRPr="00014771">
              <w:rPr>
                <w:rStyle w:val="Hipervnculo"/>
                <w:rFonts w:ascii="Palatino Linotype" w:hAnsi="Palatino Linotype"/>
                <w:b/>
                <w:noProof/>
                <w:color w:val="000000" w:themeColor="text1"/>
              </w:rPr>
              <w:t>ANTECEDENTES</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_Toc10049553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5</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56" w:history="1">
            <w:r w:rsidR="00A65B46" w:rsidRPr="00014771">
              <w:rPr>
                <w:rStyle w:val="Hipervnculo"/>
                <w:rFonts w:ascii="Palatino Linotype" w:hAnsi="Palatino Linotype"/>
                <w:b/>
                <w:noProof/>
                <w:color w:val="000000" w:themeColor="text1"/>
              </w:rPr>
              <w:t>CONSIDERANDO</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_Toc10049556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10</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2"/>
            <w:spacing w:after="240" w:line="360" w:lineRule="auto"/>
            <w:rPr>
              <w:rFonts w:ascii="Palatino Linotype" w:hAnsi="Palatino Linotype"/>
              <w:b/>
              <w:noProof/>
              <w:color w:val="000000" w:themeColor="text1"/>
              <w:lang w:val="es-MX" w:eastAsia="es-MX"/>
            </w:rPr>
          </w:pPr>
          <w:hyperlink w:anchor="_Toc10049557" w:history="1">
            <w:r w:rsidR="00A65B46" w:rsidRPr="00014771">
              <w:rPr>
                <w:rStyle w:val="Hipervnculo"/>
                <w:rFonts w:ascii="Palatino Linotype" w:hAnsi="Palatino Linotype"/>
                <w:b/>
                <w:noProof/>
                <w:color w:val="000000" w:themeColor="text1"/>
              </w:rPr>
              <w:t>PRIMERO. De la competencia.</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_Toc10049557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10</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2"/>
            <w:spacing w:after="240" w:line="360" w:lineRule="auto"/>
            <w:rPr>
              <w:rFonts w:ascii="Palatino Linotype" w:hAnsi="Palatino Linotype"/>
              <w:b/>
              <w:noProof/>
              <w:color w:val="000000" w:themeColor="text1"/>
              <w:lang w:val="es-MX" w:eastAsia="es-MX"/>
            </w:rPr>
          </w:pPr>
          <w:hyperlink w:anchor="_Toc10049558" w:history="1">
            <w:r w:rsidR="00A65B46" w:rsidRPr="00014771">
              <w:rPr>
                <w:rStyle w:val="Hipervnculo"/>
                <w:rFonts w:ascii="Palatino Linotype" w:hAnsi="Palatino Linotype"/>
                <w:b/>
                <w:noProof/>
                <w:color w:val="000000" w:themeColor="text1"/>
              </w:rPr>
              <w:t>SEGUNDO. De la oportunidad y procedencia.</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_Toc10049558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10</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59" w:history="1">
            <w:r w:rsidR="00A65B46" w:rsidRPr="00014771">
              <w:rPr>
                <w:rStyle w:val="Hipervnculo"/>
                <w:rFonts w:ascii="Palatino Linotype" w:eastAsia="Calibri" w:hAnsi="Palatino Linotype" w:cs="Times New Roman"/>
                <w:b/>
                <w:bCs/>
                <w:noProof/>
                <w:color w:val="000000" w:themeColor="text1"/>
                <w:lang w:val="es-ES"/>
              </w:rPr>
              <w:t>TERCERO. Del planteamiento de la litis.</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_Toc10049559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13</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60" w:history="1">
            <w:r w:rsidR="00A65B46" w:rsidRPr="00014771">
              <w:rPr>
                <w:rStyle w:val="Hipervnculo"/>
                <w:rFonts w:ascii="Palatino Linotype" w:eastAsia="MS Gothic" w:hAnsi="Palatino Linotype"/>
                <w:b/>
                <w:noProof/>
                <w:color w:val="000000" w:themeColor="text1"/>
              </w:rPr>
              <w:t xml:space="preserve">CUARTO. </w:t>
            </w:r>
            <w:r w:rsidR="00A65B46" w:rsidRPr="00014771">
              <w:rPr>
                <w:rStyle w:val="Hipervnculo"/>
                <w:rFonts w:ascii="Palatino Linotype" w:eastAsia="MS Gothic" w:hAnsi="Palatino Linotype" w:cs="Times New Roman"/>
                <w:b/>
                <w:noProof/>
                <w:color w:val="000000" w:themeColor="text1"/>
              </w:rPr>
              <w:t>Del estudio y resolución del asunto.</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_Toc10049560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15</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2"/>
            <w:tabs>
              <w:tab w:val="left" w:pos="440"/>
            </w:tabs>
            <w:spacing w:after="240" w:line="360" w:lineRule="auto"/>
            <w:rPr>
              <w:rFonts w:ascii="Palatino Linotype" w:hAnsi="Palatino Linotype"/>
              <w:b/>
              <w:noProof/>
              <w:color w:val="000000" w:themeColor="text1"/>
              <w:lang w:val="es-MX" w:eastAsia="es-MX"/>
            </w:rPr>
          </w:pPr>
          <w:hyperlink w:anchor="_Toc10049561" w:history="1">
            <w:r w:rsidR="00A65B46" w:rsidRPr="00014771">
              <w:rPr>
                <w:rStyle w:val="Hipervnculo"/>
                <w:rFonts w:ascii="Palatino Linotype" w:hAnsi="Palatino Linotype"/>
                <w:b/>
                <w:noProof/>
                <w:color w:val="000000" w:themeColor="text1"/>
              </w:rPr>
              <w:t>I.</w:t>
            </w:r>
            <w:r w:rsidR="00A65B46" w:rsidRPr="00014771">
              <w:rPr>
                <w:rFonts w:ascii="Palatino Linotype" w:hAnsi="Palatino Linotype"/>
                <w:b/>
                <w:noProof/>
                <w:color w:val="000000" w:themeColor="text1"/>
                <w:lang w:val="es-MX" w:eastAsia="es-MX"/>
              </w:rPr>
              <w:tab/>
            </w:r>
            <w:r w:rsidR="00A65B46" w:rsidRPr="00014771">
              <w:rPr>
                <w:rStyle w:val="Hipervnculo"/>
                <w:rFonts w:ascii="Palatino Linotype" w:eastAsia="MS Gothic" w:hAnsi="Palatino Linotype" w:cs="Times New Roman"/>
                <w:b/>
                <w:noProof/>
                <w:color w:val="000000" w:themeColor="text1"/>
              </w:rPr>
              <w:t>Del deber de las autoridades de promover, respetar, proteger y garantizar el derecho de acceso a la información pública.</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_Toc10049561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15</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2"/>
            <w:tabs>
              <w:tab w:val="left" w:pos="660"/>
            </w:tabs>
            <w:spacing w:after="240" w:line="360" w:lineRule="auto"/>
            <w:rPr>
              <w:rFonts w:ascii="Palatino Linotype" w:hAnsi="Palatino Linotype"/>
              <w:b/>
              <w:noProof/>
              <w:color w:val="000000" w:themeColor="text1"/>
              <w:lang w:val="es-MX" w:eastAsia="es-MX"/>
            </w:rPr>
          </w:pPr>
          <w:hyperlink w:anchor="_Toc10049562" w:history="1">
            <w:r w:rsidR="00A65B46" w:rsidRPr="00014771">
              <w:rPr>
                <w:rStyle w:val="Hipervnculo"/>
                <w:rFonts w:ascii="Palatino Linotype" w:eastAsia="MS Gothic" w:hAnsi="Palatino Linotype" w:cs="Times New Roman"/>
                <w:b/>
                <w:noProof/>
                <w:color w:val="000000" w:themeColor="text1"/>
              </w:rPr>
              <w:t>II.</w:t>
            </w:r>
            <w:r w:rsidR="00A65B46" w:rsidRPr="00014771">
              <w:rPr>
                <w:rFonts w:ascii="Palatino Linotype" w:hAnsi="Palatino Linotype"/>
                <w:b/>
                <w:noProof/>
                <w:color w:val="000000" w:themeColor="text1"/>
                <w:lang w:val="es-MX" w:eastAsia="es-MX"/>
              </w:rPr>
              <w:tab/>
            </w:r>
            <w:r w:rsidR="00A65B46" w:rsidRPr="00014771">
              <w:rPr>
                <w:rStyle w:val="Hipervnculo"/>
                <w:rFonts w:ascii="Palatino Linotype" w:eastAsia="MS Gothic" w:hAnsi="Palatino Linotype" w:cs="Times New Roman"/>
                <w:b/>
                <w:noProof/>
                <w:color w:val="000000" w:themeColor="text1"/>
              </w:rPr>
              <w:t>De la naturaleza de la información solicitada.</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_Toc10049562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18</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2"/>
            <w:spacing w:after="240" w:line="360" w:lineRule="auto"/>
            <w:rPr>
              <w:rFonts w:ascii="Palatino Linotype" w:hAnsi="Palatino Linotype"/>
              <w:b/>
              <w:noProof/>
              <w:color w:val="000000" w:themeColor="text1"/>
              <w:lang w:val="es-MX" w:eastAsia="es-MX"/>
            </w:rPr>
          </w:pPr>
          <w:hyperlink w:anchor="_Toc10049563" w:history="1">
            <w:r w:rsidR="00A65B46" w:rsidRPr="00014771">
              <w:rPr>
                <w:rStyle w:val="Hipervnculo"/>
                <w:rFonts w:ascii="Palatino Linotype" w:eastAsia="Calibri" w:hAnsi="Palatino Linotype" w:cs="Times New Roman"/>
                <w:b/>
                <w:noProof/>
                <w:color w:val="000000" w:themeColor="text1"/>
                <w:lang w:val="es-ES"/>
              </w:rPr>
              <w:t xml:space="preserve">III. </w:t>
            </w:r>
            <w:r w:rsidR="00A65B46" w:rsidRPr="00014771">
              <w:rPr>
                <w:rStyle w:val="Hipervnculo"/>
                <w:rFonts w:ascii="Palatino Linotype" w:hAnsi="Palatino Linotype"/>
                <w:b/>
                <w:noProof/>
                <w:color w:val="000000" w:themeColor="text1"/>
              </w:rPr>
              <w:t>De la responsabilidad del particular.</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_Toc10049563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32</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64" w:history="1">
            <w:r w:rsidR="00A65B46" w:rsidRPr="00014771">
              <w:rPr>
                <w:rStyle w:val="Hipervnculo"/>
                <w:rFonts w:ascii="Palatino Linotype" w:eastAsia="MS Gothic" w:hAnsi="Palatino Linotype" w:cstheme="majorBidi"/>
                <w:b/>
                <w:noProof/>
                <w:color w:val="000000" w:themeColor="text1"/>
                <w:lang w:val="es-MX" w:eastAsia="en-US"/>
              </w:rPr>
              <w:t>QUINTO. De la Versión Pública.</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_Toc10049564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34</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left" w:pos="440"/>
              <w:tab w:val="right" w:leader="dot" w:pos="8779"/>
            </w:tabs>
            <w:spacing w:after="240" w:line="360" w:lineRule="auto"/>
            <w:rPr>
              <w:rFonts w:ascii="Palatino Linotype" w:hAnsi="Palatino Linotype"/>
              <w:b/>
              <w:noProof/>
              <w:color w:val="000000" w:themeColor="text1"/>
              <w:lang w:val="es-MX" w:eastAsia="es-MX"/>
            </w:rPr>
          </w:pPr>
          <w:hyperlink w:anchor="_Toc10049565" w:history="1">
            <w:r w:rsidR="00A65B46" w:rsidRPr="00014771">
              <w:rPr>
                <w:rStyle w:val="Hipervnculo"/>
                <w:rFonts w:ascii="Palatino Linotype" w:hAnsi="Palatino Linotype"/>
                <w:b/>
                <w:noProof/>
                <w:color w:val="000000" w:themeColor="text1"/>
              </w:rPr>
              <w:t>I.</w:t>
            </w:r>
            <w:r w:rsidR="00A65B46" w:rsidRPr="00014771">
              <w:rPr>
                <w:rFonts w:ascii="Palatino Linotype" w:hAnsi="Palatino Linotype"/>
                <w:b/>
                <w:noProof/>
                <w:color w:val="000000" w:themeColor="text1"/>
                <w:lang w:val="es-MX" w:eastAsia="es-MX"/>
              </w:rPr>
              <w:tab/>
            </w:r>
            <w:r w:rsidR="00A65B46" w:rsidRPr="00014771">
              <w:rPr>
                <w:rStyle w:val="Hipervnculo"/>
                <w:rFonts w:ascii="Palatino Linotype" w:hAnsi="Palatino Linotype"/>
                <w:b/>
                <w:noProof/>
                <w:color w:val="000000" w:themeColor="text1"/>
              </w:rPr>
              <w:t>Requisitos previos.</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_Toc10049565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36</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66" w:history="1">
            <w:r w:rsidR="00A65B46" w:rsidRPr="00014771">
              <w:rPr>
                <w:rStyle w:val="Hipervnculo"/>
                <w:rFonts w:ascii="Palatino Linotype" w:hAnsi="Palatino Linotype"/>
                <w:b/>
                <w:noProof/>
                <w:color w:val="000000" w:themeColor="text1"/>
              </w:rPr>
              <w:t>II. Supuestos de clasificación</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_Toc10049566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38</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left" w:pos="440"/>
              <w:tab w:val="right" w:leader="dot" w:pos="8779"/>
            </w:tabs>
            <w:spacing w:after="240" w:line="360" w:lineRule="auto"/>
            <w:rPr>
              <w:rFonts w:ascii="Palatino Linotype" w:hAnsi="Palatino Linotype"/>
              <w:b/>
              <w:noProof/>
              <w:color w:val="000000" w:themeColor="text1"/>
              <w:lang w:val="es-MX" w:eastAsia="es-MX"/>
            </w:rPr>
          </w:pPr>
          <w:hyperlink w:anchor="_Toc10049567" w:history="1">
            <w:r w:rsidR="00A65B46" w:rsidRPr="00014771">
              <w:rPr>
                <w:rStyle w:val="Hipervnculo"/>
                <w:rFonts w:ascii="Palatino Linotype" w:hAnsi="Palatino Linotype"/>
                <w:b/>
                <w:noProof/>
                <w:color w:val="000000" w:themeColor="text1"/>
              </w:rPr>
              <w:t>I.</w:t>
            </w:r>
            <w:r w:rsidR="00A65B46" w:rsidRPr="00014771">
              <w:rPr>
                <w:rFonts w:ascii="Palatino Linotype" w:hAnsi="Palatino Linotype"/>
                <w:b/>
                <w:noProof/>
                <w:color w:val="000000" w:themeColor="text1"/>
                <w:lang w:val="es-MX" w:eastAsia="es-MX"/>
              </w:rPr>
              <w:tab/>
            </w:r>
            <w:r w:rsidR="00A65B46" w:rsidRPr="00014771">
              <w:rPr>
                <w:rStyle w:val="Hipervnculo"/>
                <w:rFonts w:ascii="Palatino Linotype" w:hAnsi="Palatino Linotype"/>
                <w:b/>
                <w:noProof/>
                <w:color w:val="000000" w:themeColor="text1"/>
              </w:rPr>
              <w:t>La intervención del Comité de Transparencia.</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_Toc10049567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40</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left" w:pos="440"/>
              <w:tab w:val="right" w:leader="dot" w:pos="8779"/>
            </w:tabs>
            <w:spacing w:after="240" w:line="360" w:lineRule="auto"/>
            <w:rPr>
              <w:rFonts w:ascii="Palatino Linotype" w:hAnsi="Palatino Linotype"/>
              <w:b/>
              <w:noProof/>
              <w:color w:val="000000" w:themeColor="text1"/>
              <w:lang w:val="es-MX" w:eastAsia="es-MX"/>
            </w:rPr>
          </w:pPr>
          <w:hyperlink w:anchor="_Toc10049568" w:history="1">
            <w:r w:rsidR="00A65B46" w:rsidRPr="00014771">
              <w:rPr>
                <w:rStyle w:val="Hipervnculo"/>
                <w:rFonts w:ascii="Palatino Linotype" w:hAnsi="Palatino Linotype"/>
                <w:b/>
                <w:noProof/>
                <w:color w:val="000000" w:themeColor="text1"/>
              </w:rPr>
              <w:t>a)</w:t>
            </w:r>
            <w:r w:rsidR="00A65B46" w:rsidRPr="00014771">
              <w:rPr>
                <w:rFonts w:ascii="Palatino Linotype" w:hAnsi="Palatino Linotype"/>
                <w:b/>
                <w:noProof/>
                <w:color w:val="000000" w:themeColor="text1"/>
                <w:lang w:val="es-MX" w:eastAsia="es-MX"/>
              </w:rPr>
              <w:tab/>
            </w:r>
            <w:r w:rsidR="00A65B46" w:rsidRPr="00014771">
              <w:rPr>
                <w:rStyle w:val="Hipervnculo"/>
                <w:rFonts w:ascii="Palatino Linotype" w:hAnsi="Palatino Linotype"/>
                <w:b/>
                <w:noProof/>
                <w:color w:val="000000" w:themeColor="text1"/>
              </w:rPr>
              <w:t>Formalidades para emitir el acuerdo de clasificación.</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_Toc10049568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40</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69" w:history="1">
            <w:r w:rsidR="00A65B46" w:rsidRPr="00014771">
              <w:rPr>
                <w:rStyle w:val="Hipervnculo"/>
                <w:rFonts w:ascii="Palatino Linotype" w:hAnsi="Palatino Linotype"/>
                <w:b/>
                <w:noProof/>
                <w:color w:val="000000" w:themeColor="text1"/>
              </w:rPr>
              <w:t>b) Requisitos de fondo del acuerdo de clasificación.</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_Toc10049569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42</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0" w:history="1">
            <w:r w:rsidR="00A65B46" w:rsidRPr="00014771">
              <w:rPr>
                <w:rStyle w:val="Hipervnculo"/>
                <w:rFonts w:ascii="Palatino Linotype" w:hAnsi="Palatino Linotype"/>
                <w:b/>
                <w:noProof/>
                <w:color w:val="000000" w:themeColor="text1"/>
              </w:rPr>
              <w:t>IV. Condiciones especiales de la clasificación de la información como confidencial.</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_Toc10049570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46</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1" w:history="1">
            <w:r w:rsidR="00A65B46" w:rsidRPr="00014771">
              <w:rPr>
                <w:rStyle w:val="Hipervnculo"/>
                <w:rFonts w:ascii="Palatino Linotype" w:eastAsia="MS Gothic" w:hAnsi="Palatino Linotype" w:cs="Times New Roman"/>
                <w:b/>
                <w:noProof/>
                <w:color w:val="000000" w:themeColor="text1"/>
                <w:lang w:val="es-MX" w:eastAsia="en-US"/>
              </w:rPr>
              <w:t>IV.I. Del consentimiento.</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_Toc10049571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47</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2" w:history="1">
            <w:r w:rsidR="00A65B46" w:rsidRPr="00014771">
              <w:rPr>
                <w:rStyle w:val="Hipervnculo"/>
                <w:rFonts w:ascii="Palatino Linotype" w:eastAsia="MS Gothic" w:hAnsi="Palatino Linotype" w:cs="Times New Roman"/>
                <w:b/>
                <w:noProof/>
                <w:color w:val="000000" w:themeColor="text1"/>
                <w:lang w:val="es-MX" w:eastAsia="en-US"/>
              </w:rPr>
              <w:t>IV.II. De los títulos y cedulas profesionales solicitados.</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_Toc10049572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48</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3" w:history="1">
            <w:r w:rsidR="00A65B46" w:rsidRPr="00014771">
              <w:rPr>
                <w:rStyle w:val="Hipervnculo"/>
                <w:rFonts w:ascii="Palatino Linotype" w:eastAsia="MS Gothic" w:hAnsi="Palatino Linotype" w:cs="Times New Roman"/>
                <w:b/>
                <w:noProof/>
                <w:color w:val="000000" w:themeColor="text1"/>
                <w:lang w:val="es-MX" w:eastAsia="en-US"/>
              </w:rPr>
              <w:t>a) Juicio de idoneidad.</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_Toc10049573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50</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4" w:history="1">
            <w:r w:rsidR="00A65B46" w:rsidRPr="00014771">
              <w:rPr>
                <w:rStyle w:val="Hipervnculo"/>
                <w:rFonts w:ascii="Palatino Linotype" w:eastAsia="MS Gothic" w:hAnsi="Palatino Linotype" w:cs="Times New Roman"/>
                <w:b/>
                <w:noProof/>
                <w:color w:val="000000" w:themeColor="text1"/>
                <w:lang w:val="es-MX" w:eastAsia="en-US"/>
              </w:rPr>
              <w:t>b) Juicio de necesidad.</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_Toc10049574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51</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5" w:history="1">
            <w:r w:rsidR="00A65B46" w:rsidRPr="00014771">
              <w:rPr>
                <w:rStyle w:val="Hipervnculo"/>
                <w:rFonts w:ascii="Palatino Linotype" w:eastAsia="MS Gothic" w:hAnsi="Palatino Linotype" w:cs="Times New Roman"/>
                <w:b/>
                <w:noProof/>
                <w:color w:val="000000" w:themeColor="text1"/>
                <w:lang w:val="es-MX" w:eastAsia="en-US"/>
              </w:rPr>
              <w:t>c) Juicio de estricta proporcionalidad.</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_Toc10049575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52</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6" w:history="1">
            <w:r w:rsidR="00A65B46" w:rsidRPr="00014771">
              <w:rPr>
                <w:rStyle w:val="Hipervnculo"/>
                <w:rFonts w:ascii="Palatino Linotype" w:eastAsia="MS Gothic" w:hAnsi="Palatino Linotype" w:cs="Arial"/>
                <w:b/>
                <w:noProof/>
                <w:color w:val="000000" w:themeColor="text1"/>
                <w:lang w:val="es-MX" w:eastAsia="en-US"/>
              </w:rPr>
              <w:t xml:space="preserve">SEPTIMO. </w:t>
            </w:r>
            <w:r w:rsidR="00A65B46" w:rsidRPr="00014771">
              <w:rPr>
                <w:rStyle w:val="Hipervnculo"/>
                <w:rFonts w:ascii="Palatino Linotype" w:eastAsia="MS Gothic" w:hAnsi="Palatino Linotype" w:cs="Times New Roman"/>
                <w:b/>
                <w:noProof/>
                <w:color w:val="000000" w:themeColor="text1"/>
                <w:lang w:val="es-MX" w:eastAsia="en-US"/>
              </w:rPr>
              <w:t>Vista a los órganos de control interno.</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_Toc10049576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54</w:t>
            </w:r>
            <w:r w:rsidR="00A65B46" w:rsidRPr="00014771">
              <w:rPr>
                <w:rFonts w:ascii="Palatino Linotype" w:hAnsi="Palatino Linotype"/>
                <w:b/>
                <w:noProof/>
                <w:webHidden/>
                <w:color w:val="000000" w:themeColor="text1"/>
              </w:rPr>
              <w:fldChar w:fldCharType="end"/>
            </w:r>
          </w:hyperlink>
        </w:p>
        <w:p w:rsidR="00A65B46" w:rsidRPr="00014771" w:rsidRDefault="009419AB" w:rsidP="00BE385F">
          <w:pPr>
            <w:pStyle w:val="TDC1"/>
            <w:tabs>
              <w:tab w:val="right" w:leader="dot" w:pos="8779"/>
            </w:tabs>
            <w:spacing w:after="240" w:line="360" w:lineRule="auto"/>
            <w:rPr>
              <w:rFonts w:ascii="Palatino Linotype" w:hAnsi="Palatino Linotype"/>
              <w:b/>
              <w:noProof/>
              <w:color w:val="000000" w:themeColor="text1"/>
              <w:lang w:val="es-MX" w:eastAsia="es-MX"/>
            </w:rPr>
          </w:pPr>
          <w:hyperlink w:anchor="_Toc10049577" w:history="1">
            <w:r w:rsidR="00A65B46" w:rsidRPr="00014771">
              <w:rPr>
                <w:rStyle w:val="Hipervnculo"/>
                <w:rFonts w:ascii="Palatino Linotype" w:eastAsia="Calibri" w:hAnsi="Palatino Linotype" w:cstheme="majorBidi"/>
                <w:b/>
                <w:noProof/>
                <w:color w:val="000000" w:themeColor="text1"/>
                <w:lang w:val="es-ES"/>
              </w:rPr>
              <w:t>R E S O L U T I V O S</w:t>
            </w:r>
            <w:r w:rsidR="00A65B46" w:rsidRPr="00014771">
              <w:rPr>
                <w:rFonts w:ascii="Palatino Linotype" w:hAnsi="Palatino Linotype"/>
                <w:b/>
                <w:noProof/>
                <w:webHidden/>
                <w:color w:val="000000" w:themeColor="text1"/>
              </w:rPr>
              <w:tab/>
            </w:r>
            <w:r w:rsidR="00A65B46" w:rsidRPr="00014771">
              <w:rPr>
                <w:rFonts w:ascii="Palatino Linotype" w:hAnsi="Palatino Linotype"/>
                <w:b/>
                <w:noProof/>
                <w:webHidden/>
                <w:color w:val="000000" w:themeColor="text1"/>
              </w:rPr>
              <w:fldChar w:fldCharType="begin"/>
            </w:r>
            <w:r w:rsidR="00A65B46" w:rsidRPr="00014771">
              <w:rPr>
                <w:rFonts w:ascii="Palatino Linotype" w:hAnsi="Palatino Linotype"/>
                <w:b/>
                <w:noProof/>
                <w:webHidden/>
                <w:color w:val="000000" w:themeColor="text1"/>
              </w:rPr>
              <w:instrText xml:space="preserve"> PAGEREF _Toc10049577 \h </w:instrText>
            </w:r>
            <w:r w:rsidR="00A65B46" w:rsidRPr="00014771">
              <w:rPr>
                <w:rFonts w:ascii="Palatino Linotype" w:hAnsi="Palatino Linotype"/>
                <w:b/>
                <w:noProof/>
                <w:webHidden/>
                <w:color w:val="000000" w:themeColor="text1"/>
              </w:rPr>
            </w:r>
            <w:r w:rsidR="00A65B46" w:rsidRPr="00014771">
              <w:rPr>
                <w:rFonts w:ascii="Palatino Linotype" w:hAnsi="Palatino Linotype"/>
                <w:b/>
                <w:noProof/>
                <w:webHidden/>
                <w:color w:val="000000" w:themeColor="text1"/>
              </w:rPr>
              <w:fldChar w:fldCharType="separate"/>
            </w:r>
            <w:r w:rsidR="008B31FD">
              <w:rPr>
                <w:rFonts w:ascii="Palatino Linotype" w:hAnsi="Palatino Linotype"/>
                <w:b/>
                <w:noProof/>
                <w:webHidden/>
                <w:color w:val="000000" w:themeColor="text1"/>
              </w:rPr>
              <w:t>58</w:t>
            </w:r>
            <w:r w:rsidR="00A65B46" w:rsidRPr="00014771">
              <w:rPr>
                <w:rFonts w:ascii="Palatino Linotype" w:hAnsi="Palatino Linotype"/>
                <w:b/>
                <w:noProof/>
                <w:webHidden/>
                <w:color w:val="000000" w:themeColor="text1"/>
              </w:rPr>
              <w:fldChar w:fldCharType="end"/>
            </w:r>
          </w:hyperlink>
        </w:p>
        <w:p w:rsidR="00D056CA" w:rsidRPr="00BE385F" w:rsidRDefault="00014771" w:rsidP="00BE385F">
          <w:pPr>
            <w:spacing w:after="240" w:line="360" w:lineRule="auto"/>
            <w:rPr>
              <w:rFonts w:ascii="Palatino Linotype" w:hAnsi="Palatino Linotype"/>
              <w:bCs/>
              <w:lang w:val="es-ES"/>
            </w:rPr>
          </w:pPr>
          <w:r w:rsidRPr="00014771">
            <w:rPr>
              <w:rFonts w:ascii="Palatino Linotype" w:eastAsia="Calibri" w:hAnsi="Palatino Linotype" w:cstheme="majorBidi"/>
              <w:b/>
              <w:noProof/>
              <w:color w:val="000000" w:themeColor="text1"/>
              <w:u w:val="single"/>
              <w:lang w:val="es-MX" w:eastAsia="es-MX"/>
            </w:rPr>
            <mc:AlternateContent>
              <mc:Choice Requires="wps">
                <w:drawing>
                  <wp:anchor distT="0" distB="0" distL="114300" distR="114300" simplePos="0" relativeHeight="251659264" behindDoc="0" locked="0" layoutInCell="1" allowOverlap="1">
                    <wp:simplePos x="0" y="0"/>
                    <wp:positionH relativeFrom="margin">
                      <wp:posOffset>-365</wp:posOffset>
                    </wp:positionH>
                    <wp:positionV relativeFrom="paragraph">
                      <wp:posOffset>314392</wp:posOffset>
                    </wp:positionV>
                    <wp:extent cx="5680372" cy="1682142"/>
                    <wp:effectExtent l="19050" t="19050" r="15875" b="32385"/>
                    <wp:wrapNone/>
                    <wp:docPr id="1" name="Conector recto 1"/>
                    <wp:cNvGraphicFramePr/>
                    <a:graphic xmlns:a="http://schemas.openxmlformats.org/drawingml/2006/main">
                      <a:graphicData uri="http://schemas.microsoft.com/office/word/2010/wordprocessingShape">
                        <wps:wsp>
                          <wps:cNvCnPr/>
                          <wps:spPr>
                            <a:xfrm flipH="1" flipV="1">
                              <a:off x="0" y="0"/>
                              <a:ext cx="5680372" cy="168214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E42B2"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4.75pt" to="447.2pt,1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" strokecolor="#5b9bd5 [3204]" strokeweight="3pt">
                    <v:stroke joinstyle="miter"/>
                    <w10:wrap anchorx="margin"/>
                  </v:line>
                </w:pict>
              </mc:Fallback>
            </mc:AlternateContent>
          </w:r>
          <w:r w:rsidR="00A55BA0" w:rsidRPr="00BE385F">
            <w:rPr>
              <w:rFonts w:ascii="Palatino Linotype" w:hAnsi="Palatino Linotype"/>
              <w:b/>
              <w:bCs/>
              <w:sz w:val="22"/>
              <w:lang w:val="es-ES"/>
            </w:rPr>
            <w:fldChar w:fldCharType="end"/>
          </w:r>
        </w:p>
      </w:sdtContent>
    </w:sdt>
    <w:p w:rsidR="00BE385F" w:rsidRDefault="00BE385F" w:rsidP="00BE385F">
      <w:pPr>
        <w:spacing w:line="360" w:lineRule="auto"/>
        <w:jc w:val="both"/>
        <w:rPr>
          <w:rFonts w:ascii="Palatino Linotype" w:hAnsi="Palatino Linotype"/>
        </w:rPr>
      </w:pPr>
    </w:p>
    <w:p w:rsidR="00BE385F" w:rsidRDefault="00BE385F" w:rsidP="00BE385F">
      <w:pPr>
        <w:spacing w:line="360" w:lineRule="auto"/>
        <w:jc w:val="both"/>
        <w:rPr>
          <w:rFonts w:ascii="Palatino Linotype" w:hAnsi="Palatino Linotype"/>
        </w:rPr>
      </w:pPr>
    </w:p>
    <w:p w:rsidR="00A55BA0" w:rsidRDefault="00A55BA0" w:rsidP="00BE385F">
      <w:pPr>
        <w:spacing w:line="360" w:lineRule="auto"/>
        <w:jc w:val="both"/>
        <w:rPr>
          <w:rFonts w:ascii="Palatino Linotype" w:hAnsi="Palatino Linotype"/>
        </w:rPr>
      </w:pPr>
      <w:r w:rsidRPr="00BE385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373373" w:rsidRPr="00BE385F">
        <w:rPr>
          <w:rFonts w:ascii="Palatino Linotype" w:hAnsi="Palatino Linotype"/>
        </w:rPr>
        <w:t>de fecha cinco (05</w:t>
      </w:r>
      <w:r w:rsidR="00423CD7" w:rsidRPr="00BE385F">
        <w:rPr>
          <w:rFonts w:ascii="Palatino Linotype" w:hAnsi="Palatino Linotype"/>
        </w:rPr>
        <w:t>) de</w:t>
      </w:r>
      <w:r w:rsidR="00373373" w:rsidRPr="00BE385F">
        <w:rPr>
          <w:rFonts w:ascii="Palatino Linotype" w:hAnsi="Palatino Linotype"/>
        </w:rPr>
        <w:t xml:space="preserve"> junio</w:t>
      </w:r>
      <w:r w:rsidR="00423CD7" w:rsidRPr="00BE385F">
        <w:rPr>
          <w:rFonts w:ascii="Palatino Linotype" w:hAnsi="Palatino Linotype"/>
        </w:rPr>
        <w:t xml:space="preserve"> </w:t>
      </w:r>
      <w:r w:rsidR="00C3012D" w:rsidRPr="00BE385F">
        <w:rPr>
          <w:rFonts w:ascii="Palatino Linotype" w:hAnsi="Palatino Linotype"/>
        </w:rPr>
        <w:t xml:space="preserve">de dos mil diecinueve. </w:t>
      </w:r>
    </w:p>
    <w:p w:rsidR="00BE385F" w:rsidRPr="00BE385F" w:rsidRDefault="00BE385F" w:rsidP="00BE385F">
      <w:pPr>
        <w:spacing w:line="360" w:lineRule="auto"/>
        <w:jc w:val="both"/>
        <w:rPr>
          <w:rFonts w:ascii="Palatino Linotype" w:hAnsi="Palatino Linotype"/>
        </w:rPr>
      </w:pPr>
    </w:p>
    <w:p w:rsidR="00A55BA0" w:rsidRDefault="00A55BA0" w:rsidP="00BE385F">
      <w:pPr>
        <w:spacing w:line="360" w:lineRule="auto"/>
        <w:jc w:val="both"/>
        <w:rPr>
          <w:rFonts w:ascii="Palatino Linotype" w:hAnsi="Palatino Linotype"/>
        </w:rPr>
      </w:pPr>
      <w:r w:rsidRPr="00BE385F">
        <w:rPr>
          <w:rFonts w:ascii="Palatino Linotype" w:hAnsi="Palatino Linotype"/>
          <w:b/>
        </w:rPr>
        <w:t>VISTO</w:t>
      </w:r>
      <w:r w:rsidRPr="00BE385F">
        <w:rPr>
          <w:rFonts w:ascii="Palatino Linotype" w:hAnsi="Palatino Linotype"/>
        </w:rPr>
        <w:t xml:space="preserve"> el expediente electrónico formado con motivo del recurso de revisión </w:t>
      </w:r>
      <w:r w:rsidRPr="00BE385F">
        <w:rPr>
          <w:rFonts w:ascii="Palatino Linotype" w:hAnsi="Palatino Linotype" w:cs="Arial"/>
          <w:b/>
          <w:bCs/>
        </w:rPr>
        <w:t>0</w:t>
      </w:r>
      <w:r w:rsidR="00561086" w:rsidRPr="00BE385F">
        <w:rPr>
          <w:rFonts w:ascii="Palatino Linotype" w:hAnsi="Palatino Linotype" w:cs="Arial"/>
          <w:b/>
          <w:bCs/>
        </w:rPr>
        <w:t>1933</w:t>
      </w:r>
      <w:r w:rsidR="00C3012D" w:rsidRPr="00BE385F">
        <w:rPr>
          <w:rFonts w:ascii="Palatino Linotype" w:hAnsi="Palatino Linotype" w:cs="Arial"/>
          <w:b/>
          <w:bCs/>
        </w:rPr>
        <w:t>/INFOEM/IP/RR/2019</w:t>
      </w:r>
      <w:r w:rsidRPr="00BE385F">
        <w:rPr>
          <w:rFonts w:ascii="Palatino Linotype" w:hAnsi="Palatino Linotype" w:cs="Arial"/>
          <w:b/>
          <w:bCs/>
        </w:rPr>
        <w:t xml:space="preserve">, </w:t>
      </w:r>
      <w:r w:rsidR="00423CD7" w:rsidRPr="00BE385F">
        <w:rPr>
          <w:rFonts w:ascii="Palatino Linotype" w:hAnsi="Palatino Linotype"/>
        </w:rPr>
        <w:t>promovido por</w:t>
      </w:r>
      <w:r w:rsidR="00373373" w:rsidRPr="00BE385F">
        <w:rPr>
          <w:rFonts w:ascii="Palatino Linotype" w:hAnsi="Palatino Linotype"/>
        </w:rPr>
        <w:t xml:space="preserve"> un usuario del Sistema de Acceso a la Información Mexiquense </w:t>
      </w:r>
      <w:r w:rsidR="00373373" w:rsidRPr="00BE385F">
        <w:rPr>
          <w:rFonts w:ascii="Palatino Linotype" w:hAnsi="Palatino Linotype"/>
          <w:b/>
        </w:rPr>
        <w:t xml:space="preserve">(SAIMEX), </w:t>
      </w:r>
      <w:r w:rsidR="00373373" w:rsidRPr="00BE385F">
        <w:rPr>
          <w:rFonts w:ascii="Palatino Linotype" w:hAnsi="Palatino Linotype"/>
        </w:rPr>
        <w:t xml:space="preserve">quien no proporcionó ningún nombre, seudónimo o carácter para poder ser identificado, por lo que en lo sucesivo será identificado en su calidad de </w:t>
      </w:r>
      <w:r w:rsidR="00373373" w:rsidRPr="00BE385F">
        <w:rPr>
          <w:rFonts w:ascii="Palatino Linotype" w:hAnsi="Palatino Linotype"/>
          <w:b/>
        </w:rPr>
        <w:t>RECURRENTE</w:t>
      </w:r>
      <w:r w:rsidR="00373373" w:rsidRPr="00BE385F">
        <w:rPr>
          <w:rFonts w:ascii="Palatino Linotype" w:hAnsi="Palatino Linotype"/>
        </w:rPr>
        <w:t>, en contra de la</w:t>
      </w:r>
      <w:r w:rsidRPr="00BE385F">
        <w:rPr>
          <w:rFonts w:ascii="Palatino Linotype" w:hAnsi="Palatino Linotype" w:cs="Arial"/>
        </w:rPr>
        <w:t xml:space="preserve"> respuesta del </w:t>
      </w:r>
      <w:r w:rsidR="00561086" w:rsidRPr="00BE385F">
        <w:rPr>
          <w:rFonts w:ascii="Palatino Linotype" w:hAnsi="Palatino Linotype" w:cs="Arial"/>
          <w:b/>
        </w:rPr>
        <w:t xml:space="preserve">Ayuntamiento </w:t>
      </w:r>
      <w:proofErr w:type="spellStart"/>
      <w:r w:rsidR="00561086" w:rsidRPr="00BE385F">
        <w:rPr>
          <w:rFonts w:ascii="Palatino Linotype" w:hAnsi="Palatino Linotype" w:cs="Arial"/>
          <w:b/>
        </w:rPr>
        <w:t>Temascaltepec</w:t>
      </w:r>
      <w:proofErr w:type="spellEnd"/>
      <w:r w:rsidR="004F35F2" w:rsidRPr="00BE385F">
        <w:rPr>
          <w:rFonts w:ascii="Palatino Linotype" w:hAnsi="Palatino Linotype" w:cs="Arial"/>
          <w:b/>
        </w:rPr>
        <w:t xml:space="preserve"> </w:t>
      </w:r>
      <w:r w:rsidRPr="00BE385F">
        <w:rPr>
          <w:rFonts w:ascii="Palatino Linotype" w:hAnsi="Palatino Linotype"/>
        </w:rPr>
        <w:t>en lo sucesivo el</w:t>
      </w:r>
      <w:r w:rsidRPr="00BE385F">
        <w:rPr>
          <w:rFonts w:ascii="Palatino Linotype" w:hAnsi="Palatino Linotype"/>
          <w:b/>
        </w:rPr>
        <w:t xml:space="preserve"> SUJETO OBLIGADO, </w:t>
      </w:r>
      <w:r w:rsidRPr="00BE385F">
        <w:rPr>
          <w:rFonts w:ascii="Palatino Linotype" w:hAnsi="Palatino Linotype"/>
        </w:rPr>
        <w:t xml:space="preserve">se procede a dictar la presente resolución, con base en los siguientes: </w:t>
      </w:r>
    </w:p>
    <w:p w:rsidR="00BE385F" w:rsidRPr="00BE385F" w:rsidRDefault="00BE385F" w:rsidP="00BE385F">
      <w:pPr>
        <w:spacing w:line="360" w:lineRule="auto"/>
        <w:jc w:val="both"/>
        <w:rPr>
          <w:rFonts w:ascii="Palatino Linotype" w:hAnsi="Palatino Linotype"/>
        </w:rPr>
      </w:pPr>
    </w:p>
    <w:p w:rsidR="00A55BA0" w:rsidRDefault="00A55BA0" w:rsidP="00BE385F">
      <w:pPr>
        <w:pStyle w:val="Ttulo1"/>
        <w:spacing w:before="0" w:line="360" w:lineRule="auto"/>
        <w:jc w:val="center"/>
        <w:rPr>
          <w:szCs w:val="24"/>
        </w:rPr>
      </w:pPr>
      <w:bookmarkStart w:id="0" w:name="_Toc10049553"/>
      <w:r w:rsidRPr="00BE385F">
        <w:rPr>
          <w:szCs w:val="24"/>
        </w:rPr>
        <w:t>ANTECEDENTES</w:t>
      </w:r>
      <w:bookmarkEnd w:id="0"/>
    </w:p>
    <w:p w:rsidR="00BE385F" w:rsidRPr="00BE385F" w:rsidRDefault="00BE385F" w:rsidP="00BE385F">
      <w:pPr>
        <w:rPr>
          <w:lang w:val="es-MX" w:eastAsia="en-US"/>
        </w:rPr>
      </w:pPr>
    </w:p>
    <w:p w:rsidR="004F35F2" w:rsidRDefault="00561086" w:rsidP="00BE385F">
      <w:pPr>
        <w:pStyle w:val="Prrafodelista"/>
        <w:numPr>
          <w:ilvl w:val="0"/>
          <w:numId w:val="2"/>
        </w:numPr>
        <w:spacing w:line="360" w:lineRule="auto"/>
        <w:ind w:left="0" w:firstLine="0"/>
        <w:jc w:val="both"/>
        <w:rPr>
          <w:rFonts w:ascii="Palatino Linotype" w:eastAsia="Calibri" w:hAnsi="Palatino Linotype" w:cs="Arial"/>
          <w:lang w:val="es-ES"/>
        </w:rPr>
      </w:pPr>
      <w:r w:rsidRPr="00BE385F">
        <w:rPr>
          <w:rFonts w:ascii="Palatino Linotype" w:eastAsia="Calibri" w:hAnsi="Palatino Linotype" w:cs="Arial"/>
          <w:lang w:val="es-ES"/>
        </w:rPr>
        <w:t xml:space="preserve">El día veinticinco </w:t>
      </w:r>
      <w:r w:rsidR="00A55BA0" w:rsidRPr="00BE385F">
        <w:rPr>
          <w:rFonts w:ascii="Palatino Linotype" w:eastAsia="Calibri" w:hAnsi="Palatino Linotype" w:cs="Arial"/>
          <w:lang w:val="es-ES"/>
        </w:rPr>
        <w:t>(</w:t>
      </w:r>
      <w:r w:rsidRPr="00BE385F">
        <w:rPr>
          <w:rFonts w:ascii="Palatino Linotype" w:eastAsia="Calibri" w:hAnsi="Palatino Linotype" w:cs="Arial"/>
          <w:lang w:val="es-ES"/>
        </w:rPr>
        <w:t>25</w:t>
      </w:r>
      <w:r w:rsidR="00423CD7" w:rsidRPr="00BE385F">
        <w:rPr>
          <w:rFonts w:ascii="Palatino Linotype" w:eastAsia="Calibri" w:hAnsi="Palatino Linotype" w:cs="Arial"/>
          <w:lang w:val="es-ES"/>
        </w:rPr>
        <w:t>) de</w:t>
      </w:r>
      <w:r w:rsidR="002C777D" w:rsidRPr="00BE385F">
        <w:rPr>
          <w:rFonts w:ascii="Palatino Linotype" w:eastAsia="Calibri" w:hAnsi="Palatino Linotype" w:cs="Arial"/>
          <w:lang w:val="es-ES"/>
        </w:rPr>
        <w:t xml:space="preserve"> febrero</w:t>
      </w:r>
      <w:r w:rsidR="00F1006A" w:rsidRPr="00BE385F">
        <w:rPr>
          <w:rFonts w:ascii="Palatino Linotype" w:eastAsia="Calibri" w:hAnsi="Palatino Linotype" w:cs="Arial"/>
          <w:lang w:val="es-ES"/>
        </w:rPr>
        <w:t xml:space="preserve"> </w:t>
      </w:r>
      <w:r w:rsidR="0030660D" w:rsidRPr="00BE385F">
        <w:rPr>
          <w:rFonts w:ascii="Palatino Linotype" w:eastAsia="Calibri" w:hAnsi="Palatino Linotype" w:cs="Arial"/>
          <w:lang w:val="es-ES"/>
        </w:rPr>
        <w:t>d</w:t>
      </w:r>
      <w:r w:rsidR="00A55BA0" w:rsidRPr="00BE385F">
        <w:rPr>
          <w:rFonts w:ascii="Palatino Linotype" w:eastAsia="Calibri" w:hAnsi="Palatino Linotype" w:cs="Arial"/>
          <w:lang w:val="es-ES"/>
        </w:rPr>
        <w:t xml:space="preserve">e dos mil </w:t>
      </w:r>
      <w:r w:rsidR="00B819AE" w:rsidRPr="00BE385F">
        <w:rPr>
          <w:rFonts w:ascii="Palatino Linotype" w:eastAsia="Calibri" w:hAnsi="Palatino Linotype" w:cs="Arial"/>
          <w:lang w:val="es-ES"/>
        </w:rPr>
        <w:t>dieci</w:t>
      </w:r>
      <w:r w:rsidR="00F1006A" w:rsidRPr="00BE385F">
        <w:rPr>
          <w:rFonts w:ascii="Palatino Linotype" w:eastAsia="Calibri" w:hAnsi="Palatino Linotype" w:cs="Arial"/>
          <w:lang w:val="es-ES"/>
        </w:rPr>
        <w:t>nueve</w:t>
      </w:r>
      <w:r w:rsidR="00A55BA0" w:rsidRPr="00BE385F">
        <w:rPr>
          <w:rFonts w:ascii="Palatino Linotype" w:eastAsia="Calibri" w:hAnsi="Palatino Linotype" w:cs="Arial"/>
          <w:lang w:val="es-ES"/>
        </w:rPr>
        <w:t>,</w:t>
      </w:r>
      <w:r w:rsidR="00A55BA0" w:rsidRPr="00BE385F">
        <w:rPr>
          <w:rFonts w:ascii="Palatino Linotype" w:eastAsia="Calibri" w:hAnsi="Palatino Linotype" w:cs="Times New Roman"/>
          <w:lang w:val="es-ES"/>
        </w:rPr>
        <w:t xml:space="preserve"> se</w:t>
      </w:r>
      <w:r w:rsidR="00A55BA0" w:rsidRPr="00BE385F">
        <w:rPr>
          <w:rFonts w:ascii="Palatino Linotype" w:hAnsi="Palatino Linotype"/>
          <w:b/>
        </w:rPr>
        <w:t xml:space="preserve"> </w:t>
      </w:r>
      <w:r w:rsidR="00A55BA0" w:rsidRPr="00BE385F">
        <w:rPr>
          <w:rFonts w:ascii="Palatino Linotype" w:hAnsi="Palatino Linotype"/>
        </w:rPr>
        <w:t xml:space="preserve">presentó </w:t>
      </w:r>
      <w:r w:rsidR="00A55BA0" w:rsidRPr="00BE385F">
        <w:rPr>
          <w:rFonts w:ascii="Palatino Linotype" w:eastAsia="Calibri" w:hAnsi="Palatino Linotype" w:cs="Arial"/>
          <w:lang w:val="es-ES"/>
        </w:rPr>
        <w:t xml:space="preserve">ante el </w:t>
      </w:r>
      <w:r w:rsidR="00A55BA0" w:rsidRPr="00BE385F">
        <w:rPr>
          <w:rFonts w:ascii="Palatino Linotype" w:eastAsia="Calibri" w:hAnsi="Palatino Linotype" w:cs="Arial"/>
          <w:b/>
          <w:lang w:val="es-ES"/>
        </w:rPr>
        <w:t>SUJETO OBLIGADO,</w:t>
      </w:r>
      <w:r w:rsidR="00A55BA0" w:rsidRPr="00BE385F">
        <w:rPr>
          <w:rFonts w:ascii="Palatino Linotype" w:eastAsia="Calibri" w:hAnsi="Palatino Linotype" w:cs="Arial"/>
        </w:rPr>
        <w:t xml:space="preserve"> vía </w:t>
      </w:r>
      <w:r w:rsidR="00A55BA0" w:rsidRPr="00BE385F">
        <w:rPr>
          <w:rFonts w:ascii="Palatino Linotype" w:eastAsia="Calibri" w:hAnsi="Palatino Linotype" w:cs="Arial"/>
          <w:lang w:val="es-ES"/>
        </w:rPr>
        <w:t xml:space="preserve">Sistema de Acceso a la Información Mexiquense </w:t>
      </w:r>
      <w:r w:rsidR="00A55BA0" w:rsidRPr="00BE385F">
        <w:rPr>
          <w:rFonts w:ascii="Palatino Linotype" w:eastAsia="Calibri" w:hAnsi="Palatino Linotype" w:cs="Arial"/>
          <w:b/>
          <w:lang w:val="es-ES"/>
        </w:rPr>
        <w:t>(SAIMEX),</w:t>
      </w:r>
      <w:r w:rsidR="00A55BA0" w:rsidRPr="00BE385F">
        <w:rPr>
          <w:rFonts w:ascii="Palatino Linotype" w:eastAsia="Calibri" w:hAnsi="Palatino Linotype" w:cs="Arial"/>
          <w:lang w:val="es-ES"/>
        </w:rPr>
        <w:t xml:space="preserve"> la solicitud de información pública registrada con el número</w:t>
      </w:r>
      <w:r w:rsidRPr="00BE385F">
        <w:rPr>
          <w:rFonts w:ascii="Palatino Linotype" w:eastAsia="Calibri" w:hAnsi="Palatino Linotype" w:cs="Arial"/>
          <w:b/>
          <w:bCs/>
        </w:rPr>
        <w:t xml:space="preserve"> 00007/TMASCALT/IP/2019</w:t>
      </w:r>
      <w:r w:rsidR="00A55BA0" w:rsidRPr="00BE385F">
        <w:rPr>
          <w:rFonts w:ascii="Palatino Linotype" w:eastAsia="Calibri" w:hAnsi="Palatino Linotype" w:cs="Arial"/>
          <w:lang w:val="es-ES"/>
        </w:rPr>
        <w:t>, mediante la cual requirió:</w:t>
      </w:r>
    </w:p>
    <w:p w:rsidR="00BE385F" w:rsidRPr="00BE385F" w:rsidRDefault="00BE385F" w:rsidP="00BE385F">
      <w:pPr>
        <w:pStyle w:val="Prrafodelista"/>
        <w:spacing w:line="360" w:lineRule="auto"/>
        <w:ind w:left="0"/>
        <w:jc w:val="both"/>
        <w:rPr>
          <w:rFonts w:ascii="Palatino Linotype" w:eastAsia="Calibri" w:hAnsi="Palatino Linotype" w:cs="Arial"/>
          <w:lang w:val="es-ES"/>
        </w:rPr>
      </w:pPr>
    </w:p>
    <w:p w:rsidR="00A55BA0" w:rsidRPr="00BE385F" w:rsidRDefault="00423CD7" w:rsidP="00BE385F">
      <w:pPr>
        <w:spacing w:line="360" w:lineRule="auto"/>
        <w:ind w:left="567" w:right="567"/>
        <w:jc w:val="both"/>
        <w:rPr>
          <w:rFonts w:ascii="Palatino Linotype" w:eastAsia="Times New Roman" w:hAnsi="Palatino Linotype" w:cs="Times New Roman"/>
          <w:i/>
          <w:lang w:val="es-MX" w:eastAsia="es-MX"/>
        </w:rPr>
      </w:pPr>
      <w:r w:rsidRPr="00BE385F">
        <w:rPr>
          <w:rFonts w:ascii="Palatino Linotype" w:eastAsia="Calibri" w:hAnsi="Palatino Linotype" w:cs="Times New Roman"/>
          <w:i/>
          <w:color w:val="000000"/>
          <w:lang w:eastAsia="en-US"/>
        </w:rPr>
        <w:t>“</w:t>
      </w:r>
      <w:r w:rsidR="00561086" w:rsidRPr="00BE385F">
        <w:rPr>
          <w:rFonts w:ascii="Palatino Linotype" w:eastAsia="Calibri" w:hAnsi="Palatino Linotype" w:cs="Times New Roman"/>
          <w:i/>
          <w:color w:val="000000"/>
          <w:lang w:eastAsia="en-US"/>
        </w:rPr>
        <w:t xml:space="preserve">Solicito la ficha curricular del Presidente Municipal, del Secretario del Ayuntamiento, Tesorero, Director de Obras Públicas, Director de Desarrollo </w:t>
      </w:r>
      <w:r w:rsidR="00561086" w:rsidRPr="00BE385F">
        <w:rPr>
          <w:rFonts w:ascii="Palatino Linotype" w:eastAsia="Calibri" w:hAnsi="Palatino Linotype" w:cs="Times New Roman"/>
          <w:i/>
          <w:color w:val="000000"/>
          <w:lang w:eastAsia="en-US"/>
        </w:rPr>
        <w:lastRenderedPageBreak/>
        <w:t>Económico, Coordinador General Municipal de Mejora Regulatoria, Ecología, Desarrollo Urbano, y Protección Civil, así como su documentó probatorio del grado de estudios (Título Profesional, Certificado o Cédula Profesional)</w:t>
      </w:r>
      <w:r w:rsidR="00A55BA0" w:rsidRPr="00BE385F">
        <w:rPr>
          <w:rFonts w:ascii="Palatino Linotype" w:hAnsi="Palatino Linotype"/>
          <w:i/>
        </w:rPr>
        <w:t>” (Sic)</w:t>
      </w:r>
    </w:p>
    <w:p w:rsidR="00A55BA0" w:rsidRPr="00BE385F" w:rsidRDefault="00A55BA0" w:rsidP="00BE385F">
      <w:pPr>
        <w:pStyle w:val="Prrafodelista"/>
        <w:spacing w:line="360" w:lineRule="auto"/>
        <w:ind w:left="0" w:right="34"/>
        <w:jc w:val="both"/>
        <w:rPr>
          <w:rFonts w:ascii="Palatino Linotype" w:hAnsi="Palatino Linotype" w:cs="Arial"/>
          <w:i/>
        </w:rPr>
      </w:pPr>
    </w:p>
    <w:p w:rsidR="004F35F2" w:rsidRPr="00BE385F" w:rsidRDefault="004F35F2" w:rsidP="00BE385F">
      <w:pPr>
        <w:pStyle w:val="Prrafodelista"/>
        <w:numPr>
          <w:ilvl w:val="0"/>
          <w:numId w:val="2"/>
        </w:numPr>
        <w:spacing w:line="360" w:lineRule="auto"/>
        <w:ind w:left="0" w:firstLine="0"/>
        <w:jc w:val="both"/>
        <w:rPr>
          <w:rFonts w:ascii="Palatino Linotype" w:hAnsi="Palatino Linotype" w:cs="Arial"/>
          <w:i/>
        </w:rPr>
      </w:pPr>
      <w:r w:rsidRPr="00BE385F">
        <w:rPr>
          <w:rFonts w:ascii="Palatino Linotype" w:hAnsi="Palatino Linotype" w:cs="Arial"/>
        </w:rPr>
        <w:t>Se hace constar que se señaló como modalidad de e</w:t>
      </w:r>
      <w:r w:rsidR="002C777D" w:rsidRPr="00BE385F">
        <w:rPr>
          <w:rFonts w:ascii="Palatino Linotype" w:hAnsi="Palatino Linotype" w:cs="Arial"/>
        </w:rPr>
        <w:t xml:space="preserve">ntrega de la información </w:t>
      </w:r>
      <w:r w:rsidRPr="00BE385F">
        <w:rPr>
          <w:rFonts w:ascii="Palatino Linotype" w:hAnsi="Palatino Linotype" w:cs="Arial"/>
        </w:rPr>
        <w:t xml:space="preserve">a través del Sistema de Acceso a la Información Mexiquense </w:t>
      </w:r>
      <w:r w:rsidRPr="00BE385F">
        <w:rPr>
          <w:rFonts w:ascii="Palatino Linotype" w:hAnsi="Palatino Linotype" w:cs="Arial"/>
          <w:b/>
        </w:rPr>
        <w:t xml:space="preserve">(SAIMEX). </w:t>
      </w:r>
    </w:p>
    <w:p w:rsidR="00423CD7" w:rsidRPr="00BE385F" w:rsidRDefault="00423CD7" w:rsidP="00BE385F">
      <w:pPr>
        <w:pStyle w:val="Prrafodelista"/>
        <w:spacing w:line="360" w:lineRule="auto"/>
        <w:ind w:left="0"/>
        <w:jc w:val="both"/>
        <w:rPr>
          <w:rFonts w:ascii="Palatino Linotype" w:hAnsi="Palatino Linotype" w:cs="Arial"/>
          <w:i/>
        </w:rPr>
      </w:pPr>
    </w:p>
    <w:p w:rsidR="00D369A5" w:rsidRPr="00BE385F" w:rsidRDefault="00561086" w:rsidP="00BE385F">
      <w:pPr>
        <w:pStyle w:val="Prrafodelista"/>
        <w:numPr>
          <w:ilvl w:val="0"/>
          <w:numId w:val="2"/>
        </w:numPr>
        <w:spacing w:line="360" w:lineRule="auto"/>
        <w:ind w:left="0" w:firstLine="0"/>
        <w:jc w:val="both"/>
        <w:rPr>
          <w:rFonts w:ascii="Palatino Linotype" w:hAnsi="Palatino Linotype" w:cs="Arial"/>
          <w:i/>
        </w:rPr>
      </w:pPr>
      <w:r w:rsidRPr="00BE385F">
        <w:rPr>
          <w:rFonts w:ascii="Palatino Linotype" w:hAnsi="Palatino Linotype" w:cs="Arial"/>
        </w:rPr>
        <w:t>En fecha dieciséis (16) de marzo de</w:t>
      </w:r>
      <w:r w:rsidR="002C777D" w:rsidRPr="00BE385F">
        <w:rPr>
          <w:rFonts w:ascii="Palatino Linotype" w:hAnsi="Palatino Linotype" w:cs="Arial"/>
        </w:rPr>
        <w:t xml:space="preserve"> dos mil diecinueve, el </w:t>
      </w:r>
      <w:r w:rsidR="002C777D" w:rsidRPr="00BE385F">
        <w:rPr>
          <w:rFonts w:ascii="Palatino Linotype" w:hAnsi="Palatino Linotype" w:cs="Arial"/>
          <w:b/>
        </w:rPr>
        <w:t xml:space="preserve">SUJETO OBLIGADO </w:t>
      </w:r>
      <w:r w:rsidR="002C777D" w:rsidRPr="00BE385F">
        <w:rPr>
          <w:rFonts w:ascii="Palatino Linotype" w:hAnsi="Palatino Linotype" w:cs="Arial"/>
        </w:rPr>
        <w:t xml:space="preserve">emitió su respectiva respuesta a la solicitud de información presentada, a través del escrito siguiente: </w:t>
      </w:r>
    </w:p>
    <w:p w:rsidR="002C777D" w:rsidRPr="00BE385F" w:rsidRDefault="002C777D" w:rsidP="00BE385F">
      <w:pPr>
        <w:pStyle w:val="Prrafodelista"/>
        <w:spacing w:line="360" w:lineRule="auto"/>
        <w:rPr>
          <w:rFonts w:ascii="Palatino Linotype" w:hAnsi="Palatino Linotype" w:cs="Arial"/>
          <w:i/>
        </w:rPr>
      </w:pPr>
    </w:p>
    <w:p w:rsidR="00561086" w:rsidRPr="00BE385F" w:rsidRDefault="002C777D" w:rsidP="00BE385F">
      <w:pPr>
        <w:pStyle w:val="Prrafodelista"/>
        <w:spacing w:line="360" w:lineRule="auto"/>
        <w:jc w:val="right"/>
        <w:rPr>
          <w:rFonts w:ascii="Palatino Linotype" w:hAnsi="Palatino Linotype" w:cs="Arial"/>
          <w:i/>
        </w:rPr>
      </w:pPr>
      <w:r w:rsidRPr="00BE385F">
        <w:rPr>
          <w:rFonts w:ascii="Palatino Linotype" w:hAnsi="Palatino Linotype" w:cs="Arial"/>
          <w:i/>
        </w:rPr>
        <w:t>“</w:t>
      </w:r>
      <w:proofErr w:type="spellStart"/>
      <w:r w:rsidR="00561086" w:rsidRPr="00BE385F">
        <w:rPr>
          <w:rFonts w:ascii="Palatino Linotype" w:hAnsi="Palatino Linotype" w:cs="Arial"/>
          <w:i/>
        </w:rPr>
        <w:t>Temascaltepec</w:t>
      </w:r>
      <w:proofErr w:type="spellEnd"/>
      <w:r w:rsidR="00561086" w:rsidRPr="00BE385F">
        <w:rPr>
          <w:rFonts w:ascii="Palatino Linotype" w:hAnsi="Palatino Linotype" w:cs="Arial"/>
          <w:i/>
        </w:rPr>
        <w:t>, México a 16 de Marzo de 2019</w:t>
      </w:r>
    </w:p>
    <w:p w:rsidR="00561086" w:rsidRPr="00BE385F" w:rsidRDefault="00561086" w:rsidP="00BE385F">
      <w:pPr>
        <w:pStyle w:val="Prrafodelista"/>
        <w:spacing w:line="360" w:lineRule="auto"/>
        <w:jc w:val="right"/>
        <w:rPr>
          <w:rFonts w:ascii="Palatino Linotype" w:hAnsi="Palatino Linotype" w:cs="Arial"/>
          <w:i/>
        </w:rPr>
      </w:pPr>
      <w:r w:rsidRPr="00BE385F">
        <w:rPr>
          <w:rFonts w:ascii="Palatino Linotype" w:hAnsi="Palatino Linotype" w:cs="Arial"/>
          <w:i/>
        </w:rPr>
        <w:t>Nombre del solicitante:</w:t>
      </w:r>
    </w:p>
    <w:p w:rsidR="00561086" w:rsidRPr="00BE385F" w:rsidRDefault="00561086" w:rsidP="00BE385F">
      <w:pPr>
        <w:pStyle w:val="Prrafodelista"/>
        <w:spacing w:line="360" w:lineRule="auto"/>
        <w:jc w:val="right"/>
        <w:rPr>
          <w:rFonts w:ascii="Palatino Linotype" w:hAnsi="Palatino Linotype" w:cs="Arial"/>
          <w:i/>
        </w:rPr>
      </w:pPr>
      <w:r w:rsidRPr="00BE385F">
        <w:rPr>
          <w:rFonts w:ascii="Palatino Linotype" w:hAnsi="Palatino Linotype" w:cs="Arial"/>
          <w:i/>
        </w:rPr>
        <w:t>Folio de la solicitud: 00007/TMASCALT/IP/2019</w:t>
      </w:r>
    </w:p>
    <w:p w:rsidR="00561086" w:rsidRPr="00BE385F" w:rsidRDefault="00561086" w:rsidP="00BE385F">
      <w:pPr>
        <w:pStyle w:val="Prrafodelista"/>
        <w:spacing w:line="360" w:lineRule="auto"/>
        <w:jc w:val="both"/>
        <w:rPr>
          <w:rFonts w:ascii="Palatino Linotype" w:hAnsi="Palatino Linotype" w:cs="Arial"/>
          <w:i/>
        </w:rPr>
      </w:pPr>
      <w:r w:rsidRPr="00BE385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61086" w:rsidRPr="00BE385F" w:rsidRDefault="00561086" w:rsidP="00BE385F">
      <w:pPr>
        <w:pStyle w:val="Prrafodelista"/>
        <w:spacing w:line="360" w:lineRule="auto"/>
        <w:jc w:val="both"/>
        <w:rPr>
          <w:rFonts w:ascii="Palatino Linotype" w:hAnsi="Palatino Linotype" w:cs="Arial"/>
          <w:i/>
        </w:rPr>
      </w:pPr>
      <w:r w:rsidRPr="00BE385F">
        <w:rPr>
          <w:rFonts w:ascii="Palatino Linotype" w:hAnsi="Palatino Linotype" w:cs="Arial"/>
          <w:i/>
        </w:rPr>
        <w:t xml:space="preserve">Buen día por este medio comparto a usted la información solicitada, del folio 00007/TMASCALT/IP/2019, adjunto el archivo donde </w:t>
      </w:r>
      <w:proofErr w:type="spellStart"/>
      <w:r w:rsidRPr="00BE385F">
        <w:rPr>
          <w:rFonts w:ascii="Palatino Linotype" w:hAnsi="Palatino Linotype" w:cs="Arial"/>
          <w:i/>
        </w:rPr>
        <w:t>podra</w:t>
      </w:r>
      <w:proofErr w:type="spellEnd"/>
      <w:r w:rsidRPr="00BE385F">
        <w:rPr>
          <w:rFonts w:ascii="Palatino Linotype" w:hAnsi="Palatino Linotype" w:cs="Arial"/>
          <w:i/>
        </w:rPr>
        <w:t xml:space="preserve"> visualizar los </w:t>
      </w:r>
      <w:r w:rsidRPr="00BE385F">
        <w:rPr>
          <w:rFonts w:ascii="Palatino Linotype" w:hAnsi="Palatino Linotype" w:cs="Arial"/>
          <w:i/>
        </w:rPr>
        <w:lastRenderedPageBreak/>
        <w:t xml:space="preserve">documentos que muestran la información requerida. Estamos a sus </w:t>
      </w:r>
      <w:proofErr w:type="spellStart"/>
      <w:proofErr w:type="gramStart"/>
      <w:r w:rsidRPr="00BE385F">
        <w:rPr>
          <w:rFonts w:ascii="Palatino Linotype" w:hAnsi="Palatino Linotype" w:cs="Arial"/>
          <w:i/>
        </w:rPr>
        <w:t>ordenes</w:t>
      </w:r>
      <w:proofErr w:type="spellEnd"/>
      <w:proofErr w:type="gramEnd"/>
      <w:r w:rsidRPr="00BE385F">
        <w:rPr>
          <w:rFonts w:ascii="Palatino Linotype" w:hAnsi="Palatino Linotype" w:cs="Arial"/>
          <w:i/>
        </w:rPr>
        <w:t xml:space="preserve"> y envió un cordial saludo.</w:t>
      </w:r>
    </w:p>
    <w:p w:rsidR="00561086" w:rsidRPr="00BE385F" w:rsidRDefault="00561086" w:rsidP="00BE385F">
      <w:pPr>
        <w:pStyle w:val="Prrafodelista"/>
        <w:spacing w:line="360" w:lineRule="auto"/>
        <w:rPr>
          <w:rFonts w:ascii="Palatino Linotype" w:hAnsi="Palatino Linotype" w:cs="Arial"/>
          <w:i/>
        </w:rPr>
      </w:pPr>
      <w:r w:rsidRPr="00BE385F">
        <w:rPr>
          <w:rFonts w:ascii="Palatino Linotype" w:hAnsi="Palatino Linotype" w:cs="Arial"/>
          <w:i/>
        </w:rPr>
        <w:t>ATENTAMENTE</w:t>
      </w:r>
    </w:p>
    <w:p w:rsidR="00D369A5" w:rsidRPr="00BE385F" w:rsidRDefault="00561086" w:rsidP="00BE385F">
      <w:pPr>
        <w:pStyle w:val="Prrafodelista"/>
        <w:spacing w:line="360" w:lineRule="auto"/>
        <w:rPr>
          <w:rFonts w:ascii="Palatino Linotype" w:hAnsi="Palatino Linotype" w:cs="Arial"/>
          <w:i/>
        </w:rPr>
      </w:pPr>
      <w:r w:rsidRPr="00BE385F">
        <w:rPr>
          <w:rFonts w:ascii="Palatino Linotype" w:hAnsi="Palatino Linotype" w:cs="Arial"/>
          <w:i/>
        </w:rPr>
        <w:t>LIC en ING. F Y F. JOSE LUIS SANCHEZ OSORIO</w:t>
      </w:r>
      <w:r w:rsidR="002C777D" w:rsidRPr="00BE385F">
        <w:rPr>
          <w:rFonts w:ascii="Palatino Linotype" w:hAnsi="Palatino Linotype" w:cs="Arial"/>
          <w:i/>
        </w:rPr>
        <w:t>”</w:t>
      </w:r>
      <w:r w:rsidR="00037351" w:rsidRPr="00BE385F">
        <w:rPr>
          <w:rFonts w:ascii="Palatino Linotype" w:hAnsi="Palatino Linotype" w:cs="Arial"/>
          <w:i/>
        </w:rPr>
        <w:t xml:space="preserve"> (Sic)</w:t>
      </w:r>
    </w:p>
    <w:p w:rsidR="00037351" w:rsidRPr="00BE385F" w:rsidRDefault="00037351" w:rsidP="00BE385F">
      <w:pPr>
        <w:pStyle w:val="Prrafodelista"/>
        <w:spacing w:line="360" w:lineRule="auto"/>
        <w:rPr>
          <w:rFonts w:ascii="Palatino Linotype" w:hAnsi="Palatino Linotype" w:cs="Arial"/>
          <w:i/>
        </w:rPr>
      </w:pPr>
    </w:p>
    <w:p w:rsidR="002C777D" w:rsidRPr="00BE385F" w:rsidRDefault="002C777D" w:rsidP="00BE385F">
      <w:pPr>
        <w:pStyle w:val="Prrafodelista"/>
        <w:numPr>
          <w:ilvl w:val="0"/>
          <w:numId w:val="2"/>
        </w:numPr>
        <w:spacing w:line="360" w:lineRule="auto"/>
        <w:ind w:left="0" w:firstLine="0"/>
        <w:jc w:val="both"/>
        <w:rPr>
          <w:rFonts w:ascii="Palatino Linotype" w:hAnsi="Palatino Linotype" w:cs="Arial"/>
          <w:i/>
        </w:rPr>
      </w:pPr>
      <w:r w:rsidRPr="00BE385F">
        <w:rPr>
          <w:rFonts w:ascii="Palatino Linotype" w:hAnsi="Palatino Linotype" w:cs="Arial"/>
        </w:rPr>
        <w:t xml:space="preserve">A dicha respuesta </w:t>
      </w:r>
      <w:r w:rsidR="00561086" w:rsidRPr="00BE385F">
        <w:rPr>
          <w:rFonts w:ascii="Palatino Linotype" w:hAnsi="Palatino Linotype" w:cs="Arial"/>
        </w:rPr>
        <w:t>se anexaron dos (02</w:t>
      </w:r>
      <w:r w:rsidR="00DC2DC6" w:rsidRPr="00BE385F">
        <w:rPr>
          <w:rFonts w:ascii="Palatino Linotype" w:hAnsi="Palatino Linotype" w:cs="Arial"/>
        </w:rPr>
        <w:t xml:space="preserve">) documentos: </w:t>
      </w:r>
    </w:p>
    <w:p w:rsidR="00896CB6" w:rsidRPr="00BE385F" w:rsidRDefault="00896CB6" w:rsidP="00BE385F">
      <w:pPr>
        <w:pStyle w:val="Prrafodelista"/>
        <w:spacing w:line="360" w:lineRule="auto"/>
        <w:ind w:left="0"/>
        <w:jc w:val="both"/>
        <w:rPr>
          <w:rFonts w:ascii="Palatino Linotype" w:hAnsi="Palatino Linotype" w:cs="Arial"/>
          <w:i/>
        </w:rPr>
      </w:pPr>
    </w:p>
    <w:p w:rsidR="00DC2DC6" w:rsidRPr="00BE385F" w:rsidRDefault="00561086" w:rsidP="00BE385F">
      <w:pPr>
        <w:pStyle w:val="Prrafodelista"/>
        <w:numPr>
          <w:ilvl w:val="0"/>
          <w:numId w:val="34"/>
        </w:numPr>
        <w:spacing w:line="360" w:lineRule="auto"/>
        <w:jc w:val="both"/>
        <w:rPr>
          <w:rFonts w:ascii="Palatino Linotype" w:hAnsi="Palatino Linotype" w:cs="Arial"/>
        </w:rPr>
      </w:pPr>
      <w:r w:rsidRPr="00BE385F">
        <w:rPr>
          <w:rFonts w:ascii="Palatino Linotype" w:hAnsi="Palatino Linotype" w:cs="Arial"/>
          <w:b/>
          <w:bCs/>
        </w:rPr>
        <w:t>RESPUESTA ALA SOLICITUD 00007TMASCALTIP2019.pdf y RESPUESTA ALA SOLICITUD 00007TMASCALTIP2019.pdf</w:t>
      </w:r>
      <w:r w:rsidR="00DC2DC6" w:rsidRPr="00BE385F">
        <w:rPr>
          <w:rFonts w:ascii="Palatino Linotype" w:hAnsi="Palatino Linotype" w:cs="Arial"/>
          <w:b/>
          <w:bCs/>
        </w:rPr>
        <w:t xml:space="preserve">: </w:t>
      </w:r>
      <w:r w:rsidR="00DC2DC6" w:rsidRPr="00BE385F">
        <w:rPr>
          <w:rFonts w:ascii="Palatino Linotype" w:hAnsi="Palatino Linotype" w:cs="Arial"/>
          <w:bCs/>
        </w:rPr>
        <w:t xml:space="preserve">Documento electrónico </w:t>
      </w:r>
      <w:r w:rsidR="002C3896" w:rsidRPr="00BE385F">
        <w:rPr>
          <w:rFonts w:ascii="Palatino Linotype" w:hAnsi="Palatino Linotype" w:cs="Arial"/>
          <w:bCs/>
        </w:rPr>
        <w:t>que en quince (15</w:t>
      </w:r>
      <w:r w:rsidR="00D22121" w:rsidRPr="00BE385F">
        <w:rPr>
          <w:rFonts w:ascii="Palatino Linotype" w:hAnsi="Palatino Linotype" w:cs="Arial"/>
          <w:bCs/>
        </w:rPr>
        <w:t>) hojas contiene</w:t>
      </w:r>
      <w:r w:rsidR="002C3896" w:rsidRPr="00BE385F">
        <w:rPr>
          <w:rFonts w:ascii="Palatino Linotype" w:hAnsi="Palatino Linotype" w:cs="Arial"/>
          <w:bCs/>
        </w:rPr>
        <w:t xml:space="preserve"> diversas fichas curriculares, así como diversos títulos profesionales, un certificado de estudios, una constancia, y una trayectoria académica.  </w:t>
      </w:r>
      <w:r w:rsidR="00D22121" w:rsidRPr="00BE385F">
        <w:rPr>
          <w:rFonts w:ascii="Palatino Linotype" w:hAnsi="Palatino Linotype" w:cs="Arial"/>
          <w:bCs/>
        </w:rPr>
        <w:t xml:space="preserve"> </w:t>
      </w:r>
    </w:p>
    <w:p w:rsidR="002C3896" w:rsidRPr="00BE385F" w:rsidRDefault="002C3896" w:rsidP="00BE385F">
      <w:pPr>
        <w:pStyle w:val="Prrafodelista"/>
        <w:spacing w:line="360" w:lineRule="auto"/>
        <w:jc w:val="both"/>
        <w:rPr>
          <w:rFonts w:ascii="Palatino Linotype" w:hAnsi="Palatino Linotype" w:cs="Arial"/>
        </w:rPr>
      </w:pPr>
    </w:p>
    <w:p w:rsidR="00D32C76" w:rsidRPr="00BE385F" w:rsidRDefault="00A55BA0" w:rsidP="00BE385F">
      <w:pPr>
        <w:pStyle w:val="Prrafodelista"/>
        <w:numPr>
          <w:ilvl w:val="0"/>
          <w:numId w:val="2"/>
        </w:numPr>
        <w:spacing w:line="360" w:lineRule="auto"/>
        <w:ind w:left="0" w:firstLine="0"/>
        <w:jc w:val="both"/>
        <w:rPr>
          <w:rFonts w:ascii="Palatino Linotype" w:hAnsi="Palatino Linotype" w:cs="Arial"/>
          <w:i/>
        </w:rPr>
      </w:pPr>
      <w:r w:rsidRPr="00BE385F">
        <w:rPr>
          <w:rFonts w:ascii="Palatino Linotype" w:eastAsia="Calibri" w:hAnsi="Palatino Linotype" w:cs="Arial"/>
          <w:lang w:val="es-AR"/>
        </w:rPr>
        <w:t>El</w:t>
      </w:r>
      <w:r w:rsidR="00C3012D" w:rsidRPr="00BE385F">
        <w:rPr>
          <w:rFonts w:ascii="Palatino Linotype" w:eastAsia="Times New Roman" w:hAnsi="Palatino Linotype" w:cs="Arial"/>
          <w:lang w:val="es-ES"/>
        </w:rPr>
        <w:t xml:space="preserve"> día</w:t>
      </w:r>
      <w:r w:rsidR="004552C4" w:rsidRPr="00BE385F">
        <w:rPr>
          <w:rFonts w:ascii="Palatino Linotype" w:eastAsia="Times New Roman" w:hAnsi="Palatino Linotype" w:cs="Arial"/>
          <w:lang w:val="es-ES"/>
        </w:rPr>
        <w:t xml:space="preserve"> veintiuno (21</w:t>
      </w:r>
      <w:r w:rsidR="00A01811" w:rsidRPr="00BE385F">
        <w:rPr>
          <w:rFonts w:ascii="Palatino Linotype" w:eastAsia="Times New Roman" w:hAnsi="Palatino Linotype" w:cs="Arial"/>
          <w:lang w:val="es-ES"/>
        </w:rPr>
        <w:t>)</w:t>
      </w:r>
      <w:r w:rsidR="004552C4" w:rsidRPr="00BE385F">
        <w:rPr>
          <w:rFonts w:ascii="Palatino Linotype" w:eastAsia="Times New Roman" w:hAnsi="Palatino Linotype" w:cs="Arial"/>
          <w:lang w:val="es-ES"/>
        </w:rPr>
        <w:t xml:space="preserve"> de marzo de dos mil diecinueve, estando en tiempo y forma, el particular, interpuso recurso de revisión en contra de la respuesta anteriormente referida, señalando como: </w:t>
      </w:r>
      <w:r w:rsidR="00A01811" w:rsidRPr="00BE385F">
        <w:rPr>
          <w:rFonts w:ascii="Palatino Linotype" w:eastAsia="Times New Roman" w:hAnsi="Palatino Linotype" w:cs="Arial"/>
          <w:lang w:val="es-ES"/>
        </w:rPr>
        <w:t xml:space="preserve"> </w:t>
      </w:r>
      <w:r w:rsidR="00C3012D" w:rsidRPr="00BE385F">
        <w:rPr>
          <w:rFonts w:ascii="Palatino Linotype" w:eastAsia="Times New Roman" w:hAnsi="Palatino Linotype" w:cs="Arial"/>
          <w:lang w:val="es-ES"/>
        </w:rPr>
        <w:t xml:space="preserve"> </w:t>
      </w:r>
      <w:bookmarkStart w:id="1" w:name="_Toc462307683"/>
      <w:bookmarkStart w:id="2" w:name="_Toc472427085"/>
      <w:bookmarkStart w:id="3" w:name="_Toc472500652"/>
    </w:p>
    <w:p w:rsidR="00A55BA0" w:rsidRPr="00BE385F" w:rsidRDefault="00A55BA0" w:rsidP="00BE385F">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9958133"/>
      <w:bookmarkStart w:id="39" w:name="_Toc10049554"/>
      <w:r w:rsidRPr="00BE385F">
        <w:rPr>
          <w:rStyle w:val="Ttulo2Car"/>
          <w:rFonts w:ascii="Palatino Linotype" w:hAnsi="Palatino Linotype"/>
          <w:b/>
          <w:color w:val="auto"/>
          <w:sz w:val="24"/>
          <w:szCs w:val="24"/>
          <w:lang w:val="es-ES"/>
        </w:rPr>
        <w:t>Acto impugnado</w:t>
      </w:r>
      <w:r w:rsidRPr="00BE385F">
        <w:rPr>
          <w:rStyle w:val="Ttulo2Car"/>
          <w:rFonts w:ascii="Palatino Linotype" w:hAnsi="Palatino Linotype"/>
          <w:b/>
          <w:i/>
          <w:color w:val="auto"/>
          <w:sz w:val="24"/>
          <w:szCs w:val="24"/>
          <w:lang w:val="es-ES"/>
        </w:rPr>
        <w:t>:</w:t>
      </w:r>
      <w:bookmarkEnd w:id="1"/>
      <w:bookmarkEnd w:id="2"/>
      <w:bookmarkEnd w:id="3"/>
      <w:r w:rsidRPr="00BE385F">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BE385F">
        <w:rPr>
          <w:rStyle w:val="Ttulo2Car"/>
          <w:rFonts w:ascii="Palatino Linotype" w:hAnsi="Palatino Linotype"/>
          <w:i/>
          <w:color w:val="auto"/>
          <w:sz w:val="24"/>
          <w:szCs w:val="24"/>
          <w:lang w:val="es-ES"/>
        </w:rPr>
        <w:t>“</w:t>
      </w:r>
      <w:bookmarkEnd w:id="12"/>
      <w:bookmarkEnd w:id="13"/>
      <w:bookmarkEnd w:id="14"/>
      <w:r w:rsidR="002C3896" w:rsidRPr="00BE385F">
        <w:rPr>
          <w:rStyle w:val="Ttulo2Car"/>
          <w:rFonts w:ascii="Palatino Linotype" w:hAnsi="Palatino Linotype"/>
          <w:i/>
          <w:color w:val="auto"/>
          <w:sz w:val="24"/>
          <w:szCs w:val="24"/>
          <w:lang w:val="es-ES"/>
        </w:rPr>
        <w:t>No se me entrego la información Solicitada</w:t>
      </w:r>
      <w:r w:rsidRPr="00BE385F">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BE385F">
        <w:rPr>
          <w:rFonts w:ascii="Palatino Linotype" w:eastAsia="Calibri" w:hAnsi="Palatino Linotype" w:cs="Arial"/>
          <w:i/>
          <w:lang w:val="es-ES"/>
        </w:rPr>
        <w:t xml:space="preserve">(Sic); </w:t>
      </w:r>
    </w:p>
    <w:p w:rsidR="00A55BA0" w:rsidRPr="00BE385F" w:rsidRDefault="00A55BA0" w:rsidP="00BE385F">
      <w:pPr>
        <w:pStyle w:val="Prrafodelista"/>
        <w:spacing w:line="360" w:lineRule="auto"/>
        <w:ind w:right="34"/>
        <w:jc w:val="both"/>
        <w:rPr>
          <w:rFonts w:ascii="Palatino Linotype" w:hAnsi="Palatino Linotype" w:cs="Arial"/>
          <w:i/>
        </w:rPr>
      </w:pPr>
    </w:p>
    <w:p w:rsidR="00A55BA0" w:rsidRPr="00BE385F" w:rsidRDefault="00A55BA0" w:rsidP="00BE385F">
      <w:pPr>
        <w:spacing w:line="360" w:lineRule="auto"/>
        <w:ind w:left="426" w:right="34"/>
        <w:jc w:val="both"/>
        <w:rPr>
          <w:rFonts w:ascii="Palatino Linotype" w:eastAsiaTheme="majorEastAsia" w:hAnsi="Palatino Linotype" w:cstheme="majorBidi"/>
          <w:b/>
          <w:lang w:val="es-ES"/>
        </w:rPr>
      </w:pPr>
      <w:bookmarkStart w:id="40" w:name="_Toc462307685"/>
      <w:bookmarkStart w:id="41" w:name="_Toc472427087"/>
      <w:bookmarkStart w:id="42" w:name="_Toc472500654"/>
      <w:bookmarkStart w:id="43" w:name="_Toc475015153"/>
      <w:bookmarkStart w:id="44" w:name="_Toc476078668"/>
      <w:bookmarkStart w:id="45" w:name="_Toc476675984"/>
      <w:bookmarkStart w:id="46" w:name="_Toc477345125"/>
      <w:bookmarkStart w:id="47" w:name="_Toc477345203"/>
      <w:bookmarkStart w:id="48" w:name="_Toc480987169"/>
      <w:bookmarkStart w:id="49" w:name="_Toc480996302"/>
      <w:bookmarkStart w:id="50" w:name="_Toc485145204"/>
      <w:bookmarkStart w:id="51" w:name="_Toc492489254"/>
      <w:bookmarkStart w:id="52" w:name="_Toc492590384"/>
      <w:bookmarkStart w:id="53" w:name="_Toc536106255"/>
      <w:bookmarkStart w:id="54" w:name="_Toc536106963"/>
      <w:bookmarkStart w:id="55" w:name="_Toc496807000"/>
      <w:bookmarkStart w:id="56" w:name="_Toc496807890"/>
      <w:bookmarkStart w:id="57" w:name="_Toc498528854"/>
      <w:bookmarkStart w:id="58" w:name="_Toc498528942"/>
      <w:bookmarkStart w:id="59" w:name="_Toc499059265"/>
      <w:bookmarkStart w:id="60" w:name="_Toc499658726"/>
      <w:bookmarkStart w:id="61" w:name="_Toc499659073"/>
      <w:bookmarkStart w:id="62" w:name="_Toc499810484"/>
      <w:bookmarkStart w:id="63" w:name="_Toc500414596"/>
      <w:bookmarkStart w:id="64" w:name="_Toc500414653"/>
      <w:bookmarkStart w:id="65" w:name="_Toc503366328"/>
      <w:bookmarkStart w:id="66" w:name="_Toc503891594"/>
      <w:bookmarkStart w:id="67" w:name="_Toc504069532"/>
      <w:bookmarkStart w:id="68" w:name="_Toc504500687"/>
      <w:bookmarkStart w:id="69" w:name="_Toc526438769"/>
      <w:bookmarkStart w:id="70" w:name="_Toc526438810"/>
      <w:bookmarkStart w:id="71" w:name="_Toc526438925"/>
      <w:bookmarkStart w:id="72" w:name="_Toc5885561"/>
      <w:bookmarkStart w:id="73" w:name="_Toc5885860"/>
      <w:bookmarkStart w:id="74" w:name="_Toc5886194"/>
      <w:bookmarkStart w:id="75" w:name="_Toc5890451"/>
      <w:bookmarkStart w:id="76" w:name="_Toc9958134"/>
      <w:bookmarkStart w:id="77" w:name="_Toc10049555"/>
      <w:r w:rsidRPr="00BE385F">
        <w:rPr>
          <w:rStyle w:val="Ttulo2Car"/>
          <w:rFonts w:ascii="Palatino Linotype" w:hAnsi="Palatino Linotype"/>
          <w:b/>
          <w:color w:val="auto"/>
          <w:sz w:val="24"/>
          <w:szCs w:val="24"/>
          <w:lang w:val="es-ES"/>
        </w:rPr>
        <w:t>Razones o Motivos de inconformidad:</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BE385F">
        <w:rPr>
          <w:rFonts w:ascii="Palatino Linotype" w:hAnsi="Palatino Linotype"/>
          <w:i/>
        </w:rPr>
        <w:t>”</w:t>
      </w:r>
      <w:r w:rsidR="002C3896" w:rsidRPr="00BE385F">
        <w:rPr>
          <w:rFonts w:ascii="Palatino Linotype" w:hAnsi="Palatino Linotype"/>
          <w:color w:val="000000"/>
        </w:rPr>
        <w:t xml:space="preserve"> </w:t>
      </w:r>
      <w:r w:rsidR="002C3896" w:rsidRPr="00BE385F">
        <w:rPr>
          <w:rFonts w:ascii="Palatino Linotype" w:hAnsi="Palatino Linotype"/>
          <w:i/>
        </w:rPr>
        <w:t xml:space="preserve">Artículo 15. Toda persona tiene derecho de acceso a la información, sin discriminación, por motivo alguno, que menoscabe o anule la transparencia o acceso a la información pública en posesión de los sujetos </w:t>
      </w:r>
      <w:r w:rsidR="002C3896" w:rsidRPr="00BE385F">
        <w:rPr>
          <w:rFonts w:ascii="Palatino Linotype" w:hAnsi="Palatino Linotype"/>
          <w:i/>
        </w:rPr>
        <w:lastRenderedPageBreak/>
        <w:t>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4552C4" w:rsidRPr="00BE385F">
        <w:rPr>
          <w:rFonts w:ascii="Palatino Linotype" w:hAnsi="Palatino Linotype"/>
          <w:i/>
        </w:rPr>
        <w:t>.</w:t>
      </w:r>
      <w:r w:rsidR="00D32C76" w:rsidRPr="00BE385F">
        <w:rPr>
          <w:rFonts w:ascii="Palatino Linotype" w:hAnsi="Palatino Linotype"/>
          <w:i/>
        </w:rPr>
        <w:t>”</w:t>
      </w:r>
      <w:r w:rsidRPr="00BE385F">
        <w:rPr>
          <w:rFonts w:ascii="Palatino Linotype" w:hAnsi="Palatino Linotype" w:cs="Arial"/>
          <w:i/>
        </w:rPr>
        <w:t>(Sic)</w:t>
      </w:r>
    </w:p>
    <w:p w:rsidR="00A55BA0" w:rsidRPr="00BE385F" w:rsidRDefault="00A55BA0" w:rsidP="00BE385F">
      <w:pPr>
        <w:pStyle w:val="Prrafodelista"/>
        <w:spacing w:line="360" w:lineRule="auto"/>
        <w:ind w:left="851" w:right="567"/>
        <w:jc w:val="both"/>
        <w:rPr>
          <w:rFonts w:ascii="Palatino Linotype" w:hAnsi="Palatino Linotype" w:cs="Arial"/>
        </w:rPr>
      </w:pPr>
    </w:p>
    <w:p w:rsidR="00A55BA0" w:rsidRPr="00BE385F" w:rsidRDefault="00A55BA0" w:rsidP="00BE385F">
      <w:pPr>
        <w:pStyle w:val="Prrafodelista"/>
        <w:numPr>
          <w:ilvl w:val="0"/>
          <w:numId w:val="2"/>
        </w:numPr>
        <w:spacing w:line="360" w:lineRule="auto"/>
        <w:ind w:left="0" w:firstLine="0"/>
        <w:jc w:val="both"/>
        <w:rPr>
          <w:rFonts w:ascii="Palatino Linotype" w:hAnsi="Palatino Linotype"/>
          <w:i/>
          <w:color w:val="000000"/>
        </w:rPr>
      </w:pPr>
      <w:r w:rsidRPr="00BE385F">
        <w:rPr>
          <w:rFonts w:ascii="Palatino Linotype" w:eastAsia="Times New Roman" w:hAnsi="Palatino Linotype" w:cs="Arial"/>
          <w:lang w:val="es-ES"/>
        </w:rPr>
        <w:t xml:space="preserve">Se registró el recurso de revisión bajo el número de expediente </w:t>
      </w:r>
      <w:r w:rsidRPr="00BE385F">
        <w:rPr>
          <w:rFonts w:ascii="Palatino Linotype" w:hAnsi="Palatino Linotype" w:cs="Arial"/>
          <w:bCs/>
        </w:rPr>
        <w:t xml:space="preserve">al rubro indicado, asimismo con fundamento en lo dispuesto por el </w:t>
      </w:r>
      <w:r w:rsidRPr="00BE385F">
        <w:rPr>
          <w:rFonts w:ascii="Palatino Linotype" w:eastAsia="Calibri" w:hAnsi="Palatino Linotype" w:cs="Arial"/>
          <w:lang w:val="es-ES"/>
        </w:rPr>
        <w:t xml:space="preserve">artículo 185 fracción I de la </w:t>
      </w:r>
      <w:r w:rsidRPr="00BE385F">
        <w:rPr>
          <w:rFonts w:ascii="Palatino Linotype" w:eastAsia="Calibri" w:hAnsi="Palatino Linotype" w:cs="Arial"/>
          <w:b/>
          <w:lang w:val="es-ES"/>
        </w:rPr>
        <w:t xml:space="preserve">Ley de Transparencia y Acceso a la Información Pública del Estado de México y Municipios </w:t>
      </w:r>
      <w:r w:rsidRPr="00BE385F">
        <w:rPr>
          <w:rFonts w:ascii="Palatino Linotype" w:eastAsia="Times New Roman" w:hAnsi="Palatino Linotype" w:cs="Arial"/>
          <w:lang w:val="es-ES"/>
        </w:rPr>
        <w:t xml:space="preserve">se turnó al </w:t>
      </w:r>
      <w:r w:rsidRPr="00BE385F">
        <w:rPr>
          <w:rFonts w:ascii="Palatino Linotype" w:eastAsia="Times New Roman" w:hAnsi="Palatino Linotype" w:cs="Arial"/>
          <w:b/>
          <w:lang w:val="es-ES"/>
        </w:rPr>
        <w:t xml:space="preserve">Comisionado José Guadalupe Luna Hernández, </w:t>
      </w:r>
      <w:r w:rsidRPr="00BE385F">
        <w:rPr>
          <w:rFonts w:ascii="Palatino Linotype" w:eastAsia="Times New Roman" w:hAnsi="Palatino Linotype" w:cs="Arial"/>
          <w:lang w:val="es-ES"/>
        </w:rPr>
        <w:t xml:space="preserve">con el objeto de </w:t>
      </w:r>
      <w:r w:rsidRPr="00BE385F">
        <w:rPr>
          <w:rFonts w:ascii="Palatino Linotype" w:eastAsia="Times New Roman" w:hAnsi="Palatino Linotype" w:cs="Arial"/>
          <w:lang w:val="es-MX"/>
        </w:rPr>
        <w:t>su análisis.</w:t>
      </w:r>
    </w:p>
    <w:p w:rsidR="00A55BA0" w:rsidRPr="00BE385F" w:rsidRDefault="00A55BA0" w:rsidP="00BE385F">
      <w:pPr>
        <w:pStyle w:val="Prrafodelista"/>
        <w:spacing w:line="360" w:lineRule="auto"/>
        <w:rPr>
          <w:rFonts w:ascii="Palatino Linotype" w:hAnsi="Palatino Linotype"/>
          <w:i/>
          <w:color w:val="000000"/>
        </w:rPr>
      </w:pPr>
    </w:p>
    <w:p w:rsidR="00A55BA0" w:rsidRPr="00BE385F" w:rsidRDefault="00A55BA0" w:rsidP="00BE385F">
      <w:pPr>
        <w:pStyle w:val="Prrafodelista"/>
        <w:numPr>
          <w:ilvl w:val="0"/>
          <w:numId w:val="2"/>
        </w:numPr>
        <w:spacing w:line="360" w:lineRule="auto"/>
        <w:ind w:left="0" w:firstLine="0"/>
        <w:jc w:val="both"/>
        <w:rPr>
          <w:rFonts w:ascii="Palatino Linotype" w:hAnsi="Palatino Linotype"/>
          <w:i/>
          <w:color w:val="000000"/>
        </w:rPr>
      </w:pPr>
      <w:r w:rsidRPr="00BE385F">
        <w:rPr>
          <w:rFonts w:ascii="Palatino Linotype" w:eastAsia="Calibri" w:hAnsi="Palatino Linotype" w:cs="Arial"/>
          <w:lang w:val="es-ES"/>
        </w:rPr>
        <w:t>El Comisionado Ponente con fundamento en lo dispuesto por el artículo 185 fracción II de la ley de la materia, a través d</w:t>
      </w:r>
      <w:r w:rsidR="004C37B1" w:rsidRPr="00BE385F">
        <w:rPr>
          <w:rFonts w:ascii="Palatino Linotype" w:eastAsia="Calibri" w:hAnsi="Palatino Linotype" w:cs="Arial"/>
          <w:lang w:val="es-ES"/>
        </w:rPr>
        <w:t>el acuerd</w:t>
      </w:r>
      <w:r w:rsidR="004552C4" w:rsidRPr="00BE385F">
        <w:rPr>
          <w:rFonts w:ascii="Palatino Linotype" w:eastAsia="Calibri" w:hAnsi="Palatino Linotype" w:cs="Arial"/>
          <w:lang w:val="es-ES"/>
        </w:rPr>
        <w:t>o de admisión de fecha veintisiete</w:t>
      </w:r>
      <w:r w:rsidR="004C37B1" w:rsidRPr="00BE385F">
        <w:rPr>
          <w:rFonts w:ascii="Palatino Linotype" w:eastAsia="Calibri" w:hAnsi="Palatino Linotype" w:cs="Arial"/>
          <w:lang w:val="es-ES"/>
        </w:rPr>
        <w:t xml:space="preserve"> </w:t>
      </w:r>
      <w:r w:rsidRPr="00BE385F">
        <w:rPr>
          <w:rFonts w:ascii="Palatino Linotype" w:eastAsia="Calibri" w:hAnsi="Palatino Linotype" w:cs="Arial"/>
          <w:lang w:val="es-ES"/>
        </w:rPr>
        <w:t>(</w:t>
      </w:r>
      <w:r w:rsidR="004552C4" w:rsidRPr="00BE385F">
        <w:rPr>
          <w:rFonts w:ascii="Palatino Linotype" w:eastAsia="Calibri" w:hAnsi="Palatino Linotype" w:cs="Arial"/>
          <w:lang w:val="es-ES"/>
        </w:rPr>
        <w:t>27</w:t>
      </w:r>
      <w:r w:rsidR="004C37B1" w:rsidRPr="00BE385F">
        <w:rPr>
          <w:rFonts w:ascii="Palatino Linotype" w:eastAsia="Calibri" w:hAnsi="Palatino Linotype" w:cs="Arial"/>
          <w:lang w:val="es-ES"/>
        </w:rPr>
        <w:t>) de</w:t>
      </w:r>
      <w:r w:rsidR="004552C4" w:rsidRPr="00BE385F">
        <w:rPr>
          <w:rFonts w:ascii="Palatino Linotype" w:eastAsia="Calibri" w:hAnsi="Palatino Linotype" w:cs="Arial"/>
          <w:lang w:val="es-ES"/>
        </w:rPr>
        <w:t xml:space="preserve"> marzo </w:t>
      </w:r>
      <w:r w:rsidR="00030E8B" w:rsidRPr="00BE385F">
        <w:rPr>
          <w:rFonts w:ascii="Palatino Linotype" w:eastAsia="Calibri" w:hAnsi="Palatino Linotype" w:cs="Arial"/>
          <w:lang w:val="es-ES"/>
        </w:rPr>
        <w:t xml:space="preserve">de </w:t>
      </w:r>
      <w:r w:rsidRPr="00BE385F">
        <w:rPr>
          <w:rFonts w:ascii="Palatino Linotype" w:eastAsia="Calibri" w:hAnsi="Palatino Linotype" w:cs="Arial"/>
          <w:lang w:val="es-ES"/>
        </w:rPr>
        <w:t>dos mil dieci</w:t>
      </w:r>
      <w:r w:rsidR="00C3012D" w:rsidRPr="00BE385F">
        <w:rPr>
          <w:rFonts w:ascii="Palatino Linotype" w:eastAsia="Calibri" w:hAnsi="Palatino Linotype" w:cs="Arial"/>
          <w:lang w:val="es-ES"/>
        </w:rPr>
        <w:t>nueve</w:t>
      </w:r>
      <w:r w:rsidRPr="00BE385F">
        <w:rPr>
          <w:rFonts w:ascii="Palatino Linotype" w:eastAsia="Calibri" w:hAnsi="Palatino Linotype" w:cs="Arial"/>
          <w:lang w:val="es-ES"/>
        </w:rPr>
        <w:t xml:space="preserve">, puso a disposición de las partes el expediente electrónico </w:t>
      </w:r>
      <w:r w:rsidRPr="00BE385F">
        <w:rPr>
          <w:rFonts w:ascii="Palatino Linotype" w:eastAsia="Calibri" w:hAnsi="Palatino Linotype" w:cs="Arial"/>
        </w:rPr>
        <w:t xml:space="preserve">vía </w:t>
      </w:r>
      <w:r w:rsidRPr="00BE385F">
        <w:rPr>
          <w:rFonts w:ascii="Palatino Linotype" w:eastAsia="Calibri" w:hAnsi="Palatino Linotype" w:cs="Arial"/>
          <w:lang w:val="es-ES"/>
        </w:rPr>
        <w:t xml:space="preserve">Sistema de Acceso a la Información Mexiquense </w:t>
      </w:r>
      <w:r w:rsidRPr="00BE385F">
        <w:rPr>
          <w:rFonts w:ascii="Palatino Linotype" w:eastAsia="Calibri" w:hAnsi="Palatino Linotype" w:cs="Arial"/>
          <w:b/>
          <w:lang w:val="es-ES"/>
        </w:rPr>
        <w:t xml:space="preserve">SAIMEX </w:t>
      </w:r>
      <w:r w:rsidRPr="00BE385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E385F">
        <w:rPr>
          <w:rFonts w:ascii="Palatino Linotype" w:eastAsia="Calibri" w:hAnsi="Palatino Linotype" w:cs="Arial"/>
          <w:b/>
          <w:lang w:val="es-ES"/>
        </w:rPr>
        <w:t>SUJETO OBLIGADO</w:t>
      </w:r>
      <w:r w:rsidRPr="00BE385F">
        <w:rPr>
          <w:rFonts w:ascii="Palatino Linotype" w:eastAsia="Calibri" w:hAnsi="Palatino Linotype" w:cs="Arial"/>
          <w:lang w:val="es-ES"/>
        </w:rPr>
        <w:t xml:space="preserve"> presentará el Informe Justificado procedente.  </w:t>
      </w:r>
    </w:p>
    <w:p w:rsidR="004C37B1" w:rsidRPr="00BE385F" w:rsidRDefault="004C37B1" w:rsidP="00BE385F">
      <w:pPr>
        <w:pStyle w:val="Prrafodelista"/>
        <w:spacing w:line="360" w:lineRule="auto"/>
        <w:rPr>
          <w:rFonts w:ascii="Palatino Linotype" w:hAnsi="Palatino Linotype"/>
          <w:i/>
          <w:color w:val="000000"/>
        </w:rPr>
      </w:pPr>
    </w:p>
    <w:p w:rsidR="00DC272F" w:rsidRPr="00BE385F" w:rsidRDefault="004552C4" w:rsidP="00BE385F">
      <w:pPr>
        <w:pStyle w:val="Prrafodelista"/>
        <w:numPr>
          <w:ilvl w:val="0"/>
          <w:numId w:val="2"/>
        </w:numPr>
        <w:spacing w:line="360" w:lineRule="auto"/>
        <w:ind w:left="0" w:firstLine="0"/>
        <w:jc w:val="both"/>
        <w:rPr>
          <w:rFonts w:ascii="Palatino Linotype" w:hAnsi="Palatino Linotype"/>
          <w:i/>
          <w:color w:val="000000"/>
        </w:rPr>
      </w:pPr>
      <w:r w:rsidRPr="00BE385F">
        <w:rPr>
          <w:rFonts w:ascii="Palatino Linotype" w:eastAsia="Calibri" w:hAnsi="Palatino Linotype" w:cs="Arial"/>
          <w:color w:val="000000" w:themeColor="text1"/>
          <w:lang w:val="es-ES"/>
        </w:rPr>
        <w:t xml:space="preserve">El </w:t>
      </w:r>
      <w:r w:rsidRPr="00BE385F">
        <w:rPr>
          <w:rFonts w:ascii="Palatino Linotype" w:eastAsia="Calibri" w:hAnsi="Palatino Linotype" w:cs="Arial"/>
          <w:b/>
          <w:color w:val="000000" w:themeColor="text1"/>
          <w:lang w:val="es-ES"/>
        </w:rPr>
        <w:t xml:space="preserve">SUJETO OBLIGADO </w:t>
      </w:r>
      <w:proofErr w:type="gramStart"/>
      <w:r w:rsidR="002C3896" w:rsidRPr="00BE385F">
        <w:rPr>
          <w:rFonts w:ascii="Palatino Linotype" w:eastAsia="Calibri" w:hAnsi="Palatino Linotype" w:cs="Arial"/>
          <w:color w:val="000000" w:themeColor="text1"/>
          <w:lang w:val="es-ES"/>
        </w:rPr>
        <w:t>el  día</w:t>
      </w:r>
      <w:proofErr w:type="gramEnd"/>
      <w:r w:rsidR="002C3896" w:rsidRPr="00BE385F">
        <w:rPr>
          <w:rFonts w:ascii="Palatino Linotype" w:eastAsia="Calibri" w:hAnsi="Palatino Linotype" w:cs="Arial"/>
          <w:color w:val="000000" w:themeColor="text1"/>
          <w:lang w:val="es-ES"/>
        </w:rPr>
        <w:t xml:space="preserve"> veintiocho (28</w:t>
      </w:r>
      <w:r w:rsidRPr="00BE385F">
        <w:rPr>
          <w:rFonts w:ascii="Palatino Linotype" w:eastAsia="Calibri" w:hAnsi="Palatino Linotype" w:cs="Arial"/>
          <w:color w:val="000000" w:themeColor="text1"/>
          <w:lang w:val="es-ES"/>
        </w:rPr>
        <w:t>) de</w:t>
      </w:r>
      <w:r w:rsidR="002C3896" w:rsidRPr="00BE385F">
        <w:rPr>
          <w:rFonts w:ascii="Palatino Linotype" w:eastAsia="Calibri" w:hAnsi="Palatino Linotype" w:cs="Arial"/>
          <w:color w:val="000000" w:themeColor="text1"/>
          <w:lang w:val="es-ES"/>
        </w:rPr>
        <w:t xml:space="preserve"> marzo </w:t>
      </w:r>
      <w:r w:rsidRPr="00BE385F">
        <w:rPr>
          <w:rFonts w:ascii="Palatino Linotype" w:eastAsia="Calibri" w:hAnsi="Palatino Linotype" w:cs="Arial"/>
          <w:color w:val="000000" w:themeColor="text1"/>
          <w:lang w:val="es-ES"/>
        </w:rPr>
        <w:t>de dos mil diecinueve, rindió informe</w:t>
      </w:r>
      <w:r w:rsidR="002C3896" w:rsidRPr="00BE385F">
        <w:rPr>
          <w:rFonts w:ascii="Palatino Linotype" w:eastAsia="Calibri" w:hAnsi="Palatino Linotype" w:cs="Arial"/>
          <w:color w:val="000000" w:themeColor="text1"/>
          <w:lang w:val="es-ES"/>
        </w:rPr>
        <w:t>s</w:t>
      </w:r>
      <w:r w:rsidRPr="00BE385F">
        <w:rPr>
          <w:rFonts w:ascii="Palatino Linotype" w:eastAsia="Calibri" w:hAnsi="Palatino Linotype" w:cs="Arial"/>
          <w:color w:val="000000" w:themeColor="text1"/>
          <w:lang w:val="es-ES"/>
        </w:rPr>
        <w:t xml:space="preserve"> justificado</w:t>
      </w:r>
      <w:r w:rsidR="002C3896" w:rsidRPr="00BE385F">
        <w:rPr>
          <w:rFonts w:ascii="Palatino Linotype" w:eastAsia="Calibri" w:hAnsi="Palatino Linotype" w:cs="Arial"/>
          <w:color w:val="000000" w:themeColor="text1"/>
          <w:lang w:val="es-ES"/>
        </w:rPr>
        <w:t>s</w:t>
      </w:r>
      <w:r w:rsidRPr="00BE385F">
        <w:rPr>
          <w:rFonts w:ascii="Palatino Linotype" w:eastAsia="Calibri" w:hAnsi="Palatino Linotype" w:cs="Arial"/>
          <w:color w:val="000000" w:themeColor="text1"/>
          <w:lang w:val="es-ES"/>
        </w:rPr>
        <w:t xml:space="preserve"> dentro del recurso de revisión que se resuelve; no obstante, no fue</w:t>
      </w:r>
      <w:r w:rsidR="002C3896" w:rsidRPr="00BE385F">
        <w:rPr>
          <w:rFonts w:ascii="Palatino Linotype" w:eastAsia="Calibri" w:hAnsi="Palatino Linotype" w:cs="Arial"/>
          <w:color w:val="000000" w:themeColor="text1"/>
          <w:lang w:val="es-ES"/>
        </w:rPr>
        <w:t>ron</w:t>
      </w:r>
      <w:r w:rsidRPr="00BE385F">
        <w:rPr>
          <w:rFonts w:ascii="Palatino Linotype" w:eastAsia="Calibri" w:hAnsi="Palatino Linotype" w:cs="Arial"/>
          <w:color w:val="000000" w:themeColor="text1"/>
          <w:lang w:val="es-ES"/>
        </w:rPr>
        <w:t xml:space="preserve"> puesto</w:t>
      </w:r>
      <w:r w:rsidR="002C3896" w:rsidRPr="00BE385F">
        <w:rPr>
          <w:rFonts w:ascii="Palatino Linotype" w:eastAsia="Calibri" w:hAnsi="Palatino Linotype" w:cs="Arial"/>
          <w:color w:val="000000" w:themeColor="text1"/>
          <w:lang w:val="es-ES"/>
        </w:rPr>
        <w:t>s</w:t>
      </w:r>
      <w:r w:rsidRPr="00BE385F">
        <w:rPr>
          <w:rFonts w:ascii="Palatino Linotype" w:eastAsia="Calibri" w:hAnsi="Palatino Linotype" w:cs="Arial"/>
          <w:color w:val="000000" w:themeColor="text1"/>
          <w:lang w:val="es-ES"/>
        </w:rPr>
        <w:t xml:space="preserve"> a disposición de la parte </w:t>
      </w:r>
      <w:r w:rsidRPr="00BE385F">
        <w:rPr>
          <w:rFonts w:ascii="Palatino Linotype" w:eastAsia="Calibri" w:hAnsi="Palatino Linotype" w:cs="Arial"/>
          <w:b/>
          <w:color w:val="000000" w:themeColor="text1"/>
          <w:lang w:val="es-ES"/>
        </w:rPr>
        <w:t>RECURRENTE</w:t>
      </w:r>
      <w:r w:rsidRPr="00BE385F">
        <w:rPr>
          <w:rFonts w:ascii="Palatino Linotype" w:eastAsia="Calibri" w:hAnsi="Palatino Linotype" w:cs="Arial"/>
          <w:color w:val="000000" w:themeColor="text1"/>
          <w:lang w:val="es-ES"/>
        </w:rPr>
        <w:t xml:space="preserve"> en razón de que no aporta</w:t>
      </w:r>
      <w:r w:rsidR="002C3896" w:rsidRPr="00BE385F">
        <w:rPr>
          <w:rFonts w:ascii="Palatino Linotype" w:eastAsia="Calibri" w:hAnsi="Palatino Linotype" w:cs="Arial"/>
          <w:color w:val="000000" w:themeColor="text1"/>
          <w:lang w:val="es-ES"/>
        </w:rPr>
        <w:t>n</w:t>
      </w:r>
      <w:r w:rsidRPr="00BE385F">
        <w:rPr>
          <w:rFonts w:ascii="Palatino Linotype" w:eastAsia="Calibri" w:hAnsi="Palatino Linotype" w:cs="Arial"/>
          <w:color w:val="000000" w:themeColor="text1"/>
          <w:lang w:val="es-ES"/>
        </w:rPr>
        <w:t xml:space="preserve"> elementos novedosos con rel</w:t>
      </w:r>
      <w:r w:rsidR="002C3896" w:rsidRPr="00BE385F">
        <w:rPr>
          <w:rFonts w:ascii="Palatino Linotype" w:eastAsia="Calibri" w:hAnsi="Palatino Linotype" w:cs="Arial"/>
          <w:color w:val="000000" w:themeColor="text1"/>
          <w:lang w:val="es-ES"/>
        </w:rPr>
        <w:t>ación a la respuesta primigenia, además de que según se advie</w:t>
      </w:r>
      <w:r w:rsidR="00E645F3" w:rsidRPr="00BE385F">
        <w:rPr>
          <w:rFonts w:ascii="Palatino Linotype" w:eastAsia="Calibri" w:hAnsi="Palatino Linotype" w:cs="Arial"/>
          <w:color w:val="000000" w:themeColor="text1"/>
          <w:lang w:val="es-ES"/>
        </w:rPr>
        <w:t xml:space="preserve">rte contienen datos personales que eran susceptibles de protegerse. </w:t>
      </w:r>
    </w:p>
    <w:p w:rsidR="00E645F3" w:rsidRPr="00BE385F" w:rsidRDefault="00E645F3" w:rsidP="00BE385F">
      <w:pPr>
        <w:pStyle w:val="Prrafodelista"/>
        <w:spacing w:line="360" w:lineRule="auto"/>
        <w:ind w:left="0"/>
        <w:jc w:val="both"/>
        <w:rPr>
          <w:rFonts w:ascii="Palatino Linotype" w:hAnsi="Palatino Linotype"/>
          <w:i/>
          <w:color w:val="000000"/>
        </w:rPr>
      </w:pPr>
    </w:p>
    <w:p w:rsidR="001A3336" w:rsidRPr="00BE385F" w:rsidRDefault="00A55BA0" w:rsidP="00BE385F">
      <w:pPr>
        <w:pStyle w:val="Prrafodelista"/>
        <w:numPr>
          <w:ilvl w:val="0"/>
          <w:numId w:val="2"/>
        </w:numPr>
        <w:spacing w:line="360" w:lineRule="auto"/>
        <w:ind w:left="0" w:firstLine="0"/>
        <w:jc w:val="both"/>
        <w:rPr>
          <w:rFonts w:ascii="Palatino Linotype" w:eastAsia="Calibri" w:hAnsi="Palatino Linotype" w:cs="Arial"/>
          <w:lang w:val="es-ES"/>
        </w:rPr>
      </w:pPr>
      <w:r w:rsidRPr="00BE385F">
        <w:rPr>
          <w:rFonts w:ascii="Palatino Linotype" w:hAnsi="Palatino Linotype"/>
        </w:rPr>
        <w:t>El Comisionado Ponente decretó el cierre de instrucción</w:t>
      </w:r>
      <w:r w:rsidRPr="00BE385F">
        <w:rPr>
          <w:rFonts w:ascii="Palatino Linotype" w:hAnsi="Palatino Linotype" w:cs="Arial"/>
        </w:rPr>
        <w:t xml:space="preserve"> </w:t>
      </w:r>
      <w:r w:rsidR="00C3012D" w:rsidRPr="00BE385F">
        <w:rPr>
          <w:rFonts w:ascii="Palatino Linotype" w:hAnsi="Palatino Linotype"/>
        </w:rPr>
        <w:t>medi</w:t>
      </w:r>
      <w:r w:rsidR="00D92F5E" w:rsidRPr="00BE385F">
        <w:rPr>
          <w:rFonts w:ascii="Palatino Linotype" w:hAnsi="Palatino Linotype"/>
        </w:rPr>
        <w:t>ante acuerdo de fecha dos</w:t>
      </w:r>
      <w:r w:rsidR="00C3012D" w:rsidRPr="00BE385F">
        <w:rPr>
          <w:rFonts w:ascii="Palatino Linotype" w:hAnsi="Palatino Linotype"/>
        </w:rPr>
        <w:t xml:space="preserve"> </w:t>
      </w:r>
      <w:r w:rsidRPr="00BE385F">
        <w:rPr>
          <w:rFonts w:ascii="Palatino Linotype" w:hAnsi="Palatino Linotype"/>
        </w:rPr>
        <w:t>(</w:t>
      </w:r>
      <w:r w:rsidR="00D92F5E" w:rsidRPr="00BE385F">
        <w:rPr>
          <w:rFonts w:ascii="Palatino Linotype" w:hAnsi="Palatino Linotype"/>
        </w:rPr>
        <w:t>02</w:t>
      </w:r>
      <w:r w:rsidR="001A3336" w:rsidRPr="00BE385F">
        <w:rPr>
          <w:rFonts w:ascii="Palatino Linotype" w:hAnsi="Palatino Linotype"/>
        </w:rPr>
        <w:t>) de</w:t>
      </w:r>
      <w:r w:rsidR="00D92F5E" w:rsidRPr="00BE385F">
        <w:rPr>
          <w:rFonts w:ascii="Palatino Linotype" w:hAnsi="Palatino Linotype"/>
        </w:rPr>
        <w:t xml:space="preserve"> mayo </w:t>
      </w:r>
      <w:r w:rsidR="00C3012D" w:rsidRPr="00BE385F">
        <w:rPr>
          <w:rFonts w:ascii="Palatino Linotype" w:hAnsi="Palatino Linotype"/>
        </w:rPr>
        <w:t>de dos mil diecinueve</w:t>
      </w:r>
      <w:r w:rsidRPr="00BE385F">
        <w:rPr>
          <w:rFonts w:ascii="Palatino Linotype" w:hAnsi="Palatino Linotype"/>
        </w:rPr>
        <w:t xml:space="preserve">, </w:t>
      </w:r>
      <w:r w:rsidRPr="00BE385F">
        <w:rPr>
          <w:rFonts w:ascii="Palatino Linotype" w:hAnsi="Palatino Linotype" w:cs="Arial"/>
        </w:rPr>
        <w:t>por lo que, ordenó turnar el expediente a resolución, mis</w:t>
      </w:r>
      <w:r w:rsidR="001A3336" w:rsidRPr="00BE385F">
        <w:rPr>
          <w:rFonts w:ascii="Palatino Linotype" w:hAnsi="Palatino Linotype" w:cs="Arial"/>
        </w:rPr>
        <w:t>ma que ahora se pronuncia.</w:t>
      </w:r>
    </w:p>
    <w:p w:rsidR="001A3336" w:rsidRPr="00BE385F" w:rsidRDefault="001A3336" w:rsidP="00BE385F">
      <w:pPr>
        <w:pStyle w:val="Prrafodelista"/>
        <w:spacing w:line="360" w:lineRule="auto"/>
        <w:rPr>
          <w:rFonts w:ascii="Palatino Linotype" w:eastAsia="Calibri" w:hAnsi="Palatino Linotype" w:cs="Arial"/>
          <w:lang w:val="es-ES"/>
        </w:rPr>
      </w:pPr>
    </w:p>
    <w:p w:rsidR="00C3012D" w:rsidRDefault="00E645F3" w:rsidP="00BE385F">
      <w:pPr>
        <w:pStyle w:val="Prrafodelista"/>
        <w:numPr>
          <w:ilvl w:val="0"/>
          <w:numId w:val="2"/>
        </w:numPr>
        <w:spacing w:line="360" w:lineRule="auto"/>
        <w:ind w:left="0" w:firstLine="0"/>
        <w:jc w:val="both"/>
        <w:rPr>
          <w:rFonts w:ascii="Palatino Linotype" w:eastAsia="Calibri" w:hAnsi="Palatino Linotype" w:cs="Arial"/>
          <w:lang w:val="es-ES"/>
        </w:rPr>
      </w:pPr>
      <w:r w:rsidRPr="00BE385F">
        <w:rPr>
          <w:rFonts w:ascii="Palatino Linotype" w:eastAsia="Calibri" w:hAnsi="Palatino Linotype" w:cs="Arial"/>
          <w:lang w:val="es-ES"/>
        </w:rPr>
        <w:t>El día veintinueve (29</w:t>
      </w:r>
      <w:r w:rsidR="001A3336" w:rsidRPr="00BE385F">
        <w:rPr>
          <w:rFonts w:ascii="Palatino Linotype" w:eastAsia="Calibri" w:hAnsi="Palatino Linotype" w:cs="Arial"/>
          <w:lang w:val="es-ES"/>
        </w:rPr>
        <w:t>) de</w:t>
      </w:r>
      <w:r w:rsidR="00D92F5E" w:rsidRPr="00BE385F">
        <w:rPr>
          <w:rFonts w:ascii="Palatino Linotype" w:eastAsia="Calibri" w:hAnsi="Palatino Linotype" w:cs="Arial"/>
          <w:lang w:val="es-ES"/>
        </w:rPr>
        <w:t xml:space="preserve"> mayo</w:t>
      </w:r>
      <w:r w:rsidR="001A3336" w:rsidRPr="00BE385F">
        <w:rPr>
          <w:rFonts w:ascii="Palatino Linotype" w:eastAsia="Calibri" w:hAnsi="Palatino Linotype" w:cs="Arial"/>
          <w:lang w:val="es-ES"/>
        </w:rPr>
        <w:t xml:space="preserve"> 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BE385F" w:rsidRPr="00BE385F" w:rsidRDefault="00BE385F" w:rsidP="00BE385F">
      <w:pPr>
        <w:pStyle w:val="Prrafodelista"/>
        <w:rPr>
          <w:rFonts w:ascii="Palatino Linotype" w:eastAsia="Calibri" w:hAnsi="Palatino Linotype" w:cs="Arial"/>
          <w:lang w:val="es-ES"/>
        </w:rPr>
      </w:pPr>
    </w:p>
    <w:p w:rsidR="00BE385F" w:rsidRDefault="00BE385F" w:rsidP="00BE385F">
      <w:pPr>
        <w:pStyle w:val="Prrafodelista"/>
        <w:spacing w:line="360" w:lineRule="auto"/>
        <w:ind w:left="0"/>
        <w:jc w:val="both"/>
        <w:rPr>
          <w:rFonts w:ascii="Palatino Linotype" w:eastAsia="Calibri" w:hAnsi="Palatino Linotype" w:cs="Arial"/>
          <w:lang w:val="es-ES"/>
        </w:rPr>
      </w:pPr>
    </w:p>
    <w:p w:rsidR="00BE385F" w:rsidRPr="00BE385F" w:rsidRDefault="00BE385F" w:rsidP="00BE385F">
      <w:pPr>
        <w:pStyle w:val="Prrafodelista"/>
        <w:spacing w:line="360" w:lineRule="auto"/>
        <w:ind w:left="0"/>
        <w:jc w:val="both"/>
        <w:rPr>
          <w:rFonts w:ascii="Palatino Linotype" w:eastAsia="Calibri" w:hAnsi="Palatino Linotype" w:cs="Arial"/>
          <w:lang w:val="es-ES"/>
        </w:rPr>
      </w:pPr>
    </w:p>
    <w:p w:rsidR="00A55BA0" w:rsidRPr="00BE385F" w:rsidRDefault="00A55BA0" w:rsidP="00BE385F">
      <w:pPr>
        <w:pStyle w:val="Ttulo1"/>
        <w:spacing w:before="0" w:line="360" w:lineRule="auto"/>
        <w:jc w:val="center"/>
        <w:rPr>
          <w:szCs w:val="24"/>
        </w:rPr>
      </w:pPr>
      <w:bookmarkStart w:id="78" w:name="_Toc10049556"/>
      <w:r w:rsidRPr="00BE385F">
        <w:rPr>
          <w:szCs w:val="24"/>
        </w:rPr>
        <w:lastRenderedPageBreak/>
        <w:t>CONSIDERANDO</w:t>
      </w:r>
      <w:bookmarkEnd w:id="78"/>
    </w:p>
    <w:p w:rsidR="00A55BA0" w:rsidRPr="00BE385F" w:rsidRDefault="00A55BA0" w:rsidP="00BE385F">
      <w:pPr>
        <w:spacing w:line="360" w:lineRule="auto"/>
        <w:rPr>
          <w:rFonts w:ascii="Palatino Linotype" w:hAnsi="Palatino Linotype"/>
          <w:lang w:val="es-MX" w:eastAsia="en-US"/>
        </w:rPr>
      </w:pPr>
    </w:p>
    <w:p w:rsidR="00A55BA0" w:rsidRPr="00BE385F" w:rsidRDefault="00A55BA0" w:rsidP="00BE385F">
      <w:pPr>
        <w:pStyle w:val="Ttulo2"/>
        <w:spacing w:before="0" w:line="360" w:lineRule="auto"/>
        <w:rPr>
          <w:rFonts w:ascii="Palatino Linotype" w:hAnsi="Palatino Linotype"/>
          <w:b/>
          <w:color w:val="auto"/>
          <w:sz w:val="24"/>
          <w:szCs w:val="24"/>
        </w:rPr>
      </w:pPr>
      <w:bookmarkStart w:id="79" w:name="_Toc10049557"/>
      <w:r w:rsidRPr="00BE385F">
        <w:rPr>
          <w:rFonts w:ascii="Palatino Linotype" w:hAnsi="Palatino Linotype"/>
          <w:b/>
          <w:color w:val="auto"/>
          <w:sz w:val="24"/>
          <w:szCs w:val="24"/>
        </w:rPr>
        <w:t>PRIMERO. De la competencia</w:t>
      </w:r>
      <w:r w:rsidR="00D92F5E" w:rsidRPr="00BE385F">
        <w:rPr>
          <w:rFonts w:ascii="Palatino Linotype" w:hAnsi="Palatino Linotype"/>
          <w:b/>
          <w:color w:val="auto"/>
          <w:sz w:val="24"/>
          <w:szCs w:val="24"/>
        </w:rPr>
        <w:t>.</w:t>
      </w:r>
      <w:bookmarkEnd w:id="79"/>
    </w:p>
    <w:p w:rsidR="00A55BA0" w:rsidRPr="00BE385F" w:rsidRDefault="00A55BA0" w:rsidP="00BE385F">
      <w:pPr>
        <w:spacing w:line="360" w:lineRule="auto"/>
        <w:rPr>
          <w:rFonts w:ascii="Palatino Linotype" w:hAnsi="Palatino Linotype"/>
          <w:lang w:val="es-MX" w:eastAsia="en-US"/>
        </w:rPr>
      </w:pPr>
    </w:p>
    <w:p w:rsidR="00D92F5E" w:rsidRPr="00BE385F" w:rsidRDefault="00A55BA0" w:rsidP="00BE385F">
      <w:pPr>
        <w:pStyle w:val="Prrafodelista"/>
        <w:numPr>
          <w:ilvl w:val="0"/>
          <w:numId w:val="2"/>
        </w:numPr>
        <w:tabs>
          <w:tab w:val="left" w:pos="0"/>
        </w:tabs>
        <w:spacing w:line="360" w:lineRule="auto"/>
        <w:ind w:left="0" w:firstLine="0"/>
        <w:jc w:val="both"/>
        <w:rPr>
          <w:rFonts w:ascii="Palatino Linotype" w:hAnsi="Palatino Linotype"/>
        </w:rPr>
      </w:pPr>
      <w:r w:rsidRPr="00BE385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385F">
        <w:rPr>
          <w:rFonts w:ascii="Palatino Linotype" w:eastAsia="Calibri" w:hAnsi="Palatino Linotype" w:cs="Times New Roman"/>
          <w:b/>
          <w:lang w:val="es-ES"/>
        </w:rPr>
        <w:t>Constitución Política de los Estados Unidos Mexicanos</w:t>
      </w:r>
      <w:r w:rsidRPr="00BE385F">
        <w:rPr>
          <w:rFonts w:ascii="Palatino Linotype" w:eastAsia="Calibri" w:hAnsi="Palatino Linotype" w:cs="Times New Roman"/>
          <w:lang w:val="es-ES"/>
        </w:rPr>
        <w:t xml:space="preserve">; 5, párrafos </w:t>
      </w:r>
      <w:r w:rsidRPr="00BE385F">
        <w:rPr>
          <w:rFonts w:ascii="Palatino Linotype" w:hAnsi="Palatino Linotype" w:cs="Arial"/>
          <w:bCs/>
          <w:color w:val="222222"/>
          <w:lang w:val="es-ES"/>
        </w:rPr>
        <w:t xml:space="preserve">vigésimo, vigésimo primero y vigésimo segundo </w:t>
      </w:r>
      <w:r w:rsidRPr="00BE385F">
        <w:rPr>
          <w:rFonts w:ascii="Palatino Linotype" w:eastAsia="Calibri" w:hAnsi="Palatino Linotype" w:cs="Times New Roman"/>
          <w:lang w:val="es-ES"/>
        </w:rPr>
        <w:t xml:space="preserve">fracciones IV y V de la </w:t>
      </w:r>
      <w:r w:rsidRPr="00BE385F">
        <w:rPr>
          <w:rFonts w:ascii="Palatino Linotype" w:eastAsia="Calibri" w:hAnsi="Palatino Linotype" w:cs="Times New Roman"/>
          <w:b/>
          <w:lang w:val="es-ES"/>
        </w:rPr>
        <w:t>Constitución Política del Estado Libre y Soberano de México</w:t>
      </w:r>
      <w:r w:rsidRPr="00BE385F">
        <w:rPr>
          <w:rFonts w:ascii="Palatino Linotype" w:eastAsia="Calibri" w:hAnsi="Palatino Linotype" w:cs="Times New Roman"/>
          <w:lang w:val="es-ES"/>
        </w:rPr>
        <w:t xml:space="preserve">; artículos 1, 2 fracción II, 13, 29, 36 fracciones I y II, 176, 178, 179, 181 párrafo tercero y 185 </w:t>
      </w:r>
      <w:r w:rsidRPr="00BE385F">
        <w:rPr>
          <w:rFonts w:ascii="Palatino Linotype" w:eastAsia="Calibri" w:hAnsi="Palatino Linotype" w:cs="Arial"/>
          <w:lang w:val="es-ES"/>
        </w:rPr>
        <w:t xml:space="preserve">de la </w:t>
      </w:r>
      <w:r w:rsidRPr="00BE385F">
        <w:rPr>
          <w:rFonts w:ascii="Palatino Linotype" w:eastAsia="Calibri" w:hAnsi="Palatino Linotype" w:cs="Arial"/>
          <w:b/>
          <w:lang w:val="es-ES"/>
        </w:rPr>
        <w:t>Ley de Transparencia y Acceso a la Información Pública del Estado de México y Municipios</w:t>
      </w:r>
      <w:r w:rsidRPr="00BE385F">
        <w:rPr>
          <w:rFonts w:ascii="Palatino Linotype" w:eastAsia="Calibri" w:hAnsi="Palatino Linotype" w:cs="Arial"/>
          <w:lang w:val="es-ES"/>
        </w:rPr>
        <w:t xml:space="preserve">; y 7, 9 fracciones I y XXIV, y 11 del </w:t>
      </w:r>
      <w:r w:rsidRPr="00BE385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E385F">
        <w:rPr>
          <w:rFonts w:ascii="Palatino Linotype" w:hAnsi="Palatino Linotype"/>
        </w:rPr>
        <w:t>.</w:t>
      </w:r>
    </w:p>
    <w:p w:rsidR="00A55BA0" w:rsidRPr="00BE385F" w:rsidRDefault="00A55BA0" w:rsidP="00BE385F">
      <w:pPr>
        <w:pStyle w:val="Ttulo2"/>
        <w:spacing w:before="0" w:line="360" w:lineRule="auto"/>
        <w:rPr>
          <w:rFonts w:ascii="Palatino Linotype" w:hAnsi="Palatino Linotype"/>
          <w:b/>
          <w:color w:val="auto"/>
          <w:sz w:val="24"/>
          <w:szCs w:val="24"/>
        </w:rPr>
      </w:pPr>
      <w:bookmarkStart w:id="80" w:name="_Toc10049558"/>
      <w:r w:rsidRPr="00BE385F">
        <w:rPr>
          <w:rFonts w:ascii="Palatino Linotype" w:hAnsi="Palatino Linotype"/>
          <w:b/>
          <w:color w:val="auto"/>
          <w:sz w:val="24"/>
          <w:szCs w:val="24"/>
        </w:rPr>
        <w:t>SEGUNDO. De la oportunidad y procedencia.</w:t>
      </w:r>
      <w:bookmarkEnd w:id="80"/>
    </w:p>
    <w:p w:rsidR="00FE5913" w:rsidRPr="00BE385F" w:rsidRDefault="00FE5913" w:rsidP="00BE385F">
      <w:pPr>
        <w:spacing w:line="360" w:lineRule="auto"/>
        <w:rPr>
          <w:rFonts w:ascii="Palatino Linotype" w:hAnsi="Palatino Linotype"/>
          <w:lang w:val="es-MX" w:eastAsia="en-US"/>
        </w:rPr>
      </w:pPr>
    </w:p>
    <w:p w:rsidR="00585404" w:rsidRPr="00BE385F" w:rsidRDefault="00D92F5E" w:rsidP="00BE385F">
      <w:pPr>
        <w:numPr>
          <w:ilvl w:val="0"/>
          <w:numId w:val="2"/>
        </w:numPr>
        <w:tabs>
          <w:tab w:val="left" w:pos="0"/>
        </w:tabs>
        <w:spacing w:line="360" w:lineRule="auto"/>
        <w:ind w:left="0" w:right="49" w:firstLine="0"/>
        <w:contextualSpacing/>
        <w:jc w:val="both"/>
        <w:rPr>
          <w:rFonts w:ascii="Palatino Linotype" w:eastAsia="Calibri" w:hAnsi="Palatino Linotype" w:cs="Arial"/>
        </w:rPr>
      </w:pPr>
      <w:r w:rsidRPr="00BE385F">
        <w:rPr>
          <w:rFonts w:ascii="Palatino Linotype" w:eastAsia="Calibri" w:hAnsi="Palatino Linotype" w:cs="Arial"/>
        </w:rPr>
        <w:t xml:space="preserve">El medio de impugnación fue presentado a través del </w:t>
      </w:r>
      <w:r w:rsidRPr="00BE385F">
        <w:rPr>
          <w:rFonts w:ascii="Palatino Linotype" w:eastAsia="Calibri" w:hAnsi="Palatino Linotype" w:cs="Arial"/>
          <w:b/>
        </w:rPr>
        <w:t>SAIMEX,</w:t>
      </w:r>
      <w:r w:rsidRPr="00BE385F">
        <w:rPr>
          <w:rFonts w:ascii="Palatino Linotype" w:eastAsia="Calibri" w:hAnsi="Palatino Linotype" w:cs="Arial"/>
        </w:rPr>
        <w:t xml:space="preserve"> en el formato previamente aprobado para tal efecto y dentro del plazo legal de quince días hábiles otorgados; siendo así que el </w:t>
      </w:r>
      <w:r w:rsidRPr="00BE385F">
        <w:rPr>
          <w:rFonts w:ascii="Palatino Linotype" w:eastAsia="Calibri" w:hAnsi="Palatino Linotype" w:cs="Arial"/>
          <w:b/>
        </w:rPr>
        <w:t>SUJETO OBLIGADO</w:t>
      </w:r>
      <w:r w:rsidRPr="00BE385F">
        <w:rPr>
          <w:rFonts w:ascii="Palatino Linotype" w:eastAsia="Calibri" w:hAnsi="Palatino Linotype" w:cs="Arial"/>
        </w:rPr>
        <w:t xml:space="preserve"> emitió respuesta el</w:t>
      </w:r>
      <w:r w:rsidR="00E645F3" w:rsidRPr="00BE385F">
        <w:rPr>
          <w:rFonts w:ascii="Palatino Linotype" w:eastAsia="Calibri" w:hAnsi="Palatino Linotype" w:cs="Arial"/>
        </w:rPr>
        <w:t xml:space="preserve"> día dieciséis</w:t>
      </w:r>
      <w:r w:rsidRPr="00BE385F">
        <w:rPr>
          <w:rFonts w:ascii="Palatino Linotype" w:eastAsia="Calibri" w:hAnsi="Palatino Linotype" w:cs="Arial"/>
        </w:rPr>
        <w:t xml:space="preserve"> (</w:t>
      </w:r>
      <w:r w:rsidR="00E645F3" w:rsidRPr="00BE385F">
        <w:rPr>
          <w:rFonts w:ascii="Palatino Linotype" w:eastAsia="Calibri" w:hAnsi="Palatino Linotype" w:cs="Arial"/>
        </w:rPr>
        <w:t>16</w:t>
      </w:r>
      <w:r w:rsidRPr="00BE385F">
        <w:rPr>
          <w:rFonts w:ascii="Palatino Linotype" w:eastAsia="Calibri" w:hAnsi="Palatino Linotype" w:cs="Arial"/>
        </w:rPr>
        <w:t>) de</w:t>
      </w:r>
      <w:r w:rsidR="00585404" w:rsidRPr="00BE385F">
        <w:rPr>
          <w:rFonts w:ascii="Palatino Linotype" w:eastAsia="Calibri" w:hAnsi="Palatino Linotype" w:cs="Arial"/>
        </w:rPr>
        <w:t xml:space="preserve"> marzo </w:t>
      </w:r>
      <w:r w:rsidRPr="00BE385F">
        <w:rPr>
          <w:rFonts w:ascii="Palatino Linotype" w:eastAsia="Calibri" w:hAnsi="Palatino Linotype" w:cs="Arial"/>
        </w:rPr>
        <w:t xml:space="preserve">de dos mil </w:t>
      </w:r>
      <w:r w:rsidRPr="00BE385F">
        <w:rPr>
          <w:rFonts w:ascii="Palatino Linotype" w:eastAsia="Calibri" w:hAnsi="Palatino Linotype" w:cs="Arial"/>
          <w:lang w:val="es-ES"/>
        </w:rPr>
        <w:t>dieci</w:t>
      </w:r>
      <w:r w:rsidR="00585404" w:rsidRPr="00BE385F">
        <w:rPr>
          <w:rFonts w:ascii="Palatino Linotype" w:eastAsia="Calibri" w:hAnsi="Palatino Linotype" w:cs="Arial"/>
          <w:lang w:val="es-ES"/>
        </w:rPr>
        <w:t>nueve</w:t>
      </w:r>
      <w:r w:rsidRPr="00BE385F">
        <w:rPr>
          <w:rFonts w:ascii="Palatino Linotype" w:eastAsia="Calibri" w:hAnsi="Palatino Linotype" w:cs="Arial"/>
        </w:rPr>
        <w:t xml:space="preserve">, de tal forma que el plazo para </w:t>
      </w:r>
      <w:r w:rsidRPr="00BE385F">
        <w:rPr>
          <w:rFonts w:ascii="Palatino Linotype" w:eastAsia="Calibri" w:hAnsi="Palatino Linotype" w:cs="Arial"/>
        </w:rPr>
        <w:lastRenderedPageBreak/>
        <w:t xml:space="preserve">interponer el recurso de revisión transcurrió del </w:t>
      </w:r>
      <w:r w:rsidR="00585404" w:rsidRPr="00BE385F">
        <w:rPr>
          <w:rFonts w:ascii="Palatino Linotype" w:eastAsia="Calibri" w:hAnsi="Palatino Linotype" w:cs="Arial"/>
        </w:rPr>
        <w:t xml:space="preserve">día diecinueve </w:t>
      </w:r>
      <w:r w:rsidRPr="00BE385F">
        <w:rPr>
          <w:rFonts w:ascii="Palatino Linotype" w:eastAsia="Calibri" w:hAnsi="Palatino Linotype" w:cs="Arial"/>
        </w:rPr>
        <w:t>(</w:t>
      </w:r>
      <w:r w:rsidR="00585404" w:rsidRPr="00BE385F">
        <w:rPr>
          <w:rFonts w:ascii="Palatino Linotype" w:eastAsia="Calibri" w:hAnsi="Palatino Linotype" w:cs="Arial"/>
        </w:rPr>
        <w:t>19</w:t>
      </w:r>
      <w:r w:rsidRPr="00BE385F">
        <w:rPr>
          <w:rFonts w:ascii="Palatino Linotype" w:eastAsia="Calibri" w:hAnsi="Palatino Linotype" w:cs="Arial"/>
        </w:rPr>
        <w:t xml:space="preserve">) de </w:t>
      </w:r>
      <w:r w:rsidR="00E645F3" w:rsidRPr="00BE385F">
        <w:rPr>
          <w:rFonts w:ascii="Palatino Linotype" w:eastAsia="Calibri" w:hAnsi="Palatino Linotype" w:cs="Arial"/>
        </w:rPr>
        <w:t xml:space="preserve">marzo </w:t>
      </w:r>
      <w:r w:rsidR="00585404" w:rsidRPr="00BE385F">
        <w:rPr>
          <w:rFonts w:ascii="Palatino Linotype" w:eastAsia="Calibri" w:hAnsi="Palatino Linotype" w:cs="Arial"/>
        </w:rPr>
        <w:t>al ocho</w:t>
      </w:r>
      <w:r w:rsidRPr="00BE385F">
        <w:rPr>
          <w:rFonts w:ascii="Palatino Linotype" w:eastAsia="Calibri" w:hAnsi="Palatino Linotype" w:cs="Arial"/>
        </w:rPr>
        <w:t xml:space="preserve"> (</w:t>
      </w:r>
      <w:r w:rsidR="00585404" w:rsidRPr="00BE385F">
        <w:rPr>
          <w:rFonts w:ascii="Palatino Linotype" w:eastAsia="Calibri" w:hAnsi="Palatino Linotype" w:cs="Arial"/>
        </w:rPr>
        <w:t>08</w:t>
      </w:r>
      <w:r w:rsidRPr="00BE385F">
        <w:rPr>
          <w:rFonts w:ascii="Palatino Linotype" w:eastAsia="Calibri" w:hAnsi="Palatino Linotype" w:cs="Arial"/>
        </w:rPr>
        <w:t>) de</w:t>
      </w:r>
      <w:r w:rsidR="00585404" w:rsidRPr="00BE385F">
        <w:rPr>
          <w:rFonts w:ascii="Palatino Linotype" w:eastAsia="Calibri" w:hAnsi="Palatino Linotype" w:cs="Arial"/>
        </w:rPr>
        <w:t xml:space="preserve"> abril</w:t>
      </w:r>
      <w:r w:rsidRPr="00BE385F">
        <w:rPr>
          <w:rFonts w:ascii="Palatino Linotype" w:eastAsia="Calibri" w:hAnsi="Palatino Linotype" w:cs="Arial"/>
        </w:rPr>
        <w:t xml:space="preserve"> de dos mil diecinueve, en consecuencia, si la parte </w:t>
      </w:r>
      <w:r w:rsidRPr="00BE385F">
        <w:rPr>
          <w:rFonts w:ascii="Palatino Linotype" w:eastAsia="Calibri" w:hAnsi="Palatino Linotype" w:cs="Arial"/>
          <w:b/>
        </w:rPr>
        <w:t>RECURRENTE</w:t>
      </w:r>
      <w:r w:rsidRPr="00BE385F">
        <w:rPr>
          <w:rFonts w:ascii="Palatino Linotype" w:eastAsia="Calibri" w:hAnsi="Palatino Linotype" w:cs="Arial"/>
        </w:rPr>
        <w:t xml:space="preserve"> presentó su </w:t>
      </w:r>
      <w:r w:rsidR="00585404" w:rsidRPr="00BE385F">
        <w:rPr>
          <w:rFonts w:ascii="Palatino Linotype" w:eastAsia="Calibri" w:hAnsi="Palatino Linotype" w:cs="Arial"/>
        </w:rPr>
        <w:t>inconformidad el día veintiuno (21</w:t>
      </w:r>
      <w:r w:rsidRPr="00BE385F">
        <w:rPr>
          <w:rFonts w:ascii="Palatino Linotype" w:eastAsia="Calibri" w:hAnsi="Palatino Linotype" w:cs="Arial"/>
        </w:rPr>
        <w:t>) de</w:t>
      </w:r>
      <w:r w:rsidR="00585404" w:rsidRPr="00BE385F">
        <w:rPr>
          <w:rFonts w:ascii="Palatino Linotype" w:eastAsia="Calibri" w:hAnsi="Palatino Linotype" w:cs="Arial"/>
        </w:rPr>
        <w:t xml:space="preserve"> marzo </w:t>
      </w:r>
      <w:r w:rsidRPr="00BE385F">
        <w:rPr>
          <w:rFonts w:ascii="Palatino Linotype" w:eastAsia="Calibri" w:hAnsi="Palatino Linotype" w:cs="Arial"/>
        </w:rPr>
        <w:t xml:space="preserve">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BE385F">
        <w:rPr>
          <w:rFonts w:ascii="Palatino Linotype" w:eastAsia="Calibri" w:hAnsi="Palatino Linotype" w:cs="Arial"/>
        </w:rPr>
        <w:t>desechamiento</w:t>
      </w:r>
      <w:proofErr w:type="spellEnd"/>
      <w:r w:rsidRPr="00BE385F">
        <w:rPr>
          <w:rFonts w:ascii="Palatino Linotype" w:eastAsia="Calibri" w:hAnsi="Palatino Linotype" w:cs="Arial"/>
        </w:rPr>
        <w:t xml:space="preserve"> por extemporaneidad, el recurso de revisión que hoy nos ocupa, resulta procedente.</w:t>
      </w:r>
    </w:p>
    <w:p w:rsidR="00E645F3" w:rsidRPr="00BE385F" w:rsidRDefault="00E645F3" w:rsidP="00BE385F">
      <w:pPr>
        <w:tabs>
          <w:tab w:val="left" w:pos="0"/>
        </w:tabs>
        <w:spacing w:line="360" w:lineRule="auto"/>
        <w:ind w:right="49"/>
        <w:contextualSpacing/>
        <w:jc w:val="both"/>
        <w:rPr>
          <w:rFonts w:ascii="Palatino Linotype" w:eastAsia="Calibri" w:hAnsi="Palatino Linotype" w:cs="Arial"/>
        </w:rPr>
      </w:pPr>
    </w:p>
    <w:p w:rsidR="00D92F5E" w:rsidRPr="00BE385F" w:rsidRDefault="00D92F5E"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eastAsia="Calibri" w:hAnsi="Palatino Linotype" w:cs="Times New Roman"/>
          <w:lang w:val="es-ES"/>
        </w:rPr>
        <w:t xml:space="preserve">Por otro lado, de la revisión al expediente electrónico contenido en el sistema </w:t>
      </w:r>
      <w:r w:rsidRPr="00BE385F">
        <w:rPr>
          <w:rFonts w:ascii="Palatino Linotype" w:eastAsia="Calibri" w:hAnsi="Palatino Linotype" w:cs="Times New Roman"/>
          <w:b/>
          <w:lang w:val="es-ES"/>
        </w:rPr>
        <w:t>SAIMEX</w:t>
      </w:r>
      <w:r w:rsidRPr="00BE385F">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BE385F">
        <w:rPr>
          <w:rFonts w:ascii="Palatino Linotype" w:eastAsia="Calibri" w:hAnsi="Palatino Linotype" w:cs="Times New Roman"/>
          <w:b/>
          <w:lang w:val="es-ES"/>
        </w:rPr>
        <w:t xml:space="preserve">no proporciona elemento alguno para que sea </w:t>
      </w:r>
      <w:r w:rsidRPr="00BE385F">
        <w:rPr>
          <w:rFonts w:ascii="Palatino Linotype" w:eastAsia="Calibri" w:hAnsi="Palatino Linotype" w:cs="Times New Roman"/>
          <w:b/>
          <w:u w:val="single"/>
          <w:lang w:val="es-ES"/>
        </w:rPr>
        <w:t>identificad</w:t>
      </w:r>
      <w:r w:rsidR="00585404" w:rsidRPr="00BE385F">
        <w:rPr>
          <w:rFonts w:ascii="Palatino Linotype" w:eastAsia="Calibri" w:hAnsi="Palatino Linotype" w:cs="Times New Roman"/>
          <w:b/>
          <w:u w:val="single"/>
          <w:lang w:val="es-ES"/>
        </w:rPr>
        <w:t>a</w:t>
      </w:r>
      <w:r w:rsidRPr="00BE385F">
        <w:rPr>
          <w:rFonts w:ascii="Palatino Linotype" w:eastAsia="Calibri" w:hAnsi="Palatino Linotype" w:cs="Times New Roman"/>
          <w:b/>
          <w:lang w:val="es-ES"/>
        </w:rPr>
        <w:t>,</w:t>
      </w:r>
      <w:r w:rsidRPr="00BE385F">
        <w:rPr>
          <w:rFonts w:ascii="Palatino Linotype" w:eastAsia="Calibri" w:hAnsi="Palatino Linotype" w:cs="Times New Roman"/>
          <w:lang w:val="es-ES"/>
        </w:rPr>
        <w:t xml:space="preserve"> por lo que no se tiene la certeza sobre su identidad, sin embargo, es importante señalar también que </w:t>
      </w:r>
      <w:r w:rsidRPr="00BE385F">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92F5E" w:rsidRPr="00BE385F" w:rsidRDefault="00D92F5E" w:rsidP="00BE385F">
      <w:pPr>
        <w:spacing w:line="360" w:lineRule="auto"/>
        <w:ind w:left="720"/>
        <w:contextualSpacing/>
        <w:rPr>
          <w:rFonts w:ascii="Palatino Linotype" w:eastAsia="MS Mincho" w:hAnsi="Palatino Linotype" w:cs="Times New Roman"/>
        </w:rPr>
      </w:pPr>
    </w:p>
    <w:p w:rsidR="00D92F5E" w:rsidRPr="00BE385F" w:rsidRDefault="00D92F5E"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eastAsia="Calibri" w:hAnsi="Palatino Linotype" w:cs="Times New Roman"/>
          <w:lang w:val="es-ES"/>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92F5E" w:rsidRPr="00BE385F" w:rsidRDefault="00D92F5E" w:rsidP="00BE385F">
      <w:pPr>
        <w:spacing w:line="360" w:lineRule="auto"/>
        <w:ind w:left="720"/>
        <w:contextualSpacing/>
        <w:rPr>
          <w:rFonts w:ascii="Palatino Linotype" w:eastAsia="Calibri" w:hAnsi="Palatino Linotype" w:cs="Times New Roman"/>
          <w:lang w:val="es-ES"/>
        </w:rPr>
      </w:pPr>
    </w:p>
    <w:p w:rsidR="00D92F5E" w:rsidRPr="00BE385F" w:rsidRDefault="00D92F5E"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2F5E" w:rsidRPr="00BE385F" w:rsidRDefault="00D92F5E" w:rsidP="00BE385F">
      <w:pPr>
        <w:spacing w:line="360" w:lineRule="auto"/>
        <w:ind w:left="720"/>
        <w:contextualSpacing/>
        <w:rPr>
          <w:rFonts w:ascii="Palatino Linotype" w:eastAsia="Calibri" w:hAnsi="Palatino Linotype" w:cs="Times New Roman"/>
          <w:lang w:val="es-ES"/>
        </w:rPr>
      </w:pPr>
    </w:p>
    <w:p w:rsidR="00D92F5E" w:rsidRPr="00BE385F" w:rsidRDefault="00D92F5E"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BE385F">
        <w:rPr>
          <w:rFonts w:ascii="Palatino Linotype" w:eastAsia="Calibri" w:hAnsi="Palatino Linotype" w:cs="Times New Roman"/>
          <w:lang w:val="es-ES"/>
        </w:rPr>
        <w:lastRenderedPageBreak/>
        <w:t>práctico conduciría, puesto que la propia estructura del derecho fundamental bajo análisis no lo exige.</w:t>
      </w:r>
    </w:p>
    <w:p w:rsidR="00D92F5E" w:rsidRPr="00BE385F" w:rsidRDefault="00D92F5E" w:rsidP="00BE385F">
      <w:pPr>
        <w:spacing w:line="360" w:lineRule="auto"/>
        <w:ind w:left="720"/>
        <w:contextualSpacing/>
        <w:rPr>
          <w:rFonts w:ascii="Palatino Linotype" w:eastAsia="Times New Roman" w:hAnsi="Palatino Linotype" w:cs="Arial"/>
          <w:lang w:val="es-ES"/>
        </w:rPr>
      </w:pPr>
    </w:p>
    <w:p w:rsidR="00D92F5E" w:rsidRPr="00BE385F" w:rsidRDefault="00D92F5E"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BE385F">
        <w:rPr>
          <w:rFonts w:ascii="Palatino Linotype" w:eastAsia="Times New Roman" w:hAnsi="Palatino Linotype" w:cs="Arial"/>
          <w:lang w:val="es-ES"/>
        </w:rPr>
        <w:t>procedibilidad</w:t>
      </w:r>
      <w:proofErr w:type="spellEnd"/>
      <w:r w:rsidRPr="00BE385F">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E385F">
        <w:rPr>
          <w:rFonts w:ascii="Palatino Linotype" w:eastAsia="Times New Roman" w:hAnsi="Palatino Linotype" w:cs="Arial"/>
          <w:lang w:val="es-ES"/>
        </w:rPr>
        <w:t>Resolutor</w:t>
      </w:r>
      <w:proofErr w:type="spellEnd"/>
      <w:r w:rsidRPr="00BE385F">
        <w:rPr>
          <w:rFonts w:ascii="Palatino Linotype" w:eastAsia="Times New Roman" w:hAnsi="Palatino Linotype" w:cs="Arial"/>
          <w:lang w:val="es-ES"/>
        </w:rPr>
        <w:t>.</w:t>
      </w:r>
    </w:p>
    <w:p w:rsidR="00D92F5E" w:rsidRPr="00BE385F" w:rsidRDefault="00D92F5E" w:rsidP="00BE385F">
      <w:pPr>
        <w:spacing w:line="360" w:lineRule="auto"/>
        <w:ind w:left="720"/>
        <w:contextualSpacing/>
        <w:rPr>
          <w:rFonts w:ascii="Palatino Linotype" w:eastAsia="MS Mincho" w:hAnsi="Palatino Linotype" w:cs="Arial"/>
        </w:rPr>
      </w:pPr>
    </w:p>
    <w:p w:rsidR="00D92F5E" w:rsidRPr="00BE385F" w:rsidRDefault="00D92F5E" w:rsidP="00BE385F">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BE385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2400" w:rsidRPr="00BE385F" w:rsidRDefault="00EA0917" w:rsidP="00BE385F">
      <w:pPr>
        <w:pStyle w:val="Prrafodelista"/>
        <w:tabs>
          <w:tab w:val="left" w:pos="4185"/>
        </w:tabs>
        <w:spacing w:line="360" w:lineRule="auto"/>
        <w:rPr>
          <w:rFonts w:ascii="Palatino Linotype" w:hAnsi="Palatino Linotype"/>
        </w:rPr>
      </w:pPr>
      <w:bookmarkStart w:id="81" w:name="_Toc445745137"/>
      <w:bookmarkStart w:id="82" w:name="_Toc447699318"/>
      <w:bookmarkStart w:id="83" w:name="_Toc452379730"/>
      <w:bookmarkStart w:id="84" w:name="_Toc459195482"/>
      <w:bookmarkStart w:id="85" w:name="_Toc461555892"/>
      <w:bookmarkStart w:id="86" w:name="_Toc462307689"/>
      <w:bookmarkStart w:id="87" w:name="_Toc473628138"/>
      <w:r w:rsidRPr="00BE385F">
        <w:rPr>
          <w:rFonts w:ascii="Palatino Linotype" w:hAnsi="Palatino Linotype"/>
        </w:rPr>
        <w:tab/>
      </w:r>
    </w:p>
    <w:p w:rsidR="00585404" w:rsidRPr="00BE385F" w:rsidRDefault="0054193B" w:rsidP="00BE385F">
      <w:pPr>
        <w:keepNext/>
        <w:keepLines/>
        <w:spacing w:line="360" w:lineRule="auto"/>
        <w:outlineLvl w:val="0"/>
        <w:rPr>
          <w:rFonts w:ascii="Palatino Linotype" w:eastAsia="Calibri" w:hAnsi="Palatino Linotype" w:cs="Times New Roman"/>
          <w:b/>
          <w:bCs/>
          <w:lang w:val="es-ES"/>
        </w:rPr>
      </w:pPr>
      <w:bookmarkStart w:id="88" w:name="_Toc10049559"/>
      <w:r w:rsidRPr="00BE385F">
        <w:rPr>
          <w:rFonts w:ascii="Palatino Linotype" w:eastAsia="Calibri" w:hAnsi="Palatino Linotype" w:cs="Times New Roman"/>
          <w:b/>
          <w:bCs/>
          <w:lang w:val="es-ES"/>
        </w:rPr>
        <w:t>TERCERO</w:t>
      </w:r>
      <w:r w:rsidR="00B549FD" w:rsidRPr="00BE385F">
        <w:rPr>
          <w:rFonts w:ascii="Palatino Linotype" w:eastAsia="Calibri" w:hAnsi="Palatino Linotype" w:cs="Times New Roman"/>
          <w:b/>
          <w:bCs/>
          <w:lang w:val="es-ES"/>
        </w:rPr>
        <w:t xml:space="preserve">. </w:t>
      </w:r>
      <w:r w:rsidR="00A55BA0" w:rsidRPr="00BE385F">
        <w:rPr>
          <w:rFonts w:ascii="Palatino Linotype" w:eastAsia="Calibri" w:hAnsi="Palatino Linotype" w:cs="Times New Roman"/>
          <w:b/>
          <w:bCs/>
          <w:lang w:val="es-ES"/>
        </w:rPr>
        <w:t xml:space="preserve">Del planteamiento de la </w:t>
      </w:r>
      <w:proofErr w:type="spellStart"/>
      <w:r w:rsidR="00A55BA0" w:rsidRPr="00BE385F">
        <w:rPr>
          <w:rFonts w:ascii="Palatino Linotype" w:eastAsia="Calibri" w:hAnsi="Palatino Linotype" w:cs="Times New Roman"/>
          <w:b/>
          <w:bCs/>
          <w:lang w:val="es-ES"/>
        </w:rPr>
        <w:t>litis</w:t>
      </w:r>
      <w:proofErr w:type="spellEnd"/>
      <w:r w:rsidR="00A55BA0" w:rsidRPr="00BE385F">
        <w:rPr>
          <w:rFonts w:ascii="Palatino Linotype" w:eastAsia="Calibri" w:hAnsi="Palatino Linotype" w:cs="Times New Roman"/>
          <w:b/>
          <w:bCs/>
          <w:lang w:val="es-ES"/>
        </w:rPr>
        <w:t>.</w:t>
      </w:r>
      <w:bookmarkEnd w:id="88"/>
      <w:r w:rsidR="00A55BA0" w:rsidRPr="00BE385F">
        <w:rPr>
          <w:rFonts w:ascii="Palatino Linotype" w:eastAsia="Calibri" w:hAnsi="Palatino Linotype" w:cs="Times New Roman"/>
          <w:b/>
          <w:bCs/>
          <w:lang w:val="es-ES"/>
        </w:rPr>
        <w:t xml:space="preserve"> </w:t>
      </w:r>
    </w:p>
    <w:p w:rsidR="00585404" w:rsidRPr="00BE385F" w:rsidRDefault="00585404" w:rsidP="00BE385F">
      <w:pPr>
        <w:keepNext/>
        <w:keepLines/>
        <w:spacing w:line="360" w:lineRule="auto"/>
        <w:outlineLvl w:val="0"/>
        <w:rPr>
          <w:rFonts w:ascii="Palatino Linotype" w:eastAsia="Calibri" w:hAnsi="Palatino Linotype" w:cs="Times New Roman"/>
          <w:b/>
          <w:bCs/>
          <w:lang w:val="es-ES"/>
        </w:rPr>
      </w:pPr>
    </w:p>
    <w:p w:rsidR="00585404" w:rsidRPr="00BE385F" w:rsidRDefault="00585404" w:rsidP="00BE385F">
      <w:pPr>
        <w:numPr>
          <w:ilvl w:val="0"/>
          <w:numId w:val="2"/>
        </w:numPr>
        <w:tabs>
          <w:tab w:val="left" w:pos="709"/>
        </w:tabs>
        <w:spacing w:line="360" w:lineRule="auto"/>
        <w:ind w:left="142" w:hanging="1"/>
        <w:contextualSpacing/>
        <w:jc w:val="both"/>
        <w:rPr>
          <w:rFonts w:ascii="Palatino Linotype" w:eastAsia="MS Mincho" w:hAnsi="Palatino Linotype" w:cs="Times New Roman"/>
        </w:rPr>
      </w:pPr>
      <w:bookmarkStart w:id="89" w:name="_Toc454968928"/>
      <w:bookmarkStart w:id="90" w:name="_Toc455743517"/>
      <w:bookmarkStart w:id="91" w:name="_Toc458016386"/>
      <w:bookmarkStart w:id="92" w:name="_Toc461555893"/>
      <w:bookmarkStart w:id="93" w:name="_Toc462307690"/>
      <w:bookmarkStart w:id="94" w:name="_Toc475005143"/>
      <w:bookmarkEnd w:id="81"/>
      <w:bookmarkEnd w:id="82"/>
      <w:bookmarkEnd w:id="83"/>
      <w:bookmarkEnd w:id="84"/>
      <w:bookmarkEnd w:id="85"/>
      <w:bookmarkEnd w:id="86"/>
      <w:bookmarkEnd w:id="87"/>
      <w:r w:rsidRPr="00BE385F">
        <w:rPr>
          <w:rFonts w:ascii="Palatino Linotype" w:eastAsia="MS Mincho" w:hAnsi="Palatino Linotype" w:cs="Times New Roman"/>
          <w:lang w:val="es-MX"/>
        </w:rPr>
        <w:t>El particular, mediante su solicitud de información, esencialmente requirió del</w:t>
      </w:r>
      <w:r w:rsidR="00E645F3" w:rsidRPr="00BE385F">
        <w:rPr>
          <w:rFonts w:ascii="Palatino Linotype" w:eastAsia="MS Mincho" w:hAnsi="Palatino Linotype" w:cs="Times New Roman"/>
          <w:lang w:val="es-MX"/>
        </w:rPr>
        <w:t xml:space="preserve"> Ayuntamiento de </w:t>
      </w:r>
      <w:proofErr w:type="spellStart"/>
      <w:r w:rsidR="00E645F3" w:rsidRPr="00BE385F">
        <w:rPr>
          <w:rFonts w:ascii="Palatino Linotype" w:eastAsia="MS Mincho" w:hAnsi="Palatino Linotype" w:cs="Times New Roman"/>
          <w:lang w:val="es-MX"/>
        </w:rPr>
        <w:t>Temascaltepec</w:t>
      </w:r>
      <w:proofErr w:type="spellEnd"/>
      <w:r w:rsidRPr="00BE385F">
        <w:rPr>
          <w:rFonts w:ascii="Palatino Linotype" w:eastAsia="MS Mincho" w:hAnsi="Palatino Linotype" w:cs="Times New Roman"/>
          <w:lang w:val="es-MX"/>
        </w:rPr>
        <w:t>, la siguiente información:</w:t>
      </w:r>
    </w:p>
    <w:p w:rsidR="00402472" w:rsidRPr="00BE385F" w:rsidRDefault="00402472" w:rsidP="00BE385F">
      <w:pPr>
        <w:spacing w:line="360" w:lineRule="auto"/>
        <w:ind w:right="425"/>
        <w:jc w:val="both"/>
        <w:rPr>
          <w:rFonts w:ascii="Palatino Linotype" w:eastAsia="MS Mincho" w:hAnsi="Palatino Linotype" w:cs="Times New Roman"/>
          <w:b/>
        </w:rPr>
      </w:pPr>
    </w:p>
    <w:p w:rsidR="00402472" w:rsidRPr="00BE385F" w:rsidRDefault="00402472" w:rsidP="00BE385F">
      <w:pPr>
        <w:pStyle w:val="Prrafodelista"/>
        <w:numPr>
          <w:ilvl w:val="0"/>
          <w:numId w:val="36"/>
        </w:numPr>
        <w:spacing w:line="360" w:lineRule="auto"/>
        <w:ind w:left="284" w:right="567" w:hanging="284"/>
        <w:jc w:val="both"/>
        <w:rPr>
          <w:rFonts w:ascii="Palatino Linotype" w:eastAsia="MS Mincho" w:hAnsi="Palatino Linotype" w:cs="Times New Roman"/>
          <w:b/>
        </w:rPr>
      </w:pPr>
      <w:r w:rsidRPr="00BE385F">
        <w:rPr>
          <w:rFonts w:ascii="Palatino Linotype" w:eastAsia="MS Mincho" w:hAnsi="Palatino Linotype" w:cs="Times New Roman"/>
          <w:b/>
        </w:rPr>
        <w:lastRenderedPageBreak/>
        <w:t xml:space="preserve">Ficha curricular del Presidente Municipal, del Secretario del Ayuntamiento, Tesorero, Director de Obras Públicas, Director de Desarrollo Económico, Coordinador General Municipal de Mejora Regulatoria, Director de Ecología, Director Desarrollo Urbano, y Protección Civil. </w:t>
      </w:r>
    </w:p>
    <w:p w:rsidR="00402472" w:rsidRPr="00BE385F" w:rsidRDefault="00402472" w:rsidP="00BE385F">
      <w:pPr>
        <w:spacing w:line="360" w:lineRule="auto"/>
        <w:ind w:left="284" w:right="567" w:hanging="284"/>
        <w:jc w:val="both"/>
        <w:rPr>
          <w:rFonts w:ascii="Palatino Linotype" w:eastAsia="MS Mincho" w:hAnsi="Palatino Linotype" w:cs="Times New Roman"/>
          <w:b/>
        </w:rPr>
      </w:pPr>
    </w:p>
    <w:p w:rsidR="00402472" w:rsidRPr="00BE385F" w:rsidRDefault="00402472" w:rsidP="00BE385F">
      <w:pPr>
        <w:pStyle w:val="Prrafodelista"/>
        <w:numPr>
          <w:ilvl w:val="0"/>
          <w:numId w:val="36"/>
        </w:numPr>
        <w:spacing w:line="360" w:lineRule="auto"/>
        <w:ind w:left="284" w:right="567" w:hanging="284"/>
        <w:jc w:val="both"/>
        <w:rPr>
          <w:rFonts w:ascii="Palatino Linotype" w:eastAsia="MS Mincho" w:hAnsi="Palatino Linotype" w:cs="Times New Roman"/>
          <w:b/>
        </w:rPr>
      </w:pPr>
      <w:r w:rsidRPr="00BE385F">
        <w:rPr>
          <w:rFonts w:ascii="Palatino Linotype" w:eastAsia="MS Mincho" w:hAnsi="Palatino Linotype" w:cs="Times New Roman"/>
          <w:b/>
        </w:rPr>
        <w:t xml:space="preserve">Título profesional, certificado o cédula profesional del Presidente Municipal, del Secretario del Ayuntamiento, Tesorero, Director de Obras Públicas, Director de Desarrollo Económico, Coordinador General Municipal de Mejora Regulatoria, Director de Ecología, Director Desarrollo Urbano, y Protección Civil. </w:t>
      </w:r>
    </w:p>
    <w:p w:rsidR="00402472" w:rsidRPr="00BE385F" w:rsidRDefault="00402472" w:rsidP="00BE385F">
      <w:pPr>
        <w:spacing w:line="360" w:lineRule="auto"/>
        <w:ind w:right="425"/>
        <w:jc w:val="both"/>
        <w:rPr>
          <w:rFonts w:ascii="Palatino Linotype" w:eastAsia="MS Mincho" w:hAnsi="Palatino Linotype" w:cs="Times New Roman"/>
          <w:b/>
        </w:rPr>
      </w:pPr>
    </w:p>
    <w:p w:rsidR="00585404" w:rsidRPr="00BE385F" w:rsidRDefault="00585404" w:rsidP="00BE385F">
      <w:pPr>
        <w:numPr>
          <w:ilvl w:val="0"/>
          <w:numId w:val="2"/>
        </w:numPr>
        <w:spacing w:line="360" w:lineRule="auto"/>
        <w:ind w:left="0" w:firstLine="0"/>
        <w:jc w:val="both"/>
        <w:rPr>
          <w:rFonts w:ascii="Palatino Linotype" w:eastAsia="MS Mincho" w:hAnsi="Palatino Linotype" w:cs="Times New Roman"/>
          <w:bCs/>
          <w:i/>
          <w:lang w:val="es-MX"/>
        </w:rPr>
      </w:pPr>
      <w:r w:rsidRPr="00BE385F">
        <w:rPr>
          <w:rFonts w:ascii="Palatino Linotype" w:eastAsia="MS Mincho" w:hAnsi="Palatino Linotype" w:cs="Times New Roman"/>
        </w:rPr>
        <w:t xml:space="preserve">En su respuesta, el </w:t>
      </w:r>
      <w:r w:rsidRPr="00BE385F">
        <w:rPr>
          <w:rFonts w:ascii="Palatino Linotype" w:eastAsia="MS Mincho" w:hAnsi="Palatino Linotype" w:cs="Times New Roman"/>
          <w:b/>
        </w:rPr>
        <w:t>SUJETO OBLIGADO</w:t>
      </w:r>
      <w:r w:rsidRPr="00BE385F">
        <w:rPr>
          <w:rFonts w:ascii="Palatino Linotype" w:eastAsia="MS Mincho" w:hAnsi="Palatino Linotype" w:cs="Times New Roman"/>
        </w:rPr>
        <w:t xml:space="preserve"> </w:t>
      </w:r>
      <w:r w:rsidR="00E645F3" w:rsidRPr="00BE385F">
        <w:rPr>
          <w:rFonts w:ascii="Palatino Linotype" w:eastAsia="MS Mincho" w:hAnsi="Palatino Linotype" w:cs="Times New Roman"/>
        </w:rPr>
        <w:t xml:space="preserve">realizó entrega de diversas fichas curriculares y documentos probatorios del </w:t>
      </w:r>
      <w:r w:rsidR="00BE385F" w:rsidRPr="00BE385F">
        <w:rPr>
          <w:rFonts w:ascii="Palatino Linotype" w:eastAsia="MS Mincho" w:hAnsi="Palatino Linotype" w:cs="Times New Roman"/>
        </w:rPr>
        <w:t>último</w:t>
      </w:r>
      <w:r w:rsidR="00E645F3" w:rsidRPr="00BE385F">
        <w:rPr>
          <w:rFonts w:ascii="Palatino Linotype" w:eastAsia="MS Mincho" w:hAnsi="Palatino Linotype" w:cs="Times New Roman"/>
        </w:rPr>
        <w:t xml:space="preserve"> grado de estudios de </w:t>
      </w:r>
      <w:r w:rsidR="00BE385F" w:rsidRPr="00BE385F">
        <w:rPr>
          <w:rFonts w:ascii="Palatino Linotype" w:eastAsia="MS Mincho" w:hAnsi="Palatino Linotype" w:cs="Times New Roman"/>
        </w:rPr>
        <w:t>diversos</w:t>
      </w:r>
      <w:r w:rsidR="00E645F3" w:rsidRPr="00BE385F">
        <w:rPr>
          <w:rFonts w:ascii="Palatino Linotype" w:eastAsia="MS Mincho" w:hAnsi="Palatino Linotype" w:cs="Times New Roman"/>
        </w:rPr>
        <w:t xml:space="preserve"> servidores públicos. </w:t>
      </w:r>
    </w:p>
    <w:p w:rsidR="00585404" w:rsidRPr="00BE385F" w:rsidRDefault="00585404" w:rsidP="00BE385F">
      <w:pPr>
        <w:spacing w:line="360" w:lineRule="auto"/>
        <w:rPr>
          <w:rFonts w:ascii="Palatino Linotype" w:eastAsia="MS Mincho" w:hAnsi="Palatino Linotype" w:cs="Times New Roman"/>
          <w:bCs/>
          <w:i/>
          <w:lang w:val="es-MX"/>
        </w:rPr>
      </w:pPr>
    </w:p>
    <w:p w:rsidR="00585404" w:rsidRPr="00BE385F" w:rsidRDefault="00585404" w:rsidP="00BE385F">
      <w:pPr>
        <w:numPr>
          <w:ilvl w:val="0"/>
          <w:numId w:val="2"/>
        </w:numPr>
        <w:spacing w:line="360" w:lineRule="auto"/>
        <w:ind w:left="0" w:firstLine="0"/>
        <w:jc w:val="both"/>
        <w:rPr>
          <w:rFonts w:ascii="Palatino Linotype" w:eastAsia="MS Mincho" w:hAnsi="Palatino Linotype" w:cs="Times New Roman"/>
        </w:rPr>
      </w:pPr>
      <w:r w:rsidRPr="00BE385F">
        <w:rPr>
          <w:rFonts w:ascii="Palatino Linotype" w:eastAsia="MS Mincho" w:hAnsi="Palatino Linotype" w:cs="Times New Roman"/>
        </w:rPr>
        <w:t xml:space="preserve">Por su parte, la </w:t>
      </w:r>
      <w:r w:rsidRPr="00BE385F">
        <w:rPr>
          <w:rFonts w:ascii="Palatino Linotype" w:eastAsia="MS Mincho" w:hAnsi="Palatino Linotype" w:cs="Times New Roman"/>
          <w:b/>
        </w:rPr>
        <w:t xml:space="preserve">RECURRENTE </w:t>
      </w:r>
      <w:r w:rsidRPr="00BE385F">
        <w:rPr>
          <w:rFonts w:ascii="Palatino Linotype" w:eastAsia="MS Mincho" w:hAnsi="Palatino Linotype" w:cs="Times New Roman"/>
        </w:rPr>
        <w:t>en términos generales se inconformó dentro del recurso de revisión materia de ésta resolución,</w:t>
      </w:r>
      <w:r w:rsidR="00D27580" w:rsidRPr="00BE385F">
        <w:rPr>
          <w:rFonts w:ascii="Palatino Linotype" w:eastAsia="MS Mincho" w:hAnsi="Palatino Linotype" w:cs="Times New Roman"/>
        </w:rPr>
        <w:t xml:space="preserve"> debido a que no se le entregó la información solicitada. </w:t>
      </w:r>
    </w:p>
    <w:p w:rsidR="00585404" w:rsidRPr="00BE385F" w:rsidRDefault="00585404" w:rsidP="00BE385F">
      <w:pPr>
        <w:spacing w:line="360" w:lineRule="auto"/>
        <w:jc w:val="both"/>
        <w:rPr>
          <w:rFonts w:ascii="Palatino Linotype" w:eastAsia="MS Mincho" w:hAnsi="Palatino Linotype" w:cs="Times New Roman"/>
        </w:rPr>
      </w:pPr>
    </w:p>
    <w:p w:rsidR="00585404" w:rsidRPr="00BE385F" w:rsidRDefault="00585404" w:rsidP="00BE385F">
      <w:pPr>
        <w:numPr>
          <w:ilvl w:val="0"/>
          <w:numId w:val="2"/>
        </w:numPr>
        <w:spacing w:line="360" w:lineRule="auto"/>
        <w:ind w:left="0" w:firstLine="0"/>
        <w:jc w:val="both"/>
        <w:rPr>
          <w:rFonts w:ascii="Palatino Linotype" w:eastAsia="MS Mincho" w:hAnsi="Palatino Linotype" w:cs="Times New Roman"/>
        </w:rPr>
      </w:pPr>
      <w:r w:rsidRPr="00BE385F">
        <w:rPr>
          <w:rFonts w:ascii="Palatino Linotype" w:eastAsia="MS Mincho" w:hAnsi="Palatino Linotype" w:cs="Times New Roman"/>
        </w:rPr>
        <w:lastRenderedPageBreak/>
        <w:t xml:space="preserve">En dichas condiciones el presente recurso de revisión se circunscribe a determinar si el </w:t>
      </w:r>
      <w:r w:rsidRPr="00BE385F">
        <w:rPr>
          <w:rFonts w:ascii="Palatino Linotype" w:eastAsia="MS Mincho" w:hAnsi="Palatino Linotype" w:cs="Times New Roman"/>
          <w:b/>
        </w:rPr>
        <w:t>SUJETO OBLIGADO</w:t>
      </w:r>
      <w:r w:rsidRPr="00BE385F">
        <w:rPr>
          <w:rFonts w:ascii="Palatino Linotype" w:eastAsia="MS Mincho" w:hAnsi="Palatino Linotype" w:cs="Times New Roman"/>
        </w:rPr>
        <w:t xml:space="preserve"> con su respuesta a la solicitud satisface el derecho de acceso a la información o por el contrario actualiza las causales de procedencia prevista en el </w:t>
      </w:r>
      <w:r w:rsidRPr="00BE385F">
        <w:rPr>
          <w:rFonts w:ascii="Palatino Linotype" w:eastAsia="MS Mincho" w:hAnsi="Palatino Linotype" w:cs="Times New Roman"/>
          <w:color w:val="000000"/>
        </w:rPr>
        <w:t xml:space="preserve">artículo 179 fracciones </w:t>
      </w:r>
      <w:r w:rsidR="00D27580" w:rsidRPr="00BE385F">
        <w:rPr>
          <w:rFonts w:ascii="Palatino Linotype" w:eastAsia="MS Mincho" w:hAnsi="Palatino Linotype" w:cs="Times New Roman"/>
          <w:color w:val="000000"/>
        </w:rPr>
        <w:t>I</w:t>
      </w:r>
      <w:r w:rsidRPr="00BE385F">
        <w:rPr>
          <w:rFonts w:ascii="Palatino Linotype" w:eastAsia="MS Mincho" w:hAnsi="Palatino Linotype" w:cs="Times New Roman"/>
          <w:color w:val="000000"/>
        </w:rPr>
        <w:t xml:space="preserve">, VI y XIII de la </w:t>
      </w:r>
      <w:r w:rsidRPr="00BE385F">
        <w:rPr>
          <w:rFonts w:ascii="Palatino Linotype" w:eastAsia="MS Mincho" w:hAnsi="Palatino Linotype" w:cs="Times New Roman"/>
        </w:rPr>
        <w:t xml:space="preserve">Ley de Transparencia y Acceso a la Información del Estado de México y Municipios. </w:t>
      </w:r>
    </w:p>
    <w:p w:rsidR="00A55BA0" w:rsidRPr="00BE385F" w:rsidRDefault="00A55BA0" w:rsidP="00BE385F">
      <w:pPr>
        <w:pStyle w:val="Prrafodelista"/>
        <w:spacing w:line="360" w:lineRule="auto"/>
        <w:rPr>
          <w:rFonts w:ascii="Palatino Linotype" w:hAnsi="Palatino Linotype"/>
          <w:i/>
        </w:rPr>
      </w:pPr>
    </w:p>
    <w:p w:rsidR="003136E0" w:rsidRPr="00BE385F" w:rsidRDefault="002572AE" w:rsidP="00BE385F">
      <w:pPr>
        <w:pStyle w:val="Ttulo1"/>
        <w:spacing w:before="0" w:line="360" w:lineRule="auto"/>
        <w:rPr>
          <w:rFonts w:eastAsia="MS Gothic" w:cs="Times New Roman"/>
          <w:szCs w:val="24"/>
        </w:rPr>
      </w:pPr>
      <w:bookmarkStart w:id="95" w:name="_Toc10049560"/>
      <w:bookmarkStart w:id="96" w:name="_Toc499659080"/>
      <w:r w:rsidRPr="00BE385F">
        <w:rPr>
          <w:rFonts w:eastAsia="MS Gothic"/>
          <w:szCs w:val="24"/>
        </w:rPr>
        <w:t>CUARTO</w:t>
      </w:r>
      <w:r w:rsidR="00D61911" w:rsidRPr="00BE385F">
        <w:rPr>
          <w:rFonts w:eastAsia="MS Gothic"/>
          <w:szCs w:val="24"/>
        </w:rPr>
        <w:t>.</w:t>
      </w:r>
      <w:r w:rsidR="00D27580" w:rsidRPr="00BE385F">
        <w:rPr>
          <w:rFonts w:eastAsia="MS Gothic"/>
          <w:szCs w:val="24"/>
        </w:rPr>
        <w:t xml:space="preserve"> </w:t>
      </w:r>
      <w:r w:rsidR="00390C2D" w:rsidRPr="00BE385F">
        <w:rPr>
          <w:rFonts w:eastAsia="MS Gothic" w:cs="Times New Roman"/>
          <w:szCs w:val="24"/>
        </w:rPr>
        <w:t>Del estudio y resolución del asunto</w:t>
      </w:r>
      <w:r w:rsidR="001A3336" w:rsidRPr="00BE385F">
        <w:rPr>
          <w:rFonts w:eastAsia="MS Gothic" w:cs="Times New Roman"/>
          <w:szCs w:val="24"/>
        </w:rPr>
        <w:t>.</w:t>
      </w:r>
      <w:bookmarkEnd w:id="95"/>
    </w:p>
    <w:p w:rsidR="00390C2D" w:rsidRPr="00BE385F" w:rsidRDefault="00390C2D" w:rsidP="00BE385F">
      <w:pPr>
        <w:keepNext/>
        <w:keepLines/>
        <w:spacing w:line="360" w:lineRule="auto"/>
        <w:outlineLvl w:val="1"/>
        <w:rPr>
          <w:rFonts w:ascii="Palatino Linotype" w:eastAsia="MS Gothic" w:hAnsi="Palatino Linotype" w:cs="Times New Roman"/>
          <w:b/>
        </w:rPr>
      </w:pPr>
    </w:p>
    <w:p w:rsidR="00390C2D" w:rsidRPr="00BE385F" w:rsidRDefault="00390C2D" w:rsidP="00BE385F">
      <w:pPr>
        <w:pStyle w:val="Prrafodelista"/>
        <w:keepNext/>
        <w:keepLines/>
        <w:numPr>
          <w:ilvl w:val="1"/>
          <w:numId w:val="2"/>
        </w:numPr>
        <w:spacing w:line="360" w:lineRule="auto"/>
        <w:ind w:left="0" w:firstLine="0"/>
        <w:outlineLvl w:val="1"/>
        <w:rPr>
          <w:rFonts w:ascii="Palatino Linotype" w:eastAsia="MS Gothic" w:hAnsi="Palatino Linotype" w:cs="Times New Roman"/>
          <w:b/>
        </w:rPr>
      </w:pPr>
      <w:bookmarkStart w:id="97" w:name="_Toc498528948"/>
      <w:bookmarkStart w:id="98" w:name="_Toc536105844"/>
      <w:bookmarkStart w:id="99" w:name="_Toc10049561"/>
      <w:r w:rsidRPr="00BE385F">
        <w:rPr>
          <w:rFonts w:ascii="Palatino Linotype" w:eastAsia="MS Gothic" w:hAnsi="Palatino Linotype" w:cs="Times New Roman"/>
          <w:b/>
        </w:rPr>
        <w:t>Del deber de las autoridades de promover, respetar, proteger y garantizar el derecho de acceso a la información pública.</w:t>
      </w:r>
      <w:bookmarkEnd w:id="97"/>
      <w:bookmarkEnd w:id="98"/>
      <w:bookmarkEnd w:id="99"/>
      <w:r w:rsidRPr="00BE385F">
        <w:rPr>
          <w:rFonts w:ascii="Palatino Linotype" w:eastAsia="MS Gothic" w:hAnsi="Palatino Linotype" w:cs="Times New Roman"/>
          <w:b/>
        </w:rPr>
        <w:t xml:space="preserve"> </w:t>
      </w:r>
    </w:p>
    <w:p w:rsidR="00390C2D" w:rsidRPr="00BE385F" w:rsidRDefault="00390C2D" w:rsidP="00BE385F">
      <w:pPr>
        <w:pStyle w:val="Prrafodelista"/>
        <w:spacing w:line="360" w:lineRule="auto"/>
        <w:rPr>
          <w:rFonts w:ascii="Palatino Linotype" w:eastAsia="MS Mincho" w:hAnsi="Palatino Linotype" w:cs="Arial"/>
        </w:rPr>
      </w:pPr>
    </w:p>
    <w:p w:rsidR="00390C2D" w:rsidRPr="00BE385F" w:rsidRDefault="00390C2D" w:rsidP="00BE385F">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E385F">
        <w:rPr>
          <w:rFonts w:ascii="Palatino Linotype" w:hAnsi="Palatino Linotype"/>
        </w:rPr>
        <w:t xml:space="preserve">Es menester precisar que este </w:t>
      </w:r>
      <w:r w:rsidRPr="00BE385F">
        <w:rPr>
          <w:rFonts w:ascii="Palatino Linotype" w:eastAsia="MS Mincho" w:hAnsi="Palatino Linotype" w:cs="Times New Roman"/>
          <w:color w:val="000000"/>
        </w:rPr>
        <w:t xml:space="preserve">Órgano Garante parte de que </w:t>
      </w:r>
      <w:r w:rsidRPr="00BE385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E385F">
        <w:rPr>
          <w:rFonts w:ascii="Palatino Linotype" w:eastAsia="Times New Roman" w:hAnsi="Palatino Linotype" w:cs="Arial"/>
          <w:color w:val="000000"/>
        </w:rPr>
        <w:t xml:space="preserve"> </w:t>
      </w:r>
      <w:r w:rsidRPr="00BE385F">
        <w:rPr>
          <w:rFonts w:ascii="Palatino Linotype" w:eastAsia="Times New Roman" w:hAnsi="Palatino Linotype" w:cs="Arial"/>
          <w:b/>
          <w:color w:val="000000"/>
        </w:rPr>
        <w:t>SUJETO OBLIGADO</w:t>
      </w:r>
      <w:r w:rsidRPr="00BE385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385F">
        <w:rPr>
          <w:rFonts w:ascii="Palatino Linotype" w:eastAsia="Times New Roman" w:hAnsi="Palatino Linotype" w:cs="Arial"/>
          <w:b/>
          <w:color w:val="000000"/>
        </w:rPr>
        <w:t xml:space="preserve">Constitución Política de los Estados Unidos Mexicanos </w:t>
      </w:r>
      <w:r w:rsidRPr="00BE385F">
        <w:rPr>
          <w:rFonts w:ascii="Palatino Linotype" w:eastAsia="Times New Roman" w:hAnsi="Palatino Linotype" w:cs="Arial"/>
          <w:color w:val="000000"/>
        </w:rPr>
        <w:t xml:space="preserve">al señalar la obligación de “promover, </w:t>
      </w:r>
      <w:r w:rsidRPr="00BE385F">
        <w:rPr>
          <w:rFonts w:ascii="Palatino Linotype" w:eastAsia="Times New Roman" w:hAnsi="Palatino Linotype" w:cs="Arial"/>
          <w:b/>
          <w:color w:val="000000"/>
        </w:rPr>
        <w:t>respetar</w:t>
      </w:r>
      <w:r w:rsidRPr="00BE385F">
        <w:rPr>
          <w:rFonts w:ascii="Palatino Linotype" w:eastAsia="Times New Roman" w:hAnsi="Palatino Linotype" w:cs="Arial"/>
          <w:color w:val="000000"/>
        </w:rPr>
        <w:t xml:space="preserve">, </w:t>
      </w:r>
      <w:r w:rsidRPr="00BE385F">
        <w:rPr>
          <w:rFonts w:ascii="Palatino Linotype" w:eastAsia="Times New Roman" w:hAnsi="Palatino Linotype" w:cs="Arial"/>
          <w:color w:val="000000"/>
        </w:rPr>
        <w:lastRenderedPageBreak/>
        <w:t xml:space="preserve">proteger y </w:t>
      </w:r>
      <w:r w:rsidRPr="00BE385F">
        <w:rPr>
          <w:rFonts w:ascii="Palatino Linotype" w:eastAsia="Times New Roman" w:hAnsi="Palatino Linotype" w:cs="Arial"/>
          <w:b/>
          <w:color w:val="000000"/>
        </w:rPr>
        <w:t>garantizar</w:t>
      </w:r>
      <w:r w:rsidRPr="00BE385F">
        <w:rPr>
          <w:rFonts w:ascii="Palatino Linotype" w:eastAsia="Times New Roman" w:hAnsi="Palatino Linotype" w:cs="Arial"/>
          <w:color w:val="000000"/>
        </w:rPr>
        <w:t xml:space="preserve"> los derechos humanos”, entre los cuales se encuentra dicho derecho. </w:t>
      </w:r>
    </w:p>
    <w:p w:rsidR="00390C2D" w:rsidRPr="00BE385F" w:rsidRDefault="00390C2D" w:rsidP="00BE385F">
      <w:pPr>
        <w:pStyle w:val="Prrafodelista"/>
        <w:spacing w:line="360" w:lineRule="auto"/>
        <w:ind w:left="0" w:right="49"/>
        <w:jc w:val="both"/>
        <w:rPr>
          <w:rFonts w:ascii="Palatino Linotype" w:eastAsia="MS Mincho" w:hAnsi="Palatino Linotype" w:cs="Times New Roman"/>
          <w:color w:val="000000"/>
        </w:rPr>
      </w:pPr>
    </w:p>
    <w:p w:rsidR="00390C2D" w:rsidRPr="00BE385F" w:rsidRDefault="00390C2D" w:rsidP="00BE385F">
      <w:pPr>
        <w:pStyle w:val="Prrafodelista"/>
        <w:numPr>
          <w:ilvl w:val="0"/>
          <w:numId w:val="2"/>
        </w:numPr>
        <w:spacing w:line="360" w:lineRule="auto"/>
        <w:ind w:left="0" w:firstLine="0"/>
        <w:jc w:val="both"/>
        <w:rPr>
          <w:rFonts w:ascii="Palatino Linotype" w:eastAsia="Times New Roman" w:hAnsi="Palatino Linotype"/>
        </w:rPr>
      </w:pPr>
      <w:r w:rsidRPr="00BE385F">
        <w:rPr>
          <w:rFonts w:ascii="Palatino Linotype" w:eastAsia="Times New Roman" w:hAnsi="Palatino Linotype"/>
        </w:rPr>
        <w:t xml:space="preserve">Definiendo el Derecho de Acceso a la Información Pública como: </w:t>
      </w:r>
      <w:r w:rsidRPr="00BE385F">
        <w:rPr>
          <w:rFonts w:ascii="Palatino Linotype" w:hAnsi="Palatino Linotype"/>
          <w:i/>
          <w:color w:val="000000"/>
        </w:rPr>
        <w:t>La igualdad de oportunidades para recibir, buscar e impartir información</w:t>
      </w:r>
      <w:r w:rsidRPr="00BE385F">
        <w:rPr>
          <w:rStyle w:val="Refdenotaalpie"/>
          <w:rFonts w:ascii="Palatino Linotype" w:hAnsi="Palatino Linotype"/>
          <w:i/>
          <w:color w:val="000000"/>
        </w:rPr>
        <w:footnoteReference w:id="1"/>
      </w:r>
      <w:r w:rsidRPr="00BE385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385F">
        <w:rPr>
          <w:rStyle w:val="Refdenotaalpie"/>
          <w:rFonts w:ascii="Palatino Linotype" w:hAnsi="Palatino Linotype"/>
          <w:i/>
          <w:color w:val="000000"/>
        </w:rPr>
        <w:footnoteReference w:id="2"/>
      </w:r>
      <w:r w:rsidRPr="00BE385F">
        <w:rPr>
          <w:rFonts w:ascii="Palatino Linotype" w:hAnsi="Palatino Linotype"/>
          <w:color w:val="000000"/>
        </w:rPr>
        <w:t>que se constituye como una herramienta fundamental para ejercer</w:t>
      </w:r>
      <w:r w:rsidRPr="00BE385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E385F">
        <w:rPr>
          <w:rStyle w:val="Refdenotaalpie"/>
          <w:rFonts w:ascii="Palatino Linotype" w:hAnsi="Palatino Linotype"/>
          <w:i/>
          <w:color w:val="000000"/>
        </w:rPr>
        <w:footnoteReference w:id="3"/>
      </w:r>
      <w:r w:rsidRPr="00BE385F">
        <w:rPr>
          <w:rFonts w:ascii="Palatino Linotype" w:hAnsi="Palatino Linotype"/>
          <w:color w:val="000000"/>
        </w:rPr>
        <w:t>fomentando</w:t>
      </w:r>
      <w:r w:rsidRPr="00BE385F">
        <w:rPr>
          <w:rFonts w:ascii="Palatino Linotype" w:hAnsi="Palatino Linotype"/>
          <w:i/>
          <w:color w:val="000000"/>
        </w:rPr>
        <w:t xml:space="preserve"> la transparencia de las actividades estatales y </w:t>
      </w:r>
      <w:r w:rsidRPr="00BE385F">
        <w:rPr>
          <w:rFonts w:ascii="Palatino Linotype" w:hAnsi="Palatino Linotype"/>
          <w:color w:val="000000"/>
        </w:rPr>
        <w:t>promoviendo</w:t>
      </w:r>
      <w:r w:rsidRPr="00BE385F">
        <w:rPr>
          <w:rFonts w:ascii="Palatino Linotype" w:hAnsi="Palatino Linotype"/>
          <w:i/>
          <w:color w:val="000000"/>
        </w:rPr>
        <w:t xml:space="preserve"> la responsabilidad de los funcionarios sobre su gestión pública,</w:t>
      </w:r>
      <w:r w:rsidRPr="00BE385F">
        <w:rPr>
          <w:rStyle w:val="Refdenotaalpie"/>
          <w:rFonts w:ascii="Palatino Linotype" w:hAnsi="Palatino Linotype"/>
          <w:i/>
          <w:color w:val="000000"/>
        </w:rPr>
        <w:footnoteReference w:id="4"/>
      </w:r>
      <w:r w:rsidRPr="00BE385F">
        <w:rPr>
          <w:rFonts w:ascii="Palatino Linotype" w:hAnsi="Palatino Linotype"/>
          <w:color w:val="000000"/>
        </w:rPr>
        <w:t>que permite</w:t>
      </w:r>
      <w:r w:rsidRPr="00BE385F">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BE385F" w:rsidRDefault="00390C2D" w:rsidP="00BE385F">
      <w:pPr>
        <w:pStyle w:val="Prrafodelista"/>
        <w:spacing w:line="360" w:lineRule="auto"/>
        <w:rPr>
          <w:rFonts w:ascii="Palatino Linotype" w:eastAsia="Times New Roman" w:hAnsi="Palatino Linotype"/>
        </w:rPr>
      </w:pPr>
    </w:p>
    <w:p w:rsidR="00390C2D" w:rsidRPr="00BE385F" w:rsidRDefault="00390C2D" w:rsidP="00BE385F">
      <w:pPr>
        <w:pStyle w:val="Prrafodelista"/>
        <w:numPr>
          <w:ilvl w:val="0"/>
          <w:numId w:val="2"/>
        </w:numPr>
        <w:spacing w:line="360" w:lineRule="auto"/>
        <w:ind w:left="0" w:firstLine="0"/>
        <w:jc w:val="both"/>
        <w:rPr>
          <w:rFonts w:ascii="Palatino Linotype" w:eastAsia="Times New Roman" w:hAnsi="Palatino Linotype"/>
        </w:rPr>
      </w:pPr>
      <w:r w:rsidRPr="00BE385F">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BE385F">
        <w:rPr>
          <w:rFonts w:ascii="Palatino Linotype" w:eastAsia="Times New Roman" w:hAnsi="Palatino Linotype"/>
        </w:rPr>
        <w:lastRenderedPageBreak/>
        <w:t>autoridades en el ámbito de sus competencias, funciones y atribuciones tienen la obligación de respetarlo, protegerlo y garantizarlo</w:t>
      </w:r>
      <w:r w:rsidR="000E2E37" w:rsidRPr="00BE385F">
        <w:rPr>
          <w:rFonts w:ascii="Palatino Linotype" w:eastAsia="Times New Roman" w:hAnsi="Palatino Linotype"/>
        </w:rPr>
        <w:t>.</w:t>
      </w:r>
    </w:p>
    <w:p w:rsidR="00390C2D" w:rsidRPr="00BE385F" w:rsidRDefault="00390C2D" w:rsidP="00BE385F">
      <w:pPr>
        <w:pStyle w:val="Prrafodelista"/>
        <w:spacing w:line="360" w:lineRule="auto"/>
        <w:rPr>
          <w:rFonts w:ascii="Palatino Linotype" w:eastAsia="Times New Roman" w:hAnsi="Palatino Linotype"/>
        </w:rPr>
      </w:pPr>
    </w:p>
    <w:p w:rsidR="00EA02C1" w:rsidRPr="00BE385F" w:rsidRDefault="00390C2D" w:rsidP="00BE385F">
      <w:pPr>
        <w:pStyle w:val="Prrafodelista"/>
        <w:numPr>
          <w:ilvl w:val="0"/>
          <w:numId w:val="2"/>
        </w:numPr>
        <w:spacing w:line="360" w:lineRule="auto"/>
        <w:ind w:left="0" w:firstLine="0"/>
        <w:jc w:val="both"/>
        <w:rPr>
          <w:rFonts w:ascii="Palatino Linotype" w:hAnsi="Palatino Linotype" w:cs="Arial"/>
        </w:rPr>
      </w:pPr>
      <w:r w:rsidRPr="00BE385F">
        <w:rPr>
          <w:rFonts w:ascii="Palatino Linotype" w:eastAsia="Times New Roman" w:hAnsi="Palatino Linotype"/>
        </w:rPr>
        <w:t>En el caso concreto que nos ocupa analizar, el particular</w:t>
      </w:r>
      <w:r w:rsidR="002F5CDE" w:rsidRPr="00BE385F">
        <w:rPr>
          <w:rFonts w:ascii="Palatino Linotype" w:eastAsia="Times New Roman" w:hAnsi="Palatino Linotype"/>
        </w:rPr>
        <w:t xml:space="preserve"> solicitó</w:t>
      </w:r>
      <w:r w:rsidR="000E2E37" w:rsidRPr="00BE385F">
        <w:rPr>
          <w:rFonts w:ascii="Palatino Linotype" w:eastAsia="Times New Roman" w:hAnsi="Palatino Linotype"/>
        </w:rPr>
        <w:t xml:space="preserve"> </w:t>
      </w:r>
      <w:proofErr w:type="spellStart"/>
      <w:r w:rsidR="00D27580" w:rsidRPr="00BE385F">
        <w:rPr>
          <w:rFonts w:ascii="Palatino Linotype" w:eastAsia="Times New Roman" w:hAnsi="Palatino Linotype"/>
        </w:rPr>
        <w:t>curriculum</w:t>
      </w:r>
      <w:proofErr w:type="spellEnd"/>
      <w:r w:rsidR="00D27580" w:rsidRPr="00BE385F">
        <w:rPr>
          <w:rFonts w:ascii="Palatino Linotype" w:eastAsia="Times New Roman" w:hAnsi="Palatino Linotype"/>
        </w:rPr>
        <w:t xml:space="preserve"> vitae</w:t>
      </w:r>
      <w:r w:rsidR="00EA02C1" w:rsidRPr="00BE385F">
        <w:rPr>
          <w:rFonts w:ascii="Palatino Linotype" w:eastAsia="Times New Roman" w:hAnsi="Palatino Linotype"/>
        </w:rPr>
        <w:t xml:space="preserve"> y título profesional, certificado o cedula de diversos servidores públicos, </w:t>
      </w:r>
      <w:r w:rsidRPr="00BE385F">
        <w:rPr>
          <w:rFonts w:ascii="Palatino Linotype" w:eastAsia="Times New Roman" w:hAnsi="Palatino Linotype"/>
        </w:rPr>
        <w:t xml:space="preserve">solicitud que de acuerdo a las constancias que obran en el Sistema de Acceso a la Información Mexiquense </w:t>
      </w:r>
      <w:r w:rsidRPr="00BE385F">
        <w:rPr>
          <w:rFonts w:ascii="Palatino Linotype" w:eastAsia="Times New Roman" w:hAnsi="Palatino Linotype"/>
          <w:b/>
        </w:rPr>
        <w:t>(SAIMEX)</w:t>
      </w:r>
      <w:r w:rsidR="00EA02C1" w:rsidRPr="00BE385F">
        <w:rPr>
          <w:rFonts w:ascii="Palatino Linotype" w:eastAsia="Times New Roman" w:hAnsi="Palatino Linotype"/>
        </w:rPr>
        <w:t xml:space="preserve">, no fue atendida cabalmente, </w:t>
      </w:r>
      <w:r w:rsidR="00EA02C1" w:rsidRPr="00BE385F">
        <w:rPr>
          <w:rFonts w:ascii="Palatino Linotype" w:eastAsia="MS Mincho" w:hAnsi="Palatino Linotype" w:cs="Arial"/>
          <w:lang w:val="es-MX"/>
        </w:rPr>
        <w:t>lo que constituye una afectación indiscutible al derecho en cuestión</w:t>
      </w:r>
      <w:r w:rsidR="008267D3" w:rsidRPr="00BE385F">
        <w:rPr>
          <w:rFonts w:ascii="Palatino Linotype" w:eastAsia="MS Mincho" w:hAnsi="Palatino Linotype" w:cs="Arial"/>
          <w:lang w:val="es-MX"/>
        </w:rPr>
        <w:t xml:space="preserve">. </w:t>
      </w:r>
      <w:r w:rsidR="00EA02C1" w:rsidRPr="00BE385F">
        <w:rPr>
          <w:rFonts w:ascii="Palatino Linotype" w:eastAsia="MS Mincho" w:hAnsi="Palatino Linotype" w:cs="Arial"/>
          <w:lang w:val="es-MX"/>
        </w:rPr>
        <w:t xml:space="preserve"> </w:t>
      </w:r>
    </w:p>
    <w:p w:rsidR="00EA02C1" w:rsidRPr="00BE385F" w:rsidRDefault="00EA02C1" w:rsidP="00BE385F">
      <w:pPr>
        <w:pStyle w:val="Prrafodelista"/>
        <w:spacing w:line="360" w:lineRule="auto"/>
        <w:ind w:left="0"/>
        <w:jc w:val="both"/>
        <w:rPr>
          <w:rFonts w:ascii="Palatino Linotype" w:hAnsi="Palatino Linotype" w:cs="Arial"/>
        </w:rPr>
      </w:pPr>
    </w:p>
    <w:p w:rsidR="00390C2D" w:rsidRPr="00BE385F" w:rsidRDefault="008267D3" w:rsidP="00BE385F">
      <w:pPr>
        <w:pStyle w:val="Prrafodelista"/>
        <w:numPr>
          <w:ilvl w:val="0"/>
          <w:numId w:val="2"/>
        </w:numPr>
        <w:spacing w:line="360" w:lineRule="auto"/>
        <w:ind w:left="0" w:firstLine="0"/>
        <w:jc w:val="both"/>
        <w:rPr>
          <w:rFonts w:ascii="Palatino Linotype" w:eastAsia="Times New Roman" w:hAnsi="Palatino Linotype"/>
        </w:rPr>
      </w:pPr>
      <w:r w:rsidRPr="00BE385F">
        <w:rPr>
          <w:rFonts w:ascii="Palatino Linotype" w:hAnsi="Palatino Linotype" w:cs="Arial"/>
        </w:rPr>
        <w:t>Así</w:t>
      </w:r>
      <w:r w:rsidR="00390C2D" w:rsidRPr="00BE385F">
        <w:rPr>
          <w:rFonts w:ascii="Palatino Linotype" w:hAnsi="Palatino Linotype" w:cs="Arial"/>
        </w:rPr>
        <w:t xml:space="preserve">, el artículo primero Constitucional de forma clara y precisa dispone que como consecuencia de la obligación que tienen las autoridades de promover, respetar, proteger y garantizar el derecho humano; el Estado deberá </w:t>
      </w:r>
      <w:r w:rsidR="00390C2D" w:rsidRPr="00BE385F">
        <w:rPr>
          <w:rFonts w:ascii="Palatino Linotype" w:hAnsi="Palatino Linotype" w:cs="Arial"/>
          <w:u w:val="single"/>
        </w:rPr>
        <w:t>prevenir, investigar, sancionar y reparar las violaciones a los derechos humanos</w:t>
      </w:r>
      <w:r w:rsidR="00390C2D" w:rsidRPr="00BE385F">
        <w:rPr>
          <w:rFonts w:ascii="Palatino Linotype" w:hAnsi="Palatino Linotype" w:cs="Arial"/>
        </w:rPr>
        <w:t xml:space="preserve">.  </w:t>
      </w:r>
    </w:p>
    <w:p w:rsidR="00390C2D" w:rsidRPr="00BE385F" w:rsidRDefault="00390C2D" w:rsidP="00BE385F">
      <w:pPr>
        <w:pStyle w:val="Prrafodelista"/>
        <w:spacing w:line="360" w:lineRule="auto"/>
        <w:rPr>
          <w:rFonts w:ascii="Palatino Linotype" w:eastAsia="Times New Roman" w:hAnsi="Palatino Linotype"/>
        </w:rPr>
      </w:pPr>
    </w:p>
    <w:p w:rsidR="00896CB6" w:rsidRPr="00BE385F" w:rsidRDefault="00390C2D" w:rsidP="00BE385F">
      <w:pPr>
        <w:pStyle w:val="Prrafodelista"/>
        <w:numPr>
          <w:ilvl w:val="0"/>
          <w:numId w:val="2"/>
        </w:numPr>
        <w:spacing w:line="360" w:lineRule="auto"/>
        <w:ind w:left="0" w:firstLine="0"/>
        <w:jc w:val="both"/>
        <w:rPr>
          <w:rFonts w:ascii="Palatino Linotype" w:eastAsia="Times New Roman" w:hAnsi="Palatino Linotype"/>
        </w:rPr>
      </w:pPr>
      <w:r w:rsidRPr="00BE385F">
        <w:rPr>
          <w:rFonts w:ascii="Palatino Linotype" w:eastAsia="Times New Roman" w:hAnsi="Palatino Linotype"/>
        </w:rPr>
        <w:t xml:space="preserve">Es así que la </w:t>
      </w:r>
      <w:r w:rsidRPr="00BE385F">
        <w:rPr>
          <w:rFonts w:ascii="Palatino Linotype" w:eastAsia="Times New Roman" w:hAnsi="Palatino Linotype"/>
          <w:b/>
        </w:rPr>
        <w:t xml:space="preserve">Ley de Transparencia y Acceso a la Información Pública del Estado de México y Municipios, </w:t>
      </w:r>
      <w:r w:rsidRPr="00BE385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E385F">
        <w:rPr>
          <w:rFonts w:ascii="Palatino Linotype" w:eastAsia="Times New Roman" w:hAnsi="Palatino Linotype"/>
          <w:b/>
        </w:rPr>
        <w:t xml:space="preserve"> </w:t>
      </w:r>
      <w:r w:rsidRPr="00BE385F">
        <w:rPr>
          <w:rFonts w:ascii="Palatino Linotype" w:eastAsia="Times New Roman" w:hAnsi="Palatino Linotype"/>
        </w:rPr>
        <w:t xml:space="preserve">establece que </w:t>
      </w:r>
      <w:r w:rsidRPr="00BE385F">
        <w:rPr>
          <w:rFonts w:ascii="Palatino Linotype" w:eastAsia="Times New Roman" w:hAnsi="Palatino Linotype"/>
          <w:i/>
        </w:rPr>
        <w:t xml:space="preserve">el </w:t>
      </w:r>
      <w:r w:rsidRPr="00BE385F">
        <w:rPr>
          <w:rFonts w:ascii="Palatino Linotype" w:eastAsia="Times New Roman" w:hAnsi="Palatino Linotype"/>
          <w:i/>
          <w:u w:val="single"/>
        </w:rPr>
        <w:t>recurso de revisión</w:t>
      </w:r>
      <w:r w:rsidRPr="00BE385F">
        <w:rPr>
          <w:rFonts w:ascii="Palatino Linotype" w:eastAsia="Times New Roman" w:hAnsi="Palatino Linotype"/>
          <w:i/>
        </w:rPr>
        <w:t xml:space="preserve"> es la garantía secundaria mediante la cual se pretende reparar cualquier posible afectación al derecho de acceso a la información pública</w:t>
      </w:r>
      <w:r w:rsidRPr="00BE385F">
        <w:rPr>
          <w:rFonts w:ascii="Palatino Linotype" w:eastAsia="Times New Roman" w:hAnsi="Palatino Linotype"/>
        </w:rPr>
        <w:t xml:space="preserve">, siendo éste el medio a través del cual, este Órgano Garante después de </w:t>
      </w:r>
      <w:r w:rsidRPr="00BE385F">
        <w:rPr>
          <w:rFonts w:ascii="Palatino Linotype" w:eastAsia="Times New Roman" w:hAnsi="Palatino Linotype"/>
        </w:rPr>
        <w:lastRenderedPageBreak/>
        <w:t xml:space="preserve">realizar el análisis al procedimiento de acceso a la información, podrá determinar la posible afectación y de ser el caso ordenar la reparación a la violación del derecho en cuestión. </w:t>
      </w:r>
    </w:p>
    <w:p w:rsidR="00E645F3" w:rsidRPr="00BE385F" w:rsidRDefault="00E645F3" w:rsidP="00BE385F">
      <w:pPr>
        <w:pStyle w:val="Prrafodelista"/>
        <w:spacing w:line="360" w:lineRule="auto"/>
        <w:ind w:left="0"/>
        <w:jc w:val="both"/>
        <w:rPr>
          <w:rFonts w:ascii="Palatino Linotype" w:eastAsia="Times New Roman" w:hAnsi="Palatino Linotype"/>
        </w:rPr>
      </w:pPr>
    </w:p>
    <w:p w:rsidR="00027009" w:rsidRPr="00BE385F" w:rsidRDefault="00390C2D" w:rsidP="00BE385F">
      <w:pPr>
        <w:pStyle w:val="Prrafodelista"/>
        <w:keepNext/>
        <w:keepLines/>
        <w:numPr>
          <w:ilvl w:val="0"/>
          <w:numId w:val="6"/>
        </w:numPr>
        <w:spacing w:line="360" w:lineRule="auto"/>
        <w:ind w:left="0" w:firstLine="0"/>
        <w:outlineLvl w:val="1"/>
        <w:rPr>
          <w:rFonts w:ascii="Palatino Linotype" w:eastAsia="MS Gothic" w:hAnsi="Palatino Linotype" w:cs="Times New Roman"/>
          <w:b/>
        </w:rPr>
      </w:pPr>
      <w:bookmarkStart w:id="100" w:name="_Toc536105845"/>
      <w:bookmarkStart w:id="101" w:name="_Toc10049562"/>
      <w:r w:rsidRPr="00BE385F">
        <w:rPr>
          <w:rFonts w:ascii="Palatino Linotype" w:eastAsia="MS Gothic" w:hAnsi="Palatino Linotype" w:cs="Times New Roman"/>
          <w:b/>
        </w:rPr>
        <w:t>De la naturale</w:t>
      </w:r>
      <w:r w:rsidR="00352BB2" w:rsidRPr="00BE385F">
        <w:rPr>
          <w:rFonts w:ascii="Palatino Linotype" w:eastAsia="MS Gothic" w:hAnsi="Palatino Linotype" w:cs="Times New Roman"/>
          <w:b/>
        </w:rPr>
        <w:t>za de la información solicitada</w:t>
      </w:r>
      <w:bookmarkEnd w:id="100"/>
      <w:r w:rsidR="00896CB6" w:rsidRPr="00BE385F">
        <w:rPr>
          <w:rFonts w:ascii="Palatino Linotype" w:eastAsia="MS Gothic" w:hAnsi="Palatino Linotype" w:cs="Times New Roman"/>
          <w:b/>
        </w:rPr>
        <w:t>.</w:t>
      </w:r>
      <w:bookmarkEnd w:id="101"/>
      <w:r w:rsidR="00896CB6" w:rsidRPr="00BE385F">
        <w:rPr>
          <w:rFonts w:ascii="Palatino Linotype" w:eastAsia="MS Gothic" w:hAnsi="Palatino Linotype" w:cs="Times New Roman"/>
          <w:b/>
        </w:rPr>
        <w:t xml:space="preserve"> </w:t>
      </w:r>
    </w:p>
    <w:p w:rsidR="00390C2D" w:rsidRPr="00BE385F" w:rsidRDefault="00390C2D" w:rsidP="00BE385F">
      <w:pPr>
        <w:spacing w:line="360" w:lineRule="auto"/>
        <w:rPr>
          <w:rFonts w:ascii="Palatino Linotype" w:eastAsia="MS Mincho" w:hAnsi="Palatino Linotype" w:cs="Arial"/>
        </w:rPr>
      </w:pPr>
    </w:p>
    <w:p w:rsidR="00F40A44" w:rsidRPr="00BE385F" w:rsidRDefault="000E015D" w:rsidP="00BE385F">
      <w:pPr>
        <w:numPr>
          <w:ilvl w:val="0"/>
          <w:numId w:val="2"/>
        </w:numPr>
        <w:spacing w:line="360" w:lineRule="auto"/>
        <w:ind w:left="0" w:firstLine="0"/>
        <w:contextualSpacing/>
        <w:jc w:val="both"/>
        <w:rPr>
          <w:rFonts w:ascii="Palatino Linotype" w:eastAsia="MS Mincho" w:hAnsi="Palatino Linotype" w:cs="Arial"/>
          <w:i/>
          <w:lang w:val="es-MX"/>
        </w:rPr>
      </w:pPr>
      <w:r w:rsidRPr="00BE385F">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BE385F">
        <w:rPr>
          <w:rFonts w:ascii="Palatino Linotype" w:eastAsia="Calibri" w:hAnsi="Palatino Linotype" w:cs="Arial"/>
          <w:b/>
          <w:lang w:val="es-ES" w:eastAsia="en-US"/>
        </w:rPr>
        <w:t>Ley de Transparencia y Acceso a la Información Pública del Estado de México y Municipios</w:t>
      </w:r>
      <w:r w:rsidRPr="00BE385F">
        <w:rPr>
          <w:rFonts w:ascii="Palatino Linotype" w:eastAsia="Times New Roman" w:hAnsi="Palatino Linotype" w:cs="Arial"/>
          <w:lang w:val="es-ES" w:eastAsia="es-MX"/>
        </w:rPr>
        <w:t>.</w:t>
      </w:r>
    </w:p>
    <w:p w:rsidR="00F40A44" w:rsidRPr="00BE385F" w:rsidRDefault="00F40A44" w:rsidP="00BE385F">
      <w:pPr>
        <w:spacing w:line="360" w:lineRule="auto"/>
        <w:contextualSpacing/>
        <w:jc w:val="both"/>
        <w:rPr>
          <w:rFonts w:ascii="Palatino Linotype" w:eastAsia="MS Mincho" w:hAnsi="Palatino Linotype" w:cs="Arial"/>
          <w:i/>
          <w:lang w:val="es-MX"/>
        </w:rPr>
      </w:pPr>
    </w:p>
    <w:p w:rsidR="00682861" w:rsidRPr="00BE385F" w:rsidRDefault="00F40A44" w:rsidP="00BE385F">
      <w:pPr>
        <w:numPr>
          <w:ilvl w:val="0"/>
          <w:numId w:val="2"/>
        </w:numPr>
        <w:spacing w:line="360" w:lineRule="auto"/>
        <w:ind w:left="0" w:firstLine="0"/>
        <w:contextualSpacing/>
        <w:jc w:val="both"/>
        <w:rPr>
          <w:rFonts w:ascii="Palatino Linotype" w:eastAsia="MS Mincho" w:hAnsi="Palatino Linotype" w:cs="Arial"/>
          <w:i/>
          <w:lang w:val="es-MX"/>
        </w:rPr>
      </w:pPr>
      <w:r w:rsidRPr="00BE385F">
        <w:rPr>
          <w:rFonts w:ascii="Palatino Linotype" w:eastAsia="MS Mincho" w:hAnsi="Palatino Linotype" w:cs="Times New Roman"/>
        </w:rPr>
        <w:t>Así, de acuerdo a la Ley de Transparencia</w:t>
      </w:r>
      <w:r w:rsidR="00EA02C1" w:rsidRPr="00BE385F">
        <w:rPr>
          <w:rFonts w:ascii="Palatino Linotype" w:eastAsia="MS Mincho" w:hAnsi="Palatino Linotype" w:cs="Times New Roman"/>
        </w:rPr>
        <w:t xml:space="preserve"> que </w:t>
      </w:r>
      <w:r w:rsidRPr="00BE385F">
        <w:rPr>
          <w:rFonts w:ascii="Palatino Linotype" w:eastAsia="MS Mincho" w:hAnsi="Palatino Linotype" w:cs="Times New Roman"/>
        </w:rPr>
        <w:t>en</w:t>
      </w:r>
      <w:r w:rsidR="00EA02C1" w:rsidRPr="00BE385F">
        <w:rPr>
          <w:rFonts w:ascii="Palatino Linotype" w:eastAsia="MS Mincho" w:hAnsi="Palatino Linotype" w:cs="Times New Roman"/>
        </w:rPr>
        <w:t xml:space="preserve"> términos generales, establece </w:t>
      </w:r>
      <w:r w:rsidRPr="00BE385F">
        <w:rPr>
          <w:rFonts w:ascii="Palatino Linotype" w:eastAsia="MS Mincho" w:hAnsi="Palatino Linotype" w:cs="Times New Roman"/>
        </w:rPr>
        <w:t>como uno de</w:t>
      </w:r>
      <w:r w:rsidR="00EA02C1" w:rsidRPr="00BE385F">
        <w:rPr>
          <w:rFonts w:ascii="Palatino Linotype" w:eastAsia="MS Mincho" w:hAnsi="Palatino Linotype" w:cs="Times New Roman"/>
        </w:rPr>
        <w:t xml:space="preserve"> sus objetivos, </w:t>
      </w:r>
      <w:r w:rsidRPr="00BE385F">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BE385F">
        <w:rPr>
          <w:rFonts w:ascii="Palatino Linotype" w:eastAsia="MS Mincho" w:hAnsi="Palatino Linotype" w:cs="Times New Roman"/>
        </w:rPr>
        <w:t>n</w:t>
      </w:r>
      <w:r w:rsidRPr="00BE385F">
        <w:rPr>
          <w:rFonts w:ascii="Palatino Linotype" w:eastAsia="MS Mincho" w:hAnsi="Palatino Linotype" w:cs="Times New Roman"/>
        </w:rPr>
        <w:t>sparentar la gestión pública y mejora la toma decisiones, a través de la difusión de la información que obra en poder de los S</w:t>
      </w:r>
      <w:r w:rsidR="008267D3" w:rsidRPr="00BE385F">
        <w:rPr>
          <w:rFonts w:ascii="Palatino Linotype" w:eastAsia="MS Mincho" w:hAnsi="Palatino Linotype" w:cs="Times New Roman"/>
        </w:rPr>
        <w:t>ujetos Obligados</w:t>
      </w:r>
      <w:r w:rsidR="00682861" w:rsidRPr="00BE385F">
        <w:rPr>
          <w:rFonts w:ascii="Palatino Linotype" w:eastAsia="Calibri" w:hAnsi="Palatino Linotype" w:cs="Times New Roman"/>
        </w:rPr>
        <w:t xml:space="preserve">, resulta evidente que las razones o motivos de </w:t>
      </w:r>
      <w:r w:rsidR="00682861" w:rsidRPr="00BE385F">
        <w:rPr>
          <w:rFonts w:ascii="Palatino Linotype" w:eastAsia="Calibri" w:hAnsi="Palatino Linotype" w:cs="Times New Roman"/>
        </w:rPr>
        <w:lastRenderedPageBreak/>
        <w:t xml:space="preserve">inconformidad hechos valer en el recurso de revisión resultan </w:t>
      </w:r>
      <w:r w:rsidR="00682861" w:rsidRPr="00BE385F">
        <w:rPr>
          <w:rFonts w:ascii="Palatino Linotype" w:eastAsia="Calibri" w:hAnsi="Palatino Linotype" w:cs="Times New Roman"/>
          <w:b/>
        </w:rPr>
        <w:t>fundadas y procedentes</w:t>
      </w:r>
      <w:r w:rsidR="008267D3" w:rsidRPr="00BE385F">
        <w:rPr>
          <w:rFonts w:ascii="Palatino Linotype" w:eastAsia="Calibri" w:hAnsi="Palatino Linotype" w:cs="Times New Roman"/>
        </w:rPr>
        <w:t>.</w:t>
      </w:r>
      <w:r w:rsidR="00682861" w:rsidRPr="00BE385F">
        <w:rPr>
          <w:rFonts w:ascii="Palatino Linotype" w:eastAsia="Calibri" w:hAnsi="Palatino Linotype" w:cs="Times New Roman"/>
        </w:rPr>
        <w:t xml:space="preserve"> </w:t>
      </w:r>
    </w:p>
    <w:p w:rsidR="00BE385F" w:rsidRPr="00BE385F" w:rsidRDefault="00BE385F" w:rsidP="00BE385F">
      <w:pPr>
        <w:spacing w:line="360" w:lineRule="auto"/>
        <w:contextualSpacing/>
        <w:jc w:val="both"/>
        <w:rPr>
          <w:rFonts w:ascii="Palatino Linotype" w:eastAsia="MS Mincho" w:hAnsi="Palatino Linotype" w:cs="Arial"/>
          <w:i/>
          <w:lang w:val="es-MX"/>
        </w:rPr>
      </w:pPr>
    </w:p>
    <w:p w:rsidR="00036903" w:rsidRPr="00BE385F" w:rsidRDefault="008267D3" w:rsidP="00BE385F">
      <w:pPr>
        <w:pStyle w:val="Prrafodelista"/>
        <w:numPr>
          <w:ilvl w:val="0"/>
          <w:numId w:val="2"/>
        </w:numPr>
        <w:spacing w:line="360" w:lineRule="auto"/>
        <w:ind w:left="0" w:firstLine="0"/>
        <w:jc w:val="both"/>
        <w:rPr>
          <w:rFonts w:ascii="Palatino Linotype" w:eastAsia="MS Mincho" w:hAnsi="Palatino Linotype" w:cs="Arial"/>
          <w:i/>
          <w:lang w:val="es-MX"/>
        </w:rPr>
      </w:pPr>
      <w:r w:rsidRPr="00BE385F">
        <w:rPr>
          <w:rFonts w:ascii="Palatino Linotype" w:eastAsia="Calibri" w:hAnsi="Palatino Linotype" w:cs="Times New Roman"/>
        </w:rPr>
        <w:t xml:space="preserve">Precisado lo anterior, </w:t>
      </w:r>
      <w:r w:rsidR="00036903" w:rsidRPr="00BE385F">
        <w:rPr>
          <w:rFonts w:ascii="Palatino Linotype" w:eastAsia="Calibri" w:hAnsi="Palatino Linotype" w:cs="Times New Roman"/>
        </w:rPr>
        <w:t xml:space="preserve">para determinar </w:t>
      </w:r>
      <w:r w:rsidRPr="00BE385F">
        <w:rPr>
          <w:rFonts w:ascii="Palatino Linotype" w:eastAsia="Calibri" w:hAnsi="Palatino Linotype" w:cs="Times New Roman"/>
        </w:rPr>
        <w:t xml:space="preserve">si con su respuesta el </w:t>
      </w:r>
      <w:r w:rsidRPr="00BE385F">
        <w:rPr>
          <w:rFonts w:ascii="Palatino Linotype" w:eastAsia="Calibri" w:hAnsi="Palatino Linotype" w:cs="Times New Roman"/>
          <w:b/>
        </w:rPr>
        <w:t xml:space="preserve">SUJETO OBLIGADO </w:t>
      </w:r>
      <w:r w:rsidRPr="00BE385F">
        <w:rPr>
          <w:rFonts w:ascii="Palatino Linotype" w:eastAsia="Calibri" w:hAnsi="Palatino Linotype" w:cs="Times New Roman"/>
        </w:rPr>
        <w:t xml:space="preserve">atiende los requerimientos realizados, </w:t>
      </w:r>
      <w:r w:rsidRPr="00BE385F">
        <w:rPr>
          <w:rFonts w:ascii="Palatino Linotype" w:eastAsia="MS Mincho" w:hAnsi="Palatino Linotype" w:cs="Arial"/>
          <w:lang w:val="es-MX"/>
        </w:rPr>
        <w:t xml:space="preserve">este Pleno estima oportuno </w:t>
      </w:r>
      <w:r w:rsidR="00036903" w:rsidRPr="00BE385F">
        <w:rPr>
          <w:rFonts w:ascii="Palatino Linotype" w:eastAsia="Calibri" w:hAnsi="Palatino Linotype" w:cs="Times New Roman"/>
          <w:lang w:val="es-ES" w:eastAsia="en-US"/>
        </w:rPr>
        <w:t xml:space="preserve"> </w:t>
      </w:r>
      <w:r w:rsidR="00036903" w:rsidRPr="00BE385F">
        <w:rPr>
          <w:rFonts w:ascii="Palatino Linotype" w:eastAsia="Calibri" w:hAnsi="Palatino Linotype" w:cs="Arial"/>
          <w:lang w:val="es-ES" w:eastAsia="en-US"/>
        </w:rPr>
        <w:t>mencionar que por cuestiones de técnica jurídica</w:t>
      </w:r>
      <w:r w:rsidR="00036903" w:rsidRPr="00BE385F">
        <w:rPr>
          <w:rFonts w:ascii="Palatino Linotype" w:eastAsia="Calibri" w:hAnsi="Palatino Linotype" w:cs="Times New Roman"/>
          <w:lang w:val="es-ES" w:eastAsia="en-US"/>
        </w:rPr>
        <w:t xml:space="preserve"> </w:t>
      </w:r>
      <w:r w:rsidR="00036903" w:rsidRPr="00BE385F">
        <w:rPr>
          <w:rFonts w:ascii="Palatino Linotype" w:eastAsia="Calibri" w:hAnsi="Palatino Linotype" w:cs="Times New Roman"/>
          <w:color w:val="000000"/>
          <w:lang w:val="es-ES" w:eastAsia="en-US"/>
        </w:rPr>
        <w:t>se considera pertinente elaborar un cuadro de análisis</w:t>
      </w:r>
      <w:r w:rsidR="00036903" w:rsidRPr="00BE385F">
        <w:rPr>
          <w:rFonts w:ascii="Palatino Linotype" w:eastAsia="MS Mincho" w:hAnsi="Palatino Linotype" w:cs="Times New Roman"/>
          <w:color w:val="000000"/>
          <w:vertAlign w:val="superscript"/>
          <w:lang w:val="es-ES" w:eastAsia="en-US"/>
        </w:rPr>
        <w:footnoteReference w:id="5"/>
      </w:r>
      <w:r w:rsidR="00036903" w:rsidRPr="00BE385F">
        <w:rPr>
          <w:rFonts w:ascii="Palatino Linotype" w:eastAsia="Calibri" w:hAnsi="Palatino Linotype" w:cs="Times New Roman"/>
          <w:color w:val="000000"/>
          <w:lang w:val="es-ES" w:eastAsia="en-US"/>
        </w:rPr>
        <w:t>, mismo que se inserta a continuación:</w:t>
      </w: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1825"/>
        <w:gridCol w:w="4081"/>
        <w:gridCol w:w="2195"/>
      </w:tblGrid>
      <w:tr w:rsidR="00036903" w:rsidRPr="00BE385F" w:rsidTr="0028587E">
        <w:trPr>
          <w:trHeight w:val="825"/>
        </w:trPr>
        <w:tc>
          <w:tcPr>
            <w:tcW w:w="9214" w:type="dxa"/>
            <w:gridSpan w:val="4"/>
          </w:tcPr>
          <w:p w:rsidR="00036903" w:rsidRPr="00BE385F" w:rsidRDefault="00036903" w:rsidP="00BE385F">
            <w:pPr>
              <w:spacing w:line="360" w:lineRule="auto"/>
              <w:jc w:val="both"/>
              <w:rPr>
                <w:rFonts w:ascii="Palatino Linotype" w:eastAsia="Calibri" w:hAnsi="Palatino Linotype" w:cs="Arial"/>
                <w:b/>
                <w:lang w:val="es-MX" w:eastAsia="en-US"/>
              </w:rPr>
            </w:pPr>
          </w:p>
          <w:p w:rsidR="00036903" w:rsidRPr="00BE385F" w:rsidRDefault="00036903" w:rsidP="00BE385F">
            <w:pPr>
              <w:spacing w:line="360" w:lineRule="auto"/>
              <w:jc w:val="center"/>
              <w:rPr>
                <w:rFonts w:ascii="Palatino Linotype" w:eastAsia="Calibri" w:hAnsi="Palatino Linotype" w:cs="Arial"/>
                <w:b/>
                <w:bCs/>
                <w:lang w:eastAsia="en-US"/>
              </w:rPr>
            </w:pPr>
            <w:r w:rsidRPr="00BE385F">
              <w:rPr>
                <w:rFonts w:ascii="Palatino Linotype" w:eastAsia="Calibri" w:hAnsi="Palatino Linotype" w:cs="Arial"/>
                <w:b/>
                <w:lang w:val="es-MX" w:eastAsia="en-US"/>
              </w:rPr>
              <w:t xml:space="preserve">Solicitud </w:t>
            </w:r>
            <w:r w:rsidR="00E645F3" w:rsidRPr="00BE385F">
              <w:rPr>
                <w:rFonts w:ascii="Palatino Linotype" w:eastAsia="Calibri" w:hAnsi="Palatino Linotype" w:cs="Arial"/>
                <w:b/>
                <w:bCs/>
                <w:lang w:eastAsia="en-US"/>
              </w:rPr>
              <w:t>00007/TMASCALT/IP/2019</w:t>
            </w:r>
          </w:p>
          <w:p w:rsidR="00E645F3" w:rsidRPr="00BE385F" w:rsidRDefault="00E645F3" w:rsidP="00BE385F">
            <w:pPr>
              <w:spacing w:line="360" w:lineRule="auto"/>
              <w:jc w:val="both"/>
              <w:rPr>
                <w:rFonts w:ascii="Palatino Linotype" w:eastAsia="Calibri" w:hAnsi="Palatino Linotype" w:cs="Arial"/>
                <w:lang w:val="es-MX" w:eastAsia="en-US"/>
              </w:rPr>
            </w:pPr>
          </w:p>
        </w:tc>
      </w:tr>
      <w:tr w:rsidR="00036903" w:rsidRPr="00BE385F" w:rsidTr="007D4DD8">
        <w:tblPrEx>
          <w:tblCellMar>
            <w:left w:w="108" w:type="dxa"/>
            <w:right w:w="108" w:type="dxa"/>
          </w:tblCellMar>
          <w:tblLook w:val="04A0" w:firstRow="1" w:lastRow="0" w:firstColumn="1" w:lastColumn="0" w:noHBand="0" w:noVBand="1"/>
        </w:tblPrEx>
        <w:trPr>
          <w:trHeight w:val="582"/>
        </w:trPr>
        <w:tc>
          <w:tcPr>
            <w:tcW w:w="1113" w:type="dxa"/>
            <w:shd w:val="clear" w:color="auto" w:fill="DBDBDB"/>
          </w:tcPr>
          <w:p w:rsidR="00036903" w:rsidRPr="00BE385F" w:rsidRDefault="00036903" w:rsidP="00BE385F">
            <w:pPr>
              <w:spacing w:line="360" w:lineRule="auto"/>
              <w:jc w:val="both"/>
              <w:rPr>
                <w:rFonts w:ascii="Palatino Linotype" w:eastAsia="Calibri" w:hAnsi="Palatino Linotype" w:cs="Times New Roman"/>
                <w:lang w:val="es-MX" w:eastAsia="en-US"/>
              </w:rPr>
            </w:pPr>
          </w:p>
          <w:p w:rsidR="00036903" w:rsidRPr="00BE385F" w:rsidRDefault="00036903" w:rsidP="00BE385F">
            <w:pPr>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Número</w:t>
            </w:r>
          </w:p>
        </w:tc>
        <w:tc>
          <w:tcPr>
            <w:tcW w:w="1825" w:type="dxa"/>
            <w:shd w:val="clear" w:color="auto" w:fill="DBDBDB"/>
          </w:tcPr>
          <w:p w:rsidR="00036903" w:rsidRPr="00BE385F" w:rsidRDefault="00036903" w:rsidP="00BE385F">
            <w:pPr>
              <w:spacing w:line="360" w:lineRule="auto"/>
              <w:jc w:val="both"/>
              <w:rPr>
                <w:rFonts w:ascii="Palatino Linotype" w:eastAsia="Calibri" w:hAnsi="Palatino Linotype" w:cs="Times New Roman"/>
                <w:lang w:val="es-MX" w:eastAsia="en-US"/>
              </w:rPr>
            </w:pPr>
          </w:p>
          <w:p w:rsidR="00036903" w:rsidRPr="00BE385F" w:rsidRDefault="00036903" w:rsidP="00BE385F">
            <w:pPr>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Información Requerida:</w:t>
            </w:r>
          </w:p>
        </w:tc>
        <w:tc>
          <w:tcPr>
            <w:tcW w:w="4081" w:type="dxa"/>
            <w:shd w:val="clear" w:color="auto" w:fill="DBDBDB"/>
          </w:tcPr>
          <w:p w:rsidR="00036903" w:rsidRPr="00BE385F" w:rsidRDefault="00036903" w:rsidP="00BE385F">
            <w:pPr>
              <w:spacing w:line="360" w:lineRule="auto"/>
              <w:jc w:val="both"/>
              <w:rPr>
                <w:rFonts w:ascii="Palatino Linotype" w:eastAsia="Calibri" w:hAnsi="Palatino Linotype" w:cs="Times New Roman"/>
                <w:lang w:val="es-MX" w:eastAsia="en-US"/>
              </w:rPr>
            </w:pPr>
          </w:p>
          <w:p w:rsidR="00036903" w:rsidRPr="00BE385F" w:rsidRDefault="00036903" w:rsidP="00BE385F">
            <w:pPr>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Información entregada en respuesta: </w:t>
            </w:r>
          </w:p>
        </w:tc>
        <w:tc>
          <w:tcPr>
            <w:tcW w:w="2195" w:type="dxa"/>
            <w:shd w:val="clear" w:color="auto" w:fill="D9D9D9"/>
          </w:tcPr>
          <w:p w:rsidR="00036903" w:rsidRPr="00BE385F" w:rsidRDefault="00036903" w:rsidP="00BE385F">
            <w:pPr>
              <w:spacing w:line="360" w:lineRule="auto"/>
              <w:jc w:val="both"/>
              <w:rPr>
                <w:rFonts w:ascii="Palatino Linotype" w:eastAsia="Calibri" w:hAnsi="Palatino Linotype" w:cs="Times New Roman"/>
                <w:lang w:val="es-MX" w:eastAsia="en-US"/>
              </w:rPr>
            </w:pPr>
          </w:p>
          <w:p w:rsidR="00036903" w:rsidRPr="00BE385F" w:rsidRDefault="00036903" w:rsidP="00BE385F">
            <w:pPr>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¿Satisface la solicitud? </w:t>
            </w:r>
          </w:p>
        </w:tc>
      </w:tr>
      <w:tr w:rsidR="007D4DD8" w:rsidRPr="00BE385F" w:rsidTr="00BE385F">
        <w:tblPrEx>
          <w:tblCellMar>
            <w:left w:w="108" w:type="dxa"/>
            <w:right w:w="108" w:type="dxa"/>
          </w:tblCellMar>
          <w:tblLook w:val="04A0" w:firstRow="1" w:lastRow="0" w:firstColumn="1" w:lastColumn="0" w:noHBand="0" w:noVBand="1"/>
        </w:tblPrEx>
        <w:trPr>
          <w:trHeight w:val="635"/>
        </w:trPr>
        <w:tc>
          <w:tcPr>
            <w:tcW w:w="9214" w:type="dxa"/>
            <w:gridSpan w:val="4"/>
            <w:shd w:val="clear" w:color="auto" w:fill="auto"/>
          </w:tcPr>
          <w:p w:rsidR="007D4DD8" w:rsidRPr="00BE385F" w:rsidRDefault="007D4DD8" w:rsidP="00BE385F">
            <w:pPr>
              <w:tabs>
                <w:tab w:val="left" w:pos="930"/>
                <w:tab w:val="center" w:pos="1026"/>
              </w:tabs>
              <w:spacing w:line="360" w:lineRule="auto"/>
              <w:jc w:val="both"/>
              <w:rPr>
                <w:rFonts w:ascii="Palatino Linotype" w:eastAsia="Calibri" w:hAnsi="Palatino Linotype" w:cs="Times New Roman"/>
                <w:lang w:val="es-MX" w:eastAsia="en-US"/>
              </w:rPr>
            </w:pPr>
            <w:proofErr w:type="spellStart"/>
            <w:r w:rsidRPr="00BE385F">
              <w:rPr>
                <w:rFonts w:ascii="Palatino Linotype" w:eastAsia="Calibri" w:hAnsi="Palatino Linotype" w:cs="Times New Roman"/>
                <w:lang w:val="es-MX" w:eastAsia="en-US"/>
              </w:rPr>
              <w:t>Curriculum</w:t>
            </w:r>
            <w:proofErr w:type="spellEnd"/>
            <w:r w:rsidRPr="00BE385F">
              <w:rPr>
                <w:rFonts w:ascii="Palatino Linotype" w:eastAsia="Calibri" w:hAnsi="Palatino Linotype" w:cs="Times New Roman"/>
                <w:lang w:val="es-MX" w:eastAsia="en-US"/>
              </w:rPr>
              <w:t xml:space="preserve"> Vitae: </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Del Presidente Municipal. </w:t>
            </w:r>
          </w:p>
        </w:tc>
        <w:tc>
          <w:tcPr>
            <w:tcW w:w="4081" w:type="dxa"/>
            <w:shd w:val="clear" w:color="auto" w:fill="auto"/>
          </w:tcPr>
          <w:p w:rsidR="007D4DD8" w:rsidRPr="00BE385F" w:rsidRDefault="007D4DD8"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Ficha Curricular.</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lastRenderedPageBreak/>
              <w:t>2</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Del Secretario del Ayuntamiento. </w:t>
            </w:r>
          </w:p>
        </w:tc>
        <w:tc>
          <w:tcPr>
            <w:tcW w:w="4081" w:type="dxa"/>
            <w:shd w:val="clear" w:color="auto" w:fill="auto"/>
          </w:tcPr>
          <w:p w:rsidR="007D4DD8" w:rsidRPr="00BE385F" w:rsidRDefault="007D4DD8"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Ficha Curricular.</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3</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Del Tesorero.</w:t>
            </w:r>
          </w:p>
        </w:tc>
        <w:tc>
          <w:tcPr>
            <w:tcW w:w="4081" w:type="dxa"/>
            <w:shd w:val="clear" w:color="auto" w:fill="auto"/>
          </w:tcPr>
          <w:p w:rsidR="007D4DD8" w:rsidRPr="00BE385F" w:rsidRDefault="007D4DD8"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Ficha Curricular.</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4</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Del Director de Obras Públicas. </w:t>
            </w:r>
          </w:p>
        </w:tc>
        <w:tc>
          <w:tcPr>
            <w:tcW w:w="4081" w:type="dxa"/>
            <w:shd w:val="clear" w:color="auto" w:fill="auto"/>
          </w:tcPr>
          <w:p w:rsidR="007D4DD8" w:rsidRPr="00BE385F" w:rsidRDefault="004C5723"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Ficha Curricular.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5</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Desarrollo Económico. </w:t>
            </w:r>
          </w:p>
        </w:tc>
        <w:tc>
          <w:tcPr>
            <w:tcW w:w="4081" w:type="dxa"/>
            <w:shd w:val="clear" w:color="auto" w:fill="auto"/>
          </w:tcPr>
          <w:p w:rsidR="007D4DD8" w:rsidRPr="00BE385F" w:rsidRDefault="004C5723"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Ficha Curricular.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6</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Coordinador General Municipal de Mejora Regulatoria. </w:t>
            </w:r>
          </w:p>
        </w:tc>
        <w:tc>
          <w:tcPr>
            <w:tcW w:w="4081" w:type="dxa"/>
            <w:shd w:val="clear" w:color="auto" w:fill="auto"/>
          </w:tcPr>
          <w:p w:rsidR="007D4DD8" w:rsidRPr="00BE385F" w:rsidRDefault="004C5723"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Ficha Curricular.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7</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Ecología. </w:t>
            </w:r>
          </w:p>
        </w:tc>
        <w:tc>
          <w:tcPr>
            <w:tcW w:w="4081" w:type="dxa"/>
            <w:shd w:val="clear" w:color="auto" w:fill="auto"/>
          </w:tcPr>
          <w:p w:rsidR="007D4DD8" w:rsidRPr="00BE385F" w:rsidRDefault="004C5723"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No se realizó entrega de ningún soporte documental.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NO</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8</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Desarrollo Urbano. </w:t>
            </w:r>
          </w:p>
        </w:tc>
        <w:tc>
          <w:tcPr>
            <w:tcW w:w="4081" w:type="dxa"/>
            <w:shd w:val="clear" w:color="auto" w:fill="auto"/>
          </w:tcPr>
          <w:p w:rsidR="007D4DD8" w:rsidRPr="00BE385F" w:rsidRDefault="004C5723"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Ficha Curricular.</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635"/>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lastRenderedPageBreak/>
              <w:t>9</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Protección Civil. </w:t>
            </w:r>
          </w:p>
        </w:tc>
        <w:tc>
          <w:tcPr>
            <w:tcW w:w="4081" w:type="dxa"/>
            <w:shd w:val="clear" w:color="auto" w:fill="auto"/>
          </w:tcPr>
          <w:p w:rsidR="007D4DD8" w:rsidRPr="00BE385F" w:rsidRDefault="004C5723" w:rsidP="00BE385F">
            <w:pPr>
              <w:spacing w:line="360" w:lineRule="auto"/>
              <w:ind w:hanging="107"/>
              <w:jc w:val="center"/>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Ficha Curricular.</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BE385F">
        <w:tblPrEx>
          <w:tblCellMar>
            <w:left w:w="108" w:type="dxa"/>
            <w:right w:w="108" w:type="dxa"/>
          </w:tblCellMar>
          <w:tblLook w:val="04A0" w:firstRow="1" w:lastRow="0" w:firstColumn="1" w:lastColumn="0" w:noHBand="0" w:noVBand="1"/>
        </w:tblPrEx>
        <w:trPr>
          <w:trHeight w:val="635"/>
        </w:trPr>
        <w:tc>
          <w:tcPr>
            <w:tcW w:w="9214" w:type="dxa"/>
            <w:gridSpan w:val="4"/>
            <w:shd w:val="clear" w:color="auto" w:fill="auto"/>
          </w:tcPr>
          <w:p w:rsidR="007D4DD8" w:rsidRPr="00BE385F" w:rsidRDefault="007D4DD8" w:rsidP="00BE385F">
            <w:pPr>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Título Profesional: </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10</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Del Presidente Municipal.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Certificado de Estudios. </w:t>
            </w:r>
          </w:p>
        </w:tc>
        <w:tc>
          <w:tcPr>
            <w:tcW w:w="2195" w:type="dxa"/>
          </w:tcPr>
          <w:p w:rsidR="007D4DD8" w:rsidRPr="00BE385F" w:rsidRDefault="000E50D4"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SI </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11</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Del Secretario del Ayuntamiento.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Título Profesional.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12</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Del Tesorero.</w:t>
            </w:r>
          </w:p>
        </w:tc>
        <w:tc>
          <w:tcPr>
            <w:tcW w:w="4081" w:type="dxa"/>
            <w:shd w:val="clear" w:color="auto" w:fill="auto"/>
          </w:tcPr>
          <w:p w:rsidR="004C5723"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Constancia de tramitación de Título Profesional.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NO</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13</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Del Director de Obras Públicas.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Título Profesional.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14</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Desarrollo Económico.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Título Profesional.</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lastRenderedPageBreak/>
              <w:t>15</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Coordinador General Municipal de Mejora Regulatoria.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Título Profesional (Ilegible).</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NO</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16</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Ecología.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No se realizó entrega de ningún soporte documental.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NO</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17</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Desarrollo Urbano.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Título Profesional.</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SI</w:t>
            </w:r>
          </w:p>
        </w:tc>
      </w:tr>
      <w:tr w:rsidR="007D4DD8" w:rsidRPr="00BE385F" w:rsidTr="007D4DD8">
        <w:tblPrEx>
          <w:tblCellMar>
            <w:left w:w="108" w:type="dxa"/>
            <w:right w:w="108" w:type="dxa"/>
          </w:tblCellMar>
          <w:tblLook w:val="04A0" w:firstRow="1" w:lastRow="0" w:firstColumn="1" w:lastColumn="0" w:noHBand="0" w:noVBand="1"/>
        </w:tblPrEx>
        <w:trPr>
          <w:trHeight w:val="1540"/>
        </w:trPr>
        <w:tc>
          <w:tcPr>
            <w:tcW w:w="1113" w:type="dxa"/>
            <w:shd w:val="clear" w:color="auto" w:fill="auto"/>
          </w:tcPr>
          <w:p w:rsidR="007D4DD8" w:rsidRPr="00BE385F" w:rsidRDefault="007D4DD8" w:rsidP="00BE385F">
            <w:pPr>
              <w:tabs>
                <w:tab w:val="left" w:pos="1627"/>
              </w:tabs>
              <w:spacing w:line="360" w:lineRule="auto"/>
              <w:jc w:val="both"/>
              <w:rPr>
                <w:rFonts w:ascii="Palatino Linotype" w:eastAsia="Calibri" w:hAnsi="Palatino Linotype" w:cs="Times New Roman"/>
                <w:b/>
                <w:lang w:val="es-MX" w:eastAsia="en-US"/>
              </w:rPr>
            </w:pPr>
            <w:r w:rsidRPr="00BE385F">
              <w:rPr>
                <w:rFonts w:ascii="Palatino Linotype" w:eastAsia="Calibri" w:hAnsi="Palatino Linotype" w:cs="Times New Roman"/>
                <w:b/>
                <w:lang w:val="es-MX" w:eastAsia="en-US"/>
              </w:rPr>
              <w:t>18</w:t>
            </w:r>
          </w:p>
        </w:tc>
        <w:tc>
          <w:tcPr>
            <w:tcW w:w="1825" w:type="dxa"/>
            <w:shd w:val="clear" w:color="auto" w:fill="auto"/>
          </w:tcPr>
          <w:p w:rsidR="007D4DD8" w:rsidRPr="00BE385F" w:rsidRDefault="007D4DD8" w:rsidP="00BE385F">
            <w:pPr>
              <w:spacing w:line="360" w:lineRule="auto"/>
              <w:contextualSpacing/>
              <w:jc w:val="both"/>
              <w:rPr>
                <w:rFonts w:ascii="Palatino Linotype" w:eastAsia="Times New Roman" w:hAnsi="Palatino Linotype" w:cs="Times New Roman"/>
                <w:color w:val="000000"/>
                <w:lang w:val="es-MX" w:eastAsia="en-US"/>
              </w:rPr>
            </w:pPr>
            <w:r w:rsidRPr="00BE385F">
              <w:rPr>
                <w:rFonts w:ascii="Palatino Linotype" w:eastAsia="Times New Roman" w:hAnsi="Palatino Linotype" w:cs="Times New Roman"/>
                <w:color w:val="000000"/>
                <w:lang w:val="es-MX" w:eastAsia="en-US"/>
              </w:rPr>
              <w:t xml:space="preserve">Director de Protección Civil. </w:t>
            </w:r>
          </w:p>
        </w:tc>
        <w:tc>
          <w:tcPr>
            <w:tcW w:w="4081" w:type="dxa"/>
            <w:shd w:val="clear" w:color="auto" w:fill="auto"/>
          </w:tcPr>
          <w:p w:rsidR="007D4DD8" w:rsidRPr="00BE385F" w:rsidRDefault="004C5723" w:rsidP="00BE385F">
            <w:pPr>
              <w:spacing w:line="360" w:lineRule="auto"/>
              <w:ind w:hanging="107"/>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 xml:space="preserve">Trayectoria Académica. </w:t>
            </w:r>
          </w:p>
        </w:tc>
        <w:tc>
          <w:tcPr>
            <w:tcW w:w="2195" w:type="dxa"/>
          </w:tcPr>
          <w:p w:rsidR="007D4DD8" w:rsidRPr="00BE385F" w:rsidRDefault="004C5723" w:rsidP="00BE385F">
            <w:pPr>
              <w:tabs>
                <w:tab w:val="left" w:pos="930"/>
                <w:tab w:val="center" w:pos="1026"/>
              </w:tabs>
              <w:spacing w:line="360" w:lineRule="auto"/>
              <w:jc w:val="both"/>
              <w:rPr>
                <w:rFonts w:ascii="Palatino Linotype" w:eastAsia="Calibri" w:hAnsi="Palatino Linotype" w:cs="Times New Roman"/>
                <w:lang w:val="es-MX" w:eastAsia="en-US"/>
              </w:rPr>
            </w:pPr>
            <w:r w:rsidRPr="00BE385F">
              <w:rPr>
                <w:rFonts w:ascii="Palatino Linotype" w:eastAsia="Calibri" w:hAnsi="Palatino Linotype" w:cs="Times New Roman"/>
                <w:lang w:val="es-MX" w:eastAsia="en-US"/>
              </w:rPr>
              <w:t>NO</w:t>
            </w:r>
          </w:p>
        </w:tc>
      </w:tr>
    </w:tbl>
    <w:p w:rsidR="005B27BC" w:rsidRDefault="005B27BC"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Times New Roman"/>
          <w:lang w:eastAsia="es-ES_tradnl"/>
        </w:rPr>
        <w:t xml:space="preserve">Puntualizado lo anterior, resulta evidente para este </w:t>
      </w:r>
      <w:proofErr w:type="spellStart"/>
      <w:r w:rsidRPr="00BE385F">
        <w:rPr>
          <w:rFonts w:ascii="Palatino Linotype" w:eastAsia="MS Mincho" w:hAnsi="Palatino Linotype" w:cs="Times New Roman"/>
          <w:lang w:eastAsia="es-ES_tradnl"/>
        </w:rPr>
        <w:t>resolutor</w:t>
      </w:r>
      <w:proofErr w:type="spellEnd"/>
      <w:r w:rsidRPr="00BE385F">
        <w:rPr>
          <w:rFonts w:ascii="Palatino Linotype" w:eastAsia="MS Mincho" w:hAnsi="Palatino Linotype" w:cs="Times New Roman"/>
          <w:lang w:eastAsia="es-ES_tradnl"/>
        </w:rPr>
        <w:t xml:space="preserve"> que las razones o motivos de inconform</w:t>
      </w:r>
      <w:r w:rsidR="00C11931" w:rsidRPr="00BE385F">
        <w:rPr>
          <w:rFonts w:ascii="Palatino Linotype" w:eastAsia="MS Mincho" w:hAnsi="Palatino Linotype" w:cs="Times New Roman"/>
          <w:lang w:eastAsia="es-ES_tradnl"/>
        </w:rPr>
        <w:t>idad aducidos por el particular res</w:t>
      </w:r>
      <w:r w:rsidR="00C6532E" w:rsidRPr="00BE385F">
        <w:rPr>
          <w:rFonts w:ascii="Palatino Linotype" w:eastAsia="MS Mincho" w:hAnsi="Palatino Linotype" w:cs="Times New Roman"/>
          <w:lang w:eastAsia="es-ES_tradnl"/>
        </w:rPr>
        <w:t xml:space="preserve">ultan parcialmente fundadas, </w:t>
      </w:r>
      <w:r w:rsidR="00242993" w:rsidRPr="00BE385F">
        <w:rPr>
          <w:rFonts w:ascii="Palatino Linotype" w:eastAsia="MS Mincho" w:hAnsi="Palatino Linotype" w:cs="Times New Roman"/>
          <w:lang w:eastAsia="es-ES_tradnl"/>
        </w:rPr>
        <w:t>lo anterior ya que</w:t>
      </w:r>
      <w:r w:rsidR="00B61D8A" w:rsidRPr="00BE385F">
        <w:rPr>
          <w:rFonts w:ascii="Palatino Linotype" w:eastAsia="MS Mincho" w:hAnsi="Palatino Linotype" w:cs="Times New Roman"/>
          <w:lang w:eastAsia="es-ES_tradnl"/>
        </w:rPr>
        <w:t xml:space="preserve"> si se realizó entrega de información por parte </w:t>
      </w:r>
      <w:proofErr w:type="gramStart"/>
      <w:r w:rsidR="00B61D8A" w:rsidRPr="00BE385F">
        <w:rPr>
          <w:rFonts w:ascii="Palatino Linotype" w:eastAsia="MS Mincho" w:hAnsi="Palatino Linotype" w:cs="Times New Roman"/>
          <w:lang w:eastAsia="es-ES_tradnl"/>
        </w:rPr>
        <w:t xml:space="preserve">del </w:t>
      </w:r>
      <w:r w:rsidR="00C11931" w:rsidRPr="00BE385F">
        <w:rPr>
          <w:rFonts w:ascii="Palatino Linotype" w:eastAsia="MS Mincho" w:hAnsi="Palatino Linotype" w:cs="Times New Roman"/>
          <w:lang w:eastAsia="es-ES_tradnl"/>
        </w:rPr>
        <w:t xml:space="preserve"> </w:t>
      </w:r>
      <w:r w:rsidR="00B61D8A" w:rsidRPr="00BE385F">
        <w:rPr>
          <w:rFonts w:ascii="Palatino Linotype" w:eastAsia="MS Mincho" w:hAnsi="Palatino Linotype" w:cs="Times New Roman"/>
          <w:b/>
          <w:lang w:eastAsia="es-ES_tradnl"/>
        </w:rPr>
        <w:t>SUJETO</w:t>
      </w:r>
      <w:proofErr w:type="gramEnd"/>
      <w:r w:rsidR="00B61D8A" w:rsidRPr="00BE385F">
        <w:rPr>
          <w:rFonts w:ascii="Palatino Linotype" w:eastAsia="MS Mincho" w:hAnsi="Palatino Linotype" w:cs="Times New Roman"/>
          <w:b/>
          <w:lang w:eastAsia="es-ES_tradnl"/>
        </w:rPr>
        <w:t xml:space="preserve"> OBLIGADO, </w:t>
      </w:r>
      <w:r w:rsidR="00B61D8A" w:rsidRPr="00BE385F">
        <w:rPr>
          <w:rFonts w:ascii="Palatino Linotype" w:eastAsia="MS Mincho" w:hAnsi="Palatino Linotype" w:cs="Times New Roman"/>
          <w:lang w:eastAsia="es-ES_tradnl"/>
        </w:rPr>
        <w:t xml:space="preserve">sin embargo, la misma atiende parcialmente la solicitud. </w:t>
      </w:r>
    </w:p>
    <w:p w:rsidR="00BE385F" w:rsidRPr="00BE385F" w:rsidRDefault="00BE385F" w:rsidP="00BE385F">
      <w:pPr>
        <w:widowControl w:val="0"/>
        <w:autoSpaceDE w:val="0"/>
        <w:autoSpaceDN w:val="0"/>
        <w:adjustRightInd w:val="0"/>
        <w:spacing w:line="360" w:lineRule="auto"/>
        <w:jc w:val="both"/>
        <w:rPr>
          <w:rFonts w:ascii="Palatino Linotype" w:eastAsia="MS Mincho" w:hAnsi="Palatino Linotype" w:cs="Times New Roman"/>
          <w:lang w:eastAsia="es-ES_tradnl"/>
        </w:rPr>
      </w:pPr>
    </w:p>
    <w:p w:rsidR="00937D00" w:rsidRPr="00BE385F" w:rsidRDefault="00B61D8A"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Arial"/>
          <w:color w:val="000000"/>
        </w:rPr>
        <w:t xml:space="preserve">Así las cosas, </w:t>
      </w:r>
      <w:r w:rsidR="00937D00" w:rsidRPr="00BE385F">
        <w:rPr>
          <w:rFonts w:ascii="Palatino Linotype" w:eastAsia="MS Mincho" w:hAnsi="Palatino Linotype" w:cs="Arial"/>
          <w:lang w:val="es-MX"/>
        </w:rPr>
        <w:t xml:space="preserve">se analizará por cuerda separada cada uno de los requerimientos realizados en la solicitud de información, por lo que de conformidad </w:t>
      </w:r>
      <w:r w:rsidR="00937D00" w:rsidRPr="00BE385F">
        <w:rPr>
          <w:rFonts w:ascii="Palatino Linotype" w:eastAsia="MS Mincho" w:hAnsi="Palatino Linotype" w:cs="Arial"/>
          <w:lang w:val="es-MX"/>
        </w:rPr>
        <w:lastRenderedPageBreak/>
        <w:t>con los puntos  1, 2, 3, 4, 5, 6,  8, 9</w:t>
      </w:r>
      <w:r w:rsidR="0090696B" w:rsidRPr="00BE385F">
        <w:rPr>
          <w:rFonts w:ascii="Palatino Linotype" w:eastAsia="MS Mincho" w:hAnsi="Palatino Linotype" w:cs="Arial"/>
          <w:lang w:val="es-MX"/>
        </w:rPr>
        <w:t xml:space="preserve">, </w:t>
      </w:r>
      <w:r w:rsidR="00937D00" w:rsidRPr="00BE385F">
        <w:rPr>
          <w:rFonts w:ascii="Palatino Linotype" w:eastAsia="MS Mincho" w:hAnsi="Palatino Linotype" w:cs="Arial"/>
          <w:lang w:val="es-MX"/>
        </w:rPr>
        <w:t>10</w:t>
      </w:r>
      <w:r w:rsidR="0090696B" w:rsidRPr="00BE385F">
        <w:rPr>
          <w:rFonts w:ascii="Palatino Linotype" w:eastAsia="MS Mincho" w:hAnsi="Palatino Linotype" w:cs="Arial"/>
          <w:lang w:val="es-MX"/>
        </w:rPr>
        <w:t>, 11, 13, 14, y 17</w:t>
      </w:r>
      <w:r w:rsidR="00937D00" w:rsidRPr="00BE385F">
        <w:rPr>
          <w:rFonts w:ascii="Palatino Linotype" w:eastAsia="MS Mincho" w:hAnsi="Palatino Linotype" w:cs="Arial"/>
          <w:lang w:val="es-MX"/>
        </w:rPr>
        <w:t xml:space="preserve"> del cuadro de análisis anteriormente señalado es necesario precisar que el </w:t>
      </w:r>
      <w:r w:rsidR="00937D00" w:rsidRPr="00BE385F">
        <w:rPr>
          <w:rFonts w:ascii="Palatino Linotype" w:eastAsia="MS Mincho" w:hAnsi="Palatino Linotype" w:cs="Arial"/>
          <w:b/>
          <w:lang w:val="es-MX"/>
        </w:rPr>
        <w:t>SUJETO OBLIGADO</w:t>
      </w:r>
      <w:r w:rsidR="00CA7861" w:rsidRPr="00BE385F">
        <w:rPr>
          <w:rFonts w:ascii="Palatino Linotype" w:eastAsia="MS Mincho" w:hAnsi="Palatino Linotype" w:cs="Arial"/>
          <w:b/>
          <w:lang w:val="es-MX"/>
        </w:rPr>
        <w:t xml:space="preserve"> </w:t>
      </w:r>
      <w:r w:rsidR="00CA7861" w:rsidRPr="00BE385F">
        <w:rPr>
          <w:rFonts w:ascii="Palatino Linotype" w:eastAsia="MS Mincho" w:hAnsi="Palatino Linotype" w:cs="Arial"/>
          <w:lang w:val="es-MX"/>
        </w:rPr>
        <w:t>realiza entrega d</w:t>
      </w:r>
      <w:r w:rsidR="00DA5BEF" w:rsidRPr="00BE385F">
        <w:rPr>
          <w:rFonts w:ascii="Palatino Linotype" w:eastAsia="MS Mincho" w:hAnsi="Palatino Linotype" w:cs="Arial"/>
          <w:lang w:val="es-MX"/>
        </w:rPr>
        <w:t xml:space="preserve">e diversas fichas curriculares </w:t>
      </w:r>
      <w:r w:rsidR="00CA7861" w:rsidRPr="00BE385F">
        <w:rPr>
          <w:rFonts w:ascii="Palatino Linotype" w:eastAsia="MS Mincho" w:hAnsi="Palatino Linotype" w:cs="Arial"/>
          <w:lang w:val="es-MX"/>
        </w:rPr>
        <w:t>así como títulos profesionales</w:t>
      </w:r>
      <w:r w:rsidR="00937D00" w:rsidRPr="00BE385F">
        <w:rPr>
          <w:rFonts w:ascii="Palatino Linotype" w:eastAsia="MS Mincho" w:hAnsi="Palatino Linotype" w:cs="Arial"/>
          <w:lang w:val="es-MX"/>
        </w:rPr>
        <w:t xml:space="preserve">, en ese sentido, </w:t>
      </w:r>
      <w:r w:rsidR="00937D00" w:rsidRPr="00BE385F">
        <w:rPr>
          <w:rFonts w:ascii="Palatino Linotype" w:eastAsia="MS Mincho" w:hAnsi="Palatino Linotype" w:cs="Times New Roman"/>
          <w:lang w:eastAsia="es-ES_tradnl"/>
        </w:rPr>
        <w:t xml:space="preserve">este </w:t>
      </w:r>
      <w:proofErr w:type="spellStart"/>
      <w:r w:rsidR="00937D00" w:rsidRPr="00BE385F">
        <w:rPr>
          <w:rFonts w:ascii="Palatino Linotype" w:eastAsia="MS Mincho" w:hAnsi="Palatino Linotype" w:cs="Times New Roman"/>
          <w:lang w:eastAsia="es-ES_tradnl"/>
        </w:rPr>
        <w:t>resolutor</w:t>
      </w:r>
      <w:proofErr w:type="spellEnd"/>
      <w:r w:rsidR="00937D00" w:rsidRPr="00BE385F">
        <w:rPr>
          <w:rFonts w:ascii="Palatino Linotype" w:eastAsia="MS Mincho"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937D00" w:rsidRPr="00BE385F">
        <w:rPr>
          <w:rFonts w:ascii="Palatino Linotype" w:eastAsia="MS Mincho" w:hAnsi="Palatino Linotype" w:cs="Times New Roman"/>
          <w:b/>
          <w:lang w:eastAsia="es-ES_tradnl"/>
        </w:rPr>
        <w:t>(SAIMEX).</w:t>
      </w:r>
    </w:p>
    <w:p w:rsidR="00BE385F" w:rsidRDefault="00BE385F" w:rsidP="00BE385F">
      <w:pPr>
        <w:pStyle w:val="Prrafodelista"/>
        <w:rPr>
          <w:rFonts w:ascii="Palatino Linotype" w:eastAsia="MS Mincho" w:hAnsi="Palatino Linotype" w:cs="Times New Roman"/>
          <w:lang w:eastAsia="es-ES_tradnl"/>
        </w:rPr>
      </w:pPr>
    </w:p>
    <w:p w:rsidR="00937D00" w:rsidRDefault="00937D00"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rsidR="00BE385F" w:rsidRDefault="00BE385F" w:rsidP="00BE385F">
      <w:pPr>
        <w:pStyle w:val="Prrafodelista"/>
        <w:rPr>
          <w:rFonts w:ascii="Palatino Linotype" w:eastAsia="MS Mincho" w:hAnsi="Palatino Linotype" w:cs="Times New Roman"/>
          <w:lang w:eastAsia="es-ES_tradnl"/>
        </w:rPr>
      </w:pPr>
    </w:p>
    <w:p w:rsidR="00BE385F" w:rsidRPr="00BE385F" w:rsidRDefault="00BE385F" w:rsidP="00BE385F">
      <w:pPr>
        <w:widowControl w:val="0"/>
        <w:autoSpaceDE w:val="0"/>
        <w:autoSpaceDN w:val="0"/>
        <w:adjustRightInd w:val="0"/>
        <w:spacing w:line="360" w:lineRule="auto"/>
        <w:jc w:val="both"/>
        <w:rPr>
          <w:rFonts w:ascii="Palatino Linotype" w:eastAsia="MS Mincho" w:hAnsi="Palatino Linotype" w:cs="Times New Roman"/>
          <w:lang w:eastAsia="es-ES_tradnl"/>
        </w:rPr>
      </w:pPr>
    </w:p>
    <w:p w:rsidR="00937D00" w:rsidRDefault="00937D00" w:rsidP="00BE385F">
      <w:pPr>
        <w:widowControl w:val="0"/>
        <w:autoSpaceDE w:val="0"/>
        <w:autoSpaceDN w:val="0"/>
        <w:adjustRightInd w:val="0"/>
        <w:spacing w:line="360" w:lineRule="auto"/>
        <w:ind w:left="567" w:right="567"/>
        <w:jc w:val="both"/>
        <w:rPr>
          <w:rFonts w:ascii="Palatino Linotype" w:eastAsia="MS Mincho" w:hAnsi="Palatino Linotype" w:cs="Times New Roman"/>
          <w:i/>
          <w:lang w:eastAsia="es-ES_tradnl"/>
        </w:rPr>
      </w:pPr>
      <w:r w:rsidRPr="00BE385F">
        <w:rPr>
          <w:rFonts w:ascii="Palatino Linotype" w:eastAsia="MS Mincho"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BE385F">
        <w:rPr>
          <w:rFonts w:ascii="Palatino Linotype" w:eastAsia="MS Mincho" w:hAnsi="Palatino Linotype" w:cs="Times New Roman"/>
          <w:i/>
          <w:lang w:eastAsia="es-ES_tradnl"/>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BE385F">
        <w:rPr>
          <w:rFonts w:ascii="Palatino Linotype" w:eastAsia="MS Mincho" w:hAnsi="Palatino Linotype" w:cs="Times New Roman"/>
          <w:i/>
          <w:lang w:eastAsia="es-ES_tradnl"/>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E385F" w:rsidRPr="00BE385F" w:rsidRDefault="00BE385F" w:rsidP="00BE385F">
      <w:pPr>
        <w:widowControl w:val="0"/>
        <w:autoSpaceDE w:val="0"/>
        <w:autoSpaceDN w:val="0"/>
        <w:adjustRightInd w:val="0"/>
        <w:spacing w:line="360" w:lineRule="auto"/>
        <w:ind w:left="567" w:right="567"/>
        <w:jc w:val="both"/>
        <w:rPr>
          <w:rFonts w:ascii="Palatino Linotype" w:eastAsia="MS Mincho" w:hAnsi="Palatino Linotype" w:cs="Times New Roman"/>
          <w:i/>
          <w:lang w:eastAsia="es-ES_tradnl"/>
        </w:rPr>
      </w:pPr>
    </w:p>
    <w:p w:rsidR="00CA7861" w:rsidRPr="00BE385F" w:rsidRDefault="00937D00" w:rsidP="00BE385F">
      <w:pPr>
        <w:widowControl w:val="0"/>
        <w:numPr>
          <w:ilvl w:val="0"/>
          <w:numId w:val="2"/>
        </w:numPr>
        <w:autoSpaceDE w:val="0"/>
        <w:autoSpaceDN w:val="0"/>
        <w:adjustRightInd w:val="0"/>
        <w:spacing w:line="360" w:lineRule="auto"/>
        <w:ind w:left="0" w:firstLine="0"/>
        <w:contextualSpacing/>
        <w:jc w:val="both"/>
        <w:rPr>
          <w:rFonts w:ascii="Palatino Linotype" w:eastAsia="MS Mincho" w:hAnsi="Palatino Linotype" w:cs="Times New Roman"/>
          <w:lang w:eastAsia="es-ES_tradnl"/>
        </w:rPr>
      </w:pPr>
      <w:r w:rsidRPr="00BE385F">
        <w:rPr>
          <w:rFonts w:ascii="Palatino Linotype" w:eastAsia="MS Mincho" w:hAnsi="Palatino Linotype" w:cs="Times New Roman"/>
          <w:lang w:eastAsia="es-ES_tradnl"/>
        </w:rPr>
        <w:t xml:space="preserve">Numerales que compelen al </w:t>
      </w:r>
      <w:r w:rsidRPr="00BE385F">
        <w:rPr>
          <w:rFonts w:ascii="Palatino Linotype" w:eastAsia="MS Mincho" w:hAnsi="Palatino Linotype" w:cs="Times New Roman"/>
          <w:b/>
          <w:lang w:eastAsia="es-ES_tradnl"/>
        </w:rPr>
        <w:t>SUJETO OBLIGADO</w:t>
      </w:r>
      <w:r w:rsidRPr="00BE385F">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rsidR="000E50D4" w:rsidRPr="00BE385F" w:rsidRDefault="000E50D4" w:rsidP="00BE385F">
      <w:pPr>
        <w:widowControl w:val="0"/>
        <w:autoSpaceDE w:val="0"/>
        <w:autoSpaceDN w:val="0"/>
        <w:adjustRightInd w:val="0"/>
        <w:spacing w:line="360" w:lineRule="auto"/>
        <w:contextualSpacing/>
        <w:jc w:val="both"/>
        <w:rPr>
          <w:rFonts w:ascii="Palatino Linotype" w:eastAsia="MS Mincho" w:hAnsi="Palatino Linotype" w:cs="Times New Roman"/>
          <w:lang w:eastAsia="es-ES_tradnl"/>
        </w:rPr>
      </w:pPr>
    </w:p>
    <w:p w:rsidR="000E50D4" w:rsidRPr="00BE385F" w:rsidRDefault="000E50D4"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Arial"/>
          <w:color w:val="000000"/>
        </w:rPr>
        <w:t xml:space="preserve">Ahora bien, por lo que respecta </w:t>
      </w:r>
      <w:r w:rsidR="00242993" w:rsidRPr="00BE385F">
        <w:rPr>
          <w:rFonts w:ascii="Palatino Linotype" w:eastAsia="MS Mincho" w:hAnsi="Palatino Linotype" w:cs="Arial"/>
          <w:color w:val="000000"/>
        </w:rPr>
        <w:t xml:space="preserve">a los puntos 7 y 16 se advierte que el </w:t>
      </w:r>
      <w:r w:rsidR="00242993" w:rsidRPr="00BE385F">
        <w:rPr>
          <w:rFonts w:ascii="Palatino Linotype" w:eastAsia="MS Mincho" w:hAnsi="Palatino Linotype" w:cs="Arial"/>
          <w:b/>
          <w:color w:val="000000"/>
        </w:rPr>
        <w:t>SUJETO OBLIGADO</w:t>
      </w:r>
      <w:r w:rsidR="00242993" w:rsidRPr="00BE385F">
        <w:rPr>
          <w:rFonts w:ascii="Palatino Linotype" w:eastAsia="MS Mincho" w:hAnsi="Palatino Linotype" w:cs="Arial"/>
          <w:color w:val="000000"/>
        </w:rPr>
        <w:t xml:space="preserve"> no realizó manifestación alguna, por lo que este </w:t>
      </w:r>
      <w:proofErr w:type="spellStart"/>
      <w:r w:rsidR="00242993" w:rsidRPr="00BE385F">
        <w:rPr>
          <w:rFonts w:ascii="Palatino Linotype" w:eastAsia="MS Mincho" w:hAnsi="Palatino Linotype" w:cs="Arial"/>
          <w:color w:val="000000"/>
        </w:rPr>
        <w:t>Resolutor</w:t>
      </w:r>
      <w:proofErr w:type="spellEnd"/>
      <w:r w:rsidR="00242993" w:rsidRPr="00BE385F">
        <w:rPr>
          <w:rFonts w:ascii="Palatino Linotype" w:eastAsia="MS Mincho" w:hAnsi="Palatino Linotype" w:cs="Arial"/>
          <w:color w:val="000000"/>
        </w:rPr>
        <w:t xml:space="preserve"> tuvo a bien verificar si dentro de la administración pública municipal se encontraba algún ente encargado de desempeñar tareas relacionadas con la conservación del medio ambiente, encontrando lo siguiente: </w:t>
      </w:r>
    </w:p>
    <w:p w:rsidR="00242993" w:rsidRPr="00BE385F" w:rsidRDefault="00242993" w:rsidP="00BE385F">
      <w:pPr>
        <w:pStyle w:val="Prrafodelista"/>
        <w:spacing w:line="360" w:lineRule="auto"/>
        <w:rPr>
          <w:rFonts w:ascii="Palatino Linotype" w:eastAsia="MS Mincho" w:hAnsi="Palatino Linotype" w:cs="Times New Roman"/>
          <w:lang w:eastAsia="es-ES_tradnl"/>
        </w:rPr>
      </w:pPr>
    </w:p>
    <w:p w:rsidR="00E864D9" w:rsidRPr="00BE385F" w:rsidRDefault="00E864D9" w:rsidP="00BE385F">
      <w:pPr>
        <w:widowControl w:val="0"/>
        <w:autoSpaceDE w:val="0"/>
        <w:autoSpaceDN w:val="0"/>
        <w:adjustRightInd w:val="0"/>
        <w:spacing w:line="360" w:lineRule="auto"/>
        <w:ind w:left="567" w:right="567"/>
        <w:jc w:val="both"/>
        <w:rPr>
          <w:rFonts w:ascii="Palatino Linotype" w:hAnsi="Palatino Linotype"/>
          <w:b/>
          <w:i/>
        </w:rPr>
      </w:pPr>
      <w:r w:rsidRPr="00BE385F">
        <w:rPr>
          <w:rFonts w:ascii="Palatino Linotype" w:hAnsi="Palatino Linotype"/>
          <w:i/>
        </w:rPr>
        <w:t>“</w:t>
      </w:r>
      <w:r w:rsidR="00242993" w:rsidRPr="00BE385F">
        <w:rPr>
          <w:rFonts w:ascii="Palatino Linotype" w:hAnsi="Palatino Linotype"/>
          <w:i/>
        </w:rPr>
        <w:t xml:space="preserve">ARTÍCULO 77.- </w:t>
      </w:r>
      <w:r w:rsidR="00242993" w:rsidRPr="00BE385F">
        <w:rPr>
          <w:rFonts w:ascii="Palatino Linotype" w:hAnsi="Palatino Linotype"/>
          <w:b/>
          <w:i/>
        </w:rPr>
        <w:t xml:space="preserve">El cuidado del medio ambiente, es tema prioritario para la Administración Pública Municipal; para implementar medidas </w:t>
      </w:r>
      <w:r w:rsidR="00242993" w:rsidRPr="00BE385F">
        <w:rPr>
          <w:rFonts w:ascii="Palatino Linotype" w:hAnsi="Palatino Linotype"/>
          <w:b/>
          <w:i/>
        </w:rPr>
        <w:lastRenderedPageBreak/>
        <w:t xml:space="preserve">que contribuyan a la realización de esta importante función, el Ayuntamiento establece un Consejo Municipal de Ecología, que está integrado por: </w:t>
      </w:r>
    </w:p>
    <w:p w:rsidR="00E864D9" w:rsidRPr="00BE385F" w:rsidRDefault="00242993" w:rsidP="00BE385F">
      <w:pPr>
        <w:widowControl w:val="0"/>
        <w:autoSpaceDE w:val="0"/>
        <w:autoSpaceDN w:val="0"/>
        <w:adjustRightInd w:val="0"/>
        <w:spacing w:line="360" w:lineRule="auto"/>
        <w:ind w:left="567" w:right="567"/>
        <w:jc w:val="both"/>
        <w:rPr>
          <w:rFonts w:ascii="Palatino Linotype" w:hAnsi="Palatino Linotype"/>
          <w:i/>
        </w:rPr>
      </w:pPr>
      <w:r w:rsidRPr="00BE385F">
        <w:rPr>
          <w:rFonts w:ascii="Palatino Linotype" w:hAnsi="Palatino Linotype"/>
          <w:i/>
        </w:rPr>
        <w:t xml:space="preserve">I. Un presidente (El Presidente Municipal) </w:t>
      </w:r>
    </w:p>
    <w:p w:rsidR="00E864D9" w:rsidRPr="00BE385F" w:rsidRDefault="00242993" w:rsidP="00BE385F">
      <w:pPr>
        <w:widowControl w:val="0"/>
        <w:autoSpaceDE w:val="0"/>
        <w:autoSpaceDN w:val="0"/>
        <w:adjustRightInd w:val="0"/>
        <w:spacing w:line="360" w:lineRule="auto"/>
        <w:ind w:left="567" w:right="567"/>
        <w:jc w:val="both"/>
        <w:rPr>
          <w:rFonts w:ascii="Palatino Linotype" w:hAnsi="Palatino Linotype"/>
          <w:i/>
        </w:rPr>
      </w:pPr>
      <w:r w:rsidRPr="00BE385F">
        <w:rPr>
          <w:rFonts w:ascii="Palatino Linotype" w:hAnsi="Palatino Linotype"/>
          <w:i/>
        </w:rPr>
        <w:t>II. Un secretario (El Regidor que ostente la comisión de Ecología)</w:t>
      </w:r>
    </w:p>
    <w:p w:rsidR="00242993" w:rsidRPr="00BE385F" w:rsidRDefault="00242993" w:rsidP="00BE385F">
      <w:pPr>
        <w:widowControl w:val="0"/>
        <w:autoSpaceDE w:val="0"/>
        <w:autoSpaceDN w:val="0"/>
        <w:adjustRightInd w:val="0"/>
        <w:spacing w:line="360" w:lineRule="auto"/>
        <w:ind w:left="567" w:right="567"/>
        <w:jc w:val="both"/>
        <w:rPr>
          <w:rFonts w:ascii="Palatino Linotype" w:hAnsi="Palatino Linotype"/>
          <w:i/>
        </w:rPr>
      </w:pPr>
      <w:r w:rsidRPr="00BE385F">
        <w:rPr>
          <w:rFonts w:ascii="Palatino Linotype" w:hAnsi="Palatino Linotype"/>
          <w:i/>
        </w:rPr>
        <w:t xml:space="preserve"> III. Dos vocales (Los regidores que ostenten las comisiones de Salud y de Parques y Jardines) IV. Habitantes distinguidos del Municipio</w:t>
      </w:r>
      <w:r w:rsidR="00E864D9" w:rsidRPr="00BE385F">
        <w:rPr>
          <w:rFonts w:ascii="Palatino Linotype" w:hAnsi="Palatino Linotype"/>
          <w:i/>
        </w:rPr>
        <w:t>”</w:t>
      </w:r>
    </w:p>
    <w:p w:rsidR="000E50D4" w:rsidRPr="00BE385F" w:rsidRDefault="000E50D4" w:rsidP="00BE385F">
      <w:pPr>
        <w:pStyle w:val="Prrafodelista"/>
        <w:spacing w:line="360" w:lineRule="auto"/>
        <w:ind w:left="567" w:right="567"/>
        <w:rPr>
          <w:rFonts w:ascii="Palatino Linotype" w:eastAsia="MS Mincho" w:hAnsi="Palatino Linotype" w:cs="Arial"/>
          <w:i/>
          <w:color w:val="000000"/>
        </w:rPr>
      </w:pPr>
    </w:p>
    <w:p w:rsidR="00972D28" w:rsidRDefault="00E864D9"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Times New Roman"/>
          <w:lang w:eastAsia="es-ES_tradnl"/>
        </w:rPr>
        <w:t xml:space="preserve">De lo anterior expuesto, se observa que el ente encargado de la implementación de medidas tendientes a la protección y conservación del </w:t>
      </w:r>
      <w:r w:rsidR="00972D28" w:rsidRPr="00BE385F">
        <w:rPr>
          <w:rFonts w:ascii="Palatino Linotype" w:eastAsia="MS Mincho" w:hAnsi="Palatino Linotype" w:cs="Times New Roman"/>
          <w:lang w:eastAsia="es-ES_tradnl"/>
        </w:rPr>
        <w:t xml:space="preserve">medio ambiente es el Consejo Municipal de Ecología, mismo que al ser un ente colegiado, se encuentra integrado por diversos servidores públicos, teniendo como presidente </w:t>
      </w:r>
      <w:proofErr w:type="gramStart"/>
      <w:r w:rsidR="00972D28" w:rsidRPr="00BE385F">
        <w:rPr>
          <w:rFonts w:ascii="Palatino Linotype" w:eastAsia="MS Mincho" w:hAnsi="Palatino Linotype" w:cs="Times New Roman"/>
          <w:lang w:eastAsia="es-ES_tradnl"/>
        </w:rPr>
        <w:t>al  Presidente</w:t>
      </w:r>
      <w:proofErr w:type="gramEnd"/>
      <w:r w:rsidR="00972D28" w:rsidRPr="00BE385F">
        <w:rPr>
          <w:rFonts w:ascii="Palatino Linotype" w:eastAsia="MS Mincho" w:hAnsi="Palatino Linotype" w:cs="Times New Roman"/>
          <w:lang w:eastAsia="es-ES_tradnl"/>
        </w:rPr>
        <w:t xml:space="preserve"> Municipal, situación que lleva a esta ponencia </w:t>
      </w:r>
      <w:proofErr w:type="spellStart"/>
      <w:r w:rsidR="00972D28" w:rsidRPr="00BE385F">
        <w:rPr>
          <w:rFonts w:ascii="Palatino Linotype" w:eastAsia="MS Mincho" w:hAnsi="Palatino Linotype" w:cs="Times New Roman"/>
          <w:lang w:eastAsia="es-ES_tradnl"/>
        </w:rPr>
        <w:t>resolutora</w:t>
      </w:r>
      <w:proofErr w:type="spellEnd"/>
      <w:r w:rsidR="00972D28" w:rsidRPr="00BE385F">
        <w:rPr>
          <w:rFonts w:ascii="Palatino Linotype" w:eastAsia="MS Mincho" w:hAnsi="Palatino Linotype" w:cs="Times New Roman"/>
          <w:lang w:eastAsia="es-ES_tradnl"/>
        </w:rPr>
        <w:t xml:space="preserve"> a no considerar la entrega del </w:t>
      </w:r>
      <w:proofErr w:type="spellStart"/>
      <w:r w:rsidR="00972D28" w:rsidRPr="00BE385F">
        <w:rPr>
          <w:rFonts w:ascii="Palatino Linotype" w:eastAsia="MS Mincho" w:hAnsi="Palatino Linotype" w:cs="Times New Roman"/>
          <w:lang w:eastAsia="es-ES_tradnl"/>
        </w:rPr>
        <w:t>curriculum</w:t>
      </w:r>
      <w:proofErr w:type="spellEnd"/>
      <w:r w:rsidR="00972D28" w:rsidRPr="00BE385F">
        <w:rPr>
          <w:rFonts w:ascii="Palatino Linotype" w:eastAsia="MS Mincho" w:hAnsi="Palatino Linotype" w:cs="Times New Roman"/>
          <w:lang w:eastAsia="es-ES_tradnl"/>
        </w:rPr>
        <w:t xml:space="preserve"> vitae y título profesional de su titular todas vez que ya fue entregada. </w:t>
      </w:r>
    </w:p>
    <w:p w:rsidR="00BE385F" w:rsidRPr="00BE385F" w:rsidRDefault="00BE385F" w:rsidP="00BE385F">
      <w:pPr>
        <w:widowControl w:val="0"/>
        <w:autoSpaceDE w:val="0"/>
        <w:autoSpaceDN w:val="0"/>
        <w:adjustRightInd w:val="0"/>
        <w:spacing w:line="360" w:lineRule="auto"/>
        <w:jc w:val="both"/>
        <w:rPr>
          <w:rFonts w:ascii="Palatino Linotype" w:eastAsia="MS Mincho" w:hAnsi="Palatino Linotype" w:cs="Times New Roman"/>
          <w:lang w:eastAsia="es-ES_tradnl"/>
        </w:rPr>
      </w:pPr>
    </w:p>
    <w:p w:rsidR="00C6532E" w:rsidRPr="00BE385F" w:rsidRDefault="000E50D4"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Arial"/>
          <w:color w:val="000000"/>
        </w:rPr>
        <w:t xml:space="preserve"> </w:t>
      </w:r>
      <w:r w:rsidR="00896CB6" w:rsidRPr="00BE385F">
        <w:rPr>
          <w:rFonts w:ascii="Palatino Linotype" w:eastAsia="MS Mincho" w:hAnsi="Palatino Linotype" w:cs="Arial"/>
          <w:color w:val="000000"/>
        </w:rPr>
        <w:t xml:space="preserve">Determinado </w:t>
      </w:r>
      <w:r w:rsidR="00C15C44" w:rsidRPr="00BE385F">
        <w:rPr>
          <w:rFonts w:ascii="Palatino Linotype" w:eastAsia="MS Mincho" w:hAnsi="Palatino Linotype" w:cs="Arial"/>
          <w:color w:val="000000"/>
        </w:rPr>
        <w:t xml:space="preserve">todo </w:t>
      </w:r>
      <w:r w:rsidR="00896CB6" w:rsidRPr="00BE385F">
        <w:rPr>
          <w:rFonts w:ascii="Palatino Linotype" w:eastAsia="MS Mincho" w:hAnsi="Palatino Linotype" w:cs="Arial"/>
          <w:color w:val="000000"/>
        </w:rPr>
        <w:t xml:space="preserve">lo anterior, </w:t>
      </w:r>
      <w:r w:rsidR="00E411D4" w:rsidRPr="00BE385F">
        <w:rPr>
          <w:rFonts w:ascii="Palatino Linotype" w:eastAsia="MS Mincho" w:hAnsi="Palatino Linotype" w:cs="Arial"/>
          <w:color w:val="000000"/>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C6532E" w:rsidRDefault="00E411D4" w:rsidP="00BE385F">
      <w:pPr>
        <w:widowControl w:val="0"/>
        <w:autoSpaceDE w:val="0"/>
        <w:autoSpaceDN w:val="0"/>
        <w:adjustRightInd w:val="0"/>
        <w:spacing w:line="360" w:lineRule="auto"/>
        <w:ind w:left="567" w:right="567"/>
        <w:jc w:val="both"/>
        <w:rPr>
          <w:rFonts w:ascii="Palatino Linotype" w:eastAsia="MS Mincho" w:hAnsi="Palatino Linotype" w:cs="Times New Roman"/>
          <w:i/>
          <w:lang w:eastAsia="es-ES_tradnl"/>
        </w:rPr>
      </w:pPr>
      <w:r w:rsidRPr="00BE385F">
        <w:rPr>
          <w:rFonts w:ascii="Palatino Linotype" w:eastAsia="MS Mincho" w:hAnsi="Palatino Linotype" w:cs="Times New Roman"/>
          <w:b/>
          <w:i/>
          <w:lang w:eastAsia="es-ES_tradnl"/>
        </w:rPr>
        <w:t>Artículo 18.</w:t>
      </w:r>
      <w:r w:rsidRPr="00BE385F">
        <w:rPr>
          <w:rFonts w:ascii="Palatino Linotype" w:eastAsia="MS Mincho" w:hAnsi="Palatino Linotype" w:cs="Times New Roman"/>
          <w:i/>
          <w:lang w:eastAsia="es-ES_tradnl"/>
        </w:rPr>
        <w:t xml:space="preserve"> Los sujetos obligados deberán documentar todo acto que derive del </w:t>
      </w:r>
      <w:r w:rsidRPr="00BE385F">
        <w:rPr>
          <w:rFonts w:ascii="Palatino Linotype" w:eastAsia="MS Mincho" w:hAnsi="Palatino Linotype" w:cs="Times New Roman"/>
          <w:i/>
          <w:lang w:eastAsia="es-ES_tradnl"/>
        </w:rPr>
        <w:lastRenderedPageBreak/>
        <w:t>ejercicio de sus facultades, competencias o funciones, considerando desde su origen la eventual publicidad y reutilización de la información que generen.</w:t>
      </w:r>
    </w:p>
    <w:p w:rsidR="00BE385F" w:rsidRPr="00BE385F" w:rsidRDefault="00BE385F" w:rsidP="00BE385F">
      <w:pPr>
        <w:widowControl w:val="0"/>
        <w:autoSpaceDE w:val="0"/>
        <w:autoSpaceDN w:val="0"/>
        <w:adjustRightInd w:val="0"/>
        <w:spacing w:line="360" w:lineRule="auto"/>
        <w:ind w:left="567" w:right="567"/>
        <w:jc w:val="both"/>
        <w:rPr>
          <w:rFonts w:ascii="Palatino Linotype" w:eastAsia="MS Mincho" w:hAnsi="Palatino Linotype" w:cs="Times New Roman"/>
          <w:i/>
          <w:lang w:eastAsia="es-ES_tradnl"/>
        </w:rPr>
      </w:pPr>
    </w:p>
    <w:p w:rsidR="00E411D4" w:rsidRPr="00BE385F" w:rsidRDefault="00E411D4" w:rsidP="00BE385F">
      <w:pPr>
        <w:numPr>
          <w:ilvl w:val="0"/>
          <w:numId w:val="2"/>
        </w:numPr>
        <w:spacing w:line="360" w:lineRule="auto"/>
        <w:ind w:left="0" w:right="49" w:firstLine="0"/>
        <w:contextualSpacing/>
        <w:jc w:val="both"/>
        <w:rPr>
          <w:rFonts w:ascii="Palatino Linotype" w:eastAsia="MS Mincho" w:hAnsi="Palatino Linotype" w:cs="Arial"/>
        </w:rPr>
      </w:pPr>
      <w:r w:rsidRPr="00BE385F">
        <w:rPr>
          <w:rFonts w:ascii="Palatino Linotype" w:eastAsia="MS Mincho" w:hAnsi="Palatino Linotype" w:cs="Arial"/>
          <w:color w:val="000000"/>
        </w:rPr>
        <w:t xml:space="preserve">Así por otro lado </w:t>
      </w:r>
      <w:r w:rsidRPr="00BE385F">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BE385F">
        <w:rPr>
          <w:rFonts w:ascii="Palatino Linotype" w:eastAsia="Times New Roman" w:hAnsi="Palatino Linotype" w:cs="Times New Roman"/>
          <w:b/>
          <w:lang w:val="es-MX" w:eastAsia="es-MX"/>
        </w:rPr>
        <w:t>SUJETOS OBLIGADOS</w:t>
      </w:r>
      <w:r w:rsidRPr="00BE385F">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C6532E" w:rsidRPr="00BE385F" w:rsidRDefault="00C6532E" w:rsidP="00BE385F">
      <w:pPr>
        <w:spacing w:line="360" w:lineRule="auto"/>
        <w:ind w:right="49"/>
        <w:contextualSpacing/>
        <w:jc w:val="both"/>
        <w:rPr>
          <w:rFonts w:ascii="Palatino Linotype" w:eastAsia="MS Mincho" w:hAnsi="Palatino Linotype" w:cs="Arial"/>
        </w:rPr>
      </w:pPr>
    </w:p>
    <w:p w:rsidR="00E411D4" w:rsidRPr="00BE385F" w:rsidRDefault="00E411D4" w:rsidP="00BE385F">
      <w:pPr>
        <w:spacing w:line="360" w:lineRule="auto"/>
        <w:ind w:left="567" w:right="567"/>
        <w:jc w:val="both"/>
        <w:rPr>
          <w:rFonts w:ascii="Palatino Linotype" w:eastAsia="Times New Roman" w:hAnsi="Palatino Linotype" w:cs="Times New Roman"/>
          <w:i/>
          <w:lang w:val="es-ES"/>
        </w:rPr>
      </w:pPr>
      <w:r w:rsidRPr="00BE385F">
        <w:rPr>
          <w:rFonts w:ascii="Palatino Linotype" w:eastAsia="Times New Roman" w:hAnsi="Palatino Linotype" w:cs="Times New Roman"/>
          <w:i/>
          <w:lang w:val="es-ES"/>
        </w:rPr>
        <w:t>“</w:t>
      </w:r>
      <w:r w:rsidRPr="00BE385F">
        <w:rPr>
          <w:rFonts w:ascii="Palatino Linotype" w:eastAsia="Times New Roman" w:hAnsi="Palatino Linotype" w:cs="Times New Roman"/>
          <w:b/>
          <w:i/>
          <w:lang w:val="es-ES"/>
        </w:rPr>
        <w:t>Artículo 4.</w:t>
      </w:r>
      <w:r w:rsidRPr="00BE385F">
        <w:rPr>
          <w:rFonts w:ascii="Palatino Linotype" w:eastAsia="Times New Roman" w:hAnsi="Palatino Linotype" w:cs="Times New Roman"/>
          <w:i/>
          <w:lang w:val="es-ES"/>
        </w:rPr>
        <w:t xml:space="preserve"> (…)</w:t>
      </w:r>
    </w:p>
    <w:p w:rsidR="00E411D4" w:rsidRPr="00BE385F" w:rsidRDefault="00E411D4" w:rsidP="00BE385F">
      <w:pPr>
        <w:spacing w:line="360" w:lineRule="auto"/>
        <w:ind w:left="567" w:right="567"/>
        <w:jc w:val="both"/>
        <w:rPr>
          <w:rFonts w:ascii="Palatino Linotype" w:eastAsia="Times New Roman" w:hAnsi="Palatino Linotype" w:cs="Times New Roman"/>
          <w:i/>
          <w:lang w:val="es-ES"/>
        </w:rPr>
      </w:pPr>
    </w:p>
    <w:p w:rsidR="00E411D4" w:rsidRPr="00BE385F" w:rsidRDefault="00E411D4" w:rsidP="00BE385F">
      <w:pPr>
        <w:spacing w:line="360" w:lineRule="auto"/>
        <w:ind w:left="567" w:right="567"/>
        <w:jc w:val="both"/>
        <w:rPr>
          <w:rFonts w:ascii="Palatino Linotype" w:eastAsia="Times New Roman" w:hAnsi="Palatino Linotype" w:cs="Times New Roman"/>
          <w:i/>
          <w:lang w:val="es-ES"/>
        </w:rPr>
      </w:pPr>
      <w:r w:rsidRPr="00BE385F">
        <w:rPr>
          <w:rFonts w:ascii="Palatino Linotype" w:eastAsia="Times New Roman" w:hAnsi="Palatino Linotype" w:cs="Times New Roman"/>
          <w:i/>
          <w:lang w:val="es-ES"/>
        </w:rPr>
        <w:t xml:space="preserve">Toda la información </w:t>
      </w:r>
      <w:r w:rsidRPr="00BE385F">
        <w:rPr>
          <w:rFonts w:ascii="Palatino Linotype" w:eastAsia="Times New Roman" w:hAnsi="Palatino Linotype" w:cs="Times New Roman"/>
          <w:b/>
          <w:i/>
          <w:lang w:val="es-ES"/>
        </w:rPr>
        <w:t>generada, obtenida, adquirida, transformada, administrada o en posesión</w:t>
      </w:r>
      <w:r w:rsidRPr="00BE385F">
        <w:rPr>
          <w:rFonts w:ascii="Palatino Linotype" w:eastAsia="Times New Roman" w:hAnsi="Palatino Linotype" w:cs="Times New Roman"/>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BE385F">
        <w:rPr>
          <w:rFonts w:ascii="Palatino Linotype" w:eastAsia="Times New Roman" w:hAnsi="Palatino Linotype" w:cs="Times New Roman"/>
          <w:b/>
          <w:i/>
          <w:lang w:val="es-ES"/>
        </w:rPr>
        <w:t>principio de máxima publicidad</w:t>
      </w:r>
      <w:r w:rsidRPr="00BE385F">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E411D4" w:rsidRPr="00BE385F" w:rsidRDefault="00E411D4" w:rsidP="00BE385F">
      <w:pPr>
        <w:spacing w:line="360" w:lineRule="auto"/>
        <w:ind w:left="567" w:right="567"/>
        <w:jc w:val="both"/>
        <w:rPr>
          <w:rFonts w:ascii="Palatino Linotype" w:eastAsia="Times New Roman" w:hAnsi="Palatino Linotype" w:cs="Times New Roman"/>
          <w:i/>
          <w:lang w:val="es-ES"/>
        </w:rPr>
      </w:pPr>
    </w:p>
    <w:p w:rsidR="00E411D4" w:rsidRPr="00BE385F" w:rsidRDefault="00E411D4" w:rsidP="00BE385F">
      <w:pPr>
        <w:spacing w:line="360" w:lineRule="auto"/>
        <w:ind w:left="567" w:right="567"/>
        <w:jc w:val="both"/>
        <w:rPr>
          <w:rFonts w:ascii="Palatino Linotype" w:eastAsia="Times New Roman" w:hAnsi="Palatino Linotype" w:cs="Times New Roman"/>
          <w:b/>
          <w:i/>
          <w:lang w:val="es-ES"/>
        </w:rPr>
      </w:pPr>
      <w:r w:rsidRPr="00BE385F">
        <w:rPr>
          <w:rFonts w:ascii="Palatino Linotype" w:eastAsia="Times New Roman" w:hAnsi="Palatino Linotype" w:cs="Times New Roman"/>
          <w:b/>
          <w:i/>
          <w:lang w:val="es-ES"/>
        </w:rPr>
        <w:t>(…)</w:t>
      </w:r>
    </w:p>
    <w:p w:rsidR="00E411D4" w:rsidRPr="00BE385F" w:rsidRDefault="00E411D4" w:rsidP="00BE385F">
      <w:pPr>
        <w:spacing w:line="360" w:lineRule="auto"/>
        <w:ind w:right="567"/>
        <w:jc w:val="both"/>
        <w:rPr>
          <w:rFonts w:ascii="Palatino Linotype" w:eastAsia="Times New Roman" w:hAnsi="Palatino Linotype" w:cs="Times New Roman"/>
          <w:lang w:val="es-ES"/>
        </w:rPr>
      </w:pPr>
    </w:p>
    <w:p w:rsidR="00E411D4" w:rsidRPr="00BE385F" w:rsidRDefault="00E411D4" w:rsidP="00BE385F">
      <w:pPr>
        <w:spacing w:line="360" w:lineRule="auto"/>
        <w:ind w:left="567" w:right="567"/>
        <w:jc w:val="both"/>
        <w:rPr>
          <w:rFonts w:ascii="Palatino Linotype" w:eastAsia="Times New Roman" w:hAnsi="Palatino Linotype" w:cs="Times New Roman"/>
          <w:i/>
          <w:lang w:val="es-ES"/>
        </w:rPr>
      </w:pPr>
      <w:r w:rsidRPr="00BE385F">
        <w:rPr>
          <w:rFonts w:ascii="Palatino Linotype" w:eastAsia="Times New Roman" w:hAnsi="Palatino Linotype" w:cs="Times New Roman"/>
          <w:i/>
          <w:lang w:val="es-ES"/>
        </w:rPr>
        <w:t>(Énfasis añadido)</w:t>
      </w:r>
    </w:p>
    <w:p w:rsidR="00E411D4" w:rsidRPr="00BE385F" w:rsidRDefault="00E411D4" w:rsidP="00BE385F">
      <w:pPr>
        <w:spacing w:line="360" w:lineRule="auto"/>
        <w:ind w:right="567"/>
        <w:jc w:val="both"/>
        <w:rPr>
          <w:rFonts w:ascii="Palatino Linotype" w:eastAsia="Times New Roman" w:hAnsi="Palatino Linotype" w:cs="Times New Roman"/>
          <w:i/>
          <w:lang w:val="es-ES"/>
        </w:rPr>
      </w:pPr>
    </w:p>
    <w:p w:rsidR="00E411D4" w:rsidRPr="00BE385F" w:rsidRDefault="00E411D4" w:rsidP="00BE385F">
      <w:pPr>
        <w:numPr>
          <w:ilvl w:val="0"/>
          <w:numId w:val="2"/>
        </w:numPr>
        <w:spacing w:line="360" w:lineRule="auto"/>
        <w:ind w:left="0" w:right="49" w:firstLine="0"/>
        <w:contextualSpacing/>
        <w:jc w:val="both"/>
        <w:rPr>
          <w:rFonts w:ascii="Palatino Linotype" w:eastAsia="MS Mincho" w:hAnsi="Palatino Linotype" w:cs="Arial"/>
        </w:rPr>
      </w:pPr>
      <w:r w:rsidRPr="00BE385F">
        <w:rPr>
          <w:rFonts w:ascii="Palatino Linotype" w:eastAsia="MS Mincho" w:hAnsi="Palatino Linotype" w:cs="Arial"/>
        </w:rPr>
        <w:t xml:space="preserve">En ese sentido, no debe de pasar de vista para el </w:t>
      </w:r>
      <w:r w:rsidRPr="00BE385F">
        <w:rPr>
          <w:rFonts w:ascii="Palatino Linotype" w:eastAsia="MS Mincho" w:hAnsi="Palatino Linotype" w:cs="Arial"/>
          <w:b/>
        </w:rPr>
        <w:t>SUJETO OBLIGADO</w:t>
      </w:r>
      <w:r w:rsidRPr="00BE385F">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E411D4" w:rsidRPr="00BE385F" w:rsidRDefault="00E411D4" w:rsidP="00BE385F">
      <w:pPr>
        <w:spacing w:line="360" w:lineRule="auto"/>
        <w:ind w:left="426" w:right="49"/>
        <w:contextualSpacing/>
        <w:jc w:val="both"/>
        <w:rPr>
          <w:rFonts w:ascii="Palatino Linotype" w:eastAsia="MS Mincho" w:hAnsi="Palatino Linotype" w:cs="Arial"/>
        </w:rPr>
      </w:pPr>
    </w:p>
    <w:p w:rsidR="00E411D4" w:rsidRPr="00BE385F" w:rsidRDefault="00E411D4" w:rsidP="00BE385F">
      <w:pPr>
        <w:spacing w:line="360" w:lineRule="auto"/>
        <w:ind w:left="567" w:right="567"/>
        <w:jc w:val="both"/>
        <w:rPr>
          <w:rFonts w:ascii="Palatino Linotype" w:eastAsia="MS Mincho" w:hAnsi="Palatino Linotype" w:cs="Times New Roman"/>
          <w:i/>
        </w:rPr>
      </w:pPr>
      <w:r w:rsidRPr="00BE385F">
        <w:rPr>
          <w:rFonts w:ascii="Palatino Linotype" w:eastAsia="MS Mincho" w:hAnsi="Palatino Linotype" w:cs="Times New Roman"/>
          <w:i/>
        </w:rPr>
        <w:t>“</w:t>
      </w:r>
      <w:r w:rsidRPr="00BE385F">
        <w:rPr>
          <w:rFonts w:ascii="Palatino Linotype" w:eastAsia="MS Mincho" w:hAnsi="Palatino Linotype" w:cs="Times New Roman"/>
          <w:b/>
          <w:i/>
        </w:rPr>
        <w:t>Artículo 8.</w:t>
      </w:r>
      <w:r w:rsidRPr="00BE385F">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E411D4" w:rsidRPr="00BE385F" w:rsidRDefault="00E411D4" w:rsidP="00BE385F">
      <w:pPr>
        <w:spacing w:line="360" w:lineRule="auto"/>
        <w:ind w:left="567" w:right="567"/>
        <w:jc w:val="both"/>
        <w:rPr>
          <w:rFonts w:ascii="Palatino Linotype" w:eastAsia="MS Mincho" w:hAnsi="Palatino Linotype" w:cs="Times New Roman"/>
          <w:i/>
        </w:rPr>
      </w:pPr>
    </w:p>
    <w:p w:rsidR="00E411D4" w:rsidRPr="00BE385F" w:rsidRDefault="00E411D4" w:rsidP="00BE385F">
      <w:pPr>
        <w:spacing w:line="360" w:lineRule="auto"/>
        <w:ind w:left="567" w:right="567"/>
        <w:jc w:val="both"/>
        <w:rPr>
          <w:rFonts w:ascii="Palatino Linotype" w:eastAsia="MS Mincho" w:hAnsi="Palatino Linotype" w:cs="Times New Roman"/>
          <w:i/>
        </w:rPr>
      </w:pPr>
      <w:r w:rsidRPr="00BE385F">
        <w:rPr>
          <w:rFonts w:ascii="Palatino Linotype" w:eastAsia="MS Mincho" w:hAnsi="Palatino Linotype" w:cs="Times New Roman"/>
          <w:b/>
          <w:i/>
        </w:rPr>
        <w:lastRenderedPageBreak/>
        <w:t>En la aplicación e interpretación de la presente Ley deberá prevalecer el principio de máxima publicidad,</w:t>
      </w:r>
      <w:r w:rsidRPr="00BE385F">
        <w:rPr>
          <w:rFonts w:ascii="Palatino Linotype" w:eastAsia="MS Mincho" w:hAnsi="Palatino Linotype" w:cs="Times New Roman"/>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E385F">
        <w:rPr>
          <w:rFonts w:ascii="Palatino Linotype" w:eastAsia="MS Mincho" w:hAnsi="Palatino Linotype" w:cs="Times New Roman"/>
          <w:i/>
        </w:rPr>
        <w:t>pro</w:t>
      </w:r>
      <w:proofErr w:type="spellEnd"/>
      <w:r w:rsidRPr="00BE385F">
        <w:rPr>
          <w:rFonts w:ascii="Palatino Linotype" w:eastAsia="MS Mincho" w:hAnsi="Palatino Linotype" w:cs="Times New Roman"/>
          <w:i/>
        </w:rPr>
        <w:t xml:space="preserve"> persona.</w:t>
      </w:r>
    </w:p>
    <w:p w:rsidR="00E411D4" w:rsidRPr="00BE385F" w:rsidRDefault="00E411D4" w:rsidP="00BE385F">
      <w:pPr>
        <w:spacing w:line="360" w:lineRule="auto"/>
        <w:ind w:left="567" w:right="567"/>
        <w:jc w:val="both"/>
        <w:rPr>
          <w:rFonts w:ascii="Palatino Linotype" w:eastAsia="MS Mincho" w:hAnsi="Palatino Linotype" w:cs="Times New Roman"/>
          <w:i/>
        </w:rPr>
      </w:pPr>
    </w:p>
    <w:p w:rsidR="00E411D4" w:rsidRPr="00BE385F" w:rsidRDefault="00E411D4" w:rsidP="00BE385F">
      <w:pPr>
        <w:spacing w:line="360" w:lineRule="auto"/>
        <w:ind w:left="567" w:right="567"/>
        <w:jc w:val="both"/>
        <w:rPr>
          <w:rFonts w:ascii="Palatino Linotype" w:eastAsia="MS Mincho" w:hAnsi="Palatino Linotype" w:cs="Times New Roman"/>
          <w:i/>
        </w:rPr>
      </w:pPr>
      <w:r w:rsidRPr="00BE385F">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rsidR="00E411D4" w:rsidRPr="00BE385F" w:rsidRDefault="00E411D4" w:rsidP="00BE385F">
      <w:pPr>
        <w:spacing w:line="360" w:lineRule="auto"/>
        <w:ind w:left="567" w:right="567"/>
        <w:jc w:val="both"/>
        <w:rPr>
          <w:rFonts w:ascii="Palatino Linotype" w:eastAsia="MS Mincho" w:hAnsi="Palatino Linotype" w:cs="Times New Roman"/>
          <w:i/>
        </w:rPr>
      </w:pPr>
    </w:p>
    <w:p w:rsidR="00E411D4" w:rsidRPr="00BE385F" w:rsidRDefault="00E411D4" w:rsidP="00BE385F">
      <w:pPr>
        <w:spacing w:line="360" w:lineRule="auto"/>
        <w:ind w:left="567" w:right="567"/>
        <w:jc w:val="both"/>
        <w:rPr>
          <w:rFonts w:ascii="Palatino Linotype" w:eastAsia="MS Mincho" w:hAnsi="Palatino Linotype" w:cs="Times New Roman"/>
          <w:i/>
        </w:rPr>
      </w:pPr>
      <w:r w:rsidRPr="00BE385F">
        <w:rPr>
          <w:rFonts w:ascii="Palatino Linotype" w:eastAsia="MS Mincho" w:hAnsi="Palatino Linotype" w:cs="Times New Roman"/>
          <w:i/>
        </w:rPr>
        <w:t>(Énfasis añadido)</w:t>
      </w:r>
    </w:p>
    <w:p w:rsidR="00E411D4" w:rsidRPr="00BE385F" w:rsidRDefault="00E411D4" w:rsidP="00BE385F">
      <w:pPr>
        <w:spacing w:line="360" w:lineRule="auto"/>
        <w:ind w:right="567"/>
        <w:jc w:val="both"/>
        <w:rPr>
          <w:rFonts w:ascii="Palatino Linotype" w:eastAsia="MS Mincho" w:hAnsi="Palatino Linotype" w:cs="Times New Roman"/>
          <w:i/>
        </w:rPr>
      </w:pPr>
    </w:p>
    <w:p w:rsidR="00E411D4" w:rsidRPr="00BE385F" w:rsidRDefault="00E411D4" w:rsidP="00BE385F">
      <w:pPr>
        <w:numPr>
          <w:ilvl w:val="0"/>
          <w:numId w:val="2"/>
        </w:numPr>
        <w:spacing w:line="360" w:lineRule="auto"/>
        <w:ind w:left="0" w:right="49" w:firstLine="0"/>
        <w:contextualSpacing/>
        <w:jc w:val="both"/>
        <w:rPr>
          <w:rFonts w:ascii="Palatino Linotype" w:eastAsia="MS Mincho" w:hAnsi="Palatino Linotype" w:cs="Arial"/>
        </w:rPr>
      </w:pPr>
      <w:r w:rsidRPr="00BE385F">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E411D4" w:rsidRPr="00BE385F" w:rsidRDefault="00E411D4" w:rsidP="00BE385F">
      <w:pPr>
        <w:spacing w:line="360" w:lineRule="auto"/>
        <w:ind w:right="49"/>
        <w:contextualSpacing/>
        <w:jc w:val="both"/>
        <w:rPr>
          <w:rFonts w:ascii="Palatino Linotype" w:eastAsia="MS Mincho" w:hAnsi="Palatino Linotype" w:cs="Arial"/>
        </w:rPr>
      </w:pPr>
    </w:p>
    <w:p w:rsidR="00E411D4" w:rsidRPr="00BE385F" w:rsidRDefault="00E411D4" w:rsidP="00BE385F">
      <w:pPr>
        <w:spacing w:line="360" w:lineRule="auto"/>
        <w:ind w:left="567" w:right="567"/>
        <w:contextualSpacing/>
        <w:jc w:val="both"/>
        <w:rPr>
          <w:rFonts w:ascii="Palatino Linotype" w:eastAsia="MS Mincho" w:hAnsi="Palatino Linotype" w:cs="Times New Roman"/>
          <w:b/>
          <w:i/>
        </w:rPr>
      </w:pPr>
      <w:r w:rsidRPr="00BE385F">
        <w:rPr>
          <w:rFonts w:ascii="Palatino Linotype" w:eastAsia="MS Mincho" w:hAnsi="Palatino Linotype" w:cs="Times New Roman"/>
          <w:b/>
          <w:i/>
        </w:rPr>
        <w:lastRenderedPageBreak/>
        <w:t xml:space="preserve">“Artículo 12. Quienes generen, recopilen, administren, manejen, procesen, archiven o conserven información pública serán responsables de la misma en los términos de las disposiciones jurídicas aplicables. </w:t>
      </w:r>
    </w:p>
    <w:p w:rsidR="00E411D4" w:rsidRPr="00BE385F" w:rsidRDefault="00E411D4" w:rsidP="00BE385F">
      <w:pPr>
        <w:spacing w:line="360" w:lineRule="auto"/>
        <w:ind w:left="567" w:right="567"/>
        <w:contextualSpacing/>
        <w:jc w:val="both"/>
        <w:rPr>
          <w:rFonts w:ascii="Palatino Linotype" w:eastAsia="MS Mincho" w:hAnsi="Palatino Linotype" w:cs="Times New Roman"/>
          <w:i/>
        </w:rPr>
      </w:pPr>
    </w:p>
    <w:p w:rsidR="00E411D4" w:rsidRPr="00BE385F" w:rsidRDefault="00E411D4" w:rsidP="00BE385F">
      <w:pPr>
        <w:spacing w:line="360" w:lineRule="auto"/>
        <w:ind w:left="567" w:right="567"/>
        <w:contextualSpacing/>
        <w:jc w:val="both"/>
        <w:rPr>
          <w:rFonts w:ascii="Palatino Linotype" w:eastAsia="MS Mincho" w:hAnsi="Palatino Linotype" w:cs="Times New Roman"/>
          <w:i/>
        </w:rPr>
      </w:pPr>
      <w:r w:rsidRPr="00BE385F">
        <w:rPr>
          <w:rFonts w:ascii="Palatino Linotype" w:eastAsia="MS Mincho" w:hAnsi="Palatino Linotype" w:cs="Times New Roman"/>
          <w:b/>
          <w:i/>
        </w:rPr>
        <w:t>Los sujetos obligados sólo proporcionarán la información pública que se les requiera y que obre en sus archivos y en el estado en que ésta se encuentre.</w:t>
      </w:r>
      <w:r w:rsidRPr="00BE385F">
        <w:rPr>
          <w:rFonts w:ascii="Palatino Linotype" w:eastAsia="MS Mincho" w:hAnsi="Palatino Linotype" w:cs="Times New Roman"/>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E411D4" w:rsidRPr="00BE385F" w:rsidRDefault="00E411D4" w:rsidP="00BE385F">
      <w:pPr>
        <w:spacing w:line="360" w:lineRule="auto"/>
        <w:ind w:left="567" w:right="567"/>
        <w:contextualSpacing/>
        <w:jc w:val="both"/>
        <w:rPr>
          <w:rFonts w:ascii="Palatino Linotype" w:eastAsia="MS Mincho" w:hAnsi="Palatino Linotype" w:cs="Times New Roman"/>
          <w:i/>
        </w:rPr>
      </w:pPr>
    </w:p>
    <w:p w:rsidR="00E411D4" w:rsidRPr="00BE385F" w:rsidRDefault="00E411D4" w:rsidP="00BE385F">
      <w:pPr>
        <w:spacing w:line="360" w:lineRule="auto"/>
        <w:ind w:left="567" w:right="567"/>
        <w:contextualSpacing/>
        <w:jc w:val="both"/>
        <w:rPr>
          <w:rFonts w:ascii="Palatino Linotype" w:eastAsia="MS Mincho" w:hAnsi="Palatino Linotype" w:cs="Times New Roman"/>
          <w:i/>
        </w:rPr>
      </w:pPr>
      <w:r w:rsidRPr="00BE385F">
        <w:rPr>
          <w:rFonts w:ascii="Palatino Linotype" w:eastAsia="MS Mincho" w:hAnsi="Palatino Linotype" w:cs="Times New Roman"/>
          <w:b/>
          <w:i/>
        </w:rPr>
        <w:t xml:space="preserve">“Artículo 160. </w:t>
      </w:r>
      <w:r w:rsidRPr="00BE385F">
        <w:rPr>
          <w:rFonts w:ascii="Palatino Linotype" w:eastAsia="MS Mincho" w:hAnsi="Palatino Linotype" w:cs="Times New Roman"/>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E411D4" w:rsidRPr="00BE385F" w:rsidRDefault="00E411D4" w:rsidP="00BE385F">
      <w:pPr>
        <w:spacing w:line="360" w:lineRule="auto"/>
        <w:ind w:left="567" w:right="567"/>
        <w:contextualSpacing/>
        <w:jc w:val="both"/>
        <w:rPr>
          <w:rFonts w:ascii="Palatino Linotype" w:eastAsia="MS Mincho" w:hAnsi="Palatino Linotype" w:cs="Times New Roman"/>
          <w:i/>
        </w:rPr>
      </w:pPr>
    </w:p>
    <w:p w:rsidR="00E411D4" w:rsidRPr="00BE385F" w:rsidRDefault="00E411D4" w:rsidP="00BE385F">
      <w:pPr>
        <w:spacing w:line="360" w:lineRule="auto"/>
        <w:ind w:left="567" w:right="567"/>
        <w:contextualSpacing/>
        <w:jc w:val="both"/>
        <w:rPr>
          <w:rFonts w:ascii="Palatino Linotype" w:eastAsia="MS Mincho" w:hAnsi="Palatino Linotype" w:cs="Times New Roman"/>
          <w:i/>
        </w:rPr>
      </w:pPr>
      <w:r w:rsidRPr="00BE385F">
        <w:rPr>
          <w:rFonts w:ascii="Palatino Linotype" w:eastAsia="MS Mincho" w:hAnsi="Palatino Linotype" w:cs="Times New Roman"/>
          <w:i/>
        </w:rPr>
        <w:t>En caso que la información solicitada consista en bases de datos se deberá privilegiar la entrega de la misma en formatos abiertos. “</w:t>
      </w:r>
    </w:p>
    <w:p w:rsidR="00E411D4" w:rsidRDefault="00E411D4" w:rsidP="00BE385F">
      <w:pPr>
        <w:spacing w:line="360" w:lineRule="auto"/>
        <w:ind w:left="567" w:right="567"/>
        <w:contextualSpacing/>
        <w:jc w:val="both"/>
        <w:rPr>
          <w:rFonts w:ascii="Palatino Linotype" w:eastAsia="MS Mincho" w:hAnsi="Palatino Linotype" w:cs="Times New Roman"/>
          <w:i/>
        </w:rPr>
      </w:pPr>
    </w:p>
    <w:p w:rsidR="00BE385F" w:rsidRPr="00BE385F" w:rsidRDefault="00BE385F" w:rsidP="00BE385F">
      <w:pPr>
        <w:spacing w:line="360" w:lineRule="auto"/>
        <w:ind w:left="567" w:right="567"/>
        <w:contextualSpacing/>
        <w:jc w:val="both"/>
        <w:rPr>
          <w:rFonts w:ascii="Palatino Linotype" w:eastAsia="MS Mincho" w:hAnsi="Palatino Linotype" w:cs="Times New Roman"/>
          <w:i/>
        </w:rPr>
      </w:pPr>
    </w:p>
    <w:p w:rsidR="00E411D4" w:rsidRDefault="00E411D4" w:rsidP="00BE385F">
      <w:pPr>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Times New Roman"/>
          <w:lang w:eastAsia="es-ES_tradnl"/>
        </w:rPr>
        <w:lastRenderedPageBreak/>
        <w:t>En ese tenor la Ley de Transparencia, prevé en su artículo 23 fracción IV que son Sujetos Obligados a transparentar, permitir el acceso a su información, así como proteger los datos que obren en su poder:</w:t>
      </w:r>
    </w:p>
    <w:p w:rsidR="00BE385F" w:rsidRPr="00BE385F" w:rsidRDefault="00BE385F" w:rsidP="00BE385F">
      <w:pPr>
        <w:widowControl w:val="0"/>
        <w:autoSpaceDE w:val="0"/>
        <w:autoSpaceDN w:val="0"/>
        <w:adjustRightInd w:val="0"/>
        <w:spacing w:line="360" w:lineRule="auto"/>
        <w:jc w:val="both"/>
        <w:rPr>
          <w:rFonts w:ascii="Palatino Linotype" w:eastAsia="MS Mincho" w:hAnsi="Palatino Linotype" w:cs="Times New Roman"/>
          <w:lang w:eastAsia="es-ES_tradnl"/>
        </w:rPr>
      </w:pPr>
    </w:p>
    <w:p w:rsidR="00E411D4" w:rsidRDefault="00E411D4" w:rsidP="00BE385F">
      <w:pPr>
        <w:spacing w:line="360" w:lineRule="auto"/>
        <w:ind w:left="426" w:right="567"/>
        <w:contextualSpacing/>
        <w:rPr>
          <w:rFonts w:ascii="Palatino Linotype" w:eastAsia="Times New Roman" w:hAnsi="Palatino Linotype" w:cs="Arial"/>
          <w:b/>
          <w:i/>
        </w:rPr>
      </w:pPr>
      <w:r w:rsidRPr="00BE385F">
        <w:rPr>
          <w:rFonts w:ascii="Palatino Linotype" w:eastAsia="Times New Roman" w:hAnsi="Palatino Linotype" w:cs="Arial"/>
          <w:b/>
          <w:i/>
        </w:rPr>
        <w:t xml:space="preserve">IV.- Los ayuntamientos y las dependencias, organismos, órganos y entidades </w:t>
      </w:r>
      <w:r w:rsidR="00C15C44" w:rsidRPr="00BE385F">
        <w:rPr>
          <w:rFonts w:ascii="Palatino Linotype" w:eastAsia="Times New Roman" w:hAnsi="Palatino Linotype" w:cs="Arial"/>
          <w:b/>
          <w:i/>
        </w:rPr>
        <w:t>de la administración municipal;</w:t>
      </w:r>
    </w:p>
    <w:p w:rsidR="00BE385F" w:rsidRPr="00BE385F" w:rsidRDefault="00BE385F" w:rsidP="00BE385F">
      <w:pPr>
        <w:spacing w:line="360" w:lineRule="auto"/>
        <w:ind w:left="426" w:right="567"/>
        <w:contextualSpacing/>
        <w:rPr>
          <w:rFonts w:ascii="Palatino Linotype" w:eastAsia="Times New Roman" w:hAnsi="Palatino Linotype" w:cs="Arial"/>
          <w:b/>
          <w:i/>
        </w:rPr>
      </w:pPr>
    </w:p>
    <w:p w:rsidR="00FE22A9" w:rsidRPr="00BE385F" w:rsidRDefault="00C15C44" w:rsidP="00BE385F">
      <w:pPr>
        <w:pStyle w:val="Prrafodelista"/>
        <w:widowControl w:val="0"/>
        <w:numPr>
          <w:ilvl w:val="0"/>
          <w:numId w:val="2"/>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BE385F">
        <w:rPr>
          <w:rFonts w:ascii="Palatino Linotype" w:eastAsia="MS Mincho" w:hAnsi="Palatino Linotype" w:cs="Times New Roman"/>
          <w:lang w:eastAsia="es-ES_tradnl"/>
        </w:rPr>
        <w:t xml:space="preserve">Así, por lo que respecta a los puntos 12 y 18  del cuadro de análisis anteriormente inserto,  se observa que el particular requirió acceso al título profesional del Tesorero Municipal y el Coordinador de la unidad de Protección Civil, a lo cual el </w:t>
      </w:r>
      <w:r w:rsidRPr="00BE385F">
        <w:rPr>
          <w:rFonts w:ascii="Palatino Linotype" w:eastAsia="MS Mincho" w:hAnsi="Palatino Linotype" w:cs="Times New Roman"/>
          <w:b/>
          <w:lang w:eastAsia="es-ES_tradnl"/>
        </w:rPr>
        <w:t>SUJETO OBLIGADO</w:t>
      </w:r>
      <w:r w:rsidRPr="00BE385F">
        <w:rPr>
          <w:rFonts w:ascii="Palatino Linotype" w:eastAsia="MS Mincho" w:hAnsi="Palatino Linotype" w:cs="Times New Roman"/>
          <w:lang w:eastAsia="es-ES_tradnl"/>
        </w:rPr>
        <w:t xml:space="preserve">  realizó entrega de una Constancia de Tramitación de Título Profesional y Trayectoria Académica respectivamente, </w:t>
      </w:r>
      <w:r w:rsidR="00FE22A9" w:rsidRPr="00BE385F">
        <w:rPr>
          <w:rFonts w:ascii="Palatino Linotype" w:hAnsi="Palatino Linotype" w:cs="Arial"/>
        </w:rPr>
        <w:t xml:space="preserve">por lo que </w:t>
      </w:r>
      <w:r w:rsidR="007E652D" w:rsidRPr="00BE385F">
        <w:rPr>
          <w:rFonts w:ascii="Palatino Linotype" w:hAnsi="Palatino Linotype" w:cs="Arial"/>
        </w:rPr>
        <w:t xml:space="preserve">es necesario precisar que el título </w:t>
      </w:r>
      <w:r w:rsidR="00AC4B8B" w:rsidRPr="00BE385F">
        <w:rPr>
          <w:rFonts w:ascii="Palatino Linotype" w:eastAsiaTheme="minorHAnsi" w:hAnsi="Palatino Linotype" w:cs="Arial"/>
          <w:color w:val="000000" w:themeColor="text1"/>
          <w:lang w:val="es-MX" w:eastAsia="en-US"/>
        </w:rPr>
        <w:t>profesional</w:t>
      </w:r>
      <w:r w:rsidR="007E652D" w:rsidRPr="00BE385F">
        <w:rPr>
          <w:rFonts w:ascii="Palatino Linotype" w:eastAsiaTheme="minorHAnsi" w:hAnsi="Palatino Linotype" w:cs="Arial"/>
          <w:color w:val="000000" w:themeColor="text1"/>
          <w:lang w:val="es-MX" w:eastAsia="en-US"/>
        </w:rPr>
        <w:t xml:space="preserve"> </w:t>
      </w:r>
      <w:r w:rsidRPr="00BE385F">
        <w:rPr>
          <w:rFonts w:ascii="Palatino Linotype" w:eastAsiaTheme="minorHAnsi" w:hAnsi="Palatino Linotype" w:cs="Arial"/>
          <w:color w:val="000000" w:themeColor="text1"/>
          <w:lang w:val="es-MX" w:eastAsia="en-US"/>
        </w:rPr>
        <w:t>es un documento</w:t>
      </w:r>
      <w:r w:rsidR="007E652D" w:rsidRPr="00BE385F">
        <w:rPr>
          <w:rFonts w:ascii="Palatino Linotype" w:eastAsiaTheme="minorHAnsi" w:hAnsi="Palatino Linotype" w:cs="Arial"/>
          <w:color w:val="000000" w:themeColor="text1"/>
          <w:lang w:val="es-MX" w:eastAsia="en-US"/>
        </w:rPr>
        <w:t xml:space="preserve"> </w:t>
      </w:r>
      <w:r w:rsidR="00AC4B8B" w:rsidRPr="00BE385F">
        <w:rPr>
          <w:rFonts w:ascii="Palatino Linotype" w:eastAsiaTheme="minorHAnsi" w:hAnsi="Palatino Linotype" w:cs="Arial"/>
          <w:color w:val="000000" w:themeColor="text1"/>
          <w:lang w:val="es-MX" w:eastAsia="en-US"/>
        </w:rPr>
        <w:t xml:space="preserve">expedido por instituciones </w:t>
      </w:r>
      <w:r w:rsidR="00896CB6" w:rsidRPr="00BE385F">
        <w:rPr>
          <w:rFonts w:ascii="Palatino Linotype" w:eastAsiaTheme="minorHAnsi" w:hAnsi="Palatino Linotype" w:cs="Arial"/>
          <w:color w:val="000000" w:themeColor="text1"/>
          <w:lang w:val="es-MX" w:eastAsia="en-US"/>
        </w:rPr>
        <w:t xml:space="preserve">educativas </w:t>
      </w:r>
      <w:r w:rsidR="00AC4B8B" w:rsidRPr="00BE385F">
        <w:rPr>
          <w:rFonts w:ascii="Palatino Linotype" w:eastAsiaTheme="minorHAnsi" w:hAnsi="Palatino Linotype" w:cs="Arial"/>
          <w:color w:val="000000" w:themeColor="text1"/>
          <w:lang w:val="es-MX" w:eastAsia="en-US"/>
        </w:rPr>
        <w:t xml:space="preserve">del Estado </w:t>
      </w:r>
      <w:r w:rsidR="007E652D" w:rsidRPr="00BE385F">
        <w:rPr>
          <w:rFonts w:ascii="Palatino Linotype" w:eastAsiaTheme="minorHAnsi" w:hAnsi="Palatino Linotype" w:cs="Arial"/>
          <w:color w:val="000000" w:themeColor="text1"/>
          <w:lang w:val="es-MX" w:eastAsia="en-US"/>
        </w:rPr>
        <w:t xml:space="preserve">o </w:t>
      </w:r>
      <w:r w:rsidRPr="00BE385F">
        <w:rPr>
          <w:rFonts w:ascii="Palatino Linotype" w:eastAsiaTheme="minorHAnsi" w:hAnsi="Palatino Linotype" w:cs="Arial"/>
          <w:color w:val="000000" w:themeColor="text1"/>
          <w:lang w:val="es-MX" w:eastAsia="en-US"/>
        </w:rPr>
        <w:t xml:space="preserve">particulares que tienen </w:t>
      </w:r>
      <w:r w:rsidR="00AC4B8B" w:rsidRPr="00BE385F">
        <w:rPr>
          <w:rFonts w:ascii="Palatino Linotype" w:eastAsiaTheme="minorHAnsi" w:hAnsi="Palatino Linotype" w:cs="Arial"/>
          <w:color w:val="000000" w:themeColor="text1"/>
          <w:lang w:val="es-MX" w:eastAsia="en-US"/>
        </w:rPr>
        <w:t>reconocimiento de validez oficial, a favor d</w:t>
      </w:r>
      <w:r w:rsidR="007E652D" w:rsidRPr="00BE385F">
        <w:rPr>
          <w:rFonts w:ascii="Palatino Linotype" w:eastAsiaTheme="minorHAnsi" w:hAnsi="Palatino Linotype" w:cs="Arial"/>
          <w:color w:val="000000" w:themeColor="text1"/>
          <w:lang w:val="es-MX" w:eastAsia="en-US"/>
        </w:rPr>
        <w:t xml:space="preserve">e la persona que haya concluido </w:t>
      </w:r>
      <w:r w:rsidR="00AC4B8B" w:rsidRPr="00BE385F">
        <w:rPr>
          <w:rFonts w:ascii="Palatino Linotype" w:eastAsiaTheme="minorHAnsi" w:hAnsi="Palatino Linotype" w:cs="Arial"/>
          <w:color w:val="000000" w:themeColor="text1"/>
          <w:lang w:val="es-MX" w:eastAsia="en-US"/>
        </w:rPr>
        <w:t xml:space="preserve">los estudios correspondientes y que haya demostrado tener los conocimientos necesarios de conformidad con la legislación aplicable. </w:t>
      </w:r>
    </w:p>
    <w:p w:rsidR="00E054BC" w:rsidRPr="00BE385F" w:rsidRDefault="00E054BC" w:rsidP="00BE385F">
      <w:pPr>
        <w:pStyle w:val="Prrafodelista"/>
        <w:spacing w:line="360" w:lineRule="auto"/>
        <w:rPr>
          <w:rFonts w:ascii="Palatino Linotype" w:eastAsiaTheme="minorHAnsi" w:hAnsi="Palatino Linotype" w:cs="Arial"/>
          <w:color w:val="000000" w:themeColor="text1"/>
          <w:lang w:val="es-MX" w:eastAsia="en-US"/>
        </w:rPr>
      </w:pPr>
    </w:p>
    <w:p w:rsidR="005B36DA" w:rsidRPr="00BE385F" w:rsidRDefault="00C15C44" w:rsidP="00BE385F">
      <w:pPr>
        <w:pStyle w:val="Prrafodelista"/>
        <w:numPr>
          <w:ilvl w:val="0"/>
          <w:numId w:val="2"/>
        </w:numPr>
        <w:spacing w:line="360" w:lineRule="auto"/>
        <w:ind w:left="0" w:firstLine="0"/>
        <w:jc w:val="both"/>
        <w:rPr>
          <w:rFonts w:ascii="Palatino Linotype" w:hAnsi="Palatino Linotype" w:cs="Arial"/>
        </w:rPr>
      </w:pPr>
      <w:r w:rsidRPr="00BE385F">
        <w:rPr>
          <w:rFonts w:ascii="Palatino Linotype" w:eastAsiaTheme="minorHAnsi" w:hAnsi="Palatino Linotype" w:cs="Arial"/>
          <w:color w:val="000000" w:themeColor="text1"/>
          <w:lang w:val="es-MX" w:eastAsia="en-US"/>
        </w:rPr>
        <w:t xml:space="preserve">Apuntado lo anterior, las documentales entregadas en respuesta por parte del </w:t>
      </w:r>
      <w:r w:rsidR="00670BE4" w:rsidRPr="00BE385F">
        <w:rPr>
          <w:rFonts w:ascii="Palatino Linotype" w:eastAsiaTheme="minorHAnsi" w:hAnsi="Palatino Linotype" w:cs="Arial"/>
          <w:b/>
          <w:color w:val="000000" w:themeColor="text1"/>
          <w:lang w:val="es-MX" w:eastAsia="en-US"/>
        </w:rPr>
        <w:t>SUJETO OBLIGADO</w:t>
      </w:r>
      <w:r w:rsidR="00670BE4" w:rsidRPr="00BE385F">
        <w:rPr>
          <w:rFonts w:ascii="Palatino Linotype" w:eastAsiaTheme="minorHAnsi" w:hAnsi="Palatino Linotype" w:cs="Arial"/>
          <w:color w:val="000000" w:themeColor="text1"/>
          <w:lang w:val="es-MX" w:eastAsia="en-US"/>
        </w:rPr>
        <w:t xml:space="preserve"> </w:t>
      </w:r>
      <w:r w:rsidRPr="00BE385F">
        <w:rPr>
          <w:rFonts w:ascii="Palatino Linotype" w:eastAsiaTheme="minorHAnsi" w:hAnsi="Palatino Linotype" w:cs="Arial"/>
          <w:color w:val="000000" w:themeColor="text1"/>
          <w:lang w:val="es-MX" w:eastAsia="en-US"/>
        </w:rPr>
        <w:t>no atienden el requerimiento realizado por el particular, e</w:t>
      </w:r>
      <w:r w:rsidR="00896CB6" w:rsidRPr="00BE385F">
        <w:rPr>
          <w:rFonts w:ascii="Palatino Linotype" w:eastAsiaTheme="minorHAnsi" w:hAnsi="Palatino Linotype" w:cs="Arial"/>
          <w:color w:val="000000" w:themeColor="text1"/>
          <w:lang w:val="es-MX" w:eastAsia="en-US"/>
        </w:rPr>
        <w:t xml:space="preserve">n ese sentido, </w:t>
      </w:r>
      <w:r w:rsidR="005B36DA" w:rsidRPr="00BE385F">
        <w:rPr>
          <w:rFonts w:ascii="Palatino Linotype" w:eastAsiaTheme="minorHAnsi" w:hAnsi="Palatino Linotype" w:cs="Arial"/>
          <w:color w:val="000000" w:themeColor="text1"/>
          <w:lang w:val="es-MX" w:eastAsia="en-US"/>
        </w:rPr>
        <w:t>es necesario traer a colación</w:t>
      </w:r>
      <w:r w:rsidR="00E054BC" w:rsidRPr="00BE385F">
        <w:rPr>
          <w:rFonts w:ascii="Palatino Linotype" w:eastAsiaTheme="minorHAnsi" w:hAnsi="Palatino Linotype" w:cs="Arial"/>
          <w:color w:val="000000" w:themeColor="text1"/>
          <w:lang w:val="es-MX" w:eastAsia="en-US"/>
        </w:rPr>
        <w:t xml:space="preserve"> el artículo </w:t>
      </w:r>
      <w:r w:rsidR="00670BE4" w:rsidRPr="00BE385F">
        <w:rPr>
          <w:rFonts w:ascii="Palatino Linotype" w:eastAsiaTheme="minorHAnsi" w:hAnsi="Palatino Linotype" w:cs="Arial"/>
          <w:color w:val="000000" w:themeColor="text1"/>
          <w:lang w:val="es-MX" w:eastAsia="en-US"/>
        </w:rPr>
        <w:t xml:space="preserve"> </w:t>
      </w:r>
      <w:r w:rsidR="00E054BC" w:rsidRPr="00BE385F">
        <w:rPr>
          <w:rFonts w:ascii="Palatino Linotype" w:eastAsiaTheme="minorHAnsi" w:hAnsi="Palatino Linotype" w:cs="Arial"/>
          <w:color w:val="000000" w:themeColor="text1"/>
          <w:lang w:val="es-MX" w:eastAsia="en-US"/>
        </w:rPr>
        <w:t xml:space="preserve">32 de la Ley Orgánica </w:t>
      </w:r>
      <w:r w:rsidR="00E054BC" w:rsidRPr="00BE385F">
        <w:rPr>
          <w:rFonts w:ascii="Palatino Linotype" w:eastAsiaTheme="minorHAnsi" w:hAnsi="Palatino Linotype" w:cs="Arial"/>
          <w:color w:val="000000" w:themeColor="text1"/>
          <w:lang w:val="es-MX" w:eastAsia="en-US"/>
        </w:rPr>
        <w:lastRenderedPageBreak/>
        <w:t xml:space="preserve">Municipal que establece que para ocupar algunos cargos dentro de la administración pública municipal es necesario contar con título profesional como a continuación se observa: </w:t>
      </w:r>
    </w:p>
    <w:p w:rsidR="005B36DA" w:rsidRPr="00BE385F" w:rsidRDefault="005B36DA" w:rsidP="00BE385F">
      <w:pPr>
        <w:pStyle w:val="Prrafodelista"/>
        <w:spacing w:line="360" w:lineRule="auto"/>
        <w:rPr>
          <w:rFonts w:ascii="Palatino Linotype" w:eastAsia="Times New Roman" w:hAnsi="Palatino Linotype" w:cs="Times New Roman"/>
          <w:b/>
          <w:i/>
          <w:lang w:val="es-ES"/>
        </w:rPr>
      </w:pPr>
    </w:p>
    <w:p w:rsidR="005B36DA" w:rsidRPr="00BE385F" w:rsidRDefault="005B36DA" w:rsidP="00BE385F">
      <w:pPr>
        <w:spacing w:line="360" w:lineRule="auto"/>
        <w:ind w:left="567" w:right="567"/>
        <w:contextualSpacing/>
        <w:jc w:val="both"/>
        <w:rPr>
          <w:rFonts w:ascii="Palatino Linotype" w:eastAsiaTheme="minorHAnsi" w:hAnsi="Palatino Linotype" w:cs="Arial"/>
          <w:color w:val="000000" w:themeColor="text1"/>
          <w:lang w:val="es-MX" w:eastAsia="en-US"/>
        </w:rPr>
      </w:pPr>
      <w:r w:rsidRPr="00BE385F">
        <w:rPr>
          <w:rFonts w:ascii="Palatino Linotype" w:eastAsia="Times New Roman" w:hAnsi="Palatino Linotype" w:cs="Times New Roman"/>
          <w:i/>
          <w:lang w:val="es-ES"/>
        </w:rPr>
        <w:t xml:space="preserve">“Artículo 32. Para ocupar los cargos de Secretario, </w:t>
      </w:r>
      <w:r w:rsidRPr="00BE385F">
        <w:rPr>
          <w:rFonts w:ascii="Palatino Linotype" w:eastAsia="Times New Roman" w:hAnsi="Palatino Linotype" w:cs="Times New Roman"/>
          <w:b/>
          <w:i/>
          <w:lang w:val="es-ES"/>
        </w:rPr>
        <w:t>Tesorero</w:t>
      </w:r>
      <w:r w:rsidRPr="00BE385F">
        <w:rPr>
          <w:rFonts w:ascii="Palatino Linotype" w:eastAsia="Times New Roman" w:hAnsi="Palatino Linotype" w:cs="Times New Roman"/>
          <w:i/>
          <w:lang w:val="es-ES"/>
        </w:rPr>
        <w:t xml:space="preserve">, Director de Obras Públicas, Director de Desarrollo Económico, Coordinador General Municipal de Mejora Regulatoria, Ecología, Desarrollo Urbano, o equivalentes, titulares de las unidades administrativas. </w:t>
      </w:r>
      <w:r w:rsidRPr="00BE385F">
        <w:rPr>
          <w:rFonts w:ascii="Palatino Linotype" w:eastAsia="Times New Roman" w:hAnsi="Palatino Linotype" w:cs="Times New Roman"/>
          <w:b/>
          <w:i/>
          <w:lang w:val="es-ES"/>
        </w:rPr>
        <w:t>Protección Civil</w:t>
      </w:r>
      <w:r w:rsidRPr="00BE385F">
        <w:rPr>
          <w:rFonts w:ascii="Palatino Linotype" w:eastAsia="Times New Roman" w:hAnsi="Palatino Linotype" w:cs="Times New Roman"/>
          <w:i/>
          <w:lang w:val="es-ES"/>
        </w:rPr>
        <w:t>, y de los organismos auxiliares se deberán satisfacer los siguientes requisitos:</w:t>
      </w:r>
    </w:p>
    <w:p w:rsidR="005B36DA" w:rsidRPr="00BE385F" w:rsidRDefault="005B36DA" w:rsidP="00BE385F">
      <w:pPr>
        <w:tabs>
          <w:tab w:val="left" w:pos="709"/>
          <w:tab w:val="left" w:pos="8222"/>
        </w:tabs>
        <w:spacing w:line="360" w:lineRule="auto"/>
        <w:ind w:left="567" w:right="567"/>
        <w:jc w:val="both"/>
        <w:rPr>
          <w:rFonts w:ascii="Palatino Linotype" w:eastAsia="Times New Roman" w:hAnsi="Palatino Linotype" w:cs="Times New Roman"/>
          <w:i/>
          <w:lang w:val="es-ES"/>
        </w:rPr>
      </w:pPr>
      <w:r w:rsidRPr="00BE385F">
        <w:rPr>
          <w:rFonts w:ascii="Palatino Linotype" w:eastAsia="Times New Roman" w:hAnsi="Palatino Linotype" w:cs="Times New Roman"/>
          <w:i/>
          <w:lang w:val="es-ES"/>
        </w:rPr>
        <w:t>I. Ser ciudadano del Estado en pleno uso de sus derechos;</w:t>
      </w:r>
    </w:p>
    <w:p w:rsidR="005B36DA" w:rsidRPr="00BE385F" w:rsidRDefault="005B36DA" w:rsidP="00BE385F">
      <w:pPr>
        <w:tabs>
          <w:tab w:val="left" w:pos="709"/>
          <w:tab w:val="left" w:pos="8222"/>
        </w:tabs>
        <w:spacing w:line="360" w:lineRule="auto"/>
        <w:ind w:left="567" w:right="567"/>
        <w:jc w:val="both"/>
        <w:rPr>
          <w:rFonts w:ascii="Palatino Linotype" w:eastAsia="Times New Roman" w:hAnsi="Palatino Linotype" w:cs="Times New Roman"/>
          <w:i/>
          <w:lang w:val="es-ES"/>
        </w:rPr>
      </w:pPr>
      <w:r w:rsidRPr="00BE385F">
        <w:rPr>
          <w:rFonts w:ascii="Palatino Linotype" w:eastAsia="Times New Roman" w:hAnsi="Palatino Linotype" w:cs="Times New Roman"/>
          <w:i/>
          <w:lang w:val="es-ES"/>
        </w:rPr>
        <w:t>II. No estar inhabilitado para desempeñar cargo, empleo, o comisión pública.</w:t>
      </w:r>
    </w:p>
    <w:p w:rsidR="005B36DA" w:rsidRPr="00BE385F" w:rsidRDefault="005B36DA" w:rsidP="00BE385F">
      <w:pPr>
        <w:tabs>
          <w:tab w:val="left" w:pos="709"/>
          <w:tab w:val="left" w:pos="8222"/>
        </w:tabs>
        <w:spacing w:line="360" w:lineRule="auto"/>
        <w:ind w:left="567" w:right="567"/>
        <w:jc w:val="both"/>
        <w:rPr>
          <w:rFonts w:ascii="Palatino Linotype" w:eastAsia="Times New Roman" w:hAnsi="Palatino Linotype" w:cs="Times New Roman"/>
          <w:i/>
          <w:lang w:val="es-ES"/>
        </w:rPr>
      </w:pPr>
      <w:r w:rsidRPr="00BE385F">
        <w:rPr>
          <w:rFonts w:ascii="Palatino Linotype" w:eastAsia="Times New Roman" w:hAnsi="Palatino Linotype" w:cs="Times New Roman"/>
          <w:i/>
          <w:lang w:val="es-ES"/>
        </w:rPr>
        <w:t>III. No haber sido condenado en proceso penal, por delito intencional que amerite pena privativa de libertad;</w:t>
      </w:r>
    </w:p>
    <w:p w:rsidR="005B36DA" w:rsidRPr="00BE385F" w:rsidRDefault="005B36DA" w:rsidP="00BE385F">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E385F">
        <w:rPr>
          <w:rFonts w:ascii="Palatino Linotype" w:eastAsia="Times New Roman" w:hAnsi="Palatino Linotype" w:cs="Times New Roman"/>
          <w:b/>
          <w:i/>
          <w:lang w:val="es-ES"/>
        </w:rPr>
        <w:t>IV. Contar con título profesional y acreditar experiencia míni</w:t>
      </w:r>
      <w:r w:rsidR="00591F77" w:rsidRPr="00BE385F">
        <w:rPr>
          <w:rFonts w:ascii="Palatino Linotype" w:eastAsia="Times New Roman" w:hAnsi="Palatino Linotype" w:cs="Times New Roman"/>
          <w:b/>
          <w:i/>
          <w:lang w:val="es-ES"/>
        </w:rPr>
        <w:t>ma de un año en la materia, ante</w:t>
      </w:r>
      <w:r w:rsidRPr="00BE385F">
        <w:rPr>
          <w:rFonts w:ascii="Palatino Linotype" w:eastAsia="Times New Roman" w:hAnsi="Palatino Linotype" w:cs="Times New Roman"/>
          <w:b/>
          <w:i/>
          <w:lang w:val="es-ES"/>
        </w:rPr>
        <w:t xml:space="preserve"> el Presidente o el Ayuntamiento, cuando sea el caso, para el desempeño de los cargos que así lo requieran; y</w:t>
      </w:r>
    </w:p>
    <w:p w:rsidR="00AC4B8B" w:rsidRPr="00BE385F" w:rsidRDefault="005B36DA" w:rsidP="00BE385F">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BE385F">
        <w:rPr>
          <w:rFonts w:ascii="Palatino Linotype" w:eastAsia="Times New Roman" w:hAnsi="Palatino Linotype" w:cs="Times New Roman"/>
          <w:b/>
          <w:i/>
          <w:lang w:val="es-ES"/>
        </w:rPr>
        <w:t>V.</w:t>
      </w:r>
      <w:r w:rsidRPr="00BE385F">
        <w:rPr>
          <w:rFonts w:ascii="Palatino Linotype" w:eastAsia="Times New Roman" w:hAnsi="Palatino Linotype" w:cs="Times New Roman"/>
          <w:i/>
          <w:lang w:val="es-ES"/>
        </w:rPr>
        <w:t xml:space="preserve"> En </w:t>
      </w:r>
      <w:r w:rsidRPr="00BE385F">
        <w:rPr>
          <w:rFonts w:ascii="Palatino Linotype" w:eastAsia="Times New Roman" w:hAnsi="Palatino Linotype" w:cs="Times New Roman"/>
          <w:b/>
          <w:i/>
          <w:lang w:val="es-ES"/>
        </w:rPr>
        <w:t xml:space="preserve">su caso, contar con certificación en la materia del cargo que se </w:t>
      </w:r>
      <w:r w:rsidR="00896CB6" w:rsidRPr="00BE385F">
        <w:rPr>
          <w:rFonts w:ascii="Palatino Linotype" w:eastAsia="Times New Roman" w:hAnsi="Palatino Linotype" w:cs="Times New Roman"/>
          <w:b/>
          <w:i/>
          <w:lang w:val="es-ES"/>
        </w:rPr>
        <w:t>desempeñará.”</w:t>
      </w:r>
    </w:p>
    <w:p w:rsidR="00896CB6" w:rsidRPr="00BE385F" w:rsidRDefault="00896CB6" w:rsidP="00BE385F">
      <w:pPr>
        <w:tabs>
          <w:tab w:val="left" w:pos="709"/>
          <w:tab w:val="left" w:pos="8222"/>
        </w:tabs>
        <w:spacing w:line="360" w:lineRule="auto"/>
        <w:ind w:left="567" w:right="567"/>
        <w:jc w:val="both"/>
        <w:rPr>
          <w:rFonts w:ascii="Palatino Linotype" w:eastAsia="Times New Roman" w:hAnsi="Palatino Linotype" w:cs="Times New Roman"/>
          <w:b/>
          <w:i/>
          <w:lang w:val="es-ES"/>
        </w:rPr>
      </w:pPr>
    </w:p>
    <w:p w:rsidR="007E652D" w:rsidRPr="00BE385F" w:rsidRDefault="00C15C44"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hAnsi="Palatino Linotype" w:cs="Arial"/>
        </w:rPr>
        <w:t>Situación que lleva a este Órgano Garante a</w:t>
      </w:r>
      <w:r w:rsidR="005C625A" w:rsidRPr="00BE385F">
        <w:rPr>
          <w:rFonts w:ascii="Palatino Linotype" w:hAnsi="Palatino Linotype" w:cs="Arial"/>
        </w:rPr>
        <w:t xml:space="preserve">, </w:t>
      </w:r>
      <w:r w:rsidRPr="00BE385F">
        <w:rPr>
          <w:rFonts w:ascii="Palatino Linotype" w:hAnsi="Palatino Linotype" w:cs="Arial"/>
        </w:rPr>
        <w:t xml:space="preserve">determinar </w:t>
      </w:r>
      <w:r w:rsidR="00670BE4" w:rsidRPr="00BE385F">
        <w:rPr>
          <w:rFonts w:ascii="Palatino Linotype" w:hAnsi="Palatino Linotype" w:cs="Arial"/>
        </w:rPr>
        <w:t>la</w:t>
      </w:r>
      <w:r w:rsidR="005C625A" w:rsidRPr="00BE385F">
        <w:rPr>
          <w:rFonts w:ascii="Palatino Linotype" w:hAnsi="Palatino Linotype" w:cs="Arial"/>
        </w:rPr>
        <w:t xml:space="preserve"> entrega del título profesional</w:t>
      </w:r>
      <w:r w:rsidRPr="00BE385F">
        <w:rPr>
          <w:rFonts w:ascii="Palatino Linotype" w:hAnsi="Palatino Linotype" w:cs="Arial"/>
        </w:rPr>
        <w:t xml:space="preserve"> del </w:t>
      </w:r>
      <w:r w:rsidRPr="00BE385F">
        <w:rPr>
          <w:rFonts w:ascii="Palatino Linotype" w:hAnsi="Palatino Linotype"/>
          <w:color w:val="000000"/>
        </w:rPr>
        <w:t xml:space="preserve">Tesorero y el </w:t>
      </w:r>
      <w:r w:rsidR="00804B47" w:rsidRPr="00BE385F">
        <w:rPr>
          <w:rFonts w:ascii="Palatino Linotype" w:hAnsi="Palatino Linotype"/>
          <w:color w:val="000000"/>
        </w:rPr>
        <w:t xml:space="preserve">titular encargado </w:t>
      </w:r>
      <w:r w:rsidRPr="00BE385F">
        <w:rPr>
          <w:rFonts w:ascii="Palatino Linotype" w:hAnsi="Palatino Linotype"/>
          <w:color w:val="000000"/>
        </w:rPr>
        <w:t xml:space="preserve">de </w:t>
      </w:r>
      <w:r w:rsidR="007E652D" w:rsidRPr="00BE385F">
        <w:rPr>
          <w:rFonts w:ascii="Palatino Linotype" w:hAnsi="Palatino Linotype"/>
          <w:color w:val="000000"/>
        </w:rPr>
        <w:t>Protección Civil</w:t>
      </w:r>
      <w:r w:rsidRPr="00BE385F">
        <w:rPr>
          <w:rFonts w:ascii="Palatino Linotype" w:hAnsi="Palatino Linotype" w:cs="Arial"/>
        </w:rPr>
        <w:t>.</w:t>
      </w:r>
    </w:p>
    <w:p w:rsidR="00C15C44" w:rsidRPr="00BE385F" w:rsidRDefault="00C15C44" w:rsidP="00BE385F">
      <w:pPr>
        <w:spacing w:line="360" w:lineRule="auto"/>
        <w:ind w:right="49"/>
        <w:contextualSpacing/>
        <w:jc w:val="both"/>
        <w:rPr>
          <w:rFonts w:ascii="Palatino Linotype" w:eastAsia="MS Mincho" w:hAnsi="Palatino Linotype" w:cs="Times New Roman"/>
        </w:rPr>
      </w:pPr>
    </w:p>
    <w:p w:rsidR="0041478F" w:rsidRPr="00BE385F" w:rsidRDefault="00C15C44" w:rsidP="00BE385F">
      <w:pPr>
        <w:numPr>
          <w:ilvl w:val="0"/>
          <w:numId w:val="2"/>
        </w:numPr>
        <w:spacing w:line="360" w:lineRule="auto"/>
        <w:ind w:left="0" w:right="49" w:firstLine="0"/>
        <w:contextualSpacing/>
        <w:jc w:val="both"/>
        <w:rPr>
          <w:rFonts w:ascii="Palatino Linotype" w:eastAsia="MS Mincho" w:hAnsi="Palatino Linotype" w:cs="Times New Roman"/>
        </w:rPr>
      </w:pPr>
      <w:r w:rsidRPr="00BE385F">
        <w:rPr>
          <w:rFonts w:ascii="Palatino Linotype" w:hAnsi="Palatino Linotype" w:cs="Arial"/>
        </w:rPr>
        <w:t xml:space="preserve">Finalmente, por lo que respecta al punto número 15 del cuadro de análisis se requiere el acceso al título profesional del coordinador general municipal de mejora regulatoria, a lo cual el </w:t>
      </w:r>
      <w:r w:rsidRPr="00BE385F">
        <w:rPr>
          <w:rFonts w:ascii="Palatino Linotype" w:hAnsi="Palatino Linotype" w:cs="Arial"/>
          <w:b/>
        </w:rPr>
        <w:t xml:space="preserve">SUJETO OBLIGADO </w:t>
      </w:r>
      <w:r w:rsidRPr="00BE385F">
        <w:rPr>
          <w:rFonts w:ascii="Palatino Linotype" w:hAnsi="Palatino Linotype" w:cs="Arial"/>
        </w:rPr>
        <w:t>realizó entrega de un título profesional, sin embargo</w:t>
      </w:r>
      <w:r w:rsidR="0041478F" w:rsidRPr="00BE385F">
        <w:rPr>
          <w:rFonts w:ascii="Palatino Linotype" w:hAnsi="Palatino Linotype" w:cs="Arial"/>
        </w:rPr>
        <w:t>,</w:t>
      </w:r>
      <w:r w:rsidRPr="00BE385F">
        <w:rPr>
          <w:rFonts w:ascii="Palatino Linotype" w:hAnsi="Palatino Linotype" w:cs="Arial"/>
        </w:rPr>
        <w:t xml:space="preserve"> el mismo es ilegible toda vez que no se puede apreciar íntegramente su contenido, razón por la cual es dable ordenar de nueva cuenta su entrega. </w:t>
      </w:r>
    </w:p>
    <w:p w:rsidR="00BE385F" w:rsidRPr="00BE385F" w:rsidRDefault="00BE385F" w:rsidP="00BE385F">
      <w:pPr>
        <w:spacing w:line="360" w:lineRule="auto"/>
        <w:ind w:right="49"/>
        <w:contextualSpacing/>
        <w:jc w:val="both"/>
        <w:rPr>
          <w:rFonts w:ascii="Palatino Linotype" w:eastAsia="MS Mincho" w:hAnsi="Palatino Linotype" w:cs="Times New Roman"/>
        </w:rPr>
      </w:pPr>
    </w:p>
    <w:p w:rsidR="0041478F" w:rsidRPr="00BE385F" w:rsidRDefault="0041478F" w:rsidP="00BE385F">
      <w:pPr>
        <w:pStyle w:val="Ttulo2"/>
        <w:spacing w:before="0" w:line="360" w:lineRule="auto"/>
        <w:rPr>
          <w:rFonts w:ascii="Palatino Linotype" w:hAnsi="Palatino Linotype"/>
          <w:b/>
          <w:color w:val="auto"/>
          <w:sz w:val="24"/>
          <w:szCs w:val="24"/>
          <w:lang w:val="es-ES_tradnl"/>
        </w:rPr>
      </w:pPr>
      <w:bookmarkStart w:id="102" w:name="_Toc7123299"/>
      <w:bookmarkStart w:id="103" w:name="_Toc10049563"/>
      <w:r w:rsidRPr="00BE385F">
        <w:rPr>
          <w:rFonts w:ascii="Palatino Linotype" w:eastAsia="Calibri" w:hAnsi="Palatino Linotype" w:cs="Times New Roman"/>
          <w:b/>
          <w:color w:val="000000"/>
          <w:sz w:val="24"/>
          <w:szCs w:val="24"/>
          <w:lang w:val="es-ES"/>
        </w:rPr>
        <w:t>III</w:t>
      </w:r>
      <w:r w:rsidRPr="00BE385F">
        <w:rPr>
          <w:rFonts w:ascii="Palatino Linotype" w:eastAsia="Calibri" w:hAnsi="Palatino Linotype" w:cs="Times New Roman"/>
          <w:color w:val="000000"/>
          <w:sz w:val="24"/>
          <w:szCs w:val="24"/>
          <w:lang w:val="es-ES"/>
        </w:rPr>
        <w:t xml:space="preserve">. </w:t>
      </w:r>
      <w:bookmarkStart w:id="104" w:name="_Toc521584745"/>
      <w:bookmarkStart w:id="105" w:name="_Toc2107446"/>
      <w:r w:rsidRPr="00BE385F">
        <w:rPr>
          <w:rFonts w:ascii="Palatino Linotype" w:hAnsi="Palatino Linotype"/>
          <w:b/>
          <w:color w:val="auto"/>
          <w:sz w:val="24"/>
          <w:szCs w:val="24"/>
          <w:lang w:val="es-ES_tradnl"/>
        </w:rPr>
        <w:t>De la responsabilidad del particular.</w:t>
      </w:r>
      <w:bookmarkEnd w:id="102"/>
      <w:bookmarkEnd w:id="103"/>
      <w:bookmarkEnd w:id="104"/>
      <w:bookmarkEnd w:id="105"/>
    </w:p>
    <w:p w:rsidR="0041478F" w:rsidRPr="00BE385F" w:rsidRDefault="0041478F" w:rsidP="00BE385F">
      <w:pPr>
        <w:tabs>
          <w:tab w:val="left" w:pos="1110"/>
        </w:tabs>
        <w:spacing w:line="360" w:lineRule="auto"/>
        <w:contextualSpacing/>
        <w:jc w:val="both"/>
        <w:rPr>
          <w:rFonts w:ascii="Palatino Linotype" w:eastAsia="MS Mincho" w:hAnsi="Palatino Linotype" w:cs="Bookman Old Style"/>
        </w:rPr>
      </w:pPr>
      <w:r w:rsidRPr="00BE385F">
        <w:rPr>
          <w:rFonts w:ascii="Palatino Linotype" w:eastAsia="MS Mincho" w:hAnsi="Palatino Linotype" w:cs="Bookman Old Style"/>
        </w:rPr>
        <w:tab/>
      </w:r>
    </w:p>
    <w:p w:rsidR="0041478F" w:rsidRPr="00BE385F" w:rsidRDefault="0041478F" w:rsidP="00BE385F">
      <w:pPr>
        <w:pStyle w:val="Prrafodelista"/>
        <w:numPr>
          <w:ilvl w:val="0"/>
          <w:numId w:val="2"/>
        </w:numPr>
        <w:tabs>
          <w:tab w:val="left" w:pos="426"/>
        </w:tabs>
        <w:spacing w:line="360" w:lineRule="auto"/>
        <w:ind w:left="0" w:firstLine="0"/>
        <w:jc w:val="both"/>
        <w:rPr>
          <w:rFonts w:ascii="Palatino Linotype" w:eastAsia="MS Mincho" w:hAnsi="Palatino Linotype" w:cs="Bookman Old Style"/>
        </w:rPr>
      </w:pPr>
      <w:r w:rsidRPr="00BE385F">
        <w:rPr>
          <w:rFonts w:ascii="Palatino Linotype" w:eastAsia="MS Mincho" w:hAnsi="Palatino Linotype" w:cs="Bookman Old Style"/>
        </w:rPr>
        <w:t xml:space="preserve">Por último y no menos importante, se debe enfatizar que tal y como se mencionó anteriormente, el </w:t>
      </w:r>
      <w:r w:rsidRPr="00BE385F">
        <w:rPr>
          <w:rFonts w:ascii="Palatino Linotype" w:eastAsia="MS Mincho" w:hAnsi="Palatino Linotype" w:cs="Bookman Old Style"/>
          <w:b/>
        </w:rPr>
        <w:t>SUJETO OBLIGADO</w:t>
      </w:r>
      <w:r w:rsidRPr="00BE385F">
        <w:rPr>
          <w:rFonts w:ascii="Palatino Linotype" w:eastAsia="MS Mincho" w:hAnsi="Palatino Linotype" w:cs="Bookman Old Style"/>
        </w:rPr>
        <w:t xml:space="preserve"> no realizó correctamente la versión pública de la información entregada en respuesta, ya que dejó a la vista datos personales concernientes a la vida privada del servidores público</w:t>
      </w:r>
      <w:r w:rsidR="00804B47" w:rsidRPr="00BE385F">
        <w:rPr>
          <w:rFonts w:ascii="Palatino Linotype" w:eastAsia="MS Mincho" w:hAnsi="Palatino Linotype" w:cs="Bookman Old Style"/>
        </w:rPr>
        <w:t>s</w:t>
      </w:r>
      <w:r w:rsidRPr="00BE385F">
        <w:rPr>
          <w:rFonts w:ascii="Palatino Linotype" w:eastAsia="MS Mincho" w:hAnsi="Palatino Linotype" w:cs="Bookman Old Style"/>
        </w:rPr>
        <w:t>, de manera específica el certificado</w:t>
      </w:r>
      <w:r w:rsidR="00804B47" w:rsidRPr="00BE385F">
        <w:rPr>
          <w:rFonts w:ascii="Palatino Linotype" w:eastAsia="MS Mincho" w:hAnsi="Palatino Linotype" w:cs="Bookman Old Style"/>
        </w:rPr>
        <w:t xml:space="preserve"> y la trayectoria  </w:t>
      </w:r>
      <w:r w:rsidRPr="00BE385F">
        <w:rPr>
          <w:rFonts w:ascii="Palatino Linotype" w:eastAsia="MS Mincho" w:hAnsi="Palatino Linotype" w:cs="Bookman Old Style"/>
        </w:rPr>
        <w:t>de estudios proporcionado</w:t>
      </w:r>
      <w:r w:rsidR="00804B47" w:rsidRPr="00BE385F">
        <w:rPr>
          <w:rFonts w:ascii="Palatino Linotype" w:eastAsia="MS Mincho" w:hAnsi="Palatino Linotype" w:cs="Bookman Old Style"/>
        </w:rPr>
        <w:t>s</w:t>
      </w:r>
      <w:r w:rsidRPr="00BE385F">
        <w:rPr>
          <w:rFonts w:ascii="Palatino Linotype" w:eastAsia="MS Mincho" w:hAnsi="Palatino Linotype" w:cs="Bookman Old Style"/>
        </w:rPr>
        <w:t xml:space="preserve"> al particular; por lo tanto, es fundamental hacer del conocimiento al particular que ahora se encuentra sujeto a la </w:t>
      </w:r>
      <w:r w:rsidRPr="00BE385F">
        <w:rPr>
          <w:rFonts w:ascii="Palatino Linotype" w:eastAsia="MS Mincho" w:hAnsi="Palatino Linotype" w:cs="Bookman Old Style"/>
          <w:b/>
        </w:rPr>
        <w:t>Ley Federal de Protección de Datos Personales en Posesión de los Particulares,</w:t>
      </w:r>
      <w:r w:rsidRPr="00BE385F">
        <w:rPr>
          <w:rFonts w:ascii="Palatino Linotype" w:eastAsia="MS Mincho" w:hAnsi="Palatino Linotype" w:cs="Bookman Old Style"/>
        </w:rPr>
        <w:t xml:space="preserve"> la cual en su artículo 1 señala lo siguiente:</w:t>
      </w:r>
    </w:p>
    <w:p w:rsidR="0041478F" w:rsidRPr="00BE385F" w:rsidRDefault="0041478F" w:rsidP="00BE385F">
      <w:pPr>
        <w:tabs>
          <w:tab w:val="left" w:pos="426"/>
        </w:tabs>
        <w:spacing w:line="360" w:lineRule="auto"/>
        <w:contextualSpacing/>
        <w:jc w:val="both"/>
        <w:rPr>
          <w:rFonts w:ascii="Palatino Linotype" w:eastAsia="MS Mincho" w:hAnsi="Palatino Linotype" w:cs="Bookman Old Style"/>
        </w:rPr>
      </w:pPr>
    </w:p>
    <w:p w:rsidR="0041478F" w:rsidRPr="00BE385F" w:rsidRDefault="0041478F" w:rsidP="00BE385F">
      <w:pPr>
        <w:spacing w:line="360" w:lineRule="auto"/>
        <w:ind w:left="720"/>
        <w:contextualSpacing/>
        <w:rPr>
          <w:rFonts w:ascii="Palatino Linotype" w:eastAsia="MS Mincho" w:hAnsi="Palatino Linotype" w:cs="Bookman Old Style"/>
        </w:rPr>
      </w:pPr>
    </w:p>
    <w:p w:rsidR="0041478F" w:rsidRPr="00BE385F" w:rsidRDefault="0041478F" w:rsidP="00BE385F">
      <w:pPr>
        <w:spacing w:line="360" w:lineRule="auto"/>
        <w:ind w:left="567" w:right="616"/>
        <w:contextualSpacing/>
        <w:jc w:val="both"/>
        <w:rPr>
          <w:rFonts w:ascii="Palatino Linotype" w:hAnsi="Palatino Linotype"/>
          <w:i/>
        </w:rPr>
      </w:pPr>
      <w:r w:rsidRPr="00BE385F">
        <w:rPr>
          <w:rFonts w:ascii="Palatino Linotype" w:hAnsi="Palatino Linotype"/>
          <w:i/>
        </w:rPr>
        <w:lastRenderedPageBreak/>
        <w:t>“</w:t>
      </w:r>
      <w:r w:rsidRPr="00BE385F">
        <w:rPr>
          <w:rFonts w:ascii="Palatino Linotype" w:hAnsi="Palatino Linotype"/>
          <w:b/>
          <w:i/>
        </w:rPr>
        <w:t>Artículo 1.-</w:t>
      </w:r>
      <w:r w:rsidRPr="00BE385F">
        <w:rPr>
          <w:rFonts w:ascii="Palatino Linotype" w:hAnsi="Palatino Linotype"/>
          <w:i/>
        </w:rPr>
        <w:t xml:space="preserve"> La presente Ley es de orden público y de observancia general en toda la República y </w:t>
      </w:r>
      <w:r w:rsidRPr="00BE385F">
        <w:rPr>
          <w:rFonts w:ascii="Palatino Linotype" w:hAnsi="Palatino Linotype"/>
          <w:b/>
          <w:i/>
        </w:rPr>
        <w:t>tiene por objeto la protección de los datos personales en posesión de los particulares</w:t>
      </w:r>
      <w:r w:rsidRPr="00BE385F">
        <w:rPr>
          <w:rFonts w:ascii="Palatino Linotype" w:hAnsi="Palatino Linotype"/>
          <w:i/>
        </w:rPr>
        <w:t>, con la finalidad de regular su tratamiento legítimo, controlado e informado, a efecto de garantizar la privacidad y el derecho a la autodeterminación informativa de las personas.”</w:t>
      </w:r>
    </w:p>
    <w:p w:rsidR="0041478F" w:rsidRPr="00BE385F" w:rsidRDefault="0041478F" w:rsidP="00BE385F">
      <w:pPr>
        <w:spacing w:line="360" w:lineRule="auto"/>
        <w:ind w:left="567" w:right="616"/>
        <w:contextualSpacing/>
        <w:jc w:val="both"/>
        <w:rPr>
          <w:rFonts w:ascii="Palatino Linotype" w:hAnsi="Palatino Linotype"/>
          <w:i/>
        </w:rPr>
      </w:pPr>
    </w:p>
    <w:p w:rsidR="0041478F" w:rsidRPr="00BE385F" w:rsidRDefault="0041478F" w:rsidP="00BE385F">
      <w:pPr>
        <w:spacing w:line="360" w:lineRule="auto"/>
        <w:ind w:left="567" w:right="616"/>
        <w:contextualSpacing/>
        <w:jc w:val="both"/>
        <w:rPr>
          <w:rFonts w:ascii="Palatino Linotype" w:hAnsi="Palatino Linotype"/>
        </w:rPr>
      </w:pPr>
      <w:r w:rsidRPr="00BE385F">
        <w:rPr>
          <w:rFonts w:ascii="Palatino Linotype" w:hAnsi="Palatino Linotype"/>
        </w:rPr>
        <w:t>(Énfasis añadido)</w:t>
      </w:r>
    </w:p>
    <w:p w:rsidR="0041478F" w:rsidRPr="00BE385F" w:rsidRDefault="0041478F" w:rsidP="00BE385F">
      <w:pPr>
        <w:spacing w:line="360" w:lineRule="auto"/>
        <w:ind w:left="567" w:right="616"/>
        <w:contextualSpacing/>
        <w:jc w:val="both"/>
        <w:rPr>
          <w:rFonts w:ascii="Palatino Linotype" w:hAnsi="Palatino Linotype"/>
          <w:i/>
        </w:rPr>
      </w:pPr>
    </w:p>
    <w:p w:rsidR="0041478F" w:rsidRPr="00BE385F" w:rsidRDefault="0041478F" w:rsidP="00BE385F">
      <w:pPr>
        <w:numPr>
          <w:ilvl w:val="0"/>
          <w:numId w:val="2"/>
        </w:numPr>
        <w:tabs>
          <w:tab w:val="left" w:pos="426"/>
        </w:tabs>
        <w:spacing w:line="360" w:lineRule="auto"/>
        <w:ind w:left="0" w:right="49" w:firstLine="0"/>
        <w:contextualSpacing/>
        <w:jc w:val="both"/>
        <w:rPr>
          <w:rFonts w:ascii="Palatino Linotype" w:eastAsia="MS Mincho" w:hAnsi="Palatino Linotype" w:cs="Bookman Old Style"/>
        </w:rPr>
      </w:pPr>
      <w:r w:rsidRPr="00BE385F">
        <w:rPr>
          <w:rFonts w:ascii="Palatino Linotype" w:eastAsia="MS Mincho" w:hAnsi="Palatino Linotype" w:cs="Bookman Old Style"/>
        </w:rPr>
        <w:t xml:space="preserve">Lo anterior, ya que de manera involuntaria el particular ha obtenido del </w:t>
      </w:r>
      <w:r w:rsidRPr="00BE385F">
        <w:rPr>
          <w:rFonts w:ascii="Palatino Linotype" w:eastAsia="MS Mincho" w:hAnsi="Palatino Linotype" w:cs="Bookman Old Style"/>
          <w:b/>
        </w:rPr>
        <w:t>SUJETO OBLIGADO</w:t>
      </w:r>
      <w:r w:rsidRPr="00BE385F">
        <w:rPr>
          <w:rFonts w:ascii="Palatino Linotype" w:eastAsia="MS Mincho" w:hAnsi="Palatino Linotype" w:cs="Bookman Old Style"/>
        </w:rPr>
        <w:t xml:space="preserve"> datos personales de carácter confidencial que atañen a la esfera privada de una persona, por lo que es menester de este Órgano Garante informarle que en caso de realizar alguna actividad concerniente al tratamiento de datos personales será considerado como responsable en términos de la Ley Federal de Protección de Datos Personales en Posesión de los Particulares.</w:t>
      </w:r>
    </w:p>
    <w:p w:rsidR="0041478F" w:rsidRPr="00BE385F" w:rsidRDefault="0041478F" w:rsidP="00BE385F">
      <w:pPr>
        <w:spacing w:line="360" w:lineRule="auto"/>
        <w:ind w:right="49"/>
        <w:contextualSpacing/>
        <w:jc w:val="both"/>
        <w:rPr>
          <w:rFonts w:ascii="Palatino Linotype" w:eastAsia="MS Mincho" w:hAnsi="Palatino Linotype" w:cs="Bookman Old Style"/>
        </w:rPr>
      </w:pPr>
    </w:p>
    <w:p w:rsidR="0041478F" w:rsidRPr="00BE385F" w:rsidRDefault="0041478F" w:rsidP="00BE385F">
      <w:pPr>
        <w:numPr>
          <w:ilvl w:val="0"/>
          <w:numId w:val="2"/>
        </w:numPr>
        <w:tabs>
          <w:tab w:val="left" w:pos="426"/>
        </w:tabs>
        <w:spacing w:line="360" w:lineRule="auto"/>
        <w:ind w:left="0" w:right="49" w:firstLine="0"/>
        <w:contextualSpacing/>
        <w:jc w:val="both"/>
        <w:rPr>
          <w:rFonts w:ascii="Palatino Linotype" w:eastAsia="MS Mincho" w:hAnsi="Palatino Linotype" w:cs="Bookman Old Style"/>
        </w:rPr>
      </w:pPr>
      <w:r w:rsidRPr="00BE385F">
        <w:rPr>
          <w:rFonts w:ascii="Palatino Linotype" w:eastAsia="MS Mincho" w:hAnsi="Palatino Linotype" w:cs="Bookman Old Style"/>
        </w:rPr>
        <w:t xml:space="preserve"> En ese sentido, sirve traer a contexto el contenido del artículo 3, fracción XVIII de la normatividad citada en el párrafo anterior, que a la letra dispone lo siguiente:</w:t>
      </w:r>
    </w:p>
    <w:p w:rsidR="0041478F" w:rsidRPr="00BE385F" w:rsidRDefault="0041478F" w:rsidP="00BE385F">
      <w:pPr>
        <w:tabs>
          <w:tab w:val="left" w:pos="426"/>
        </w:tabs>
        <w:spacing w:line="360" w:lineRule="auto"/>
        <w:ind w:right="49"/>
        <w:contextualSpacing/>
        <w:jc w:val="both"/>
        <w:rPr>
          <w:rFonts w:ascii="Palatino Linotype" w:eastAsia="MS Mincho" w:hAnsi="Palatino Linotype" w:cs="Bookman Old Style"/>
        </w:rPr>
      </w:pPr>
    </w:p>
    <w:p w:rsidR="0041478F" w:rsidRPr="00BE385F" w:rsidRDefault="0041478F" w:rsidP="00BE385F">
      <w:pPr>
        <w:tabs>
          <w:tab w:val="left" w:pos="426"/>
        </w:tabs>
        <w:spacing w:line="360" w:lineRule="auto"/>
        <w:ind w:left="567" w:right="616"/>
        <w:contextualSpacing/>
        <w:jc w:val="both"/>
        <w:rPr>
          <w:rFonts w:ascii="Palatino Linotype" w:hAnsi="Palatino Linotype"/>
          <w:i/>
        </w:rPr>
      </w:pPr>
      <w:r w:rsidRPr="00BE385F">
        <w:rPr>
          <w:rFonts w:ascii="Palatino Linotype" w:hAnsi="Palatino Linotype"/>
          <w:b/>
          <w:i/>
        </w:rPr>
        <w:t>Artículo 3.-</w:t>
      </w:r>
      <w:r w:rsidRPr="00BE385F">
        <w:rPr>
          <w:rFonts w:ascii="Palatino Linotype" w:hAnsi="Palatino Linotype"/>
          <w:i/>
        </w:rPr>
        <w:t xml:space="preserve"> Para los efectos de esta Ley, se entenderá por:</w:t>
      </w:r>
    </w:p>
    <w:p w:rsidR="0041478F" w:rsidRPr="00BE385F" w:rsidRDefault="0041478F" w:rsidP="00BE385F">
      <w:pPr>
        <w:tabs>
          <w:tab w:val="left" w:pos="426"/>
        </w:tabs>
        <w:spacing w:line="360" w:lineRule="auto"/>
        <w:ind w:left="567" w:right="616"/>
        <w:contextualSpacing/>
        <w:jc w:val="both"/>
        <w:rPr>
          <w:rFonts w:ascii="Palatino Linotype" w:hAnsi="Palatino Linotype"/>
          <w:i/>
        </w:rPr>
      </w:pPr>
      <w:r w:rsidRPr="00BE385F">
        <w:rPr>
          <w:rFonts w:ascii="Palatino Linotype" w:hAnsi="Palatino Linotype"/>
          <w:i/>
        </w:rPr>
        <w:t>(…)</w:t>
      </w:r>
    </w:p>
    <w:p w:rsidR="0041478F" w:rsidRPr="00BE385F" w:rsidRDefault="0041478F" w:rsidP="00BE385F">
      <w:pPr>
        <w:tabs>
          <w:tab w:val="left" w:pos="426"/>
        </w:tabs>
        <w:spacing w:line="360" w:lineRule="auto"/>
        <w:ind w:left="567" w:right="616"/>
        <w:contextualSpacing/>
        <w:jc w:val="both"/>
        <w:rPr>
          <w:rFonts w:ascii="Palatino Linotype" w:hAnsi="Palatino Linotype"/>
          <w:i/>
        </w:rPr>
      </w:pPr>
      <w:r w:rsidRPr="00BE385F">
        <w:rPr>
          <w:rFonts w:ascii="Palatino Linotype" w:hAnsi="Palatino Linotype"/>
          <w:b/>
          <w:i/>
        </w:rPr>
        <w:lastRenderedPageBreak/>
        <w:t>XVIII. Tratamiento:</w:t>
      </w:r>
      <w:r w:rsidRPr="00BE385F">
        <w:rPr>
          <w:rFonts w:ascii="Palatino Linotype" w:hAnsi="Palatino Linotype"/>
          <w:i/>
        </w:rPr>
        <w:t xml:space="preserve"> La obtención, uso, divulgación o almacenamiento de datos personales, por cualquier medio. El uso abarca cualquier acción de acceso, manejo, aprovechamiento, transferencia o disposición de datos personales.</w:t>
      </w:r>
    </w:p>
    <w:p w:rsidR="0041478F" w:rsidRPr="00BE385F" w:rsidRDefault="0041478F" w:rsidP="00BE385F">
      <w:pPr>
        <w:tabs>
          <w:tab w:val="left" w:pos="426"/>
        </w:tabs>
        <w:spacing w:line="360" w:lineRule="auto"/>
        <w:ind w:left="567" w:right="616"/>
        <w:contextualSpacing/>
        <w:jc w:val="both"/>
        <w:rPr>
          <w:rFonts w:ascii="Palatino Linotype" w:hAnsi="Palatino Linotype"/>
          <w:i/>
        </w:rPr>
      </w:pPr>
      <w:r w:rsidRPr="00BE385F">
        <w:rPr>
          <w:rFonts w:ascii="Palatino Linotype" w:hAnsi="Palatino Linotype"/>
          <w:i/>
        </w:rPr>
        <w:t>(…)”</w:t>
      </w:r>
    </w:p>
    <w:p w:rsidR="0041478F" w:rsidRPr="00BE385F" w:rsidRDefault="0041478F" w:rsidP="00BE385F">
      <w:pPr>
        <w:tabs>
          <w:tab w:val="left" w:pos="426"/>
        </w:tabs>
        <w:spacing w:line="360" w:lineRule="auto"/>
        <w:ind w:left="567" w:right="616"/>
        <w:contextualSpacing/>
        <w:jc w:val="both"/>
        <w:rPr>
          <w:rFonts w:ascii="Palatino Linotype" w:hAnsi="Palatino Linotype"/>
        </w:rPr>
      </w:pPr>
    </w:p>
    <w:p w:rsidR="0041478F" w:rsidRPr="00BE385F" w:rsidRDefault="0041478F" w:rsidP="00BE385F">
      <w:pPr>
        <w:tabs>
          <w:tab w:val="left" w:pos="426"/>
        </w:tabs>
        <w:spacing w:line="360" w:lineRule="auto"/>
        <w:ind w:left="567" w:right="616"/>
        <w:contextualSpacing/>
        <w:jc w:val="both"/>
        <w:rPr>
          <w:rFonts w:ascii="Palatino Linotype" w:eastAsia="MS Mincho" w:hAnsi="Palatino Linotype" w:cs="Bookman Old Style"/>
        </w:rPr>
      </w:pPr>
      <w:r w:rsidRPr="00BE385F">
        <w:rPr>
          <w:rFonts w:ascii="Palatino Linotype" w:hAnsi="Palatino Linotype"/>
        </w:rPr>
        <w:t>(Énfasis añadido)</w:t>
      </w:r>
    </w:p>
    <w:p w:rsidR="0041478F" w:rsidRPr="00BE385F" w:rsidRDefault="0041478F" w:rsidP="00BE385F">
      <w:pPr>
        <w:tabs>
          <w:tab w:val="left" w:pos="426"/>
        </w:tabs>
        <w:spacing w:line="360" w:lineRule="auto"/>
        <w:ind w:right="49"/>
        <w:contextualSpacing/>
        <w:jc w:val="both"/>
        <w:rPr>
          <w:rFonts w:ascii="Palatino Linotype" w:eastAsia="MS Mincho" w:hAnsi="Palatino Linotype" w:cs="Bookman Old Style"/>
        </w:rPr>
      </w:pPr>
    </w:p>
    <w:p w:rsidR="0041478F" w:rsidRPr="00BE385F" w:rsidRDefault="0041478F" w:rsidP="00BE385F">
      <w:pPr>
        <w:numPr>
          <w:ilvl w:val="0"/>
          <w:numId w:val="2"/>
        </w:numPr>
        <w:tabs>
          <w:tab w:val="left" w:pos="426"/>
        </w:tabs>
        <w:spacing w:line="360" w:lineRule="auto"/>
        <w:ind w:left="0" w:right="49" w:firstLine="0"/>
        <w:contextualSpacing/>
        <w:jc w:val="both"/>
        <w:rPr>
          <w:rFonts w:ascii="Palatino Linotype" w:eastAsia="MS Mincho" w:hAnsi="Palatino Linotype" w:cs="Bookman Old Style"/>
        </w:rPr>
      </w:pPr>
      <w:r w:rsidRPr="00BE385F">
        <w:rPr>
          <w:rFonts w:ascii="Palatino Linotype" w:eastAsia="MS Mincho" w:hAnsi="Palatino Linotype" w:cs="Bookman Old Style"/>
        </w:rPr>
        <w:t xml:space="preserve">Bajo ese escenario, el particular deberá procurar el buen uso que le dé a la información proporcionada, tratándose de datos personales que le fueron entregados por error, y que en el supuesto de hacer mal uso de los mismos, con la finalidad de producir un daño al titular de los mismos le serán aplicables las sanciones previstas en el artículo 64 del ordenamiento en mérito, conforme a la infracción que según pudiera llegar a cometerse, independientemente de la responsabilidad que tiene el </w:t>
      </w:r>
      <w:r w:rsidRPr="00BE385F">
        <w:rPr>
          <w:rFonts w:ascii="Palatino Linotype" w:eastAsia="MS Mincho" w:hAnsi="Palatino Linotype" w:cs="Bookman Old Style"/>
          <w:b/>
        </w:rPr>
        <w:t>SUJETO OBLIGADO</w:t>
      </w:r>
      <w:r w:rsidRPr="00BE385F">
        <w:rPr>
          <w:rFonts w:ascii="Palatino Linotype" w:eastAsia="MS Mincho" w:hAnsi="Palatino Linotype" w:cs="Bookman Old Style"/>
        </w:rPr>
        <w:t xml:space="preserve"> por la probable violación a la privacidad de las personas, tema que resolverá y analizará el Órgano de Control Interno de este Organismo Garante, bajo los fundamentos jurídicos que se señalan en el Considerando </w:t>
      </w:r>
      <w:r w:rsidR="00E34072" w:rsidRPr="00BE385F">
        <w:rPr>
          <w:rFonts w:ascii="Palatino Linotype" w:eastAsia="MS Mincho" w:hAnsi="Palatino Linotype" w:cs="Bookman Old Style"/>
          <w:b/>
        </w:rPr>
        <w:t>SEXTO</w:t>
      </w:r>
      <w:r w:rsidRPr="00BE385F">
        <w:rPr>
          <w:rFonts w:ascii="Palatino Linotype" w:eastAsia="MS Mincho" w:hAnsi="Palatino Linotype" w:cs="Bookman Old Style"/>
        </w:rPr>
        <w:t xml:space="preserve"> de la presente resolución.</w:t>
      </w:r>
    </w:p>
    <w:p w:rsidR="00896CB6" w:rsidRPr="00BE385F" w:rsidRDefault="00896CB6" w:rsidP="00BE385F">
      <w:pPr>
        <w:spacing w:line="360" w:lineRule="auto"/>
        <w:rPr>
          <w:rFonts w:ascii="Palatino Linotype" w:eastAsiaTheme="minorHAnsi" w:hAnsi="Palatino Linotype" w:cs="Arial"/>
          <w:color w:val="000000" w:themeColor="text1"/>
          <w:lang w:val="es-MX" w:eastAsia="en-US"/>
        </w:rPr>
      </w:pPr>
    </w:p>
    <w:p w:rsidR="003B5405" w:rsidRPr="00BE385F" w:rsidRDefault="00062598" w:rsidP="00BE385F">
      <w:pPr>
        <w:keepNext/>
        <w:keepLines/>
        <w:spacing w:line="360" w:lineRule="auto"/>
        <w:outlineLvl w:val="0"/>
        <w:rPr>
          <w:rFonts w:ascii="Palatino Linotype" w:eastAsia="MS Gothic" w:hAnsi="Palatino Linotype" w:cstheme="majorBidi"/>
          <w:b/>
          <w:lang w:val="es-MX" w:eastAsia="en-US"/>
        </w:rPr>
      </w:pPr>
      <w:bookmarkStart w:id="106" w:name="_Toc511647815"/>
      <w:bookmarkStart w:id="107" w:name="_Toc10049564"/>
      <w:r w:rsidRPr="00BE385F">
        <w:rPr>
          <w:rFonts w:ascii="Palatino Linotype" w:eastAsia="MS Gothic" w:hAnsi="Palatino Linotype" w:cstheme="majorBidi"/>
          <w:b/>
          <w:lang w:val="es-MX" w:eastAsia="en-US"/>
        </w:rPr>
        <w:t>QUINTO</w:t>
      </w:r>
      <w:r w:rsidR="003B5405" w:rsidRPr="00BE385F">
        <w:rPr>
          <w:rFonts w:ascii="Palatino Linotype" w:eastAsia="MS Gothic" w:hAnsi="Palatino Linotype" w:cstheme="majorBidi"/>
          <w:b/>
          <w:lang w:val="es-MX" w:eastAsia="en-US"/>
        </w:rPr>
        <w:t>. De la Versión Pública</w:t>
      </w:r>
      <w:bookmarkEnd w:id="106"/>
      <w:r w:rsidRPr="00BE385F">
        <w:rPr>
          <w:rFonts w:ascii="Palatino Linotype" w:eastAsia="MS Gothic" w:hAnsi="Palatino Linotype" w:cstheme="majorBidi"/>
          <w:b/>
          <w:lang w:val="es-MX" w:eastAsia="en-US"/>
        </w:rPr>
        <w:t>.</w:t>
      </w:r>
      <w:bookmarkEnd w:id="107"/>
      <w:r w:rsidRPr="00BE385F">
        <w:rPr>
          <w:rFonts w:ascii="Palatino Linotype" w:eastAsia="MS Gothic" w:hAnsi="Palatino Linotype" w:cstheme="majorBidi"/>
          <w:b/>
          <w:lang w:val="es-MX" w:eastAsia="en-US"/>
        </w:rPr>
        <w:t xml:space="preserve"> </w:t>
      </w:r>
    </w:p>
    <w:p w:rsidR="003B5405" w:rsidRPr="00BE385F" w:rsidRDefault="003B5405" w:rsidP="00BE385F">
      <w:pPr>
        <w:spacing w:line="360" w:lineRule="auto"/>
        <w:ind w:left="426" w:firstLine="282"/>
        <w:contextualSpacing/>
        <w:jc w:val="both"/>
        <w:rPr>
          <w:rFonts w:ascii="Palatino Linotype" w:eastAsia="MS Gothic" w:hAnsi="Palatino Linotype" w:cs="Times New Roman"/>
          <w:b/>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lang w:val="es-ES"/>
        </w:rPr>
      </w:pPr>
      <w:r w:rsidRPr="00BE385F">
        <w:rPr>
          <w:rFonts w:ascii="Palatino Linotype" w:eastAsia="MS Gothic" w:hAnsi="Palatino Linotype" w:cs="Times New Roman"/>
          <w:b/>
        </w:rPr>
        <w:lastRenderedPageBreak/>
        <w:t xml:space="preserve"> </w:t>
      </w:r>
      <w:r w:rsidRPr="00BE385F">
        <w:rPr>
          <w:rFonts w:ascii="Palatino Linotype" w:hAnsi="Palatino Linotype" w:cs="Arial"/>
          <w:color w:val="000000" w:themeColor="text1"/>
        </w:rPr>
        <w:t xml:space="preserve">Así mismo debe destacarse que debido a la naturaleza de </w:t>
      </w:r>
      <w:r w:rsidRPr="00BE385F">
        <w:rPr>
          <w:rFonts w:ascii="Palatino Linotype" w:hAnsi="Palatino Linotype"/>
          <w:color w:val="000000" w:themeColor="text1"/>
        </w:rPr>
        <w:t xml:space="preserve">la información solicitada, en la misma obran datos personales susceptibles de protegerse, </w:t>
      </w:r>
      <w:r w:rsidRPr="00BE385F">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BE385F" w:rsidRDefault="003B5405" w:rsidP="00BE385F">
      <w:pPr>
        <w:shd w:val="clear" w:color="auto" w:fill="FFFFFF"/>
        <w:spacing w:line="360" w:lineRule="auto"/>
        <w:contextualSpacing/>
        <w:jc w:val="both"/>
        <w:rPr>
          <w:rFonts w:ascii="Palatino Linotype" w:eastAsia="Times New Roman" w:hAnsi="Palatino Linotype" w:cs="Arial"/>
          <w:color w:val="000000" w:themeColor="text1"/>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000000" w:themeColor="text1"/>
        </w:rPr>
      </w:pPr>
      <w:r w:rsidRPr="00BE385F">
        <w:rPr>
          <w:rFonts w:ascii="Palatino Linotype" w:hAnsi="Palatino Linotype" w:cs="Arial"/>
          <w:color w:val="000000" w:themeColor="text1"/>
        </w:rPr>
        <w:t>L</w:t>
      </w:r>
      <w:r w:rsidRPr="00BE385F">
        <w:rPr>
          <w:rFonts w:ascii="Palatino Linotype" w:hAnsi="Palatino Linotype"/>
          <w:color w:val="000000" w:themeColor="text1"/>
        </w:rPr>
        <w:t>a</w:t>
      </w:r>
      <w:r w:rsidRPr="00BE385F">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E385F">
        <w:rPr>
          <w:rFonts w:ascii="Palatino Linotype" w:hAnsi="Palatino Linotype"/>
          <w:vertAlign w:val="superscript"/>
        </w:rPr>
        <w:footnoteReference w:id="6"/>
      </w:r>
      <w:r w:rsidRPr="00BE385F">
        <w:rPr>
          <w:rFonts w:ascii="Palatino Linotype" w:hAnsi="Palatino Linotype"/>
        </w:rPr>
        <w:t xml:space="preserve"> aunque cualquier límite o </w:t>
      </w:r>
      <w:r w:rsidRPr="00BE385F">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E385F">
        <w:rPr>
          <w:rFonts w:ascii="Palatino Linotype" w:hAnsi="Palatino Linotype"/>
          <w:vertAlign w:val="superscript"/>
        </w:rPr>
        <w:footnoteReference w:id="7"/>
      </w:r>
      <w:r w:rsidRPr="00BE385F">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BE385F" w:rsidRDefault="003B5405" w:rsidP="00BE385F">
      <w:pPr>
        <w:spacing w:line="360" w:lineRule="auto"/>
        <w:contextualSpacing/>
        <w:jc w:val="both"/>
        <w:rPr>
          <w:rFonts w:ascii="Palatino Linotype" w:hAnsi="Palatino Linotype"/>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rPr>
      </w:pPr>
      <w:r w:rsidRPr="00BE385F">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B5405" w:rsidRPr="00BE385F" w:rsidRDefault="003B5405" w:rsidP="00BE385F">
      <w:pPr>
        <w:spacing w:line="360" w:lineRule="auto"/>
        <w:contextualSpacing/>
        <w:rPr>
          <w:rFonts w:ascii="Palatino Linotype" w:hAnsi="Palatino Linotype"/>
        </w:rPr>
      </w:pPr>
    </w:p>
    <w:p w:rsidR="00AE0E81" w:rsidRDefault="003B5405" w:rsidP="00BE385F">
      <w:pPr>
        <w:pStyle w:val="Ttulo1"/>
        <w:numPr>
          <w:ilvl w:val="1"/>
          <w:numId w:val="2"/>
        </w:numPr>
        <w:spacing w:before="0" w:line="360" w:lineRule="auto"/>
        <w:ind w:left="0" w:firstLine="0"/>
        <w:rPr>
          <w:szCs w:val="24"/>
        </w:rPr>
      </w:pPr>
      <w:bookmarkStart w:id="108" w:name="_Toc10049565"/>
      <w:r w:rsidRPr="00BE385F">
        <w:rPr>
          <w:szCs w:val="24"/>
        </w:rPr>
        <w:t>Requisitos previos</w:t>
      </w:r>
      <w:r w:rsidR="00AE0E81" w:rsidRPr="00BE385F">
        <w:rPr>
          <w:szCs w:val="24"/>
        </w:rPr>
        <w:t>.</w:t>
      </w:r>
      <w:bookmarkEnd w:id="108"/>
    </w:p>
    <w:p w:rsidR="00BE385F" w:rsidRPr="00BE385F" w:rsidRDefault="00BE385F" w:rsidP="00BE385F">
      <w:pPr>
        <w:rPr>
          <w:lang w:val="es-MX" w:eastAsia="en-US"/>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rPr>
        <w:lastRenderedPageBreak/>
        <w:t>Los</w:t>
      </w:r>
      <w:r w:rsidRPr="00BE385F">
        <w:rPr>
          <w:rFonts w:ascii="Palatino Linotype" w:hAnsi="Palatino Linotype" w:cs="Arial"/>
          <w:color w:val="000000" w:themeColor="text1"/>
        </w:rPr>
        <w:t xml:space="preserve"> </w:t>
      </w:r>
      <w:r w:rsidRPr="00BE385F">
        <w:rPr>
          <w:rFonts w:ascii="Palatino Linotype" w:hAnsi="Palatino Linotype"/>
        </w:rPr>
        <w:t>artículos</w:t>
      </w:r>
      <w:r w:rsidRPr="00BE385F">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BE385F" w:rsidRDefault="003B5405" w:rsidP="00BE385F">
      <w:pPr>
        <w:spacing w:line="360" w:lineRule="auto"/>
        <w:contextualSpacing/>
        <w:jc w:val="both"/>
        <w:rPr>
          <w:rFonts w:ascii="Palatino Linotype" w:hAnsi="Palatino Linotype" w:cs="Arial"/>
          <w:color w:val="000000" w:themeColor="text1"/>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BE385F" w:rsidRDefault="003B5405" w:rsidP="00BE385F">
      <w:pPr>
        <w:spacing w:line="360" w:lineRule="auto"/>
        <w:contextualSpacing/>
        <w:jc w:val="both"/>
        <w:rPr>
          <w:rFonts w:ascii="Palatino Linotype" w:hAnsi="Palatino Linotype" w:cs="Arial"/>
          <w:color w:val="000000" w:themeColor="text1"/>
        </w:rPr>
      </w:pPr>
    </w:p>
    <w:p w:rsidR="003B5405"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E385F">
        <w:rPr>
          <w:rFonts w:ascii="Palatino Linotype" w:hAnsi="Palatino Linotype" w:cs="Arial"/>
          <w:b/>
          <w:color w:val="000000" w:themeColor="text1"/>
          <w:u w:val="single"/>
        </w:rPr>
        <w:t xml:space="preserve">no se puede hacer un acuerdo para clasificar de manera general todos los documentos de un </w:t>
      </w:r>
      <w:r w:rsidRPr="00BE385F">
        <w:rPr>
          <w:rFonts w:ascii="Palatino Linotype" w:hAnsi="Palatino Linotype" w:cs="Arial"/>
          <w:b/>
          <w:color w:val="000000" w:themeColor="text1"/>
          <w:u w:val="single"/>
        </w:rPr>
        <w:lastRenderedPageBreak/>
        <w:t xml:space="preserve">expediente o área,  </w:t>
      </w:r>
      <w:r w:rsidRPr="00BE385F">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BE385F" w:rsidRPr="00BE385F" w:rsidRDefault="00BE385F" w:rsidP="00BE385F">
      <w:pPr>
        <w:spacing w:line="360" w:lineRule="auto"/>
        <w:contextualSpacing/>
        <w:jc w:val="both"/>
        <w:rPr>
          <w:rFonts w:ascii="Palatino Linotype" w:hAnsi="Palatino Linotype" w:cs="Arial"/>
          <w:color w:val="000000" w:themeColor="text1"/>
        </w:rPr>
      </w:pPr>
    </w:p>
    <w:p w:rsidR="008C0190" w:rsidRDefault="008C0190" w:rsidP="00BE385F">
      <w:pPr>
        <w:pStyle w:val="Ttulo1"/>
        <w:spacing w:before="0" w:line="360" w:lineRule="auto"/>
        <w:rPr>
          <w:szCs w:val="24"/>
        </w:rPr>
      </w:pPr>
      <w:bookmarkStart w:id="109" w:name="_Toc10049566"/>
      <w:r w:rsidRPr="00BE385F">
        <w:rPr>
          <w:szCs w:val="24"/>
        </w:rPr>
        <w:t xml:space="preserve">II. </w:t>
      </w:r>
      <w:r w:rsidR="003B5405" w:rsidRPr="00BE385F">
        <w:rPr>
          <w:szCs w:val="24"/>
        </w:rPr>
        <w:t>Supuestos de clasificación</w:t>
      </w:r>
      <w:bookmarkEnd w:id="109"/>
    </w:p>
    <w:p w:rsidR="00BE385F" w:rsidRPr="00BE385F" w:rsidRDefault="00BE385F" w:rsidP="00BE385F">
      <w:pPr>
        <w:rPr>
          <w:lang w:val="es-MX" w:eastAsia="en-US"/>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B5405" w:rsidRPr="00BE385F" w:rsidRDefault="003B5405" w:rsidP="00BE385F">
      <w:pPr>
        <w:spacing w:line="360" w:lineRule="auto"/>
        <w:contextualSpacing/>
        <w:jc w:val="both"/>
        <w:rPr>
          <w:rFonts w:ascii="Palatino Linotype" w:hAnsi="Palatino Linotype" w:cs="Arial"/>
          <w:color w:val="000000" w:themeColor="text1"/>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B5405" w:rsidRPr="00BE385F" w:rsidRDefault="003B5405" w:rsidP="00BE385F">
      <w:pPr>
        <w:widowControl w:val="0"/>
        <w:autoSpaceDE w:val="0"/>
        <w:autoSpaceDN w:val="0"/>
        <w:adjustRightInd w:val="0"/>
        <w:spacing w:line="360" w:lineRule="auto"/>
        <w:ind w:right="333"/>
        <w:jc w:val="both"/>
        <w:rPr>
          <w:rFonts w:ascii="Palatino Linotype" w:hAnsi="Palatino Linotype" w:cs="Times"/>
          <w:i/>
          <w:color w:val="000000"/>
        </w:rPr>
      </w:pPr>
      <w:r w:rsidRPr="00BE385F">
        <w:rPr>
          <w:rFonts w:ascii="Palatino Linotype" w:hAnsi="Palatino Linotype" w:cs="Bookman Old Style"/>
          <w:bCs/>
          <w:i/>
          <w:color w:val="000000"/>
        </w:rPr>
        <w:t xml:space="preserve">I. </w:t>
      </w:r>
      <w:r w:rsidRPr="00BE385F">
        <w:rPr>
          <w:rFonts w:ascii="Palatino Linotype" w:hAnsi="Palatino Linotype" w:cs="Bookman Old Style"/>
          <w:i/>
          <w:color w:val="000000"/>
        </w:rPr>
        <w:t xml:space="preserve">Se refiera a la información privada y los datos personales concernientes a una persona física o </w:t>
      </w:r>
      <w:proofErr w:type="gramStart"/>
      <w:r w:rsidRPr="00BE385F">
        <w:rPr>
          <w:rFonts w:ascii="Palatino Linotype" w:hAnsi="Palatino Linotype" w:cs="Bookman Old Style"/>
          <w:i/>
          <w:color w:val="000000"/>
        </w:rPr>
        <w:t>jurídico</w:t>
      </w:r>
      <w:proofErr w:type="gramEnd"/>
      <w:r w:rsidRPr="00BE385F">
        <w:rPr>
          <w:rFonts w:ascii="Palatino Linotype" w:hAnsi="Palatino Linotype" w:cs="Bookman Old Style"/>
          <w:i/>
          <w:color w:val="000000"/>
        </w:rPr>
        <w:t xml:space="preserve"> colectiva identificada o identificable; </w:t>
      </w:r>
    </w:p>
    <w:p w:rsidR="003B5405" w:rsidRPr="00BE385F" w:rsidRDefault="003B5405" w:rsidP="00BE385F">
      <w:pPr>
        <w:widowControl w:val="0"/>
        <w:autoSpaceDE w:val="0"/>
        <w:autoSpaceDN w:val="0"/>
        <w:adjustRightInd w:val="0"/>
        <w:spacing w:line="360" w:lineRule="auto"/>
        <w:ind w:right="333"/>
        <w:jc w:val="both"/>
        <w:rPr>
          <w:rFonts w:ascii="Palatino Linotype" w:hAnsi="Palatino Linotype" w:cs="Times"/>
          <w:i/>
          <w:color w:val="000000"/>
        </w:rPr>
      </w:pPr>
      <w:r w:rsidRPr="00BE385F">
        <w:rPr>
          <w:rFonts w:ascii="Palatino Linotype" w:hAnsi="Palatino Linotype" w:cs="Bookman Old Style"/>
          <w:bCs/>
          <w:i/>
          <w:color w:val="000000"/>
        </w:rPr>
        <w:t xml:space="preserve">II. </w:t>
      </w:r>
      <w:r w:rsidRPr="00BE385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BE385F" w:rsidRDefault="003B5405" w:rsidP="00BE385F">
      <w:pPr>
        <w:widowControl w:val="0"/>
        <w:autoSpaceDE w:val="0"/>
        <w:autoSpaceDN w:val="0"/>
        <w:adjustRightInd w:val="0"/>
        <w:spacing w:line="360" w:lineRule="auto"/>
        <w:ind w:right="333"/>
        <w:jc w:val="both"/>
        <w:rPr>
          <w:rFonts w:ascii="Palatino Linotype" w:hAnsi="Palatino Linotype" w:cs="Times"/>
          <w:i/>
          <w:color w:val="000000"/>
        </w:rPr>
      </w:pPr>
      <w:r w:rsidRPr="00BE385F">
        <w:rPr>
          <w:rFonts w:ascii="Palatino Linotype" w:hAnsi="Palatino Linotype" w:cs="Bookman Old Style"/>
          <w:bCs/>
          <w:i/>
          <w:color w:val="000000"/>
        </w:rPr>
        <w:t xml:space="preserve">III. </w:t>
      </w:r>
      <w:r w:rsidRPr="00BE385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BE385F" w:rsidRDefault="003B5405" w:rsidP="00BE385F">
      <w:pPr>
        <w:widowControl w:val="0"/>
        <w:autoSpaceDE w:val="0"/>
        <w:autoSpaceDN w:val="0"/>
        <w:adjustRightInd w:val="0"/>
        <w:spacing w:line="360" w:lineRule="auto"/>
        <w:ind w:right="333"/>
        <w:jc w:val="both"/>
        <w:rPr>
          <w:rFonts w:ascii="Palatino Linotype" w:hAnsi="Palatino Linotype" w:cs="Times"/>
          <w:i/>
          <w:color w:val="000000"/>
        </w:rPr>
      </w:pPr>
      <w:r w:rsidRPr="00BE385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w:t>
      </w:r>
      <w:r w:rsidRPr="00BE385F">
        <w:rPr>
          <w:rFonts w:ascii="Palatino Linotype" w:hAnsi="Palatino Linotype" w:cs="Bookman Old Style"/>
          <w:i/>
          <w:color w:val="000000"/>
        </w:rPr>
        <w:lastRenderedPageBreak/>
        <w:t xml:space="preserve">facultados para ello. </w:t>
      </w:r>
    </w:p>
    <w:p w:rsidR="003B5405" w:rsidRDefault="003B5405" w:rsidP="00BE385F">
      <w:pPr>
        <w:widowControl w:val="0"/>
        <w:autoSpaceDE w:val="0"/>
        <w:autoSpaceDN w:val="0"/>
        <w:adjustRightInd w:val="0"/>
        <w:spacing w:line="360" w:lineRule="auto"/>
        <w:ind w:right="333"/>
        <w:jc w:val="both"/>
        <w:rPr>
          <w:rFonts w:ascii="Palatino Linotype" w:hAnsi="Palatino Linotype" w:cs="Bookman Old Style"/>
          <w:i/>
          <w:color w:val="000000"/>
        </w:rPr>
      </w:pPr>
      <w:r w:rsidRPr="00BE385F">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BE385F" w:rsidRPr="00BE385F" w:rsidRDefault="00BE385F" w:rsidP="00BE385F">
      <w:pPr>
        <w:widowControl w:val="0"/>
        <w:autoSpaceDE w:val="0"/>
        <w:autoSpaceDN w:val="0"/>
        <w:adjustRightInd w:val="0"/>
        <w:spacing w:line="360" w:lineRule="auto"/>
        <w:ind w:right="333"/>
        <w:jc w:val="both"/>
        <w:rPr>
          <w:rFonts w:ascii="Palatino Linotype" w:hAnsi="Palatino Linotype" w:cs="Times"/>
          <w:i/>
          <w:color w:val="000000"/>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BE385F" w:rsidRDefault="003B5405" w:rsidP="00BE385F">
      <w:pPr>
        <w:spacing w:line="360" w:lineRule="auto"/>
        <w:contextualSpacing/>
        <w:jc w:val="both"/>
        <w:rPr>
          <w:rFonts w:ascii="Palatino Linotype" w:hAnsi="Palatino Linotype" w:cs="Arial"/>
          <w:color w:val="000000" w:themeColor="text1"/>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 xml:space="preserve">Como consecuencia de lo anterior, el </w:t>
      </w:r>
      <w:r w:rsidRPr="00BE385F">
        <w:rPr>
          <w:rFonts w:ascii="Palatino Linotype" w:hAnsi="Palatino Linotype" w:cs="Arial"/>
          <w:b/>
          <w:color w:val="000000" w:themeColor="text1"/>
        </w:rPr>
        <w:t>SUJETO OBLIGADO</w:t>
      </w:r>
      <w:r w:rsidRPr="00BE385F">
        <w:rPr>
          <w:rFonts w:ascii="Palatino Linotype" w:hAnsi="Palatino Linotype" w:cs="Arial"/>
          <w:color w:val="000000" w:themeColor="text1"/>
        </w:rPr>
        <w:t xml:space="preserve"> debe identificar claramente el tipo de información y hacer un juicio de subsunción o encaje</w:t>
      </w:r>
      <w:r w:rsidRPr="00BE385F">
        <w:rPr>
          <w:rFonts w:ascii="Palatino Linotype" w:hAnsi="Palatino Linotype"/>
          <w:vertAlign w:val="superscript"/>
        </w:rPr>
        <w:footnoteReference w:id="8"/>
      </w:r>
      <w:r w:rsidRPr="00BE385F">
        <w:rPr>
          <w:rFonts w:ascii="Palatino Linotype" w:hAnsi="Palatino Linotype" w:cs="Arial"/>
          <w:color w:val="000000" w:themeColor="text1"/>
        </w:rPr>
        <w:t xml:space="preserve"> para </w:t>
      </w:r>
      <w:r w:rsidRPr="00BE385F">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3B5405" w:rsidRPr="00BE385F" w:rsidRDefault="003B5405" w:rsidP="00BE385F">
      <w:pPr>
        <w:spacing w:line="360" w:lineRule="auto"/>
        <w:contextualSpacing/>
        <w:rPr>
          <w:rFonts w:ascii="Palatino Linotype" w:hAnsi="Palatino Linotype" w:cs="Arial"/>
          <w:color w:val="000000" w:themeColor="text1"/>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B5405" w:rsidRPr="00BE385F" w:rsidRDefault="003B5405" w:rsidP="00BE385F">
      <w:pPr>
        <w:spacing w:line="360" w:lineRule="auto"/>
        <w:contextualSpacing/>
        <w:rPr>
          <w:rFonts w:ascii="Palatino Linotype" w:hAnsi="Palatino Linotype" w:cs="Arial"/>
          <w:color w:val="000000" w:themeColor="text1"/>
        </w:rPr>
      </w:pPr>
    </w:p>
    <w:p w:rsidR="00D056CA" w:rsidRPr="00BE385F" w:rsidRDefault="003B5405" w:rsidP="00BE385F">
      <w:pPr>
        <w:pStyle w:val="Ttulo1"/>
        <w:numPr>
          <w:ilvl w:val="0"/>
          <w:numId w:val="29"/>
        </w:numPr>
        <w:spacing w:before="0" w:line="360" w:lineRule="auto"/>
        <w:ind w:left="0" w:firstLine="0"/>
        <w:rPr>
          <w:szCs w:val="24"/>
        </w:rPr>
      </w:pPr>
      <w:bookmarkStart w:id="110" w:name="_Toc10049567"/>
      <w:r w:rsidRPr="00BE385F">
        <w:rPr>
          <w:szCs w:val="24"/>
        </w:rPr>
        <w:t>La intervención del Comité de Transparencia.</w:t>
      </w:r>
      <w:bookmarkEnd w:id="110"/>
    </w:p>
    <w:p w:rsidR="00D056CA" w:rsidRPr="00BE385F" w:rsidRDefault="00D056CA" w:rsidP="00BE385F">
      <w:pPr>
        <w:spacing w:line="360" w:lineRule="auto"/>
        <w:rPr>
          <w:rFonts w:ascii="Palatino Linotype" w:hAnsi="Palatino Linotype"/>
          <w:lang w:val="es-MX" w:eastAsia="en-US"/>
        </w:rPr>
      </w:pPr>
    </w:p>
    <w:p w:rsidR="003B5405" w:rsidRDefault="003B5405" w:rsidP="00BE385F">
      <w:pPr>
        <w:pStyle w:val="Ttulo1"/>
        <w:numPr>
          <w:ilvl w:val="0"/>
          <w:numId w:val="32"/>
        </w:numPr>
        <w:spacing w:before="0" w:line="360" w:lineRule="auto"/>
        <w:ind w:left="0" w:firstLine="0"/>
        <w:rPr>
          <w:szCs w:val="24"/>
        </w:rPr>
      </w:pPr>
      <w:bookmarkStart w:id="111" w:name="_Toc10049568"/>
      <w:r w:rsidRPr="00BE385F">
        <w:rPr>
          <w:szCs w:val="24"/>
        </w:rPr>
        <w:t>Formalidades para emitir el acuerdo de clasificación.</w:t>
      </w:r>
      <w:bookmarkEnd w:id="111"/>
    </w:p>
    <w:p w:rsidR="00BE385F" w:rsidRPr="00BE385F" w:rsidRDefault="00BE385F" w:rsidP="00BE385F">
      <w:pPr>
        <w:rPr>
          <w:lang w:val="es-MX" w:eastAsia="en-US"/>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Times New Roman"/>
          <w:lang w:eastAsia="es-ES_tradnl"/>
        </w:rPr>
      </w:pPr>
      <w:r w:rsidRPr="00BE385F">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E385F">
        <w:rPr>
          <w:rFonts w:ascii="Palatino Linotype" w:hAnsi="Palatino Linotype"/>
        </w:rPr>
        <w:t xml:space="preserve">la fracción III del numeral Segundo de los </w:t>
      </w:r>
      <w:r w:rsidRPr="00BE385F">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BE385F">
        <w:rPr>
          <w:rFonts w:ascii="Palatino Linotype" w:hAnsi="Palatino Linotype"/>
        </w:rPr>
        <w:t xml:space="preserve"> </w:t>
      </w:r>
      <w:r w:rsidRPr="00BE385F">
        <w:rPr>
          <w:rFonts w:ascii="Palatino Linotype" w:hAnsi="Palatino Linotype" w:cs="Arial"/>
          <w:color w:val="000000" w:themeColor="text1"/>
        </w:rPr>
        <w:t xml:space="preserve">cuenta con las facultades para </w:t>
      </w:r>
      <w:r w:rsidRPr="00BE385F">
        <w:rPr>
          <w:rFonts w:ascii="Palatino Linotype" w:hAnsi="Palatino Linotype" w:cs="Arial"/>
          <w:b/>
          <w:color w:val="000000" w:themeColor="text1"/>
          <w:u w:val="single"/>
        </w:rPr>
        <w:t>confirmar, modificar o revocar</w:t>
      </w:r>
      <w:r w:rsidRPr="00BE385F">
        <w:rPr>
          <w:rFonts w:ascii="Palatino Linotype" w:hAnsi="Palatino Linotype" w:cs="Arial"/>
          <w:color w:val="000000" w:themeColor="text1"/>
        </w:rPr>
        <w:t xml:space="preserve"> la clasificación de la información que ha hecho el titular del área que administra la información. Por lo tanto, el Comité </w:t>
      </w:r>
      <w:r w:rsidRPr="00BE385F">
        <w:rPr>
          <w:rFonts w:ascii="Palatino Linotype" w:hAnsi="Palatino Linotype" w:cs="Arial"/>
          <w:b/>
          <w:color w:val="000000" w:themeColor="text1"/>
          <w:u w:val="single"/>
        </w:rPr>
        <w:t>no aprueba</w:t>
      </w:r>
      <w:r w:rsidRPr="00BE385F">
        <w:rPr>
          <w:rFonts w:ascii="Palatino Linotype" w:hAnsi="Palatino Linotype" w:cs="Arial"/>
          <w:color w:val="000000" w:themeColor="text1"/>
        </w:rPr>
        <w:t xml:space="preserve"> la </w:t>
      </w:r>
      <w:r w:rsidRPr="00BE385F">
        <w:rPr>
          <w:rFonts w:ascii="Palatino Linotype" w:hAnsi="Palatino Linotype" w:cs="Arial"/>
          <w:color w:val="000000" w:themeColor="text1"/>
        </w:rPr>
        <w:lastRenderedPageBreak/>
        <w:t>clasificación, sino que revisa lo que ha hecho el titular del área y confirma, modifica o revoca la decisión a través de un acuerdo.</w:t>
      </w:r>
    </w:p>
    <w:p w:rsidR="003B5405" w:rsidRPr="00BE385F" w:rsidRDefault="003B5405" w:rsidP="00BE385F">
      <w:pPr>
        <w:spacing w:line="360" w:lineRule="auto"/>
        <w:contextualSpacing/>
        <w:jc w:val="both"/>
        <w:rPr>
          <w:rFonts w:ascii="Palatino Linotype" w:eastAsia="Times New Roman" w:hAnsi="Palatino Linotype" w:cs="Times New Roman"/>
          <w:lang w:eastAsia="es-ES_tradnl"/>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E385F">
        <w:rPr>
          <w:rFonts w:ascii="Palatino Linotype" w:hAnsi="Palatino Linotype" w:cs="Arial"/>
          <w:b/>
          <w:color w:val="000000" w:themeColor="text1"/>
          <w:u w:val="single"/>
        </w:rPr>
        <w:t>el acto reúna con los requisitos elementales</w:t>
      </w:r>
      <w:r w:rsidRPr="00BE385F">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BE385F" w:rsidRDefault="003B5405" w:rsidP="00BE385F">
      <w:pPr>
        <w:spacing w:line="360" w:lineRule="auto"/>
        <w:contextualSpacing/>
        <w:jc w:val="both"/>
        <w:rPr>
          <w:rFonts w:ascii="Palatino Linotype" w:hAnsi="Palatino Linotype" w:cs="Arial"/>
          <w:color w:val="000000" w:themeColor="text1"/>
        </w:rPr>
      </w:pPr>
    </w:p>
    <w:p w:rsidR="003B5405" w:rsidRDefault="003B5405" w:rsidP="00BE385F">
      <w:pPr>
        <w:numPr>
          <w:ilvl w:val="0"/>
          <w:numId w:val="2"/>
        </w:numPr>
        <w:spacing w:line="360" w:lineRule="auto"/>
        <w:ind w:left="0" w:firstLine="0"/>
        <w:contextualSpacing/>
        <w:jc w:val="both"/>
        <w:rPr>
          <w:rFonts w:ascii="Palatino Linotype" w:hAnsi="Palatino Linotype"/>
        </w:rPr>
      </w:pPr>
      <w:r w:rsidRPr="00BE385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BE385F">
        <w:rPr>
          <w:rFonts w:ascii="Palatino Linotype" w:hAnsi="Palatino Linotype"/>
        </w:rPr>
        <w:lastRenderedPageBreak/>
        <w:t xml:space="preserve">por los titulares de áreas y que son sujetas a control, en primera instancia, por el Comité de Transparencia. </w:t>
      </w:r>
    </w:p>
    <w:p w:rsidR="00BE385F" w:rsidRPr="00BE385F" w:rsidRDefault="00BE385F" w:rsidP="00BE385F">
      <w:pPr>
        <w:spacing w:line="360" w:lineRule="auto"/>
        <w:contextualSpacing/>
        <w:jc w:val="both"/>
        <w:rPr>
          <w:rFonts w:ascii="Palatino Linotype" w:hAnsi="Palatino Linotype"/>
        </w:rPr>
      </w:pPr>
    </w:p>
    <w:p w:rsidR="003B5405" w:rsidRDefault="003B5405" w:rsidP="00BE385F">
      <w:pPr>
        <w:pStyle w:val="Ttulo1"/>
        <w:numPr>
          <w:ilvl w:val="0"/>
          <w:numId w:val="32"/>
        </w:numPr>
        <w:spacing w:before="0" w:line="360" w:lineRule="auto"/>
        <w:rPr>
          <w:szCs w:val="24"/>
        </w:rPr>
      </w:pPr>
      <w:bookmarkStart w:id="112" w:name="_Toc10049569"/>
      <w:r w:rsidRPr="00BE385F">
        <w:rPr>
          <w:szCs w:val="24"/>
        </w:rPr>
        <w:t>Requisitos de fondo del acuerdo de clasificación</w:t>
      </w:r>
      <w:r w:rsidR="00D056CA" w:rsidRPr="00BE385F">
        <w:rPr>
          <w:szCs w:val="24"/>
        </w:rPr>
        <w:t>.</w:t>
      </w:r>
      <w:bookmarkEnd w:id="112"/>
    </w:p>
    <w:p w:rsidR="00BE385F" w:rsidRPr="00BE385F" w:rsidRDefault="00BE385F" w:rsidP="00BE385F">
      <w:pPr>
        <w:rPr>
          <w:lang w:val="es-MX" w:eastAsia="en-US"/>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cs="Arial"/>
          <w:color w:val="000000" w:themeColor="text1"/>
        </w:rPr>
      </w:pPr>
      <w:r w:rsidRPr="00BE385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BE385F" w:rsidRDefault="003B5405" w:rsidP="00BE385F">
      <w:pPr>
        <w:spacing w:line="360" w:lineRule="auto"/>
        <w:contextualSpacing/>
        <w:jc w:val="both"/>
        <w:rPr>
          <w:rFonts w:ascii="Palatino Linotype" w:hAnsi="Palatino Linotype" w:cs="Arial"/>
          <w:color w:val="000000" w:themeColor="text1"/>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rPr>
      </w:pPr>
      <w:r w:rsidRPr="00BE385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BE385F" w:rsidRDefault="003B5405" w:rsidP="00BE385F">
      <w:pPr>
        <w:spacing w:line="360" w:lineRule="auto"/>
        <w:contextualSpacing/>
        <w:jc w:val="both"/>
        <w:rPr>
          <w:rFonts w:ascii="Palatino Linotype" w:hAnsi="Palatino Linotype"/>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E385F">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BE385F">
        <w:rPr>
          <w:rFonts w:ascii="Palatino Linotype" w:eastAsia="Times New Roman" w:hAnsi="Palatino Linotype" w:cs="Arial"/>
          <w:color w:val="222222"/>
          <w:lang w:eastAsia="es-MX"/>
        </w:rPr>
        <w:t>....”</w:t>
      </w:r>
      <w:proofErr w:type="gramEnd"/>
      <w:r w:rsidRPr="00BE385F">
        <w:rPr>
          <w:rFonts w:ascii="Palatino Linotype" w:eastAsia="Times New Roman" w:hAnsi="Palatino Linotype"/>
          <w:vertAlign w:val="superscript"/>
        </w:rPr>
        <w:footnoteReference w:id="9"/>
      </w:r>
    </w:p>
    <w:p w:rsidR="003B5405" w:rsidRPr="00BE385F" w:rsidRDefault="003B5405" w:rsidP="00BE385F">
      <w:pPr>
        <w:spacing w:line="360" w:lineRule="auto"/>
        <w:contextualSpacing/>
        <w:jc w:val="both"/>
        <w:rPr>
          <w:rFonts w:ascii="Palatino Linotype" w:eastAsia="Times New Roman" w:hAnsi="Palatino Linotype" w:cs="Arial"/>
          <w:color w:val="222222"/>
          <w:lang w:eastAsia="es-MX"/>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E385F">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BE385F" w:rsidRDefault="003B5405" w:rsidP="00BE385F">
      <w:pPr>
        <w:spacing w:line="360" w:lineRule="auto"/>
        <w:contextualSpacing/>
        <w:jc w:val="both"/>
        <w:rPr>
          <w:rFonts w:ascii="Palatino Linotype" w:eastAsia="Times New Roman" w:hAnsi="Palatino Linotype" w:cs="Arial"/>
          <w:color w:val="222222"/>
          <w:lang w:eastAsia="es-MX"/>
        </w:rPr>
      </w:pPr>
    </w:p>
    <w:p w:rsidR="003B5405"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b/>
          <w:i/>
          <w:color w:val="000000"/>
        </w:rPr>
        <w:t>FUNDAMENTACIÓN Y MOTIVACIÓN.</w:t>
      </w:r>
      <w:r w:rsidRPr="00BE385F">
        <w:rPr>
          <w:rFonts w:ascii="Palatino Linotype" w:hAnsi="Palatino Linotype" w:cs="Arial"/>
          <w:i/>
          <w:color w:val="000000"/>
        </w:rPr>
        <w:t xml:space="preserve"> La </w:t>
      </w:r>
      <w:r w:rsidRPr="00BE385F">
        <w:rPr>
          <w:rFonts w:ascii="Palatino Linotype" w:hAnsi="Palatino Linotype" w:cs="Arial"/>
          <w:i/>
          <w:color w:val="000000"/>
          <w:u w:val="single"/>
        </w:rPr>
        <w:t xml:space="preserve">debida fundamentación y motivación legal, deben entenderse, por lo primero, la cita del precepto legal </w:t>
      </w:r>
      <w:r w:rsidRPr="00BE385F">
        <w:rPr>
          <w:rFonts w:ascii="Palatino Linotype" w:hAnsi="Palatino Linotype" w:cs="Arial"/>
          <w:i/>
          <w:color w:val="000000"/>
          <w:u w:val="single"/>
        </w:rPr>
        <w:lastRenderedPageBreak/>
        <w:t>aplicable al caso, y por lo segundo, las razones, motivos o circunstancias especiales que llevaron a la autoridad a concluir que el caso particular encuadra en el supuesto previsto por la norma legal invocada como fundamento</w:t>
      </w:r>
      <w:r w:rsidRPr="00BE385F">
        <w:rPr>
          <w:rFonts w:ascii="Palatino Linotype" w:hAnsi="Palatino Linotype" w:cs="Arial"/>
          <w:i/>
          <w:color w:val="000000"/>
        </w:rPr>
        <w:t>.</w:t>
      </w:r>
    </w:p>
    <w:p w:rsidR="00BE385F" w:rsidRPr="00BE385F" w:rsidRDefault="00BE385F" w:rsidP="00BE385F">
      <w:pPr>
        <w:spacing w:line="360" w:lineRule="auto"/>
        <w:ind w:left="851" w:right="618"/>
        <w:contextualSpacing/>
        <w:jc w:val="both"/>
        <w:rPr>
          <w:rFonts w:ascii="Palatino Linotype" w:hAnsi="Palatino Linotype" w:cs="Arial"/>
          <w:i/>
          <w:color w:val="000000"/>
        </w:rPr>
      </w:pPr>
    </w:p>
    <w:p w:rsidR="003B5405" w:rsidRPr="00BE385F"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i/>
          <w:color w:val="000000"/>
        </w:rPr>
        <w:t>SEGUNDO TRIBUNAL COLEGIADO DEL SEXTO CIRCUITO.</w:t>
      </w:r>
    </w:p>
    <w:p w:rsidR="003B5405" w:rsidRPr="00BE385F"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B5405" w:rsidRPr="00BE385F"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BE385F">
        <w:rPr>
          <w:rFonts w:ascii="Palatino Linotype" w:hAnsi="Palatino Linotype" w:cs="Arial"/>
          <w:i/>
          <w:color w:val="000000"/>
        </w:rPr>
        <w:t>Esponda</w:t>
      </w:r>
      <w:proofErr w:type="spellEnd"/>
      <w:r w:rsidRPr="00BE385F">
        <w:rPr>
          <w:rFonts w:ascii="Palatino Linotype" w:hAnsi="Palatino Linotype" w:cs="Arial"/>
          <w:i/>
          <w:color w:val="000000"/>
        </w:rPr>
        <w:t xml:space="preserve"> Rincón.</w:t>
      </w:r>
    </w:p>
    <w:p w:rsidR="003B5405" w:rsidRPr="00BE385F"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i/>
          <w:color w:val="000000"/>
        </w:rPr>
        <w:t xml:space="preserve">Amparo en revisión 333/88. </w:t>
      </w:r>
      <w:proofErr w:type="spellStart"/>
      <w:r w:rsidRPr="00BE385F">
        <w:rPr>
          <w:rFonts w:ascii="Palatino Linotype" w:hAnsi="Palatino Linotype" w:cs="Arial"/>
          <w:i/>
          <w:color w:val="000000"/>
        </w:rPr>
        <w:t>Adilia</w:t>
      </w:r>
      <w:proofErr w:type="spellEnd"/>
      <w:r w:rsidRPr="00BE385F">
        <w:rPr>
          <w:rFonts w:ascii="Palatino Linotype" w:hAnsi="Palatino Linotype" w:cs="Arial"/>
          <w:i/>
          <w:color w:val="000000"/>
        </w:rPr>
        <w:t xml:space="preserve"> Romero. 26 de octubre de 1988. Unanimidad de votos. Ponente: Arnoldo Nájera Virgen. Secretario: Enrique Crispín Campos Ramírez.</w:t>
      </w:r>
    </w:p>
    <w:p w:rsidR="003B5405" w:rsidRPr="00BE385F"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BE385F">
        <w:rPr>
          <w:rFonts w:ascii="Palatino Linotype" w:hAnsi="Palatino Linotype" w:cs="Arial"/>
          <w:i/>
          <w:color w:val="000000"/>
        </w:rPr>
        <w:t>Goyzueta</w:t>
      </w:r>
      <w:proofErr w:type="spellEnd"/>
      <w:r w:rsidRPr="00BE385F">
        <w:rPr>
          <w:rFonts w:ascii="Palatino Linotype" w:hAnsi="Palatino Linotype" w:cs="Arial"/>
          <w:i/>
          <w:color w:val="000000"/>
        </w:rPr>
        <w:t>. Secretario: Gonzalo Carrera Molina.</w:t>
      </w:r>
    </w:p>
    <w:p w:rsidR="003B5405" w:rsidRPr="00BE385F" w:rsidRDefault="003B5405" w:rsidP="00BE385F">
      <w:pPr>
        <w:spacing w:line="360" w:lineRule="auto"/>
        <w:ind w:left="851" w:right="618"/>
        <w:contextualSpacing/>
        <w:jc w:val="both"/>
        <w:rPr>
          <w:rFonts w:ascii="Palatino Linotype" w:hAnsi="Palatino Linotype" w:cs="Arial"/>
          <w:i/>
          <w:color w:val="000000"/>
        </w:rPr>
      </w:pPr>
      <w:r w:rsidRPr="00BE385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BE385F">
        <w:rPr>
          <w:rFonts w:ascii="Palatino Linotype" w:hAnsi="Palatino Linotype" w:cs="Arial"/>
          <w:i/>
          <w:color w:val="000000"/>
        </w:rPr>
        <w:t>Baigts</w:t>
      </w:r>
      <w:proofErr w:type="spellEnd"/>
      <w:r w:rsidRPr="00BE385F">
        <w:rPr>
          <w:rFonts w:ascii="Palatino Linotype" w:hAnsi="Palatino Linotype" w:cs="Arial"/>
          <w:i/>
          <w:color w:val="000000"/>
        </w:rPr>
        <w:t xml:space="preserve"> Muñoz.</w:t>
      </w:r>
    </w:p>
    <w:p w:rsidR="003B5405" w:rsidRPr="00BE385F" w:rsidRDefault="003B5405" w:rsidP="00BE385F">
      <w:pPr>
        <w:spacing w:line="360" w:lineRule="auto"/>
        <w:contextualSpacing/>
        <w:jc w:val="both"/>
        <w:rPr>
          <w:rFonts w:ascii="Palatino Linotype" w:hAnsi="Palatino Linotype" w:cs="Arial"/>
          <w:i/>
          <w:color w:val="000000"/>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E385F">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BE385F" w:rsidRDefault="003B5405" w:rsidP="00BE385F">
      <w:pPr>
        <w:spacing w:line="360" w:lineRule="auto"/>
        <w:contextualSpacing/>
        <w:jc w:val="both"/>
        <w:rPr>
          <w:rFonts w:ascii="Palatino Linotype" w:eastAsia="Times New Roman" w:hAnsi="Palatino Linotype" w:cs="Arial"/>
          <w:color w:val="222222"/>
          <w:lang w:eastAsia="es-MX"/>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E385F">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BE385F" w:rsidRDefault="003B5405" w:rsidP="00BE385F">
      <w:pPr>
        <w:spacing w:line="360" w:lineRule="auto"/>
        <w:contextualSpacing/>
        <w:rPr>
          <w:rFonts w:ascii="Palatino Linotype" w:eastAsia="Times New Roman" w:hAnsi="Palatino Linotype" w:cs="Arial"/>
          <w:color w:val="222222"/>
          <w:lang w:eastAsia="es-MX"/>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E385F">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BE385F" w:rsidRDefault="003B5405" w:rsidP="00BE385F">
      <w:pPr>
        <w:spacing w:line="360" w:lineRule="auto"/>
        <w:contextualSpacing/>
        <w:jc w:val="both"/>
        <w:rPr>
          <w:rFonts w:ascii="Palatino Linotype" w:eastAsia="Times New Roman" w:hAnsi="Palatino Linotype" w:cs="Arial"/>
          <w:color w:val="222222"/>
          <w:lang w:eastAsia="es-MX"/>
        </w:rPr>
      </w:pPr>
    </w:p>
    <w:p w:rsidR="003B5405" w:rsidRPr="00BE385F" w:rsidRDefault="003B5405" w:rsidP="00BE385F">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BE385F">
        <w:rPr>
          <w:rFonts w:ascii="Palatino Linotype" w:eastAsia="Times New Roman" w:hAnsi="Palatino Linotype" w:cs="Arial"/>
          <w:color w:val="222222"/>
          <w:lang w:eastAsia="es-MX"/>
        </w:rPr>
        <w:t xml:space="preserve">Ahora bien, </w:t>
      </w:r>
      <w:r w:rsidRPr="00BE385F">
        <w:rPr>
          <w:rFonts w:ascii="Palatino Linotype" w:eastAsia="Times New Roman" w:hAnsi="Palatino Linotype" w:cs="Arial"/>
          <w:b/>
          <w:color w:val="222222"/>
          <w:u w:val="single"/>
          <w:lang w:eastAsia="es-MX"/>
        </w:rPr>
        <w:t>para cada caso además de fundar y motivar</w:t>
      </w:r>
      <w:r w:rsidRPr="00BE385F">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BE385F">
        <w:rPr>
          <w:rFonts w:ascii="Palatino Linotype" w:eastAsia="Times New Roman" w:hAnsi="Palatino Linotype" w:cs="Arial"/>
          <w:color w:val="222222"/>
          <w:lang w:eastAsia="es-MX"/>
        </w:rPr>
        <w:lastRenderedPageBreak/>
        <w:t>no así todos los datos contenidos en dicho documento que son</w:t>
      </w:r>
      <w:r w:rsidRPr="00BE385F">
        <w:rPr>
          <w:rFonts w:ascii="Palatino Linotype" w:hAnsi="Palatino Linotype"/>
        </w:rPr>
        <w:t xml:space="preserve"> </w:t>
      </w:r>
      <w:r w:rsidRPr="00BE385F">
        <w:rPr>
          <w:rFonts w:ascii="Palatino Linotype" w:eastAsia="Times New Roman" w:hAnsi="Palatino Linotype" w:cs="Arial"/>
          <w:color w:val="222222"/>
          <w:lang w:eastAsia="es-MX"/>
        </w:rPr>
        <w:t>datos personales</w:t>
      </w:r>
      <w:r w:rsidRPr="00BE385F">
        <w:rPr>
          <w:rFonts w:ascii="Palatino Linotype" w:eastAsia="Times New Roman" w:hAnsi="Palatino Linotype"/>
          <w:vertAlign w:val="superscript"/>
        </w:rPr>
        <w:footnoteReference w:id="10"/>
      </w:r>
      <w:r w:rsidRPr="00BE385F">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BE385F">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BE385F" w:rsidRDefault="003B5405" w:rsidP="00BE385F">
      <w:pPr>
        <w:spacing w:line="360" w:lineRule="auto"/>
        <w:contextualSpacing/>
        <w:rPr>
          <w:rFonts w:ascii="Palatino Linotype" w:eastAsia="Times New Roman" w:hAnsi="Palatino Linotype" w:cs="Arial"/>
          <w:color w:val="222222"/>
          <w:lang w:eastAsia="es-MX"/>
        </w:rPr>
      </w:pPr>
    </w:p>
    <w:p w:rsidR="003B5405" w:rsidRPr="00BE385F" w:rsidRDefault="003B5405" w:rsidP="00BE385F">
      <w:pPr>
        <w:numPr>
          <w:ilvl w:val="0"/>
          <w:numId w:val="2"/>
        </w:numPr>
        <w:spacing w:line="360" w:lineRule="auto"/>
        <w:ind w:left="0" w:firstLine="0"/>
        <w:contextualSpacing/>
        <w:jc w:val="both"/>
        <w:rPr>
          <w:rFonts w:ascii="Palatino Linotype" w:eastAsia="Calibri" w:hAnsi="Palatino Linotype" w:cs="Arial"/>
          <w:lang w:val="es-ES" w:eastAsia="es-MX"/>
        </w:rPr>
      </w:pPr>
      <w:r w:rsidRPr="00BE385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BE385F" w:rsidRDefault="00DE32F8" w:rsidP="00BE385F">
      <w:pPr>
        <w:pStyle w:val="Prrafodelista"/>
        <w:spacing w:line="360" w:lineRule="auto"/>
        <w:rPr>
          <w:rFonts w:ascii="Palatino Linotype" w:eastAsia="Calibri" w:hAnsi="Palatino Linotype" w:cs="Arial"/>
          <w:lang w:val="es-ES" w:eastAsia="es-MX"/>
        </w:rPr>
      </w:pPr>
    </w:p>
    <w:p w:rsidR="00DE32F8" w:rsidRPr="00BE385F" w:rsidRDefault="00DE32F8" w:rsidP="00BE385F">
      <w:pPr>
        <w:pStyle w:val="Ttulo1"/>
        <w:spacing w:before="0" w:line="360" w:lineRule="auto"/>
        <w:rPr>
          <w:szCs w:val="24"/>
        </w:rPr>
      </w:pPr>
      <w:bookmarkStart w:id="113" w:name="_Toc5711929"/>
      <w:bookmarkStart w:id="114" w:name="_Toc10049570"/>
      <w:r w:rsidRPr="00BE385F">
        <w:rPr>
          <w:szCs w:val="24"/>
        </w:rPr>
        <w:t>IV. Condiciones especiales de la clasificación de la información como confidencial.</w:t>
      </w:r>
      <w:bookmarkEnd w:id="113"/>
      <w:bookmarkEnd w:id="114"/>
    </w:p>
    <w:p w:rsidR="00DE32F8" w:rsidRPr="00BE385F" w:rsidRDefault="00DE32F8" w:rsidP="00BE385F">
      <w:pPr>
        <w:spacing w:line="360" w:lineRule="auto"/>
        <w:ind w:right="49"/>
        <w:contextualSpacing/>
        <w:jc w:val="both"/>
        <w:rPr>
          <w:rFonts w:ascii="Palatino Linotype" w:eastAsia="MS Mincho" w:hAnsi="Palatino Linotype" w:cs="Arial"/>
          <w:b/>
          <w:color w:val="000000"/>
          <w:lang w:val="es-MX"/>
        </w:rPr>
      </w:pPr>
    </w:p>
    <w:p w:rsidR="00DE32F8" w:rsidRPr="00BE385F" w:rsidRDefault="00DE32F8" w:rsidP="00BE385F">
      <w:pPr>
        <w:keepNext/>
        <w:keepLines/>
        <w:spacing w:line="360" w:lineRule="auto"/>
        <w:outlineLvl w:val="0"/>
        <w:rPr>
          <w:rFonts w:ascii="Palatino Linotype" w:eastAsia="MS Gothic" w:hAnsi="Palatino Linotype" w:cs="Times New Roman"/>
          <w:b/>
          <w:color w:val="000000"/>
          <w:lang w:val="es-MX" w:eastAsia="en-US"/>
        </w:rPr>
      </w:pPr>
      <w:bookmarkStart w:id="115" w:name="_Toc5711930"/>
      <w:bookmarkStart w:id="116" w:name="_Toc10049571"/>
      <w:r w:rsidRPr="00BE385F">
        <w:rPr>
          <w:rFonts w:ascii="Palatino Linotype" w:eastAsia="MS Gothic" w:hAnsi="Palatino Linotype" w:cs="Times New Roman"/>
          <w:b/>
          <w:color w:val="000000"/>
          <w:lang w:val="es-MX" w:eastAsia="en-US"/>
        </w:rPr>
        <w:lastRenderedPageBreak/>
        <w:t>IV.I. Del consentimiento.</w:t>
      </w:r>
      <w:bookmarkEnd w:id="115"/>
      <w:bookmarkEnd w:id="116"/>
    </w:p>
    <w:p w:rsidR="00DE32F8" w:rsidRPr="00BE385F" w:rsidRDefault="00DE32F8" w:rsidP="00BE385F">
      <w:pPr>
        <w:spacing w:line="360" w:lineRule="auto"/>
        <w:rPr>
          <w:rFonts w:ascii="Palatino Linotype" w:eastAsia="MS Mincho" w:hAnsi="Palatino Linotype" w:cs="Times New Roman"/>
          <w:lang w:val="es-MX" w:eastAsia="en-US"/>
        </w:rPr>
      </w:pPr>
    </w:p>
    <w:p w:rsidR="00DE32F8" w:rsidRPr="00BE385F" w:rsidRDefault="00DE32F8" w:rsidP="00BE385F">
      <w:pPr>
        <w:numPr>
          <w:ilvl w:val="0"/>
          <w:numId w:val="2"/>
        </w:numPr>
        <w:spacing w:line="360" w:lineRule="auto"/>
        <w:ind w:left="0" w:right="49" w:firstLine="0"/>
        <w:contextualSpacing/>
        <w:jc w:val="both"/>
        <w:rPr>
          <w:rFonts w:ascii="Palatino Linotype" w:eastAsia="MS Mincho" w:hAnsi="Palatino Linotype" w:cs="Arial"/>
          <w:color w:val="000000"/>
        </w:rPr>
      </w:pPr>
      <w:r w:rsidRPr="00BE385F">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BE385F" w:rsidRDefault="00DE32F8" w:rsidP="00BE385F">
      <w:pPr>
        <w:spacing w:line="360" w:lineRule="auto"/>
        <w:ind w:left="426" w:right="49" w:hanging="426"/>
        <w:contextualSpacing/>
        <w:jc w:val="both"/>
        <w:rPr>
          <w:rFonts w:ascii="Palatino Linotype" w:eastAsia="MS Mincho" w:hAnsi="Palatino Linotype" w:cs="Arial"/>
          <w:color w:val="000000"/>
        </w:rPr>
      </w:pPr>
    </w:p>
    <w:p w:rsidR="00DE32F8" w:rsidRPr="00BE385F" w:rsidRDefault="00DE32F8" w:rsidP="00BE385F">
      <w:pPr>
        <w:spacing w:line="360" w:lineRule="auto"/>
        <w:ind w:left="567" w:right="567"/>
        <w:contextualSpacing/>
        <w:jc w:val="both"/>
        <w:rPr>
          <w:rFonts w:ascii="Palatino Linotype" w:eastAsia="MS Mincho" w:hAnsi="Palatino Linotype" w:cs="Arial"/>
          <w:bCs/>
          <w:i/>
          <w:color w:val="000000"/>
          <w:lang w:val="es-MX"/>
        </w:rPr>
      </w:pPr>
      <w:r w:rsidRPr="00BE385F">
        <w:rPr>
          <w:rFonts w:ascii="Palatino Linotype" w:eastAsia="MS Mincho" w:hAnsi="Palatino Linotype" w:cs="Arial"/>
          <w:bCs/>
          <w:i/>
          <w:color w:val="000000"/>
          <w:lang w:val="es-MX"/>
        </w:rPr>
        <w:t>I.</w:t>
      </w:r>
      <w:r w:rsidRPr="00BE385F">
        <w:rPr>
          <w:rFonts w:ascii="Palatino Linotype" w:eastAsia="MS Mincho" w:hAnsi="Palatino Linotype" w:cs="Arial"/>
          <w:i/>
          <w:color w:val="000000"/>
          <w:lang w:val="es-MX"/>
        </w:rPr>
        <w:t xml:space="preserve"> La información se encuentre en registros públicos o fuentes de acceso público;</w:t>
      </w:r>
    </w:p>
    <w:p w:rsidR="00DE32F8" w:rsidRPr="00BE385F" w:rsidRDefault="00DE32F8" w:rsidP="00BE385F">
      <w:pPr>
        <w:spacing w:line="360" w:lineRule="auto"/>
        <w:ind w:left="567" w:right="567"/>
        <w:contextualSpacing/>
        <w:jc w:val="both"/>
        <w:rPr>
          <w:rFonts w:ascii="Palatino Linotype" w:eastAsia="MS Mincho" w:hAnsi="Palatino Linotype" w:cs="Arial"/>
          <w:bCs/>
          <w:i/>
          <w:color w:val="000000"/>
          <w:lang w:val="es-MX"/>
        </w:rPr>
      </w:pPr>
      <w:r w:rsidRPr="00BE385F">
        <w:rPr>
          <w:rFonts w:ascii="Palatino Linotype" w:eastAsia="MS Mincho" w:hAnsi="Palatino Linotype" w:cs="Arial"/>
          <w:bCs/>
          <w:i/>
          <w:color w:val="000000"/>
          <w:lang w:val="es-MX"/>
        </w:rPr>
        <w:t xml:space="preserve">II. </w:t>
      </w:r>
      <w:r w:rsidRPr="00BE385F">
        <w:rPr>
          <w:rFonts w:ascii="Palatino Linotype" w:eastAsia="MS Mincho" w:hAnsi="Palatino Linotype" w:cs="Arial"/>
          <w:i/>
          <w:color w:val="000000"/>
          <w:lang w:val="es-MX"/>
        </w:rPr>
        <w:t>Por Ley tenga el carácter de pública;</w:t>
      </w:r>
    </w:p>
    <w:p w:rsidR="00DE32F8" w:rsidRPr="00BE385F" w:rsidRDefault="00DE32F8" w:rsidP="00BE385F">
      <w:pPr>
        <w:spacing w:line="360" w:lineRule="auto"/>
        <w:ind w:left="567" w:right="567"/>
        <w:contextualSpacing/>
        <w:jc w:val="both"/>
        <w:rPr>
          <w:rFonts w:ascii="Palatino Linotype" w:eastAsia="MS Mincho" w:hAnsi="Palatino Linotype" w:cs="Arial"/>
          <w:i/>
          <w:color w:val="000000"/>
          <w:lang w:val="es-MX"/>
        </w:rPr>
      </w:pPr>
      <w:r w:rsidRPr="00BE385F">
        <w:rPr>
          <w:rFonts w:ascii="Palatino Linotype" w:eastAsia="MS Mincho" w:hAnsi="Palatino Linotype" w:cs="Arial"/>
          <w:bCs/>
          <w:i/>
          <w:color w:val="000000"/>
          <w:lang w:val="es-MX"/>
        </w:rPr>
        <w:t xml:space="preserve">III. </w:t>
      </w:r>
      <w:r w:rsidRPr="00BE385F">
        <w:rPr>
          <w:rFonts w:ascii="Palatino Linotype" w:eastAsia="MS Mincho" w:hAnsi="Palatino Linotype" w:cs="Arial"/>
          <w:i/>
          <w:color w:val="000000"/>
          <w:lang w:val="es-MX"/>
        </w:rPr>
        <w:t xml:space="preserve">Exista una orden judicial; </w:t>
      </w:r>
    </w:p>
    <w:p w:rsidR="00DE32F8" w:rsidRPr="00BE385F" w:rsidRDefault="00DE32F8" w:rsidP="00BE385F">
      <w:pPr>
        <w:spacing w:line="360" w:lineRule="auto"/>
        <w:ind w:left="567" w:right="567"/>
        <w:contextualSpacing/>
        <w:jc w:val="both"/>
        <w:rPr>
          <w:rFonts w:ascii="Palatino Linotype" w:eastAsia="MS Mincho" w:hAnsi="Palatino Linotype" w:cs="Arial"/>
          <w:i/>
          <w:color w:val="000000"/>
          <w:lang w:val="es-MX"/>
        </w:rPr>
      </w:pPr>
      <w:r w:rsidRPr="00BE385F">
        <w:rPr>
          <w:rFonts w:ascii="Palatino Linotype" w:eastAsia="MS Mincho" w:hAnsi="Palatino Linotype" w:cs="Arial"/>
          <w:bCs/>
          <w:i/>
          <w:color w:val="000000"/>
          <w:lang w:val="es-MX"/>
        </w:rPr>
        <w:t xml:space="preserve">IV. </w:t>
      </w:r>
      <w:r w:rsidRPr="00BE385F">
        <w:rPr>
          <w:rFonts w:ascii="Palatino Linotype" w:eastAsia="MS Mincho" w:hAnsi="Palatino Linotype" w:cs="Arial"/>
          <w:i/>
          <w:color w:val="000000"/>
          <w:lang w:val="es-MX"/>
        </w:rPr>
        <w:t xml:space="preserve">Por razones de seguridad pública, o para proteger los derechos de terceros, se requiera su publicación; o </w:t>
      </w:r>
    </w:p>
    <w:p w:rsidR="00DE32F8" w:rsidRPr="00BE385F" w:rsidRDefault="00DE32F8" w:rsidP="00BE385F">
      <w:pPr>
        <w:spacing w:line="360" w:lineRule="auto"/>
        <w:ind w:left="567" w:right="567"/>
        <w:contextualSpacing/>
        <w:jc w:val="both"/>
        <w:rPr>
          <w:rFonts w:ascii="Palatino Linotype" w:eastAsia="MS Mincho" w:hAnsi="Palatino Linotype" w:cs="Arial"/>
          <w:i/>
          <w:color w:val="000000"/>
          <w:lang w:val="es-MX"/>
        </w:rPr>
      </w:pPr>
      <w:r w:rsidRPr="00BE385F">
        <w:rPr>
          <w:rFonts w:ascii="Palatino Linotype" w:eastAsia="MS Mincho" w:hAnsi="Palatino Linotype" w:cs="Arial"/>
          <w:bCs/>
          <w:i/>
          <w:color w:val="000000"/>
          <w:lang w:val="es-MX"/>
        </w:rPr>
        <w:t xml:space="preserve">V. </w:t>
      </w:r>
      <w:r w:rsidRPr="00BE385F">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E32F8" w:rsidRPr="00BE385F" w:rsidRDefault="00DE32F8" w:rsidP="00BE385F">
      <w:pPr>
        <w:spacing w:line="360" w:lineRule="auto"/>
        <w:ind w:left="426" w:right="49" w:hanging="426"/>
        <w:contextualSpacing/>
        <w:jc w:val="both"/>
        <w:rPr>
          <w:rFonts w:ascii="Palatino Linotype" w:eastAsia="MS Mincho" w:hAnsi="Palatino Linotype" w:cs="Arial"/>
          <w:color w:val="000000"/>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color w:val="000000"/>
        </w:rPr>
      </w:pPr>
      <w:r w:rsidRPr="00BE385F">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E32F8" w:rsidRPr="00BE385F" w:rsidRDefault="00DE32F8" w:rsidP="00BE385F">
      <w:pPr>
        <w:spacing w:line="360" w:lineRule="auto"/>
        <w:ind w:left="426" w:right="49" w:hanging="426"/>
        <w:contextualSpacing/>
        <w:jc w:val="both"/>
        <w:rPr>
          <w:rFonts w:ascii="Palatino Linotype" w:eastAsia="MS Mincho" w:hAnsi="Palatino Linotype" w:cs="Arial"/>
          <w:color w:val="000000"/>
        </w:rPr>
      </w:pPr>
    </w:p>
    <w:p w:rsidR="00DE32F8" w:rsidRPr="00BE385F" w:rsidRDefault="00DE32F8" w:rsidP="00BE385F">
      <w:pPr>
        <w:numPr>
          <w:ilvl w:val="0"/>
          <w:numId w:val="2"/>
        </w:numPr>
        <w:spacing w:line="360" w:lineRule="auto"/>
        <w:ind w:left="0" w:right="49" w:firstLine="0"/>
        <w:jc w:val="both"/>
        <w:rPr>
          <w:rFonts w:ascii="Palatino Linotype" w:eastAsia="MS Mincho" w:hAnsi="Palatino Linotype" w:cs="Times New Roman"/>
        </w:rPr>
      </w:pPr>
      <w:r w:rsidRPr="00BE385F">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DE32F8" w:rsidRPr="00BE385F" w:rsidRDefault="00DE32F8" w:rsidP="00BE385F">
      <w:pPr>
        <w:keepNext/>
        <w:keepLines/>
        <w:spacing w:line="360" w:lineRule="auto"/>
        <w:outlineLvl w:val="0"/>
        <w:rPr>
          <w:rFonts w:ascii="Palatino Linotype" w:eastAsia="MS Gothic" w:hAnsi="Palatino Linotype" w:cs="Times New Roman"/>
          <w:b/>
          <w:color w:val="000000"/>
          <w:lang w:val="es-MX" w:eastAsia="en-US"/>
        </w:rPr>
      </w:pPr>
      <w:bookmarkStart w:id="117" w:name="_Toc5711931"/>
      <w:bookmarkStart w:id="118" w:name="_Toc10049572"/>
      <w:r w:rsidRPr="00BE385F">
        <w:rPr>
          <w:rFonts w:ascii="Palatino Linotype" w:eastAsia="MS Gothic" w:hAnsi="Palatino Linotype" w:cs="Times New Roman"/>
          <w:b/>
          <w:color w:val="000000"/>
          <w:lang w:val="es-MX" w:eastAsia="en-US"/>
        </w:rPr>
        <w:t>IV.II. De los títulos y cedulas profesionales solicitados.</w:t>
      </w:r>
      <w:bookmarkEnd w:id="117"/>
      <w:bookmarkEnd w:id="118"/>
      <w:r w:rsidRPr="00BE385F">
        <w:rPr>
          <w:rFonts w:ascii="Palatino Linotype" w:eastAsia="MS Gothic" w:hAnsi="Palatino Linotype" w:cs="Times New Roman"/>
          <w:b/>
          <w:color w:val="000000"/>
          <w:lang w:val="es-MX" w:eastAsia="en-US"/>
        </w:rPr>
        <w:t xml:space="preserve"> </w:t>
      </w:r>
    </w:p>
    <w:p w:rsidR="00DE32F8" w:rsidRPr="00BE385F" w:rsidRDefault="00DE32F8" w:rsidP="00BE385F">
      <w:pPr>
        <w:widowControl w:val="0"/>
        <w:autoSpaceDE w:val="0"/>
        <w:autoSpaceDN w:val="0"/>
        <w:adjustRightInd w:val="0"/>
        <w:spacing w:line="360" w:lineRule="auto"/>
        <w:ind w:left="720"/>
        <w:contextualSpacing/>
        <w:jc w:val="both"/>
        <w:rPr>
          <w:rFonts w:ascii="Palatino Linotype" w:eastAsia="MS Mincho" w:hAnsi="Palatino Linotype" w:cs="Times New Roman"/>
          <w:lang w:eastAsia="es-ES_tradn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rsidR="00DE32F8" w:rsidRPr="00BE385F" w:rsidRDefault="00DE32F8" w:rsidP="00BE385F">
      <w:pPr>
        <w:spacing w:line="360" w:lineRule="auto"/>
        <w:contextualSpacing/>
        <w:jc w:val="both"/>
        <w:rPr>
          <w:rFonts w:ascii="Palatino Linotype" w:eastAsia="MS Mincho" w:hAnsi="Palatino Linotype" w:cs="Aria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 xml:space="preserve">El acceder a la copia del título profesional, cedula profesional o cualquier otro documento que, acredite su experiencia académica, de quien ocupe cargos en la administración permitirá al particular conocer con toda certeza y de manera indudable si las personas que se desempeñan en los cargos cuenta con la idoneidad </w:t>
      </w:r>
      <w:r w:rsidRPr="00BE385F">
        <w:rPr>
          <w:rFonts w:ascii="Palatino Linotype" w:eastAsia="MS Mincho" w:hAnsi="Palatino Linotype" w:cs="Arial"/>
        </w:rPr>
        <w:lastRenderedPageBreak/>
        <w:t xml:space="preserve">de desempeñarlos y así como la capacidad </w:t>
      </w:r>
      <w:proofErr w:type="gramStart"/>
      <w:r w:rsidRPr="00BE385F">
        <w:rPr>
          <w:rFonts w:ascii="Palatino Linotype" w:eastAsia="MS Mincho" w:hAnsi="Palatino Linotype" w:cs="Arial"/>
        </w:rPr>
        <w:t>de  desarrollar</w:t>
      </w:r>
      <w:proofErr w:type="gramEnd"/>
      <w:r w:rsidRPr="00BE385F">
        <w:rPr>
          <w:rFonts w:ascii="Palatino Linotype" w:eastAsia="MS Mincho" w:hAnsi="Palatino Linotype" w:cs="Arial"/>
        </w:rPr>
        <w:t xml:space="preserve"> las actividades y atribuciones que se deriven de este. Elementos indispensables y necesarios para que se encuentre en condiciones plenas de ejercer, de manera informada, su derecho </w:t>
      </w:r>
      <w:proofErr w:type="gramStart"/>
      <w:r w:rsidRPr="00BE385F">
        <w:rPr>
          <w:rFonts w:ascii="Palatino Linotype" w:eastAsia="MS Mincho" w:hAnsi="Palatino Linotype" w:cs="Arial"/>
        </w:rPr>
        <w:t>a  la</w:t>
      </w:r>
      <w:proofErr w:type="gramEnd"/>
      <w:r w:rsidRPr="00BE385F">
        <w:rPr>
          <w:rFonts w:ascii="Palatino Linotype" w:eastAsia="MS Mincho" w:hAnsi="Palatino Linotype" w:cs="Arial"/>
        </w:rPr>
        <w:t xml:space="preserve">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DE32F8" w:rsidRPr="00BE385F" w:rsidRDefault="00DE32F8" w:rsidP="00BE385F">
      <w:pPr>
        <w:spacing w:line="360" w:lineRule="auto"/>
        <w:ind w:left="720"/>
        <w:contextualSpacing/>
        <w:rPr>
          <w:rFonts w:ascii="Palatino Linotype" w:eastAsia="MS Mincho" w:hAnsi="Palatino Linotype" w:cs="Aria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rsidR="00DE32F8" w:rsidRPr="00BE385F" w:rsidRDefault="00DE32F8" w:rsidP="00BE385F">
      <w:pPr>
        <w:spacing w:line="360" w:lineRule="auto"/>
        <w:ind w:left="720"/>
        <w:contextualSpacing/>
        <w:rPr>
          <w:rFonts w:ascii="Palatino Linotype" w:eastAsia="MS Mincho" w:hAnsi="Palatino Linotype" w:cs="Aria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lastRenderedPageBreak/>
        <w:t xml:space="preserve">En estos casos, el intérprete externo y los </w:t>
      </w:r>
      <w:proofErr w:type="spellStart"/>
      <w:r w:rsidRPr="00BE385F">
        <w:rPr>
          <w:rFonts w:ascii="Palatino Linotype" w:eastAsia="MS Mincho" w:hAnsi="Palatino Linotype" w:cs="Arial"/>
        </w:rPr>
        <w:t>ius</w:t>
      </w:r>
      <w:proofErr w:type="spellEnd"/>
      <w:r w:rsidRPr="00BE385F">
        <w:rPr>
          <w:rFonts w:ascii="Palatino Linotype" w:eastAsia="MS Mincho"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DE32F8" w:rsidRPr="00BE385F" w:rsidRDefault="00DE32F8" w:rsidP="00BE385F">
      <w:pPr>
        <w:spacing w:line="360" w:lineRule="auto"/>
        <w:ind w:left="426" w:hanging="426"/>
        <w:contextualSpacing/>
        <w:jc w:val="both"/>
        <w:rPr>
          <w:rFonts w:ascii="Palatino Linotype" w:eastAsia="MS Mincho" w:hAnsi="Palatino Linotype" w:cs="Arial"/>
        </w:rPr>
      </w:pPr>
    </w:p>
    <w:p w:rsidR="00DE32F8" w:rsidRPr="00BE385F" w:rsidRDefault="00DE32F8" w:rsidP="00BE385F">
      <w:pPr>
        <w:keepNext/>
        <w:keepLines/>
        <w:spacing w:line="360" w:lineRule="auto"/>
        <w:outlineLvl w:val="0"/>
        <w:rPr>
          <w:rFonts w:ascii="Palatino Linotype" w:eastAsia="MS Gothic" w:hAnsi="Palatino Linotype" w:cs="Times New Roman"/>
          <w:b/>
          <w:color w:val="000000"/>
          <w:lang w:val="es-MX" w:eastAsia="en-US"/>
        </w:rPr>
      </w:pPr>
      <w:bookmarkStart w:id="119" w:name="_Toc506551526"/>
      <w:bookmarkStart w:id="120" w:name="_Toc5711932"/>
      <w:bookmarkStart w:id="121" w:name="_Toc10049573"/>
      <w:r w:rsidRPr="00BE385F">
        <w:rPr>
          <w:rFonts w:ascii="Palatino Linotype" w:eastAsia="MS Gothic" w:hAnsi="Palatino Linotype" w:cs="Times New Roman"/>
          <w:b/>
          <w:color w:val="000000"/>
          <w:lang w:val="es-MX" w:eastAsia="en-US"/>
        </w:rPr>
        <w:t>a) Juicio de idoneidad.</w:t>
      </w:r>
      <w:bookmarkEnd w:id="119"/>
      <w:bookmarkEnd w:id="120"/>
      <w:bookmarkEnd w:id="121"/>
    </w:p>
    <w:p w:rsidR="00DE32F8" w:rsidRPr="00BE385F" w:rsidRDefault="00DE32F8" w:rsidP="00BE385F">
      <w:pPr>
        <w:spacing w:line="360" w:lineRule="auto"/>
        <w:ind w:left="426" w:hanging="426"/>
        <w:contextualSpacing/>
        <w:rPr>
          <w:rFonts w:ascii="Palatino Linotype" w:eastAsia="MS Mincho" w:hAnsi="Palatino Linotype" w:cs="Aria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 xml:space="preserve">El derecho de acceso a la información se plantea a través de la solicitud </w:t>
      </w:r>
      <w:proofErr w:type="gramStart"/>
      <w:r w:rsidRPr="00BE385F">
        <w:rPr>
          <w:rFonts w:ascii="Palatino Linotype" w:eastAsia="MS Mincho" w:hAnsi="Palatino Linotype" w:cs="Arial"/>
        </w:rPr>
        <w:t>del  particular</w:t>
      </w:r>
      <w:proofErr w:type="gramEnd"/>
      <w:r w:rsidRPr="00BE385F">
        <w:rPr>
          <w:rFonts w:ascii="Palatino Linotype" w:eastAsia="MS Mincho" w:hAnsi="Palatino Linotype" w:cs="Arial"/>
        </w:rPr>
        <w:t xml:space="preserve"> para obtener el documento que acredite el último grado de estudios de los servidores  públicos, el título profesional, cedula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w:t>
      </w:r>
      <w:r w:rsidRPr="00BE385F">
        <w:rPr>
          <w:rFonts w:ascii="Palatino Linotype" w:eastAsia="MS Mincho" w:hAnsi="Palatino Linotype" w:cs="Arial"/>
        </w:rPr>
        <w:lastRenderedPageBreak/>
        <w:t>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rsidR="00DE32F8" w:rsidRPr="00BE385F" w:rsidRDefault="00DE32F8" w:rsidP="00BE385F">
      <w:pPr>
        <w:keepNext/>
        <w:keepLines/>
        <w:spacing w:line="360" w:lineRule="auto"/>
        <w:outlineLvl w:val="0"/>
        <w:rPr>
          <w:rFonts w:ascii="Palatino Linotype" w:eastAsia="MS Gothic" w:hAnsi="Palatino Linotype" w:cs="Times New Roman"/>
          <w:b/>
          <w:color w:val="000000"/>
          <w:lang w:val="es-MX" w:eastAsia="en-US"/>
        </w:rPr>
      </w:pPr>
      <w:bookmarkStart w:id="122" w:name="_Toc5711933"/>
      <w:bookmarkStart w:id="123" w:name="_Toc10049574"/>
      <w:r w:rsidRPr="00BE385F">
        <w:rPr>
          <w:rFonts w:ascii="Palatino Linotype" w:eastAsia="MS Gothic" w:hAnsi="Palatino Linotype" w:cs="Times New Roman"/>
          <w:b/>
          <w:color w:val="000000"/>
          <w:lang w:val="es-MX" w:eastAsia="en-US"/>
        </w:rPr>
        <w:t xml:space="preserve">b) </w:t>
      </w:r>
      <w:bookmarkStart w:id="124" w:name="_Toc506551527"/>
      <w:r w:rsidRPr="00BE385F">
        <w:rPr>
          <w:rFonts w:ascii="Palatino Linotype" w:eastAsia="MS Gothic" w:hAnsi="Palatino Linotype" w:cs="Times New Roman"/>
          <w:b/>
          <w:color w:val="000000"/>
          <w:lang w:val="es-MX" w:eastAsia="en-US"/>
        </w:rPr>
        <w:t>Juicio de necesidad.</w:t>
      </w:r>
      <w:bookmarkEnd w:id="122"/>
      <w:bookmarkEnd w:id="123"/>
      <w:bookmarkEnd w:id="124"/>
    </w:p>
    <w:p w:rsidR="00DE32F8" w:rsidRPr="00BE385F" w:rsidRDefault="00DE32F8" w:rsidP="00BE385F">
      <w:pPr>
        <w:keepNext/>
        <w:keepLines/>
        <w:spacing w:line="360" w:lineRule="auto"/>
        <w:outlineLvl w:val="0"/>
        <w:rPr>
          <w:rFonts w:ascii="Palatino Linotype" w:eastAsia="MS Gothic" w:hAnsi="Palatino Linotype" w:cs="Times New Roman"/>
          <w:color w:val="365F91"/>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 xml:space="preserve">Para que el particular vea satisfecha su pretensión y su derecho sea respetado, es </w:t>
      </w:r>
      <w:r w:rsidRPr="00BE385F">
        <w:rPr>
          <w:rFonts w:ascii="Palatino Linotype" w:eastAsia="MS Mincho" w:hAnsi="Palatino Linotype" w:cs="Arial"/>
          <w:b/>
        </w:rPr>
        <w:t>necesario</w:t>
      </w:r>
      <w:r w:rsidRPr="00BE385F">
        <w:rPr>
          <w:rFonts w:ascii="Palatino Linotype" w:eastAsia="MS Mincho"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BE385F">
        <w:rPr>
          <w:rFonts w:ascii="Palatino Linotype" w:eastAsia="MS Mincho" w:hAnsi="Palatino Linotype" w:cs="Arial"/>
          <w:b/>
        </w:rPr>
        <w:t>necesario</w:t>
      </w:r>
      <w:r w:rsidRPr="00BE385F">
        <w:rPr>
          <w:rFonts w:ascii="Palatino Linotype" w:eastAsia="MS Mincho" w:hAnsi="Palatino Linotype" w:cs="Arial"/>
        </w:rPr>
        <w:t xml:space="preserve"> que se conserven en el documento que será entregado.</w:t>
      </w:r>
    </w:p>
    <w:p w:rsidR="00DE32F8" w:rsidRPr="00BE385F" w:rsidRDefault="00DE32F8" w:rsidP="00BE385F">
      <w:pPr>
        <w:spacing w:line="360" w:lineRule="auto"/>
        <w:ind w:left="426" w:hanging="426"/>
        <w:jc w:val="both"/>
        <w:rPr>
          <w:rFonts w:ascii="Palatino Linotype" w:eastAsia="MS Mincho" w:hAnsi="Palatino Linotype" w:cs="Arial"/>
        </w:rPr>
      </w:pPr>
    </w:p>
    <w:p w:rsidR="00DE32F8" w:rsidRPr="00BE385F" w:rsidRDefault="00DE32F8" w:rsidP="00BE385F">
      <w:pPr>
        <w:keepNext/>
        <w:keepLines/>
        <w:spacing w:line="360" w:lineRule="auto"/>
        <w:outlineLvl w:val="0"/>
        <w:rPr>
          <w:rFonts w:ascii="Palatino Linotype" w:eastAsia="MS Gothic" w:hAnsi="Palatino Linotype" w:cs="Times New Roman"/>
          <w:b/>
          <w:color w:val="000000"/>
          <w:lang w:val="es-MX" w:eastAsia="en-US"/>
        </w:rPr>
      </w:pPr>
      <w:bookmarkStart w:id="125" w:name="_Toc5711934"/>
      <w:bookmarkStart w:id="126" w:name="_Toc10049575"/>
      <w:r w:rsidRPr="00BE385F">
        <w:rPr>
          <w:rFonts w:ascii="Palatino Linotype" w:eastAsia="MS Gothic" w:hAnsi="Palatino Linotype" w:cs="Times New Roman"/>
          <w:b/>
          <w:color w:val="000000"/>
          <w:lang w:val="es-MX" w:eastAsia="en-US"/>
        </w:rPr>
        <w:t xml:space="preserve">c) </w:t>
      </w:r>
      <w:bookmarkStart w:id="127" w:name="_Toc506551528"/>
      <w:r w:rsidRPr="00BE385F">
        <w:rPr>
          <w:rFonts w:ascii="Palatino Linotype" w:eastAsia="MS Gothic" w:hAnsi="Palatino Linotype" w:cs="Times New Roman"/>
          <w:b/>
          <w:color w:val="000000"/>
          <w:lang w:val="es-MX" w:eastAsia="en-US"/>
        </w:rPr>
        <w:t>Juicio de estricta proporcionalidad.</w:t>
      </w:r>
      <w:bookmarkEnd w:id="125"/>
      <w:bookmarkEnd w:id="126"/>
      <w:bookmarkEnd w:id="127"/>
    </w:p>
    <w:p w:rsidR="00DE32F8" w:rsidRPr="00BE385F" w:rsidRDefault="00DE32F8" w:rsidP="00BE385F">
      <w:pPr>
        <w:keepNext/>
        <w:keepLines/>
        <w:spacing w:line="360" w:lineRule="auto"/>
        <w:ind w:left="426" w:hanging="426"/>
        <w:outlineLvl w:val="0"/>
        <w:rPr>
          <w:rFonts w:ascii="Palatino Linotype" w:eastAsia="MS Gothic" w:hAnsi="Palatino Linotype" w:cs="Times New Roman"/>
          <w:color w:val="365F91"/>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 xml:space="preserve">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w:t>
      </w:r>
      <w:proofErr w:type="gramStart"/>
      <w:r w:rsidRPr="00BE385F">
        <w:rPr>
          <w:rFonts w:ascii="Palatino Linotype" w:eastAsia="MS Mincho" w:hAnsi="Palatino Linotype" w:cs="Arial"/>
        </w:rPr>
        <w:t>permitirle  el</w:t>
      </w:r>
      <w:proofErr w:type="gramEnd"/>
      <w:r w:rsidRPr="00BE385F">
        <w:rPr>
          <w:rFonts w:ascii="Palatino Linotype" w:eastAsia="MS Mincho" w:hAnsi="Palatino Linotype" w:cs="Arial"/>
        </w:rPr>
        <w:t xml:space="preserve">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DE32F8" w:rsidRPr="00BE385F" w:rsidRDefault="00DE32F8" w:rsidP="00BE385F">
      <w:pPr>
        <w:spacing w:line="360" w:lineRule="auto"/>
        <w:ind w:left="426" w:hanging="426"/>
        <w:jc w:val="both"/>
        <w:rPr>
          <w:rFonts w:ascii="Palatino Linotype" w:eastAsia="MS Mincho" w:hAnsi="Palatino Linotype" w:cs="Aria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lastRenderedPageBreak/>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rsidR="00DE32F8" w:rsidRPr="00BE385F" w:rsidRDefault="00DE32F8" w:rsidP="00BE385F">
      <w:pPr>
        <w:spacing w:line="360" w:lineRule="auto"/>
        <w:ind w:left="426" w:hanging="426"/>
        <w:jc w:val="both"/>
        <w:rPr>
          <w:rFonts w:ascii="Palatino Linotype" w:eastAsia="MS Mincho" w:hAnsi="Palatino Linotype" w:cs="Arial"/>
        </w:rPr>
      </w:pPr>
    </w:p>
    <w:p w:rsidR="00DE32F8" w:rsidRPr="00BE385F" w:rsidRDefault="00DE32F8" w:rsidP="00BE385F">
      <w:pPr>
        <w:numPr>
          <w:ilvl w:val="0"/>
          <w:numId w:val="2"/>
        </w:numPr>
        <w:spacing w:line="360" w:lineRule="auto"/>
        <w:ind w:left="0" w:firstLine="0"/>
        <w:contextualSpacing/>
        <w:jc w:val="both"/>
        <w:rPr>
          <w:rFonts w:ascii="Palatino Linotype" w:eastAsia="MS Mincho" w:hAnsi="Palatino Linotype" w:cs="Arial"/>
        </w:rPr>
      </w:pPr>
      <w:r w:rsidRPr="00BE385F">
        <w:rPr>
          <w:rFonts w:ascii="Palatino Linotype" w:eastAsia="MS Mincho" w:hAnsi="Palatino Linotype" w:cs="Arial"/>
        </w:rPr>
        <w:t>En consecuencia, se ordena la entrega de los títulos faltantes, sin que se teste  la</w:t>
      </w:r>
      <w:r w:rsidRPr="00BE385F">
        <w:rPr>
          <w:rFonts w:ascii="Palatino Linotype" w:eastAsia="MS Mincho" w:hAnsi="Palatino Linotype" w:cs="Arial"/>
          <w:b/>
          <w:u w:val="single"/>
        </w:rPr>
        <w:t xml:space="preserve"> fotografía</w:t>
      </w:r>
      <w:r w:rsidRPr="00BE385F">
        <w:rPr>
          <w:rFonts w:ascii="Palatino Linotype" w:eastAsia="MS Mincho"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rsidR="003B5405" w:rsidRPr="00BE385F" w:rsidRDefault="003B5405" w:rsidP="00BE385F">
      <w:pPr>
        <w:spacing w:line="360" w:lineRule="auto"/>
        <w:contextualSpacing/>
        <w:rPr>
          <w:rFonts w:ascii="Palatino Linotype" w:eastAsia="Calibri" w:hAnsi="Palatino Linotype" w:cs="Arial"/>
          <w:lang w:val="es-ES" w:eastAsia="es-MX"/>
        </w:rPr>
      </w:pPr>
    </w:p>
    <w:p w:rsidR="00B436DB" w:rsidRPr="00BE385F" w:rsidRDefault="003B5405" w:rsidP="00BE385F">
      <w:pPr>
        <w:numPr>
          <w:ilvl w:val="0"/>
          <w:numId w:val="2"/>
        </w:numPr>
        <w:spacing w:line="360" w:lineRule="auto"/>
        <w:ind w:left="0" w:firstLine="0"/>
        <w:contextualSpacing/>
        <w:jc w:val="both"/>
        <w:rPr>
          <w:rFonts w:ascii="Palatino Linotype" w:hAnsi="Palatino Linotype" w:cs="Arial"/>
        </w:rPr>
      </w:pPr>
      <w:r w:rsidRPr="00BE385F">
        <w:rPr>
          <w:rFonts w:ascii="Palatino Linotype" w:eastAsia="Calibri" w:hAnsi="Palatino Linotype" w:cs="Arial"/>
          <w:lang w:val="es-ES" w:eastAsia="es-MX"/>
        </w:rPr>
        <w:t xml:space="preserve">De las consideraciones señaladas los Sujetos </w:t>
      </w:r>
      <w:proofErr w:type="gramStart"/>
      <w:r w:rsidRPr="00BE385F">
        <w:rPr>
          <w:rFonts w:ascii="Palatino Linotype" w:eastAsia="Calibri" w:hAnsi="Palatino Linotype" w:cs="Arial"/>
          <w:lang w:val="es-ES" w:eastAsia="es-MX"/>
        </w:rPr>
        <w:t>Obligados  deberán</w:t>
      </w:r>
      <w:proofErr w:type="gramEnd"/>
      <w:r w:rsidRPr="00BE385F">
        <w:rPr>
          <w:rFonts w:ascii="Palatino Linotype" w:eastAsia="Calibri" w:hAnsi="Palatino Linotype" w:cs="Arial"/>
          <w:lang w:val="es-ES" w:eastAsia="es-MX"/>
        </w:rPr>
        <w:t xml:space="preserve"> de elaborar las</w:t>
      </w:r>
      <w:r w:rsidRPr="00BE385F">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037351" w:rsidRPr="00BE385F" w:rsidRDefault="00037351" w:rsidP="00BE385F">
      <w:pPr>
        <w:spacing w:line="360" w:lineRule="auto"/>
        <w:contextualSpacing/>
        <w:jc w:val="both"/>
        <w:rPr>
          <w:rFonts w:ascii="Palatino Linotype" w:hAnsi="Palatino Linotype" w:cs="Arial"/>
        </w:rPr>
      </w:pPr>
    </w:p>
    <w:p w:rsidR="00E34072" w:rsidRPr="00BE385F" w:rsidRDefault="00A65B46" w:rsidP="00BE385F">
      <w:pPr>
        <w:keepNext/>
        <w:keepLines/>
        <w:spacing w:line="360" w:lineRule="auto"/>
        <w:outlineLvl w:val="0"/>
        <w:rPr>
          <w:rFonts w:ascii="Palatino Linotype" w:eastAsia="MS Gothic" w:hAnsi="Palatino Linotype" w:cs="Times New Roman"/>
          <w:b/>
          <w:color w:val="000000"/>
          <w:lang w:val="es-MX" w:eastAsia="en-US"/>
        </w:rPr>
      </w:pPr>
      <w:bookmarkStart w:id="128" w:name="_Toc7123306"/>
      <w:bookmarkStart w:id="129" w:name="_Toc10049576"/>
      <w:r w:rsidRPr="00BE385F">
        <w:rPr>
          <w:rFonts w:ascii="Palatino Linotype" w:eastAsia="MS Gothic" w:hAnsi="Palatino Linotype" w:cs="Arial"/>
          <w:b/>
          <w:color w:val="000000"/>
          <w:lang w:val="es-MX" w:eastAsia="en-US"/>
        </w:rPr>
        <w:t>SEXTO</w:t>
      </w:r>
      <w:r w:rsidR="00E34072" w:rsidRPr="00BE385F">
        <w:rPr>
          <w:rFonts w:ascii="Palatino Linotype" w:eastAsia="MS Gothic" w:hAnsi="Palatino Linotype" w:cs="Arial"/>
          <w:b/>
          <w:color w:val="000000"/>
          <w:lang w:val="es-MX" w:eastAsia="en-US"/>
        </w:rPr>
        <w:t xml:space="preserve">. </w:t>
      </w:r>
      <w:r w:rsidR="00E34072" w:rsidRPr="00BE385F">
        <w:rPr>
          <w:rFonts w:ascii="Palatino Linotype" w:eastAsia="MS Gothic" w:hAnsi="Palatino Linotype" w:cs="Times New Roman"/>
          <w:b/>
          <w:color w:val="000000"/>
          <w:lang w:val="es-MX" w:eastAsia="en-US"/>
        </w:rPr>
        <w:t>Vista a los órganos de control interno.</w:t>
      </w:r>
      <w:bookmarkEnd w:id="128"/>
      <w:bookmarkEnd w:id="129"/>
      <w:r w:rsidR="00E34072" w:rsidRPr="00BE385F">
        <w:rPr>
          <w:rFonts w:ascii="Palatino Linotype" w:eastAsia="MS Gothic" w:hAnsi="Palatino Linotype" w:cs="Times New Roman"/>
          <w:b/>
          <w:color w:val="000000"/>
          <w:lang w:val="es-MX" w:eastAsia="en-US"/>
        </w:rPr>
        <w:t xml:space="preserve"> </w:t>
      </w:r>
    </w:p>
    <w:p w:rsidR="00E34072" w:rsidRPr="00BE385F" w:rsidRDefault="00E34072" w:rsidP="00BE385F">
      <w:pPr>
        <w:spacing w:line="360" w:lineRule="auto"/>
        <w:rPr>
          <w:rFonts w:ascii="Palatino Linotype" w:eastAsia="MS Mincho" w:hAnsi="Palatino Linotype" w:cs="Times New Roman"/>
          <w:lang w:val="es-MX" w:eastAsia="en-US"/>
        </w:rPr>
      </w:pPr>
    </w:p>
    <w:p w:rsidR="00E34072" w:rsidRPr="00BE385F" w:rsidRDefault="00E34072" w:rsidP="00BE385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E385F">
        <w:rPr>
          <w:rFonts w:ascii="Palatino Linotype" w:eastAsia="MS Mincho" w:hAnsi="Palatino Linotype" w:cs="Times New Roman"/>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BE385F">
        <w:rPr>
          <w:rFonts w:ascii="Palatino Linotype" w:eastAsia="MS Mincho" w:hAnsi="Palatino Linotype" w:cs="Times New Roman"/>
          <w:u w:val="single"/>
        </w:rPr>
        <w:t xml:space="preserve">por las omisiones detectadas y atribuibles </w:t>
      </w:r>
      <w:r w:rsidRPr="00BE385F">
        <w:rPr>
          <w:rFonts w:ascii="Palatino Linotype" w:eastAsia="MS Mincho" w:hAnsi="Palatino Linotype" w:cs="Times New Roman"/>
        </w:rPr>
        <w:t xml:space="preserve">al </w:t>
      </w:r>
      <w:r w:rsidRPr="00BE385F">
        <w:rPr>
          <w:rFonts w:ascii="Palatino Linotype" w:eastAsia="MS Mincho" w:hAnsi="Palatino Linotype" w:cs="Times New Roman"/>
          <w:b/>
        </w:rPr>
        <w:t>SUJETO OBLIGADO</w:t>
      </w:r>
      <w:r w:rsidRPr="00BE385F">
        <w:rPr>
          <w:rFonts w:ascii="Palatino Linotype" w:eastAsia="MS Mincho" w:hAnsi="Palatino Linotype" w:cs="Times New Roman"/>
        </w:rPr>
        <w:t>.</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E385F">
        <w:rPr>
          <w:rFonts w:ascii="Palatino Linotype" w:eastAsia="MS Mincho" w:hAnsi="Palatino Linotype" w:cs="Times New Roman"/>
        </w:rPr>
        <w:t xml:space="preserve">Por ello, es conveniente señalar la </w:t>
      </w:r>
      <w:r w:rsidRPr="00BE385F">
        <w:rPr>
          <w:rFonts w:ascii="Palatino Linotype" w:eastAsia="MS Mincho" w:hAnsi="Palatino Linotype" w:cs="Times New Roman"/>
          <w:b/>
        </w:rPr>
        <w:t>fracción X, del artículo 36, de la Ley de Transparencia y Acceso a la Información Pública del Estado de México y Municipios</w:t>
      </w:r>
      <w:r w:rsidRPr="00BE385F">
        <w:rPr>
          <w:rFonts w:ascii="Palatino Linotype" w:eastAsia="MS Mincho" w:hAnsi="Palatino Linotype" w:cs="Times New Roman"/>
        </w:rPr>
        <w:t>, que establece:</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spacing w:line="360" w:lineRule="auto"/>
        <w:ind w:left="567" w:right="616"/>
        <w:jc w:val="both"/>
        <w:rPr>
          <w:rFonts w:ascii="Palatino Linotype" w:eastAsia="MS Mincho" w:hAnsi="Palatino Linotype" w:cs="Times New Roman"/>
          <w:i/>
        </w:rPr>
      </w:pPr>
      <w:r w:rsidRPr="00BE385F">
        <w:rPr>
          <w:rFonts w:ascii="Palatino Linotype" w:eastAsia="MS Mincho" w:hAnsi="Palatino Linotype" w:cs="Times New Roman"/>
          <w:b/>
          <w:i/>
        </w:rPr>
        <w:t>“Artículo 36.</w:t>
      </w:r>
      <w:r w:rsidRPr="00BE385F">
        <w:rPr>
          <w:rFonts w:ascii="Palatino Linotype" w:eastAsia="MS Mincho" w:hAnsi="Palatino Linotype" w:cs="Times New Roman"/>
          <w:i/>
        </w:rPr>
        <w:t xml:space="preserve"> El Instituto tendrá, en el ámbito de su competencia, las siguientes atribuciones:</w:t>
      </w:r>
    </w:p>
    <w:p w:rsidR="00E34072" w:rsidRPr="00BE385F" w:rsidRDefault="00E34072" w:rsidP="00BE385F">
      <w:pPr>
        <w:spacing w:line="360" w:lineRule="auto"/>
        <w:ind w:left="567" w:right="616"/>
        <w:jc w:val="both"/>
        <w:rPr>
          <w:rFonts w:ascii="Palatino Linotype" w:eastAsia="MS Mincho" w:hAnsi="Palatino Linotype" w:cs="Times New Roman"/>
          <w:i/>
        </w:rPr>
      </w:pPr>
      <w:r w:rsidRPr="00BE385F">
        <w:rPr>
          <w:rFonts w:ascii="Palatino Linotype" w:eastAsia="MS Mincho" w:hAnsi="Palatino Linotype" w:cs="Times New Roman"/>
          <w:i/>
        </w:rPr>
        <w:t>(…)</w:t>
      </w:r>
    </w:p>
    <w:p w:rsidR="00E34072" w:rsidRPr="00BE385F" w:rsidRDefault="00E34072" w:rsidP="00BE385F">
      <w:pPr>
        <w:spacing w:line="360" w:lineRule="auto"/>
        <w:ind w:left="567" w:right="616"/>
        <w:jc w:val="both"/>
        <w:rPr>
          <w:rFonts w:ascii="Palatino Linotype" w:eastAsia="MS Mincho" w:hAnsi="Palatino Linotype" w:cs="Times New Roman"/>
          <w:b/>
          <w:i/>
        </w:rPr>
      </w:pPr>
      <w:r w:rsidRPr="00BE385F">
        <w:rPr>
          <w:rFonts w:ascii="Palatino Linotype" w:eastAsia="MS Mincho" w:hAnsi="Palatino Linotype" w:cs="Times New Roman"/>
          <w:b/>
          <w:i/>
        </w:rPr>
        <w:t xml:space="preserve">X. Hacer del conocimiento del órgano de control interno o equivalente de cada Sujeto Obligado las infracciones a esta Ley; </w:t>
      </w:r>
    </w:p>
    <w:p w:rsidR="00E34072" w:rsidRPr="00BE385F" w:rsidRDefault="00E34072" w:rsidP="00BE385F">
      <w:pPr>
        <w:spacing w:line="360" w:lineRule="auto"/>
        <w:ind w:left="567" w:right="616"/>
        <w:jc w:val="both"/>
        <w:rPr>
          <w:rFonts w:ascii="Palatino Linotype" w:eastAsia="MS Mincho" w:hAnsi="Palatino Linotype" w:cs="Times New Roman"/>
          <w:i/>
        </w:rPr>
      </w:pPr>
      <w:r w:rsidRPr="00BE385F">
        <w:rPr>
          <w:rFonts w:ascii="Palatino Linotype" w:eastAsia="MS Mincho" w:hAnsi="Palatino Linotype" w:cs="Times New Roman"/>
          <w:i/>
        </w:rPr>
        <w:t>(…)”</w:t>
      </w:r>
    </w:p>
    <w:p w:rsidR="00E34072" w:rsidRPr="00BE385F" w:rsidRDefault="00E34072" w:rsidP="00BE385F">
      <w:pPr>
        <w:spacing w:line="360" w:lineRule="auto"/>
        <w:ind w:left="567" w:right="616"/>
        <w:jc w:val="both"/>
        <w:rPr>
          <w:rFonts w:ascii="Palatino Linotype" w:eastAsia="MS Mincho" w:hAnsi="Palatino Linotype" w:cs="Times New Roman"/>
          <w:i/>
        </w:rPr>
      </w:pPr>
    </w:p>
    <w:p w:rsidR="00E34072" w:rsidRPr="00BE385F" w:rsidRDefault="00E34072" w:rsidP="00BE385F">
      <w:pPr>
        <w:spacing w:line="360" w:lineRule="auto"/>
        <w:ind w:left="567" w:right="616"/>
        <w:jc w:val="both"/>
        <w:rPr>
          <w:rFonts w:ascii="Palatino Linotype" w:eastAsia="MS Mincho" w:hAnsi="Palatino Linotype" w:cs="Times New Roman"/>
        </w:rPr>
      </w:pPr>
      <w:r w:rsidRPr="00BE385F">
        <w:rPr>
          <w:rFonts w:ascii="Palatino Linotype" w:eastAsia="MS Mincho" w:hAnsi="Palatino Linotype" w:cs="Times New Roman"/>
        </w:rPr>
        <w:lastRenderedPageBreak/>
        <w:t>(Énfasis añadido)</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E385F">
        <w:rPr>
          <w:rFonts w:ascii="Palatino Linotype" w:eastAsia="MS Mincho" w:hAnsi="Palatino Linotype" w:cs="Times New Roman"/>
        </w:rPr>
        <w:t xml:space="preserve"> Asimismo, este Pleno hará del conocimiento al Órgano de Control Interno de este Instituto las infracciones en que el </w:t>
      </w:r>
      <w:r w:rsidRPr="00BE385F">
        <w:rPr>
          <w:rFonts w:ascii="Palatino Linotype" w:eastAsia="MS Mincho" w:hAnsi="Palatino Linotype" w:cs="Times New Roman"/>
          <w:b/>
        </w:rPr>
        <w:t>SUJETO OBLIGADO</w:t>
      </w:r>
      <w:r w:rsidRPr="00BE385F">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E385F">
        <w:rPr>
          <w:rFonts w:ascii="Palatino Linotype" w:eastAsia="MS Mincho" w:hAnsi="Palatino Linotype" w:cs="Arial"/>
        </w:rPr>
        <w:t xml:space="preserve">en la </w:t>
      </w:r>
      <w:r w:rsidRPr="00BE385F">
        <w:rPr>
          <w:rFonts w:ascii="Palatino Linotype" w:eastAsia="MS Mincho" w:hAnsi="Palatino Linotype" w:cs="Arial"/>
          <w:b/>
        </w:rPr>
        <w:t>Ley de Transparencia Acceso a la Información Pública del Estado de México y Municipios específicamente en sus artículos 190 y 223,</w:t>
      </w:r>
      <w:r w:rsidRPr="00BE385F">
        <w:rPr>
          <w:rFonts w:ascii="Palatino Linotype" w:eastAsia="MS Mincho" w:hAnsi="Palatino Linotype" w:cs="Arial"/>
        </w:rPr>
        <w:t xml:space="preserve"> que señalan lo siguiente:</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tabs>
          <w:tab w:val="left" w:pos="567"/>
        </w:tabs>
        <w:spacing w:line="360" w:lineRule="auto"/>
        <w:ind w:left="567" w:right="900"/>
        <w:jc w:val="both"/>
        <w:rPr>
          <w:rFonts w:ascii="Palatino Linotype" w:eastAsia="Cambria" w:hAnsi="Palatino Linotype" w:cs="Times New Roman"/>
          <w:i/>
        </w:rPr>
      </w:pPr>
      <w:r w:rsidRPr="00BE385F">
        <w:rPr>
          <w:rFonts w:ascii="Palatino Linotype" w:eastAsia="MS Mincho" w:hAnsi="Palatino Linotype" w:cs="Times New Roman"/>
          <w:i/>
        </w:rPr>
        <w:t>“</w:t>
      </w:r>
      <w:r w:rsidRPr="00BE385F">
        <w:rPr>
          <w:rFonts w:ascii="Palatino Linotype" w:eastAsia="MS Mincho" w:hAnsi="Palatino Linotype" w:cs="Times New Roman"/>
          <w:b/>
          <w:i/>
        </w:rPr>
        <w:t>Artículo 190.</w:t>
      </w:r>
      <w:r w:rsidRPr="00BE385F">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34072" w:rsidRPr="00BE385F" w:rsidRDefault="00E34072" w:rsidP="00BE385F">
      <w:pPr>
        <w:tabs>
          <w:tab w:val="left" w:pos="567"/>
        </w:tabs>
        <w:spacing w:line="360" w:lineRule="auto"/>
        <w:ind w:left="567" w:right="900"/>
        <w:jc w:val="both"/>
        <w:rPr>
          <w:rFonts w:ascii="Palatino Linotype" w:eastAsia="MS Mincho" w:hAnsi="Palatino Linotype" w:cs="Times New Roman"/>
          <w:i/>
        </w:rPr>
      </w:pPr>
    </w:p>
    <w:p w:rsidR="00E34072" w:rsidRPr="00BE385F" w:rsidRDefault="00E34072" w:rsidP="00BE385F">
      <w:pPr>
        <w:tabs>
          <w:tab w:val="left" w:pos="567"/>
        </w:tabs>
        <w:spacing w:line="360" w:lineRule="auto"/>
        <w:ind w:left="567" w:right="900"/>
        <w:jc w:val="both"/>
        <w:rPr>
          <w:rFonts w:ascii="Palatino Linotype" w:eastAsia="MS Mincho" w:hAnsi="Palatino Linotype" w:cs="Times New Roman"/>
          <w:i/>
        </w:rPr>
      </w:pPr>
      <w:r w:rsidRPr="00BE385F">
        <w:rPr>
          <w:rFonts w:ascii="Palatino Linotype" w:eastAsia="MS Mincho" w:hAnsi="Palatino Linotype" w:cs="Times New Roman"/>
          <w:b/>
          <w:i/>
        </w:rPr>
        <w:t>Artículo 223.</w:t>
      </w:r>
      <w:r w:rsidRPr="00BE385F">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w:t>
      </w:r>
      <w:r w:rsidRPr="00BE385F">
        <w:rPr>
          <w:rFonts w:ascii="Palatino Linotype" w:eastAsia="MS Mincho" w:hAnsi="Palatino Linotype" w:cs="Times New Roman"/>
          <w:i/>
        </w:rPr>
        <w:lastRenderedPageBreak/>
        <w:t>responsabilidad de quienes incumplan con las obligaciones de la presente Ley.”</w:t>
      </w:r>
    </w:p>
    <w:p w:rsidR="00E34072" w:rsidRPr="00BE385F" w:rsidRDefault="00E34072" w:rsidP="00BE385F">
      <w:pPr>
        <w:tabs>
          <w:tab w:val="left" w:pos="567"/>
        </w:tabs>
        <w:spacing w:line="360" w:lineRule="auto"/>
        <w:ind w:left="567" w:right="900"/>
        <w:jc w:val="both"/>
        <w:rPr>
          <w:rFonts w:ascii="Palatino Linotype" w:eastAsia="MS Mincho" w:hAnsi="Palatino Linotype" w:cs="Times New Roman"/>
          <w:i/>
        </w:rPr>
      </w:pPr>
    </w:p>
    <w:p w:rsidR="00E34072" w:rsidRPr="00BE385F" w:rsidRDefault="00E34072" w:rsidP="00BE385F">
      <w:pPr>
        <w:tabs>
          <w:tab w:val="left" w:pos="567"/>
        </w:tabs>
        <w:spacing w:line="360" w:lineRule="auto"/>
        <w:ind w:left="567" w:right="900"/>
        <w:jc w:val="both"/>
        <w:rPr>
          <w:rFonts w:ascii="Palatino Linotype" w:eastAsia="MS Mincho" w:hAnsi="Palatino Linotype" w:cs="Times New Roman"/>
        </w:rPr>
      </w:pPr>
      <w:r w:rsidRPr="00BE385F">
        <w:rPr>
          <w:rFonts w:ascii="Palatino Linotype" w:eastAsia="MS Mincho" w:hAnsi="Palatino Linotype" w:cs="Times New Roman"/>
        </w:rPr>
        <w:t>(Énfasis añadido)</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E385F">
        <w:rPr>
          <w:rFonts w:ascii="Palatino Linotype" w:eastAsia="Calibri" w:hAnsi="Palatino Linotype" w:cs="Arial"/>
          <w:color w:val="000000"/>
          <w:lang w:eastAsia="es-MX"/>
        </w:rPr>
        <w:t xml:space="preserve">Lo anterior, en razón de que, si bien es cierto el </w:t>
      </w:r>
      <w:r w:rsidRPr="00BE385F">
        <w:rPr>
          <w:rFonts w:ascii="Palatino Linotype" w:eastAsia="Calibri" w:hAnsi="Palatino Linotype" w:cs="Arial"/>
          <w:b/>
          <w:color w:val="000000"/>
          <w:lang w:eastAsia="es-MX"/>
        </w:rPr>
        <w:t>SUJETO OBLIGADO</w:t>
      </w:r>
      <w:r w:rsidRPr="00BE385F">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E385F">
        <w:rPr>
          <w:rFonts w:ascii="Palatino Linotype" w:eastAsia="Calibri" w:hAnsi="Palatino Linotype" w:cs="Arial"/>
          <w:color w:val="000000"/>
          <w:lang w:eastAsia="es-MX"/>
        </w:rPr>
        <w:t xml:space="preserve">Es así que se advierte que en </w:t>
      </w:r>
      <w:r w:rsidR="00B436DB" w:rsidRPr="00BE385F">
        <w:rPr>
          <w:rFonts w:ascii="Palatino Linotype" w:eastAsia="Calibri" w:hAnsi="Palatino Linotype" w:cs="Arial"/>
          <w:color w:val="000000"/>
          <w:lang w:eastAsia="es-MX"/>
        </w:rPr>
        <w:t xml:space="preserve">el </w:t>
      </w:r>
      <w:r w:rsidRPr="00BE385F">
        <w:rPr>
          <w:rFonts w:ascii="Palatino Linotype" w:eastAsia="Calibri" w:hAnsi="Palatino Linotype" w:cs="Arial"/>
          <w:color w:val="000000"/>
          <w:lang w:eastAsia="es-MX"/>
        </w:rPr>
        <w:t>archivo denominado</w:t>
      </w:r>
      <w:r w:rsidRPr="00BE385F">
        <w:rPr>
          <w:rFonts w:ascii="Palatino Linotype" w:eastAsia="MS Mincho" w:hAnsi="Palatino Linotype" w:cs="Arial"/>
          <w:b/>
          <w:bCs/>
          <w:color w:val="000000" w:themeColor="text1"/>
        </w:rPr>
        <w:t xml:space="preserve"> </w:t>
      </w:r>
      <w:hyperlink r:id="rId8" w:tgtFrame="_blank" w:history="1">
        <w:r w:rsidRPr="00BE385F">
          <w:rPr>
            <w:rStyle w:val="Hipervnculo"/>
            <w:rFonts w:ascii="Palatino Linotype" w:eastAsia="MS Mincho" w:hAnsi="Palatino Linotype" w:cs="Arial"/>
            <w:b/>
            <w:bCs/>
            <w:color w:val="000000" w:themeColor="text1"/>
            <w:u w:val="none"/>
          </w:rPr>
          <w:t>RESPUESTA ALA SOLICITUD 00007TMASCALTIP2019.pdf</w:t>
        </w:r>
      </w:hyperlink>
      <w:r w:rsidRPr="00BE385F">
        <w:rPr>
          <w:rFonts w:ascii="Palatino Linotype" w:eastAsia="Calibri" w:hAnsi="Palatino Linotype" w:cs="Arial"/>
          <w:b/>
          <w:color w:val="000000"/>
          <w:lang w:eastAsia="es-MX"/>
        </w:rPr>
        <w:t xml:space="preserve"> </w:t>
      </w:r>
      <w:r w:rsidR="00B436DB" w:rsidRPr="00BE385F">
        <w:rPr>
          <w:rFonts w:ascii="Palatino Linotype" w:eastAsia="Calibri" w:hAnsi="Palatino Linotype" w:cs="Arial"/>
          <w:color w:val="000000"/>
          <w:lang w:eastAsia="es-MX"/>
        </w:rPr>
        <w:t>que contiene</w:t>
      </w:r>
      <w:r w:rsidRPr="00BE385F">
        <w:rPr>
          <w:rFonts w:ascii="Palatino Linotype" w:eastAsia="Calibri" w:hAnsi="Palatino Linotype" w:cs="Arial"/>
          <w:color w:val="000000"/>
          <w:lang w:eastAsia="es-MX"/>
        </w:rPr>
        <w:t xml:space="preserve"> un certificado de estud</w:t>
      </w:r>
      <w:r w:rsidR="006F2037" w:rsidRPr="00BE385F">
        <w:rPr>
          <w:rFonts w:ascii="Palatino Linotype" w:eastAsia="Calibri" w:hAnsi="Palatino Linotype" w:cs="Arial"/>
          <w:color w:val="000000"/>
          <w:lang w:eastAsia="es-MX"/>
        </w:rPr>
        <w:t xml:space="preserve">ios y una trayectoria académica se </w:t>
      </w:r>
      <w:r w:rsidR="00B436DB" w:rsidRPr="00BE385F">
        <w:rPr>
          <w:rFonts w:ascii="Palatino Linotype" w:eastAsia="Calibri" w:hAnsi="Palatino Linotype" w:cs="Arial"/>
          <w:color w:val="000000"/>
          <w:lang w:eastAsia="es-MX"/>
        </w:rPr>
        <w:t xml:space="preserve">aprecian </w:t>
      </w:r>
      <w:r w:rsidRPr="00BE385F">
        <w:rPr>
          <w:rFonts w:ascii="Palatino Linotype" w:eastAsia="MS Mincho" w:hAnsi="Palatino Linotype" w:cs="Arial"/>
          <w:color w:val="000000"/>
          <w:lang w:val="es-MX"/>
        </w:rPr>
        <w:t>calificaciones, dato personal que debió ser clasificado como confidencial.</w:t>
      </w:r>
    </w:p>
    <w:p w:rsidR="00E34072" w:rsidRPr="00BE385F" w:rsidRDefault="00E34072" w:rsidP="00BE385F">
      <w:pPr>
        <w:tabs>
          <w:tab w:val="left" w:pos="426"/>
        </w:tabs>
        <w:spacing w:line="360" w:lineRule="auto"/>
        <w:contextualSpacing/>
        <w:jc w:val="both"/>
        <w:rPr>
          <w:rFonts w:ascii="Palatino Linotype" w:eastAsia="MS Mincho" w:hAnsi="Palatino Linotype" w:cs="Arial"/>
          <w:color w:val="000000"/>
          <w:lang w:val="es-MX"/>
        </w:rPr>
      </w:pPr>
    </w:p>
    <w:p w:rsidR="00E34072" w:rsidRPr="00BE385F" w:rsidRDefault="00E34072" w:rsidP="00BE385F">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BE385F">
        <w:rPr>
          <w:rFonts w:ascii="Palatino Linotype" w:eastAsia="Calibri" w:hAnsi="Palatino Linotype" w:cs="Arial"/>
          <w:color w:val="000000"/>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BE385F">
        <w:rPr>
          <w:rFonts w:ascii="Palatino Linotype" w:eastAsia="MS Mincho" w:hAnsi="Palatino Linotype" w:cs="Arial"/>
        </w:rPr>
        <w:t xml:space="preserve">cuando este órgano determine durante la sustanciación del recurso de revisión que pudo haberse incurrido en una probable responsabilidad por el </w:t>
      </w:r>
      <w:r w:rsidRPr="00BE385F">
        <w:rPr>
          <w:rFonts w:ascii="Palatino Linotype" w:eastAsia="MS Mincho" w:hAnsi="Palatino Linotype" w:cs="Arial"/>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BE385F" w:rsidRDefault="003B5405" w:rsidP="00BE385F">
      <w:pPr>
        <w:spacing w:line="360" w:lineRule="auto"/>
        <w:contextualSpacing/>
        <w:rPr>
          <w:rFonts w:ascii="Palatino Linotype" w:hAnsi="Palatino Linotype" w:cs="Arial"/>
        </w:rPr>
      </w:pPr>
    </w:p>
    <w:p w:rsidR="003B5405" w:rsidRPr="00BE385F" w:rsidRDefault="003B5405" w:rsidP="00BE385F">
      <w:pPr>
        <w:numPr>
          <w:ilvl w:val="0"/>
          <w:numId w:val="2"/>
        </w:numPr>
        <w:spacing w:line="360" w:lineRule="auto"/>
        <w:ind w:left="0" w:firstLine="0"/>
        <w:contextualSpacing/>
        <w:jc w:val="both"/>
        <w:rPr>
          <w:rFonts w:ascii="Palatino Linotype" w:hAnsi="Palatino Linotype"/>
        </w:rPr>
      </w:pPr>
      <w:bookmarkStart w:id="130" w:name="_Toc447183492"/>
      <w:bookmarkStart w:id="131" w:name="_Toc450120667"/>
      <w:bookmarkStart w:id="132" w:name="_Toc461555895"/>
      <w:r w:rsidRPr="00BE385F">
        <w:rPr>
          <w:rFonts w:ascii="Palatino Linotype" w:eastAsia="Calibri" w:hAnsi="Palatino Linotype" w:cs="Arial"/>
          <w:lang w:val="es-ES"/>
        </w:rPr>
        <w:t>P</w:t>
      </w:r>
      <w:r w:rsidRPr="00BE385F">
        <w:rPr>
          <w:rFonts w:ascii="Palatino Linotype" w:eastAsia="Times New Roman" w:hAnsi="Palatino Linotype" w:cs="Arial"/>
          <w:lang w:val="es-ES"/>
        </w:rPr>
        <w:t>or lo anteriormente expuesto, resultan</w:t>
      </w:r>
      <w:r w:rsidR="00E34072" w:rsidRPr="00BE385F">
        <w:rPr>
          <w:rFonts w:ascii="Palatino Linotype" w:eastAsia="Times New Roman" w:hAnsi="Palatino Linotype" w:cs="Arial"/>
          <w:lang w:val="es-ES"/>
        </w:rPr>
        <w:t xml:space="preserve"> parcialmente</w:t>
      </w:r>
      <w:r w:rsidRPr="00BE385F">
        <w:rPr>
          <w:rFonts w:ascii="Palatino Linotype" w:eastAsia="Times New Roman" w:hAnsi="Palatino Linotype" w:cs="Arial"/>
          <w:lang w:val="es-ES"/>
        </w:rPr>
        <w:t xml:space="preserve">  fundadas las razones o motivos de </w:t>
      </w:r>
      <w:r w:rsidRPr="00BE385F">
        <w:rPr>
          <w:rFonts w:ascii="Palatino Linotype" w:hAnsi="Palatino Linotype" w:cs="Arial"/>
        </w:rPr>
        <w:t xml:space="preserve">inconformidad hechos valer por el </w:t>
      </w:r>
      <w:r w:rsidRPr="00BE385F">
        <w:rPr>
          <w:rFonts w:ascii="Palatino Linotype" w:hAnsi="Palatino Linotype" w:cs="Arial"/>
          <w:b/>
        </w:rPr>
        <w:t>RECURRENTE</w:t>
      </w:r>
      <w:r w:rsidRPr="00BE385F">
        <w:rPr>
          <w:rFonts w:ascii="Palatino Linotype" w:hAnsi="Palatino Linotype" w:cs="Arial"/>
        </w:rPr>
        <w:t>, toda vez que</w:t>
      </w:r>
      <w:r w:rsidRPr="00BE385F">
        <w:rPr>
          <w:rFonts w:ascii="Palatino Linotype" w:eastAsia="Times New Roman" w:hAnsi="Palatino Linotype" w:cs="Times New Roman"/>
        </w:rPr>
        <w:t xml:space="preserve"> se actualizan las hipótesis de procedencia</w:t>
      </w:r>
      <w:r w:rsidRPr="00BE385F">
        <w:rPr>
          <w:rFonts w:ascii="Palatino Linotype" w:eastAsia="Times New Roman" w:hAnsi="Palatino Linotype" w:cs="Times New Roman"/>
          <w:b/>
        </w:rPr>
        <w:t xml:space="preserve"> </w:t>
      </w:r>
      <w:r w:rsidRPr="00BE385F">
        <w:rPr>
          <w:rFonts w:ascii="Palatino Linotype" w:eastAsia="Times New Roman" w:hAnsi="Palatino Linotype" w:cs="Arial"/>
          <w:color w:val="222222"/>
          <w:lang w:eastAsia="es-MX"/>
        </w:rPr>
        <w:t xml:space="preserve">contenidas en </w:t>
      </w:r>
      <w:r w:rsidRPr="00BE385F">
        <w:rPr>
          <w:rFonts w:ascii="Palatino Linotype" w:eastAsia="Times New Roman" w:hAnsi="Palatino Linotype" w:cs="Arial"/>
          <w:color w:val="222222"/>
          <w:lang w:val="es-ES" w:eastAsia="es-MX"/>
        </w:rPr>
        <w:t>e</w:t>
      </w:r>
      <w:r w:rsidR="00062598" w:rsidRPr="00BE385F">
        <w:rPr>
          <w:rFonts w:ascii="Palatino Linotype" w:eastAsia="Times New Roman" w:hAnsi="Palatino Linotype" w:cs="Arial"/>
          <w:color w:val="222222"/>
          <w:lang w:val="es-ES" w:eastAsia="es-MX"/>
        </w:rPr>
        <w:t xml:space="preserve">l artículo 179, </w:t>
      </w:r>
      <w:r w:rsidR="00E34072" w:rsidRPr="00BE385F">
        <w:rPr>
          <w:rFonts w:ascii="Palatino Linotype" w:eastAsia="Times New Roman" w:hAnsi="Palatino Linotype" w:cs="Arial"/>
          <w:color w:val="222222"/>
          <w:lang w:val="es-ES" w:eastAsia="es-MX"/>
        </w:rPr>
        <w:t xml:space="preserve">fracción V </w:t>
      </w:r>
      <w:r w:rsidRPr="00BE385F">
        <w:rPr>
          <w:rFonts w:ascii="Palatino Linotype" w:eastAsia="Times New Roman" w:hAnsi="Palatino Linotype" w:cs="Arial"/>
          <w:color w:val="222222"/>
          <w:lang w:val="es-ES" w:eastAsia="es-MX"/>
        </w:rPr>
        <w:t xml:space="preserve">de la </w:t>
      </w:r>
      <w:r w:rsidRPr="00BE385F">
        <w:rPr>
          <w:rFonts w:ascii="Palatino Linotype" w:eastAsia="Calibri" w:hAnsi="Palatino Linotype" w:cs="Arial"/>
          <w:b/>
          <w:lang w:val="es-ES"/>
        </w:rPr>
        <w:t>Ley de Transparencia y Acceso a la Información Pública del Estado de México y Municipios</w:t>
      </w:r>
      <w:r w:rsidRPr="00BE385F">
        <w:rPr>
          <w:rFonts w:ascii="Palatino Linotype" w:eastAsia="Times New Roman" w:hAnsi="Palatino Linotype" w:cs="Arial"/>
          <w:color w:val="222222"/>
          <w:lang w:val="es-ES" w:eastAsia="es-MX"/>
        </w:rPr>
        <w:t>.</w:t>
      </w:r>
    </w:p>
    <w:p w:rsidR="00BE385F" w:rsidRDefault="00BE385F" w:rsidP="00BE385F">
      <w:pPr>
        <w:pStyle w:val="Prrafodelista"/>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132039</wp:posOffset>
                </wp:positionV>
                <wp:extent cx="5554061" cy="3832657"/>
                <wp:effectExtent l="19050" t="19050" r="27940" b="34925"/>
                <wp:wrapNone/>
                <wp:docPr id="2" name="Conector recto 2"/>
                <wp:cNvGraphicFramePr/>
                <a:graphic xmlns:a="http://schemas.openxmlformats.org/drawingml/2006/main">
                  <a:graphicData uri="http://schemas.microsoft.com/office/word/2010/wordprocessingShape">
                    <wps:wsp>
                      <wps:cNvCnPr/>
                      <wps:spPr>
                        <a:xfrm>
                          <a:off x="0" y="0"/>
                          <a:ext cx="5554061" cy="38326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6BC67"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4pt" to="437.35pt,3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" strokecolor="#5b9bd5 [3204]" strokeweight="3pt">
                <v:stroke joinstyle="miter"/>
                <w10:wrap anchorx="margin"/>
              </v:line>
            </w:pict>
          </mc:Fallback>
        </mc:AlternateContent>
      </w: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Default="00BE385F" w:rsidP="00BE385F">
      <w:pPr>
        <w:spacing w:line="360" w:lineRule="auto"/>
        <w:contextualSpacing/>
        <w:jc w:val="both"/>
        <w:rPr>
          <w:rFonts w:ascii="Palatino Linotype" w:hAnsi="Palatino Linotype"/>
        </w:rPr>
      </w:pPr>
    </w:p>
    <w:p w:rsidR="00BE385F" w:rsidRPr="00BE385F" w:rsidRDefault="00BE385F" w:rsidP="00BE385F">
      <w:pPr>
        <w:spacing w:line="360" w:lineRule="auto"/>
        <w:contextualSpacing/>
        <w:jc w:val="both"/>
        <w:rPr>
          <w:rFonts w:ascii="Palatino Linotype" w:hAnsi="Palatino Linotype"/>
        </w:rPr>
      </w:pPr>
    </w:p>
    <w:p w:rsidR="003B5405" w:rsidRPr="00BE385F" w:rsidRDefault="003B5405" w:rsidP="00BE385F">
      <w:pPr>
        <w:keepNext/>
        <w:keepLines/>
        <w:spacing w:line="360" w:lineRule="auto"/>
        <w:jc w:val="center"/>
        <w:outlineLvl w:val="0"/>
        <w:rPr>
          <w:rFonts w:ascii="Palatino Linotype" w:eastAsia="Calibri" w:hAnsi="Palatino Linotype" w:cstheme="majorBidi"/>
          <w:b/>
          <w:lang w:val="es-ES"/>
        </w:rPr>
      </w:pPr>
      <w:r w:rsidRPr="00BE385F">
        <w:rPr>
          <w:rFonts w:ascii="Palatino Linotype" w:eastAsia="Calibri" w:hAnsi="Palatino Linotype" w:cstheme="majorBidi"/>
          <w:b/>
          <w:lang w:val="es-ES"/>
        </w:rPr>
        <w:lastRenderedPageBreak/>
        <w:t xml:space="preserve"> </w:t>
      </w:r>
      <w:bookmarkStart w:id="133" w:name="_Toc511647817"/>
      <w:bookmarkStart w:id="134" w:name="_Toc10049577"/>
      <w:r w:rsidRPr="00BE385F">
        <w:rPr>
          <w:rFonts w:ascii="Palatino Linotype" w:eastAsia="Calibri" w:hAnsi="Palatino Linotype" w:cstheme="majorBidi"/>
          <w:b/>
          <w:lang w:val="es-ES"/>
        </w:rPr>
        <w:t>R E S O L U T I V O S</w:t>
      </w:r>
      <w:bookmarkEnd w:id="130"/>
      <w:bookmarkEnd w:id="131"/>
      <w:bookmarkEnd w:id="132"/>
      <w:bookmarkEnd w:id="133"/>
      <w:bookmarkEnd w:id="134"/>
      <w:r w:rsidRPr="00BE385F">
        <w:rPr>
          <w:rFonts w:ascii="Palatino Linotype" w:eastAsia="Calibri" w:hAnsi="Palatino Linotype" w:cstheme="majorBidi"/>
          <w:b/>
          <w:lang w:val="es-ES"/>
        </w:rPr>
        <w:t xml:space="preserve"> </w:t>
      </w:r>
    </w:p>
    <w:p w:rsidR="003B5405" w:rsidRPr="00BE385F" w:rsidRDefault="003B5405" w:rsidP="00BE385F">
      <w:pPr>
        <w:spacing w:line="360" w:lineRule="auto"/>
        <w:rPr>
          <w:rFonts w:ascii="Palatino Linotype" w:hAnsi="Palatino Linotype"/>
          <w:lang w:val="es-ES"/>
        </w:rPr>
      </w:pPr>
    </w:p>
    <w:p w:rsidR="00AE0E81" w:rsidRDefault="003B5405" w:rsidP="00BE385F">
      <w:pPr>
        <w:spacing w:line="360" w:lineRule="auto"/>
        <w:jc w:val="both"/>
        <w:rPr>
          <w:rFonts w:ascii="Palatino Linotype" w:eastAsia="Times New Roman" w:hAnsi="Palatino Linotype" w:cs="Arial"/>
          <w:lang w:val="es-ES"/>
        </w:rPr>
      </w:pPr>
      <w:r w:rsidRPr="00BE385F">
        <w:rPr>
          <w:rFonts w:ascii="Palatino Linotype" w:eastAsia="Times New Roman" w:hAnsi="Palatino Linotype" w:cs="Arial"/>
          <w:b/>
        </w:rPr>
        <w:t>PRIMERO</w:t>
      </w:r>
      <w:r w:rsidRPr="00BE385F">
        <w:rPr>
          <w:rFonts w:ascii="Palatino Linotype" w:eastAsia="Times New Roman" w:hAnsi="Palatino Linotype" w:cs="Arial"/>
          <w:lang w:val="es-ES"/>
        </w:rPr>
        <w:t>. Resultan</w:t>
      </w:r>
      <w:r w:rsidR="00E34072" w:rsidRPr="00BE385F">
        <w:rPr>
          <w:rFonts w:ascii="Palatino Linotype" w:eastAsia="Times New Roman" w:hAnsi="Palatino Linotype" w:cs="Arial"/>
          <w:lang w:val="es-ES"/>
        </w:rPr>
        <w:t xml:space="preserve"> parcialmente</w:t>
      </w:r>
      <w:r w:rsidRPr="00BE385F">
        <w:rPr>
          <w:rFonts w:ascii="Palatino Linotype" w:eastAsia="Times New Roman" w:hAnsi="Palatino Linotype" w:cs="Arial"/>
          <w:lang w:val="es-ES"/>
        </w:rPr>
        <w:t xml:space="preserve"> fundadas las razones y motivos de inconformidad hechos valer</w:t>
      </w:r>
      <w:r w:rsidR="00AE0E81" w:rsidRPr="00BE385F">
        <w:rPr>
          <w:rFonts w:ascii="Palatino Linotype" w:eastAsia="Times New Roman" w:hAnsi="Palatino Linotype" w:cs="Arial"/>
          <w:lang w:val="es-ES"/>
        </w:rPr>
        <w:t xml:space="preserve"> en el recurso de revisión </w:t>
      </w:r>
      <w:r w:rsidR="00E34072" w:rsidRPr="00BE385F">
        <w:rPr>
          <w:rFonts w:ascii="Palatino Linotype" w:eastAsia="Times New Roman" w:hAnsi="Palatino Linotype" w:cs="Arial"/>
          <w:b/>
          <w:lang w:val="es-ES"/>
        </w:rPr>
        <w:t>0193</w:t>
      </w:r>
      <w:r w:rsidR="00062598" w:rsidRPr="00BE385F">
        <w:rPr>
          <w:rFonts w:ascii="Palatino Linotype" w:eastAsia="Times New Roman" w:hAnsi="Palatino Linotype" w:cs="Arial"/>
          <w:b/>
          <w:lang w:val="es-ES"/>
        </w:rPr>
        <w:t>3</w:t>
      </w:r>
      <w:r w:rsidR="00AE0E81" w:rsidRPr="00BE385F">
        <w:rPr>
          <w:rFonts w:ascii="Palatino Linotype" w:eastAsia="Times New Roman" w:hAnsi="Palatino Linotype" w:cs="Arial"/>
          <w:b/>
          <w:lang w:val="es-ES"/>
        </w:rPr>
        <w:t xml:space="preserve">/INFOEM/IP/RR/2019 </w:t>
      </w:r>
      <w:r w:rsidR="00062598" w:rsidRPr="00BE385F">
        <w:rPr>
          <w:rFonts w:ascii="Palatino Linotype" w:eastAsia="Times New Roman" w:hAnsi="Palatino Linotype" w:cs="Arial"/>
          <w:lang w:val="es-ES"/>
        </w:rPr>
        <w:t xml:space="preserve">en términos de los </w:t>
      </w:r>
      <w:r w:rsidR="00062598" w:rsidRPr="00BE385F">
        <w:rPr>
          <w:rFonts w:ascii="Palatino Linotype" w:eastAsia="Times New Roman" w:hAnsi="Palatino Linotype" w:cs="Arial"/>
          <w:b/>
          <w:lang w:val="es-ES"/>
        </w:rPr>
        <w:t>C</w:t>
      </w:r>
      <w:r w:rsidR="00AE0E81" w:rsidRPr="00BE385F">
        <w:rPr>
          <w:rFonts w:ascii="Palatino Linotype" w:eastAsia="Times New Roman" w:hAnsi="Palatino Linotype" w:cs="Arial"/>
          <w:b/>
          <w:lang w:val="es-ES"/>
        </w:rPr>
        <w:t>onsiderandos</w:t>
      </w:r>
      <w:r w:rsidR="00AE0E81" w:rsidRPr="00BE385F">
        <w:rPr>
          <w:rFonts w:ascii="Palatino Linotype" w:eastAsia="Times New Roman" w:hAnsi="Palatino Linotype" w:cs="Arial"/>
          <w:lang w:val="es-ES"/>
        </w:rPr>
        <w:t xml:space="preserve"> </w:t>
      </w:r>
      <w:r w:rsidR="00062598" w:rsidRPr="00BE385F">
        <w:rPr>
          <w:rFonts w:ascii="Palatino Linotype" w:eastAsia="Times New Roman" w:hAnsi="Palatino Linotype" w:cs="Arial"/>
          <w:b/>
          <w:lang w:val="es-ES"/>
        </w:rPr>
        <w:t>CUARTO</w:t>
      </w:r>
      <w:r w:rsidR="00D056CA" w:rsidRPr="00BE385F">
        <w:rPr>
          <w:rFonts w:ascii="Palatino Linotype" w:eastAsia="Times New Roman" w:hAnsi="Palatino Linotype" w:cs="Arial"/>
          <w:b/>
          <w:lang w:val="es-ES"/>
        </w:rPr>
        <w:t xml:space="preserve"> y</w:t>
      </w:r>
      <w:r w:rsidR="00062598" w:rsidRPr="00BE385F">
        <w:rPr>
          <w:rFonts w:ascii="Palatino Linotype" w:eastAsia="Times New Roman" w:hAnsi="Palatino Linotype" w:cs="Arial"/>
          <w:b/>
          <w:lang w:val="es-ES"/>
        </w:rPr>
        <w:t xml:space="preserve"> QUINTO</w:t>
      </w:r>
      <w:r w:rsidR="00AE0E81" w:rsidRPr="00BE385F">
        <w:rPr>
          <w:rFonts w:ascii="Palatino Linotype" w:eastAsia="Times New Roman" w:hAnsi="Palatino Linotype" w:cs="Arial"/>
          <w:b/>
          <w:lang w:val="es-ES"/>
        </w:rPr>
        <w:t xml:space="preserve"> </w:t>
      </w:r>
      <w:r w:rsidR="00AE0E81" w:rsidRPr="00BE385F">
        <w:rPr>
          <w:rFonts w:ascii="Palatino Linotype" w:eastAsia="Times New Roman" w:hAnsi="Palatino Linotype" w:cs="Arial"/>
          <w:lang w:val="es-ES"/>
        </w:rPr>
        <w:t xml:space="preserve">de la presente resolución. </w:t>
      </w:r>
    </w:p>
    <w:p w:rsidR="00BE385F" w:rsidRPr="00BE385F" w:rsidRDefault="00BE385F" w:rsidP="00BE385F">
      <w:pPr>
        <w:spacing w:line="360" w:lineRule="auto"/>
        <w:jc w:val="both"/>
        <w:rPr>
          <w:rFonts w:ascii="Palatino Linotype" w:eastAsia="Times New Roman" w:hAnsi="Palatino Linotype" w:cs="Arial"/>
          <w:lang w:val="es-ES"/>
        </w:rPr>
      </w:pPr>
    </w:p>
    <w:p w:rsidR="005130D0" w:rsidRDefault="005130D0" w:rsidP="00BE385F">
      <w:pPr>
        <w:spacing w:line="360" w:lineRule="auto"/>
        <w:jc w:val="both"/>
        <w:rPr>
          <w:rFonts w:ascii="Palatino Linotype" w:eastAsia="Calibri" w:hAnsi="Palatino Linotype" w:cs="Arial"/>
          <w:lang w:val="es-ES"/>
        </w:rPr>
      </w:pPr>
      <w:r w:rsidRPr="00BE385F">
        <w:rPr>
          <w:rFonts w:ascii="Palatino Linotype" w:hAnsi="Palatino Linotype"/>
          <w:b/>
        </w:rPr>
        <w:t>SEGUNDO.</w:t>
      </w:r>
      <w:r w:rsidRPr="00BE385F">
        <w:rPr>
          <w:rFonts w:ascii="Palatino Linotype" w:eastAsiaTheme="majorEastAsia" w:hAnsi="Palatino Linotype" w:cstheme="majorBidi"/>
          <w:b/>
          <w:color w:val="2E74B5" w:themeColor="accent1" w:themeShade="BF"/>
        </w:rPr>
        <w:t xml:space="preserve"> </w:t>
      </w:r>
      <w:r w:rsidRPr="00BE385F">
        <w:rPr>
          <w:rFonts w:ascii="Palatino Linotype" w:eastAsia="Calibri" w:hAnsi="Palatino Linotype" w:cs="Arial"/>
          <w:lang w:val="es-ES"/>
        </w:rPr>
        <w:t>Se</w:t>
      </w:r>
      <w:r w:rsidR="00B436DB" w:rsidRPr="00BE385F">
        <w:rPr>
          <w:rFonts w:ascii="Palatino Linotype" w:eastAsia="Calibri" w:hAnsi="Palatino Linotype" w:cs="Arial"/>
          <w:b/>
          <w:lang w:val="es-ES"/>
        </w:rPr>
        <w:t xml:space="preserve"> MODIFICA </w:t>
      </w:r>
      <w:r w:rsidRPr="00BE385F">
        <w:rPr>
          <w:rFonts w:ascii="Palatino Linotype" w:eastAsia="Calibri" w:hAnsi="Palatino Linotype" w:cs="Arial"/>
          <w:lang w:val="es-ES"/>
        </w:rPr>
        <w:t xml:space="preserve">la respuesta emitida por el </w:t>
      </w:r>
      <w:r w:rsidR="00E34072" w:rsidRPr="00BE385F">
        <w:rPr>
          <w:rFonts w:ascii="Palatino Linotype" w:eastAsia="Calibri" w:hAnsi="Palatino Linotype" w:cs="Arial"/>
          <w:b/>
          <w:lang w:val="es-ES"/>
        </w:rPr>
        <w:t xml:space="preserve">Ayuntamiento de </w:t>
      </w:r>
      <w:proofErr w:type="spellStart"/>
      <w:r w:rsidR="00E34072" w:rsidRPr="00BE385F">
        <w:rPr>
          <w:rFonts w:ascii="Palatino Linotype" w:eastAsia="Calibri" w:hAnsi="Palatino Linotype" w:cs="Arial"/>
          <w:b/>
          <w:lang w:val="es-ES"/>
        </w:rPr>
        <w:t>Temascaltepec</w:t>
      </w:r>
      <w:proofErr w:type="spellEnd"/>
      <w:r w:rsidRPr="00BE385F">
        <w:rPr>
          <w:rFonts w:ascii="Palatino Linotype" w:eastAsia="Calibri" w:hAnsi="Palatino Linotype" w:cs="Arial"/>
          <w:b/>
          <w:lang w:val="es-ES"/>
        </w:rPr>
        <w:t xml:space="preserve"> </w:t>
      </w:r>
      <w:r w:rsidRPr="00BE385F">
        <w:rPr>
          <w:rFonts w:ascii="Palatino Linotype" w:hAnsi="Palatino Linotype"/>
          <w:bCs/>
        </w:rPr>
        <w:t>y se</w:t>
      </w:r>
      <w:r w:rsidRPr="00BE385F">
        <w:rPr>
          <w:rFonts w:ascii="Palatino Linotype" w:hAnsi="Palatino Linotype"/>
          <w:b/>
          <w:bCs/>
        </w:rPr>
        <w:t xml:space="preserve"> ORDENA</w:t>
      </w:r>
      <w:r w:rsidRPr="00BE385F">
        <w:rPr>
          <w:rFonts w:ascii="Palatino Linotype" w:eastAsia="Times New Roman" w:hAnsi="Palatino Linotype" w:cs="Arial"/>
          <w:lang w:val="es-ES"/>
        </w:rPr>
        <w:t xml:space="preserve"> </w:t>
      </w:r>
      <w:r w:rsidRPr="00BE385F">
        <w:rPr>
          <w:rFonts w:ascii="Palatino Linotype" w:eastAsia="Calibri" w:hAnsi="Palatino Linotype" w:cs="Arial"/>
          <w:lang w:val="es-ES"/>
        </w:rPr>
        <w:t xml:space="preserve">entregar vía Sistema de Acceso a la Información Mexiquense </w:t>
      </w:r>
      <w:r w:rsidRPr="00BE385F">
        <w:rPr>
          <w:rFonts w:ascii="Palatino Linotype" w:eastAsia="Calibri" w:hAnsi="Palatino Linotype" w:cs="Arial"/>
          <w:b/>
          <w:lang w:val="es-ES"/>
        </w:rPr>
        <w:t xml:space="preserve">(SAIMEX), </w:t>
      </w:r>
      <w:r w:rsidRPr="00BE385F">
        <w:rPr>
          <w:rFonts w:ascii="Palatino Linotype" w:eastAsia="Calibri" w:hAnsi="Palatino Linotype" w:cs="Arial"/>
          <w:lang w:val="es-ES"/>
        </w:rPr>
        <w:t>en versión pública</w:t>
      </w:r>
      <w:r w:rsidR="003B5405" w:rsidRPr="00BE385F">
        <w:rPr>
          <w:rFonts w:ascii="Palatino Linotype" w:eastAsia="Times New Roman" w:hAnsi="Palatino Linotype" w:cs="Arial"/>
          <w:lang w:val="es-ES"/>
        </w:rPr>
        <w:t xml:space="preserve">, la documentación en la que conste la </w:t>
      </w:r>
      <w:r w:rsidR="00AE0E81" w:rsidRPr="00BE385F">
        <w:rPr>
          <w:rFonts w:ascii="Palatino Linotype" w:eastAsia="Calibri" w:hAnsi="Palatino Linotype" w:cs="Arial"/>
          <w:lang w:val="es-ES"/>
        </w:rPr>
        <w:t xml:space="preserve">siguiente información: </w:t>
      </w:r>
    </w:p>
    <w:p w:rsidR="00BE385F" w:rsidRPr="00BE385F" w:rsidRDefault="00BE385F" w:rsidP="00BE385F">
      <w:pPr>
        <w:spacing w:line="360" w:lineRule="auto"/>
        <w:jc w:val="both"/>
        <w:rPr>
          <w:rFonts w:ascii="Palatino Linotype" w:eastAsia="Calibri" w:hAnsi="Palatino Linotype" w:cs="Arial"/>
          <w:lang w:val="es-ES"/>
        </w:rPr>
      </w:pPr>
    </w:p>
    <w:p w:rsidR="008C0190" w:rsidRPr="00BE385F" w:rsidRDefault="00E34072" w:rsidP="00BE385F">
      <w:pPr>
        <w:pStyle w:val="Prrafodelista"/>
        <w:numPr>
          <w:ilvl w:val="0"/>
          <w:numId w:val="31"/>
        </w:numPr>
        <w:spacing w:line="360" w:lineRule="auto"/>
        <w:jc w:val="both"/>
        <w:rPr>
          <w:rFonts w:ascii="Palatino Linotype" w:eastAsia="Times New Roman" w:hAnsi="Palatino Linotype" w:cs="Arial"/>
          <w:b/>
          <w:lang w:val="es-ES"/>
        </w:rPr>
      </w:pPr>
      <w:r w:rsidRPr="00BE385F">
        <w:rPr>
          <w:rFonts w:ascii="Palatino Linotype" w:eastAsia="Times New Roman" w:hAnsi="Palatino Linotype" w:cs="Arial"/>
          <w:b/>
        </w:rPr>
        <w:t xml:space="preserve">Título Profesional </w:t>
      </w:r>
      <w:r w:rsidR="00896CB6" w:rsidRPr="00BE385F">
        <w:rPr>
          <w:rFonts w:ascii="Palatino Linotype" w:eastAsia="Times New Roman" w:hAnsi="Palatino Linotype" w:cs="Arial"/>
          <w:b/>
        </w:rPr>
        <w:t>de</w:t>
      </w:r>
      <w:r w:rsidRPr="00BE385F">
        <w:rPr>
          <w:rFonts w:ascii="Palatino Linotype" w:eastAsia="Times New Roman" w:hAnsi="Palatino Linotype" w:cs="Arial"/>
          <w:b/>
        </w:rPr>
        <w:t>l</w:t>
      </w:r>
      <w:r w:rsidR="00896CB6" w:rsidRPr="00BE385F">
        <w:rPr>
          <w:rFonts w:ascii="Palatino Linotype" w:eastAsia="Times New Roman" w:hAnsi="Palatino Linotype" w:cs="Arial"/>
          <w:b/>
        </w:rPr>
        <w:t xml:space="preserve"> </w:t>
      </w:r>
      <w:r w:rsidRPr="00BE385F">
        <w:rPr>
          <w:rFonts w:ascii="Palatino Linotype" w:eastAsia="Times New Roman" w:hAnsi="Palatino Linotype" w:cs="Arial"/>
          <w:b/>
          <w:lang w:val="es-MX"/>
        </w:rPr>
        <w:t xml:space="preserve">Tesorero </w:t>
      </w:r>
      <w:r w:rsidR="004B2026" w:rsidRPr="00BE385F">
        <w:rPr>
          <w:rFonts w:ascii="Palatino Linotype" w:eastAsia="Times New Roman" w:hAnsi="Palatino Linotype" w:cs="Arial"/>
          <w:b/>
          <w:lang w:val="es-MX"/>
        </w:rPr>
        <w:t>y</w:t>
      </w:r>
      <w:r w:rsidR="0060449C" w:rsidRPr="00BE385F">
        <w:rPr>
          <w:rFonts w:ascii="Palatino Linotype" w:eastAsia="Times New Roman" w:hAnsi="Palatino Linotype" w:cs="Arial"/>
          <w:b/>
          <w:lang w:val="es-MX"/>
        </w:rPr>
        <w:t xml:space="preserve"> el</w:t>
      </w:r>
      <w:r w:rsidR="004B2026" w:rsidRPr="00BE385F">
        <w:rPr>
          <w:rFonts w:ascii="Palatino Linotype" w:eastAsia="Times New Roman" w:hAnsi="Palatino Linotype" w:cs="Arial"/>
          <w:b/>
          <w:lang w:val="es-MX"/>
        </w:rPr>
        <w:t xml:space="preserve"> Director de Protección Civil o </w:t>
      </w:r>
      <w:r w:rsidR="0060449C" w:rsidRPr="00BE385F">
        <w:rPr>
          <w:rFonts w:ascii="Palatino Linotype" w:eastAsia="Times New Roman" w:hAnsi="Palatino Linotype" w:cs="Arial"/>
          <w:b/>
          <w:lang w:val="es-MX"/>
        </w:rPr>
        <w:t>sus equivalentes</w:t>
      </w:r>
      <w:r w:rsidR="004B2026" w:rsidRPr="00BE385F">
        <w:rPr>
          <w:rFonts w:ascii="Palatino Linotype" w:eastAsia="Times New Roman" w:hAnsi="Palatino Linotype" w:cs="Arial"/>
          <w:b/>
          <w:lang w:val="es-MX"/>
        </w:rPr>
        <w:t xml:space="preserve">. </w:t>
      </w:r>
      <w:r w:rsidR="00B5656E" w:rsidRPr="00BE385F">
        <w:rPr>
          <w:rFonts w:ascii="Palatino Linotype" w:eastAsia="Times New Roman" w:hAnsi="Palatino Linotype" w:cs="Arial"/>
          <w:b/>
          <w:lang w:val="es-MX"/>
        </w:rPr>
        <w:t xml:space="preserve">    </w:t>
      </w:r>
    </w:p>
    <w:p w:rsidR="0060449C" w:rsidRPr="00BE385F" w:rsidRDefault="0060449C" w:rsidP="00BE385F">
      <w:pPr>
        <w:pStyle w:val="Prrafodelista"/>
        <w:spacing w:line="360" w:lineRule="auto"/>
        <w:jc w:val="both"/>
        <w:rPr>
          <w:rFonts w:ascii="Palatino Linotype" w:eastAsia="Times New Roman" w:hAnsi="Palatino Linotype" w:cs="Arial"/>
          <w:b/>
          <w:lang w:val="es-ES"/>
        </w:rPr>
      </w:pPr>
    </w:p>
    <w:p w:rsidR="008C0190" w:rsidRPr="00BE385F" w:rsidRDefault="0060449C" w:rsidP="00BE385F">
      <w:pPr>
        <w:pStyle w:val="Prrafodelista"/>
        <w:numPr>
          <w:ilvl w:val="0"/>
          <w:numId w:val="31"/>
        </w:numPr>
        <w:spacing w:line="360" w:lineRule="auto"/>
        <w:jc w:val="both"/>
        <w:rPr>
          <w:rFonts w:ascii="Palatino Linotype" w:eastAsia="Times New Roman" w:hAnsi="Palatino Linotype" w:cs="Arial"/>
          <w:b/>
          <w:lang w:val="es-ES"/>
        </w:rPr>
      </w:pPr>
      <w:r w:rsidRPr="00BE385F">
        <w:rPr>
          <w:rFonts w:ascii="Palatino Linotype" w:eastAsia="Times New Roman" w:hAnsi="Palatino Linotype" w:cs="Arial"/>
          <w:b/>
          <w:lang w:val="es-MX"/>
        </w:rPr>
        <w:t>Título Profesional legible de la Coordinadora General Municipal de Mejora Regulatoria.</w:t>
      </w:r>
    </w:p>
    <w:p w:rsidR="00BE385F" w:rsidRPr="00BE385F" w:rsidRDefault="00BE385F" w:rsidP="00BE385F">
      <w:pPr>
        <w:pStyle w:val="Prrafodelista"/>
        <w:rPr>
          <w:rFonts w:ascii="Palatino Linotype" w:eastAsia="Times New Roman" w:hAnsi="Palatino Linotype" w:cs="Arial"/>
          <w:b/>
          <w:lang w:val="es-ES"/>
        </w:rPr>
      </w:pPr>
    </w:p>
    <w:p w:rsidR="00BE385F" w:rsidRPr="00BE385F" w:rsidRDefault="00BE385F" w:rsidP="00BE385F">
      <w:pPr>
        <w:pStyle w:val="Prrafodelista"/>
        <w:spacing w:line="360" w:lineRule="auto"/>
        <w:jc w:val="both"/>
        <w:rPr>
          <w:rFonts w:ascii="Palatino Linotype" w:eastAsia="Times New Roman" w:hAnsi="Palatino Linotype" w:cs="Arial"/>
          <w:b/>
          <w:lang w:val="es-ES"/>
        </w:rPr>
      </w:pPr>
    </w:p>
    <w:p w:rsidR="00804B47" w:rsidRPr="00BE385F" w:rsidRDefault="003B5405" w:rsidP="00BE385F">
      <w:pPr>
        <w:spacing w:line="360" w:lineRule="auto"/>
        <w:jc w:val="both"/>
        <w:rPr>
          <w:rFonts w:ascii="Palatino Linotype" w:eastAsia="Calibri" w:hAnsi="Palatino Linotype" w:cs="Arial"/>
          <w:lang w:val="es-ES"/>
        </w:rPr>
      </w:pPr>
      <w:bookmarkStart w:id="135" w:name="_Toc503891610"/>
      <w:bookmarkStart w:id="136" w:name="_Toc453696503"/>
      <w:bookmarkStart w:id="137" w:name="_Toc454301156"/>
      <w:bookmarkStart w:id="138" w:name="_Toc462653938"/>
      <w:bookmarkStart w:id="139" w:name="_Toc477891769"/>
      <w:bookmarkStart w:id="140" w:name="_Toc477891859"/>
      <w:bookmarkStart w:id="141" w:name="_Toc481576260"/>
      <w:bookmarkStart w:id="142" w:name="_Toc492590392"/>
      <w:r w:rsidRPr="00BE385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BE385F">
        <w:rPr>
          <w:rFonts w:ascii="Palatino Linotype" w:eastAsia="Calibri" w:hAnsi="Palatino Linotype" w:cs="Arial"/>
        </w:rPr>
        <w:lastRenderedPageBreak/>
        <w:t>eliminen dentro del soporte documental respectivo objeto de las versiones públicas que se formu</w:t>
      </w:r>
      <w:r w:rsidR="00AE0E81" w:rsidRPr="00BE385F">
        <w:rPr>
          <w:rFonts w:ascii="Palatino Linotype" w:eastAsia="Calibri" w:hAnsi="Palatino Linotype" w:cs="Arial"/>
        </w:rPr>
        <w:t>len y se pong</w:t>
      </w:r>
      <w:r w:rsidR="00896CB6" w:rsidRPr="00BE385F">
        <w:rPr>
          <w:rFonts w:ascii="Palatino Linotype" w:eastAsia="Calibri" w:hAnsi="Palatino Linotype" w:cs="Arial"/>
        </w:rPr>
        <w:t xml:space="preserve">a a disposición de la parte </w:t>
      </w:r>
      <w:r w:rsidR="00AE0E81" w:rsidRPr="00BE385F">
        <w:rPr>
          <w:rFonts w:ascii="Palatino Linotype" w:eastAsia="Calibri" w:hAnsi="Palatino Linotype" w:cs="Arial"/>
          <w:b/>
        </w:rPr>
        <w:t>Recurrente</w:t>
      </w:r>
      <w:r w:rsidRPr="00BE385F">
        <w:rPr>
          <w:rFonts w:ascii="Palatino Linotype" w:eastAsia="Calibri" w:hAnsi="Palatino Linotype" w:cs="Arial"/>
          <w:lang w:val="es-ES"/>
        </w:rPr>
        <w:t>.</w:t>
      </w:r>
    </w:p>
    <w:p w:rsidR="0060449C" w:rsidRDefault="0060449C" w:rsidP="00BE385F">
      <w:pPr>
        <w:spacing w:line="360" w:lineRule="auto"/>
        <w:jc w:val="both"/>
        <w:rPr>
          <w:rFonts w:ascii="Palatino Linotype" w:eastAsia="Calibri" w:hAnsi="Palatino Linotype" w:cs="Arial"/>
          <w:b/>
          <w:lang w:val="es-ES"/>
        </w:rPr>
      </w:pPr>
      <w:r w:rsidRPr="00BE385F">
        <w:rPr>
          <w:rFonts w:ascii="Palatino Linotype" w:eastAsia="Calibri" w:hAnsi="Palatino Linotype" w:cs="Arial"/>
          <w:lang w:val="es-ES"/>
        </w:rPr>
        <w:t xml:space="preserve">Para el caso de que el </w:t>
      </w:r>
      <w:r w:rsidRPr="00BE385F">
        <w:rPr>
          <w:rFonts w:ascii="Palatino Linotype" w:eastAsia="Calibri" w:hAnsi="Palatino Linotype" w:cs="Arial"/>
          <w:b/>
          <w:lang w:val="es-ES"/>
        </w:rPr>
        <w:t>Sujeto Obligado</w:t>
      </w:r>
      <w:r w:rsidRPr="00BE385F">
        <w:rPr>
          <w:rFonts w:ascii="Palatino Linotype" w:eastAsia="Calibri" w:hAnsi="Palatino Linotype" w:cs="Arial"/>
          <w:lang w:val="es-ES"/>
        </w:rPr>
        <w:t xml:space="preserve"> no localice la información marcada con el inciso </w:t>
      </w:r>
      <w:r w:rsidRPr="00BE385F">
        <w:rPr>
          <w:rFonts w:ascii="Palatino Linotype" w:eastAsia="Calibri" w:hAnsi="Palatino Linotype" w:cs="Arial"/>
          <w:b/>
          <w:lang w:val="es-ES"/>
        </w:rPr>
        <w:t>a)</w:t>
      </w:r>
      <w:r w:rsidRPr="00BE385F">
        <w:rPr>
          <w:rFonts w:ascii="Palatino Linotype" w:eastAsia="Calibri" w:hAnsi="Palatino Linotype" w:cs="Arial"/>
          <w:lang w:val="es-ES"/>
        </w:rPr>
        <w:t xml:space="preserve">, el Comité de Transparencia deberá emitir el respectivo Acuerdo de Inexistencia en el que funde y motive las razones por las que no genera, posee o administra la información, mismo que deberá hacerse del conocimiento del </w:t>
      </w:r>
      <w:r w:rsidRPr="00BE385F">
        <w:rPr>
          <w:rFonts w:ascii="Palatino Linotype" w:eastAsia="Calibri" w:hAnsi="Palatino Linotype" w:cs="Arial"/>
          <w:b/>
          <w:lang w:val="es-ES"/>
        </w:rPr>
        <w:t xml:space="preserve">Recurrente. </w:t>
      </w:r>
    </w:p>
    <w:p w:rsidR="00BE385F" w:rsidRPr="00BE385F" w:rsidRDefault="00BE385F" w:rsidP="00BE385F">
      <w:pPr>
        <w:spacing w:line="360" w:lineRule="auto"/>
        <w:jc w:val="both"/>
        <w:rPr>
          <w:rFonts w:ascii="Palatino Linotype" w:eastAsia="Calibri" w:hAnsi="Palatino Linotype" w:cs="Arial"/>
          <w:b/>
          <w:lang w:val="es-ES"/>
        </w:rPr>
      </w:pPr>
    </w:p>
    <w:p w:rsidR="003B5405" w:rsidRDefault="003B5405" w:rsidP="00BE385F">
      <w:pPr>
        <w:tabs>
          <w:tab w:val="left" w:pos="8080"/>
        </w:tabs>
        <w:spacing w:line="360" w:lineRule="auto"/>
        <w:ind w:right="49"/>
        <w:jc w:val="both"/>
        <w:rPr>
          <w:rFonts w:ascii="Palatino Linotype" w:hAnsi="Palatino Linotype"/>
          <w:shd w:val="clear" w:color="auto" w:fill="FFFFFF"/>
        </w:rPr>
      </w:pPr>
      <w:bookmarkStart w:id="143" w:name="_Toc511647758"/>
      <w:bookmarkStart w:id="144" w:name="_Toc511647819"/>
      <w:r w:rsidRPr="00BE385F">
        <w:rPr>
          <w:rFonts w:ascii="Palatino Linotype" w:eastAsiaTheme="majorEastAsia" w:hAnsi="Palatino Linotype" w:cstheme="majorBidi"/>
          <w:b/>
        </w:rPr>
        <w:t>TERCERO.</w:t>
      </w:r>
      <w:bookmarkEnd w:id="135"/>
      <w:bookmarkEnd w:id="143"/>
      <w:bookmarkEnd w:id="144"/>
      <w:r w:rsidRPr="00BE385F">
        <w:rPr>
          <w:rFonts w:ascii="Palatino Linotype" w:eastAsiaTheme="majorEastAsia" w:hAnsi="Palatino Linotype" w:cstheme="majorBidi"/>
          <w:b/>
        </w:rPr>
        <w:t xml:space="preserve"> </w:t>
      </w:r>
      <w:bookmarkEnd w:id="136"/>
      <w:bookmarkEnd w:id="137"/>
      <w:bookmarkEnd w:id="138"/>
      <w:bookmarkEnd w:id="139"/>
      <w:bookmarkEnd w:id="140"/>
      <w:bookmarkEnd w:id="141"/>
      <w:bookmarkEnd w:id="142"/>
      <w:r w:rsidRPr="00BE385F">
        <w:rPr>
          <w:rFonts w:ascii="Palatino Linotype" w:eastAsia="Palatino Linotype" w:hAnsi="Palatino Linotype" w:cs="Palatino Linotype"/>
          <w:b/>
        </w:rPr>
        <w:t xml:space="preserve">Notifíquese </w:t>
      </w:r>
      <w:r w:rsidRPr="00BE385F">
        <w:rPr>
          <w:rFonts w:ascii="Palatino Linotype" w:eastAsia="Palatino Linotype" w:hAnsi="Palatino Linotype" w:cs="Palatino Linotype"/>
        </w:rPr>
        <w:t xml:space="preserve">al Titular de la Unidad de Transparencia del </w:t>
      </w:r>
      <w:r w:rsidRPr="00BE385F">
        <w:rPr>
          <w:rFonts w:ascii="Palatino Linotype" w:eastAsia="Palatino Linotype" w:hAnsi="Palatino Linotype" w:cs="Palatino Linotype"/>
          <w:b/>
        </w:rPr>
        <w:t>SUJETO OBLIGADO</w:t>
      </w:r>
      <w:r w:rsidRPr="00BE385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E385F">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BE385F" w:rsidRPr="00BE385F" w:rsidRDefault="00BE385F" w:rsidP="00BE385F">
      <w:pPr>
        <w:tabs>
          <w:tab w:val="left" w:pos="8080"/>
        </w:tabs>
        <w:spacing w:line="360" w:lineRule="auto"/>
        <w:ind w:right="49"/>
        <w:jc w:val="both"/>
        <w:rPr>
          <w:rFonts w:ascii="Palatino Linotype" w:hAnsi="Palatino Linotype"/>
          <w:shd w:val="clear" w:color="auto" w:fill="FFFFFF"/>
        </w:rPr>
      </w:pPr>
    </w:p>
    <w:p w:rsidR="003B5405" w:rsidRDefault="003B5405" w:rsidP="00BE385F">
      <w:pPr>
        <w:tabs>
          <w:tab w:val="left" w:pos="8080"/>
        </w:tabs>
        <w:spacing w:line="360" w:lineRule="auto"/>
        <w:ind w:right="49"/>
        <w:jc w:val="both"/>
        <w:rPr>
          <w:rFonts w:ascii="Palatino Linotype" w:eastAsia="Times New Roman" w:hAnsi="Palatino Linotype" w:cs="Times New Roman"/>
          <w:lang w:val="es-ES" w:eastAsia="es-MX"/>
        </w:rPr>
      </w:pPr>
      <w:bookmarkStart w:id="145" w:name="_Toc492590393"/>
      <w:bookmarkStart w:id="146" w:name="_Toc503891611"/>
      <w:bookmarkStart w:id="147" w:name="_Toc511647759"/>
      <w:bookmarkStart w:id="148" w:name="_Toc511647820"/>
      <w:r w:rsidRPr="00BE385F">
        <w:rPr>
          <w:rFonts w:ascii="Palatino Linotype" w:eastAsiaTheme="majorEastAsia" w:hAnsi="Palatino Linotype" w:cstheme="majorBidi"/>
          <w:b/>
        </w:rPr>
        <w:t xml:space="preserve">CUARTO. </w:t>
      </w:r>
      <w:r w:rsidRPr="00BE385F">
        <w:rPr>
          <w:rFonts w:ascii="Palatino Linotype" w:eastAsiaTheme="majorEastAsia" w:hAnsi="Palatino Linotype" w:cstheme="majorBidi"/>
        </w:rPr>
        <w:t>Notifíquese</w:t>
      </w:r>
      <w:bookmarkEnd w:id="145"/>
      <w:bookmarkEnd w:id="146"/>
      <w:bookmarkEnd w:id="147"/>
      <w:bookmarkEnd w:id="148"/>
      <w:r w:rsidR="00896CB6" w:rsidRPr="00BE385F">
        <w:rPr>
          <w:rFonts w:ascii="Palatino Linotype" w:eastAsiaTheme="majorEastAsia" w:hAnsi="Palatino Linotype" w:cstheme="majorBidi"/>
        </w:rPr>
        <w:t xml:space="preserve"> a la parte</w:t>
      </w:r>
      <w:r w:rsidR="00AE0E81" w:rsidRPr="00BE385F">
        <w:rPr>
          <w:rFonts w:ascii="Palatino Linotype" w:eastAsiaTheme="majorEastAsia" w:hAnsi="Palatino Linotype" w:cstheme="majorBidi"/>
        </w:rPr>
        <w:t xml:space="preserve"> </w:t>
      </w:r>
      <w:r w:rsidR="00AE0E81" w:rsidRPr="00BE385F">
        <w:rPr>
          <w:rFonts w:ascii="Palatino Linotype" w:eastAsiaTheme="majorEastAsia" w:hAnsi="Palatino Linotype" w:cstheme="majorBidi"/>
          <w:b/>
        </w:rPr>
        <w:t>Recurrente</w:t>
      </w:r>
      <w:r w:rsidR="00AE0E81" w:rsidRPr="00BE385F">
        <w:rPr>
          <w:rFonts w:ascii="Palatino Linotype" w:eastAsiaTheme="majorEastAsia" w:hAnsi="Palatino Linotype" w:cstheme="majorBidi"/>
        </w:rPr>
        <w:t xml:space="preserve"> </w:t>
      </w:r>
      <w:r w:rsidRPr="00BE385F">
        <w:rPr>
          <w:rFonts w:ascii="Palatino Linotype" w:eastAsiaTheme="majorEastAsia" w:hAnsi="Palatino Linotype" w:cstheme="majorBidi"/>
        </w:rPr>
        <w:t>la presente</w:t>
      </w:r>
      <w:r w:rsidR="00896CB6" w:rsidRPr="00BE385F">
        <w:rPr>
          <w:rFonts w:ascii="Palatino Linotype" w:eastAsia="Times New Roman" w:hAnsi="Palatino Linotype" w:cs="Times New Roman"/>
          <w:lang w:val="es-ES" w:eastAsia="es-MX"/>
        </w:rPr>
        <w:t xml:space="preserve"> resolución así como </w:t>
      </w:r>
      <w:r w:rsidR="00B5656E" w:rsidRPr="00BE385F">
        <w:rPr>
          <w:rFonts w:ascii="Palatino Linotype" w:eastAsia="Times New Roman" w:hAnsi="Palatino Linotype" w:cs="Times New Roman"/>
          <w:lang w:val="es-ES" w:eastAsia="es-MX"/>
        </w:rPr>
        <w:t xml:space="preserve">el informe justificado correspondiente. </w:t>
      </w:r>
    </w:p>
    <w:p w:rsidR="00BE385F" w:rsidRPr="00BE385F" w:rsidRDefault="00BE385F" w:rsidP="00BE385F">
      <w:pPr>
        <w:tabs>
          <w:tab w:val="left" w:pos="8080"/>
        </w:tabs>
        <w:spacing w:line="360" w:lineRule="auto"/>
        <w:ind w:right="49"/>
        <w:jc w:val="both"/>
        <w:rPr>
          <w:rFonts w:ascii="Palatino Linotype" w:eastAsia="Times New Roman" w:hAnsi="Palatino Linotype" w:cs="Arial"/>
          <w:b/>
          <w:lang w:val="es-ES"/>
        </w:rPr>
      </w:pPr>
    </w:p>
    <w:p w:rsidR="00804B47" w:rsidRDefault="003B5405" w:rsidP="00BE385F">
      <w:pPr>
        <w:shd w:val="clear" w:color="auto" w:fill="FFFFFF"/>
        <w:spacing w:line="360" w:lineRule="auto"/>
        <w:jc w:val="both"/>
        <w:rPr>
          <w:rFonts w:ascii="Palatino Linotype" w:eastAsia="Times New Roman" w:hAnsi="Palatino Linotype" w:cs="Times New Roman"/>
          <w:lang w:val="es-ES" w:eastAsia="es-MX"/>
        </w:rPr>
      </w:pPr>
      <w:r w:rsidRPr="00BE385F">
        <w:rPr>
          <w:rFonts w:ascii="Palatino Linotype" w:eastAsia="Calibri" w:hAnsi="Palatino Linotype" w:cs="Times New Roman"/>
          <w:b/>
          <w:lang w:val="es-MX" w:eastAsia="en-US"/>
        </w:rPr>
        <w:t>QUINTO.</w:t>
      </w:r>
      <w:r w:rsidRPr="00BE385F">
        <w:rPr>
          <w:rFonts w:ascii="Palatino Linotype" w:eastAsia="Calibri" w:hAnsi="Palatino Linotype" w:cs="Times New Roman"/>
          <w:lang w:val="es-MX" w:eastAsia="en-US"/>
        </w:rPr>
        <w:t xml:space="preserve"> </w:t>
      </w:r>
      <w:r w:rsidR="00896CB6" w:rsidRPr="00BE385F">
        <w:rPr>
          <w:rFonts w:ascii="Palatino Linotype" w:eastAsia="Times New Roman" w:hAnsi="Palatino Linotype" w:cs="Times New Roman"/>
          <w:lang w:val="es-ES" w:eastAsia="es-MX"/>
        </w:rPr>
        <w:t>Se hace del conocimiento de la parte</w:t>
      </w:r>
      <w:r w:rsidR="00AE0E81" w:rsidRPr="00BE385F">
        <w:rPr>
          <w:rFonts w:ascii="Palatino Linotype" w:eastAsia="Times New Roman" w:hAnsi="Palatino Linotype" w:cs="Times New Roman"/>
          <w:lang w:val="es-ES" w:eastAsia="es-MX"/>
        </w:rPr>
        <w:t xml:space="preserve"> </w:t>
      </w:r>
      <w:r w:rsidR="00AE0E81" w:rsidRPr="00BE385F">
        <w:rPr>
          <w:rFonts w:ascii="Palatino Linotype" w:eastAsia="Times New Roman" w:hAnsi="Palatino Linotype" w:cs="Times New Roman"/>
          <w:b/>
          <w:lang w:val="es-ES" w:eastAsia="es-MX"/>
        </w:rPr>
        <w:t>Recurrente</w:t>
      </w:r>
      <w:r w:rsidR="00AE0E81" w:rsidRPr="00BE385F">
        <w:rPr>
          <w:rFonts w:ascii="Palatino Linotype" w:eastAsia="Times New Roman" w:hAnsi="Palatino Linotype" w:cs="Arial"/>
          <w:b/>
          <w:lang w:val="es-ES"/>
        </w:rPr>
        <w:t xml:space="preserve"> </w:t>
      </w:r>
      <w:r w:rsidRPr="00BE385F">
        <w:rPr>
          <w:rFonts w:ascii="Palatino Linotype" w:eastAsia="Times New Roman" w:hAnsi="Palatino Linotype" w:cs="Times New Roman"/>
          <w:lang w:val="es-ES" w:eastAsia="es-MX"/>
        </w:rPr>
        <w:t xml:space="preserve">que, de conformidad con lo establecido en el artículo 196 de la Ley de Transparencia y Acceso a la Información Pública del Estado de México y Municipios, en caso de que considere </w:t>
      </w:r>
      <w:r w:rsidRPr="00BE385F">
        <w:rPr>
          <w:rFonts w:ascii="Palatino Linotype" w:eastAsia="Times New Roman" w:hAnsi="Palatino Linotype" w:cs="Times New Roman"/>
          <w:lang w:val="es-ES" w:eastAsia="es-MX"/>
        </w:rPr>
        <w:lastRenderedPageBreak/>
        <w:t>que la resolución le cause algún perjuicio podrá impugnarla </w:t>
      </w:r>
      <w:r w:rsidRPr="00BE385F">
        <w:rPr>
          <w:rFonts w:ascii="Palatino Linotype" w:eastAsia="Times New Roman" w:hAnsi="Palatino Linotype" w:cs="Times New Roman"/>
          <w:bCs/>
          <w:lang w:val="es-ES" w:eastAsia="es-MX"/>
        </w:rPr>
        <w:t>vía juicio de amparo</w:t>
      </w:r>
      <w:r w:rsidRPr="00BE385F">
        <w:rPr>
          <w:rFonts w:ascii="Palatino Linotype" w:eastAsia="Times New Roman" w:hAnsi="Palatino Linotype" w:cs="Times New Roman"/>
          <w:lang w:val="es-ES" w:eastAsia="es-MX"/>
        </w:rPr>
        <w:t> en los términos de las leyes</w:t>
      </w:r>
      <w:r w:rsidR="00B5656E" w:rsidRPr="00BE385F">
        <w:rPr>
          <w:rFonts w:ascii="Palatino Linotype" w:eastAsia="Times New Roman" w:hAnsi="Palatino Linotype" w:cs="Times New Roman"/>
          <w:lang w:val="es-ES" w:eastAsia="es-MX"/>
        </w:rPr>
        <w:t xml:space="preserve"> aplicables.</w:t>
      </w:r>
    </w:p>
    <w:p w:rsidR="00BE385F" w:rsidRPr="00BE385F" w:rsidRDefault="00BE385F" w:rsidP="00BE385F">
      <w:pPr>
        <w:shd w:val="clear" w:color="auto" w:fill="FFFFFF"/>
        <w:spacing w:line="360" w:lineRule="auto"/>
        <w:jc w:val="both"/>
        <w:rPr>
          <w:rFonts w:ascii="Palatino Linotype" w:eastAsia="Times New Roman" w:hAnsi="Palatino Linotype" w:cs="Times New Roman"/>
          <w:lang w:val="es-ES" w:eastAsia="es-MX"/>
        </w:rPr>
      </w:pPr>
    </w:p>
    <w:p w:rsidR="00804B47" w:rsidRDefault="00804B47" w:rsidP="00BE385F">
      <w:pPr>
        <w:shd w:val="clear" w:color="auto" w:fill="FFFFFF"/>
        <w:spacing w:line="360" w:lineRule="auto"/>
        <w:jc w:val="both"/>
        <w:rPr>
          <w:rFonts w:ascii="Palatino Linotype" w:eastAsia="Calibri" w:hAnsi="Palatino Linotype" w:cs="Times New Roman"/>
          <w:b/>
        </w:rPr>
      </w:pPr>
      <w:r w:rsidRPr="00BE385F">
        <w:rPr>
          <w:rFonts w:ascii="Palatino Linotype" w:eastAsia="MS Mincho" w:hAnsi="Palatino Linotype" w:cs="Times New Roman"/>
          <w:b/>
          <w:color w:val="000000"/>
        </w:rPr>
        <w:t xml:space="preserve">SEXTO. </w:t>
      </w:r>
      <w:r w:rsidRPr="00BE385F">
        <w:rPr>
          <w:rFonts w:ascii="Palatino Linotype" w:eastAsia="Calibri" w:hAnsi="Palatino Linotype" w:cs="Times New Roman"/>
        </w:rPr>
        <w:t xml:space="preserve">Gírese oficio al Contralor Interno y Órgano de Control y Vigilancia de este Instituto a fin de que de conformidad al artículo 190 de la Ley de Transparencia y Acceso a la Información Pública del Estado de México y Municipios, determine lo conducente en términos del </w:t>
      </w:r>
      <w:r w:rsidRPr="00BE385F">
        <w:rPr>
          <w:rFonts w:ascii="Palatino Linotype" w:eastAsia="Calibri" w:hAnsi="Palatino Linotype" w:cs="Times New Roman"/>
          <w:b/>
        </w:rPr>
        <w:t xml:space="preserve">Considerando SEXTO. </w:t>
      </w:r>
    </w:p>
    <w:p w:rsidR="00BE385F" w:rsidRPr="00BE385F" w:rsidRDefault="00BE385F" w:rsidP="00BE385F">
      <w:pPr>
        <w:shd w:val="clear" w:color="auto" w:fill="FFFFFF"/>
        <w:spacing w:line="360" w:lineRule="auto"/>
        <w:jc w:val="both"/>
        <w:rPr>
          <w:rFonts w:ascii="Palatino Linotype" w:eastAsia="Times New Roman" w:hAnsi="Palatino Linotype" w:cs="Times New Roman"/>
          <w:lang w:val="es-ES" w:eastAsia="es-MX"/>
        </w:rPr>
      </w:pPr>
    </w:p>
    <w:p w:rsidR="003B5405" w:rsidRPr="00BE385F" w:rsidRDefault="003B5405" w:rsidP="00BE385F">
      <w:pPr>
        <w:spacing w:line="360" w:lineRule="auto"/>
        <w:ind w:firstLine="1"/>
        <w:jc w:val="both"/>
        <w:rPr>
          <w:rFonts w:ascii="Palatino Linotype" w:hAnsi="Palatino Linotype"/>
        </w:rPr>
      </w:pPr>
      <w:r w:rsidRPr="00BE385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w:t>
      </w:r>
      <w:r w:rsidR="00BE385F">
        <w:rPr>
          <w:rFonts w:ascii="Palatino Linotype" w:hAnsi="Palatino Linotype"/>
        </w:rPr>
        <w:t>EVA ABAID YAPUR</w:t>
      </w:r>
      <w:r w:rsidRPr="00BE385F">
        <w:rPr>
          <w:rFonts w:ascii="Palatino Linotype" w:hAnsi="Palatino Linotype"/>
        </w:rPr>
        <w:t xml:space="preserve">, </w:t>
      </w:r>
      <w:r w:rsidR="00BE385F">
        <w:rPr>
          <w:rFonts w:ascii="Palatino Linotype" w:hAnsi="Palatino Linotype"/>
        </w:rPr>
        <w:t xml:space="preserve">JOSÉ GUADALUPE LUNA </w:t>
      </w:r>
      <w:r w:rsidR="00014771">
        <w:rPr>
          <w:rFonts w:ascii="Palatino Linotype" w:hAnsi="Palatino Linotype"/>
        </w:rPr>
        <w:t xml:space="preserve">HERNÁNDEZ; JAVIER MARTÍNEZ CRUZ EMITIENDO VOTO PARTICULAR </w:t>
      </w:r>
      <w:r w:rsidR="00BE385F">
        <w:rPr>
          <w:rFonts w:ascii="Palatino Linotype" w:hAnsi="Palatino Linotype"/>
        </w:rPr>
        <w:t>Y LUIS GUSTAVO PARRA NORIEGA; EN LA VIGÉSIMA PRIMERA</w:t>
      </w:r>
      <w:r w:rsidRPr="00BE385F">
        <w:rPr>
          <w:rFonts w:ascii="Palatino Linotype" w:hAnsi="Palatino Linotype"/>
        </w:rPr>
        <w:t xml:space="preserve"> SESIÓN</w:t>
      </w:r>
      <w:r w:rsidR="00BE385F">
        <w:rPr>
          <w:rFonts w:ascii="Palatino Linotype" w:hAnsi="Palatino Linotype"/>
        </w:rPr>
        <w:t xml:space="preserve"> ORDINARIA CEL</w:t>
      </w:r>
      <w:r w:rsidR="00A459A6">
        <w:rPr>
          <w:rFonts w:ascii="Palatino Linotype" w:hAnsi="Palatino Linotype"/>
        </w:rPr>
        <w:t>EBRADA EL DÍA CINCO (05) DE JUNIO</w:t>
      </w:r>
      <w:r w:rsidR="00BE385F">
        <w:rPr>
          <w:rFonts w:ascii="Palatino Linotype" w:hAnsi="Palatino Linotype"/>
        </w:rPr>
        <w:t xml:space="preserve"> DE DOS MIL DIECINUEVE</w:t>
      </w:r>
      <w:r w:rsidRPr="00BE385F">
        <w:rPr>
          <w:rFonts w:ascii="Palatino Linotype" w:hAnsi="Palatino Linotype"/>
        </w:rPr>
        <w:t>, ANTE EL SECRETARIO TÉCNICO DEL PLENO, ALEXIS TAPIA RAMÍREZ.</w:t>
      </w:r>
    </w:p>
    <w:p w:rsidR="003B5405" w:rsidRDefault="00014771" w:rsidP="00BE385F">
      <w:pPr>
        <w:spacing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159858</wp:posOffset>
                </wp:positionV>
                <wp:extent cx="5515407" cy="1692329"/>
                <wp:effectExtent l="19050" t="19050" r="28575" b="22225"/>
                <wp:wrapNone/>
                <wp:docPr id="3" name="Conector recto 3"/>
                <wp:cNvGraphicFramePr/>
                <a:graphic xmlns:a="http://schemas.openxmlformats.org/drawingml/2006/main">
                  <a:graphicData uri="http://schemas.microsoft.com/office/word/2010/wordprocessingShape">
                    <wps:wsp>
                      <wps:cNvCnPr/>
                      <wps:spPr>
                        <a:xfrm>
                          <a:off x="0" y="0"/>
                          <a:ext cx="5515407" cy="169232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7B009" id="Conector recto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pt" to="434.3pt,1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" strokecolor="#5b9bd5 [3204]" strokeweight="3pt">
                <v:stroke joinstyle="miter"/>
                <w10:wrap anchorx="margin"/>
              </v:line>
            </w:pict>
          </mc:Fallback>
        </mc:AlternateContent>
      </w:r>
    </w:p>
    <w:p w:rsidR="00BE385F" w:rsidRDefault="00BE385F" w:rsidP="00BE385F">
      <w:pPr>
        <w:spacing w:line="360" w:lineRule="auto"/>
        <w:jc w:val="both"/>
        <w:rPr>
          <w:rFonts w:ascii="Palatino Linotype" w:hAnsi="Palatino Linotype" w:cs="Arial"/>
        </w:rPr>
      </w:pPr>
    </w:p>
    <w:p w:rsidR="00BE385F" w:rsidRDefault="00BE385F" w:rsidP="00BE385F">
      <w:pPr>
        <w:spacing w:line="360" w:lineRule="auto"/>
        <w:jc w:val="both"/>
        <w:rPr>
          <w:rFonts w:ascii="Palatino Linotype" w:hAnsi="Palatino Linotype" w:cs="Arial"/>
        </w:rPr>
      </w:pPr>
    </w:p>
    <w:p w:rsidR="00BE385F" w:rsidRDefault="00BE385F" w:rsidP="00BE385F">
      <w:pPr>
        <w:spacing w:line="360" w:lineRule="auto"/>
        <w:jc w:val="both"/>
        <w:rPr>
          <w:rFonts w:ascii="Palatino Linotype" w:hAnsi="Palatino Linotype" w:cs="Arial"/>
        </w:rPr>
      </w:pPr>
      <w:bookmarkStart w:id="149" w:name="_GoBack"/>
      <w:bookmarkEnd w:id="149"/>
    </w:p>
    <w:p w:rsidR="00BE385F" w:rsidRDefault="00BE385F" w:rsidP="00BE385F">
      <w:pPr>
        <w:spacing w:line="360" w:lineRule="auto"/>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BE385F" w:rsidRPr="00C1682A" w:rsidTr="00BE385F">
        <w:trPr>
          <w:jc w:val="center"/>
        </w:trPr>
        <w:tc>
          <w:tcPr>
            <w:tcW w:w="9918" w:type="dxa"/>
            <w:gridSpan w:val="2"/>
          </w:tcPr>
          <w:p w:rsidR="00BE385F" w:rsidRPr="00C1682A" w:rsidRDefault="00BE385F" w:rsidP="00014771">
            <w:pPr>
              <w:tabs>
                <w:tab w:val="left" w:pos="0"/>
              </w:tabs>
              <w:spacing w:line="360" w:lineRule="auto"/>
              <w:rPr>
                <w:rFonts w:ascii="Palatino Linotype" w:hAnsi="Palatino Linotype" w:cs="Arial"/>
                <w:b/>
              </w:rPr>
            </w:pP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Zulema Martínez Sánchez</w:t>
            </w: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rPr>
              <w:t>Comisionada Presidenta</w:t>
            </w: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p>
          <w:p w:rsidR="00BE385F" w:rsidRPr="00C1682A" w:rsidRDefault="00BE385F" w:rsidP="00BE385F">
            <w:pPr>
              <w:tabs>
                <w:tab w:val="left" w:pos="0"/>
              </w:tabs>
              <w:spacing w:line="360" w:lineRule="auto"/>
              <w:jc w:val="center"/>
              <w:rPr>
                <w:rFonts w:ascii="Palatino Linotype" w:hAnsi="Palatino Linotype" w:cs="Arial"/>
                <w:b/>
              </w:rPr>
            </w:pPr>
          </w:p>
        </w:tc>
      </w:tr>
      <w:tr w:rsidR="00BE385F" w:rsidRPr="00C1682A" w:rsidTr="00BE385F">
        <w:trPr>
          <w:jc w:val="center"/>
        </w:trPr>
        <w:tc>
          <w:tcPr>
            <w:tcW w:w="4905" w:type="dxa"/>
          </w:tcPr>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 xml:space="preserve">Eva </w:t>
            </w:r>
            <w:proofErr w:type="spellStart"/>
            <w:r w:rsidRPr="00C1682A">
              <w:rPr>
                <w:rFonts w:ascii="Palatino Linotype" w:hAnsi="Palatino Linotype" w:cs="Arial"/>
                <w:b/>
              </w:rPr>
              <w:t>Abaid</w:t>
            </w:r>
            <w:proofErr w:type="spellEnd"/>
            <w:r w:rsidRPr="00C1682A">
              <w:rPr>
                <w:rFonts w:ascii="Palatino Linotype" w:hAnsi="Palatino Linotype" w:cs="Arial"/>
                <w:b/>
              </w:rPr>
              <w:t xml:space="preserve"> </w:t>
            </w:r>
            <w:proofErr w:type="spellStart"/>
            <w:r w:rsidRPr="00C1682A">
              <w:rPr>
                <w:rFonts w:ascii="Palatino Linotype" w:hAnsi="Palatino Linotype" w:cs="Arial"/>
                <w:b/>
              </w:rPr>
              <w:t>Yapur</w:t>
            </w:r>
            <w:proofErr w:type="spellEnd"/>
          </w:p>
          <w:p w:rsidR="00BE385F" w:rsidRPr="00C1682A" w:rsidRDefault="00BE385F" w:rsidP="00BE385F">
            <w:pPr>
              <w:tabs>
                <w:tab w:val="left" w:pos="0"/>
              </w:tabs>
              <w:spacing w:line="360" w:lineRule="auto"/>
              <w:jc w:val="center"/>
              <w:rPr>
                <w:rFonts w:ascii="Palatino Linotype" w:hAnsi="Palatino Linotype" w:cs="Arial"/>
              </w:rPr>
            </w:pPr>
            <w:r w:rsidRPr="00C1682A">
              <w:rPr>
                <w:rFonts w:ascii="Palatino Linotype" w:hAnsi="Palatino Linotype" w:cs="Arial"/>
              </w:rPr>
              <w:t>Comisionada</w:t>
            </w: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p>
        </w:tc>
        <w:tc>
          <w:tcPr>
            <w:tcW w:w="5013" w:type="dxa"/>
          </w:tcPr>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José Guadalupe Luna Hernández</w:t>
            </w:r>
          </w:p>
          <w:p w:rsidR="00BE385F" w:rsidRPr="00C1682A" w:rsidRDefault="00BE385F" w:rsidP="00BE385F">
            <w:pPr>
              <w:tabs>
                <w:tab w:val="left" w:pos="0"/>
              </w:tabs>
              <w:spacing w:line="360" w:lineRule="auto"/>
              <w:jc w:val="center"/>
              <w:rPr>
                <w:rFonts w:ascii="Palatino Linotype" w:hAnsi="Palatino Linotype" w:cs="Arial"/>
              </w:rPr>
            </w:pPr>
            <w:r w:rsidRPr="00C1682A">
              <w:rPr>
                <w:rFonts w:ascii="Palatino Linotype" w:hAnsi="Palatino Linotype" w:cs="Arial"/>
              </w:rPr>
              <w:t>Comisionado</w:t>
            </w: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p>
          <w:p w:rsidR="00BE385F" w:rsidRPr="00C1682A" w:rsidRDefault="00BE385F" w:rsidP="00BE385F">
            <w:pPr>
              <w:tabs>
                <w:tab w:val="left" w:pos="0"/>
              </w:tabs>
              <w:spacing w:line="360" w:lineRule="auto"/>
              <w:jc w:val="center"/>
              <w:rPr>
                <w:rFonts w:ascii="Palatino Linotype" w:hAnsi="Palatino Linotype" w:cs="Arial"/>
                <w:b/>
              </w:rPr>
            </w:pPr>
          </w:p>
        </w:tc>
      </w:tr>
      <w:tr w:rsidR="00BE385F" w:rsidRPr="00C1682A" w:rsidTr="00BE385F">
        <w:trPr>
          <w:jc w:val="center"/>
        </w:trPr>
        <w:tc>
          <w:tcPr>
            <w:tcW w:w="4905" w:type="dxa"/>
          </w:tcPr>
          <w:p w:rsidR="00BE385F" w:rsidRPr="00C1682A" w:rsidRDefault="00BE385F" w:rsidP="00BE385F">
            <w:pPr>
              <w:tabs>
                <w:tab w:val="left" w:pos="0"/>
              </w:tabs>
              <w:spacing w:line="360" w:lineRule="auto"/>
              <w:jc w:val="center"/>
              <w:rPr>
                <w:rFonts w:ascii="Palatino Linotype" w:hAnsi="Palatino Linotype" w:cs="Arial"/>
                <w:b/>
              </w:rPr>
            </w:pP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Javier Martínez Cruz</w:t>
            </w:r>
          </w:p>
          <w:p w:rsidR="00BE385F" w:rsidRPr="00C1682A" w:rsidRDefault="00BE385F" w:rsidP="00BE385F">
            <w:pPr>
              <w:tabs>
                <w:tab w:val="left" w:pos="0"/>
              </w:tabs>
              <w:spacing w:line="360" w:lineRule="auto"/>
              <w:jc w:val="center"/>
              <w:rPr>
                <w:rFonts w:ascii="Palatino Linotype" w:hAnsi="Palatino Linotype" w:cs="Arial"/>
              </w:rPr>
            </w:pPr>
            <w:r w:rsidRPr="00C1682A">
              <w:rPr>
                <w:rFonts w:ascii="Palatino Linotype" w:hAnsi="Palatino Linotype" w:cs="Arial"/>
              </w:rPr>
              <w:t>Comisionado</w:t>
            </w: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p>
        </w:tc>
        <w:tc>
          <w:tcPr>
            <w:tcW w:w="5013" w:type="dxa"/>
          </w:tcPr>
          <w:p w:rsidR="00BE385F" w:rsidRPr="00C1682A" w:rsidRDefault="00BE385F" w:rsidP="00BE385F">
            <w:pPr>
              <w:tabs>
                <w:tab w:val="left" w:pos="0"/>
              </w:tabs>
              <w:spacing w:line="360" w:lineRule="auto"/>
              <w:jc w:val="center"/>
              <w:rPr>
                <w:rFonts w:ascii="Palatino Linotype" w:hAnsi="Palatino Linotype" w:cs="Arial"/>
                <w:b/>
              </w:rPr>
            </w:pPr>
          </w:p>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Luis Gustavo Parra Noriega</w:t>
            </w:r>
          </w:p>
          <w:p w:rsidR="00BE385F" w:rsidRPr="00C1682A" w:rsidRDefault="00BE385F" w:rsidP="00BE385F">
            <w:pPr>
              <w:tabs>
                <w:tab w:val="left" w:pos="0"/>
              </w:tabs>
              <w:spacing w:line="360" w:lineRule="auto"/>
              <w:jc w:val="center"/>
              <w:rPr>
                <w:rFonts w:ascii="Palatino Linotype" w:hAnsi="Palatino Linotype" w:cs="Arial"/>
              </w:rPr>
            </w:pPr>
            <w:r w:rsidRPr="00C1682A">
              <w:rPr>
                <w:rFonts w:ascii="Palatino Linotype" w:hAnsi="Palatino Linotype" w:cs="Arial"/>
              </w:rPr>
              <w:t>Comisionado</w:t>
            </w:r>
          </w:p>
          <w:p w:rsidR="00BE385F"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p>
          <w:p w:rsidR="00BE385F" w:rsidRPr="00C1682A" w:rsidRDefault="00BE385F" w:rsidP="00BE385F">
            <w:pPr>
              <w:tabs>
                <w:tab w:val="left" w:pos="0"/>
              </w:tabs>
              <w:spacing w:line="360" w:lineRule="auto"/>
              <w:jc w:val="center"/>
              <w:rPr>
                <w:rFonts w:ascii="Palatino Linotype" w:hAnsi="Palatino Linotype" w:cs="Arial"/>
                <w:b/>
              </w:rPr>
            </w:pPr>
          </w:p>
        </w:tc>
      </w:tr>
      <w:tr w:rsidR="00BE385F" w:rsidRPr="00C1682A" w:rsidTr="00BE385F">
        <w:trPr>
          <w:jc w:val="center"/>
        </w:trPr>
        <w:tc>
          <w:tcPr>
            <w:tcW w:w="9918" w:type="dxa"/>
            <w:gridSpan w:val="2"/>
          </w:tcPr>
          <w:p w:rsidR="00BE385F" w:rsidRPr="00C1682A"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Alexis Tapia Ramírez</w:t>
            </w:r>
          </w:p>
          <w:p w:rsidR="00BE385F" w:rsidRPr="00C1682A" w:rsidRDefault="00BE385F" w:rsidP="00BE385F">
            <w:pPr>
              <w:tabs>
                <w:tab w:val="left" w:pos="0"/>
              </w:tabs>
              <w:spacing w:line="360" w:lineRule="auto"/>
              <w:jc w:val="center"/>
              <w:rPr>
                <w:rFonts w:ascii="Palatino Linotype" w:hAnsi="Palatino Linotype" w:cs="Arial"/>
              </w:rPr>
            </w:pPr>
            <w:r w:rsidRPr="00C1682A">
              <w:rPr>
                <w:rFonts w:ascii="Palatino Linotype" w:hAnsi="Palatino Linotype" w:cs="Arial"/>
              </w:rPr>
              <w:t>Secretario Técnico del Pleno</w:t>
            </w:r>
          </w:p>
          <w:p w:rsidR="00BE385F" w:rsidRDefault="00BE385F" w:rsidP="00BE385F">
            <w:pPr>
              <w:tabs>
                <w:tab w:val="left" w:pos="0"/>
              </w:tabs>
              <w:spacing w:line="360" w:lineRule="auto"/>
              <w:jc w:val="center"/>
              <w:rPr>
                <w:rFonts w:ascii="Palatino Linotype" w:hAnsi="Palatino Linotype" w:cs="Arial"/>
                <w:b/>
              </w:rPr>
            </w:pPr>
            <w:r w:rsidRPr="00C1682A">
              <w:rPr>
                <w:rFonts w:ascii="Palatino Linotype" w:hAnsi="Palatino Linotype" w:cs="Arial"/>
                <w:b/>
              </w:rPr>
              <w:t>(Rúbrica)</w:t>
            </w:r>
          </w:p>
          <w:p w:rsidR="00BE385F" w:rsidRPr="00BE385F" w:rsidRDefault="00BE385F" w:rsidP="00BE385F">
            <w:pPr>
              <w:tabs>
                <w:tab w:val="left" w:pos="0"/>
              </w:tabs>
              <w:spacing w:line="360" w:lineRule="auto"/>
              <w:jc w:val="center"/>
              <w:rPr>
                <w:rFonts w:ascii="Palatino Linotype" w:hAnsi="Palatino Linotype" w:cs="Arial"/>
                <w:b/>
                <w:sz w:val="18"/>
              </w:rPr>
            </w:pPr>
          </w:p>
        </w:tc>
      </w:tr>
    </w:tbl>
    <w:p w:rsidR="007A397F" w:rsidRPr="00BE385F" w:rsidRDefault="003B5405" w:rsidP="00BE385F">
      <w:pPr>
        <w:spacing w:line="360" w:lineRule="auto"/>
        <w:jc w:val="both"/>
        <w:rPr>
          <w:rFonts w:ascii="Palatino Linotype" w:hAnsi="Palatino Linotype" w:cs="Arial"/>
          <w:bCs/>
        </w:rPr>
      </w:pPr>
      <w:r w:rsidRPr="00BE385F">
        <w:rPr>
          <w:rFonts w:ascii="Palatino Linotype" w:hAnsi="Palatino Linotype" w:cs="Arial"/>
        </w:rPr>
        <w:t>Esta hoja corresponde a la resoluci</w:t>
      </w:r>
      <w:r w:rsidR="008B31FD">
        <w:rPr>
          <w:rFonts w:ascii="Palatino Linotype" w:hAnsi="Palatino Linotype" w:cs="Arial"/>
        </w:rPr>
        <w:t>ón de fecha cinco de junio</w:t>
      </w:r>
      <w:r w:rsidR="00064A53">
        <w:rPr>
          <w:rFonts w:ascii="Palatino Linotype" w:hAnsi="Palatino Linotype" w:cs="Arial"/>
        </w:rPr>
        <w:t xml:space="preserve"> de dos mil diecinueve</w:t>
      </w:r>
      <w:r w:rsidRPr="00BE385F">
        <w:rPr>
          <w:rFonts w:ascii="Palatino Linotype" w:hAnsi="Palatino Linotype" w:cs="Arial"/>
        </w:rPr>
        <w:t xml:space="preserve">, emitida en el recurso de revisión </w:t>
      </w:r>
      <w:r w:rsidR="00B436DB" w:rsidRPr="00BE385F">
        <w:rPr>
          <w:rFonts w:ascii="Palatino Linotype" w:hAnsi="Palatino Linotype" w:cs="Arial"/>
          <w:b/>
          <w:bCs/>
        </w:rPr>
        <w:t>01933</w:t>
      </w:r>
      <w:r w:rsidR="00D056CA" w:rsidRPr="00BE385F">
        <w:rPr>
          <w:rFonts w:ascii="Palatino Linotype" w:hAnsi="Palatino Linotype" w:cs="Arial"/>
          <w:b/>
          <w:bCs/>
        </w:rPr>
        <w:t>/INFOEM/IP/RR/2019</w:t>
      </w:r>
      <w:r w:rsidR="00D056CA" w:rsidRPr="00BE385F">
        <w:rPr>
          <w:rFonts w:ascii="Palatino Linotype" w:hAnsi="Palatino Linotype" w:cs="Arial"/>
          <w:bCs/>
        </w:rPr>
        <w:t>.</w:t>
      </w:r>
      <w:bookmarkEnd w:id="89"/>
      <w:bookmarkEnd w:id="90"/>
      <w:bookmarkEnd w:id="91"/>
      <w:bookmarkEnd w:id="92"/>
      <w:bookmarkEnd w:id="93"/>
      <w:bookmarkEnd w:id="94"/>
      <w:bookmarkEnd w:id="96"/>
    </w:p>
    <w:sectPr w:rsidR="007A397F" w:rsidRPr="00BE385F" w:rsidSect="00BE385F">
      <w:headerReference w:type="even" r:id="rId9"/>
      <w:headerReference w:type="default" r:id="rId10"/>
      <w:footerReference w:type="even"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C7" w:rsidRDefault="00A10FC7">
      <w:r>
        <w:separator/>
      </w:r>
    </w:p>
  </w:endnote>
  <w:endnote w:type="continuationSeparator" w:id="0">
    <w:p w:rsidR="00A10FC7" w:rsidRDefault="00A1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F" w:rsidRDefault="00BE38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E385F" w:rsidRPr="00883450" w:rsidRDefault="00BE385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19AB">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19AB">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rsidR="00BE385F" w:rsidRDefault="00BE385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F" w:rsidRPr="00883450" w:rsidRDefault="00BE385F"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19AB" w:rsidRPr="009419A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19AB" w:rsidRPr="009419AB">
      <w:rPr>
        <w:rFonts w:ascii="Palatino Linotype" w:hAnsi="Palatino Linotype"/>
        <w:noProof/>
        <w:sz w:val="22"/>
        <w:szCs w:val="22"/>
        <w:lang w:val="es-ES"/>
      </w:rPr>
      <w:t>61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C7" w:rsidRDefault="00A10FC7">
      <w:r>
        <w:separator/>
      </w:r>
    </w:p>
  </w:footnote>
  <w:footnote w:type="continuationSeparator" w:id="0">
    <w:p w:rsidR="00A10FC7" w:rsidRDefault="00A10FC7">
      <w:r>
        <w:continuationSeparator/>
      </w:r>
    </w:p>
  </w:footnote>
  <w:footnote w:id="1">
    <w:p w:rsidR="00BE385F" w:rsidRDefault="00BE385F" w:rsidP="00390C2D">
      <w:pPr>
        <w:pStyle w:val="Textonotapie"/>
      </w:pPr>
      <w:r>
        <w:rPr>
          <w:rStyle w:val="Refdenotaalpie"/>
        </w:rPr>
        <w:footnoteRef/>
      </w:r>
      <w:r>
        <w:t xml:space="preserve"> Convención Americana sobre Derechos Humanos. Artículo 13.</w:t>
      </w:r>
    </w:p>
  </w:footnote>
  <w:footnote w:id="2">
    <w:p w:rsidR="00BE385F" w:rsidRDefault="00BE385F" w:rsidP="00390C2D">
      <w:pPr>
        <w:pStyle w:val="Textonotapie"/>
      </w:pPr>
      <w:r>
        <w:rPr>
          <w:rStyle w:val="Refdenotaalpie"/>
        </w:rPr>
        <w:footnoteRef/>
      </w:r>
      <w:r>
        <w:t xml:space="preserve"> Constitución Política de los Estados Unidos Mexicanos. Artículo sexto, sección A, fracción I.</w:t>
      </w:r>
    </w:p>
  </w:footnote>
  <w:footnote w:id="3">
    <w:p w:rsidR="00BE385F" w:rsidRDefault="00BE385F"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E385F" w:rsidRDefault="00BE385F" w:rsidP="00390C2D">
      <w:pPr>
        <w:pStyle w:val="Textonotapie"/>
      </w:pPr>
      <w:r>
        <w:rPr>
          <w:rStyle w:val="Refdenotaalpie"/>
        </w:rPr>
        <w:footnoteRef/>
      </w:r>
      <w:r>
        <w:t xml:space="preserve"> Ibídem. </w:t>
      </w:r>
      <w:proofErr w:type="spellStart"/>
      <w:r>
        <w:t>Parr</w:t>
      </w:r>
      <w:proofErr w:type="spellEnd"/>
      <w:r>
        <w:t>. 87.</w:t>
      </w:r>
    </w:p>
  </w:footnote>
  <w:footnote w:id="5">
    <w:p w:rsidR="00BE385F" w:rsidRDefault="00BE385F" w:rsidP="00036903">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6">
    <w:p w:rsidR="00BE385F" w:rsidRPr="00034B44" w:rsidRDefault="00BE385F"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BE385F" w:rsidRPr="00034B44" w:rsidRDefault="00BE385F"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BE385F" w:rsidRPr="00034B44" w:rsidRDefault="00BE385F"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BE385F" w:rsidRPr="00034B44" w:rsidRDefault="00BE385F"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BE385F" w:rsidRPr="00034B44" w:rsidRDefault="00BE385F"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E385F" w:rsidRPr="00034B44" w:rsidRDefault="00BE385F"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BE385F" w:rsidRPr="00034B44" w:rsidRDefault="00BE385F"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10">
    <w:p w:rsidR="00BE385F" w:rsidRPr="00034B44" w:rsidRDefault="00BE385F"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BE385F" w:rsidRPr="00034B44" w:rsidRDefault="00BE385F" w:rsidP="003B5405">
      <w:pPr>
        <w:pStyle w:val="Textonotapie"/>
        <w:jc w:val="both"/>
        <w:rPr>
          <w:rFonts w:ascii="Palatino Linotype" w:hAnsi="Palatino Linotype"/>
          <w:sz w:val="18"/>
        </w:rPr>
      </w:pPr>
      <w:r w:rsidRPr="00034B44">
        <w:rPr>
          <w:rFonts w:ascii="Palatino Linotype" w:hAnsi="Palatino Linotype"/>
          <w:sz w:val="18"/>
        </w:rPr>
        <w:t xml:space="preserve"> (…)</w:t>
      </w:r>
    </w:p>
    <w:p w:rsidR="00BE385F" w:rsidRPr="00034B44" w:rsidRDefault="00BE385F"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F" w:rsidRDefault="00BE38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F" w:rsidRDefault="00BE385F">
    <w:pPr>
      <w:pStyle w:val="Encabezado"/>
    </w:pPr>
  </w:p>
  <w:p w:rsidR="00BE385F" w:rsidRDefault="00BE385F">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BE385F" w:rsidRPr="00EF13C1" w:rsidTr="00626372">
      <w:trPr>
        <w:trHeight w:val="138"/>
      </w:trPr>
      <w:tc>
        <w:tcPr>
          <w:tcW w:w="2835" w:type="dxa"/>
          <w:vAlign w:val="center"/>
        </w:tcPr>
        <w:p w:rsidR="00BE385F" w:rsidRPr="00EF13C1" w:rsidRDefault="00BE385F"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BE385F" w:rsidRPr="00EF13C1" w:rsidRDefault="00BE385F" w:rsidP="001A4CD6">
          <w:pPr>
            <w:pStyle w:val="Encabezado"/>
            <w:rPr>
              <w:rFonts w:ascii="Palatino Linotype" w:hAnsi="Palatino Linotype"/>
              <w:b/>
              <w:sz w:val="22"/>
              <w:szCs w:val="22"/>
            </w:rPr>
          </w:pPr>
          <w:r>
            <w:rPr>
              <w:rFonts w:ascii="Palatino Linotype" w:hAnsi="Palatino Linotype" w:cs="Arial"/>
              <w:b/>
              <w:bCs/>
              <w:sz w:val="22"/>
              <w:szCs w:val="22"/>
              <w:lang w:eastAsia="es-MX"/>
            </w:rPr>
            <w:t>01933/INFOEM/IP/RR/2019</w:t>
          </w:r>
        </w:p>
      </w:tc>
    </w:tr>
    <w:tr w:rsidR="00BE385F" w:rsidRPr="00EF13C1" w:rsidTr="00626372">
      <w:trPr>
        <w:gridAfter w:val="1"/>
        <w:wAfter w:w="284" w:type="dxa"/>
        <w:trHeight w:val="321"/>
      </w:trPr>
      <w:tc>
        <w:tcPr>
          <w:tcW w:w="2835" w:type="dxa"/>
          <w:vAlign w:val="center"/>
        </w:tcPr>
        <w:p w:rsidR="00BE385F" w:rsidRPr="00EF13C1" w:rsidRDefault="00BE385F"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BE385F" w:rsidRPr="00EF13C1" w:rsidRDefault="00BE385F" w:rsidP="001A4CD6">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Temascaltepec</w:t>
          </w:r>
          <w:proofErr w:type="spellEnd"/>
          <w:r>
            <w:rPr>
              <w:rFonts w:ascii="Palatino Linotype" w:hAnsi="Palatino Linotype"/>
              <w:b/>
              <w:sz w:val="22"/>
              <w:szCs w:val="22"/>
            </w:rPr>
            <w:t xml:space="preserve"> </w:t>
          </w:r>
        </w:p>
      </w:tc>
    </w:tr>
    <w:tr w:rsidR="00BE385F" w:rsidRPr="00EF13C1" w:rsidTr="00626372">
      <w:trPr>
        <w:trHeight w:val="321"/>
      </w:trPr>
      <w:tc>
        <w:tcPr>
          <w:tcW w:w="2835" w:type="dxa"/>
          <w:vAlign w:val="center"/>
        </w:tcPr>
        <w:p w:rsidR="00BE385F" w:rsidRPr="00EF13C1" w:rsidRDefault="00BE385F"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BE385F" w:rsidRPr="00EF13C1" w:rsidRDefault="00BE385F"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E385F" w:rsidRDefault="00BE385F" w:rsidP="001A4CD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5F" w:rsidRDefault="00BE385F"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BE385F" w:rsidRPr="00182113" w:rsidTr="00626372">
      <w:trPr>
        <w:trHeight w:val="138"/>
      </w:trPr>
      <w:tc>
        <w:tcPr>
          <w:tcW w:w="2532" w:type="dxa"/>
          <w:vAlign w:val="center"/>
        </w:tcPr>
        <w:p w:rsidR="00BE385F" w:rsidRPr="00182113" w:rsidRDefault="00BE385F"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BE385F" w:rsidRPr="005143E6" w:rsidRDefault="00BE385F" w:rsidP="00626372">
          <w:pPr>
            <w:pStyle w:val="Encabezado"/>
            <w:rPr>
              <w:rFonts w:ascii="Palatino Linotype" w:hAnsi="Palatino Linotype" w:cs="Arial"/>
              <w:b/>
              <w:bCs/>
              <w:lang w:eastAsia="es-MX"/>
            </w:rPr>
          </w:pPr>
          <w:r>
            <w:rPr>
              <w:rFonts w:ascii="Palatino Linotype" w:hAnsi="Palatino Linotype" w:cs="Arial"/>
              <w:b/>
              <w:bCs/>
              <w:lang w:eastAsia="es-MX"/>
            </w:rPr>
            <w:t>01933/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BE385F" w:rsidRPr="00182113" w:rsidTr="00626372">
      <w:trPr>
        <w:trHeight w:val="227"/>
      </w:trPr>
      <w:tc>
        <w:tcPr>
          <w:tcW w:w="2532" w:type="dxa"/>
          <w:vAlign w:val="center"/>
        </w:tcPr>
        <w:p w:rsidR="00BE385F" w:rsidRPr="00182113" w:rsidRDefault="00BE385F"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BE385F" w:rsidRPr="00182113" w:rsidRDefault="00BE385F" w:rsidP="002827B2">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p>
      </w:tc>
    </w:tr>
    <w:tr w:rsidR="00BE385F" w:rsidRPr="00182113" w:rsidTr="00626372">
      <w:trPr>
        <w:trHeight w:val="232"/>
      </w:trPr>
      <w:tc>
        <w:tcPr>
          <w:tcW w:w="2532" w:type="dxa"/>
          <w:vAlign w:val="center"/>
        </w:tcPr>
        <w:p w:rsidR="00BE385F" w:rsidRPr="00182113" w:rsidRDefault="00BE385F"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BE385F" w:rsidRPr="00182113" w:rsidRDefault="00BE385F" w:rsidP="0062637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Temascaltepec</w:t>
          </w:r>
          <w:proofErr w:type="spellEnd"/>
          <w:r>
            <w:rPr>
              <w:rFonts w:ascii="Palatino Linotype" w:hAnsi="Palatino Linotype"/>
              <w:b/>
              <w:sz w:val="22"/>
              <w:szCs w:val="22"/>
            </w:rPr>
            <w:t xml:space="preserve">                              </w:t>
          </w:r>
        </w:p>
      </w:tc>
    </w:tr>
    <w:tr w:rsidR="00BE385F" w:rsidRPr="00182113" w:rsidTr="00626372">
      <w:trPr>
        <w:trHeight w:val="320"/>
      </w:trPr>
      <w:tc>
        <w:tcPr>
          <w:tcW w:w="2532" w:type="dxa"/>
          <w:vAlign w:val="center"/>
        </w:tcPr>
        <w:p w:rsidR="00BE385F" w:rsidRPr="00182113" w:rsidRDefault="00BE385F"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BE385F" w:rsidRPr="00182113" w:rsidRDefault="00BE385F"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E385F" w:rsidRDefault="00BE38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608E32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F0E4FF4"/>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E86926"/>
    <w:multiLevelType w:val="hybridMultilevel"/>
    <w:tmpl w:val="6BE6B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CA1F3A"/>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813700"/>
    <w:multiLevelType w:val="hybridMultilevel"/>
    <w:tmpl w:val="4EDEFC2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90496A"/>
    <w:multiLevelType w:val="hybridMultilevel"/>
    <w:tmpl w:val="3BA0C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0D7CF4"/>
    <w:multiLevelType w:val="hybridMultilevel"/>
    <w:tmpl w:val="E8AC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29"/>
  </w:num>
  <w:num w:numId="4">
    <w:abstractNumId w:val="18"/>
  </w:num>
  <w:num w:numId="5">
    <w:abstractNumId w:val="3"/>
  </w:num>
  <w:num w:numId="6">
    <w:abstractNumId w:val="9"/>
  </w:num>
  <w:num w:numId="7">
    <w:abstractNumId w:val="12"/>
  </w:num>
  <w:num w:numId="8">
    <w:abstractNumId w:val="33"/>
  </w:num>
  <w:num w:numId="9">
    <w:abstractNumId w:val="21"/>
  </w:num>
  <w:num w:numId="10">
    <w:abstractNumId w:val="22"/>
  </w:num>
  <w:num w:numId="11">
    <w:abstractNumId w:val="26"/>
  </w:num>
  <w:num w:numId="12">
    <w:abstractNumId w:val="14"/>
  </w:num>
  <w:num w:numId="13">
    <w:abstractNumId w:val="37"/>
  </w:num>
  <w:num w:numId="14">
    <w:abstractNumId w:val="19"/>
  </w:num>
  <w:num w:numId="15">
    <w:abstractNumId w:val="16"/>
  </w:num>
  <w:num w:numId="16">
    <w:abstractNumId w:val="1"/>
  </w:num>
  <w:num w:numId="17">
    <w:abstractNumId w:val="34"/>
  </w:num>
  <w:num w:numId="18">
    <w:abstractNumId w:val="35"/>
  </w:num>
  <w:num w:numId="19">
    <w:abstractNumId w:val="36"/>
  </w:num>
  <w:num w:numId="20">
    <w:abstractNumId w:val="20"/>
  </w:num>
  <w:num w:numId="21">
    <w:abstractNumId w:val="7"/>
  </w:num>
  <w:num w:numId="22">
    <w:abstractNumId w:val="32"/>
  </w:num>
  <w:num w:numId="23">
    <w:abstractNumId w:val="10"/>
  </w:num>
  <w:num w:numId="24">
    <w:abstractNumId w:val="17"/>
  </w:num>
  <w:num w:numId="25">
    <w:abstractNumId w:val="25"/>
  </w:num>
  <w:num w:numId="26">
    <w:abstractNumId w:val="28"/>
  </w:num>
  <w:num w:numId="27">
    <w:abstractNumId w:val="24"/>
  </w:num>
  <w:num w:numId="28">
    <w:abstractNumId w:val="27"/>
  </w:num>
  <w:num w:numId="29">
    <w:abstractNumId w:val="2"/>
  </w:num>
  <w:num w:numId="30">
    <w:abstractNumId w:val="5"/>
  </w:num>
  <w:num w:numId="31">
    <w:abstractNumId w:val="6"/>
  </w:num>
  <w:num w:numId="32">
    <w:abstractNumId w:val="15"/>
  </w:num>
  <w:num w:numId="33">
    <w:abstractNumId w:val="8"/>
  </w:num>
  <w:num w:numId="34">
    <w:abstractNumId w:val="30"/>
  </w:num>
  <w:num w:numId="35">
    <w:abstractNumId w:val="23"/>
  </w:num>
  <w:num w:numId="36">
    <w:abstractNumId w:val="31"/>
  </w:num>
  <w:num w:numId="37">
    <w:abstractNumId w:val="11"/>
  </w:num>
  <w:num w:numId="38">
    <w:abstractNumId w:val="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14771"/>
    <w:rsid w:val="00027009"/>
    <w:rsid w:val="00030E8B"/>
    <w:rsid w:val="00031242"/>
    <w:rsid w:val="00032F2E"/>
    <w:rsid w:val="000342A6"/>
    <w:rsid w:val="000365FB"/>
    <w:rsid w:val="00036903"/>
    <w:rsid w:val="00037351"/>
    <w:rsid w:val="00040B59"/>
    <w:rsid w:val="000415A8"/>
    <w:rsid w:val="00057777"/>
    <w:rsid w:val="00062598"/>
    <w:rsid w:val="00063D00"/>
    <w:rsid w:val="00064A53"/>
    <w:rsid w:val="000775DA"/>
    <w:rsid w:val="00096913"/>
    <w:rsid w:val="00096CF8"/>
    <w:rsid w:val="000A333C"/>
    <w:rsid w:val="000B0798"/>
    <w:rsid w:val="000C3801"/>
    <w:rsid w:val="000D696D"/>
    <w:rsid w:val="000E015D"/>
    <w:rsid w:val="000E14D4"/>
    <w:rsid w:val="000E1EF5"/>
    <w:rsid w:val="000E2E37"/>
    <w:rsid w:val="000E50D4"/>
    <w:rsid w:val="000E73D9"/>
    <w:rsid w:val="000E7DCC"/>
    <w:rsid w:val="000F0A44"/>
    <w:rsid w:val="001052C0"/>
    <w:rsid w:val="00127424"/>
    <w:rsid w:val="00134074"/>
    <w:rsid w:val="00140B3D"/>
    <w:rsid w:val="00155F00"/>
    <w:rsid w:val="001570F2"/>
    <w:rsid w:val="001649AD"/>
    <w:rsid w:val="00174213"/>
    <w:rsid w:val="001754A5"/>
    <w:rsid w:val="00183FCE"/>
    <w:rsid w:val="001A3336"/>
    <w:rsid w:val="001A4CD6"/>
    <w:rsid w:val="001B413D"/>
    <w:rsid w:val="001B7AFA"/>
    <w:rsid w:val="001C65D7"/>
    <w:rsid w:val="001D1A33"/>
    <w:rsid w:val="001D67DC"/>
    <w:rsid w:val="001E4669"/>
    <w:rsid w:val="001F3FE7"/>
    <w:rsid w:val="00213898"/>
    <w:rsid w:val="00214E34"/>
    <w:rsid w:val="00220341"/>
    <w:rsid w:val="00235D16"/>
    <w:rsid w:val="00242993"/>
    <w:rsid w:val="002572AE"/>
    <w:rsid w:val="002612E8"/>
    <w:rsid w:val="00271A96"/>
    <w:rsid w:val="00277C08"/>
    <w:rsid w:val="00277D13"/>
    <w:rsid w:val="002827B2"/>
    <w:rsid w:val="00284A07"/>
    <w:rsid w:val="0028587E"/>
    <w:rsid w:val="00297670"/>
    <w:rsid w:val="002A00B1"/>
    <w:rsid w:val="002B4574"/>
    <w:rsid w:val="002C37C0"/>
    <w:rsid w:val="002C37EC"/>
    <w:rsid w:val="002C3896"/>
    <w:rsid w:val="002C4F3C"/>
    <w:rsid w:val="002C777D"/>
    <w:rsid w:val="002D1192"/>
    <w:rsid w:val="002D278B"/>
    <w:rsid w:val="002E362D"/>
    <w:rsid w:val="002E5574"/>
    <w:rsid w:val="002E6484"/>
    <w:rsid w:val="002F5CDE"/>
    <w:rsid w:val="00304E51"/>
    <w:rsid w:val="0030660D"/>
    <w:rsid w:val="003132CD"/>
    <w:rsid w:val="003136E0"/>
    <w:rsid w:val="00313EC3"/>
    <w:rsid w:val="00321228"/>
    <w:rsid w:val="0033422D"/>
    <w:rsid w:val="00337251"/>
    <w:rsid w:val="00340AD2"/>
    <w:rsid w:val="00341755"/>
    <w:rsid w:val="00352BB2"/>
    <w:rsid w:val="00364BB0"/>
    <w:rsid w:val="0037251D"/>
    <w:rsid w:val="00373373"/>
    <w:rsid w:val="00390C2D"/>
    <w:rsid w:val="003968B6"/>
    <w:rsid w:val="003A232D"/>
    <w:rsid w:val="003A32FF"/>
    <w:rsid w:val="003A6589"/>
    <w:rsid w:val="003B055A"/>
    <w:rsid w:val="003B2A0B"/>
    <w:rsid w:val="003B5405"/>
    <w:rsid w:val="003B5933"/>
    <w:rsid w:val="003B6664"/>
    <w:rsid w:val="003B7AAB"/>
    <w:rsid w:val="003C71AF"/>
    <w:rsid w:val="003D0081"/>
    <w:rsid w:val="003D454E"/>
    <w:rsid w:val="003D50AD"/>
    <w:rsid w:val="003D6A00"/>
    <w:rsid w:val="003D6EA6"/>
    <w:rsid w:val="003E56C5"/>
    <w:rsid w:val="003E77B3"/>
    <w:rsid w:val="003F14E5"/>
    <w:rsid w:val="003F609D"/>
    <w:rsid w:val="003F61D7"/>
    <w:rsid w:val="00402472"/>
    <w:rsid w:val="00414324"/>
    <w:rsid w:val="0041478F"/>
    <w:rsid w:val="00423161"/>
    <w:rsid w:val="00423CD7"/>
    <w:rsid w:val="00431D34"/>
    <w:rsid w:val="00433076"/>
    <w:rsid w:val="00451617"/>
    <w:rsid w:val="004552C4"/>
    <w:rsid w:val="00456631"/>
    <w:rsid w:val="004618F0"/>
    <w:rsid w:val="00464FF4"/>
    <w:rsid w:val="00484252"/>
    <w:rsid w:val="004B2026"/>
    <w:rsid w:val="004C37B1"/>
    <w:rsid w:val="004C4ECE"/>
    <w:rsid w:val="004C5004"/>
    <w:rsid w:val="004C5723"/>
    <w:rsid w:val="004C7AFF"/>
    <w:rsid w:val="004D199B"/>
    <w:rsid w:val="004E6F73"/>
    <w:rsid w:val="004F27AC"/>
    <w:rsid w:val="004F35F2"/>
    <w:rsid w:val="004F390C"/>
    <w:rsid w:val="004F4449"/>
    <w:rsid w:val="00506433"/>
    <w:rsid w:val="005130D0"/>
    <w:rsid w:val="005143E6"/>
    <w:rsid w:val="005260B7"/>
    <w:rsid w:val="00531380"/>
    <w:rsid w:val="00537EB4"/>
    <w:rsid w:val="0054193B"/>
    <w:rsid w:val="005507DA"/>
    <w:rsid w:val="00556554"/>
    <w:rsid w:val="00557FCA"/>
    <w:rsid w:val="00561086"/>
    <w:rsid w:val="0057083E"/>
    <w:rsid w:val="00570E89"/>
    <w:rsid w:val="00571AD4"/>
    <w:rsid w:val="00584752"/>
    <w:rsid w:val="00585404"/>
    <w:rsid w:val="00591F77"/>
    <w:rsid w:val="005A1F06"/>
    <w:rsid w:val="005B144F"/>
    <w:rsid w:val="005B27BC"/>
    <w:rsid w:val="005B36DA"/>
    <w:rsid w:val="005C625A"/>
    <w:rsid w:val="005D3E69"/>
    <w:rsid w:val="005E0AF0"/>
    <w:rsid w:val="005F66AD"/>
    <w:rsid w:val="006041B2"/>
    <w:rsid w:val="0060449C"/>
    <w:rsid w:val="006057F0"/>
    <w:rsid w:val="0060674E"/>
    <w:rsid w:val="00614478"/>
    <w:rsid w:val="00621484"/>
    <w:rsid w:val="006255DB"/>
    <w:rsid w:val="00626372"/>
    <w:rsid w:val="00642B78"/>
    <w:rsid w:val="00657122"/>
    <w:rsid w:val="00660563"/>
    <w:rsid w:val="00664309"/>
    <w:rsid w:val="00664711"/>
    <w:rsid w:val="00670BE4"/>
    <w:rsid w:val="006728A5"/>
    <w:rsid w:val="006730E3"/>
    <w:rsid w:val="00682861"/>
    <w:rsid w:val="00694D7C"/>
    <w:rsid w:val="0069522F"/>
    <w:rsid w:val="00695A9A"/>
    <w:rsid w:val="006D4306"/>
    <w:rsid w:val="006E5427"/>
    <w:rsid w:val="006F2037"/>
    <w:rsid w:val="0070173D"/>
    <w:rsid w:val="0070584B"/>
    <w:rsid w:val="00725184"/>
    <w:rsid w:val="00745ED5"/>
    <w:rsid w:val="007557A7"/>
    <w:rsid w:val="0076038C"/>
    <w:rsid w:val="0076759F"/>
    <w:rsid w:val="00770E83"/>
    <w:rsid w:val="007744EC"/>
    <w:rsid w:val="00780382"/>
    <w:rsid w:val="00782400"/>
    <w:rsid w:val="0079294F"/>
    <w:rsid w:val="00795AA6"/>
    <w:rsid w:val="007A397F"/>
    <w:rsid w:val="007A7BA0"/>
    <w:rsid w:val="007C6A9C"/>
    <w:rsid w:val="007D2F77"/>
    <w:rsid w:val="007D3C23"/>
    <w:rsid w:val="007D4DD8"/>
    <w:rsid w:val="007E3A20"/>
    <w:rsid w:val="007E652D"/>
    <w:rsid w:val="007F1095"/>
    <w:rsid w:val="00800470"/>
    <w:rsid w:val="00804B47"/>
    <w:rsid w:val="00810274"/>
    <w:rsid w:val="0082473E"/>
    <w:rsid w:val="008267D3"/>
    <w:rsid w:val="00854EE8"/>
    <w:rsid w:val="00855BBD"/>
    <w:rsid w:val="00894D37"/>
    <w:rsid w:val="00896CB6"/>
    <w:rsid w:val="0089793E"/>
    <w:rsid w:val="008B31FD"/>
    <w:rsid w:val="008B55C9"/>
    <w:rsid w:val="008C0190"/>
    <w:rsid w:val="008C15B3"/>
    <w:rsid w:val="008C185F"/>
    <w:rsid w:val="008C35D2"/>
    <w:rsid w:val="008C791C"/>
    <w:rsid w:val="008D53C3"/>
    <w:rsid w:val="008E3975"/>
    <w:rsid w:val="0090696B"/>
    <w:rsid w:val="0090700B"/>
    <w:rsid w:val="0093070D"/>
    <w:rsid w:val="0093578E"/>
    <w:rsid w:val="00937D00"/>
    <w:rsid w:val="009419AB"/>
    <w:rsid w:val="009534EB"/>
    <w:rsid w:val="00966FDA"/>
    <w:rsid w:val="00972D28"/>
    <w:rsid w:val="009C08C8"/>
    <w:rsid w:val="009C36E7"/>
    <w:rsid w:val="009D2081"/>
    <w:rsid w:val="009E1EE6"/>
    <w:rsid w:val="00A01811"/>
    <w:rsid w:val="00A10FC7"/>
    <w:rsid w:val="00A12BB4"/>
    <w:rsid w:val="00A35F34"/>
    <w:rsid w:val="00A40DC7"/>
    <w:rsid w:val="00A42530"/>
    <w:rsid w:val="00A459A6"/>
    <w:rsid w:val="00A50C56"/>
    <w:rsid w:val="00A55BA0"/>
    <w:rsid w:val="00A65B46"/>
    <w:rsid w:val="00A91238"/>
    <w:rsid w:val="00A924CA"/>
    <w:rsid w:val="00AB7CB4"/>
    <w:rsid w:val="00AC41C5"/>
    <w:rsid w:val="00AC4B8B"/>
    <w:rsid w:val="00AC5F1B"/>
    <w:rsid w:val="00AD2B94"/>
    <w:rsid w:val="00AE0E81"/>
    <w:rsid w:val="00AF625F"/>
    <w:rsid w:val="00B02118"/>
    <w:rsid w:val="00B05E35"/>
    <w:rsid w:val="00B05E5E"/>
    <w:rsid w:val="00B10CAF"/>
    <w:rsid w:val="00B12265"/>
    <w:rsid w:val="00B12AE4"/>
    <w:rsid w:val="00B154D3"/>
    <w:rsid w:val="00B16F10"/>
    <w:rsid w:val="00B3038C"/>
    <w:rsid w:val="00B35EBF"/>
    <w:rsid w:val="00B436DB"/>
    <w:rsid w:val="00B448B8"/>
    <w:rsid w:val="00B549FD"/>
    <w:rsid w:val="00B5656E"/>
    <w:rsid w:val="00B56971"/>
    <w:rsid w:val="00B61D8A"/>
    <w:rsid w:val="00B74FFD"/>
    <w:rsid w:val="00B819AE"/>
    <w:rsid w:val="00B96B07"/>
    <w:rsid w:val="00B97052"/>
    <w:rsid w:val="00BA15D4"/>
    <w:rsid w:val="00BA5158"/>
    <w:rsid w:val="00BB31FC"/>
    <w:rsid w:val="00BC54E8"/>
    <w:rsid w:val="00BD6F10"/>
    <w:rsid w:val="00BE385F"/>
    <w:rsid w:val="00BE68C3"/>
    <w:rsid w:val="00BF7E3A"/>
    <w:rsid w:val="00C04C51"/>
    <w:rsid w:val="00C04CD2"/>
    <w:rsid w:val="00C1154B"/>
    <w:rsid w:val="00C11931"/>
    <w:rsid w:val="00C13FA3"/>
    <w:rsid w:val="00C15C44"/>
    <w:rsid w:val="00C272E0"/>
    <w:rsid w:val="00C3012D"/>
    <w:rsid w:val="00C567E1"/>
    <w:rsid w:val="00C64C18"/>
    <w:rsid w:val="00C6532E"/>
    <w:rsid w:val="00C72CDD"/>
    <w:rsid w:val="00C75A85"/>
    <w:rsid w:val="00C86A73"/>
    <w:rsid w:val="00C92950"/>
    <w:rsid w:val="00CA19C4"/>
    <w:rsid w:val="00CA544A"/>
    <w:rsid w:val="00CA7861"/>
    <w:rsid w:val="00CC54B0"/>
    <w:rsid w:val="00CD0893"/>
    <w:rsid w:val="00CE0A58"/>
    <w:rsid w:val="00CE3BFC"/>
    <w:rsid w:val="00D004ED"/>
    <w:rsid w:val="00D056CA"/>
    <w:rsid w:val="00D109C8"/>
    <w:rsid w:val="00D22121"/>
    <w:rsid w:val="00D22701"/>
    <w:rsid w:val="00D26A5E"/>
    <w:rsid w:val="00D27580"/>
    <w:rsid w:val="00D32C76"/>
    <w:rsid w:val="00D369A5"/>
    <w:rsid w:val="00D5202C"/>
    <w:rsid w:val="00D53C1F"/>
    <w:rsid w:val="00D61911"/>
    <w:rsid w:val="00D67925"/>
    <w:rsid w:val="00D755DC"/>
    <w:rsid w:val="00D92653"/>
    <w:rsid w:val="00D92F5E"/>
    <w:rsid w:val="00D93E60"/>
    <w:rsid w:val="00DA5BEF"/>
    <w:rsid w:val="00DC272F"/>
    <w:rsid w:val="00DC2DC6"/>
    <w:rsid w:val="00DE32F8"/>
    <w:rsid w:val="00DE4FDA"/>
    <w:rsid w:val="00DF3E19"/>
    <w:rsid w:val="00DF7495"/>
    <w:rsid w:val="00DF7C29"/>
    <w:rsid w:val="00E054BC"/>
    <w:rsid w:val="00E34072"/>
    <w:rsid w:val="00E411D4"/>
    <w:rsid w:val="00E507DF"/>
    <w:rsid w:val="00E50C1A"/>
    <w:rsid w:val="00E55DA2"/>
    <w:rsid w:val="00E645F3"/>
    <w:rsid w:val="00E67006"/>
    <w:rsid w:val="00E76F13"/>
    <w:rsid w:val="00E864D9"/>
    <w:rsid w:val="00E907AC"/>
    <w:rsid w:val="00EA02C1"/>
    <w:rsid w:val="00EA0917"/>
    <w:rsid w:val="00EB7FA4"/>
    <w:rsid w:val="00EC1084"/>
    <w:rsid w:val="00EC140B"/>
    <w:rsid w:val="00EC2375"/>
    <w:rsid w:val="00EC74E4"/>
    <w:rsid w:val="00ED1D6D"/>
    <w:rsid w:val="00ED56BC"/>
    <w:rsid w:val="00EE1F37"/>
    <w:rsid w:val="00EF12E0"/>
    <w:rsid w:val="00EF6C1C"/>
    <w:rsid w:val="00F03A8E"/>
    <w:rsid w:val="00F05934"/>
    <w:rsid w:val="00F06C8F"/>
    <w:rsid w:val="00F1006A"/>
    <w:rsid w:val="00F118BF"/>
    <w:rsid w:val="00F16490"/>
    <w:rsid w:val="00F20397"/>
    <w:rsid w:val="00F21D21"/>
    <w:rsid w:val="00F37D52"/>
    <w:rsid w:val="00F40A44"/>
    <w:rsid w:val="00F60843"/>
    <w:rsid w:val="00F74474"/>
    <w:rsid w:val="00F9687E"/>
    <w:rsid w:val="00F97E34"/>
    <w:rsid w:val="00FA0EEA"/>
    <w:rsid w:val="00FB70AB"/>
    <w:rsid w:val="00FE22A9"/>
    <w:rsid w:val="00FE5913"/>
    <w:rsid w:val="00FE597D"/>
    <w:rsid w:val="00FE6536"/>
    <w:rsid w:val="00FE7E78"/>
    <w:rsid w:val="00FF2E47"/>
    <w:rsid w:val="00FF7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3ABA8E-A890-495A-B248-D5123B0C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8B31FD"/>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8B31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8B31FD"/>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8B31FD"/>
    <w:rPr>
      <w:rFonts w:asciiTheme="majorHAnsi" w:eastAsiaTheme="majorEastAsia" w:hAnsiTheme="majorHAnsi" w:cstheme="majorBidi"/>
      <w:i/>
      <w:iCs/>
      <w:color w:val="2E74B5" w:themeColor="accent1" w:themeShade="BF"/>
      <w:sz w:val="24"/>
      <w:szCs w:val="24"/>
      <w:lang w:val="es-ES_tradnl" w:eastAsia="es-ES"/>
    </w:rPr>
  </w:style>
  <w:style w:type="paragraph" w:styleId="Lista">
    <w:name w:val="List"/>
    <w:basedOn w:val="Normal"/>
    <w:uiPriority w:val="99"/>
    <w:unhideWhenUsed/>
    <w:rsid w:val="008B31FD"/>
    <w:pPr>
      <w:ind w:left="283" w:hanging="283"/>
      <w:contextualSpacing/>
    </w:pPr>
  </w:style>
  <w:style w:type="paragraph" w:styleId="Lista2">
    <w:name w:val="List 2"/>
    <w:basedOn w:val="Normal"/>
    <w:uiPriority w:val="99"/>
    <w:unhideWhenUsed/>
    <w:rsid w:val="008B31FD"/>
    <w:pPr>
      <w:ind w:left="566" w:hanging="283"/>
      <w:contextualSpacing/>
    </w:pPr>
  </w:style>
  <w:style w:type="paragraph" w:styleId="Lista3">
    <w:name w:val="List 3"/>
    <w:basedOn w:val="Normal"/>
    <w:uiPriority w:val="99"/>
    <w:unhideWhenUsed/>
    <w:rsid w:val="008B31FD"/>
    <w:pPr>
      <w:ind w:left="849" w:hanging="283"/>
      <w:contextualSpacing/>
    </w:pPr>
  </w:style>
  <w:style w:type="paragraph" w:styleId="Lista4">
    <w:name w:val="List 4"/>
    <w:basedOn w:val="Normal"/>
    <w:uiPriority w:val="99"/>
    <w:unhideWhenUsed/>
    <w:rsid w:val="008B31FD"/>
    <w:pPr>
      <w:ind w:left="1132" w:hanging="283"/>
      <w:contextualSpacing/>
    </w:pPr>
  </w:style>
  <w:style w:type="paragraph" w:styleId="Listaconvietas2">
    <w:name w:val="List Bullet 2"/>
    <w:basedOn w:val="Normal"/>
    <w:uiPriority w:val="99"/>
    <w:semiHidden/>
    <w:unhideWhenUsed/>
    <w:rsid w:val="008B31FD"/>
    <w:pPr>
      <w:numPr>
        <w:numId w:val="39"/>
      </w:numPr>
      <w:contextualSpacing/>
    </w:pPr>
  </w:style>
  <w:style w:type="paragraph" w:styleId="Continuarlista2">
    <w:name w:val="List Continue 2"/>
    <w:basedOn w:val="Normal"/>
    <w:uiPriority w:val="99"/>
    <w:unhideWhenUsed/>
    <w:rsid w:val="008B31FD"/>
    <w:pPr>
      <w:spacing w:after="120"/>
      <w:ind w:left="566"/>
      <w:contextualSpacing/>
    </w:pPr>
  </w:style>
  <w:style w:type="paragraph" w:styleId="Continuarlista3">
    <w:name w:val="List Continue 3"/>
    <w:basedOn w:val="Normal"/>
    <w:uiPriority w:val="99"/>
    <w:unhideWhenUsed/>
    <w:rsid w:val="008B31FD"/>
    <w:pPr>
      <w:spacing w:after="120"/>
      <w:ind w:left="849"/>
      <w:contextualSpacing/>
    </w:pPr>
  </w:style>
  <w:style w:type="paragraph" w:styleId="Puesto">
    <w:name w:val="Title"/>
    <w:basedOn w:val="Normal"/>
    <w:next w:val="Normal"/>
    <w:link w:val="PuestoCar"/>
    <w:uiPriority w:val="10"/>
    <w:qFormat/>
    <w:rsid w:val="008B31F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B31FD"/>
    <w:rPr>
      <w:rFonts w:asciiTheme="majorHAnsi" w:eastAsiaTheme="majorEastAsia" w:hAnsiTheme="majorHAnsi" w:cstheme="majorBidi"/>
      <w:spacing w:val="-10"/>
      <w:kern w:val="28"/>
      <w:sz w:val="56"/>
      <w:szCs w:val="56"/>
      <w:lang w:val="es-ES_tradnl" w:eastAsia="es-ES"/>
    </w:rPr>
  </w:style>
  <w:style w:type="paragraph" w:styleId="Textoindependiente">
    <w:name w:val="Body Text"/>
    <w:basedOn w:val="Normal"/>
    <w:link w:val="TextoindependienteCar"/>
    <w:uiPriority w:val="99"/>
    <w:unhideWhenUsed/>
    <w:rsid w:val="008B31FD"/>
    <w:pPr>
      <w:spacing w:after="120"/>
    </w:pPr>
  </w:style>
  <w:style w:type="character" w:customStyle="1" w:styleId="TextoindependienteCar">
    <w:name w:val="Texto independiente Car"/>
    <w:basedOn w:val="Fuentedeprrafopredeter"/>
    <w:link w:val="Textoindependiente"/>
    <w:uiPriority w:val="99"/>
    <w:rsid w:val="008B31FD"/>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8B31FD"/>
    <w:pPr>
      <w:spacing w:after="120"/>
      <w:ind w:left="283"/>
    </w:pPr>
  </w:style>
  <w:style w:type="character" w:customStyle="1" w:styleId="SangradetextonormalCar">
    <w:name w:val="Sangría de texto normal Car"/>
    <w:basedOn w:val="Fuentedeprrafopredeter"/>
    <w:link w:val="Sangradetextonormal"/>
    <w:uiPriority w:val="99"/>
    <w:semiHidden/>
    <w:rsid w:val="008B31FD"/>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8B31F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31FD"/>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913399137">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7306129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819150146">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959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A7E2-D27C-496B-8518-211CAEFB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61</Pages>
  <Words>10640</Words>
  <Characters>58521</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9</cp:revision>
  <cp:lastPrinted>2019-06-10T16:49:00Z</cp:lastPrinted>
  <dcterms:created xsi:type="dcterms:W3CDTF">2019-05-30T22:49:00Z</dcterms:created>
  <dcterms:modified xsi:type="dcterms:W3CDTF">2019-06-25T23:19:00Z</dcterms:modified>
</cp:coreProperties>
</file>