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Pr="00184A3A" w:rsidRDefault="00002DD4" w:rsidP="00184A3A">
      <w:pPr>
        <w:spacing w:after="0" w:line="360" w:lineRule="auto"/>
        <w:rPr>
          <w:rFonts w:ascii="Palatino Linotype" w:eastAsia="MS Mincho" w:hAnsi="Palatino Linotype" w:cs="Times New Roman"/>
          <w:b/>
          <w:sz w:val="28"/>
          <w:szCs w:val="28"/>
          <w:lang w:val="es-ES_tradnl" w:eastAsia="es-ES"/>
        </w:rPr>
      </w:pPr>
    </w:p>
    <w:p w:rsidR="00A612C0" w:rsidRPr="00184A3A" w:rsidRDefault="00792776" w:rsidP="00184A3A">
      <w:pPr>
        <w:spacing w:after="0" w:line="360" w:lineRule="auto"/>
        <w:jc w:val="center"/>
        <w:rPr>
          <w:rFonts w:ascii="Palatino Linotype" w:eastAsia="MS Mincho" w:hAnsi="Palatino Linotype" w:cs="Times New Roman"/>
          <w:b/>
          <w:sz w:val="28"/>
          <w:szCs w:val="28"/>
          <w:lang w:val="es-ES_tradnl" w:eastAsia="es-ES"/>
        </w:rPr>
      </w:pPr>
      <w:r w:rsidRPr="00184A3A">
        <w:rPr>
          <w:rFonts w:ascii="Palatino Linotype" w:eastAsia="MS Mincho" w:hAnsi="Palatino Linotype" w:cs="Times New Roman"/>
          <w:b/>
          <w:sz w:val="28"/>
          <w:szCs w:val="28"/>
          <w:lang w:val="es-ES_tradnl" w:eastAsia="es-ES"/>
        </w:rPr>
        <w:t>LÍNEAS ARGUMENTATIVAS.</w:t>
      </w:r>
    </w:p>
    <w:p w:rsidR="00A612C0" w:rsidRPr="00184A3A" w:rsidRDefault="00A612C0" w:rsidP="00184A3A">
      <w:pPr>
        <w:spacing w:after="0" w:line="360" w:lineRule="auto"/>
        <w:rPr>
          <w:rFonts w:ascii="Palatino Linotype" w:eastAsia="MS Mincho" w:hAnsi="Palatino Linotype" w:cs="Times New Roman"/>
          <w:b/>
          <w:sz w:val="28"/>
          <w:szCs w:val="28"/>
          <w:lang w:val="es-ES_tradnl" w:eastAsia="es-ES"/>
        </w:rPr>
      </w:pPr>
    </w:p>
    <w:p w:rsidR="00B85136" w:rsidRPr="00184A3A" w:rsidRDefault="00202E6A" w:rsidP="00184A3A">
      <w:pPr>
        <w:spacing w:after="0" w:line="360" w:lineRule="auto"/>
        <w:jc w:val="both"/>
        <w:rPr>
          <w:rFonts w:ascii="Palatino Linotype" w:eastAsia="Arial Unicode MS" w:hAnsi="Palatino Linotype" w:cs="Arial"/>
          <w:sz w:val="28"/>
          <w:szCs w:val="28"/>
          <w:lang w:val="es-ES_tradnl" w:eastAsia="es-ES"/>
        </w:rPr>
      </w:pPr>
      <w:r w:rsidRPr="00184A3A">
        <w:rPr>
          <w:rFonts w:ascii="Palatino Linotype" w:eastAsia="Arial Unicode MS" w:hAnsi="Palatino Linotype" w:cs="Arial"/>
          <w:b/>
          <w:sz w:val="28"/>
          <w:szCs w:val="28"/>
          <w:lang w:val="es-ES_tradnl" w:eastAsia="es-ES"/>
        </w:rPr>
        <w:t>DEBERES DE LAS AUTORIDADES</w:t>
      </w:r>
      <w:r w:rsidRPr="00184A3A">
        <w:rPr>
          <w:rFonts w:ascii="Palatino Linotype" w:eastAsia="Arial Unicode MS" w:hAnsi="Palatino Linotype" w:cs="Arial"/>
          <w:sz w:val="28"/>
          <w:szCs w:val="28"/>
          <w:lang w:val="es-ES_tradnl" w:eastAsia="es-ES"/>
        </w:rPr>
        <w:t>. El derecho de acceso a la información pública es un derecho humano constitucionalmente reconocido</w:t>
      </w:r>
      <w:r w:rsidR="00582905" w:rsidRPr="00184A3A">
        <w:rPr>
          <w:rFonts w:ascii="Palatino Linotype" w:eastAsia="Arial Unicode MS" w:hAnsi="Palatino Linotype" w:cs="Arial"/>
          <w:sz w:val="28"/>
          <w:szCs w:val="28"/>
          <w:lang w:val="es-ES_tradnl" w:eastAsia="es-ES"/>
        </w:rPr>
        <w:t>. T</w:t>
      </w:r>
      <w:r w:rsidRPr="00184A3A">
        <w:rPr>
          <w:rFonts w:ascii="Palatino Linotype" w:eastAsia="Arial Unicode MS" w:hAnsi="Palatino Linotype" w:cs="Arial"/>
          <w:sz w:val="28"/>
          <w:szCs w:val="28"/>
          <w:lang w:val="es-ES_tradnl" w:eastAsia="es-ES"/>
        </w:rPr>
        <w:t>odas las autoridades en el ámbito de sus competencias tienen la obligación de respetarlo, protegerlo y garantizarlo.</w:t>
      </w:r>
    </w:p>
    <w:p w:rsidR="00B85136" w:rsidRPr="00184A3A" w:rsidRDefault="00B85136" w:rsidP="00184A3A">
      <w:pPr>
        <w:spacing w:after="0" w:line="360" w:lineRule="auto"/>
        <w:jc w:val="both"/>
        <w:rPr>
          <w:rFonts w:ascii="Palatino Linotype" w:eastAsia="Arial Unicode MS" w:hAnsi="Palatino Linotype" w:cs="Arial"/>
          <w:sz w:val="28"/>
          <w:szCs w:val="28"/>
          <w:lang w:val="es-ES_tradnl" w:eastAsia="es-ES"/>
        </w:rPr>
      </w:pPr>
    </w:p>
    <w:p w:rsidR="00A612C0" w:rsidRPr="00184A3A" w:rsidRDefault="00B85136" w:rsidP="00184A3A">
      <w:pPr>
        <w:spacing w:after="0" w:line="360" w:lineRule="auto"/>
        <w:jc w:val="both"/>
        <w:rPr>
          <w:rFonts w:ascii="Palatino Linotype" w:eastAsia="Arial Unicode MS" w:hAnsi="Palatino Linotype" w:cs="Arial"/>
          <w:sz w:val="28"/>
          <w:szCs w:val="28"/>
          <w:lang w:val="es-ES_tradnl" w:eastAsia="es-ES"/>
        </w:rPr>
      </w:pPr>
      <w:r w:rsidRPr="00184A3A">
        <w:rPr>
          <w:rFonts w:ascii="Palatino Linotype" w:eastAsia="Arial Unicode MS" w:hAnsi="Palatino Linotype" w:cs="Arial"/>
          <w:b/>
          <w:sz w:val="28"/>
          <w:szCs w:val="28"/>
          <w:lang w:val="es-ES_tradnl" w:eastAsia="es-ES"/>
        </w:rPr>
        <w:t xml:space="preserve">DERECHO DE ACCESO A LA INFORMACIÓN PÚBLICA. </w:t>
      </w:r>
      <w:r w:rsidRPr="00184A3A">
        <w:rPr>
          <w:rFonts w:ascii="Palatino Linotype" w:eastAsia="Arial Unicode MS" w:hAnsi="Palatino Linotype" w:cs="Arial"/>
          <w:sz w:val="28"/>
          <w:szCs w:val="28"/>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A612C0" w:rsidRPr="00184A3A" w:rsidRDefault="00A612C0" w:rsidP="00184A3A">
      <w:pPr>
        <w:spacing w:after="0" w:line="360" w:lineRule="auto"/>
        <w:jc w:val="both"/>
        <w:rPr>
          <w:rFonts w:ascii="Palatino Linotype" w:eastAsia="Times New Roman" w:hAnsi="Palatino Linotype" w:cs="Arial"/>
          <w:color w:val="000000"/>
          <w:sz w:val="28"/>
          <w:szCs w:val="28"/>
          <w:lang w:val="es-ES" w:eastAsia="es-MX"/>
        </w:rPr>
      </w:pPr>
    </w:p>
    <w:p w:rsidR="00202E6A" w:rsidRPr="00184A3A" w:rsidRDefault="00202E6A" w:rsidP="00184A3A">
      <w:pPr>
        <w:spacing w:after="0" w:line="360" w:lineRule="auto"/>
        <w:jc w:val="both"/>
        <w:rPr>
          <w:rFonts w:ascii="Palatino Linotype" w:eastAsia="Calibri" w:hAnsi="Palatino Linotype" w:cs="Times New Roman"/>
          <w:sz w:val="28"/>
          <w:szCs w:val="28"/>
          <w:lang w:val="es-ES_tradnl" w:eastAsia="es-ES"/>
        </w:rPr>
      </w:pPr>
      <w:r w:rsidRPr="00184A3A">
        <w:rPr>
          <w:rFonts w:ascii="Palatino Linotype" w:eastAsia="Calibri" w:hAnsi="Palatino Linotype" w:cs="Times New Roman"/>
          <w:b/>
          <w:sz w:val="28"/>
          <w:szCs w:val="28"/>
          <w:lang w:val="es-ES_tradnl" w:eastAsia="es-ES"/>
        </w:rPr>
        <w:t>DE LA GARANTÍA DE PROPORCIONAR LA INFORMACIÓN PÚBLICA GUBERNAMENTAL.</w:t>
      </w:r>
      <w:r w:rsidRPr="00184A3A">
        <w:rPr>
          <w:rFonts w:ascii="Palatino Linotype" w:eastAsia="Calibri" w:hAnsi="Palatino Linotype" w:cs="Times New Roman"/>
          <w:sz w:val="28"/>
          <w:szCs w:val="28"/>
          <w:lang w:val="es-ES_tradnl" w:eastAsia="es-ES"/>
        </w:rPr>
        <w:t xml:space="preserve"> Los sujetos obligados tienen el deber de entregar la información solicitada en los términos en los que esta fue generada, poseída o administrada.</w:t>
      </w:r>
    </w:p>
    <w:p w:rsidR="00202E6A" w:rsidRPr="00184A3A" w:rsidRDefault="00202E6A" w:rsidP="00184A3A">
      <w:pPr>
        <w:tabs>
          <w:tab w:val="left" w:pos="4253"/>
        </w:tabs>
        <w:spacing w:after="0" w:line="360" w:lineRule="auto"/>
        <w:jc w:val="both"/>
        <w:rPr>
          <w:rFonts w:ascii="Palatino Linotype" w:eastAsia="Times New Roman" w:hAnsi="Palatino Linotype" w:cs="Arial"/>
          <w:color w:val="000000"/>
          <w:sz w:val="28"/>
          <w:szCs w:val="28"/>
          <w:lang w:val="es-ES_tradnl" w:eastAsia="es-MX"/>
        </w:rPr>
      </w:pPr>
    </w:p>
    <w:p w:rsidR="00792776" w:rsidRPr="00184A3A" w:rsidRDefault="00E13049" w:rsidP="00184A3A">
      <w:pPr>
        <w:spacing w:after="0" w:line="360" w:lineRule="auto"/>
        <w:jc w:val="center"/>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b/>
          <w:sz w:val="28"/>
          <w:szCs w:val="28"/>
          <w:lang w:val="es-ES_tradnl" w:eastAsia="es-ES"/>
        </w:rPr>
        <w:lastRenderedPageBreak/>
        <w:t>ÍNDICE</w:t>
      </w:r>
      <w:r w:rsidRPr="00184A3A">
        <w:rPr>
          <w:rFonts w:ascii="Palatino Linotype" w:eastAsia="MS Mincho" w:hAnsi="Palatino Linotype" w:cs="Times New Roman"/>
          <w:sz w:val="28"/>
          <w:szCs w:val="28"/>
          <w:lang w:val="es-ES_tradnl" w:eastAsia="es-ES"/>
        </w:rPr>
        <w:t>.</w:t>
      </w:r>
    </w:p>
    <w:sdt>
      <w:sdtPr>
        <w:rPr>
          <w:rFonts w:ascii="Palatino Linotype" w:eastAsiaTheme="minorHAnsi" w:hAnsi="Palatino Linotype" w:cstheme="minorBidi"/>
          <w:color w:val="auto"/>
          <w:sz w:val="28"/>
          <w:szCs w:val="28"/>
          <w:lang w:val="es-ES" w:eastAsia="en-US"/>
        </w:rPr>
        <w:id w:val="-1797436068"/>
        <w:docPartObj>
          <w:docPartGallery w:val="Table of Contents"/>
          <w:docPartUnique/>
        </w:docPartObj>
      </w:sdtPr>
      <w:sdtEndPr>
        <w:rPr>
          <w:b/>
          <w:bCs/>
        </w:rPr>
      </w:sdtEndPr>
      <w:sdtContent>
        <w:p w:rsidR="00B85136" w:rsidRPr="00184A3A" w:rsidRDefault="00B85136" w:rsidP="00184A3A">
          <w:pPr>
            <w:pStyle w:val="TtulodeTDC"/>
            <w:spacing w:before="0" w:line="360" w:lineRule="auto"/>
            <w:rPr>
              <w:rFonts w:ascii="Palatino Linotype" w:hAnsi="Palatino Linotype"/>
              <w:sz w:val="28"/>
              <w:szCs w:val="28"/>
            </w:rPr>
          </w:pPr>
        </w:p>
        <w:p w:rsidR="00396205" w:rsidRPr="00184A3A" w:rsidRDefault="00B85136" w:rsidP="00184A3A">
          <w:pPr>
            <w:pStyle w:val="TDC1"/>
            <w:rPr>
              <w:rFonts w:ascii="Palatino Linotype" w:eastAsiaTheme="minorEastAsia" w:hAnsi="Palatino Linotype"/>
              <w:noProof/>
              <w:sz w:val="28"/>
              <w:szCs w:val="28"/>
              <w:lang w:eastAsia="es-MX"/>
            </w:rPr>
          </w:pPr>
          <w:r w:rsidRPr="00184A3A">
            <w:rPr>
              <w:rFonts w:ascii="Palatino Linotype" w:hAnsi="Palatino Linotype"/>
              <w:b/>
              <w:bCs/>
              <w:sz w:val="28"/>
              <w:szCs w:val="28"/>
              <w:lang w:val="es-ES"/>
            </w:rPr>
            <w:fldChar w:fldCharType="begin"/>
          </w:r>
          <w:r w:rsidRPr="00184A3A">
            <w:rPr>
              <w:rFonts w:ascii="Palatino Linotype" w:hAnsi="Palatino Linotype"/>
              <w:b/>
              <w:bCs/>
              <w:sz w:val="28"/>
              <w:szCs w:val="28"/>
              <w:lang w:val="es-ES"/>
            </w:rPr>
            <w:instrText xml:space="preserve"> TOC \o "1-3" \h \z \u </w:instrText>
          </w:r>
          <w:r w:rsidRPr="00184A3A">
            <w:rPr>
              <w:rFonts w:ascii="Palatino Linotype" w:hAnsi="Palatino Linotype"/>
              <w:b/>
              <w:bCs/>
              <w:sz w:val="28"/>
              <w:szCs w:val="28"/>
              <w:lang w:val="es-ES"/>
            </w:rPr>
            <w:fldChar w:fldCharType="separate"/>
          </w:r>
          <w:hyperlink w:anchor="_Toc19792655" w:history="1">
            <w:r w:rsidR="00396205" w:rsidRPr="00184A3A">
              <w:rPr>
                <w:rStyle w:val="Hipervnculo"/>
                <w:rFonts w:ascii="Palatino Linotype" w:eastAsia="MS Gothic" w:hAnsi="Palatino Linotype" w:cs="Times New Roman"/>
                <w:b/>
                <w:noProof/>
                <w:sz w:val="28"/>
                <w:szCs w:val="28"/>
              </w:rPr>
              <w:t>A N T E C E D E N T E S</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_Toc19792655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3</w:t>
            </w:r>
            <w:r w:rsidR="00396205" w:rsidRPr="00184A3A">
              <w:rPr>
                <w:rFonts w:ascii="Palatino Linotype" w:hAnsi="Palatino Linotype"/>
                <w:noProof/>
                <w:webHidden/>
                <w:sz w:val="28"/>
                <w:szCs w:val="28"/>
              </w:rPr>
              <w:fldChar w:fldCharType="end"/>
            </w:r>
          </w:hyperlink>
        </w:p>
        <w:p w:rsidR="00396205" w:rsidRPr="00184A3A" w:rsidRDefault="00FB523C" w:rsidP="00184A3A">
          <w:pPr>
            <w:pStyle w:val="TDC1"/>
            <w:rPr>
              <w:rFonts w:ascii="Palatino Linotype" w:eastAsiaTheme="minorEastAsia" w:hAnsi="Palatino Linotype"/>
              <w:noProof/>
              <w:sz w:val="28"/>
              <w:szCs w:val="28"/>
              <w:lang w:eastAsia="es-MX"/>
            </w:rPr>
          </w:pPr>
          <w:hyperlink w:anchor="_Toc19792656" w:history="1">
            <w:r w:rsidR="00396205" w:rsidRPr="00184A3A">
              <w:rPr>
                <w:rStyle w:val="Hipervnculo"/>
                <w:rFonts w:ascii="Palatino Linotype" w:eastAsia="MS Gothic" w:hAnsi="Palatino Linotype" w:cs="Times New Roman"/>
                <w:b/>
                <w:noProof/>
                <w:sz w:val="28"/>
                <w:szCs w:val="28"/>
              </w:rPr>
              <w:t>CONSIDERANDO</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_Toc19792656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10</w:t>
            </w:r>
            <w:r w:rsidR="00396205" w:rsidRPr="00184A3A">
              <w:rPr>
                <w:rFonts w:ascii="Palatino Linotype" w:hAnsi="Palatino Linotype"/>
                <w:noProof/>
                <w:webHidden/>
                <w:sz w:val="28"/>
                <w:szCs w:val="28"/>
              </w:rPr>
              <w:fldChar w:fldCharType="end"/>
            </w:r>
          </w:hyperlink>
        </w:p>
        <w:p w:rsidR="00396205" w:rsidRPr="00184A3A" w:rsidRDefault="00FB523C" w:rsidP="00184A3A">
          <w:pPr>
            <w:pStyle w:val="TDC1"/>
            <w:rPr>
              <w:rFonts w:ascii="Palatino Linotype" w:eastAsiaTheme="minorEastAsia" w:hAnsi="Palatino Linotype"/>
              <w:noProof/>
              <w:sz w:val="28"/>
              <w:szCs w:val="28"/>
              <w:lang w:eastAsia="es-MX"/>
            </w:rPr>
          </w:pPr>
          <w:hyperlink w:anchor="_Toc19792657" w:history="1">
            <w:r w:rsidR="00396205" w:rsidRPr="00184A3A">
              <w:rPr>
                <w:rStyle w:val="Hipervnculo"/>
                <w:rFonts w:ascii="Palatino Linotype" w:eastAsia="MS Mincho" w:hAnsi="Palatino Linotype" w:cstheme="majorBidi"/>
                <w:b/>
                <w:noProof/>
                <w:sz w:val="28"/>
                <w:szCs w:val="28"/>
                <w:lang w:val="es-ES_tradnl" w:eastAsia="es-ES"/>
              </w:rPr>
              <w:t>PRIMERO</w:t>
            </w:r>
            <w:r w:rsidR="00396205" w:rsidRPr="00184A3A">
              <w:rPr>
                <w:rStyle w:val="Hipervnculo"/>
                <w:rFonts w:ascii="Palatino Linotype" w:eastAsia="MS Gothic" w:hAnsi="Palatino Linotype" w:cs="Times New Roman"/>
                <w:b/>
                <w:noProof/>
                <w:sz w:val="28"/>
                <w:szCs w:val="28"/>
              </w:rPr>
              <w:t>. De la competencia.</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_Toc19792657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10</w:t>
            </w:r>
            <w:r w:rsidR="00396205" w:rsidRPr="00184A3A">
              <w:rPr>
                <w:rFonts w:ascii="Palatino Linotype" w:hAnsi="Palatino Linotype"/>
                <w:noProof/>
                <w:webHidden/>
                <w:sz w:val="28"/>
                <w:szCs w:val="28"/>
              </w:rPr>
              <w:fldChar w:fldCharType="end"/>
            </w:r>
          </w:hyperlink>
        </w:p>
        <w:p w:rsidR="00396205" w:rsidRPr="00184A3A" w:rsidRDefault="00FB523C" w:rsidP="00184A3A">
          <w:pPr>
            <w:pStyle w:val="TDC1"/>
            <w:rPr>
              <w:rFonts w:ascii="Palatino Linotype" w:eastAsiaTheme="minorEastAsia" w:hAnsi="Palatino Linotype"/>
              <w:noProof/>
              <w:sz w:val="28"/>
              <w:szCs w:val="28"/>
              <w:lang w:eastAsia="es-MX"/>
            </w:rPr>
          </w:pPr>
          <w:hyperlink w:anchor="_Toc19792658" w:history="1">
            <w:r w:rsidR="00396205" w:rsidRPr="00184A3A">
              <w:rPr>
                <w:rStyle w:val="Hipervnculo"/>
                <w:rFonts w:ascii="Palatino Linotype" w:eastAsia="MS Mincho" w:hAnsi="Palatino Linotype" w:cstheme="majorBidi"/>
                <w:b/>
                <w:noProof/>
                <w:sz w:val="28"/>
                <w:szCs w:val="28"/>
                <w:lang w:val="es-ES_tradnl" w:eastAsia="es-ES"/>
              </w:rPr>
              <w:t>SEGUNDO</w:t>
            </w:r>
            <w:r w:rsidR="00396205" w:rsidRPr="00184A3A">
              <w:rPr>
                <w:rStyle w:val="Hipervnculo"/>
                <w:rFonts w:ascii="Palatino Linotype" w:eastAsia="MS Gothic" w:hAnsi="Palatino Linotype" w:cs="Times New Roman"/>
                <w:b/>
                <w:noProof/>
                <w:sz w:val="28"/>
                <w:szCs w:val="28"/>
              </w:rPr>
              <w:t>. De la oportunidad y procedibilidad del recurso de revisión.</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_Toc19792658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11</w:t>
            </w:r>
            <w:r w:rsidR="00396205" w:rsidRPr="00184A3A">
              <w:rPr>
                <w:rFonts w:ascii="Palatino Linotype" w:hAnsi="Palatino Linotype"/>
                <w:noProof/>
                <w:webHidden/>
                <w:sz w:val="28"/>
                <w:szCs w:val="28"/>
              </w:rPr>
              <w:fldChar w:fldCharType="end"/>
            </w:r>
          </w:hyperlink>
        </w:p>
        <w:p w:rsidR="00396205" w:rsidRPr="00184A3A" w:rsidRDefault="00FB523C" w:rsidP="00184A3A">
          <w:pPr>
            <w:pStyle w:val="TDC1"/>
            <w:rPr>
              <w:rFonts w:ascii="Palatino Linotype" w:eastAsiaTheme="minorEastAsia" w:hAnsi="Palatino Linotype"/>
              <w:noProof/>
              <w:sz w:val="28"/>
              <w:szCs w:val="28"/>
              <w:lang w:eastAsia="es-MX"/>
            </w:rPr>
          </w:pPr>
          <w:hyperlink w:anchor="_Toc19792659" w:history="1">
            <w:r w:rsidR="00396205" w:rsidRPr="00184A3A">
              <w:rPr>
                <w:rStyle w:val="Hipervnculo"/>
                <w:rFonts w:ascii="Palatino Linotype" w:eastAsia="MS Mincho" w:hAnsi="Palatino Linotype" w:cstheme="majorBidi"/>
                <w:b/>
                <w:noProof/>
                <w:sz w:val="28"/>
                <w:szCs w:val="28"/>
                <w:lang w:val="es-ES_tradnl" w:eastAsia="es-ES"/>
              </w:rPr>
              <w:t>TERCERO.</w:t>
            </w:r>
            <w:r w:rsidR="00396205" w:rsidRPr="00184A3A">
              <w:rPr>
                <w:rStyle w:val="Hipervnculo"/>
                <w:rFonts w:ascii="Palatino Linotype" w:eastAsia="MS Gothic" w:hAnsi="Palatino Linotype" w:cs="Times New Roman"/>
                <w:b/>
                <w:noProof/>
                <w:sz w:val="28"/>
                <w:szCs w:val="28"/>
              </w:rPr>
              <w:t xml:space="preserve"> </w:t>
            </w:r>
            <w:r w:rsidR="00396205" w:rsidRPr="00184A3A">
              <w:rPr>
                <w:rStyle w:val="Hipervnculo"/>
                <w:rFonts w:ascii="Palatino Linotype" w:eastAsia="MS Mincho" w:hAnsi="Palatino Linotype" w:cstheme="majorBidi"/>
                <w:b/>
                <w:noProof/>
                <w:sz w:val="28"/>
                <w:szCs w:val="28"/>
                <w:lang w:val="es-ES_tradnl" w:eastAsia="es-ES"/>
              </w:rPr>
              <w:t xml:space="preserve">Del planteamiento de la </w:t>
            </w:r>
            <w:r w:rsidR="00396205" w:rsidRPr="00184A3A">
              <w:rPr>
                <w:rStyle w:val="Hipervnculo"/>
                <w:rFonts w:ascii="Palatino Linotype" w:eastAsia="MS Mincho" w:hAnsi="Palatino Linotype" w:cstheme="majorBidi"/>
                <w:b/>
                <w:i/>
                <w:noProof/>
                <w:sz w:val="28"/>
                <w:szCs w:val="28"/>
                <w:lang w:val="es-ES_tradnl" w:eastAsia="es-ES"/>
              </w:rPr>
              <w:t>litis.</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_Toc19792659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14</w:t>
            </w:r>
            <w:r w:rsidR="00396205" w:rsidRPr="00184A3A">
              <w:rPr>
                <w:rFonts w:ascii="Palatino Linotype" w:hAnsi="Palatino Linotype"/>
                <w:noProof/>
                <w:webHidden/>
                <w:sz w:val="28"/>
                <w:szCs w:val="28"/>
              </w:rPr>
              <w:fldChar w:fldCharType="end"/>
            </w:r>
          </w:hyperlink>
        </w:p>
        <w:p w:rsidR="00396205" w:rsidRPr="00184A3A" w:rsidRDefault="00FB523C" w:rsidP="00184A3A">
          <w:pPr>
            <w:pStyle w:val="TDC1"/>
            <w:rPr>
              <w:rFonts w:ascii="Palatino Linotype" w:eastAsiaTheme="minorEastAsia" w:hAnsi="Palatino Linotype"/>
              <w:noProof/>
              <w:sz w:val="28"/>
              <w:szCs w:val="28"/>
              <w:lang w:eastAsia="es-MX"/>
            </w:rPr>
          </w:pPr>
          <w:hyperlink w:anchor="_Toc19792660" w:history="1">
            <w:r w:rsidR="00396205" w:rsidRPr="00184A3A">
              <w:rPr>
                <w:rStyle w:val="Hipervnculo"/>
                <w:rFonts w:ascii="Palatino Linotype" w:eastAsia="MS Gothic" w:hAnsi="Palatino Linotype"/>
                <w:b/>
                <w:noProof/>
                <w:sz w:val="28"/>
                <w:szCs w:val="28"/>
              </w:rPr>
              <w:t xml:space="preserve">CUARTO. </w:t>
            </w:r>
            <w:r w:rsidR="00396205" w:rsidRPr="00184A3A">
              <w:rPr>
                <w:rStyle w:val="Hipervnculo"/>
                <w:rFonts w:ascii="Palatino Linotype" w:hAnsi="Palatino Linotype"/>
                <w:b/>
                <w:noProof/>
                <w:sz w:val="28"/>
                <w:szCs w:val="28"/>
              </w:rPr>
              <w:t>Del estudio y resolución del asunto.</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_Toc19792660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16</w:t>
            </w:r>
            <w:r w:rsidR="00396205" w:rsidRPr="00184A3A">
              <w:rPr>
                <w:rFonts w:ascii="Palatino Linotype" w:hAnsi="Palatino Linotype"/>
                <w:noProof/>
                <w:webHidden/>
                <w:sz w:val="28"/>
                <w:szCs w:val="28"/>
              </w:rPr>
              <w:fldChar w:fldCharType="end"/>
            </w:r>
          </w:hyperlink>
        </w:p>
        <w:p w:rsidR="00396205" w:rsidRPr="00184A3A" w:rsidRDefault="00FB523C" w:rsidP="00184A3A">
          <w:pPr>
            <w:pStyle w:val="TDC1"/>
            <w:rPr>
              <w:rFonts w:ascii="Palatino Linotype" w:eastAsiaTheme="minorEastAsia" w:hAnsi="Palatino Linotype"/>
              <w:noProof/>
              <w:sz w:val="28"/>
              <w:szCs w:val="28"/>
              <w:lang w:eastAsia="es-MX"/>
            </w:rPr>
          </w:pPr>
          <w:hyperlink w:anchor="_Toc19792661" w:history="1">
            <w:r w:rsidR="00396205" w:rsidRPr="00184A3A">
              <w:rPr>
                <w:rStyle w:val="Hipervnculo"/>
                <w:rFonts w:ascii="Palatino Linotype" w:eastAsia="MS Gothic" w:hAnsi="Palatino Linotype" w:cstheme="majorBidi"/>
                <w:b/>
                <w:noProof/>
                <w:sz w:val="28"/>
                <w:szCs w:val="28"/>
                <w:lang w:val="es-ES_tradnl" w:eastAsia="es-ES"/>
              </w:rPr>
              <w:t>a) Fuente Obligacional.</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_Toc19792661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17</w:t>
            </w:r>
            <w:r w:rsidR="00396205" w:rsidRPr="00184A3A">
              <w:rPr>
                <w:rFonts w:ascii="Palatino Linotype" w:hAnsi="Palatino Linotype"/>
                <w:noProof/>
                <w:webHidden/>
                <w:sz w:val="28"/>
                <w:szCs w:val="28"/>
              </w:rPr>
              <w:fldChar w:fldCharType="end"/>
            </w:r>
          </w:hyperlink>
        </w:p>
        <w:p w:rsidR="00396205" w:rsidRPr="00184A3A" w:rsidRDefault="00FB523C" w:rsidP="00184A3A">
          <w:pPr>
            <w:pStyle w:val="TDC1"/>
            <w:rPr>
              <w:rFonts w:ascii="Palatino Linotype" w:eastAsiaTheme="minorEastAsia" w:hAnsi="Palatino Linotype"/>
              <w:noProof/>
              <w:sz w:val="28"/>
              <w:szCs w:val="28"/>
              <w:lang w:eastAsia="es-MX"/>
            </w:rPr>
          </w:pPr>
          <w:hyperlink w:anchor="_Toc19792662" w:history="1">
            <w:r w:rsidR="00396205" w:rsidRPr="00184A3A">
              <w:rPr>
                <w:rStyle w:val="Hipervnculo"/>
                <w:rFonts w:ascii="Palatino Linotype" w:eastAsia="MS Mincho" w:hAnsi="Palatino Linotype"/>
                <w:b/>
                <w:noProof/>
                <w:sz w:val="28"/>
                <w:szCs w:val="28"/>
              </w:rPr>
              <w:t>II. De lo solicitado y de la información puesta a disposición.</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_Toc19792662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20</w:t>
            </w:r>
            <w:r w:rsidR="00396205" w:rsidRPr="00184A3A">
              <w:rPr>
                <w:rFonts w:ascii="Palatino Linotype" w:hAnsi="Palatino Linotype"/>
                <w:noProof/>
                <w:webHidden/>
                <w:sz w:val="28"/>
                <w:szCs w:val="28"/>
              </w:rPr>
              <w:fldChar w:fldCharType="end"/>
            </w:r>
          </w:hyperlink>
        </w:p>
        <w:p w:rsidR="00396205" w:rsidRPr="00184A3A" w:rsidRDefault="00FB523C" w:rsidP="00184A3A">
          <w:pPr>
            <w:pStyle w:val="TDC1"/>
            <w:rPr>
              <w:rFonts w:ascii="Palatino Linotype" w:eastAsiaTheme="minorEastAsia" w:hAnsi="Palatino Linotype"/>
              <w:noProof/>
              <w:sz w:val="28"/>
              <w:szCs w:val="28"/>
              <w:lang w:eastAsia="es-MX"/>
            </w:rPr>
          </w:pPr>
          <w:hyperlink w:anchor="_Toc19792663" w:history="1">
            <w:r w:rsidR="00396205" w:rsidRPr="00184A3A">
              <w:rPr>
                <w:rStyle w:val="Hipervnculo"/>
                <w:rFonts w:ascii="Palatino Linotype" w:eastAsia="MS Mincho" w:hAnsi="Palatino Linotype"/>
                <w:b/>
                <w:noProof/>
                <w:sz w:val="28"/>
                <w:szCs w:val="28"/>
                <w:lang w:val="es-ES_tradnl" w:eastAsia="es-ES"/>
              </w:rPr>
              <w:t xml:space="preserve">QUINTO. De </w:t>
            </w:r>
            <w:r w:rsidR="00396205" w:rsidRPr="00184A3A">
              <w:rPr>
                <w:rStyle w:val="Hipervnculo"/>
                <w:rFonts w:ascii="Palatino Linotype" w:hAnsi="Palatino Linotype"/>
                <w:b/>
                <w:noProof/>
                <w:sz w:val="28"/>
                <w:szCs w:val="28"/>
              </w:rPr>
              <w:t>la elaboración de la versión pública.</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_Toc19792663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39</w:t>
            </w:r>
            <w:r w:rsidR="00396205" w:rsidRPr="00184A3A">
              <w:rPr>
                <w:rFonts w:ascii="Palatino Linotype" w:hAnsi="Palatino Linotype"/>
                <w:noProof/>
                <w:webHidden/>
                <w:sz w:val="28"/>
                <w:szCs w:val="28"/>
              </w:rPr>
              <w:fldChar w:fldCharType="end"/>
            </w:r>
          </w:hyperlink>
        </w:p>
        <w:p w:rsidR="00396205" w:rsidRPr="00184A3A" w:rsidRDefault="00184A3A" w:rsidP="00184A3A">
          <w:pPr>
            <w:pStyle w:val="TDC1"/>
            <w:rPr>
              <w:rFonts w:ascii="Palatino Linotype" w:eastAsiaTheme="minorEastAsia" w:hAnsi="Palatino Linotype"/>
              <w:noProof/>
              <w:sz w:val="28"/>
              <w:szCs w:val="28"/>
              <w:lang w:eastAsia="es-MX"/>
            </w:rPr>
          </w:pPr>
          <w:r>
            <w:rPr>
              <w:rFonts w:ascii="Palatino Linotype" w:eastAsia="Times New Roman" w:hAnsi="Palatino Linotype" w:cstheme="majorBidi"/>
              <w:b/>
              <w:noProof/>
              <w:color w:val="0563C1" w:themeColor="hyperlink"/>
              <w:sz w:val="28"/>
              <w:szCs w:val="28"/>
              <w:u w:val="single"/>
              <w:lang w:eastAsia="es-MX"/>
            </w:rPr>
            <mc:AlternateContent>
              <mc:Choice Requires="wps">
                <w:drawing>
                  <wp:anchor distT="0" distB="0" distL="114300" distR="114300" simplePos="0" relativeHeight="251663360" behindDoc="0" locked="0" layoutInCell="1" allowOverlap="1">
                    <wp:simplePos x="0" y="0"/>
                    <wp:positionH relativeFrom="column">
                      <wp:posOffset>-366</wp:posOffset>
                    </wp:positionH>
                    <wp:positionV relativeFrom="paragraph">
                      <wp:posOffset>331835</wp:posOffset>
                    </wp:positionV>
                    <wp:extent cx="5535039" cy="2101174"/>
                    <wp:effectExtent l="19050" t="19050" r="8890" b="33020"/>
                    <wp:wrapNone/>
                    <wp:docPr id="6" name="Conector recto 6"/>
                    <wp:cNvGraphicFramePr/>
                    <a:graphic xmlns:a="http://schemas.openxmlformats.org/drawingml/2006/main">
                      <a:graphicData uri="http://schemas.microsoft.com/office/word/2010/wordprocessingShape">
                        <wps:wsp>
                          <wps:cNvCnPr/>
                          <wps:spPr>
                            <a:xfrm flipH="1" flipV="1">
                              <a:off x="0" y="0"/>
                              <a:ext cx="5535039" cy="210117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7A486" id="Conector recto 6"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6.15pt" to="435.8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" strokecolor="#5b9bd5 [3204]" strokeweight="3pt">
                    <v:stroke joinstyle="miter"/>
                  </v:line>
                </w:pict>
              </mc:Fallback>
            </mc:AlternateContent>
          </w:r>
          <w:hyperlink w:anchor="_Toc19792664" w:history="1">
            <w:r w:rsidR="00396205" w:rsidRPr="00184A3A">
              <w:rPr>
                <w:rStyle w:val="Hipervnculo"/>
                <w:rFonts w:ascii="Palatino Linotype" w:eastAsia="Times New Roman" w:hAnsi="Palatino Linotype" w:cstheme="majorBidi"/>
                <w:b/>
                <w:noProof/>
                <w:sz w:val="28"/>
                <w:szCs w:val="28"/>
                <w:lang w:val="es-ES_tradnl" w:eastAsia="es-ES"/>
              </w:rPr>
              <w:t>R E S O L U T I V O S</w:t>
            </w:r>
            <w:r w:rsidR="00396205" w:rsidRPr="00184A3A">
              <w:rPr>
                <w:rFonts w:ascii="Palatino Linotype" w:hAnsi="Palatino Linotype"/>
                <w:noProof/>
                <w:webHidden/>
                <w:sz w:val="28"/>
                <w:szCs w:val="28"/>
              </w:rPr>
              <w:tab/>
            </w:r>
            <w:r w:rsidR="00396205" w:rsidRPr="00184A3A">
              <w:rPr>
                <w:rFonts w:ascii="Palatino Linotype" w:hAnsi="Palatino Linotype"/>
                <w:noProof/>
                <w:webHidden/>
                <w:sz w:val="28"/>
                <w:szCs w:val="28"/>
              </w:rPr>
              <w:fldChar w:fldCharType="begin"/>
            </w:r>
            <w:r w:rsidR="00396205" w:rsidRPr="00184A3A">
              <w:rPr>
                <w:rFonts w:ascii="Palatino Linotype" w:hAnsi="Palatino Linotype"/>
                <w:noProof/>
                <w:webHidden/>
                <w:sz w:val="28"/>
                <w:szCs w:val="28"/>
              </w:rPr>
              <w:instrText xml:space="preserve"> PAGEREF _Toc19792664 \h </w:instrText>
            </w:r>
            <w:r w:rsidR="00396205" w:rsidRPr="00184A3A">
              <w:rPr>
                <w:rFonts w:ascii="Palatino Linotype" w:hAnsi="Palatino Linotype"/>
                <w:noProof/>
                <w:webHidden/>
                <w:sz w:val="28"/>
                <w:szCs w:val="28"/>
              </w:rPr>
            </w:r>
            <w:r w:rsidR="00396205" w:rsidRPr="00184A3A">
              <w:rPr>
                <w:rFonts w:ascii="Palatino Linotype" w:hAnsi="Palatino Linotype"/>
                <w:noProof/>
                <w:webHidden/>
                <w:sz w:val="28"/>
                <w:szCs w:val="28"/>
              </w:rPr>
              <w:fldChar w:fldCharType="separate"/>
            </w:r>
            <w:r w:rsidR="00170905">
              <w:rPr>
                <w:rFonts w:ascii="Palatino Linotype" w:hAnsi="Palatino Linotype"/>
                <w:noProof/>
                <w:webHidden/>
                <w:sz w:val="28"/>
                <w:szCs w:val="28"/>
              </w:rPr>
              <w:t>48</w:t>
            </w:r>
            <w:r w:rsidR="00396205" w:rsidRPr="00184A3A">
              <w:rPr>
                <w:rFonts w:ascii="Palatino Linotype" w:hAnsi="Palatino Linotype"/>
                <w:noProof/>
                <w:webHidden/>
                <w:sz w:val="28"/>
                <w:szCs w:val="28"/>
              </w:rPr>
              <w:fldChar w:fldCharType="end"/>
            </w:r>
          </w:hyperlink>
        </w:p>
        <w:p w:rsidR="00A612C0" w:rsidRPr="00184A3A" w:rsidRDefault="00B85136" w:rsidP="00184A3A">
          <w:pPr>
            <w:spacing w:after="0" w:line="360" w:lineRule="auto"/>
            <w:rPr>
              <w:rFonts w:ascii="Palatino Linotype" w:hAnsi="Palatino Linotype"/>
              <w:b/>
              <w:bCs/>
              <w:sz w:val="28"/>
              <w:szCs w:val="28"/>
              <w:lang w:val="es-ES"/>
            </w:rPr>
          </w:pPr>
          <w:r w:rsidRPr="00184A3A">
            <w:rPr>
              <w:rFonts w:ascii="Palatino Linotype" w:hAnsi="Palatino Linotype"/>
              <w:b/>
              <w:bCs/>
              <w:sz w:val="28"/>
              <w:szCs w:val="28"/>
              <w:lang w:val="es-ES"/>
            </w:rPr>
            <w:fldChar w:fldCharType="end"/>
          </w:r>
        </w:p>
      </w:sdtContent>
    </w:sdt>
    <w:p w:rsidR="00F5288B" w:rsidRPr="00184A3A" w:rsidRDefault="00F5288B" w:rsidP="00184A3A">
      <w:pPr>
        <w:spacing w:after="0" w:line="360" w:lineRule="auto"/>
        <w:jc w:val="both"/>
        <w:rPr>
          <w:rFonts w:ascii="Palatino Linotype" w:eastAsia="MS Mincho" w:hAnsi="Palatino Linotype" w:cs="Times New Roman"/>
          <w:sz w:val="28"/>
          <w:szCs w:val="28"/>
          <w:lang w:val="es-ES_tradnl" w:eastAsia="es-ES"/>
        </w:rPr>
      </w:pPr>
    </w:p>
    <w:p w:rsidR="00F5288B" w:rsidRPr="00184A3A" w:rsidRDefault="00F5288B" w:rsidP="00184A3A">
      <w:pPr>
        <w:spacing w:after="0" w:line="360" w:lineRule="auto"/>
        <w:jc w:val="both"/>
        <w:rPr>
          <w:rFonts w:ascii="Palatino Linotype" w:eastAsia="MS Mincho" w:hAnsi="Palatino Linotype" w:cs="Times New Roman"/>
          <w:sz w:val="28"/>
          <w:szCs w:val="28"/>
          <w:lang w:val="es-ES_tradnl" w:eastAsia="es-ES"/>
        </w:rPr>
      </w:pPr>
    </w:p>
    <w:p w:rsidR="00792776" w:rsidRPr="00184A3A" w:rsidRDefault="00792776" w:rsidP="00184A3A">
      <w:pPr>
        <w:spacing w:after="0" w:line="360" w:lineRule="auto"/>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184A3A">
        <w:rPr>
          <w:rFonts w:ascii="Palatino Linotype" w:eastAsia="MS Mincho" w:hAnsi="Palatino Linotype" w:cs="Times New Roman"/>
          <w:sz w:val="28"/>
          <w:szCs w:val="28"/>
          <w:lang w:val="es-ES_tradnl" w:eastAsia="es-ES"/>
        </w:rPr>
        <w:t xml:space="preserve"> fecha </w:t>
      </w:r>
      <w:r w:rsidR="00E949BC" w:rsidRPr="00184A3A">
        <w:rPr>
          <w:rFonts w:ascii="Palatino Linotype" w:eastAsia="MS Mincho" w:hAnsi="Palatino Linotype" w:cs="Times New Roman"/>
          <w:sz w:val="28"/>
          <w:szCs w:val="28"/>
          <w:lang w:val="es-ES_tradnl" w:eastAsia="es-ES"/>
        </w:rPr>
        <w:t>veinticinco</w:t>
      </w:r>
      <w:r w:rsidR="00E13049" w:rsidRPr="00184A3A">
        <w:rPr>
          <w:rFonts w:ascii="Palatino Linotype" w:eastAsia="MS Mincho" w:hAnsi="Palatino Linotype" w:cs="Times New Roman"/>
          <w:sz w:val="28"/>
          <w:szCs w:val="28"/>
          <w:lang w:val="es-ES_tradnl" w:eastAsia="es-ES"/>
        </w:rPr>
        <w:t xml:space="preserve"> (</w:t>
      </w:r>
      <w:r w:rsidR="00E949BC" w:rsidRPr="00184A3A">
        <w:rPr>
          <w:rFonts w:ascii="Palatino Linotype" w:eastAsia="MS Mincho" w:hAnsi="Palatino Linotype" w:cs="Times New Roman"/>
          <w:sz w:val="28"/>
          <w:szCs w:val="28"/>
          <w:lang w:val="es-ES_tradnl" w:eastAsia="es-ES"/>
        </w:rPr>
        <w:t>25</w:t>
      </w:r>
      <w:r w:rsidR="00AB56C1" w:rsidRPr="00184A3A">
        <w:rPr>
          <w:rFonts w:ascii="Palatino Linotype" w:eastAsia="MS Mincho" w:hAnsi="Palatino Linotype" w:cs="Times New Roman"/>
          <w:sz w:val="28"/>
          <w:szCs w:val="28"/>
          <w:lang w:val="es-ES_tradnl" w:eastAsia="es-ES"/>
        </w:rPr>
        <w:t>) de</w:t>
      </w:r>
      <w:r w:rsidR="00E32937" w:rsidRPr="00184A3A">
        <w:rPr>
          <w:rFonts w:ascii="Palatino Linotype" w:eastAsia="MS Mincho" w:hAnsi="Palatino Linotype" w:cs="Times New Roman"/>
          <w:sz w:val="28"/>
          <w:szCs w:val="28"/>
          <w:lang w:val="es-ES_tradnl" w:eastAsia="es-ES"/>
        </w:rPr>
        <w:t xml:space="preserve"> </w:t>
      </w:r>
      <w:r w:rsidR="00E949BC" w:rsidRPr="00184A3A">
        <w:rPr>
          <w:rFonts w:ascii="Palatino Linotype" w:eastAsia="MS Mincho" w:hAnsi="Palatino Linotype" w:cs="Times New Roman"/>
          <w:sz w:val="28"/>
          <w:szCs w:val="28"/>
          <w:lang w:val="es-ES_tradnl" w:eastAsia="es-ES"/>
        </w:rPr>
        <w:t xml:space="preserve">septiembre </w:t>
      </w:r>
      <w:r w:rsidR="00E13049" w:rsidRPr="00184A3A">
        <w:rPr>
          <w:rFonts w:ascii="Palatino Linotype" w:eastAsia="MS Mincho" w:hAnsi="Palatino Linotype" w:cs="Times New Roman"/>
          <w:sz w:val="28"/>
          <w:szCs w:val="28"/>
          <w:lang w:val="es-ES_tradnl" w:eastAsia="es-ES"/>
        </w:rPr>
        <w:t>d</w:t>
      </w:r>
      <w:r w:rsidR="00184A3A">
        <w:rPr>
          <w:rFonts w:ascii="Palatino Linotype" w:eastAsia="MS Mincho" w:hAnsi="Palatino Linotype" w:cs="Times New Roman"/>
          <w:sz w:val="28"/>
          <w:szCs w:val="28"/>
          <w:lang w:val="es-ES_tradnl" w:eastAsia="es-ES"/>
        </w:rPr>
        <w:t>e dos mil diecinueve</w:t>
      </w:r>
      <w:r w:rsidR="00C64E0E" w:rsidRPr="00184A3A">
        <w:rPr>
          <w:rFonts w:ascii="Palatino Linotype" w:eastAsia="MS Mincho" w:hAnsi="Palatino Linotype" w:cs="Times New Roman"/>
          <w:sz w:val="28"/>
          <w:szCs w:val="28"/>
          <w:lang w:val="es-ES_tradnl" w:eastAsia="es-ES"/>
        </w:rPr>
        <w:t>.</w:t>
      </w:r>
    </w:p>
    <w:p w:rsidR="00C07697" w:rsidRPr="00184A3A" w:rsidRDefault="00C07697" w:rsidP="00184A3A">
      <w:pPr>
        <w:spacing w:after="0" w:line="360" w:lineRule="auto"/>
        <w:jc w:val="both"/>
        <w:rPr>
          <w:rFonts w:ascii="Palatino Linotype" w:eastAsia="MS Mincho" w:hAnsi="Palatino Linotype" w:cs="Times New Roman"/>
          <w:sz w:val="28"/>
          <w:szCs w:val="28"/>
          <w:lang w:val="es-ES_tradnl" w:eastAsia="es-ES"/>
        </w:rPr>
      </w:pPr>
    </w:p>
    <w:p w:rsidR="00792776" w:rsidRPr="00184A3A" w:rsidRDefault="00792776" w:rsidP="00184A3A">
      <w:pPr>
        <w:spacing w:after="0" w:line="360" w:lineRule="auto"/>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b/>
          <w:sz w:val="28"/>
          <w:szCs w:val="28"/>
          <w:lang w:val="es-ES_tradnl" w:eastAsia="es-ES"/>
        </w:rPr>
        <w:t>VISTO</w:t>
      </w:r>
      <w:r w:rsidRPr="00184A3A">
        <w:rPr>
          <w:rFonts w:ascii="Palatino Linotype" w:eastAsia="MS Mincho" w:hAnsi="Palatino Linotype" w:cs="Times New Roman"/>
          <w:sz w:val="28"/>
          <w:szCs w:val="28"/>
          <w:lang w:val="es-ES_tradnl" w:eastAsia="es-ES"/>
        </w:rPr>
        <w:t xml:space="preserve"> el expediente electrónico formado con motivo del recurso de </w:t>
      </w:r>
      <w:r w:rsidR="006D0750" w:rsidRPr="00184A3A">
        <w:rPr>
          <w:rFonts w:ascii="Palatino Linotype" w:eastAsia="MS Mincho" w:hAnsi="Palatino Linotype" w:cs="Times New Roman"/>
          <w:sz w:val="28"/>
          <w:szCs w:val="28"/>
          <w:lang w:val="es-ES_tradnl" w:eastAsia="es-ES"/>
        </w:rPr>
        <w:t>revisión</w:t>
      </w:r>
      <w:r w:rsidR="006D0750" w:rsidRPr="00184A3A">
        <w:rPr>
          <w:rFonts w:ascii="Palatino Linotype" w:eastAsia="MS Mincho" w:hAnsi="Palatino Linotype" w:cs="Arial"/>
          <w:b/>
          <w:bCs/>
          <w:sz w:val="28"/>
          <w:szCs w:val="28"/>
          <w:lang w:val="es-ES_tradnl" w:eastAsia="es-ES"/>
        </w:rPr>
        <w:t>,</w:t>
      </w:r>
      <w:r w:rsidR="006D0750" w:rsidRPr="00184A3A">
        <w:rPr>
          <w:rFonts w:ascii="Palatino Linotype" w:hAnsi="Palatino Linotype" w:cs="Arial"/>
          <w:b/>
          <w:bCs/>
          <w:sz w:val="28"/>
          <w:szCs w:val="28"/>
          <w:lang w:eastAsia="es-MX"/>
        </w:rPr>
        <w:t xml:space="preserve"> </w:t>
      </w:r>
      <w:r w:rsidR="0096209A" w:rsidRPr="00184A3A">
        <w:rPr>
          <w:rFonts w:ascii="Palatino Linotype" w:hAnsi="Palatino Linotype" w:cs="Arial"/>
          <w:b/>
          <w:bCs/>
          <w:sz w:val="28"/>
          <w:szCs w:val="28"/>
          <w:lang w:eastAsia="es-MX"/>
        </w:rPr>
        <w:t>0</w:t>
      </w:r>
      <w:r w:rsidR="006D0750" w:rsidRPr="00184A3A">
        <w:rPr>
          <w:rFonts w:ascii="Palatino Linotype" w:hAnsi="Palatino Linotype" w:cs="Arial"/>
          <w:b/>
          <w:bCs/>
          <w:sz w:val="28"/>
          <w:szCs w:val="28"/>
          <w:lang w:eastAsia="es-MX"/>
        </w:rPr>
        <w:t>6093</w:t>
      </w:r>
      <w:r w:rsidR="0096209A" w:rsidRPr="00184A3A">
        <w:rPr>
          <w:rFonts w:ascii="Palatino Linotype" w:hAnsi="Palatino Linotype" w:cs="Arial"/>
          <w:b/>
          <w:bCs/>
          <w:sz w:val="28"/>
          <w:szCs w:val="28"/>
          <w:lang w:eastAsia="es-MX"/>
        </w:rPr>
        <w:t>/INFOEM/IP/RR/2019</w:t>
      </w:r>
      <w:r w:rsidR="00987E5C" w:rsidRPr="00184A3A">
        <w:rPr>
          <w:rFonts w:ascii="Palatino Linotype" w:hAnsi="Palatino Linotype" w:cs="Arial"/>
          <w:b/>
          <w:bCs/>
          <w:sz w:val="28"/>
          <w:szCs w:val="28"/>
          <w:lang w:eastAsia="es-MX"/>
        </w:rPr>
        <w:t xml:space="preserve"> </w:t>
      </w:r>
      <w:r w:rsidRPr="00184A3A">
        <w:rPr>
          <w:rFonts w:ascii="Palatino Linotype" w:eastAsia="MS Mincho" w:hAnsi="Palatino Linotype" w:cs="Times New Roman"/>
          <w:sz w:val="28"/>
          <w:szCs w:val="28"/>
          <w:lang w:val="es-ES_tradnl" w:eastAsia="es-ES"/>
        </w:rPr>
        <w:t>promovido por</w:t>
      </w:r>
      <w:r w:rsidRPr="00184A3A">
        <w:rPr>
          <w:rFonts w:ascii="Palatino Linotype" w:hAnsi="Palatino Linotype"/>
          <w:b/>
          <w:sz w:val="28"/>
          <w:szCs w:val="28"/>
        </w:rPr>
        <w:t xml:space="preserve"> </w:t>
      </w:r>
      <w:r w:rsidR="001A413E" w:rsidRPr="001A413E">
        <w:rPr>
          <w:rFonts w:ascii="Palatino Linotype" w:hAnsi="Palatino Linotype"/>
          <w:b/>
          <w:sz w:val="28"/>
          <w:szCs w:val="28"/>
          <w:highlight w:val="black"/>
        </w:rPr>
        <w:t>-----------------------------------------------------</w:t>
      </w:r>
      <w:r w:rsidR="00C64E0E" w:rsidRPr="00184A3A">
        <w:rPr>
          <w:rFonts w:ascii="Palatino Linotype" w:hAnsi="Palatino Linotype"/>
          <w:b/>
          <w:sz w:val="28"/>
          <w:szCs w:val="28"/>
        </w:rPr>
        <w:t xml:space="preserve">, </w:t>
      </w:r>
      <w:r w:rsidRPr="00184A3A">
        <w:rPr>
          <w:rFonts w:ascii="Palatino Linotype" w:eastAsia="MS Mincho" w:hAnsi="Palatino Linotype" w:cs="Arial"/>
          <w:sz w:val="28"/>
          <w:szCs w:val="28"/>
          <w:lang w:val="es-ES_tradnl" w:eastAsia="es-ES"/>
        </w:rPr>
        <w:t xml:space="preserve">en su calidad de </w:t>
      </w:r>
      <w:r w:rsidRPr="00184A3A">
        <w:rPr>
          <w:rFonts w:ascii="Palatino Linotype" w:eastAsia="MS Mincho" w:hAnsi="Palatino Linotype" w:cs="Arial"/>
          <w:b/>
          <w:sz w:val="28"/>
          <w:szCs w:val="28"/>
          <w:lang w:val="es-ES_tradnl" w:eastAsia="es-ES"/>
        </w:rPr>
        <w:t>RECURRENTE</w:t>
      </w:r>
      <w:r w:rsidRPr="00184A3A">
        <w:rPr>
          <w:rFonts w:ascii="Palatino Linotype" w:eastAsia="MS Mincho" w:hAnsi="Palatino Linotype" w:cs="Arial"/>
          <w:sz w:val="28"/>
          <w:szCs w:val="28"/>
          <w:lang w:val="es-ES_tradnl" w:eastAsia="es-ES"/>
        </w:rPr>
        <w:t>, en cont</w:t>
      </w:r>
      <w:r w:rsidR="000D2E4E" w:rsidRPr="00184A3A">
        <w:rPr>
          <w:rFonts w:ascii="Palatino Linotype" w:eastAsia="MS Mincho" w:hAnsi="Palatino Linotype" w:cs="Arial"/>
          <w:sz w:val="28"/>
          <w:szCs w:val="28"/>
          <w:lang w:val="es-ES_tradnl" w:eastAsia="es-ES"/>
        </w:rPr>
        <w:t>ra de la</w:t>
      </w:r>
      <w:r w:rsidR="00A22FC3" w:rsidRPr="00184A3A">
        <w:rPr>
          <w:rFonts w:ascii="Palatino Linotype" w:eastAsia="MS Mincho" w:hAnsi="Palatino Linotype" w:cs="Arial"/>
          <w:sz w:val="28"/>
          <w:szCs w:val="28"/>
          <w:lang w:val="es-ES_tradnl" w:eastAsia="es-ES"/>
        </w:rPr>
        <w:t xml:space="preserve"> respuesta del </w:t>
      </w:r>
      <w:r w:rsidR="006D0750" w:rsidRPr="00184A3A">
        <w:rPr>
          <w:rFonts w:ascii="Palatino Linotype" w:eastAsia="MS Mincho" w:hAnsi="Palatino Linotype" w:cs="Arial"/>
          <w:b/>
          <w:sz w:val="28"/>
          <w:szCs w:val="28"/>
          <w:lang w:val="es-ES_tradnl" w:eastAsia="es-ES"/>
        </w:rPr>
        <w:t>Ayuntamiento de Valle de Chalco Solidaridad</w:t>
      </w:r>
      <w:r w:rsidR="00A22FC3" w:rsidRPr="00184A3A">
        <w:rPr>
          <w:rFonts w:ascii="Palatino Linotype" w:eastAsia="MS Mincho" w:hAnsi="Palatino Linotype" w:cs="Arial"/>
          <w:sz w:val="28"/>
          <w:szCs w:val="28"/>
          <w:lang w:val="es-ES_tradnl" w:eastAsia="es-ES"/>
        </w:rPr>
        <w:t xml:space="preserve"> </w:t>
      </w:r>
      <w:r w:rsidRPr="00184A3A">
        <w:rPr>
          <w:rFonts w:ascii="Palatino Linotype" w:eastAsia="MS Mincho" w:hAnsi="Palatino Linotype" w:cs="Times New Roman"/>
          <w:sz w:val="28"/>
          <w:szCs w:val="28"/>
          <w:lang w:val="es-ES_tradnl" w:eastAsia="es-ES"/>
        </w:rPr>
        <w:t>en lo sucesivo el</w:t>
      </w:r>
      <w:r w:rsidRPr="00184A3A">
        <w:rPr>
          <w:rFonts w:ascii="Palatino Linotype" w:eastAsia="MS Mincho" w:hAnsi="Palatino Linotype" w:cs="Times New Roman"/>
          <w:b/>
          <w:sz w:val="28"/>
          <w:szCs w:val="28"/>
          <w:lang w:val="es-ES_tradnl" w:eastAsia="es-ES"/>
        </w:rPr>
        <w:t xml:space="preserve"> SUJETO OBLIGADO</w:t>
      </w:r>
      <w:r w:rsidRPr="00184A3A">
        <w:rPr>
          <w:rFonts w:ascii="Palatino Linotype" w:eastAsia="MS Mincho" w:hAnsi="Palatino Linotype" w:cs="Times New Roman"/>
          <w:bCs/>
          <w:sz w:val="28"/>
          <w:szCs w:val="28"/>
          <w:lang w:val="es-ES_tradnl" w:eastAsia="es-ES"/>
        </w:rPr>
        <w:t>,</w:t>
      </w:r>
      <w:r w:rsidRPr="00184A3A">
        <w:rPr>
          <w:rFonts w:ascii="Palatino Linotype" w:eastAsia="MS Mincho" w:hAnsi="Palatino Linotype" w:cs="Times New Roman"/>
          <w:b/>
          <w:sz w:val="28"/>
          <w:szCs w:val="28"/>
          <w:lang w:val="es-ES_tradnl" w:eastAsia="es-ES"/>
        </w:rPr>
        <w:t xml:space="preserve"> </w:t>
      </w:r>
      <w:r w:rsidRPr="00184A3A">
        <w:rPr>
          <w:rFonts w:ascii="Palatino Linotype" w:eastAsia="MS Mincho" w:hAnsi="Palatino Linotype" w:cs="Times New Roman"/>
          <w:sz w:val="28"/>
          <w:szCs w:val="28"/>
          <w:lang w:val="es-ES_tradnl" w:eastAsia="es-ES"/>
        </w:rPr>
        <w:t>se procede a dictar la presente resolución, con base en los siguientes:</w:t>
      </w:r>
    </w:p>
    <w:p w:rsidR="0080266C" w:rsidRPr="00184A3A" w:rsidRDefault="0080266C" w:rsidP="00184A3A">
      <w:pPr>
        <w:spacing w:after="0" w:line="360" w:lineRule="auto"/>
        <w:jc w:val="both"/>
        <w:rPr>
          <w:rFonts w:ascii="Palatino Linotype" w:eastAsia="MS Mincho" w:hAnsi="Palatino Linotype" w:cs="Times New Roman"/>
          <w:b/>
          <w:sz w:val="28"/>
          <w:szCs w:val="28"/>
          <w:lang w:val="es-ES_tradnl" w:eastAsia="es-ES"/>
        </w:rPr>
      </w:pPr>
    </w:p>
    <w:p w:rsidR="00792776" w:rsidRPr="00184A3A" w:rsidRDefault="00792776" w:rsidP="00184A3A">
      <w:pPr>
        <w:keepNext/>
        <w:keepLines/>
        <w:spacing w:after="0" w:line="360" w:lineRule="auto"/>
        <w:jc w:val="center"/>
        <w:outlineLvl w:val="0"/>
        <w:rPr>
          <w:rFonts w:ascii="Palatino Linotype" w:eastAsia="MS Gothic" w:hAnsi="Palatino Linotype" w:cs="Times New Roman"/>
          <w:b/>
          <w:sz w:val="28"/>
          <w:szCs w:val="28"/>
        </w:rPr>
      </w:pPr>
      <w:bookmarkStart w:id="0" w:name="_Toc19792655"/>
      <w:r w:rsidRPr="00184A3A">
        <w:rPr>
          <w:rFonts w:ascii="Palatino Linotype" w:eastAsia="MS Gothic" w:hAnsi="Palatino Linotype" w:cs="Times New Roman"/>
          <w:b/>
          <w:sz w:val="28"/>
          <w:szCs w:val="28"/>
        </w:rPr>
        <w:t>A N T E C E D E N T E S</w:t>
      </w:r>
      <w:bookmarkEnd w:id="0"/>
    </w:p>
    <w:p w:rsidR="00792776" w:rsidRPr="00184A3A" w:rsidRDefault="00792776" w:rsidP="00184A3A">
      <w:pPr>
        <w:spacing w:after="0" w:line="360" w:lineRule="auto"/>
        <w:rPr>
          <w:rFonts w:ascii="Palatino Linotype" w:hAnsi="Palatino Linotype"/>
          <w:sz w:val="28"/>
          <w:szCs w:val="28"/>
        </w:rPr>
      </w:pPr>
    </w:p>
    <w:p w:rsidR="00792776" w:rsidRPr="00184A3A" w:rsidRDefault="00E32937" w:rsidP="00184A3A">
      <w:pPr>
        <w:numPr>
          <w:ilvl w:val="0"/>
          <w:numId w:val="2"/>
        </w:numPr>
        <w:spacing w:after="0" w:line="360" w:lineRule="auto"/>
        <w:ind w:left="0" w:firstLine="0"/>
        <w:contextualSpacing/>
        <w:jc w:val="both"/>
        <w:rPr>
          <w:rFonts w:ascii="Palatino Linotype" w:eastAsia="Calibri" w:hAnsi="Palatino Linotype" w:cs="Arial"/>
          <w:sz w:val="28"/>
          <w:szCs w:val="28"/>
          <w:lang w:val="es-ES" w:eastAsia="es-ES"/>
        </w:rPr>
      </w:pPr>
      <w:r w:rsidRPr="00184A3A">
        <w:rPr>
          <w:rFonts w:ascii="Palatino Linotype" w:eastAsia="Calibri" w:hAnsi="Palatino Linotype" w:cs="Arial"/>
          <w:sz w:val="28"/>
          <w:szCs w:val="28"/>
          <w:lang w:val="es-ES" w:eastAsia="es-ES"/>
        </w:rPr>
        <w:t xml:space="preserve">El día </w:t>
      </w:r>
      <w:r w:rsidR="006D0750" w:rsidRPr="00184A3A">
        <w:rPr>
          <w:rFonts w:ascii="Palatino Linotype" w:eastAsia="Calibri" w:hAnsi="Palatino Linotype" w:cs="Arial"/>
          <w:sz w:val="28"/>
          <w:szCs w:val="28"/>
          <w:lang w:val="es-ES" w:eastAsia="es-ES"/>
        </w:rPr>
        <w:t>veinte</w:t>
      </w:r>
      <w:r w:rsidRPr="00184A3A">
        <w:rPr>
          <w:rFonts w:ascii="Palatino Linotype" w:eastAsia="Calibri" w:hAnsi="Palatino Linotype" w:cs="Arial"/>
          <w:sz w:val="28"/>
          <w:szCs w:val="28"/>
          <w:lang w:val="es-ES" w:eastAsia="es-ES"/>
        </w:rPr>
        <w:t xml:space="preserve"> </w:t>
      </w:r>
      <w:r w:rsidRPr="00184A3A">
        <w:rPr>
          <w:rFonts w:ascii="Palatino Linotype" w:eastAsia="Times New Roman" w:hAnsi="Palatino Linotype" w:cs="Arial"/>
          <w:sz w:val="28"/>
          <w:szCs w:val="28"/>
          <w:lang w:val="es-ES" w:eastAsia="es-ES"/>
        </w:rPr>
        <w:t>(</w:t>
      </w:r>
      <w:r w:rsidR="006D0750" w:rsidRPr="00184A3A">
        <w:rPr>
          <w:rFonts w:ascii="Palatino Linotype" w:eastAsia="Times New Roman" w:hAnsi="Palatino Linotype" w:cs="Arial"/>
          <w:sz w:val="28"/>
          <w:szCs w:val="28"/>
          <w:lang w:val="es-ES" w:eastAsia="es-ES"/>
        </w:rPr>
        <w:t>20</w:t>
      </w:r>
      <w:r w:rsidR="00960D99" w:rsidRPr="00184A3A">
        <w:rPr>
          <w:rFonts w:ascii="Palatino Linotype" w:eastAsia="Times New Roman" w:hAnsi="Palatino Linotype" w:cs="Arial"/>
          <w:sz w:val="28"/>
          <w:szCs w:val="28"/>
          <w:lang w:val="es-ES" w:eastAsia="es-ES"/>
        </w:rPr>
        <w:t>) de</w:t>
      </w:r>
      <w:r w:rsidRPr="00184A3A">
        <w:rPr>
          <w:rFonts w:ascii="Palatino Linotype" w:eastAsia="Times New Roman" w:hAnsi="Palatino Linotype" w:cs="Arial"/>
          <w:sz w:val="28"/>
          <w:szCs w:val="28"/>
          <w:lang w:val="es-ES" w:eastAsia="es-ES"/>
        </w:rPr>
        <w:t xml:space="preserve"> </w:t>
      </w:r>
      <w:r w:rsidR="006D0750" w:rsidRPr="00184A3A">
        <w:rPr>
          <w:rFonts w:ascii="Palatino Linotype" w:eastAsia="Times New Roman" w:hAnsi="Palatino Linotype" w:cs="Arial"/>
          <w:sz w:val="28"/>
          <w:szCs w:val="28"/>
          <w:lang w:val="es-ES" w:eastAsia="es-ES"/>
        </w:rPr>
        <w:t>junio</w:t>
      </w:r>
      <w:r w:rsidRPr="00184A3A">
        <w:rPr>
          <w:rFonts w:ascii="Palatino Linotype" w:eastAsia="Times New Roman" w:hAnsi="Palatino Linotype" w:cs="Arial"/>
          <w:sz w:val="28"/>
          <w:szCs w:val="28"/>
          <w:lang w:val="es-ES" w:eastAsia="es-ES"/>
        </w:rPr>
        <w:t xml:space="preserve"> </w:t>
      </w:r>
      <w:r w:rsidR="00960D99" w:rsidRPr="00184A3A">
        <w:rPr>
          <w:rFonts w:ascii="Palatino Linotype" w:eastAsia="Times New Roman" w:hAnsi="Palatino Linotype" w:cs="Arial"/>
          <w:sz w:val="28"/>
          <w:szCs w:val="28"/>
          <w:lang w:val="es-ES" w:eastAsia="es-ES"/>
        </w:rPr>
        <w:t>de dos mil dieci</w:t>
      </w:r>
      <w:r w:rsidR="006D0750" w:rsidRPr="00184A3A">
        <w:rPr>
          <w:rFonts w:ascii="Palatino Linotype" w:eastAsia="Times New Roman" w:hAnsi="Palatino Linotype" w:cs="Arial"/>
          <w:sz w:val="28"/>
          <w:szCs w:val="28"/>
          <w:lang w:val="es-ES" w:eastAsia="es-ES"/>
        </w:rPr>
        <w:t>nueve</w:t>
      </w:r>
      <w:r w:rsidR="00792776" w:rsidRPr="00184A3A">
        <w:rPr>
          <w:rFonts w:ascii="Palatino Linotype" w:eastAsia="Calibri" w:hAnsi="Palatino Linotype" w:cs="Arial"/>
          <w:sz w:val="28"/>
          <w:szCs w:val="28"/>
          <w:lang w:val="es-ES" w:eastAsia="es-ES"/>
        </w:rPr>
        <w:t>,</w:t>
      </w:r>
      <w:r w:rsidR="00792776" w:rsidRPr="00184A3A">
        <w:rPr>
          <w:rFonts w:ascii="Palatino Linotype" w:eastAsia="Calibri" w:hAnsi="Palatino Linotype" w:cs="Times New Roman"/>
          <w:sz w:val="28"/>
          <w:szCs w:val="28"/>
          <w:lang w:val="es-ES" w:eastAsia="es-ES"/>
        </w:rPr>
        <w:t xml:space="preserve"> se presentó </w:t>
      </w:r>
      <w:r w:rsidR="00792776" w:rsidRPr="00184A3A">
        <w:rPr>
          <w:rFonts w:ascii="Palatino Linotype" w:eastAsia="Calibri" w:hAnsi="Palatino Linotype" w:cs="Arial"/>
          <w:sz w:val="28"/>
          <w:szCs w:val="28"/>
          <w:lang w:val="es-ES" w:eastAsia="es-ES"/>
        </w:rPr>
        <w:t xml:space="preserve">ante el </w:t>
      </w:r>
      <w:r w:rsidR="00792776" w:rsidRPr="00184A3A">
        <w:rPr>
          <w:rFonts w:ascii="Palatino Linotype" w:eastAsia="Calibri" w:hAnsi="Palatino Linotype" w:cs="Arial"/>
          <w:b/>
          <w:sz w:val="28"/>
          <w:szCs w:val="28"/>
          <w:lang w:val="es-ES" w:eastAsia="es-ES"/>
        </w:rPr>
        <w:t>SUJETO OBLIGADO</w:t>
      </w:r>
      <w:r w:rsidR="00792776" w:rsidRPr="00184A3A">
        <w:rPr>
          <w:rFonts w:ascii="Palatino Linotype" w:eastAsia="Calibri" w:hAnsi="Palatino Linotype" w:cs="Arial"/>
          <w:sz w:val="28"/>
          <w:szCs w:val="28"/>
          <w:lang w:val="es-ES_tradnl" w:eastAsia="es-ES"/>
        </w:rPr>
        <w:t xml:space="preserve"> vía </w:t>
      </w:r>
      <w:r w:rsidR="00792776" w:rsidRPr="00184A3A">
        <w:rPr>
          <w:rFonts w:ascii="Palatino Linotype" w:eastAsia="Calibri" w:hAnsi="Palatino Linotype" w:cs="Arial"/>
          <w:sz w:val="28"/>
          <w:szCs w:val="28"/>
          <w:lang w:val="es-ES" w:eastAsia="es-ES"/>
        </w:rPr>
        <w:t xml:space="preserve">Sistema de Acceso a la Información Mexiquense </w:t>
      </w:r>
      <w:r w:rsidR="000D2E4E" w:rsidRPr="00184A3A">
        <w:rPr>
          <w:rFonts w:ascii="Palatino Linotype" w:eastAsia="Calibri" w:hAnsi="Palatino Linotype" w:cs="Arial"/>
          <w:b/>
          <w:sz w:val="28"/>
          <w:szCs w:val="28"/>
          <w:lang w:val="es-ES" w:eastAsia="es-ES"/>
        </w:rPr>
        <w:t>(</w:t>
      </w:r>
      <w:r w:rsidR="00792776" w:rsidRPr="00184A3A">
        <w:rPr>
          <w:rFonts w:ascii="Palatino Linotype" w:eastAsia="Calibri" w:hAnsi="Palatino Linotype" w:cs="Arial"/>
          <w:b/>
          <w:sz w:val="28"/>
          <w:szCs w:val="28"/>
          <w:lang w:val="es-ES" w:eastAsia="es-ES"/>
        </w:rPr>
        <w:t>SAIMEX</w:t>
      </w:r>
      <w:r w:rsidR="000D2E4E" w:rsidRPr="00184A3A">
        <w:rPr>
          <w:rFonts w:ascii="Palatino Linotype" w:eastAsia="Calibri" w:hAnsi="Palatino Linotype" w:cs="Arial"/>
          <w:b/>
          <w:sz w:val="28"/>
          <w:szCs w:val="28"/>
          <w:lang w:val="es-ES" w:eastAsia="es-ES"/>
        </w:rPr>
        <w:t>)</w:t>
      </w:r>
      <w:r w:rsidR="00792776" w:rsidRPr="00184A3A">
        <w:rPr>
          <w:rFonts w:ascii="Palatino Linotype" w:eastAsia="Calibri" w:hAnsi="Palatino Linotype" w:cs="Arial"/>
          <w:sz w:val="28"/>
          <w:szCs w:val="28"/>
          <w:lang w:val="es-ES" w:eastAsia="es-ES"/>
        </w:rPr>
        <w:t xml:space="preserve">, la solicitud de información pública registrada con el número </w:t>
      </w:r>
      <w:r w:rsidRPr="00184A3A">
        <w:rPr>
          <w:rFonts w:ascii="Palatino Linotype" w:eastAsia="Times New Roman" w:hAnsi="Palatino Linotype" w:cs="Arial"/>
          <w:b/>
          <w:bCs/>
          <w:sz w:val="28"/>
          <w:szCs w:val="28"/>
          <w:lang w:eastAsia="es-ES"/>
        </w:rPr>
        <w:t>0</w:t>
      </w:r>
      <w:r w:rsidR="006D0750" w:rsidRPr="00184A3A">
        <w:rPr>
          <w:rFonts w:ascii="Palatino Linotype" w:eastAsia="Times New Roman" w:hAnsi="Palatino Linotype" w:cs="Arial"/>
          <w:b/>
          <w:bCs/>
          <w:sz w:val="28"/>
          <w:szCs w:val="28"/>
          <w:lang w:eastAsia="es-ES"/>
        </w:rPr>
        <w:t>0454</w:t>
      </w:r>
      <w:r w:rsidR="00C64E0E" w:rsidRPr="00184A3A">
        <w:rPr>
          <w:rFonts w:ascii="Palatino Linotype" w:eastAsia="Times New Roman" w:hAnsi="Palatino Linotype" w:cs="Arial"/>
          <w:b/>
          <w:bCs/>
          <w:sz w:val="28"/>
          <w:szCs w:val="28"/>
          <w:lang w:eastAsia="es-ES"/>
        </w:rPr>
        <w:t>/</w:t>
      </w:r>
      <w:r w:rsidR="006D0750" w:rsidRPr="00184A3A">
        <w:rPr>
          <w:rFonts w:ascii="Palatino Linotype" w:eastAsia="Times New Roman" w:hAnsi="Palatino Linotype" w:cs="Arial"/>
          <w:b/>
          <w:bCs/>
          <w:sz w:val="28"/>
          <w:szCs w:val="28"/>
          <w:lang w:eastAsia="es-ES"/>
        </w:rPr>
        <w:t>VACHASO</w:t>
      </w:r>
      <w:r w:rsidR="00C64E0E" w:rsidRPr="00184A3A">
        <w:rPr>
          <w:rFonts w:ascii="Palatino Linotype" w:eastAsia="Times New Roman" w:hAnsi="Palatino Linotype" w:cs="Arial"/>
          <w:b/>
          <w:bCs/>
          <w:sz w:val="28"/>
          <w:szCs w:val="28"/>
          <w:lang w:eastAsia="es-ES"/>
        </w:rPr>
        <w:t>/IP/201</w:t>
      </w:r>
      <w:r w:rsidR="006D0750" w:rsidRPr="00184A3A">
        <w:rPr>
          <w:rFonts w:ascii="Palatino Linotype" w:eastAsia="Times New Roman" w:hAnsi="Palatino Linotype" w:cs="Arial"/>
          <w:b/>
          <w:bCs/>
          <w:sz w:val="28"/>
          <w:szCs w:val="28"/>
          <w:lang w:eastAsia="es-ES"/>
        </w:rPr>
        <w:t>9</w:t>
      </w:r>
      <w:r w:rsidR="00792776" w:rsidRPr="00184A3A">
        <w:rPr>
          <w:rFonts w:ascii="Palatino Linotype" w:eastAsia="MS Mincho" w:hAnsi="Palatino Linotype" w:cs="Times New Roman"/>
          <w:b/>
          <w:bCs/>
          <w:sz w:val="28"/>
          <w:szCs w:val="28"/>
          <w:lang w:val="es-ES_tradnl" w:eastAsia="es-ES"/>
        </w:rPr>
        <w:t xml:space="preserve">, </w:t>
      </w:r>
      <w:r w:rsidR="00792776" w:rsidRPr="00184A3A">
        <w:rPr>
          <w:rFonts w:ascii="Palatino Linotype" w:eastAsia="Calibri" w:hAnsi="Palatino Linotype" w:cs="Arial"/>
          <w:sz w:val="28"/>
          <w:szCs w:val="28"/>
          <w:lang w:val="es-ES" w:eastAsia="es-ES"/>
        </w:rPr>
        <w:t>mediante la cual se solicitó:</w:t>
      </w:r>
    </w:p>
    <w:p w:rsidR="00792776" w:rsidRPr="00184A3A" w:rsidRDefault="00792776" w:rsidP="00184A3A">
      <w:pPr>
        <w:spacing w:after="0" w:line="360" w:lineRule="auto"/>
        <w:ind w:left="426"/>
        <w:contextualSpacing/>
        <w:jc w:val="both"/>
        <w:rPr>
          <w:rFonts w:ascii="Palatino Linotype" w:eastAsia="Calibri" w:hAnsi="Palatino Linotype" w:cs="Arial"/>
          <w:sz w:val="28"/>
          <w:szCs w:val="28"/>
          <w:lang w:val="es-ES" w:eastAsia="es-ES"/>
        </w:rPr>
      </w:pPr>
    </w:p>
    <w:p w:rsidR="00792776" w:rsidRPr="00184A3A" w:rsidRDefault="00A22FC3" w:rsidP="00184A3A">
      <w:pPr>
        <w:spacing w:after="0" w:line="360" w:lineRule="auto"/>
        <w:ind w:left="709" w:right="567"/>
        <w:contextualSpacing/>
        <w:jc w:val="both"/>
        <w:rPr>
          <w:rFonts w:ascii="Palatino Linotype" w:hAnsi="Palatino Linotype"/>
          <w:i/>
          <w:color w:val="000000"/>
          <w:sz w:val="28"/>
          <w:szCs w:val="28"/>
        </w:rPr>
      </w:pPr>
      <w:r w:rsidRPr="00184A3A">
        <w:rPr>
          <w:rFonts w:ascii="Palatino Linotype" w:hAnsi="Palatino Linotype"/>
          <w:i/>
          <w:color w:val="000000"/>
          <w:sz w:val="28"/>
          <w:szCs w:val="28"/>
        </w:rPr>
        <w:t>“</w:t>
      </w:r>
      <w:r w:rsidR="006D0750" w:rsidRPr="00184A3A">
        <w:rPr>
          <w:rFonts w:ascii="Palatino Linotype" w:hAnsi="Palatino Linotype"/>
          <w:i/>
          <w:color w:val="000000"/>
          <w:sz w:val="28"/>
          <w:szCs w:val="28"/>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Renuncias de los servidores públicos a la relación laboral con el H. Ayuntamiento Constitucional de Valle de Chalco Solidaridad de los meses de ENERO, FEBRERO, MARZO, ABRIL, MAYO y JUNIO del 2019. Agradecemos su pronta respuesta</w:t>
      </w:r>
      <w:r w:rsidRPr="00184A3A">
        <w:rPr>
          <w:rFonts w:ascii="Palatino Linotype" w:hAnsi="Palatino Linotype"/>
          <w:i/>
          <w:color w:val="000000"/>
          <w:sz w:val="28"/>
          <w:szCs w:val="28"/>
        </w:rPr>
        <w:t xml:space="preserve">”. </w:t>
      </w:r>
      <w:proofErr w:type="gramStart"/>
      <w:r w:rsidRPr="00184A3A">
        <w:rPr>
          <w:rFonts w:ascii="Palatino Linotype" w:hAnsi="Palatino Linotype"/>
          <w:i/>
          <w:color w:val="000000"/>
          <w:sz w:val="28"/>
          <w:szCs w:val="28"/>
        </w:rPr>
        <w:t xml:space="preserve">( </w:t>
      </w:r>
      <w:r w:rsidR="00792776" w:rsidRPr="00184A3A">
        <w:rPr>
          <w:rFonts w:ascii="Palatino Linotype" w:hAnsi="Palatino Linotype"/>
          <w:i/>
          <w:color w:val="000000"/>
          <w:sz w:val="28"/>
          <w:szCs w:val="28"/>
        </w:rPr>
        <w:t>Sic</w:t>
      </w:r>
      <w:proofErr w:type="gramEnd"/>
      <w:r w:rsidR="00792776" w:rsidRPr="00184A3A">
        <w:rPr>
          <w:rFonts w:ascii="Palatino Linotype" w:hAnsi="Palatino Linotype"/>
          <w:i/>
          <w:color w:val="000000"/>
          <w:sz w:val="28"/>
          <w:szCs w:val="28"/>
        </w:rPr>
        <w:t>)</w:t>
      </w:r>
    </w:p>
    <w:p w:rsidR="00792776" w:rsidRPr="00184A3A" w:rsidRDefault="00792776" w:rsidP="00184A3A">
      <w:pPr>
        <w:spacing w:after="0" w:line="360" w:lineRule="auto"/>
        <w:contextualSpacing/>
        <w:rPr>
          <w:rFonts w:ascii="Palatino Linotype" w:eastAsia="Times New Roman" w:hAnsi="Palatino Linotype" w:cs="Arial"/>
          <w:sz w:val="28"/>
          <w:szCs w:val="28"/>
          <w:lang w:val="es-ES" w:eastAsia="es-ES"/>
        </w:rPr>
      </w:pPr>
    </w:p>
    <w:p w:rsidR="00E13049" w:rsidRPr="00184A3A" w:rsidRDefault="00E13049" w:rsidP="00184A3A">
      <w:pPr>
        <w:pStyle w:val="Prrafodelista"/>
        <w:numPr>
          <w:ilvl w:val="0"/>
          <w:numId w:val="2"/>
        </w:numPr>
        <w:spacing w:after="0" w:line="360" w:lineRule="auto"/>
        <w:ind w:left="0" w:right="34" w:firstLine="0"/>
        <w:jc w:val="both"/>
        <w:rPr>
          <w:rFonts w:ascii="Palatino Linotype" w:hAnsi="Palatino Linotype"/>
          <w:b/>
          <w:i/>
          <w:color w:val="000000" w:themeColor="text1"/>
          <w:sz w:val="28"/>
          <w:szCs w:val="28"/>
        </w:rPr>
      </w:pPr>
      <w:r w:rsidRPr="00184A3A">
        <w:rPr>
          <w:rFonts w:ascii="Palatino Linotype" w:eastAsia="Calibri" w:hAnsi="Palatino Linotype" w:cs="Arial"/>
          <w:color w:val="000000" w:themeColor="text1"/>
          <w:sz w:val="28"/>
          <w:szCs w:val="28"/>
          <w:lang w:val="es-AR"/>
        </w:rPr>
        <w:t xml:space="preserve">Se hace constar que se señaló como modalidad de entrega de la información: a través del Sistema de Acceso a la Información Mexiquense </w:t>
      </w:r>
      <w:r w:rsidRPr="00184A3A">
        <w:rPr>
          <w:rFonts w:ascii="Palatino Linotype" w:eastAsia="Calibri" w:hAnsi="Palatino Linotype" w:cs="Arial"/>
          <w:b/>
          <w:color w:val="000000" w:themeColor="text1"/>
          <w:sz w:val="28"/>
          <w:szCs w:val="28"/>
          <w:lang w:val="es-AR"/>
        </w:rPr>
        <w:t>(SAIMEX)</w:t>
      </w:r>
      <w:r w:rsidRPr="00184A3A">
        <w:rPr>
          <w:rFonts w:ascii="Palatino Linotype" w:eastAsia="Calibri" w:hAnsi="Palatino Linotype" w:cs="Arial"/>
          <w:color w:val="000000" w:themeColor="text1"/>
          <w:sz w:val="28"/>
          <w:szCs w:val="28"/>
          <w:lang w:val="es-AR"/>
        </w:rPr>
        <w:t>.</w:t>
      </w:r>
    </w:p>
    <w:p w:rsidR="00E13049" w:rsidRPr="00184A3A" w:rsidRDefault="00E13049" w:rsidP="00184A3A">
      <w:pPr>
        <w:spacing w:after="0" w:line="360" w:lineRule="auto"/>
        <w:ind w:right="34"/>
        <w:contextualSpacing/>
        <w:jc w:val="both"/>
        <w:rPr>
          <w:rFonts w:ascii="Palatino Linotype" w:eastAsia="MS Mincho" w:hAnsi="Palatino Linotype" w:cs="Times New Roman"/>
          <w:sz w:val="28"/>
          <w:szCs w:val="28"/>
          <w:lang w:val="es-ES_tradnl" w:eastAsia="es-ES"/>
        </w:rPr>
      </w:pPr>
    </w:p>
    <w:p w:rsidR="00A22FC3" w:rsidRPr="00184A3A" w:rsidRDefault="0049799F" w:rsidP="00184A3A">
      <w:pPr>
        <w:numPr>
          <w:ilvl w:val="0"/>
          <w:numId w:val="2"/>
        </w:numPr>
        <w:spacing w:after="0" w:line="360" w:lineRule="auto"/>
        <w:ind w:left="0" w:firstLine="0"/>
        <w:contextualSpacing/>
        <w:jc w:val="both"/>
        <w:rPr>
          <w:rFonts w:ascii="Palatino Linotype" w:eastAsia="Calibri" w:hAnsi="Palatino Linotype" w:cs="Arial"/>
          <w:sz w:val="28"/>
          <w:szCs w:val="28"/>
          <w:lang w:val="es-ES" w:eastAsia="es-ES"/>
        </w:rPr>
      </w:pPr>
      <w:r w:rsidRPr="00184A3A">
        <w:rPr>
          <w:rFonts w:ascii="Palatino Linotype" w:eastAsia="Times New Roman" w:hAnsi="Palatino Linotype" w:cs="Arial"/>
          <w:sz w:val="28"/>
          <w:szCs w:val="28"/>
          <w:lang w:val="es-ES"/>
        </w:rPr>
        <w:t xml:space="preserve">El día </w:t>
      </w:r>
      <w:r w:rsidR="006D0750" w:rsidRPr="00184A3A">
        <w:rPr>
          <w:rFonts w:ascii="Palatino Linotype" w:eastAsia="Times New Roman" w:hAnsi="Palatino Linotype" w:cs="Arial"/>
          <w:sz w:val="28"/>
          <w:szCs w:val="28"/>
          <w:lang w:val="es-ES"/>
        </w:rPr>
        <w:t>cinco</w:t>
      </w:r>
      <w:r w:rsidRPr="00184A3A">
        <w:rPr>
          <w:rFonts w:ascii="Palatino Linotype" w:eastAsia="Times New Roman" w:hAnsi="Palatino Linotype" w:cs="Arial"/>
          <w:sz w:val="28"/>
          <w:szCs w:val="28"/>
          <w:lang w:val="es-ES"/>
        </w:rPr>
        <w:t xml:space="preserve"> (</w:t>
      </w:r>
      <w:r w:rsidR="006D0750" w:rsidRPr="00184A3A">
        <w:rPr>
          <w:rFonts w:ascii="Palatino Linotype" w:eastAsia="Times New Roman" w:hAnsi="Palatino Linotype" w:cs="Arial"/>
          <w:sz w:val="28"/>
          <w:szCs w:val="28"/>
          <w:lang w:val="es-ES"/>
        </w:rPr>
        <w:t>05</w:t>
      </w:r>
      <w:r w:rsidRPr="00184A3A">
        <w:rPr>
          <w:rFonts w:ascii="Palatino Linotype" w:eastAsia="Times New Roman" w:hAnsi="Palatino Linotype" w:cs="Arial"/>
          <w:sz w:val="28"/>
          <w:szCs w:val="28"/>
          <w:lang w:val="es-ES"/>
        </w:rPr>
        <w:t xml:space="preserve">) de </w:t>
      </w:r>
      <w:r w:rsidR="006D0750" w:rsidRPr="00184A3A">
        <w:rPr>
          <w:rFonts w:ascii="Palatino Linotype" w:eastAsia="Times New Roman" w:hAnsi="Palatino Linotype" w:cs="Arial"/>
          <w:sz w:val="28"/>
          <w:szCs w:val="28"/>
          <w:lang w:val="es-ES"/>
        </w:rPr>
        <w:t>julio</w:t>
      </w:r>
      <w:r w:rsidRPr="00184A3A">
        <w:rPr>
          <w:rFonts w:ascii="Palatino Linotype" w:eastAsia="Times New Roman" w:hAnsi="Palatino Linotype" w:cs="Arial"/>
          <w:sz w:val="28"/>
          <w:szCs w:val="28"/>
          <w:lang w:val="es-ES"/>
        </w:rPr>
        <w:t xml:space="preserve"> del año dos mil diecinueve el </w:t>
      </w:r>
      <w:r w:rsidRPr="00184A3A">
        <w:rPr>
          <w:rFonts w:ascii="Palatino Linotype" w:eastAsia="Times New Roman" w:hAnsi="Palatino Linotype" w:cs="Arial"/>
          <w:b/>
          <w:sz w:val="28"/>
          <w:szCs w:val="28"/>
          <w:lang w:val="es-ES"/>
        </w:rPr>
        <w:t>SUJETO OBLIGADO</w:t>
      </w:r>
      <w:r w:rsidR="006D0750" w:rsidRPr="00184A3A">
        <w:rPr>
          <w:rFonts w:ascii="Palatino Linotype" w:eastAsia="Times New Roman" w:hAnsi="Palatino Linotype" w:cs="Arial"/>
          <w:sz w:val="28"/>
          <w:szCs w:val="28"/>
          <w:lang w:val="es-ES"/>
        </w:rPr>
        <w:t xml:space="preserve"> </w:t>
      </w:r>
      <w:r w:rsidR="00E13049" w:rsidRPr="00184A3A">
        <w:rPr>
          <w:rFonts w:ascii="Palatino Linotype" w:eastAsia="Calibri" w:hAnsi="Palatino Linotype" w:cs="Arial"/>
          <w:sz w:val="28"/>
          <w:szCs w:val="28"/>
          <w:lang w:val="es-ES" w:eastAsia="es-ES"/>
        </w:rPr>
        <w:t xml:space="preserve">emitió su respectiva respuesta a la solicitud de </w:t>
      </w:r>
      <w:bookmarkStart w:id="1" w:name="_GoBack"/>
      <w:bookmarkEnd w:id="1"/>
      <w:r w:rsidR="00E13049" w:rsidRPr="00184A3A">
        <w:rPr>
          <w:rFonts w:ascii="Palatino Linotype" w:eastAsia="Calibri" w:hAnsi="Palatino Linotype" w:cs="Arial"/>
          <w:sz w:val="28"/>
          <w:szCs w:val="28"/>
          <w:lang w:val="es-ES" w:eastAsia="es-ES"/>
        </w:rPr>
        <w:t xml:space="preserve">información presentada, a través del escrito siguiente: </w:t>
      </w:r>
    </w:p>
    <w:p w:rsidR="00E13049" w:rsidRPr="00184A3A" w:rsidRDefault="00E13049" w:rsidP="00184A3A">
      <w:pPr>
        <w:spacing w:after="0" w:line="360" w:lineRule="auto"/>
        <w:ind w:right="34"/>
        <w:contextualSpacing/>
        <w:jc w:val="right"/>
        <w:rPr>
          <w:rFonts w:ascii="Palatino Linotype" w:eastAsia="MS Mincho" w:hAnsi="Palatino Linotype" w:cs="Times New Roman"/>
          <w:sz w:val="28"/>
          <w:szCs w:val="28"/>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6D0750" w:rsidRPr="00184A3A" w:rsidTr="006D0750">
        <w:trPr>
          <w:trHeight w:val="300"/>
          <w:tblCellSpacing w:w="0" w:type="dxa"/>
        </w:trPr>
        <w:tc>
          <w:tcPr>
            <w:tcW w:w="8804" w:type="dxa"/>
            <w:vAlign w:val="center"/>
            <w:hideMark/>
          </w:tcPr>
          <w:p w:rsidR="006D0750" w:rsidRPr="00184A3A" w:rsidRDefault="006D0750" w:rsidP="00184A3A">
            <w:pPr>
              <w:spacing w:after="0" w:line="360" w:lineRule="auto"/>
              <w:jc w:val="right"/>
              <w:rPr>
                <w:rFonts w:ascii="Palatino Linotype" w:eastAsia="Times New Roman" w:hAnsi="Palatino Linotype" w:cs="Times New Roman"/>
                <w:sz w:val="28"/>
                <w:szCs w:val="28"/>
                <w:lang w:eastAsia="es-MX"/>
              </w:rPr>
            </w:pPr>
            <w:r w:rsidRPr="00184A3A">
              <w:rPr>
                <w:rFonts w:ascii="Palatino Linotype" w:eastAsia="Times New Roman" w:hAnsi="Palatino Linotype" w:cs="Times New Roman"/>
                <w:sz w:val="28"/>
                <w:szCs w:val="28"/>
                <w:lang w:eastAsia="es-MX"/>
              </w:rPr>
              <w:br/>
              <w:t>Valle de Chalco Solidaridad, México a 05 de Julio de 2019</w:t>
            </w:r>
          </w:p>
        </w:tc>
      </w:tr>
      <w:tr w:rsidR="006D0750" w:rsidRPr="00184A3A" w:rsidTr="006D0750">
        <w:trPr>
          <w:trHeight w:val="300"/>
          <w:tblCellSpacing w:w="0" w:type="dxa"/>
        </w:trPr>
        <w:tc>
          <w:tcPr>
            <w:tcW w:w="8804" w:type="dxa"/>
            <w:vAlign w:val="center"/>
            <w:hideMark/>
          </w:tcPr>
          <w:p w:rsidR="006D0750" w:rsidRPr="00184A3A" w:rsidRDefault="006D0750" w:rsidP="001A413E">
            <w:pPr>
              <w:spacing w:after="0" w:line="360" w:lineRule="auto"/>
              <w:jc w:val="right"/>
              <w:rPr>
                <w:rFonts w:ascii="Palatino Linotype" w:eastAsia="Times New Roman" w:hAnsi="Palatino Linotype" w:cs="Times New Roman"/>
                <w:sz w:val="28"/>
                <w:szCs w:val="28"/>
                <w:lang w:eastAsia="es-MX"/>
              </w:rPr>
            </w:pPr>
            <w:r w:rsidRPr="00184A3A">
              <w:rPr>
                <w:rFonts w:ascii="Palatino Linotype" w:eastAsia="Times New Roman" w:hAnsi="Palatino Linotype" w:cs="Times New Roman"/>
                <w:sz w:val="28"/>
                <w:szCs w:val="28"/>
                <w:lang w:eastAsia="es-MX"/>
              </w:rPr>
              <w:t xml:space="preserve">Nombre del solicitante: </w:t>
            </w:r>
            <w:r w:rsidR="001A413E" w:rsidRPr="001A413E">
              <w:rPr>
                <w:rFonts w:ascii="Palatino Linotype" w:eastAsia="Times New Roman" w:hAnsi="Palatino Linotype" w:cs="Times New Roman"/>
                <w:sz w:val="28"/>
                <w:szCs w:val="28"/>
                <w:highlight w:val="black"/>
                <w:lang w:eastAsia="es-MX"/>
              </w:rPr>
              <w:t>---------------------------------------------------</w:t>
            </w:r>
          </w:p>
        </w:tc>
      </w:tr>
      <w:tr w:rsidR="006D0750" w:rsidRPr="00184A3A" w:rsidTr="006D0750">
        <w:trPr>
          <w:trHeight w:val="300"/>
          <w:tblCellSpacing w:w="0" w:type="dxa"/>
        </w:trPr>
        <w:tc>
          <w:tcPr>
            <w:tcW w:w="8804" w:type="dxa"/>
            <w:vAlign w:val="center"/>
            <w:hideMark/>
          </w:tcPr>
          <w:p w:rsidR="006D0750" w:rsidRPr="00184A3A" w:rsidRDefault="006D0750" w:rsidP="00184A3A">
            <w:pPr>
              <w:spacing w:after="0" w:line="360" w:lineRule="auto"/>
              <w:jc w:val="right"/>
              <w:rPr>
                <w:rFonts w:ascii="Palatino Linotype" w:eastAsia="Times New Roman" w:hAnsi="Palatino Linotype" w:cs="Times New Roman"/>
                <w:sz w:val="28"/>
                <w:szCs w:val="28"/>
                <w:lang w:eastAsia="es-MX"/>
              </w:rPr>
            </w:pPr>
            <w:r w:rsidRPr="00184A3A">
              <w:rPr>
                <w:rFonts w:ascii="Palatino Linotype" w:eastAsia="Times New Roman" w:hAnsi="Palatino Linotype" w:cs="Times New Roman"/>
                <w:sz w:val="28"/>
                <w:szCs w:val="28"/>
                <w:lang w:eastAsia="es-MX"/>
              </w:rPr>
              <w:t>Folio de la solicitud: 00454/VACHASO/IP/2019</w:t>
            </w:r>
          </w:p>
        </w:tc>
      </w:tr>
      <w:tr w:rsidR="006D0750" w:rsidRPr="00184A3A" w:rsidTr="006D0750">
        <w:trPr>
          <w:trHeight w:val="450"/>
          <w:tblCellSpacing w:w="0" w:type="dxa"/>
        </w:trPr>
        <w:tc>
          <w:tcPr>
            <w:tcW w:w="8804" w:type="dxa"/>
            <w:vAlign w:val="center"/>
            <w:hideMark/>
          </w:tcPr>
          <w:p w:rsidR="006D0750" w:rsidRPr="00184A3A" w:rsidRDefault="006D0750" w:rsidP="00184A3A">
            <w:pPr>
              <w:spacing w:after="0" w:line="360" w:lineRule="auto"/>
              <w:jc w:val="right"/>
              <w:rPr>
                <w:rFonts w:ascii="Palatino Linotype" w:eastAsia="Times New Roman" w:hAnsi="Palatino Linotype" w:cs="Times New Roman"/>
                <w:sz w:val="28"/>
                <w:szCs w:val="28"/>
                <w:lang w:eastAsia="es-MX"/>
              </w:rPr>
            </w:pPr>
          </w:p>
        </w:tc>
      </w:tr>
      <w:tr w:rsidR="006D0750" w:rsidRPr="00184A3A" w:rsidTr="006D0750">
        <w:trPr>
          <w:trHeight w:val="150"/>
          <w:tblCellSpacing w:w="0" w:type="dxa"/>
        </w:trPr>
        <w:tc>
          <w:tcPr>
            <w:tcW w:w="8804" w:type="dxa"/>
            <w:vAlign w:val="center"/>
            <w:hideMark/>
          </w:tcPr>
          <w:p w:rsidR="006D0750" w:rsidRPr="00184A3A" w:rsidRDefault="006D0750" w:rsidP="00184A3A">
            <w:pPr>
              <w:spacing w:after="0" w:line="360" w:lineRule="auto"/>
              <w:jc w:val="both"/>
              <w:rPr>
                <w:rFonts w:ascii="Palatino Linotype" w:eastAsia="Times New Roman" w:hAnsi="Palatino Linotype" w:cs="Times New Roman"/>
                <w:sz w:val="28"/>
                <w:szCs w:val="28"/>
                <w:lang w:eastAsia="es-MX"/>
              </w:rPr>
            </w:pPr>
            <w:r w:rsidRPr="00184A3A">
              <w:rPr>
                <w:rFonts w:ascii="Palatino Linotype" w:eastAsia="Times New Roman" w:hAnsi="Palatino Linotype" w:cs="Times New Roman"/>
                <w:sz w:val="28"/>
                <w:szCs w:val="2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D0750" w:rsidRPr="00184A3A" w:rsidTr="006D0750">
        <w:trPr>
          <w:trHeight w:val="375"/>
          <w:tblCellSpacing w:w="0" w:type="dxa"/>
        </w:trPr>
        <w:tc>
          <w:tcPr>
            <w:tcW w:w="8804" w:type="dxa"/>
            <w:vAlign w:val="center"/>
            <w:hideMark/>
          </w:tcPr>
          <w:p w:rsidR="006D0750" w:rsidRPr="00184A3A" w:rsidRDefault="006D0750" w:rsidP="00184A3A">
            <w:pPr>
              <w:spacing w:after="0" w:line="360" w:lineRule="auto"/>
              <w:rPr>
                <w:rFonts w:ascii="Palatino Linotype" w:eastAsia="Times New Roman" w:hAnsi="Palatino Linotype" w:cs="Times New Roman"/>
                <w:sz w:val="28"/>
                <w:szCs w:val="28"/>
                <w:lang w:eastAsia="es-MX"/>
              </w:rPr>
            </w:pPr>
          </w:p>
        </w:tc>
      </w:tr>
      <w:tr w:rsidR="006D0750" w:rsidRPr="00184A3A" w:rsidTr="006D0750">
        <w:trPr>
          <w:trHeight w:val="150"/>
          <w:tblCellSpacing w:w="0" w:type="dxa"/>
        </w:trPr>
        <w:tc>
          <w:tcPr>
            <w:tcW w:w="8804" w:type="dxa"/>
            <w:vAlign w:val="center"/>
            <w:hideMark/>
          </w:tcPr>
          <w:p w:rsidR="006D0750" w:rsidRPr="00184A3A" w:rsidRDefault="006D0750" w:rsidP="00184A3A">
            <w:pPr>
              <w:spacing w:after="0" w:line="360" w:lineRule="auto"/>
              <w:jc w:val="both"/>
              <w:rPr>
                <w:rFonts w:ascii="Palatino Linotype" w:eastAsia="Times New Roman" w:hAnsi="Palatino Linotype" w:cs="Times New Roman"/>
                <w:sz w:val="28"/>
                <w:szCs w:val="28"/>
                <w:lang w:eastAsia="es-MX"/>
              </w:rPr>
            </w:pPr>
            <w:r w:rsidRPr="00184A3A">
              <w:rPr>
                <w:rFonts w:ascii="Palatino Linotype" w:eastAsia="Times New Roman" w:hAnsi="Palatino Linotype" w:cs="Times New Roman"/>
                <w:sz w:val="28"/>
                <w:szCs w:val="28"/>
                <w:lang w:eastAsia="es-MX"/>
              </w:rPr>
              <w:t>Sirva el presente para enviarle un cordial saludo, así mismo, en atención a la solicitud que nos ocupa y con la finalidad de salvaguardar el derecho humano de acceso a la información Pública y con fundamento en lo dispuesto por los artículos 12 y 59 fracciones I, II y III de la Ley de Transparencia y Acceso a la Información Pública del Estado de México y derivado de la presente solicitud, le informo que adjunto al presente la información consistente en: "Renuncias de los servidores públicos a la relación laboral con el H. Ayuntamiento Constitucional de Valle de Chalco Solidaridad de los meses de ENERO, FEBRERO, MARZO, ABRIL, MAYO y JUNIO del 2019"</w:t>
            </w:r>
          </w:p>
        </w:tc>
      </w:tr>
      <w:tr w:rsidR="006D0750" w:rsidRPr="00184A3A" w:rsidTr="006D0750">
        <w:trPr>
          <w:trHeight w:val="150"/>
          <w:tblCellSpacing w:w="0" w:type="dxa"/>
        </w:trPr>
        <w:tc>
          <w:tcPr>
            <w:tcW w:w="8804" w:type="dxa"/>
            <w:vAlign w:val="center"/>
            <w:hideMark/>
          </w:tcPr>
          <w:p w:rsidR="006D0750" w:rsidRPr="00184A3A" w:rsidRDefault="006D0750" w:rsidP="00184A3A">
            <w:pPr>
              <w:spacing w:after="0" w:line="360" w:lineRule="auto"/>
              <w:rPr>
                <w:rFonts w:ascii="Palatino Linotype" w:eastAsia="Times New Roman" w:hAnsi="Palatino Linotype" w:cs="Times New Roman"/>
                <w:sz w:val="28"/>
                <w:szCs w:val="28"/>
                <w:lang w:eastAsia="es-MX"/>
              </w:rPr>
            </w:pPr>
          </w:p>
        </w:tc>
      </w:tr>
      <w:tr w:rsidR="006D0750" w:rsidRPr="00184A3A" w:rsidTr="006D0750">
        <w:trPr>
          <w:trHeight w:val="150"/>
          <w:tblCellSpacing w:w="0" w:type="dxa"/>
        </w:trPr>
        <w:tc>
          <w:tcPr>
            <w:tcW w:w="8804" w:type="dxa"/>
            <w:vAlign w:val="center"/>
            <w:hideMark/>
          </w:tcPr>
          <w:p w:rsidR="006D0750" w:rsidRPr="00184A3A" w:rsidRDefault="006D0750" w:rsidP="00184A3A">
            <w:pPr>
              <w:spacing w:after="0" w:line="360" w:lineRule="auto"/>
              <w:jc w:val="center"/>
              <w:rPr>
                <w:rFonts w:ascii="Palatino Linotype" w:eastAsia="Times New Roman" w:hAnsi="Palatino Linotype" w:cs="Times New Roman"/>
                <w:sz w:val="28"/>
                <w:szCs w:val="28"/>
                <w:lang w:eastAsia="es-MX"/>
              </w:rPr>
            </w:pPr>
            <w:r w:rsidRPr="00184A3A">
              <w:rPr>
                <w:rFonts w:ascii="Palatino Linotype" w:eastAsia="Times New Roman" w:hAnsi="Palatino Linotype" w:cs="Times New Roman"/>
                <w:sz w:val="28"/>
                <w:szCs w:val="28"/>
                <w:lang w:eastAsia="es-MX"/>
              </w:rPr>
              <w:t>ATENTAMENTE</w:t>
            </w:r>
          </w:p>
        </w:tc>
      </w:tr>
      <w:tr w:rsidR="006D0750" w:rsidRPr="00184A3A" w:rsidTr="006D0750">
        <w:trPr>
          <w:trHeight w:val="225"/>
          <w:tblCellSpacing w:w="0" w:type="dxa"/>
        </w:trPr>
        <w:tc>
          <w:tcPr>
            <w:tcW w:w="8804" w:type="dxa"/>
            <w:vAlign w:val="center"/>
            <w:hideMark/>
          </w:tcPr>
          <w:p w:rsidR="006D0750" w:rsidRPr="00184A3A" w:rsidRDefault="006D0750" w:rsidP="00184A3A">
            <w:pPr>
              <w:spacing w:after="0" w:line="360" w:lineRule="auto"/>
              <w:jc w:val="center"/>
              <w:rPr>
                <w:rFonts w:ascii="Palatino Linotype" w:eastAsia="Times New Roman" w:hAnsi="Palatino Linotype" w:cs="Times New Roman"/>
                <w:sz w:val="28"/>
                <w:szCs w:val="28"/>
                <w:lang w:eastAsia="es-MX"/>
              </w:rPr>
            </w:pPr>
          </w:p>
        </w:tc>
      </w:tr>
      <w:tr w:rsidR="006D0750" w:rsidRPr="00184A3A" w:rsidTr="006D0750">
        <w:trPr>
          <w:trHeight w:val="150"/>
          <w:tblCellSpacing w:w="0" w:type="dxa"/>
        </w:trPr>
        <w:tc>
          <w:tcPr>
            <w:tcW w:w="8804" w:type="dxa"/>
            <w:vAlign w:val="center"/>
            <w:hideMark/>
          </w:tcPr>
          <w:p w:rsidR="006D0750" w:rsidRPr="00184A3A" w:rsidRDefault="006D0750" w:rsidP="00184A3A">
            <w:pPr>
              <w:spacing w:after="0" w:line="360" w:lineRule="auto"/>
              <w:jc w:val="center"/>
              <w:rPr>
                <w:rFonts w:ascii="Palatino Linotype" w:eastAsia="Times New Roman" w:hAnsi="Palatino Linotype" w:cs="Times New Roman"/>
                <w:sz w:val="28"/>
                <w:szCs w:val="28"/>
                <w:lang w:eastAsia="es-MX"/>
              </w:rPr>
            </w:pPr>
            <w:r w:rsidRPr="00184A3A">
              <w:rPr>
                <w:rFonts w:ascii="Palatino Linotype" w:eastAsia="Times New Roman" w:hAnsi="Palatino Linotype" w:cs="Times New Roman"/>
                <w:sz w:val="28"/>
                <w:szCs w:val="28"/>
                <w:lang w:eastAsia="es-MX"/>
              </w:rPr>
              <w:t>LIC. ARTURO ORTEGA CENTENO</w:t>
            </w:r>
          </w:p>
        </w:tc>
      </w:tr>
    </w:tbl>
    <w:p w:rsidR="00E13049" w:rsidRPr="00184A3A" w:rsidRDefault="00E13049" w:rsidP="00184A3A">
      <w:pPr>
        <w:spacing w:after="0" w:line="360" w:lineRule="auto"/>
        <w:ind w:right="34"/>
        <w:contextualSpacing/>
        <w:jc w:val="both"/>
        <w:rPr>
          <w:rFonts w:ascii="Palatino Linotype" w:eastAsia="Times New Roman" w:hAnsi="Palatino Linotype" w:cs="Arial"/>
          <w:sz w:val="28"/>
          <w:szCs w:val="28"/>
          <w:lang w:val="es-ES" w:eastAsia="es-ES"/>
        </w:rPr>
      </w:pPr>
    </w:p>
    <w:p w:rsidR="006D0750" w:rsidRPr="00184A3A" w:rsidRDefault="00D9622B" w:rsidP="00184A3A">
      <w:pPr>
        <w:numPr>
          <w:ilvl w:val="0"/>
          <w:numId w:val="2"/>
        </w:numPr>
        <w:spacing w:after="0" w:line="360" w:lineRule="auto"/>
        <w:ind w:left="0" w:firstLine="0"/>
        <w:contextualSpacing/>
        <w:jc w:val="both"/>
        <w:rPr>
          <w:rFonts w:ascii="Palatino Linotype" w:eastAsia="MS Mincho" w:hAnsi="Palatino Linotype" w:cs="Arial"/>
          <w:i/>
          <w:sz w:val="28"/>
          <w:szCs w:val="28"/>
          <w:lang w:val="es-ES_tradnl" w:eastAsia="es-ES"/>
        </w:rPr>
      </w:pPr>
      <w:r w:rsidRPr="00184A3A">
        <w:rPr>
          <w:rFonts w:ascii="Palatino Linotype" w:eastAsia="MS Mincho" w:hAnsi="Palatino Linotype" w:cs="Times New Roman"/>
          <w:color w:val="000000"/>
          <w:sz w:val="28"/>
          <w:szCs w:val="28"/>
          <w:lang w:val="es-ES_tradnl" w:eastAsia="es-ES"/>
        </w:rPr>
        <w:t xml:space="preserve">A dicha respuesta se </w:t>
      </w:r>
      <w:r w:rsidR="006D0750" w:rsidRPr="00184A3A">
        <w:rPr>
          <w:rFonts w:ascii="Palatino Linotype" w:eastAsia="MS Mincho" w:hAnsi="Palatino Linotype" w:cs="Times New Roman"/>
          <w:color w:val="000000"/>
          <w:sz w:val="28"/>
          <w:szCs w:val="28"/>
          <w:lang w:val="es-ES_tradnl" w:eastAsia="es-ES"/>
        </w:rPr>
        <w:t xml:space="preserve">anexó un (01) archivo de nombre; </w:t>
      </w:r>
    </w:p>
    <w:p w:rsidR="006D0750" w:rsidRPr="00184A3A" w:rsidRDefault="006D0750" w:rsidP="00184A3A">
      <w:pPr>
        <w:spacing w:after="0" w:line="360" w:lineRule="auto"/>
        <w:contextualSpacing/>
        <w:jc w:val="both"/>
        <w:rPr>
          <w:rFonts w:ascii="Palatino Linotype" w:eastAsia="MS Mincho" w:hAnsi="Palatino Linotype" w:cs="Arial"/>
          <w:i/>
          <w:sz w:val="28"/>
          <w:szCs w:val="28"/>
          <w:lang w:val="es-ES_tradnl" w:eastAsia="es-ES"/>
        </w:rPr>
      </w:pPr>
    </w:p>
    <w:p w:rsidR="006D0750" w:rsidRPr="00184A3A" w:rsidRDefault="006D0750" w:rsidP="00184A3A">
      <w:pPr>
        <w:spacing w:after="0" w:line="360" w:lineRule="auto"/>
        <w:ind w:left="567" w:right="567"/>
        <w:contextualSpacing/>
        <w:jc w:val="both"/>
        <w:rPr>
          <w:rFonts w:ascii="Palatino Linotype" w:eastAsia="MS Mincho" w:hAnsi="Palatino Linotype" w:cs="Arial"/>
          <w:iCs/>
          <w:sz w:val="28"/>
          <w:szCs w:val="28"/>
          <w:lang w:val="es-ES_tradnl" w:eastAsia="es-ES"/>
        </w:rPr>
      </w:pPr>
      <w:bookmarkStart w:id="2" w:name="_Hlk19694479"/>
      <w:r w:rsidRPr="00184A3A">
        <w:rPr>
          <w:rFonts w:ascii="Palatino Linotype" w:eastAsia="MS Mincho" w:hAnsi="Palatino Linotype" w:cs="Arial"/>
          <w:b/>
          <w:bCs/>
          <w:iCs/>
          <w:sz w:val="28"/>
          <w:szCs w:val="28"/>
          <w:lang w:val="es-ES_tradnl" w:eastAsia="es-ES"/>
        </w:rPr>
        <w:t xml:space="preserve">00454-VACHASO-IP-2019.pdf. </w:t>
      </w:r>
      <w:r w:rsidRPr="00184A3A">
        <w:rPr>
          <w:rFonts w:ascii="Palatino Linotype" w:eastAsia="MS Mincho" w:hAnsi="Palatino Linotype" w:cs="Arial"/>
          <w:iCs/>
          <w:sz w:val="28"/>
          <w:szCs w:val="28"/>
          <w:lang w:val="es-ES_tradnl" w:eastAsia="es-ES"/>
        </w:rPr>
        <w:t xml:space="preserve">Archivo en formato PDF, cuyo contenido versa en un oficio donde se señala el número de renuncias de los meses enero, febrero, marzo, abril, mayo y junio del año dos mil diecinueve. </w:t>
      </w:r>
    </w:p>
    <w:bookmarkEnd w:id="2"/>
    <w:p w:rsidR="006D0750" w:rsidRPr="00184A3A" w:rsidRDefault="006D0750" w:rsidP="00184A3A">
      <w:pPr>
        <w:spacing w:after="0" w:line="360" w:lineRule="auto"/>
        <w:ind w:right="567"/>
        <w:contextualSpacing/>
        <w:jc w:val="both"/>
        <w:rPr>
          <w:rFonts w:ascii="Palatino Linotype" w:eastAsia="MS Mincho" w:hAnsi="Palatino Linotype" w:cs="Arial"/>
          <w:iCs/>
          <w:sz w:val="28"/>
          <w:szCs w:val="28"/>
          <w:lang w:val="es-ES_tradnl" w:eastAsia="es-ES"/>
        </w:rPr>
      </w:pPr>
    </w:p>
    <w:p w:rsidR="00792776" w:rsidRPr="00184A3A" w:rsidRDefault="00792776" w:rsidP="00184A3A">
      <w:pPr>
        <w:numPr>
          <w:ilvl w:val="0"/>
          <w:numId w:val="2"/>
        </w:numPr>
        <w:spacing w:after="0" w:line="360" w:lineRule="auto"/>
        <w:ind w:left="0" w:firstLine="0"/>
        <w:contextualSpacing/>
        <w:jc w:val="both"/>
        <w:rPr>
          <w:rFonts w:ascii="Palatino Linotype" w:eastAsia="MS Mincho" w:hAnsi="Palatino Linotype" w:cs="Arial"/>
          <w:i/>
          <w:sz w:val="28"/>
          <w:szCs w:val="28"/>
          <w:lang w:val="es-ES_tradnl" w:eastAsia="es-ES"/>
        </w:rPr>
      </w:pPr>
      <w:r w:rsidRPr="00184A3A">
        <w:rPr>
          <w:rFonts w:ascii="Palatino Linotype" w:eastAsia="Times New Roman" w:hAnsi="Palatino Linotype" w:cs="Arial"/>
          <w:sz w:val="28"/>
          <w:szCs w:val="28"/>
          <w:lang w:val="es-ES" w:eastAsia="es-ES"/>
        </w:rPr>
        <w:t>E</w:t>
      </w:r>
      <w:r w:rsidR="00C21599" w:rsidRPr="00184A3A">
        <w:rPr>
          <w:rFonts w:ascii="Palatino Linotype" w:eastAsia="Times New Roman" w:hAnsi="Palatino Linotype" w:cs="Arial"/>
          <w:sz w:val="28"/>
          <w:szCs w:val="28"/>
          <w:lang w:val="es-ES" w:eastAsia="es-ES"/>
        </w:rPr>
        <w:t xml:space="preserve">l día </w:t>
      </w:r>
      <w:r w:rsidR="00B06E1D" w:rsidRPr="00184A3A">
        <w:rPr>
          <w:rFonts w:ascii="Palatino Linotype" w:eastAsia="Times New Roman" w:hAnsi="Palatino Linotype" w:cs="Arial"/>
          <w:sz w:val="28"/>
          <w:szCs w:val="28"/>
          <w:lang w:val="es-ES" w:eastAsia="es-ES"/>
        </w:rPr>
        <w:t xml:space="preserve">cinco </w:t>
      </w:r>
      <w:r w:rsidR="00C21599" w:rsidRPr="00184A3A">
        <w:rPr>
          <w:rFonts w:ascii="Palatino Linotype" w:eastAsia="Times New Roman" w:hAnsi="Palatino Linotype" w:cs="Arial"/>
          <w:sz w:val="28"/>
          <w:szCs w:val="28"/>
          <w:lang w:val="es-ES" w:eastAsia="es-ES"/>
        </w:rPr>
        <w:t>(0</w:t>
      </w:r>
      <w:r w:rsidR="00B06E1D" w:rsidRPr="00184A3A">
        <w:rPr>
          <w:rFonts w:ascii="Palatino Linotype" w:eastAsia="Times New Roman" w:hAnsi="Palatino Linotype" w:cs="Arial"/>
          <w:sz w:val="28"/>
          <w:szCs w:val="28"/>
          <w:lang w:val="es-ES" w:eastAsia="es-ES"/>
        </w:rPr>
        <w:t>5</w:t>
      </w:r>
      <w:r w:rsidR="00050F93" w:rsidRPr="00184A3A">
        <w:rPr>
          <w:rFonts w:ascii="Palatino Linotype" w:eastAsia="Times New Roman" w:hAnsi="Palatino Linotype" w:cs="Arial"/>
          <w:sz w:val="28"/>
          <w:szCs w:val="28"/>
          <w:lang w:val="es-ES" w:eastAsia="es-ES"/>
        </w:rPr>
        <w:t>)</w:t>
      </w:r>
      <w:r w:rsidR="00960D99" w:rsidRPr="00184A3A">
        <w:rPr>
          <w:rFonts w:ascii="Palatino Linotype" w:eastAsia="Times New Roman" w:hAnsi="Palatino Linotype" w:cs="Arial"/>
          <w:sz w:val="28"/>
          <w:szCs w:val="28"/>
          <w:lang w:val="es-ES" w:eastAsia="es-ES"/>
        </w:rPr>
        <w:t xml:space="preserve"> de</w:t>
      </w:r>
      <w:r w:rsidR="00F44AB0" w:rsidRPr="00184A3A">
        <w:rPr>
          <w:rFonts w:ascii="Palatino Linotype" w:eastAsia="Times New Roman" w:hAnsi="Palatino Linotype" w:cs="Arial"/>
          <w:sz w:val="28"/>
          <w:szCs w:val="28"/>
          <w:lang w:val="es-ES" w:eastAsia="es-ES"/>
        </w:rPr>
        <w:t xml:space="preserve"> </w:t>
      </w:r>
      <w:r w:rsidR="00B06E1D" w:rsidRPr="00184A3A">
        <w:rPr>
          <w:rFonts w:ascii="Palatino Linotype" w:eastAsia="Times New Roman" w:hAnsi="Palatino Linotype" w:cs="Arial"/>
          <w:sz w:val="28"/>
          <w:szCs w:val="28"/>
          <w:lang w:val="es-ES" w:eastAsia="es-ES"/>
        </w:rPr>
        <w:t>julio</w:t>
      </w:r>
      <w:r w:rsidR="00C64E0E" w:rsidRPr="00184A3A">
        <w:rPr>
          <w:rFonts w:ascii="Palatino Linotype" w:eastAsia="Times New Roman" w:hAnsi="Palatino Linotype" w:cs="Arial"/>
          <w:sz w:val="28"/>
          <w:szCs w:val="28"/>
          <w:lang w:val="es-ES" w:eastAsia="es-ES"/>
        </w:rPr>
        <w:t xml:space="preserve"> de dos mil </w:t>
      </w:r>
      <w:r w:rsidR="006B5505" w:rsidRPr="00184A3A">
        <w:rPr>
          <w:rFonts w:ascii="Palatino Linotype" w:eastAsia="Times New Roman" w:hAnsi="Palatino Linotype" w:cs="Arial"/>
          <w:sz w:val="28"/>
          <w:szCs w:val="28"/>
          <w:lang w:val="es-ES" w:eastAsia="es-ES"/>
        </w:rPr>
        <w:t>diecinueve</w:t>
      </w:r>
      <w:r w:rsidRPr="00184A3A">
        <w:rPr>
          <w:rFonts w:ascii="Palatino Linotype" w:eastAsia="Times New Roman" w:hAnsi="Palatino Linotype" w:cs="Arial"/>
          <w:sz w:val="28"/>
          <w:szCs w:val="28"/>
          <w:lang w:val="es-ES" w:eastAsia="es-ES"/>
        </w:rPr>
        <w:t xml:space="preserve">, estando en tiempo y forma, </w:t>
      </w:r>
      <w:r w:rsidR="00B06E1D" w:rsidRPr="00184A3A">
        <w:rPr>
          <w:rFonts w:ascii="Palatino Linotype" w:eastAsia="Times New Roman" w:hAnsi="Palatino Linotype" w:cs="Arial"/>
          <w:b/>
          <w:sz w:val="28"/>
          <w:szCs w:val="28"/>
          <w:lang w:val="es-ES" w:eastAsia="es-ES"/>
        </w:rPr>
        <w:t>la particular</w:t>
      </w:r>
      <w:r w:rsidR="00050F93" w:rsidRPr="00184A3A">
        <w:rPr>
          <w:rFonts w:ascii="Palatino Linotype" w:eastAsia="Times New Roman" w:hAnsi="Palatino Linotype" w:cs="Arial"/>
          <w:sz w:val="28"/>
          <w:szCs w:val="28"/>
          <w:lang w:val="es-ES" w:eastAsia="es-ES"/>
        </w:rPr>
        <w:t xml:space="preserve">, interpuso </w:t>
      </w:r>
      <w:r w:rsidRPr="00184A3A">
        <w:rPr>
          <w:rFonts w:ascii="Palatino Linotype" w:eastAsia="Times New Roman" w:hAnsi="Palatino Linotype" w:cs="Arial"/>
          <w:sz w:val="28"/>
          <w:szCs w:val="28"/>
          <w:lang w:val="es-ES" w:eastAsia="es-ES"/>
        </w:rPr>
        <w:t>recurso de revisión que a</w:t>
      </w:r>
      <w:r w:rsidR="00050F93" w:rsidRPr="00184A3A">
        <w:rPr>
          <w:rFonts w:ascii="Palatino Linotype" w:eastAsia="Times New Roman" w:hAnsi="Palatino Linotype" w:cs="Arial"/>
          <w:sz w:val="28"/>
          <w:szCs w:val="28"/>
          <w:lang w:val="es-ES" w:eastAsia="es-ES"/>
        </w:rPr>
        <w:t xml:space="preserve">l rubro se indica, en contra de la </w:t>
      </w:r>
      <w:r w:rsidRPr="00184A3A">
        <w:rPr>
          <w:rFonts w:ascii="Palatino Linotype" w:eastAsia="Times New Roman" w:hAnsi="Palatino Linotype" w:cs="Arial"/>
          <w:sz w:val="28"/>
          <w:szCs w:val="28"/>
          <w:lang w:val="es-ES" w:eastAsia="es-ES"/>
        </w:rPr>
        <w:t>respuesta</w:t>
      </w:r>
      <w:r w:rsidR="00050F93" w:rsidRPr="00184A3A">
        <w:rPr>
          <w:rFonts w:ascii="Palatino Linotype" w:eastAsia="Times New Roman" w:hAnsi="Palatino Linotype" w:cs="Arial"/>
          <w:sz w:val="28"/>
          <w:szCs w:val="28"/>
          <w:lang w:val="es-ES" w:eastAsia="es-ES"/>
        </w:rPr>
        <w:t xml:space="preserve"> anteriormente referida</w:t>
      </w:r>
      <w:r w:rsidRPr="00184A3A">
        <w:rPr>
          <w:rFonts w:ascii="Palatino Linotype" w:eastAsia="Times New Roman" w:hAnsi="Palatino Linotype" w:cs="Arial"/>
          <w:sz w:val="28"/>
          <w:szCs w:val="28"/>
          <w:lang w:val="es-ES" w:eastAsia="es-ES"/>
        </w:rPr>
        <w:t xml:space="preserve">, </w:t>
      </w:r>
      <w:r w:rsidR="00050F93" w:rsidRPr="00184A3A">
        <w:rPr>
          <w:rFonts w:ascii="Palatino Linotype" w:eastAsia="Times New Roman" w:hAnsi="Palatino Linotype" w:cs="Arial"/>
          <w:sz w:val="28"/>
          <w:szCs w:val="28"/>
          <w:lang w:val="es-ES" w:eastAsia="es-ES"/>
        </w:rPr>
        <w:t>señalando como</w:t>
      </w:r>
      <w:r w:rsidRPr="00184A3A">
        <w:rPr>
          <w:rFonts w:ascii="Palatino Linotype" w:eastAsia="Times New Roman" w:hAnsi="Palatino Linotype" w:cs="Arial"/>
          <w:sz w:val="28"/>
          <w:szCs w:val="28"/>
          <w:lang w:val="es-ES" w:eastAsia="es-ES"/>
        </w:rPr>
        <w:t>:</w:t>
      </w:r>
    </w:p>
    <w:p w:rsidR="00792776" w:rsidRPr="00184A3A" w:rsidRDefault="00792776" w:rsidP="00184A3A">
      <w:pPr>
        <w:spacing w:after="0" w:line="360" w:lineRule="auto"/>
        <w:ind w:left="426"/>
        <w:contextualSpacing/>
        <w:jc w:val="both"/>
        <w:rPr>
          <w:rFonts w:ascii="Palatino Linotype" w:eastAsia="MS Mincho" w:hAnsi="Palatino Linotype" w:cs="Arial"/>
          <w:b/>
          <w:bCs/>
          <w:sz w:val="28"/>
          <w:szCs w:val="28"/>
          <w:lang w:val="es-ES_tradnl" w:eastAsia="es-ES"/>
        </w:rPr>
      </w:pPr>
    </w:p>
    <w:p w:rsidR="00792776" w:rsidRPr="00184A3A" w:rsidRDefault="00792776" w:rsidP="00184A3A">
      <w:pPr>
        <w:numPr>
          <w:ilvl w:val="0"/>
          <w:numId w:val="3"/>
        </w:numPr>
        <w:spacing w:after="0" w:line="360" w:lineRule="auto"/>
        <w:ind w:left="851" w:right="567"/>
        <w:contextualSpacing/>
        <w:jc w:val="both"/>
        <w:rPr>
          <w:rFonts w:ascii="Palatino Linotype" w:eastAsia="MS Mincho" w:hAnsi="Palatino Linotype" w:cs="Times New Roman"/>
          <w:i/>
          <w:sz w:val="28"/>
          <w:szCs w:val="28"/>
          <w:lang w:val="es-ES_tradnl" w:eastAsia="es-ES"/>
        </w:rPr>
      </w:pPr>
      <w:bookmarkStart w:id="3" w:name="_Hlk19694510"/>
      <w:r w:rsidRPr="00184A3A">
        <w:rPr>
          <w:rFonts w:ascii="Palatino Linotype" w:eastAsia="MS Gothic" w:hAnsi="Palatino Linotype" w:cs="Times New Roman"/>
          <w:b/>
          <w:sz w:val="28"/>
          <w:szCs w:val="28"/>
          <w:lang w:val="es-ES"/>
        </w:rPr>
        <w:t>Acto impugnado</w:t>
      </w:r>
      <w:r w:rsidRPr="00184A3A">
        <w:rPr>
          <w:rFonts w:ascii="Palatino Linotype" w:eastAsia="MS Mincho" w:hAnsi="Palatino Linotype" w:cs="Times New Roman"/>
          <w:sz w:val="28"/>
          <w:szCs w:val="28"/>
          <w:lang w:val="es-ES_tradnl" w:eastAsia="es-ES"/>
        </w:rPr>
        <w:t xml:space="preserve">: </w:t>
      </w:r>
      <w:r w:rsidRPr="00184A3A">
        <w:rPr>
          <w:rFonts w:ascii="Palatino Linotype" w:eastAsia="MS Mincho" w:hAnsi="Palatino Linotype" w:cs="Times New Roman"/>
          <w:i/>
          <w:sz w:val="28"/>
          <w:szCs w:val="28"/>
          <w:lang w:val="es-ES_tradnl" w:eastAsia="es-ES"/>
        </w:rPr>
        <w:t>“</w:t>
      </w:r>
      <w:r w:rsidR="00B06E1D" w:rsidRPr="00184A3A">
        <w:rPr>
          <w:rFonts w:ascii="Palatino Linotype" w:eastAsia="MS Mincho" w:hAnsi="Palatino Linotype" w:cs="Times New Roman"/>
          <w:i/>
          <w:sz w:val="28"/>
          <w:szCs w:val="28"/>
          <w:lang w:eastAsia="es-ES"/>
        </w:rPr>
        <w:t>La entrega de la información no corresponde con lo solicitado (artículo 179 fracción VI de la Ley de Transparencia Local)</w:t>
      </w:r>
      <w:r w:rsidRPr="00184A3A">
        <w:rPr>
          <w:rFonts w:ascii="Palatino Linotype" w:eastAsia="MS Mincho" w:hAnsi="Palatino Linotype" w:cs="Times New Roman"/>
          <w:i/>
          <w:sz w:val="28"/>
          <w:szCs w:val="28"/>
          <w:lang w:val="es-ES_tradnl" w:eastAsia="es-ES"/>
        </w:rPr>
        <w:t>”</w:t>
      </w:r>
      <w:r w:rsidR="004653A7" w:rsidRPr="00184A3A">
        <w:rPr>
          <w:rFonts w:ascii="Palatino Linotype" w:eastAsia="MS Mincho" w:hAnsi="Palatino Linotype" w:cs="Times New Roman"/>
          <w:i/>
          <w:sz w:val="28"/>
          <w:szCs w:val="28"/>
          <w:lang w:val="es-ES_tradnl" w:eastAsia="es-ES"/>
        </w:rPr>
        <w:t xml:space="preserve">. </w:t>
      </w:r>
      <w:r w:rsidRPr="00184A3A">
        <w:rPr>
          <w:rFonts w:ascii="Palatino Linotype" w:eastAsia="MS Mincho" w:hAnsi="Palatino Linotype" w:cs="Times New Roman"/>
          <w:i/>
          <w:sz w:val="28"/>
          <w:szCs w:val="28"/>
          <w:lang w:val="es-ES_tradnl" w:eastAsia="es-ES"/>
        </w:rPr>
        <w:t>(Sic)</w:t>
      </w:r>
    </w:p>
    <w:p w:rsidR="00A612C0" w:rsidRPr="00184A3A" w:rsidRDefault="00A612C0" w:rsidP="00184A3A">
      <w:pPr>
        <w:spacing w:after="0" w:line="360" w:lineRule="auto"/>
        <w:ind w:left="1080" w:right="567"/>
        <w:contextualSpacing/>
        <w:jc w:val="both"/>
        <w:rPr>
          <w:rFonts w:ascii="Palatino Linotype" w:eastAsia="MS Mincho" w:hAnsi="Palatino Linotype" w:cs="Times New Roman"/>
          <w:sz w:val="28"/>
          <w:szCs w:val="28"/>
          <w:lang w:val="es-ES_tradnl" w:eastAsia="es-ES"/>
        </w:rPr>
      </w:pPr>
    </w:p>
    <w:p w:rsidR="00792776" w:rsidRPr="00184A3A" w:rsidRDefault="00792776" w:rsidP="00184A3A">
      <w:pPr>
        <w:numPr>
          <w:ilvl w:val="0"/>
          <w:numId w:val="3"/>
        </w:numPr>
        <w:spacing w:after="0" w:line="360" w:lineRule="auto"/>
        <w:ind w:left="851" w:right="567"/>
        <w:contextualSpacing/>
        <w:jc w:val="both"/>
        <w:rPr>
          <w:rFonts w:ascii="Palatino Linotype" w:eastAsia="MS Mincho" w:hAnsi="Palatino Linotype" w:cs="Times New Roman"/>
          <w:sz w:val="28"/>
          <w:szCs w:val="28"/>
          <w:lang w:val="es-ES_tradnl" w:eastAsia="es-ES"/>
        </w:rPr>
      </w:pPr>
      <w:r w:rsidRPr="00184A3A">
        <w:rPr>
          <w:rFonts w:ascii="Palatino Linotype" w:eastAsia="MS Gothic" w:hAnsi="Palatino Linotype" w:cs="Times New Roman"/>
          <w:b/>
          <w:sz w:val="28"/>
          <w:szCs w:val="28"/>
          <w:lang w:val="es-ES"/>
        </w:rPr>
        <w:t>Razones o Motivos de inconformidad</w:t>
      </w:r>
      <w:r w:rsidRPr="00184A3A">
        <w:rPr>
          <w:rFonts w:ascii="Palatino Linotype" w:eastAsia="MS Mincho" w:hAnsi="Palatino Linotype" w:cs="Times New Roman"/>
          <w:sz w:val="28"/>
          <w:szCs w:val="28"/>
          <w:lang w:val="es-ES_tradnl" w:eastAsia="es-ES"/>
        </w:rPr>
        <w:t xml:space="preserve">: </w:t>
      </w:r>
      <w:r w:rsidRPr="00184A3A">
        <w:rPr>
          <w:rFonts w:ascii="Palatino Linotype" w:eastAsia="MS Mincho" w:hAnsi="Palatino Linotype" w:cs="Times New Roman"/>
          <w:i/>
          <w:sz w:val="28"/>
          <w:szCs w:val="28"/>
          <w:lang w:val="es-ES_tradnl" w:eastAsia="es-ES"/>
        </w:rPr>
        <w:t>“</w:t>
      </w:r>
      <w:r w:rsidR="00B06E1D" w:rsidRPr="00184A3A">
        <w:rPr>
          <w:rFonts w:ascii="Palatino Linotype" w:eastAsia="MS Mincho" w:hAnsi="Palatino Linotype" w:cs="Times New Roman"/>
          <w:i/>
          <w:sz w:val="28"/>
          <w:szCs w:val="28"/>
          <w:lang w:eastAsia="es-ES"/>
        </w:rPr>
        <w:t xml:space="preserve">El sujeto obligado remite un archivo con el número por mes de las “Renuncias de los servidores públicas a la relación laboral con el H. Ayuntamiento Constitucional de Valle de Chalco Solidaridad de los meses de ENERO, FEBRERO, MARZO, ABRIL, MAYO y JUNIO del 2019”, sin embargo, esta organización pidió las "Renuncias de los servidores públicos a la relación laboral con el H. Ayuntamiento Constitucional de Valle de Chalco Solidaridad de los meses de ENERO, FEBRERO, MARZO, ABRIL, MAYO y JUNIO del 2019", para conocer los detalles en los que se llevaron a cabo las mismas, NUNCA SE SOLICITO EL NÚMERO DE RENUNCIAS DE ENERO A JUNIO DE 2019 COMO PRETENDE EL SUJETO OBLIGADO A DAR CUMPLIMIENTO A ESTA SOLICITUD, por esto, se pide a los Comisionados del </w:t>
      </w:r>
      <w:proofErr w:type="spellStart"/>
      <w:r w:rsidR="00B06E1D" w:rsidRPr="00184A3A">
        <w:rPr>
          <w:rFonts w:ascii="Palatino Linotype" w:eastAsia="MS Mincho" w:hAnsi="Palatino Linotype" w:cs="Times New Roman"/>
          <w:i/>
          <w:sz w:val="28"/>
          <w:szCs w:val="28"/>
          <w:lang w:eastAsia="es-ES"/>
        </w:rPr>
        <w:t>Infoem</w:t>
      </w:r>
      <w:proofErr w:type="spellEnd"/>
      <w:r w:rsidR="00B06E1D" w:rsidRPr="00184A3A">
        <w:rPr>
          <w:rFonts w:ascii="Palatino Linotype" w:eastAsia="MS Mincho" w:hAnsi="Palatino Linotype" w:cs="Times New Roman"/>
          <w:i/>
          <w:sz w:val="28"/>
          <w:szCs w:val="28"/>
          <w:lang w:eastAsia="es-ES"/>
        </w:rPr>
        <w:t xml:space="preserve"> revocar esta respuesta y ordenar la entrega de las RENUNCIAS. Igualmente, pedimos dar aviso a los órganos de control interno competentes para fincar las responsabilidades a las que haya lugar por esta simulación de entrega de información.</w:t>
      </w:r>
      <w:r w:rsidR="00B06E1D" w:rsidRPr="00184A3A">
        <w:rPr>
          <w:rFonts w:ascii="Palatino Linotype" w:eastAsia="MS Mincho" w:hAnsi="Palatino Linotype" w:cs="Times New Roman"/>
          <w:i/>
          <w:sz w:val="28"/>
          <w:szCs w:val="28"/>
          <w:lang w:val="es-ES_tradnl" w:eastAsia="es-ES"/>
        </w:rPr>
        <w:t xml:space="preserve"> “(</w:t>
      </w:r>
      <w:r w:rsidRPr="00184A3A">
        <w:rPr>
          <w:rFonts w:ascii="Palatino Linotype" w:eastAsia="MS Mincho" w:hAnsi="Palatino Linotype" w:cs="Times New Roman"/>
          <w:i/>
          <w:sz w:val="28"/>
          <w:szCs w:val="28"/>
          <w:lang w:val="es-ES_tradnl" w:eastAsia="es-ES"/>
        </w:rPr>
        <w:t>Sic)</w:t>
      </w:r>
      <w:r w:rsidR="009C789B" w:rsidRPr="00184A3A">
        <w:rPr>
          <w:rFonts w:ascii="Palatino Linotype" w:eastAsia="MS Mincho" w:hAnsi="Palatino Linotype" w:cs="Times New Roman"/>
          <w:sz w:val="28"/>
          <w:szCs w:val="28"/>
          <w:lang w:val="es-ES_tradnl" w:eastAsia="es-ES"/>
        </w:rPr>
        <w:t xml:space="preserve"> </w:t>
      </w:r>
    </w:p>
    <w:bookmarkEnd w:id="3"/>
    <w:p w:rsidR="00792776" w:rsidRPr="00184A3A" w:rsidRDefault="00792776" w:rsidP="00184A3A">
      <w:pPr>
        <w:spacing w:after="0" w:line="360" w:lineRule="auto"/>
        <w:ind w:left="567"/>
        <w:contextualSpacing/>
        <w:rPr>
          <w:rFonts w:ascii="Palatino Linotype" w:eastAsia="MS Mincho" w:hAnsi="Palatino Linotype" w:cs="Times New Roman"/>
          <w:sz w:val="28"/>
          <w:szCs w:val="28"/>
          <w:lang w:val="es-ES_tradnl" w:eastAsia="es-ES"/>
        </w:rPr>
      </w:pPr>
    </w:p>
    <w:p w:rsidR="00792776" w:rsidRPr="00184A3A" w:rsidRDefault="00792776" w:rsidP="00184A3A">
      <w:pPr>
        <w:numPr>
          <w:ilvl w:val="0"/>
          <w:numId w:val="2"/>
        </w:numPr>
        <w:spacing w:after="0" w:line="360" w:lineRule="auto"/>
        <w:ind w:left="0" w:firstLine="0"/>
        <w:contextualSpacing/>
        <w:jc w:val="both"/>
        <w:rPr>
          <w:rFonts w:ascii="Palatino Linotype" w:eastAsia="Times New Roman" w:hAnsi="Palatino Linotype" w:cs="Arial"/>
          <w:i/>
          <w:sz w:val="28"/>
          <w:szCs w:val="28"/>
          <w:lang w:val="es-ES_tradnl" w:eastAsia="es-ES"/>
        </w:rPr>
      </w:pPr>
      <w:r w:rsidRPr="00184A3A">
        <w:rPr>
          <w:rFonts w:ascii="Palatino Linotype" w:eastAsia="Times New Roman" w:hAnsi="Palatino Linotype" w:cs="Arial"/>
          <w:sz w:val="28"/>
          <w:szCs w:val="28"/>
          <w:lang w:val="es-ES" w:eastAsia="es-ES"/>
        </w:rPr>
        <w:t xml:space="preserve">Se registró el recurso de revisión bajo el número de expediente al rubro indicado, </w:t>
      </w:r>
      <w:r w:rsidRPr="00184A3A">
        <w:rPr>
          <w:rFonts w:ascii="Palatino Linotype" w:eastAsia="MS Mincho" w:hAnsi="Palatino Linotype" w:cs="Arial"/>
          <w:bCs/>
          <w:sz w:val="28"/>
          <w:szCs w:val="28"/>
          <w:lang w:val="es-ES_tradnl" w:eastAsia="es-ES"/>
        </w:rPr>
        <w:t xml:space="preserve">con fundamento en lo dispuesto por el </w:t>
      </w:r>
      <w:r w:rsidRPr="00184A3A">
        <w:rPr>
          <w:rFonts w:ascii="Palatino Linotype" w:eastAsia="Calibri" w:hAnsi="Palatino Linotype" w:cs="Arial"/>
          <w:sz w:val="28"/>
          <w:szCs w:val="28"/>
          <w:lang w:val="es-ES" w:eastAsia="es-ES"/>
        </w:rPr>
        <w:t xml:space="preserve">artículo 185 fracción I de la </w:t>
      </w:r>
      <w:r w:rsidRPr="00184A3A">
        <w:rPr>
          <w:rFonts w:ascii="Palatino Linotype" w:eastAsia="Calibri" w:hAnsi="Palatino Linotype" w:cs="Arial"/>
          <w:b/>
          <w:sz w:val="28"/>
          <w:szCs w:val="28"/>
          <w:lang w:val="es-ES" w:eastAsia="es-ES"/>
        </w:rPr>
        <w:t xml:space="preserve">Ley de Transparencia y Acceso a la Información Pública del Estado de México y Municipios </w:t>
      </w:r>
      <w:r w:rsidRPr="00184A3A">
        <w:rPr>
          <w:rFonts w:ascii="Palatino Linotype" w:eastAsia="Times New Roman" w:hAnsi="Palatino Linotype" w:cs="Arial"/>
          <w:sz w:val="28"/>
          <w:szCs w:val="28"/>
          <w:lang w:val="es-ES" w:eastAsia="es-ES"/>
        </w:rPr>
        <w:t xml:space="preserve">se turnó al </w:t>
      </w:r>
      <w:r w:rsidRPr="00184A3A">
        <w:rPr>
          <w:rFonts w:ascii="Palatino Linotype" w:eastAsia="Times New Roman" w:hAnsi="Palatino Linotype" w:cs="Arial"/>
          <w:b/>
          <w:sz w:val="28"/>
          <w:szCs w:val="28"/>
          <w:lang w:val="es-ES" w:eastAsia="es-ES"/>
        </w:rPr>
        <w:t xml:space="preserve">Comisionado José Guadalupe Luna Hernández, </w:t>
      </w:r>
      <w:r w:rsidRPr="00184A3A">
        <w:rPr>
          <w:rFonts w:ascii="Palatino Linotype" w:eastAsia="Times New Roman" w:hAnsi="Palatino Linotype" w:cs="Arial"/>
          <w:sz w:val="28"/>
          <w:szCs w:val="28"/>
          <w:lang w:val="es-ES" w:eastAsia="es-ES"/>
        </w:rPr>
        <w:t xml:space="preserve">con el objeto de </w:t>
      </w:r>
      <w:r w:rsidRPr="00184A3A">
        <w:rPr>
          <w:rFonts w:ascii="Palatino Linotype" w:eastAsia="Times New Roman" w:hAnsi="Palatino Linotype" w:cs="Arial"/>
          <w:sz w:val="28"/>
          <w:szCs w:val="28"/>
          <w:lang w:eastAsia="es-ES"/>
        </w:rPr>
        <w:t>su análisis</w:t>
      </w:r>
      <w:r w:rsidRPr="00184A3A">
        <w:rPr>
          <w:rFonts w:ascii="Palatino Linotype" w:eastAsia="Times New Roman" w:hAnsi="Palatino Linotype" w:cs="Arial"/>
          <w:sz w:val="28"/>
          <w:szCs w:val="28"/>
        </w:rPr>
        <w:t xml:space="preserve">. </w:t>
      </w:r>
    </w:p>
    <w:p w:rsidR="00792776" w:rsidRPr="00184A3A" w:rsidRDefault="00792776" w:rsidP="00184A3A">
      <w:pPr>
        <w:spacing w:after="0" w:line="360" w:lineRule="auto"/>
        <w:ind w:left="426"/>
        <w:contextualSpacing/>
        <w:jc w:val="both"/>
        <w:rPr>
          <w:rFonts w:ascii="Palatino Linotype" w:eastAsia="Times New Roman" w:hAnsi="Palatino Linotype" w:cs="Arial"/>
          <w:i/>
          <w:sz w:val="28"/>
          <w:szCs w:val="28"/>
          <w:lang w:val="es-ES_tradnl" w:eastAsia="es-ES"/>
        </w:rPr>
      </w:pPr>
    </w:p>
    <w:p w:rsidR="00050F93" w:rsidRPr="00184A3A" w:rsidRDefault="00792776" w:rsidP="00184A3A">
      <w:pPr>
        <w:numPr>
          <w:ilvl w:val="0"/>
          <w:numId w:val="2"/>
        </w:numPr>
        <w:spacing w:after="0" w:line="360" w:lineRule="auto"/>
        <w:ind w:left="0" w:firstLine="0"/>
        <w:contextualSpacing/>
        <w:jc w:val="both"/>
        <w:rPr>
          <w:rFonts w:ascii="Palatino Linotype" w:eastAsia="Calibri" w:hAnsi="Palatino Linotype" w:cs="Arial"/>
          <w:sz w:val="28"/>
          <w:szCs w:val="28"/>
          <w:lang w:val="es-ES" w:eastAsia="es-ES"/>
        </w:rPr>
      </w:pPr>
      <w:r w:rsidRPr="00184A3A">
        <w:rPr>
          <w:rFonts w:ascii="Palatino Linotype" w:eastAsia="Calibri" w:hAnsi="Palatino Linotype" w:cs="Arial"/>
          <w:sz w:val="28"/>
          <w:szCs w:val="28"/>
          <w:lang w:val="es-ES" w:eastAsia="es-ES"/>
        </w:rPr>
        <w:t>El Comisionado Ponente con fundamento en lo dispuesto por el artículo 185 fracción II de la ley de la materia, a través del</w:t>
      </w:r>
      <w:r w:rsidR="00F44AB0" w:rsidRPr="00184A3A">
        <w:rPr>
          <w:rFonts w:ascii="Palatino Linotype" w:eastAsia="Calibri" w:hAnsi="Palatino Linotype" w:cs="Arial"/>
          <w:sz w:val="28"/>
          <w:szCs w:val="28"/>
          <w:lang w:val="es-ES" w:eastAsia="es-ES"/>
        </w:rPr>
        <w:t xml:space="preserve"> acuerdo de admisión de fecha </w:t>
      </w:r>
      <w:r w:rsidR="00B06E1D" w:rsidRPr="00184A3A">
        <w:rPr>
          <w:rFonts w:ascii="Palatino Linotype" w:eastAsia="Calibri" w:hAnsi="Palatino Linotype" w:cs="Arial"/>
          <w:sz w:val="28"/>
          <w:szCs w:val="28"/>
          <w:lang w:val="es-ES" w:eastAsia="es-ES"/>
        </w:rPr>
        <w:t xml:space="preserve">once </w:t>
      </w:r>
      <w:r w:rsidR="00F44AB0" w:rsidRPr="00184A3A">
        <w:rPr>
          <w:rFonts w:ascii="Palatino Linotype" w:eastAsia="Calibri" w:hAnsi="Palatino Linotype" w:cs="Arial"/>
          <w:sz w:val="28"/>
          <w:szCs w:val="28"/>
          <w:lang w:val="es-ES" w:eastAsia="es-ES"/>
        </w:rPr>
        <w:t>(1</w:t>
      </w:r>
      <w:r w:rsidR="00B06E1D" w:rsidRPr="00184A3A">
        <w:rPr>
          <w:rFonts w:ascii="Palatino Linotype" w:eastAsia="Calibri" w:hAnsi="Palatino Linotype" w:cs="Arial"/>
          <w:sz w:val="28"/>
          <w:szCs w:val="28"/>
          <w:lang w:val="es-ES" w:eastAsia="es-ES"/>
        </w:rPr>
        <w:t>1</w:t>
      </w:r>
      <w:r w:rsidR="00F44AB0" w:rsidRPr="00184A3A">
        <w:rPr>
          <w:rFonts w:ascii="Palatino Linotype" w:eastAsia="Calibri" w:hAnsi="Palatino Linotype" w:cs="Arial"/>
          <w:sz w:val="28"/>
          <w:szCs w:val="28"/>
          <w:lang w:val="es-ES" w:eastAsia="es-ES"/>
        </w:rPr>
        <w:t xml:space="preserve">) de </w:t>
      </w:r>
      <w:r w:rsidR="00B06E1D" w:rsidRPr="00184A3A">
        <w:rPr>
          <w:rFonts w:ascii="Palatino Linotype" w:eastAsia="Calibri" w:hAnsi="Palatino Linotype" w:cs="Arial"/>
          <w:sz w:val="28"/>
          <w:szCs w:val="28"/>
          <w:lang w:val="es-ES" w:eastAsia="es-ES"/>
        </w:rPr>
        <w:t>julio</w:t>
      </w:r>
      <w:r w:rsidR="00F44AB0" w:rsidRPr="00184A3A">
        <w:rPr>
          <w:rFonts w:ascii="Palatino Linotype" w:eastAsia="Calibri" w:hAnsi="Palatino Linotype" w:cs="Arial"/>
          <w:sz w:val="28"/>
          <w:szCs w:val="28"/>
          <w:lang w:val="es-ES" w:eastAsia="es-ES"/>
        </w:rPr>
        <w:t xml:space="preserve"> de dos mil diecinueve</w:t>
      </w:r>
      <w:r w:rsidRPr="00184A3A">
        <w:rPr>
          <w:rFonts w:ascii="Palatino Linotype" w:eastAsia="Calibri" w:hAnsi="Palatino Linotype" w:cs="Arial"/>
          <w:sz w:val="28"/>
          <w:szCs w:val="28"/>
          <w:lang w:val="es-ES" w:eastAsia="es-ES"/>
        </w:rPr>
        <w:t xml:space="preserve">, puso a disposición de las partes el expediente electrónico </w:t>
      </w:r>
      <w:r w:rsidRPr="00184A3A">
        <w:rPr>
          <w:rFonts w:ascii="Palatino Linotype" w:eastAsia="Calibri" w:hAnsi="Palatino Linotype" w:cs="Arial"/>
          <w:sz w:val="28"/>
          <w:szCs w:val="28"/>
          <w:lang w:val="es-ES_tradnl" w:eastAsia="es-ES"/>
        </w:rPr>
        <w:t xml:space="preserve">vía </w:t>
      </w:r>
      <w:r w:rsidRPr="00184A3A">
        <w:rPr>
          <w:rFonts w:ascii="Palatino Linotype" w:eastAsia="Calibri" w:hAnsi="Palatino Linotype" w:cs="Arial"/>
          <w:sz w:val="28"/>
          <w:szCs w:val="28"/>
          <w:lang w:val="es-ES" w:eastAsia="es-ES"/>
        </w:rPr>
        <w:t>Sistema de Acceso a la Información Mexiquense (</w:t>
      </w:r>
      <w:r w:rsidRPr="00184A3A">
        <w:rPr>
          <w:rFonts w:ascii="Palatino Linotype" w:eastAsia="Calibri" w:hAnsi="Palatino Linotype" w:cs="Arial"/>
          <w:b/>
          <w:sz w:val="28"/>
          <w:szCs w:val="28"/>
          <w:lang w:val="es-ES" w:eastAsia="es-ES"/>
        </w:rPr>
        <w:t xml:space="preserve">SAIMEX) </w:t>
      </w:r>
      <w:r w:rsidRPr="00184A3A">
        <w:rPr>
          <w:rFonts w:ascii="Palatino Linotype" w:eastAsia="Calibri" w:hAnsi="Palatino Linotype" w:cs="Arial"/>
          <w:sz w:val="28"/>
          <w:szCs w:val="28"/>
          <w:lang w:val="es-ES" w:eastAsia="es-ES"/>
        </w:rPr>
        <w:t>a efecto de que en un plazo máximo de siete días manifestaran lo que a derecho convinieran, ofrecieran pruebas y alegatos según corresponda al caso concreto</w:t>
      </w:r>
      <w:r w:rsidR="00A56228" w:rsidRPr="00184A3A">
        <w:rPr>
          <w:rFonts w:ascii="Palatino Linotype" w:eastAsia="Calibri" w:hAnsi="Palatino Linotype" w:cs="Arial"/>
          <w:sz w:val="28"/>
          <w:szCs w:val="28"/>
          <w:lang w:val="es-ES" w:eastAsia="es-ES"/>
        </w:rPr>
        <w:t xml:space="preserve">, de esta forma para que el </w:t>
      </w:r>
      <w:r w:rsidR="00A56228" w:rsidRPr="00184A3A">
        <w:rPr>
          <w:rFonts w:ascii="Palatino Linotype" w:eastAsia="Calibri" w:hAnsi="Palatino Linotype" w:cs="Arial"/>
          <w:b/>
          <w:sz w:val="28"/>
          <w:szCs w:val="28"/>
          <w:lang w:val="es-ES" w:eastAsia="es-ES"/>
        </w:rPr>
        <w:t>SUJETO OBLIGADO</w:t>
      </w:r>
      <w:r w:rsidR="009C789B" w:rsidRPr="00184A3A">
        <w:rPr>
          <w:rFonts w:ascii="Palatino Linotype" w:eastAsia="Calibri" w:hAnsi="Palatino Linotype" w:cs="Arial"/>
          <w:sz w:val="28"/>
          <w:szCs w:val="28"/>
          <w:lang w:val="es-ES" w:eastAsia="es-ES"/>
        </w:rPr>
        <w:t xml:space="preserve"> presentara</w:t>
      </w:r>
      <w:r w:rsidR="00A56228" w:rsidRPr="00184A3A">
        <w:rPr>
          <w:rFonts w:ascii="Palatino Linotype" w:eastAsia="Calibri" w:hAnsi="Palatino Linotype" w:cs="Arial"/>
          <w:sz w:val="28"/>
          <w:szCs w:val="28"/>
          <w:lang w:val="es-ES" w:eastAsia="es-ES"/>
        </w:rPr>
        <w:t xml:space="preserve"> el </w:t>
      </w:r>
      <w:r w:rsidR="00244765" w:rsidRPr="00184A3A">
        <w:rPr>
          <w:rFonts w:ascii="Palatino Linotype" w:eastAsia="Calibri" w:hAnsi="Palatino Linotype" w:cs="Arial"/>
          <w:sz w:val="28"/>
          <w:szCs w:val="28"/>
          <w:lang w:val="es-ES" w:eastAsia="es-ES"/>
        </w:rPr>
        <w:t xml:space="preserve">Informe Justificado procedente. </w:t>
      </w:r>
    </w:p>
    <w:p w:rsidR="00050F93" w:rsidRPr="00184A3A" w:rsidRDefault="00050F93" w:rsidP="00184A3A">
      <w:pPr>
        <w:spacing w:after="0" w:line="360" w:lineRule="auto"/>
        <w:contextualSpacing/>
        <w:jc w:val="both"/>
        <w:rPr>
          <w:rFonts w:ascii="Palatino Linotype" w:eastAsia="Calibri" w:hAnsi="Palatino Linotype" w:cs="Arial"/>
          <w:sz w:val="28"/>
          <w:szCs w:val="28"/>
          <w:lang w:val="es-ES" w:eastAsia="es-ES"/>
        </w:rPr>
      </w:pPr>
    </w:p>
    <w:p w:rsidR="00050F93" w:rsidRPr="00184A3A" w:rsidRDefault="00F44AB0" w:rsidP="00184A3A">
      <w:pPr>
        <w:numPr>
          <w:ilvl w:val="0"/>
          <w:numId w:val="2"/>
        </w:numPr>
        <w:spacing w:after="0" w:line="360" w:lineRule="auto"/>
        <w:ind w:left="0" w:firstLine="0"/>
        <w:contextualSpacing/>
        <w:jc w:val="both"/>
        <w:rPr>
          <w:rFonts w:ascii="Palatino Linotype" w:eastAsia="Calibri" w:hAnsi="Palatino Linotype" w:cs="Arial"/>
          <w:sz w:val="28"/>
          <w:szCs w:val="28"/>
          <w:lang w:val="es-ES" w:eastAsia="es-ES"/>
        </w:rPr>
      </w:pPr>
      <w:r w:rsidRPr="00184A3A">
        <w:rPr>
          <w:rFonts w:ascii="Palatino Linotype" w:eastAsia="Calibri" w:hAnsi="Palatino Linotype" w:cs="Arial"/>
          <w:sz w:val="28"/>
          <w:szCs w:val="28"/>
          <w:lang w:val="es-ES" w:eastAsia="es-ES"/>
        </w:rPr>
        <w:t xml:space="preserve">En fecha </w:t>
      </w:r>
      <w:r w:rsidR="00B06E1D" w:rsidRPr="00184A3A">
        <w:rPr>
          <w:rFonts w:ascii="Palatino Linotype" w:eastAsia="Calibri" w:hAnsi="Palatino Linotype" w:cs="Arial"/>
          <w:sz w:val="28"/>
          <w:szCs w:val="28"/>
          <w:lang w:val="es-ES" w:eastAsia="es-ES"/>
        </w:rPr>
        <w:t>veinticinco</w:t>
      </w:r>
      <w:r w:rsidRPr="00184A3A">
        <w:rPr>
          <w:rFonts w:ascii="Palatino Linotype" w:eastAsia="Calibri" w:hAnsi="Palatino Linotype" w:cs="Arial"/>
          <w:sz w:val="28"/>
          <w:szCs w:val="28"/>
          <w:lang w:val="es-ES" w:eastAsia="es-ES"/>
        </w:rPr>
        <w:t xml:space="preserve"> (2</w:t>
      </w:r>
      <w:r w:rsidR="00B06E1D" w:rsidRPr="00184A3A">
        <w:rPr>
          <w:rFonts w:ascii="Palatino Linotype" w:eastAsia="Calibri" w:hAnsi="Palatino Linotype" w:cs="Arial"/>
          <w:sz w:val="28"/>
          <w:szCs w:val="28"/>
          <w:lang w:val="es-ES" w:eastAsia="es-ES"/>
        </w:rPr>
        <w:t>5</w:t>
      </w:r>
      <w:r w:rsidR="00C000C8" w:rsidRPr="00184A3A">
        <w:rPr>
          <w:rFonts w:ascii="Palatino Linotype" w:eastAsia="Calibri" w:hAnsi="Palatino Linotype" w:cs="Arial"/>
          <w:sz w:val="28"/>
          <w:szCs w:val="28"/>
          <w:lang w:val="es-ES" w:eastAsia="es-ES"/>
        </w:rPr>
        <w:t>) de</w:t>
      </w:r>
      <w:r w:rsidR="00B06E1D" w:rsidRPr="00184A3A">
        <w:rPr>
          <w:rFonts w:ascii="Palatino Linotype" w:eastAsia="Calibri" w:hAnsi="Palatino Linotype" w:cs="Arial"/>
          <w:sz w:val="28"/>
          <w:szCs w:val="28"/>
          <w:lang w:val="es-ES" w:eastAsia="es-ES"/>
        </w:rPr>
        <w:t xml:space="preserve"> julio</w:t>
      </w:r>
      <w:r w:rsidRPr="00184A3A">
        <w:rPr>
          <w:rFonts w:ascii="Palatino Linotype" w:eastAsia="Calibri" w:hAnsi="Palatino Linotype" w:cs="Arial"/>
          <w:sz w:val="28"/>
          <w:szCs w:val="28"/>
          <w:lang w:val="es-ES" w:eastAsia="es-ES"/>
        </w:rPr>
        <w:t xml:space="preserve"> de </w:t>
      </w:r>
      <w:r w:rsidR="00050F93" w:rsidRPr="00184A3A">
        <w:rPr>
          <w:rFonts w:ascii="Palatino Linotype" w:eastAsia="Calibri" w:hAnsi="Palatino Linotype" w:cs="Arial"/>
          <w:sz w:val="28"/>
          <w:szCs w:val="28"/>
          <w:lang w:val="es-ES" w:eastAsia="es-ES"/>
        </w:rPr>
        <w:t>dos mil dieci</w:t>
      </w:r>
      <w:r w:rsidRPr="00184A3A">
        <w:rPr>
          <w:rFonts w:ascii="Palatino Linotype" w:eastAsia="Calibri" w:hAnsi="Palatino Linotype" w:cs="Arial"/>
          <w:sz w:val="28"/>
          <w:szCs w:val="28"/>
          <w:lang w:val="es-ES" w:eastAsia="es-ES"/>
        </w:rPr>
        <w:t>nueve</w:t>
      </w:r>
      <w:r w:rsidR="00050F93" w:rsidRPr="00184A3A">
        <w:rPr>
          <w:rFonts w:ascii="Palatino Linotype" w:eastAsia="Calibri" w:hAnsi="Palatino Linotype" w:cs="Arial"/>
          <w:sz w:val="28"/>
          <w:szCs w:val="28"/>
          <w:lang w:val="es-ES" w:eastAsia="es-ES"/>
        </w:rPr>
        <w:t xml:space="preserve">, el </w:t>
      </w:r>
      <w:r w:rsidR="00050F93" w:rsidRPr="00184A3A">
        <w:rPr>
          <w:rFonts w:ascii="Palatino Linotype" w:eastAsia="Calibri" w:hAnsi="Palatino Linotype" w:cs="Arial"/>
          <w:b/>
          <w:sz w:val="28"/>
          <w:szCs w:val="28"/>
          <w:lang w:val="es-ES" w:eastAsia="es-ES"/>
        </w:rPr>
        <w:t>SUJETO OBLIGADO</w:t>
      </w:r>
      <w:r w:rsidR="00050F93" w:rsidRPr="00184A3A">
        <w:rPr>
          <w:rFonts w:ascii="Palatino Linotype" w:eastAsia="Calibri" w:hAnsi="Palatino Linotype" w:cs="Arial"/>
          <w:sz w:val="28"/>
          <w:szCs w:val="28"/>
          <w:lang w:val="es-ES" w:eastAsia="es-ES"/>
        </w:rPr>
        <w:t xml:space="preserve"> emitió el </w:t>
      </w:r>
      <w:r w:rsidR="00B07BE5" w:rsidRPr="00184A3A">
        <w:rPr>
          <w:rFonts w:ascii="Palatino Linotype" w:eastAsia="Calibri" w:hAnsi="Palatino Linotype" w:cs="Arial"/>
          <w:sz w:val="28"/>
          <w:szCs w:val="28"/>
          <w:lang w:val="es-ES" w:eastAsia="es-ES"/>
        </w:rPr>
        <w:t>informe j</w:t>
      </w:r>
      <w:r w:rsidR="00232298" w:rsidRPr="00184A3A">
        <w:rPr>
          <w:rFonts w:ascii="Palatino Linotype" w:eastAsia="Calibri" w:hAnsi="Palatino Linotype" w:cs="Arial"/>
          <w:sz w:val="28"/>
          <w:szCs w:val="28"/>
          <w:lang w:val="es-ES" w:eastAsia="es-ES"/>
        </w:rPr>
        <w:t>ustificado respectivo</w:t>
      </w:r>
      <w:r w:rsidR="00B06E1D" w:rsidRPr="00184A3A">
        <w:rPr>
          <w:rFonts w:ascii="Palatino Linotype" w:eastAsia="Calibri" w:hAnsi="Palatino Linotype" w:cs="Arial"/>
          <w:sz w:val="28"/>
          <w:szCs w:val="28"/>
          <w:lang w:val="es-ES" w:eastAsia="es-ES"/>
        </w:rPr>
        <w:t xml:space="preserve">, por su parte el solicitante no realizó sus manifestaciones. </w:t>
      </w:r>
    </w:p>
    <w:p w:rsidR="00F44AB0" w:rsidRPr="00184A3A" w:rsidRDefault="00F44AB0" w:rsidP="00184A3A">
      <w:pPr>
        <w:spacing w:after="0" w:line="360" w:lineRule="auto"/>
        <w:contextualSpacing/>
        <w:jc w:val="both"/>
        <w:rPr>
          <w:rFonts w:ascii="Palatino Linotype" w:eastAsia="Calibri" w:hAnsi="Palatino Linotype" w:cs="Arial"/>
          <w:sz w:val="28"/>
          <w:szCs w:val="28"/>
          <w:lang w:val="es-ES" w:eastAsia="es-ES"/>
        </w:rPr>
      </w:pPr>
    </w:p>
    <w:p w:rsidR="00050F93" w:rsidRPr="00184A3A" w:rsidRDefault="00354999" w:rsidP="00184A3A">
      <w:pPr>
        <w:pStyle w:val="Prrafodelista"/>
        <w:numPr>
          <w:ilvl w:val="0"/>
          <w:numId w:val="2"/>
        </w:numPr>
        <w:spacing w:after="0" w:line="360" w:lineRule="auto"/>
        <w:ind w:left="0" w:firstLine="0"/>
        <w:jc w:val="both"/>
        <w:rPr>
          <w:rFonts w:ascii="Palatino Linotype" w:hAnsi="Palatino Linotype"/>
          <w:sz w:val="28"/>
          <w:szCs w:val="28"/>
        </w:rPr>
      </w:pPr>
      <w:r w:rsidRPr="00184A3A">
        <w:rPr>
          <w:rFonts w:ascii="Palatino Linotype" w:hAnsi="Palatino Linotype"/>
          <w:sz w:val="28"/>
          <w:szCs w:val="28"/>
        </w:rPr>
        <w:t>El Comisionado Ponente decretó el cierre de instrucción</w:t>
      </w:r>
      <w:r w:rsidRPr="00184A3A">
        <w:rPr>
          <w:rFonts w:ascii="Palatino Linotype" w:hAnsi="Palatino Linotype" w:cs="Arial"/>
          <w:sz w:val="28"/>
          <w:szCs w:val="28"/>
        </w:rPr>
        <w:t xml:space="preserve"> </w:t>
      </w:r>
      <w:r w:rsidRPr="00184A3A">
        <w:rPr>
          <w:rFonts w:ascii="Palatino Linotype" w:hAnsi="Palatino Linotype"/>
          <w:sz w:val="28"/>
          <w:szCs w:val="28"/>
        </w:rPr>
        <w:t xml:space="preserve">mediante acuerdo de fecha </w:t>
      </w:r>
      <w:r w:rsidR="00B06E1D" w:rsidRPr="00184A3A">
        <w:rPr>
          <w:rFonts w:ascii="Palatino Linotype" w:hAnsi="Palatino Linotype"/>
          <w:sz w:val="28"/>
          <w:szCs w:val="28"/>
        </w:rPr>
        <w:t xml:space="preserve">dieciocho </w:t>
      </w:r>
      <w:r w:rsidR="00F44AB0" w:rsidRPr="00184A3A">
        <w:rPr>
          <w:rFonts w:ascii="Palatino Linotype" w:hAnsi="Palatino Linotype"/>
          <w:sz w:val="28"/>
          <w:szCs w:val="28"/>
        </w:rPr>
        <w:t>(</w:t>
      </w:r>
      <w:r w:rsidR="00B06E1D" w:rsidRPr="00184A3A">
        <w:rPr>
          <w:rFonts w:ascii="Palatino Linotype" w:hAnsi="Palatino Linotype"/>
          <w:sz w:val="28"/>
          <w:szCs w:val="28"/>
        </w:rPr>
        <w:t>18</w:t>
      </w:r>
      <w:r w:rsidR="00A56228" w:rsidRPr="00184A3A">
        <w:rPr>
          <w:rFonts w:ascii="Palatino Linotype" w:hAnsi="Palatino Linotype"/>
          <w:sz w:val="28"/>
          <w:szCs w:val="28"/>
        </w:rPr>
        <w:t>) de</w:t>
      </w:r>
      <w:r w:rsidR="00F44AB0" w:rsidRPr="00184A3A">
        <w:rPr>
          <w:rFonts w:ascii="Palatino Linotype" w:hAnsi="Palatino Linotype"/>
          <w:sz w:val="28"/>
          <w:szCs w:val="28"/>
        </w:rPr>
        <w:t xml:space="preserve"> </w:t>
      </w:r>
      <w:r w:rsidR="00B06E1D" w:rsidRPr="00184A3A">
        <w:rPr>
          <w:rFonts w:ascii="Palatino Linotype" w:hAnsi="Palatino Linotype"/>
          <w:sz w:val="28"/>
          <w:szCs w:val="28"/>
        </w:rPr>
        <w:t>septiembre</w:t>
      </w:r>
      <w:r w:rsidR="00F44AB0" w:rsidRPr="00184A3A">
        <w:rPr>
          <w:rFonts w:ascii="Palatino Linotype" w:hAnsi="Palatino Linotype"/>
          <w:sz w:val="28"/>
          <w:szCs w:val="28"/>
        </w:rPr>
        <w:t xml:space="preserve"> </w:t>
      </w:r>
      <w:r w:rsidRPr="00184A3A">
        <w:rPr>
          <w:rFonts w:ascii="Palatino Linotype" w:hAnsi="Palatino Linotype"/>
          <w:sz w:val="28"/>
          <w:szCs w:val="28"/>
        </w:rPr>
        <w:t xml:space="preserve">de la presente anualidad, </w:t>
      </w:r>
      <w:r w:rsidRPr="00184A3A">
        <w:rPr>
          <w:rFonts w:ascii="Palatino Linotype" w:hAnsi="Palatino Linotype" w:cs="Arial"/>
          <w:sz w:val="28"/>
          <w:szCs w:val="28"/>
        </w:rPr>
        <w:t>por lo que, ordenó turnar el expediente a resolución,</w:t>
      </w:r>
      <w:r w:rsidR="00B06E1D" w:rsidRPr="00184A3A">
        <w:rPr>
          <w:rFonts w:ascii="Palatino Linotype" w:hAnsi="Palatino Linotype" w:cs="Arial"/>
          <w:sz w:val="28"/>
          <w:szCs w:val="28"/>
        </w:rPr>
        <w:t xml:space="preserve"> en misma fecha, </w:t>
      </w:r>
      <w:r w:rsidR="00050F93" w:rsidRPr="00184A3A">
        <w:rPr>
          <w:rFonts w:ascii="Palatino Linotype" w:eastAsia="Calibri" w:hAnsi="Palatino Linotype" w:cs="Arial"/>
          <w:color w:val="000000" w:themeColor="text1"/>
          <w:sz w:val="28"/>
          <w:szCs w:val="28"/>
        </w:rPr>
        <w:t>con fundamento en el artículo 181 tercer párrafo de la </w:t>
      </w:r>
      <w:r w:rsidR="00050F93" w:rsidRPr="00184A3A">
        <w:rPr>
          <w:rFonts w:ascii="Palatino Linotype" w:eastAsia="Calibri" w:hAnsi="Palatino Linotype" w:cs="Arial"/>
          <w:b/>
          <w:bCs/>
          <w:color w:val="000000" w:themeColor="text1"/>
          <w:sz w:val="28"/>
          <w:szCs w:val="28"/>
        </w:rPr>
        <w:t>Ley de Transparencia y Acceso a la Información Pública del Estado de México y Municipios, </w:t>
      </w:r>
      <w:r w:rsidR="00050F93" w:rsidRPr="00184A3A">
        <w:rPr>
          <w:rFonts w:ascii="Palatino Linotype" w:eastAsia="Calibri" w:hAnsi="Palatino Linotype" w:cs="Arial"/>
          <w:color w:val="000000" w:themeColor="text1"/>
          <w:sz w:val="28"/>
          <w:szCs w:val="28"/>
        </w:rPr>
        <w:t>se notificó que el plazo de 30 días para resolver los recursos de revisión, serían ampliados por un periodo de 15 días hábiles adicionales, debido a la naturaleza, complejidad del asunto y para un mejor estudio.</w:t>
      </w:r>
    </w:p>
    <w:p w:rsidR="00184A3A" w:rsidRPr="00184A3A" w:rsidRDefault="00184A3A" w:rsidP="00184A3A">
      <w:pPr>
        <w:pStyle w:val="Prrafodelista"/>
        <w:spacing w:after="0" w:line="360" w:lineRule="auto"/>
        <w:ind w:left="0"/>
        <w:jc w:val="both"/>
        <w:rPr>
          <w:rFonts w:ascii="Palatino Linotype" w:hAnsi="Palatino Linotype"/>
          <w:sz w:val="28"/>
          <w:szCs w:val="28"/>
        </w:rPr>
      </w:pPr>
    </w:p>
    <w:p w:rsidR="00C07697" w:rsidRDefault="00792776" w:rsidP="00184A3A">
      <w:pPr>
        <w:keepNext/>
        <w:keepLines/>
        <w:spacing w:after="0" w:line="360" w:lineRule="auto"/>
        <w:jc w:val="center"/>
        <w:outlineLvl w:val="0"/>
        <w:rPr>
          <w:rFonts w:ascii="Palatino Linotype" w:eastAsia="MS Gothic" w:hAnsi="Palatino Linotype" w:cs="Times New Roman"/>
          <w:b/>
          <w:sz w:val="28"/>
          <w:szCs w:val="28"/>
        </w:rPr>
      </w:pPr>
      <w:bookmarkStart w:id="4" w:name="_Toc19792656"/>
      <w:r w:rsidRPr="00184A3A">
        <w:rPr>
          <w:rFonts w:ascii="Palatino Linotype" w:eastAsia="MS Gothic" w:hAnsi="Palatino Linotype" w:cs="Times New Roman"/>
          <w:b/>
          <w:sz w:val="28"/>
          <w:szCs w:val="28"/>
        </w:rPr>
        <w:t>CONSIDERANDO</w:t>
      </w:r>
      <w:bookmarkEnd w:id="4"/>
    </w:p>
    <w:p w:rsidR="00184A3A" w:rsidRPr="00184A3A" w:rsidRDefault="00184A3A" w:rsidP="00184A3A">
      <w:pPr>
        <w:keepNext/>
        <w:keepLines/>
        <w:spacing w:after="0" w:line="360" w:lineRule="auto"/>
        <w:jc w:val="center"/>
        <w:outlineLvl w:val="0"/>
        <w:rPr>
          <w:rFonts w:ascii="Palatino Linotype" w:eastAsia="MS Gothic" w:hAnsi="Palatino Linotype" w:cs="Times New Roman"/>
          <w:b/>
          <w:sz w:val="28"/>
          <w:szCs w:val="28"/>
        </w:rPr>
      </w:pPr>
    </w:p>
    <w:p w:rsidR="00792776" w:rsidRPr="00184A3A" w:rsidRDefault="00792776" w:rsidP="00184A3A">
      <w:pPr>
        <w:keepNext/>
        <w:keepLines/>
        <w:spacing w:after="0" w:line="360" w:lineRule="auto"/>
        <w:outlineLvl w:val="0"/>
        <w:rPr>
          <w:rFonts w:ascii="Palatino Linotype" w:eastAsia="MS Gothic" w:hAnsi="Palatino Linotype" w:cs="Times New Roman"/>
          <w:b/>
          <w:sz w:val="28"/>
          <w:szCs w:val="28"/>
        </w:rPr>
      </w:pPr>
      <w:bookmarkStart w:id="5" w:name="_Toc19792657"/>
      <w:r w:rsidRPr="00184A3A">
        <w:rPr>
          <w:rFonts w:ascii="Palatino Linotype" w:eastAsia="MS Mincho" w:hAnsi="Palatino Linotype" w:cstheme="majorBidi"/>
          <w:b/>
          <w:sz w:val="28"/>
          <w:szCs w:val="28"/>
          <w:lang w:val="es-ES_tradnl" w:eastAsia="es-ES"/>
        </w:rPr>
        <w:t>PRIMERO</w:t>
      </w:r>
      <w:r w:rsidRPr="00184A3A">
        <w:rPr>
          <w:rFonts w:ascii="Palatino Linotype" w:eastAsia="MS Gothic" w:hAnsi="Palatino Linotype" w:cs="Times New Roman"/>
          <w:b/>
          <w:sz w:val="28"/>
          <w:szCs w:val="28"/>
        </w:rPr>
        <w:t>. De la competencia.</w:t>
      </w:r>
      <w:bookmarkEnd w:id="5"/>
    </w:p>
    <w:p w:rsidR="00792776" w:rsidRPr="00184A3A" w:rsidRDefault="00792776" w:rsidP="00184A3A">
      <w:pPr>
        <w:spacing w:after="0" w:line="360" w:lineRule="auto"/>
        <w:rPr>
          <w:rFonts w:ascii="Palatino Linotype" w:hAnsi="Palatino Linotype"/>
          <w:sz w:val="28"/>
          <w:szCs w:val="28"/>
        </w:rPr>
      </w:pPr>
    </w:p>
    <w:p w:rsidR="00792776" w:rsidRDefault="00792776" w:rsidP="00184A3A">
      <w:pPr>
        <w:numPr>
          <w:ilvl w:val="0"/>
          <w:numId w:val="2"/>
        </w:numPr>
        <w:spacing w:after="0" w:line="360" w:lineRule="auto"/>
        <w:ind w:left="0"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Calibri" w:hAnsi="Palatino Linotype" w:cs="Times New Roman"/>
          <w:sz w:val="28"/>
          <w:szCs w:val="28"/>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84A3A">
        <w:rPr>
          <w:rFonts w:ascii="Palatino Linotype" w:eastAsia="Calibri" w:hAnsi="Palatino Linotype" w:cs="Times New Roman"/>
          <w:b/>
          <w:sz w:val="28"/>
          <w:szCs w:val="28"/>
          <w:lang w:val="es-ES" w:eastAsia="es-ES"/>
        </w:rPr>
        <w:t>Constitución Política de los Estados Unidos Mexicanos</w:t>
      </w:r>
      <w:r w:rsidRPr="00184A3A">
        <w:rPr>
          <w:rFonts w:ascii="Palatino Linotype" w:eastAsia="Calibri" w:hAnsi="Palatino Linotype" w:cs="Times New Roman"/>
          <w:sz w:val="28"/>
          <w:szCs w:val="28"/>
          <w:lang w:val="es-ES" w:eastAsia="es-ES"/>
        </w:rPr>
        <w:t xml:space="preserve">; </w:t>
      </w:r>
      <w:r w:rsidRPr="00184A3A">
        <w:rPr>
          <w:rFonts w:ascii="Palatino Linotype" w:hAnsi="Palatino Linotype" w:cs="Arial"/>
          <w:bCs/>
          <w:color w:val="222222"/>
          <w:sz w:val="28"/>
          <w:szCs w:val="28"/>
          <w:shd w:val="clear" w:color="auto" w:fill="FFFFFF"/>
          <w:lang w:val="es-ES"/>
        </w:rPr>
        <w:t>5, párrafos </w:t>
      </w:r>
      <w:r w:rsidRPr="00184A3A">
        <w:rPr>
          <w:rFonts w:ascii="Palatino Linotype" w:hAnsi="Palatino Linotype" w:cs="Arial"/>
          <w:bCs/>
          <w:color w:val="222222"/>
          <w:sz w:val="28"/>
          <w:szCs w:val="28"/>
          <w:lang w:val="es-ES"/>
        </w:rPr>
        <w:t>vigésimo</w:t>
      </w:r>
      <w:r w:rsidR="00184A3A">
        <w:rPr>
          <w:rFonts w:ascii="Palatino Linotype" w:hAnsi="Palatino Linotype" w:cs="Arial"/>
          <w:bCs/>
          <w:color w:val="222222"/>
          <w:sz w:val="28"/>
          <w:szCs w:val="28"/>
          <w:lang w:val="es-ES"/>
        </w:rPr>
        <w:t xml:space="preserve"> </w:t>
      </w:r>
      <w:r w:rsidR="00B06E1D" w:rsidRPr="00184A3A">
        <w:rPr>
          <w:rFonts w:ascii="Palatino Linotype" w:hAnsi="Palatino Linotype" w:cs="Arial"/>
          <w:bCs/>
          <w:color w:val="222222"/>
          <w:sz w:val="28"/>
          <w:szCs w:val="28"/>
          <w:lang w:val="es-ES"/>
        </w:rPr>
        <w:t>segundo</w:t>
      </w:r>
      <w:r w:rsidRPr="00184A3A">
        <w:rPr>
          <w:rFonts w:ascii="Palatino Linotype" w:hAnsi="Palatino Linotype" w:cs="Arial"/>
          <w:bCs/>
          <w:color w:val="222222"/>
          <w:sz w:val="28"/>
          <w:szCs w:val="28"/>
          <w:lang w:val="es-ES"/>
        </w:rPr>
        <w:t xml:space="preserve">, vigésimo </w:t>
      </w:r>
      <w:r w:rsidR="00B06E1D" w:rsidRPr="00184A3A">
        <w:rPr>
          <w:rFonts w:ascii="Palatino Linotype" w:hAnsi="Palatino Linotype" w:cs="Arial"/>
          <w:bCs/>
          <w:color w:val="222222"/>
          <w:sz w:val="28"/>
          <w:szCs w:val="28"/>
          <w:lang w:val="es-ES"/>
        </w:rPr>
        <w:t xml:space="preserve">tercero </w:t>
      </w:r>
      <w:r w:rsidRPr="00184A3A">
        <w:rPr>
          <w:rFonts w:ascii="Palatino Linotype" w:hAnsi="Palatino Linotype" w:cs="Arial"/>
          <w:bCs/>
          <w:color w:val="222222"/>
          <w:sz w:val="28"/>
          <w:szCs w:val="28"/>
          <w:lang w:val="es-ES"/>
        </w:rPr>
        <w:t xml:space="preserve">y vigésimo </w:t>
      </w:r>
      <w:r w:rsidR="00B06E1D" w:rsidRPr="00184A3A">
        <w:rPr>
          <w:rFonts w:ascii="Palatino Linotype" w:hAnsi="Palatino Linotype" w:cs="Arial"/>
          <w:bCs/>
          <w:color w:val="222222"/>
          <w:sz w:val="28"/>
          <w:szCs w:val="28"/>
          <w:lang w:val="es-ES"/>
        </w:rPr>
        <w:t>cuarto</w:t>
      </w:r>
      <w:r w:rsidR="00184A3A">
        <w:rPr>
          <w:rFonts w:ascii="Palatino Linotype" w:hAnsi="Palatino Linotype" w:cs="Arial"/>
          <w:bCs/>
          <w:color w:val="222222"/>
          <w:sz w:val="28"/>
          <w:szCs w:val="28"/>
          <w:lang w:val="es-ES"/>
        </w:rPr>
        <w:t>,</w:t>
      </w:r>
      <w:r w:rsidRPr="00184A3A">
        <w:rPr>
          <w:rFonts w:ascii="Palatino Linotype" w:hAnsi="Palatino Linotype" w:cs="Arial"/>
          <w:bCs/>
          <w:color w:val="222222"/>
          <w:sz w:val="28"/>
          <w:szCs w:val="28"/>
          <w:shd w:val="clear" w:color="auto" w:fill="FFFFFF"/>
          <w:lang w:val="es-ES"/>
        </w:rPr>
        <w:t> fracciones IV y V </w:t>
      </w:r>
      <w:r w:rsidRPr="00184A3A">
        <w:rPr>
          <w:rFonts w:ascii="Palatino Linotype" w:eastAsia="Calibri" w:hAnsi="Palatino Linotype" w:cs="Times New Roman"/>
          <w:sz w:val="28"/>
          <w:szCs w:val="28"/>
          <w:lang w:val="es-ES" w:eastAsia="es-ES"/>
        </w:rPr>
        <w:t xml:space="preserve">de la </w:t>
      </w:r>
      <w:r w:rsidRPr="00184A3A">
        <w:rPr>
          <w:rFonts w:ascii="Palatino Linotype" w:eastAsia="Calibri" w:hAnsi="Palatino Linotype" w:cs="Times New Roman"/>
          <w:b/>
          <w:sz w:val="28"/>
          <w:szCs w:val="28"/>
          <w:lang w:val="es-ES" w:eastAsia="es-ES"/>
        </w:rPr>
        <w:t>Constitución Política del Estado Libre y Soberano de México</w:t>
      </w:r>
      <w:r w:rsidRPr="00184A3A">
        <w:rPr>
          <w:rFonts w:ascii="Palatino Linotype" w:eastAsia="Calibri" w:hAnsi="Palatino Linotype" w:cs="Times New Roman"/>
          <w:sz w:val="28"/>
          <w:szCs w:val="28"/>
          <w:lang w:val="es-ES" w:eastAsia="es-ES"/>
        </w:rPr>
        <w:t xml:space="preserve">; artículos 1, 2 fracción II, 13, 29, 36 fracciones I y II, 176, 178, 179, 181 párrafo tercero y 185 </w:t>
      </w:r>
      <w:r w:rsidRPr="00184A3A">
        <w:rPr>
          <w:rFonts w:ascii="Palatino Linotype" w:eastAsia="Calibri" w:hAnsi="Palatino Linotype" w:cs="Arial"/>
          <w:sz w:val="28"/>
          <w:szCs w:val="28"/>
          <w:lang w:val="es-ES" w:eastAsia="es-ES"/>
        </w:rPr>
        <w:t xml:space="preserve">de la </w:t>
      </w:r>
      <w:r w:rsidRPr="00184A3A">
        <w:rPr>
          <w:rFonts w:ascii="Palatino Linotype" w:eastAsia="Calibri" w:hAnsi="Palatino Linotype" w:cs="Arial"/>
          <w:b/>
          <w:sz w:val="28"/>
          <w:szCs w:val="28"/>
          <w:lang w:val="es-ES" w:eastAsia="es-ES"/>
        </w:rPr>
        <w:t>Ley de Transparencia y Acceso a la Información Pública del Estado de México y Municipios</w:t>
      </w:r>
      <w:r w:rsidRPr="00184A3A">
        <w:rPr>
          <w:rFonts w:ascii="Palatino Linotype" w:eastAsia="Calibri" w:hAnsi="Palatino Linotype" w:cs="Arial"/>
          <w:sz w:val="28"/>
          <w:szCs w:val="28"/>
          <w:lang w:val="es-ES" w:eastAsia="es-ES"/>
        </w:rPr>
        <w:t xml:space="preserve">; </w:t>
      </w:r>
      <w:r w:rsidRPr="00184A3A">
        <w:rPr>
          <w:rFonts w:ascii="Palatino Linotype" w:eastAsia="Calibri" w:hAnsi="Palatino Linotype" w:cs="Arial"/>
          <w:b/>
          <w:sz w:val="28"/>
          <w:szCs w:val="28"/>
          <w:lang w:val="es-ES" w:eastAsia="es-ES"/>
        </w:rPr>
        <w:t>7, 9 fracciones I y XXIV, y 11</w:t>
      </w:r>
      <w:r w:rsidRPr="00184A3A">
        <w:rPr>
          <w:rFonts w:ascii="Palatino Linotype" w:eastAsia="Calibri" w:hAnsi="Palatino Linotype" w:cs="Arial"/>
          <w:sz w:val="28"/>
          <w:szCs w:val="28"/>
          <w:lang w:val="es-ES" w:eastAsia="es-ES"/>
        </w:rPr>
        <w:t xml:space="preserve"> del </w:t>
      </w:r>
      <w:r w:rsidRPr="00184A3A">
        <w:rPr>
          <w:rFonts w:ascii="Palatino Linotype" w:eastAsia="Calibri" w:hAnsi="Palatino Linotype" w:cs="Arial"/>
          <w:b/>
          <w:sz w:val="28"/>
          <w:szCs w:val="28"/>
          <w:lang w:val="es-ES" w:eastAsia="es-ES"/>
        </w:rPr>
        <w:t>Reglamento Interior del Instituto de Transparencia, Acceso a la Información Pública y Protección de Datos Personales del Estado de México y Municipios</w:t>
      </w:r>
      <w:r w:rsidRPr="00184A3A">
        <w:rPr>
          <w:rFonts w:ascii="Palatino Linotype" w:eastAsia="MS Mincho" w:hAnsi="Palatino Linotype" w:cs="Times New Roman"/>
          <w:sz w:val="28"/>
          <w:szCs w:val="28"/>
          <w:lang w:val="es-ES_tradnl" w:eastAsia="es-ES"/>
        </w:rPr>
        <w:t>.</w:t>
      </w:r>
    </w:p>
    <w:p w:rsidR="00184A3A" w:rsidRPr="00184A3A" w:rsidRDefault="00184A3A" w:rsidP="00184A3A">
      <w:pPr>
        <w:spacing w:after="0" w:line="360" w:lineRule="auto"/>
        <w:contextualSpacing/>
        <w:jc w:val="both"/>
        <w:rPr>
          <w:rFonts w:ascii="Palatino Linotype" w:eastAsia="MS Mincho" w:hAnsi="Palatino Linotype" w:cs="Times New Roman"/>
          <w:sz w:val="28"/>
          <w:szCs w:val="28"/>
          <w:lang w:val="es-ES_tradnl" w:eastAsia="es-ES"/>
        </w:rPr>
      </w:pPr>
    </w:p>
    <w:p w:rsidR="00792776" w:rsidRDefault="00792776" w:rsidP="00184A3A">
      <w:pPr>
        <w:keepNext/>
        <w:keepLines/>
        <w:spacing w:after="0" w:line="360" w:lineRule="auto"/>
        <w:outlineLvl w:val="0"/>
        <w:rPr>
          <w:rFonts w:ascii="Palatino Linotype" w:eastAsia="MS Gothic" w:hAnsi="Palatino Linotype" w:cs="Times New Roman"/>
          <w:b/>
          <w:sz w:val="28"/>
          <w:szCs w:val="28"/>
        </w:rPr>
      </w:pPr>
      <w:bookmarkStart w:id="6" w:name="_Toc19792658"/>
      <w:r w:rsidRPr="00184A3A">
        <w:rPr>
          <w:rFonts w:ascii="Palatino Linotype" w:eastAsia="MS Mincho" w:hAnsi="Palatino Linotype" w:cstheme="majorBidi"/>
          <w:b/>
          <w:sz w:val="28"/>
          <w:szCs w:val="28"/>
          <w:lang w:val="es-ES_tradnl" w:eastAsia="es-ES"/>
        </w:rPr>
        <w:t>SEGUNDO</w:t>
      </w:r>
      <w:r w:rsidRPr="00184A3A">
        <w:rPr>
          <w:rFonts w:ascii="Palatino Linotype" w:eastAsia="MS Gothic" w:hAnsi="Palatino Linotype" w:cs="Times New Roman"/>
          <w:b/>
          <w:sz w:val="28"/>
          <w:szCs w:val="28"/>
        </w:rPr>
        <w:t>.</w:t>
      </w:r>
      <w:r w:rsidR="0004167E" w:rsidRPr="00184A3A">
        <w:rPr>
          <w:rFonts w:ascii="Palatino Linotype" w:eastAsia="MS Gothic" w:hAnsi="Palatino Linotype" w:cs="Times New Roman"/>
          <w:b/>
          <w:sz w:val="28"/>
          <w:szCs w:val="28"/>
        </w:rPr>
        <w:t xml:space="preserve"> De la oportunidad y </w:t>
      </w:r>
      <w:proofErr w:type="spellStart"/>
      <w:r w:rsidR="0004167E" w:rsidRPr="00184A3A">
        <w:rPr>
          <w:rFonts w:ascii="Palatino Linotype" w:eastAsia="MS Gothic" w:hAnsi="Palatino Linotype" w:cs="Times New Roman"/>
          <w:b/>
          <w:sz w:val="28"/>
          <w:szCs w:val="28"/>
        </w:rPr>
        <w:t>procedibilidad</w:t>
      </w:r>
      <w:proofErr w:type="spellEnd"/>
      <w:r w:rsidR="0004167E" w:rsidRPr="00184A3A">
        <w:rPr>
          <w:rFonts w:ascii="Palatino Linotype" w:eastAsia="MS Gothic" w:hAnsi="Palatino Linotype" w:cs="Times New Roman"/>
          <w:b/>
          <w:sz w:val="28"/>
          <w:szCs w:val="28"/>
        </w:rPr>
        <w:t xml:space="preserve"> del recurso de revisión</w:t>
      </w:r>
      <w:r w:rsidRPr="00184A3A">
        <w:rPr>
          <w:rFonts w:ascii="Palatino Linotype" w:eastAsia="MS Gothic" w:hAnsi="Palatino Linotype" w:cs="Times New Roman"/>
          <w:b/>
          <w:sz w:val="28"/>
          <w:szCs w:val="28"/>
        </w:rPr>
        <w:t>.</w:t>
      </w:r>
      <w:bookmarkEnd w:id="6"/>
    </w:p>
    <w:p w:rsidR="00184A3A" w:rsidRPr="00184A3A" w:rsidRDefault="00184A3A" w:rsidP="00184A3A">
      <w:pPr>
        <w:keepNext/>
        <w:keepLines/>
        <w:spacing w:after="0" w:line="360" w:lineRule="auto"/>
        <w:outlineLvl w:val="0"/>
        <w:rPr>
          <w:rFonts w:ascii="Palatino Linotype" w:eastAsia="MS Gothic" w:hAnsi="Palatino Linotype" w:cs="Times New Roman"/>
          <w:b/>
          <w:sz w:val="28"/>
          <w:szCs w:val="28"/>
        </w:rPr>
      </w:pPr>
    </w:p>
    <w:p w:rsidR="00C76639" w:rsidRPr="00184A3A" w:rsidRDefault="00C76639" w:rsidP="00184A3A">
      <w:pPr>
        <w:numPr>
          <w:ilvl w:val="0"/>
          <w:numId w:val="2"/>
        </w:numPr>
        <w:spacing w:after="0" w:line="360" w:lineRule="auto"/>
        <w:ind w:left="0" w:right="49" w:firstLine="0"/>
        <w:contextualSpacing/>
        <w:jc w:val="both"/>
        <w:rPr>
          <w:rFonts w:ascii="Palatino Linotype" w:eastAsiaTheme="minorEastAsia" w:hAnsi="Palatino Linotype"/>
          <w:sz w:val="28"/>
          <w:szCs w:val="28"/>
          <w:lang w:val="es-ES_tradnl" w:eastAsia="es-ES"/>
        </w:rPr>
      </w:pPr>
      <w:r w:rsidRPr="00184A3A">
        <w:rPr>
          <w:rFonts w:ascii="Palatino Linotype" w:eastAsia="Calibri" w:hAnsi="Palatino Linotype" w:cs="Arial"/>
          <w:sz w:val="28"/>
          <w:szCs w:val="28"/>
          <w:lang w:val="es-ES_tradnl" w:eastAsia="es-ES"/>
        </w:rPr>
        <w:t xml:space="preserve">El medio de impugnación fue presentado a través del </w:t>
      </w:r>
      <w:r w:rsidRPr="00184A3A">
        <w:rPr>
          <w:rFonts w:ascii="Palatino Linotype" w:eastAsia="Calibri" w:hAnsi="Palatino Linotype" w:cs="Arial"/>
          <w:b/>
          <w:sz w:val="28"/>
          <w:szCs w:val="28"/>
          <w:lang w:val="es-ES_tradnl" w:eastAsia="es-ES"/>
        </w:rPr>
        <w:t>SAIMEX,</w:t>
      </w:r>
      <w:r w:rsidRPr="00184A3A">
        <w:rPr>
          <w:rFonts w:ascii="Palatino Linotype" w:eastAsia="Calibri" w:hAnsi="Palatino Linotype" w:cs="Arial"/>
          <w:sz w:val="28"/>
          <w:szCs w:val="28"/>
          <w:lang w:val="es-ES_tradnl" w:eastAsia="es-ES"/>
        </w:rPr>
        <w:t xml:space="preserve"> en el formato previamente aprobado para tal efecto y dentro del plazo legal de quince días hábiles otorgados; para el caso en particular es de señalar que el </w:t>
      </w:r>
      <w:r w:rsidRPr="00184A3A">
        <w:rPr>
          <w:rFonts w:ascii="Palatino Linotype" w:eastAsia="Calibri" w:hAnsi="Palatino Linotype" w:cs="Arial"/>
          <w:b/>
          <w:sz w:val="28"/>
          <w:szCs w:val="28"/>
          <w:lang w:val="es-ES_tradnl" w:eastAsia="es-ES"/>
        </w:rPr>
        <w:t>SUJETO OBLIGADO</w:t>
      </w:r>
      <w:r w:rsidRPr="00184A3A">
        <w:rPr>
          <w:rFonts w:ascii="Palatino Linotype" w:eastAsia="Calibri" w:hAnsi="Palatino Linotype" w:cs="Arial"/>
          <w:sz w:val="28"/>
          <w:szCs w:val="28"/>
          <w:lang w:val="es-ES_tradnl" w:eastAsia="es-ES"/>
        </w:rPr>
        <w:t xml:space="preserve"> entregó respuesta el día</w:t>
      </w:r>
      <w:r w:rsidR="00B06E1D" w:rsidRPr="00184A3A">
        <w:rPr>
          <w:rFonts w:ascii="Palatino Linotype" w:eastAsia="Calibri" w:hAnsi="Palatino Linotype" w:cs="Arial"/>
          <w:sz w:val="28"/>
          <w:szCs w:val="28"/>
          <w:lang w:val="es-ES_tradnl" w:eastAsia="es-ES"/>
        </w:rPr>
        <w:t xml:space="preserve"> cinco</w:t>
      </w:r>
      <w:r w:rsidRPr="00184A3A">
        <w:rPr>
          <w:rFonts w:ascii="Palatino Linotype" w:eastAsia="Calibri" w:hAnsi="Palatino Linotype" w:cs="Arial"/>
          <w:sz w:val="28"/>
          <w:szCs w:val="28"/>
          <w:lang w:val="es-ES_tradnl" w:eastAsia="es-ES"/>
        </w:rPr>
        <w:t xml:space="preserve"> (</w:t>
      </w:r>
      <w:r w:rsidR="00B06E1D" w:rsidRPr="00184A3A">
        <w:rPr>
          <w:rFonts w:ascii="Palatino Linotype" w:eastAsia="Calibri" w:hAnsi="Palatino Linotype" w:cs="Arial"/>
          <w:sz w:val="28"/>
          <w:szCs w:val="28"/>
          <w:lang w:val="es-ES_tradnl" w:eastAsia="es-ES"/>
        </w:rPr>
        <w:t>05</w:t>
      </w:r>
      <w:r w:rsidRPr="00184A3A">
        <w:rPr>
          <w:rFonts w:ascii="Palatino Linotype" w:eastAsia="Calibri" w:hAnsi="Palatino Linotype" w:cs="Arial"/>
          <w:sz w:val="28"/>
          <w:szCs w:val="28"/>
          <w:lang w:val="es-ES_tradnl" w:eastAsia="es-ES"/>
        </w:rPr>
        <w:t xml:space="preserve">) de </w:t>
      </w:r>
      <w:r w:rsidR="00B06E1D" w:rsidRPr="00184A3A">
        <w:rPr>
          <w:rFonts w:ascii="Palatino Linotype" w:eastAsia="Calibri" w:hAnsi="Palatino Linotype" w:cs="Arial"/>
          <w:sz w:val="28"/>
          <w:szCs w:val="28"/>
          <w:lang w:val="es-ES_tradnl" w:eastAsia="es-ES"/>
        </w:rPr>
        <w:t>julio</w:t>
      </w:r>
      <w:r w:rsidR="00F44AB0" w:rsidRPr="00184A3A">
        <w:rPr>
          <w:rFonts w:ascii="Palatino Linotype" w:eastAsia="Calibri" w:hAnsi="Palatino Linotype" w:cs="Arial"/>
          <w:sz w:val="28"/>
          <w:szCs w:val="28"/>
          <w:lang w:val="es-ES_tradnl" w:eastAsia="es-ES"/>
        </w:rPr>
        <w:t xml:space="preserve"> </w:t>
      </w:r>
      <w:r w:rsidR="00B06E1D" w:rsidRPr="00184A3A">
        <w:rPr>
          <w:rFonts w:ascii="Palatino Linotype" w:eastAsia="Calibri" w:hAnsi="Palatino Linotype" w:cs="Arial"/>
          <w:sz w:val="28"/>
          <w:szCs w:val="28"/>
          <w:lang w:val="es-ES_tradnl" w:eastAsia="es-ES"/>
        </w:rPr>
        <w:t>de</w:t>
      </w:r>
      <w:r w:rsidR="00F44AB0" w:rsidRPr="00184A3A">
        <w:rPr>
          <w:rFonts w:ascii="Palatino Linotype" w:eastAsia="Calibri" w:hAnsi="Palatino Linotype" w:cs="Arial"/>
          <w:sz w:val="28"/>
          <w:szCs w:val="28"/>
          <w:lang w:val="es-ES_tradnl" w:eastAsia="es-ES"/>
        </w:rPr>
        <w:t xml:space="preserve"> dos mil diecinueve</w:t>
      </w:r>
      <w:r w:rsidRPr="00184A3A">
        <w:rPr>
          <w:rFonts w:ascii="Palatino Linotype" w:eastAsia="Calibri" w:hAnsi="Palatino Linotype" w:cs="Arial"/>
          <w:sz w:val="28"/>
          <w:szCs w:val="28"/>
          <w:lang w:val="es-ES_tradnl" w:eastAsia="es-ES"/>
        </w:rPr>
        <w:t xml:space="preserve">, </w:t>
      </w:r>
      <w:r w:rsidRPr="00184A3A">
        <w:rPr>
          <w:rFonts w:ascii="Palatino Linotype" w:eastAsiaTheme="minorEastAsia" w:hAnsi="Palatino Linotype" w:cs="Arial"/>
          <w:sz w:val="28"/>
          <w:szCs w:val="28"/>
          <w:lang w:val="es-ES_tradnl" w:eastAsia="es-ES"/>
        </w:rPr>
        <w:t xml:space="preserve">de tal forma que el plazo para interponer el recurso transcurrió del día </w:t>
      </w:r>
      <w:r w:rsidR="00B06E1D" w:rsidRPr="00184A3A">
        <w:rPr>
          <w:rFonts w:ascii="Palatino Linotype" w:eastAsiaTheme="minorEastAsia" w:hAnsi="Palatino Linotype" w:cs="Arial"/>
          <w:sz w:val="28"/>
          <w:szCs w:val="28"/>
          <w:lang w:val="es-ES_tradnl" w:eastAsia="es-ES"/>
        </w:rPr>
        <w:t xml:space="preserve">ocho </w:t>
      </w:r>
      <w:r w:rsidRPr="00184A3A">
        <w:rPr>
          <w:rFonts w:ascii="Palatino Linotype" w:eastAsiaTheme="minorEastAsia" w:hAnsi="Palatino Linotype" w:cs="Arial"/>
          <w:sz w:val="28"/>
          <w:szCs w:val="28"/>
          <w:lang w:val="es-ES_tradnl" w:eastAsia="es-ES"/>
        </w:rPr>
        <w:t>(</w:t>
      </w:r>
      <w:r w:rsidR="00B06E1D" w:rsidRPr="00184A3A">
        <w:rPr>
          <w:rFonts w:ascii="Palatino Linotype" w:eastAsiaTheme="minorEastAsia" w:hAnsi="Palatino Linotype" w:cs="Arial"/>
          <w:sz w:val="28"/>
          <w:szCs w:val="28"/>
          <w:lang w:val="es-ES_tradnl" w:eastAsia="es-ES"/>
        </w:rPr>
        <w:t>08</w:t>
      </w:r>
      <w:r w:rsidR="00F44AB0" w:rsidRPr="00184A3A">
        <w:rPr>
          <w:rFonts w:ascii="Palatino Linotype" w:eastAsiaTheme="minorEastAsia" w:hAnsi="Palatino Linotype" w:cs="Arial"/>
          <w:sz w:val="28"/>
          <w:szCs w:val="28"/>
          <w:lang w:val="es-ES_tradnl" w:eastAsia="es-ES"/>
        </w:rPr>
        <w:t xml:space="preserve">) </w:t>
      </w:r>
      <w:r w:rsidR="00B06E1D" w:rsidRPr="00184A3A">
        <w:rPr>
          <w:rFonts w:ascii="Palatino Linotype" w:eastAsiaTheme="minorEastAsia" w:hAnsi="Palatino Linotype" w:cs="Arial"/>
          <w:sz w:val="28"/>
          <w:szCs w:val="28"/>
          <w:lang w:val="es-ES_tradnl" w:eastAsia="es-ES"/>
        </w:rPr>
        <w:t>de julio</w:t>
      </w:r>
      <w:r w:rsidR="00AE466F" w:rsidRPr="00184A3A">
        <w:rPr>
          <w:rFonts w:ascii="Palatino Linotype" w:eastAsiaTheme="minorEastAsia" w:hAnsi="Palatino Linotype" w:cs="Arial"/>
          <w:sz w:val="28"/>
          <w:szCs w:val="28"/>
          <w:lang w:val="es-ES_tradnl" w:eastAsia="es-ES"/>
        </w:rPr>
        <w:t xml:space="preserve"> al </w:t>
      </w:r>
      <w:r w:rsidR="00B06E1D" w:rsidRPr="00184A3A">
        <w:rPr>
          <w:rFonts w:ascii="Palatino Linotype" w:eastAsiaTheme="minorEastAsia" w:hAnsi="Palatino Linotype" w:cs="Arial"/>
          <w:sz w:val="28"/>
          <w:szCs w:val="28"/>
          <w:lang w:val="es-ES_tradnl" w:eastAsia="es-ES"/>
        </w:rPr>
        <w:t>nueve</w:t>
      </w:r>
      <w:r w:rsidR="00AE466F" w:rsidRPr="00184A3A">
        <w:rPr>
          <w:rFonts w:ascii="Palatino Linotype" w:eastAsiaTheme="minorEastAsia" w:hAnsi="Palatino Linotype" w:cs="Arial"/>
          <w:sz w:val="28"/>
          <w:szCs w:val="28"/>
          <w:lang w:val="es-ES_tradnl" w:eastAsia="es-ES"/>
        </w:rPr>
        <w:t xml:space="preserve"> (</w:t>
      </w:r>
      <w:r w:rsidR="00B06E1D" w:rsidRPr="00184A3A">
        <w:rPr>
          <w:rFonts w:ascii="Palatino Linotype" w:eastAsiaTheme="minorEastAsia" w:hAnsi="Palatino Linotype" w:cs="Arial"/>
          <w:sz w:val="28"/>
          <w:szCs w:val="28"/>
          <w:lang w:val="es-ES_tradnl" w:eastAsia="es-ES"/>
        </w:rPr>
        <w:t>09</w:t>
      </w:r>
      <w:r w:rsidRPr="00184A3A">
        <w:rPr>
          <w:rFonts w:ascii="Palatino Linotype" w:eastAsiaTheme="minorEastAsia" w:hAnsi="Palatino Linotype" w:cs="Arial"/>
          <w:sz w:val="28"/>
          <w:szCs w:val="28"/>
          <w:lang w:val="es-ES_tradnl" w:eastAsia="es-ES"/>
        </w:rPr>
        <w:t>) de</w:t>
      </w:r>
      <w:r w:rsidR="00AE466F" w:rsidRPr="00184A3A">
        <w:rPr>
          <w:rFonts w:ascii="Palatino Linotype" w:eastAsiaTheme="minorEastAsia" w:hAnsi="Palatino Linotype" w:cs="Arial"/>
          <w:sz w:val="28"/>
          <w:szCs w:val="28"/>
          <w:lang w:val="es-ES_tradnl" w:eastAsia="es-ES"/>
        </w:rPr>
        <w:t xml:space="preserve"> </w:t>
      </w:r>
      <w:r w:rsidR="00B06E1D" w:rsidRPr="00184A3A">
        <w:rPr>
          <w:rFonts w:ascii="Palatino Linotype" w:eastAsiaTheme="minorEastAsia" w:hAnsi="Palatino Linotype" w:cs="Arial"/>
          <w:sz w:val="28"/>
          <w:szCs w:val="28"/>
          <w:lang w:val="es-ES_tradnl" w:eastAsia="es-ES"/>
        </w:rPr>
        <w:t>agosto</w:t>
      </w:r>
      <w:r w:rsidR="00AE466F" w:rsidRPr="00184A3A">
        <w:rPr>
          <w:rFonts w:ascii="Palatino Linotype" w:eastAsiaTheme="minorEastAsia" w:hAnsi="Palatino Linotype" w:cs="Arial"/>
          <w:sz w:val="28"/>
          <w:szCs w:val="28"/>
          <w:lang w:val="es-ES_tradnl" w:eastAsia="es-ES"/>
        </w:rPr>
        <w:t xml:space="preserve"> </w:t>
      </w:r>
      <w:r w:rsidRPr="00184A3A">
        <w:rPr>
          <w:rFonts w:ascii="Palatino Linotype" w:eastAsiaTheme="minorEastAsia" w:hAnsi="Palatino Linotype" w:cs="Arial"/>
          <w:sz w:val="28"/>
          <w:szCs w:val="28"/>
          <w:lang w:val="es-ES_tradnl" w:eastAsia="es-ES"/>
        </w:rPr>
        <w:t>de dos mil dieci</w:t>
      </w:r>
      <w:r w:rsidR="00AE466F" w:rsidRPr="00184A3A">
        <w:rPr>
          <w:rFonts w:ascii="Palatino Linotype" w:eastAsiaTheme="minorEastAsia" w:hAnsi="Palatino Linotype" w:cs="Arial"/>
          <w:sz w:val="28"/>
          <w:szCs w:val="28"/>
          <w:lang w:val="es-ES_tradnl" w:eastAsia="es-ES"/>
        </w:rPr>
        <w:t>nueve</w:t>
      </w:r>
      <w:r w:rsidRPr="00184A3A">
        <w:rPr>
          <w:rFonts w:ascii="Palatino Linotype" w:eastAsiaTheme="minorEastAsia" w:hAnsi="Palatino Linotype" w:cs="Arial"/>
          <w:sz w:val="28"/>
          <w:szCs w:val="28"/>
          <w:lang w:val="es-ES_tradnl" w:eastAsia="es-ES"/>
        </w:rPr>
        <w:t xml:space="preserve">; en consecuencia, </w:t>
      </w:r>
      <w:r w:rsidR="00B07BE5" w:rsidRPr="00184A3A">
        <w:rPr>
          <w:rFonts w:ascii="Palatino Linotype" w:eastAsiaTheme="minorEastAsia" w:hAnsi="Palatino Linotype" w:cs="Arial"/>
          <w:sz w:val="28"/>
          <w:szCs w:val="28"/>
          <w:lang w:val="es-ES_tradnl" w:eastAsia="es-ES"/>
        </w:rPr>
        <w:t xml:space="preserve">si </w:t>
      </w:r>
      <w:r w:rsidR="00AE466F" w:rsidRPr="00184A3A">
        <w:rPr>
          <w:rFonts w:ascii="Palatino Linotype" w:eastAsiaTheme="minorEastAsia" w:hAnsi="Palatino Linotype" w:cs="Arial"/>
          <w:sz w:val="28"/>
          <w:szCs w:val="28"/>
          <w:lang w:val="es-ES_tradnl" w:eastAsia="es-ES"/>
        </w:rPr>
        <w:t xml:space="preserve">el particular </w:t>
      </w:r>
      <w:r w:rsidRPr="00184A3A">
        <w:rPr>
          <w:rFonts w:ascii="Palatino Linotype" w:eastAsiaTheme="minorEastAsia" w:hAnsi="Palatino Linotype" w:cs="Arial"/>
          <w:sz w:val="28"/>
          <w:szCs w:val="28"/>
          <w:lang w:val="es-ES_tradnl" w:eastAsia="es-ES"/>
        </w:rPr>
        <w:t xml:space="preserve">presentó su </w:t>
      </w:r>
      <w:r w:rsidR="00232298" w:rsidRPr="00184A3A">
        <w:rPr>
          <w:rFonts w:ascii="Palatino Linotype" w:eastAsiaTheme="minorEastAsia" w:hAnsi="Palatino Linotype" w:cs="Arial"/>
          <w:sz w:val="28"/>
          <w:szCs w:val="28"/>
          <w:lang w:val="es-ES_tradnl" w:eastAsia="es-ES"/>
        </w:rPr>
        <w:t xml:space="preserve">inconformidad el día </w:t>
      </w:r>
      <w:r w:rsidR="00B06E1D" w:rsidRPr="00184A3A">
        <w:rPr>
          <w:rFonts w:ascii="Palatino Linotype" w:eastAsiaTheme="minorEastAsia" w:hAnsi="Palatino Linotype" w:cs="Arial"/>
          <w:sz w:val="28"/>
          <w:szCs w:val="28"/>
          <w:lang w:val="es-ES_tradnl" w:eastAsia="es-ES"/>
        </w:rPr>
        <w:t xml:space="preserve">cinco </w:t>
      </w:r>
      <w:r w:rsidR="00AE466F" w:rsidRPr="00184A3A">
        <w:rPr>
          <w:rFonts w:ascii="Palatino Linotype" w:eastAsiaTheme="minorEastAsia" w:hAnsi="Palatino Linotype" w:cs="Arial"/>
          <w:sz w:val="28"/>
          <w:szCs w:val="28"/>
          <w:lang w:val="es-ES_tradnl" w:eastAsia="es-ES"/>
        </w:rPr>
        <w:t>(0</w:t>
      </w:r>
      <w:r w:rsidR="00B06E1D" w:rsidRPr="00184A3A">
        <w:rPr>
          <w:rFonts w:ascii="Palatino Linotype" w:eastAsiaTheme="minorEastAsia" w:hAnsi="Palatino Linotype" w:cs="Arial"/>
          <w:sz w:val="28"/>
          <w:szCs w:val="28"/>
          <w:lang w:val="es-ES_tradnl" w:eastAsia="es-ES"/>
        </w:rPr>
        <w:t>5</w:t>
      </w:r>
      <w:r w:rsidRPr="00184A3A">
        <w:rPr>
          <w:rFonts w:ascii="Palatino Linotype" w:eastAsiaTheme="minorEastAsia" w:hAnsi="Palatino Linotype" w:cs="Arial"/>
          <w:sz w:val="28"/>
          <w:szCs w:val="28"/>
          <w:lang w:val="es-ES_tradnl" w:eastAsia="es-ES"/>
        </w:rPr>
        <w:t>)</w:t>
      </w:r>
      <w:r w:rsidR="00AE466F" w:rsidRPr="00184A3A">
        <w:rPr>
          <w:rFonts w:ascii="Palatino Linotype" w:eastAsiaTheme="minorEastAsia" w:hAnsi="Palatino Linotype" w:cs="Arial"/>
          <w:sz w:val="28"/>
          <w:szCs w:val="28"/>
          <w:lang w:val="es-ES_tradnl" w:eastAsia="es-ES"/>
        </w:rPr>
        <w:t xml:space="preserve"> de </w:t>
      </w:r>
      <w:r w:rsidR="00F5288B" w:rsidRPr="00184A3A">
        <w:rPr>
          <w:rFonts w:ascii="Palatino Linotype" w:eastAsiaTheme="minorEastAsia" w:hAnsi="Palatino Linotype" w:cs="Arial"/>
          <w:sz w:val="28"/>
          <w:szCs w:val="28"/>
          <w:lang w:val="es-ES_tradnl" w:eastAsia="es-ES"/>
        </w:rPr>
        <w:t>julio</w:t>
      </w:r>
      <w:r w:rsidR="00AE466F" w:rsidRPr="00184A3A">
        <w:rPr>
          <w:rFonts w:ascii="Palatino Linotype" w:eastAsiaTheme="minorEastAsia" w:hAnsi="Palatino Linotype" w:cs="Arial"/>
          <w:sz w:val="28"/>
          <w:szCs w:val="28"/>
          <w:lang w:val="es-ES_tradnl" w:eastAsia="es-ES"/>
        </w:rPr>
        <w:t xml:space="preserve"> de dos mil diecinueve</w:t>
      </w:r>
      <w:r w:rsidRPr="00184A3A">
        <w:rPr>
          <w:rFonts w:ascii="Palatino Linotype" w:eastAsiaTheme="minorEastAsia" w:hAnsi="Palatino Linotype" w:cs="Arial"/>
          <w:sz w:val="28"/>
          <w:szCs w:val="28"/>
          <w:lang w:val="es-ES_tradnl" w:eastAsia="es-ES"/>
        </w:rPr>
        <w:t xml:space="preserve">, se encuentra dentro de los márgenes temporales previstos en el artículo 178 de la </w:t>
      </w:r>
      <w:r w:rsidRPr="00184A3A">
        <w:rPr>
          <w:rFonts w:ascii="Palatino Linotype" w:eastAsiaTheme="minorEastAsia" w:hAnsi="Palatino Linotype" w:cs="Arial"/>
          <w:b/>
          <w:sz w:val="28"/>
          <w:szCs w:val="28"/>
          <w:lang w:val="es-ES_tradnl" w:eastAsia="es-ES"/>
        </w:rPr>
        <w:t xml:space="preserve">Ley de Transparencia y Acceso a la Información Pública del Estado de México y Municipios </w:t>
      </w:r>
      <w:r w:rsidRPr="00184A3A">
        <w:rPr>
          <w:rFonts w:ascii="Palatino Linotype" w:eastAsiaTheme="minorEastAsia" w:hAnsi="Palatino Linotype" w:cs="Arial"/>
          <w:sz w:val="28"/>
          <w:szCs w:val="28"/>
          <w:lang w:val="es-ES_tradnl" w:eastAsia="es-ES"/>
        </w:rPr>
        <w:t xml:space="preserve">vigente. </w:t>
      </w:r>
    </w:p>
    <w:p w:rsidR="00B06E1D" w:rsidRPr="00184A3A" w:rsidRDefault="00B06E1D" w:rsidP="00184A3A">
      <w:pPr>
        <w:spacing w:after="0" w:line="360" w:lineRule="auto"/>
        <w:ind w:right="49"/>
        <w:contextualSpacing/>
        <w:jc w:val="both"/>
        <w:rPr>
          <w:rFonts w:ascii="Palatino Linotype" w:eastAsiaTheme="minorEastAsia" w:hAnsi="Palatino Linotype"/>
          <w:sz w:val="28"/>
          <w:szCs w:val="28"/>
          <w:lang w:val="es-ES_tradnl" w:eastAsia="es-ES"/>
        </w:rPr>
      </w:pPr>
    </w:p>
    <w:p w:rsidR="00B06E1D" w:rsidRPr="00184A3A" w:rsidRDefault="00B06E1D" w:rsidP="00184A3A">
      <w:pPr>
        <w:pStyle w:val="Prrafodelista"/>
        <w:numPr>
          <w:ilvl w:val="0"/>
          <w:numId w:val="2"/>
        </w:numPr>
        <w:spacing w:after="0" w:line="360" w:lineRule="auto"/>
        <w:ind w:left="0" w:right="49" w:firstLine="0"/>
        <w:jc w:val="both"/>
        <w:rPr>
          <w:rFonts w:ascii="Palatino Linotype" w:eastAsia="Calibri" w:hAnsi="Palatino Linotype" w:cs="Arial"/>
          <w:b/>
          <w:sz w:val="28"/>
          <w:szCs w:val="28"/>
        </w:rPr>
      </w:pPr>
      <w:r w:rsidRPr="00184A3A">
        <w:rPr>
          <w:rFonts w:ascii="Palatino Linotype" w:eastAsia="Calibri" w:hAnsi="Palatino Linotype" w:cs="Arial"/>
          <w:sz w:val="28"/>
          <w:szCs w:val="28"/>
        </w:rPr>
        <w:t xml:space="preserve">No obstante, no pasa desapercibido señalar que el </w:t>
      </w:r>
      <w:r w:rsidRPr="00184A3A">
        <w:rPr>
          <w:rFonts w:ascii="Palatino Linotype" w:eastAsia="Calibri" w:hAnsi="Palatino Linotype" w:cs="Arial"/>
          <w:b/>
          <w:sz w:val="28"/>
          <w:szCs w:val="28"/>
        </w:rPr>
        <w:t>Sujeto Obligado</w:t>
      </w:r>
      <w:r w:rsidRPr="00184A3A">
        <w:rPr>
          <w:rFonts w:ascii="Palatino Linotype" w:eastAsia="Calibri" w:hAnsi="Palatino Linotype" w:cs="Arial"/>
          <w:sz w:val="28"/>
          <w:szCs w:val="28"/>
        </w:rPr>
        <w:t xml:space="preserve"> dio respuesta a la solicitud el día cinco (05) de julio del año corriente y por su parte el recurrente interpuso el presente recurso de revisión el mismo día en el que se dio repuesta, por lo que la ley en la materia se pronuncia al tenor de lo siguiente:</w:t>
      </w:r>
    </w:p>
    <w:p w:rsidR="00B06E1D" w:rsidRPr="00184A3A" w:rsidRDefault="00B06E1D" w:rsidP="00184A3A">
      <w:pPr>
        <w:pStyle w:val="Prrafodelista"/>
        <w:spacing w:after="0" w:line="360" w:lineRule="auto"/>
        <w:ind w:left="0" w:right="49"/>
        <w:jc w:val="both"/>
        <w:rPr>
          <w:rFonts w:ascii="Palatino Linotype" w:eastAsia="Calibri" w:hAnsi="Palatino Linotype" w:cs="Arial"/>
          <w:b/>
          <w:sz w:val="28"/>
          <w:szCs w:val="28"/>
        </w:rPr>
      </w:pPr>
    </w:p>
    <w:p w:rsidR="00B06E1D" w:rsidRPr="00184A3A" w:rsidRDefault="00B06E1D" w:rsidP="00184A3A">
      <w:pPr>
        <w:pStyle w:val="Prrafodelista"/>
        <w:spacing w:after="0" w:line="360" w:lineRule="auto"/>
        <w:ind w:left="567" w:right="567"/>
        <w:jc w:val="both"/>
        <w:rPr>
          <w:rFonts w:ascii="Palatino Linotype" w:eastAsia="Calibri" w:hAnsi="Palatino Linotype" w:cs="Arial"/>
          <w:sz w:val="28"/>
          <w:szCs w:val="28"/>
        </w:rPr>
      </w:pPr>
      <w:r w:rsidRPr="00184A3A">
        <w:rPr>
          <w:rFonts w:ascii="Palatino Linotype" w:eastAsia="Calibri" w:hAnsi="Palatino Linotype" w:cs="Arial"/>
          <w:sz w:val="28"/>
          <w:szCs w:val="28"/>
        </w:rPr>
        <w:t>“</w:t>
      </w:r>
      <w:r w:rsidRPr="00184A3A">
        <w:rPr>
          <w:rFonts w:ascii="Palatino Linotype" w:eastAsia="Calibri" w:hAnsi="Palatino Linotype" w:cs="Arial"/>
          <w:b/>
          <w:bCs/>
          <w:sz w:val="28"/>
          <w:szCs w:val="28"/>
        </w:rPr>
        <w:t>Artículo 178.</w:t>
      </w:r>
      <w:r w:rsidRPr="00184A3A">
        <w:rPr>
          <w:rFonts w:ascii="Palatino Linotype" w:eastAsia="Calibri" w:hAnsi="Palatino Linotype" w:cs="Arial"/>
          <w:sz w:val="28"/>
          <w:szCs w:val="28"/>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E1D" w:rsidRPr="00184A3A" w:rsidRDefault="00B06E1D" w:rsidP="00184A3A">
      <w:pPr>
        <w:pStyle w:val="Prrafodelista"/>
        <w:spacing w:after="0" w:line="360" w:lineRule="auto"/>
        <w:rPr>
          <w:rFonts w:ascii="Palatino Linotype" w:eastAsia="Times New Roman" w:hAnsi="Palatino Linotype" w:cs="Arial"/>
          <w:bCs/>
          <w:color w:val="555555"/>
          <w:sz w:val="28"/>
          <w:szCs w:val="28"/>
          <w:lang w:eastAsia="es-MX"/>
        </w:rPr>
      </w:pPr>
    </w:p>
    <w:p w:rsidR="00B06E1D" w:rsidRPr="00184A3A" w:rsidRDefault="00B06E1D" w:rsidP="00184A3A">
      <w:pPr>
        <w:pStyle w:val="Prrafodelista"/>
        <w:numPr>
          <w:ilvl w:val="0"/>
          <w:numId w:val="2"/>
        </w:numPr>
        <w:spacing w:after="0" w:line="360" w:lineRule="auto"/>
        <w:ind w:left="0" w:firstLine="0"/>
        <w:jc w:val="both"/>
        <w:rPr>
          <w:rFonts w:ascii="Palatino Linotype" w:eastAsia="Calibri" w:hAnsi="Palatino Linotype" w:cs="Arial"/>
          <w:sz w:val="28"/>
          <w:szCs w:val="28"/>
        </w:rPr>
      </w:pPr>
      <w:r w:rsidRPr="00184A3A">
        <w:rPr>
          <w:rFonts w:ascii="Palatino Linotype" w:eastAsia="Calibri" w:hAnsi="Palatino Linotype" w:cs="Arial"/>
          <w:sz w:val="28"/>
          <w:szCs w:val="28"/>
        </w:rPr>
        <w:t>La ley en materia prevé que el recurrente podrá interponer el recurso de revisión dentro de los 15 días posteriores a la notificación de la respuesta, más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B06E1D" w:rsidRPr="00184A3A" w:rsidRDefault="00B06E1D" w:rsidP="00184A3A">
      <w:pPr>
        <w:spacing w:after="0" w:line="360" w:lineRule="auto"/>
        <w:ind w:left="426"/>
        <w:contextualSpacing/>
        <w:jc w:val="both"/>
        <w:rPr>
          <w:rFonts w:ascii="Palatino Linotype" w:eastAsia="Calibri" w:hAnsi="Palatino Linotype" w:cs="Arial"/>
          <w:sz w:val="28"/>
          <w:szCs w:val="28"/>
        </w:rPr>
      </w:pPr>
    </w:p>
    <w:p w:rsidR="00B06E1D" w:rsidRPr="00184A3A" w:rsidRDefault="00B06E1D" w:rsidP="00184A3A">
      <w:pPr>
        <w:spacing w:after="0" w:line="360" w:lineRule="auto"/>
        <w:ind w:left="567" w:right="616"/>
        <w:contextualSpacing/>
        <w:jc w:val="both"/>
        <w:rPr>
          <w:rFonts w:ascii="Palatino Linotype" w:eastAsia="Calibri" w:hAnsi="Palatino Linotype" w:cs="Arial"/>
          <w:sz w:val="28"/>
          <w:szCs w:val="28"/>
        </w:rPr>
      </w:pPr>
      <w:r w:rsidRPr="00184A3A">
        <w:rPr>
          <w:rFonts w:ascii="Palatino Linotype" w:eastAsia="Calibri" w:hAnsi="Palatino Linotype" w:cs="Arial"/>
          <w:b/>
          <w:sz w:val="28"/>
          <w:szCs w:val="28"/>
        </w:rPr>
        <w:t xml:space="preserve">RECURSO DE RECLAMACIÓN. SU INTERPOSICIÓN NO ES EXTEMPORÁNEA SI SE REALIZA ANTES DE QUE INICIE EL PLAZO PARA HACERLO. </w:t>
      </w:r>
      <w:r w:rsidRPr="00184A3A">
        <w:rPr>
          <w:rFonts w:ascii="Palatino Linotype" w:eastAsia="Calibri" w:hAnsi="Palatino Linotype" w:cs="Arial"/>
          <w:sz w:val="28"/>
          <w:szCs w:val="28"/>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B06E1D" w:rsidRPr="00184A3A" w:rsidRDefault="00B06E1D" w:rsidP="00184A3A">
      <w:pPr>
        <w:spacing w:after="0" w:line="360" w:lineRule="auto"/>
        <w:ind w:left="567" w:right="616"/>
        <w:contextualSpacing/>
        <w:jc w:val="both"/>
        <w:rPr>
          <w:rFonts w:ascii="Palatino Linotype" w:eastAsia="Calibri" w:hAnsi="Palatino Linotype" w:cs="Arial"/>
          <w:sz w:val="28"/>
          <w:szCs w:val="28"/>
        </w:rPr>
      </w:pPr>
    </w:p>
    <w:p w:rsidR="00B06E1D" w:rsidRPr="00184A3A" w:rsidRDefault="00B06E1D" w:rsidP="00184A3A">
      <w:pPr>
        <w:spacing w:after="0" w:line="360" w:lineRule="auto"/>
        <w:ind w:left="567" w:right="616"/>
        <w:contextualSpacing/>
        <w:jc w:val="both"/>
        <w:rPr>
          <w:rFonts w:ascii="Palatino Linotype" w:eastAsia="Calibri" w:hAnsi="Palatino Linotype" w:cs="Arial"/>
          <w:sz w:val="28"/>
          <w:szCs w:val="28"/>
        </w:rPr>
      </w:pPr>
      <w:r w:rsidRPr="00184A3A">
        <w:rPr>
          <w:rFonts w:ascii="Palatino Linotype" w:eastAsia="Calibri" w:hAnsi="Palatino Linotype" w:cs="Arial"/>
          <w:sz w:val="28"/>
          <w:szCs w:val="28"/>
        </w:rPr>
        <w:t>De ahí que, si dicho recurso se interpone antes de que inicie el plazo para hacerlo, su presentación no es extemporánea.</w:t>
      </w:r>
    </w:p>
    <w:p w:rsidR="00B06E1D" w:rsidRPr="00184A3A" w:rsidRDefault="00B06E1D" w:rsidP="00184A3A">
      <w:pPr>
        <w:spacing w:after="0" w:line="360" w:lineRule="auto"/>
        <w:ind w:left="426"/>
        <w:contextualSpacing/>
        <w:jc w:val="both"/>
        <w:rPr>
          <w:rFonts w:ascii="Palatino Linotype" w:eastAsia="Calibri" w:hAnsi="Palatino Linotype" w:cs="Arial"/>
          <w:b/>
          <w:i/>
          <w:sz w:val="28"/>
          <w:szCs w:val="28"/>
        </w:rPr>
      </w:pPr>
    </w:p>
    <w:p w:rsidR="00B06E1D" w:rsidRPr="00184A3A" w:rsidRDefault="00B06E1D" w:rsidP="00184A3A">
      <w:pPr>
        <w:pStyle w:val="Prrafodelista"/>
        <w:numPr>
          <w:ilvl w:val="0"/>
          <w:numId w:val="2"/>
        </w:numPr>
        <w:spacing w:after="0" w:line="360" w:lineRule="auto"/>
        <w:ind w:left="0" w:firstLine="0"/>
        <w:jc w:val="both"/>
        <w:rPr>
          <w:rFonts w:ascii="Palatino Linotype" w:eastAsia="Calibri" w:hAnsi="Palatino Linotype" w:cs="Arial"/>
          <w:sz w:val="28"/>
          <w:szCs w:val="28"/>
        </w:rPr>
      </w:pPr>
      <w:r w:rsidRPr="00184A3A">
        <w:rPr>
          <w:rFonts w:ascii="Palatino Linotype" w:eastAsia="Calibri" w:hAnsi="Palatino Linotype" w:cs="Arial"/>
          <w:sz w:val="28"/>
          <w:szCs w:val="28"/>
        </w:rPr>
        <w:t xml:space="preserve">En ese sentido, no existiendo causas de </w:t>
      </w:r>
      <w:proofErr w:type="spellStart"/>
      <w:r w:rsidRPr="00184A3A">
        <w:rPr>
          <w:rFonts w:ascii="Palatino Linotype" w:eastAsia="Calibri" w:hAnsi="Palatino Linotype" w:cs="Arial"/>
          <w:sz w:val="28"/>
          <w:szCs w:val="28"/>
        </w:rPr>
        <w:t>desechamiento</w:t>
      </w:r>
      <w:proofErr w:type="spellEnd"/>
      <w:r w:rsidRPr="00184A3A">
        <w:rPr>
          <w:rFonts w:ascii="Palatino Linotype" w:eastAsia="Calibri" w:hAnsi="Palatino Linotype" w:cs="Arial"/>
          <w:sz w:val="28"/>
          <w:szCs w:val="28"/>
        </w:rPr>
        <w:t xml:space="preserve"> por extemporáneo o anticipado, el recurso de revisión que hoy nos ocupa, es procedente.</w:t>
      </w:r>
    </w:p>
    <w:p w:rsidR="00B06E1D" w:rsidRPr="00184A3A" w:rsidRDefault="00B06E1D" w:rsidP="00184A3A">
      <w:pPr>
        <w:spacing w:after="0" w:line="360" w:lineRule="auto"/>
        <w:ind w:right="49"/>
        <w:contextualSpacing/>
        <w:jc w:val="both"/>
        <w:rPr>
          <w:rFonts w:ascii="Palatino Linotype" w:eastAsiaTheme="minorEastAsia" w:hAnsi="Palatino Linotype"/>
          <w:sz w:val="28"/>
          <w:szCs w:val="28"/>
          <w:lang w:val="es-ES_tradnl" w:eastAsia="es-ES"/>
        </w:rPr>
      </w:pPr>
    </w:p>
    <w:p w:rsidR="006A50BF" w:rsidRPr="00184A3A" w:rsidRDefault="00C76639" w:rsidP="00184A3A">
      <w:pPr>
        <w:numPr>
          <w:ilvl w:val="0"/>
          <w:numId w:val="2"/>
        </w:numPr>
        <w:spacing w:after="0" w:line="360" w:lineRule="auto"/>
        <w:ind w:left="0" w:right="49" w:firstLine="0"/>
        <w:contextualSpacing/>
        <w:jc w:val="both"/>
        <w:rPr>
          <w:rFonts w:ascii="Palatino Linotype" w:eastAsiaTheme="minorEastAsia" w:hAnsi="Palatino Linotype"/>
          <w:sz w:val="28"/>
          <w:szCs w:val="28"/>
          <w:lang w:val="es-ES_tradnl" w:eastAsia="es-ES"/>
        </w:rPr>
      </w:pPr>
      <w:r w:rsidRPr="00184A3A">
        <w:rPr>
          <w:rFonts w:ascii="Palatino Linotype" w:eastAsia="Calibri" w:hAnsi="Palatino Linotype" w:cs="Arial"/>
          <w:sz w:val="28"/>
          <w:szCs w:val="28"/>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76639" w:rsidRPr="00184A3A" w:rsidRDefault="00C76639" w:rsidP="00184A3A">
      <w:pPr>
        <w:pStyle w:val="Prrafodelista"/>
        <w:spacing w:after="0" w:line="360" w:lineRule="auto"/>
        <w:rPr>
          <w:rFonts w:ascii="Palatino Linotype" w:eastAsiaTheme="minorEastAsia" w:hAnsi="Palatino Linotype"/>
          <w:sz w:val="28"/>
          <w:szCs w:val="28"/>
          <w:lang w:val="es-ES_tradnl" w:eastAsia="es-ES"/>
        </w:rPr>
      </w:pPr>
    </w:p>
    <w:p w:rsidR="006339DD" w:rsidRPr="00184A3A" w:rsidRDefault="0080266C" w:rsidP="00184A3A">
      <w:pPr>
        <w:keepNext/>
        <w:keepLines/>
        <w:spacing w:after="0" w:line="360" w:lineRule="auto"/>
        <w:outlineLvl w:val="0"/>
        <w:rPr>
          <w:rFonts w:ascii="Palatino Linotype" w:eastAsia="MS Gothic" w:hAnsi="Palatino Linotype" w:cstheme="majorBidi"/>
          <w:sz w:val="28"/>
          <w:szCs w:val="28"/>
          <w:lang w:val="es-ES_tradnl" w:eastAsia="es-ES"/>
        </w:rPr>
      </w:pPr>
      <w:bookmarkStart w:id="7" w:name="_Toc19792659"/>
      <w:r w:rsidRPr="00184A3A">
        <w:rPr>
          <w:rFonts w:ascii="Palatino Linotype" w:eastAsia="MS Mincho" w:hAnsi="Palatino Linotype" w:cstheme="majorBidi"/>
          <w:b/>
          <w:sz w:val="28"/>
          <w:szCs w:val="28"/>
          <w:lang w:val="es-ES_tradnl" w:eastAsia="es-ES"/>
        </w:rPr>
        <w:t>TERCERO.</w:t>
      </w:r>
      <w:r w:rsidRPr="00184A3A">
        <w:rPr>
          <w:rFonts w:ascii="Palatino Linotype" w:eastAsia="MS Gothic" w:hAnsi="Palatino Linotype" w:cs="Times New Roman"/>
          <w:b/>
          <w:sz w:val="28"/>
          <w:szCs w:val="28"/>
        </w:rPr>
        <w:t xml:space="preserve"> </w:t>
      </w:r>
      <w:bookmarkStart w:id="8" w:name="_Toc455991148"/>
      <w:bookmarkStart w:id="9" w:name="_Toc450120669"/>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61555893"/>
      <w:bookmarkStart w:id="26" w:name="_Toc458016386"/>
      <w:bookmarkStart w:id="27" w:name="_Toc455743517"/>
      <w:bookmarkStart w:id="28" w:name="_Toc454968928"/>
      <w:r w:rsidR="00C522CF" w:rsidRPr="00184A3A">
        <w:rPr>
          <w:rFonts w:ascii="Palatino Linotype" w:eastAsia="MS Mincho" w:hAnsi="Palatino Linotype" w:cstheme="majorBidi"/>
          <w:b/>
          <w:sz w:val="28"/>
          <w:szCs w:val="28"/>
          <w:lang w:val="es-ES_tradnl" w:eastAsia="es-ES"/>
        </w:rPr>
        <w:t xml:space="preserve">Del planteamiento de la </w:t>
      </w:r>
      <w:proofErr w:type="spellStart"/>
      <w:r w:rsidR="00C522CF" w:rsidRPr="00184A3A">
        <w:rPr>
          <w:rFonts w:ascii="Palatino Linotype" w:eastAsia="MS Mincho" w:hAnsi="Palatino Linotype" w:cstheme="majorBidi"/>
          <w:b/>
          <w:i/>
          <w:sz w:val="28"/>
          <w:szCs w:val="28"/>
          <w:lang w:val="es-ES_tradnl" w:eastAsia="es-ES"/>
        </w:rPr>
        <w:t>l</w:t>
      </w:r>
      <w:r w:rsidR="006339DD" w:rsidRPr="00184A3A">
        <w:rPr>
          <w:rFonts w:ascii="Palatino Linotype" w:eastAsia="MS Mincho" w:hAnsi="Palatino Linotype" w:cstheme="majorBidi"/>
          <w:b/>
          <w:i/>
          <w:sz w:val="28"/>
          <w:szCs w:val="28"/>
          <w:lang w:val="es-ES_tradnl" w:eastAsia="es-ES"/>
        </w:rPr>
        <w:t>itis</w:t>
      </w:r>
      <w:proofErr w:type="spellEnd"/>
      <w:r w:rsidR="00AE466F" w:rsidRPr="00184A3A">
        <w:rPr>
          <w:rFonts w:ascii="Palatino Linotype" w:eastAsia="MS Mincho" w:hAnsi="Palatino Linotype" w:cstheme="majorBidi"/>
          <w:b/>
          <w:i/>
          <w:sz w:val="28"/>
          <w:szCs w:val="28"/>
          <w:lang w:val="es-ES_tradnl" w:eastAsia="es-ES"/>
        </w:rPr>
        <w:t>.</w:t>
      </w:r>
      <w:bookmarkEnd w:id="7"/>
    </w:p>
    <w:p w:rsidR="006339DD" w:rsidRPr="00184A3A" w:rsidRDefault="006339DD" w:rsidP="00184A3A">
      <w:pPr>
        <w:spacing w:after="0" w:line="360" w:lineRule="auto"/>
        <w:jc w:val="both"/>
        <w:rPr>
          <w:rFonts w:ascii="Palatino Linotype" w:eastAsia="MS Mincho" w:hAnsi="Palatino Linotype" w:cs="Times New Roman"/>
          <w:sz w:val="28"/>
          <w:szCs w:val="28"/>
          <w:lang w:val="es-ES_tradnl" w:eastAsia="es-ES"/>
        </w:rPr>
      </w:pPr>
    </w:p>
    <w:p w:rsidR="006339DD" w:rsidRPr="00184A3A" w:rsidRDefault="00F5288B" w:rsidP="00184A3A">
      <w:pPr>
        <w:numPr>
          <w:ilvl w:val="0"/>
          <w:numId w:val="2"/>
        </w:numPr>
        <w:tabs>
          <w:tab w:val="left" w:pos="709"/>
        </w:tabs>
        <w:spacing w:after="0" w:line="360" w:lineRule="auto"/>
        <w:ind w:left="0"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eastAsia="es-ES"/>
        </w:rPr>
        <w:t>El</w:t>
      </w:r>
      <w:r w:rsidR="006339DD" w:rsidRPr="00184A3A">
        <w:rPr>
          <w:rFonts w:ascii="Palatino Linotype" w:eastAsia="MS Mincho" w:hAnsi="Palatino Linotype" w:cs="Times New Roman"/>
          <w:sz w:val="28"/>
          <w:szCs w:val="28"/>
          <w:lang w:eastAsia="es-ES"/>
        </w:rPr>
        <w:t xml:space="preserve"> particular</w:t>
      </w:r>
      <w:r w:rsidRPr="00184A3A">
        <w:rPr>
          <w:rFonts w:ascii="Palatino Linotype" w:eastAsia="MS Mincho" w:hAnsi="Palatino Linotype" w:cs="Times New Roman"/>
          <w:sz w:val="28"/>
          <w:szCs w:val="28"/>
          <w:lang w:eastAsia="es-ES"/>
        </w:rPr>
        <w:t xml:space="preserve"> </w:t>
      </w:r>
      <w:r w:rsidR="006339DD" w:rsidRPr="00184A3A">
        <w:rPr>
          <w:rFonts w:ascii="Palatino Linotype" w:eastAsia="MS Mincho" w:hAnsi="Palatino Linotype" w:cs="Times New Roman"/>
          <w:sz w:val="28"/>
          <w:szCs w:val="28"/>
          <w:lang w:eastAsia="es-ES"/>
        </w:rPr>
        <w:t xml:space="preserve">mediante su solicitud de información, esencialmente requirió </w:t>
      </w:r>
      <w:r w:rsidR="00EC7A04" w:rsidRPr="00184A3A">
        <w:rPr>
          <w:rFonts w:ascii="Palatino Linotype" w:eastAsia="MS Mincho" w:hAnsi="Palatino Linotype" w:cs="Times New Roman"/>
          <w:sz w:val="28"/>
          <w:szCs w:val="28"/>
          <w:lang w:eastAsia="es-ES"/>
        </w:rPr>
        <w:t>a</w:t>
      </w:r>
      <w:r w:rsidR="00B06E1D" w:rsidRPr="00184A3A">
        <w:rPr>
          <w:rFonts w:ascii="Palatino Linotype" w:eastAsia="MS Mincho" w:hAnsi="Palatino Linotype" w:cs="Times New Roman"/>
          <w:sz w:val="28"/>
          <w:szCs w:val="28"/>
          <w:lang w:eastAsia="es-ES"/>
        </w:rPr>
        <w:t xml:space="preserve">l </w:t>
      </w:r>
      <w:r w:rsidR="00B06E1D" w:rsidRPr="00184A3A">
        <w:rPr>
          <w:rFonts w:ascii="Palatino Linotype" w:eastAsia="MS Mincho" w:hAnsi="Palatino Linotype" w:cs="Times New Roman"/>
          <w:b/>
          <w:bCs/>
          <w:sz w:val="28"/>
          <w:szCs w:val="28"/>
          <w:lang w:eastAsia="es-ES"/>
        </w:rPr>
        <w:t>Sujeto Obligado</w:t>
      </w:r>
      <w:r w:rsidRPr="00184A3A">
        <w:rPr>
          <w:rFonts w:ascii="Palatino Linotype" w:eastAsia="MS Mincho" w:hAnsi="Palatino Linotype" w:cs="Times New Roman"/>
          <w:sz w:val="28"/>
          <w:szCs w:val="28"/>
          <w:lang w:eastAsia="es-ES"/>
        </w:rPr>
        <w:t xml:space="preserve"> lo siguiente; </w:t>
      </w:r>
    </w:p>
    <w:p w:rsidR="006339DD" w:rsidRPr="00184A3A" w:rsidRDefault="006339DD" w:rsidP="00184A3A">
      <w:pPr>
        <w:spacing w:after="0" w:line="360" w:lineRule="auto"/>
        <w:ind w:left="567" w:right="567"/>
        <w:jc w:val="both"/>
        <w:rPr>
          <w:rFonts w:ascii="Palatino Linotype" w:eastAsia="MS Mincho" w:hAnsi="Palatino Linotype" w:cs="Times New Roman"/>
          <w:sz w:val="28"/>
          <w:szCs w:val="28"/>
          <w:lang w:val="es-ES_tradnl" w:eastAsia="es-ES"/>
        </w:rPr>
      </w:pPr>
    </w:p>
    <w:p w:rsidR="00AE466F" w:rsidRPr="00184A3A" w:rsidRDefault="00EC7A04" w:rsidP="00184A3A">
      <w:pPr>
        <w:spacing w:after="0" w:line="360" w:lineRule="auto"/>
        <w:ind w:left="567" w:right="567"/>
        <w:jc w:val="both"/>
        <w:rPr>
          <w:rFonts w:ascii="Palatino Linotype" w:eastAsia="Times New Roman" w:hAnsi="Palatino Linotype" w:cs="Times New Roman"/>
          <w:b/>
          <w:bCs/>
          <w:sz w:val="28"/>
          <w:szCs w:val="28"/>
          <w:lang w:eastAsia="es-MX"/>
        </w:rPr>
      </w:pPr>
      <w:bookmarkStart w:id="29" w:name="_Hlk19694528"/>
      <w:r w:rsidRPr="00184A3A">
        <w:rPr>
          <w:rFonts w:ascii="Palatino Linotype" w:eastAsia="Times New Roman" w:hAnsi="Palatino Linotype" w:cs="Times New Roman"/>
          <w:b/>
          <w:bCs/>
          <w:sz w:val="28"/>
          <w:szCs w:val="28"/>
          <w:lang w:eastAsia="es-MX"/>
        </w:rPr>
        <w:t>a) Renuncias de los servidores públicos a la relación laboral con el H. Ayuntamiento Constitucional de Valle de Chalco Solidaridad de los meses de enero, febrero, marzo, abril, mayo y junio de 2019.</w:t>
      </w:r>
      <w:bookmarkEnd w:id="29"/>
    </w:p>
    <w:p w:rsidR="004220C5" w:rsidRPr="00184A3A" w:rsidRDefault="006339DD" w:rsidP="00184A3A">
      <w:pPr>
        <w:numPr>
          <w:ilvl w:val="0"/>
          <w:numId w:val="2"/>
        </w:numPr>
        <w:spacing w:after="0" w:line="360" w:lineRule="auto"/>
        <w:ind w:left="0" w:firstLine="0"/>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En su respuesta, el </w:t>
      </w:r>
      <w:r w:rsidR="00EC7A04" w:rsidRPr="00184A3A">
        <w:rPr>
          <w:rFonts w:ascii="Palatino Linotype" w:eastAsia="MS Mincho" w:hAnsi="Palatino Linotype" w:cs="Times New Roman"/>
          <w:b/>
          <w:bCs/>
          <w:sz w:val="28"/>
          <w:szCs w:val="28"/>
          <w:lang w:val="es-ES_tradnl" w:eastAsia="es-ES"/>
        </w:rPr>
        <w:t>Sujeto Obligado</w:t>
      </w:r>
      <w:r w:rsidR="00EC7A04" w:rsidRPr="00184A3A">
        <w:rPr>
          <w:rFonts w:ascii="Palatino Linotype" w:eastAsia="MS Mincho" w:hAnsi="Palatino Linotype" w:cs="Times New Roman"/>
          <w:sz w:val="28"/>
          <w:szCs w:val="28"/>
          <w:lang w:val="es-ES_tradnl" w:eastAsia="es-ES"/>
        </w:rPr>
        <w:t xml:space="preserve"> </w:t>
      </w:r>
      <w:r w:rsidR="007903C4" w:rsidRPr="00184A3A">
        <w:rPr>
          <w:rFonts w:ascii="Palatino Linotype" w:eastAsia="MS Mincho" w:hAnsi="Palatino Linotype" w:cs="Times New Roman"/>
          <w:sz w:val="28"/>
          <w:szCs w:val="28"/>
          <w:lang w:val="es-ES_tradnl" w:eastAsia="es-ES"/>
        </w:rPr>
        <w:t xml:space="preserve">remitió un oficio donde se señala el número de renuncias de los meses enero, febrero, marzo, abril, mayo y junio del año dos mil diecinueve. </w:t>
      </w:r>
    </w:p>
    <w:p w:rsidR="004220C5" w:rsidRPr="00184A3A" w:rsidRDefault="004220C5" w:rsidP="00184A3A">
      <w:pPr>
        <w:spacing w:after="0" w:line="360" w:lineRule="auto"/>
        <w:jc w:val="both"/>
        <w:rPr>
          <w:rFonts w:ascii="Palatino Linotype" w:eastAsia="MS Mincho" w:hAnsi="Palatino Linotype" w:cs="Times New Roman"/>
          <w:sz w:val="28"/>
          <w:szCs w:val="28"/>
          <w:lang w:val="es-ES_tradnl" w:eastAsia="es-ES"/>
        </w:rPr>
      </w:pPr>
    </w:p>
    <w:p w:rsidR="004220C5" w:rsidRPr="00184A3A" w:rsidRDefault="004220C5" w:rsidP="00184A3A">
      <w:pPr>
        <w:numPr>
          <w:ilvl w:val="0"/>
          <w:numId w:val="2"/>
        </w:numPr>
        <w:spacing w:after="0" w:line="360" w:lineRule="auto"/>
        <w:ind w:left="0" w:firstLine="0"/>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Por su parte, la parte </w:t>
      </w:r>
      <w:r w:rsidR="007903C4" w:rsidRPr="00184A3A">
        <w:rPr>
          <w:rFonts w:ascii="Palatino Linotype" w:eastAsia="MS Mincho" w:hAnsi="Palatino Linotype" w:cs="Times New Roman"/>
          <w:bCs/>
          <w:sz w:val="28"/>
          <w:szCs w:val="28"/>
          <w:lang w:val="es-ES_tradnl" w:eastAsia="es-ES"/>
        </w:rPr>
        <w:t xml:space="preserve">el </w:t>
      </w:r>
      <w:r w:rsidR="007903C4" w:rsidRPr="00184A3A">
        <w:rPr>
          <w:rFonts w:ascii="Palatino Linotype" w:eastAsia="MS Mincho" w:hAnsi="Palatino Linotype" w:cs="Times New Roman"/>
          <w:b/>
          <w:sz w:val="28"/>
          <w:szCs w:val="28"/>
          <w:lang w:val="es-ES_tradnl" w:eastAsia="es-ES"/>
        </w:rPr>
        <w:t>recurrente</w:t>
      </w:r>
      <w:r w:rsidR="007903C4" w:rsidRPr="00184A3A">
        <w:rPr>
          <w:rFonts w:ascii="Palatino Linotype" w:eastAsia="MS Mincho" w:hAnsi="Palatino Linotype" w:cs="Times New Roman"/>
          <w:bCs/>
          <w:sz w:val="28"/>
          <w:szCs w:val="28"/>
          <w:lang w:val="es-ES_tradnl" w:eastAsia="es-ES"/>
        </w:rPr>
        <w:t xml:space="preserve">, se inconformó señalando que la entrega de la información no corresponde a lo solicitado, refiriendo que éste había solicitado las renuncias, no el número de renuncias. </w:t>
      </w:r>
    </w:p>
    <w:p w:rsidR="007903C4" w:rsidRPr="00184A3A" w:rsidRDefault="007903C4" w:rsidP="00184A3A">
      <w:pPr>
        <w:spacing w:after="0" w:line="360" w:lineRule="auto"/>
        <w:jc w:val="both"/>
        <w:rPr>
          <w:rFonts w:ascii="Palatino Linotype" w:eastAsia="MS Mincho" w:hAnsi="Palatino Linotype" w:cs="Times New Roman"/>
          <w:sz w:val="28"/>
          <w:szCs w:val="28"/>
          <w:lang w:val="es-ES_tradnl" w:eastAsia="es-ES"/>
        </w:rPr>
      </w:pPr>
    </w:p>
    <w:p w:rsidR="006339DD" w:rsidRDefault="007903C4" w:rsidP="00184A3A">
      <w:pPr>
        <w:numPr>
          <w:ilvl w:val="0"/>
          <w:numId w:val="2"/>
        </w:numPr>
        <w:spacing w:after="0" w:line="360" w:lineRule="auto"/>
        <w:ind w:left="0" w:firstLine="0"/>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bCs/>
          <w:sz w:val="28"/>
          <w:szCs w:val="28"/>
          <w:lang w:val="es-ES_tradnl" w:eastAsia="es-ES"/>
        </w:rPr>
        <w:t xml:space="preserve">En actos posteriores como lo es el informe justificado, el </w:t>
      </w:r>
      <w:r w:rsidRPr="00184A3A">
        <w:rPr>
          <w:rFonts w:ascii="Palatino Linotype" w:eastAsia="MS Mincho" w:hAnsi="Palatino Linotype" w:cs="Times New Roman"/>
          <w:b/>
          <w:sz w:val="28"/>
          <w:szCs w:val="28"/>
          <w:lang w:val="es-ES_tradnl" w:eastAsia="es-ES"/>
        </w:rPr>
        <w:t xml:space="preserve">Sujeto Obligado </w:t>
      </w:r>
      <w:r w:rsidRPr="00184A3A">
        <w:rPr>
          <w:rFonts w:ascii="Palatino Linotype" w:eastAsia="MS Mincho" w:hAnsi="Palatino Linotype" w:cs="Times New Roman"/>
          <w:bCs/>
          <w:sz w:val="28"/>
          <w:szCs w:val="28"/>
          <w:lang w:val="es-ES_tradnl" w:eastAsia="es-ES"/>
        </w:rPr>
        <w:t>señal</w:t>
      </w:r>
      <w:r w:rsidR="00212B41" w:rsidRPr="00184A3A">
        <w:rPr>
          <w:rFonts w:ascii="Palatino Linotype" w:eastAsia="MS Mincho" w:hAnsi="Palatino Linotype" w:cs="Times New Roman"/>
          <w:bCs/>
          <w:sz w:val="28"/>
          <w:szCs w:val="28"/>
          <w:lang w:val="es-ES_tradnl" w:eastAsia="es-ES"/>
        </w:rPr>
        <w:t>ó</w:t>
      </w:r>
      <w:r w:rsidRPr="00184A3A">
        <w:rPr>
          <w:rFonts w:ascii="Palatino Linotype" w:eastAsia="MS Mincho" w:hAnsi="Palatino Linotype" w:cs="Times New Roman"/>
          <w:bCs/>
          <w:sz w:val="28"/>
          <w:szCs w:val="28"/>
          <w:lang w:val="es-ES_tradnl" w:eastAsia="es-ES"/>
        </w:rPr>
        <w:t xml:space="preserve"> que las renuncias, se pondrán a disposición del solicitante en las oficinas que ocupan la Dirección de Jurídico y Consultivo ubicadas al interior del Palacio Municipal,</w:t>
      </w:r>
      <w:r w:rsidR="00212B41" w:rsidRPr="00184A3A">
        <w:rPr>
          <w:rFonts w:ascii="Palatino Linotype" w:eastAsia="MS Mincho" w:hAnsi="Palatino Linotype" w:cs="Times New Roman"/>
          <w:bCs/>
          <w:sz w:val="28"/>
          <w:szCs w:val="28"/>
          <w:lang w:val="es-ES_tradnl" w:eastAsia="es-ES"/>
        </w:rPr>
        <w:t xml:space="preserve"> así mismo refirió que en caso de requerir copias o la digitalización de dicha informació</w:t>
      </w:r>
      <w:r w:rsidR="00F5288B" w:rsidRPr="00184A3A">
        <w:rPr>
          <w:rFonts w:ascii="Palatino Linotype" w:eastAsia="MS Mincho" w:hAnsi="Palatino Linotype" w:cs="Times New Roman"/>
          <w:bCs/>
          <w:sz w:val="28"/>
          <w:szCs w:val="28"/>
          <w:lang w:val="es-ES_tradnl" w:eastAsia="es-ES"/>
        </w:rPr>
        <w:t xml:space="preserve">n, se estará a lo dispuesto por </w:t>
      </w:r>
      <w:r w:rsidR="00F5288B" w:rsidRPr="00184A3A">
        <w:rPr>
          <w:rFonts w:ascii="Palatino Linotype" w:eastAsia="MS Mincho" w:hAnsi="Palatino Linotype" w:cs="Times New Roman"/>
          <w:sz w:val="28"/>
          <w:szCs w:val="28"/>
          <w:lang w:val="es-ES_tradnl" w:eastAsia="es-ES_tradnl"/>
        </w:rPr>
        <w:t>el artículo 17 de la Ley de Transparencia y Acceso a la Información Pública del Estado de México y Municipios.</w:t>
      </w:r>
    </w:p>
    <w:p w:rsidR="00184A3A" w:rsidRPr="00184A3A" w:rsidRDefault="00184A3A" w:rsidP="00184A3A">
      <w:pPr>
        <w:spacing w:after="0" w:line="360" w:lineRule="auto"/>
        <w:jc w:val="both"/>
        <w:rPr>
          <w:rFonts w:ascii="Palatino Linotype" w:eastAsia="MS Mincho" w:hAnsi="Palatino Linotype" w:cs="Times New Roman"/>
          <w:sz w:val="28"/>
          <w:szCs w:val="28"/>
          <w:lang w:val="es-ES_tradnl" w:eastAsia="es-ES"/>
        </w:rPr>
      </w:pPr>
    </w:p>
    <w:p w:rsidR="00F5288B" w:rsidRDefault="004220C5" w:rsidP="00184A3A">
      <w:pPr>
        <w:numPr>
          <w:ilvl w:val="0"/>
          <w:numId w:val="2"/>
        </w:numPr>
        <w:spacing w:after="0" w:line="360" w:lineRule="auto"/>
        <w:ind w:left="0" w:firstLine="0"/>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En dichas condiciones el presente recurso de revisión se circunscribe a determinar si el </w:t>
      </w:r>
      <w:r w:rsidRPr="00184A3A">
        <w:rPr>
          <w:rFonts w:ascii="Palatino Linotype" w:eastAsia="MS Mincho" w:hAnsi="Palatino Linotype" w:cs="Times New Roman"/>
          <w:b/>
          <w:sz w:val="28"/>
          <w:szCs w:val="28"/>
          <w:lang w:val="es-ES_tradnl" w:eastAsia="es-ES"/>
        </w:rPr>
        <w:t>SUJETO OBLIGADO</w:t>
      </w:r>
      <w:r w:rsidRPr="00184A3A">
        <w:rPr>
          <w:rFonts w:ascii="Palatino Linotype" w:eastAsia="MS Mincho" w:hAnsi="Palatino Linotype" w:cs="Times New Roman"/>
          <w:sz w:val="28"/>
          <w:szCs w:val="28"/>
          <w:lang w:val="es-ES_tradnl" w:eastAsia="es-ES"/>
        </w:rPr>
        <w:t xml:space="preserve"> con su respuesta a la solicitud satisface el derecho de acceso a la informació</w:t>
      </w:r>
      <w:r w:rsidR="007903C4" w:rsidRPr="00184A3A">
        <w:rPr>
          <w:rFonts w:ascii="Palatino Linotype" w:eastAsia="MS Mincho" w:hAnsi="Palatino Linotype" w:cs="Times New Roman"/>
          <w:sz w:val="28"/>
          <w:szCs w:val="28"/>
          <w:lang w:val="es-ES_tradnl" w:eastAsia="es-ES"/>
        </w:rPr>
        <w:t xml:space="preserve">n. </w:t>
      </w:r>
      <w:r w:rsidRPr="00184A3A">
        <w:rPr>
          <w:rFonts w:ascii="Palatino Linotype" w:eastAsia="MS Mincho" w:hAnsi="Palatino Linotype" w:cs="Times New Roman"/>
          <w:sz w:val="28"/>
          <w:szCs w:val="28"/>
          <w:lang w:val="es-ES_tradnl" w:eastAsia="es-ES"/>
        </w:rPr>
        <w:t xml:space="preserve"> </w:t>
      </w:r>
    </w:p>
    <w:p w:rsidR="00184A3A" w:rsidRPr="00184A3A" w:rsidRDefault="00184A3A" w:rsidP="00184A3A">
      <w:pPr>
        <w:spacing w:after="0" w:line="360" w:lineRule="auto"/>
        <w:jc w:val="both"/>
        <w:rPr>
          <w:rFonts w:ascii="Palatino Linotype" w:eastAsia="MS Mincho" w:hAnsi="Palatino Linotype" w:cs="Times New Roman"/>
          <w:sz w:val="28"/>
          <w:szCs w:val="28"/>
          <w:lang w:val="es-ES_tradnl" w:eastAsia="es-ES"/>
        </w:rPr>
      </w:pPr>
    </w:p>
    <w:p w:rsidR="00C54D18" w:rsidRPr="00184A3A" w:rsidRDefault="00C11C6E" w:rsidP="00184A3A">
      <w:pPr>
        <w:pStyle w:val="Ttulo1"/>
        <w:spacing w:before="0" w:line="360" w:lineRule="auto"/>
        <w:rPr>
          <w:b/>
          <w:sz w:val="28"/>
          <w:szCs w:val="28"/>
        </w:rPr>
      </w:pPr>
      <w:bookmarkStart w:id="30" w:name="_Toc19792660"/>
      <w:r w:rsidRPr="00184A3A">
        <w:rPr>
          <w:rFonts w:eastAsia="MS Gothic"/>
          <w:b/>
          <w:sz w:val="28"/>
          <w:szCs w:val="28"/>
        </w:rPr>
        <w:t>CUARTO</w:t>
      </w:r>
      <w:r w:rsidR="008E10F8" w:rsidRPr="00184A3A">
        <w:rPr>
          <w:rFonts w:eastAsia="MS Gothic"/>
          <w:b/>
          <w:sz w:val="28"/>
          <w:szCs w:val="28"/>
        </w:rPr>
        <w:t>.</w:t>
      </w:r>
      <w:r w:rsidR="00212B41" w:rsidRPr="00184A3A">
        <w:rPr>
          <w:rFonts w:eastAsia="MS Gothic"/>
          <w:b/>
          <w:sz w:val="28"/>
          <w:szCs w:val="28"/>
        </w:rPr>
        <w:t xml:space="preserve"> </w:t>
      </w:r>
      <w:r w:rsidR="008E10F8" w:rsidRPr="00184A3A">
        <w:rPr>
          <w:b/>
          <w:sz w:val="28"/>
          <w:szCs w:val="28"/>
        </w:rPr>
        <w:t>Del estudio y resolución del asunto.</w:t>
      </w:r>
      <w:bookmarkEnd w:id="30"/>
      <w:r w:rsidR="008E10F8" w:rsidRPr="00184A3A">
        <w:rPr>
          <w:b/>
          <w:sz w:val="28"/>
          <w:szCs w:val="28"/>
        </w:rPr>
        <w:t xml:space="preserve"> </w:t>
      </w:r>
    </w:p>
    <w:p w:rsidR="00FC6EA3" w:rsidRPr="00184A3A" w:rsidRDefault="00FC6EA3" w:rsidP="00184A3A">
      <w:pPr>
        <w:spacing w:line="360" w:lineRule="auto"/>
        <w:rPr>
          <w:rFonts w:ascii="Palatino Linotype" w:hAnsi="Palatino Linotype"/>
          <w:sz w:val="28"/>
          <w:szCs w:val="28"/>
        </w:rPr>
      </w:pPr>
    </w:p>
    <w:p w:rsidR="00FC6EA3" w:rsidRDefault="00FC6EA3" w:rsidP="00184A3A">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8"/>
          <w:szCs w:val="28"/>
          <w:lang w:eastAsia="es-ES"/>
        </w:rPr>
      </w:pPr>
      <w:r w:rsidRPr="00184A3A">
        <w:rPr>
          <w:rFonts w:ascii="Palatino Linotype" w:hAnsi="Palatino Linotype" w:cs="Arial"/>
          <w:sz w:val="28"/>
          <w:szCs w:val="28"/>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184A3A">
        <w:rPr>
          <w:rFonts w:ascii="Palatino Linotype" w:eastAsia="Calibri" w:hAnsi="Palatino Linotype" w:cs="Arial"/>
          <w:sz w:val="28"/>
          <w:szCs w:val="28"/>
          <w:lang w:val="es-ES"/>
        </w:rPr>
        <w:t>Ley de Transparencia y Acceso a la Información Pública del Estado de México y Municipios</w:t>
      </w:r>
      <w:r w:rsidRPr="00184A3A">
        <w:rPr>
          <w:rFonts w:ascii="Palatino Linotype" w:eastAsia="Times New Roman" w:hAnsi="Palatino Linotype" w:cs="Arial"/>
          <w:sz w:val="28"/>
          <w:szCs w:val="28"/>
          <w:lang w:val="es-ES" w:eastAsia="es-MX"/>
        </w:rPr>
        <w:t>.</w:t>
      </w:r>
    </w:p>
    <w:p w:rsidR="00184A3A" w:rsidRPr="00184A3A" w:rsidRDefault="00184A3A" w:rsidP="00184A3A">
      <w:pPr>
        <w:pStyle w:val="Prrafodelista"/>
        <w:tabs>
          <w:tab w:val="left" w:pos="66"/>
        </w:tabs>
        <w:spacing w:after="0" w:line="360" w:lineRule="auto"/>
        <w:ind w:left="0"/>
        <w:jc w:val="both"/>
        <w:rPr>
          <w:rFonts w:ascii="Palatino Linotype" w:eastAsia="MS Mincho" w:hAnsi="Palatino Linotype" w:cs="Arial"/>
          <w:i/>
          <w:sz w:val="28"/>
          <w:szCs w:val="28"/>
          <w:lang w:eastAsia="es-ES"/>
        </w:rPr>
      </w:pPr>
    </w:p>
    <w:p w:rsidR="00184A3A" w:rsidRDefault="00FC6EA3" w:rsidP="00184A3A">
      <w:pPr>
        <w:pStyle w:val="Prrafodelista"/>
        <w:keepNext/>
        <w:keepLines/>
        <w:numPr>
          <w:ilvl w:val="0"/>
          <w:numId w:val="26"/>
        </w:numPr>
        <w:spacing w:after="0" w:line="360" w:lineRule="auto"/>
        <w:outlineLvl w:val="0"/>
        <w:rPr>
          <w:rFonts w:ascii="Palatino Linotype" w:eastAsia="MS Gothic" w:hAnsi="Palatino Linotype" w:cstheme="majorBidi"/>
          <w:b/>
          <w:sz w:val="28"/>
          <w:szCs w:val="28"/>
          <w:lang w:val="es-ES_tradnl" w:eastAsia="es-ES"/>
        </w:rPr>
      </w:pPr>
      <w:bookmarkStart w:id="31" w:name="_Toc15555548"/>
      <w:bookmarkStart w:id="32" w:name="_Toc19792661"/>
      <w:r w:rsidRPr="00184A3A">
        <w:rPr>
          <w:rFonts w:ascii="Palatino Linotype" w:eastAsia="MS Gothic" w:hAnsi="Palatino Linotype" w:cstheme="majorBidi"/>
          <w:b/>
          <w:sz w:val="28"/>
          <w:szCs w:val="28"/>
          <w:lang w:val="es-ES_tradnl" w:eastAsia="es-ES"/>
        </w:rPr>
        <w:t>Fuente Obligacional.</w:t>
      </w:r>
      <w:bookmarkEnd w:id="31"/>
      <w:bookmarkEnd w:id="32"/>
      <w:r w:rsidRPr="00184A3A">
        <w:rPr>
          <w:rFonts w:ascii="Palatino Linotype" w:eastAsia="MS Gothic" w:hAnsi="Palatino Linotype" w:cstheme="majorBidi"/>
          <w:b/>
          <w:sz w:val="28"/>
          <w:szCs w:val="28"/>
          <w:lang w:val="es-ES_tradnl" w:eastAsia="es-ES"/>
        </w:rPr>
        <w:t xml:space="preserve"> </w:t>
      </w:r>
    </w:p>
    <w:p w:rsidR="00184A3A" w:rsidRPr="00184A3A" w:rsidRDefault="00184A3A" w:rsidP="00184A3A">
      <w:pPr>
        <w:keepNext/>
        <w:keepLines/>
        <w:spacing w:after="0" w:line="360" w:lineRule="auto"/>
        <w:ind w:left="360"/>
        <w:outlineLvl w:val="0"/>
        <w:rPr>
          <w:rFonts w:ascii="Palatino Linotype" w:eastAsia="MS Gothic" w:hAnsi="Palatino Linotype" w:cstheme="majorBidi"/>
          <w:b/>
          <w:sz w:val="28"/>
          <w:szCs w:val="28"/>
          <w:lang w:val="es-ES_tradnl" w:eastAsia="es-ES"/>
        </w:rPr>
      </w:pPr>
    </w:p>
    <w:p w:rsidR="00FC6EA3"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184A3A">
        <w:rPr>
          <w:rFonts w:ascii="Palatino Linotype" w:eastAsia="MS Mincho" w:hAnsi="Palatino Linotype" w:cstheme="majorBidi"/>
          <w:sz w:val="28"/>
          <w:szCs w:val="28"/>
          <w:lang w:val="es-ES_tradnl" w:eastAsia="es-ES"/>
        </w:rPr>
        <w:t xml:space="preserve">artículo 13.1; en el artículo sexto de la Constitución Política de los Estados Unidos Mexicanos y en el artículo quinto de la Particular del Estado de México. </w:t>
      </w:r>
    </w:p>
    <w:p w:rsidR="00184A3A" w:rsidRPr="00184A3A" w:rsidRDefault="00184A3A" w:rsidP="00184A3A">
      <w:pPr>
        <w:spacing w:after="0" w:line="360" w:lineRule="auto"/>
        <w:ind w:right="49"/>
        <w:contextualSpacing/>
        <w:jc w:val="both"/>
        <w:rPr>
          <w:rFonts w:ascii="Palatino Linotype" w:eastAsia="MS Mincho" w:hAnsi="Palatino Linotype" w:cs="Times New Roman"/>
          <w:sz w:val="28"/>
          <w:szCs w:val="28"/>
          <w:lang w:val="es-ES_tradnl" w:eastAsia="es-ES"/>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El </w:t>
      </w:r>
      <w:r w:rsidRPr="00184A3A">
        <w:rPr>
          <w:rFonts w:ascii="Palatino Linotype" w:eastAsia="MS Mincho" w:hAnsi="Palatino Linotype" w:cs="Times New Roman"/>
          <w:b/>
          <w:sz w:val="28"/>
          <w:szCs w:val="28"/>
          <w:lang w:val="es-ES_tradnl" w:eastAsia="es-ES"/>
        </w:rPr>
        <w:t>Sujeto Obligado</w:t>
      </w:r>
      <w:r w:rsidRPr="00184A3A">
        <w:rPr>
          <w:rFonts w:ascii="Palatino Linotype" w:eastAsia="MS Mincho" w:hAnsi="Palatino Linotype" w:cs="Times New Roman"/>
          <w:sz w:val="28"/>
          <w:szCs w:val="28"/>
          <w:lang w:val="es-ES_tradnl" w:eastAsia="es-ES"/>
        </w:rPr>
        <w:t xml:space="preserve"> debe ser cuidadoso del debido cumplimiento de las obligaciones constitucionales que se le imponen </w:t>
      </w:r>
      <w:r w:rsidRPr="00184A3A">
        <w:rPr>
          <w:rFonts w:ascii="Palatino Linotype" w:eastAsia="MS Mincho" w:hAnsi="Palatino Linotype" w:cstheme="majorBidi"/>
          <w:sz w:val="28"/>
          <w:szCs w:val="28"/>
          <w:lang w:val="es-ES_tradnl" w:eastAsia="es-ES"/>
        </w:rPr>
        <w:t>según lo dispone el tercer párrafo del artículo primero de la Constitución Política de los Estados Unidos Mexicanos</w:t>
      </w:r>
      <w:r w:rsidRPr="00184A3A">
        <w:rPr>
          <w:rFonts w:ascii="Palatino Linotype" w:eastAsia="MS Mincho" w:hAnsi="Palatino Linotype" w:cstheme="majorBidi"/>
          <w:b/>
          <w:sz w:val="28"/>
          <w:szCs w:val="28"/>
          <w:lang w:val="es-ES_tradnl" w:eastAsia="es-ES"/>
        </w:rPr>
        <w:t xml:space="preserve"> </w:t>
      </w:r>
      <w:r w:rsidRPr="00184A3A">
        <w:rPr>
          <w:rFonts w:ascii="Palatino Linotype" w:eastAsia="MS Mincho" w:hAnsi="Palatino Linotype" w:cstheme="majorBidi"/>
          <w:sz w:val="28"/>
          <w:szCs w:val="28"/>
          <w:lang w:val="es-ES_tradnl" w:eastAsia="es-ES"/>
        </w:rPr>
        <w:t xml:space="preserve">al señalar la obligación de </w:t>
      </w:r>
      <w:r w:rsidRPr="00184A3A">
        <w:rPr>
          <w:rFonts w:ascii="Palatino Linotype" w:eastAsia="MS Mincho" w:hAnsi="Palatino Linotype" w:cstheme="majorBidi"/>
          <w:i/>
          <w:sz w:val="28"/>
          <w:szCs w:val="28"/>
          <w:lang w:val="es-ES_tradnl" w:eastAsia="es-ES"/>
        </w:rPr>
        <w:t xml:space="preserve">“promover, respetar, proteger y garantizar los derechos humanos”, </w:t>
      </w:r>
      <w:r w:rsidRPr="00184A3A">
        <w:rPr>
          <w:rFonts w:ascii="Palatino Linotype" w:eastAsia="MS Mincho" w:hAnsi="Palatino Linotype" w:cstheme="majorBidi"/>
          <w:sz w:val="28"/>
          <w:szCs w:val="28"/>
          <w:lang w:val="es-ES_tradnl" w:eastAsia="es-ES"/>
        </w:rPr>
        <w:t>entre los cuales se encuentra dicho derecho.</w:t>
      </w:r>
    </w:p>
    <w:p w:rsidR="00FC6EA3" w:rsidRPr="00184A3A" w:rsidRDefault="00FC6EA3" w:rsidP="00184A3A">
      <w:pPr>
        <w:spacing w:after="0" w:line="360" w:lineRule="auto"/>
        <w:ind w:right="49"/>
        <w:contextualSpacing/>
        <w:jc w:val="both"/>
        <w:rPr>
          <w:rFonts w:ascii="Palatino Linotype" w:eastAsia="MS Mincho" w:hAnsi="Palatino Linotype" w:cstheme="majorBidi"/>
          <w:i/>
          <w:sz w:val="28"/>
          <w:szCs w:val="28"/>
          <w:highlight w:val="yellow"/>
          <w:lang w:eastAsia="es-ES"/>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heme="majorBidi"/>
          <w:i/>
          <w:sz w:val="28"/>
          <w:szCs w:val="28"/>
          <w:lang w:val="es-ES" w:eastAsia="es-ES"/>
        </w:rPr>
      </w:pPr>
      <w:r w:rsidRPr="00184A3A">
        <w:rPr>
          <w:rFonts w:ascii="Palatino Linotype" w:eastAsia="MS Mincho" w:hAnsi="Palatino Linotype" w:cstheme="majorBidi"/>
          <w:sz w:val="28"/>
          <w:szCs w:val="28"/>
          <w:lang w:eastAsia="es-ES"/>
        </w:rPr>
        <w:t xml:space="preserve">Por cuanto hace al contenido del artículo 6 segundo párrafo, apartado A. fracción I </w:t>
      </w:r>
      <w:r w:rsidRPr="00184A3A">
        <w:rPr>
          <w:rFonts w:ascii="Palatino Linotype" w:eastAsia="MS Mincho" w:hAnsi="Palatino Linotype" w:cstheme="majorBidi"/>
          <w:sz w:val="28"/>
          <w:szCs w:val="28"/>
          <w:lang w:val="es-ES" w:eastAsia="es-ES"/>
        </w:rPr>
        <w:t xml:space="preserve">de la Constitución Política de los Estados Unidos Mexicanos el cual establece </w:t>
      </w:r>
      <w:r w:rsidRPr="00184A3A">
        <w:rPr>
          <w:rFonts w:ascii="Palatino Linotype" w:eastAsia="MS Mincho" w:hAnsi="Palatino Linotype" w:cstheme="majorBidi"/>
          <w:sz w:val="28"/>
          <w:szCs w:val="28"/>
          <w:lang w:eastAsia="es-ES"/>
        </w:rPr>
        <w:t xml:space="preserve">que </w:t>
      </w:r>
      <w:r w:rsidRPr="00184A3A">
        <w:rPr>
          <w:rFonts w:ascii="Palatino Linotype" w:eastAsia="MS Mincho" w:hAnsi="Palatino Linotype" w:cstheme="majorBidi"/>
          <w:i/>
          <w:sz w:val="28"/>
          <w:szCs w:val="28"/>
          <w:lang w:val="es-ES" w:eastAsia="es-ES"/>
        </w:rPr>
        <w:t xml:space="preserve">“Toda la información en posesión de cualquier autoridad (…) que reciba y ejerza recursos públicos o realice actos de autoridad en el ámbito federal, estatal y municipal, </w:t>
      </w:r>
      <w:r w:rsidRPr="00184A3A">
        <w:rPr>
          <w:rFonts w:ascii="Palatino Linotype" w:eastAsia="MS Mincho" w:hAnsi="Palatino Linotype" w:cstheme="majorBidi"/>
          <w:b/>
          <w:i/>
          <w:sz w:val="28"/>
          <w:szCs w:val="28"/>
          <w:lang w:val="es-ES" w:eastAsia="es-ES"/>
        </w:rPr>
        <w:t>es pública</w:t>
      </w:r>
      <w:r w:rsidRPr="00184A3A">
        <w:rPr>
          <w:rFonts w:ascii="Palatino Linotype" w:eastAsia="MS Mincho" w:hAnsi="Palatino Linotype" w:cstheme="majorBidi"/>
          <w:i/>
          <w:sz w:val="28"/>
          <w:szCs w:val="28"/>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EA3" w:rsidRPr="00184A3A" w:rsidRDefault="00FC6EA3" w:rsidP="00184A3A">
      <w:pPr>
        <w:spacing w:after="0" w:line="360" w:lineRule="auto"/>
        <w:ind w:right="49"/>
        <w:contextualSpacing/>
        <w:jc w:val="both"/>
        <w:rPr>
          <w:rFonts w:ascii="Palatino Linotype" w:eastAsia="MS Mincho" w:hAnsi="Palatino Linotype" w:cstheme="majorBidi"/>
          <w:i/>
          <w:sz w:val="28"/>
          <w:szCs w:val="28"/>
          <w:lang w:val="es-ES" w:eastAsia="es-ES"/>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heme="majorBidi"/>
          <w:i/>
          <w:sz w:val="28"/>
          <w:szCs w:val="28"/>
          <w:lang w:eastAsia="es-ES"/>
        </w:rPr>
      </w:pPr>
      <w:r w:rsidRPr="00184A3A">
        <w:rPr>
          <w:rFonts w:ascii="Palatino Linotype" w:eastAsia="MS Mincho" w:hAnsi="Palatino Linotype" w:cstheme="majorBidi"/>
          <w:sz w:val="28"/>
          <w:szCs w:val="28"/>
          <w:lang w:val="es-ES_tradnl" w:eastAsia="es-ES"/>
        </w:rPr>
        <w:t xml:space="preserve">Luego entonces, el acceso a la información pública es el derecho humano por medio del cual se puede solicitar información pública que </w:t>
      </w:r>
      <w:r w:rsidRPr="00184A3A">
        <w:rPr>
          <w:rFonts w:ascii="Palatino Linotype" w:eastAsia="MS Mincho" w:hAnsi="Palatino Linotype" w:cstheme="majorBidi"/>
          <w:i/>
          <w:sz w:val="28"/>
          <w:szCs w:val="28"/>
          <w:lang w:val="es-ES_tradnl" w:eastAsia="es-ES"/>
        </w:rPr>
        <w:t>generen, administren o posean las autoridades</w:t>
      </w:r>
      <w:r w:rsidRPr="00184A3A">
        <w:rPr>
          <w:rFonts w:ascii="Palatino Linotype" w:eastAsia="MS Mincho" w:hAnsi="Palatino Linotype" w:cstheme="majorBidi"/>
          <w:sz w:val="28"/>
          <w:szCs w:val="28"/>
          <w:lang w:val="es-ES_tradnl" w:eastAsia="es-ES"/>
        </w:rPr>
        <w:t>, quienes están obligados a documentar todo acto que derive sus facultades, atribuciones y competencias, siempre prevaleciendo el principio de máxima publicidad.</w:t>
      </w:r>
    </w:p>
    <w:p w:rsidR="00FC6EA3" w:rsidRPr="00184A3A" w:rsidRDefault="00FC6EA3" w:rsidP="00184A3A">
      <w:pPr>
        <w:spacing w:after="0" w:line="360" w:lineRule="auto"/>
        <w:ind w:right="49"/>
        <w:contextualSpacing/>
        <w:jc w:val="both"/>
        <w:rPr>
          <w:rFonts w:ascii="Palatino Linotype" w:eastAsia="MS Mincho" w:hAnsi="Palatino Linotype" w:cstheme="majorBidi"/>
          <w:i/>
          <w:sz w:val="28"/>
          <w:szCs w:val="28"/>
          <w:lang w:eastAsia="es-ES"/>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FC6EA3" w:rsidRPr="00184A3A" w:rsidRDefault="00FC6EA3" w:rsidP="00184A3A">
      <w:pPr>
        <w:spacing w:after="0" w:line="360" w:lineRule="auto"/>
        <w:ind w:left="426" w:right="49"/>
        <w:contextualSpacing/>
        <w:jc w:val="both"/>
        <w:rPr>
          <w:rFonts w:ascii="Palatino Linotype" w:eastAsia="MS Mincho" w:hAnsi="Palatino Linotype" w:cs="Times New Roman"/>
          <w:sz w:val="28"/>
          <w:szCs w:val="28"/>
          <w:highlight w:val="yellow"/>
          <w:lang w:val="es-ES_tradnl" w:eastAsia="es-ES"/>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i/>
          <w:sz w:val="28"/>
          <w:szCs w:val="28"/>
          <w:lang w:val="es-ES_tradnl" w:eastAsia="es-ES"/>
        </w:rPr>
      </w:pPr>
      <w:r w:rsidRPr="00184A3A">
        <w:rPr>
          <w:rFonts w:ascii="Palatino Linotype" w:eastAsia="MS Mincho" w:hAnsi="Palatino Linotype" w:cs="Times New Roman"/>
          <w:sz w:val="28"/>
          <w:szCs w:val="28"/>
          <w:lang w:val="es-ES_tradnl" w:eastAsia="es-ES"/>
        </w:rPr>
        <w:t xml:space="preserve">De acuerdo con el artículo 4 de la Ley en la materia, señala que </w:t>
      </w:r>
      <w:r w:rsidRPr="00184A3A">
        <w:rPr>
          <w:rFonts w:ascii="Palatino Linotype" w:eastAsia="MS Mincho" w:hAnsi="Palatino Linotype" w:cs="Times New Roman"/>
          <w:i/>
          <w:sz w:val="28"/>
          <w:szCs w:val="28"/>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FC6EA3" w:rsidRPr="00184A3A" w:rsidRDefault="00FC6EA3" w:rsidP="00184A3A">
      <w:pPr>
        <w:spacing w:after="0" w:line="360" w:lineRule="auto"/>
        <w:ind w:right="49"/>
        <w:contextualSpacing/>
        <w:jc w:val="both"/>
        <w:rPr>
          <w:rFonts w:ascii="Palatino Linotype" w:eastAsia="MS Mincho" w:hAnsi="Palatino Linotype" w:cs="Times New Roman"/>
          <w:i/>
          <w:sz w:val="28"/>
          <w:szCs w:val="28"/>
          <w:lang w:val="es-ES_tradnl" w:eastAsia="es-ES"/>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FC6EA3" w:rsidRPr="00184A3A" w:rsidRDefault="00FC6EA3" w:rsidP="00184A3A">
      <w:pPr>
        <w:pStyle w:val="Prrafodelista"/>
        <w:spacing w:after="0" w:line="360" w:lineRule="auto"/>
        <w:rPr>
          <w:rFonts w:ascii="Palatino Linotype" w:eastAsia="MS Mincho" w:hAnsi="Palatino Linotype" w:cs="Times New Roman"/>
          <w:sz w:val="28"/>
          <w:szCs w:val="28"/>
          <w:highlight w:val="yellow"/>
          <w:lang w:val="es-ES_tradnl" w:eastAsia="es-ES"/>
        </w:rPr>
      </w:pPr>
    </w:p>
    <w:p w:rsid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Por lo que, toda la información que sea generada, poseída y administrada por el</w:t>
      </w:r>
      <w:r w:rsidRPr="00184A3A">
        <w:rPr>
          <w:rFonts w:ascii="Palatino Linotype" w:eastAsia="MS Mincho" w:hAnsi="Palatino Linotype" w:cs="Times New Roman"/>
          <w:b/>
          <w:sz w:val="28"/>
          <w:szCs w:val="28"/>
          <w:lang w:val="es-ES_tradnl" w:eastAsia="es-ES"/>
        </w:rPr>
        <w:t xml:space="preserve"> Sujeto Obligado,</w:t>
      </w:r>
      <w:r w:rsidRPr="00184A3A">
        <w:rPr>
          <w:rFonts w:ascii="Palatino Linotype" w:eastAsia="MS Mincho" w:hAnsi="Palatino Linotype" w:cs="Times New Roman"/>
          <w:sz w:val="28"/>
          <w:szCs w:val="28"/>
          <w:lang w:val="es-ES_tradnl" w:eastAsia="es-ES"/>
        </w:rPr>
        <w:t xml:space="preserve"> es pública y accesible de manera permanente a cualquier persona, privilegiando en todo momento el principio de “máxima publicidad” de la misma. </w:t>
      </w:r>
    </w:p>
    <w:p w:rsidR="00184A3A" w:rsidRPr="00184A3A" w:rsidRDefault="00184A3A" w:rsidP="00184A3A">
      <w:pPr>
        <w:spacing w:after="0" w:line="360" w:lineRule="auto"/>
        <w:ind w:right="49"/>
        <w:contextualSpacing/>
        <w:jc w:val="both"/>
        <w:rPr>
          <w:rFonts w:ascii="Palatino Linotype" w:eastAsia="MS Mincho" w:hAnsi="Palatino Linotype" w:cs="Times New Roman"/>
          <w:sz w:val="28"/>
          <w:szCs w:val="28"/>
          <w:lang w:val="es-ES_tradnl" w:eastAsia="es-ES"/>
        </w:rPr>
      </w:pPr>
    </w:p>
    <w:p w:rsidR="003E6673" w:rsidRPr="00184A3A" w:rsidRDefault="003E6673" w:rsidP="00184A3A">
      <w:pPr>
        <w:pStyle w:val="Ttulo1"/>
        <w:spacing w:before="0" w:line="360" w:lineRule="auto"/>
        <w:rPr>
          <w:rFonts w:eastAsia="MS Mincho"/>
          <w:b/>
          <w:sz w:val="28"/>
          <w:szCs w:val="28"/>
        </w:rPr>
      </w:pPr>
      <w:bookmarkStart w:id="33" w:name="_Toc19792662"/>
      <w:r w:rsidRPr="00184A3A">
        <w:rPr>
          <w:rFonts w:eastAsia="MS Mincho"/>
          <w:b/>
          <w:sz w:val="28"/>
          <w:szCs w:val="28"/>
        </w:rPr>
        <w:t>II. De l</w:t>
      </w:r>
      <w:r w:rsidR="00212B41" w:rsidRPr="00184A3A">
        <w:rPr>
          <w:rFonts w:eastAsia="MS Mincho"/>
          <w:b/>
          <w:sz w:val="28"/>
          <w:szCs w:val="28"/>
        </w:rPr>
        <w:t>o solicitado y de la información puesta a disposición.</w:t>
      </w:r>
      <w:bookmarkEnd w:id="33"/>
      <w:r w:rsidR="00212B41" w:rsidRPr="00184A3A">
        <w:rPr>
          <w:rFonts w:eastAsia="MS Mincho"/>
          <w:b/>
          <w:sz w:val="28"/>
          <w:szCs w:val="28"/>
        </w:rPr>
        <w:t xml:space="preserve"> </w:t>
      </w:r>
      <w:r w:rsidRPr="00184A3A">
        <w:rPr>
          <w:rFonts w:eastAsia="MS Mincho"/>
          <w:b/>
          <w:sz w:val="28"/>
          <w:szCs w:val="28"/>
        </w:rPr>
        <w:t xml:space="preserve"> </w:t>
      </w:r>
    </w:p>
    <w:p w:rsidR="003E6673" w:rsidRPr="00184A3A" w:rsidRDefault="003E6673" w:rsidP="00184A3A">
      <w:pPr>
        <w:tabs>
          <w:tab w:val="left" w:pos="142"/>
        </w:tabs>
        <w:spacing w:after="0" w:line="360" w:lineRule="auto"/>
        <w:ind w:right="49"/>
        <w:jc w:val="both"/>
        <w:rPr>
          <w:rFonts w:ascii="Palatino Linotype" w:eastAsia="MS Mincho" w:hAnsi="Palatino Linotype" w:cs="Times New Roman"/>
          <w:b/>
          <w:sz w:val="28"/>
          <w:szCs w:val="28"/>
        </w:rPr>
      </w:pPr>
    </w:p>
    <w:p w:rsidR="003E6673" w:rsidRDefault="003E6673" w:rsidP="00184A3A">
      <w:pPr>
        <w:pStyle w:val="Prrafodelista"/>
        <w:numPr>
          <w:ilvl w:val="0"/>
          <w:numId w:val="2"/>
        </w:numPr>
        <w:spacing w:after="0" w:line="360" w:lineRule="auto"/>
        <w:ind w:left="0" w:firstLine="0"/>
        <w:jc w:val="both"/>
        <w:rPr>
          <w:rFonts w:ascii="Palatino Linotype" w:hAnsi="Palatino Linotype" w:cs="Arial"/>
          <w:i/>
          <w:sz w:val="28"/>
          <w:szCs w:val="28"/>
        </w:rPr>
      </w:pPr>
      <w:r w:rsidRPr="00184A3A">
        <w:rPr>
          <w:rFonts w:ascii="Palatino Linotype" w:hAnsi="Palatino Linotype" w:cs="Arial"/>
          <w:sz w:val="28"/>
          <w:szCs w:val="28"/>
        </w:rPr>
        <w:t xml:space="preserve">Derivado del Planteamiento de la </w:t>
      </w:r>
      <w:r w:rsidRPr="00184A3A">
        <w:rPr>
          <w:rFonts w:ascii="Palatino Linotype" w:hAnsi="Palatino Linotype" w:cs="Arial"/>
          <w:i/>
          <w:sz w:val="28"/>
          <w:szCs w:val="28"/>
        </w:rPr>
        <w:t>Litis</w:t>
      </w:r>
      <w:r w:rsidRPr="00184A3A">
        <w:rPr>
          <w:rFonts w:ascii="Palatino Linotype" w:hAnsi="Palatino Linotype" w:cs="Arial"/>
          <w:sz w:val="28"/>
          <w:szCs w:val="28"/>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184A3A">
        <w:rPr>
          <w:rFonts w:ascii="Palatino Linotype" w:eastAsia="Calibri" w:hAnsi="Palatino Linotype" w:cs="Arial"/>
          <w:b/>
          <w:sz w:val="28"/>
          <w:szCs w:val="28"/>
          <w:lang w:val="es-ES"/>
        </w:rPr>
        <w:t>Ley de Transparencia y Acceso a la Información Pública del Estado de México y Municipios</w:t>
      </w:r>
      <w:r w:rsidRPr="00184A3A">
        <w:rPr>
          <w:rFonts w:ascii="Palatino Linotype" w:eastAsia="Times New Roman" w:hAnsi="Palatino Linotype" w:cs="Arial"/>
          <w:sz w:val="28"/>
          <w:szCs w:val="28"/>
          <w:lang w:val="es-ES" w:eastAsia="es-MX"/>
        </w:rPr>
        <w: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184A3A" w:rsidRPr="00184A3A" w:rsidRDefault="00184A3A" w:rsidP="00184A3A">
      <w:pPr>
        <w:pStyle w:val="Prrafodelista"/>
        <w:spacing w:after="0" w:line="360" w:lineRule="auto"/>
        <w:ind w:left="0"/>
        <w:jc w:val="both"/>
        <w:rPr>
          <w:rFonts w:ascii="Palatino Linotype" w:hAnsi="Palatino Linotype" w:cs="Arial"/>
          <w:i/>
          <w:sz w:val="28"/>
          <w:szCs w:val="28"/>
        </w:rPr>
      </w:pPr>
    </w:p>
    <w:p w:rsidR="00FC6EA3" w:rsidRPr="00184A3A" w:rsidRDefault="00FC6EA3" w:rsidP="00184A3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8"/>
          <w:szCs w:val="28"/>
        </w:rPr>
      </w:pPr>
      <w:bookmarkStart w:id="34" w:name="_Hlk19695631"/>
      <w:r w:rsidRPr="00184A3A">
        <w:rPr>
          <w:rFonts w:ascii="Palatino Linotype" w:eastAsia="MS Mincho" w:hAnsi="Palatino Linotype" w:cs="Times New Roman"/>
          <w:bCs/>
          <w:sz w:val="28"/>
          <w:szCs w:val="28"/>
        </w:rPr>
        <w:t xml:space="preserve">Es entonces que resulta necesario recapitular que el particular requirió del </w:t>
      </w:r>
      <w:r w:rsidRPr="00184A3A">
        <w:rPr>
          <w:rFonts w:ascii="Palatino Linotype" w:eastAsia="MS Mincho" w:hAnsi="Palatino Linotype" w:cs="Times New Roman"/>
          <w:b/>
          <w:sz w:val="28"/>
          <w:szCs w:val="28"/>
        </w:rPr>
        <w:t>Sujeto Obligado</w:t>
      </w:r>
      <w:r w:rsidRPr="00184A3A">
        <w:rPr>
          <w:rFonts w:ascii="Palatino Linotype" w:eastAsia="MS Mincho" w:hAnsi="Palatino Linotype" w:cs="Times New Roman"/>
          <w:bCs/>
          <w:sz w:val="28"/>
          <w:szCs w:val="28"/>
        </w:rPr>
        <w:t>, la siguiente información;</w:t>
      </w:r>
    </w:p>
    <w:p w:rsidR="00FC6EA3" w:rsidRPr="00184A3A" w:rsidRDefault="00FC6EA3" w:rsidP="00184A3A">
      <w:pPr>
        <w:pStyle w:val="Prrafodelista"/>
        <w:tabs>
          <w:tab w:val="left" w:pos="142"/>
        </w:tabs>
        <w:spacing w:after="0" w:line="360" w:lineRule="auto"/>
        <w:ind w:left="0" w:right="49"/>
        <w:jc w:val="both"/>
        <w:rPr>
          <w:rFonts w:ascii="Palatino Linotype" w:eastAsia="MS Mincho" w:hAnsi="Palatino Linotype" w:cs="Times New Roman"/>
          <w:b/>
          <w:sz w:val="28"/>
          <w:szCs w:val="28"/>
        </w:rPr>
      </w:pPr>
    </w:p>
    <w:p w:rsidR="00184A3A" w:rsidRDefault="00FC6EA3" w:rsidP="00184A3A">
      <w:pPr>
        <w:pStyle w:val="Prrafodelista"/>
        <w:numPr>
          <w:ilvl w:val="0"/>
          <w:numId w:val="27"/>
        </w:numPr>
        <w:spacing w:after="0" w:line="360" w:lineRule="auto"/>
        <w:ind w:right="567"/>
        <w:jc w:val="both"/>
        <w:rPr>
          <w:rFonts w:ascii="Palatino Linotype" w:eastAsia="Times New Roman" w:hAnsi="Palatino Linotype" w:cs="Times New Roman"/>
          <w:b/>
          <w:bCs/>
          <w:sz w:val="28"/>
          <w:szCs w:val="28"/>
          <w:lang w:eastAsia="es-MX"/>
        </w:rPr>
      </w:pPr>
      <w:r w:rsidRPr="00184A3A">
        <w:rPr>
          <w:rFonts w:ascii="Palatino Linotype" w:eastAsia="Times New Roman" w:hAnsi="Palatino Linotype" w:cs="Times New Roman"/>
          <w:b/>
          <w:bCs/>
          <w:sz w:val="28"/>
          <w:szCs w:val="28"/>
          <w:lang w:eastAsia="es-MX"/>
        </w:rPr>
        <w:t>Renuncias de los servidores públicos a la relación laboral con el H. Ayuntamiento Constitucional de Valle de Chalco Solidaridad de los meses de enero, febrero, marzo, abril, mayo y junio de 2019.</w:t>
      </w:r>
    </w:p>
    <w:p w:rsidR="00184A3A" w:rsidRPr="00184A3A" w:rsidRDefault="00184A3A" w:rsidP="00184A3A">
      <w:pPr>
        <w:spacing w:after="0" w:line="360" w:lineRule="auto"/>
        <w:ind w:left="567" w:right="567"/>
        <w:jc w:val="both"/>
        <w:rPr>
          <w:rFonts w:ascii="Palatino Linotype" w:eastAsia="Times New Roman" w:hAnsi="Palatino Linotype" w:cs="Times New Roman"/>
          <w:b/>
          <w:bCs/>
          <w:sz w:val="28"/>
          <w:szCs w:val="28"/>
          <w:lang w:eastAsia="es-MX"/>
        </w:rPr>
      </w:pPr>
    </w:p>
    <w:p w:rsidR="00C54D18" w:rsidRPr="00184A3A" w:rsidRDefault="00FC6EA3" w:rsidP="00184A3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8"/>
          <w:szCs w:val="28"/>
        </w:rPr>
      </w:pPr>
      <w:r w:rsidRPr="00184A3A">
        <w:rPr>
          <w:rFonts w:ascii="Palatino Linotype" w:eastAsia="MS Mincho" w:hAnsi="Palatino Linotype" w:cs="Times New Roman"/>
          <w:sz w:val="28"/>
          <w:szCs w:val="28"/>
        </w:rPr>
        <w:t xml:space="preserve">De lo anterior, se </w:t>
      </w:r>
      <w:r w:rsidR="003E6673" w:rsidRPr="00184A3A">
        <w:rPr>
          <w:rFonts w:ascii="Palatino Linotype" w:eastAsia="MS Mincho" w:hAnsi="Palatino Linotype" w:cs="Times New Roman"/>
          <w:sz w:val="28"/>
          <w:szCs w:val="28"/>
        </w:rPr>
        <w:t>advierte que el</w:t>
      </w:r>
      <w:r w:rsidR="003E6673" w:rsidRPr="00184A3A">
        <w:rPr>
          <w:rFonts w:ascii="Palatino Linotype" w:eastAsia="MS Mincho" w:hAnsi="Palatino Linotype" w:cs="Times New Roman"/>
          <w:b/>
          <w:sz w:val="28"/>
          <w:szCs w:val="28"/>
        </w:rPr>
        <w:t xml:space="preserve"> </w:t>
      </w:r>
      <w:r w:rsidR="00212B41" w:rsidRPr="00184A3A">
        <w:rPr>
          <w:rFonts w:ascii="Palatino Linotype" w:eastAsia="Calibri" w:hAnsi="Palatino Linotype" w:cs="Arial"/>
          <w:b/>
          <w:bCs/>
          <w:sz w:val="28"/>
          <w:szCs w:val="28"/>
          <w:lang w:val="es-ES" w:eastAsia="es-ES"/>
        </w:rPr>
        <w:t>Sujeto Obligado</w:t>
      </w:r>
      <w:r w:rsidR="00212B41" w:rsidRPr="00184A3A">
        <w:rPr>
          <w:rFonts w:ascii="Palatino Linotype" w:eastAsia="Calibri" w:hAnsi="Palatino Linotype" w:cs="Arial"/>
          <w:bCs/>
          <w:sz w:val="28"/>
          <w:szCs w:val="28"/>
          <w:lang w:val="es-ES" w:eastAsia="es-ES"/>
        </w:rPr>
        <w:t xml:space="preserve"> </w:t>
      </w:r>
      <w:r w:rsidR="00AF3F90" w:rsidRPr="00184A3A">
        <w:rPr>
          <w:rFonts w:ascii="Palatino Linotype" w:eastAsia="Calibri" w:hAnsi="Palatino Linotype" w:cs="Arial"/>
          <w:bCs/>
          <w:sz w:val="28"/>
          <w:szCs w:val="28"/>
          <w:lang w:val="es-ES" w:eastAsia="es-ES"/>
        </w:rPr>
        <w:t xml:space="preserve">no niega la existencia de la información solicitada, sino por el contrario, </w:t>
      </w:r>
      <w:r w:rsidR="007903C4" w:rsidRPr="00184A3A">
        <w:rPr>
          <w:rFonts w:ascii="Palatino Linotype" w:eastAsia="Calibri" w:hAnsi="Palatino Linotype" w:cs="Arial"/>
          <w:bCs/>
          <w:sz w:val="28"/>
          <w:szCs w:val="28"/>
          <w:lang w:val="es-ES" w:eastAsia="es-ES"/>
        </w:rPr>
        <w:t>al</w:t>
      </w:r>
      <w:r w:rsidR="007903C4" w:rsidRPr="00184A3A">
        <w:rPr>
          <w:rFonts w:ascii="Palatino Linotype" w:eastAsia="Times New Roman" w:hAnsi="Palatino Linotype" w:cs="Arial"/>
          <w:sz w:val="28"/>
          <w:szCs w:val="28"/>
          <w:lang w:val="es-ES" w:eastAsia="es-MX"/>
        </w:rPr>
        <w:t xml:space="preserve"> </w:t>
      </w:r>
      <w:r w:rsidRPr="00184A3A">
        <w:rPr>
          <w:rFonts w:ascii="Palatino Linotype" w:eastAsia="Times New Roman" w:hAnsi="Palatino Linotype" w:cs="Arial"/>
          <w:sz w:val="28"/>
          <w:szCs w:val="28"/>
          <w:lang w:val="es-ES" w:eastAsia="es-MX"/>
        </w:rPr>
        <w:t>señalar en su respuesta la cantidad de renuncias con las que cuenta de los meses solicitados,</w:t>
      </w:r>
      <w:r w:rsidR="00AF3F90" w:rsidRPr="00184A3A">
        <w:rPr>
          <w:rFonts w:ascii="Palatino Linotype" w:eastAsia="Times New Roman" w:hAnsi="Palatino Linotype" w:cs="Arial"/>
          <w:sz w:val="28"/>
          <w:szCs w:val="28"/>
          <w:lang w:val="es-ES" w:eastAsia="es-MX"/>
        </w:rPr>
        <w:t xml:space="preserve"> asevera su existencia, por lo que el estudio de la naturaleza jurídica de la información solicitada,</w:t>
      </w:r>
      <w:r w:rsidR="00C54D18" w:rsidRPr="00184A3A">
        <w:rPr>
          <w:rFonts w:ascii="Palatino Linotype" w:eastAsia="Times New Roman" w:hAnsi="Palatino Linotype" w:cs="Arial"/>
          <w:sz w:val="28"/>
          <w:szCs w:val="28"/>
          <w:lang w:val="es-ES" w:eastAsia="es-MX"/>
        </w:rPr>
        <w:t xml:space="preserve"> en el caso concreto, se obvia.</w:t>
      </w:r>
    </w:p>
    <w:p w:rsidR="00FC6EA3" w:rsidRPr="00184A3A" w:rsidRDefault="00FC6EA3" w:rsidP="00184A3A">
      <w:pPr>
        <w:pStyle w:val="Prrafodelista"/>
        <w:tabs>
          <w:tab w:val="left" w:pos="142"/>
        </w:tabs>
        <w:spacing w:after="0" w:line="360" w:lineRule="auto"/>
        <w:ind w:left="0" w:right="49"/>
        <w:jc w:val="both"/>
        <w:rPr>
          <w:rFonts w:ascii="Palatino Linotype" w:eastAsia="MS Mincho" w:hAnsi="Palatino Linotype" w:cs="Times New Roman"/>
          <w:b/>
          <w:sz w:val="28"/>
          <w:szCs w:val="28"/>
        </w:rPr>
      </w:pPr>
    </w:p>
    <w:p w:rsidR="00465D0F" w:rsidRPr="00184A3A" w:rsidRDefault="00AF3F90" w:rsidP="00184A3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8"/>
          <w:szCs w:val="28"/>
        </w:rPr>
      </w:pPr>
      <w:r w:rsidRPr="00184A3A">
        <w:rPr>
          <w:rFonts w:ascii="Palatino Linotype" w:eastAsia="Times New Roman" w:hAnsi="Palatino Linotype" w:cs="Arial"/>
          <w:sz w:val="28"/>
          <w:szCs w:val="28"/>
          <w:lang w:val="es-ES" w:eastAsia="es-MX"/>
        </w:rPr>
        <w:t>Lo anterior es así, ya que el estudio enunciado tiene por objeto determinar si el</w:t>
      </w:r>
      <w:r w:rsidRPr="00184A3A">
        <w:rPr>
          <w:rFonts w:ascii="Palatino Linotype" w:eastAsia="Times New Roman" w:hAnsi="Palatino Linotype" w:cs="Arial"/>
          <w:b/>
          <w:sz w:val="28"/>
          <w:szCs w:val="28"/>
          <w:lang w:val="es-ES" w:eastAsia="es-MX"/>
        </w:rPr>
        <w:t xml:space="preserve"> </w:t>
      </w:r>
      <w:r w:rsidR="00212B41" w:rsidRPr="00184A3A">
        <w:rPr>
          <w:rFonts w:ascii="Palatino Linotype" w:eastAsia="Times New Roman" w:hAnsi="Palatino Linotype" w:cs="Arial"/>
          <w:b/>
          <w:sz w:val="28"/>
          <w:szCs w:val="28"/>
          <w:lang w:val="es-ES" w:eastAsia="es-MX"/>
        </w:rPr>
        <w:t>Sujeto Obligado</w:t>
      </w:r>
      <w:r w:rsidR="00212B41" w:rsidRPr="00184A3A">
        <w:rPr>
          <w:rFonts w:ascii="Palatino Linotype" w:eastAsia="Times New Roman" w:hAnsi="Palatino Linotype" w:cs="Arial"/>
          <w:sz w:val="28"/>
          <w:szCs w:val="28"/>
          <w:lang w:val="es-ES" w:eastAsia="es-MX"/>
        </w:rPr>
        <w:t xml:space="preserve"> </w:t>
      </w:r>
      <w:r w:rsidRPr="00184A3A">
        <w:rPr>
          <w:rFonts w:ascii="Palatino Linotype" w:eastAsia="Times New Roman" w:hAnsi="Palatino Linotype" w:cs="Arial"/>
          <w:sz w:val="28"/>
          <w:szCs w:val="28"/>
          <w:lang w:val="es-ES" w:eastAsia="es-MX"/>
        </w:rPr>
        <w:t xml:space="preserve">genera, posee o </w:t>
      </w:r>
      <w:r w:rsidR="00212B41" w:rsidRPr="00184A3A">
        <w:rPr>
          <w:rFonts w:ascii="Palatino Linotype" w:eastAsia="Times New Roman" w:hAnsi="Palatino Linotype" w:cs="Arial"/>
          <w:sz w:val="28"/>
          <w:szCs w:val="28"/>
          <w:lang w:val="es-ES" w:eastAsia="es-MX"/>
        </w:rPr>
        <w:t>administra la</w:t>
      </w:r>
      <w:r w:rsidRPr="00184A3A">
        <w:rPr>
          <w:rFonts w:ascii="Palatino Linotype" w:eastAsia="Times New Roman" w:hAnsi="Palatino Linotype" w:cs="Arial"/>
          <w:sz w:val="28"/>
          <w:szCs w:val="28"/>
          <w:lang w:val="es-ES" w:eastAsia="es-MX"/>
        </w:rPr>
        <w:t xml:space="preserve"> información solicitada; sin embargo, en aquellos casos en que éste la asume, ello efectivamente está en su poder; por consiguiente, sería ocioso y a nada práctico nos conduciría su estudio, ya que, se insiste, la información pública solicitada fue asumida por el </w:t>
      </w:r>
      <w:r w:rsidR="00212B41" w:rsidRPr="00184A3A">
        <w:rPr>
          <w:rFonts w:ascii="Palatino Linotype" w:eastAsia="Times New Roman" w:hAnsi="Palatino Linotype" w:cs="Arial"/>
          <w:b/>
          <w:sz w:val="28"/>
          <w:szCs w:val="28"/>
          <w:lang w:val="es-ES" w:eastAsia="es-MX"/>
        </w:rPr>
        <w:t>Sujeto Obligado.</w:t>
      </w:r>
    </w:p>
    <w:bookmarkEnd w:id="34"/>
    <w:p w:rsidR="008B485D" w:rsidRPr="00184A3A" w:rsidRDefault="008B485D" w:rsidP="00184A3A">
      <w:pPr>
        <w:spacing w:after="0" w:line="360" w:lineRule="auto"/>
        <w:rPr>
          <w:rFonts w:ascii="Palatino Linotype" w:eastAsia="MS Mincho" w:hAnsi="Palatino Linotype" w:cs="Times New Roman"/>
          <w:sz w:val="28"/>
          <w:szCs w:val="28"/>
          <w:lang w:val="es-ES_tradnl" w:eastAsia="es-ES_tradnl"/>
        </w:rPr>
      </w:pPr>
    </w:p>
    <w:p w:rsidR="00BE5AD4" w:rsidRPr="00184A3A" w:rsidRDefault="00465D0F"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hAnsi="Palatino Linotype" w:cs="Arial"/>
          <w:sz w:val="28"/>
          <w:szCs w:val="28"/>
        </w:rPr>
        <w:t xml:space="preserve">Puntualizado lo anterior, resulta evidente para este </w:t>
      </w:r>
      <w:proofErr w:type="spellStart"/>
      <w:r w:rsidRPr="00184A3A">
        <w:rPr>
          <w:rFonts w:ascii="Palatino Linotype" w:hAnsi="Palatino Linotype" w:cs="Arial"/>
          <w:sz w:val="28"/>
          <w:szCs w:val="28"/>
        </w:rPr>
        <w:t>resolutor</w:t>
      </w:r>
      <w:proofErr w:type="spellEnd"/>
      <w:r w:rsidRPr="00184A3A">
        <w:rPr>
          <w:rFonts w:ascii="Palatino Linotype" w:hAnsi="Palatino Linotype" w:cs="Arial"/>
          <w:sz w:val="28"/>
          <w:szCs w:val="28"/>
        </w:rPr>
        <w:t xml:space="preserve"> que las razones o motivos de inconformidad aducidos por el particular resultan fundados, en razón de que</w:t>
      </w:r>
      <w:r w:rsidR="00BE5AD4" w:rsidRPr="00184A3A">
        <w:rPr>
          <w:rFonts w:ascii="Palatino Linotype" w:hAnsi="Palatino Linotype" w:cs="Arial"/>
          <w:sz w:val="28"/>
          <w:szCs w:val="28"/>
        </w:rPr>
        <w:t xml:space="preserve"> </w:t>
      </w:r>
      <w:r w:rsidR="00BE5AD4" w:rsidRPr="00184A3A">
        <w:rPr>
          <w:rFonts w:ascii="Palatino Linotype" w:hAnsi="Palatino Linotype" w:cs="Arial"/>
          <w:b/>
          <w:bCs/>
          <w:sz w:val="28"/>
          <w:szCs w:val="28"/>
        </w:rPr>
        <w:t>a)</w:t>
      </w:r>
      <w:r w:rsidR="00BE5AD4" w:rsidRPr="00184A3A">
        <w:rPr>
          <w:rFonts w:ascii="Palatino Linotype" w:hAnsi="Palatino Linotype" w:cs="Arial"/>
          <w:sz w:val="28"/>
          <w:szCs w:val="28"/>
        </w:rPr>
        <w:t xml:space="preserve"> lo solicitado no corresponde con la información remitida y;</w:t>
      </w:r>
      <w:r w:rsidR="00BE5AD4" w:rsidRPr="00184A3A">
        <w:rPr>
          <w:rFonts w:ascii="Palatino Linotype" w:hAnsi="Palatino Linotype" w:cs="Arial"/>
          <w:b/>
          <w:bCs/>
          <w:sz w:val="28"/>
          <w:szCs w:val="28"/>
        </w:rPr>
        <w:t xml:space="preserve"> b) </w:t>
      </w:r>
      <w:r w:rsidR="00BE5AD4" w:rsidRPr="00184A3A">
        <w:rPr>
          <w:rFonts w:ascii="Palatino Linotype" w:hAnsi="Palatino Linotype" w:cs="Arial"/>
          <w:sz w:val="28"/>
          <w:szCs w:val="28"/>
        </w:rPr>
        <w:t xml:space="preserve">se solicitaron las renuncias no la estadística. </w:t>
      </w:r>
    </w:p>
    <w:p w:rsidR="00061D70" w:rsidRPr="00184A3A" w:rsidRDefault="00FC6EA3"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 </w:t>
      </w:r>
    </w:p>
    <w:p w:rsidR="0014253A" w:rsidRPr="00184A3A" w:rsidRDefault="00061D70"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En principio, es de señalar que</w:t>
      </w:r>
      <w:r w:rsidR="0014253A" w:rsidRPr="00184A3A">
        <w:rPr>
          <w:rFonts w:ascii="Palatino Linotype" w:eastAsia="MS Mincho" w:hAnsi="Palatino Linotype" w:cs="Times New Roman"/>
          <w:sz w:val="28"/>
          <w:szCs w:val="28"/>
          <w:lang w:val="es-ES_tradnl" w:eastAsia="es-ES_tradnl"/>
        </w:rPr>
        <w:t xml:space="preserve"> el </w:t>
      </w:r>
      <w:r w:rsidR="0014253A" w:rsidRPr="00184A3A">
        <w:rPr>
          <w:rFonts w:ascii="Palatino Linotype" w:eastAsia="MS Mincho" w:hAnsi="Palatino Linotype" w:cs="Times New Roman"/>
          <w:b/>
          <w:bCs/>
          <w:sz w:val="28"/>
          <w:szCs w:val="28"/>
          <w:lang w:val="es-ES_tradnl" w:eastAsia="es-ES_tradnl"/>
        </w:rPr>
        <w:t xml:space="preserve">Sujeto Obligado </w:t>
      </w:r>
      <w:r w:rsidR="0014253A" w:rsidRPr="00184A3A">
        <w:rPr>
          <w:rFonts w:ascii="Palatino Linotype" w:eastAsia="MS Mincho" w:hAnsi="Palatino Linotype" w:cs="Times New Roman"/>
          <w:sz w:val="28"/>
          <w:szCs w:val="28"/>
          <w:lang w:val="es-ES_tradnl" w:eastAsia="es-ES_tradnl"/>
        </w:rPr>
        <w:t>proporcionó en respuesta una tabla que hace alusión al número de renuncias de los meses de enero, febrero, marzo, abril, mayo y junio, tal y como se advierte a continuación;</w:t>
      </w:r>
    </w:p>
    <w:p w:rsidR="0014253A" w:rsidRPr="00184A3A" w:rsidRDefault="0014253A"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14253A" w:rsidRPr="00184A3A" w:rsidRDefault="0014253A"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r w:rsidRPr="00184A3A">
        <w:rPr>
          <w:rFonts w:ascii="Palatino Linotype" w:hAnsi="Palatino Linotype"/>
          <w:noProof/>
          <w:sz w:val="28"/>
          <w:szCs w:val="28"/>
          <w:lang w:eastAsia="es-MX"/>
        </w:rPr>
        <w:drawing>
          <wp:inline distT="0" distB="0" distL="0" distR="0" wp14:anchorId="6562314D" wp14:editId="3427CC14">
            <wp:extent cx="5591175" cy="1552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880" t="20935" r="9034" b="62985"/>
                    <a:stretch/>
                  </pic:blipFill>
                  <pic:spPr bwMode="auto">
                    <a:xfrm>
                      <a:off x="0" y="0"/>
                      <a:ext cx="5591175" cy="1552575"/>
                    </a:xfrm>
                    <a:prstGeom prst="rect">
                      <a:avLst/>
                    </a:prstGeom>
                    <a:ln>
                      <a:noFill/>
                    </a:ln>
                    <a:extLst>
                      <a:ext uri="{53640926-AAD7-44D8-BBD7-CCE9431645EC}">
                        <a14:shadowObscured xmlns:a14="http://schemas.microsoft.com/office/drawing/2010/main"/>
                      </a:ext>
                    </a:extLst>
                  </pic:spPr>
                </pic:pic>
              </a:graphicData>
            </a:graphic>
          </wp:inline>
        </w:drawing>
      </w:r>
    </w:p>
    <w:p w:rsidR="00B83A62" w:rsidRPr="00184A3A" w:rsidRDefault="0014253A"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Sin embargo, de manera puntual, lo que requirió conocer el particular fueron las renuncias de los servidores públicos, entendiendo como</w:t>
      </w:r>
      <w:r w:rsidR="00061D70" w:rsidRPr="00184A3A">
        <w:rPr>
          <w:rFonts w:ascii="Palatino Linotype" w:eastAsia="MS Mincho" w:hAnsi="Palatino Linotype" w:cs="Times New Roman"/>
          <w:sz w:val="28"/>
          <w:szCs w:val="28"/>
          <w:lang w:val="es-ES_tradnl" w:eastAsia="es-ES_tradnl"/>
        </w:rPr>
        <w:t xml:space="preserve"> renuncia</w:t>
      </w:r>
      <w:r w:rsidRPr="00184A3A">
        <w:rPr>
          <w:rFonts w:ascii="Palatino Linotype" w:eastAsia="MS Mincho" w:hAnsi="Palatino Linotype" w:cs="Times New Roman"/>
          <w:sz w:val="28"/>
          <w:szCs w:val="28"/>
          <w:lang w:val="es-ES_tradnl" w:eastAsia="es-ES_tradnl"/>
        </w:rPr>
        <w:t>;</w:t>
      </w:r>
      <w:r w:rsidR="00061D70" w:rsidRPr="00184A3A">
        <w:rPr>
          <w:rFonts w:ascii="Palatino Linotype" w:eastAsia="MS Mincho" w:hAnsi="Palatino Linotype" w:cs="Times New Roman"/>
          <w:sz w:val="28"/>
          <w:szCs w:val="28"/>
          <w:lang w:val="es-ES_tradnl" w:eastAsia="es-ES_tradnl"/>
        </w:rPr>
        <w:t xml:space="preserve"> </w:t>
      </w:r>
      <w:r w:rsidR="00B83A62" w:rsidRPr="00184A3A">
        <w:rPr>
          <w:rFonts w:ascii="Palatino Linotype" w:eastAsia="MS Mincho" w:hAnsi="Palatino Linotype" w:cs="Times New Roman"/>
          <w:b/>
          <w:bCs/>
          <w:sz w:val="28"/>
          <w:szCs w:val="28"/>
          <w:lang w:val="es-ES_tradnl" w:eastAsia="es-ES_tradnl"/>
        </w:rPr>
        <w:t>la terminación de la relación laboral por motivos diversos</w:t>
      </w:r>
      <w:r w:rsidR="00B83A62" w:rsidRPr="00184A3A">
        <w:rPr>
          <w:rFonts w:ascii="Palatino Linotype" w:eastAsia="MS Mincho" w:hAnsi="Palatino Linotype" w:cs="Times New Roman"/>
          <w:sz w:val="28"/>
          <w:szCs w:val="28"/>
          <w:lang w:val="es-ES_tradnl" w:eastAsia="es-ES_tradnl"/>
        </w:rPr>
        <w:t xml:space="preserve">, es decir, </w:t>
      </w:r>
      <w:r w:rsidR="00B83A62" w:rsidRPr="00184A3A">
        <w:rPr>
          <w:rFonts w:ascii="Palatino Linotype" w:eastAsia="MS Mincho" w:hAnsi="Palatino Linotype" w:cs="Times New Roman"/>
          <w:b/>
          <w:bCs/>
          <w:sz w:val="28"/>
          <w:szCs w:val="28"/>
          <w:lang w:val="es-ES_tradnl" w:eastAsia="es-ES_tradnl"/>
        </w:rPr>
        <w:t>es la manifestación unilateral de la voluntad del trabajador para dar por terminada o extin</w:t>
      </w:r>
      <w:r w:rsidR="00F5288B" w:rsidRPr="00184A3A">
        <w:rPr>
          <w:rFonts w:ascii="Palatino Linotype" w:eastAsia="MS Mincho" w:hAnsi="Palatino Linotype" w:cs="Times New Roman"/>
          <w:b/>
          <w:bCs/>
          <w:sz w:val="28"/>
          <w:szCs w:val="28"/>
          <w:lang w:val="es-ES_tradnl" w:eastAsia="es-ES_tradnl"/>
        </w:rPr>
        <w:t>ta</w:t>
      </w:r>
      <w:r w:rsidR="00B83A62" w:rsidRPr="00184A3A">
        <w:rPr>
          <w:rFonts w:ascii="Palatino Linotype" w:eastAsia="MS Mincho" w:hAnsi="Palatino Linotype" w:cs="Times New Roman"/>
          <w:b/>
          <w:bCs/>
          <w:sz w:val="28"/>
          <w:szCs w:val="28"/>
          <w:lang w:val="es-ES_tradnl" w:eastAsia="es-ES_tradnl"/>
        </w:rPr>
        <w:t xml:space="preserve"> la relación laboral o contrato de trabajo</w:t>
      </w:r>
      <w:r w:rsidRPr="00184A3A">
        <w:rPr>
          <w:rFonts w:ascii="Palatino Linotype" w:eastAsia="MS Mincho" w:hAnsi="Palatino Linotype" w:cs="Times New Roman"/>
          <w:sz w:val="28"/>
          <w:szCs w:val="28"/>
          <w:lang w:val="es-ES_tradnl" w:eastAsia="es-ES_tradnl"/>
        </w:rPr>
        <w:t xml:space="preserve">. </w:t>
      </w:r>
    </w:p>
    <w:p w:rsidR="00B83A62" w:rsidRPr="00184A3A" w:rsidRDefault="00B83A62"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7D3D44" w:rsidRPr="00184A3A" w:rsidRDefault="0014253A"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Cabe precisar que,</w:t>
      </w:r>
      <w:r w:rsidR="000F297C" w:rsidRPr="00184A3A">
        <w:rPr>
          <w:rFonts w:ascii="Palatino Linotype" w:eastAsia="MS Mincho" w:hAnsi="Palatino Linotype" w:cs="Times New Roman"/>
          <w:sz w:val="28"/>
          <w:szCs w:val="28"/>
          <w:lang w:val="es-ES_tradnl" w:eastAsia="es-ES_tradnl"/>
        </w:rPr>
        <w:t xml:space="preserve"> la Ley de Trabajo de los Servidores Públicos del Estado de México, establece a través de su artículo 89 que; </w:t>
      </w:r>
    </w:p>
    <w:p w:rsidR="000F297C" w:rsidRPr="00184A3A" w:rsidRDefault="000F297C"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0F297C" w:rsidRPr="00184A3A" w:rsidRDefault="000F297C"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b/>
          <w:bCs/>
          <w:sz w:val="28"/>
          <w:szCs w:val="28"/>
        </w:rPr>
        <w:t>ARTÍCULO 89.</w:t>
      </w:r>
      <w:r w:rsidRPr="00184A3A">
        <w:rPr>
          <w:rFonts w:ascii="Palatino Linotype" w:hAnsi="Palatino Linotype"/>
          <w:sz w:val="28"/>
          <w:szCs w:val="28"/>
        </w:rPr>
        <w:t xml:space="preserve"> Son causas de </w:t>
      </w:r>
      <w:r w:rsidRPr="00184A3A">
        <w:rPr>
          <w:rFonts w:ascii="Palatino Linotype" w:hAnsi="Palatino Linotype"/>
          <w:b/>
          <w:bCs/>
          <w:sz w:val="28"/>
          <w:szCs w:val="28"/>
        </w:rPr>
        <w:t>terminación de la relación laboral</w:t>
      </w:r>
      <w:r w:rsidRPr="00184A3A">
        <w:rPr>
          <w:rFonts w:ascii="Palatino Linotype" w:hAnsi="Palatino Linotype"/>
          <w:sz w:val="28"/>
          <w:szCs w:val="28"/>
        </w:rPr>
        <w:t xml:space="preserve"> sin responsabilidad para las instituciones públicas:</w:t>
      </w:r>
    </w:p>
    <w:p w:rsidR="000F297C" w:rsidRPr="00184A3A" w:rsidRDefault="000F297C"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sz w:val="28"/>
          <w:szCs w:val="28"/>
        </w:rPr>
        <w:t xml:space="preserve"> </w:t>
      </w:r>
    </w:p>
    <w:p w:rsidR="000F297C" w:rsidRPr="00184A3A" w:rsidRDefault="000F297C" w:rsidP="00184A3A">
      <w:pPr>
        <w:pStyle w:val="Prrafodelista"/>
        <w:spacing w:after="0" w:line="360" w:lineRule="auto"/>
        <w:ind w:left="567" w:right="567"/>
        <w:jc w:val="both"/>
        <w:rPr>
          <w:rFonts w:ascii="Palatino Linotype" w:hAnsi="Palatino Linotype"/>
          <w:b/>
          <w:bCs/>
          <w:sz w:val="28"/>
          <w:szCs w:val="28"/>
        </w:rPr>
      </w:pPr>
      <w:r w:rsidRPr="00184A3A">
        <w:rPr>
          <w:rFonts w:ascii="Palatino Linotype" w:hAnsi="Palatino Linotype"/>
          <w:b/>
          <w:bCs/>
          <w:sz w:val="28"/>
          <w:szCs w:val="28"/>
        </w:rPr>
        <w:t>I. La renuncia del servidor público;</w:t>
      </w:r>
    </w:p>
    <w:p w:rsidR="000F297C" w:rsidRPr="00184A3A" w:rsidRDefault="000F297C"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sz w:val="28"/>
          <w:szCs w:val="28"/>
        </w:rPr>
        <w:t xml:space="preserve">II. El mutuo consentimiento de las partes; </w:t>
      </w:r>
    </w:p>
    <w:p w:rsidR="000F297C" w:rsidRPr="00184A3A" w:rsidRDefault="000F297C"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sz w:val="28"/>
          <w:szCs w:val="28"/>
        </w:rPr>
        <w:t xml:space="preserve">III. El vencimiento del término o conclusión de la obra determinantes de la contratación; </w:t>
      </w:r>
    </w:p>
    <w:p w:rsidR="000F297C" w:rsidRPr="00184A3A" w:rsidRDefault="000F297C"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sz w:val="28"/>
          <w:szCs w:val="28"/>
        </w:rPr>
        <w:t>IV. El término o conclusión de la administración en la cual fue contratado el servidor público a que se refiere el artículo 8 de esta Ley;</w:t>
      </w:r>
    </w:p>
    <w:p w:rsidR="000F297C" w:rsidRPr="00184A3A" w:rsidRDefault="000F297C"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sz w:val="28"/>
          <w:szCs w:val="28"/>
        </w:rPr>
        <w:t xml:space="preserve">V. La muerte del servidor público; y </w:t>
      </w:r>
    </w:p>
    <w:p w:rsidR="000F297C" w:rsidRPr="00184A3A" w:rsidRDefault="000F297C"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sz w:val="28"/>
          <w:szCs w:val="28"/>
        </w:rPr>
        <w:t>VI. La incapacidad permanente del servidor público que le impida el desempeño de sus labores.</w:t>
      </w:r>
    </w:p>
    <w:p w:rsidR="000F297C" w:rsidRPr="00184A3A" w:rsidRDefault="000F297C"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B83A62" w:rsidRPr="00184A3A" w:rsidRDefault="000F297C"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Atento a lo anterior, por su parte</w:t>
      </w:r>
      <w:r w:rsidR="00B83A62" w:rsidRPr="00184A3A">
        <w:rPr>
          <w:rFonts w:ascii="Palatino Linotype" w:eastAsia="MS Mincho" w:hAnsi="Palatino Linotype" w:cs="Times New Roman"/>
          <w:sz w:val="28"/>
          <w:szCs w:val="28"/>
          <w:lang w:val="es-ES_tradnl" w:eastAsia="es-ES_tradnl"/>
        </w:rPr>
        <w:t xml:space="preserve"> la Ley Federal de Trabajo, no dispone que el trabajador deba dar cumplimiento a alguna formalidad legal</w:t>
      </w:r>
      <w:r w:rsidR="00387346" w:rsidRPr="00184A3A">
        <w:rPr>
          <w:rFonts w:ascii="Palatino Linotype" w:eastAsia="MS Mincho" w:hAnsi="Palatino Linotype" w:cs="Times New Roman"/>
          <w:sz w:val="28"/>
          <w:szCs w:val="28"/>
          <w:lang w:val="es-ES_tradnl" w:eastAsia="es-ES_tradnl"/>
        </w:rPr>
        <w:t xml:space="preserve">, sin embargo, de acuerdo con nuestro máximo Tribunal de Justicia en México, esta debe de establecer lo siguiente; </w:t>
      </w:r>
    </w:p>
    <w:p w:rsidR="00387346" w:rsidRPr="00184A3A" w:rsidRDefault="00387346"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955B0D" w:rsidRDefault="00387346" w:rsidP="00184A3A">
      <w:pPr>
        <w:pStyle w:val="Prrafodelista"/>
        <w:spacing w:after="0" w:line="360" w:lineRule="auto"/>
        <w:ind w:left="567" w:right="567"/>
        <w:jc w:val="both"/>
        <w:rPr>
          <w:rFonts w:ascii="Palatino Linotype" w:eastAsia="MS Mincho" w:hAnsi="Palatino Linotype" w:cs="Times New Roman"/>
          <w:b/>
          <w:bCs/>
          <w:sz w:val="28"/>
          <w:szCs w:val="28"/>
          <w:lang w:val="es-ES_tradnl" w:eastAsia="es-ES_tradnl"/>
        </w:rPr>
      </w:pPr>
      <w:r w:rsidRPr="00184A3A">
        <w:rPr>
          <w:rFonts w:ascii="Palatino Linotype" w:eastAsia="MS Mincho" w:hAnsi="Palatino Linotype" w:cs="Times New Roman"/>
          <w:b/>
          <w:bCs/>
          <w:sz w:val="28"/>
          <w:szCs w:val="28"/>
          <w:lang w:val="es-ES_tradnl" w:eastAsia="es-ES_tradnl"/>
        </w:rPr>
        <w:t>RENUNCIA AL TRABAJO, DEBE CONSTAR DE MANERA INDUBITABLE.</w:t>
      </w:r>
      <w:r w:rsidRPr="00184A3A">
        <w:rPr>
          <w:rFonts w:ascii="Palatino Linotype" w:eastAsia="MS Mincho" w:hAnsi="Palatino Linotype" w:cs="Times New Roman"/>
          <w:sz w:val="28"/>
          <w:szCs w:val="28"/>
          <w:lang w:val="es-ES_tradnl" w:eastAsia="es-ES_tradnl"/>
        </w:rPr>
        <w:t xml:space="preserve"> La renuncia consiste en la manifestación unilateral del trabajador, expresando su deseo o intención de ya no prestar sus servicios al patrón, según lo definió la entonces Cuarta Sala de la Suprema Corte de Justicia de la Nación, en la tesis jurisprudencial por contradicción No. 37/94, publicada en la página 23, de la Gaceta del Semanario Judicial de la Federación, Número 81, septiembre de 1994 que dice: "RENUNCIA VERBAL. VALIDEZ LEGAL DE LA. La renuncia a seguir prestando servicios representa el libre ejercicio de un derecho del trabajador y es un acto unilateral que por sí solo surte efectos, procediendo la terminación de la relación laboral. Dicha renuncia sea oral o por escrito no necesita del cumplimiento de posteriores formalidades o requisitos y, por lo mismo, para su validez no requiere de ratificación ni de aprobación por la autoridad laboral, puesto que no constituye un convenio de aquellos a los que alude el artículo 33 de la Ley Federal del Trabajo."; sin embargo, para que se tenga por actualizado ese supuesto de renuncia, </w:t>
      </w:r>
      <w:r w:rsidRPr="00184A3A">
        <w:rPr>
          <w:rFonts w:ascii="Palatino Linotype" w:eastAsia="MS Mincho" w:hAnsi="Palatino Linotype" w:cs="Times New Roman"/>
          <w:b/>
          <w:bCs/>
          <w:sz w:val="28"/>
          <w:szCs w:val="28"/>
          <w:lang w:val="es-ES_tradnl" w:eastAsia="es-ES_tradnl"/>
        </w:rPr>
        <w:t>la misma debe acreditarse de manera fehaciente e indubitable de modo tal, que no quede lugar a dudas en cuanto a esa manifestación unilateral de la voluntad con la que el trabajador decide poner fin a la relación laboral.</w:t>
      </w:r>
    </w:p>
    <w:p w:rsidR="00184A3A" w:rsidRPr="00184A3A" w:rsidRDefault="00184A3A" w:rsidP="00184A3A">
      <w:pPr>
        <w:pStyle w:val="Prrafodelista"/>
        <w:spacing w:after="0" w:line="360" w:lineRule="auto"/>
        <w:ind w:left="567" w:right="567"/>
        <w:jc w:val="both"/>
        <w:rPr>
          <w:rFonts w:ascii="Palatino Linotype" w:eastAsia="MS Mincho" w:hAnsi="Palatino Linotype" w:cs="Times New Roman"/>
          <w:b/>
          <w:bCs/>
          <w:sz w:val="28"/>
          <w:szCs w:val="28"/>
          <w:lang w:val="es-ES_tradnl" w:eastAsia="es-ES_tradnl"/>
        </w:rPr>
      </w:pPr>
    </w:p>
    <w:p w:rsidR="00955B0D" w:rsidRPr="00184A3A" w:rsidRDefault="00955B0D"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No obstante, como se estableció si bien, la renuncia, no necesita del cumplimiento de posteriores formalidades o requisitos y la Ley Federal del Trabajo, no establece requisitos formales para el escrito de renuncia, </w:t>
      </w:r>
      <w:r w:rsidR="00F854D3" w:rsidRPr="00184A3A">
        <w:rPr>
          <w:rFonts w:ascii="Palatino Linotype" w:eastAsia="MS Mincho" w:hAnsi="Palatino Linotype" w:cs="Times New Roman"/>
          <w:sz w:val="28"/>
          <w:szCs w:val="28"/>
          <w:lang w:val="es-ES_tradnl" w:eastAsia="es-ES_tradnl"/>
        </w:rPr>
        <w:t xml:space="preserve">sin embargo, al ser un escrito libre, </w:t>
      </w:r>
      <w:r w:rsidRPr="00184A3A">
        <w:rPr>
          <w:rFonts w:ascii="Palatino Linotype" w:eastAsia="MS Mincho" w:hAnsi="Palatino Linotype" w:cs="Times New Roman"/>
          <w:sz w:val="28"/>
          <w:szCs w:val="28"/>
          <w:lang w:val="es-ES_tradnl" w:eastAsia="es-ES_tradnl"/>
        </w:rPr>
        <w:t xml:space="preserve">el documento por medio del cual se hace valer dicha terminación laboral </w:t>
      </w:r>
      <w:r w:rsidR="00F854D3" w:rsidRPr="00184A3A">
        <w:rPr>
          <w:rFonts w:ascii="Palatino Linotype" w:eastAsia="MS Mincho" w:hAnsi="Palatino Linotype" w:cs="Times New Roman"/>
          <w:sz w:val="28"/>
          <w:szCs w:val="28"/>
          <w:lang w:val="es-ES_tradnl" w:eastAsia="es-ES_tradnl"/>
        </w:rPr>
        <w:t xml:space="preserve">de </w:t>
      </w:r>
      <w:r w:rsidR="00F854D3" w:rsidRPr="00184A3A">
        <w:rPr>
          <w:rFonts w:ascii="Palatino Linotype" w:eastAsia="MS Mincho" w:hAnsi="Palatino Linotype" w:cs="Times New Roman"/>
          <w:b/>
          <w:bCs/>
          <w:sz w:val="28"/>
          <w:szCs w:val="28"/>
          <w:lang w:val="es-ES_tradnl" w:eastAsia="es-ES_tradnl"/>
        </w:rPr>
        <w:t xml:space="preserve">manera enunciativa más no limitativa pudiera </w:t>
      </w:r>
      <w:r w:rsidRPr="00184A3A">
        <w:rPr>
          <w:rFonts w:ascii="Palatino Linotype" w:eastAsia="MS Mincho" w:hAnsi="Palatino Linotype" w:cs="Times New Roman"/>
          <w:sz w:val="28"/>
          <w:szCs w:val="28"/>
          <w:lang w:val="es-ES_tradnl" w:eastAsia="es-ES_tradnl"/>
        </w:rPr>
        <w:t>contener la siguiente información;</w:t>
      </w:r>
    </w:p>
    <w:p w:rsidR="00955B0D" w:rsidRPr="00184A3A" w:rsidRDefault="00955B0D"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955B0D" w:rsidRPr="00184A3A" w:rsidRDefault="00955B0D" w:rsidP="00184A3A">
      <w:pPr>
        <w:pStyle w:val="Prrafodelista"/>
        <w:numPr>
          <w:ilvl w:val="0"/>
          <w:numId w:val="21"/>
        </w:numPr>
        <w:spacing w:after="0" w:line="360" w:lineRule="auto"/>
        <w:ind w:left="993"/>
        <w:jc w:val="both"/>
        <w:rPr>
          <w:rFonts w:ascii="Palatino Linotype" w:eastAsia="MS Mincho" w:hAnsi="Palatino Linotype" w:cs="Times New Roman"/>
          <w:sz w:val="28"/>
          <w:szCs w:val="28"/>
          <w:lang w:val="es-ES_tradnl" w:eastAsia="es-ES_tradnl"/>
        </w:rPr>
      </w:pPr>
      <w:bookmarkStart w:id="35" w:name="_Hlk19702708"/>
      <w:r w:rsidRPr="00184A3A">
        <w:rPr>
          <w:rFonts w:ascii="Palatino Linotype" w:eastAsia="MS Mincho" w:hAnsi="Palatino Linotype" w:cs="Times New Roman"/>
          <w:sz w:val="28"/>
          <w:szCs w:val="28"/>
          <w:lang w:val="es-ES_tradnl" w:eastAsia="es-ES_tradnl"/>
        </w:rPr>
        <w:t>Lugar y fecha del escrito de renuncia.</w:t>
      </w:r>
    </w:p>
    <w:p w:rsidR="00955B0D" w:rsidRPr="00184A3A" w:rsidRDefault="00955B0D" w:rsidP="00184A3A">
      <w:pPr>
        <w:pStyle w:val="Prrafodelista"/>
        <w:numPr>
          <w:ilvl w:val="0"/>
          <w:numId w:val="21"/>
        </w:numPr>
        <w:spacing w:after="0" w:line="360" w:lineRule="auto"/>
        <w:ind w:left="993"/>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Nombre del patrón a quien se dirige la renuncia. </w:t>
      </w:r>
    </w:p>
    <w:p w:rsidR="00955B0D" w:rsidRPr="00184A3A" w:rsidRDefault="00955B0D" w:rsidP="00184A3A">
      <w:pPr>
        <w:pStyle w:val="Prrafodelista"/>
        <w:numPr>
          <w:ilvl w:val="0"/>
          <w:numId w:val="21"/>
        </w:numPr>
        <w:spacing w:after="0" w:line="360" w:lineRule="auto"/>
        <w:ind w:left="993"/>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Manifestación de la voluntad de renunciar. </w:t>
      </w:r>
    </w:p>
    <w:p w:rsidR="00955B0D" w:rsidRPr="00184A3A" w:rsidRDefault="00955B0D" w:rsidP="00184A3A">
      <w:pPr>
        <w:pStyle w:val="Prrafodelista"/>
        <w:numPr>
          <w:ilvl w:val="0"/>
          <w:numId w:val="21"/>
        </w:numPr>
        <w:spacing w:after="0" w:line="360" w:lineRule="auto"/>
        <w:ind w:left="993"/>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Tipo de relación laboral o contrato de trabajo. </w:t>
      </w:r>
    </w:p>
    <w:p w:rsidR="00955B0D" w:rsidRPr="00184A3A" w:rsidRDefault="00955B0D" w:rsidP="00184A3A">
      <w:pPr>
        <w:pStyle w:val="Prrafodelista"/>
        <w:numPr>
          <w:ilvl w:val="0"/>
          <w:numId w:val="21"/>
        </w:numPr>
        <w:spacing w:after="0" w:line="360" w:lineRule="auto"/>
        <w:ind w:left="993"/>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Puesto del trabajador.</w:t>
      </w:r>
    </w:p>
    <w:p w:rsidR="00955B0D" w:rsidRPr="00184A3A" w:rsidRDefault="00955B0D" w:rsidP="00184A3A">
      <w:pPr>
        <w:pStyle w:val="Prrafodelista"/>
        <w:numPr>
          <w:ilvl w:val="0"/>
          <w:numId w:val="21"/>
        </w:numPr>
        <w:spacing w:after="0" w:line="360" w:lineRule="auto"/>
        <w:ind w:left="993"/>
        <w:jc w:val="both"/>
        <w:rPr>
          <w:rFonts w:ascii="Palatino Linotype" w:eastAsia="MS Mincho" w:hAnsi="Palatino Linotype" w:cs="Times New Roman"/>
          <w:b/>
          <w:bCs/>
          <w:sz w:val="28"/>
          <w:szCs w:val="28"/>
          <w:lang w:val="es-ES_tradnl" w:eastAsia="es-ES_tradnl"/>
        </w:rPr>
      </w:pPr>
      <w:r w:rsidRPr="00184A3A">
        <w:rPr>
          <w:rFonts w:ascii="Palatino Linotype" w:eastAsia="MS Mincho" w:hAnsi="Palatino Linotype" w:cs="Times New Roman"/>
          <w:b/>
          <w:bCs/>
          <w:sz w:val="28"/>
          <w:szCs w:val="28"/>
          <w:lang w:val="es-ES_tradnl" w:eastAsia="es-ES_tradnl"/>
        </w:rPr>
        <w:t xml:space="preserve">Motivos de la renuncia. </w:t>
      </w:r>
    </w:p>
    <w:p w:rsidR="00955B0D" w:rsidRPr="00184A3A" w:rsidRDefault="00955B0D" w:rsidP="00184A3A">
      <w:pPr>
        <w:pStyle w:val="Prrafodelista"/>
        <w:numPr>
          <w:ilvl w:val="0"/>
          <w:numId w:val="21"/>
        </w:numPr>
        <w:spacing w:after="0" w:line="360" w:lineRule="auto"/>
        <w:ind w:left="993"/>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Nombre y firma del trabajador</w:t>
      </w:r>
    </w:p>
    <w:p w:rsidR="00184A3A" w:rsidRDefault="00955B0D" w:rsidP="00184A3A">
      <w:pPr>
        <w:pStyle w:val="Prrafodelista"/>
        <w:numPr>
          <w:ilvl w:val="0"/>
          <w:numId w:val="21"/>
        </w:numPr>
        <w:spacing w:after="0" w:line="360" w:lineRule="auto"/>
        <w:ind w:left="993"/>
        <w:jc w:val="both"/>
        <w:rPr>
          <w:rFonts w:ascii="Palatino Linotype" w:eastAsia="MS Mincho" w:hAnsi="Palatino Linotype" w:cs="Times New Roman"/>
          <w:b/>
          <w:bCs/>
          <w:sz w:val="28"/>
          <w:szCs w:val="28"/>
          <w:lang w:val="es-ES_tradnl" w:eastAsia="es-ES_tradnl"/>
        </w:rPr>
      </w:pPr>
      <w:r w:rsidRPr="00184A3A">
        <w:rPr>
          <w:rFonts w:ascii="Palatino Linotype" w:eastAsia="MS Mincho" w:hAnsi="Palatino Linotype" w:cs="Times New Roman"/>
          <w:b/>
          <w:bCs/>
          <w:sz w:val="28"/>
          <w:szCs w:val="28"/>
          <w:lang w:val="es-ES_tradnl" w:eastAsia="es-ES_tradnl"/>
        </w:rPr>
        <w:t>Huella digital del trabajador</w:t>
      </w:r>
      <w:bookmarkEnd w:id="35"/>
    </w:p>
    <w:p w:rsidR="00184A3A" w:rsidRPr="00184A3A" w:rsidRDefault="00184A3A" w:rsidP="00184A3A">
      <w:pPr>
        <w:spacing w:after="0" w:line="360" w:lineRule="auto"/>
        <w:ind w:left="633"/>
        <w:jc w:val="both"/>
        <w:rPr>
          <w:rFonts w:ascii="Palatino Linotype" w:eastAsia="MS Mincho" w:hAnsi="Palatino Linotype" w:cs="Times New Roman"/>
          <w:b/>
          <w:bCs/>
          <w:sz w:val="28"/>
          <w:szCs w:val="28"/>
          <w:lang w:val="es-ES_tradnl" w:eastAsia="es-ES_tradnl"/>
        </w:rPr>
      </w:pPr>
    </w:p>
    <w:p w:rsidR="00955B0D" w:rsidRPr="00184A3A" w:rsidRDefault="00955B0D"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Para efectos de lo anterior, cabe señalar que el segundo párrafo del artículo 33 de la Ley Federal del Trabajo, señala que;</w:t>
      </w:r>
    </w:p>
    <w:p w:rsidR="00B878DA" w:rsidRPr="00184A3A" w:rsidRDefault="00B878DA"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955B0D" w:rsidRPr="00184A3A" w:rsidRDefault="00955B0D"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b/>
          <w:bCs/>
          <w:sz w:val="28"/>
          <w:szCs w:val="28"/>
        </w:rPr>
        <w:t>Artículo 33.-</w:t>
      </w:r>
      <w:r w:rsidRPr="00184A3A">
        <w:rPr>
          <w:rFonts w:ascii="Palatino Linotype" w:hAnsi="Palatino Linotype"/>
          <w:sz w:val="28"/>
          <w:szCs w:val="28"/>
        </w:rPr>
        <w:t xml:space="preserve"> Es nula la renuncia que los trabajadores hagan de los salarios devengados, de las indemnizaciones y demás prestaciones que deriven de los servicios prestados, cualquiera que sea la forma o denominación que se le dé. </w:t>
      </w:r>
    </w:p>
    <w:p w:rsidR="00955B0D" w:rsidRPr="00184A3A" w:rsidRDefault="00955B0D" w:rsidP="00184A3A">
      <w:pPr>
        <w:pStyle w:val="Prrafodelista"/>
        <w:spacing w:after="0" w:line="360" w:lineRule="auto"/>
        <w:ind w:left="567" w:right="567"/>
        <w:jc w:val="both"/>
        <w:rPr>
          <w:rFonts w:ascii="Palatino Linotype" w:hAnsi="Palatino Linotype"/>
          <w:sz w:val="28"/>
          <w:szCs w:val="28"/>
        </w:rPr>
      </w:pPr>
    </w:p>
    <w:p w:rsidR="007D3D44" w:rsidRPr="00184A3A" w:rsidRDefault="00955B0D" w:rsidP="00184A3A">
      <w:pPr>
        <w:pStyle w:val="Prrafodelista"/>
        <w:spacing w:after="0" w:line="360" w:lineRule="auto"/>
        <w:ind w:left="567" w:right="567"/>
        <w:jc w:val="both"/>
        <w:rPr>
          <w:rFonts w:ascii="Palatino Linotype" w:hAnsi="Palatino Linotype"/>
          <w:b/>
          <w:bCs/>
          <w:sz w:val="28"/>
          <w:szCs w:val="28"/>
        </w:rPr>
      </w:pPr>
      <w:r w:rsidRPr="00184A3A">
        <w:rPr>
          <w:rFonts w:ascii="Palatino Linotype" w:hAnsi="Palatino Linotype"/>
          <w:b/>
          <w:bCs/>
          <w:sz w:val="28"/>
          <w:szCs w:val="28"/>
        </w:rPr>
        <w:t xml:space="preserve">Todo convenio o liquidación, para ser válido, deberá hacerse por escrito y contener una relación circunstanciada de los hechos que lo motiven y de los derechos comprendidos en él. Será ratificado ante los Centros de Conciliación o al Tribunal según corresponda, que lo aprobará siempre que no contenga renuncia de los derechos de los trabajadores. </w:t>
      </w:r>
    </w:p>
    <w:p w:rsidR="007D3D44" w:rsidRPr="00184A3A" w:rsidRDefault="007D3D44" w:rsidP="00184A3A">
      <w:pPr>
        <w:pStyle w:val="Prrafodelista"/>
        <w:spacing w:after="0" w:line="360" w:lineRule="auto"/>
        <w:ind w:left="567" w:right="567"/>
        <w:jc w:val="both"/>
        <w:rPr>
          <w:rFonts w:ascii="Palatino Linotype" w:hAnsi="Palatino Linotype"/>
          <w:sz w:val="28"/>
          <w:szCs w:val="28"/>
        </w:rPr>
      </w:pPr>
    </w:p>
    <w:p w:rsidR="007D3D44" w:rsidRDefault="00955B0D"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sz w:val="28"/>
          <w:szCs w:val="28"/>
        </w:rPr>
        <w:t>Cuando el convenio sea celebrado sin la intervención de las autoridades, será susceptible de ser reclamada la nulidad ante el Tribunal, solamente de aquello que contenga renuncia de los derechos de los trabajadores, conservando su validez el resto de las cláusulas convenidas</w:t>
      </w:r>
      <w:r w:rsidR="007D3D44" w:rsidRPr="00184A3A">
        <w:rPr>
          <w:rFonts w:ascii="Palatino Linotype" w:hAnsi="Palatino Linotype"/>
          <w:sz w:val="28"/>
          <w:szCs w:val="28"/>
        </w:rPr>
        <w:t>.</w:t>
      </w:r>
    </w:p>
    <w:p w:rsidR="00184A3A" w:rsidRPr="00184A3A" w:rsidRDefault="00184A3A" w:rsidP="00184A3A">
      <w:pPr>
        <w:pStyle w:val="Prrafodelista"/>
        <w:spacing w:after="0" w:line="360" w:lineRule="auto"/>
        <w:ind w:left="567" w:right="567"/>
        <w:jc w:val="both"/>
        <w:rPr>
          <w:rFonts w:ascii="Palatino Linotype" w:hAnsi="Palatino Linotype"/>
          <w:sz w:val="28"/>
          <w:szCs w:val="28"/>
        </w:rPr>
      </w:pPr>
    </w:p>
    <w:p w:rsidR="00955B0D" w:rsidRPr="00184A3A" w:rsidRDefault="007D3D44"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Toma firmeza lo anterior, con lo establecido por la Suprema Corte de Justicia, la cual señala que para que el convenio o liquidación en materia laboral pueda ser válido, deberá; </w:t>
      </w:r>
    </w:p>
    <w:p w:rsidR="007D3D44" w:rsidRPr="00184A3A" w:rsidRDefault="007D3D44"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F854D3" w:rsidRDefault="007D3D44" w:rsidP="00184A3A">
      <w:pPr>
        <w:pStyle w:val="Prrafodelista"/>
        <w:spacing w:after="0" w:line="360" w:lineRule="auto"/>
        <w:ind w:left="567" w:right="567"/>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b/>
          <w:bCs/>
          <w:sz w:val="28"/>
          <w:szCs w:val="28"/>
          <w:lang w:val="es-ES_tradnl" w:eastAsia="es-ES_tradnl"/>
        </w:rPr>
        <w:t>CONVENIO O LIQUIDACIÓN EN MATERIA LABORAL. SUPUESTOS EN QUE PUEDE HACERSE VALER SU NULIDAD CONFORME AL ARTÍCULO 33 DE LA LEY FEDERAL DEL TRABAJO.</w:t>
      </w:r>
      <w:r w:rsidRPr="00184A3A">
        <w:rPr>
          <w:rFonts w:ascii="Palatino Linotype" w:eastAsia="MS Mincho" w:hAnsi="Palatino Linotype" w:cs="Times New Roman"/>
          <w:sz w:val="28"/>
          <w:szCs w:val="28"/>
          <w:lang w:val="es-ES_tradnl" w:eastAsia="es-ES_tradnl"/>
        </w:rPr>
        <w:t xml:space="preserve"> El segundo párrafo del artículo 33 de la Ley Federal del Trabajo establece cuáles son los requisitos para que un convenio o liquidación pueda reputarse válido, lo que implica que puede demandarse su nulidad si carece de alguno de ellos, a saber: a) constar por escrito; b) contener una relación circunstanciada de los hechos que lo motiven y los derechos que comprende; c) ratificarse ante la Junta de Conciliación y Arbitraje; d) aprobarse por dicha autoridad laboral; e) no contener renuncia de derechos laborales; y, f) que realmente exista la expresión coincidente de voluntades de las partes, sin coacción, para dar por terminada la controversia o la relación laboral a partir de determinada fecha (este último requisito es derivable de la naturaleza de los convenios). Ahora bien, el referido artículo, aunque enunciativo, es también delimitante, por lo que para que el trabajador pueda demandar la nulidad del convenio celebrado con el patrón para finiquitar la relación de trabajo o para dar por concluido el conflicto ante el órgano jurisdiccional, tiene que sustentarse en la ausencia de alguno de esos requisitos; por consiguiente, la falta de alguna formalidad en las actuaciones del juicio original, aun cuando esté vinculada con el convenio, no puede ser invocada en un juicio autónomo como causa de nulidad del convenio ratificado ante el Tribunal de Conciliación y Arbitraje.</w:t>
      </w:r>
    </w:p>
    <w:p w:rsidR="00184A3A" w:rsidRPr="00184A3A" w:rsidRDefault="00184A3A" w:rsidP="00184A3A">
      <w:pPr>
        <w:pStyle w:val="Prrafodelista"/>
        <w:spacing w:after="0" w:line="360" w:lineRule="auto"/>
        <w:ind w:left="567" w:right="567"/>
        <w:jc w:val="both"/>
        <w:rPr>
          <w:rFonts w:ascii="Palatino Linotype" w:eastAsia="MS Mincho" w:hAnsi="Palatino Linotype" w:cs="Times New Roman"/>
          <w:sz w:val="28"/>
          <w:szCs w:val="28"/>
          <w:lang w:val="es-ES_tradnl" w:eastAsia="es-ES_tradnl"/>
        </w:rPr>
      </w:pPr>
    </w:p>
    <w:p w:rsidR="00F854D3" w:rsidRDefault="007D3D44"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Por todo lo anterior, </w:t>
      </w:r>
      <w:r w:rsidR="00B878DA" w:rsidRPr="00184A3A">
        <w:rPr>
          <w:rFonts w:ascii="Palatino Linotype" w:eastAsia="MS Mincho" w:hAnsi="Palatino Linotype" w:cs="Times New Roman"/>
          <w:sz w:val="28"/>
          <w:szCs w:val="28"/>
          <w:lang w:val="es-ES_tradnl" w:eastAsia="es-ES_tradnl"/>
        </w:rPr>
        <w:t xml:space="preserve">se tiene que, en los documentos de renuncia, pudiera obrar información susceptible de ser clasificada como confidencial, tales como; </w:t>
      </w:r>
      <w:r w:rsidR="0092247A" w:rsidRPr="00184A3A">
        <w:rPr>
          <w:rFonts w:ascii="Palatino Linotype" w:eastAsia="MS Mincho" w:hAnsi="Palatino Linotype" w:cs="Times New Roman"/>
          <w:b/>
          <w:bCs/>
          <w:sz w:val="28"/>
          <w:szCs w:val="28"/>
          <w:lang w:val="es-ES_tradnl" w:eastAsia="es-ES_tradnl"/>
        </w:rPr>
        <w:t xml:space="preserve">huella digital </w:t>
      </w:r>
      <w:r w:rsidR="00F854D3" w:rsidRPr="00184A3A">
        <w:rPr>
          <w:rFonts w:ascii="Palatino Linotype" w:eastAsia="MS Mincho" w:hAnsi="Palatino Linotype" w:cs="Times New Roman"/>
          <w:b/>
          <w:bCs/>
          <w:sz w:val="28"/>
          <w:szCs w:val="28"/>
          <w:lang w:val="es-ES_tradnl" w:eastAsia="es-ES_tradnl"/>
        </w:rPr>
        <w:t xml:space="preserve">o </w:t>
      </w:r>
      <w:r w:rsidR="0092247A" w:rsidRPr="00184A3A">
        <w:rPr>
          <w:rFonts w:ascii="Palatino Linotype" w:eastAsia="MS Mincho" w:hAnsi="Palatino Linotype" w:cs="Times New Roman"/>
          <w:b/>
          <w:bCs/>
          <w:sz w:val="28"/>
          <w:szCs w:val="28"/>
          <w:lang w:val="es-ES_tradnl" w:eastAsia="es-ES_tradnl"/>
        </w:rPr>
        <w:t>los motivos de la renuncia</w:t>
      </w:r>
      <w:r w:rsidR="0092247A" w:rsidRPr="00184A3A">
        <w:rPr>
          <w:rFonts w:ascii="Palatino Linotype" w:eastAsia="MS Mincho" w:hAnsi="Palatino Linotype" w:cs="Times New Roman"/>
          <w:sz w:val="28"/>
          <w:szCs w:val="28"/>
          <w:lang w:val="es-ES_tradnl" w:eastAsia="es-ES_tradnl"/>
        </w:rPr>
        <w:t xml:space="preserve">, </w:t>
      </w:r>
      <w:r w:rsidR="00F854D3" w:rsidRPr="00184A3A">
        <w:rPr>
          <w:rFonts w:ascii="Palatino Linotype" w:eastAsia="MS Mincho" w:hAnsi="Palatino Linotype" w:cs="Times New Roman"/>
          <w:sz w:val="28"/>
          <w:szCs w:val="28"/>
          <w:lang w:val="es-ES_tradnl" w:eastAsia="es-ES_tradnl"/>
        </w:rPr>
        <w:t xml:space="preserve">en razón de lo siguiente; </w:t>
      </w:r>
    </w:p>
    <w:p w:rsidR="00184A3A" w:rsidRPr="00184A3A" w:rsidRDefault="00184A3A"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F854D3" w:rsidRDefault="00F854D3" w:rsidP="00184A3A">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8"/>
          <w:szCs w:val="28"/>
        </w:rPr>
      </w:pPr>
      <w:r w:rsidRPr="00184A3A">
        <w:rPr>
          <w:rFonts w:ascii="Palatino Linotype" w:eastAsia="MS Mincho" w:hAnsi="Palatino Linotype" w:cs="Arial"/>
          <w:iCs/>
          <w:sz w:val="28"/>
          <w:szCs w:val="28"/>
        </w:rPr>
        <w:t xml:space="preserve">Por un lado, </w:t>
      </w:r>
      <w:r w:rsidRPr="00184A3A">
        <w:rPr>
          <w:rFonts w:ascii="Palatino Linotype" w:eastAsia="MS Mincho" w:hAnsi="Palatino Linotype" w:cs="Arial"/>
          <w:b/>
          <w:bCs/>
          <w:iCs/>
          <w:sz w:val="28"/>
          <w:szCs w:val="28"/>
        </w:rPr>
        <w:t xml:space="preserve">los motivos de renuncia  </w:t>
      </w:r>
      <w:r w:rsidRPr="00184A3A">
        <w:rPr>
          <w:rFonts w:ascii="Palatino Linotype" w:eastAsia="MS Mincho" w:hAnsi="Palatino Linotype" w:cs="Arial"/>
          <w:iCs/>
          <w:sz w:val="28"/>
          <w:szCs w:val="28"/>
        </w:rPr>
        <w:t xml:space="preserve">consisten en la </w:t>
      </w:r>
      <w:r w:rsidRPr="00184A3A">
        <w:rPr>
          <w:rFonts w:ascii="Palatino Linotype" w:eastAsia="MS Mincho" w:hAnsi="Palatino Linotype" w:cs="Times New Roman"/>
          <w:b/>
          <w:bCs/>
          <w:sz w:val="28"/>
          <w:szCs w:val="28"/>
          <w:lang w:val="es-ES_tradnl" w:eastAsia="es-ES_tradnl"/>
        </w:rPr>
        <w:t>relación circunstanciada de los hechos que motivaron</w:t>
      </w:r>
      <w:r w:rsidRPr="00184A3A">
        <w:rPr>
          <w:rFonts w:ascii="Palatino Linotype" w:eastAsia="MS Mincho" w:hAnsi="Palatino Linotype" w:cs="Arial"/>
          <w:iCs/>
          <w:sz w:val="28"/>
          <w:szCs w:val="28"/>
        </w:rPr>
        <w:t xml:space="preserve"> al servidor público a terminar la relación laboral, y de los cuales se podría desprender información relacionada directamente con la vida privada y la intimidad de las personas involucradas, que a manera de ejemplo pudiesen ser cuestiones que versen sobre su estado de salud</w:t>
      </w:r>
      <w:r w:rsidRPr="00184A3A">
        <w:rPr>
          <w:rFonts w:ascii="Palatino Linotype" w:eastAsia="MS Mincho" w:hAnsi="Palatino Linotype" w:cs="Arial"/>
          <w:b/>
          <w:bCs/>
          <w:iCs/>
          <w:sz w:val="28"/>
          <w:szCs w:val="28"/>
        </w:rPr>
        <w:t>, aspectos salariales o temas subjetivos sobre el ambiente laboral</w:t>
      </w:r>
      <w:r w:rsidRPr="00184A3A">
        <w:rPr>
          <w:rFonts w:ascii="Palatino Linotype" w:eastAsia="MS Mincho" w:hAnsi="Palatino Linotype" w:cs="Arial"/>
          <w:iCs/>
          <w:sz w:val="28"/>
          <w:szCs w:val="28"/>
        </w:rPr>
        <w:t xml:space="preserve">, situaciones que en nada se relacionan con la rendición de cuentas o con el cumplimiento de una obligación de transparencia por parte del </w:t>
      </w:r>
      <w:r w:rsidRPr="00184A3A">
        <w:rPr>
          <w:rFonts w:ascii="Palatino Linotype" w:eastAsia="MS Mincho" w:hAnsi="Palatino Linotype" w:cs="Arial"/>
          <w:b/>
          <w:bCs/>
          <w:iCs/>
          <w:sz w:val="28"/>
          <w:szCs w:val="28"/>
        </w:rPr>
        <w:t xml:space="preserve">Sujeto Obligado </w:t>
      </w:r>
      <w:r w:rsidRPr="00184A3A">
        <w:rPr>
          <w:rFonts w:ascii="Palatino Linotype" w:eastAsia="MS Mincho" w:hAnsi="Palatino Linotype" w:cs="Arial"/>
          <w:iCs/>
          <w:sz w:val="28"/>
          <w:szCs w:val="28"/>
        </w:rPr>
        <w:t xml:space="preserve">y los cuales resultan </w:t>
      </w:r>
      <w:r w:rsidRPr="00184A3A">
        <w:rPr>
          <w:rFonts w:ascii="Palatino Linotype" w:eastAsia="MS Mincho" w:hAnsi="Palatino Linotype" w:cs="Arial"/>
          <w:b/>
          <w:bCs/>
          <w:iCs/>
          <w:sz w:val="28"/>
          <w:szCs w:val="28"/>
        </w:rPr>
        <w:t xml:space="preserve">procedentes ser clasificados como confidenciales. </w:t>
      </w:r>
    </w:p>
    <w:p w:rsidR="00184A3A" w:rsidRPr="00184A3A" w:rsidRDefault="00184A3A" w:rsidP="00184A3A">
      <w:pPr>
        <w:tabs>
          <w:tab w:val="left" w:pos="0"/>
          <w:tab w:val="left" w:pos="426"/>
        </w:tabs>
        <w:spacing w:after="0" w:line="360" w:lineRule="auto"/>
        <w:ind w:right="49"/>
        <w:contextualSpacing/>
        <w:jc w:val="both"/>
        <w:rPr>
          <w:rFonts w:ascii="Palatino Linotype" w:eastAsia="MS Mincho" w:hAnsi="Palatino Linotype" w:cs="Arial"/>
          <w:iCs/>
          <w:sz w:val="28"/>
          <w:szCs w:val="28"/>
        </w:rPr>
      </w:pPr>
    </w:p>
    <w:p w:rsidR="00F854D3" w:rsidRDefault="00F854D3" w:rsidP="00184A3A">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8"/>
          <w:szCs w:val="28"/>
        </w:rPr>
      </w:pPr>
      <w:r w:rsidRPr="00184A3A">
        <w:rPr>
          <w:rFonts w:ascii="Palatino Linotype" w:eastAsia="MS Mincho" w:hAnsi="Palatino Linotype" w:cs="Arial"/>
          <w:iCs/>
          <w:sz w:val="28"/>
          <w:szCs w:val="28"/>
        </w:rPr>
        <w:t xml:space="preserve">Respecto a la </w:t>
      </w:r>
      <w:r w:rsidRPr="00184A3A">
        <w:rPr>
          <w:rFonts w:ascii="Palatino Linotype" w:eastAsia="MS Mincho" w:hAnsi="Palatino Linotype" w:cs="Arial"/>
          <w:b/>
          <w:bCs/>
          <w:iCs/>
          <w:sz w:val="28"/>
          <w:szCs w:val="28"/>
        </w:rPr>
        <w:t>huella digital</w:t>
      </w:r>
      <w:r w:rsidRPr="00184A3A">
        <w:rPr>
          <w:rFonts w:ascii="Palatino Linotype" w:eastAsia="MS Mincho" w:hAnsi="Palatino Linotype" w:cs="Arial"/>
          <w:iCs/>
          <w:sz w:val="28"/>
          <w:szCs w:val="28"/>
        </w:rPr>
        <w:t xml:space="preserve">, cabe comentar que un sistema de autenticación biométrico utiliza las características fisiológicas (como huellas digitales, rostro, características de la mano, iris) y/p características conductuales (como la voz, la firma, el andar, la forma de escribir) de un individuo para identificar su identidad. </w:t>
      </w:r>
    </w:p>
    <w:p w:rsidR="00184A3A" w:rsidRPr="00184A3A" w:rsidRDefault="00184A3A" w:rsidP="00184A3A">
      <w:pPr>
        <w:tabs>
          <w:tab w:val="left" w:pos="0"/>
          <w:tab w:val="left" w:pos="426"/>
        </w:tabs>
        <w:spacing w:after="0" w:line="360" w:lineRule="auto"/>
        <w:ind w:right="49"/>
        <w:contextualSpacing/>
        <w:jc w:val="both"/>
        <w:rPr>
          <w:rFonts w:ascii="Palatino Linotype" w:eastAsia="MS Mincho" w:hAnsi="Palatino Linotype" w:cs="Arial"/>
          <w:iCs/>
          <w:sz w:val="28"/>
          <w:szCs w:val="28"/>
        </w:rPr>
      </w:pPr>
    </w:p>
    <w:p w:rsidR="00F854D3" w:rsidRDefault="00F854D3" w:rsidP="00184A3A">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8"/>
          <w:szCs w:val="28"/>
        </w:rPr>
      </w:pPr>
      <w:r w:rsidRPr="00184A3A">
        <w:rPr>
          <w:rFonts w:ascii="Palatino Linotype" w:eastAsia="MS Mincho" w:hAnsi="Palatino Linotype" w:cs="Arial"/>
          <w:iCs/>
          <w:sz w:val="28"/>
          <w:szCs w:val="28"/>
        </w:rPr>
        <w:t xml:space="preserve">Actualmente existen muchos métodos biométricos de identificación de individuos, el más usado es el de la </w:t>
      </w:r>
      <w:r w:rsidRPr="00184A3A">
        <w:rPr>
          <w:rFonts w:ascii="Palatino Linotype" w:eastAsia="MS Mincho" w:hAnsi="Palatino Linotype" w:cs="Arial"/>
          <w:b/>
          <w:bCs/>
          <w:iCs/>
          <w:sz w:val="28"/>
          <w:szCs w:val="28"/>
        </w:rPr>
        <w:t xml:space="preserve">huella digital. </w:t>
      </w:r>
      <w:r w:rsidRPr="00184A3A">
        <w:rPr>
          <w:rFonts w:ascii="Palatino Linotype" w:eastAsia="MS Mincho" w:hAnsi="Palatino Linotype" w:cs="Arial"/>
          <w:iCs/>
          <w:sz w:val="28"/>
          <w:szCs w:val="28"/>
        </w:rPr>
        <w:t xml:space="preserve">Toda vez que la biometría dactilar ha venido tomando cada vez mayor importancia en la identificación de personas, por lo que se ha constituido como una opción importante para su identificación. </w:t>
      </w:r>
    </w:p>
    <w:p w:rsidR="00184A3A" w:rsidRPr="00184A3A" w:rsidRDefault="00184A3A" w:rsidP="00184A3A">
      <w:pPr>
        <w:tabs>
          <w:tab w:val="left" w:pos="0"/>
          <w:tab w:val="left" w:pos="426"/>
        </w:tabs>
        <w:spacing w:after="0" w:line="360" w:lineRule="auto"/>
        <w:ind w:right="49"/>
        <w:contextualSpacing/>
        <w:jc w:val="both"/>
        <w:rPr>
          <w:rFonts w:ascii="Palatino Linotype" w:eastAsia="MS Mincho" w:hAnsi="Palatino Linotype" w:cs="Arial"/>
          <w:iCs/>
          <w:sz w:val="28"/>
          <w:szCs w:val="28"/>
        </w:rPr>
      </w:pPr>
    </w:p>
    <w:p w:rsidR="00F854D3" w:rsidRDefault="00F854D3" w:rsidP="00184A3A">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8"/>
          <w:szCs w:val="28"/>
        </w:rPr>
      </w:pPr>
      <w:r w:rsidRPr="00184A3A">
        <w:rPr>
          <w:rFonts w:ascii="Palatino Linotype" w:eastAsia="MS Mincho" w:hAnsi="Palatino Linotype" w:cs="Arial"/>
          <w:iCs/>
          <w:sz w:val="28"/>
          <w:szCs w:val="28"/>
        </w:rPr>
        <w:t>La huella digital o huella dactilar es la impresión visible o moldeada que produce el contacto de las crestas papilares de un dedo de la mano sobre una superficie. De tal forma que, al ser una reproducción visible que se estampa en un documento (al contacto del dedo con el papel), las marcas son características de la piel en los dedos y en cada persona estas marcas son únicas e irrepetibles, siendo que incluso las huellas dactilares son utilizadas en lugar de la firma o junto con ésta para dar autenticidad a los documentos o para manifestar que se da aprobación al contenido del mismo.</w:t>
      </w:r>
    </w:p>
    <w:p w:rsidR="00184A3A" w:rsidRPr="00184A3A" w:rsidRDefault="00184A3A" w:rsidP="00184A3A">
      <w:pPr>
        <w:tabs>
          <w:tab w:val="left" w:pos="0"/>
          <w:tab w:val="left" w:pos="426"/>
        </w:tabs>
        <w:spacing w:after="0" w:line="360" w:lineRule="auto"/>
        <w:ind w:right="49"/>
        <w:contextualSpacing/>
        <w:jc w:val="both"/>
        <w:rPr>
          <w:rFonts w:ascii="Palatino Linotype" w:eastAsia="MS Mincho" w:hAnsi="Palatino Linotype" w:cs="Arial"/>
          <w:iCs/>
          <w:sz w:val="28"/>
          <w:szCs w:val="28"/>
        </w:rPr>
      </w:pPr>
    </w:p>
    <w:p w:rsidR="0092247A" w:rsidRDefault="00F854D3" w:rsidP="00184A3A">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8"/>
          <w:szCs w:val="28"/>
        </w:rPr>
      </w:pPr>
      <w:r w:rsidRPr="00184A3A">
        <w:rPr>
          <w:rFonts w:ascii="Palatino Linotype" w:eastAsia="MS Mincho" w:hAnsi="Palatino Linotype" w:cs="Arial"/>
          <w:iCs/>
          <w:sz w:val="28"/>
          <w:szCs w:val="28"/>
        </w:rPr>
        <w:t>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rsidR="00184A3A" w:rsidRPr="00184A3A" w:rsidRDefault="00184A3A" w:rsidP="00184A3A">
      <w:pPr>
        <w:tabs>
          <w:tab w:val="left" w:pos="0"/>
          <w:tab w:val="left" w:pos="426"/>
        </w:tabs>
        <w:spacing w:after="0" w:line="360" w:lineRule="auto"/>
        <w:ind w:right="49"/>
        <w:contextualSpacing/>
        <w:jc w:val="both"/>
        <w:rPr>
          <w:rFonts w:ascii="Palatino Linotype" w:eastAsia="MS Mincho" w:hAnsi="Palatino Linotype" w:cs="Arial"/>
          <w:iCs/>
          <w:sz w:val="28"/>
          <w:szCs w:val="28"/>
        </w:rPr>
      </w:pPr>
    </w:p>
    <w:p w:rsidR="00955B0D" w:rsidRPr="00184A3A" w:rsidRDefault="0092247A"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Ahora bien, </w:t>
      </w:r>
      <w:r w:rsidR="00DC3E50" w:rsidRPr="00184A3A">
        <w:rPr>
          <w:rFonts w:ascii="Palatino Linotype" w:eastAsia="MS Mincho" w:hAnsi="Palatino Linotype" w:cs="Times New Roman"/>
          <w:sz w:val="28"/>
          <w:szCs w:val="28"/>
          <w:lang w:val="es-ES_tradnl" w:eastAsia="es-ES_tradnl"/>
        </w:rPr>
        <w:t xml:space="preserve">en informe justificado el </w:t>
      </w:r>
      <w:r w:rsidR="00DC3E50" w:rsidRPr="00184A3A">
        <w:rPr>
          <w:rFonts w:ascii="Palatino Linotype" w:eastAsia="MS Mincho" w:hAnsi="Palatino Linotype" w:cs="Times New Roman"/>
          <w:b/>
          <w:bCs/>
          <w:sz w:val="28"/>
          <w:szCs w:val="28"/>
          <w:lang w:val="es-ES_tradnl" w:eastAsia="es-ES_tradnl"/>
        </w:rPr>
        <w:t xml:space="preserve">Sujeto Obligado </w:t>
      </w:r>
      <w:r w:rsidR="00DC3E50" w:rsidRPr="00184A3A">
        <w:rPr>
          <w:rFonts w:ascii="Palatino Linotype" w:eastAsia="MS Mincho" w:hAnsi="Palatino Linotype" w:cs="Times New Roman"/>
          <w:sz w:val="28"/>
          <w:szCs w:val="28"/>
          <w:lang w:val="es-ES_tradnl" w:eastAsia="es-ES_tradnl"/>
        </w:rPr>
        <w:t xml:space="preserve">tuvo a bien señalar que la información consistente en; </w:t>
      </w:r>
      <w:r w:rsidR="00DC3E50" w:rsidRPr="00184A3A">
        <w:rPr>
          <w:rFonts w:ascii="Palatino Linotype" w:eastAsia="MS Mincho" w:hAnsi="Palatino Linotype" w:cs="Times New Roman"/>
          <w:b/>
          <w:bCs/>
          <w:sz w:val="28"/>
          <w:szCs w:val="28"/>
          <w:lang w:val="es-ES_tradnl" w:eastAsia="es-ES_tradnl"/>
        </w:rPr>
        <w:t xml:space="preserve">Renuncias de los Servidores Públicos a la relación laboral con el Sujeto Obligado en los meses solicitados </w:t>
      </w:r>
      <w:r w:rsidR="00DC3E50" w:rsidRPr="00184A3A">
        <w:rPr>
          <w:rFonts w:ascii="Palatino Linotype" w:eastAsia="MS Mincho" w:hAnsi="Palatino Linotype" w:cs="Times New Roman"/>
          <w:sz w:val="28"/>
          <w:szCs w:val="28"/>
          <w:lang w:val="es-ES_tradnl" w:eastAsia="es-ES_tradnl"/>
        </w:rPr>
        <w:t>se pone a disposición del solicitante en las oficinas que ocupan la Dirección de Jurídico y Consultivo ubicadas al interior de Palacio Municipal, siendo que para el caso de requerir copias o la digitalización de dicha información</w:t>
      </w:r>
      <w:r w:rsidR="00396205" w:rsidRPr="00184A3A">
        <w:rPr>
          <w:rFonts w:ascii="Palatino Linotype" w:eastAsia="MS Mincho" w:hAnsi="Palatino Linotype" w:cs="Times New Roman"/>
          <w:sz w:val="28"/>
          <w:szCs w:val="28"/>
          <w:lang w:val="es-ES_tradnl" w:eastAsia="es-ES_tradnl"/>
        </w:rPr>
        <w:t>, se estará a disposición d</w:t>
      </w:r>
      <w:r w:rsidR="00DC3E50" w:rsidRPr="00184A3A">
        <w:rPr>
          <w:rFonts w:ascii="Palatino Linotype" w:eastAsia="MS Mincho" w:hAnsi="Palatino Linotype" w:cs="Times New Roman"/>
          <w:sz w:val="28"/>
          <w:szCs w:val="28"/>
          <w:lang w:val="es-ES_tradnl" w:eastAsia="es-ES_tradnl"/>
        </w:rPr>
        <w:t xml:space="preserve">el artículo 17 de la Ley de Transparencia y Acceso a la Información Pública del Estado de México y Municipios. </w:t>
      </w:r>
    </w:p>
    <w:p w:rsidR="00DC3E50" w:rsidRPr="00184A3A" w:rsidRDefault="00DC3E50"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955B0D" w:rsidRPr="00184A3A" w:rsidRDefault="00DC3E50"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Por lo anterior, vale la pena destacar que el </w:t>
      </w:r>
      <w:r w:rsidRPr="00184A3A">
        <w:rPr>
          <w:rFonts w:ascii="Palatino Linotype" w:eastAsia="MS Mincho" w:hAnsi="Palatino Linotype" w:cs="Times New Roman"/>
          <w:b/>
          <w:bCs/>
          <w:sz w:val="28"/>
          <w:szCs w:val="28"/>
          <w:lang w:val="es-ES_tradnl" w:eastAsia="es-ES_tradnl"/>
        </w:rPr>
        <w:t xml:space="preserve">Sujeto </w:t>
      </w:r>
      <w:r w:rsidR="00FC6EA3" w:rsidRPr="00184A3A">
        <w:rPr>
          <w:rFonts w:ascii="Palatino Linotype" w:eastAsia="MS Mincho" w:hAnsi="Palatino Linotype" w:cs="Times New Roman"/>
          <w:b/>
          <w:bCs/>
          <w:sz w:val="28"/>
          <w:szCs w:val="28"/>
          <w:lang w:val="es-ES_tradnl" w:eastAsia="es-ES_tradnl"/>
        </w:rPr>
        <w:t xml:space="preserve">Obligado </w:t>
      </w:r>
      <w:r w:rsidR="00FC6EA3" w:rsidRPr="00184A3A">
        <w:rPr>
          <w:rFonts w:ascii="Palatino Linotype" w:eastAsia="MS Mincho" w:hAnsi="Palatino Linotype" w:cs="Times New Roman"/>
          <w:sz w:val="28"/>
          <w:szCs w:val="28"/>
          <w:lang w:val="es-ES_tradnl" w:eastAsia="es-ES_tradnl"/>
        </w:rPr>
        <w:t>a</w:t>
      </w:r>
      <w:r w:rsidRPr="00184A3A">
        <w:rPr>
          <w:rFonts w:ascii="Palatino Linotype" w:eastAsia="MS Mincho" w:hAnsi="Palatino Linotype" w:cs="Times New Roman"/>
          <w:sz w:val="28"/>
          <w:szCs w:val="28"/>
          <w:lang w:val="es-ES_tradnl" w:eastAsia="es-ES_tradnl"/>
        </w:rPr>
        <w:t xml:space="preserve"> través de dicha manifestación admite poseer todas y cada </w:t>
      </w:r>
      <w:proofErr w:type="spellStart"/>
      <w:r w:rsidRPr="00184A3A">
        <w:rPr>
          <w:rFonts w:ascii="Palatino Linotype" w:eastAsia="MS Mincho" w:hAnsi="Palatino Linotype" w:cs="Times New Roman"/>
          <w:sz w:val="28"/>
          <w:szCs w:val="28"/>
          <w:lang w:val="es-ES_tradnl" w:eastAsia="es-ES_tradnl"/>
        </w:rPr>
        <w:t>unas</w:t>
      </w:r>
      <w:proofErr w:type="spellEnd"/>
      <w:r w:rsidRPr="00184A3A">
        <w:rPr>
          <w:rFonts w:ascii="Palatino Linotype" w:eastAsia="MS Mincho" w:hAnsi="Palatino Linotype" w:cs="Times New Roman"/>
          <w:sz w:val="28"/>
          <w:szCs w:val="28"/>
          <w:lang w:val="es-ES_tradnl" w:eastAsia="es-ES_tradnl"/>
        </w:rPr>
        <w:t xml:space="preserve"> de las renuncias de los servidores público, pues al indicarle al particular que este deberá presentarse en sus instalaciones, éste no niega la existencia de las mismas, por el contrario, pretende realizar el cambio de modalidad de entrega de la información. </w:t>
      </w:r>
    </w:p>
    <w:p w:rsidR="00FC6EA3" w:rsidRPr="00184A3A" w:rsidRDefault="00FC6EA3"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DC3E50" w:rsidRPr="00184A3A" w:rsidRDefault="00FC6EA3" w:rsidP="00184A3A">
      <w:pPr>
        <w:pStyle w:val="Prrafodelista"/>
        <w:numPr>
          <w:ilvl w:val="0"/>
          <w:numId w:val="2"/>
        </w:numPr>
        <w:spacing w:after="0" w:line="360" w:lineRule="auto"/>
        <w:ind w:left="0" w:firstLine="0"/>
        <w:jc w:val="both"/>
        <w:rPr>
          <w:rFonts w:ascii="Palatino Linotype" w:eastAsia="MS Mincho" w:hAnsi="Palatino Linotype" w:cs="Times New Roman"/>
          <w:sz w:val="28"/>
          <w:szCs w:val="28"/>
          <w:lang w:val="es-ES_tradnl" w:eastAsia="es-ES_tradnl"/>
        </w:rPr>
      </w:pPr>
      <w:r w:rsidRPr="00184A3A">
        <w:rPr>
          <w:rFonts w:ascii="Palatino Linotype" w:eastAsia="MS Mincho" w:hAnsi="Palatino Linotype" w:cs="Times New Roman"/>
          <w:sz w:val="28"/>
          <w:szCs w:val="28"/>
          <w:lang w:val="es-ES_tradnl" w:eastAsia="es-ES_tradnl"/>
        </w:rPr>
        <w:t xml:space="preserve">Cabe precisar que dentro de las actuaciones que obran en el expediente electrónico, se tiene que el particular solicitó la información a través del Sistema de Acceso a la Información Mexiquense (SAIMEX), tal y como se advierte en la siguiente imagen: </w:t>
      </w:r>
    </w:p>
    <w:p w:rsidR="00FC6EA3" w:rsidRPr="00184A3A" w:rsidRDefault="00FC6EA3" w:rsidP="00184A3A">
      <w:pPr>
        <w:pStyle w:val="Prrafodelista"/>
        <w:spacing w:after="0" w:line="360" w:lineRule="auto"/>
        <w:ind w:left="0"/>
        <w:jc w:val="center"/>
        <w:rPr>
          <w:rFonts w:ascii="Palatino Linotype" w:eastAsia="MS Mincho" w:hAnsi="Palatino Linotype" w:cs="Times New Roman"/>
          <w:sz w:val="28"/>
          <w:szCs w:val="28"/>
          <w:lang w:val="es-ES_tradnl" w:eastAsia="es-ES_tradnl"/>
        </w:rPr>
      </w:pPr>
      <w:r w:rsidRPr="00184A3A">
        <w:rPr>
          <w:rFonts w:ascii="Palatino Linotype" w:hAnsi="Palatino Linotype"/>
          <w:noProof/>
          <w:sz w:val="28"/>
          <w:szCs w:val="28"/>
          <w:lang w:eastAsia="es-MX"/>
        </w:rPr>
        <mc:AlternateContent>
          <mc:Choice Requires="wps">
            <w:drawing>
              <wp:anchor distT="0" distB="0" distL="114300" distR="114300" simplePos="0" relativeHeight="251661312" behindDoc="0" locked="0" layoutInCell="1" allowOverlap="1" wp14:anchorId="4C373CBA" wp14:editId="7E219657">
                <wp:simplePos x="0" y="0"/>
                <wp:positionH relativeFrom="margin">
                  <wp:posOffset>234314</wp:posOffset>
                </wp:positionH>
                <wp:positionV relativeFrom="paragraph">
                  <wp:posOffset>1544320</wp:posOffset>
                </wp:positionV>
                <wp:extent cx="1533525" cy="2190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533525" cy="219075"/>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55CF594" id="Rectángulo 5" o:spid="_x0000_s1026" style="position:absolute;margin-left:18.45pt;margin-top:121.6pt;width:120.75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" filled="f" strokecolor="#c00000" strokeweight="3pt">
                <w10:wrap anchorx="margin"/>
              </v:rect>
            </w:pict>
          </mc:Fallback>
        </mc:AlternateContent>
      </w:r>
      <w:r w:rsidRPr="00184A3A">
        <w:rPr>
          <w:rFonts w:ascii="Palatino Linotype" w:hAnsi="Palatino Linotype"/>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2501265</wp:posOffset>
                </wp:positionH>
                <wp:positionV relativeFrom="paragraph">
                  <wp:posOffset>182245</wp:posOffset>
                </wp:positionV>
                <wp:extent cx="1752600" cy="1809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1752600" cy="18097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E8D1D84" id="Rectángulo 4" o:spid="_x0000_s1026" style="position:absolute;margin-left:196.95pt;margin-top:14.35pt;width:138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" filled="f" strokecolor="#c00000" strokeweight="3pt"/>
            </w:pict>
          </mc:Fallback>
        </mc:AlternateContent>
      </w:r>
      <w:r w:rsidRPr="00184A3A">
        <w:rPr>
          <w:rFonts w:ascii="Palatino Linotype" w:hAnsi="Palatino Linotype"/>
          <w:noProof/>
          <w:sz w:val="28"/>
          <w:szCs w:val="28"/>
          <w:lang w:eastAsia="es-MX"/>
        </w:rPr>
        <w:drawing>
          <wp:inline distT="0" distB="0" distL="0" distR="0" wp14:anchorId="150C0396" wp14:editId="581D4D33">
            <wp:extent cx="5143500" cy="2190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232" t="40238" r="31954" b="40510"/>
                    <a:stretch/>
                  </pic:blipFill>
                  <pic:spPr bwMode="auto">
                    <a:xfrm>
                      <a:off x="0" y="0"/>
                      <a:ext cx="5143500" cy="2190750"/>
                    </a:xfrm>
                    <a:prstGeom prst="rect">
                      <a:avLst/>
                    </a:prstGeom>
                    <a:ln>
                      <a:noFill/>
                    </a:ln>
                    <a:extLst>
                      <a:ext uri="{53640926-AAD7-44D8-BBD7-CCE9431645EC}">
                        <a14:shadowObscured xmlns:a14="http://schemas.microsoft.com/office/drawing/2010/main"/>
                      </a:ext>
                    </a:extLst>
                  </pic:spPr>
                </pic:pic>
              </a:graphicData>
            </a:graphic>
          </wp:inline>
        </w:drawing>
      </w:r>
    </w:p>
    <w:p w:rsidR="00955B0D" w:rsidRPr="00184A3A" w:rsidRDefault="00955B0D" w:rsidP="00184A3A">
      <w:pPr>
        <w:pStyle w:val="Prrafodelista"/>
        <w:spacing w:after="0" w:line="360" w:lineRule="auto"/>
        <w:ind w:left="0"/>
        <w:jc w:val="both"/>
        <w:rPr>
          <w:rFonts w:ascii="Palatino Linotype" w:eastAsia="MS Mincho" w:hAnsi="Palatino Linotype" w:cs="Times New Roman"/>
          <w:sz w:val="28"/>
          <w:szCs w:val="28"/>
          <w:lang w:val="es-ES_tradnl" w:eastAsia="es-ES_tradnl"/>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Por lo anterior y de acuerdo con el artículo 155, fracción V de la Ley de Transparencia y Acceso a la Información Pública del Estado de México y Municipios, el cual a la letra señala que: </w:t>
      </w:r>
    </w:p>
    <w:p w:rsidR="00FC6EA3" w:rsidRPr="00184A3A" w:rsidRDefault="00FC6EA3" w:rsidP="00184A3A">
      <w:pPr>
        <w:spacing w:after="0" w:line="360" w:lineRule="auto"/>
        <w:ind w:right="49"/>
        <w:contextualSpacing/>
        <w:jc w:val="both"/>
        <w:rPr>
          <w:rFonts w:ascii="Palatino Linotype" w:eastAsia="MS Mincho" w:hAnsi="Palatino Linotype" w:cs="Times New Roman"/>
          <w:sz w:val="28"/>
          <w:szCs w:val="28"/>
          <w:lang w:val="es-ES_tradnl" w:eastAsia="es-ES"/>
        </w:rPr>
      </w:pPr>
    </w:p>
    <w:p w:rsidR="00FC6EA3" w:rsidRPr="00184A3A" w:rsidRDefault="00FC6EA3" w:rsidP="00184A3A">
      <w:pPr>
        <w:pStyle w:val="Prrafodelista"/>
        <w:spacing w:after="0" w:line="360" w:lineRule="auto"/>
        <w:ind w:left="927" w:right="567"/>
        <w:jc w:val="both"/>
        <w:rPr>
          <w:rFonts w:ascii="Palatino Linotype" w:hAnsi="Palatino Linotype"/>
          <w:sz w:val="28"/>
          <w:szCs w:val="28"/>
        </w:rPr>
      </w:pPr>
      <w:r w:rsidRPr="00184A3A">
        <w:rPr>
          <w:rFonts w:ascii="Palatino Linotype" w:hAnsi="Palatino Linotype"/>
          <w:b/>
          <w:bCs/>
          <w:sz w:val="28"/>
          <w:szCs w:val="28"/>
        </w:rPr>
        <w:t>Artículo 155.</w:t>
      </w:r>
      <w:r w:rsidRPr="00184A3A">
        <w:rPr>
          <w:rFonts w:ascii="Palatino Linotype" w:hAnsi="Palatino Linotype"/>
          <w:sz w:val="28"/>
          <w:szCs w:val="28"/>
        </w:rPr>
        <w:t xml:space="preserve"> Para presentar una solicitud por escrito, no se podrán exigir mayores requisitos que los siguientes:</w:t>
      </w:r>
    </w:p>
    <w:p w:rsidR="00FC6EA3" w:rsidRPr="00184A3A" w:rsidRDefault="00FC6EA3" w:rsidP="00184A3A">
      <w:pPr>
        <w:pStyle w:val="Prrafodelista"/>
        <w:spacing w:after="0" w:line="360" w:lineRule="auto"/>
        <w:ind w:left="927" w:right="567"/>
        <w:jc w:val="both"/>
        <w:rPr>
          <w:rFonts w:ascii="Palatino Linotype" w:hAnsi="Palatino Linotype"/>
          <w:sz w:val="28"/>
          <w:szCs w:val="28"/>
        </w:rPr>
      </w:pPr>
      <w:r w:rsidRPr="00184A3A">
        <w:rPr>
          <w:rFonts w:ascii="Palatino Linotype" w:hAnsi="Palatino Linotype"/>
          <w:sz w:val="28"/>
          <w:szCs w:val="28"/>
        </w:rPr>
        <w:t>[…]</w:t>
      </w:r>
    </w:p>
    <w:p w:rsidR="00FC6EA3" w:rsidRPr="00184A3A" w:rsidRDefault="00FC6EA3" w:rsidP="00184A3A">
      <w:pPr>
        <w:pStyle w:val="Prrafodelista"/>
        <w:spacing w:after="0" w:line="360" w:lineRule="auto"/>
        <w:ind w:left="927" w:right="567"/>
        <w:jc w:val="both"/>
        <w:rPr>
          <w:rFonts w:ascii="Palatino Linotype" w:hAnsi="Palatino Linotype"/>
          <w:sz w:val="28"/>
          <w:szCs w:val="28"/>
        </w:rPr>
      </w:pPr>
      <w:r w:rsidRPr="00184A3A">
        <w:rPr>
          <w:rFonts w:ascii="Palatino Linotype" w:hAnsi="Palatino Linotype"/>
          <w:sz w:val="28"/>
          <w:szCs w:val="28"/>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FC6EA3" w:rsidRPr="00184A3A" w:rsidRDefault="00FC6EA3" w:rsidP="00184A3A">
      <w:pPr>
        <w:pStyle w:val="Prrafodelista"/>
        <w:spacing w:after="0" w:line="360" w:lineRule="auto"/>
        <w:ind w:left="927" w:right="567"/>
        <w:jc w:val="both"/>
        <w:rPr>
          <w:rFonts w:ascii="Palatino Linotype" w:hAnsi="Palatino Linotype"/>
          <w:sz w:val="28"/>
          <w:szCs w:val="28"/>
        </w:rPr>
      </w:pPr>
      <w:r w:rsidRPr="00184A3A">
        <w:rPr>
          <w:rFonts w:ascii="Palatino Linotype" w:hAnsi="Palatino Linotype"/>
          <w:sz w:val="28"/>
          <w:szCs w:val="28"/>
        </w:rPr>
        <w:t>[…]</w:t>
      </w:r>
    </w:p>
    <w:p w:rsidR="00FC6EA3" w:rsidRPr="00184A3A" w:rsidRDefault="00FC6EA3" w:rsidP="00184A3A">
      <w:pPr>
        <w:spacing w:after="0" w:line="360" w:lineRule="auto"/>
        <w:ind w:right="567"/>
        <w:jc w:val="both"/>
        <w:rPr>
          <w:rFonts w:ascii="Palatino Linotype" w:hAnsi="Palatino Linotype"/>
          <w:b/>
          <w:bCs/>
          <w:sz w:val="28"/>
          <w:szCs w:val="28"/>
        </w:rPr>
      </w:pPr>
    </w:p>
    <w:p w:rsidR="00FC6EA3" w:rsidRPr="00184A3A" w:rsidRDefault="00FC6EA3" w:rsidP="00184A3A">
      <w:pPr>
        <w:pStyle w:val="Prrafodelista"/>
        <w:numPr>
          <w:ilvl w:val="0"/>
          <w:numId w:val="2"/>
        </w:numPr>
        <w:spacing w:after="0" w:line="360" w:lineRule="auto"/>
        <w:ind w:left="0" w:firstLine="0"/>
        <w:jc w:val="both"/>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Se tiene que el acceso a la información se dará en la modalidad de entrega elegida por el solicitante desde que se presentó la solicitud, de tal manera en el presente caso, todo aquel documento que se halle en los archivos del </w:t>
      </w:r>
      <w:r w:rsidRPr="00184A3A">
        <w:rPr>
          <w:rFonts w:ascii="Palatino Linotype" w:eastAsia="Times New Roman" w:hAnsi="Palatino Linotype" w:cs="Arial"/>
          <w:b/>
          <w:bCs/>
          <w:color w:val="000000"/>
          <w:sz w:val="28"/>
          <w:szCs w:val="28"/>
        </w:rPr>
        <w:t xml:space="preserve">Sujeto Obligado </w:t>
      </w:r>
      <w:r w:rsidRPr="00184A3A">
        <w:rPr>
          <w:rFonts w:ascii="Palatino Linotype" w:eastAsia="Times New Roman" w:hAnsi="Palatino Linotype" w:cs="Arial"/>
          <w:color w:val="000000"/>
          <w:sz w:val="28"/>
          <w:szCs w:val="28"/>
        </w:rPr>
        <w:t xml:space="preserve">y que haya sido solicitado por el particular, deberá ser entregado vía Sistema de Acceso a la Información Mexiquense (SAIMEX).  </w:t>
      </w:r>
    </w:p>
    <w:p w:rsidR="00FC6EA3" w:rsidRPr="00184A3A" w:rsidRDefault="00FC6EA3" w:rsidP="00184A3A">
      <w:pPr>
        <w:pStyle w:val="Prrafodelista"/>
        <w:spacing w:after="0" w:line="360" w:lineRule="auto"/>
        <w:ind w:left="0"/>
        <w:jc w:val="both"/>
        <w:rPr>
          <w:rFonts w:ascii="Palatino Linotype" w:eastAsia="Times New Roman" w:hAnsi="Palatino Linotype" w:cs="Arial"/>
          <w:color w:val="000000"/>
          <w:sz w:val="28"/>
          <w:szCs w:val="28"/>
        </w:rPr>
      </w:pPr>
    </w:p>
    <w:p w:rsidR="00FC6EA3" w:rsidRPr="00184A3A" w:rsidRDefault="00FC6EA3" w:rsidP="00184A3A">
      <w:pPr>
        <w:pStyle w:val="Prrafodelista"/>
        <w:numPr>
          <w:ilvl w:val="0"/>
          <w:numId w:val="2"/>
        </w:numPr>
        <w:spacing w:after="0" w:line="360" w:lineRule="auto"/>
        <w:ind w:left="0" w:firstLine="0"/>
        <w:jc w:val="both"/>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En el mismo sentido, los artículos 158 y 164 del referido dispositivo legal, señalan literalmente que;</w:t>
      </w:r>
    </w:p>
    <w:p w:rsidR="00FC6EA3" w:rsidRPr="00184A3A" w:rsidRDefault="00FC6EA3" w:rsidP="00184A3A">
      <w:pPr>
        <w:pStyle w:val="Prrafodelista"/>
        <w:spacing w:after="0" w:line="360" w:lineRule="auto"/>
        <w:ind w:left="0"/>
        <w:jc w:val="both"/>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 </w:t>
      </w:r>
    </w:p>
    <w:p w:rsidR="00FC6EA3" w:rsidRPr="00184A3A" w:rsidRDefault="00FC6EA3"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b/>
          <w:bCs/>
          <w:sz w:val="28"/>
          <w:szCs w:val="28"/>
        </w:rPr>
        <w:t>Artículo 158.</w:t>
      </w:r>
      <w:r w:rsidRPr="00184A3A">
        <w:rPr>
          <w:rFonts w:ascii="Palatino Linotype" w:hAnsi="Palatino Linotype"/>
          <w:sz w:val="28"/>
          <w:szCs w:val="28"/>
        </w:rPr>
        <w:t xml:space="preserve"> </w:t>
      </w:r>
      <w:r w:rsidRPr="00184A3A">
        <w:rPr>
          <w:rFonts w:ascii="Palatino Linotype" w:hAnsi="Palatino Linotype"/>
          <w:b/>
          <w:bCs/>
          <w:sz w:val="28"/>
          <w:szCs w:val="28"/>
        </w:rPr>
        <w:t>De manera excepcional, cuando de forma fundada y motivada así lo determine el sujeto obligado</w:t>
      </w:r>
      <w:r w:rsidRPr="00184A3A">
        <w:rPr>
          <w:rFonts w:ascii="Palatino Linotype" w:hAnsi="Palatino Linotype"/>
          <w:sz w:val="28"/>
          <w:szCs w:val="28"/>
        </w:rPr>
        <w:t xml:space="preserve">, en aquellos casos en que la información solicitada que ya se encuentre en su posesión implique análisis, estudio o procesamiento de documentos </w:t>
      </w:r>
      <w:r w:rsidRPr="00184A3A">
        <w:rPr>
          <w:rFonts w:ascii="Palatino Linotype" w:hAnsi="Palatino Linotype"/>
          <w:b/>
          <w:bCs/>
          <w:sz w:val="28"/>
          <w:szCs w:val="28"/>
        </w:rPr>
        <w:t>cuya entrega o reproducción sobrepase las capacidades técnicas administrativas y humanas del sujeto obligado</w:t>
      </w:r>
      <w:r w:rsidRPr="00184A3A">
        <w:rPr>
          <w:rFonts w:ascii="Palatino Linotype" w:hAnsi="Palatino Linotype"/>
          <w:sz w:val="28"/>
          <w:szCs w:val="28"/>
        </w:rPr>
        <w:t xml:space="preserve"> para cumplir con la solicitud, en los plazos establecidos para dichos efectos,</w:t>
      </w:r>
      <w:r w:rsidRPr="00184A3A">
        <w:rPr>
          <w:rFonts w:ascii="Palatino Linotype" w:hAnsi="Palatino Linotype"/>
          <w:b/>
          <w:bCs/>
          <w:sz w:val="28"/>
          <w:szCs w:val="28"/>
        </w:rPr>
        <w:t xml:space="preserve"> se podrá poner a disposición del solicitante los documentos en consulta directa</w:t>
      </w:r>
      <w:r w:rsidRPr="00184A3A">
        <w:rPr>
          <w:rFonts w:ascii="Palatino Linotype" w:hAnsi="Palatino Linotype"/>
          <w:sz w:val="28"/>
          <w:szCs w:val="28"/>
        </w:rPr>
        <w:t>, salvo la información clasificada.</w:t>
      </w:r>
    </w:p>
    <w:p w:rsidR="00FC6EA3" w:rsidRPr="00184A3A" w:rsidRDefault="00FC6EA3" w:rsidP="00184A3A">
      <w:pPr>
        <w:pStyle w:val="Prrafodelista"/>
        <w:spacing w:after="0" w:line="360" w:lineRule="auto"/>
        <w:ind w:left="567" w:right="567"/>
        <w:jc w:val="both"/>
        <w:rPr>
          <w:rFonts w:ascii="Palatino Linotype" w:hAnsi="Palatino Linotype"/>
          <w:sz w:val="28"/>
          <w:szCs w:val="28"/>
        </w:rPr>
      </w:pPr>
      <w:r w:rsidRPr="00184A3A">
        <w:rPr>
          <w:rFonts w:ascii="Palatino Linotype" w:hAnsi="Palatino Linotype"/>
          <w:sz w:val="28"/>
          <w:szCs w:val="28"/>
        </w:rPr>
        <w:t>[…]</w:t>
      </w:r>
    </w:p>
    <w:p w:rsidR="00FC6EA3" w:rsidRPr="00184A3A" w:rsidRDefault="00FC6EA3" w:rsidP="00184A3A">
      <w:pPr>
        <w:pStyle w:val="Prrafodelista"/>
        <w:spacing w:after="0" w:line="360" w:lineRule="auto"/>
        <w:ind w:left="567" w:right="567"/>
        <w:jc w:val="both"/>
        <w:rPr>
          <w:rFonts w:ascii="Palatino Linotype" w:hAnsi="Palatino Linotype"/>
          <w:b/>
          <w:bCs/>
          <w:sz w:val="28"/>
          <w:szCs w:val="28"/>
        </w:rPr>
      </w:pPr>
      <w:bookmarkStart w:id="36" w:name="_Hlk15500804"/>
      <w:r w:rsidRPr="00184A3A">
        <w:rPr>
          <w:rFonts w:ascii="Palatino Linotype" w:hAnsi="Palatino Linotype"/>
          <w:b/>
          <w:bCs/>
          <w:sz w:val="28"/>
          <w:szCs w:val="28"/>
        </w:rPr>
        <w:t>Artículo 164.</w:t>
      </w:r>
      <w:r w:rsidRPr="00184A3A">
        <w:rPr>
          <w:rFonts w:ascii="Palatino Linotype" w:hAnsi="Palatino Linotype"/>
          <w:sz w:val="28"/>
          <w:szCs w:val="28"/>
        </w:rPr>
        <w:t xml:space="preserve"> </w:t>
      </w:r>
      <w:r w:rsidRPr="00184A3A">
        <w:rPr>
          <w:rFonts w:ascii="Palatino Linotype" w:hAnsi="Palatino Linotype"/>
          <w:b/>
          <w:bCs/>
          <w:sz w:val="28"/>
          <w:szCs w:val="28"/>
        </w:rPr>
        <w:t>El acceso se dará en la modalidad de entrega</w:t>
      </w:r>
      <w:r w:rsidRPr="00184A3A">
        <w:rPr>
          <w:rFonts w:ascii="Palatino Linotype" w:hAnsi="Palatino Linotype"/>
          <w:sz w:val="28"/>
          <w:szCs w:val="28"/>
        </w:rPr>
        <w:t xml:space="preserve"> y, en su caso, de envío elegidos por el solicitante</w:t>
      </w:r>
      <w:r w:rsidRPr="00184A3A">
        <w:rPr>
          <w:rFonts w:ascii="Palatino Linotype" w:hAnsi="Palatino Linotype"/>
          <w:b/>
          <w:bCs/>
          <w:sz w:val="28"/>
          <w:szCs w:val="28"/>
        </w:rPr>
        <w:t>. Cuando la información no pueda entregarse o enviarse en la modalidad solicitada, el sujeto obligado deberá ofrecer otra u otras modalidades de entrega.</w:t>
      </w:r>
    </w:p>
    <w:p w:rsidR="00FC6EA3" w:rsidRPr="00184A3A" w:rsidRDefault="00FC6EA3" w:rsidP="00184A3A">
      <w:pPr>
        <w:pStyle w:val="Prrafodelista"/>
        <w:spacing w:after="0" w:line="360" w:lineRule="auto"/>
        <w:ind w:left="567" w:right="567"/>
        <w:jc w:val="both"/>
        <w:rPr>
          <w:rFonts w:ascii="Palatino Linotype" w:hAnsi="Palatino Linotype"/>
          <w:sz w:val="28"/>
          <w:szCs w:val="28"/>
        </w:rPr>
      </w:pPr>
    </w:p>
    <w:p w:rsidR="00FC6EA3" w:rsidRPr="00184A3A" w:rsidRDefault="00FC6EA3" w:rsidP="00184A3A">
      <w:pPr>
        <w:pStyle w:val="Prrafodelista"/>
        <w:spacing w:after="0" w:line="360" w:lineRule="auto"/>
        <w:ind w:left="567" w:right="567"/>
        <w:jc w:val="both"/>
        <w:rPr>
          <w:rFonts w:ascii="Palatino Linotype" w:hAnsi="Palatino Linotype"/>
          <w:b/>
          <w:bCs/>
          <w:sz w:val="28"/>
          <w:szCs w:val="28"/>
        </w:rPr>
      </w:pPr>
      <w:r w:rsidRPr="00184A3A">
        <w:rPr>
          <w:rFonts w:ascii="Palatino Linotype" w:hAnsi="Palatino Linotype"/>
          <w:b/>
          <w:bCs/>
          <w:sz w:val="28"/>
          <w:szCs w:val="28"/>
        </w:rPr>
        <w:t>En cualquier caso, se deberá fundar y motivar la necesidad de ofrecer otras modalidades.</w:t>
      </w:r>
      <w:bookmarkEnd w:id="36"/>
    </w:p>
    <w:p w:rsidR="00396205" w:rsidRPr="00184A3A" w:rsidRDefault="00396205" w:rsidP="00184A3A">
      <w:pPr>
        <w:pStyle w:val="Prrafodelista"/>
        <w:spacing w:after="0" w:line="360" w:lineRule="auto"/>
        <w:ind w:left="567" w:right="567"/>
        <w:jc w:val="both"/>
        <w:rPr>
          <w:rFonts w:ascii="Palatino Linotype" w:hAnsi="Palatino Linotype"/>
          <w:b/>
          <w:bCs/>
          <w:sz w:val="28"/>
          <w:szCs w:val="28"/>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En esta virtud, es propicio señalar que el cambio de modalidad de entrega en el asunto que ahora nos ocupa, resulta ser una acción que lesiona el derecho de acceso a la información del particular, ya que el </w:t>
      </w:r>
      <w:r w:rsidRPr="00184A3A">
        <w:rPr>
          <w:rFonts w:ascii="Palatino Linotype" w:eastAsia="MS Mincho" w:hAnsi="Palatino Linotype" w:cs="Times New Roman"/>
          <w:b/>
          <w:bCs/>
          <w:sz w:val="28"/>
          <w:szCs w:val="28"/>
          <w:lang w:val="es-ES_tradnl" w:eastAsia="es-ES"/>
        </w:rPr>
        <w:t xml:space="preserve">Sujeto Obligado </w:t>
      </w:r>
      <w:r w:rsidRPr="00184A3A">
        <w:rPr>
          <w:rFonts w:ascii="Palatino Linotype" w:eastAsia="MS Mincho" w:hAnsi="Palatino Linotype" w:cs="Times New Roman"/>
          <w:sz w:val="28"/>
          <w:szCs w:val="28"/>
          <w:lang w:val="es-ES_tradnl" w:eastAsia="es-ES"/>
        </w:rPr>
        <w:t>no fundó ni motivo la necesidad de ofrecer el mismo.</w:t>
      </w:r>
    </w:p>
    <w:p w:rsidR="00FC6EA3" w:rsidRPr="00184A3A" w:rsidRDefault="00FC6EA3" w:rsidP="00184A3A">
      <w:pPr>
        <w:spacing w:after="0" w:line="360" w:lineRule="auto"/>
        <w:ind w:right="49"/>
        <w:contextualSpacing/>
        <w:jc w:val="both"/>
        <w:rPr>
          <w:rFonts w:ascii="Palatino Linotype" w:eastAsia="MS Mincho" w:hAnsi="Palatino Linotype" w:cs="Times New Roman"/>
          <w:sz w:val="28"/>
          <w:szCs w:val="28"/>
          <w:lang w:val="es-ES_tradnl" w:eastAsia="es-ES"/>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Siendo que, como se refirió, el cambio de modalidad únicamente será procedente a consulta directa cuando se desprenda que no sea posible atender la modalidad elegida por los solicitantes, teniéndose por cumplida cuando el </w:t>
      </w:r>
      <w:r w:rsidRPr="00184A3A">
        <w:rPr>
          <w:rFonts w:ascii="Palatino Linotype" w:eastAsia="MS Mincho" w:hAnsi="Palatino Linotype" w:cs="Times New Roman"/>
          <w:b/>
          <w:bCs/>
          <w:sz w:val="28"/>
          <w:szCs w:val="28"/>
          <w:lang w:val="es-ES_tradnl" w:eastAsia="es-ES"/>
        </w:rPr>
        <w:t xml:space="preserve">Sujeto Obligado </w:t>
      </w:r>
      <w:r w:rsidRPr="00184A3A">
        <w:rPr>
          <w:rFonts w:ascii="Palatino Linotype" w:eastAsia="MS Mincho" w:hAnsi="Palatino Linotype" w:cs="Times New Roman"/>
          <w:sz w:val="28"/>
          <w:szCs w:val="28"/>
          <w:lang w:val="es-ES_tradnl" w:eastAsia="es-ES"/>
        </w:rPr>
        <w:t xml:space="preserve">justifique el impedimento para atender la misma y se notifique al particular, la puesta a disposición de la información en todas las modalidades que lo permitan, procurando reducir los costos de entrega. </w:t>
      </w:r>
    </w:p>
    <w:p w:rsidR="00FC6EA3" w:rsidRPr="00184A3A" w:rsidRDefault="00FC6EA3" w:rsidP="00184A3A">
      <w:pPr>
        <w:spacing w:after="0" w:line="360" w:lineRule="auto"/>
        <w:ind w:right="49"/>
        <w:contextualSpacing/>
        <w:jc w:val="both"/>
        <w:rPr>
          <w:rFonts w:ascii="Palatino Linotype" w:eastAsia="MS Mincho" w:hAnsi="Palatino Linotype" w:cs="Times New Roman"/>
          <w:sz w:val="28"/>
          <w:szCs w:val="28"/>
          <w:lang w:val="es-ES_tradnl" w:eastAsia="es-ES"/>
        </w:rPr>
      </w:pPr>
    </w:p>
    <w:p w:rsidR="00FC6EA3" w:rsidRPr="00184A3A" w:rsidRDefault="00FC6EA3" w:rsidP="00184A3A">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Ahora bien, como consecuencia de que el </w:t>
      </w:r>
      <w:r w:rsidRPr="00184A3A">
        <w:rPr>
          <w:rFonts w:ascii="Palatino Linotype" w:eastAsia="MS Mincho" w:hAnsi="Palatino Linotype" w:cs="Times New Roman"/>
          <w:b/>
          <w:bCs/>
          <w:sz w:val="28"/>
          <w:szCs w:val="28"/>
          <w:lang w:val="es-ES_tradnl" w:eastAsia="es-ES"/>
        </w:rPr>
        <w:t xml:space="preserve">Sujeto Obligado </w:t>
      </w:r>
      <w:r w:rsidRPr="00184A3A">
        <w:rPr>
          <w:rFonts w:ascii="Palatino Linotype" w:eastAsia="MS Mincho" w:hAnsi="Palatino Linotype" w:cs="Times New Roman"/>
          <w:sz w:val="28"/>
          <w:szCs w:val="28"/>
          <w:lang w:val="es-ES_tradnl" w:eastAsia="es-ES"/>
        </w:rPr>
        <w:t xml:space="preserve">no fundó, motivo o justificó la imposibilidad de entregar documentos a través de nuestra plataforma digital, y en razón de que </w:t>
      </w:r>
      <w:r w:rsidRPr="00184A3A">
        <w:rPr>
          <w:rFonts w:ascii="Palatino Linotype" w:eastAsia="MS Mincho" w:hAnsi="Palatino Linotype" w:cs="Times New Roman"/>
          <w:b/>
          <w:bCs/>
          <w:sz w:val="28"/>
          <w:szCs w:val="28"/>
          <w:lang w:val="es-ES_tradnl" w:eastAsia="es-ES"/>
        </w:rPr>
        <w:t>la información deberá entregarse en la forma solicitada por el interesado, salvo que exista un impedimento justificado para atenderla</w:t>
      </w:r>
      <w:r w:rsidRPr="00184A3A">
        <w:rPr>
          <w:rFonts w:ascii="Palatino Linotype" w:eastAsia="MS Mincho" w:hAnsi="Palatino Linotype" w:cs="Times New Roman"/>
          <w:sz w:val="28"/>
          <w:szCs w:val="28"/>
          <w:lang w:val="es-ES_tradnl" w:eastAsia="es-ES"/>
        </w:rPr>
        <w:t xml:space="preserve">, resulta procedente </w:t>
      </w:r>
      <w:r w:rsidRPr="00184A3A">
        <w:rPr>
          <w:rFonts w:ascii="Palatino Linotype" w:eastAsia="MS Mincho" w:hAnsi="Palatino Linotype" w:cs="Times New Roman"/>
          <w:b/>
          <w:bCs/>
          <w:sz w:val="28"/>
          <w:szCs w:val="28"/>
          <w:lang w:val="es-ES_tradnl" w:eastAsia="es-ES"/>
        </w:rPr>
        <w:t>ORDENAR</w:t>
      </w:r>
      <w:r w:rsidRPr="00184A3A">
        <w:rPr>
          <w:rFonts w:ascii="Palatino Linotype" w:eastAsia="MS Mincho" w:hAnsi="Palatino Linotype" w:cs="Times New Roman"/>
          <w:sz w:val="28"/>
          <w:szCs w:val="28"/>
          <w:lang w:val="es-ES_tradnl" w:eastAsia="es-ES"/>
        </w:rPr>
        <w:t xml:space="preserve"> la entrega de la información solicitada, en </w:t>
      </w:r>
      <w:r w:rsidRPr="00184A3A">
        <w:rPr>
          <w:rFonts w:ascii="Palatino Linotype" w:eastAsia="MS Mincho" w:hAnsi="Palatino Linotype" w:cs="Times New Roman"/>
          <w:b/>
          <w:bCs/>
          <w:sz w:val="28"/>
          <w:szCs w:val="28"/>
          <w:lang w:val="es-ES_tradnl" w:eastAsia="es-ES"/>
        </w:rPr>
        <w:t>versión pública</w:t>
      </w:r>
      <w:r w:rsidRPr="00184A3A">
        <w:rPr>
          <w:rFonts w:ascii="Palatino Linotype" w:eastAsia="MS Mincho" w:hAnsi="Palatino Linotype" w:cs="Times New Roman"/>
          <w:sz w:val="28"/>
          <w:szCs w:val="28"/>
          <w:lang w:val="es-ES_tradnl" w:eastAsia="es-ES"/>
        </w:rPr>
        <w:t xml:space="preserve">, vía Sistema de Acceso a la Información Mexiquense (SAIMEX). </w:t>
      </w:r>
    </w:p>
    <w:p w:rsidR="00FC6EA3" w:rsidRPr="00184A3A" w:rsidRDefault="00FC6EA3" w:rsidP="00184A3A">
      <w:pPr>
        <w:numPr>
          <w:ilvl w:val="0"/>
          <w:numId w:val="2"/>
        </w:numPr>
        <w:spacing w:after="0" w:line="360" w:lineRule="auto"/>
        <w:ind w:left="0" w:firstLine="0"/>
        <w:contextualSpacing/>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En conclusión, derivado de todo lo estudiado, se arriba a lo siguiente; </w:t>
      </w:r>
    </w:p>
    <w:p w:rsidR="00FC6EA3" w:rsidRPr="00184A3A" w:rsidRDefault="00FC6EA3" w:rsidP="00184A3A">
      <w:pPr>
        <w:spacing w:after="0" w:line="360" w:lineRule="auto"/>
        <w:ind w:right="567"/>
        <w:jc w:val="both"/>
        <w:rPr>
          <w:rFonts w:ascii="Palatino Linotype" w:eastAsia="MS Mincho" w:hAnsi="Palatino Linotype" w:cs="Times New Roman"/>
          <w:sz w:val="28"/>
          <w:szCs w:val="28"/>
          <w:lang w:val="es-ES_tradnl" w:eastAsia="es-ES"/>
        </w:rPr>
      </w:pPr>
    </w:p>
    <w:p w:rsidR="00FC6EA3" w:rsidRPr="00184A3A" w:rsidRDefault="00FC6EA3" w:rsidP="00184A3A">
      <w:pPr>
        <w:pStyle w:val="Prrafodelista"/>
        <w:numPr>
          <w:ilvl w:val="0"/>
          <w:numId w:val="22"/>
        </w:numPr>
        <w:spacing w:after="0" w:line="360" w:lineRule="auto"/>
        <w:ind w:left="851" w:right="567"/>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Que el </w:t>
      </w:r>
      <w:r w:rsidRPr="00184A3A">
        <w:rPr>
          <w:rFonts w:ascii="Palatino Linotype" w:eastAsia="MS Mincho" w:hAnsi="Palatino Linotype" w:cs="Times New Roman"/>
          <w:b/>
          <w:bCs/>
          <w:sz w:val="28"/>
          <w:szCs w:val="28"/>
          <w:lang w:val="es-ES_tradnl" w:eastAsia="es-ES"/>
        </w:rPr>
        <w:t xml:space="preserve">Sujeto Obligado </w:t>
      </w:r>
      <w:r w:rsidRPr="00184A3A">
        <w:rPr>
          <w:rFonts w:ascii="Palatino Linotype" w:eastAsia="MS Mincho" w:hAnsi="Palatino Linotype" w:cs="Times New Roman"/>
          <w:sz w:val="28"/>
          <w:szCs w:val="28"/>
          <w:lang w:val="es-ES_tradnl" w:eastAsia="es-ES"/>
        </w:rPr>
        <w:t>genera, posee y administra la información relativa a las renuncias de los servidores públicos, tal es así que proporcionó un</w:t>
      </w:r>
      <w:r w:rsidR="0038372B" w:rsidRPr="00184A3A">
        <w:rPr>
          <w:rFonts w:ascii="Palatino Linotype" w:eastAsia="MS Mincho" w:hAnsi="Palatino Linotype" w:cs="Times New Roman"/>
          <w:sz w:val="28"/>
          <w:szCs w:val="28"/>
          <w:lang w:val="es-ES_tradnl" w:eastAsia="es-ES"/>
        </w:rPr>
        <w:t xml:space="preserve">a lista donde menciona la cantidad de renuncias en los meses señalados por el particular. </w:t>
      </w:r>
    </w:p>
    <w:p w:rsidR="0038372B" w:rsidRPr="00184A3A" w:rsidRDefault="0038372B" w:rsidP="00184A3A">
      <w:pPr>
        <w:pStyle w:val="Prrafodelista"/>
        <w:numPr>
          <w:ilvl w:val="0"/>
          <w:numId w:val="22"/>
        </w:numPr>
        <w:spacing w:after="0" w:line="360" w:lineRule="auto"/>
        <w:ind w:left="851" w:right="567"/>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Que lo que solicitó el particular fue tener acceso al documento donde consten las renuncias de los servidores públicos, no así a la estadística de éstas en el periodo señalado por el particular. </w:t>
      </w:r>
    </w:p>
    <w:p w:rsidR="0038372B" w:rsidRPr="00184A3A" w:rsidRDefault="0038372B" w:rsidP="00184A3A">
      <w:pPr>
        <w:pStyle w:val="Prrafodelista"/>
        <w:numPr>
          <w:ilvl w:val="0"/>
          <w:numId w:val="22"/>
        </w:numPr>
        <w:spacing w:after="0" w:line="360" w:lineRule="auto"/>
        <w:ind w:left="851" w:right="567"/>
        <w:jc w:val="both"/>
        <w:rPr>
          <w:rFonts w:ascii="Palatino Linotype" w:eastAsia="MS Mincho" w:hAnsi="Palatino Linotype" w:cs="Times New Roman"/>
          <w:sz w:val="28"/>
          <w:szCs w:val="28"/>
          <w:lang w:val="es-ES_tradnl" w:eastAsia="es-ES"/>
        </w:rPr>
      </w:pPr>
      <w:r w:rsidRPr="00184A3A">
        <w:rPr>
          <w:rFonts w:ascii="Palatino Linotype" w:eastAsia="MS Mincho" w:hAnsi="Palatino Linotype" w:cs="Times New Roman"/>
          <w:sz w:val="28"/>
          <w:szCs w:val="28"/>
          <w:lang w:val="es-ES_tradnl" w:eastAsia="es-ES"/>
        </w:rPr>
        <w:t xml:space="preserve">Que no resulta procedente el cambio de modalidad en términos de los artículos </w:t>
      </w:r>
      <w:r w:rsidRPr="00184A3A">
        <w:rPr>
          <w:rFonts w:ascii="Palatino Linotype" w:eastAsia="Times New Roman" w:hAnsi="Palatino Linotype" w:cs="Arial"/>
          <w:color w:val="000000"/>
          <w:sz w:val="28"/>
          <w:szCs w:val="28"/>
        </w:rPr>
        <w:t xml:space="preserve">158 y 164 de la Ley de Transparencia y Acceso a la Información Pública del Estado de México y Municipios. </w:t>
      </w:r>
    </w:p>
    <w:p w:rsidR="00955B0D" w:rsidRPr="00184A3A" w:rsidRDefault="0038372B" w:rsidP="00184A3A">
      <w:pPr>
        <w:pStyle w:val="Prrafodelista"/>
        <w:numPr>
          <w:ilvl w:val="0"/>
          <w:numId w:val="22"/>
        </w:numPr>
        <w:spacing w:after="0" w:line="360" w:lineRule="auto"/>
        <w:ind w:left="851" w:right="567"/>
        <w:jc w:val="both"/>
        <w:rPr>
          <w:rFonts w:ascii="Palatino Linotype" w:eastAsia="MS Mincho" w:hAnsi="Palatino Linotype" w:cs="Times New Roman"/>
          <w:sz w:val="28"/>
          <w:szCs w:val="28"/>
          <w:lang w:val="es-ES_tradnl" w:eastAsia="es-ES"/>
        </w:rPr>
      </w:pPr>
      <w:r w:rsidRPr="00184A3A">
        <w:rPr>
          <w:rFonts w:ascii="Palatino Linotype" w:eastAsia="Times New Roman" w:hAnsi="Palatino Linotype" w:cs="Arial"/>
          <w:color w:val="000000"/>
          <w:sz w:val="28"/>
          <w:szCs w:val="28"/>
        </w:rPr>
        <w:t xml:space="preserve">Que es procedente ordenar la entrega de las renuncias de los servidores públicos del periodo relativo de enero a junio del año dos mil diecinueve, en </w:t>
      </w:r>
      <w:r w:rsidRPr="00184A3A">
        <w:rPr>
          <w:rFonts w:ascii="Palatino Linotype" w:eastAsia="Times New Roman" w:hAnsi="Palatino Linotype" w:cs="Arial"/>
          <w:b/>
          <w:bCs/>
          <w:color w:val="000000"/>
          <w:sz w:val="28"/>
          <w:szCs w:val="28"/>
        </w:rPr>
        <w:t xml:space="preserve">versión pública. </w:t>
      </w:r>
    </w:p>
    <w:p w:rsidR="00184A3A" w:rsidRPr="00184A3A" w:rsidRDefault="00184A3A" w:rsidP="00184A3A">
      <w:pPr>
        <w:pStyle w:val="Prrafodelista"/>
        <w:spacing w:after="0" w:line="360" w:lineRule="auto"/>
        <w:ind w:left="851" w:right="567"/>
        <w:jc w:val="both"/>
        <w:rPr>
          <w:rFonts w:ascii="Palatino Linotype" w:eastAsia="MS Mincho" w:hAnsi="Palatino Linotype" w:cs="Times New Roman"/>
          <w:sz w:val="28"/>
          <w:szCs w:val="28"/>
          <w:lang w:val="es-ES_tradnl" w:eastAsia="es-ES"/>
        </w:rPr>
      </w:pPr>
    </w:p>
    <w:p w:rsidR="0038372B" w:rsidRDefault="00FC6EA3" w:rsidP="00184A3A">
      <w:pPr>
        <w:pStyle w:val="Ttulo1"/>
        <w:spacing w:before="0" w:line="360" w:lineRule="auto"/>
        <w:rPr>
          <w:b/>
          <w:color w:val="000000" w:themeColor="text1"/>
          <w:sz w:val="28"/>
          <w:szCs w:val="28"/>
        </w:rPr>
      </w:pPr>
      <w:bookmarkStart w:id="37" w:name="_Toc19792663"/>
      <w:r w:rsidRPr="00184A3A">
        <w:rPr>
          <w:rFonts w:eastAsia="MS Mincho"/>
          <w:b/>
          <w:sz w:val="28"/>
          <w:szCs w:val="28"/>
          <w:lang w:val="es-ES_tradnl" w:eastAsia="es-ES"/>
        </w:rPr>
        <w:t>QUINTO</w:t>
      </w:r>
      <w:r w:rsidR="00E64F81" w:rsidRPr="00184A3A">
        <w:rPr>
          <w:rFonts w:eastAsia="MS Mincho"/>
          <w:b/>
          <w:sz w:val="28"/>
          <w:szCs w:val="28"/>
          <w:lang w:val="es-ES_tradnl" w:eastAsia="es-ES"/>
        </w:rPr>
        <w:t xml:space="preserve">. </w:t>
      </w:r>
      <w:r w:rsidR="005C5A3E" w:rsidRPr="00184A3A">
        <w:rPr>
          <w:rFonts w:eastAsia="MS Mincho"/>
          <w:b/>
          <w:sz w:val="28"/>
          <w:szCs w:val="28"/>
          <w:lang w:val="es-ES_tradnl" w:eastAsia="es-ES"/>
        </w:rPr>
        <w:t>D</w:t>
      </w:r>
      <w:bookmarkStart w:id="38" w:name="_Toc521949107"/>
      <w:bookmarkStart w:id="39" w:name="_Toc522209067"/>
      <w:bookmarkStart w:id="40" w:name="_Toc523908140"/>
      <w:bookmarkStart w:id="41" w:name="_Toc11834466"/>
      <w:bookmarkStart w:id="42" w:name="_Toc15555550"/>
      <w:r w:rsidR="00A76AEB" w:rsidRPr="00184A3A">
        <w:rPr>
          <w:rFonts w:eastAsia="MS Mincho"/>
          <w:b/>
          <w:sz w:val="28"/>
          <w:szCs w:val="28"/>
          <w:lang w:val="es-ES_tradnl" w:eastAsia="es-ES"/>
        </w:rPr>
        <w:t xml:space="preserve">e </w:t>
      </w:r>
      <w:r w:rsidR="0038372B" w:rsidRPr="00184A3A">
        <w:rPr>
          <w:b/>
          <w:color w:val="000000" w:themeColor="text1"/>
          <w:sz w:val="28"/>
          <w:szCs w:val="28"/>
        </w:rPr>
        <w:t>la elaboración de la versión pública</w:t>
      </w:r>
      <w:bookmarkEnd w:id="38"/>
      <w:bookmarkEnd w:id="39"/>
      <w:bookmarkEnd w:id="40"/>
      <w:r w:rsidR="0038372B" w:rsidRPr="00184A3A">
        <w:rPr>
          <w:b/>
          <w:color w:val="000000" w:themeColor="text1"/>
          <w:sz w:val="28"/>
          <w:szCs w:val="28"/>
        </w:rPr>
        <w:t>.</w:t>
      </w:r>
      <w:bookmarkEnd w:id="37"/>
      <w:bookmarkEnd w:id="41"/>
      <w:bookmarkEnd w:id="42"/>
      <w:r w:rsidR="0038372B" w:rsidRPr="00184A3A">
        <w:rPr>
          <w:b/>
          <w:color w:val="000000" w:themeColor="text1"/>
          <w:sz w:val="28"/>
          <w:szCs w:val="28"/>
        </w:rPr>
        <w:t xml:space="preserve"> </w:t>
      </w:r>
    </w:p>
    <w:p w:rsidR="00184A3A" w:rsidRPr="00184A3A" w:rsidRDefault="00184A3A" w:rsidP="00184A3A"/>
    <w:p w:rsidR="0038372B" w:rsidRPr="00184A3A" w:rsidRDefault="0038372B" w:rsidP="00184A3A">
      <w:pPr>
        <w:pStyle w:val="Prrafodelista"/>
        <w:numPr>
          <w:ilvl w:val="0"/>
          <w:numId w:val="2"/>
        </w:numPr>
        <w:spacing w:after="0" w:line="360" w:lineRule="auto"/>
        <w:ind w:left="0" w:right="49" w:firstLine="0"/>
        <w:jc w:val="both"/>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Debe destacarse que, debido a la naturaleza de la información solicitada</w:t>
      </w:r>
      <w:r w:rsidRPr="00184A3A">
        <w:rPr>
          <w:rFonts w:ascii="Palatino Linotype" w:eastAsia="Times New Roman" w:hAnsi="Palatino Linotype" w:cs="Arial"/>
          <w:b/>
          <w:color w:val="000000"/>
          <w:sz w:val="28"/>
          <w:szCs w:val="28"/>
        </w:rPr>
        <w:t xml:space="preserve">, </w:t>
      </w:r>
      <w:r w:rsidRPr="00184A3A">
        <w:rPr>
          <w:rFonts w:ascii="Palatino Linotype" w:eastAsia="Times New Roman" w:hAnsi="Palatino Linotype" w:cs="Arial"/>
          <w:color w:val="000000"/>
          <w:sz w:val="28"/>
          <w:szCs w:val="28"/>
        </w:rPr>
        <w:t>eventualmente pudiera obrar datos personales susceptibles de protegerse, los cuales su exposición vulneraría la esfera más íntima del servidor público.</w:t>
      </w:r>
    </w:p>
    <w:p w:rsidR="0038372B" w:rsidRPr="00184A3A" w:rsidRDefault="0038372B" w:rsidP="00184A3A">
      <w:pPr>
        <w:pStyle w:val="Prrafodelista"/>
        <w:spacing w:after="0" w:line="360" w:lineRule="auto"/>
        <w:ind w:left="0" w:right="49"/>
        <w:jc w:val="both"/>
        <w:rPr>
          <w:rFonts w:ascii="Palatino Linotype" w:eastAsia="Times New Roman" w:hAnsi="Palatino Linotype" w:cs="Arial"/>
          <w:color w:val="000000"/>
          <w:sz w:val="28"/>
          <w:szCs w:val="28"/>
        </w:rPr>
      </w:pPr>
    </w:p>
    <w:p w:rsidR="0038372B" w:rsidRPr="00184A3A" w:rsidRDefault="0038372B" w:rsidP="00184A3A">
      <w:pPr>
        <w:pStyle w:val="Prrafodelista"/>
        <w:numPr>
          <w:ilvl w:val="0"/>
          <w:numId w:val="2"/>
        </w:numPr>
        <w:spacing w:after="0" w:line="360" w:lineRule="auto"/>
        <w:ind w:left="0" w:right="49" w:firstLine="0"/>
        <w:jc w:val="both"/>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184A3A">
        <w:rPr>
          <w:rFonts w:ascii="Palatino Linotype" w:eastAsia="Times New Roman" w:hAnsi="Palatino Linotype" w:cs="Arial"/>
          <w:b/>
          <w:color w:val="000000"/>
          <w:sz w:val="28"/>
          <w:szCs w:val="28"/>
          <w:u w:val="single"/>
        </w:rPr>
        <w:t>versión pública</w:t>
      </w:r>
      <w:r w:rsidRPr="00184A3A">
        <w:rPr>
          <w:rFonts w:ascii="Palatino Linotype" w:eastAsia="Times New Roman" w:hAnsi="Palatino Linotype" w:cs="Arial"/>
          <w:color w:val="000000"/>
          <w:sz w:val="28"/>
          <w:szCs w:val="28"/>
        </w:rPr>
        <w:t xml:space="preserve"> del documento por las consideraciones que se estimen pertinentes.</w:t>
      </w:r>
    </w:p>
    <w:p w:rsidR="0038372B" w:rsidRPr="00184A3A" w:rsidRDefault="0038372B" w:rsidP="00184A3A">
      <w:pPr>
        <w:numPr>
          <w:ilvl w:val="0"/>
          <w:numId w:val="2"/>
        </w:numPr>
        <w:spacing w:after="0" w:line="360" w:lineRule="auto"/>
        <w:ind w:left="0" w:right="49" w:firstLine="0"/>
        <w:contextualSpacing/>
        <w:jc w:val="both"/>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184A3A">
        <w:rPr>
          <w:rFonts w:ascii="Palatino Linotype" w:eastAsia="Times New Roman" w:hAnsi="Palatino Linotype" w:cs="Arial"/>
          <w:b/>
          <w:color w:val="000000"/>
          <w:sz w:val="28"/>
          <w:szCs w:val="28"/>
        </w:rPr>
        <w:t>Sujetos Obligados</w:t>
      </w:r>
      <w:r w:rsidRPr="00184A3A">
        <w:rPr>
          <w:rFonts w:ascii="Palatino Linotype" w:eastAsia="Times New Roman" w:hAnsi="Palatino Linotype" w:cs="Arial"/>
          <w:color w:val="000000"/>
          <w:sz w:val="28"/>
          <w:szCs w:val="28"/>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38372B" w:rsidRPr="00184A3A" w:rsidRDefault="0038372B" w:rsidP="00184A3A">
      <w:pPr>
        <w:spacing w:after="0" w:line="360" w:lineRule="auto"/>
        <w:ind w:right="49"/>
        <w:contextualSpacing/>
        <w:jc w:val="both"/>
        <w:rPr>
          <w:rFonts w:ascii="Palatino Linotype" w:eastAsia="Times New Roman" w:hAnsi="Palatino Linotype" w:cs="Arial"/>
          <w:color w:val="000000"/>
          <w:sz w:val="28"/>
          <w:szCs w:val="28"/>
        </w:rPr>
      </w:pPr>
    </w:p>
    <w:tbl>
      <w:tblPr>
        <w:tblStyle w:val="Tabladecuadrcula6concolores-nfasis3"/>
        <w:tblW w:w="0" w:type="auto"/>
        <w:tblLook w:val="04A0" w:firstRow="1" w:lastRow="0" w:firstColumn="1" w:lastColumn="0" w:noHBand="0" w:noVBand="1"/>
      </w:tblPr>
      <w:tblGrid>
        <w:gridCol w:w="1959"/>
        <w:gridCol w:w="6818"/>
      </w:tblGrid>
      <w:tr w:rsidR="0038372B" w:rsidRPr="00184A3A" w:rsidTr="008A4E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8372B" w:rsidRPr="00184A3A" w:rsidRDefault="0038372B" w:rsidP="00184A3A">
            <w:pPr>
              <w:spacing w:line="360" w:lineRule="auto"/>
              <w:rPr>
                <w:rFonts w:ascii="Palatino Linotype" w:hAnsi="Palatino Linotype"/>
                <w:bCs w:val="0"/>
                <w:sz w:val="28"/>
                <w:szCs w:val="28"/>
              </w:rPr>
            </w:pPr>
            <w:r w:rsidRPr="00184A3A">
              <w:rPr>
                <w:rFonts w:ascii="Palatino Linotype" w:hAnsi="Palatino Linotype" w:cstheme="majorBidi"/>
                <w:bCs w:val="0"/>
                <w:color w:val="auto"/>
                <w:sz w:val="28"/>
                <w:szCs w:val="28"/>
              </w:rPr>
              <w:t>a) Requisitos previos.</w:t>
            </w:r>
          </w:p>
        </w:tc>
        <w:tc>
          <w:tcPr>
            <w:tcW w:w="6990" w:type="dxa"/>
            <w:hideMark/>
          </w:tcPr>
          <w:p w:rsidR="0038372B" w:rsidRPr="00184A3A" w:rsidRDefault="0038372B" w:rsidP="00184A3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8"/>
                <w:szCs w:val="28"/>
              </w:rPr>
            </w:pPr>
            <w:r w:rsidRPr="00184A3A">
              <w:rPr>
                <w:rFonts w:ascii="Palatino Linotype" w:eastAsia="Times New Roman" w:hAnsi="Palatino Linotype" w:cs="Arial"/>
                <w:b w:val="0"/>
                <w:bCs w:val="0"/>
                <w:color w:val="000000"/>
                <w:sz w:val="28"/>
                <w:szCs w:val="28"/>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8372B" w:rsidRPr="00184A3A" w:rsidRDefault="0038372B" w:rsidP="00184A3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8"/>
                <w:szCs w:val="28"/>
              </w:rPr>
            </w:pPr>
            <w:r w:rsidRPr="00184A3A">
              <w:rPr>
                <w:rFonts w:ascii="Palatino Linotype" w:eastAsia="Times New Roman" w:hAnsi="Palatino Linotype" w:cs="Arial"/>
                <w:b w:val="0"/>
                <w:bCs w:val="0"/>
                <w:color w:val="000000"/>
                <w:sz w:val="28"/>
                <w:szCs w:val="28"/>
              </w:rPr>
              <w:t>Al hacerlo tienen que precisar de qué información se trata, señalando el supuesto de clasificación (confidencialidad o reserva).</w:t>
            </w:r>
          </w:p>
          <w:p w:rsidR="0038372B" w:rsidRPr="00184A3A" w:rsidRDefault="0038372B" w:rsidP="00184A3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8"/>
                <w:szCs w:val="28"/>
              </w:rPr>
            </w:pPr>
            <w:r w:rsidRPr="00184A3A">
              <w:rPr>
                <w:rFonts w:ascii="Palatino Linotype" w:eastAsia="Times New Roman" w:hAnsi="Palatino Linotype" w:cs="Arial"/>
                <w:b w:val="0"/>
                <w:bCs w:val="0"/>
                <w:color w:val="000000"/>
                <w:sz w:val="28"/>
                <w:szCs w:val="28"/>
              </w:rPr>
              <w:t>Además, se debe señalar el procedimiento, de los tres que establecen los artículos 132 y 106 de la Ley Estatal y General, respectivamente.</w:t>
            </w:r>
          </w:p>
          <w:p w:rsidR="0038372B" w:rsidRPr="00184A3A" w:rsidRDefault="0038372B" w:rsidP="00184A3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8"/>
                <w:szCs w:val="28"/>
              </w:rPr>
            </w:pPr>
            <w:r w:rsidRPr="00184A3A">
              <w:rPr>
                <w:rFonts w:ascii="Palatino Linotype" w:eastAsia="Times New Roman" w:hAnsi="Palatino Linotype" w:cs="Arial"/>
                <w:b w:val="0"/>
                <w:bCs w:val="0"/>
                <w:color w:val="000000"/>
                <w:sz w:val="28"/>
                <w:szCs w:val="28"/>
              </w:rPr>
              <w:t xml:space="preserve">El último de estos requisitos previos consiste en que no se pueden emitir acuerdos de carácter general ni particular, esto es, </w:t>
            </w:r>
            <w:r w:rsidRPr="00184A3A">
              <w:rPr>
                <w:rFonts w:ascii="Palatino Linotype" w:eastAsia="Times New Roman" w:hAnsi="Palatino Linotype" w:cs="Arial"/>
                <w:b w:val="0"/>
                <w:bCs w:val="0"/>
                <w:color w:val="000000"/>
                <w:sz w:val="28"/>
                <w:szCs w:val="28"/>
                <w:u w:val="single"/>
              </w:rPr>
              <w:t>no se puede hacer un acuerdo para clasificar de manera general todos los documentos de un expediente o área, sin</w:t>
            </w:r>
            <w:r w:rsidRPr="00184A3A">
              <w:rPr>
                <w:rFonts w:ascii="Palatino Linotype" w:eastAsia="Times New Roman" w:hAnsi="Palatino Linotype" w:cs="Arial"/>
                <w:b w:val="0"/>
                <w:bCs w:val="0"/>
                <w:color w:val="000000"/>
                <w:sz w:val="28"/>
                <w:szCs w:val="28"/>
              </w:rPr>
              <w:t xml:space="preserve"> individualizar su análisis y tampoco se puede hacer un acuerdo por cada dato que se vaya a clasificar dentro de un documento con diez datos, por ejemplo, susceptibles de ser clasificados.</w:t>
            </w:r>
          </w:p>
        </w:tc>
      </w:tr>
      <w:tr w:rsidR="0038372B" w:rsidRPr="00184A3A" w:rsidTr="008A4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8372B" w:rsidRPr="00184A3A" w:rsidRDefault="0038372B" w:rsidP="00184A3A">
            <w:pPr>
              <w:spacing w:line="360" w:lineRule="auto"/>
              <w:rPr>
                <w:rFonts w:ascii="Palatino Linotype" w:hAnsi="Palatino Linotype"/>
                <w:bCs w:val="0"/>
                <w:sz w:val="28"/>
                <w:szCs w:val="28"/>
              </w:rPr>
            </w:pPr>
            <w:r w:rsidRPr="00184A3A">
              <w:rPr>
                <w:rFonts w:ascii="Palatino Linotype" w:hAnsi="Palatino Linotype" w:cstheme="majorBidi"/>
                <w:bCs w:val="0"/>
                <w:color w:val="auto"/>
                <w:sz w:val="28"/>
                <w:szCs w:val="28"/>
              </w:rPr>
              <w:t>b) Supuestos de clasificación.</w:t>
            </w:r>
          </w:p>
        </w:tc>
        <w:tc>
          <w:tcPr>
            <w:tcW w:w="6990" w:type="dxa"/>
            <w:hideMark/>
          </w:tcPr>
          <w:p w:rsidR="0038372B" w:rsidRPr="00184A3A" w:rsidRDefault="0038372B" w:rsidP="00184A3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Las disposiciones constitucionales y legales en la materia establecen los dos supuestos generales para clasificar la información: por reserva y por confidencialidad.</w:t>
            </w:r>
          </w:p>
          <w:p w:rsidR="0038372B" w:rsidRPr="00184A3A" w:rsidRDefault="0038372B" w:rsidP="00184A3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8372B" w:rsidRPr="00184A3A" w:rsidRDefault="0038372B" w:rsidP="00184A3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8"/>
                <w:szCs w:val="28"/>
              </w:rPr>
            </w:pPr>
            <w:r w:rsidRPr="00184A3A">
              <w:rPr>
                <w:rFonts w:ascii="Palatino Linotype" w:eastAsia="Times New Roman" w:hAnsi="Palatino Linotype" w:cs="Arial"/>
                <w:color w:val="000000"/>
                <w:sz w:val="28"/>
                <w:szCs w:val="28"/>
              </w:rPr>
              <w:t xml:space="preserve">El </w:t>
            </w:r>
            <w:r w:rsidRPr="00184A3A">
              <w:rPr>
                <w:rFonts w:ascii="Palatino Linotype" w:eastAsia="Times New Roman" w:hAnsi="Palatino Linotype" w:cs="Arial"/>
                <w:b/>
                <w:color w:val="000000"/>
                <w:sz w:val="28"/>
                <w:szCs w:val="28"/>
              </w:rPr>
              <w:t>Sujeto Obligado</w:t>
            </w:r>
            <w:r w:rsidRPr="00184A3A">
              <w:rPr>
                <w:rFonts w:ascii="Palatino Linotype" w:eastAsia="Times New Roman" w:hAnsi="Palatino Linotype" w:cs="Arial"/>
                <w:color w:val="000000"/>
                <w:sz w:val="28"/>
                <w:szCs w:val="28"/>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8372B" w:rsidRPr="00184A3A" w:rsidTr="008A4E2C">
        <w:tc>
          <w:tcPr>
            <w:cnfStyle w:val="001000000000" w:firstRow="0" w:lastRow="0" w:firstColumn="1" w:lastColumn="0" w:oddVBand="0" w:evenVBand="0" w:oddHBand="0" w:evenHBand="0" w:firstRowFirstColumn="0" w:firstRowLastColumn="0" w:lastRowFirstColumn="0" w:lastRowLastColumn="0"/>
            <w:tcW w:w="1838" w:type="dxa"/>
            <w:hideMark/>
          </w:tcPr>
          <w:p w:rsidR="0038372B" w:rsidRPr="00184A3A" w:rsidRDefault="0038372B" w:rsidP="00184A3A">
            <w:pPr>
              <w:spacing w:line="360" w:lineRule="auto"/>
              <w:rPr>
                <w:rFonts w:ascii="Palatino Linotype" w:hAnsi="Palatino Linotype"/>
                <w:bCs w:val="0"/>
                <w:sz w:val="28"/>
                <w:szCs w:val="28"/>
              </w:rPr>
            </w:pPr>
            <w:r w:rsidRPr="00184A3A">
              <w:rPr>
                <w:rFonts w:ascii="Palatino Linotype" w:hAnsi="Palatino Linotype" w:cstheme="majorBidi"/>
                <w:bCs w:val="0"/>
                <w:color w:val="auto"/>
                <w:sz w:val="28"/>
                <w:szCs w:val="28"/>
              </w:rPr>
              <w:t>c) Formalidades para emitir el acuerdo de clasificación.</w:t>
            </w:r>
          </w:p>
        </w:tc>
        <w:tc>
          <w:tcPr>
            <w:tcW w:w="6990" w:type="dxa"/>
            <w:hideMark/>
          </w:tcPr>
          <w:p w:rsidR="0038372B" w:rsidRPr="00184A3A" w:rsidRDefault="0038372B" w:rsidP="00184A3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El Comité de Transparencia, según lo dispuesto en los artículos cuenta con las facultades para aprobar, modificar o revocar la clasificación de la información que haya propuesto. </w:t>
            </w:r>
          </w:p>
          <w:p w:rsidR="0038372B" w:rsidRPr="00184A3A" w:rsidRDefault="0038372B" w:rsidP="00184A3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Es necesario que </w:t>
            </w:r>
            <w:r w:rsidRPr="00184A3A">
              <w:rPr>
                <w:rFonts w:ascii="Palatino Linotype" w:eastAsia="Times New Roman" w:hAnsi="Palatino Linotype" w:cs="Arial"/>
                <w:b/>
                <w:color w:val="000000"/>
                <w:sz w:val="28"/>
                <w:szCs w:val="28"/>
                <w:u w:val="single"/>
              </w:rPr>
              <w:t>el acto reúna con los requisitos elementales</w:t>
            </w:r>
            <w:r w:rsidRPr="00184A3A">
              <w:rPr>
                <w:rFonts w:ascii="Palatino Linotype" w:eastAsia="Times New Roman" w:hAnsi="Palatino Linotype" w:cs="Arial"/>
                <w:color w:val="000000"/>
                <w:sz w:val="28"/>
                <w:szCs w:val="28"/>
              </w:rPr>
              <w:t>, entre ellos, que la autoridad que va a emitir el acto de autoridad sea la legalmente facultada para ello.</w:t>
            </w:r>
          </w:p>
          <w:p w:rsidR="0038372B" w:rsidRPr="00184A3A" w:rsidRDefault="0038372B" w:rsidP="00184A3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8"/>
                <w:szCs w:val="28"/>
              </w:rPr>
            </w:pPr>
            <w:r w:rsidRPr="00184A3A">
              <w:rPr>
                <w:rFonts w:ascii="Palatino Linotype" w:eastAsia="Times New Roman" w:hAnsi="Palatino Linotype" w:cs="Arial"/>
                <w:color w:val="000000"/>
                <w:sz w:val="28"/>
                <w:szCs w:val="28"/>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8372B" w:rsidRPr="00184A3A" w:rsidTr="008A4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8372B" w:rsidRPr="00184A3A" w:rsidRDefault="0038372B" w:rsidP="00184A3A">
            <w:pPr>
              <w:spacing w:line="360" w:lineRule="auto"/>
              <w:rPr>
                <w:rFonts w:ascii="Palatino Linotype" w:hAnsi="Palatino Linotype"/>
                <w:b w:val="0"/>
                <w:sz w:val="28"/>
                <w:szCs w:val="28"/>
              </w:rPr>
            </w:pPr>
          </w:p>
          <w:p w:rsidR="0038372B" w:rsidRPr="00184A3A" w:rsidRDefault="0038372B" w:rsidP="00184A3A">
            <w:pPr>
              <w:spacing w:line="360" w:lineRule="auto"/>
              <w:jc w:val="both"/>
              <w:rPr>
                <w:rFonts w:ascii="Palatino Linotype" w:hAnsi="Palatino Linotype"/>
                <w:bCs w:val="0"/>
                <w:sz w:val="28"/>
                <w:szCs w:val="28"/>
              </w:rPr>
            </w:pPr>
            <w:r w:rsidRPr="00184A3A">
              <w:rPr>
                <w:rFonts w:ascii="Palatino Linotype" w:eastAsia="Times New Roman" w:hAnsi="Palatino Linotype" w:cs="Arial"/>
                <w:bCs w:val="0"/>
                <w:color w:val="000000"/>
                <w:sz w:val="28"/>
                <w:szCs w:val="28"/>
              </w:rPr>
              <w:t xml:space="preserve">d) Requisitos de fondo del acuerdo de clasificación. </w:t>
            </w:r>
          </w:p>
        </w:tc>
        <w:tc>
          <w:tcPr>
            <w:tcW w:w="6990" w:type="dxa"/>
            <w:hideMark/>
          </w:tcPr>
          <w:p w:rsidR="0038372B" w:rsidRPr="00184A3A" w:rsidRDefault="0038372B" w:rsidP="00184A3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84A3A">
              <w:rPr>
                <w:rFonts w:ascii="Palatino Linotype" w:eastAsia="Times New Roman" w:hAnsi="Palatino Linotype" w:cs="Arial"/>
                <w:b/>
                <w:color w:val="000000"/>
                <w:sz w:val="28"/>
                <w:szCs w:val="28"/>
              </w:rPr>
              <w:t>Sujetos Obligados</w:t>
            </w:r>
            <w:r w:rsidRPr="00184A3A">
              <w:rPr>
                <w:rFonts w:ascii="Palatino Linotype" w:eastAsia="Times New Roman" w:hAnsi="Palatino Linotype" w:cs="Arial"/>
                <w:color w:val="000000"/>
                <w:sz w:val="28"/>
                <w:szCs w:val="28"/>
              </w:rPr>
              <w:t xml:space="preserve">, por lo que deberán fundar y motivar debidamente la clasificación. </w:t>
            </w:r>
          </w:p>
          <w:p w:rsidR="0038372B" w:rsidRPr="00184A3A" w:rsidRDefault="0038372B" w:rsidP="00184A3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De lo anterior, se desprende que para una correcta </w:t>
            </w:r>
            <w:r w:rsidRPr="00184A3A">
              <w:rPr>
                <w:rFonts w:ascii="Palatino Linotype" w:eastAsia="Times New Roman" w:hAnsi="Palatino Linotype" w:cs="Arial"/>
                <w:b/>
                <w:color w:val="000000"/>
                <w:sz w:val="28"/>
                <w:szCs w:val="28"/>
              </w:rPr>
              <w:t>clasificación total o parcial</w:t>
            </w:r>
            <w:r w:rsidRPr="00184A3A">
              <w:rPr>
                <w:rFonts w:ascii="Palatino Linotype" w:eastAsia="Times New Roman" w:hAnsi="Palatino Linotype" w:cs="Arial"/>
                <w:color w:val="000000"/>
                <w:sz w:val="28"/>
                <w:szCs w:val="28"/>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8372B" w:rsidRPr="00184A3A" w:rsidRDefault="0038372B" w:rsidP="00184A3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8372B" w:rsidRPr="00184A3A" w:rsidRDefault="0038372B" w:rsidP="00184A3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En ese mismo sentido, el numeral trigésimo tercero fracción V de los Lineamientos Generales, precisa que para motivar la clasificación se deben acreditar las circunstancias de tiempo, modo y lugar.</w:t>
            </w:r>
          </w:p>
          <w:p w:rsidR="0038372B" w:rsidRPr="00184A3A" w:rsidRDefault="0038372B" w:rsidP="00184A3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Ahora bien, </w:t>
            </w:r>
            <w:r w:rsidRPr="00184A3A">
              <w:rPr>
                <w:rFonts w:ascii="Palatino Linotype" w:eastAsia="Times New Roman" w:hAnsi="Palatino Linotype" w:cs="Arial"/>
                <w:b/>
                <w:color w:val="000000"/>
                <w:sz w:val="28"/>
                <w:szCs w:val="28"/>
                <w:u w:val="single"/>
              </w:rPr>
              <w:t>para cada caso además de fundar y motivar</w:t>
            </w:r>
            <w:r w:rsidRPr="00184A3A">
              <w:rPr>
                <w:rFonts w:ascii="Palatino Linotype" w:eastAsia="Times New Roman" w:hAnsi="Palatino Linotype" w:cs="Arial"/>
                <w:color w:val="000000"/>
                <w:sz w:val="28"/>
                <w:szCs w:val="28"/>
              </w:rPr>
              <w:t xml:space="preserve">, se debe identificar con claridad que datos contenidos en las documentales que son susceptibles de suprimirse, por ejemplo; </w:t>
            </w:r>
            <w:r w:rsidRPr="00184A3A">
              <w:rPr>
                <w:rFonts w:ascii="Palatino Linotype" w:eastAsia="Times New Roman" w:hAnsi="Palatino Linotype" w:cs="Arial"/>
                <w:color w:val="000000"/>
                <w:sz w:val="28"/>
                <w:szCs w:val="28"/>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8372B" w:rsidRPr="00184A3A" w:rsidTr="008A4E2C">
        <w:tc>
          <w:tcPr>
            <w:cnfStyle w:val="001000000000" w:firstRow="0" w:lastRow="0" w:firstColumn="1" w:lastColumn="0" w:oddVBand="0" w:evenVBand="0" w:oddHBand="0" w:evenHBand="0" w:firstRowFirstColumn="0" w:firstRowLastColumn="0" w:lastRowFirstColumn="0" w:lastRowLastColumn="0"/>
            <w:tcW w:w="1838" w:type="dxa"/>
          </w:tcPr>
          <w:p w:rsidR="0038372B" w:rsidRPr="00184A3A" w:rsidRDefault="0038372B" w:rsidP="00184A3A">
            <w:pPr>
              <w:spacing w:line="360" w:lineRule="auto"/>
              <w:ind w:right="49"/>
              <w:jc w:val="both"/>
              <w:rPr>
                <w:rFonts w:ascii="Palatino Linotype" w:eastAsia="Times New Roman" w:hAnsi="Palatino Linotype" w:cs="Arial"/>
                <w:color w:val="auto"/>
                <w:sz w:val="28"/>
                <w:szCs w:val="28"/>
              </w:rPr>
            </w:pPr>
            <w:r w:rsidRPr="00184A3A">
              <w:rPr>
                <w:rFonts w:ascii="Palatino Linotype" w:eastAsia="MS Gothic" w:hAnsi="Palatino Linotype" w:cs="Times New Roman"/>
                <w:b w:val="0"/>
                <w:color w:val="auto"/>
                <w:sz w:val="28"/>
                <w:szCs w:val="28"/>
              </w:rPr>
              <w:t>e)</w:t>
            </w:r>
            <w:r w:rsidRPr="00184A3A">
              <w:rPr>
                <w:rFonts w:ascii="Palatino Linotype" w:eastAsia="MS Gothic" w:hAnsi="Palatino Linotype" w:cs="Times New Roman"/>
                <w:bCs w:val="0"/>
                <w:color w:val="auto"/>
                <w:sz w:val="28"/>
                <w:szCs w:val="28"/>
              </w:rPr>
              <w:t xml:space="preserve"> Condiciones especiales de la clasificación de la información como confidencial.</w:t>
            </w:r>
            <w:r w:rsidRPr="00184A3A">
              <w:rPr>
                <w:rFonts w:ascii="Palatino Linotype" w:eastAsia="MS Gothic" w:hAnsi="Palatino Linotype" w:cs="Times New Roman"/>
                <w:b w:val="0"/>
                <w:color w:val="auto"/>
                <w:sz w:val="28"/>
                <w:szCs w:val="28"/>
              </w:rPr>
              <w:t xml:space="preserve"> </w:t>
            </w:r>
          </w:p>
          <w:p w:rsidR="0038372B" w:rsidRPr="00184A3A" w:rsidRDefault="0038372B" w:rsidP="00184A3A">
            <w:pPr>
              <w:spacing w:line="360" w:lineRule="auto"/>
              <w:rPr>
                <w:rFonts w:ascii="Palatino Linotype" w:hAnsi="Palatino Linotype"/>
                <w:sz w:val="28"/>
                <w:szCs w:val="28"/>
              </w:rPr>
            </w:pPr>
          </w:p>
        </w:tc>
        <w:tc>
          <w:tcPr>
            <w:tcW w:w="6990" w:type="dxa"/>
            <w:hideMark/>
          </w:tcPr>
          <w:p w:rsidR="0038372B" w:rsidRPr="00184A3A" w:rsidRDefault="0038372B" w:rsidP="00184A3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Los artículos 148 y 120 de la Ley Estatal y de la Ley General, respectivamente, establecen que aun tratándose de datos personales, se podrán proporcionar, incluso sin solicitar el consentimiento de su titular. </w:t>
            </w:r>
          </w:p>
          <w:p w:rsidR="0038372B" w:rsidRPr="00184A3A" w:rsidRDefault="0038372B" w:rsidP="00184A3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8"/>
                <w:szCs w:val="28"/>
              </w:rPr>
            </w:pPr>
            <w:r w:rsidRPr="00184A3A">
              <w:rPr>
                <w:rFonts w:ascii="Palatino Linotype" w:eastAsia="Times New Roman" w:hAnsi="Palatino Linotype" w:cs="Arial"/>
                <w:color w:val="000000"/>
                <w:sz w:val="28"/>
                <w:szCs w:val="28"/>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8372B" w:rsidRPr="00184A3A" w:rsidRDefault="0038372B" w:rsidP="00184A3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8"/>
                <w:szCs w:val="28"/>
              </w:rPr>
            </w:pPr>
            <w:r w:rsidRPr="00184A3A">
              <w:rPr>
                <w:rFonts w:ascii="Palatino Linotype" w:eastAsia="Times New Roman" w:hAnsi="Palatino Linotype" w:cs="Arial"/>
                <w:color w:val="000000"/>
                <w:sz w:val="28"/>
                <w:szCs w:val="28"/>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A250A" w:rsidRPr="00184A3A" w:rsidRDefault="005A250A" w:rsidP="00184A3A">
      <w:pPr>
        <w:tabs>
          <w:tab w:val="left" w:pos="0"/>
          <w:tab w:val="left" w:pos="426"/>
        </w:tabs>
        <w:spacing w:after="0" w:line="360" w:lineRule="auto"/>
        <w:ind w:right="49"/>
        <w:contextualSpacing/>
        <w:jc w:val="both"/>
        <w:rPr>
          <w:rFonts w:ascii="Palatino Linotype" w:eastAsia="MS Mincho" w:hAnsi="Palatino Linotype" w:cs="Arial"/>
          <w:iCs/>
          <w:sz w:val="28"/>
          <w:szCs w:val="28"/>
        </w:rPr>
      </w:pPr>
    </w:p>
    <w:p w:rsidR="00693390" w:rsidRPr="00184A3A" w:rsidRDefault="005A250A" w:rsidP="00184A3A">
      <w:pPr>
        <w:numPr>
          <w:ilvl w:val="0"/>
          <w:numId w:val="2"/>
        </w:numPr>
        <w:spacing w:after="0" w:line="360" w:lineRule="auto"/>
        <w:ind w:left="0" w:firstLine="0"/>
        <w:contextualSpacing/>
        <w:jc w:val="both"/>
        <w:rPr>
          <w:rFonts w:ascii="Palatino Linotype" w:eastAsia="MS Mincho" w:hAnsi="Palatino Linotype" w:cs="Times New Roman"/>
          <w:color w:val="000000"/>
          <w:sz w:val="28"/>
          <w:szCs w:val="28"/>
          <w:lang w:val="es-ES_tradnl" w:eastAsia="es-ES"/>
        </w:rPr>
      </w:pPr>
      <w:r w:rsidRPr="00184A3A">
        <w:rPr>
          <w:rFonts w:ascii="Palatino Linotype" w:eastAsia="MS Mincho" w:hAnsi="Palatino Linotype" w:cs="Times New Roman"/>
          <w:color w:val="000000"/>
          <w:sz w:val="28"/>
          <w:szCs w:val="28"/>
          <w:lang w:val="es-ES" w:eastAsia="es-MX"/>
        </w:rPr>
        <w:t xml:space="preserve">Es por todo </w:t>
      </w:r>
      <w:r w:rsidR="000800ED" w:rsidRPr="00184A3A">
        <w:rPr>
          <w:rFonts w:ascii="Palatino Linotype" w:eastAsia="MS Mincho" w:hAnsi="Palatino Linotype" w:cs="Times New Roman"/>
          <w:color w:val="000000"/>
          <w:sz w:val="28"/>
          <w:szCs w:val="28"/>
          <w:lang w:val="es-ES" w:eastAsia="es-MX"/>
        </w:rPr>
        <w:t xml:space="preserve">lo anteriormente expuesto y fundado, este </w:t>
      </w:r>
      <w:r w:rsidR="000800ED" w:rsidRPr="00184A3A">
        <w:rPr>
          <w:rFonts w:ascii="Palatino Linotype" w:eastAsia="MS Mincho" w:hAnsi="Palatino Linotype" w:cs="Times New Roman"/>
          <w:b/>
          <w:bCs/>
          <w:color w:val="000000"/>
          <w:sz w:val="28"/>
          <w:szCs w:val="28"/>
          <w:lang w:val="es-ES" w:eastAsia="es-MX"/>
        </w:rPr>
        <w:t>ÓRGANO GARANTE</w:t>
      </w:r>
      <w:r w:rsidR="000800ED" w:rsidRPr="00184A3A">
        <w:rPr>
          <w:rFonts w:ascii="Palatino Linotype" w:eastAsia="MS Mincho" w:hAnsi="Palatino Linotype" w:cs="Times New Roman"/>
          <w:color w:val="000000"/>
          <w:sz w:val="28"/>
          <w:szCs w:val="28"/>
          <w:lang w:val="es-ES" w:eastAsia="es-MX"/>
        </w:rPr>
        <w:t xml:space="preserve"> emite los siguientes:</w:t>
      </w:r>
    </w:p>
    <w:p w:rsidR="00E949BC" w:rsidRPr="00184A3A" w:rsidRDefault="00E949BC" w:rsidP="00184A3A">
      <w:pPr>
        <w:spacing w:after="0" w:line="360" w:lineRule="auto"/>
        <w:contextualSpacing/>
        <w:jc w:val="both"/>
        <w:rPr>
          <w:rFonts w:ascii="Palatino Linotype" w:eastAsia="MS Mincho" w:hAnsi="Palatino Linotype" w:cs="Times New Roman"/>
          <w:color w:val="000000"/>
          <w:sz w:val="28"/>
          <w:szCs w:val="28"/>
          <w:lang w:val="es-ES" w:eastAsia="es-MX"/>
        </w:rPr>
      </w:pPr>
      <w:r w:rsidRPr="00184A3A">
        <w:rPr>
          <w:rFonts w:ascii="Palatino Linotype" w:eastAsia="MS Mincho" w:hAnsi="Palatino Linotype" w:cs="Times New Roman"/>
          <w:noProof/>
          <w:color w:val="000000"/>
          <w:sz w:val="28"/>
          <w:szCs w:val="28"/>
          <w:lang w:eastAsia="es-MX"/>
        </w:rPr>
        <mc:AlternateContent>
          <mc:Choice Requires="wps">
            <w:drawing>
              <wp:anchor distT="0" distB="0" distL="114300" distR="114300" simplePos="0" relativeHeight="251662336" behindDoc="0" locked="0" layoutInCell="1" allowOverlap="1">
                <wp:simplePos x="0" y="0"/>
                <wp:positionH relativeFrom="column">
                  <wp:posOffset>5714</wp:posOffset>
                </wp:positionH>
                <wp:positionV relativeFrom="paragraph">
                  <wp:posOffset>100965</wp:posOffset>
                </wp:positionV>
                <wp:extent cx="5686425" cy="211455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686425" cy="2114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B1009"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7.95pt" to="448.2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" strokecolor="#5b9bd5 [3204]" strokeweight="3pt">
                <v:stroke joinstyle="miter"/>
              </v:line>
            </w:pict>
          </mc:Fallback>
        </mc:AlternateContent>
      </w:r>
    </w:p>
    <w:p w:rsidR="00E949BC" w:rsidRPr="00184A3A" w:rsidRDefault="00E949BC" w:rsidP="00184A3A">
      <w:pPr>
        <w:spacing w:after="0" w:line="360" w:lineRule="auto"/>
        <w:contextualSpacing/>
        <w:jc w:val="both"/>
        <w:rPr>
          <w:rFonts w:ascii="Palatino Linotype" w:eastAsia="MS Mincho" w:hAnsi="Palatino Linotype" w:cs="Times New Roman"/>
          <w:color w:val="000000"/>
          <w:sz w:val="28"/>
          <w:szCs w:val="28"/>
          <w:lang w:val="es-ES" w:eastAsia="es-MX"/>
        </w:rPr>
      </w:pPr>
    </w:p>
    <w:p w:rsidR="00E949BC" w:rsidRPr="00184A3A" w:rsidRDefault="00E949BC" w:rsidP="00184A3A">
      <w:pPr>
        <w:spacing w:after="0" w:line="360" w:lineRule="auto"/>
        <w:contextualSpacing/>
        <w:jc w:val="both"/>
        <w:rPr>
          <w:rFonts w:ascii="Palatino Linotype" w:eastAsia="MS Mincho" w:hAnsi="Palatino Linotype" w:cs="Times New Roman"/>
          <w:color w:val="000000"/>
          <w:sz w:val="28"/>
          <w:szCs w:val="28"/>
          <w:lang w:val="es-ES_tradnl" w:eastAsia="es-ES"/>
        </w:rPr>
      </w:pPr>
    </w:p>
    <w:p w:rsidR="005A250A" w:rsidRPr="00184A3A" w:rsidRDefault="005A250A" w:rsidP="00184A3A">
      <w:pPr>
        <w:spacing w:after="0" w:line="360" w:lineRule="auto"/>
        <w:contextualSpacing/>
        <w:jc w:val="both"/>
        <w:rPr>
          <w:rFonts w:ascii="Palatino Linotype" w:eastAsia="MS Mincho" w:hAnsi="Palatino Linotype" w:cs="Times New Roman"/>
          <w:color w:val="000000"/>
          <w:sz w:val="28"/>
          <w:szCs w:val="28"/>
          <w:lang w:val="es-ES_tradnl" w:eastAsia="es-ES"/>
        </w:rPr>
      </w:pPr>
    </w:p>
    <w:p w:rsidR="00D71FBF" w:rsidRPr="00184A3A" w:rsidRDefault="006F025F" w:rsidP="00184A3A">
      <w:pPr>
        <w:keepNext/>
        <w:keepLines/>
        <w:spacing w:after="0" w:line="360" w:lineRule="auto"/>
        <w:jc w:val="center"/>
        <w:outlineLvl w:val="0"/>
        <w:rPr>
          <w:rFonts w:ascii="Palatino Linotype" w:eastAsia="Times New Roman" w:hAnsi="Palatino Linotype" w:cstheme="majorBidi"/>
          <w:b/>
          <w:sz w:val="28"/>
          <w:szCs w:val="28"/>
          <w:lang w:val="es-ES_tradnl" w:eastAsia="es-ES"/>
        </w:rPr>
      </w:pPr>
      <w:bookmarkStart w:id="43" w:name="_Toc494366431"/>
      <w:bookmarkStart w:id="44" w:name="_Toc19792664"/>
      <w:r w:rsidRPr="00184A3A">
        <w:rPr>
          <w:rFonts w:ascii="Palatino Linotype" w:eastAsia="Times New Roman" w:hAnsi="Palatino Linotype" w:cstheme="majorBidi"/>
          <w:b/>
          <w:sz w:val="28"/>
          <w:szCs w:val="28"/>
          <w:lang w:val="es-ES_tradnl" w:eastAsia="es-ES"/>
        </w:rPr>
        <w:t>R E S O L U T I V O S</w:t>
      </w:r>
      <w:bookmarkEnd w:id="43"/>
      <w:bookmarkEnd w:id="44"/>
    </w:p>
    <w:p w:rsidR="005A250A" w:rsidRPr="00184A3A" w:rsidRDefault="005A250A" w:rsidP="00184A3A">
      <w:pPr>
        <w:keepNext/>
        <w:keepLines/>
        <w:spacing w:after="0" w:line="360" w:lineRule="auto"/>
        <w:jc w:val="center"/>
        <w:outlineLvl w:val="0"/>
        <w:rPr>
          <w:rFonts w:ascii="Palatino Linotype" w:eastAsia="Times New Roman" w:hAnsi="Palatino Linotype" w:cstheme="majorBidi"/>
          <w:b/>
          <w:sz w:val="28"/>
          <w:szCs w:val="28"/>
          <w:lang w:val="es-ES_tradnl" w:eastAsia="es-ES"/>
        </w:rPr>
      </w:pPr>
    </w:p>
    <w:p w:rsidR="00845705" w:rsidRPr="00184A3A" w:rsidRDefault="006F025F" w:rsidP="00184A3A">
      <w:pPr>
        <w:spacing w:after="0" w:line="360" w:lineRule="auto"/>
        <w:jc w:val="both"/>
        <w:rPr>
          <w:rFonts w:ascii="Palatino Linotype" w:eastAsia="Times New Roman" w:hAnsi="Palatino Linotype" w:cs="Times New Roman"/>
          <w:sz w:val="28"/>
          <w:szCs w:val="28"/>
          <w:lang w:val="es-ES_tradnl" w:eastAsia="es-ES"/>
        </w:rPr>
      </w:pPr>
      <w:r w:rsidRPr="00184A3A">
        <w:rPr>
          <w:rFonts w:ascii="Palatino Linotype" w:eastAsia="Times New Roman" w:hAnsi="Palatino Linotype" w:cs="Arial"/>
          <w:b/>
          <w:sz w:val="28"/>
          <w:szCs w:val="28"/>
          <w:lang w:val="es-ES_tradnl" w:eastAsia="es-ES"/>
        </w:rPr>
        <w:t xml:space="preserve">PRIMERO. </w:t>
      </w:r>
      <w:r w:rsidRPr="00184A3A">
        <w:rPr>
          <w:rFonts w:ascii="Palatino Linotype" w:eastAsia="Times New Roman" w:hAnsi="Palatino Linotype" w:cs="Arial"/>
          <w:sz w:val="28"/>
          <w:szCs w:val="28"/>
          <w:lang w:val="es-ES_tradnl" w:eastAsia="es-ES"/>
        </w:rPr>
        <w:t>Son fundadas las</w:t>
      </w:r>
      <w:r w:rsidRPr="00184A3A">
        <w:rPr>
          <w:rFonts w:ascii="Palatino Linotype" w:eastAsia="Times New Roman" w:hAnsi="Palatino Linotype" w:cs="Arial"/>
          <w:b/>
          <w:sz w:val="28"/>
          <w:szCs w:val="28"/>
          <w:lang w:val="es-ES_tradnl" w:eastAsia="es-ES"/>
        </w:rPr>
        <w:t xml:space="preserve"> </w:t>
      </w:r>
      <w:r w:rsidRPr="00184A3A">
        <w:rPr>
          <w:rFonts w:ascii="Palatino Linotype" w:eastAsia="Times New Roman" w:hAnsi="Palatino Linotype" w:cs="Arial"/>
          <w:sz w:val="28"/>
          <w:szCs w:val="28"/>
          <w:lang w:val="es-ES" w:eastAsia="es-ES"/>
        </w:rPr>
        <w:t>razones o motivos de inconformidad hechos valer</w:t>
      </w:r>
      <w:r w:rsidR="00767824" w:rsidRPr="00184A3A">
        <w:rPr>
          <w:rFonts w:ascii="Palatino Linotype" w:eastAsia="Times New Roman" w:hAnsi="Palatino Linotype" w:cs="Arial"/>
          <w:sz w:val="28"/>
          <w:szCs w:val="28"/>
          <w:lang w:val="es-ES" w:eastAsia="es-ES"/>
        </w:rPr>
        <w:t xml:space="preserve"> en el recurso de revisión </w:t>
      </w:r>
      <w:r w:rsidR="00C11C6E" w:rsidRPr="00184A3A">
        <w:rPr>
          <w:rFonts w:ascii="Palatino Linotype" w:eastAsia="Times New Roman" w:hAnsi="Palatino Linotype" w:cs="Arial"/>
          <w:b/>
          <w:sz w:val="28"/>
          <w:szCs w:val="28"/>
          <w:lang w:val="es-ES" w:eastAsia="es-ES"/>
        </w:rPr>
        <w:t>0</w:t>
      </w:r>
      <w:r w:rsidR="00A568A9" w:rsidRPr="00184A3A">
        <w:rPr>
          <w:rFonts w:ascii="Palatino Linotype" w:eastAsia="Times New Roman" w:hAnsi="Palatino Linotype" w:cs="Arial"/>
          <w:b/>
          <w:sz w:val="28"/>
          <w:szCs w:val="28"/>
          <w:lang w:val="es-ES" w:eastAsia="es-ES"/>
        </w:rPr>
        <w:t>6093</w:t>
      </w:r>
      <w:r w:rsidR="00C11C6E" w:rsidRPr="00184A3A">
        <w:rPr>
          <w:rFonts w:ascii="Palatino Linotype" w:eastAsia="Times New Roman" w:hAnsi="Palatino Linotype" w:cs="Arial"/>
          <w:b/>
          <w:sz w:val="28"/>
          <w:szCs w:val="28"/>
          <w:lang w:val="es-ES" w:eastAsia="es-ES"/>
        </w:rPr>
        <w:t>/INFOEM/IP/RR/2019</w:t>
      </w:r>
      <w:r w:rsidR="00767824" w:rsidRPr="00184A3A">
        <w:rPr>
          <w:rFonts w:ascii="Palatino Linotype" w:eastAsia="Times New Roman" w:hAnsi="Palatino Linotype" w:cs="Arial"/>
          <w:sz w:val="28"/>
          <w:szCs w:val="28"/>
          <w:lang w:val="es-ES" w:eastAsia="es-ES"/>
        </w:rPr>
        <w:t xml:space="preserve"> en térmi</w:t>
      </w:r>
      <w:r w:rsidR="00482E22" w:rsidRPr="00184A3A">
        <w:rPr>
          <w:rFonts w:ascii="Palatino Linotype" w:eastAsia="Times New Roman" w:hAnsi="Palatino Linotype" w:cs="Arial"/>
          <w:sz w:val="28"/>
          <w:szCs w:val="28"/>
          <w:lang w:val="es-ES" w:eastAsia="es-ES"/>
        </w:rPr>
        <w:t>nos de los</w:t>
      </w:r>
      <w:r w:rsidR="00767824" w:rsidRPr="00184A3A">
        <w:rPr>
          <w:rFonts w:ascii="Palatino Linotype" w:eastAsia="Times New Roman" w:hAnsi="Palatino Linotype" w:cs="Arial"/>
          <w:sz w:val="28"/>
          <w:szCs w:val="28"/>
          <w:lang w:val="es-ES" w:eastAsia="es-ES"/>
        </w:rPr>
        <w:t xml:space="preserve"> </w:t>
      </w:r>
      <w:r w:rsidR="00767824" w:rsidRPr="00184A3A">
        <w:rPr>
          <w:rFonts w:ascii="Palatino Linotype" w:eastAsia="Times New Roman" w:hAnsi="Palatino Linotype" w:cs="Arial"/>
          <w:b/>
          <w:sz w:val="28"/>
          <w:szCs w:val="28"/>
          <w:lang w:val="es-ES" w:eastAsia="es-ES"/>
        </w:rPr>
        <w:t>Considerando</w:t>
      </w:r>
      <w:r w:rsidR="00D71FBF" w:rsidRPr="00184A3A">
        <w:rPr>
          <w:rFonts w:ascii="Palatino Linotype" w:eastAsia="Times New Roman" w:hAnsi="Palatino Linotype" w:cs="Arial"/>
          <w:b/>
          <w:sz w:val="28"/>
          <w:szCs w:val="28"/>
          <w:lang w:val="es-ES" w:eastAsia="es-ES"/>
        </w:rPr>
        <w:t xml:space="preserve">s </w:t>
      </w:r>
      <w:r w:rsidR="00E949BC" w:rsidRPr="00184A3A">
        <w:rPr>
          <w:rFonts w:ascii="Palatino Linotype" w:eastAsia="Times New Roman" w:hAnsi="Palatino Linotype" w:cs="Arial"/>
          <w:b/>
          <w:sz w:val="28"/>
          <w:szCs w:val="28"/>
          <w:lang w:val="es-ES" w:eastAsia="es-ES"/>
        </w:rPr>
        <w:t>CUARTO y</w:t>
      </w:r>
      <w:r w:rsidR="00396205" w:rsidRPr="00184A3A">
        <w:rPr>
          <w:rFonts w:ascii="Palatino Linotype" w:eastAsia="Times New Roman" w:hAnsi="Palatino Linotype" w:cs="Arial"/>
          <w:b/>
          <w:sz w:val="28"/>
          <w:szCs w:val="28"/>
          <w:lang w:val="es-ES" w:eastAsia="es-ES"/>
        </w:rPr>
        <w:t xml:space="preserve"> QUINTO</w:t>
      </w:r>
      <w:r w:rsidR="00D71FBF" w:rsidRPr="00184A3A">
        <w:rPr>
          <w:rFonts w:ascii="Palatino Linotype" w:eastAsia="Times New Roman" w:hAnsi="Palatino Linotype" w:cs="Arial"/>
          <w:b/>
          <w:sz w:val="28"/>
          <w:szCs w:val="28"/>
          <w:lang w:val="es-ES" w:eastAsia="es-ES"/>
        </w:rPr>
        <w:t xml:space="preserve"> </w:t>
      </w:r>
      <w:r w:rsidR="00767824" w:rsidRPr="00184A3A">
        <w:rPr>
          <w:rFonts w:ascii="Palatino Linotype" w:eastAsia="Times New Roman" w:hAnsi="Palatino Linotype" w:cs="Arial"/>
          <w:sz w:val="28"/>
          <w:szCs w:val="28"/>
          <w:lang w:val="es-ES" w:eastAsia="es-ES"/>
        </w:rPr>
        <w:t xml:space="preserve">de la presente resolución. </w:t>
      </w:r>
    </w:p>
    <w:p w:rsidR="0087682B" w:rsidRPr="00184A3A" w:rsidRDefault="0087682B" w:rsidP="00184A3A">
      <w:pPr>
        <w:spacing w:after="0" w:line="360" w:lineRule="auto"/>
        <w:jc w:val="both"/>
        <w:rPr>
          <w:rFonts w:ascii="Palatino Linotype" w:eastAsia="Times New Roman" w:hAnsi="Palatino Linotype" w:cs="Times New Roman"/>
          <w:sz w:val="28"/>
          <w:szCs w:val="28"/>
          <w:lang w:val="es-ES_tradnl" w:eastAsia="es-ES"/>
        </w:rPr>
      </w:pPr>
    </w:p>
    <w:p w:rsidR="0019761F" w:rsidRPr="00184A3A" w:rsidRDefault="006F025F" w:rsidP="00184A3A">
      <w:pPr>
        <w:spacing w:after="0" w:line="360" w:lineRule="auto"/>
        <w:contextualSpacing/>
        <w:jc w:val="both"/>
        <w:rPr>
          <w:rFonts w:ascii="Palatino Linotype" w:eastAsia="Calibri" w:hAnsi="Palatino Linotype" w:cs="Arial"/>
          <w:sz w:val="28"/>
          <w:szCs w:val="28"/>
          <w:lang w:val="es-ES" w:eastAsia="es-ES"/>
        </w:rPr>
      </w:pPr>
      <w:r w:rsidRPr="00184A3A">
        <w:rPr>
          <w:rFonts w:ascii="Palatino Linotype" w:eastAsia="Calibri" w:hAnsi="Palatino Linotype" w:cs="Arial"/>
          <w:b/>
          <w:bCs/>
          <w:sz w:val="28"/>
          <w:szCs w:val="28"/>
          <w:lang w:val="es-ES" w:eastAsia="es-ES"/>
        </w:rPr>
        <w:t xml:space="preserve">SEGUNDO. </w:t>
      </w:r>
      <w:r w:rsidRPr="00184A3A">
        <w:rPr>
          <w:rFonts w:ascii="Palatino Linotype" w:eastAsia="Calibri" w:hAnsi="Palatino Linotype" w:cs="Arial"/>
          <w:sz w:val="28"/>
          <w:szCs w:val="28"/>
          <w:lang w:val="es-ES" w:eastAsia="es-ES"/>
        </w:rPr>
        <w:t xml:space="preserve">Se </w:t>
      </w:r>
      <w:bookmarkStart w:id="45" w:name="_Toc460947013"/>
      <w:r w:rsidR="00396205" w:rsidRPr="00184A3A">
        <w:rPr>
          <w:rFonts w:ascii="Palatino Linotype" w:eastAsia="Calibri" w:hAnsi="Palatino Linotype" w:cs="Arial"/>
          <w:b/>
          <w:sz w:val="28"/>
          <w:szCs w:val="28"/>
          <w:lang w:val="es-ES" w:eastAsia="es-ES"/>
        </w:rPr>
        <w:t xml:space="preserve">REVOCA </w:t>
      </w:r>
      <w:r w:rsidR="00E46113" w:rsidRPr="00184A3A">
        <w:rPr>
          <w:rFonts w:ascii="Palatino Linotype" w:eastAsia="Calibri" w:hAnsi="Palatino Linotype" w:cs="Arial"/>
          <w:sz w:val="28"/>
          <w:szCs w:val="28"/>
          <w:lang w:val="es-ES" w:eastAsia="es-ES"/>
        </w:rPr>
        <w:t>la respuesta</w:t>
      </w:r>
      <w:r w:rsidR="00767824" w:rsidRPr="00184A3A">
        <w:rPr>
          <w:rFonts w:ascii="Palatino Linotype" w:eastAsia="Calibri" w:hAnsi="Palatino Linotype" w:cs="Arial"/>
          <w:sz w:val="28"/>
          <w:szCs w:val="28"/>
          <w:lang w:val="es-ES" w:eastAsia="es-ES"/>
        </w:rPr>
        <w:t xml:space="preserve"> emitida por </w:t>
      </w:r>
      <w:r w:rsidR="00A568A9" w:rsidRPr="00184A3A">
        <w:rPr>
          <w:rFonts w:ascii="Palatino Linotype" w:eastAsia="Calibri" w:hAnsi="Palatino Linotype" w:cs="Arial"/>
          <w:sz w:val="28"/>
          <w:szCs w:val="28"/>
          <w:lang w:val="es-ES" w:eastAsia="es-ES"/>
        </w:rPr>
        <w:t xml:space="preserve">el </w:t>
      </w:r>
      <w:r w:rsidR="00A568A9" w:rsidRPr="00184A3A">
        <w:rPr>
          <w:rFonts w:ascii="Palatino Linotype" w:eastAsia="Calibri" w:hAnsi="Palatino Linotype" w:cs="Arial"/>
          <w:b/>
          <w:bCs/>
          <w:sz w:val="28"/>
          <w:szCs w:val="28"/>
          <w:lang w:val="es-ES" w:eastAsia="es-ES"/>
        </w:rPr>
        <w:t xml:space="preserve">Ayuntamiento de Valle de Chalco Solidaridad </w:t>
      </w:r>
      <w:r w:rsidR="00767824" w:rsidRPr="00184A3A">
        <w:rPr>
          <w:rFonts w:ascii="Palatino Linotype" w:eastAsia="Calibri" w:hAnsi="Palatino Linotype" w:cs="Arial"/>
          <w:sz w:val="28"/>
          <w:szCs w:val="28"/>
          <w:lang w:val="es-ES" w:eastAsia="es-ES"/>
        </w:rPr>
        <w:t xml:space="preserve">y se </w:t>
      </w:r>
      <w:r w:rsidR="00767824" w:rsidRPr="00184A3A">
        <w:rPr>
          <w:rFonts w:ascii="Palatino Linotype" w:eastAsia="Calibri" w:hAnsi="Palatino Linotype" w:cs="Arial"/>
          <w:b/>
          <w:sz w:val="28"/>
          <w:szCs w:val="28"/>
          <w:lang w:val="es-ES" w:eastAsia="es-ES"/>
        </w:rPr>
        <w:t xml:space="preserve">ORDENA </w:t>
      </w:r>
      <w:r w:rsidR="00767824" w:rsidRPr="00184A3A">
        <w:rPr>
          <w:rFonts w:ascii="Palatino Linotype" w:eastAsia="Calibri" w:hAnsi="Palatino Linotype" w:cs="Arial"/>
          <w:sz w:val="28"/>
          <w:szCs w:val="28"/>
          <w:lang w:val="es-ES" w:eastAsia="es-ES"/>
        </w:rPr>
        <w:t xml:space="preserve">entregar vía Sistema de Acceso a la Información Mexiquense </w:t>
      </w:r>
      <w:r w:rsidR="00767824" w:rsidRPr="00184A3A">
        <w:rPr>
          <w:rFonts w:ascii="Palatino Linotype" w:eastAsia="Calibri" w:hAnsi="Palatino Linotype" w:cs="Arial"/>
          <w:b/>
          <w:sz w:val="28"/>
          <w:szCs w:val="28"/>
          <w:lang w:val="es-ES" w:eastAsia="es-ES"/>
        </w:rPr>
        <w:t>(SAIMEX)</w:t>
      </w:r>
      <w:r w:rsidR="00767824" w:rsidRPr="00184A3A">
        <w:rPr>
          <w:rFonts w:ascii="Palatino Linotype" w:eastAsia="Calibri" w:hAnsi="Palatino Linotype" w:cs="Arial"/>
          <w:sz w:val="28"/>
          <w:szCs w:val="28"/>
          <w:lang w:val="es-ES" w:eastAsia="es-ES"/>
        </w:rPr>
        <w:t xml:space="preserve">, </w:t>
      </w:r>
      <w:r w:rsidR="00767824" w:rsidRPr="00184A3A">
        <w:rPr>
          <w:rFonts w:ascii="Palatino Linotype" w:eastAsia="Calibri" w:hAnsi="Palatino Linotype" w:cs="Arial"/>
          <w:bCs/>
          <w:sz w:val="28"/>
          <w:szCs w:val="28"/>
          <w:lang w:val="es-ES" w:eastAsia="es-ES"/>
        </w:rPr>
        <w:t>en versión pública</w:t>
      </w:r>
      <w:r w:rsidR="00057005" w:rsidRPr="00184A3A">
        <w:rPr>
          <w:rFonts w:ascii="Palatino Linotype" w:eastAsia="Calibri" w:hAnsi="Palatino Linotype" w:cs="Arial"/>
          <w:sz w:val="28"/>
          <w:szCs w:val="28"/>
          <w:lang w:val="es-ES" w:eastAsia="es-ES"/>
        </w:rPr>
        <w:t>,</w:t>
      </w:r>
      <w:r w:rsidR="00767824" w:rsidRPr="00184A3A">
        <w:rPr>
          <w:rFonts w:ascii="Palatino Linotype" w:eastAsia="Calibri" w:hAnsi="Palatino Linotype" w:cs="Arial"/>
          <w:sz w:val="28"/>
          <w:szCs w:val="28"/>
          <w:lang w:val="es-ES" w:eastAsia="es-ES"/>
        </w:rPr>
        <w:t xml:space="preserve"> </w:t>
      </w:r>
      <w:r w:rsidR="00057005" w:rsidRPr="00184A3A">
        <w:rPr>
          <w:rFonts w:ascii="Palatino Linotype" w:eastAsia="Calibri" w:hAnsi="Palatino Linotype" w:cs="Arial"/>
          <w:sz w:val="28"/>
          <w:szCs w:val="28"/>
          <w:lang w:val="es-ES" w:eastAsia="es-ES"/>
        </w:rPr>
        <w:t xml:space="preserve">la siguiente información: </w:t>
      </w:r>
    </w:p>
    <w:p w:rsidR="00657A3F" w:rsidRPr="00184A3A" w:rsidRDefault="00657A3F" w:rsidP="00184A3A">
      <w:pPr>
        <w:spacing w:after="0" w:line="360" w:lineRule="auto"/>
        <w:ind w:right="567"/>
        <w:jc w:val="both"/>
        <w:rPr>
          <w:rFonts w:ascii="Palatino Linotype" w:eastAsia="Calibri" w:hAnsi="Palatino Linotype" w:cs="Arial"/>
          <w:b/>
          <w:sz w:val="28"/>
          <w:szCs w:val="28"/>
          <w:lang w:val="es-ES" w:eastAsia="es-ES"/>
        </w:rPr>
      </w:pPr>
    </w:p>
    <w:p w:rsidR="00A568A9" w:rsidRPr="00184A3A" w:rsidRDefault="00A568A9" w:rsidP="00184A3A">
      <w:pPr>
        <w:spacing w:after="0" w:line="360" w:lineRule="auto"/>
        <w:ind w:left="567" w:right="567"/>
        <w:jc w:val="both"/>
        <w:rPr>
          <w:rFonts w:ascii="Palatino Linotype" w:eastAsia="Times New Roman" w:hAnsi="Palatino Linotype" w:cs="Times New Roman"/>
          <w:b/>
          <w:bCs/>
          <w:sz w:val="28"/>
          <w:szCs w:val="28"/>
          <w:lang w:eastAsia="es-MX"/>
        </w:rPr>
      </w:pPr>
      <w:r w:rsidRPr="00184A3A">
        <w:rPr>
          <w:rFonts w:ascii="Palatino Linotype" w:eastAsia="Times New Roman" w:hAnsi="Palatino Linotype" w:cs="Times New Roman"/>
          <w:b/>
          <w:bCs/>
          <w:sz w:val="28"/>
          <w:szCs w:val="28"/>
          <w:lang w:eastAsia="es-MX"/>
        </w:rPr>
        <w:t xml:space="preserve">a) Renuncias de los servidores públicos de los meses de enero, febrero, marzo, abril, mayo y junio del año dos mil diecinueve. </w:t>
      </w:r>
    </w:p>
    <w:p w:rsidR="00057005" w:rsidRPr="00184A3A" w:rsidRDefault="00057005" w:rsidP="00184A3A">
      <w:pPr>
        <w:spacing w:after="0" w:line="360" w:lineRule="auto"/>
        <w:ind w:right="567"/>
        <w:jc w:val="both"/>
        <w:rPr>
          <w:rFonts w:ascii="Palatino Linotype" w:eastAsia="Calibri" w:hAnsi="Palatino Linotype" w:cs="Arial"/>
          <w:b/>
          <w:sz w:val="28"/>
          <w:szCs w:val="28"/>
          <w:highlight w:val="yellow"/>
          <w:lang w:val="es-ES" w:eastAsia="es-ES"/>
        </w:rPr>
      </w:pPr>
    </w:p>
    <w:p w:rsidR="00C11C6E" w:rsidRPr="00184A3A" w:rsidRDefault="00FC13E7" w:rsidP="00184A3A">
      <w:pPr>
        <w:spacing w:after="0" w:line="360" w:lineRule="auto"/>
        <w:jc w:val="both"/>
        <w:rPr>
          <w:rFonts w:ascii="Palatino Linotype" w:eastAsia="MS Mincho" w:hAnsi="Palatino Linotype" w:cs="Times New Roman"/>
          <w:b/>
          <w:sz w:val="28"/>
          <w:szCs w:val="28"/>
          <w:lang w:val="es-ES_tradnl" w:eastAsia="es-ES"/>
        </w:rPr>
      </w:pPr>
      <w:r w:rsidRPr="00184A3A">
        <w:rPr>
          <w:rFonts w:ascii="Palatino Linotype" w:eastAsia="Calibri" w:hAnsi="Palatino Linotype" w:cs="Arial"/>
          <w:sz w:val="28"/>
          <w:szCs w:val="28"/>
          <w:lang w:val="es-ES_tradnl" w:eastAsia="es-ES"/>
        </w:rPr>
        <w:t>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C11C6E" w:rsidRPr="00184A3A">
        <w:rPr>
          <w:rFonts w:ascii="Palatino Linotype" w:eastAsia="Calibri" w:hAnsi="Palatino Linotype" w:cs="Arial"/>
          <w:sz w:val="28"/>
          <w:szCs w:val="28"/>
          <w:lang w:val="es-ES_tradnl" w:eastAsia="es-ES"/>
        </w:rPr>
        <w:t xml:space="preserve"> la</w:t>
      </w:r>
      <w:r w:rsidR="00C11C6E" w:rsidRPr="00184A3A">
        <w:rPr>
          <w:rFonts w:ascii="Palatino Linotype" w:eastAsia="MS Mincho" w:hAnsi="Palatino Linotype" w:cs="Times New Roman"/>
          <w:sz w:val="28"/>
          <w:szCs w:val="28"/>
          <w:lang w:val="es-ES_tradnl" w:eastAsia="es-ES"/>
        </w:rPr>
        <w:t xml:space="preserve"> </w:t>
      </w:r>
      <w:r w:rsidR="00E949BC" w:rsidRPr="00184A3A">
        <w:rPr>
          <w:rFonts w:ascii="Palatino Linotype" w:eastAsia="MS Mincho" w:hAnsi="Palatino Linotype" w:cs="Times New Roman"/>
          <w:b/>
          <w:sz w:val="28"/>
          <w:szCs w:val="28"/>
          <w:lang w:val="es-ES_tradnl" w:eastAsia="es-ES"/>
        </w:rPr>
        <w:t>RECURRENTE.</w:t>
      </w:r>
    </w:p>
    <w:p w:rsidR="00C11C6E" w:rsidRPr="00184A3A" w:rsidRDefault="00C11C6E" w:rsidP="00184A3A">
      <w:pPr>
        <w:spacing w:after="0" w:line="360" w:lineRule="auto"/>
        <w:jc w:val="both"/>
        <w:rPr>
          <w:rFonts w:ascii="Palatino Linotype" w:eastAsia="MS Mincho" w:hAnsi="Palatino Linotype" w:cs="Times New Roman"/>
          <w:b/>
          <w:sz w:val="28"/>
          <w:szCs w:val="28"/>
          <w:lang w:val="es-ES_tradnl" w:eastAsia="es-ES"/>
        </w:rPr>
      </w:pPr>
    </w:p>
    <w:p w:rsidR="000201D1" w:rsidRPr="00184A3A" w:rsidRDefault="00C07697" w:rsidP="00184A3A">
      <w:pPr>
        <w:spacing w:after="0" w:line="360" w:lineRule="auto"/>
        <w:jc w:val="both"/>
        <w:rPr>
          <w:rFonts w:ascii="Palatino Linotype" w:eastAsia="MS Mincho" w:hAnsi="Palatino Linotype" w:cs="Times New Roman"/>
          <w:color w:val="000000"/>
          <w:sz w:val="28"/>
          <w:szCs w:val="28"/>
          <w:lang w:val="es-ES_tradnl" w:eastAsia="es-ES"/>
        </w:rPr>
      </w:pPr>
      <w:r w:rsidRPr="00184A3A">
        <w:rPr>
          <w:rFonts w:ascii="Palatino Linotype" w:eastAsia="MS Mincho" w:hAnsi="Palatino Linotype" w:cs="Times New Roman"/>
          <w:b/>
          <w:color w:val="000000"/>
          <w:sz w:val="28"/>
          <w:szCs w:val="28"/>
          <w:lang w:val="es-ES_tradnl" w:eastAsia="es-ES"/>
        </w:rPr>
        <w:t>TERCERO</w:t>
      </w:r>
      <w:r w:rsidR="000201D1" w:rsidRPr="00184A3A">
        <w:rPr>
          <w:rFonts w:ascii="Palatino Linotype" w:eastAsia="MS Mincho" w:hAnsi="Palatino Linotype" w:cs="Times New Roman"/>
          <w:b/>
          <w:color w:val="000000"/>
          <w:sz w:val="28"/>
          <w:szCs w:val="28"/>
          <w:lang w:val="es-ES_tradnl" w:eastAsia="es-ES"/>
        </w:rPr>
        <w:t>.</w:t>
      </w:r>
      <w:r w:rsidR="000201D1" w:rsidRPr="00184A3A">
        <w:rPr>
          <w:rFonts w:ascii="Palatino Linotype" w:eastAsia="MS Mincho" w:hAnsi="Palatino Linotype" w:cs="Times New Roman"/>
          <w:color w:val="000000"/>
          <w:sz w:val="28"/>
          <w:szCs w:val="28"/>
          <w:lang w:val="es-ES_tradnl" w:eastAsia="es-ES"/>
        </w:rPr>
        <w:t xml:space="preserve"> Notifíquese al Titular de la Unidad de Transparencia del</w:t>
      </w:r>
      <w:r w:rsidR="000201D1" w:rsidRPr="00184A3A">
        <w:rPr>
          <w:rFonts w:ascii="Palatino Linotype" w:eastAsia="MS Mincho" w:hAnsi="Palatino Linotype" w:cs="Times New Roman"/>
          <w:b/>
          <w:color w:val="000000"/>
          <w:sz w:val="28"/>
          <w:szCs w:val="28"/>
          <w:lang w:val="es-ES_tradnl" w:eastAsia="es-ES"/>
        </w:rPr>
        <w:t xml:space="preserve"> </w:t>
      </w:r>
      <w:r w:rsidR="0087682B" w:rsidRPr="00184A3A">
        <w:rPr>
          <w:rFonts w:ascii="Palatino Linotype" w:eastAsia="MS Mincho" w:hAnsi="Palatino Linotype" w:cs="Times New Roman"/>
          <w:color w:val="000000"/>
          <w:sz w:val="28"/>
          <w:szCs w:val="28"/>
          <w:lang w:val="es-ES_tradnl" w:eastAsia="es-ES"/>
        </w:rPr>
        <w:t>Sujeto Obligado</w:t>
      </w:r>
      <w:r w:rsidR="000201D1" w:rsidRPr="00184A3A">
        <w:rPr>
          <w:rFonts w:ascii="Palatino Linotype" w:eastAsia="MS Mincho" w:hAnsi="Palatino Linotype" w:cs="Times New Roman"/>
          <w:color w:val="000000"/>
          <w:sz w:val="28"/>
          <w:szCs w:val="28"/>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184A3A" w:rsidRDefault="00C07697" w:rsidP="00184A3A">
      <w:pPr>
        <w:spacing w:after="0" w:line="360" w:lineRule="auto"/>
        <w:jc w:val="both"/>
        <w:rPr>
          <w:rFonts w:ascii="Palatino Linotype" w:eastAsia="MS Mincho" w:hAnsi="Palatino Linotype" w:cs="Times New Roman"/>
          <w:color w:val="000000"/>
          <w:sz w:val="28"/>
          <w:szCs w:val="28"/>
          <w:lang w:val="es-ES_tradnl" w:eastAsia="es-ES"/>
        </w:rPr>
      </w:pPr>
    </w:p>
    <w:p w:rsidR="00A568A9" w:rsidRPr="00184A3A" w:rsidRDefault="00C07697" w:rsidP="00184A3A">
      <w:pPr>
        <w:spacing w:after="0" w:line="360" w:lineRule="auto"/>
        <w:jc w:val="both"/>
        <w:rPr>
          <w:rFonts w:ascii="Palatino Linotype" w:eastAsia="MS Mincho" w:hAnsi="Palatino Linotype" w:cs="Times New Roman"/>
          <w:color w:val="000000"/>
          <w:sz w:val="28"/>
          <w:szCs w:val="28"/>
          <w:lang w:val="es-ES_tradnl" w:eastAsia="es-ES"/>
        </w:rPr>
      </w:pPr>
      <w:r w:rsidRPr="00184A3A">
        <w:rPr>
          <w:rFonts w:ascii="Palatino Linotype" w:eastAsia="MS Mincho" w:hAnsi="Palatino Linotype" w:cs="Times New Roman"/>
          <w:b/>
          <w:color w:val="000000"/>
          <w:sz w:val="28"/>
          <w:szCs w:val="28"/>
          <w:lang w:val="es-ES_tradnl" w:eastAsia="es-ES"/>
        </w:rPr>
        <w:t>CUARTO</w:t>
      </w:r>
      <w:r w:rsidR="000201D1" w:rsidRPr="00184A3A">
        <w:rPr>
          <w:rFonts w:ascii="Palatino Linotype" w:eastAsia="MS Mincho" w:hAnsi="Palatino Linotype" w:cs="Times New Roman"/>
          <w:b/>
          <w:color w:val="000000"/>
          <w:sz w:val="28"/>
          <w:szCs w:val="28"/>
          <w:lang w:val="es-ES_tradnl" w:eastAsia="es-ES"/>
        </w:rPr>
        <w:t xml:space="preserve">. </w:t>
      </w:r>
      <w:r w:rsidR="000201D1" w:rsidRPr="00184A3A">
        <w:rPr>
          <w:rFonts w:ascii="Palatino Linotype" w:eastAsia="MS Mincho" w:hAnsi="Palatino Linotype" w:cs="Times New Roman"/>
          <w:color w:val="000000"/>
          <w:sz w:val="28"/>
          <w:szCs w:val="28"/>
          <w:lang w:val="es-ES_tradnl" w:eastAsia="es-ES"/>
        </w:rPr>
        <w:t>Notifíquese a</w:t>
      </w:r>
      <w:r w:rsidR="00C11C6E" w:rsidRPr="00184A3A">
        <w:rPr>
          <w:rFonts w:ascii="Palatino Linotype" w:eastAsia="MS Mincho" w:hAnsi="Palatino Linotype" w:cs="Times New Roman"/>
          <w:color w:val="000000"/>
          <w:sz w:val="28"/>
          <w:szCs w:val="28"/>
          <w:lang w:val="es-ES_tradnl" w:eastAsia="es-ES"/>
        </w:rPr>
        <w:t xml:space="preserve"> la </w:t>
      </w:r>
      <w:r w:rsidR="001A413E" w:rsidRPr="001A413E">
        <w:rPr>
          <w:rFonts w:ascii="Palatino Linotype" w:eastAsia="MS Mincho" w:hAnsi="Palatino Linotype" w:cs="Times New Roman"/>
          <w:b/>
          <w:color w:val="000000"/>
          <w:sz w:val="28"/>
          <w:szCs w:val="28"/>
          <w:highlight w:val="black"/>
          <w:lang w:val="es-ES_tradnl" w:eastAsia="es-ES"/>
        </w:rPr>
        <w:t>---------------------------------------</w:t>
      </w:r>
      <w:r w:rsidR="0028350B" w:rsidRPr="00184A3A">
        <w:rPr>
          <w:rFonts w:ascii="Palatino Linotype" w:eastAsia="MS Mincho" w:hAnsi="Palatino Linotype" w:cs="Times New Roman"/>
          <w:b/>
          <w:color w:val="000000"/>
          <w:sz w:val="28"/>
          <w:szCs w:val="28"/>
          <w:lang w:val="es-ES_tradnl" w:eastAsia="es-ES"/>
        </w:rPr>
        <w:t xml:space="preserve"> </w:t>
      </w:r>
      <w:r w:rsidR="00C000C8" w:rsidRPr="00184A3A">
        <w:rPr>
          <w:rFonts w:ascii="Palatino Linotype" w:eastAsia="MS Mincho" w:hAnsi="Palatino Linotype" w:cs="Times New Roman"/>
          <w:color w:val="000000"/>
          <w:sz w:val="28"/>
          <w:szCs w:val="28"/>
          <w:lang w:val="es-ES_tradnl" w:eastAsia="es-ES"/>
        </w:rPr>
        <w:t>la presente resolución</w:t>
      </w:r>
      <w:r w:rsidR="00A568A9" w:rsidRPr="00184A3A">
        <w:rPr>
          <w:rFonts w:ascii="Palatino Linotype" w:eastAsia="MS Mincho" w:hAnsi="Palatino Linotype" w:cs="Times New Roman"/>
          <w:color w:val="000000"/>
          <w:sz w:val="28"/>
          <w:szCs w:val="28"/>
          <w:lang w:val="es-ES_tradnl" w:eastAsia="es-ES"/>
        </w:rPr>
        <w:t xml:space="preserve">. </w:t>
      </w:r>
    </w:p>
    <w:p w:rsidR="00C07697" w:rsidRPr="00184A3A" w:rsidRDefault="00C07697" w:rsidP="00184A3A">
      <w:pPr>
        <w:spacing w:after="0" w:line="360" w:lineRule="auto"/>
        <w:jc w:val="both"/>
        <w:rPr>
          <w:rFonts w:ascii="Palatino Linotype" w:eastAsia="MS Mincho" w:hAnsi="Palatino Linotype" w:cs="Times New Roman"/>
          <w:color w:val="000000"/>
          <w:sz w:val="28"/>
          <w:szCs w:val="28"/>
          <w:lang w:val="es-ES_tradnl" w:eastAsia="es-ES"/>
        </w:rPr>
      </w:pPr>
    </w:p>
    <w:p w:rsidR="00792776" w:rsidRPr="00184A3A" w:rsidRDefault="00C07697" w:rsidP="00184A3A">
      <w:pPr>
        <w:spacing w:after="0" w:line="360" w:lineRule="auto"/>
        <w:jc w:val="both"/>
        <w:rPr>
          <w:rFonts w:ascii="Palatino Linotype" w:hAnsi="Palatino Linotype"/>
          <w:b/>
          <w:sz w:val="28"/>
          <w:szCs w:val="28"/>
        </w:rPr>
      </w:pPr>
      <w:r w:rsidRPr="00184A3A">
        <w:rPr>
          <w:rFonts w:ascii="Palatino Linotype" w:eastAsia="MS Mincho" w:hAnsi="Palatino Linotype" w:cs="Times New Roman"/>
          <w:b/>
          <w:sz w:val="28"/>
          <w:szCs w:val="28"/>
          <w:lang w:val="es-ES_tradnl" w:eastAsia="es-ES"/>
        </w:rPr>
        <w:t>QUINTO</w:t>
      </w:r>
      <w:r w:rsidR="000201D1" w:rsidRPr="00184A3A">
        <w:rPr>
          <w:rFonts w:ascii="Palatino Linotype" w:eastAsia="MS Mincho" w:hAnsi="Palatino Linotype" w:cs="Times New Roman"/>
          <w:b/>
          <w:color w:val="000000"/>
          <w:sz w:val="28"/>
          <w:szCs w:val="28"/>
          <w:lang w:val="es-ES_tradnl" w:eastAsia="es-ES"/>
        </w:rPr>
        <w:t xml:space="preserve">. </w:t>
      </w:r>
      <w:r w:rsidR="000201D1" w:rsidRPr="00184A3A">
        <w:rPr>
          <w:rFonts w:ascii="Palatino Linotype" w:eastAsia="MS Mincho" w:hAnsi="Palatino Linotype" w:cs="Times New Roman"/>
          <w:color w:val="000000"/>
          <w:sz w:val="28"/>
          <w:szCs w:val="28"/>
          <w:lang w:val="es-ES_tradnl" w:eastAsia="es-ES"/>
        </w:rPr>
        <w:t xml:space="preserve">Se hace del conocimiento </w:t>
      </w:r>
      <w:r w:rsidR="005E52F0" w:rsidRPr="00184A3A">
        <w:rPr>
          <w:rFonts w:ascii="Palatino Linotype" w:eastAsia="MS Mincho" w:hAnsi="Palatino Linotype" w:cs="Times New Roman"/>
          <w:color w:val="000000"/>
          <w:sz w:val="28"/>
          <w:szCs w:val="28"/>
          <w:lang w:val="es-ES_tradnl" w:eastAsia="es-ES"/>
        </w:rPr>
        <w:t>de</w:t>
      </w:r>
      <w:r w:rsidR="005E52F0" w:rsidRPr="00184A3A">
        <w:rPr>
          <w:rFonts w:ascii="Palatino Linotype" w:eastAsia="MS Mincho" w:hAnsi="Palatino Linotype" w:cs="Times New Roman"/>
          <w:b/>
          <w:bCs/>
          <w:color w:val="000000"/>
          <w:sz w:val="28"/>
          <w:szCs w:val="28"/>
          <w:lang w:val="es-ES_tradnl" w:eastAsia="es-ES"/>
        </w:rPr>
        <w:t xml:space="preserve"> </w:t>
      </w:r>
      <w:r w:rsidR="001A413E" w:rsidRPr="001A413E">
        <w:rPr>
          <w:rFonts w:ascii="Palatino Linotype" w:eastAsia="MS Mincho" w:hAnsi="Palatino Linotype" w:cs="Times New Roman"/>
          <w:b/>
          <w:bCs/>
          <w:color w:val="000000"/>
          <w:sz w:val="28"/>
          <w:szCs w:val="28"/>
          <w:highlight w:val="black"/>
          <w:lang w:val="es-ES_tradnl" w:eastAsia="es-ES"/>
        </w:rPr>
        <w:t>--------------------------------------</w:t>
      </w:r>
      <w:r w:rsidR="0028350B" w:rsidRPr="00184A3A">
        <w:rPr>
          <w:rFonts w:ascii="Palatino Linotype" w:hAnsi="Palatino Linotype"/>
          <w:b/>
          <w:sz w:val="28"/>
          <w:szCs w:val="28"/>
        </w:rPr>
        <w:t xml:space="preserve"> </w:t>
      </w:r>
      <w:r w:rsidR="000201D1" w:rsidRPr="00184A3A">
        <w:rPr>
          <w:rFonts w:ascii="Palatino Linotype" w:eastAsia="MS Mincho" w:hAnsi="Palatino Linotype" w:cs="Times New Roman"/>
          <w:color w:val="000000"/>
          <w:sz w:val="28"/>
          <w:szCs w:val="28"/>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5"/>
    </w:p>
    <w:p w:rsidR="00C07697" w:rsidRPr="00184A3A" w:rsidRDefault="00C07697" w:rsidP="00184A3A">
      <w:pPr>
        <w:spacing w:after="0" w:line="360" w:lineRule="auto"/>
        <w:jc w:val="both"/>
        <w:rPr>
          <w:rFonts w:ascii="Palatino Linotype" w:eastAsia="MS Mincho" w:hAnsi="Palatino Linotype" w:cs="Times New Roman"/>
          <w:sz w:val="28"/>
          <w:szCs w:val="28"/>
          <w:lang w:val="es-ES_tradnl" w:eastAsia="es-ES"/>
        </w:rPr>
      </w:pPr>
    </w:p>
    <w:p w:rsidR="00436768" w:rsidRPr="00184A3A" w:rsidRDefault="00E93981" w:rsidP="00184A3A">
      <w:pPr>
        <w:spacing w:after="0" w:line="360" w:lineRule="auto"/>
        <w:ind w:firstLine="1"/>
        <w:jc w:val="both"/>
        <w:rPr>
          <w:rFonts w:ascii="Palatino Linotype" w:hAnsi="Palatino Linotype"/>
          <w:sz w:val="28"/>
          <w:szCs w:val="28"/>
        </w:rPr>
      </w:pPr>
      <w:r w:rsidRPr="00184A3A">
        <w:rPr>
          <w:rFonts w:ascii="Palatino Linotype" w:hAnsi="Palatino Linotype"/>
          <w:sz w:val="28"/>
          <w:szCs w:val="28"/>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184A3A">
        <w:rPr>
          <w:rFonts w:ascii="Palatino Linotype" w:hAnsi="Palatino Linotype"/>
          <w:sz w:val="28"/>
          <w:szCs w:val="28"/>
        </w:rPr>
        <w:t>JOSÉ GUADALUPE LUNA HERNÁNDEZ; JAVIER MARTÍNEZ CRUZ Y LUIS GUSTAVO PARRA NORIEGA</w:t>
      </w:r>
      <w:r w:rsidR="0041722C">
        <w:rPr>
          <w:rFonts w:ascii="Palatino Linotype" w:hAnsi="Palatino Linotype"/>
          <w:sz w:val="28"/>
          <w:szCs w:val="28"/>
        </w:rPr>
        <w:t xml:space="preserve"> CON AUSENCIA JUSTIFICADA</w:t>
      </w:r>
      <w:r w:rsidR="00184A3A">
        <w:rPr>
          <w:rFonts w:ascii="Palatino Linotype" w:hAnsi="Palatino Linotype"/>
          <w:sz w:val="28"/>
          <w:szCs w:val="28"/>
        </w:rPr>
        <w:t>,</w:t>
      </w:r>
      <w:r w:rsidRPr="00184A3A">
        <w:rPr>
          <w:rFonts w:ascii="Palatino Linotype" w:hAnsi="Palatino Linotype"/>
          <w:sz w:val="28"/>
          <w:szCs w:val="28"/>
        </w:rPr>
        <w:t xml:space="preserve"> </w:t>
      </w:r>
      <w:r w:rsidR="00184A3A">
        <w:rPr>
          <w:rFonts w:ascii="Palatino Linotype" w:hAnsi="Palatino Linotype"/>
          <w:sz w:val="28"/>
          <w:szCs w:val="28"/>
        </w:rPr>
        <w:t>EN LA TRIGÉSIMA QUINTA</w:t>
      </w:r>
      <w:r w:rsidR="000F3365" w:rsidRPr="00184A3A">
        <w:rPr>
          <w:rFonts w:ascii="Palatino Linotype" w:hAnsi="Palatino Linotype"/>
          <w:sz w:val="28"/>
          <w:szCs w:val="28"/>
        </w:rPr>
        <w:t xml:space="preserve"> </w:t>
      </w:r>
      <w:r w:rsidRPr="00184A3A">
        <w:rPr>
          <w:rFonts w:ascii="Palatino Linotype" w:hAnsi="Palatino Linotype"/>
          <w:sz w:val="28"/>
          <w:szCs w:val="28"/>
        </w:rPr>
        <w:t xml:space="preserve">SESIÓN ORDINARIA CELEBRADA EL DÍA </w:t>
      </w:r>
      <w:r w:rsidR="00184A3A">
        <w:rPr>
          <w:rFonts w:ascii="Palatino Linotype" w:hAnsi="Palatino Linotype"/>
          <w:sz w:val="28"/>
          <w:szCs w:val="28"/>
        </w:rPr>
        <w:t>VEINTICINCO DE SEPTIEMBRE DE DOS MIL DIECINUEVE</w:t>
      </w:r>
      <w:r w:rsidRPr="00184A3A">
        <w:rPr>
          <w:rFonts w:ascii="Palatino Linotype" w:hAnsi="Palatino Linotype"/>
          <w:sz w:val="28"/>
          <w:szCs w:val="28"/>
        </w:rPr>
        <w:t>, ANTE EL SECRETARIO TÉCNICO DEL PLENO, ALEXIS TAPIA RAMÍREZ.</w:t>
      </w:r>
      <w:r w:rsidR="00DE28D9" w:rsidRPr="00184A3A">
        <w:rPr>
          <w:rFonts w:ascii="Palatino Linotype" w:hAnsi="Palatino Linotype"/>
          <w:sz w:val="28"/>
          <w:szCs w:val="28"/>
        </w:rPr>
        <w:t xml:space="preserve"> </w:t>
      </w:r>
    </w:p>
    <w:p w:rsidR="00DE28D9" w:rsidRPr="00184A3A" w:rsidRDefault="00DE28D9" w:rsidP="00184A3A">
      <w:pPr>
        <w:spacing w:after="0" w:line="360" w:lineRule="auto"/>
        <w:ind w:firstLine="1"/>
        <w:jc w:val="both"/>
        <w:rPr>
          <w:rFonts w:ascii="Palatino Linotype" w:hAnsi="Palatino Linotype"/>
          <w:sz w:val="28"/>
          <w:szCs w:val="28"/>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36768" w:rsidRPr="00184A3A" w:rsidTr="00057254">
        <w:trPr>
          <w:trHeight w:val="1168"/>
        </w:trPr>
        <w:tc>
          <w:tcPr>
            <w:tcW w:w="8697" w:type="dxa"/>
            <w:gridSpan w:val="2"/>
            <w:vAlign w:val="center"/>
          </w:tcPr>
          <w:p w:rsidR="00184A3A" w:rsidRDefault="00184A3A" w:rsidP="00184A3A">
            <w:pPr>
              <w:spacing w:line="360" w:lineRule="auto"/>
              <w:jc w:val="center"/>
              <w:rPr>
                <w:rFonts w:ascii="Palatino Linotype" w:hAnsi="Palatino Linotype" w:cs="Times New Roman"/>
                <w:b/>
                <w:sz w:val="22"/>
                <w:szCs w:val="28"/>
              </w:rPr>
            </w:pPr>
          </w:p>
          <w:p w:rsidR="00184A3A" w:rsidRDefault="00184A3A" w:rsidP="00184A3A">
            <w:pPr>
              <w:spacing w:line="360" w:lineRule="auto"/>
              <w:jc w:val="center"/>
              <w:rPr>
                <w:rFonts w:ascii="Palatino Linotype" w:hAnsi="Palatino Linotype" w:cs="Times New Roman"/>
                <w:b/>
                <w:sz w:val="22"/>
                <w:szCs w:val="28"/>
              </w:rPr>
            </w:pPr>
          </w:p>
          <w:p w:rsidR="00184A3A" w:rsidRPr="0041722C" w:rsidRDefault="00184A3A" w:rsidP="00184A3A">
            <w:pPr>
              <w:spacing w:line="360" w:lineRule="auto"/>
              <w:jc w:val="center"/>
              <w:rPr>
                <w:rFonts w:ascii="Palatino Linotype" w:hAnsi="Palatino Linotype" w:cs="Times New Roman"/>
                <w:b/>
                <w:sz w:val="14"/>
                <w:szCs w:val="28"/>
              </w:rPr>
            </w:pPr>
          </w:p>
          <w:p w:rsidR="00436768" w:rsidRPr="00184A3A" w:rsidRDefault="00436768" w:rsidP="00184A3A">
            <w:pPr>
              <w:spacing w:line="360" w:lineRule="auto"/>
              <w:jc w:val="center"/>
              <w:rPr>
                <w:rFonts w:ascii="Palatino Linotype" w:hAnsi="Palatino Linotype" w:cs="Times New Roman"/>
                <w:b/>
                <w:sz w:val="22"/>
                <w:szCs w:val="28"/>
              </w:rPr>
            </w:pPr>
            <w:r w:rsidRPr="00184A3A">
              <w:rPr>
                <w:rFonts w:ascii="Palatino Linotype" w:hAnsi="Palatino Linotype" w:cs="Times New Roman"/>
                <w:b/>
                <w:sz w:val="22"/>
                <w:szCs w:val="28"/>
              </w:rPr>
              <w:t>Zulema Martínez Sánchez</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Comisionada Presidenta</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(Rúbrica)</w:t>
            </w:r>
          </w:p>
        </w:tc>
      </w:tr>
      <w:tr w:rsidR="00436768" w:rsidRPr="00184A3A" w:rsidTr="00057254">
        <w:trPr>
          <w:trHeight w:val="1395"/>
        </w:trPr>
        <w:tc>
          <w:tcPr>
            <w:tcW w:w="4348" w:type="dxa"/>
            <w:vAlign w:val="center"/>
          </w:tcPr>
          <w:p w:rsidR="00436768" w:rsidRPr="00184A3A" w:rsidRDefault="00436768" w:rsidP="00184A3A">
            <w:pPr>
              <w:spacing w:line="360" w:lineRule="auto"/>
              <w:jc w:val="center"/>
              <w:rPr>
                <w:rFonts w:ascii="Palatino Linotype" w:hAnsi="Palatino Linotype" w:cs="Times New Roman"/>
                <w:b/>
                <w:sz w:val="22"/>
                <w:szCs w:val="28"/>
              </w:rPr>
            </w:pPr>
            <w:r w:rsidRPr="00184A3A">
              <w:rPr>
                <w:rFonts w:ascii="Palatino Linotype" w:hAnsi="Palatino Linotype" w:cs="Times New Roman"/>
                <w:b/>
                <w:sz w:val="22"/>
                <w:szCs w:val="28"/>
              </w:rPr>
              <w:t xml:space="preserve">Eva </w:t>
            </w:r>
            <w:proofErr w:type="spellStart"/>
            <w:r w:rsidRPr="00184A3A">
              <w:rPr>
                <w:rFonts w:ascii="Palatino Linotype" w:hAnsi="Palatino Linotype" w:cs="Times New Roman"/>
                <w:b/>
                <w:sz w:val="22"/>
                <w:szCs w:val="28"/>
              </w:rPr>
              <w:t>Abaid</w:t>
            </w:r>
            <w:proofErr w:type="spellEnd"/>
            <w:r w:rsidRPr="00184A3A">
              <w:rPr>
                <w:rFonts w:ascii="Palatino Linotype" w:hAnsi="Palatino Linotype" w:cs="Times New Roman"/>
                <w:b/>
                <w:sz w:val="22"/>
                <w:szCs w:val="28"/>
              </w:rPr>
              <w:t xml:space="preserve"> </w:t>
            </w:r>
            <w:proofErr w:type="spellStart"/>
            <w:r w:rsidRPr="00184A3A">
              <w:rPr>
                <w:rFonts w:ascii="Palatino Linotype" w:hAnsi="Palatino Linotype" w:cs="Times New Roman"/>
                <w:b/>
                <w:sz w:val="22"/>
                <w:szCs w:val="28"/>
              </w:rPr>
              <w:t>Yapur</w:t>
            </w:r>
            <w:proofErr w:type="spellEnd"/>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Comisionada</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(Rúbrica)</w:t>
            </w:r>
          </w:p>
        </w:tc>
        <w:tc>
          <w:tcPr>
            <w:tcW w:w="4349" w:type="dxa"/>
            <w:vAlign w:val="center"/>
          </w:tcPr>
          <w:p w:rsidR="00436768" w:rsidRPr="00184A3A" w:rsidRDefault="00436768" w:rsidP="00184A3A">
            <w:pPr>
              <w:spacing w:line="360" w:lineRule="auto"/>
              <w:jc w:val="center"/>
              <w:rPr>
                <w:rFonts w:ascii="Palatino Linotype" w:hAnsi="Palatino Linotype" w:cs="Times New Roman"/>
                <w:b/>
                <w:sz w:val="22"/>
                <w:szCs w:val="28"/>
              </w:rPr>
            </w:pPr>
          </w:p>
          <w:p w:rsidR="00436768" w:rsidRPr="00184A3A" w:rsidRDefault="00436768" w:rsidP="00184A3A">
            <w:pPr>
              <w:spacing w:line="360" w:lineRule="auto"/>
              <w:jc w:val="center"/>
              <w:rPr>
                <w:rFonts w:ascii="Palatino Linotype" w:hAnsi="Palatino Linotype" w:cs="Times New Roman"/>
                <w:b/>
                <w:sz w:val="22"/>
                <w:szCs w:val="28"/>
              </w:rPr>
            </w:pPr>
            <w:r w:rsidRPr="00184A3A">
              <w:rPr>
                <w:rFonts w:ascii="Palatino Linotype" w:hAnsi="Palatino Linotype" w:cs="Times New Roman"/>
                <w:b/>
                <w:sz w:val="22"/>
                <w:szCs w:val="28"/>
              </w:rPr>
              <w:t>José Guadalupe Luna Hernández</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Comisionado</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(Rúbrica)</w:t>
            </w:r>
          </w:p>
          <w:p w:rsidR="00436768" w:rsidRPr="00184A3A" w:rsidRDefault="00436768" w:rsidP="00184A3A">
            <w:pPr>
              <w:spacing w:line="360" w:lineRule="auto"/>
              <w:jc w:val="center"/>
              <w:rPr>
                <w:rFonts w:ascii="Palatino Linotype" w:hAnsi="Palatino Linotype" w:cs="Times New Roman"/>
                <w:sz w:val="22"/>
                <w:szCs w:val="28"/>
              </w:rPr>
            </w:pPr>
          </w:p>
        </w:tc>
      </w:tr>
      <w:tr w:rsidR="00436768" w:rsidRPr="00184A3A" w:rsidTr="00057254">
        <w:trPr>
          <w:trHeight w:val="1451"/>
        </w:trPr>
        <w:tc>
          <w:tcPr>
            <w:tcW w:w="4348" w:type="dxa"/>
            <w:vAlign w:val="center"/>
          </w:tcPr>
          <w:p w:rsidR="00436768" w:rsidRPr="00184A3A" w:rsidRDefault="00436768" w:rsidP="00184A3A">
            <w:pPr>
              <w:spacing w:line="360" w:lineRule="auto"/>
              <w:jc w:val="center"/>
              <w:rPr>
                <w:rFonts w:ascii="Palatino Linotype" w:hAnsi="Palatino Linotype" w:cs="Times New Roman"/>
                <w:b/>
                <w:sz w:val="22"/>
                <w:szCs w:val="28"/>
              </w:rPr>
            </w:pPr>
            <w:r w:rsidRPr="00184A3A">
              <w:rPr>
                <w:rFonts w:ascii="Palatino Linotype" w:hAnsi="Palatino Linotype" w:cs="Times New Roman"/>
                <w:b/>
                <w:sz w:val="22"/>
                <w:szCs w:val="28"/>
              </w:rPr>
              <w:t>Javier Martínez Cruz</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Comisionado</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(Rúbrica)</w:t>
            </w:r>
          </w:p>
        </w:tc>
        <w:tc>
          <w:tcPr>
            <w:tcW w:w="4349" w:type="dxa"/>
            <w:vAlign w:val="center"/>
          </w:tcPr>
          <w:p w:rsidR="00436768" w:rsidRPr="00184A3A" w:rsidRDefault="00436768" w:rsidP="00184A3A">
            <w:pPr>
              <w:spacing w:line="360" w:lineRule="auto"/>
              <w:jc w:val="center"/>
              <w:rPr>
                <w:rFonts w:ascii="Palatino Linotype" w:hAnsi="Palatino Linotype" w:cs="Times New Roman"/>
                <w:b/>
                <w:sz w:val="22"/>
                <w:szCs w:val="28"/>
              </w:rPr>
            </w:pPr>
            <w:r w:rsidRPr="00184A3A">
              <w:rPr>
                <w:rFonts w:ascii="Palatino Linotype" w:hAnsi="Palatino Linotype" w:cs="Times New Roman"/>
                <w:b/>
                <w:sz w:val="22"/>
                <w:szCs w:val="28"/>
              </w:rPr>
              <w:t>Luis Gustavo Parra Noriega</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Comisionado</w:t>
            </w:r>
          </w:p>
          <w:p w:rsidR="00436768" w:rsidRPr="00184A3A" w:rsidRDefault="0041722C" w:rsidP="00184A3A">
            <w:pPr>
              <w:spacing w:line="360" w:lineRule="auto"/>
              <w:jc w:val="center"/>
              <w:rPr>
                <w:rFonts w:ascii="Palatino Linotype" w:hAnsi="Palatino Linotype" w:cs="Times New Roman"/>
                <w:sz w:val="22"/>
                <w:szCs w:val="28"/>
              </w:rPr>
            </w:pPr>
            <w:r>
              <w:rPr>
                <w:rFonts w:ascii="Palatino Linotype" w:hAnsi="Palatino Linotype" w:cs="Times New Roman"/>
                <w:sz w:val="22"/>
                <w:szCs w:val="28"/>
              </w:rPr>
              <w:t>(Ausencia Justificada</w:t>
            </w:r>
            <w:r w:rsidR="00436768" w:rsidRPr="00184A3A">
              <w:rPr>
                <w:rFonts w:ascii="Palatino Linotype" w:hAnsi="Palatino Linotype" w:cs="Times New Roman"/>
                <w:sz w:val="22"/>
                <w:szCs w:val="28"/>
              </w:rPr>
              <w:t>)</w:t>
            </w:r>
          </w:p>
        </w:tc>
      </w:tr>
      <w:tr w:rsidR="00436768" w:rsidRPr="00184A3A" w:rsidTr="00057254">
        <w:trPr>
          <w:trHeight w:val="1263"/>
        </w:trPr>
        <w:tc>
          <w:tcPr>
            <w:tcW w:w="8697" w:type="dxa"/>
            <w:gridSpan w:val="2"/>
            <w:vAlign w:val="center"/>
          </w:tcPr>
          <w:p w:rsidR="00436768" w:rsidRPr="00184A3A" w:rsidRDefault="00436768" w:rsidP="00184A3A">
            <w:pPr>
              <w:spacing w:line="360" w:lineRule="auto"/>
              <w:jc w:val="center"/>
              <w:rPr>
                <w:rFonts w:ascii="Palatino Linotype" w:hAnsi="Palatino Linotype" w:cs="Times New Roman"/>
                <w:b/>
                <w:sz w:val="22"/>
                <w:szCs w:val="28"/>
              </w:rPr>
            </w:pPr>
          </w:p>
          <w:p w:rsidR="00436768" w:rsidRPr="00184A3A" w:rsidRDefault="00436768" w:rsidP="00184A3A">
            <w:pPr>
              <w:spacing w:line="360" w:lineRule="auto"/>
              <w:jc w:val="center"/>
              <w:rPr>
                <w:rFonts w:ascii="Palatino Linotype" w:hAnsi="Palatino Linotype" w:cs="Times New Roman"/>
                <w:b/>
                <w:sz w:val="22"/>
                <w:szCs w:val="28"/>
              </w:rPr>
            </w:pPr>
            <w:r w:rsidRPr="00184A3A">
              <w:rPr>
                <w:rFonts w:ascii="Palatino Linotype" w:hAnsi="Palatino Linotype" w:cs="Times New Roman"/>
                <w:b/>
                <w:sz w:val="22"/>
                <w:szCs w:val="28"/>
              </w:rPr>
              <w:t>Alexis Tapia Ramírez</w:t>
            </w:r>
          </w:p>
          <w:p w:rsidR="00436768" w:rsidRPr="00184A3A"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Secretario Técnico del Pleno</w:t>
            </w:r>
          </w:p>
          <w:p w:rsidR="00436768" w:rsidRDefault="00436768" w:rsidP="00184A3A">
            <w:pPr>
              <w:spacing w:line="360" w:lineRule="auto"/>
              <w:jc w:val="center"/>
              <w:rPr>
                <w:rFonts w:ascii="Palatino Linotype" w:hAnsi="Palatino Linotype" w:cs="Times New Roman"/>
                <w:sz w:val="22"/>
                <w:szCs w:val="28"/>
              </w:rPr>
            </w:pPr>
            <w:r w:rsidRPr="00184A3A">
              <w:rPr>
                <w:rFonts w:ascii="Palatino Linotype" w:hAnsi="Palatino Linotype" w:cs="Times New Roman"/>
                <w:sz w:val="22"/>
                <w:szCs w:val="28"/>
              </w:rPr>
              <w:t>(Rúbrica)</w:t>
            </w:r>
          </w:p>
          <w:p w:rsidR="00184A3A" w:rsidRPr="00184A3A" w:rsidRDefault="00184A3A" w:rsidP="00184A3A">
            <w:pPr>
              <w:spacing w:line="360" w:lineRule="auto"/>
              <w:jc w:val="center"/>
              <w:rPr>
                <w:rFonts w:ascii="Palatino Linotype" w:hAnsi="Palatino Linotype" w:cs="Times New Roman"/>
                <w:sz w:val="10"/>
                <w:szCs w:val="28"/>
              </w:rPr>
            </w:pPr>
          </w:p>
        </w:tc>
      </w:tr>
    </w:tbl>
    <w:p w:rsidR="00DE6AF4" w:rsidRPr="00184A3A" w:rsidRDefault="00E93981" w:rsidP="00184A3A">
      <w:pPr>
        <w:spacing w:after="0" w:line="360" w:lineRule="auto"/>
        <w:jc w:val="both"/>
        <w:rPr>
          <w:rFonts w:ascii="Palatino Linotype" w:hAnsi="Palatino Linotype"/>
          <w:sz w:val="28"/>
          <w:szCs w:val="28"/>
        </w:rPr>
      </w:pPr>
      <w:r w:rsidRPr="00184A3A">
        <w:rPr>
          <w:rFonts w:ascii="Palatino Linotype" w:hAnsi="Palatino Linotype" w:cs="Arial"/>
          <w:sz w:val="28"/>
          <w:szCs w:val="28"/>
        </w:rPr>
        <w:t xml:space="preserve">Esta hoja corresponde a la resolución de fecha </w:t>
      </w:r>
      <w:r w:rsidR="00184A3A">
        <w:rPr>
          <w:rFonts w:ascii="Palatino Linotype" w:hAnsi="Palatino Linotype" w:cs="Arial"/>
          <w:sz w:val="28"/>
          <w:szCs w:val="28"/>
        </w:rPr>
        <w:t>veinticinco</w:t>
      </w:r>
      <w:r w:rsidR="004A04FC" w:rsidRPr="00184A3A">
        <w:rPr>
          <w:rFonts w:ascii="Palatino Linotype" w:hAnsi="Palatino Linotype" w:cs="Arial"/>
          <w:sz w:val="28"/>
          <w:szCs w:val="28"/>
        </w:rPr>
        <w:t xml:space="preserve"> (</w:t>
      </w:r>
      <w:r w:rsidR="00184A3A">
        <w:rPr>
          <w:rFonts w:ascii="Palatino Linotype" w:hAnsi="Palatino Linotype" w:cs="Arial"/>
          <w:sz w:val="28"/>
          <w:szCs w:val="28"/>
        </w:rPr>
        <w:t>25) de septiembre de dos mil diecinueve</w:t>
      </w:r>
      <w:r w:rsidRPr="00184A3A">
        <w:rPr>
          <w:rFonts w:ascii="Palatino Linotype" w:hAnsi="Palatino Linotype" w:cs="Arial"/>
          <w:sz w:val="28"/>
          <w:szCs w:val="28"/>
        </w:rPr>
        <w:t xml:space="preserve">, emitida en el recurso de revisión </w:t>
      </w:r>
      <w:r w:rsidR="00184A3A">
        <w:rPr>
          <w:rFonts w:ascii="Palatino Linotype" w:hAnsi="Palatino Linotype" w:cs="Arial"/>
          <w:b/>
          <w:bCs/>
          <w:sz w:val="28"/>
          <w:szCs w:val="28"/>
        </w:rPr>
        <w:t>06093</w:t>
      </w:r>
      <w:r w:rsidR="006B5505" w:rsidRPr="00184A3A">
        <w:rPr>
          <w:rFonts w:ascii="Palatino Linotype" w:hAnsi="Palatino Linotype" w:cs="Arial"/>
          <w:b/>
          <w:bCs/>
          <w:sz w:val="28"/>
          <w:szCs w:val="28"/>
        </w:rPr>
        <w:t>/INFOEM/IP/RR/2019.</w:t>
      </w:r>
      <w:r w:rsidRPr="00184A3A">
        <w:rPr>
          <w:rFonts w:ascii="Palatino Linotype" w:hAnsi="Palatino Linotype" w:cs="Arial"/>
          <w:b/>
          <w:bCs/>
          <w:sz w:val="28"/>
          <w:szCs w:val="28"/>
        </w:rPr>
        <w:t xml:space="preserve"> </w:t>
      </w:r>
    </w:p>
    <w:sectPr w:rsidR="00DE6AF4" w:rsidRPr="00184A3A" w:rsidSect="00184A3A">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908" w:rsidRDefault="00332908" w:rsidP="00792776">
      <w:pPr>
        <w:spacing w:after="0" w:line="240" w:lineRule="auto"/>
      </w:pPr>
      <w:r>
        <w:separator/>
      </w:r>
    </w:p>
  </w:endnote>
  <w:endnote w:type="continuationSeparator" w:id="0">
    <w:p w:rsidR="00332908" w:rsidRDefault="00332908"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11BFA" w:rsidRPr="00883450" w:rsidRDefault="00711BF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B523C">
              <w:rPr>
                <w:rFonts w:ascii="Palatino Linotype" w:hAnsi="Palatino Linotype"/>
                <w:b/>
                <w:bCs/>
                <w:noProof/>
                <w:szCs w:val="20"/>
              </w:rPr>
              <w:t>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B523C">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711BFA" w:rsidRDefault="00711B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FA" w:rsidRPr="00883450" w:rsidRDefault="00711BF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B523C" w:rsidRPr="00FB523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B523C" w:rsidRPr="00FB523C">
      <w:rPr>
        <w:rFonts w:ascii="Palatino Linotype" w:hAnsi="Palatino Linotype"/>
        <w:noProof/>
        <w:lang w:val="es-ES"/>
      </w:rPr>
      <w:t>51</w:t>
    </w:r>
    <w:r w:rsidRPr="00883450">
      <w:rPr>
        <w:rFonts w:ascii="Palatino Linotype" w:hAnsi="Palatino Linotype"/>
      </w:rPr>
      <w:fldChar w:fldCharType="end"/>
    </w:r>
  </w:p>
  <w:p w:rsidR="00711BFA" w:rsidRPr="00883450" w:rsidRDefault="00711BF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908" w:rsidRDefault="00332908" w:rsidP="00792776">
      <w:pPr>
        <w:spacing w:after="0" w:line="240" w:lineRule="auto"/>
      </w:pPr>
      <w:r>
        <w:separator/>
      </w:r>
    </w:p>
  </w:footnote>
  <w:footnote w:type="continuationSeparator" w:id="0">
    <w:p w:rsidR="00332908" w:rsidRDefault="00332908"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FA" w:rsidRDefault="00711BFA">
    <w:pPr>
      <w:pStyle w:val="Encabezado"/>
    </w:pPr>
  </w:p>
  <w:p w:rsidR="00711BFA" w:rsidRDefault="00711BFA" w:rsidP="009A4582">
    <w:pPr>
      <w:pStyle w:val="Encabezado"/>
      <w:tabs>
        <w:tab w:val="clear" w:pos="4419"/>
        <w:tab w:val="clear" w:pos="8838"/>
        <w:tab w:val="left" w:pos="7283"/>
      </w:tabs>
    </w:pPr>
    <w:r>
      <w:tab/>
    </w:r>
  </w:p>
  <w:tbl>
    <w:tblPr>
      <w:tblStyle w:val="Tablaconcuadrcula"/>
      <w:tblW w:w="618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461"/>
    </w:tblGrid>
    <w:tr w:rsidR="00711BFA" w:rsidRPr="006D0750" w:rsidTr="002B4585">
      <w:trPr>
        <w:trHeight w:val="145"/>
      </w:trPr>
      <w:tc>
        <w:tcPr>
          <w:tcW w:w="2724" w:type="dxa"/>
          <w:vAlign w:val="center"/>
        </w:tcPr>
        <w:p w:rsidR="00711BFA" w:rsidRPr="006D0750" w:rsidRDefault="00711BFA" w:rsidP="006D0750">
          <w:pPr>
            <w:rPr>
              <w:rFonts w:ascii="Palatino Linotype" w:hAnsi="Palatino Linotype"/>
              <w:b/>
              <w:sz w:val="22"/>
              <w:szCs w:val="22"/>
            </w:rPr>
          </w:pPr>
          <w:r w:rsidRPr="006D0750">
            <w:rPr>
              <w:rFonts w:ascii="Palatino Linotype" w:hAnsi="Palatino Linotype"/>
              <w:b/>
              <w:sz w:val="22"/>
              <w:szCs w:val="22"/>
            </w:rPr>
            <w:t>Recurso de revisión:</w:t>
          </w:r>
        </w:p>
      </w:tc>
      <w:tc>
        <w:tcPr>
          <w:tcW w:w="3461" w:type="dxa"/>
          <w:vAlign w:val="center"/>
        </w:tcPr>
        <w:p w:rsidR="00711BFA" w:rsidRPr="006D0750" w:rsidRDefault="00711BFA" w:rsidP="006D0750">
          <w:pPr>
            <w:pStyle w:val="Encabezado"/>
            <w:ind w:left="-52"/>
            <w:rPr>
              <w:rFonts w:ascii="Palatino Linotype" w:hAnsi="Palatino Linotype"/>
              <w:b/>
              <w:sz w:val="22"/>
              <w:szCs w:val="22"/>
            </w:rPr>
          </w:pPr>
          <w:r w:rsidRPr="006D0750">
            <w:rPr>
              <w:rFonts w:ascii="Palatino Linotype" w:hAnsi="Palatino Linotype" w:cs="Arial"/>
              <w:b/>
              <w:bCs/>
              <w:sz w:val="22"/>
              <w:szCs w:val="22"/>
              <w:lang w:eastAsia="es-MX"/>
            </w:rPr>
            <w:t>06093/INFOEM/IP/RR/2019</w:t>
          </w:r>
        </w:p>
      </w:tc>
    </w:tr>
    <w:tr w:rsidR="00711BFA" w:rsidRPr="006D0750" w:rsidTr="002B4585">
      <w:trPr>
        <w:trHeight w:val="239"/>
      </w:trPr>
      <w:tc>
        <w:tcPr>
          <w:tcW w:w="2724" w:type="dxa"/>
          <w:vAlign w:val="center"/>
        </w:tcPr>
        <w:p w:rsidR="00711BFA" w:rsidRPr="006D0750" w:rsidRDefault="00711BFA" w:rsidP="006D0750">
          <w:pPr>
            <w:rPr>
              <w:rFonts w:ascii="Palatino Linotype" w:hAnsi="Palatino Linotype"/>
              <w:b/>
              <w:sz w:val="22"/>
              <w:szCs w:val="22"/>
            </w:rPr>
          </w:pPr>
          <w:r w:rsidRPr="006D0750">
            <w:rPr>
              <w:rFonts w:ascii="Palatino Linotype" w:hAnsi="Palatino Linotype"/>
              <w:b/>
              <w:sz w:val="22"/>
              <w:szCs w:val="22"/>
            </w:rPr>
            <w:t>Recurrente:</w:t>
          </w:r>
        </w:p>
      </w:tc>
      <w:tc>
        <w:tcPr>
          <w:tcW w:w="3461" w:type="dxa"/>
          <w:vAlign w:val="center"/>
        </w:tcPr>
        <w:p w:rsidR="00711BFA" w:rsidRPr="006D0750" w:rsidRDefault="001A413E" w:rsidP="006D0750">
          <w:pPr>
            <w:pStyle w:val="Encabezado"/>
            <w:ind w:left="-52" w:right="-94"/>
            <w:rPr>
              <w:rFonts w:ascii="Palatino Linotype" w:hAnsi="Palatino Linotype"/>
              <w:b/>
              <w:sz w:val="22"/>
              <w:szCs w:val="22"/>
            </w:rPr>
          </w:pPr>
          <w:r w:rsidRPr="001A413E">
            <w:rPr>
              <w:rFonts w:ascii="Palatino Linotype" w:hAnsi="Palatino Linotype"/>
              <w:b/>
              <w:sz w:val="22"/>
              <w:szCs w:val="22"/>
              <w:highlight w:val="black"/>
            </w:rPr>
            <w:t>------------------------------------------</w:t>
          </w:r>
          <w:r w:rsidR="00711BFA" w:rsidRPr="006D0750">
            <w:rPr>
              <w:rFonts w:ascii="Palatino Linotype" w:hAnsi="Palatino Linotype"/>
              <w:b/>
              <w:sz w:val="22"/>
              <w:szCs w:val="22"/>
            </w:rPr>
            <w:t>.</w:t>
          </w:r>
        </w:p>
      </w:tc>
    </w:tr>
    <w:tr w:rsidR="00711BFA" w:rsidRPr="006D0750" w:rsidTr="002B4585">
      <w:trPr>
        <w:trHeight w:val="245"/>
      </w:trPr>
      <w:tc>
        <w:tcPr>
          <w:tcW w:w="2724" w:type="dxa"/>
          <w:vAlign w:val="center"/>
        </w:tcPr>
        <w:p w:rsidR="00711BFA" w:rsidRPr="006D0750" w:rsidRDefault="00711BFA" w:rsidP="006D0750">
          <w:pPr>
            <w:rPr>
              <w:rFonts w:ascii="Palatino Linotype" w:hAnsi="Palatino Linotype"/>
              <w:b/>
              <w:sz w:val="22"/>
              <w:szCs w:val="22"/>
            </w:rPr>
          </w:pPr>
          <w:r w:rsidRPr="006D0750">
            <w:rPr>
              <w:rFonts w:ascii="Palatino Linotype" w:hAnsi="Palatino Linotype"/>
              <w:b/>
              <w:sz w:val="22"/>
              <w:szCs w:val="22"/>
            </w:rPr>
            <w:t>Sujeto obligado:</w:t>
          </w:r>
        </w:p>
      </w:tc>
      <w:tc>
        <w:tcPr>
          <w:tcW w:w="3461" w:type="dxa"/>
          <w:vAlign w:val="center"/>
        </w:tcPr>
        <w:p w:rsidR="00711BFA" w:rsidRPr="006D0750" w:rsidRDefault="00711BFA" w:rsidP="006D0750">
          <w:pPr>
            <w:pStyle w:val="Encabezado"/>
            <w:ind w:left="-52"/>
            <w:jc w:val="both"/>
            <w:rPr>
              <w:rFonts w:ascii="Palatino Linotype" w:hAnsi="Palatino Linotype"/>
              <w:b/>
              <w:sz w:val="22"/>
              <w:szCs w:val="22"/>
            </w:rPr>
          </w:pPr>
          <w:r w:rsidRPr="006D0750">
            <w:rPr>
              <w:rFonts w:ascii="Palatino Linotype" w:hAnsi="Palatino Linotype"/>
              <w:b/>
              <w:sz w:val="22"/>
              <w:szCs w:val="22"/>
            </w:rPr>
            <w:t xml:space="preserve">Ayuntamiento de Valle de Chalco Solidaridad </w:t>
          </w:r>
        </w:p>
      </w:tc>
    </w:tr>
    <w:tr w:rsidR="00711BFA" w:rsidRPr="006D0750" w:rsidTr="002B4585">
      <w:trPr>
        <w:trHeight w:val="337"/>
      </w:trPr>
      <w:tc>
        <w:tcPr>
          <w:tcW w:w="2724" w:type="dxa"/>
          <w:vAlign w:val="center"/>
        </w:tcPr>
        <w:p w:rsidR="00711BFA" w:rsidRPr="006D0750" w:rsidRDefault="00711BFA" w:rsidP="006D0750">
          <w:pPr>
            <w:rPr>
              <w:rFonts w:ascii="Palatino Linotype" w:hAnsi="Palatino Linotype"/>
              <w:b/>
              <w:sz w:val="22"/>
              <w:szCs w:val="22"/>
            </w:rPr>
          </w:pPr>
          <w:r w:rsidRPr="006D0750">
            <w:rPr>
              <w:rFonts w:ascii="Palatino Linotype" w:hAnsi="Palatino Linotype"/>
              <w:b/>
              <w:sz w:val="22"/>
              <w:szCs w:val="22"/>
            </w:rPr>
            <w:t>Comisionado ponente:</w:t>
          </w:r>
        </w:p>
      </w:tc>
      <w:tc>
        <w:tcPr>
          <w:tcW w:w="3461" w:type="dxa"/>
          <w:vAlign w:val="center"/>
        </w:tcPr>
        <w:p w:rsidR="00711BFA" w:rsidRPr="006D0750" w:rsidRDefault="00711BFA" w:rsidP="006D0750">
          <w:pPr>
            <w:pStyle w:val="Encabezado"/>
            <w:ind w:left="-52" w:right="-108"/>
            <w:rPr>
              <w:rFonts w:ascii="Palatino Linotype" w:hAnsi="Palatino Linotype"/>
              <w:b/>
              <w:sz w:val="22"/>
              <w:szCs w:val="22"/>
            </w:rPr>
          </w:pPr>
          <w:r w:rsidRPr="006D0750">
            <w:rPr>
              <w:rFonts w:ascii="Palatino Linotype" w:hAnsi="Palatino Linotype"/>
              <w:b/>
              <w:sz w:val="22"/>
              <w:szCs w:val="22"/>
            </w:rPr>
            <w:t>José Guadalupe Luna Hernández</w:t>
          </w:r>
        </w:p>
      </w:tc>
    </w:tr>
  </w:tbl>
  <w:p w:rsidR="00711BFA" w:rsidRDefault="00711BF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FA" w:rsidRDefault="00711BFA" w:rsidP="009A4582">
    <w:pPr>
      <w:pStyle w:val="Encabezado"/>
      <w:tabs>
        <w:tab w:val="left" w:pos="3103"/>
      </w:tabs>
    </w:pPr>
    <w:r>
      <w:tab/>
    </w:r>
    <w:r>
      <w:tab/>
    </w:r>
  </w:p>
  <w:tbl>
    <w:tblPr>
      <w:tblStyle w:val="Tablaconcuadrcula"/>
      <w:tblW w:w="618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461"/>
    </w:tblGrid>
    <w:tr w:rsidR="00711BFA" w:rsidRPr="006D0750" w:rsidTr="002B4585">
      <w:trPr>
        <w:trHeight w:val="145"/>
      </w:trPr>
      <w:tc>
        <w:tcPr>
          <w:tcW w:w="2724" w:type="dxa"/>
          <w:vAlign w:val="center"/>
        </w:tcPr>
        <w:p w:rsidR="00711BFA" w:rsidRPr="006D0750" w:rsidRDefault="00711BFA" w:rsidP="009A4582">
          <w:pPr>
            <w:rPr>
              <w:rFonts w:ascii="Palatino Linotype" w:hAnsi="Palatino Linotype"/>
              <w:b/>
              <w:sz w:val="22"/>
              <w:szCs w:val="22"/>
            </w:rPr>
          </w:pPr>
          <w:r w:rsidRPr="006D0750">
            <w:rPr>
              <w:rFonts w:ascii="Palatino Linotype" w:hAnsi="Palatino Linotype"/>
              <w:b/>
              <w:sz w:val="22"/>
              <w:szCs w:val="22"/>
            </w:rPr>
            <w:t>Recurso de revisión:</w:t>
          </w:r>
        </w:p>
      </w:tc>
      <w:tc>
        <w:tcPr>
          <w:tcW w:w="3461" w:type="dxa"/>
          <w:vAlign w:val="center"/>
        </w:tcPr>
        <w:p w:rsidR="00711BFA" w:rsidRPr="006D0750" w:rsidRDefault="00711BFA" w:rsidP="006D0750">
          <w:pPr>
            <w:pStyle w:val="Encabezado"/>
            <w:ind w:left="-52"/>
            <w:rPr>
              <w:rFonts w:ascii="Palatino Linotype" w:hAnsi="Palatino Linotype"/>
              <w:b/>
              <w:sz w:val="22"/>
              <w:szCs w:val="22"/>
            </w:rPr>
          </w:pPr>
          <w:r w:rsidRPr="006D0750">
            <w:rPr>
              <w:rFonts w:ascii="Palatino Linotype" w:hAnsi="Palatino Linotype" w:cs="Arial"/>
              <w:b/>
              <w:bCs/>
              <w:sz w:val="22"/>
              <w:szCs w:val="22"/>
              <w:lang w:eastAsia="es-MX"/>
            </w:rPr>
            <w:t>06093/INFOEM/IP/RR/2019</w:t>
          </w:r>
        </w:p>
      </w:tc>
    </w:tr>
    <w:tr w:rsidR="00711BFA" w:rsidRPr="006D0750" w:rsidTr="002B4585">
      <w:trPr>
        <w:trHeight w:val="239"/>
      </w:trPr>
      <w:tc>
        <w:tcPr>
          <w:tcW w:w="2724" w:type="dxa"/>
          <w:vAlign w:val="center"/>
        </w:tcPr>
        <w:p w:rsidR="00711BFA" w:rsidRPr="006D0750" w:rsidRDefault="00711BFA" w:rsidP="009A4582">
          <w:pPr>
            <w:rPr>
              <w:rFonts w:ascii="Palatino Linotype" w:hAnsi="Palatino Linotype"/>
              <w:b/>
              <w:sz w:val="22"/>
              <w:szCs w:val="22"/>
            </w:rPr>
          </w:pPr>
          <w:r w:rsidRPr="006D0750">
            <w:rPr>
              <w:rFonts w:ascii="Palatino Linotype" w:hAnsi="Palatino Linotype"/>
              <w:b/>
              <w:sz w:val="22"/>
              <w:szCs w:val="22"/>
            </w:rPr>
            <w:t>Recurrente:</w:t>
          </w:r>
        </w:p>
      </w:tc>
      <w:tc>
        <w:tcPr>
          <w:tcW w:w="3461" w:type="dxa"/>
          <w:vAlign w:val="center"/>
        </w:tcPr>
        <w:p w:rsidR="00711BFA" w:rsidRPr="006D0750" w:rsidRDefault="001A413E" w:rsidP="006D0750">
          <w:pPr>
            <w:pStyle w:val="Encabezado"/>
            <w:ind w:left="-52" w:right="-94"/>
            <w:rPr>
              <w:rFonts w:ascii="Palatino Linotype" w:hAnsi="Palatino Linotype"/>
              <w:b/>
              <w:sz w:val="22"/>
              <w:szCs w:val="22"/>
            </w:rPr>
          </w:pPr>
          <w:r w:rsidRPr="001A413E">
            <w:rPr>
              <w:rFonts w:ascii="Palatino Linotype" w:hAnsi="Palatino Linotype"/>
              <w:b/>
              <w:sz w:val="22"/>
              <w:szCs w:val="22"/>
              <w:highlight w:val="black"/>
            </w:rPr>
            <w:t>------------------------------------------</w:t>
          </w:r>
          <w:r w:rsidR="00711BFA" w:rsidRPr="006D0750">
            <w:rPr>
              <w:rFonts w:ascii="Palatino Linotype" w:hAnsi="Palatino Linotype"/>
              <w:b/>
              <w:sz w:val="22"/>
              <w:szCs w:val="22"/>
            </w:rPr>
            <w:t>.</w:t>
          </w:r>
        </w:p>
      </w:tc>
    </w:tr>
    <w:tr w:rsidR="00711BFA" w:rsidRPr="006D0750" w:rsidTr="002B4585">
      <w:trPr>
        <w:trHeight w:val="245"/>
      </w:trPr>
      <w:tc>
        <w:tcPr>
          <w:tcW w:w="2724" w:type="dxa"/>
          <w:vAlign w:val="center"/>
        </w:tcPr>
        <w:p w:rsidR="00711BFA" w:rsidRPr="006D0750" w:rsidRDefault="00711BFA" w:rsidP="009A4582">
          <w:pPr>
            <w:rPr>
              <w:rFonts w:ascii="Palatino Linotype" w:hAnsi="Palatino Linotype"/>
              <w:b/>
              <w:sz w:val="22"/>
              <w:szCs w:val="22"/>
            </w:rPr>
          </w:pPr>
          <w:r w:rsidRPr="006D0750">
            <w:rPr>
              <w:rFonts w:ascii="Palatino Linotype" w:hAnsi="Palatino Linotype"/>
              <w:b/>
              <w:sz w:val="22"/>
              <w:szCs w:val="22"/>
            </w:rPr>
            <w:t>Sujeto obligado:</w:t>
          </w:r>
        </w:p>
      </w:tc>
      <w:tc>
        <w:tcPr>
          <w:tcW w:w="3461" w:type="dxa"/>
          <w:vAlign w:val="center"/>
        </w:tcPr>
        <w:p w:rsidR="00711BFA" w:rsidRPr="006D0750" w:rsidRDefault="00711BFA" w:rsidP="006D0750">
          <w:pPr>
            <w:pStyle w:val="Encabezado"/>
            <w:ind w:left="-52"/>
            <w:jc w:val="both"/>
            <w:rPr>
              <w:rFonts w:ascii="Palatino Linotype" w:hAnsi="Palatino Linotype"/>
              <w:b/>
              <w:sz w:val="22"/>
              <w:szCs w:val="22"/>
            </w:rPr>
          </w:pPr>
          <w:r w:rsidRPr="006D0750">
            <w:rPr>
              <w:rFonts w:ascii="Palatino Linotype" w:hAnsi="Palatino Linotype"/>
              <w:b/>
              <w:sz w:val="22"/>
              <w:szCs w:val="22"/>
            </w:rPr>
            <w:t xml:space="preserve">Ayuntamiento de Valle de Chalco Solidaridad </w:t>
          </w:r>
        </w:p>
      </w:tc>
    </w:tr>
    <w:tr w:rsidR="00711BFA" w:rsidRPr="006D0750" w:rsidTr="002B4585">
      <w:trPr>
        <w:trHeight w:val="337"/>
      </w:trPr>
      <w:tc>
        <w:tcPr>
          <w:tcW w:w="2724" w:type="dxa"/>
          <w:vAlign w:val="center"/>
        </w:tcPr>
        <w:p w:rsidR="00711BFA" w:rsidRPr="006D0750" w:rsidRDefault="00711BFA" w:rsidP="009A4582">
          <w:pPr>
            <w:rPr>
              <w:rFonts w:ascii="Palatino Linotype" w:hAnsi="Palatino Linotype"/>
              <w:b/>
              <w:sz w:val="22"/>
              <w:szCs w:val="22"/>
            </w:rPr>
          </w:pPr>
          <w:r w:rsidRPr="006D0750">
            <w:rPr>
              <w:rFonts w:ascii="Palatino Linotype" w:hAnsi="Palatino Linotype"/>
              <w:b/>
              <w:sz w:val="22"/>
              <w:szCs w:val="22"/>
            </w:rPr>
            <w:t>Comisionado ponente:</w:t>
          </w:r>
        </w:p>
      </w:tc>
      <w:tc>
        <w:tcPr>
          <w:tcW w:w="3461" w:type="dxa"/>
          <w:vAlign w:val="center"/>
        </w:tcPr>
        <w:p w:rsidR="00711BFA" w:rsidRPr="006D0750" w:rsidRDefault="00711BFA" w:rsidP="006D0750">
          <w:pPr>
            <w:pStyle w:val="Encabezado"/>
            <w:ind w:left="-52" w:right="-108"/>
            <w:rPr>
              <w:rFonts w:ascii="Palatino Linotype" w:hAnsi="Palatino Linotype"/>
              <w:b/>
              <w:sz w:val="22"/>
              <w:szCs w:val="22"/>
            </w:rPr>
          </w:pPr>
          <w:r w:rsidRPr="006D0750">
            <w:rPr>
              <w:rFonts w:ascii="Palatino Linotype" w:hAnsi="Palatino Linotype"/>
              <w:b/>
              <w:sz w:val="22"/>
              <w:szCs w:val="22"/>
            </w:rPr>
            <w:t>José Guadalupe Luna Hernández</w:t>
          </w:r>
        </w:p>
      </w:tc>
    </w:tr>
  </w:tbl>
  <w:p w:rsidR="00711BFA" w:rsidRDefault="00711B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
    <w:nsid w:val="07964581"/>
    <w:multiLevelType w:val="hybridMultilevel"/>
    <w:tmpl w:val="6644A1BE"/>
    <w:lvl w:ilvl="0" w:tplc="C98A3C3E">
      <w:start w:val="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410B82"/>
    <w:multiLevelType w:val="hybridMultilevel"/>
    <w:tmpl w:val="7250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D01402"/>
    <w:multiLevelType w:val="hybridMultilevel"/>
    <w:tmpl w:val="1B1C63A6"/>
    <w:lvl w:ilvl="0" w:tplc="56ECFF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39E19F6"/>
    <w:multiLevelType w:val="hybridMultilevel"/>
    <w:tmpl w:val="7C3CB04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82181F"/>
    <w:multiLevelType w:val="hybridMultilevel"/>
    <w:tmpl w:val="B352D078"/>
    <w:lvl w:ilvl="0" w:tplc="9664F1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DDF46538"/>
    <w:lvl w:ilvl="0" w:tplc="080A000F">
      <w:start w:val="1"/>
      <w:numFmt w:val="decimal"/>
      <w:lvlText w:val="%1."/>
      <w:lvlJc w:val="left"/>
      <w:pPr>
        <w:ind w:left="36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3D12B8"/>
    <w:multiLevelType w:val="hybridMultilevel"/>
    <w:tmpl w:val="50FC3A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9">
    <w:nsid w:val="37FD2F7A"/>
    <w:multiLevelType w:val="hybridMultilevel"/>
    <w:tmpl w:val="EA0097A6"/>
    <w:lvl w:ilvl="0" w:tplc="7F72DD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813700"/>
    <w:multiLevelType w:val="hybridMultilevel"/>
    <w:tmpl w:val="62D2824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4AA847D8"/>
    <w:multiLevelType w:val="hybridMultilevel"/>
    <w:tmpl w:val="BBC29C4C"/>
    <w:lvl w:ilvl="0" w:tplc="88524A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E71927"/>
    <w:multiLevelType w:val="hybridMultilevel"/>
    <w:tmpl w:val="69E0589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2FE1ED2"/>
    <w:multiLevelType w:val="hybridMultilevel"/>
    <w:tmpl w:val="42E0D9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8">
    <w:nsid w:val="55E7425E"/>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0">
    <w:nsid w:val="5E4D7859"/>
    <w:multiLevelType w:val="hybridMultilevel"/>
    <w:tmpl w:val="303CF0B4"/>
    <w:lvl w:ilvl="0" w:tplc="DA84967E">
      <w:start w:val="1"/>
      <w:numFmt w:val="decimal"/>
      <w:lvlText w:val="%1."/>
      <w:lvlJc w:val="left"/>
      <w:pPr>
        <w:ind w:left="360" w:hanging="360"/>
      </w:pPr>
      <w:rPr>
        <w:rFonts w:ascii="Palatino Linotype" w:hAnsi="Palatino Linotype" w:hint="default"/>
        <w:b w:val="0"/>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B0A306E"/>
    <w:multiLevelType w:val="hybridMultilevel"/>
    <w:tmpl w:val="B810EB24"/>
    <w:lvl w:ilvl="0" w:tplc="5024074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735C20"/>
    <w:multiLevelType w:val="hybridMultilevel"/>
    <w:tmpl w:val="2446F5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792B42BB"/>
    <w:multiLevelType w:val="hybridMultilevel"/>
    <w:tmpl w:val="0A025104"/>
    <w:lvl w:ilvl="0" w:tplc="5A20FDFC">
      <w:start w:val="1"/>
      <w:numFmt w:val="lowerLetter"/>
      <w:lvlText w:val="%1)"/>
      <w:lvlJc w:val="left"/>
      <w:pPr>
        <w:ind w:left="644" w:hanging="360"/>
      </w:pPr>
      <w:rPr>
        <w:rFonts w:eastAsia="MS Mincho"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3C731D"/>
    <w:multiLevelType w:val="hybridMultilevel"/>
    <w:tmpl w:val="84843F84"/>
    <w:lvl w:ilvl="0" w:tplc="51104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21"/>
  </w:num>
  <w:num w:numId="4">
    <w:abstractNumId w:val="25"/>
  </w:num>
  <w:num w:numId="5">
    <w:abstractNumId w:val="26"/>
  </w:num>
  <w:num w:numId="6">
    <w:abstractNumId w:val="0"/>
  </w:num>
  <w:num w:numId="7">
    <w:abstractNumId w:val="1"/>
  </w:num>
  <w:num w:numId="8">
    <w:abstractNumId w:val="3"/>
  </w:num>
  <w:num w:numId="9">
    <w:abstractNumId w:val="20"/>
  </w:num>
  <w:num w:numId="10">
    <w:abstractNumId w:val="11"/>
  </w:num>
  <w:num w:numId="11">
    <w:abstractNumId w:val="19"/>
  </w:num>
  <w:num w:numId="12">
    <w:abstractNumId w:val="15"/>
  </w:num>
  <w:num w:numId="13">
    <w:abstractNumId w:val="17"/>
  </w:num>
  <w:num w:numId="14">
    <w:abstractNumId w:val="24"/>
  </w:num>
  <w:num w:numId="15">
    <w:abstractNumId w:val="13"/>
  </w:num>
  <w:num w:numId="16">
    <w:abstractNumId w:val="18"/>
  </w:num>
  <w:num w:numId="17">
    <w:abstractNumId w:val="5"/>
  </w:num>
  <w:num w:numId="18">
    <w:abstractNumId w:val="22"/>
  </w:num>
  <w:num w:numId="19">
    <w:abstractNumId w:val="2"/>
  </w:num>
  <w:num w:numId="20">
    <w:abstractNumId w:val="14"/>
  </w:num>
  <w:num w:numId="21">
    <w:abstractNumId w:val="8"/>
  </w:num>
  <w:num w:numId="22">
    <w:abstractNumId w:val="16"/>
  </w:num>
  <w:num w:numId="23">
    <w:abstractNumId w:val="12"/>
  </w:num>
  <w:num w:numId="24">
    <w:abstractNumId w:val="10"/>
  </w:num>
  <w:num w:numId="25">
    <w:abstractNumId w:val="6"/>
  </w:num>
  <w:num w:numId="26">
    <w:abstractNumId w:val="23"/>
  </w:num>
  <w:num w:numId="2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082A"/>
    <w:rsid w:val="00024FA9"/>
    <w:rsid w:val="00040545"/>
    <w:rsid w:val="0004167E"/>
    <w:rsid w:val="00047FE1"/>
    <w:rsid w:val="00050F93"/>
    <w:rsid w:val="00056204"/>
    <w:rsid w:val="00057005"/>
    <w:rsid w:val="00057254"/>
    <w:rsid w:val="00060857"/>
    <w:rsid w:val="00061D70"/>
    <w:rsid w:val="00065996"/>
    <w:rsid w:val="0007062A"/>
    <w:rsid w:val="00072EFA"/>
    <w:rsid w:val="00077233"/>
    <w:rsid w:val="000800ED"/>
    <w:rsid w:val="0008784C"/>
    <w:rsid w:val="000A06E6"/>
    <w:rsid w:val="000A0A4A"/>
    <w:rsid w:val="000A7D5D"/>
    <w:rsid w:val="000B2EAF"/>
    <w:rsid w:val="000B5A4C"/>
    <w:rsid w:val="000C6323"/>
    <w:rsid w:val="000C66EA"/>
    <w:rsid w:val="000D1D31"/>
    <w:rsid w:val="000D2E4E"/>
    <w:rsid w:val="000D393E"/>
    <w:rsid w:val="000E4A12"/>
    <w:rsid w:val="000F1CC9"/>
    <w:rsid w:val="000F297C"/>
    <w:rsid w:val="000F3365"/>
    <w:rsid w:val="00100DEF"/>
    <w:rsid w:val="00101818"/>
    <w:rsid w:val="00102B94"/>
    <w:rsid w:val="00104BC4"/>
    <w:rsid w:val="00106806"/>
    <w:rsid w:val="00107A21"/>
    <w:rsid w:val="00110A90"/>
    <w:rsid w:val="00114D5F"/>
    <w:rsid w:val="00115BDE"/>
    <w:rsid w:val="00117783"/>
    <w:rsid w:val="00124119"/>
    <w:rsid w:val="001321CE"/>
    <w:rsid w:val="00140674"/>
    <w:rsid w:val="00141BDA"/>
    <w:rsid w:val="0014253A"/>
    <w:rsid w:val="0014596A"/>
    <w:rsid w:val="00145E3E"/>
    <w:rsid w:val="00147141"/>
    <w:rsid w:val="00152A54"/>
    <w:rsid w:val="00153924"/>
    <w:rsid w:val="001655F5"/>
    <w:rsid w:val="00170905"/>
    <w:rsid w:val="0017140F"/>
    <w:rsid w:val="00181E44"/>
    <w:rsid w:val="00184A3A"/>
    <w:rsid w:val="00190B36"/>
    <w:rsid w:val="00196B6A"/>
    <w:rsid w:val="0019761F"/>
    <w:rsid w:val="001A2E10"/>
    <w:rsid w:val="001A413E"/>
    <w:rsid w:val="001B12E8"/>
    <w:rsid w:val="001B28F9"/>
    <w:rsid w:val="001B625E"/>
    <w:rsid w:val="001C263E"/>
    <w:rsid w:val="001C487F"/>
    <w:rsid w:val="001D0ADD"/>
    <w:rsid w:val="001F5DBD"/>
    <w:rsid w:val="001F6670"/>
    <w:rsid w:val="00201BF3"/>
    <w:rsid w:val="00201CDE"/>
    <w:rsid w:val="00201F41"/>
    <w:rsid w:val="00202C4F"/>
    <w:rsid w:val="00202E6A"/>
    <w:rsid w:val="00210A6F"/>
    <w:rsid w:val="00211B1B"/>
    <w:rsid w:val="00212B41"/>
    <w:rsid w:val="00216FB6"/>
    <w:rsid w:val="00220CA4"/>
    <w:rsid w:val="00232298"/>
    <w:rsid w:val="00232FEC"/>
    <w:rsid w:val="00234EBF"/>
    <w:rsid w:val="0024202C"/>
    <w:rsid w:val="00244765"/>
    <w:rsid w:val="00254995"/>
    <w:rsid w:val="00256325"/>
    <w:rsid w:val="002640DE"/>
    <w:rsid w:val="0026441B"/>
    <w:rsid w:val="002704F5"/>
    <w:rsid w:val="00273142"/>
    <w:rsid w:val="00275FB3"/>
    <w:rsid w:val="0028350B"/>
    <w:rsid w:val="002921DD"/>
    <w:rsid w:val="002968B9"/>
    <w:rsid w:val="002A16FE"/>
    <w:rsid w:val="002A38B7"/>
    <w:rsid w:val="002B4585"/>
    <w:rsid w:val="002B64FF"/>
    <w:rsid w:val="002B67F6"/>
    <w:rsid w:val="002B6FAB"/>
    <w:rsid w:val="002B7F54"/>
    <w:rsid w:val="002C05B8"/>
    <w:rsid w:val="002C6556"/>
    <w:rsid w:val="002D16F1"/>
    <w:rsid w:val="002E1D67"/>
    <w:rsid w:val="002E7B04"/>
    <w:rsid w:val="002F3433"/>
    <w:rsid w:val="002F3BFA"/>
    <w:rsid w:val="002F4300"/>
    <w:rsid w:val="003003FF"/>
    <w:rsid w:val="00303A99"/>
    <w:rsid w:val="003044DA"/>
    <w:rsid w:val="00311677"/>
    <w:rsid w:val="00314F26"/>
    <w:rsid w:val="00315476"/>
    <w:rsid w:val="00315BF5"/>
    <w:rsid w:val="003219A8"/>
    <w:rsid w:val="0032356A"/>
    <w:rsid w:val="00323F76"/>
    <w:rsid w:val="0032530A"/>
    <w:rsid w:val="00327F6E"/>
    <w:rsid w:val="00332908"/>
    <w:rsid w:val="00336C1B"/>
    <w:rsid w:val="00352EC6"/>
    <w:rsid w:val="00354158"/>
    <w:rsid w:val="00354999"/>
    <w:rsid w:val="00357661"/>
    <w:rsid w:val="00366B82"/>
    <w:rsid w:val="0037277E"/>
    <w:rsid w:val="00373A22"/>
    <w:rsid w:val="00374179"/>
    <w:rsid w:val="00382BC1"/>
    <w:rsid w:val="0038372B"/>
    <w:rsid w:val="00387346"/>
    <w:rsid w:val="00387F22"/>
    <w:rsid w:val="00396205"/>
    <w:rsid w:val="003A629F"/>
    <w:rsid w:val="003A6D6B"/>
    <w:rsid w:val="003B372B"/>
    <w:rsid w:val="003B4437"/>
    <w:rsid w:val="003B5F5E"/>
    <w:rsid w:val="003B69DE"/>
    <w:rsid w:val="003C7C7D"/>
    <w:rsid w:val="003D4338"/>
    <w:rsid w:val="003D5A6E"/>
    <w:rsid w:val="003D63CC"/>
    <w:rsid w:val="003E11D5"/>
    <w:rsid w:val="003E34B5"/>
    <w:rsid w:val="003E585E"/>
    <w:rsid w:val="003E6673"/>
    <w:rsid w:val="003E6B82"/>
    <w:rsid w:val="003F11A2"/>
    <w:rsid w:val="003F2187"/>
    <w:rsid w:val="003F4348"/>
    <w:rsid w:val="003F57ED"/>
    <w:rsid w:val="00404C2B"/>
    <w:rsid w:val="004068F4"/>
    <w:rsid w:val="0041722C"/>
    <w:rsid w:val="0042167E"/>
    <w:rsid w:val="004220C5"/>
    <w:rsid w:val="00424A9F"/>
    <w:rsid w:val="00436768"/>
    <w:rsid w:val="00456CA9"/>
    <w:rsid w:val="0046307C"/>
    <w:rsid w:val="004653A7"/>
    <w:rsid w:val="00465D0F"/>
    <w:rsid w:val="00474E0F"/>
    <w:rsid w:val="00482E22"/>
    <w:rsid w:val="004835DC"/>
    <w:rsid w:val="0048425C"/>
    <w:rsid w:val="00485E23"/>
    <w:rsid w:val="00493730"/>
    <w:rsid w:val="0049799F"/>
    <w:rsid w:val="004A04FC"/>
    <w:rsid w:val="004A1681"/>
    <w:rsid w:val="004A56E3"/>
    <w:rsid w:val="004A5FA6"/>
    <w:rsid w:val="004A70B0"/>
    <w:rsid w:val="004B0C02"/>
    <w:rsid w:val="004C20EF"/>
    <w:rsid w:val="004D4D48"/>
    <w:rsid w:val="004D7D6D"/>
    <w:rsid w:val="004E591E"/>
    <w:rsid w:val="004F4C05"/>
    <w:rsid w:val="00500259"/>
    <w:rsid w:val="0050327B"/>
    <w:rsid w:val="005065B8"/>
    <w:rsid w:val="00510198"/>
    <w:rsid w:val="0051337C"/>
    <w:rsid w:val="00523819"/>
    <w:rsid w:val="00525360"/>
    <w:rsid w:val="00532728"/>
    <w:rsid w:val="00534CBE"/>
    <w:rsid w:val="00541432"/>
    <w:rsid w:val="00544BAE"/>
    <w:rsid w:val="00565A3D"/>
    <w:rsid w:val="005702BE"/>
    <w:rsid w:val="005706DC"/>
    <w:rsid w:val="00570A3F"/>
    <w:rsid w:val="00581B3D"/>
    <w:rsid w:val="00582905"/>
    <w:rsid w:val="00586A12"/>
    <w:rsid w:val="0059199C"/>
    <w:rsid w:val="005969D9"/>
    <w:rsid w:val="005A250A"/>
    <w:rsid w:val="005A2B5F"/>
    <w:rsid w:val="005A6596"/>
    <w:rsid w:val="005A7CB8"/>
    <w:rsid w:val="005B2B02"/>
    <w:rsid w:val="005B31A8"/>
    <w:rsid w:val="005C2D31"/>
    <w:rsid w:val="005C4663"/>
    <w:rsid w:val="005C5A3E"/>
    <w:rsid w:val="005D0394"/>
    <w:rsid w:val="005D3C6B"/>
    <w:rsid w:val="005D5465"/>
    <w:rsid w:val="005E01F7"/>
    <w:rsid w:val="005E355A"/>
    <w:rsid w:val="005E406F"/>
    <w:rsid w:val="005E52F0"/>
    <w:rsid w:val="005E6787"/>
    <w:rsid w:val="005F3A27"/>
    <w:rsid w:val="00600629"/>
    <w:rsid w:val="0060200F"/>
    <w:rsid w:val="00607926"/>
    <w:rsid w:val="0061037B"/>
    <w:rsid w:val="00612344"/>
    <w:rsid w:val="006158AA"/>
    <w:rsid w:val="00616052"/>
    <w:rsid w:val="006307B0"/>
    <w:rsid w:val="00630814"/>
    <w:rsid w:val="00632BCB"/>
    <w:rsid w:val="006339DD"/>
    <w:rsid w:val="006448B0"/>
    <w:rsid w:val="00657A3F"/>
    <w:rsid w:val="00660330"/>
    <w:rsid w:val="00661A81"/>
    <w:rsid w:val="00663FF0"/>
    <w:rsid w:val="00664B64"/>
    <w:rsid w:val="00672EA1"/>
    <w:rsid w:val="006750F2"/>
    <w:rsid w:val="00684C83"/>
    <w:rsid w:val="00693390"/>
    <w:rsid w:val="00694CC8"/>
    <w:rsid w:val="006A1DD3"/>
    <w:rsid w:val="006A50BF"/>
    <w:rsid w:val="006B5505"/>
    <w:rsid w:val="006B56C3"/>
    <w:rsid w:val="006C2217"/>
    <w:rsid w:val="006C4663"/>
    <w:rsid w:val="006C569A"/>
    <w:rsid w:val="006D0750"/>
    <w:rsid w:val="006E61C4"/>
    <w:rsid w:val="006E77A3"/>
    <w:rsid w:val="006F025F"/>
    <w:rsid w:val="006F7360"/>
    <w:rsid w:val="00704A38"/>
    <w:rsid w:val="00704FC1"/>
    <w:rsid w:val="0070716A"/>
    <w:rsid w:val="00711BFA"/>
    <w:rsid w:val="00714C71"/>
    <w:rsid w:val="00720B31"/>
    <w:rsid w:val="007230A3"/>
    <w:rsid w:val="00723A8D"/>
    <w:rsid w:val="00724A90"/>
    <w:rsid w:val="00732D0D"/>
    <w:rsid w:val="0073330B"/>
    <w:rsid w:val="00735D06"/>
    <w:rsid w:val="00742576"/>
    <w:rsid w:val="00742BE5"/>
    <w:rsid w:val="007466C9"/>
    <w:rsid w:val="00754D45"/>
    <w:rsid w:val="00756441"/>
    <w:rsid w:val="007623BE"/>
    <w:rsid w:val="00767824"/>
    <w:rsid w:val="007737F5"/>
    <w:rsid w:val="00774451"/>
    <w:rsid w:val="00783D75"/>
    <w:rsid w:val="007841CA"/>
    <w:rsid w:val="007903C4"/>
    <w:rsid w:val="00792776"/>
    <w:rsid w:val="00793656"/>
    <w:rsid w:val="007A0B31"/>
    <w:rsid w:val="007B222D"/>
    <w:rsid w:val="007B464E"/>
    <w:rsid w:val="007B5031"/>
    <w:rsid w:val="007B5FFC"/>
    <w:rsid w:val="007D1E0A"/>
    <w:rsid w:val="007D3AB1"/>
    <w:rsid w:val="007D3D44"/>
    <w:rsid w:val="007D5D25"/>
    <w:rsid w:val="007E0079"/>
    <w:rsid w:val="007E362F"/>
    <w:rsid w:val="007E4E22"/>
    <w:rsid w:val="007F0151"/>
    <w:rsid w:val="007F0AC5"/>
    <w:rsid w:val="007F387A"/>
    <w:rsid w:val="007F70A4"/>
    <w:rsid w:val="0080266C"/>
    <w:rsid w:val="008119F2"/>
    <w:rsid w:val="008138CE"/>
    <w:rsid w:val="008161A8"/>
    <w:rsid w:val="00817640"/>
    <w:rsid w:val="00820149"/>
    <w:rsid w:val="0082320A"/>
    <w:rsid w:val="00833E7D"/>
    <w:rsid w:val="008346C9"/>
    <w:rsid w:val="00845705"/>
    <w:rsid w:val="00845D19"/>
    <w:rsid w:val="00847FFC"/>
    <w:rsid w:val="00852EC1"/>
    <w:rsid w:val="00860628"/>
    <w:rsid w:val="0086565D"/>
    <w:rsid w:val="00870BA2"/>
    <w:rsid w:val="00873107"/>
    <w:rsid w:val="0087682B"/>
    <w:rsid w:val="00883B38"/>
    <w:rsid w:val="008870CA"/>
    <w:rsid w:val="00887109"/>
    <w:rsid w:val="00887614"/>
    <w:rsid w:val="00892202"/>
    <w:rsid w:val="008B485D"/>
    <w:rsid w:val="008B7033"/>
    <w:rsid w:val="008B7961"/>
    <w:rsid w:val="008C1879"/>
    <w:rsid w:val="008C18E6"/>
    <w:rsid w:val="008C2739"/>
    <w:rsid w:val="008D3FD7"/>
    <w:rsid w:val="008D45C3"/>
    <w:rsid w:val="008E05D2"/>
    <w:rsid w:val="008E10F8"/>
    <w:rsid w:val="008E3BAC"/>
    <w:rsid w:val="008E49E0"/>
    <w:rsid w:val="008F0EEC"/>
    <w:rsid w:val="008F520D"/>
    <w:rsid w:val="0090534F"/>
    <w:rsid w:val="0090539F"/>
    <w:rsid w:val="00913F26"/>
    <w:rsid w:val="00921E87"/>
    <w:rsid w:val="0092247A"/>
    <w:rsid w:val="00924969"/>
    <w:rsid w:val="00931CF5"/>
    <w:rsid w:val="0094139E"/>
    <w:rsid w:val="00943A89"/>
    <w:rsid w:val="00955B0D"/>
    <w:rsid w:val="00960D99"/>
    <w:rsid w:val="0096209A"/>
    <w:rsid w:val="009652B1"/>
    <w:rsid w:val="00966090"/>
    <w:rsid w:val="00966F60"/>
    <w:rsid w:val="009713F0"/>
    <w:rsid w:val="00971AFE"/>
    <w:rsid w:val="00985892"/>
    <w:rsid w:val="00987E5C"/>
    <w:rsid w:val="009910A2"/>
    <w:rsid w:val="0099139A"/>
    <w:rsid w:val="00991C4B"/>
    <w:rsid w:val="0099464D"/>
    <w:rsid w:val="00994BB5"/>
    <w:rsid w:val="00994D80"/>
    <w:rsid w:val="009A4582"/>
    <w:rsid w:val="009B7F08"/>
    <w:rsid w:val="009C789B"/>
    <w:rsid w:val="009D31A7"/>
    <w:rsid w:val="009D4641"/>
    <w:rsid w:val="009D6E07"/>
    <w:rsid w:val="009E113B"/>
    <w:rsid w:val="009E689B"/>
    <w:rsid w:val="009E6D21"/>
    <w:rsid w:val="009E6F3D"/>
    <w:rsid w:val="009F4560"/>
    <w:rsid w:val="009F6282"/>
    <w:rsid w:val="00A006CA"/>
    <w:rsid w:val="00A01F9B"/>
    <w:rsid w:val="00A06AAF"/>
    <w:rsid w:val="00A070E0"/>
    <w:rsid w:val="00A073E0"/>
    <w:rsid w:val="00A10274"/>
    <w:rsid w:val="00A22FC3"/>
    <w:rsid w:val="00A311F0"/>
    <w:rsid w:val="00A456C6"/>
    <w:rsid w:val="00A4634F"/>
    <w:rsid w:val="00A474D9"/>
    <w:rsid w:val="00A56228"/>
    <w:rsid w:val="00A568A9"/>
    <w:rsid w:val="00A57711"/>
    <w:rsid w:val="00A612C0"/>
    <w:rsid w:val="00A62DAF"/>
    <w:rsid w:val="00A65111"/>
    <w:rsid w:val="00A76AEB"/>
    <w:rsid w:val="00A76D4A"/>
    <w:rsid w:val="00A81EC8"/>
    <w:rsid w:val="00A82E6A"/>
    <w:rsid w:val="00A86F8F"/>
    <w:rsid w:val="00A93B4B"/>
    <w:rsid w:val="00AA0394"/>
    <w:rsid w:val="00AA1FA6"/>
    <w:rsid w:val="00AB4EDD"/>
    <w:rsid w:val="00AB56C1"/>
    <w:rsid w:val="00AC48DC"/>
    <w:rsid w:val="00AD19AF"/>
    <w:rsid w:val="00AE466F"/>
    <w:rsid w:val="00AE7F06"/>
    <w:rsid w:val="00AF0B5C"/>
    <w:rsid w:val="00AF2E2E"/>
    <w:rsid w:val="00AF3F90"/>
    <w:rsid w:val="00AF4EC8"/>
    <w:rsid w:val="00AF676B"/>
    <w:rsid w:val="00B06E1D"/>
    <w:rsid w:val="00B07266"/>
    <w:rsid w:val="00B07AE6"/>
    <w:rsid w:val="00B07BE5"/>
    <w:rsid w:val="00B17F1D"/>
    <w:rsid w:val="00B2143C"/>
    <w:rsid w:val="00B310C4"/>
    <w:rsid w:val="00B31B3A"/>
    <w:rsid w:val="00B43D3A"/>
    <w:rsid w:val="00B519E0"/>
    <w:rsid w:val="00B54680"/>
    <w:rsid w:val="00B7792E"/>
    <w:rsid w:val="00B83A62"/>
    <w:rsid w:val="00B85136"/>
    <w:rsid w:val="00B878DA"/>
    <w:rsid w:val="00B95257"/>
    <w:rsid w:val="00BA3D39"/>
    <w:rsid w:val="00BB0099"/>
    <w:rsid w:val="00BB0639"/>
    <w:rsid w:val="00BB3FA7"/>
    <w:rsid w:val="00BB45D8"/>
    <w:rsid w:val="00BC2536"/>
    <w:rsid w:val="00BC3DE0"/>
    <w:rsid w:val="00BC5810"/>
    <w:rsid w:val="00BD6780"/>
    <w:rsid w:val="00BE5AD4"/>
    <w:rsid w:val="00BE69E6"/>
    <w:rsid w:val="00C000B6"/>
    <w:rsid w:val="00C000C8"/>
    <w:rsid w:val="00C03E3D"/>
    <w:rsid w:val="00C07697"/>
    <w:rsid w:val="00C11C6E"/>
    <w:rsid w:val="00C13B8D"/>
    <w:rsid w:val="00C16223"/>
    <w:rsid w:val="00C21599"/>
    <w:rsid w:val="00C26A49"/>
    <w:rsid w:val="00C31D07"/>
    <w:rsid w:val="00C51ABB"/>
    <w:rsid w:val="00C522CF"/>
    <w:rsid w:val="00C54D18"/>
    <w:rsid w:val="00C62521"/>
    <w:rsid w:val="00C64E0E"/>
    <w:rsid w:val="00C64EC5"/>
    <w:rsid w:val="00C70BD3"/>
    <w:rsid w:val="00C7171B"/>
    <w:rsid w:val="00C71D8F"/>
    <w:rsid w:val="00C762CC"/>
    <w:rsid w:val="00C76639"/>
    <w:rsid w:val="00C7709D"/>
    <w:rsid w:val="00C874D5"/>
    <w:rsid w:val="00C902EB"/>
    <w:rsid w:val="00C9385B"/>
    <w:rsid w:val="00C9537D"/>
    <w:rsid w:val="00CA0EE7"/>
    <w:rsid w:val="00CA10C1"/>
    <w:rsid w:val="00CA35B3"/>
    <w:rsid w:val="00CA3C25"/>
    <w:rsid w:val="00CA4E53"/>
    <w:rsid w:val="00CA54C6"/>
    <w:rsid w:val="00CA55D0"/>
    <w:rsid w:val="00CB16AF"/>
    <w:rsid w:val="00CC404F"/>
    <w:rsid w:val="00CC798E"/>
    <w:rsid w:val="00CD1640"/>
    <w:rsid w:val="00CD3BA4"/>
    <w:rsid w:val="00CD4716"/>
    <w:rsid w:val="00CD49B9"/>
    <w:rsid w:val="00CD5889"/>
    <w:rsid w:val="00CE4F6D"/>
    <w:rsid w:val="00CF1AD4"/>
    <w:rsid w:val="00D01849"/>
    <w:rsid w:val="00D02064"/>
    <w:rsid w:val="00D020D3"/>
    <w:rsid w:val="00D04EF6"/>
    <w:rsid w:val="00D06242"/>
    <w:rsid w:val="00D06D13"/>
    <w:rsid w:val="00D140CA"/>
    <w:rsid w:val="00D175DF"/>
    <w:rsid w:val="00D317A8"/>
    <w:rsid w:val="00D353BB"/>
    <w:rsid w:val="00D402B7"/>
    <w:rsid w:val="00D42395"/>
    <w:rsid w:val="00D42A15"/>
    <w:rsid w:val="00D54A5D"/>
    <w:rsid w:val="00D56654"/>
    <w:rsid w:val="00D57E71"/>
    <w:rsid w:val="00D60F78"/>
    <w:rsid w:val="00D6300C"/>
    <w:rsid w:val="00D654B6"/>
    <w:rsid w:val="00D71586"/>
    <w:rsid w:val="00D71FBF"/>
    <w:rsid w:val="00D727ED"/>
    <w:rsid w:val="00D80A25"/>
    <w:rsid w:val="00D813AF"/>
    <w:rsid w:val="00D83C6F"/>
    <w:rsid w:val="00D9622B"/>
    <w:rsid w:val="00D96DE0"/>
    <w:rsid w:val="00D97535"/>
    <w:rsid w:val="00DA370A"/>
    <w:rsid w:val="00DA7079"/>
    <w:rsid w:val="00DC0CF8"/>
    <w:rsid w:val="00DC3E50"/>
    <w:rsid w:val="00DD03AE"/>
    <w:rsid w:val="00DD0573"/>
    <w:rsid w:val="00DD4127"/>
    <w:rsid w:val="00DD4F0B"/>
    <w:rsid w:val="00DE28D9"/>
    <w:rsid w:val="00DE6AF4"/>
    <w:rsid w:val="00DF0B5F"/>
    <w:rsid w:val="00DF3188"/>
    <w:rsid w:val="00DF5C80"/>
    <w:rsid w:val="00DF621D"/>
    <w:rsid w:val="00E05C8A"/>
    <w:rsid w:val="00E10778"/>
    <w:rsid w:val="00E13049"/>
    <w:rsid w:val="00E1511C"/>
    <w:rsid w:val="00E165B2"/>
    <w:rsid w:val="00E204F9"/>
    <w:rsid w:val="00E300EC"/>
    <w:rsid w:val="00E31ACB"/>
    <w:rsid w:val="00E32937"/>
    <w:rsid w:val="00E36A14"/>
    <w:rsid w:val="00E4452E"/>
    <w:rsid w:val="00E4470A"/>
    <w:rsid w:val="00E459B1"/>
    <w:rsid w:val="00E46113"/>
    <w:rsid w:val="00E46735"/>
    <w:rsid w:val="00E531F1"/>
    <w:rsid w:val="00E56826"/>
    <w:rsid w:val="00E64F81"/>
    <w:rsid w:val="00E66EC1"/>
    <w:rsid w:val="00E76AC7"/>
    <w:rsid w:val="00E834F6"/>
    <w:rsid w:val="00E93981"/>
    <w:rsid w:val="00E949BC"/>
    <w:rsid w:val="00EA20FA"/>
    <w:rsid w:val="00EA28A3"/>
    <w:rsid w:val="00EA33FA"/>
    <w:rsid w:val="00EA431D"/>
    <w:rsid w:val="00EA49F5"/>
    <w:rsid w:val="00EB0758"/>
    <w:rsid w:val="00EB251D"/>
    <w:rsid w:val="00EB2E53"/>
    <w:rsid w:val="00EB33AA"/>
    <w:rsid w:val="00EB3DB0"/>
    <w:rsid w:val="00EC7A04"/>
    <w:rsid w:val="00ED1828"/>
    <w:rsid w:val="00EE025F"/>
    <w:rsid w:val="00EE4B44"/>
    <w:rsid w:val="00EE50CD"/>
    <w:rsid w:val="00EE643B"/>
    <w:rsid w:val="00F013D8"/>
    <w:rsid w:val="00F05E61"/>
    <w:rsid w:val="00F11B2C"/>
    <w:rsid w:val="00F11FAB"/>
    <w:rsid w:val="00F264E0"/>
    <w:rsid w:val="00F30EDB"/>
    <w:rsid w:val="00F315AB"/>
    <w:rsid w:val="00F350E6"/>
    <w:rsid w:val="00F364C5"/>
    <w:rsid w:val="00F44AB0"/>
    <w:rsid w:val="00F4794D"/>
    <w:rsid w:val="00F47FB4"/>
    <w:rsid w:val="00F5288B"/>
    <w:rsid w:val="00F573BB"/>
    <w:rsid w:val="00F57829"/>
    <w:rsid w:val="00F67150"/>
    <w:rsid w:val="00F73B52"/>
    <w:rsid w:val="00F801A8"/>
    <w:rsid w:val="00F81482"/>
    <w:rsid w:val="00F81740"/>
    <w:rsid w:val="00F854D3"/>
    <w:rsid w:val="00F86624"/>
    <w:rsid w:val="00FA2CCF"/>
    <w:rsid w:val="00FB3974"/>
    <w:rsid w:val="00FB3DED"/>
    <w:rsid w:val="00FB523C"/>
    <w:rsid w:val="00FB5BB0"/>
    <w:rsid w:val="00FC0A55"/>
    <w:rsid w:val="00FC13E7"/>
    <w:rsid w:val="00FC2E96"/>
    <w:rsid w:val="00FC4013"/>
    <w:rsid w:val="00FC6EA3"/>
    <w:rsid w:val="00FD24D6"/>
    <w:rsid w:val="00FD48E9"/>
    <w:rsid w:val="00FD70C1"/>
    <w:rsid w:val="00FE7731"/>
    <w:rsid w:val="00FF4513"/>
    <w:rsid w:val="00FF5A5B"/>
    <w:rsid w:val="00FF5E5E"/>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B9"/>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FD24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975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styleId="Textoindependiente">
    <w:name w:val="Body Text"/>
    <w:basedOn w:val="Normal"/>
    <w:link w:val="TextoindependienteCar"/>
    <w:uiPriority w:val="1"/>
    <w:qFormat/>
    <w:rsid w:val="0046307C"/>
    <w:pPr>
      <w:widowControl w:val="0"/>
      <w:spacing w:after="0" w:line="240" w:lineRule="auto"/>
      <w:ind w:left="100"/>
    </w:pPr>
    <w:rPr>
      <w:rFonts w:ascii="Times New Roman" w:eastAsia="Times New Roman" w:hAnsi="Times New Roman"/>
      <w:lang w:val="en-US"/>
    </w:rPr>
  </w:style>
  <w:style w:type="character" w:customStyle="1" w:styleId="TextoindependienteCar">
    <w:name w:val="Texto independiente Car"/>
    <w:basedOn w:val="Fuentedeprrafopredeter"/>
    <w:link w:val="Textoindependiente"/>
    <w:uiPriority w:val="1"/>
    <w:rsid w:val="0046307C"/>
    <w:rPr>
      <w:rFonts w:ascii="Times New Roman" w:eastAsia="Times New Roman" w:hAnsi="Times New Roman"/>
      <w:lang w:val="en-US"/>
    </w:rPr>
  </w:style>
  <w:style w:type="paragraph" w:customStyle="1" w:styleId="Textonotapie1">
    <w:name w:val="Texto nota pie1"/>
    <w:basedOn w:val="Normal"/>
    <w:next w:val="Textonotapie"/>
    <w:uiPriority w:val="99"/>
    <w:unhideWhenUsed/>
    <w:rsid w:val="00A10274"/>
    <w:pPr>
      <w:spacing w:after="0" w:line="240" w:lineRule="auto"/>
    </w:pPr>
    <w:rPr>
      <w:rFonts w:eastAsia="Cambria"/>
      <w:sz w:val="20"/>
      <w:szCs w:val="20"/>
    </w:rPr>
  </w:style>
  <w:style w:type="character" w:customStyle="1" w:styleId="Ttulo2Car">
    <w:name w:val="Título 2 Car"/>
    <w:basedOn w:val="Fuentedeprrafopredeter"/>
    <w:link w:val="Ttulo2"/>
    <w:uiPriority w:val="9"/>
    <w:rsid w:val="00FD24D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D97535"/>
    <w:rPr>
      <w:rFonts w:asciiTheme="majorHAnsi" w:eastAsiaTheme="majorEastAsia" w:hAnsiTheme="majorHAnsi" w:cstheme="majorBidi"/>
      <w:color w:val="1F4D78" w:themeColor="accent1" w:themeShade="7F"/>
      <w:sz w:val="24"/>
      <w:szCs w:val="24"/>
    </w:rPr>
  </w:style>
  <w:style w:type="table" w:customStyle="1" w:styleId="Tablaconcuadrcula1">
    <w:name w:val="Tabla con cuadrícula1"/>
    <w:basedOn w:val="Tablanormal"/>
    <w:next w:val="Tablaconcuadrcula"/>
    <w:uiPriority w:val="59"/>
    <w:rsid w:val="0043676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D06D13"/>
    <w:pPr>
      <w:spacing w:after="0" w:line="240" w:lineRule="auto"/>
    </w:pPr>
    <w:rPr>
      <w:rFonts w:eastAsia="Cambria"/>
      <w:sz w:val="20"/>
      <w:szCs w:val="20"/>
    </w:rPr>
  </w:style>
  <w:style w:type="table" w:customStyle="1" w:styleId="Tablaconcuadrcula21">
    <w:name w:val="Tabla con cuadrícula21"/>
    <w:basedOn w:val="Tablanormal"/>
    <w:next w:val="Tablaconcuadrcula"/>
    <w:uiPriority w:val="39"/>
    <w:rsid w:val="008B485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d">
    <w:name w:val="red"/>
    <w:basedOn w:val="Fuentedeprrafopredeter"/>
    <w:rsid w:val="00387346"/>
  </w:style>
  <w:style w:type="paragraph" w:customStyle="1" w:styleId="francesa">
    <w:name w:val="francesa"/>
    <w:basedOn w:val="Normal"/>
    <w:rsid w:val="0038734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cuadrcula6concolores-nfasis3">
    <w:name w:val="Grid Table 6 Colorful Accent 3"/>
    <w:basedOn w:val="Tablanormal"/>
    <w:uiPriority w:val="51"/>
    <w:rsid w:val="0038372B"/>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410851990">
      <w:bodyDiv w:val="1"/>
      <w:marLeft w:val="0"/>
      <w:marRight w:val="0"/>
      <w:marTop w:val="0"/>
      <w:marBottom w:val="0"/>
      <w:divBdr>
        <w:top w:val="none" w:sz="0" w:space="0" w:color="auto"/>
        <w:left w:val="none" w:sz="0" w:space="0" w:color="auto"/>
        <w:bottom w:val="none" w:sz="0" w:space="0" w:color="auto"/>
        <w:right w:val="none" w:sz="0" w:space="0" w:color="auto"/>
      </w:divBdr>
    </w:div>
    <w:div w:id="498154422">
      <w:bodyDiv w:val="1"/>
      <w:marLeft w:val="0"/>
      <w:marRight w:val="0"/>
      <w:marTop w:val="0"/>
      <w:marBottom w:val="0"/>
      <w:divBdr>
        <w:top w:val="none" w:sz="0" w:space="0" w:color="auto"/>
        <w:left w:val="none" w:sz="0" w:space="0" w:color="auto"/>
        <w:bottom w:val="none" w:sz="0" w:space="0" w:color="auto"/>
        <w:right w:val="none" w:sz="0" w:space="0" w:color="auto"/>
      </w:divBdr>
    </w:div>
    <w:div w:id="564028217">
      <w:bodyDiv w:val="1"/>
      <w:marLeft w:val="0"/>
      <w:marRight w:val="0"/>
      <w:marTop w:val="0"/>
      <w:marBottom w:val="0"/>
      <w:divBdr>
        <w:top w:val="none" w:sz="0" w:space="0" w:color="auto"/>
        <w:left w:val="none" w:sz="0" w:space="0" w:color="auto"/>
        <w:bottom w:val="none" w:sz="0" w:space="0" w:color="auto"/>
        <w:right w:val="none" w:sz="0" w:space="0" w:color="auto"/>
      </w:divBdr>
    </w:div>
    <w:div w:id="569117217">
      <w:bodyDiv w:val="1"/>
      <w:marLeft w:val="0"/>
      <w:marRight w:val="0"/>
      <w:marTop w:val="0"/>
      <w:marBottom w:val="0"/>
      <w:divBdr>
        <w:top w:val="none" w:sz="0" w:space="0" w:color="auto"/>
        <w:left w:val="none" w:sz="0" w:space="0" w:color="auto"/>
        <w:bottom w:val="none" w:sz="0" w:space="0" w:color="auto"/>
        <w:right w:val="none" w:sz="0" w:space="0" w:color="auto"/>
      </w:divBdr>
    </w:div>
    <w:div w:id="695086580">
      <w:bodyDiv w:val="1"/>
      <w:marLeft w:val="0"/>
      <w:marRight w:val="0"/>
      <w:marTop w:val="0"/>
      <w:marBottom w:val="0"/>
      <w:divBdr>
        <w:top w:val="none" w:sz="0" w:space="0" w:color="auto"/>
        <w:left w:val="none" w:sz="0" w:space="0" w:color="auto"/>
        <w:bottom w:val="none" w:sz="0" w:space="0" w:color="auto"/>
        <w:right w:val="none" w:sz="0" w:space="0" w:color="auto"/>
      </w:divBdr>
    </w:div>
    <w:div w:id="717317003">
      <w:bodyDiv w:val="1"/>
      <w:marLeft w:val="0"/>
      <w:marRight w:val="0"/>
      <w:marTop w:val="0"/>
      <w:marBottom w:val="0"/>
      <w:divBdr>
        <w:top w:val="none" w:sz="0" w:space="0" w:color="auto"/>
        <w:left w:val="none" w:sz="0" w:space="0" w:color="auto"/>
        <w:bottom w:val="none" w:sz="0" w:space="0" w:color="auto"/>
        <w:right w:val="none" w:sz="0" w:space="0" w:color="auto"/>
      </w:divBdr>
    </w:div>
    <w:div w:id="883058837">
      <w:bodyDiv w:val="1"/>
      <w:marLeft w:val="0"/>
      <w:marRight w:val="0"/>
      <w:marTop w:val="0"/>
      <w:marBottom w:val="0"/>
      <w:divBdr>
        <w:top w:val="none" w:sz="0" w:space="0" w:color="auto"/>
        <w:left w:val="none" w:sz="0" w:space="0" w:color="auto"/>
        <w:bottom w:val="none" w:sz="0" w:space="0" w:color="auto"/>
        <w:right w:val="none" w:sz="0" w:space="0" w:color="auto"/>
      </w:divBdr>
    </w:div>
    <w:div w:id="109389366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3568078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88639849">
      <w:bodyDiv w:val="1"/>
      <w:marLeft w:val="0"/>
      <w:marRight w:val="0"/>
      <w:marTop w:val="0"/>
      <w:marBottom w:val="0"/>
      <w:divBdr>
        <w:top w:val="none" w:sz="0" w:space="0" w:color="auto"/>
        <w:left w:val="none" w:sz="0" w:space="0" w:color="auto"/>
        <w:bottom w:val="none" w:sz="0" w:space="0" w:color="auto"/>
        <w:right w:val="none" w:sz="0" w:space="0" w:color="auto"/>
      </w:divBdr>
    </w:div>
    <w:div w:id="1501118300">
      <w:bodyDiv w:val="1"/>
      <w:marLeft w:val="0"/>
      <w:marRight w:val="0"/>
      <w:marTop w:val="0"/>
      <w:marBottom w:val="0"/>
      <w:divBdr>
        <w:top w:val="none" w:sz="0" w:space="0" w:color="auto"/>
        <w:left w:val="none" w:sz="0" w:space="0" w:color="auto"/>
        <w:bottom w:val="none" w:sz="0" w:space="0" w:color="auto"/>
        <w:right w:val="none" w:sz="0" w:space="0" w:color="auto"/>
      </w:divBdr>
      <w:divsChild>
        <w:div w:id="2033528467">
          <w:marLeft w:val="0"/>
          <w:marRight w:val="0"/>
          <w:marTop w:val="0"/>
          <w:marBottom w:val="0"/>
          <w:divBdr>
            <w:top w:val="none" w:sz="0" w:space="0" w:color="auto"/>
            <w:left w:val="none" w:sz="0" w:space="0" w:color="auto"/>
            <w:bottom w:val="none" w:sz="0" w:space="0" w:color="auto"/>
            <w:right w:val="none" w:sz="0" w:space="0" w:color="auto"/>
          </w:divBdr>
        </w:div>
        <w:div w:id="5720061">
          <w:marLeft w:val="0"/>
          <w:marRight w:val="0"/>
          <w:marTop w:val="0"/>
          <w:marBottom w:val="0"/>
          <w:divBdr>
            <w:top w:val="none" w:sz="0" w:space="0" w:color="auto"/>
            <w:left w:val="none" w:sz="0" w:space="0" w:color="auto"/>
            <w:bottom w:val="none" w:sz="0" w:space="0" w:color="auto"/>
            <w:right w:val="none" w:sz="0" w:space="0" w:color="auto"/>
          </w:divBdr>
          <w:divsChild>
            <w:div w:id="11432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50669648">
      <w:bodyDiv w:val="1"/>
      <w:marLeft w:val="0"/>
      <w:marRight w:val="0"/>
      <w:marTop w:val="0"/>
      <w:marBottom w:val="0"/>
      <w:divBdr>
        <w:top w:val="none" w:sz="0" w:space="0" w:color="auto"/>
        <w:left w:val="none" w:sz="0" w:space="0" w:color="auto"/>
        <w:bottom w:val="none" w:sz="0" w:space="0" w:color="auto"/>
        <w:right w:val="none" w:sz="0" w:space="0" w:color="auto"/>
      </w:divBdr>
      <w:divsChild>
        <w:div w:id="1228489526">
          <w:marLeft w:val="0"/>
          <w:marRight w:val="0"/>
          <w:marTop w:val="0"/>
          <w:marBottom w:val="0"/>
          <w:divBdr>
            <w:top w:val="none" w:sz="0" w:space="0" w:color="auto"/>
            <w:left w:val="none" w:sz="0" w:space="0" w:color="auto"/>
            <w:bottom w:val="none" w:sz="0" w:space="0" w:color="auto"/>
            <w:right w:val="none" w:sz="0" w:space="0" w:color="auto"/>
          </w:divBdr>
        </w:div>
        <w:div w:id="370417525">
          <w:marLeft w:val="0"/>
          <w:marRight w:val="0"/>
          <w:marTop w:val="0"/>
          <w:marBottom w:val="0"/>
          <w:divBdr>
            <w:top w:val="none" w:sz="0" w:space="0" w:color="auto"/>
            <w:left w:val="none" w:sz="0" w:space="0" w:color="auto"/>
            <w:bottom w:val="none" w:sz="0" w:space="0" w:color="auto"/>
            <w:right w:val="none" w:sz="0" w:space="0" w:color="auto"/>
          </w:divBdr>
          <w:divsChild>
            <w:div w:id="3740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832D-C656-459B-A4AA-EF835148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51</Pages>
  <Words>6758</Words>
  <Characters>37170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2019-09-30T16:21:00Z</cp:lastPrinted>
  <dcterms:created xsi:type="dcterms:W3CDTF">2019-09-26T00:17:00Z</dcterms:created>
  <dcterms:modified xsi:type="dcterms:W3CDTF">2019-11-28T01:49:00Z</dcterms:modified>
</cp:coreProperties>
</file>