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154980" w:rsidRDefault="00252ABF" w:rsidP="00252ABF">
      <w:pPr>
        <w:spacing w:before="100" w:beforeAutospacing="1" w:after="100" w:afterAutospacing="1" w:line="360" w:lineRule="auto"/>
        <w:jc w:val="both"/>
        <w:rPr>
          <w:rFonts w:ascii="Palatino Linotype" w:hAnsi="Palatino Linotype"/>
        </w:rPr>
      </w:pPr>
      <w:r w:rsidRPr="00154980">
        <w:rPr>
          <w:rFonts w:ascii="Palatino Linotype" w:hAnsi="Palatino Linotype"/>
        </w:rPr>
        <w:t>Resolución del Pleno del Instituto de Transparencia, Acceso a la Información Pública y Protección de Datos Personales del Estado de México y Municipios, con domicilio en Mete</w:t>
      </w:r>
      <w:r w:rsidR="00937CC8" w:rsidRPr="00154980">
        <w:rPr>
          <w:rFonts w:ascii="Palatino Linotype" w:hAnsi="Palatino Linotype"/>
        </w:rPr>
        <w:t>pec, Estado</w:t>
      </w:r>
      <w:r w:rsidR="003A0B1E" w:rsidRPr="00154980">
        <w:rPr>
          <w:rFonts w:ascii="Palatino Linotype" w:hAnsi="Palatino Linotype"/>
        </w:rPr>
        <w:t xml:space="preserve"> de México, de fecha veintiuno </w:t>
      </w:r>
      <w:r w:rsidR="00937CC8" w:rsidRPr="00154980">
        <w:rPr>
          <w:rFonts w:ascii="Palatino Linotype" w:hAnsi="Palatino Linotype"/>
        </w:rPr>
        <w:t xml:space="preserve">de agosto de </w:t>
      </w:r>
      <w:r w:rsidRPr="00154980">
        <w:rPr>
          <w:rFonts w:ascii="Palatino Linotype" w:hAnsi="Palatino Linotype"/>
        </w:rPr>
        <w:t>dos mil diecinueve.</w:t>
      </w:r>
    </w:p>
    <w:p w:rsidR="00FC3F3B" w:rsidRPr="00154980" w:rsidRDefault="00FC3F3B" w:rsidP="00FC3F3B">
      <w:pPr>
        <w:spacing w:before="100" w:beforeAutospacing="1" w:after="100" w:afterAutospacing="1" w:line="360" w:lineRule="auto"/>
        <w:jc w:val="both"/>
        <w:rPr>
          <w:rFonts w:ascii="Palatino Linotype" w:hAnsi="Palatino Linotype"/>
        </w:rPr>
      </w:pPr>
      <w:r w:rsidRPr="00154980">
        <w:rPr>
          <w:rFonts w:ascii="Palatino Linotype" w:hAnsi="Palatino Linotype"/>
          <w:b/>
        </w:rPr>
        <w:t>VISTO</w:t>
      </w:r>
      <w:r w:rsidRPr="00154980">
        <w:rPr>
          <w:rFonts w:ascii="Palatino Linotype" w:hAnsi="Palatino Linotype"/>
        </w:rPr>
        <w:t xml:space="preserve"> el expediente formado con motivo del recurso de revisión </w:t>
      </w:r>
      <w:r w:rsidR="00937CC8" w:rsidRPr="00154980">
        <w:rPr>
          <w:rFonts w:ascii="Palatino Linotype" w:hAnsi="Palatino Linotype"/>
          <w:b/>
        </w:rPr>
        <w:t>04922/INFOEM/IP/</w:t>
      </w:r>
      <w:proofErr w:type="spellStart"/>
      <w:r w:rsidR="00937CC8" w:rsidRPr="00154980">
        <w:rPr>
          <w:rFonts w:ascii="Palatino Linotype" w:hAnsi="Palatino Linotype"/>
          <w:b/>
        </w:rPr>
        <w:t>RR</w:t>
      </w:r>
      <w:proofErr w:type="spellEnd"/>
      <w:r w:rsidR="00937CC8" w:rsidRPr="00154980">
        <w:rPr>
          <w:rFonts w:ascii="Palatino Linotype" w:hAnsi="Palatino Linotype"/>
          <w:b/>
        </w:rPr>
        <w:t xml:space="preserve">/2019 </w:t>
      </w:r>
      <w:r w:rsidRPr="00154980">
        <w:rPr>
          <w:rFonts w:ascii="Palatino Linotype" w:hAnsi="Palatino Linotype"/>
        </w:rPr>
        <w:t>promovido por</w:t>
      </w:r>
      <w:r w:rsidR="001C2944" w:rsidRPr="001C2944">
        <w:rPr>
          <w:rFonts w:ascii="Palatino Linotype" w:hAnsi="Palatino Linotype"/>
          <w:b/>
          <w:sz w:val="22"/>
          <w:szCs w:val="22"/>
        </w:rPr>
        <w:t xml:space="preserve"> </w:t>
      </w:r>
      <w:r w:rsidR="001C2944">
        <w:rPr>
          <w:rFonts w:ascii="Palatino Linotype" w:hAnsi="Palatino Linotype"/>
          <w:b/>
          <w:sz w:val="22"/>
          <w:szCs w:val="22"/>
        </w:rPr>
        <w:t>Xxxxxxxxxx</w:t>
      </w:r>
      <w:r w:rsidR="001C2944">
        <w:t xml:space="preserve"> </w:t>
      </w:r>
      <w:r w:rsidR="001C2944">
        <w:rPr>
          <w:rFonts w:ascii="Palatino Linotype" w:hAnsi="Palatino Linotype"/>
          <w:b/>
          <w:sz w:val="22"/>
          <w:szCs w:val="22"/>
        </w:rPr>
        <w:t>Xxxxxx</w:t>
      </w:r>
      <w:r w:rsidR="001C2944">
        <w:t xml:space="preserve"> </w:t>
      </w:r>
      <w:proofErr w:type="spellStart"/>
      <w:r w:rsidR="001C2944">
        <w:rPr>
          <w:rFonts w:ascii="Palatino Linotype" w:hAnsi="Palatino Linotype"/>
          <w:b/>
          <w:sz w:val="22"/>
          <w:szCs w:val="22"/>
        </w:rPr>
        <w:t>Xxxxxx</w:t>
      </w:r>
      <w:proofErr w:type="spellEnd"/>
      <w:r w:rsidRPr="00154980">
        <w:rPr>
          <w:rFonts w:ascii="Palatino Linotype" w:hAnsi="Palatino Linotype" w:cs="Arial"/>
          <w:b/>
        </w:rPr>
        <w:t xml:space="preserve">, </w:t>
      </w:r>
      <w:r w:rsidRPr="00154980">
        <w:rPr>
          <w:rFonts w:ascii="Palatino Linotype" w:hAnsi="Palatino Linotype" w:cs="Arial"/>
        </w:rPr>
        <w:t>en lo sucesivo</w:t>
      </w:r>
      <w:r w:rsidRPr="00154980">
        <w:rPr>
          <w:rFonts w:ascii="Palatino Linotype" w:hAnsi="Palatino Linotype" w:cs="Arial"/>
          <w:b/>
        </w:rPr>
        <w:t xml:space="preserve"> EL RECURRENTE</w:t>
      </w:r>
      <w:r w:rsidR="00BB1A88" w:rsidRPr="00154980">
        <w:rPr>
          <w:rFonts w:ascii="Palatino Linotype" w:hAnsi="Palatino Linotype"/>
        </w:rPr>
        <w:t xml:space="preserve">, en contra </w:t>
      </w:r>
      <w:r w:rsidRPr="00154980">
        <w:rPr>
          <w:rFonts w:ascii="Palatino Linotype" w:hAnsi="Palatino Linotype"/>
        </w:rPr>
        <w:t xml:space="preserve">de </w:t>
      </w:r>
      <w:r w:rsidR="00BB1A88" w:rsidRPr="00154980">
        <w:rPr>
          <w:rFonts w:ascii="Palatino Linotype" w:hAnsi="Palatino Linotype"/>
        </w:rPr>
        <w:t xml:space="preserve">la </w:t>
      </w:r>
      <w:r w:rsidRPr="00154980">
        <w:rPr>
          <w:rFonts w:ascii="Palatino Linotype" w:hAnsi="Palatino Linotype"/>
        </w:rPr>
        <w:t>respuesta del</w:t>
      </w:r>
      <w:r w:rsidR="00937CC8" w:rsidRPr="00154980">
        <w:rPr>
          <w:rFonts w:ascii="Palatino Linotype" w:hAnsi="Palatino Linotype"/>
          <w:b/>
          <w:sz w:val="22"/>
          <w:szCs w:val="22"/>
        </w:rPr>
        <w:t xml:space="preserve"> Ayuntamiento de Toluca</w:t>
      </w:r>
      <w:r w:rsidRPr="00154980">
        <w:rPr>
          <w:rFonts w:ascii="Palatino Linotype" w:hAnsi="Palatino Linotype"/>
        </w:rPr>
        <w:t xml:space="preserve">, en lo sucesivo </w:t>
      </w:r>
      <w:r w:rsidRPr="00154980">
        <w:rPr>
          <w:rFonts w:ascii="Palatino Linotype" w:hAnsi="Palatino Linotype"/>
          <w:b/>
        </w:rPr>
        <w:t>EL SUJETO OBLIGADO</w:t>
      </w:r>
      <w:r w:rsidRPr="00154980">
        <w:rPr>
          <w:rFonts w:ascii="Palatino Linotype" w:hAnsi="Palatino Linotype"/>
        </w:rPr>
        <w:t xml:space="preserve">, se procede a dictar la presente resolución con base en lo siguiente: </w:t>
      </w:r>
    </w:p>
    <w:p w:rsidR="00252ABF" w:rsidRPr="00154980" w:rsidRDefault="00252ABF" w:rsidP="00252ABF">
      <w:pPr>
        <w:spacing w:before="100" w:beforeAutospacing="1" w:after="100" w:afterAutospacing="1" w:line="360" w:lineRule="auto"/>
        <w:jc w:val="center"/>
        <w:rPr>
          <w:rFonts w:ascii="Palatino Linotype" w:hAnsi="Palatino Linotype"/>
          <w:b/>
          <w:bCs/>
          <w:spacing w:val="40"/>
          <w:sz w:val="28"/>
        </w:rPr>
      </w:pPr>
      <w:r w:rsidRPr="00154980">
        <w:rPr>
          <w:rFonts w:ascii="Palatino Linotype" w:hAnsi="Palatino Linotype"/>
          <w:b/>
          <w:bCs/>
          <w:spacing w:val="40"/>
          <w:sz w:val="28"/>
        </w:rPr>
        <w:t>RESULTANDO</w:t>
      </w:r>
    </w:p>
    <w:p w:rsidR="00FC3F3B" w:rsidRPr="00154980" w:rsidRDefault="002C138B" w:rsidP="00FC3F3B">
      <w:pPr>
        <w:numPr>
          <w:ilvl w:val="0"/>
          <w:numId w:val="6"/>
        </w:numPr>
        <w:tabs>
          <w:tab w:val="left" w:pos="360"/>
        </w:tabs>
        <w:spacing w:line="360" w:lineRule="auto"/>
        <w:ind w:left="0" w:firstLine="0"/>
        <w:jc w:val="both"/>
        <w:rPr>
          <w:rFonts w:ascii="Palatino Linotype" w:hAnsi="Palatino Linotype" w:cs="Arial"/>
        </w:rPr>
      </w:pPr>
      <w:r w:rsidRPr="00154980">
        <w:rPr>
          <w:rFonts w:ascii="Palatino Linotype" w:hAnsi="Palatino Linotype"/>
        </w:rPr>
        <w:t xml:space="preserve">En fecha </w:t>
      </w:r>
      <w:r w:rsidR="00937CC8" w:rsidRPr="00154980">
        <w:rPr>
          <w:rFonts w:ascii="Palatino Linotype" w:hAnsi="Palatino Linotype"/>
        </w:rPr>
        <w:t xml:space="preserve">siete de mayo </w:t>
      </w:r>
      <w:r w:rsidRPr="00154980">
        <w:rPr>
          <w:rFonts w:ascii="Palatino Linotype" w:hAnsi="Palatino Linotype" w:cs="Arial"/>
        </w:rPr>
        <w:t xml:space="preserve">de dos </w:t>
      </w:r>
      <w:r w:rsidRPr="00154980">
        <w:rPr>
          <w:rFonts w:ascii="Palatino Linotype" w:hAnsi="Palatino Linotype"/>
        </w:rPr>
        <w:t>mil</w:t>
      </w:r>
      <w:r w:rsidRPr="00154980">
        <w:rPr>
          <w:rFonts w:ascii="Palatino Linotype" w:hAnsi="Palatino Linotype" w:cs="Arial"/>
        </w:rPr>
        <w:t xml:space="preserve"> diecinueve</w:t>
      </w:r>
      <w:r w:rsidRPr="00154980">
        <w:rPr>
          <w:rFonts w:ascii="Palatino Linotype" w:hAnsi="Palatino Linotype"/>
        </w:rPr>
        <w:t>,</w:t>
      </w:r>
      <w:r w:rsidR="00FC3F3B" w:rsidRPr="00154980">
        <w:rPr>
          <w:rFonts w:ascii="Palatino Linotype" w:hAnsi="Palatino Linotype"/>
        </w:rPr>
        <w:t xml:space="preserve"> se tuvo por presentada</w:t>
      </w:r>
      <w:r w:rsidR="00EF4AAD" w:rsidRPr="00154980">
        <w:rPr>
          <w:rFonts w:ascii="Palatino Linotype" w:hAnsi="Palatino Linotype"/>
        </w:rPr>
        <w:t xml:space="preserve"> a través </w:t>
      </w:r>
      <w:r w:rsidR="00937CC8" w:rsidRPr="00154980">
        <w:rPr>
          <w:rFonts w:ascii="Palatino Linotype" w:hAnsi="Palatino Linotype"/>
        </w:rPr>
        <w:t xml:space="preserve">del </w:t>
      </w:r>
      <w:r w:rsidR="00EF4AAD" w:rsidRPr="00154980">
        <w:rPr>
          <w:rFonts w:ascii="Palatino Linotype" w:hAnsi="Palatino Linotype"/>
        </w:rPr>
        <w:t xml:space="preserve">Sistema de Acceso a la Información Mexiquense, en lo subsecuente </w:t>
      </w:r>
      <w:r w:rsidR="00EF4AAD" w:rsidRPr="00154980">
        <w:rPr>
          <w:rFonts w:ascii="Palatino Linotype" w:hAnsi="Palatino Linotype"/>
          <w:b/>
        </w:rPr>
        <w:t>EL SAIMEX</w:t>
      </w:r>
      <w:r w:rsidR="00A7069C" w:rsidRPr="00154980">
        <w:rPr>
          <w:rFonts w:ascii="Palatino Linotype" w:hAnsi="Palatino Linotype"/>
        </w:rPr>
        <w:t xml:space="preserve">, </w:t>
      </w:r>
      <w:r w:rsidR="00EF4AAD" w:rsidRPr="00154980">
        <w:rPr>
          <w:rFonts w:ascii="Palatino Linotype" w:hAnsi="Palatino Linotype"/>
        </w:rPr>
        <w:t xml:space="preserve">ante </w:t>
      </w:r>
      <w:r w:rsidR="00EF4AAD" w:rsidRPr="00154980">
        <w:rPr>
          <w:rFonts w:ascii="Palatino Linotype" w:hAnsi="Palatino Linotype"/>
          <w:b/>
        </w:rPr>
        <w:t>EL SUJETO OBLIGADO</w:t>
      </w:r>
      <w:r w:rsidR="00EF4AAD" w:rsidRPr="00154980">
        <w:rPr>
          <w:rFonts w:ascii="Palatino Linotype" w:hAnsi="Palatino Linotype"/>
        </w:rPr>
        <w:t xml:space="preserve">, </w:t>
      </w:r>
      <w:r w:rsidR="00FC3F3B" w:rsidRPr="00154980">
        <w:rPr>
          <w:rFonts w:ascii="Palatino Linotype" w:hAnsi="Palatino Linotype"/>
        </w:rPr>
        <w:t>la solicitud de acceso a información pública, a la que se le asignó el número</w:t>
      </w:r>
      <w:r w:rsidR="00F43BC8" w:rsidRPr="00154980">
        <w:rPr>
          <w:rFonts w:ascii="Verdana" w:hAnsi="Verdana"/>
          <w:b/>
          <w:bCs/>
          <w:color w:val="FF0000"/>
        </w:rPr>
        <w:t xml:space="preserve"> </w:t>
      </w:r>
      <w:r w:rsidR="00F43BC8" w:rsidRPr="00154980">
        <w:rPr>
          <w:rFonts w:ascii="Palatino Linotype" w:hAnsi="Palatino Linotype"/>
          <w:b/>
          <w:bCs/>
        </w:rPr>
        <w:t>00420/TOLUCA/IP/2019</w:t>
      </w:r>
      <w:r w:rsidR="00630BB9" w:rsidRPr="00154980">
        <w:rPr>
          <w:rFonts w:ascii="Palatino Linotype" w:hAnsi="Palatino Linotype"/>
          <w:bCs/>
        </w:rPr>
        <w:t>,</w:t>
      </w:r>
      <w:r w:rsidR="00630BB9" w:rsidRPr="00154980">
        <w:rPr>
          <w:rFonts w:ascii="Palatino Linotype" w:hAnsi="Palatino Linotype"/>
          <w:b/>
          <w:bCs/>
        </w:rPr>
        <w:t xml:space="preserve"> </w:t>
      </w:r>
      <w:r w:rsidR="00FC3F3B" w:rsidRPr="00154980">
        <w:rPr>
          <w:rFonts w:ascii="Palatino Linotype" w:hAnsi="Palatino Linotype"/>
        </w:rPr>
        <w:t xml:space="preserve">mediante la cual </w:t>
      </w:r>
      <w:r w:rsidR="00630BB9" w:rsidRPr="00154980">
        <w:rPr>
          <w:rFonts w:ascii="Palatino Linotype" w:hAnsi="Palatino Linotype"/>
        </w:rPr>
        <w:t xml:space="preserve">se </w:t>
      </w:r>
      <w:r w:rsidR="00FC3F3B" w:rsidRPr="00154980">
        <w:rPr>
          <w:rFonts w:ascii="Palatino Linotype" w:hAnsi="Palatino Linotype"/>
        </w:rPr>
        <w:t>requirió por dicha vía, lo siguiente:</w:t>
      </w:r>
    </w:p>
    <w:p w:rsidR="00EF4AAD" w:rsidRPr="00154980" w:rsidRDefault="00FC3F3B" w:rsidP="00630BB9">
      <w:pPr>
        <w:ind w:left="709" w:right="760"/>
        <w:jc w:val="both"/>
        <w:rPr>
          <w:rFonts w:ascii="Palatino Linotype" w:hAnsi="Palatino Linotype"/>
          <w:i/>
          <w:sz w:val="22"/>
          <w:szCs w:val="22"/>
        </w:rPr>
      </w:pPr>
      <w:r w:rsidRPr="00154980">
        <w:rPr>
          <w:rFonts w:ascii="Palatino Linotype" w:hAnsi="Palatino Linotype"/>
          <w:i/>
          <w:sz w:val="22"/>
          <w:szCs w:val="22"/>
        </w:rPr>
        <w:t>“</w:t>
      </w:r>
      <w:r w:rsidR="00F43BC8" w:rsidRPr="00154980">
        <w:rPr>
          <w:rFonts w:ascii="Palatino Linotype" w:hAnsi="Palatino Linotype"/>
          <w:i/>
          <w:sz w:val="22"/>
          <w:szCs w:val="22"/>
        </w:rPr>
        <w:t xml:space="preserve">En la Avenida </w:t>
      </w:r>
      <w:proofErr w:type="spellStart"/>
      <w:r w:rsidR="00F43BC8" w:rsidRPr="00154980">
        <w:rPr>
          <w:rFonts w:ascii="Palatino Linotype" w:hAnsi="Palatino Linotype"/>
          <w:i/>
          <w:sz w:val="22"/>
          <w:szCs w:val="22"/>
        </w:rPr>
        <w:t>Matlazincas</w:t>
      </w:r>
      <w:proofErr w:type="spellEnd"/>
      <w:r w:rsidR="00F43BC8" w:rsidRPr="00154980">
        <w:rPr>
          <w:rFonts w:ascii="Palatino Linotype" w:hAnsi="Palatino Linotype"/>
          <w:i/>
          <w:sz w:val="22"/>
          <w:szCs w:val="22"/>
        </w:rPr>
        <w:t xml:space="preserve">, frente al domicilio marcado con el número 323, a un costado de una farmacia “Guadalajara” en la Colonia Lomas Altas en Toluca, se retiró un árbol grande y visiblemente sano, en razón de lo cual solicitó me sea informado si el árbol que lamentablemente cortaron, tenía algún estudio previo para que fuese cortado y si es así, solicito me sea informado sobre la autorización que debió emitir el Ayuntamiento para quitarlo, o en su defecto señalarme el número de carpeta de investigación en contra de los responsables o de las infracciones ejercidas que están </w:t>
      </w:r>
      <w:proofErr w:type="gramStart"/>
      <w:r w:rsidR="00F43BC8" w:rsidRPr="00154980">
        <w:rPr>
          <w:rFonts w:ascii="Palatino Linotype" w:hAnsi="Palatino Linotype"/>
          <w:i/>
          <w:sz w:val="22"/>
          <w:szCs w:val="22"/>
        </w:rPr>
        <w:t>observadas</w:t>
      </w:r>
      <w:proofErr w:type="gramEnd"/>
      <w:r w:rsidR="00F43BC8" w:rsidRPr="00154980">
        <w:rPr>
          <w:rFonts w:ascii="Palatino Linotype" w:hAnsi="Palatino Linotype"/>
          <w:i/>
          <w:sz w:val="22"/>
          <w:szCs w:val="22"/>
        </w:rPr>
        <w:t xml:space="preserve"> en el Bando Municipal de Toluca particularmente por lo que señala el numeral 107 de ese cuerpo normativo.”</w:t>
      </w:r>
      <w:r w:rsidRPr="00154980">
        <w:rPr>
          <w:rFonts w:ascii="Palatino Linotype" w:hAnsi="Palatino Linotype"/>
          <w:i/>
          <w:sz w:val="22"/>
          <w:szCs w:val="22"/>
        </w:rPr>
        <w:t>(Sic)</w:t>
      </w:r>
    </w:p>
    <w:p w:rsidR="00C60CE0" w:rsidRPr="00154980" w:rsidRDefault="00EF4AAD" w:rsidP="00EF4AAD">
      <w:pPr>
        <w:spacing w:before="120" w:after="120"/>
        <w:ind w:right="709"/>
        <w:jc w:val="both"/>
        <w:rPr>
          <w:rFonts w:ascii="Palatino Linotype" w:hAnsi="Palatino Linotype" w:cs="Arial"/>
          <w:b/>
        </w:rPr>
      </w:pPr>
      <w:r w:rsidRPr="00154980">
        <w:rPr>
          <w:rFonts w:ascii="Palatino Linotype" w:hAnsi="Palatino Linotype" w:cs="Arial"/>
          <w:b/>
        </w:rPr>
        <w:t>MODALIDAD DE ENTREGA:</w:t>
      </w:r>
      <w:r w:rsidR="00042161" w:rsidRPr="00154980">
        <w:rPr>
          <w:rFonts w:ascii="Palatino Linotype" w:hAnsi="Palatino Linotype" w:cs="Arial"/>
          <w:b/>
        </w:rPr>
        <w:t xml:space="preserve"> </w:t>
      </w:r>
      <w:r w:rsidR="00F43BC8" w:rsidRPr="00154980">
        <w:rPr>
          <w:rFonts w:ascii="Palatino Linotype" w:hAnsi="Palatino Linotype" w:cs="Arial"/>
        </w:rPr>
        <w:t xml:space="preserve">Vía </w:t>
      </w:r>
      <w:r w:rsidR="00F43BC8" w:rsidRPr="00154980">
        <w:rPr>
          <w:rFonts w:ascii="Palatino Linotype" w:hAnsi="Palatino Linotype" w:cs="Arial"/>
          <w:b/>
        </w:rPr>
        <w:t>SAIMEX</w:t>
      </w:r>
    </w:p>
    <w:p w:rsidR="00EF4AAD" w:rsidRPr="00154980" w:rsidRDefault="00EF4AAD" w:rsidP="00EF4AAD">
      <w:pPr>
        <w:spacing w:before="120" w:after="120"/>
        <w:ind w:right="709"/>
        <w:jc w:val="both"/>
        <w:rPr>
          <w:rFonts w:ascii="Palatino Linotype" w:hAnsi="Palatino Linotype" w:cs="Arial"/>
          <w:sz w:val="22"/>
          <w:szCs w:val="22"/>
        </w:rPr>
      </w:pPr>
    </w:p>
    <w:p w:rsidR="00C60CE0" w:rsidRPr="00154980" w:rsidRDefault="00C60CE0" w:rsidP="00C60CE0">
      <w:pPr>
        <w:numPr>
          <w:ilvl w:val="0"/>
          <w:numId w:val="6"/>
        </w:numPr>
        <w:spacing w:before="100" w:beforeAutospacing="1" w:after="100" w:afterAutospacing="1" w:line="360" w:lineRule="auto"/>
        <w:ind w:left="0" w:firstLine="0"/>
        <w:contextualSpacing/>
        <w:jc w:val="both"/>
        <w:rPr>
          <w:rFonts w:ascii="Palatino Linotype" w:hAnsi="Palatino Linotype" w:cs="Arial"/>
        </w:rPr>
      </w:pPr>
      <w:r w:rsidRPr="00154980">
        <w:rPr>
          <w:rFonts w:ascii="Palatino Linotype" w:hAnsi="Palatino Linotype" w:cs="Arial"/>
        </w:rPr>
        <w:lastRenderedPageBreak/>
        <w:t xml:space="preserve">En fecha </w:t>
      </w:r>
      <w:r w:rsidR="00F43BC8" w:rsidRPr="00154980">
        <w:rPr>
          <w:rFonts w:ascii="Palatino Linotype" w:hAnsi="Palatino Linotype" w:cs="Arial"/>
        </w:rPr>
        <w:t xml:space="preserve">diez de mayo </w:t>
      </w:r>
      <w:r w:rsidRPr="00154980">
        <w:rPr>
          <w:rFonts w:ascii="Palatino Linotype" w:hAnsi="Palatino Linotype" w:cs="Arial"/>
        </w:rPr>
        <w:t>de dos mil diecinueve, la Titular de la Unidad de Transparencia realizó</w:t>
      </w:r>
      <w:r w:rsidR="00F43BC8" w:rsidRPr="00154980">
        <w:rPr>
          <w:rFonts w:ascii="Palatino Linotype" w:hAnsi="Palatino Linotype" w:cs="Arial"/>
        </w:rPr>
        <w:t xml:space="preserve"> los </w:t>
      </w:r>
      <w:r w:rsidRPr="00154980">
        <w:rPr>
          <w:rFonts w:ascii="Palatino Linotype" w:hAnsi="Palatino Linotype" w:cs="Arial"/>
        </w:rPr>
        <w:t>requerimiento</w:t>
      </w:r>
      <w:r w:rsidR="00F43BC8" w:rsidRPr="00154980">
        <w:rPr>
          <w:rFonts w:ascii="Palatino Linotype" w:hAnsi="Palatino Linotype" w:cs="Arial"/>
        </w:rPr>
        <w:t>s</w:t>
      </w:r>
      <w:r w:rsidRPr="00154980">
        <w:rPr>
          <w:rFonts w:ascii="Palatino Linotype" w:hAnsi="Palatino Linotype" w:cs="Arial"/>
        </w:rPr>
        <w:t xml:space="preserve"> número </w:t>
      </w:r>
      <w:r w:rsidR="00F43BC8" w:rsidRPr="00154980">
        <w:rPr>
          <w:rFonts w:ascii="Palatino Linotype" w:hAnsi="Palatino Linotype" w:cs="Arial"/>
          <w:b/>
          <w:bCs/>
        </w:rPr>
        <w:t>00420/TOLUCA/IP/2019/TSP/0001</w:t>
      </w:r>
      <w:r w:rsidR="00F43BC8" w:rsidRPr="00154980">
        <w:rPr>
          <w:rFonts w:ascii="Palatino Linotype" w:hAnsi="Palatino Linotype" w:cs="Arial"/>
          <w:bCs/>
        </w:rPr>
        <w:t xml:space="preserve"> y</w:t>
      </w:r>
      <w:r w:rsidR="00F43BC8" w:rsidRPr="00154980">
        <w:rPr>
          <w:rFonts w:ascii="Palatino Linotype" w:hAnsi="Palatino Linotype" w:cs="Arial"/>
        </w:rPr>
        <w:t xml:space="preserve"> </w:t>
      </w:r>
      <w:r w:rsidR="00F43BC8" w:rsidRPr="00154980">
        <w:rPr>
          <w:rFonts w:ascii="Palatino Linotype" w:hAnsi="Palatino Linotype" w:cs="Arial"/>
          <w:b/>
          <w:bCs/>
        </w:rPr>
        <w:t>00420/TOLUCA/IP/2019/TSP/0002</w:t>
      </w:r>
      <w:r w:rsidR="00F43BC8" w:rsidRPr="00154980">
        <w:rPr>
          <w:rFonts w:ascii="Palatino Linotype" w:hAnsi="Palatino Linotype" w:cs="Arial"/>
        </w:rPr>
        <w:t xml:space="preserve"> a los Servidores Públicos Habilitados</w:t>
      </w:r>
      <w:r w:rsidRPr="00154980">
        <w:rPr>
          <w:rFonts w:ascii="Palatino Linotype" w:hAnsi="Palatino Linotype" w:cs="Arial"/>
        </w:rPr>
        <w:t xml:space="preserve"> de la Dirección General de</w:t>
      </w:r>
      <w:r w:rsidR="009B0FD8" w:rsidRPr="00154980">
        <w:rPr>
          <w:rFonts w:ascii="Palatino Linotype" w:hAnsi="Palatino Linotype" w:cs="Arial"/>
        </w:rPr>
        <w:t xml:space="preserve">l Medio Ambiente y la Contraloría </w:t>
      </w:r>
      <w:r w:rsidRPr="00154980">
        <w:rPr>
          <w:rFonts w:ascii="Palatino Linotype" w:hAnsi="Palatino Linotype" w:cs="Arial"/>
          <w:bCs/>
        </w:rPr>
        <w:t>a efecto de dar respuesta a la solicitud de mérito, tal como se desprende de las siguientes imágenes:</w:t>
      </w:r>
    </w:p>
    <w:p w:rsidR="00F43BC8" w:rsidRPr="00154980" w:rsidRDefault="00F43BC8" w:rsidP="00C60CE0">
      <w:pPr>
        <w:spacing w:before="100" w:beforeAutospacing="1" w:after="100" w:afterAutospacing="1" w:line="360" w:lineRule="auto"/>
        <w:contextualSpacing/>
        <w:jc w:val="both"/>
        <w:rPr>
          <w:rFonts w:ascii="Palatino Linotype" w:hAnsi="Palatino Linotype" w:cs="Arial"/>
        </w:rPr>
      </w:pPr>
      <w:r w:rsidRPr="00154980">
        <w:rPr>
          <w:noProof/>
          <w:lang w:eastAsia="es-MX"/>
        </w:rPr>
        <mc:AlternateContent>
          <mc:Choice Requires="wps">
            <w:drawing>
              <wp:anchor distT="0" distB="0" distL="114300" distR="114300" simplePos="0" relativeHeight="251667456" behindDoc="0" locked="0" layoutInCell="1" allowOverlap="1" wp14:anchorId="6CDC058F" wp14:editId="4FCE2C6B">
                <wp:simplePos x="0" y="0"/>
                <wp:positionH relativeFrom="column">
                  <wp:posOffset>43815</wp:posOffset>
                </wp:positionH>
                <wp:positionV relativeFrom="paragraph">
                  <wp:posOffset>454660</wp:posOffset>
                </wp:positionV>
                <wp:extent cx="1981200" cy="1285875"/>
                <wp:effectExtent l="57150" t="19050" r="76200" b="104775"/>
                <wp:wrapNone/>
                <wp:docPr id="2" name="Rectángulo 2"/>
                <wp:cNvGraphicFramePr/>
                <a:graphic xmlns:a="http://schemas.openxmlformats.org/drawingml/2006/main">
                  <a:graphicData uri="http://schemas.microsoft.com/office/word/2010/wordprocessingShape">
                    <wps:wsp>
                      <wps:cNvSpPr/>
                      <wps:spPr>
                        <a:xfrm>
                          <a:off x="0" y="0"/>
                          <a:ext cx="1981200" cy="12858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E5BDD" id="Rectángulo 2" o:spid="_x0000_s1026" style="position:absolute;margin-left:3.45pt;margin-top:35.8pt;width:156pt;height:10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" filled="f" strokecolor="red" strokeweight="1.5pt">
                <v:shadow on="t" color="black" opacity="22937f" origin=",.5" offset="0,.63889mm"/>
              </v:rect>
            </w:pict>
          </mc:Fallback>
        </mc:AlternateContent>
      </w:r>
      <w:r w:rsidRPr="00154980">
        <w:rPr>
          <w:noProof/>
          <w:lang w:eastAsia="es-MX"/>
        </w:rPr>
        <w:drawing>
          <wp:inline distT="0" distB="0" distL="0" distR="0" wp14:anchorId="6963BD9E" wp14:editId="328619B6">
            <wp:extent cx="5819775" cy="20002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11" t="23679" r="23692" b="64961"/>
                    <a:stretch/>
                  </pic:blipFill>
                  <pic:spPr bwMode="auto">
                    <a:xfrm>
                      <a:off x="0" y="0"/>
                      <a:ext cx="5819775" cy="2000250"/>
                    </a:xfrm>
                    <a:prstGeom prst="rect">
                      <a:avLst/>
                    </a:prstGeom>
                    <a:ln>
                      <a:noFill/>
                    </a:ln>
                    <a:extLst>
                      <a:ext uri="{53640926-AAD7-44D8-BBD7-CCE9431645EC}">
                        <a14:shadowObscured xmlns:a14="http://schemas.microsoft.com/office/drawing/2010/main"/>
                      </a:ext>
                    </a:extLst>
                  </pic:spPr>
                </pic:pic>
              </a:graphicData>
            </a:graphic>
          </wp:inline>
        </w:drawing>
      </w:r>
      <w:r w:rsidRPr="00154980">
        <w:rPr>
          <w:noProof/>
          <w:lang w:val="es-ES"/>
        </w:rPr>
        <w:t xml:space="preserve"> </w:t>
      </w:r>
    </w:p>
    <w:p w:rsidR="00F43BC8" w:rsidRPr="00154980" w:rsidRDefault="00F43BC8" w:rsidP="00F43BC8">
      <w:pPr>
        <w:rPr>
          <w:rFonts w:ascii="Palatino Linotype" w:hAnsi="Palatino Linotype" w:cs="Arial"/>
        </w:rPr>
      </w:pPr>
    </w:p>
    <w:p w:rsidR="00C60CE0" w:rsidRPr="00154980" w:rsidRDefault="009B0FD8" w:rsidP="00F43BC8">
      <w:pPr>
        <w:rPr>
          <w:rFonts w:ascii="Palatino Linotype" w:hAnsi="Palatino Linotype" w:cs="Arial"/>
        </w:rPr>
      </w:pPr>
      <w:r w:rsidRPr="00154980">
        <w:rPr>
          <w:noProof/>
          <w:lang w:eastAsia="es-MX"/>
        </w:rPr>
        <mc:AlternateContent>
          <mc:Choice Requires="wps">
            <w:drawing>
              <wp:anchor distT="0" distB="0" distL="114300" distR="114300" simplePos="0" relativeHeight="251688960" behindDoc="0" locked="0" layoutInCell="1" allowOverlap="1" wp14:anchorId="5351FD08" wp14:editId="0B6505C9">
                <wp:simplePos x="0" y="0"/>
                <wp:positionH relativeFrom="margin">
                  <wp:posOffset>34290</wp:posOffset>
                </wp:positionH>
                <wp:positionV relativeFrom="paragraph">
                  <wp:posOffset>932815</wp:posOffset>
                </wp:positionV>
                <wp:extent cx="1885950" cy="352425"/>
                <wp:effectExtent l="57150" t="19050" r="76200" b="104775"/>
                <wp:wrapNone/>
                <wp:docPr id="35" name="Rectángulo 35"/>
                <wp:cNvGraphicFramePr/>
                <a:graphic xmlns:a="http://schemas.openxmlformats.org/drawingml/2006/main">
                  <a:graphicData uri="http://schemas.microsoft.com/office/word/2010/wordprocessingShape">
                    <wps:wsp>
                      <wps:cNvSpPr/>
                      <wps:spPr>
                        <a:xfrm>
                          <a:off x="0" y="0"/>
                          <a:ext cx="1885950" cy="3524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AC67A" id="Rectángulo 35" o:spid="_x0000_s1026" style="position:absolute;margin-left:2.7pt;margin-top:73.45pt;width:148.5pt;height:27.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" filled="f" strokecolor="red" strokeweight="1.5pt">
                <v:shadow on="t" color="black" opacity="22937f" origin=",.5" offset="0,.63889mm"/>
                <w10:wrap anchorx="margin"/>
              </v:rect>
            </w:pict>
          </mc:Fallback>
        </mc:AlternateContent>
      </w:r>
      <w:r w:rsidR="00F43BC8" w:rsidRPr="00154980">
        <w:rPr>
          <w:noProof/>
          <w:lang w:eastAsia="es-MX"/>
        </w:rPr>
        <w:drawing>
          <wp:inline distT="0" distB="0" distL="0" distR="0" wp14:anchorId="5C3D896D" wp14:editId="1F1185E1">
            <wp:extent cx="5781675" cy="35701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62" t="10817" r="65107" b="47671"/>
                    <a:stretch/>
                  </pic:blipFill>
                  <pic:spPr bwMode="auto">
                    <a:xfrm>
                      <a:off x="0" y="0"/>
                      <a:ext cx="5783212" cy="3571085"/>
                    </a:xfrm>
                    <a:prstGeom prst="rect">
                      <a:avLst/>
                    </a:prstGeom>
                    <a:ln>
                      <a:noFill/>
                    </a:ln>
                    <a:extLst>
                      <a:ext uri="{53640926-AAD7-44D8-BBD7-CCE9431645EC}">
                        <a14:shadowObscured xmlns:a14="http://schemas.microsoft.com/office/drawing/2010/main"/>
                      </a:ext>
                    </a:extLst>
                  </pic:spPr>
                </pic:pic>
              </a:graphicData>
            </a:graphic>
          </wp:inline>
        </w:drawing>
      </w:r>
    </w:p>
    <w:p w:rsidR="00C60CE0" w:rsidRPr="00154980" w:rsidRDefault="009B0FD8" w:rsidP="009B0FD8">
      <w:pPr>
        <w:rPr>
          <w:rFonts w:ascii="Palatino Linotype" w:hAnsi="Palatino Linotype" w:cs="Arial"/>
        </w:rPr>
      </w:pPr>
      <w:r w:rsidRPr="00154980">
        <w:rPr>
          <w:noProof/>
          <w:lang w:eastAsia="es-MX"/>
        </w:rPr>
        <w:lastRenderedPageBreak/>
        <mc:AlternateContent>
          <mc:Choice Requires="wps">
            <w:drawing>
              <wp:anchor distT="0" distB="0" distL="114300" distR="114300" simplePos="0" relativeHeight="251686912" behindDoc="0" locked="0" layoutInCell="1" allowOverlap="1" wp14:anchorId="62D555E3" wp14:editId="2D4CD08A">
                <wp:simplePos x="0" y="0"/>
                <wp:positionH relativeFrom="margin">
                  <wp:posOffset>100965</wp:posOffset>
                </wp:positionH>
                <wp:positionV relativeFrom="paragraph">
                  <wp:posOffset>1032510</wp:posOffset>
                </wp:positionV>
                <wp:extent cx="1885950" cy="371475"/>
                <wp:effectExtent l="57150" t="19050" r="76200" b="104775"/>
                <wp:wrapNone/>
                <wp:docPr id="3" name="Rectángulo 3"/>
                <wp:cNvGraphicFramePr/>
                <a:graphic xmlns:a="http://schemas.openxmlformats.org/drawingml/2006/main">
                  <a:graphicData uri="http://schemas.microsoft.com/office/word/2010/wordprocessingShape">
                    <wps:wsp>
                      <wps:cNvSpPr/>
                      <wps:spPr>
                        <a:xfrm>
                          <a:off x="0" y="0"/>
                          <a:ext cx="1885950" cy="3714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E8F6E" id="Rectángulo 3" o:spid="_x0000_s1026" style="position:absolute;margin-left:7.95pt;margin-top:81.3pt;width:148.5pt;height:29.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" filled="f" strokecolor="red" strokeweight="1.5pt">
                <v:shadow on="t" color="black" opacity="22937f" origin=",.5" offset="0,.63889mm"/>
                <w10:wrap anchorx="margin"/>
              </v:rect>
            </w:pict>
          </mc:Fallback>
        </mc:AlternateContent>
      </w:r>
      <w:r w:rsidRPr="00154980">
        <w:rPr>
          <w:noProof/>
          <w:lang w:val="es-ES"/>
        </w:rPr>
        <w:t xml:space="preserve"> </w:t>
      </w:r>
      <w:r w:rsidRPr="00154980">
        <w:rPr>
          <w:noProof/>
          <w:lang w:eastAsia="es-MX"/>
        </w:rPr>
        <w:drawing>
          <wp:inline distT="0" distB="0" distL="0" distR="0" wp14:anchorId="58B8BBAA" wp14:editId="5E17A220">
            <wp:extent cx="5943600" cy="37719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84" t="31865" r="65104" b="24869"/>
                    <a:stretch/>
                  </pic:blipFill>
                  <pic:spPr bwMode="auto">
                    <a:xfrm>
                      <a:off x="0" y="0"/>
                      <a:ext cx="5943600" cy="3771900"/>
                    </a:xfrm>
                    <a:prstGeom prst="rect">
                      <a:avLst/>
                    </a:prstGeom>
                    <a:ln>
                      <a:noFill/>
                    </a:ln>
                    <a:extLst>
                      <a:ext uri="{53640926-AAD7-44D8-BBD7-CCE9431645EC}">
                        <a14:shadowObscured xmlns:a14="http://schemas.microsoft.com/office/drawing/2010/main"/>
                      </a:ext>
                    </a:extLst>
                  </pic:spPr>
                </pic:pic>
              </a:graphicData>
            </a:graphic>
          </wp:inline>
        </w:drawing>
      </w:r>
    </w:p>
    <w:p w:rsidR="00BB1A88" w:rsidRPr="00154980" w:rsidRDefault="00BB1A88" w:rsidP="00BB1A88">
      <w:pPr>
        <w:numPr>
          <w:ilvl w:val="0"/>
          <w:numId w:val="6"/>
        </w:numPr>
        <w:tabs>
          <w:tab w:val="left" w:pos="567"/>
        </w:tabs>
        <w:spacing w:before="120" w:after="160" w:line="360" w:lineRule="auto"/>
        <w:ind w:left="0" w:firstLine="0"/>
        <w:jc w:val="both"/>
        <w:rPr>
          <w:rFonts w:ascii="Palatino Linotype" w:hAnsi="Palatino Linotype" w:cs="Arial"/>
        </w:rPr>
      </w:pPr>
      <w:r w:rsidRPr="00154980">
        <w:rPr>
          <w:rFonts w:ascii="Palatino Linotype" w:hAnsi="Palatino Linotype" w:cs="Arial"/>
        </w:rPr>
        <w:t xml:space="preserve">De las constancias que obran en el expediente electrónico del </w:t>
      </w:r>
      <w:r w:rsidRPr="00154980">
        <w:rPr>
          <w:rFonts w:ascii="Palatino Linotype" w:hAnsi="Palatino Linotype" w:cs="Arial"/>
          <w:b/>
        </w:rPr>
        <w:t>SAIMEX</w:t>
      </w:r>
      <w:r w:rsidRPr="00154980">
        <w:rPr>
          <w:rFonts w:ascii="Palatino Linotype" w:hAnsi="Palatino Linotype" w:cs="Arial"/>
        </w:rPr>
        <w:t xml:space="preserve">, se advierte que en fecha </w:t>
      </w:r>
      <w:r w:rsidR="009B0FD8" w:rsidRPr="00154980">
        <w:rPr>
          <w:rFonts w:ascii="Palatino Linotype" w:hAnsi="Palatino Linotype" w:cs="Arial"/>
        </w:rPr>
        <w:t xml:space="preserve">veintiocho de mayo </w:t>
      </w:r>
      <w:r w:rsidRPr="00154980">
        <w:rPr>
          <w:rFonts w:ascii="Palatino Linotype" w:hAnsi="Palatino Linotype" w:cs="Arial"/>
        </w:rPr>
        <w:t xml:space="preserve">de dos mil diecinueve, </w:t>
      </w:r>
      <w:r w:rsidRPr="00154980">
        <w:rPr>
          <w:rFonts w:ascii="Palatino Linotype" w:hAnsi="Palatino Linotype" w:cs="Arial"/>
          <w:b/>
        </w:rPr>
        <w:t>EL SUJETO OBLIGADO</w:t>
      </w:r>
      <w:r w:rsidRPr="00154980">
        <w:rPr>
          <w:rFonts w:ascii="Palatino Linotype" w:hAnsi="Palatino Linotype" w:cs="Arial"/>
        </w:rPr>
        <w:t xml:space="preserve"> dio respuesta a la </w:t>
      </w:r>
      <w:r w:rsidRPr="00154980">
        <w:rPr>
          <w:rFonts w:ascii="Palatino Linotype" w:hAnsi="Palatino Linotype"/>
        </w:rPr>
        <w:t>solicitud</w:t>
      </w:r>
      <w:r w:rsidRPr="00154980">
        <w:rPr>
          <w:rFonts w:ascii="Palatino Linotype" w:hAnsi="Palatino Linotype" w:cs="Arial"/>
        </w:rPr>
        <w:t xml:space="preserve"> de </w:t>
      </w:r>
      <w:r w:rsidRPr="00154980">
        <w:rPr>
          <w:rFonts w:ascii="Palatino Linotype" w:hAnsi="Palatino Linotype"/>
        </w:rPr>
        <w:t>acceso</w:t>
      </w:r>
      <w:r w:rsidRPr="00154980">
        <w:rPr>
          <w:rFonts w:ascii="Palatino Linotype" w:hAnsi="Palatino Linotype" w:cs="Arial"/>
        </w:rPr>
        <w:t xml:space="preserve"> a la información pública realizada por </w:t>
      </w:r>
      <w:r w:rsidRPr="00154980">
        <w:rPr>
          <w:rFonts w:ascii="Palatino Linotype" w:hAnsi="Palatino Linotype"/>
          <w:b/>
        </w:rPr>
        <w:t>EL RECURRENTE</w:t>
      </w:r>
      <w:r w:rsidRPr="00154980">
        <w:rPr>
          <w:rFonts w:ascii="Palatino Linotype" w:hAnsi="Palatino Linotype" w:cs="Arial"/>
        </w:rPr>
        <w:t>, en la cual señaló lo siguiente:</w:t>
      </w:r>
    </w:p>
    <w:p w:rsidR="009B0FD8" w:rsidRPr="00154980" w:rsidRDefault="00BB1A88" w:rsidP="009B0FD8">
      <w:pPr>
        <w:tabs>
          <w:tab w:val="left" w:pos="567"/>
        </w:tabs>
        <w:spacing w:before="120" w:after="120"/>
        <w:ind w:left="709" w:right="709"/>
        <w:jc w:val="both"/>
        <w:rPr>
          <w:rFonts w:ascii="Palatino Linotype" w:hAnsi="Palatino Linotype" w:cs="Arial"/>
          <w:i/>
          <w:sz w:val="22"/>
          <w:szCs w:val="22"/>
        </w:rPr>
      </w:pPr>
      <w:r w:rsidRPr="00154980">
        <w:rPr>
          <w:rFonts w:ascii="Palatino Linotype" w:hAnsi="Palatino Linotype" w:cs="Arial"/>
          <w:i/>
          <w:sz w:val="22"/>
          <w:szCs w:val="22"/>
        </w:rPr>
        <w:t>“</w:t>
      </w:r>
      <w:r w:rsidR="009B0FD8" w:rsidRPr="0015498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B0FD8" w:rsidRPr="00154980" w:rsidRDefault="009B0FD8" w:rsidP="009B0FD8">
      <w:pPr>
        <w:tabs>
          <w:tab w:val="left" w:pos="567"/>
        </w:tabs>
        <w:spacing w:before="120" w:after="120"/>
        <w:ind w:left="709" w:right="709"/>
        <w:jc w:val="both"/>
        <w:rPr>
          <w:rFonts w:ascii="Palatino Linotype" w:hAnsi="Palatino Linotype" w:cs="Arial"/>
          <w:i/>
          <w:sz w:val="22"/>
          <w:szCs w:val="22"/>
        </w:rPr>
      </w:pPr>
      <w:r w:rsidRPr="00154980">
        <w:rPr>
          <w:rFonts w:ascii="Palatino Linotype" w:hAnsi="Palatino Linotype" w:cs="Arial"/>
          <w:i/>
          <w:sz w:val="22"/>
          <w:szCs w:val="22"/>
        </w:rPr>
        <w:t xml:space="preserve">Con fundamento en los artículos 4, 7, 23 fracción </w:t>
      </w:r>
      <w:proofErr w:type="spellStart"/>
      <w:r w:rsidRPr="00154980">
        <w:rPr>
          <w:rFonts w:ascii="Palatino Linotype" w:hAnsi="Palatino Linotype" w:cs="Arial"/>
          <w:i/>
          <w:sz w:val="22"/>
          <w:szCs w:val="22"/>
        </w:rPr>
        <w:t>lV</w:t>
      </w:r>
      <w:proofErr w:type="spellEnd"/>
      <w:r w:rsidRPr="00154980">
        <w:rPr>
          <w:rFonts w:ascii="Palatino Linotype" w:hAnsi="Palatino Linotype" w:cs="Arial"/>
          <w:i/>
          <w:sz w:val="22"/>
          <w:szCs w:val="22"/>
        </w:rPr>
        <w:t xml:space="preserve">, 53 fracciones ll, </w:t>
      </w:r>
      <w:proofErr w:type="spellStart"/>
      <w:r w:rsidRPr="00154980">
        <w:rPr>
          <w:rFonts w:ascii="Palatino Linotype" w:hAnsi="Palatino Linotype" w:cs="Arial"/>
          <w:i/>
          <w:sz w:val="22"/>
          <w:szCs w:val="22"/>
        </w:rPr>
        <w:t>lV</w:t>
      </w:r>
      <w:proofErr w:type="spellEnd"/>
      <w:r w:rsidRPr="00154980">
        <w:rPr>
          <w:rFonts w:ascii="Palatino Linotype" w:hAnsi="Palatino Linotype" w:cs="Arial"/>
          <w:i/>
          <w:sz w:val="22"/>
          <w:szCs w:val="22"/>
        </w:rPr>
        <w:t xml:space="preserve"> y V de la Ley de Transparencia y Acceso a la Información Pública del Estado de México y Municipios, y en atención a su solicitud 00420/TOLUCA/IP/2019 mediante la cual requiere: “En la Avenida </w:t>
      </w:r>
      <w:proofErr w:type="spellStart"/>
      <w:r w:rsidRPr="00154980">
        <w:rPr>
          <w:rFonts w:ascii="Palatino Linotype" w:hAnsi="Palatino Linotype" w:cs="Arial"/>
          <w:i/>
          <w:sz w:val="22"/>
          <w:szCs w:val="22"/>
        </w:rPr>
        <w:t>Matlazincas</w:t>
      </w:r>
      <w:proofErr w:type="spellEnd"/>
      <w:r w:rsidRPr="00154980">
        <w:rPr>
          <w:rFonts w:ascii="Palatino Linotype" w:hAnsi="Palatino Linotype" w:cs="Arial"/>
          <w:i/>
          <w:sz w:val="22"/>
          <w:szCs w:val="22"/>
        </w:rPr>
        <w:t xml:space="preserve">, frente al domicilio marcado con el número 323, a un costado de una farmacia “Guadalajara” en la Colonia Lomas Altas en Toluca, se retiró un árbol grande y visiblemente sano, en razón de lo cual solicitó me sea informado si el árbol que lamentablemente cortaron, tenía algún estudio previo para que fuese cortado y si es así, </w:t>
      </w:r>
      <w:r w:rsidRPr="00154980">
        <w:rPr>
          <w:rFonts w:ascii="Palatino Linotype" w:hAnsi="Palatino Linotype" w:cs="Arial"/>
          <w:i/>
          <w:sz w:val="22"/>
          <w:szCs w:val="22"/>
        </w:rPr>
        <w:lastRenderedPageBreak/>
        <w:t>solicito me sea informado sobre la autorización que debió emitir el Ayuntamiento para quitarlo, o en su defecto señalarme el número de carpeta de investigación en contra de los responsables o de las infracciones ejercidas que están observadas en el Bando Municipal de Toluca particularmente por lo que señala el numeral 107 de ese cuerpo normativo.” Sic Al respecto, se adjunta documento emitido por la Dirección General de Medio Ambiente. Sin más por el momento reciba un cordial saludo.</w:t>
      </w:r>
    </w:p>
    <w:p w:rsidR="009B0FD8" w:rsidRPr="00154980" w:rsidRDefault="009B0FD8" w:rsidP="009B0FD8">
      <w:pPr>
        <w:tabs>
          <w:tab w:val="left" w:pos="567"/>
        </w:tabs>
        <w:spacing w:before="120" w:after="120"/>
        <w:ind w:left="709" w:right="709"/>
        <w:jc w:val="both"/>
        <w:rPr>
          <w:rFonts w:ascii="Palatino Linotype" w:hAnsi="Palatino Linotype" w:cs="Arial"/>
          <w:i/>
          <w:sz w:val="22"/>
          <w:szCs w:val="22"/>
        </w:rPr>
      </w:pPr>
      <w:r w:rsidRPr="00154980">
        <w:rPr>
          <w:rFonts w:ascii="Palatino Linotype" w:hAnsi="Palatino Linotype" w:cs="Arial"/>
          <w:i/>
          <w:sz w:val="22"/>
          <w:szCs w:val="22"/>
        </w:rPr>
        <w:t>ATENTAMENTE</w:t>
      </w:r>
    </w:p>
    <w:p w:rsidR="00BB1A88" w:rsidRPr="00154980" w:rsidRDefault="009B0FD8" w:rsidP="009B0FD8">
      <w:pPr>
        <w:tabs>
          <w:tab w:val="left" w:pos="567"/>
        </w:tabs>
        <w:spacing w:before="120" w:after="120"/>
        <w:ind w:left="709" w:right="709"/>
        <w:jc w:val="both"/>
        <w:rPr>
          <w:rFonts w:ascii="Palatino Linotype" w:hAnsi="Palatino Linotype"/>
          <w:i/>
          <w:sz w:val="22"/>
          <w:szCs w:val="22"/>
        </w:rPr>
      </w:pPr>
      <w:r w:rsidRPr="00154980">
        <w:rPr>
          <w:rFonts w:ascii="Palatino Linotype" w:hAnsi="Palatino Linotype" w:cs="Arial"/>
          <w:i/>
          <w:sz w:val="22"/>
          <w:szCs w:val="22"/>
        </w:rPr>
        <w:t>MTRA. LORENA NAVARRETE CASTAÑEDA</w:t>
      </w:r>
      <w:r w:rsidR="00BB1A88" w:rsidRPr="00154980">
        <w:rPr>
          <w:rFonts w:ascii="Palatino Linotype" w:hAnsi="Palatino Linotype" w:cs="Arial"/>
          <w:i/>
          <w:sz w:val="22"/>
          <w:szCs w:val="22"/>
        </w:rPr>
        <w:t>”</w:t>
      </w:r>
      <w:r w:rsidR="00BB1A88" w:rsidRPr="00154980">
        <w:rPr>
          <w:rFonts w:ascii="Palatino Linotype" w:hAnsi="Palatino Linotype"/>
          <w:i/>
          <w:spacing w:val="-2"/>
          <w:sz w:val="22"/>
          <w:szCs w:val="22"/>
        </w:rPr>
        <w:t xml:space="preserve"> </w:t>
      </w:r>
      <w:r w:rsidR="00BB1A88" w:rsidRPr="00154980">
        <w:rPr>
          <w:rFonts w:ascii="Palatino Linotype" w:hAnsi="Palatino Linotype"/>
          <w:i/>
          <w:sz w:val="22"/>
          <w:szCs w:val="22"/>
        </w:rPr>
        <w:t>(Sic)</w:t>
      </w:r>
    </w:p>
    <w:p w:rsidR="009B0FD8" w:rsidRPr="00154980" w:rsidRDefault="009B0FD8" w:rsidP="009B0FD8">
      <w:pPr>
        <w:tabs>
          <w:tab w:val="left" w:pos="567"/>
        </w:tabs>
        <w:spacing w:before="120" w:after="120"/>
        <w:ind w:left="709" w:right="709"/>
        <w:jc w:val="both"/>
        <w:rPr>
          <w:rFonts w:ascii="Palatino Linotype" w:hAnsi="Palatino Linotype"/>
          <w:i/>
          <w:sz w:val="22"/>
          <w:szCs w:val="22"/>
        </w:rPr>
      </w:pPr>
    </w:p>
    <w:p w:rsidR="00BB1A88" w:rsidRPr="00154980" w:rsidRDefault="009B0FD8" w:rsidP="00A7097F">
      <w:pPr>
        <w:tabs>
          <w:tab w:val="left" w:pos="567"/>
        </w:tabs>
        <w:spacing w:before="120" w:after="120" w:line="360" w:lineRule="auto"/>
        <w:ind w:right="49"/>
        <w:jc w:val="both"/>
        <w:rPr>
          <w:rFonts w:ascii="Palatino Linotype" w:hAnsi="Palatino Linotype" w:cs="Arial"/>
          <w:b/>
        </w:rPr>
      </w:pPr>
      <w:r w:rsidRPr="00154980">
        <w:rPr>
          <w:rFonts w:ascii="Palatino Linotype" w:hAnsi="Palatino Linotype" w:cs="Arial"/>
        </w:rPr>
        <w:t>Así mi</w:t>
      </w:r>
      <w:r w:rsidR="00627B19" w:rsidRPr="00154980">
        <w:rPr>
          <w:rFonts w:ascii="Palatino Linotype" w:hAnsi="Palatino Linotype" w:cs="Arial"/>
        </w:rPr>
        <w:t xml:space="preserve">smo, adjuntó el archivo electrónico denominado </w:t>
      </w:r>
      <w:r w:rsidRPr="00154980">
        <w:rPr>
          <w:rFonts w:ascii="Palatino Linotype" w:hAnsi="Palatino Linotype" w:cs="Arial"/>
          <w:b/>
        </w:rPr>
        <w:t>RESPUESTA SAIMEX_00420_TOLUCA_IP_2019.pdf</w:t>
      </w:r>
      <w:r w:rsidRPr="00154980">
        <w:rPr>
          <w:rFonts w:ascii="Palatino Linotype" w:hAnsi="Palatino Linotype" w:cs="Arial"/>
        </w:rPr>
        <w:t xml:space="preserve">, </w:t>
      </w:r>
      <w:r w:rsidR="00627B19" w:rsidRPr="00154980">
        <w:rPr>
          <w:rFonts w:ascii="Palatino Linotype" w:hAnsi="Palatino Linotype" w:cs="Arial"/>
        </w:rPr>
        <w:t>consistente en el oficio número DGMA/DJIA/044/2019, de fecha trece de mayo de dos mil diecinueve,</w:t>
      </w:r>
      <w:r w:rsidR="00627B19" w:rsidRPr="00154980">
        <w:rPr>
          <w:rFonts w:ascii="Palatino Linotype" w:hAnsi="Palatino Linotype"/>
        </w:rPr>
        <w:t xml:space="preserve"> signado por el </w:t>
      </w:r>
      <w:r w:rsidR="00627B19" w:rsidRPr="00154980">
        <w:rPr>
          <w:rFonts w:ascii="Palatino Linotype" w:hAnsi="Palatino Linotype" w:cs="Arial"/>
        </w:rPr>
        <w:t>Director Jurídico y de Inspección Amb</w:t>
      </w:r>
      <w:r w:rsidR="00627B19" w:rsidRPr="00154980">
        <w:rPr>
          <w:rFonts w:ascii="Palatino Linotype" w:hAnsi="Palatino Linotype" w:cs="Palatino Linotype"/>
        </w:rPr>
        <w:t>ie</w:t>
      </w:r>
      <w:r w:rsidR="00627B19" w:rsidRPr="00154980">
        <w:rPr>
          <w:rFonts w:ascii="Palatino Linotype" w:hAnsi="Palatino Linotype" w:cs="Arial"/>
        </w:rPr>
        <w:t xml:space="preserve">ntal, mediante el cual </w:t>
      </w:r>
      <w:r w:rsidR="00627B19" w:rsidRPr="00154980">
        <w:rPr>
          <w:rFonts w:ascii="Palatino Linotype" w:hAnsi="Palatino Linotype" w:cs="Arial"/>
          <w:b/>
        </w:rPr>
        <w:t>EL SUJETO OBLIGADO</w:t>
      </w:r>
      <w:r w:rsidR="00627B19" w:rsidRPr="00154980">
        <w:rPr>
          <w:rFonts w:ascii="Palatino Linotype" w:hAnsi="Palatino Linotype" w:cs="Arial"/>
        </w:rPr>
        <w:t xml:space="preserve"> señaló que en el lugar referido existen varios árboles grandes y visiblemente sanos, por lo cual, no se puede definir a que individuo arbóreo se refería; por cuanto hace al trámite a seguir, informó que el particular que desee retirar un árbol debe de solicitarlo a la Dirección General de Medio Ambiente, y previo procedimiento se determina si se autoriza o no el derribo, también informó que de una búsqueda realizada desde enero 2019 que inicio la presente administración a la fecha de la respuesta, no se ubicó autorización para el derribo de un individuó arbóreo en el domicilio referido y por último, que los supuestos establecidos en el artículo 107 del Bando Municipal de Toluca, son catalogados como infracciones administrativas y de su incumplimiento deviene una sanción de multa administrativa, por lo cual, se desconoce el número de carpeta de investigación en contra de los responsables por la conducta que se ha descrito.</w:t>
      </w:r>
    </w:p>
    <w:p w:rsidR="00BB1A88" w:rsidRPr="00154980" w:rsidRDefault="002C138B" w:rsidP="00BB1A88">
      <w:pPr>
        <w:numPr>
          <w:ilvl w:val="0"/>
          <w:numId w:val="6"/>
        </w:numPr>
        <w:spacing w:before="120" w:after="120" w:line="360" w:lineRule="auto"/>
        <w:ind w:left="0" w:right="49" w:firstLine="0"/>
        <w:jc w:val="both"/>
        <w:rPr>
          <w:rFonts w:ascii="Palatino Linotype" w:hAnsi="Palatino Linotype"/>
          <w:b/>
          <w:lang w:val="es-ES" w:eastAsia="x-none"/>
        </w:rPr>
      </w:pPr>
      <w:bookmarkStart w:id="0" w:name="_Ref490476121"/>
      <w:r w:rsidRPr="00154980">
        <w:rPr>
          <w:rFonts w:ascii="Palatino Linotype" w:hAnsi="Palatino Linotype"/>
        </w:rPr>
        <w:lastRenderedPageBreak/>
        <w:t xml:space="preserve">Inconforme con la respuesta del </w:t>
      </w:r>
      <w:r w:rsidRPr="00154980">
        <w:rPr>
          <w:rFonts w:ascii="Palatino Linotype" w:hAnsi="Palatino Linotype"/>
          <w:b/>
        </w:rPr>
        <w:t>SUJETO OBLIGADO</w:t>
      </w:r>
      <w:r w:rsidRPr="00154980">
        <w:rPr>
          <w:rFonts w:ascii="Palatino Linotype" w:hAnsi="Palatino Linotype"/>
        </w:rPr>
        <w:t xml:space="preserve">, el </w:t>
      </w:r>
      <w:r w:rsidR="000A4C8F" w:rsidRPr="00154980">
        <w:rPr>
          <w:rFonts w:ascii="Palatino Linotype" w:hAnsi="Palatino Linotype"/>
        </w:rPr>
        <w:t xml:space="preserve">veintinueve de mayo </w:t>
      </w:r>
      <w:r w:rsidRPr="00154980">
        <w:rPr>
          <w:rFonts w:ascii="Palatino Linotype" w:hAnsi="Palatino Linotype"/>
        </w:rPr>
        <w:t xml:space="preserve">de dos mil diecinueve, </w:t>
      </w:r>
      <w:bookmarkEnd w:id="0"/>
      <w:r w:rsidR="00BB1A88" w:rsidRPr="00154980">
        <w:rPr>
          <w:rFonts w:ascii="Palatino Linotype" w:hAnsi="Palatino Linotype"/>
          <w:b/>
          <w:lang w:val="es-ES" w:eastAsia="x-none"/>
        </w:rPr>
        <w:t>EL RECURRENTE</w:t>
      </w:r>
      <w:r w:rsidR="00BB1A88" w:rsidRPr="00154980">
        <w:rPr>
          <w:rFonts w:ascii="Palatino Linotype" w:hAnsi="Palatino Linotype"/>
          <w:lang w:val="es-ES" w:eastAsia="x-none"/>
        </w:rPr>
        <w:t xml:space="preserve"> mediante </w:t>
      </w:r>
      <w:r w:rsidR="00BB1A88" w:rsidRPr="00154980">
        <w:rPr>
          <w:rFonts w:ascii="Palatino Linotype" w:hAnsi="Palatino Linotype"/>
          <w:b/>
          <w:lang w:val="es-ES" w:eastAsia="x-none"/>
        </w:rPr>
        <w:t xml:space="preserve">EL SAIMEX </w:t>
      </w:r>
      <w:r w:rsidR="00BB1A88" w:rsidRPr="00154980">
        <w:rPr>
          <w:rFonts w:ascii="Palatino Linotype" w:hAnsi="Palatino Linotype"/>
          <w:lang w:val="es-ES" w:eastAsia="x-none"/>
        </w:rPr>
        <w:t xml:space="preserve">interpuso el recurso de revisión objeto del </w:t>
      </w:r>
      <w:r w:rsidR="00BB1A88" w:rsidRPr="00154980">
        <w:rPr>
          <w:rFonts w:ascii="Palatino Linotype" w:hAnsi="Palatino Linotype" w:cs="Arial"/>
          <w:lang w:val="es-ES" w:eastAsia="x-none"/>
        </w:rPr>
        <w:t>presente</w:t>
      </w:r>
      <w:r w:rsidR="00BB1A88" w:rsidRPr="00154980">
        <w:rPr>
          <w:rFonts w:ascii="Palatino Linotype" w:hAnsi="Palatino Linotype"/>
          <w:lang w:val="es-ES" w:eastAsia="x-none"/>
        </w:rPr>
        <w:t xml:space="preserve"> estudio, al que se le asignó el </w:t>
      </w:r>
      <w:r w:rsidR="00BB1A88" w:rsidRPr="00154980">
        <w:rPr>
          <w:rFonts w:ascii="Palatino Linotype" w:hAnsi="Palatino Linotype" w:cs="Arial"/>
          <w:lang w:val="es-ES" w:eastAsia="x-none"/>
        </w:rPr>
        <w:t>número</w:t>
      </w:r>
      <w:r w:rsidR="00BB1A88" w:rsidRPr="00154980">
        <w:rPr>
          <w:rFonts w:ascii="Palatino Linotype" w:hAnsi="Palatino Linotype"/>
          <w:b/>
          <w:bCs/>
          <w:color w:val="FF0000"/>
          <w:lang w:val="es-ES" w:eastAsia="x-none"/>
        </w:rPr>
        <w:t xml:space="preserve"> </w:t>
      </w:r>
      <w:r w:rsidR="000A4C8F" w:rsidRPr="00154980">
        <w:rPr>
          <w:rFonts w:ascii="Palatino Linotype" w:hAnsi="Palatino Linotype" w:cs="Arial"/>
          <w:b/>
          <w:bCs/>
          <w:lang w:val="es-ES" w:eastAsia="x-none"/>
        </w:rPr>
        <w:t>04922</w:t>
      </w:r>
      <w:r w:rsidR="00BB1A88" w:rsidRPr="00154980">
        <w:rPr>
          <w:rFonts w:ascii="Palatino Linotype" w:hAnsi="Palatino Linotype" w:cs="Arial"/>
          <w:b/>
          <w:bCs/>
          <w:lang w:val="es-ES" w:eastAsia="x-none"/>
        </w:rPr>
        <w:t>/INFOEM/IP/RR/2019</w:t>
      </w:r>
      <w:r w:rsidR="00BB1A88" w:rsidRPr="00154980">
        <w:rPr>
          <w:rFonts w:ascii="Palatino Linotype" w:hAnsi="Palatino Linotype" w:cs="Arial"/>
          <w:lang w:val="es-ES" w:eastAsia="x-none"/>
        </w:rPr>
        <w:t>, en el que señaló como acto impugnado, lo siguiente:</w:t>
      </w:r>
    </w:p>
    <w:p w:rsidR="00BB1A88" w:rsidRPr="00154980" w:rsidRDefault="00BB1A88" w:rsidP="000A4C8F">
      <w:pPr>
        <w:spacing w:before="200" w:after="200"/>
        <w:ind w:left="709" w:right="709"/>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w:t>
      </w:r>
      <w:r w:rsidR="000A4C8F" w:rsidRPr="00154980">
        <w:rPr>
          <w:rFonts w:ascii="Palatino Linotype" w:hAnsi="Palatino Linotype" w:cs="Arial"/>
          <w:i/>
          <w:sz w:val="22"/>
          <w:szCs w:val="22"/>
          <w:lang w:eastAsia="es-MX"/>
        </w:rPr>
        <w:t>La omisión de contestar concreta y específicamente lo solicitado en la solicitud de información pública recaída con número 00420/TOLUCA/IP/2019, la cual fue emitida por el Licenciado Jesús Jair Vargas Albarrán, Director Jurídico y de Inspección Ambiental mediante oficio número DGMA/DJIA/044/2019.”</w:t>
      </w:r>
      <w:r w:rsidRPr="00154980">
        <w:rPr>
          <w:rFonts w:ascii="Palatino Linotype" w:hAnsi="Palatino Linotype" w:cs="Arial"/>
          <w:sz w:val="22"/>
          <w:szCs w:val="22"/>
          <w:lang w:eastAsia="es-MX"/>
        </w:rPr>
        <w:t>(Sic)</w:t>
      </w:r>
    </w:p>
    <w:p w:rsidR="00BB1A88" w:rsidRPr="00154980" w:rsidRDefault="00BB1A88" w:rsidP="00BB1A88">
      <w:pPr>
        <w:tabs>
          <w:tab w:val="left" w:pos="567"/>
        </w:tabs>
        <w:spacing w:before="160" w:after="160" w:line="360" w:lineRule="auto"/>
        <w:jc w:val="both"/>
        <w:rPr>
          <w:rFonts w:ascii="Palatino Linotype" w:hAnsi="Palatino Linotype"/>
          <w:lang w:val="es-ES" w:eastAsia="x-none"/>
        </w:rPr>
      </w:pPr>
      <w:r w:rsidRPr="00154980">
        <w:rPr>
          <w:rFonts w:ascii="Palatino Linotype" w:hAnsi="Palatino Linotype"/>
          <w:lang w:val="es-ES" w:eastAsia="x-none"/>
        </w:rPr>
        <w:t xml:space="preserve">Asimismo, </w:t>
      </w:r>
      <w:r w:rsidRPr="00154980">
        <w:rPr>
          <w:rFonts w:ascii="Palatino Linotype" w:hAnsi="Palatino Linotype"/>
          <w:b/>
          <w:lang w:val="es-ES" w:eastAsia="x-none"/>
        </w:rPr>
        <w:t>EL RECURRENTE</w:t>
      </w:r>
      <w:r w:rsidRPr="00154980">
        <w:rPr>
          <w:rFonts w:ascii="Palatino Linotype" w:hAnsi="Palatino Linotype"/>
          <w:lang w:val="es-ES" w:eastAsia="x-none"/>
        </w:rPr>
        <w:t xml:space="preserve"> indicó como razones o motivos de inconformidad: </w:t>
      </w:r>
    </w:p>
    <w:p w:rsidR="00BB1A88" w:rsidRPr="00154980" w:rsidRDefault="00BB1A88" w:rsidP="00BB1A88">
      <w:pPr>
        <w:spacing w:before="200" w:after="200"/>
        <w:ind w:left="709" w:right="709"/>
        <w:jc w:val="both"/>
        <w:rPr>
          <w:rFonts w:ascii="Palatino Linotype" w:hAnsi="Palatino Linotype" w:cs="Arial"/>
          <w:i/>
          <w:spacing w:val="-6"/>
          <w:sz w:val="22"/>
          <w:szCs w:val="22"/>
          <w:lang w:eastAsia="es-MX"/>
        </w:rPr>
      </w:pPr>
      <w:r w:rsidRPr="00154980">
        <w:rPr>
          <w:rFonts w:ascii="Palatino Linotype" w:hAnsi="Palatino Linotype" w:cs="Arial"/>
          <w:i/>
          <w:spacing w:val="-6"/>
          <w:sz w:val="22"/>
          <w:szCs w:val="22"/>
          <w:lang w:eastAsia="es-MX"/>
        </w:rPr>
        <w:t>“</w:t>
      </w:r>
      <w:r w:rsidR="000A4C8F" w:rsidRPr="00154980">
        <w:rPr>
          <w:rFonts w:ascii="Palatino Linotype" w:hAnsi="Palatino Linotype" w:cs="Arial"/>
          <w:i/>
          <w:spacing w:val="-6"/>
          <w:sz w:val="22"/>
          <w:szCs w:val="22"/>
          <w:lang w:eastAsia="es-MX"/>
        </w:rPr>
        <w:t xml:space="preserve">En relación a la queja que recayó con número 00420/TOLUCA/IP/2019, el titular de la Director Jurídico y de Inspección Ambiental, me contestó mediante el oficio DGMA/DJIA/044/2019 de fecha 13 de mayo de 2019, me contestó que “…existen varios árboles grandes y visiblemente sanos, por lo cual, no se puede definir a que (sic) individuo arbóreo se refiere,…” Situación que no cumple con los lineamientos establecidos en la ley para dar contestación a las solicitudes que nosotros como ciudadanos presentamos, consistentes en lo siguiente: 1.- En la narración de mi solicitud de información, el suscrito fue muy específico en especificar el árbol, la cual transcribo: “En la Avenida </w:t>
      </w:r>
      <w:proofErr w:type="spellStart"/>
      <w:r w:rsidR="000A4C8F" w:rsidRPr="00154980">
        <w:rPr>
          <w:rFonts w:ascii="Palatino Linotype" w:hAnsi="Palatino Linotype" w:cs="Arial"/>
          <w:i/>
          <w:spacing w:val="-6"/>
          <w:sz w:val="22"/>
          <w:szCs w:val="22"/>
          <w:lang w:eastAsia="es-MX"/>
        </w:rPr>
        <w:t>Matlazincas</w:t>
      </w:r>
      <w:proofErr w:type="spellEnd"/>
      <w:r w:rsidR="000A4C8F" w:rsidRPr="00154980">
        <w:rPr>
          <w:rFonts w:ascii="Palatino Linotype" w:hAnsi="Palatino Linotype" w:cs="Arial"/>
          <w:i/>
          <w:spacing w:val="-6"/>
          <w:sz w:val="22"/>
          <w:szCs w:val="22"/>
          <w:lang w:eastAsia="es-MX"/>
        </w:rPr>
        <w:t xml:space="preserve">, frente al domicilio marcado con el número 323, a un costado de una farmacia “Guadalajara” en la Colonia Lomas Altas en Toluca”. De tal manera, que a juicio personal parece una burla la contestación del obligado, ya que en frente del inmueble marcado con el arábigo 323 de la Avenida </w:t>
      </w:r>
      <w:proofErr w:type="spellStart"/>
      <w:r w:rsidR="000A4C8F" w:rsidRPr="00154980">
        <w:rPr>
          <w:rFonts w:ascii="Palatino Linotype" w:hAnsi="Palatino Linotype" w:cs="Arial"/>
          <w:i/>
          <w:spacing w:val="-6"/>
          <w:sz w:val="22"/>
          <w:szCs w:val="22"/>
          <w:lang w:eastAsia="es-MX"/>
        </w:rPr>
        <w:t>Matlazincas</w:t>
      </w:r>
      <w:proofErr w:type="spellEnd"/>
      <w:r w:rsidR="000A4C8F" w:rsidRPr="00154980">
        <w:rPr>
          <w:rFonts w:ascii="Palatino Linotype" w:hAnsi="Palatino Linotype" w:cs="Arial"/>
          <w:i/>
          <w:spacing w:val="-6"/>
          <w:sz w:val="22"/>
          <w:szCs w:val="22"/>
          <w:lang w:eastAsia="es-MX"/>
        </w:rPr>
        <w:t xml:space="preserve">, solo se ubicaba un árbol, hay una omisión clara y directa de la información solicitada. Adjunto fotografía emitida por Google a través de su plataforma denominada “Google </w:t>
      </w:r>
      <w:proofErr w:type="spellStart"/>
      <w:r w:rsidR="000A4C8F" w:rsidRPr="00154980">
        <w:rPr>
          <w:rFonts w:ascii="Palatino Linotype" w:hAnsi="Palatino Linotype" w:cs="Arial"/>
          <w:i/>
          <w:spacing w:val="-6"/>
          <w:sz w:val="22"/>
          <w:szCs w:val="22"/>
          <w:lang w:eastAsia="es-MX"/>
        </w:rPr>
        <w:t>Maps</w:t>
      </w:r>
      <w:proofErr w:type="spellEnd"/>
      <w:r w:rsidR="000A4C8F" w:rsidRPr="00154980">
        <w:rPr>
          <w:rFonts w:ascii="Palatino Linotype" w:hAnsi="Palatino Linotype" w:cs="Arial"/>
          <w:i/>
          <w:spacing w:val="-6"/>
          <w:sz w:val="22"/>
          <w:szCs w:val="22"/>
          <w:lang w:eastAsia="es-MX"/>
        </w:rPr>
        <w:t xml:space="preserve">”, para acreditar mi dicho. 3.-Se invocó la normatividad aplicable, para que el suscrito tuviera información clara y transparente referente a una tala clandestina de un árbol en la ciudad de Toluca, demostrando que el Ayuntamiento debe velar porque eso no pase y de forma correctiva multar a los responsables, tan es así que administrativa y orgánicamente se cuenta con la denominada Director Jurídico y de Inspección Ambiental para hacerlo cumplir. 4.- En ningún momento se solicitó me sea informado el trámite que un ciudadano debe presentar para que se le autorice el retiro de un árbol, parece que el sujeto obligado pretende </w:t>
      </w:r>
      <w:proofErr w:type="spellStart"/>
      <w:r w:rsidR="000A4C8F" w:rsidRPr="00154980">
        <w:rPr>
          <w:rFonts w:ascii="Palatino Linotype" w:hAnsi="Palatino Linotype" w:cs="Arial"/>
          <w:i/>
          <w:spacing w:val="-6"/>
          <w:sz w:val="22"/>
          <w:szCs w:val="22"/>
          <w:lang w:eastAsia="es-MX"/>
        </w:rPr>
        <w:t>trasgiversar</w:t>
      </w:r>
      <w:proofErr w:type="spellEnd"/>
      <w:r w:rsidR="000A4C8F" w:rsidRPr="00154980">
        <w:rPr>
          <w:rFonts w:ascii="Palatino Linotype" w:hAnsi="Palatino Linotype" w:cs="Arial"/>
          <w:i/>
          <w:spacing w:val="-6"/>
          <w:sz w:val="22"/>
          <w:szCs w:val="22"/>
          <w:lang w:eastAsia="es-MX"/>
        </w:rPr>
        <w:t xml:space="preserve"> el sentido de la contestación. 5.- Parece que de nueva cuenta, de forma ingenua, burlona o de desconocimiento de la ley, me contesta que no tiene registros desde enero del hogaño, siendo que como autoridad del ayuntamiento de Toluca, su actuación no es personal, sino reconocida como autoridad. Es decir, se le preguntó en su función de autoridad, es inverosímil pensar que las administraciones municipales solo puedan y deban informar a partir de su posesión y </w:t>
      </w:r>
      <w:r w:rsidR="000A4C8F" w:rsidRPr="00154980">
        <w:rPr>
          <w:rFonts w:ascii="Palatino Linotype" w:hAnsi="Palatino Linotype" w:cs="Arial"/>
          <w:i/>
          <w:spacing w:val="-6"/>
          <w:sz w:val="22"/>
          <w:szCs w:val="22"/>
          <w:lang w:eastAsia="es-MX"/>
        </w:rPr>
        <w:lastRenderedPageBreak/>
        <w:t xml:space="preserve">desconocer hechos o acciones anteriores. Por lo que reitero, parece que es una burla al suscrito. En virtud de lo anterior, interpongo esta inconformidad para obligar a la autoridad, informar de forma correcta, clara y apegada a la ley lo solicitado, lo cual es claro y dentro de la esfera el derecho de solicitud de información que la ley me reconoce; limitándose a ser respetuoso, consistente en: “En la Avenida </w:t>
      </w:r>
      <w:proofErr w:type="spellStart"/>
      <w:r w:rsidR="000A4C8F" w:rsidRPr="00154980">
        <w:rPr>
          <w:rFonts w:ascii="Palatino Linotype" w:hAnsi="Palatino Linotype" w:cs="Arial"/>
          <w:i/>
          <w:spacing w:val="-6"/>
          <w:sz w:val="22"/>
          <w:szCs w:val="22"/>
          <w:lang w:eastAsia="es-MX"/>
        </w:rPr>
        <w:t>Matlazincas</w:t>
      </w:r>
      <w:proofErr w:type="spellEnd"/>
      <w:r w:rsidR="000A4C8F" w:rsidRPr="00154980">
        <w:rPr>
          <w:rFonts w:ascii="Palatino Linotype" w:hAnsi="Palatino Linotype" w:cs="Arial"/>
          <w:i/>
          <w:spacing w:val="-6"/>
          <w:sz w:val="22"/>
          <w:szCs w:val="22"/>
          <w:lang w:eastAsia="es-MX"/>
        </w:rPr>
        <w:t>, frente al domicilio marcado con el número 323, a un costado de una farmacia “Guadalajara” en la Colonia Lomas Altas en Toluca, se retiró un árbol grande y visiblemente sano, en razón de lo cual solicitó me sea informado si el árbol que lamentablemente cortaron, tenía algún estudio previo para que fuese cortado y si es así, solicito me sea informado sobre la autorización que debió emitir el Ayuntamiento para quitarlo, o en su defecto señalarme el número de carpeta de investigación en contra de los responsables o de las infracciones ejercidas que están observadas en el Bando Municipal de Toluca particularmente por lo que señala el numeral 107 de ese cuerpo normativo.”</w:t>
      </w:r>
      <w:r w:rsidR="000E0DAA" w:rsidRPr="00154980">
        <w:rPr>
          <w:rFonts w:ascii="Palatino Linotype" w:hAnsi="Palatino Linotype" w:cs="Arial"/>
          <w:i/>
          <w:spacing w:val="-6"/>
          <w:sz w:val="22"/>
          <w:szCs w:val="22"/>
          <w:lang w:eastAsia="es-MX"/>
        </w:rPr>
        <w:t>(</w:t>
      </w:r>
      <w:r w:rsidRPr="00154980">
        <w:rPr>
          <w:rFonts w:ascii="Palatino Linotype" w:hAnsi="Palatino Linotype" w:cs="Arial"/>
          <w:i/>
          <w:spacing w:val="-6"/>
          <w:sz w:val="22"/>
          <w:szCs w:val="22"/>
          <w:lang w:eastAsia="es-MX"/>
        </w:rPr>
        <w:t>Sic)</w:t>
      </w:r>
    </w:p>
    <w:p w:rsidR="000A4C8F" w:rsidRPr="00154980" w:rsidRDefault="000A4C8F" w:rsidP="000A4C8F">
      <w:pPr>
        <w:spacing w:before="200" w:after="200" w:line="360" w:lineRule="auto"/>
        <w:ind w:right="49"/>
        <w:jc w:val="both"/>
        <w:rPr>
          <w:rFonts w:ascii="Palatino Linotype" w:hAnsi="Palatino Linotype" w:cs="Arial"/>
          <w:spacing w:val="-6"/>
          <w:lang w:eastAsia="es-MX"/>
        </w:rPr>
      </w:pPr>
      <w:r w:rsidRPr="00154980">
        <w:rPr>
          <w:rFonts w:ascii="Palatino Linotype" w:hAnsi="Palatino Linotype" w:cs="Arial"/>
          <w:spacing w:val="-6"/>
          <w:lang w:eastAsia="es-MX"/>
        </w:rPr>
        <w:t xml:space="preserve">De igual manera, adjuntó el archivo electrónico denominado </w:t>
      </w:r>
      <w:r w:rsidRPr="00154980">
        <w:rPr>
          <w:rFonts w:ascii="Palatino Linotype" w:hAnsi="Palatino Linotype" w:cs="Arial"/>
          <w:b/>
          <w:i/>
          <w:spacing w:val="-6"/>
          <w:lang w:eastAsia="es-MX"/>
        </w:rPr>
        <w:t xml:space="preserve">323 Matlazincas.pdf, </w:t>
      </w:r>
      <w:r w:rsidRPr="00154980">
        <w:rPr>
          <w:rFonts w:ascii="Palatino Linotype" w:hAnsi="Palatino Linotype" w:cs="Arial"/>
          <w:spacing w:val="-6"/>
          <w:lang w:eastAsia="es-MX"/>
        </w:rPr>
        <w:t xml:space="preserve"> el cual contiene tres fotografías de la avenida </w:t>
      </w:r>
      <w:proofErr w:type="spellStart"/>
      <w:r w:rsidRPr="00154980">
        <w:rPr>
          <w:rFonts w:ascii="Palatino Linotype" w:hAnsi="Palatino Linotype" w:cs="Arial"/>
          <w:spacing w:val="-6"/>
          <w:lang w:eastAsia="es-MX"/>
        </w:rPr>
        <w:t>Matlazincas</w:t>
      </w:r>
      <w:proofErr w:type="spellEnd"/>
      <w:r w:rsidRPr="00154980">
        <w:rPr>
          <w:rFonts w:ascii="Palatino Linotype" w:hAnsi="Palatino Linotype" w:cs="Arial"/>
          <w:spacing w:val="-6"/>
          <w:lang w:eastAsia="es-MX"/>
        </w:rPr>
        <w:t xml:space="preserve">, como señaló </w:t>
      </w:r>
      <w:r w:rsidRPr="00154980">
        <w:rPr>
          <w:rFonts w:ascii="Palatino Linotype" w:hAnsi="Palatino Linotype" w:cs="Arial"/>
          <w:b/>
          <w:spacing w:val="-6"/>
          <w:lang w:eastAsia="es-MX"/>
        </w:rPr>
        <w:t>EL RECURRENTE.</w:t>
      </w:r>
    </w:p>
    <w:p w:rsidR="000E0DAA" w:rsidRPr="00154980" w:rsidRDefault="000E0DAA" w:rsidP="000E0DAA">
      <w:pPr>
        <w:numPr>
          <w:ilvl w:val="0"/>
          <w:numId w:val="6"/>
        </w:numPr>
        <w:tabs>
          <w:tab w:val="left" w:pos="567"/>
        </w:tabs>
        <w:spacing w:before="160" w:after="160" w:line="360" w:lineRule="auto"/>
        <w:ind w:left="0" w:firstLine="0"/>
        <w:jc w:val="both"/>
        <w:rPr>
          <w:rFonts w:ascii="Palatino Linotype" w:hAnsi="Palatino Linotype" w:cs="Arial"/>
          <w:lang w:val="es-ES_tradnl"/>
        </w:rPr>
      </w:pPr>
      <w:r w:rsidRPr="00154980">
        <w:rPr>
          <w:rFonts w:ascii="Palatino Linotype" w:hAnsi="Palatino Linotype" w:cs="Arial"/>
        </w:rPr>
        <w:t xml:space="preserve">En fecha </w:t>
      </w:r>
      <w:r w:rsidR="000A4C8F" w:rsidRPr="00154980">
        <w:rPr>
          <w:rFonts w:ascii="Palatino Linotype" w:hAnsi="Palatino Linotype" w:cs="Arial"/>
        </w:rPr>
        <w:t xml:space="preserve">veintinueve de mayo </w:t>
      </w:r>
      <w:r w:rsidRPr="00154980">
        <w:rPr>
          <w:rFonts w:ascii="Palatino Linotype" w:hAnsi="Palatino Linotype"/>
        </w:rPr>
        <w:t>de dos mil diecinueve, el</w:t>
      </w:r>
      <w:r w:rsidRPr="00154980">
        <w:rPr>
          <w:rFonts w:ascii="Palatino Linotype" w:hAnsi="Palatino Linotype" w:cs="Arial"/>
        </w:rPr>
        <w:t xml:space="preserve"> </w:t>
      </w:r>
      <w:r w:rsidRPr="00154980">
        <w:rPr>
          <w:rFonts w:ascii="Palatino Linotype" w:hAnsi="Palatino Linotype" w:cs="Arial"/>
          <w:lang w:val="es-ES_tradnl"/>
        </w:rPr>
        <w:t>recurso de que</w:t>
      </w:r>
      <w:r w:rsidRPr="00154980">
        <w:rPr>
          <w:rFonts w:ascii="Palatino Linotype" w:hAnsi="Palatino Linotype" w:cs="Arial"/>
        </w:rPr>
        <w:t xml:space="preserve"> se trata</w:t>
      </w:r>
      <w:r w:rsidRPr="00154980">
        <w:rPr>
          <w:rFonts w:ascii="Palatino Linotype" w:hAnsi="Palatino Linotype" w:cs="Arial"/>
          <w:lang w:val="es-ES_tradnl"/>
        </w:rPr>
        <w:t xml:space="preserve"> se envió </w:t>
      </w:r>
      <w:r w:rsidRPr="00154980">
        <w:rPr>
          <w:rFonts w:ascii="Palatino Linotype" w:hAnsi="Palatino Linotype"/>
        </w:rPr>
        <w:t>electrónicamente</w:t>
      </w:r>
      <w:r w:rsidRPr="00154980">
        <w:rPr>
          <w:rFonts w:ascii="Palatino Linotype" w:hAnsi="Palatino Linotype" w:cs="Arial"/>
          <w:lang w:val="es-ES_tradnl"/>
        </w:rPr>
        <w:t xml:space="preserve"> </w:t>
      </w:r>
      <w:r w:rsidRPr="00154980">
        <w:rPr>
          <w:rFonts w:ascii="Palatino Linotype" w:hAnsi="Palatino Linotype" w:cs="Arial"/>
        </w:rPr>
        <w:t>al</w:t>
      </w:r>
      <w:r w:rsidRPr="00154980">
        <w:rPr>
          <w:rFonts w:ascii="Palatino Linotype" w:hAnsi="Palatino Linotype" w:cs="Arial"/>
          <w:lang w:val="es-ES_tradnl"/>
        </w:rPr>
        <w:t xml:space="preserve"> </w:t>
      </w:r>
      <w:r w:rsidRPr="00154980">
        <w:rPr>
          <w:rFonts w:ascii="Palatino Linotype" w:hAnsi="Palatino Linotype" w:cs="Arial"/>
        </w:rPr>
        <w:t>Instituto</w:t>
      </w:r>
      <w:r w:rsidRPr="00154980">
        <w:rPr>
          <w:rFonts w:ascii="Palatino Linotype" w:hAnsi="Palatino Linotype" w:cs="Arial"/>
          <w:lang w:val="es-ES_tradnl"/>
        </w:rPr>
        <w:t xml:space="preserve"> de </w:t>
      </w:r>
      <w:r w:rsidRPr="00154980">
        <w:rPr>
          <w:rFonts w:ascii="Palatino Linotype" w:eastAsia="Arial Unicode MS" w:hAnsi="Palatino Linotype" w:cs="Arial"/>
        </w:rPr>
        <w:t>Transparencia</w:t>
      </w:r>
      <w:r w:rsidRPr="00154980">
        <w:rPr>
          <w:rFonts w:ascii="Palatino Linotype" w:hAnsi="Palatino Linotype" w:cs="Arial"/>
          <w:lang w:val="es-ES_tradnl"/>
        </w:rPr>
        <w:t xml:space="preserve">, Acceso a la Información Pública y Protección </w:t>
      </w:r>
      <w:r w:rsidRPr="00154980">
        <w:rPr>
          <w:rFonts w:ascii="Palatino Linotype" w:hAnsi="Palatino Linotype" w:cs="Arial"/>
        </w:rPr>
        <w:t>de</w:t>
      </w:r>
      <w:r w:rsidRPr="00154980">
        <w:rPr>
          <w:rFonts w:ascii="Palatino Linotype" w:hAnsi="Palatino Linotype" w:cs="Arial"/>
          <w:lang w:val="es-ES_tradnl"/>
        </w:rPr>
        <w:t xml:space="preserve"> </w:t>
      </w:r>
      <w:r w:rsidRPr="00154980">
        <w:rPr>
          <w:rFonts w:ascii="Palatino Linotype" w:hAnsi="Palatino Linotype"/>
        </w:rPr>
        <w:t>Datos</w:t>
      </w:r>
      <w:r w:rsidRPr="00154980">
        <w:rPr>
          <w:rFonts w:ascii="Palatino Linotype" w:hAnsi="Palatino Linotype" w:cs="Arial"/>
          <w:lang w:val="es-ES_tradnl"/>
        </w:rPr>
        <w:t xml:space="preserve"> </w:t>
      </w:r>
      <w:r w:rsidRPr="00154980">
        <w:rPr>
          <w:rFonts w:ascii="Palatino Linotype" w:hAnsi="Palatino Linotype" w:cs="Arial"/>
        </w:rPr>
        <w:t>Personales</w:t>
      </w:r>
      <w:r w:rsidRPr="00154980">
        <w:rPr>
          <w:rFonts w:ascii="Palatino Linotype" w:hAnsi="Palatino Linotype" w:cs="Arial"/>
          <w:lang w:val="es-ES_tradnl"/>
        </w:rPr>
        <w:t xml:space="preserve"> del Estado de México y Municipios y con fundamento en el </w:t>
      </w:r>
      <w:r w:rsidRPr="00154980">
        <w:rPr>
          <w:rFonts w:ascii="Palatino Linotype" w:hAnsi="Palatino Linotype" w:cs="Arial"/>
        </w:rPr>
        <w:t>artículo</w:t>
      </w:r>
      <w:r w:rsidRPr="00154980">
        <w:rPr>
          <w:rFonts w:ascii="Palatino Linotype" w:hAnsi="Palatino Linotype" w:cs="Arial"/>
          <w:lang w:val="es-ES_tradnl"/>
        </w:rPr>
        <w:t xml:space="preserve"> 185 </w:t>
      </w:r>
      <w:r w:rsidRPr="00154980">
        <w:rPr>
          <w:rFonts w:ascii="Palatino Linotype" w:hAnsi="Palatino Linotype"/>
        </w:rPr>
        <w:t>fracción</w:t>
      </w:r>
      <w:r w:rsidRPr="00154980">
        <w:rPr>
          <w:rFonts w:ascii="Palatino Linotype" w:hAnsi="Palatino Linotype" w:cs="Arial"/>
          <w:lang w:val="es-ES_tradnl"/>
        </w:rPr>
        <w:t xml:space="preserve"> I de la </w:t>
      </w:r>
      <w:r w:rsidRPr="00154980">
        <w:rPr>
          <w:rFonts w:ascii="Palatino Linotype" w:hAnsi="Palatino Linotype"/>
        </w:rPr>
        <w:t>Ley de Transparencia y Acceso a la Información Pública del Estado de México y Municipios</w:t>
      </w:r>
      <w:r w:rsidRPr="00154980">
        <w:rPr>
          <w:rFonts w:ascii="Palatino Linotype" w:hAnsi="Palatino Linotype" w:cs="Arial"/>
          <w:lang w:val="es-ES_tradnl"/>
        </w:rPr>
        <w:t>, se turnó, a través del</w:t>
      </w:r>
      <w:r w:rsidRPr="00154980">
        <w:rPr>
          <w:rFonts w:ascii="Palatino Linotype" w:eastAsia="Arial Unicode MS" w:hAnsi="Palatino Linotype" w:cs="Arial"/>
          <w:lang w:val="es-ES_tradnl"/>
        </w:rPr>
        <w:t xml:space="preserve"> </w:t>
      </w:r>
      <w:r w:rsidRPr="00154980">
        <w:rPr>
          <w:rFonts w:ascii="Palatino Linotype" w:eastAsia="Arial Unicode MS" w:hAnsi="Palatino Linotype" w:cs="Arial"/>
          <w:b/>
          <w:lang w:val="es-ES_tradnl"/>
        </w:rPr>
        <w:t>SAIMEX</w:t>
      </w:r>
      <w:r w:rsidRPr="00154980">
        <w:rPr>
          <w:rFonts w:ascii="Palatino Linotype" w:hAnsi="Palatino Linotype"/>
        </w:rPr>
        <w:t xml:space="preserve">, a la </w:t>
      </w:r>
      <w:r w:rsidRPr="00154980">
        <w:rPr>
          <w:rFonts w:ascii="Palatino Linotype" w:hAnsi="Palatino Linotype" w:cs="Arial"/>
          <w:lang w:val="es-ES_tradnl"/>
        </w:rPr>
        <w:t xml:space="preserve">Comisionada </w:t>
      </w:r>
      <w:r w:rsidRPr="00154980">
        <w:rPr>
          <w:rFonts w:ascii="Palatino Linotype" w:hAnsi="Palatino Linotype" w:cs="Arial"/>
          <w:b/>
          <w:lang w:val="es-ES_tradnl"/>
        </w:rPr>
        <w:t>EVA ABAID YAPUR</w:t>
      </w:r>
      <w:r w:rsidRPr="00154980">
        <w:rPr>
          <w:rFonts w:ascii="Palatino Linotype" w:hAnsi="Palatino Linotype" w:cs="Arial"/>
          <w:lang w:val="es-ES_tradnl"/>
        </w:rPr>
        <w:t xml:space="preserve">, a efecto de que decretara su admisión o </w:t>
      </w:r>
      <w:proofErr w:type="spellStart"/>
      <w:r w:rsidRPr="00154980">
        <w:rPr>
          <w:rFonts w:ascii="Palatino Linotype" w:hAnsi="Palatino Linotype" w:cs="Arial"/>
          <w:lang w:val="es-ES_tradnl"/>
        </w:rPr>
        <w:t>desechamiento</w:t>
      </w:r>
      <w:proofErr w:type="spellEnd"/>
      <w:r w:rsidRPr="00154980">
        <w:rPr>
          <w:rFonts w:ascii="Palatino Linotype" w:hAnsi="Palatino Linotype" w:cs="Arial"/>
          <w:lang w:val="es-ES_tradnl"/>
        </w:rPr>
        <w:t>.</w:t>
      </w:r>
    </w:p>
    <w:p w:rsidR="00F225FE" w:rsidRPr="00154980" w:rsidRDefault="00252ABF"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154980">
        <w:rPr>
          <w:rFonts w:ascii="Palatino Linotype" w:hAnsi="Palatino Linotype" w:cs="Arial"/>
        </w:rPr>
        <w:t>De las constancias del expediente electrónico del</w:t>
      </w:r>
      <w:r w:rsidRPr="00154980">
        <w:rPr>
          <w:rFonts w:ascii="Palatino Linotype" w:hAnsi="Palatino Linotype" w:cs="Arial"/>
          <w:b/>
        </w:rPr>
        <w:t xml:space="preserve"> SAIMEX</w:t>
      </w:r>
      <w:r w:rsidRPr="00154980">
        <w:rPr>
          <w:rFonts w:ascii="Palatino Linotype" w:hAnsi="Palatino Linotype" w:cs="Arial"/>
        </w:rPr>
        <w:t xml:space="preserve">, se advierte </w:t>
      </w:r>
      <w:r w:rsidR="000E0DAA" w:rsidRPr="00154980">
        <w:rPr>
          <w:rFonts w:ascii="Palatino Linotype" w:hAnsi="Palatino Linotype" w:cs="Arial"/>
        </w:rPr>
        <w:t xml:space="preserve">que en fecha </w:t>
      </w:r>
      <w:r w:rsidR="000A4C8F" w:rsidRPr="00154980">
        <w:rPr>
          <w:rFonts w:ascii="Palatino Linotype" w:hAnsi="Palatino Linotype" w:cs="Arial"/>
        </w:rPr>
        <w:t xml:space="preserve">cuatro de junio </w:t>
      </w:r>
      <w:r w:rsidR="000E0DAA" w:rsidRPr="00154980">
        <w:rPr>
          <w:rFonts w:ascii="Palatino Linotype" w:hAnsi="Palatino Linotype" w:cs="Arial"/>
        </w:rPr>
        <w:t xml:space="preserve">de dos mil diecinueve, atento a lo dispuesto en el artículo 185 fracciones I, II y IV de la </w:t>
      </w:r>
      <w:r w:rsidR="000E0DAA" w:rsidRPr="00154980">
        <w:rPr>
          <w:rFonts w:ascii="Palatino Linotype" w:hAnsi="Palatino Linotype"/>
        </w:rPr>
        <w:t xml:space="preserve">Ley de Transparencia y Acceso a la Información Pública del Estado </w:t>
      </w:r>
      <w:r w:rsidR="000E0DAA" w:rsidRPr="00154980">
        <w:rPr>
          <w:rFonts w:ascii="Palatino Linotype" w:hAnsi="Palatino Linotype" w:cs="Arial"/>
          <w:lang w:val="es-ES_tradnl"/>
        </w:rPr>
        <w:t>de</w:t>
      </w:r>
      <w:r w:rsidR="000E0DAA" w:rsidRPr="00154980">
        <w:rPr>
          <w:rFonts w:ascii="Palatino Linotype" w:hAnsi="Palatino Linotype"/>
        </w:rPr>
        <w:t xml:space="preserve"> México y </w:t>
      </w:r>
      <w:r w:rsidR="000E0DAA" w:rsidRPr="00154980">
        <w:rPr>
          <w:rFonts w:ascii="Palatino Linotype" w:hAnsi="Palatino Linotype" w:cs="Arial"/>
          <w:lang w:val="es-ES_tradnl"/>
        </w:rPr>
        <w:t>Municipios</w:t>
      </w:r>
      <w:r w:rsidR="000E0DAA" w:rsidRPr="00154980">
        <w:rPr>
          <w:rFonts w:ascii="Palatino Linotype" w:hAnsi="Palatino Linotype"/>
        </w:rPr>
        <w:t>, se a</w:t>
      </w:r>
      <w:r w:rsidR="000E0DAA" w:rsidRPr="00154980">
        <w:rPr>
          <w:rFonts w:ascii="Palatino Linotype" w:hAnsi="Palatino Linotype" w:cs="Arial"/>
        </w:rPr>
        <w:t xml:space="preserve">cordó la admisión a trámite del referido recurso de </w:t>
      </w:r>
      <w:r w:rsidR="000E0DAA" w:rsidRPr="00154980">
        <w:rPr>
          <w:rFonts w:ascii="Palatino Linotype" w:hAnsi="Palatino Linotype" w:cs="Arial"/>
          <w:lang w:val="es-ES_tradnl"/>
        </w:rPr>
        <w:t>revisión</w:t>
      </w:r>
      <w:r w:rsidR="000E0DAA" w:rsidRPr="00154980">
        <w:rPr>
          <w:rFonts w:ascii="Palatino Linotype" w:hAnsi="Palatino Linotype" w:cs="Arial"/>
        </w:rPr>
        <w:t xml:space="preserve">, así como la integración del expediente respectivo, mismo que se puso a disposición de las partes, para </w:t>
      </w:r>
      <w:r w:rsidR="000E0DAA" w:rsidRPr="00154980">
        <w:rPr>
          <w:rFonts w:ascii="Palatino Linotype" w:hAnsi="Palatino Linotype"/>
        </w:rPr>
        <w:t>que</w:t>
      </w:r>
      <w:r w:rsidR="000E0DAA" w:rsidRPr="00154980">
        <w:rPr>
          <w:rFonts w:ascii="Palatino Linotype" w:hAnsi="Palatino Linotype" w:cs="Arial"/>
        </w:rPr>
        <w:t xml:space="preserve"> en el plazo máximo de siete días hábiles, </w:t>
      </w:r>
      <w:r w:rsidR="000E0DAA" w:rsidRPr="00154980">
        <w:rPr>
          <w:rFonts w:ascii="Palatino Linotype" w:hAnsi="Palatino Linotype"/>
          <w:b/>
        </w:rPr>
        <w:t xml:space="preserve">EL </w:t>
      </w:r>
      <w:r w:rsidR="000E0DAA" w:rsidRPr="00154980">
        <w:rPr>
          <w:rFonts w:ascii="Palatino Linotype" w:hAnsi="Palatino Linotype"/>
          <w:b/>
        </w:rPr>
        <w:lastRenderedPageBreak/>
        <w:t>RECURRENTE</w:t>
      </w:r>
      <w:r w:rsidR="000E0DAA" w:rsidRPr="00154980">
        <w:rPr>
          <w:rFonts w:ascii="Palatino Linotype" w:hAnsi="Palatino Linotype" w:cs="Arial"/>
        </w:rPr>
        <w:t xml:space="preserve"> realizara manifestaciones, alegatos y ofreciera las pruebas que a su derecho </w:t>
      </w:r>
      <w:r w:rsidR="000E0DAA" w:rsidRPr="00154980">
        <w:rPr>
          <w:rFonts w:ascii="Palatino Linotype" w:hAnsi="Palatino Linotype" w:cs="Arial"/>
          <w:lang w:val="es-ES_tradnl"/>
        </w:rPr>
        <w:t>conviniera</w:t>
      </w:r>
      <w:r w:rsidR="000E0DAA" w:rsidRPr="00154980">
        <w:rPr>
          <w:rFonts w:ascii="Palatino Linotype" w:hAnsi="Palatino Linotype" w:cs="Arial"/>
        </w:rPr>
        <w:t xml:space="preserve"> y, en el caso del</w:t>
      </w:r>
      <w:r w:rsidR="000E0DAA" w:rsidRPr="00154980">
        <w:rPr>
          <w:rFonts w:ascii="Palatino Linotype" w:hAnsi="Palatino Linotype" w:cs="Arial"/>
          <w:b/>
        </w:rPr>
        <w:t xml:space="preserve"> SUJETO OBLIGADO</w:t>
      </w:r>
      <w:r w:rsidR="000E0DAA" w:rsidRPr="00154980">
        <w:rPr>
          <w:rFonts w:ascii="Palatino Linotype" w:hAnsi="Palatino Linotype" w:cs="Arial"/>
        </w:rPr>
        <w:t>, para que exhibiera el Informe Justificado correspondiente.</w:t>
      </w:r>
    </w:p>
    <w:p w:rsidR="003F3859" w:rsidRPr="00154980" w:rsidRDefault="003F3859" w:rsidP="003F3859">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99395F" w:rsidRPr="00154980" w:rsidRDefault="00086820" w:rsidP="000A4C8F">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154980">
        <w:rPr>
          <w:rFonts w:ascii="Palatino Linotype" w:hAnsi="Palatino Linotype" w:cs="Arial"/>
        </w:rPr>
        <w:t xml:space="preserve">En cumplimiento a lo anterior, de las constancias </w:t>
      </w:r>
      <w:r w:rsidR="000E0DAA" w:rsidRPr="00154980">
        <w:rPr>
          <w:rFonts w:ascii="Palatino Linotype" w:hAnsi="Palatino Linotype" w:cs="Arial"/>
          <w:lang w:val="es-ES_tradnl"/>
        </w:rPr>
        <w:t xml:space="preserve">que obran en el </w:t>
      </w:r>
      <w:r w:rsidR="000E0DAA" w:rsidRPr="00154980">
        <w:rPr>
          <w:rFonts w:ascii="Palatino Linotype" w:hAnsi="Palatino Linotype" w:cs="Arial"/>
          <w:b/>
          <w:lang w:val="es-ES_tradnl"/>
        </w:rPr>
        <w:t>SAIMEX</w:t>
      </w:r>
      <w:r w:rsidR="000E0DAA" w:rsidRPr="00154980">
        <w:rPr>
          <w:rFonts w:ascii="Palatino Linotype" w:hAnsi="Palatino Linotype" w:cs="Arial"/>
          <w:lang w:val="es-ES_tradnl"/>
        </w:rPr>
        <w:t>, se advierte que</w:t>
      </w:r>
      <w:r w:rsidR="000E0DAA" w:rsidRPr="00154980">
        <w:rPr>
          <w:rFonts w:ascii="Palatino Linotype" w:hAnsi="Palatino Linotype" w:cs="Arial"/>
          <w:b/>
          <w:lang w:val="es-ES_tradnl"/>
        </w:rPr>
        <w:t xml:space="preserve"> </w:t>
      </w:r>
      <w:r w:rsidR="000A4C8F" w:rsidRPr="00154980">
        <w:rPr>
          <w:rFonts w:ascii="Palatino Linotype" w:hAnsi="Palatino Linotype" w:cs="Arial"/>
          <w:b/>
          <w:lang w:val="es-ES_tradnl"/>
        </w:rPr>
        <w:t>EL SUJETO OBLIGADO</w:t>
      </w:r>
      <w:r w:rsidR="000A4C8F" w:rsidRPr="00154980">
        <w:rPr>
          <w:rFonts w:ascii="Palatino Linotype" w:hAnsi="Palatino Linotype" w:cs="Arial"/>
          <w:lang w:val="es-ES_tradnl"/>
        </w:rPr>
        <w:t xml:space="preserve"> fue omiso en rendir el Informe Justificado; mientras que </w:t>
      </w:r>
      <w:r w:rsidR="000E0DAA" w:rsidRPr="00154980">
        <w:rPr>
          <w:rFonts w:ascii="Palatino Linotype" w:hAnsi="Palatino Linotype"/>
          <w:b/>
        </w:rPr>
        <w:t>EL RECURRENTE</w:t>
      </w:r>
      <w:r w:rsidR="000E0DAA" w:rsidRPr="00154980">
        <w:rPr>
          <w:rFonts w:ascii="Palatino Linotype" w:hAnsi="Palatino Linotype" w:cs="Arial"/>
        </w:rPr>
        <w:t xml:space="preserve"> </w:t>
      </w:r>
      <w:r w:rsidR="0099395F" w:rsidRPr="00154980">
        <w:rPr>
          <w:rFonts w:ascii="Palatino Linotype" w:hAnsi="Palatino Linotype" w:cs="Arial"/>
        </w:rPr>
        <w:t xml:space="preserve">en fecha seis de junio de dos mil diecinueve, </w:t>
      </w:r>
      <w:r w:rsidR="000A4C8F" w:rsidRPr="00154980">
        <w:rPr>
          <w:rFonts w:ascii="Palatino Linotype" w:hAnsi="Palatino Linotype" w:cs="Arial"/>
        </w:rPr>
        <w:t xml:space="preserve">presentó </w:t>
      </w:r>
      <w:r w:rsidR="000E0DAA" w:rsidRPr="00154980">
        <w:rPr>
          <w:rFonts w:ascii="Palatino Linotype" w:hAnsi="Palatino Linotype"/>
        </w:rPr>
        <w:t>manifestaciones</w:t>
      </w:r>
      <w:r w:rsidR="000E0DAA" w:rsidRPr="00154980">
        <w:rPr>
          <w:rFonts w:ascii="Palatino Linotype" w:hAnsi="Palatino Linotype" w:cs="Arial"/>
          <w:lang w:val="es-ES_tradnl"/>
        </w:rPr>
        <w:t xml:space="preserve"> y alegatos, así como medios de </w:t>
      </w:r>
      <w:r w:rsidR="000E0DAA" w:rsidRPr="00154980">
        <w:rPr>
          <w:rFonts w:ascii="Palatino Linotype" w:hAnsi="Palatino Linotype" w:cs="Arial"/>
        </w:rPr>
        <w:t>prueba</w:t>
      </w:r>
      <w:r w:rsidR="000E0DAA" w:rsidRPr="00154980">
        <w:rPr>
          <w:rFonts w:ascii="Palatino Linotype" w:hAnsi="Palatino Linotype" w:cs="Arial"/>
          <w:lang w:val="es-ES_tradnl"/>
        </w:rPr>
        <w:t xml:space="preserve"> que a su </w:t>
      </w:r>
      <w:r w:rsidR="000E0DAA" w:rsidRPr="00154980">
        <w:rPr>
          <w:rFonts w:ascii="Palatino Linotype" w:hAnsi="Palatino Linotype" w:cs="Arial"/>
        </w:rPr>
        <w:t>derecho</w:t>
      </w:r>
      <w:r w:rsidR="000E0DAA" w:rsidRPr="00154980">
        <w:rPr>
          <w:rFonts w:ascii="Palatino Linotype" w:hAnsi="Palatino Linotype" w:cs="Arial"/>
          <w:lang w:val="es-ES_tradnl"/>
        </w:rPr>
        <w:t xml:space="preserve"> convinieran, </w:t>
      </w:r>
      <w:r w:rsidR="0099395F" w:rsidRPr="00154980">
        <w:rPr>
          <w:rFonts w:ascii="Palatino Linotype" w:hAnsi="Palatino Linotype" w:cs="Arial"/>
          <w:lang w:val="es-ES_tradnl"/>
        </w:rPr>
        <w:t>adjuntando los siguientes archivos electrónicos:</w:t>
      </w:r>
    </w:p>
    <w:p w:rsidR="003962BB" w:rsidRPr="00154980" w:rsidRDefault="0099395F" w:rsidP="003962BB">
      <w:pPr>
        <w:pStyle w:val="Prrafodelista"/>
        <w:numPr>
          <w:ilvl w:val="0"/>
          <w:numId w:val="40"/>
        </w:numPr>
        <w:spacing w:line="360" w:lineRule="auto"/>
        <w:ind w:left="714" w:hanging="357"/>
        <w:rPr>
          <w:rFonts w:ascii="Palatino Linotype" w:hAnsi="Palatino Linotype" w:cs="Arial"/>
          <w:lang w:val="es-ES_tradnl"/>
        </w:rPr>
      </w:pPr>
      <w:r w:rsidRPr="00154980">
        <w:rPr>
          <w:rFonts w:ascii="Palatino Linotype" w:hAnsi="Palatino Linotype" w:cs="Arial"/>
          <w:b/>
          <w:lang w:val="es-ES_tradnl"/>
        </w:rPr>
        <w:t>Contestación Metepec.pdf</w:t>
      </w:r>
      <w:r w:rsidR="00EC4A20" w:rsidRPr="00154980">
        <w:rPr>
          <w:rFonts w:ascii="Palatino Linotype" w:hAnsi="Palatino Linotype" w:cs="Arial"/>
          <w:b/>
          <w:lang w:val="es-ES_tradnl"/>
        </w:rPr>
        <w:t xml:space="preserve">, </w:t>
      </w:r>
      <w:r w:rsidR="00EC4A20" w:rsidRPr="00154980">
        <w:rPr>
          <w:rFonts w:ascii="Palatino Linotype" w:hAnsi="Palatino Linotype" w:cs="Arial"/>
          <w:lang w:val="es-ES_tradnl"/>
        </w:rPr>
        <w:t>consistente en el oficio número DMA/0791/2019</w:t>
      </w:r>
      <w:r w:rsidR="00EC4A20" w:rsidRPr="00154980">
        <w:rPr>
          <w:rFonts w:ascii="Palatino Linotype" w:hAnsi="Palatino Linotype" w:cs="Arial"/>
          <w:b/>
          <w:lang w:val="es-ES_tradnl"/>
        </w:rPr>
        <w:t xml:space="preserve">, </w:t>
      </w:r>
      <w:r w:rsidR="00EC4A20" w:rsidRPr="00154980">
        <w:rPr>
          <w:rFonts w:ascii="Palatino Linotype" w:hAnsi="Palatino Linotype" w:cs="Arial"/>
          <w:lang w:val="es-ES_tradnl"/>
        </w:rPr>
        <w:t>signado por el Director de Medio Ambiente</w:t>
      </w:r>
      <w:r w:rsidR="00EC4A20" w:rsidRPr="00154980">
        <w:rPr>
          <w:rFonts w:ascii="Palatino Linotype" w:hAnsi="Palatino Linotype" w:cs="Arial"/>
          <w:b/>
          <w:lang w:val="es-ES_tradnl"/>
        </w:rPr>
        <w:t xml:space="preserve"> </w:t>
      </w:r>
      <w:r w:rsidR="00EC4A20" w:rsidRPr="00154980">
        <w:rPr>
          <w:rFonts w:ascii="Palatino Linotype" w:hAnsi="Palatino Linotype" w:cs="Arial"/>
          <w:lang w:val="es-ES_tradnl"/>
        </w:rPr>
        <w:t>del Municipio de Metepec, el cual no tiene relación con el presente recurso.</w:t>
      </w:r>
    </w:p>
    <w:p w:rsidR="000E0DAA" w:rsidRPr="00154980" w:rsidRDefault="0099395F" w:rsidP="003962BB">
      <w:pPr>
        <w:pStyle w:val="Prrafodelista"/>
        <w:numPr>
          <w:ilvl w:val="0"/>
          <w:numId w:val="40"/>
        </w:numPr>
        <w:spacing w:line="360" w:lineRule="auto"/>
        <w:ind w:left="714" w:hanging="357"/>
        <w:rPr>
          <w:rFonts w:ascii="Palatino Linotype" w:hAnsi="Palatino Linotype" w:cs="Arial"/>
          <w:lang w:val="es-ES_tradnl"/>
        </w:rPr>
      </w:pPr>
      <w:r w:rsidRPr="00154980">
        <w:rPr>
          <w:rFonts w:ascii="Palatino Linotype" w:hAnsi="Palatino Linotype" w:cs="Arial"/>
          <w:b/>
          <w:lang w:val="es-ES_tradnl"/>
        </w:rPr>
        <w:t xml:space="preserve">En virtud del punto tres del Acuerdo de Admisión Recurso de Revisión 04922.pdf, </w:t>
      </w:r>
      <w:r w:rsidRPr="00154980">
        <w:rPr>
          <w:rFonts w:ascii="Palatino Linotype" w:hAnsi="Palatino Linotype" w:cs="Arial"/>
          <w:lang w:val="es-ES_tradnl"/>
        </w:rPr>
        <w:t xml:space="preserve">mediante el cual </w:t>
      </w:r>
      <w:r w:rsidRPr="00154980">
        <w:rPr>
          <w:rFonts w:ascii="Palatino Linotype" w:hAnsi="Palatino Linotype" w:cs="Arial"/>
          <w:b/>
          <w:lang w:val="es-ES_tradnl"/>
        </w:rPr>
        <w:t>EL RECURRENTE</w:t>
      </w:r>
      <w:r w:rsidRPr="00154980">
        <w:rPr>
          <w:rFonts w:ascii="Palatino Linotype" w:hAnsi="Palatino Linotype" w:cs="Arial"/>
          <w:lang w:val="es-ES_tradnl"/>
        </w:rPr>
        <w:t>, manifestó</w:t>
      </w:r>
      <w:r w:rsidR="00EC4A20" w:rsidRPr="00154980">
        <w:rPr>
          <w:rFonts w:ascii="Palatino Linotype" w:hAnsi="Palatino Linotype" w:cs="Arial"/>
          <w:lang w:val="es-ES_tradnl"/>
        </w:rPr>
        <w:t xml:space="preserve"> que se denotaba </w:t>
      </w:r>
      <w:r w:rsidR="00EC4A20" w:rsidRPr="00154980">
        <w:rPr>
          <w:rFonts w:ascii="Palatino Linotype" w:hAnsi="Palatino Linotype"/>
        </w:rPr>
        <w:t xml:space="preserve">un desinterés en la contestación realizada en el ocurso número DGMA/DJIA/044/2019 de fecha trece de mayo del año en curso, firmada por el Director Jurídico y de Inspección Ambiental y falta de estudio a lo peticionado, en virtud de que la solicitud de información fue clara, especifica y detallada, así mismo, la autoridad desconoce sus </w:t>
      </w:r>
      <w:r w:rsidR="00360F34">
        <w:rPr>
          <w:rFonts w:ascii="Palatino Linotype" w:hAnsi="Palatino Linotype"/>
        </w:rPr>
        <w:t>f</w:t>
      </w:r>
      <w:r w:rsidR="00EC4A20" w:rsidRPr="00154980">
        <w:rPr>
          <w:rFonts w:ascii="Palatino Linotype" w:hAnsi="Palatino Linotype"/>
        </w:rPr>
        <w:t xml:space="preserve">unciones, atribuciones o ejercicio del cargo no me informó si la Administración Municipal, antes de enero de 2019, autorizó el derribo del árbol, si inició carpeta de investigación a la autoridad correspondiente o de las infracciones ejercidas a los responsables por haberlo retirado </w:t>
      </w:r>
      <w:r w:rsidR="00A60141" w:rsidRPr="00154980">
        <w:rPr>
          <w:rFonts w:ascii="Palatino Linotype" w:hAnsi="Palatino Linotype"/>
        </w:rPr>
        <w:t xml:space="preserve">sin autorización y </w:t>
      </w:r>
      <w:r w:rsidR="00A60141" w:rsidRPr="00154980">
        <w:rPr>
          <w:rFonts w:ascii="Palatino Linotype" w:hAnsi="Palatino Linotype"/>
          <w:b/>
        </w:rPr>
        <w:t>EL SUJETO OBLIGADO</w:t>
      </w:r>
      <w:r w:rsidR="00A60141" w:rsidRPr="00154980">
        <w:rPr>
          <w:rFonts w:ascii="Palatino Linotype" w:hAnsi="Palatino Linotype"/>
        </w:rPr>
        <w:t xml:space="preserve"> no</w:t>
      </w:r>
      <w:r w:rsidR="00EC4A20" w:rsidRPr="00154980">
        <w:rPr>
          <w:rFonts w:ascii="Palatino Linotype" w:hAnsi="Palatino Linotype"/>
        </w:rPr>
        <w:t xml:space="preserve"> </w:t>
      </w:r>
      <w:r w:rsidR="00A60141" w:rsidRPr="00154980">
        <w:rPr>
          <w:rFonts w:ascii="Palatino Linotype" w:hAnsi="Palatino Linotype"/>
        </w:rPr>
        <w:t xml:space="preserve">se </w:t>
      </w:r>
      <w:r w:rsidR="00EC4A20" w:rsidRPr="00154980">
        <w:rPr>
          <w:rFonts w:ascii="Palatino Linotype" w:hAnsi="Palatino Linotype"/>
        </w:rPr>
        <w:t xml:space="preserve">molestó en </w:t>
      </w:r>
      <w:r w:rsidR="00EC4A20" w:rsidRPr="00154980">
        <w:rPr>
          <w:rFonts w:ascii="Palatino Linotype" w:hAnsi="Palatino Linotype"/>
        </w:rPr>
        <w:lastRenderedPageBreak/>
        <w:t>informar e</w:t>
      </w:r>
      <w:r w:rsidR="00A60141" w:rsidRPr="00154980">
        <w:rPr>
          <w:rFonts w:ascii="Palatino Linotype" w:hAnsi="Palatino Linotype"/>
        </w:rPr>
        <w:t xml:space="preserve">l curso de las investigaciones realizadas por el derribo del dicho árbol, </w:t>
      </w:r>
      <w:r w:rsidR="000E0DAA" w:rsidRPr="00154980">
        <w:rPr>
          <w:rFonts w:ascii="Palatino Linotype" w:hAnsi="Palatino Linotype" w:cs="Arial"/>
          <w:lang w:val="es-ES_tradnl"/>
        </w:rPr>
        <w:t xml:space="preserve">tal </w:t>
      </w:r>
      <w:r w:rsidR="00A60141" w:rsidRPr="00154980">
        <w:rPr>
          <w:rFonts w:ascii="Palatino Linotype" w:hAnsi="Palatino Linotype" w:cs="Arial"/>
          <w:lang w:val="es-ES_tradnl"/>
        </w:rPr>
        <w:t xml:space="preserve">y </w:t>
      </w:r>
      <w:r w:rsidR="000E0DAA" w:rsidRPr="00154980">
        <w:rPr>
          <w:rFonts w:ascii="Palatino Linotype" w:hAnsi="Palatino Linotype" w:cs="Arial"/>
          <w:lang w:val="es-ES_tradnl"/>
        </w:rPr>
        <w:t>como se aprecia en la imagen siguiente:</w:t>
      </w:r>
    </w:p>
    <w:p w:rsidR="00F225FE" w:rsidRPr="00154980" w:rsidRDefault="0099395F" w:rsidP="00A60141">
      <w:pPr>
        <w:pStyle w:val="Prrafodelista"/>
        <w:ind w:left="142" w:hanging="142"/>
        <w:rPr>
          <w:rFonts w:ascii="Palatino Linotype" w:hAnsi="Palatino Linotype" w:cs="Arial"/>
        </w:rPr>
      </w:pPr>
      <w:r w:rsidRPr="00154980">
        <w:rPr>
          <w:noProof/>
          <w:lang w:eastAsia="es-MX"/>
        </w:rPr>
        <w:drawing>
          <wp:inline distT="0" distB="0" distL="0" distR="0" wp14:anchorId="532A2996" wp14:editId="6601C14D">
            <wp:extent cx="5657850" cy="3124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55" t="26226" r="52986" b="53433"/>
                    <a:stretch/>
                  </pic:blipFill>
                  <pic:spPr bwMode="auto">
                    <a:xfrm>
                      <a:off x="0" y="0"/>
                      <a:ext cx="5657850" cy="3124200"/>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154980" w:rsidRDefault="00C35A26" w:rsidP="0013316A">
      <w:pPr>
        <w:spacing w:before="240" w:after="240" w:line="360" w:lineRule="auto"/>
        <w:jc w:val="both"/>
        <w:rPr>
          <w:rFonts w:ascii="Palatino Linotype" w:hAnsi="Palatino Linotype" w:cs="Arial"/>
        </w:rPr>
      </w:pPr>
      <w:r w:rsidRPr="00154980">
        <w:rPr>
          <w:rFonts w:ascii="Palatino Linotype" w:hAnsi="Palatino Linotype"/>
          <w:b/>
          <w:sz w:val="28"/>
          <w:szCs w:val="28"/>
        </w:rPr>
        <w:t xml:space="preserve">IX. </w:t>
      </w:r>
      <w:r w:rsidR="0070555E" w:rsidRPr="00154980">
        <w:rPr>
          <w:rFonts w:ascii="Palatino Linotype" w:hAnsi="Palatino Linotype" w:cs="Arial"/>
        </w:rPr>
        <w:t xml:space="preserve">Una vez analizado el estado procesal que guardaba el expediente, en fecha </w:t>
      </w:r>
      <w:r w:rsidR="00A60141" w:rsidRPr="00154980">
        <w:rPr>
          <w:rFonts w:ascii="Palatino Linotype" w:hAnsi="Palatino Linotype" w:cs="Arial"/>
        </w:rPr>
        <w:t xml:space="preserve">trece de agosto </w:t>
      </w:r>
      <w:r w:rsidR="0070555E" w:rsidRPr="00154980">
        <w:rPr>
          <w:rFonts w:ascii="Palatino Linotype" w:hAnsi="Palatino Linotype" w:cs="Arial"/>
        </w:rPr>
        <w:t xml:space="preserve">de dos mil diecinueve, la Comisionada Ponente acordó el Cierre de Instrucción; así </w:t>
      </w:r>
      <w:r w:rsidR="0070555E" w:rsidRPr="00154980">
        <w:rPr>
          <w:rFonts w:ascii="Palatino Linotype" w:hAnsi="Palatino Linotype" w:cs="Arial"/>
          <w:lang w:val="es-ES_tradnl"/>
        </w:rPr>
        <w:t>como,</w:t>
      </w:r>
      <w:r w:rsidR="0070555E" w:rsidRPr="00154980">
        <w:rPr>
          <w:rFonts w:ascii="Palatino Linotype" w:hAnsi="Palatino Linotype" w:cs="Arial"/>
        </w:rPr>
        <w:t xml:space="preserve"> la remisión del mismo a efecto </w:t>
      </w:r>
      <w:r w:rsidR="0070555E" w:rsidRPr="00154980">
        <w:rPr>
          <w:rFonts w:ascii="Palatino Linotype" w:hAnsi="Palatino Linotype" w:cs="Arial"/>
          <w:lang w:val="es-ES_tradnl"/>
        </w:rPr>
        <w:t>de</w:t>
      </w:r>
      <w:r w:rsidR="0070555E" w:rsidRPr="00154980">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470C6C" w:rsidRPr="00154980" w:rsidRDefault="00C35A26" w:rsidP="0013316A">
      <w:pPr>
        <w:spacing w:before="240" w:after="240" w:line="360" w:lineRule="auto"/>
        <w:jc w:val="both"/>
        <w:rPr>
          <w:rFonts w:ascii="Palatino Linotype" w:hAnsi="Palatino Linotype" w:cs="Arial"/>
        </w:rPr>
      </w:pPr>
      <w:r w:rsidRPr="00154980">
        <w:rPr>
          <w:rFonts w:ascii="Palatino Linotype" w:hAnsi="Palatino Linotype"/>
          <w:b/>
          <w:sz w:val="28"/>
          <w:szCs w:val="28"/>
        </w:rPr>
        <w:t xml:space="preserve">X. </w:t>
      </w:r>
      <w:r w:rsidR="0013316A" w:rsidRPr="00154980">
        <w:rPr>
          <w:rFonts w:ascii="Palatino Linotype" w:hAnsi="Palatino Linotype" w:cs="Arial"/>
        </w:rPr>
        <w:t xml:space="preserve">En fecha </w:t>
      </w:r>
      <w:r w:rsidR="00A60141" w:rsidRPr="00154980">
        <w:rPr>
          <w:rFonts w:ascii="Palatino Linotype" w:hAnsi="Palatino Linotype" w:cs="Arial"/>
        </w:rPr>
        <w:t xml:space="preserve">trece de agosto </w:t>
      </w:r>
      <w:r w:rsidR="0013316A" w:rsidRPr="00154980">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52ABF" w:rsidRPr="00154980" w:rsidRDefault="00252ABF" w:rsidP="00252ABF">
      <w:pPr>
        <w:spacing w:before="100" w:beforeAutospacing="1" w:after="100" w:afterAutospacing="1" w:line="360" w:lineRule="auto"/>
        <w:jc w:val="center"/>
        <w:rPr>
          <w:rFonts w:ascii="Palatino Linotype" w:hAnsi="Palatino Linotype"/>
          <w:b/>
          <w:bCs/>
          <w:spacing w:val="40"/>
          <w:sz w:val="28"/>
        </w:rPr>
      </w:pPr>
      <w:r w:rsidRPr="00154980">
        <w:rPr>
          <w:rFonts w:ascii="Palatino Linotype" w:hAnsi="Palatino Linotype"/>
          <w:b/>
          <w:bCs/>
          <w:spacing w:val="40"/>
          <w:sz w:val="28"/>
        </w:rPr>
        <w:lastRenderedPageBreak/>
        <w:t>CONSIDERANDO</w:t>
      </w:r>
    </w:p>
    <w:p w:rsidR="0013316A" w:rsidRPr="00154980" w:rsidRDefault="00252ABF"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154980">
        <w:rPr>
          <w:rFonts w:ascii="Palatino Linotype" w:hAnsi="Palatino Linotype"/>
          <w:b/>
        </w:rPr>
        <w:t>Competencia</w:t>
      </w:r>
      <w:r w:rsidRPr="00154980">
        <w:rPr>
          <w:rFonts w:ascii="Palatino Linotype" w:hAnsi="Palatino Linotype"/>
        </w:rPr>
        <w:t>.</w:t>
      </w:r>
      <w:r w:rsidRPr="00154980">
        <w:rPr>
          <w:rFonts w:ascii="Palatino Linotype" w:hAnsi="Palatino Linotype"/>
          <w:b/>
        </w:rPr>
        <w:t xml:space="preserve"> </w:t>
      </w:r>
      <w:r w:rsidR="0013316A" w:rsidRPr="00154980">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A60141" w:rsidRPr="00154980">
        <w:rPr>
          <w:rFonts w:ascii="Palatino Linotype" w:hAnsi="Palatino Linotype"/>
        </w:rPr>
        <w:t xml:space="preserve"> segundo</w:t>
      </w:r>
      <w:r w:rsidR="0013316A" w:rsidRPr="00154980">
        <w:rPr>
          <w:rFonts w:ascii="Palatino Linotype" w:hAnsi="Palatino Linotype"/>
        </w:rPr>
        <w:t xml:space="preserve">, vigésimo </w:t>
      </w:r>
      <w:r w:rsidR="00A60141" w:rsidRPr="00154980">
        <w:rPr>
          <w:rFonts w:ascii="Palatino Linotype" w:hAnsi="Palatino Linotype"/>
        </w:rPr>
        <w:t xml:space="preserve">tercero </w:t>
      </w:r>
      <w:r w:rsidR="0013316A" w:rsidRPr="00154980">
        <w:rPr>
          <w:rFonts w:ascii="Palatino Linotype" w:hAnsi="Palatino Linotype"/>
        </w:rPr>
        <w:t>y vigésimo</w:t>
      </w:r>
      <w:r w:rsidR="00A60141" w:rsidRPr="00154980">
        <w:rPr>
          <w:rFonts w:ascii="Palatino Linotype" w:hAnsi="Palatino Linotype"/>
        </w:rPr>
        <w:t xml:space="preserve"> cuarto</w:t>
      </w:r>
      <w:r w:rsidR="0013316A" w:rsidRPr="00154980">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154980">
        <w:rPr>
          <w:rFonts w:ascii="Palatino Linotype" w:hAnsi="Palatino Linotype" w:cs="Arial"/>
        </w:rPr>
        <w:t>.</w:t>
      </w:r>
    </w:p>
    <w:p w:rsidR="0013316A" w:rsidRPr="00154980"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54980">
        <w:rPr>
          <w:rFonts w:ascii="Palatino Linotype" w:hAnsi="Palatino Linotype" w:cs="Arial"/>
          <w:b/>
        </w:rPr>
        <w:t xml:space="preserve"> Interés.</w:t>
      </w:r>
      <w:r w:rsidRPr="00154980">
        <w:rPr>
          <w:rFonts w:ascii="Palatino Linotype" w:hAnsi="Palatino Linotype" w:cs="Arial"/>
        </w:rPr>
        <w:t xml:space="preserve"> El </w:t>
      </w:r>
      <w:r w:rsidRPr="00154980">
        <w:rPr>
          <w:rFonts w:ascii="Palatino Linotype" w:hAnsi="Palatino Linotype"/>
        </w:rPr>
        <w:t>recurso</w:t>
      </w:r>
      <w:r w:rsidRPr="00154980">
        <w:rPr>
          <w:rFonts w:ascii="Palatino Linotype" w:hAnsi="Palatino Linotype" w:cs="Arial"/>
        </w:rPr>
        <w:t xml:space="preserve"> de revisión fue </w:t>
      </w:r>
      <w:r w:rsidRPr="00154980">
        <w:rPr>
          <w:rFonts w:ascii="Palatino Linotype" w:hAnsi="Palatino Linotype"/>
        </w:rPr>
        <w:t>interpuesto</w:t>
      </w:r>
      <w:r w:rsidRPr="00154980">
        <w:rPr>
          <w:rFonts w:ascii="Palatino Linotype" w:hAnsi="Palatino Linotype" w:cs="Arial"/>
        </w:rPr>
        <w:t xml:space="preserve"> por parte legítima en atención a que fue </w:t>
      </w:r>
      <w:r w:rsidRPr="00154980">
        <w:rPr>
          <w:rFonts w:ascii="Palatino Linotype" w:hAnsi="Palatino Linotype"/>
        </w:rPr>
        <w:t>presentado</w:t>
      </w:r>
      <w:r w:rsidRPr="00154980">
        <w:rPr>
          <w:rFonts w:ascii="Palatino Linotype" w:hAnsi="Palatino Linotype" w:cs="Arial"/>
        </w:rPr>
        <w:t xml:space="preserve"> por </w:t>
      </w:r>
      <w:r w:rsidRPr="00154980">
        <w:rPr>
          <w:rFonts w:ascii="Palatino Linotype" w:hAnsi="Palatino Linotype" w:cs="Arial"/>
          <w:b/>
        </w:rPr>
        <w:t>EL RECURRENTE</w:t>
      </w:r>
      <w:r w:rsidRPr="00154980">
        <w:rPr>
          <w:rFonts w:ascii="Palatino Linotype" w:hAnsi="Palatino Linotype" w:cs="Arial"/>
          <w:snapToGrid w:val="0"/>
        </w:rPr>
        <w:t xml:space="preserve">, </w:t>
      </w:r>
      <w:r w:rsidRPr="00154980">
        <w:rPr>
          <w:rFonts w:ascii="Palatino Linotype" w:hAnsi="Palatino Linotype" w:cs="Arial"/>
        </w:rPr>
        <w:t>quien</w:t>
      </w:r>
      <w:r w:rsidRPr="00154980">
        <w:rPr>
          <w:rFonts w:ascii="Palatino Linotype" w:hAnsi="Palatino Linotype" w:cs="Arial"/>
          <w:snapToGrid w:val="0"/>
        </w:rPr>
        <w:t xml:space="preserve"> </w:t>
      </w:r>
      <w:r w:rsidRPr="00154980">
        <w:rPr>
          <w:rFonts w:ascii="Palatino Linotype" w:hAnsi="Palatino Linotype"/>
        </w:rPr>
        <w:t>formuló</w:t>
      </w:r>
      <w:r w:rsidRPr="00154980">
        <w:rPr>
          <w:rFonts w:ascii="Palatino Linotype" w:hAnsi="Palatino Linotype" w:cs="Arial"/>
          <w:snapToGrid w:val="0"/>
        </w:rPr>
        <w:t xml:space="preserve"> la </w:t>
      </w:r>
      <w:r w:rsidRPr="00154980">
        <w:rPr>
          <w:rFonts w:ascii="Palatino Linotype" w:hAnsi="Palatino Linotype" w:cs="Arial"/>
        </w:rPr>
        <w:t>solicitud</w:t>
      </w:r>
      <w:r w:rsidRPr="00154980">
        <w:rPr>
          <w:rFonts w:ascii="Palatino Linotype" w:hAnsi="Palatino Linotype" w:cs="Arial"/>
          <w:snapToGrid w:val="0"/>
        </w:rPr>
        <w:t xml:space="preserve"> de acceso a la información pública </w:t>
      </w:r>
      <w:r w:rsidRPr="00154980">
        <w:rPr>
          <w:rFonts w:ascii="Palatino Linotype" w:hAnsi="Palatino Linotype"/>
        </w:rPr>
        <w:t>número</w:t>
      </w:r>
      <w:r w:rsidR="00A60141" w:rsidRPr="00154980">
        <w:rPr>
          <w:rFonts w:ascii="Palatino Linotype" w:hAnsi="Palatino Linotype"/>
        </w:rPr>
        <w:t xml:space="preserve"> </w:t>
      </w:r>
      <w:r w:rsidR="00A60141" w:rsidRPr="00154980">
        <w:rPr>
          <w:rFonts w:ascii="Palatino Linotype" w:hAnsi="Palatino Linotype"/>
          <w:b/>
          <w:bCs/>
        </w:rPr>
        <w:t>00420/TOLUCA/IP/2019</w:t>
      </w:r>
      <w:r w:rsidRPr="00154980">
        <w:rPr>
          <w:rFonts w:ascii="Palatino Linotype" w:hAnsi="Palatino Linotype"/>
          <w:b/>
          <w:bCs/>
        </w:rPr>
        <w:t>.</w:t>
      </w:r>
    </w:p>
    <w:p w:rsidR="0013316A" w:rsidRPr="00154980"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54980">
        <w:rPr>
          <w:rFonts w:ascii="Palatino Linotype" w:hAnsi="Palatino Linotype" w:cs="Arial"/>
          <w:b/>
        </w:rPr>
        <w:t xml:space="preserve">Oportunidad. </w:t>
      </w:r>
      <w:r w:rsidRPr="00154980">
        <w:rPr>
          <w:rFonts w:ascii="Palatino Linotype" w:hAnsi="Palatino Linotype" w:cs="Arial"/>
        </w:rPr>
        <w:t xml:space="preserve">El recurso de revisión fue interpuesto dentro del plazo de quince días hábiles, contados a partir del día siguiente al en que </w:t>
      </w:r>
      <w:r w:rsidRPr="00154980">
        <w:rPr>
          <w:rFonts w:ascii="Palatino Linotype" w:hAnsi="Palatino Linotype" w:cs="Arial"/>
          <w:b/>
        </w:rPr>
        <w:t xml:space="preserve">EL RECURRENTE </w:t>
      </w:r>
      <w:r w:rsidRPr="0015498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154980" w:rsidRDefault="0013316A" w:rsidP="006B542F">
      <w:pPr>
        <w:ind w:left="709" w:right="709"/>
        <w:jc w:val="both"/>
        <w:rPr>
          <w:rFonts w:ascii="Palatino Linotype" w:hAnsi="Palatino Linotype" w:cs="Arial"/>
          <w:i/>
          <w:sz w:val="22"/>
          <w:szCs w:val="22"/>
        </w:rPr>
      </w:pPr>
      <w:r w:rsidRPr="00154980">
        <w:rPr>
          <w:rFonts w:ascii="Palatino Linotype" w:hAnsi="Palatino Linotype" w:cs="Arial"/>
          <w:i/>
          <w:sz w:val="22"/>
          <w:szCs w:val="22"/>
        </w:rPr>
        <w:t>“</w:t>
      </w:r>
      <w:r w:rsidRPr="00154980">
        <w:rPr>
          <w:rFonts w:ascii="Palatino Linotype" w:hAnsi="Palatino Linotype" w:cs="Arial"/>
          <w:b/>
          <w:i/>
          <w:sz w:val="22"/>
          <w:szCs w:val="22"/>
        </w:rPr>
        <w:t>Artículo 178.</w:t>
      </w:r>
      <w:r w:rsidRPr="00154980">
        <w:rPr>
          <w:rFonts w:ascii="Palatino Linotype" w:hAnsi="Palatino Linotype" w:cs="Arial"/>
          <w:i/>
          <w:sz w:val="22"/>
          <w:szCs w:val="22"/>
        </w:rPr>
        <w:t xml:space="preserve"> El solicitante podrá interponer, por sí mismo o a través de su representante, de manera directa o por medios electrónicos, recurso de revisión ante el </w:t>
      </w:r>
      <w:r w:rsidRPr="00154980">
        <w:rPr>
          <w:rFonts w:ascii="Palatino Linotype" w:hAnsi="Palatino Linotype" w:cs="Arial"/>
          <w:i/>
          <w:sz w:val="22"/>
          <w:szCs w:val="22"/>
        </w:rPr>
        <w:lastRenderedPageBreak/>
        <w:t>Instituto o ante la Unidad de Transparencia que haya conocido de la solicitud dentro de los quince días hábiles, siguientes a la fecha de la notificación de la respuesta.</w:t>
      </w:r>
    </w:p>
    <w:p w:rsidR="0013316A" w:rsidRPr="00154980" w:rsidRDefault="0013316A" w:rsidP="006B542F">
      <w:pPr>
        <w:ind w:left="709" w:right="709"/>
        <w:jc w:val="both"/>
        <w:rPr>
          <w:rFonts w:ascii="Palatino Linotype" w:hAnsi="Palatino Linotype" w:cs="Arial"/>
          <w:i/>
          <w:sz w:val="22"/>
          <w:szCs w:val="22"/>
        </w:rPr>
      </w:pPr>
      <w:r w:rsidRPr="0015498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154980" w:rsidRDefault="0013316A" w:rsidP="006B542F">
      <w:pPr>
        <w:ind w:left="709" w:right="709"/>
        <w:jc w:val="both"/>
        <w:rPr>
          <w:rFonts w:ascii="Palatino Linotype" w:hAnsi="Palatino Linotype" w:cs="Arial"/>
          <w:i/>
          <w:sz w:val="22"/>
          <w:szCs w:val="22"/>
        </w:rPr>
      </w:pPr>
    </w:p>
    <w:p w:rsidR="0013316A" w:rsidRPr="00154980" w:rsidRDefault="0013316A" w:rsidP="006B542F">
      <w:pPr>
        <w:ind w:left="709" w:right="709"/>
        <w:jc w:val="both"/>
        <w:rPr>
          <w:rFonts w:ascii="Palatino Linotype" w:hAnsi="Palatino Linotype" w:cs="Arial"/>
          <w:i/>
          <w:sz w:val="22"/>
          <w:szCs w:val="22"/>
        </w:rPr>
      </w:pPr>
      <w:r w:rsidRPr="00154980">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154980">
        <w:rPr>
          <w:rFonts w:ascii="Palatino Linotype" w:hAnsi="Palatino Linotype" w:cs="Arial"/>
          <w:i/>
          <w:sz w:val="22"/>
          <w:szCs w:val="22"/>
          <w:lang w:eastAsia="es-MX"/>
        </w:rPr>
        <w:t>siguiente</w:t>
      </w:r>
      <w:r w:rsidRPr="00154980">
        <w:rPr>
          <w:rFonts w:ascii="Palatino Linotype" w:hAnsi="Palatino Linotype" w:cs="Arial"/>
          <w:i/>
          <w:sz w:val="22"/>
          <w:szCs w:val="22"/>
        </w:rPr>
        <w:t xml:space="preserve"> de haberlo recibido.”</w:t>
      </w:r>
    </w:p>
    <w:p w:rsidR="0013316A" w:rsidRPr="00154980" w:rsidRDefault="0013316A" w:rsidP="0013316A">
      <w:pPr>
        <w:spacing w:before="240" w:after="100" w:afterAutospacing="1" w:line="360" w:lineRule="auto"/>
        <w:jc w:val="both"/>
        <w:rPr>
          <w:rFonts w:ascii="Palatino Linotype" w:hAnsi="Palatino Linotype" w:cs="Arial"/>
          <w:b/>
        </w:rPr>
      </w:pPr>
      <w:r w:rsidRPr="00154980">
        <w:rPr>
          <w:rFonts w:ascii="Palatino Linotype" w:hAnsi="Palatino Linotype" w:cs="Arial"/>
        </w:rPr>
        <w:t xml:space="preserve">En esa tesitura, atendiendo a que </w:t>
      </w:r>
      <w:r w:rsidRPr="00154980">
        <w:rPr>
          <w:rFonts w:ascii="Palatino Linotype" w:hAnsi="Palatino Linotype" w:cs="Arial"/>
          <w:b/>
        </w:rPr>
        <w:t>EL SUJETO OBLIGADO</w:t>
      </w:r>
      <w:r w:rsidRPr="00154980">
        <w:rPr>
          <w:rFonts w:ascii="Palatino Linotype" w:hAnsi="Palatino Linotype" w:cs="Arial"/>
        </w:rPr>
        <w:t xml:space="preserve"> notificó la respuesta a la solicitud de acceso a la información pública el día</w:t>
      </w:r>
      <w:r w:rsidRPr="00154980">
        <w:rPr>
          <w:rFonts w:ascii="Palatino Linotype" w:hAnsi="Palatino Linotype" w:cs="Arial"/>
          <w:b/>
        </w:rPr>
        <w:t xml:space="preserve"> </w:t>
      </w:r>
      <w:r w:rsidR="00A60141" w:rsidRPr="00154980">
        <w:rPr>
          <w:rFonts w:ascii="Palatino Linotype" w:hAnsi="Palatino Linotype" w:cs="Arial"/>
          <w:b/>
        </w:rPr>
        <w:t xml:space="preserve">veintiocho de mayo </w:t>
      </w:r>
      <w:r w:rsidRPr="00154980">
        <w:rPr>
          <w:rFonts w:ascii="Palatino Linotype" w:hAnsi="Palatino Linotype" w:cs="Arial"/>
          <w:b/>
        </w:rPr>
        <w:t>de dos mil diecinueve</w:t>
      </w:r>
      <w:r w:rsidRPr="00154980">
        <w:rPr>
          <w:rFonts w:ascii="Palatino Linotype" w:hAnsi="Palatino Linotype" w:cs="Arial"/>
        </w:rPr>
        <w:t>; así, el plazo de quince días hábiles que el artículo 178 de la Ley de la materia otorga al</w:t>
      </w:r>
      <w:r w:rsidRPr="00154980">
        <w:rPr>
          <w:rFonts w:ascii="Palatino Linotype" w:hAnsi="Palatino Linotype" w:cs="Arial"/>
          <w:b/>
        </w:rPr>
        <w:t xml:space="preserve"> RECURRENTE</w:t>
      </w:r>
      <w:r w:rsidRPr="00154980">
        <w:rPr>
          <w:rFonts w:ascii="Palatino Linotype" w:hAnsi="Palatino Linotype" w:cs="Arial"/>
        </w:rPr>
        <w:t xml:space="preserve"> para presentar el respectivo recurso de revisión, transcurrió del </w:t>
      </w:r>
      <w:r w:rsidR="00A60141" w:rsidRPr="00154980">
        <w:rPr>
          <w:rFonts w:ascii="Palatino Linotype" w:hAnsi="Palatino Linotype" w:cs="Arial"/>
          <w:b/>
        </w:rPr>
        <w:t xml:space="preserve">veintinueve de mayo al dieciocho de junio </w:t>
      </w:r>
      <w:r w:rsidRPr="00154980">
        <w:rPr>
          <w:rFonts w:ascii="Palatino Linotype" w:hAnsi="Palatino Linotype" w:cs="Arial"/>
          <w:b/>
        </w:rPr>
        <w:t>de dos mil diecinueve</w:t>
      </w:r>
      <w:r w:rsidRPr="00154980">
        <w:rPr>
          <w:rFonts w:ascii="Palatino Linotype" w:hAnsi="Palatino Linotype" w:cs="Arial"/>
        </w:rPr>
        <w:t>,</w:t>
      </w:r>
      <w:r w:rsidRPr="00154980">
        <w:rPr>
          <w:rFonts w:ascii="Palatino Linotype" w:hAnsi="Palatino Linotype" w:cs="Arial"/>
          <w:b/>
        </w:rPr>
        <w:t xml:space="preserve"> </w:t>
      </w:r>
      <w:r w:rsidRPr="00154980">
        <w:rPr>
          <w:rFonts w:ascii="Palatino Linotype" w:hAnsi="Palatino Linotype" w:cs="Arial"/>
        </w:rPr>
        <w:t xml:space="preserve">sin contemplar en el cómputo, </w:t>
      </w:r>
      <w:r w:rsidR="004E1FA0" w:rsidRPr="00154980">
        <w:rPr>
          <w:rFonts w:ascii="Palatino Linotype" w:hAnsi="Palatino Linotype" w:cs="Arial"/>
        </w:rPr>
        <w:t xml:space="preserve">el uno, dos, ocho, nueve, quince y dieciséis de junio </w:t>
      </w:r>
      <w:r w:rsidRPr="00154980">
        <w:rPr>
          <w:rFonts w:ascii="Palatino Linotype" w:hAnsi="Palatino Linotype" w:cs="Arial"/>
        </w:rPr>
        <w:t xml:space="preserve">de dos mil diecinueve, por corresponder a sábados y domingos, considerados como días inhábiles, en términos del artículo 3, fracción X de la </w:t>
      </w:r>
      <w:r w:rsidRPr="00154980">
        <w:rPr>
          <w:rFonts w:ascii="Palatino Linotype" w:hAnsi="Palatino Linotype"/>
        </w:rPr>
        <w:t>Ley de Transparencia y Acceso a la Información Pública del</w:t>
      </w:r>
      <w:r w:rsidR="004E1FA0" w:rsidRPr="00154980">
        <w:rPr>
          <w:rFonts w:ascii="Palatino Linotype" w:hAnsi="Palatino Linotype"/>
        </w:rPr>
        <w:t xml:space="preserve"> Estado de México y Municipios y </w:t>
      </w:r>
      <w:r w:rsidRPr="00154980">
        <w:rPr>
          <w:rFonts w:ascii="Palatino Linotype" w:hAnsi="Palatino Linotype"/>
        </w:rPr>
        <w:t>de</w:t>
      </w:r>
      <w:r w:rsidRPr="00154980">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3316A" w:rsidRPr="00154980" w:rsidRDefault="0013316A" w:rsidP="0013316A">
      <w:pPr>
        <w:spacing w:before="100" w:beforeAutospacing="1" w:after="100" w:afterAutospacing="1" w:line="360" w:lineRule="auto"/>
        <w:jc w:val="both"/>
        <w:rPr>
          <w:rFonts w:ascii="Palatino Linotype" w:hAnsi="Palatino Linotype" w:cs="Arial"/>
        </w:rPr>
      </w:pPr>
      <w:r w:rsidRPr="00154980">
        <w:rPr>
          <w:rFonts w:ascii="Palatino Linotype" w:hAnsi="Palatino Linotype" w:cs="Arial"/>
        </w:rPr>
        <w:t>En ese tenor, si el recurso de revisión que nos ocupa, se interpuso el</w:t>
      </w:r>
      <w:r w:rsidRPr="00154980">
        <w:rPr>
          <w:rFonts w:ascii="Palatino Linotype" w:hAnsi="Palatino Linotype" w:cs="Arial"/>
          <w:b/>
        </w:rPr>
        <w:t xml:space="preserve"> </w:t>
      </w:r>
      <w:r w:rsidR="004E1FA0" w:rsidRPr="00154980">
        <w:rPr>
          <w:rFonts w:ascii="Palatino Linotype" w:hAnsi="Palatino Linotype" w:cs="Arial"/>
          <w:b/>
          <w:u w:val="single"/>
        </w:rPr>
        <w:t xml:space="preserve">veintinueve de mayo </w:t>
      </w:r>
      <w:r w:rsidRPr="00154980">
        <w:rPr>
          <w:rFonts w:ascii="Palatino Linotype" w:hAnsi="Palatino Linotype" w:cs="Arial"/>
          <w:b/>
          <w:u w:val="single"/>
        </w:rPr>
        <w:t>de dos mil diecinueve</w:t>
      </w:r>
      <w:r w:rsidRPr="00154980">
        <w:rPr>
          <w:rFonts w:ascii="Palatino Linotype" w:hAnsi="Palatino Linotype" w:cs="Arial"/>
        </w:rPr>
        <w:t>, éste se encuentra dentro de los márgenes temporales previstos en el precepto legal citado en el párrafo anterior y, por tanto, su interposición se considera oportuna.</w:t>
      </w:r>
    </w:p>
    <w:p w:rsidR="0013316A" w:rsidRPr="00154980" w:rsidRDefault="0013316A" w:rsidP="0013316A">
      <w:pPr>
        <w:widowControl w:val="0"/>
        <w:numPr>
          <w:ilvl w:val="0"/>
          <w:numId w:val="8"/>
        </w:numPr>
        <w:tabs>
          <w:tab w:val="left" w:pos="1418"/>
        </w:tabs>
        <w:autoSpaceDE w:val="0"/>
        <w:autoSpaceDN w:val="0"/>
        <w:adjustRightInd w:val="0"/>
        <w:spacing w:before="200" w:after="200" w:line="360" w:lineRule="auto"/>
        <w:ind w:left="0" w:firstLine="0"/>
        <w:jc w:val="both"/>
        <w:rPr>
          <w:rFonts w:ascii="Palatino Linotype" w:hAnsi="Palatino Linotype" w:cs="Arial"/>
        </w:rPr>
      </w:pPr>
      <w:proofErr w:type="spellStart"/>
      <w:r w:rsidRPr="00154980">
        <w:rPr>
          <w:rFonts w:ascii="Palatino Linotype" w:hAnsi="Palatino Linotype" w:cs="Arial"/>
          <w:b/>
        </w:rPr>
        <w:lastRenderedPageBreak/>
        <w:t>Procedibilidad</w:t>
      </w:r>
      <w:proofErr w:type="spellEnd"/>
      <w:r w:rsidRPr="00154980">
        <w:rPr>
          <w:rFonts w:ascii="Palatino Linotype" w:hAnsi="Palatino Linotype" w:cs="Arial"/>
          <w:b/>
        </w:rPr>
        <w:t xml:space="preserve">. </w:t>
      </w:r>
      <w:r w:rsidRPr="00154980">
        <w:rPr>
          <w:rFonts w:ascii="Palatino Linotype" w:hAnsi="Palatino Linotype" w:cs="Arial"/>
        </w:rPr>
        <w:t xml:space="preserve">Del análisis efectuado, se advierte la </w:t>
      </w:r>
      <w:proofErr w:type="spellStart"/>
      <w:r w:rsidRPr="00154980">
        <w:rPr>
          <w:rFonts w:ascii="Palatino Linotype" w:hAnsi="Palatino Linotype" w:cs="Arial"/>
        </w:rPr>
        <w:t>procedibilidad</w:t>
      </w:r>
      <w:proofErr w:type="spellEnd"/>
      <w:r w:rsidRPr="00154980">
        <w:rPr>
          <w:rFonts w:ascii="Palatino Linotype" w:hAnsi="Palatino Linotype" w:cs="Arial"/>
        </w:rPr>
        <w:t xml:space="preserve"> del presente recurso de revisión, en razón de acreditación </w:t>
      </w:r>
      <w:r w:rsidRPr="00154980">
        <w:rPr>
          <w:rFonts w:ascii="Palatino Linotype" w:hAnsi="Palatino Linotype" w:cs="Arial"/>
          <w:snapToGrid w:val="0"/>
        </w:rPr>
        <w:t>plena</w:t>
      </w:r>
      <w:r w:rsidRPr="00154980">
        <w:rPr>
          <w:rFonts w:ascii="Palatino Linotype" w:hAnsi="Palatino Linotype" w:cs="Arial"/>
        </w:rPr>
        <w:t xml:space="preserve"> de todos y cada uno de los elementos formales exigidos por el artículo 180 de la Ley de Transparencia y Acceso a la Información Pública</w:t>
      </w:r>
      <w:r w:rsidRPr="00154980">
        <w:rPr>
          <w:rFonts w:ascii="Palatino Linotype" w:hAnsi="Palatino Linotype"/>
        </w:rPr>
        <w:t xml:space="preserve"> </w:t>
      </w:r>
      <w:r w:rsidRPr="00154980">
        <w:rPr>
          <w:rFonts w:ascii="Palatino Linotype" w:hAnsi="Palatino Linotype" w:cs="Arial"/>
        </w:rPr>
        <w:t>del</w:t>
      </w:r>
      <w:r w:rsidRPr="00154980">
        <w:rPr>
          <w:rFonts w:ascii="Palatino Linotype" w:hAnsi="Palatino Linotype"/>
        </w:rPr>
        <w:t xml:space="preserve"> </w:t>
      </w:r>
      <w:r w:rsidRPr="00154980">
        <w:rPr>
          <w:rFonts w:ascii="Palatino Linotype" w:hAnsi="Palatino Linotype" w:cs="Arial"/>
        </w:rPr>
        <w:t>Estado</w:t>
      </w:r>
      <w:r w:rsidRPr="00154980">
        <w:rPr>
          <w:rFonts w:ascii="Palatino Linotype" w:hAnsi="Palatino Linotype"/>
        </w:rPr>
        <w:t xml:space="preserve"> de México y Municipios, en atención a que fue presentado mediante el formato visible en </w:t>
      </w:r>
      <w:r w:rsidRPr="00154980">
        <w:rPr>
          <w:rFonts w:ascii="Palatino Linotype" w:hAnsi="Palatino Linotype"/>
          <w:b/>
        </w:rPr>
        <w:t>EL SAIMEX</w:t>
      </w:r>
      <w:r w:rsidRPr="00154980">
        <w:rPr>
          <w:rFonts w:ascii="Palatino Linotype" w:hAnsi="Palatino Linotype"/>
        </w:rPr>
        <w:t>.</w:t>
      </w:r>
    </w:p>
    <w:p w:rsidR="00244E4D" w:rsidRPr="00154980" w:rsidRDefault="00C828E6"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54980">
        <w:rPr>
          <w:rFonts w:ascii="Palatino Linotype" w:hAnsi="Palatino Linotype" w:cs="Arial"/>
          <w:b/>
          <w:color w:val="000000"/>
        </w:rPr>
        <w:t>Estudio y resolución del asunto.</w:t>
      </w:r>
      <w:r w:rsidRPr="00154980">
        <w:rPr>
          <w:rFonts w:ascii="Palatino Linotype" w:hAnsi="Palatino Linotype" w:cs="Arial"/>
        </w:rPr>
        <w:t xml:space="preserve"> </w:t>
      </w:r>
      <w:r w:rsidR="00244E4D" w:rsidRPr="00154980">
        <w:rPr>
          <w:rFonts w:ascii="Palatino Linotype" w:hAnsi="Palatino Linotype" w:cs="Arial"/>
        </w:rPr>
        <w:t xml:space="preserve">Del análisis efectuado se advierte que </w:t>
      </w:r>
      <w:r w:rsidR="00112C95" w:rsidRPr="00154980">
        <w:rPr>
          <w:rFonts w:ascii="Palatino Linotype" w:hAnsi="Palatino Linotype" w:cs="Arial"/>
        </w:rPr>
        <w:t xml:space="preserve">el recurso de revisión </w:t>
      </w:r>
      <w:r w:rsidR="00244E4D" w:rsidRPr="00154980">
        <w:rPr>
          <w:rFonts w:ascii="Palatino Linotype" w:hAnsi="Palatino Linotype" w:cs="Arial"/>
        </w:rPr>
        <w:t>de que se trata</w:t>
      </w:r>
      <w:r w:rsidR="00112C95" w:rsidRPr="00154980">
        <w:rPr>
          <w:rFonts w:ascii="Palatino Linotype" w:hAnsi="Palatino Linotype" w:cs="Arial"/>
        </w:rPr>
        <w:t xml:space="preserve"> es procedente</w:t>
      </w:r>
      <w:r w:rsidR="00A7069C" w:rsidRPr="00154980">
        <w:rPr>
          <w:rFonts w:ascii="Palatino Linotype" w:hAnsi="Palatino Linotype" w:cs="Arial"/>
        </w:rPr>
        <w:t>;</w:t>
      </w:r>
      <w:r w:rsidR="00244E4D" w:rsidRPr="00154980">
        <w:rPr>
          <w:rFonts w:ascii="Palatino Linotype" w:hAnsi="Palatino Linotype" w:cs="Arial"/>
        </w:rPr>
        <w:t xml:space="preserve"> toda vez</w:t>
      </w:r>
      <w:r w:rsidR="00A7069C" w:rsidRPr="00154980">
        <w:rPr>
          <w:rFonts w:ascii="Palatino Linotype" w:hAnsi="Palatino Linotype" w:cs="Arial"/>
        </w:rPr>
        <w:t>,</w:t>
      </w:r>
      <w:r w:rsidR="00112C95" w:rsidRPr="00154980">
        <w:rPr>
          <w:rFonts w:ascii="Palatino Linotype" w:hAnsi="Palatino Linotype" w:cs="Arial"/>
        </w:rPr>
        <w:t xml:space="preserve"> que se actualiza la</w:t>
      </w:r>
      <w:r w:rsidR="00244E4D" w:rsidRPr="00154980">
        <w:rPr>
          <w:rFonts w:ascii="Palatino Linotype" w:hAnsi="Palatino Linotype" w:cs="Arial"/>
        </w:rPr>
        <w:t xml:space="preserve"> hipótesis prevista</w:t>
      </w:r>
      <w:r w:rsidR="00112C95" w:rsidRPr="00154980">
        <w:rPr>
          <w:rFonts w:ascii="Palatino Linotype" w:hAnsi="Palatino Linotype" w:cs="Arial"/>
        </w:rPr>
        <w:t xml:space="preserve"> en la fracción V </w:t>
      </w:r>
      <w:r w:rsidR="00244E4D" w:rsidRPr="00154980">
        <w:rPr>
          <w:rFonts w:ascii="Palatino Linotype" w:hAnsi="Palatino Linotype" w:cs="Arial"/>
        </w:rPr>
        <w:t>del artículo 179 de la Ley de la materia, que a la letra indica:</w:t>
      </w:r>
    </w:p>
    <w:p w:rsidR="00244E4D" w:rsidRPr="00154980" w:rsidRDefault="00244E4D" w:rsidP="00244E4D">
      <w:pPr>
        <w:spacing w:line="276" w:lineRule="auto"/>
        <w:ind w:left="709" w:right="709"/>
        <w:jc w:val="both"/>
        <w:rPr>
          <w:rFonts w:ascii="Palatino Linotype" w:hAnsi="Palatino Linotype" w:cs="Arial"/>
          <w:b/>
          <w:i/>
          <w:sz w:val="22"/>
          <w:szCs w:val="22"/>
        </w:rPr>
      </w:pPr>
      <w:r w:rsidRPr="00154980">
        <w:rPr>
          <w:rFonts w:ascii="Palatino Linotype" w:hAnsi="Palatino Linotype" w:cs="Arial"/>
          <w:bCs/>
          <w:i/>
          <w:sz w:val="22"/>
          <w:szCs w:val="22"/>
        </w:rPr>
        <w:t>“</w:t>
      </w:r>
      <w:r w:rsidRPr="00154980">
        <w:rPr>
          <w:rFonts w:ascii="Palatino Linotype" w:hAnsi="Palatino Linotype" w:cs="Arial"/>
          <w:b/>
          <w:bCs/>
          <w:i/>
          <w:sz w:val="22"/>
          <w:szCs w:val="22"/>
        </w:rPr>
        <w:t>Artículo 179.</w:t>
      </w:r>
      <w:r w:rsidRPr="00154980">
        <w:rPr>
          <w:rFonts w:ascii="Palatino Linotype" w:hAnsi="Palatino Linotype" w:cs="Arial"/>
          <w:bCs/>
          <w:i/>
          <w:sz w:val="22"/>
          <w:szCs w:val="22"/>
        </w:rPr>
        <w:t xml:space="preserve"> </w:t>
      </w:r>
      <w:r w:rsidRPr="00154980">
        <w:rPr>
          <w:rFonts w:ascii="Palatino Linotype" w:hAnsi="Palatino Linotype" w:cs="Arial"/>
          <w:b/>
          <w:i/>
          <w:sz w:val="22"/>
          <w:szCs w:val="22"/>
        </w:rPr>
        <w:t>El recurso de revisión</w:t>
      </w:r>
      <w:r w:rsidRPr="00154980">
        <w:rPr>
          <w:rFonts w:ascii="Palatino Linotype" w:hAnsi="Palatino Linotype" w:cs="Arial"/>
          <w:i/>
          <w:sz w:val="22"/>
          <w:szCs w:val="22"/>
        </w:rPr>
        <w:t xml:space="preserve"> es un medio de protección que la Ley otorga a los particulares, para hacer valer su derecho de acceso a la información pública, y </w:t>
      </w:r>
      <w:r w:rsidRPr="00154980">
        <w:rPr>
          <w:rFonts w:ascii="Palatino Linotype" w:hAnsi="Palatino Linotype" w:cs="Arial"/>
          <w:b/>
          <w:i/>
          <w:sz w:val="22"/>
          <w:szCs w:val="22"/>
        </w:rPr>
        <w:t>procederá en contra de las siguientes causas:</w:t>
      </w:r>
    </w:p>
    <w:p w:rsidR="00244E4D" w:rsidRPr="00154980" w:rsidRDefault="00244E4D" w:rsidP="00244E4D">
      <w:pPr>
        <w:spacing w:line="276" w:lineRule="auto"/>
        <w:ind w:left="709" w:right="709"/>
        <w:jc w:val="both"/>
        <w:rPr>
          <w:rFonts w:ascii="Palatino Linotype" w:hAnsi="Palatino Linotype" w:cs="Arial"/>
          <w:b/>
          <w:i/>
          <w:sz w:val="22"/>
          <w:szCs w:val="22"/>
        </w:rPr>
      </w:pPr>
      <w:r w:rsidRPr="00154980">
        <w:rPr>
          <w:rFonts w:ascii="Palatino Linotype" w:hAnsi="Palatino Linotype" w:cs="Arial"/>
          <w:bCs/>
          <w:i/>
          <w:sz w:val="22"/>
          <w:szCs w:val="22"/>
        </w:rPr>
        <w:t>. . .</w:t>
      </w:r>
    </w:p>
    <w:p w:rsidR="00244E4D" w:rsidRPr="00154980" w:rsidRDefault="00112C95" w:rsidP="00112C95">
      <w:pPr>
        <w:spacing w:line="276" w:lineRule="auto"/>
        <w:ind w:left="709" w:right="709"/>
        <w:jc w:val="both"/>
        <w:rPr>
          <w:rFonts w:ascii="Palatino Linotype" w:hAnsi="Palatino Linotype" w:cs="Arial"/>
          <w:b/>
          <w:bCs/>
          <w:i/>
          <w:sz w:val="22"/>
          <w:szCs w:val="22"/>
        </w:rPr>
      </w:pPr>
      <w:r w:rsidRPr="00154980">
        <w:rPr>
          <w:rFonts w:ascii="Palatino Linotype" w:hAnsi="Palatino Linotype" w:cs="Arial"/>
          <w:b/>
          <w:bCs/>
          <w:i/>
          <w:sz w:val="22"/>
          <w:szCs w:val="22"/>
        </w:rPr>
        <w:t>V. La entrega de información incompleta;”(Énfasis añadido)</w:t>
      </w:r>
    </w:p>
    <w:p w:rsidR="00244E4D" w:rsidRPr="00154980" w:rsidRDefault="00112C95" w:rsidP="00244E4D">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54980">
        <w:rPr>
          <w:rFonts w:ascii="Palatino Linotype" w:hAnsi="Palatino Linotype" w:cs="Arial"/>
        </w:rPr>
        <w:t>El precepto legal antes citado, establece</w:t>
      </w:r>
      <w:r w:rsidR="00244E4D" w:rsidRPr="00154980">
        <w:rPr>
          <w:rFonts w:ascii="Palatino Linotype" w:hAnsi="Palatino Linotype" w:cs="Arial"/>
        </w:rPr>
        <w:t xml:space="preserve"> como supuesto de procedencia del recurso de revisión, la </w:t>
      </w:r>
      <w:r w:rsidRPr="00154980">
        <w:rPr>
          <w:rFonts w:ascii="Palatino Linotype" w:hAnsi="Palatino Linotype" w:cs="Arial"/>
        </w:rPr>
        <w:t xml:space="preserve">entrega de información incompleta </w:t>
      </w:r>
      <w:r w:rsidR="00244E4D" w:rsidRPr="00154980">
        <w:rPr>
          <w:rFonts w:ascii="Palatino Linotype" w:hAnsi="Palatino Linotype" w:cs="Arial"/>
        </w:rPr>
        <w:t>a una solicitud de acceso a información pública por parte de los Sujetos Obligados</w:t>
      </w:r>
      <w:r w:rsidRPr="00154980">
        <w:rPr>
          <w:rFonts w:ascii="Palatino Linotype" w:hAnsi="Palatino Linotype" w:cs="Arial"/>
        </w:rPr>
        <w:t>.</w:t>
      </w:r>
    </w:p>
    <w:p w:rsidR="00480BD4" w:rsidRPr="00154980" w:rsidRDefault="00244E4D" w:rsidP="003962BB">
      <w:pPr>
        <w:pStyle w:val="Prrafodelista"/>
        <w:widowControl w:val="0"/>
        <w:autoSpaceDE w:val="0"/>
        <w:autoSpaceDN w:val="0"/>
        <w:adjustRightInd w:val="0"/>
        <w:spacing w:line="360" w:lineRule="auto"/>
        <w:ind w:left="0"/>
        <w:jc w:val="both"/>
        <w:rPr>
          <w:rFonts w:ascii="Palatino Linotype" w:hAnsi="Palatino Linotype" w:cs="Arial"/>
          <w:lang w:val="es-ES"/>
        </w:rPr>
      </w:pPr>
      <w:r w:rsidRPr="00154980">
        <w:rPr>
          <w:rFonts w:ascii="Palatino Linotype" w:hAnsi="Palatino Linotype" w:cs="Arial"/>
        </w:rPr>
        <w:t xml:space="preserve">Una vez determinada la vía, sobre la que versará el presente estudio, </w:t>
      </w:r>
      <w:r w:rsidRPr="00154980">
        <w:rPr>
          <w:rFonts w:ascii="Palatino Linotype" w:hAnsi="Palatino Linotype" w:cs="Arial"/>
          <w:lang w:val="es-ES"/>
        </w:rPr>
        <w:t>se puede advertir que</w:t>
      </w:r>
      <w:r w:rsidRPr="00154980">
        <w:rPr>
          <w:rFonts w:ascii="Palatino Linotype" w:hAnsi="Palatino Linotype" w:cs="Arial"/>
          <w:b/>
          <w:lang w:val="es-ES"/>
        </w:rPr>
        <w:t xml:space="preserve"> </w:t>
      </w:r>
      <w:r w:rsidR="0095053A" w:rsidRPr="00154980">
        <w:rPr>
          <w:rFonts w:ascii="Palatino Linotype" w:hAnsi="Palatino Linotype" w:cs="Arial"/>
          <w:b/>
          <w:lang w:val="es-ES"/>
        </w:rPr>
        <w:t>EL</w:t>
      </w:r>
      <w:r w:rsidRPr="00154980">
        <w:rPr>
          <w:rFonts w:ascii="Palatino Linotype" w:hAnsi="Palatino Linotype" w:cs="Arial"/>
          <w:b/>
          <w:lang w:val="es-ES"/>
        </w:rPr>
        <w:t xml:space="preserve"> RECURRENTE </w:t>
      </w:r>
      <w:r w:rsidR="00480BD4" w:rsidRPr="00154980">
        <w:rPr>
          <w:rFonts w:ascii="Palatino Linotype" w:hAnsi="Palatino Linotype" w:cs="Arial"/>
          <w:lang w:val="es-ES"/>
        </w:rPr>
        <w:t xml:space="preserve">solicitó </w:t>
      </w:r>
      <w:r w:rsidRPr="00154980">
        <w:rPr>
          <w:rFonts w:ascii="Palatino Linotype" w:hAnsi="Palatino Linotype" w:cs="Arial"/>
          <w:lang w:val="es-ES"/>
        </w:rPr>
        <w:t xml:space="preserve">del </w:t>
      </w:r>
      <w:r w:rsidRPr="00154980">
        <w:rPr>
          <w:rFonts w:ascii="Palatino Linotype" w:hAnsi="Palatino Linotype" w:cs="Arial"/>
          <w:b/>
        </w:rPr>
        <w:t>SUJETO OBLIGADO</w:t>
      </w:r>
      <w:r w:rsidRPr="00154980">
        <w:rPr>
          <w:rFonts w:ascii="Palatino Linotype" w:hAnsi="Palatino Linotype" w:cs="Arial"/>
          <w:bCs/>
          <w:lang w:val="es-ES"/>
        </w:rPr>
        <w:t>,</w:t>
      </w:r>
      <w:r w:rsidRPr="00154980">
        <w:rPr>
          <w:rFonts w:ascii="Palatino Linotype" w:hAnsi="Palatino Linotype" w:cs="Arial"/>
          <w:lang w:val="es-ES"/>
        </w:rPr>
        <w:t xml:space="preserve"> </w:t>
      </w:r>
      <w:r w:rsidR="003962BB" w:rsidRPr="00154980">
        <w:rPr>
          <w:rFonts w:ascii="Palatino Linotype" w:hAnsi="Palatino Linotype" w:cs="Arial"/>
          <w:lang w:val="es-ES"/>
        </w:rPr>
        <w:t>vía</w:t>
      </w:r>
      <w:r w:rsidR="003962BB" w:rsidRPr="00154980">
        <w:rPr>
          <w:rFonts w:ascii="Palatino Linotype" w:hAnsi="Palatino Linotype" w:cs="Arial"/>
          <w:b/>
          <w:lang w:val="es-ES"/>
        </w:rPr>
        <w:t xml:space="preserve"> SAIMEX</w:t>
      </w:r>
      <w:r w:rsidR="003962BB" w:rsidRPr="00154980">
        <w:rPr>
          <w:rFonts w:ascii="Palatino Linotype" w:hAnsi="Palatino Linotype" w:cs="Arial"/>
          <w:lang w:val="es-ES"/>
        </w:rPr>
        <w:t xml:space="preserve">, </w:t>
      </w:r>
      <w:r w:rsidR="00480BD4" w:rsidRPr="00154980">
        <w:rPr>
          <w:rFonts w:ascii="Palatino Linotype" w:hAnsi="Palatino Linotype" w:cs="Arial"/>
          <w:lang w:val="es-ES"/>
        </w:rPr>
        <w:t>lo siguiente:</w:t>
      </w:r>
    </w:p>
    <w:p w:rsidR="003962BB" w:rsidRPr="00154980" w:rsidRDefault="003962BB" w:rsidP="003962BB">
      <w:pPr>
        <w:widowControl w:val="0"/>
        <w:autoSpaceDE w:val="0"/>
        <w:autoSpaceDN w:val="0"/>
        <w:adjustRightInd w:val="0"/>
        <w:spacing w:line="360" w:lineRule="auto"/>
        <w:jc w:val="both"/>
        <w:rPr>
          <w:rFonts w:ascii="Palatino Linotype" w:hAnsi="Palatino Linotype" w:cs="Arial"/>
          <w:b/>
        </w:rPr>
      </w:pPr>
    </w:p>
    <w:p w:rsidR="003962BB" w:rsidRPr="00154980" w:rsidRDefault="003962BB" w:rsidP="003962BB">
      <w:pPr>
        <w:widowControl w:val="0"/>
        <w:autoSpaceDE w:val="0"/>
        <w:autoSpaceDN w:val="0"/>
        <w:adjustRightInd w:val="0"/>
        <w:spacing w:line="360" w:lineRule="auto"/>
        <w:jc w:val="both"/>
        <w:rPr>
          <w:rFonts w:ascii="Palatino Linotype" w:hAnsi="Palatino Linotype" w:cs="Arial"/>
          <w:b/>
        </w:rPr>
      </w:pPr>
      <w:r w:rsidRPr="00154980">
        <w:rPr>
          <w:rFonts w:ascii="Palatino Linotype" w:hAnsi="Palatino Linotype" w:cs="Arial"/>
          <w:b/>
        </w:rPr>
        <w:t xml:space="preserve">De un árbol grande y visiblemente sano, ubicado en Avenida </w:t>
      </w:r>
      <w:proofErr w:type="spellStart"/>
      <w:r w:rsidRPr="00154980">
        <w:rPr>
          <w:rFonts w:ascii="Palatino Linotype" w:hAnsi="Palatino Linotype" w:cs="Arial"/>
          <w:b/>
        </w:rPr>
        <w:t>Matlazincas</w:t>
      </w:r>
      <w:proofErr w:type="spellEnd"/>
      <w:r w:rsidRPr="00154980">
        <w:rPr>
          <w:rFonts w:ascii="Palatino Linotype" w:hAnsi="Palatino Linotype" w:cs="Arial"/>
          <w:b/>
        </w:rPr>
        <w:t>, frente al domicilio marcado con el número 323, a un costado de una farmacia “Guadalajara” en la Colonia Lomas Altas en Toluca, que contaron, el documento donde conste:</w:t>
      </w:r>
    </w:p>
    <w:p w:rsidR="003962BB" w:rsidRPr="00154980" w:rsidRDefault="003962BB" w:rsidP="003962BB">
      <w:pPr>
        <w:pStyle w:val="Prrafodelista"/>
        <w:widowControl w:val="0"/>
        <w:numPr>
          <w:ilvl w:val="0"/>
          <w:numId w:val="41"/>
        </w:numPr>
        <w:autoSpaceDE w:val="0"/>
        <w:autoSpaceDN w:val="0"/>
        <w:adjustRightInd w:val="0"/>
        <w:spacing w:before="120" w:after="120" w:line="360" w:lineRule="auto"/>
        <w:jc w:val="both"/>
        <w:rPr>
          <w:rFonts w:ascii="Palatino Linotype" w:hAnsi="Palatino Linotype" w:cs="Arial"/>
          <w:b/>
        </w:rPr>
      </w:pPr>
      <w:r w:rsidRPr="00154980">
        <w:rPr>
          <w:rFonts w:ascii="Palatino Linotype" w:hAnsi="Palatino Linotype" w:cs="Arial"/>
          <w:b/>
        </w:rPr>
        <w:lastRenderedPageBreak/>
        <w:t>El estudio previo para que fuese cortado</w:t>
      </w:r>
      <w:r w:rsidR="00C762BB" w:rsidRPr="00154980">
        <w:rPr>
          <w:rFonts w:ascii="Palatino Linotype" w:hAnsi="Palatino Linotype" w:cs="Arial"/>
          <w:b/>
        </w:rPr>
        <w:t>.</w:t>
      </w:r>
    </w:p>
    <w:p w:rsidR="003962BB" w:rsidRPr="00154980" w:rsidRDefault="003962BB" w:rsidP="003962BB">
      <w:pPr>
        <w:pStyle w:val="Prrafodelista"/>
        <w:widowControl w:val="0"/>
        <w:numPr>
          <w:ilvl w:val="0"/>
          <w:numId w:val="41"/>
        </w:numPr>
        <w:autoSpaceDE w:val="0"/>
        <w:autoSpaceDN w:val="0"/>
        <w:adjustRightInd w:val="0"/>
        <w:spacing w:before="120" w:after="120" w:line="360" w:lineRule="auto"/>
        <w:jc w:val="both"/>
        <w:rPr>
          <w:rFonts w:ascii="Palatino Linotype" w:hAnsi="Palatino Linotype" w:cs="Arial"/>
          <w:b/>
        </w:rPr>
      </w:pPr>
      <w:r w:rsidRPr="00154980">
        <w:rPr>
          <w:rFonts w:ascii="Palatino Linotype" w:hAnsi="Palatino Linotype" w:cs="Arial"/>
          <w:b/>
        </w:rPr>
        <w:t xml:space="preserve"> La autorización que debió emitir el Ayuntamiento para quitarlo o cortarlo</w:t>
      </w:r>
      <w:r w:rsidR="00C762BB" w:rsidRPr="00154980">
        <w:rPr>
          <w:rFonts w:ascii="Palatino Linotype" w:hAnsi="Palatino Linotype" w:cs="Arial"/>
          <w:b/>
        </w:rPr>
        <w:t>.</w:t>
      </w:r>
    </w:p>
    <w:p w:rsidR="003962BB" w:rsidRPr="00154980" w:rsidRDefault="003962BB" w:rsidP="003962BB">
      <w:pPr>
        <w:pStyle w:val="Prrafodelista"/>
        <w:widowControl w:val="0"/>
        <w:numPr>
          <w:ilvl w:val="0"/>
          <w:numId w:val="41"/>
        </w:numPr>
        <w:autoSpaceDE w:val="0"/>
        <w:autoSpaceDN w:val="0"/>
        <w:adjustRightInd w:val="0"/>
        <w:spacing w:before="120" w:after="120" w:line="360" w:lineRule="auto"/>
        <w:jc w:val="both"/>
        <w:rPr>
          <w:rFonts w:ascii="Palatino Linotype" w:hAnsi="Palatino Linotype" w:cs="Arial"/>
          <w:b/>
        </w:rPr>
      </w:pPr>
      <w:r w:rsidRPr="00154980">
        <w:rPr>
          <w:rFonts w:ascii="Palatino Linotype" w:hAnsi="Palatino Linotype" w:cs="Arial"/>
          <w:b/>
        </w:rPr>
        <w:t>El número de carpeta de investigación en contra de los responsables, de no haber autorización para cortarlo</w:t>
      </w:r>
      <w:r w:rsidR="00C762BB" w:rsidRPr="00154980">
        <w:rPr>
          <w:rFonts w:ascii="Palatino Linotype" w:hAnsi="Palatino Linotype" w:cs="Arial"/>
          <w:b/>
        </w:rPr>
        <w:t>.</w:t>
      </w:r>
    </w:p>
    <w:p w:rsidR="003962BB" w:rsidRPr="00154980" w:rsidRDefault="00C762BB" w:rsidP="009D412A">
      <w:pPr>
        <w:pStyle w:val="Prrafodelista"/>
        <w:widowControl w:val="0"/>
        <w:numPr>
          <w:ilvl w:val="0"/>
          <w:numId w:val="41"/>
        </w:numPr>
        <w:autoSpaceDE w:val="0"/>
        <w:autoSpaceDN w:val="0"/>
        <w:adjustRightInd w:val="0"/>
        <w:spacing w:before="120" w:after="120" w:line="360" w:lineRule="auto"/>
        <w:jc w:val="both"/>
        <w:rPr>
          <w:rFonts w:ascii="Palatino Linotype" w:hAnsi="Palatino Linotype" w:cs="Arial"/>
          <w:b/>
        </w:rPr>
      </w:pPr>
      <w:r w:rsidRPr="00154980">
        <w:rPr>
          <w:rFonts w:ascii="Palatino Linotype" w:hAnsi="Palatino Linotype" w:cs="Arial"/>
          <w:b/>
        </w:rPr>
        <w:t>L</w:t>
      </w:r>
      <w:r w:rsidR="003962BB" w:rsidRPr="00154980">
        <w:rPr>
          <w:rFonts w:ascii="Palatino Linotype" w:hAnsi="Palatino Linotype" w:cs="Arial"/>
          <w:b/>
        </w:rPr>
        <w:t>as infracciones ejercidas en contra de los responsables que contaron dicho árbol.</w:t>
      </w:r>
    </w:p>
    <w:p w:rsidR="00C762BB" w:rsidRPr="00154980" w:rsidRDefault="009D412A" w:rsidP="00C762BB">
      <w:pPr>
        <w:tabs>
          <w:tab w:val="left" w:pos="567"/>
        </w:tabs>
        <w:spacing w:before="120" w:after="120" w:line="360" w:lineRule="auto"/>
        <w:ind w:right="49"/>
        <w:jc w:val="both"/>
        <w:rPr>
          <w:rFonts w:ascii="Palatino Linotype" w:hAnsi="Palatino Linotype" w:cs="Arial"/>
          <w:b/>
        </w:rPr>
      </w:pPr>
      <w:r w:rsidRPr="00154980">
        <w:rPr>
          <w:rFonts w:ascii="Palatino Linotype" w:hAnsi="Palatino Linotype"/>
          <w:color w:val="000000"/>
        </w:rPr>
        <w:t>E</w:t>
      </w:r>
      <w:r w:rsidRPr="00154980">
        <w:rPr>
          <w:rFonts w:ascii="Palatino Linotype" w:hAnsi="Palatino Linotype" w:cs="Arial"/>
        </w:rPr>
        <w:t xml:space="preserve">n </w:t>
      </w:r>
      <w:r w:rsidRPr="00154980">
        <w:rPr>
          <w:rFonts w:ascii="Palatino Linotype" w:hAnsi="Palatino Linotype"/>
        </w:rPr>
        <w:t>respuesta</w:t>
      </w:r>
      <w:r w:rsidRPr="00154980">
        <w:rPr>
          <w:rFonts w:ascii="Palatino Linotype" w:hAnsi="Palatino Linotype" w:cs="Arial"/>
        </w:rPr>
        <w:t xml:space="preserve"> a la solicitud de acceso a la información pública, </w:t>
      </w:r>
      <w:r w:rsidRPr="00154980">
        <w:rPr>
          <w:rFonts w:ascii="Palatino Linotype" w:hAnsi="Palatino Linotype" w:cs="Arial"/>
          <w:b/>
        </w:rPr>
        <w:t>EL SUJETO OBLIGADO</w:t>
      </w:r>
      <w:r w:rsidRPr="00154980">
        <w:rPr>
          <w:rFonts w:ascii="Palatino Linotype" w:hAnsi="Palatino Linotype" w:cs="Arial"/>
        </w:rPr>
        <w:t xml:space="preserve"> </w:t>
      </w:r>
      <w:r w:rsidRPr="00154980">
        <w:rPr>
          <w:rFonts w:ascii="Palatino Linotype" w:hAnsi="Palatino Linotype"/>
        </w:rPr>
        <w:t xml:space="preserve">señaló, medularmente </w:t>
      </w:r>
      <w:r w:rsidR="00C762BB" w:rsidRPr="00154980">
        <w:rPr>
          <w:rFonts w:ascii="Palatino Linotype" w:hAnsi="Palatino Linotype"/>
        </w:rPr>
        <w:t xml:space="preserve">señaló que </w:t>
      </w:r>
      <w:r w:rsidR="00C762BB" w:rsidRPr="00154980">
        <w:rPr>
          <w:rFonts w:ascii="Palatino Linotype" w:hAnsi="Palatino Linotype" w:cs="Arial"/>
        </w:rPr>
        <w:t>el lugar referido existen varios árboles grandes y visiblemente sanos, por lo cual, no se puede definir a que individuo arbóreo se refería; por cuanto hace al trámite a seguir, informó que el particular que desee retirar un árbol debe de solicitarlo a la Dirección General de Medio Ambiente, y previo procedimiento se determina si se autoriza o no el derribo, también informó que de una búsqueda realizada desde enero 2019 que inicio la presente administración a la fecha de la respuesta, no se ubicó autorización para el derribo de un individuó arbóreo en el domicilio referido y por último, que los supuestos establecidos en el artículo 107 del Bando Municipal de Toluca, son catalogados como infracciones administrativas y de su incumplimiento deviene una sanción de multa administrativa, por lo cual, se desconoce el número de carpeta de investigación en contra de los responsables por la conducta que se ha descrito.</w:t>
      </w:r>
    </w:p>
    <w:p w:rsidR="009D412A" w:rsidRPr="00154980" w:rsidRDefault="009D412A" w:rsidP="00C762BB">
      <w:pPr>
        <w:spacing w:before="100" w:beforeAutospacing="1" w:after="100" w:afterAutospacing="1" w:line="360" w:lineRule="auto"/>
        <w:ind w:right="49"/>
        <w:jc w:val="both"/>
        <w:rPr>
          <w:rFonts w:ascii="Palatino Linotype" w:hAnsi="Palatino Linotype"/>
        </w:rPr>
      </w:pPr>
      <w:r w:rsidRPr="00154980">
        <w:rPr>
          <w:rFonts w:ascii="Palatino Linotype" w:hAnsi="Palatino Linotype"/>
        </w:rPr>
        <w:t>Inconforme</w:t>
      </w:r>
      <w:r w:rsidRPr="00154980">
        <w:rPr>
          <w:rFonts w:ascii="Palatino Linotype" w:hAnsi="Palatino Linotype" w:cs="Arial"/>
          <w:lang w:val="es-ES_tradnl"/>
        </w:rPr>
        <w:t xml:space="preserve"> </w:t>
      </w:r>
      <w:r w:rsidRPr="00154980">
        <w:rPr>
          <w:rFonts w:ascii="Palatino Linotype" w:hAnsi="Palatino Linotype" w:cs="Arial"/>
        </w:rPr>
        <w:t>con</w:t>
      </w:r>
      <w:r w:rsidRPr="00154980">
        <w:rPr>
          <w:rFonts w:ascii="Palatino Linotype" w:hAnsi="Palatino Linotype" w:cs="Arial"/>
          <w:lang w:val="es-ES_tradnl"/>
        </w:rPr>
        <w:t xml:space="preserve"> la respuesta otorgada por </w:t>
      </w:r>
      <w:r w:rsidRPr="00154980">
        <w:rPr>
          <w:rFonts w:ascii="Palatino Linotype" w:hAnsi="Palatino Linotype" w:cs="Arial"/>
          <w:b/>
          <w:lang w:val="es-ES_tradnl"/>
        </w:rPr>
        <w:t>EL SUJETO OBLIGADO</w:t>
      </w:r>
      <w:r w:rsidRPr="00154980">
        <w:rPr>
          <w:rFonts w:ascii="Palatino Linotype" w:hAnsi="Palatino Linotype" w:cs="Arial"/>
          <w:lang w:val="es-ES_tradnl"/>
        </w:rPr>
        <w:t xml:space="preserve">, </w:t>
      </w:r>
      <w:r w:rsidRPr="00154980">
        <w:rPr>
          <w:rFonts w:ascii="Palatino Linotype" w:hAnsi="Palatino Linotype"/>
          <w:b/>
        </w:rPr>
        <w:t>EL RECURRENTE</w:t>
      </w:r>
      <w:r w:rsidRPr="00154980">
        <w:rPr>
          <w:rFonts w:ascii="Palatino Linotype" w:hAnsi="Palatino Linotype" w:cs="Arial"/>
          <w:lang w:val="es-ES_tradnl"/>
        </w:rPr>
        <w:t xml:space="preserve"> interpuso el presente medio de impugnación; en el cual se dolió </w:t>
      </w:r>
      <w:r w:rsidRPr="00154980">
        <w:rPr>
          <w:rFonts w:ascii="Palatino Linotype" w:hAnsi="Palatino Linotype"/>
        </w:rPr>
        <w:t xml:space="preserve">respecto a </w:t>
      </w:r>
      <w:r w:rsidR="00C762BB" w:rsidRPr="00154980">
        <w:rPr>
          <w:rFonts w:ascii="Palatino Linotype" w:hAnsi="Palatino Linotype"/>
        </w:rPr>
        <w:t>la respuesta otorgada.</w:t>
      </w:r>
    </w:p>
    <w:p w:rsidR="005E6334" w:rsidRPr="00154980" w:rsidRDefault="009D412A" w:rsidP="006C4AE1">
      <w:pPr>
        <w:tabs>
          <w:tab w:val="left" w:pos="567"/>
        </w:tabs>
        <w:spacing w:line="360" w:lineRule="auto"/>
        <w:jc w:val="both"/>
        <w:rPr>
          <w:rFonts w:ascii="Palatino Linotype" w:hAnsi="Palatino Linotype" w:cs="Arial"/>
        </w:rPr>
      </w:pPr>
      <w:r w:rsidRPr="00154980">
        <w:rPr>
          <w:rFonts w:ascii="Palatino Linotype" w:hAnsi="Palatino Linotype" w:cs="Arial"/>
        </w:rPr>
        <w:lastRenderedPageBreak/>
        <w:t xml:space="preserve">Por otra parte, de las constancias que obran en el </w:t>
      </w:r>
      <w:r w:rsidRPr="00154980">
        <w:rPr>
          <w:rFonts w:ascii="Palatino Linotype" w:hAnsi="Palatino Linotype" w:cs="Arial"/>
          <w:b/>
        </w:rPr>
        <w:t>SAIMEX,</w:t>
      </w:r>
      <w:r w:rsidRPr="00154980">
        <w:rPr>
          <w:rFonts w:ascii="Palatino Linotype" w:hAnsi="Palatino Linotype" w:cs="Arial"/>
        </w:rPr>
        <w:t xml:space="preserve"> se advierte que </w:t>
      </w:r>
      <w:r w:rsidRPr="00154980">
        <w:rPr>
          <w:rFonts w:ascii="Palatino Linotype" w:hAnsi="Palatino Linotype" w:cs="Arial"/>
          <w:b/>
        </w:rPr>
        <w:t>EL SUJETO OBLIGADO</w:t>
      </w:r>
      <w:r w:rsidRPr="00154980">
        <w:rPr>
          <w:rFonts w:ascii="Palatino Linotype" w:hAnsi="Palatino Linotype" w:cs="Arial"/>
        </w:rPr>
        <w:t>,</w:t>
      </w:r>
      <w:r w:rsidR="00C762BB" w:rsidRPr="00154980">
        <w:rPr>
          <w:rFonts w:ascii="Palatino Linotype" w:hAnsi="Palatino Linotype" w:cs="Arial"/>
        </w:rPr>
        <w:t xml:space="preserve"> omitió rendir su Informe Justificado; mientras que </w:t>
      </w:r>
      <w:r w:rsidR="00C762BB" w:rsidRPr="00154980">
        <w:rPr>
          <w:rFonts w:ascii="Palatino Linotype" w:hAnsi="Palatino Linotype" w:cs="Arial"/>
          <w:b/>
        </w:rPr>
        <w:t>EL RECURRENTE</w:t>
      </w:r>
      <w:r w:rsidR="00C762BB" w:rsidRPr="00154980">
        <w:rPr>
          <w:rFonts w:ascii="Palatino Linotype" w:hAnsi="Palatino Linotype" w:cs="Arial"/>
        </w:rPr>
        <w:t xml:space="preserve"> presentó como manifestaciones y alegatos, así como medios de prueba que a su derecho convinieran, los archivos electrónicos </w:t>
      </w:r>
      <w:r w:rsidR="005E6334" w:rsidRPr="00154980">
        <w:rPr>
          <w:rFonts w:ascii="Palatino Linotype" w:hAnsi="Palatino Linotype" w:cs="Arial"/>
        </w:rPr>
        <w:t xml:space="preserve">descritos </w:t>
      </w:r>
      <w:r w:rsidR="00C762BB" w:rsidRPr="00154980">
        <w:rPr>
          <w:rFonts w:ascii="Palatino Linotype" w:hAnsi="Palatino Linotype" w:cs="Arial"/>
        </w:rPr>
        <w:t xml:space="preserve">en el considerando </w:t>
      </w:r>
      <w:r w:rsidR="00C762BB" w:rsidRPr="00154980">
        <w:rPr>
          <w:rFonts w:ascii="Palatino Linotype" w:hAnsi="Palatino Linotype" w:cs="Arial"/>
          <w:b/>
        </w:rPr>
        <w:t>VII</w:t>
      </w:r>
      <w:r w:rsidR="007B7880" w:rsidRPr="00154980">
        <w:rPr>
          <w:rFonts w:ascii="Palatino Linotype" w:hAnsi="Palatino Linotype" w:cs="Arial"/>
          <w:b/>
        </w:rPr>
        <w:t xml:space="preserve"> </w:t>
      </w:r>
      <w:r w:rsidR="005E6334" w:rsidRPr="00154980">
        <w:rPr>
          <w:rFonts w:ascii="Palatino Linotype" w:hAnsi="Palatino Linotype" w:cs="Arial"/>
        </w:rPr>
        <w:t>de la presente resolución.</w:t>
      </w:r>
    </w:p>
    <w:p w:rsidR="005E6334" w:rsidRPr="00154980" w:rsidRDefault="005E6334" w:rsidP="005E6334">
      <w:pPr>
        <w:tabs>
          <w:tab w:val="left" w:pos="567"/>
        </w:tabs>
        <w:spacing w:line="360" w:lineRule="auto"/>
        <w:jc w:val="both"/>
        <w:rPr>
          <w:rFonts w:ascii="Palatino Linotype" w:hAnsi="Palatino Linotype" w:cs="Arial"/>
          <w:lang w:eastAsia="es-MX"/>
        </w:rPr>
      </w:pPr>
    </w:p>
    <w:p w:rsidR="005E6334" w:rsidRPr="00154980" w:rsidRDefault="009D412A" w:rsidP="005E6334">
      <w:pPr>
        <w:tabs>
          <w:tab w:val="left" w:pos="567"/>
        </w:tabs>
        <w:spacing w:line="360" w:lineRule="auto"/>
        <w:jc w:val="both"/>
        <w:rPr>
          <w:rFonts w:ascii="Palatino Linotype" w:hAnsi="Palatino Linotype" w:cs="Arial"/>
          <w:lang w:val="es-ES_tradnl"/>
        </w:rPr>
      </w:pPr>
      <w:r w:rsidRPr="00154980">
        <w:rPr>
          <w:rFonts w:ascii="Palatino Linotype" w:hAnsi="Palatino Linotype" w:cs="Arial"/>
          <w:lang w:eastAsia="es-MX"/>
        </w:rPr>
        <w:t>Una vez apuntado lo anterior, este Órgano Garante advirtió que</w:t>
      </w:r>
      <w:r w:rsidRPr="00154980">
        <w:rPr>
          <w:rFonts w:ascii="Palatino Linotype" w:eastAsia="Calibri" w:hAnsi="Palatino Linotype" w:cs="Arial"/>
        </w:rPr>
        <w:t xml:space="preserve"> las razones o motivos de inconformidad hechos valer por </w:t>
      </w:r>
      <w:r w:rsidRPr="00154980">
        <w:rPr>
          <w:rFonts w:ascii="Palatino Linotype" w:eastAsia="Calibri" w:hAnsi="Palatino Linotype" w:cs="Arial"/>
          <w:b/>
        </w:rPr>
        <w:t>EL RECURRENTE,</w:t>
      </w:r>
      <w:r w:rsidRPr="00154980">
        <w:rPr>
          <w:rFonts w:ascii="Palatino Linotype" w:eastAsia="Calibri" w:hAnsi="Palatino Linotype" w:cs="Arial"/>
        </w:rPr>
        <w:t xml:space="preserve"> </w:t>
      </w:r>
      <w:r w:rsidR="005E6334" w:rsidRPr="00154980">
        <w:rPr>
          <w:rFonts w:ascii="Palatino Linotype" w:hAnsi="Palatino Linotype" w:cs="Arial"/>
        </w:rPr>
        <w:t>en los cuales en lo medular se dolió por el periodo de búsqueda de la información y de la respuesta proporcionada, señalando que lo consideraba una “burla”, al me</w:t>
      </w:r>
      <w:r w:rsidR="004A6B3F" w:rsidRPr="00154980">
        <w:rPr>
          <w:rFonts w:ascii="Palatino Linotype" w:hAnsi="Palatino Linotype" w:cs="Arial"/>
        </w:rPr>
        <w:t xml:space="preserve">ncionar que las autoridades Municipales, desconocen sus atribuciones, resultan </w:t>
      </w:r>
      <w:r w:rsidR="004A6B3F" w:rsidRPr="00154980">
        <w:rPr>
          <w:rFonts w:ascii="Palatino Linotype" w:hAnsi="Palatino Linotype" w:cs="Arial"/>
          <w:b/>
        </w:rPr>
        <w:t>parcialmente fundadas</w:t>
      </w:r>
      <w:r w:rsidR="004A6B3F" w:rsidRPr="00154980">
        <w:rPr>
          <w:rFonts w:ascii="Palatino Linotype" w:hAnsi="Palatino Linotype" w:cs="Arial"/>
        </w:rPr>
        <w:t>.</w:t>
      </w:r>
    </w:p>
    <w:p w:rsidR="004A6B3F" w:rsidRPr="00154980" w:rsidRDefault="00C2033A" w:rsidP="00C2033A">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154980">
        <w:rPr>
          <w:rFonts w:ascii="Palatino Linotype" w:eastAsia="Calibri" w:hAnsi="Palatino Linotype" w:cs="Arial"/>
        </w:rPr>
        <w:t xml:space="preserve">Lo anterior es así, ya que como se advierte en la solicitud de acceso a la información pública, </w:t>
      </w:r>
      <w:r w:rsidRPr="00154980">
        <w:rPr>
          <w:rFonts w:ascii="Palatino Linotype" w:eastAsia="Calibri" w:hAnsi="Palatino Linotype" w:cs="Arial"/>
          <w:b/>
        </w:rPr>
        <w:t>EL RECURRENTE</w:t>
      </w:r>
      <w:r w:rsidRPr="00154980">
        <w:rPr>
          <w:rFonts w:ascii="Palatino Linotype" w:eastAsia="Calibri" w:hAnsi="Palatino Linotype" w:cs="Arial"/>
        </w:rPr>
        <w:t xml:space="preserve">, solicitó diversa información relacionada con el derribo de un árbol ubicado en Avenida </w:t>
      </w:r>
      <w:proofErr w:type="spellStart"/>
      <w:r w:rsidRPr="00154980">
        <w:rPr>
          <w:rFonts w:ascii="Palatino Linotype" w:eastAsia="Calibri" w:hAnsi="Palatino Linotype" w:cs="Arial"/>
        </w:rPr>
        <w:t>Matlazincas</w:t>
      </w:r>
      <w:proofErr w:type="spellEnd"/>
      <w:r w:rsidRPr="00154980">
        <w:rPr>
          <w:rFonts w:ascii="Palatino Linotype" w:eastAsia="Calibri" w:hAnsi="Palatino Linotype" w:cs="Arial"/>
        </w:rPr>
        <w:t xml:space="preserve">; mientras que </w:t>
      </w:r>
      <w:r w:rsidRPr="00154980">
        <w:rPr>
          <w:rFonts w:ascii="Palatino Linotype" w:eastAsia="Calibri" w:hAnsi="Palatino Linotype" w:cs="Arial"/>
          <w:b/>
        </w:rPr>
        <w:t>EL SUJETO OBLIGADO</w:t>
      </w:r>
      <w:r w:rsidRPr="00154980">
        <w:rPr>
          <w:rFonts w:ascii="Palatino Linotype" w:eastAsia="Calibri" w:hAnsi="Palatino Linotype" w:cs="Arial"/>
        </w:rPr>
        <w:t xml:space="preserve">, dio respuesta parcial al mismo, </w:t>
      </w:r>
      <w:r w:rsidR="004A6B3F" w:rsidRPr="00154980">
        <w:rPr>
          <w:rFonts w:ascii="Palatino Linotype" w:eastAsia="Calibri" w:hAnsi="Palatino Linotype" w:cs="Arial"/>
        </w:rPr>
        <w:t xml:space="preserve">en razón a que el periodo de búsqueda de la información versó únicamente del 1 de enero a la fecha de respuesta, es decir, al </w:t>
      </w:r>
      <w:r w:rsidR="004A6B3F" w:rsidRPr="00154980">
        <w:rPr>
          <w:rFonts w:ascii="Palatino Linotype" w:hAnsi="Palatino Linotype"/>
        </w:rPr>
        <w:t>veintiocho de mayo de dos mil diecinueve.</w:t>
      </w:r>
    </w:p>
    <w:p w:rsidR="004A6B3F" w:rsidRPr="00154980" w:rsidRDefault="004A6B3F" w:rsidP="004A6B3F">
      <w:pPr>
        <w:spacing w:before="100" w:beforeAutospacing="1" w:after="100" w:afterAutospacing="1" w:line="360" w:lineRule="auto"/>
        <w:jc w:val="both"/>
        <w:rPr>
          <w:rFonts w:ascii="Palatino Linotype" w:hAnsi="Palatino Linotype"/>
        </w:rPr>
      </w:pPr>
      <w:r w:rsidRPr="00154980">
        <w:rPr>
          <w:rFonts w:ascii="Palatino Linotype" w:hAnsi="Palatino Linotype" w:cs="Arial"/>
          <w:lang w:val="es-ES_tradnl"/>
        </w:rPr>
        <w:t xml:space="preserve">Atento a ello, esta ponencia </w:t>
      </w:r>
      <w:proofErr w:type="spellStart"/>
      <w:r w:rsidRPr="00154980">
        <w:rPr>
          <w:rFonts w:ascii="Palatino Linotype" w:hAnsi="Palatino Linotype" w:cs="Arial"/>
          <w:lang w:val="es-ES_tradnl"/>
        </w:rPr>
        <w:t>Resolutora</w:t>
      </w:r>
      <w:proofErr w:type="spellEnd"/>
      <w:r w:rsidRPr="00154980">
        <w:rPr>
          <w:rFonts w:ascii="Palatino Linotype" w:hAnsi="Palatino Linotype" w:cs="Arial"/>
          <w:lang w:val="es-ES_tradnl"/>
        </w:rPr>
        <w:t xml:space="preserve"> advierte que </w:t>
      </w:r>
      <w:r w:rsidRPr="00154980">
        <w:rPr>
          <w:rFonts w:ascii="Palatino Linotype" w:hAnsi="Palatino Linotype"/>
        </w:rPr>
        <w:t xml:space="preserve">el solicitante fue omiso en precisar la temporalidad respecto de la cual requería la información solicitada; razón por la que, se suple dicha deficiencia y se determina que la temporalidad de entrega de la información respecto de la información deberá corresponder a la de un año, contado a partir de la fecha en que se presentó la solicitud </w:t>
      </w:r>
      <w:r w:rsidR="00824AC5">
        <w:rPr>
          <w:rFonts w:ascii="Palatino Linotype" w:hAnsi="Palatino Linotype"/>
        </w:rPr>
        <w:t>de información, es decir, del 07 de mayo de 2018 al 07</w:t>
      </w:r>
      <w:r w:rsidRPr="00154980">
        <w:rPr>
          <w:rFonts w:ascii="Palatino Linotype" w:hAnsi="Palatino Linotype"/>
        </w:rPr>
        <w:t xml:space="preserve"> de mayo de 2019.</w:t>
      </w:r>
    </w:p>
    <w:p w:rsidR="004A6B3F" w:rsidRPr="00154980" w:rsidRDefault="004A6B3F" w:rsidP="004A6B3F">
      <w:pPr>
        <w:spacing w:before="240" w:after="240" w:line="360" w:lineRule="auto"/>
        <w:jc w:val="both"/>
        <w:rPr>
          <w:rFonts w:ascii="Palatino Linotype" w:hAnsi="Palatino Linotype"/>
          <w:b/>
          <w:bCs/>
        </w:rPr>
      </w:pPr>
      <w:r w:rsidRPr="00154980">
        <w:rPr>
          <w:rFonts w:ascii="Palatino Linotype" w:hAnsi="Palatino Linotype" w:cs="Arial"/>
        </w:rPr>
        <w:lastRenderedPageBreak/>
        <w:t xml:space="preserve">Como apoyo a lo anterior, es aplicable el Criterio 09-13, emitido por </w:t>
      </w:r>
      <w:r w:rsidRPr="00154980">
        <w:rPr>
          <w:rFonts w:ascii="Palatino Linotype" w:eastAsia="Arial Unicode MS" w:hAnsi="Palatino Linotype" w:cs="Arial"/>
        </w:rPr>
        <w:t xml:space="preserve">el Pleno del entonces </w:t>
      </w:r>
      <w:r w:rsidRPr="00154980">
        <w:rPr>
          <w:rFonts w:ascii="Palatino Linotype" w:eastAsia="Arial Unicode MS" w:hAnsi="Palatino Linotype" w:cs="Arial"/>
          <w:bCs/>
        </w:rPr>
        <w:t xml:space="preserve">Instituto Federal de Acceso a la Información y Protección de Datos, </w:t>
      </w:r>
      <w:r w:rsidRPr="00154980">
        <w:rPr>
          <w:rFonts w:ascii="Palatino Linotype" w:eastAsia="Arial Unicode MS" w:hAnsi="Palatino Linotype" w:cs="Arial"/>
        </w:rPr>
        <w:t>ahora Instituto Nacional de Transparencia, Acceso a la Información y Protección de Datos Personales,</w:t>
      </w:r>
      <w:r w:rsidRPr="00154980">
        <w:rPr>
          <w:rFonts w:ascii="Palatino Linotype" w:hAnsi="Palatino Linotype"/>
          <w:bCs/>
        </w:rPr>
        <w:t xml:space="preserve"> que dice:</w:t>
      </w:r>
      <w:r w:rsidRPr="00154980">
        <w:rPr>
          <w:rFonts w:ascii="Palatino Linotype" w:hAnsi="Palatino Linotype"/>
          <w:b/>
          <w:bCs/>
        </w:rPr>
        <w:t xml:space="preserve"> </w:t>
      </w:r>
    </w:p>
    <w:p w:rsidR="004A6B3F" w:rsidRPr="00154980" w:rsidRDefault="004A6B3F" w:rsidP="004A6B3F">
      <w:pPr>
        <w:spacing w:before="240" w:after="240"/>
        <w:ind w:left="709" w:right="757"/>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w:t>
      </w:r>
      <w:r w:rsidRPr="00154980">
        <w:rPr>
          <w:rFonts w:ascii="Palatino Linotype" w:hAnsi="Palatino Linotype" w:cs="Arial"/>
          <w:b/>
          <w:i/>
          <w:sz w:val="22"/>
          <w:szCs w:val="22"/>
          <w:lang w:eastAsia="es-MX"/>
        </w:rPr>
        <w:t>Periodo de búsqueda de la información, cuando no se precisa en la solicitud de información.</w:t>
      </w:r>
      <w:r w:rsidRPr="00154980">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4A6B3F" w:rsidRPr="00154980" w:rsidRDefault="004A6B3F" w:rsidP="004A6B3F">
      <w:pPr>
        <w:ind w:left="709" w:right="757"/>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 xml:space="preserve">Resoluciones </w:t>
      </w:r>
    </w:p>
    <w:p w:rsidR="004A6B3F" w:rsidRPr="00154980" w:rsidRDefault="004A6B3F" w:rsidP="004A6B3F">
      <w:pPr>
        <w:ind w:left="709" w:right="757"/>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4A6B3F" w:rsidRPr="00154980" w:rsidRDefault="004A6B3F" w:rsidP="004A6B3F">
      <w:pPr>
        <w:ind w:left="709" w:right="757"/>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 xml:space="preserve">RDA 1518/12. Interpuesto en contra de la Secretaría de Salud. Comisionado Ponente Ángel Trinidad Zaldívar. </w:t>
      </w:r>
    </w:p>
    <w:p w:rsidR="004A6B3F" w:rsidRPr="00154980" w:rsidRDefault="004A6B3F" w:rsidP="004A6B3F">
      <w:pPr>
        <w:ind w:left="709" w:right="757"/>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 xml:space="preserve">RDA 1439/12. Interpuesto en contra de la Secretaría de Educación Pública. Comisionada Ponente Sigrid </w:t>
      </w:r>
      <w:proofErr w:type="spellStart"/>
      <w:r w:rsidRPr="00154980">
        <w:rPr>
          <w:rFonts w:ascii="Palatino Linotype" w:hAnsi="Palatino Linotype" w:cs="Arial"/>
          <w:i/>
          <w:sz w:val="22"/>
          <w:szCs w:val="22"/>
          <w:lang w:eastAsia="es-MX"/>
        </w:rPr>
        <w:t>Arzt</w:t>
      </w:r>
      <w:proofErr w:type="spellEnd"/>
      <w:r w:rsidRPr="00154980">
        <w:rPr>
          <w:rFonts w:ascii="Palatino Linotype" w:hAnsi="Palatino Linotype" w:cs="Arial"/>
          <w:i/>
          <w:sz w:val="22"/>
          <w:szCs w:val="22"/>
          <w:lang w:eastAsia="es-MX"/>
        </w:rPr>
        <w:t xml:space="preserve"> Colunga. </w:t>
      </w:r>
    </w:p>
    <w:p w:rsidR="004A6B3F" w:rsidRPr="00154980" w:rsidRDefault="004A6B3F" w:rsidP="004A6B3F">
      <w:pPr>
        <w:ind w:left="709" w:right="757"/>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4A6B3F" w:rsidRPr="00154980" w:rsidRDefault="004A6B3F" w:rsidP="004A6B3F">
      <w:pPr>
        <w:ind w:left="709" w:right="757"/>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 xml:space="preserve">2109/11. Interpuesto en contra del Instituto Mexicano del Seguro Social. Comisionada Ponente Jacqueline </w:t>
      </w:r>
      <w:proofErr w:type="spellStart"/>
      <w:r w:rsidRPr="00154980">
        <w:rPr>
          <w:rFonts w:ascii="Palatino Linotype" w:hAnsi="Palatino Linotype" w:cs="Arial"/>
          <w:i/>
          <w:sz w:val="22"/>
          <w:szCs w:val="22"/>
          <w:lang w:eastAsia="es-MX"/>
        </w:rPr>
        <w:t>Peschard</w:t>
      </w:r>
      <w:proofErr w:type="spellEnd"/>
      <w:r w:rsidRPr="00154980">
        <w:rPr>
          <w:rFonts w:ascii="Palatino Linotype" w:hAnsi="Palatino Linotype" w:cs="Arial"/>
          <w:i/>
          <w:sz w:val="22"/>
          <w:szCs w:val="22"/>
          <w:lang w:eastAsia="es-MX"/>
        </w:rPr>
        <w:t xml:space="preserve"> Mariscal. “(Sic)</w:t>
      </w:r>
    </w:p>
    <w:p w:rsidR="004A6B3F" w:rsidRPr="00154980" w:rsidRDefault="004A6B3F" w:rsidP="004A6B3F">
      <w:pPr>
        <w:spacing w:before="100" w:beforeAutospacing="1" w:after="100" w:afterAutospacing="1" w:line="360" w:lineRule="auto"/>
        <w:jc w:val="both"/>
        <w:rPr>
          <w:rFonts w:ascii="Palatino Linotype" w:hAnsi="Palatino Linotype" w:cs="Arial"/>
        </w:rPr>
      </w:pPr>
      <w:r w:rsidRPr="00154980">
        <w:rPr>
          <w:rFonts w:ascii="Palatino Linotype" w:hAnsi="Palatino Linotype" w:cs="Arial"/>
        </w:rPr>
        <w:t>Hechas las precisiones anteriores, resulta pertinente enfatizar lo que respecto al derecho de acceso a la información pública, refiere el artículo 6° de la Constitución Política de los Estados Unidos Mexicanos, que en su parte conducente señala:</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b/>
          <w:i/>
          <w:sz w:val="22"/>
          <w:szCs w:val="22"/>
        </w:rPr>
        <w:t>“Artículo 6o.</w:t>
      </w:r>
      <w:r w:rsidRPr="0015498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154980">
        <w:rPr>
          <w:rFonts w:ascii="Palatino Linotype" w:hAnsi="Palatino Linotype" w:cs="Arial"/>
          <w:i/>
          <w:sz w:val="22"/>
          <w:szCs w:val="22"/>
        </w:rPr>
        <w:lastRenderedPageBreak/>
        <w:t xml:space="preserve">de réplica será ejercido en los términos dispuestos por la ley. </w:t>
      </w:r>
      <w:r w:rsidRPr="00154980">
        <w:rPr>
          <w:rFonts w:ascii="Palatino Linotype" w:hAnsi="Palatino Linotype" w:cs="Arial"/>
          <w:b/>
          <w:i/>
          <w:sz w:val="22"/>
          <w:szCs w:val="22"/>
        </w:rPr>
        <w:t>El derecho a la información será garantizado por el Estado.</w:t>
      </w:r>
      <w:r w:rsidRPr="00154980">
        <w:rPr>
          <w:rFonts w:ascii="Palatino Linotype" w:hAnsi="Palatino Linotype" w:cs="Arial"/>
          <w:i/>
          <w:sz w:val="22"/>
          <w:szCs w:val="22"/>
        </w:rPr>
        <w:t xml:space="preserve"> </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i/>
          <w:sz w:val="22"/>
          <w:szCs w:val="22"/>
        </w:rPr>
        <w:t>Para efectos de lo dispuesto en el presente artículo se observará lo siguiente:</w:t>
      </w:r>
    </w:p>
    <w:p w:rsidR="004A6B3F" w:rsidRPr="00154980" w:rsidRDefault="004A6B3F" w:rsidP="004A6B3F">
      <w:pPr>
        <w:tabs>
          <w:tab w:val="left" w:pos="8222"/>
        </w:tabs>
        <w:ind w:left="851" w:right="902"/>
        <w:jc w:val="both"/>
        <w:rPr>
          <w:rFonts w:ascii="Palatino Linotype" w:hAnsi="Palatino Linotype" w:cs="Arial"/>
          <w:i/>
          <w:sz w:val="22"/>
          <w:szCs w:val="22"/>
        </w:rPr>
      </w:pP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b/>
          <w:i/>
          <w:sz w:val="22"/>
          <w:szCs w:val="22"/>
        </w:rPr>
        <w:t>A.</w:t>
      </w:r>
      <w:r w:rsidRPr="00154980">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b/>
          <w:i/>
          <w:sz w:val="22"/>
          <w:szCs w:val="22"/>
        </w:rPr>
        <w:t>I. Toda la información en posesión de</w:t>
      </w:r>
      <w:r w:rsidRPr="00154980">
        <w:rPr>
          <w:rFonts w:ascii="Palatino Linotype" w:hAnsi="Palatino Linotype" w:cs="Arial"/>
          <w:i/>
          <w:sz w:val="22"/>
          <w:szCs w:val="22"/>
        </w:rPr>
        <w:t xml:space="preserve"> </w:t>
      </w:r>
      <w:r w:rsidRPr="00154980">
        <w:rPr>
          <w:rFonts w:ascii="Palatino Linotype" w:hAnsi="Palatino Linotype" w:cs="Arial"/>
          <w:b/>
          <w:i/>
          <w:sz w:val="22"/>
          <w:szCs w:val="22"/>
        </w:rPr>
        <w:t xml:space="preserve">cualquier </w:t>
      </w:r>
      <w:r w:rsidRPr="00154980">
        <w:rPr>
          <w:rFonts w:ascii="Palatino Linotype" w:hAnsi="Palatino Linotype" w:cs="Arial"/>
          <w:i/>
          <w:sz w:val="22"/>
          <w:szCs w:val="22"/>
        </w:rPr>
        <w:t xml:space="preserve">autoridad, entidad, </w:t>
      </w:r>
      <w:r w:rsidRPr="00154980">
        <w:rPr>
          <w:rFonts w:ascii="Palatino Linotype" w:hAnsi="Palatino Linotype" w:cs="Arial"/>
          <w:b/>
          <w:i/>
          <w:sz w:val="22"/>
          <w:szCs w:val="22"/>
        </w:rPr>
        <w:t>órgano y organismo de los Poderes Ejecutivo</w:t>
      </w:r>
      <w:r w:rsidRPr="00154980">
        <w:rPr>
          <w:rFonts w:ascii="Palatino Linotype" w:hAnsi="Palatino Linotype" w:cs="Arial"/>
          <w:i/>
          <w:sz w:val="22"/>
          <w:szCs w:val="22"/>
        </w:rPr>
        <w:t xml:space="preserve">,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54980">
        <w:rPr>
          <w:rFonts w:ascii="Palatino Linotype" w:hAnsi="Palatino Linotype" w:cs="Arial"/>
          <w:b/>
          <w:i/>
          <w:sz w:val="22"/>
          <w:szCs w:val="22"/>
        </w:rPr>
        <w:t>es pública</w:t>
      </w:r>
      <w:r w:rsidRPr="00154980">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154980">
        <w:rPr>
          <w:rFonts w:ascii="Palatino Linotype" w:hAnsi="Palatino Linotype" w:cs="Arial"/>
          <w:b/>
          <w:i/>
          <w:sz w:val="22"/>
          <w:szCs w:val="22"/>
        </w:rPr>
        <w:t>Los sujetos obligados deberán documentar todo acto que derive del ejercicio de sus facultades, competencias o funciones</w:t>
      </w:r>
      <w:r w:rsidRPr="00154980">
        <w:rPr>
          <w:rFonts w:ascii="Palatino Linotype" w:hAnsi="Palatino Linotype" w:cs="Arial"/>
          <w:i/>
          <w:sz w:val="22"/>
          <w:szCs w:val="22"/>
        </w:rPr>
        <w:t>, la ley determinará los supuestos específicos bajo los cuales procederá la declaración de inexistencia de la información.</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b/>
          <w:i/>
          <w:sz w:val="22"/>
          <w:szCs w:val="22"/>
        </w:rPr>
        <w:t>II</w:t>
      </w:r>
      <w:r w:rsidRPr="00154980">
        <w:rPr>
          <w:rFonts w:ascii="Palatino Linotype" w:hAnsi="Palatino Linotype" w:cs="Arial"/>
          <w:i/>
          <w:sz w:val="22"/>
          <w:szCs w:val="22"/>
        </w:rPr>
        <w:t>. La información que se refiere a la vida privada y los datos personales será protegida en los términos y con las excepciones que fijen las leyes.</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b/>
          <w:i/>
          <w:sz w:val="22"/>
          <w:szCs w:val="22"/>
        </w:rPr>
        <w:t>III.</w:t>
      </w:r>
      <w:r w:rsidRPr="00154980">
        <w:rPr>
          <w:rFonts w:ascii="Palatino Linotype" w:hAnsi="Palatino Linotype" w:cs="Arial"/>
          <w:i/>
          <w:sz w:val="22"/>
          <w:szCs w:val="22"/>
        </w:rPr>
        <w:t xml:space="preserve"> Toda persona, sin necesidad de acreditar interés alguno o justificar su utilización, tendrá acceso gratuito a la información pública, a sus datos personales o a la rectificación de éstos.</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b/>
          <w:i/>
          <w:sz w:val="22"/>
          <w:szCs w:val="22"/>
        </w:rPr>
        <w:t>IV.</w:t>
      </w:r>
      <w:r w:rsidRPr="00154980">
        <w:rPr>
          <w:rFonts w:ascii="Palatino Linotype" w:hAnsi="Palatino Linotype" w:cs="Arial"/>
          <w:i/>
          <w:sz w:val="22"/>
          <w:szCs w:val="22"/>
        </w:rPr>
        <w:t xml:space="preserve">   Se establecerán mecanismos de acceso a la información y procedimientos de revisión expeditos que se sustanciarán ante los organismos autónomos especializados e imparciales que establece esta Constitución.</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b/>
          <w:i/>
          <w:sz w:val="22"/>
          <w:szCs w:val="22"/>
        </w:rPr>
        <w:t xml:space="preserve">V. </w:t>
      </w:r>
      <w:r w:rsidRPr="00154980">
        <w:rPr>
          <w:rFonts w:ascii="Palatino Linotype" w:hAnsi="Palatino Linotype" w:cs="Arial"/>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i/>
          <w:sz w:val="22"/>
          <w:szCs w:val="22"/>
        </w:rPr>
        <w:t>VII. La inobservancia a las disposiciones en materia de acceso a la información pública será sancionada en los términos que dispongan las leyes.</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i/>
          <w:sz w:val="22"/>
          <w:szCs w:val="22"/>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i/>
          <w:sz w:val="22"/>
          <w:szCs w:val="22"/>
        </w:rPr>
        <w:t>…</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i/>
          <w:sz w:val="22"/>
          <w:szCs w:val="22"/>
        </w:rPr>
        <w:t>La ley establecerá aquella información que se considere reservada o confidencial.</w:t>
      </w:r>
    </w:p>
    <w:p w:rsidR="004A6B3F" w:rsidRPr="00154980" w:rsidRDefault="004A6B3F" w:rsidP="004A6B3F">
      <w:pPr>
        <w:tabs>
          <w:tab w:val="left" w:pos="8222"/>
        </w:tabs>
        <w:ind w:left="851" w:right="902"/>
        <w:jc w:val="both"/>
        <w:rPr>
          <w:rFonts w:ascii="Palatino Linotype" w:hAnsi="Palatino Linotype" w:cs="Arial"/>
          <w:i/>
          <w:sz w:val="22"/>
          <w:szCs w:val="22"/>
        </w:rPr>
      </w:pPr>
      <w:r w:rsidRPr="00154980">
        <w:rPr>
          <w:rFonts w:ascii="Palatino Linotype" w:hAnsi="Palatino Linotype" w:cs="Arial"/>
          <w:i/>
          <w:sz w:val="22"/>
          <w:szCs w:val="22"/>
        </w:rPr>
        <w:t xml:space="preserve">…” </w:t>
      </w:r>
    </w:p>
    <w:p w:rsidR="004A6B3F" w:rsidRPr="00154980" w:rsidRDefault="004A6B3F" w:rsidP="004A6B3F">
      <w:pPr>
        <w:tabs>
          <w:tab w:val="left" w:pos="8222"/>
        </w:tabs>
        <w:ind w:left="851" w:right="902"/>
        <w:jc w:val="both"/>
        <w:rPr>
          <w:rFonts w:ascii="Palatino Linotype" w:hAnsi="Palatino Linotype"/>
          <w:i/>
          <w:sz w:val="22"/>
          <w:szCs w:val="22"/>
        </w:rPr>
      </w:pPr>
      <w:r w:rsidRPr="00154980">
        <w:rPr>
          <w:rFonts w:ascii="Palatino Linotype" w:hAnsi="Palatino Linotype"/>
          <w:i/>
          <w:sz w:val="22"/>
          <w:szCs w:val="22"/>
        </w:rPr>
        <w:t>(Énfasis añadido)</w:t>
      </w:r>
    </w:p>
    <w:p w:rsidR="004A6B3F" w:rsidRPr="00154980" w:rsidRDefault="004A6B3F" w:rsidP="004A6B3F">
      <w:pPr>
        <w:spacing w:before="100" w:beforeAutospacing="1" w:after="100" w:afterAutospacing="1" w:line="360" w:lineRule="auto"/>
        <w:jc w:val="both"/>
        <w:rPr>
          <w:rFonts w:ascii="Palatino Linotype" w:hAnsi="Palatino Linotype" w:cs="Arial"/>
        </w:rPr>
      </w:pPr>
      <w:r w:rsidRPr="00154980">
        <w:rPr>
          <w:rFonts w:ascii="Palatino Linotype" w:hAnsi="Palatino Linotype" w:cs="Arial"/>
        </w:rPr>
        <w:t>Por su parte, la Constitución Política del Estado Libre y Soberano de México, en su artículo 5°, dispone en su parte conducente, lo siguiente:</w:t>
      </w:r>
    </w:p>
    <w:p w:rsidR="004A6B3F" w:rsidRPr="00154980" w:rsidRDefault="004A6B3F" w:rsidP="004A6B3F">
      <w:pPr>
        <w:ind w:left="851" w:right="902"/>
        <w:jc w:val="both"/>
        <w:rPr>
          <w:rFonts w:ascii="Palatino Linotype" w:hAnsi="Palatino Linotype" w:cs="Arial"/>
          <w:b/>
          <w:i/>
          <w:sz w:val="22"/>
          <w:szCs w:val="22"/>
        </w:rPr>
      </w:pPr>
      <w:r w:rsidRPr="00154980">
        <w:rPr>
          <w:rFonts w:ascii="Palatino Linotype" w:hAnsi="Palatino Linotype" w:cs="Arial"/>
          <w:i/>
          <w:sz w:val="22"/>
          <w:szCs w:val="22"/>
        </w:rPr>
        <w:t>“</w:t>
      </w:r>
      <w:r w:rsidRPr="00154980">
        <w:rPr>
          <w:rFonts w:ascii="Palatino Linotype" w:hAnsi="Palatino Linotype" w:cs="Arial"/>
          <w:b/>
          <w:i/>
          <w:sz w:val="22"/>
          <w:szCs w:val="22"/>
        </w:rPr>
        <w:t xml:space="preserve">Artículo 5. … </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b/>
          <w:i/>
          <w:sz w:val="22"/>
          <w:szCs w:val="22"/>
        </w:rPr>
        <w:t>El derecho a la información será garantizado por el Estado</w:t>
      </w:r>
      <w:r w:rsidRPr="00154980">
        <w:rPr>
          <w:rFonts w:ascii="Palatino Linotype" w:hAnsi="Palatino Linotype"/>
          <w:i/>
          <w:sz w:val="22"/>
          <w:szCs w:val="22"/>
        </w:rPr>
        <w:t xml:space="preserve">. La ley establecerá las previsiones que permitan asegurar la protección, el respeto y la difusión de este derecho. </w:t>
      </w:r>
    </w:p>
    <w:p w:rsidR="004A6B3F" w:rsidRPr="00154980" w:rsidRDefault="004A6B3F" w:rsidP="004A6B3F">
      <w:pPr>
        <w:ind w:left="851" w:right="902"/>
        <w:jc w:val="both"/>
        <w:rPr>
          <w:rFonts w:ascii="Palatino Linotype" w:hAnsi="Palatino Linotype"/>
          <w:b/>
          <w:i/>
          <w:sz w:val="22"/>
          <w:szCs w:val="22"/>
        </w:rPr>
      </w:pPr>
      <w:r w:rsidRPr="00154980">
        <w:rPr>
          <w:rFonts w:ascii="Palatino Linotype" w:hAnsi="Palatino Linotype"/>
          <w:b/>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t>Este derecho se regirá por los principios y bases siguientes:</w:t>
      </w:r>
    </w:p>
    <w:p w:rsidR="004A6B3F" w:rsidRPr="00154980" w:rsidRDefault="004A6B3F" w:rsidP="004A6B3F">
      <w:pPr>
        <w:ind w:left="851" w:right="902"/>
        <w:jc w:val="both"/>
        <w:rPr>
          <w:rFonts w:ascii="Palatino Linotype" w:hAnsi="Palatino Linotype"/>
          <w:b/>
          <w:i/>
          <w:sz w:val="22"/>
          <w:szCs w:val="22"/>
        </w:rPr>
      </w:pPr>
      <w:r w:rsidRPr="00154980">
        <w:rPr>
          <w:rFonts w:ascii="Palatino Linotype" w:hAnsi="Palatino Linotype"/>
          <w:b/>
          <w:i/>
          <w:sz w:val="22"/>
          <w:szCs w:val="22"/>
        </w:rPr>
        <w:t>I. Toda la información en posesión de cualquier autoridad</w:t>
      </w:r>
      <w:r w:rsidRPr="00154980">
        <w:rPr>
          <w:rFonts w:ascii="Palatino Linotype" w:hAnsi="Palatino Linotype"/>
          <w:i/>
          <w:sz w:val="22"/>
          <w:szCs w:val="22"/>
        </w:rPr>
        <w:t xml:space="preserve">, entidad, órgano y organismos </w:t>
      </w:r>
      <w:r w:rsidRPr="00154980">
        <w:rPr>
          <w:rFonts w:ascii="Palatino Linotype" w:hAnsi="Palatino Linotype"/>
          <w:b/>
          <w:i/>
          <w:sz w:val="22"/>
          <w:szCs w:val="22"/>
        </w:rPr>
        <w:t>de los Poderes Ejecutivo,</w:t>
      </w:r>
      <w:r w:rsidRPr="00154980">
        <w:rPr>
          <w:rFonts w:ascii="Palatino Linotype" w:hAnsi="Palatino Linotype"/>
          <w:i/>
          <w:sz w:val="22"/>
          <w:szCs w:val="22"/>
        </w:rPr>
        <w:t xml:space="preserve"> Legislativo y Judicial, </w:t>
      </w:r>
      <w:r w:rsidRPr="00154980">
        <w:rPr>
          <w:rFonts w:ascii="Palatino Linotype" w:hAnsi="Palatino Linotype"/>
          <w:b/>
          <w:i/>
          <w:sz w:val="22"/>
          <w:szCs w:val="22"/>
        </w:rPr>
        <w:t>órganos autónomos,</w:t>
      </w:r>
      <w:r w:rsidRPr="00154980">
        <w:rPr>
          <w:rFonts w:ascii="Palatino Linotype" w:hAnsi="Palatino Linotype"/>
          <w:i/>
          <w:sz w:val="22"/>
          <w:szCs w:val="22"/>
        </w:rPr>
        <w:t xml:space="preserve"> partidos políticos, fideicomisos y fondos públicos estatales y municipales, así como del gobierno y de la administración pública municipal</w:t>
      </w:r>
      <w:r w:rsidRPr="00154980">
        <w:rPr>
          <w:rFonts w:ascii="Palatino Linotype" w:hAnsi="Palatino Linotype"/>
          <w:b/>
          <w:i/>
          <w:sz w:val="22"/>
          <w:szCs w:val="22"/>
        </w:rPr>
        <w:t xml:space="preserve"> </w:t>
      </w:r>
      <w:r w:rsidRPr="00154980">
        <w:rPr>
          <w:rFonts w:ascii="Palatino Linotype" w:hAnsi="Palatino Linotype"/>
          <w:i/>
          <w:sz w:val="22"/>
          <w:szCs w:val="22"/>
        </w:rPr>
        <w:t xml:space="preserve">y sus </w:t>
      </w:r>
      <w:r w:rsidRPr="00154980">
        <w:rPr>
          <w:rFonts w:ascii="Palatino Linotype" w:hAnsi="Palatino Linotype"/>
          <w:b/>
          <w:i/>
          <w:sz w:val="22"/>
          <w:szCs w:val="22"/>
        </w:rPr>
        <w:t>organismos descentralizados</w:t>
      </w:r>
      <w:r w:rsidRPr="00154980">
        <w:rPr>
          <w:rFonts w:ascii="Palatino Linotype" w:hAnsi="Palatino Linotype"/>
          <w:i/>
          <w:sz w:val="22"/>
          <w:szCs w:val="22"/>
        </w:rPr>
        <w:t xml:space="preserve">, asimismo de cualquier persona física, jurídica colectiva o sindicato </w:t>
      </w:r>
      <w:r w:rsidRPr="00154980">
        <w:rPr>
          <w:rFonts w:ascii="Palatino Linotype" w:hAnsi="Palatino Linotype"/>
          <w:b/>
          <w:i/>
          <w:sz w:val="22"/>
          <w:szCs w:val="22"/>
        </w:rPr>
        <w:t xml:space="preserve">que reciba y ejerza recursos públicos o realice actos de autoridad en el ámbito estatal </w:t>
      </w:r>
      <w:r w:rsidRPr="00154980">
        <w:rPr>
          <w:rFonts w:ascii="Palatino Linotype" w:hAnsi="Palatino Linotype"/>
          <w:i/>
          <w:sz w:val="22"/>
          <w:szCs w:val="22"/>
        </w:rPr>
        <w:t xml:space="preserve">y municipal, </w:t>
      </w:r>
      <w:r w:rsidRPr="00154980">
        <w:rPr>
          <w:rFonts w:ascii="Palatino Linotype" w:hAnsi="Palatino Linotype"/>
          <w:b/>
          <w:i/>
          <w:sz w:val="22"/>
          <w:szCs w:val="22"/>
        </w:rPr>
        <w:t>es pública</w:t>
      </w:r>
      <w:r w:rsidRPr="00154980">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154980">
        <w:rPr>
          <w:rFonts w:ascii="Palatino Linotype" w:hAnsi="Palatino Linotype"/>
          <w:b/>
          <w:i/>
          <w:sz w:val="22"/>
          <w:szCs w:val="22"/>
        </w:rPr>
        <w:t>En la interpretación de este derecho deberá prevalecer el principio de máxima publicidad.</w:t>
      </w:r>
      <w:r w:rsidRPr="00154980">
        <w:rPr>
          <w:rFonts w:ascii="Palatino Linotype" w:hAnsi="Palatino Linotype"/>
          <w:i/>
          <w:sz w:val="22"/>
          <w:szCs w:val="22"/>
        </w:rPr>
        <w:t xml:space="preserve"> </w:t>
      </w:r>
      <w:r w:rsidRPr="00154980">
        <w:rPr>
          <w:rFonts w:ascii="Palatino Linotype" w:hAnsi="Palatino Linotype"/>
          <w:b/>
          <w:i/>
          <w:sz w:val="22"/>
          <w:szCs w:val="22"/>
        </w:rPr>
        <w:t>Los sujetos obligados deberán documentar todo acto que derive del ejercicio de sus facultades, competencias o funciones, la ley determinará los supuestos específicos bajo los cuales procederá la declaración de inexistencia de la información.</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b/>
          <w:i/>
          <w:sz w:val="22"/>
          <w:szCs w:val="22"/>
        </w:rPr>
        <w:t>VI. Los sujetos obligados deberán preservar sus documentos en archivos administrativos actualizados</w:t>
      </w:r>
      <w:r w:rsidRPr="00154980">
        <w:rPr>
          <w:rFonts w:ascii="Palatino Linotype" w:hAnsi="Palatino Linotype"/>
          <w:i/>
          <w:sz w:val="22"/>
          <w:szCs w:val="22"/>
        </w:rPr>
        <w:t xml:space="preserve"> y publicarán, a través de los medios electrónicos disponibles, la información completa y actualizada sobre el ejercicio de los recursos públicos y los indicadores que permitan rendir cuenta del cumplimiento de sus objetivos y los resultados obtenidos.</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rsidR="004A6B3F" w:rsidRPr="00154980" w:rsidRDefault="004A6B3F" w:rsidP="004A6B3F">
      <w:pPr>
        <w:ind w:left="851" w:right="902"/>
        <w:jc w:val="both"/>
        <w:rPr>
          <w:rFonts w:ascii="Palatino Linotype" w:hAnsi="Palatino Linotype" w:cs="Arial"/>
          <w:i/>
          <w:sz w:val="22"/>
          <w:szCs w:val="22"/>
        </w:rPr>
      </w:pPr>
      <w:r w:rsidRPr="00154980">
        <w:rPr>
          <w:rFonts w:ascii="Palatino Linotype" w:hAnsi="Palatino Linotype"/>
          <w:i/>
          <w:sz w:val="22"/>
          <w:szCs w:val="22"/>
        </w:rPr>
        <w:t>(Énfasis añadido)</w:t>
      </w:r>
    </w:p>
    <w:p w:rsidR="004A6B3F" w:rsidRPr="00154980" w:rsidRDefault="004A6B3F" w:rsidP="004A6B3F">
      <w:pPr>
        <w:spacing w:before="100" w:beforeAutospacing="1" w:after="100" w:afterAutospacing="1" w:line="360" w:lineRule="auto"/>
        <w:jc w:val="both"/>
        <w:rPr>
          <w:rFonts w:ascii="Palatino Linotype" w:hAnsi="Palatino Linotype" w:cs="Arial"/>
        </w:rPr>
      </w:pPr>
      <w:r w:rsidRPr="00154980">
        <w:rPr>
          <w:rFonts w:ascii="Palatino Linotype" w:hAnsi="Palatino Linotype" w:cs="Arial"/>
        </w:rPr>
        <w:t>En ese orden de ideas, la Ley de Transparencia y Acceso a la Información Pública del Estado de México y Municipios, prevé en su artículo 23, lo siguiente:</w:t>
      </w:r>
    </w:p>
    <w:p w:rsidR="004A6B3F" w:rsidRPr="00154980" w:rsidRDefault="004A6B3F" w:rsidP="004A6B3F">
      <w:pPr>
        <w:ind w:left="851" w:right="902"/>
        <w:jc w:val="both"/>
        <w:rPr>
          <w:rFonts w:ascii="Palatino Linotype" w:hAnsi="Palatino Linotype" w:cs="Arial"/>
          <w:i/>
          <w:sz w:val="22"/>
          <w:szCs w:val="22"/>
        </w:rPr>
      </w:pPr>
      <w:r w:rsidRPr="00154980">
        <w:rPr>
          <w:rFonts w:ascii="Palatino Linotype" w:hAnsi="Palatino Linotype" w:cs="Arial"/>
          <w:i/>
          <w:sz w:val="22"/>
          <w:szCs w:val="22"/>
        </w:rPr>
        <w:t>“</w:t>
      </w:r>
      <w:r w:rsidRPr="00154980">
        <w:rPr>
          <w:rFonts w:ascii="Palatino Linotype" w:hAnsi="Palatino Linotype" w:cs="Arial"/>
          <w:b/>
          <w:i/>
          <w:sz w:val="22"/>
          <w:szCs w:val="22"/>
        </w:rPr>
        <w:t xml:space="preserve">Artículo 23. Son sujetos obligados a transparentar y permitir el acceso a su información y </w:t>
      </w:r>
      <w:r w:rsidRPr="00154980">
        <w:rPr>
          <w:rFonts w:ascii="Palatino Linotype" w:hAnsi="Palatino Linotype"/>
          <w:b/>
          <w:i/>
          <w:sz w:val="22"/>
          <w:szCs w:val="22"/>
        </w:rPr>
        <w:t>proteger</w:t>
      </w:r>
      <w:r w:rsidRPr="00154980">
        <w:rPr>
          <w:rFonts w:ascii="Palatino Linotype" w:hAnsi="Palatino Linotype" w:cs="Arial"/>
          <w:b/>
          <w:i/>
          <w:sz w:val="22"/>
          <w:szCs w:val="22"/>
        </w:rPr>
        <w:t xml:space="preserve"> los datos personales que obren en su poder</w:t>
      </w:r>
      <w:r w:rsidRPr="00154980">
        <w:rPr>
          <w:rFonts w:ascii="Palatino Linotype" w:hAnsi="Palatino Linotype" w:cs="Arial"/>
          <w:i/>
          <w:sz w:val="22"/>
          <w:szCs w:val="22"/>
        </w:rPr>
        <w:t>:</w:t>
      </w:r>
    </w:p>
    <w:p w:rsidR="004A6B3F" w:rsidRPr="00154980" w:rsidRDefault="004A6B3F" w:rsidP="004A6B3F">
      <w:pPr>
        <w:ind w:left="851" w:right="902"/>
        <w:jc w:val="both"/>
        <w:rPr>
          <w:rFonts w:ascii="Palatino Linotype" w:hAnsi="Palatino Linotype" w:cs="Arial"/>
          <w:b/>
          <w:i/>
          <w:sz w:val="22"/>
          <w:szCs w:val="22"/>
        </w:rPr>
      </w:pPr>
      <w:r w:rsidRPr="00154980">
        <w:rPr>
          <w:rFonts w:ascii="Palatino Linotype" w:hAnsi="Palatino Linotype" w:cs="Arial"/>
          <w:i/>
          <w:sz w:val="22"/>
          <w:szCs w:val="22"/>
        </w:rPr>
        <w:t>I. El Poder Ejecutivo del Estado de México, las dependencias, organismos auxiliares,</w:t>
      </w:r>
      <w:r w:rsidRPr="00154980">
        <w:rPr>
          <w:rFonts w:ascii="Palatino Linotype" w:hAnsi="Palatino Linotype" w:cs="Arial"/>
          <w:b/>
          <w:i/>
          <w:sz w:val="22"/>
          <w:szCs w:val="22"/>
        </w:rPr>
        <w:t xml:space="preserve"> </w:t>
      </w:r>
      <w:r w:rsidRPr="00154980">
        <w:rPr>
          <w:rFonts w:ascii="Palatino Linotype" w:hAnsi="Palatino Linotype" w:cs="Arial"/>
          <w:i/>
          <w:sz w:val="22"/>
          <w:szCs w:val="22"/>
        </w:rPr>
        <w:t xml:space="preserve">órganos, </w:t>
      </w:r>
      <w:r w:rsidRPr="00154980">
        <w:rPr>
          <w:rFonts w:ascii="Palatino Linotype" w:hAnsi="Palatino Linotype"/>
          <w:i/>
          <w:sz w:val="22"/>
          <w:szCs w:val="22"/>
        </w:rPr>
        <w:t>entidades</w:t>
      </w:r>
      <w:r w:rsidRPr="00154980">
        <w:rPr>
          <w:rFonts w:ascii="Palatino Linotype" w:hAnsi="Palatino Linotype" w:cs="Arial"/>
          <w:i/>
          <w:sz w:val="22"/>
          <w:szCs w:val="22"/>
        </w:rPr>
        <w:t>, fideicomisos y fondos públicos, así como la Procuraduría General de Justicia;</w:t>
      </w:r>
    </w:p>
    <w:p w:rsidR="004A6B3F" w:rsidRPr="00154980" w:rsidRDefault="004A6B3F" w:rsidP="004A6B3F">
      <w:pPr>
        <w:ind w:left="851" w:right="902"/>
        <w:jc w:val="both"/>
        <w:rPr>
          <w:rFonts w:ascii="Palatino Linotype" w:hAnsi="Palatino Linotype" w:cs="Arial"/>
          <w:i/>
          <w:sz w:val="22"/>
          <w:szCs w:val="22"/>
        </w:rPr>
      </w:pPr>
      <w:r w:rsidRPr="00154980">
        <w:rPr>
          <w:rFonts w:ascii="Palatino Linotype" w:hAnsi="Palatino Linotype" w:cs="Arial"/>
          <w:i/>
          <w:sz w:val="22"/>
          <w:szCs w:val="22"/>
        </w:rPr>
        <w:t xml:space="preserve">II. El Poder </w:t>
      </w:r>
      <w:r w:rsidRPr="00154980">
        <w:rPr>
          <w:rFonts w:ascii="Palatino Linotype" w:hAnsi="Palatino Linotype"/>
          <w:i/>
          <w:sz w:val="22"/>
          <w:szCs w:val="22"/>
        </w:rPr>
        <w:t>Legislativo</w:t>
      </w:r>
      <w:r w:rsidRPr="00154980">
        <w:rPr>
          <w:rFonts w:ascii="Palatino Linotype" w:hAnsi="Palatino Linotype" w:cs="Arial"/>
          <w:i/>
          <w:sz w:val="22"/>
          <w:szCs w:val="22"/>
        </w:rPr>
        <w:t xml:space="preserve"> del Estado, los organismos, órganos y entidades de la Legislatura y sus dependencias;</w:t>
      </w:r>
    </w:p>
    <w:p w:rsidR="004A6B3F" w:rsidRPr="00154980" w:rsidRDefault="004A6B3F" w:rsidP="004A6B3F">
      <w:pPr>
        <w:ind w:left="851" w:right="902"/>
        <w:jc w:val="both"/>
        <w:rPr>
          <w:rFonts w:ascii="Palatino Linotype" w:hAnsi="Palatino Linotype" w:cs="Arial"/>
          <w:i/>
          <w:sz w:val="22"/>
          <w:szCs w:val="22"/>
        </w:rPr>
      </w:pPr>
      <w:r w:rsidRPr="00154980">
        <w:rPr>
          <w:rFonts w:ascii="Palatino Linotype" w:hAnsi="Palatino Linotype" w:cs="Arial"/>
          <w:i/>
          <w:sz w:val="22"/>
          <w:szCs w:val="22"/>
        </w:rPr>
        <w:t xml:space="preserve">III. El Poder </w:t>
      </w:r>
      <w:r w:rsidRPr="00154980">
        <w:rPr>
          <w:rFonts w:ascii="Palatino Linotype" w:hAnsi="Palatino Linotype"/>
          <w:i/>
          <w:sz w:val="22"/>
          <w:szCs w:val="22"/>
        </w:rPr>
        <w:t>Judicial</w:t>
      </w:r>
      <w:r w:rsidRPr="00154980">
        <w:rPr>
          <w:rFonts w:ascii="Palatino Linotype" w:hAnsi="Palatino Linotype" w:cs="Arial"/>
          <w:i/>
          <w:sz w:val="22"/>
          <w:szCs w:val="22"/>
        </w:rPr>
        <w:t xml:space="preserve">, sus organismos, órganos y entidades, así como el Consejo de la </w:t>
      </w:r>
      <w:r w:rsidRPr="00154980">
        <w:rPr>
          <w:rFonts w:ascii="Palatino Linotype" w:hAnsi="Palatino Linotype"/>
          <w:i/>
          <w:sz w:val="22"/>
          <w:szCs w:val="22"/>
        </w:rPr>
        <w:t>Judicatura</w:t>
      </w:r>
      <w:r w:rsidRPr="00154980">
        <w:rPr>
          <w:rFonts w:ascii="Palatino Linotype" w:hAnsi="Palatino Linotype" w:cs="Arial"/>
          <w:i/>
          <w:sz w:val="22"/>
          <w:szCs w:val="22"/>
        </w:rPr>
        <w:t xml:space="preserve"> del Estado;</w:t>
      </w:r>
    </w:p>
    <w:p w:rsidR="004A6B3F" w:rsidRPr="00154980" w:rsidRDefault="004A6B3F" w:rsidP="004A6B3F">
      <w:pPr>
        <w:ind w:left="851" w:right="902"/>
        <w:jc w:val="both"/>
        <w:rPr>
          <w:rFonts w:ascii="Palatino Linotype" w:hAnsi="Palatino Linotype" w:cs="Arial"/>
          <w:i/>
          <w:sz w:val="22"/>
          <w:szCs w:val="22"/>
        </w:rPr>
      </w:pPr>
      <w:r w:rsidRPr="00154980">
        <w:rPr>
          <w:rFonts w:ascii="Palatino Linotype" w:hAnsi="Palatino Linotype" w:cs="Arial"/>
          <w:b/>
          <w:i/>
          <w:sz w:val="22"/>
          <w:szCs w:val="22"/>
        </w:rPr>
        <w:lastRenderedPageBreak/>
        <w:t>IV. Los ayuntamientos</w:t>
      </w:r>
      <w:r w:rsidRPr="00154980">
        <w:rPr>
          <w:rFonts w:ascii="Palatino Linotype" w:hAnsi="Palatino Linotype" w:cs="Arial"/>
          <w:i/>
          <w:sz w:val="22"/>
          <w:szCs w:val="22"/>
        </w:rPr>
        <w:t xml:space="preserve"> y las dependencias, organismos, órganos y entidades de la administración municipal;</w:t>
      </w:r>
    </w:p>
    <w:p w:rsidR="004A6B3F" w:rsidRPr="00154980" w:rsidRDefault="004A6B3F" w:rsidP="004A6B3F">
      <w:pPr>
        <w:ind w:left="851" w:right="902"/>
        <w:jc w:val="both"/>
        <w:rPr>
          <w:rFonts w:ascii="Palatino Linotype" w:hAnsi="Palatino Linotype" w:cs="Arial"/>
          <w:i/>
          <w:sz w:val="22"/>
          <w:szCs w:val="22"/>
        </w:rPr>
      </w:pPr>
      <w:r w:rsidRPr="00154980">
        <w:rPr>
          <w:rFonts w:ascii="Palatino Linotype" w:hAnsi="Palatino Linotype" w:cs="Arial"/>
          <w:i/>
          <w:sz w:val="22"/>
          <w:szCs w:val="22"/>
        </w:rPr>
        <w:t xml:space="preserve">V. Los </w:t>
      </w:r>
      <w:r w:rsidRPr="00154980">
        <w:rPr>
          <w:rFonts w:ascii="Palatino Linotype" w:hAnsi="Palatino Linotype"/>
          <w:i/>
          <w:sz w:val="22"/>
          <w:szCs w:val="22"/>
        </w:rPr>
        <w:t>órganos</w:t>
      </w:r>
      <w:r w:rsidRPr="00154980">
        <w:rPr>
          <w:rFonts w:ascii="Palatino Linotype" w:hAnsi="Palatino Linotype" w:cs="Arial"/>
          <w:i/>
          <w:sz w:val="22"/>
          <w:szCs w:val="22"/>
        </w:rPr>
        <w:t xml:space="preserve"> </w:t>
      </w:r>
      <w:r w:rsidRPr="00154980">
        <w:rPr>
          <w:rFonts w:ascii="Palatino Linotype" w:hAnsi="Palatino Linotype"/>
          <w:i/>
          <w:sz w:val="22"/>
          <w:szCs w:val="22"/>
        </w:rPr>
        <w:t>autónomos</w:t>
      </w:r>
      <w:r w:rsidRPr="00154980">
        <w:rPr>
          <w:rFonts w:ascii="Palatino Linotype" w:hAnsi="Palatino Linotype" w:cs="Arial"/>
          <w:i/>
          <w:sz w:val="22"/>
          <w:szCs w:val="22"/>
        </w:rPr>
        <w:t>;</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cs="Arial"/>
          <w:i/>
          <w:sz w:val="22"/>
          <w:szCs w:val="22"/>
        </w:rPr>
        <w:t xml:space="preserve">VI. Los </w:t>
      </w:r>
      <w:r w:rsidRPr="00154980">
        <w:rPr>
          <w:rFonts w:ascii="Palatino Linotype" w:hAnsi="Palatino Linotype"/>
          <w:i/>
          <w:sz w:val="22"/>
          <w:szCs w:val="22"/>
        </w:rPr>
        <w:t>tribunales administrativos y autoridades jurisdiccionales en materia laboral;</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t>VII. Los partidos políticos y agrupaciones políticas, en los términos de las disposiciones aplicables;</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t>VIII. Los fideicomisos y fondos públicos que cuenten con financiamiento público, parcial o total, o con participación de entidades de gobierno;</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t>IX. Los sindicatos que reciban y/o ejerzan recursos públicos en el ámbito estatal y municipal;</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t>X. Cualquier persona física o jurídico colectiva que reciba y ejerza recursos públicos en el ámbito estatal o municipal; y</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t>XI. Cualquier otra autoridad, entidad, órgano u organismo de los poderes estatal o municipal, que reciba recursos públicos.</w:t>
      </w:r>
    </w:p>
    <w:p w:rsidR="004A6B3F" w:rsidRPr="00154980" w:rsidRDefault="004A6B3F" w:rsidP="004A6B3F">
      <w:pPr>
        <w:ind w:left="851" w:right="902"/>
        <w:jc w:val="both"/>
        <w:rPr>
          <w:rFonts w:ascii="Palatino Linotype" w:hAnsi="Palatino Linotype"/>
          <w:i/>
          <w:sz w:val="22"/>
          <w:szCs w:val="22"/>
        </w:rPr>
      </w:pPr>
      <w:r w:rsidRPr="00154980">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4A6B3F" w:rsidRPr="00154980" w:rsidRDefault="004A6B3F" w:rsidP="004A6B3F">
      <w:pPr>
        <w:ind w:left="851" w:right="902"/>
        <w:jc w:val="both"/>
        <w:rPr>
          <w:rFonts w:ascii="Palatino Linotype" w:hAnsi="Palatino Linotype" w:cs="Arial"/>
          <w:i/>
          <w:sz w:val="22"/>
          <w:szCs w:val="22"/>
        </w:rPr>
      </w:pPr>
      <w:r w:rsidRPr="00154980">
        <w:rPr>
          <w:rFonts w:ascii="Palatino Linotype" w:hAnsi="Palatino Linotype" w:cs="Arial"/>
          <w:b/>
          <w:i/>
          <w:sz w:val="22"/>
          <w:szCs w:val="22"/>
        </w:rPr>
        <w:t>Los servidores públicos deberán</w:t>
      </w:r>
      <w:r w:rsidRPr="00154980">
        <w:rPr>
          <w:rFonts w:ascii="Palatino Linotype" w:hAnsi="Palatino Linotype" w:cs="Arial"/>
          <w:i/>
          <w:sz w:val="22"/>
          <w:szCs w:val="22"/>
        </w:rPr>
        <w:t xml:space="preserve"> transparentar sus acciones así como </w:t>
      </w:r>
      <w:r w:rsidRPr="00154980">
        <w:rPr>
          <w:rFonts w:ascii="Palatino Linotype" w:hAnsi="Palatino Linotype" w:cs="Arial"/>
          <w:b/>
          <w:i/>
          <w:sz w:val="22"/>
          <w:szCs w:val="22"/>
        </w:rPr>
        <w:t>garantizar y respetar el derecho de acceso a la información pública</w:t>
      </w:r>
      <w:r w:rsidRPr="00154980">
        <w:rPr>
          <w:rFonts w:ascii="Palatino Linotype" w:hAnsi="Palatino Linotype" w:cs="Arial"/>
          <w:i/>
          <w:sz w:val="22"/>
          <w:szCs w:val="22"/>
        </w:rPr>
        <w:t>.”</w:t>
      </w:r>
    </w:p>
    <w:p w:rsidR="004A6B3F" w:rsidRPr="00154980" w:rsidRDefault="004A6B3F" w:rsidP="004A6B3F">
      <w:pPr>
        <w:ind w:left="851" w:right="902"/>
        <w:jc w:val="both"/>
        <w:rPr>
          <w:rFonts w:ascii="Palatino Linotype" w:hAnsi="Palatino Linotype" w:cs="Arial"/>
          <w:i/>
          <w:sz w:val="22"/>
          <w:szCs w:val="22"/>
        </w:rPr>
      </w:pPr>
      <w:r w:rsidRPr="00154980">
        <w:rPr>
          <w:rFonts w:ascii="Palatino Linotype" w:hAnsi="Palatino Linotype" w:cs="Arial"/>
          <w:i/>
          <w:sz w:val="22"/>
          <w:szCs w:val="22"/>
        </w:rPr>
        <w:t>(Énfasis añadido)</w:t>
      </w:r>
    </w:p>
    <w:p w:rsidR="004A6B3F" w:rsidRPr="00154980" w:rsidRDefault="004A6B3F" w:rsidP="004A6B3F">
      <w:pPr>
        <w:spacing w:before="100" w:beforeAutospacing="1" w:after="100" w:afterAutospacing="1" w:line="360" w:lineRule="auto"/>
        <w:jc w:val="both"/>
        <w:rPr>
          <w:rFonts w:ascii="Palatino Linotype" w:hAnsi="Palatino Linotype" w:cs="Arial"/>
        </w:rPr>
      </w:pPr>
      <w:r w:rsidRPr="00154980">
        <w:rPr>
          <w:rFonts w:ascii="Palatino Linotype" w:hAnsi="Palatino Linotype" w:cs="Aria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por lo que deberá hacer la búsqueda de la información</w:t>
      </w:r>
      <w:r w:rsidR="00F950B2" w:rsidRPr="00154980">
        <w:rPr>
          <w:rFonts w:ascii="Palatino Linotype" w:hAnsi="Palatino Linotype" w:cs="Arial"/>
        </w:rPr>
        <w:t xml:space="preserve"> solicitada</w:t>
      </w:r>
      <w:r w:rsidRPr="00154980">
        <w:rPr>
          <w:rFonts w:ascii="Palatino Linotype" w:hAnsi="Palatino Linotype" w:cs="Arial"/>
        </w:rPr>
        <w:t xml:space="preserve"> en la temporalidad señalada, a efecto de no trasgredir el derecho de acceso a la información pública del solicitante. </w:t>
      </w:r>
    </w:p>
    <w:p w:rsidR="00F578DD" w:rsidRPr="00154980" w:rsidRDefault="00F950B2" w:rsidP="00A7097F">
      <w:pPr>
        <w:spacing w:before="100" w:beforeAutospacing="1" w:after="100" w:afterAutospacing="1" w:line="360" w:lineRule="auto"/>
        <w:jc w:val="both"/>
        <w:rPr>
          <w:rFonts w:ascii="Palatino Linotype" w:hAnsi="Palatino Linotype" w:cs="Arial"/>
        </w:rPr>
      </w:pPr>
      <w:r w:rsidRPr="00154980">
        <w:rPr>
          <w:rFonts w:ascii="Palatino Linotype" w:hAnsi="Palatino Linotype"/>
        </w:rPr>
        <w:t>Ahora bien</w:t>
      </w:r>
      <w:r w:rsidR="00F578DD" w:rsidRPr="00154980">
        <w:rPr>
          <w:rFonts w:ascii="Palatino Linotype" w:hAnsi="Palatino Linotype"/>
        </w:rPr>
        <w:t xml:space="preserve">, se precisa que </w:t>
      </w:r>
      <w:r w:rsidR="00F578DD" w:rsidRPr="00154980">
        <w:rPr>
          <w:rFonts w:ascii="Palatino Linotype" w:hAnsi="Palatino Linotype"/>
          <w:b/>
        </w:rPr>
        <w:t>EL SUJETO OBLIGADO</w:t>
      </w:r>
      <w:r w:rsidR="00F578DD" w:rsidRPr="00154980">
        <w:rPr>
          <w:rFonts w:ascii="Palatino Linotype" w:hAnsi="Palatino Linotype"/>
        </w:rPr>
        <w:t xml:space="preserve">, asumió contar con la competencia para conocer respecto a la emisión de la autorización para la poda o derribo de árboles, a través de la respuesta emitida vía </w:t>
      </w:r>
      <w:r w:rsidR="00F578DD" w:rsidRPr="00154980">
        <w:rPr>
          <w:rFonts w:ascii="Palatino Linotype" w:hAnsi="Palatino Linotype"/>
          <w:b/>
        </w:rPr>
        <w:t>SAIMEX</w:t>
      </w:r>
      <w:r w:rsidR="00F578DD" w:rsidRPr="00154980">
        <w:rPr>
          <w:rFonts w:ascii="Palatino Linotype" w:hAnsi="Palatino Linotype"/>
        </w:rPr>
        <w:t xml:space="preserve"> por la Titular de la Unidad de </w:t>
      </w:r>
      <w:r w:rsidR="00F578DD" w:rsidRPr="00154980">
        <w:rPr>
          <w:rFonts w:ascii="Palatino Linotype" w:hAnsi="Palatino Linotype"/>
        </w:rPr>
        <w:lastRenderedPageBreak/>
        <w:t xml:space="preserve">Transparencia en fecha veintiocho de mayo de dos mil diecinueve, mediante la cual adjuntó el oficio número </w:t>
      </w:r>
      <w:r w:rsidR="00F578DD" w:rsidRPr="00154980">
        <w:rPr>
          <w:rFonts w:ascii="Palatino Linotype" w:hAnsi="Palatino Linotype" w:cs="Arial"/>
        </w:rPr>
        <w:t>DGMA/DJIA/044/2019, de fecha trece de mayo de dos mil diecinueve,</w:t>
      </w:r>
      <w:r w:rsidR="00F578DD" w:rsidRPr="00154980">
        <w:rPr>
          <w:rFonts w:ascii="Palatino Linotype" w:hAnsi="Palatino Linotype"/>
        </w:rPr>
        <w:t xml:space="preserve"> signado por el </w:t>
      </w:r>
      <w:r w:rsidR="00F578DD" w:rsidRPr="00154980">
        <w:rPr>
          <w:rFonts w:ascii="Palatino Linotype" w:hAnsi="Palatino Linotype" w:cs="Arial"/>
        </w:rPr>
        <w:t>Director Jurídico y de Inspección Amb</w:t>
      </w:r>
      <w:r w:rsidR="00F578DD" w:rsidRPr="00154980">
        <w:rPr>
          <w:rFonts w:ascii="Palatino Linotype" w:hAnsi="Palatino Linotype" w:cs="Palatino Linotype"/>
        </w:rPr>
        <w:t>ie</w:t>
      </w:r>
      <w:r w:rsidR="00F578DD" w:rsidRPr="00154980">
        <w:rPr>
          <w:rFonts w:ascii="Palatino Linotype" w:hAnsi="Palatino Linotype" w:cs="Arial"/>
        </w:rPr>
        <w:t>ntal, en la cual señaló que de una búsqueda realizada desde enero 2019 que inicio la presente administración a la fecha de la respuesta, no se ubicó autorización para el derribo de un individuó arbóreo en el domicilio referido; señaló el procedimiento para la autorización del derribo de árboles, anunció que desconocía la existencia de una carpeta de investigación por el derribo del árbol en cuestión y finalmente refirió que respecto a los supuestos establecidos en el artículo 107 del Bando Municipal de Toluca, estos son catalogados como infracciones administrativas y de su incumplimiento deviene una sanción de multa administrativa.</w:t>
      </w:r>
    </w:p>
    <w:p w:rsidR="00C2033A" w:rsidRPr="00154980" w:rsidRDefault="00C2033A" w:rsidP="00C2033A">
      <w:pPr>
        <w:widowControl w:val="0"/>
        <w:autoSpaceDE w:val="0"/>
        <w:autoSpaceDN w:val="0"/>
        <w:adjustRightInd w:val="0"/>
        <w:spacing w:line="360" w:lineRule="auto"/>
        <w:jc w:val="both"/>
        <w:rPr>
          <w:rFonts w:ascii="Palatino Linotype" w:hAnsi="Palatino Linotype" w:cs="Arial"/>
        </w:rPr>
      </w:pPr>
      <w:r w:rsidRPr="00154980">
        <w:rPr>
          <w:rFonts w:ascii="Palatino Linotype" w:hAnsi="Palatino Linotype" w:cs="Arial"/>
        </w:rPr>
        <w:t xml:space="preserve">En esta tesitura, es dable analizar si con la respuesta proporcionada por </w:t>
      </w:r>
      <w:r w:rsidRPr="00154980">
        <w:rPr>
          <w:rFonts w:ascii="Palatino Linotype" w:hAnsi="Palatino Linotype" w:cs="Arial"/>
          <w:b/>
        </w:rPr>
        <w:t>EL SUJETO OBLIGADO</w:t>
      </w:r>
      <w:r w:rsidRPr="00154980">
        <w:rPr>
          <w:rFonts w:ascii="Palatino Linotype" w:hAnsi="Palatino Linotype" w:cs="Arial"/>
        </w:rPr>
        <w:t xml:space="preserve"> se satisfizo el derecho de acceso a la información pública del </w:t>
      </w:r>
      <w:r w:rsidRPr="00154980">
        <w:rPr>
          <w:rFonts w:ascii="Palatino Linotype" w:hAnsi="Palatino Linotype" w:cs="Arial"/>
          <w:b/>
        </w:rPr>
        <w:t>RECURRENTE</w:t>
      </w:r>
      <w:r w:rsidRPr="00154980">
        <w:rPr>
          <w:rFonts w:ascii="Palatino Linotype" w:hAnsi="Palatino Linotype" w:cs="Arial"/>
        </w:rPr>
        <w:t>, así de manera ilustrativa se advierte lo siguiente:</w:t>
      </w:r>
    </w:p>
    <w:p w:rsidR="00C2033A" w:rsidRPr="00154980" w:rsidRDefault="00C2033A" w:rsidP="00C2033A">
      <w:pPr>
        <w:widowControl w:val="0"/>
        <w:autoSpaceDE w:val="0"/>
        <w:autoSpaceDN w:val="0"/>
        <w:adjustRightInd w:val="0"/>
        <w:spacing w:line="360" w:lineRule="auto"/>
        <w:jc w:val="both"/>
        <w:rPr>
          <w:rFonts w:ascii="Palatino Linotype" w:hAnsi="Palatino Linotype" w:cs="Arial"/>
        </w:rPr>
      </w:pPr>
    </w:p>
    <w:tbl>
      <w:tblPr>
        <w:tblW w:w="897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5"/>
        <w:gridCol w:w="2603"/>
        <w:gridCol w:w="1453"/>
        <w:gridCol w:w="1543"/>
      </w:tblGrid>
      <w:tr w:rsidR="00C2033A" w:rsidRPr="00154980" w:rsidTr="007B7876">
        <w:trPr>
          <w:trHeight w:val="846"/>
        </w:trPr>
        <w:tc>
          <w:tcPr>
            <w:tcW w:w="3544" w:type="dxa"/>
            <w:shd w:val="clear" w:color="auto" w:fill="595959" w:themeFill="text1" w:themeFillTint="A6"/>
          </w:tcPr>
          <w:p w:rsidR="00C2033A" w:rsidRPr="00154980" w:rsidRDefault="00C2033A" w:rsidP="008E73F4">
            <w:pPr>
              <w:widowControl w:val="0"/>
              <w:autoSpaceDE w:val="0"/>
              <w:autoSpaceDN w:val="0"/>
              <w:adjustRightInd w:val="0"/>
              <w:spacing w:line="360" w:lineRule="auto"/>
              <w:jc w:val="both"/>
              <w:rPr>
                <w:rFonts w:ascii="Palatino Linotype" w:hAnsi="Palatino Linotype" w:cs="Arial"/>
                <w:b/>
                <w:color w:val="FFFFFF" w:themeColor="background1"/>
                <w:sz w:val="22"/>
                <w:szCs w:val="22"/>
              </w:rPr>
            </w:pPr>
            <w:r w:rsidRPr="00154980">
              <w:rPr>
                <w:rFonts w:ascii="Palatino Linotype" w:hAnsi="Palatino Linotype" w:cs="Arial"/>
                <w:b/>
                <w:color w:val="FFFFFF" w:themeColor="background1"/>
                <w:sz w:val="22"/>
                <w:szCs w:val="22"/>
              </w:rPr>
              <w:t>SOLICITUD</w:t>
            </w:r>
          </w:p>
        </w:tc>
        <w:tc>
          <w:tcPr>
            <w:tcW w:w="2693" w:type="dxa"/>
            <w:shd w:val="clear" w:color="auto" w:fill="595959" w:themeFill="text1" w:themeFillTint="A6"/>
          </w:tcPr>
          <w:p w:rsidR="00C2033A" w:rsidRPr="00154980" w:rsidRDefault="00C2033A" w:rsidP="00C2033A">
            <w:pPr>
              <w:widowControl w:val="0"/>
              <w:autoSpaceDE w:val="0"/>
              <w:autoSpaceDN w:val="0"/>
              <w:adjustRightInd w:val="0"/>
              <w:spacing w:line="360" w:lineRule="auto"/>
              <w:ind w:left="42"/>
              <w:jc w:val="both"/>
              <w:rPr>
                <w:rFonts w:ascii="Palatino Linotype" w:hAnsi="Palatino Linotype" w:cs="Arial"/>
                <w:b/>
                <w:color w:val="FFFFFF" w:themeColor="background1"/>
                <w:sz w:val="22"/>
                <w:szCs w:val="22"/>
              </w:rPr>
            </w:pPr>
            <w:r w:rsidRPr="00154980">
              <w:rPr>
                <w:rFonts w:ascii="Palatino Linotype" w:hAnsi="Palatino Linotype" w:cs="Arial"/>
                <w:b/>
                <w:color w:val="FFFFFF" w:themeColor="background1"/>
                <w:sz w:val="22"/>
                <w:szCs w:val="22"/>
              </w:rPr>
              <w:t xml:space="preserve">RESPUESTA </w:t>
            </w:r>
          </w:p>
        </w:tc>
        <w:tc>
          <w:tcPr>
            <w:tcW w:w="1155" w:type="dxa"/>
            <w:shd w:val="clear" w:color="auto" w:fill="595959" w:themeFill="text1" w:themeFillTint="A6"/>
          </w:tcPr>
          <w:p w:rsidR="00C2033A" w:rsidRPr="00154980" w:rsidRDefault="00C2033A" w:rsidP="008E73F4">
            <w:pPr>
              <w:widowControl w:val="0"/>
              <w:autoSpaceDE w:val="0"/>
              <w:autoSpaceDN w:val="0"/>
              <w:adjustRightInd w:val="0"/>
              <w:spacing w:line="360" w:lineRule="auto"/>
              <w:ind w:left="42"/>
              <w:jc w:val="both"/>
              <w:rPr>
                <w:rFonts w:ascii="Palatino Linotype" w:hAnsi="Palatino Linotype" w:cs="Arial"/>
                <w:b/>
                <w:color w:val="FFFFFF" w:themeColor="background1"/>
                <w:sz w:val="22"/>
                <w:szCs w:val="22"/>
              </w:rPr>
            </w:pPr>
            <w:r w:rsidRPr="00154980">
              <w:rPr>
                <w:rFonts w:ascii="Palatino Linotype" w:hAnsi="Palatino Linotype" w:cs="Arial"/>
                <w:b/>
                <w:color w:val="FFFFFF" w:themeColor="background1"/>
                <w:sz w:val="22"/>
                <w:szCs w:val="22"/>
              </w:rPr>
              <w:t>CUMPLE</w:t>
            </w:r>
          </w:p>
        </w:tc>
        <w:tc>
          <w:tcPr>
            <w:tcW w:w="1582" w:type="dxa"/>
            <w:shd w:val="clear" w:color="auto" w:fill="595959" w:themeFill="text1" w:themeFillTint="A6"/>
          </w:tcPr>
          <w:p w:rsidR="00C2033A" w:rsidRPr="00154980" w:rsidRDefault="00C2033A" w:rsidP="008E73F4">
            <w:pPr>
              <w:widowControl w:val="0"/>
              <w:autoSpaceDE w:val="0"/>
              <w:autoSpaceDN w:val="0"/>
              <w:adjustRightInd w:val="0"/>
              <w:spacing w:line="360" w:lineRule="auto"/>
              <w:ind w:left="42"/>
              <w:jc w:val="both"/>
              <w:rPr>
                <w:rFonts w:ascii="Palatino Linotype" w:hAnsi="Palatino Linotype" w:cs="Arial"/>
                <w:b/>
                <w:color w:val="FFFFFF" w:themeColor="background1"/>
                <w:sz w:val="22"/>
                <w:szCs w:val="22"/>
              </w:rPr>
            </w:pPr>
            <w:r w:rsidRPr="00154980">
              <w:rPr>
                <w:rFonts w:ascii="Palatino Linotype" w:hAnsi="Palatino Linotype" w:cs="Arial"/>
                <w:b/>
                <w:color w:val="FFFFFF" w:themeColor="background1"/>
                <w:sz w:val="22"/>
                <w:szCs w:val="22"/>
              </w:rPr>
              <w:t>NO CUMPLE</w:t>
            </w:r>
          </w:p>
        </w:tc>
      </w:tr>
      <w:tr w:rsidR="00C2033A" w:rsidRPr="00154980" w:rsidTr="007B7876">
        <w:trPr>
          <w:trHeight w:val="338"/>
        </w:trPr>
        <w:tc>
          <w:tcPr>
            <w:tcW w:w="3544" w:type="dxa"/>
          </w:tcPr>
          <w:p w:rsidR="00C2033A" w:rsidRPr="00154980" w:rsidRDefault="00C2033A" w:rsidP="00C2033A">
            <w:pPr>
              <w:widowControl w:val="0"/>
              <w:autoSpaceDE w:val="0"/>
              <w:autoSpaceDN w:val="0"/>
              <w:adjustRightInd w:val="0"/>
              <w:spacing w:line="360" w:lineRule="auto"/>
              <w:jc w:val="both"/>
              <w:rPr>
                <w:rFonts w:ascii="Palatino Linotype" w:hAnsi="Palatino Linotype" w:cs="Arial"/>
                <w:sz w:val="22"/>
                <w:szCs w:val="22"/>
              </w:rPr>
            </w:pPr>
            <w:r w:rsidRPr="00154980">
              <w:rPr>
                <w:rFonts w:ascii="Palatino Linotype" w:hAnsi="Palatino Linotype" w:cs="Arial"/>
                <w:sz w:val="22"/>
                <w:szCs w:val="22"/>
              </w:rPr>
              <w:t>1. El estudio previo para que</w:t>
            </w:r>
            <w:r w:rsidR="00D17DF6" w:rsidRPr="00154980">
              <w:rPr>
                <w:rFonts w:ascii="Palatino Linotype" w:hAnsi="Palatino Linotype" w:cs="Arial"/>
                <w:sz w:val="22"/>
                <w:szCs w:val="22"/>
              </w:rPr>
              <w:t xml:space="preserve"> el árbol</w:t>
            </w:r>
            <w:r w:rsidRPr="00154980">
              <w:rPr>
                <w:rFonts w:ascii="Palatino Linotype" w:hAnsi="Palatino Linotype" w:cs="Arial"/>
                <w:sz w:val="22"/>
                <w:szCs w:val="22"/>
              </w:rPr>
              <w:t xml:space="preserve"> fuese cortado.</w:t>
            </w:r>
          </w:p>
        </w:tc>
        <w:tc>
          <w:tcPr>
            <w:tcW w:w="2693" w:type="dxa"/>
          </w:tcPr>
          <w:p w:rsidR="00C2033A" w:rsidRPr="00154980" w:rsidRDefault="00C2033A" w:rsidP="008E73F4">
            <w:pPr>
              <w:widowControl w:val="0"/>
              <w:autoSpaceDE w:val="0"/>
              <w:autoSpaceDN w:val="0"/>
              <w:adjustRightInd w:val="0"/>
              <w:spacing w:line="360" w:lineRule="auto"/>
              <w:ind w:left="42"/>
              <w:jc w:val="both"/>
              <w:rPr>
                <w:rFonts w:ascii="Palatino Linotype" w:hAnsi="Palatino Linotype" w:cs="Arial"/>
                <w:sz w:val="22"/>
                <w:szCs w:val="22"/>
              </w:rPr>
            </w:pPr>
          </w:p>
        </w:tc>
        <w:tc>
          <w:tcPr>
            <w:tcW w:w="1155" w:type="dxa"/>
          </w:tcPr>
          <w:p w:rsidR="00C2033A" w:rsidRPr="00154980" w:rsidRDefault="00C2033A" w:rsidP="008E73F4">
            <w:pPr>
              <w:widowControl w:val="0"/>
              <w:autoSpaceDE w:val="0"/>
              <w:autoSpaceDN w:val="0"/>
              <w:adjustRightInd w:val="0"/>
              <w:spacing w:line="360" w:lineRule="auto"/>
              <w:ind w:left="42"/>
              <w:jc w:val="both"/>
              <w:rPr>
                <w:rFonts w:ascii="Palatino Linotype" w:hAnsi="Palatino Linotype" w:cs="Arial"/>
                <w:sz w:val="22"/>
                <w:szCs w:val="22"/>
              </w:rPr>
            </w:pPr>
          </w:p>
        </w:tc>
        <w:tc>
          <w:tcPr>
            <w:tcW w:w="1582" w:type="dxa"/>
          </w:tcPr>
          <w:p w:rsidR="00C2033A" w:rsidRPr="00154980" w:rsidRDefault="00C2033A" w:rsidP="008E73F4">
            <w:pPr>
              <w:widowControl w:val="0"/>
              <w:autoSpaceDE w:val="0"/>
              <w:autoSpaceDN w:val="0"/>
              <w:adjustRightInd w:val="0"/>
              <w:spacing w:line="360" w:lineRule="auto"/>
              <w:ind w:left="42"/>
              <w:jc w:val="both"/>
              <w:rPr>
                <w:rFonts w:ascii="Palatino Linotype" w:hAnsi="Palatino Linotype" w:cs="Arial"/>
                <w:sz w:val="22"/>
                <w:szCs w:val="22"/>
              </w:rPr>
            </w:pPr>
            <w:r w:rsidRPr="00154980">
              <w:rPr>
                <w:rFonts w:ascii="Palatino Linotype" w:hAnsi="Palatino Linotype" w:cs="Arial"/>
                <w:sz w:val="22"/>
                <w:szCs w:val="22"/>
              </w:rPr>
              <w:t>No colmó</w:t>
            </w:r>
          </w:p>
        </w:tc>
      </w:tr>
      <w:tr w:rsidR="00C2033A" w:rsidRPr="00154980" w:rsidTr="007B7876">
        <w:trPr>
          <w:trHeight w:val="817"/>
        </w:trPr>
        <w:tc>
          <w:tcPr>
            <w:tcW w:w="3544" w:type="dxa"/>
          </w:tcPr>
          <w:p w:rsidR="00C2033A" w:rsidRPr="00154980" w:rsidRDefault="00C2033A" w:rsidP="00D17DF6">
            <w:pPr>
              <w:widowControl w:val="0"/>
              <w:autoSpaceDE w:val="0"/>
              <w:autoSpaceDN w:val="0"/>
              <w:adjustRightInd w:val="0"/>
              <w:spacing w:line="360" w:lineRule="auto"/>
              <w:jc w:val="both"/>
              <w:rPr>
                <w:rFonts w:ascii="Palatino Linotype" w:hAnsi="Palatino Linotype" w:cs="Arial"/>
                <w:sz w:val="22"/>
                <w:szCs w:val="22"/>
              </w:rPr>
            </w:pPr>
            <w:r w:rsidRPr="00154980">
              <w:rPr>
                <w:rFonts w:ascii="Palatino Linotype" w:hAnsi="Palatino Linotype" w:cs="Arial"/>
                <w:sz w:val="22"/>
                <w:szCs w:val="22"/>
              </w:rPr>
              <w:t>2. La autorización que debió emitir el Ayuntam</w:t>
            </w:r>
            <w:r w:rsidR="00D17DF6" w:rsidRPr="00154980">
              <w:rPr>
                <w:rFonts w:ascii="Palatino Linotype" w:hAnsi="Palatino Linotype" w:cs="Arial"/>
                <w:sz w:val="22"/>
                <w:szCs w:val="22"/>
              </w:rPr>
              <w:t>iento para quitar o cortar el árbol.</w:t>
            </w:r>
          </w:p>
        </w:tc>
        <w:tc>
          <w:tcPr>
            <w:tcW w:w="2693" w:type="dxa"/>
          </w:tcPr>
          <w:p w:rsidR="00C2033A" w:rsidRPr="00154980" w:rsidRDefault="00F90E37" w:rsidP="008E73F4">
            <w:pPr>
              <w:widowControl w:val="0"/>
              <w:autoSpaceDE w:val="0"/>
              <w:autoSpaceDN w:val="0"/>
              <w:adjustRightInd w:val="0"/>
              <w:spacing w:line="360" w:lineRule="auto"/>
              <w:ind w:left="42"/>
              <w:jc w:val="both"/>
              <w:rPr>
                <w:rFonts w:ascii="Palatino Linotype" w:hAnsi="Palatino Linotype" w:cs="Arial"/>
                <w:sz w:val="22"/>
                <w:szCs w:val="22"/>
              </w:rPr>
            </w:pPr>
            <w:r w:rsidRPr="00154980">
              <w:rPr>
                <w:rFonts w:ascii="Palatino Linotype" w:hAnsi="Palatino Linotype" w:cs="Arial"/>
                <w:sz w:val="22"/>
                <w:szCs w:val="22"/>
              </w:rPr>
              <w:t xml:space="preserve">Informó sobre el procedimiento para la autorización </w:t>
            </w:r>
            <w:r w:rsidR="00D17DF6" w:rsidRPr="00154980">
              <w:rPr>
                <w:rFonts w:ascii="Palatino Linotype" w:hAnsi="Palatino Linotype" w:cs="Arial"/>
                <w:sz w:val="22"/>
                <w:szCs w:val="22"/>
              </w:rPr>
              <w:t>del corte o derribo de un árbol.</w:t>
            </w:r>
          </w:p>
          <w:p w:rsidR="002E4078" w:rsidRPr="00154980" w:rsidRDefault="002E4078" w:rsidP="008E73F4">
            <w:pPr>
              <w:widowControl w:val="0"/>
              <w:autoSpaceDE w:val="0"/>
              <w:autoSpaceDN w:val="0"/>
              <w:adjustRightInd w:val="0"/>
              <w:spacing w:line="360" w:lineRule="auto"/>
              <w:ind w:left="42"/>
              <w:jc w:val="both"/>
              <w:rPr>
                <w:rFonts w:ascii="Palatino Linotype" w:hAnsi="Palatino Linotype" w:cs="Arial"/>
                <w:sz w:val="22"/>
                <w:szCs w:val="22"/>
              </w:rPr>
            </w:pPr>
            <w:r w:rsidRPr="00154980">
              <w:rPr>
                <w:rFonts w:ascii="Palatino Linotype" w:hAnsi="Palatino Linotype" w:cs="Arial"/>
                <w:sz w:val="22"/>
                <w:szCs w:val="22"/>
              </w:rPr>
              <w:t xml:space="preserve">Señaló que no encontró </w:t>
            </w:r>
            <w:r w:rsidRPr="00154980">
              <w:rPr>
                <w:rFonts w:ascii="Palatino Linotype" w:hAnsi="Palatino Linotype" w:cs="Arial"/>
                <w:sz w:val="22"/>
                <w:szCs w:val="22"/>
              </w:rPr>
              <w:lastRenderedPageBreak/>
              <w:t>autorización alguna con respecto al árbol mencionado, dentro de los archivos de la administración actual, es decir de enero de 2019 a la fecha de la respuesta.</w:t>
            </w:r>
          </w:p>
        </w:tc>
        <w:tc>
          <w:tcPr>
            <w:tcW w:w="1155" w:type="dxa"/>
          </w:tcPr>
          <w:p w:rsidR="00C2033A" w:rsidRPr="00154980" w:rsidRDefault="00F950B2" w:rsidP="008E73F4">
            <w:pPr>
              <w:widowControl w:val="0"/>
              <w:autoSpaceDE w:val="0"/>
              <w:autoSpaceDN w:val="0"/>
              <w:adjustRightInd w:val="0"/>
              <w:spacing w:line="360" w:lineRule="auto"/>
              <w:ind w:left="42"/>
              <w:jc w:val="both"/>
              <w:rPr>
                <w:rFonts w:ascii="Palatino Linotype" w:hAnsi="Palatino Linotype" w:cs="Arial"/>
                <w:sz w:val="22"/>
                <w:szCs w:val="22"/>
              </w:rPr>
            </w:pPr>
            <w:r w:rsidRPr="00154980">
              <w:rPr>
                <w:rFonts w:ascii="Palatino Linotype" w:hAnsi="Palatino Linotype" w:cs="Arial"/>
                <w:sz w:val="22"/>
                <w:szCs w:val="22"/>
              </w:rPr>
              <w:lastRenderedPageBreak/>
              <w:t>Parcialmente</w:t>
            </w:r>
          </w:p>
        </w:tc>
        <w:tc>
          <w:tcPr>
            <w:tcW w:w="1582" w:type="dxa"/>
          </w:tcPr>
          <w:p w:rsidR="00C2033A" w:rsidRPr="00154980" w:rsidRDefault="00C2033A" w:rsidP="008E73F4">
            <w:pPr>
              <w:widowControl w:val="0"/>
              <w:autoSpaceDE w:val="0"/>
              <w:autoSpaceDN w:val="0"/>
              <w:adjustRightInd w:val="0"/>
              <w:spacing w:line="360" w:lineRule="auto"/>
              <w:ind w:left="42"/>
              <w:jc w:val="both"/>
              <w:rPr>
                <w:rFonts w:ascii="Palatino Linotype" w:hAnsi="Palatino Linotype" w:cs="Arial"/>
                <w:sz w:val="22"/>
                <w:szCs w:val="22"/>
              </w:rPr>
            </w:pPr>
          </w:p>
        </w:tc>
      </w:tr>
      <w:tr w:rsidR="00C2033A" w:rsidRPr="00154980" w:rsidTr="007B7876">
        <w:trPr>
          <w:trHeight w:val="1197"/>
        </w:trPr>
        <w:tc>
          <w:tcPr>
            <w:tcW w:w="3544" w:type="dxa"/>
          </w:tcPr>
          <w:p w:rsidR="00C2033A" w:rsidRPr="00154980" w:rsidRDefault="00C2033A" w:rsidP="000B07E9">
            <w:pPr>
              <w:widowControl w:val="0"/>
              <w:autoSpaceDE w:val="0"/>
              <w:autoSpaceDN w:val="0"/>
              <w:adjustRightInd w:val="0"/>
              <w:spacing w:line="360" w:lineRule="auto"/>
              <w:jc w:val="both"/>
              <w:rPr>
                <w:rFonts w:ascii="Palatino Linotype" w:hAnsi="Palatino Linotype" w:cs="Arial"/>
                <w:sz w:val="22"/>
                <w:szCs w:val="22"/>
              </w:rPr>
            </w:pPr>
            <w:r w:rsidRPr="00154980">
              <w:rPr>
                <w:rFonts w:ascii="Palatino Linotype" w:hAnsi="Palatino Linotype" w:cs="Arial"/>
                <w:sz w:val="22"/>
                <w:szCs w:val="22"/>
              </w:rPr>
              <w:t xml:space="preserve">3. </w:t>
            </w:r>
            <w:r w:rsidR="002E4078" w:rsidRPr="00154980">
              <w:rPr>
                <w:rFonts w:ascii="Palatino Linotype" w:hAnsi="Palatino Linotype" w:cs="Arial"/>
                <w:sz w:val="22"/>
                <w:szCs w:val="22"/>
              </w:rPr>
              <w:t>De no haber autorización para cortar el árbol. .</w:t>
            </w:r>
            <w:r w:rsidRPr="00154980">
              <w:rPr>
                <w:rFonts w:ascii="Palatino Linotype" w:hAnsi="Palatino Linotype" w:cs="Arial"/>
                <w:sz w:val="22"/>
                <w:szCs w:val="22"/>
              </w:rPr>
              <w:t xml:space="preserve">El número de carpeta de investigación </w:t>
            </w:r>
            <w:r w:rsidR="000B07E9" w:rsidRPr="00154980">
              <w:rPr>
                <w:rFonts w:ascii="Palatino Linotype" w:hAnsi="Palatino Linotype" w:cs="Arial"/>
                <w:sz w:val="22"/>
                <w:szCs w:val="22"/>
              </w:rPr>
              <w:t>y/</w:t>
            </w:r>
            <w:r w:rsidR="007B7876" w:rsidRPr="00154980">
              <w:rPr>
                <w:rFonts w:ascii="Palatino Linotype" w:hAnsi="Palatino Linotype" w:cs="Arial"/>
                <w:sz w:val="22"/>
                <w:szCs w:val="22"/>
              </w:rPr>
              <w:t>o procedimiento administrativo</w:t>
            </w:r>
            <w:r w:rsidR="000B07E9" w:rsidRPr="00154980">
              <w:rPr>
                <w:rFonts w:ascii="Palatino Linotype" w:hAnsi="Palatino Linotype" w:cs="Arial"/>
                <w:sz w:val="22"/>
                <w:szCs w:val="22"/>
              </w:rPr>
              <w:t xml:space="preserve"> iniciado</w:t>
            </w:r>
            <w:r w:rsidR="002E4078" w:rsidRPr="00154980">
              <w:rPr>
                <w:rFonts w:ascii="Palatino Linotype" w:hAnsi="Palatino Linotype" w:cs="Arial"/>
                <w:sz w:val="22"/>
                <w:szCs w:val="22"/>
              </w:rPr>
              <w:t xml:space="preserve"> </w:t>
            </w:r>
            <w:r w:rsidRPr="00154980">
              <w:rPr>
                <w:rFonts w:ascii="Palatino Linotype" w:hAnsi="Palatino Linotype" w:cs="Arial"/>
                <w:sz w:val="22"/>
                <w:szCs w:val="22"/>
              </w:rPr>
              <w:t>en contra de los responsables</w:t>
            </w:r>
            <w:r w:rsidR="002E4078" w:rsidRPr="00154980">
              <w:rPr>
                <w:rFonts w:ascii="Palatino Linotype" w:hAnsi="Palatino Linotype" w:cs="Arial"/>
                <w:sz w:val="22"/>
                <w:szCs w:val="22"/>
              </w:rPr>
              <w:t xml:space="preserve"> por haber cortado el árbol</w:t>
            </w:r>
            <w:r w:rsidR="007B7876" w:rsidRPr="00154980">
              <w:rPr>
                <w:rStyle w:val="Refdenotaalpie"/>
                <w:rFonts w:ascii="Palatino Linotype" w:hAnsi="Palatino Linotype" w:cs="Arial"/>
                <w:sz w:val="22"/>
                <w:szCs w:val="22"/>
              </w:rPr>
              <w:footnoteReference w:id="1"/>
            </w:r>
            <w:r w:rsidR="002E4078" w:rsidRPr="00154980">
              <w:rPr>
                <w:rFonts w:ascii="Palatino Linotype" w:hAnsi="Palatino Linotype" w:cs="Arial"/>
                <w:sz w:val="22"/>
                <w:szCs w:val="22"/>
              </w:rPr>
              <w:t xml:space="preserve">; </w:t>
            </w:r>
          </w:p>
        </w:tc>
        <w:tc>
          <w:tcPr>
            <w:tcW w:w="2693" w:type="dxa"/>
          </w:tcPr>
          <w:p w:rsidR="00C2033A" w:rsidRPr="00154980" w:rsidRDefault="002E4078" w:rsidP="008E73F4">
            <w:pPr>
              <w:widowControl w:val="0"/>
              <w:autoSpaceDE w:val="0"/>
              <w:autoSpaceDN w:val="0"/>
              <w:adjustRightInd w:val="0"/>
              <w:spacing w:line="360" w:lineRule="auto"/>
              <w:jc w:val="both"/>
              <w:rPr>
                <w:rFonts w:ascii="Palatino Linotype" w:hAnsi="Palatino Linotype" w:cs="Arial"/>
                <w:sz w:val="22"/>
                <w:szCs w:val="22"/>
              </w:rPr>
            </w:pPr>
            <w:r w:rsidRPr="00154980">
              <w:rPr>
                <w:rFonts w:ascii="Palatino Linotype" w:hAnsi="Palatino Linotype" w:cs="Arial"/>
                <w:sz w:val="22"/>
                <w:szCs w:val="22"/>
              </w:rPr>
              <w:t>Señaló que desconoce la información.</w:t>
            </w:r>
          </w:p>
        </w:tc>
        <w:tc>
          <w:tcPr>
            <w:tcW w:w="1155" w:type="dxa"/>
          </w:tcPr>
          <w:p w:rsidR="00C2033A" w:rsidRPr="00154980" w:rsidRDefault="00C2033A" w:rsidP="008E73F4">
            <w:pPr>
              <w:widowControl w:val="0"/>
              <w:autoSpaceDE w:val="0"/>
              <w:autoSpaceDN w:val="0"/>
              <w:adjustRightInd w:val="0"/>
              <w:spacing w:line="360" w:lineRule="auto"/>
              <w:jc w:val="both"/>
              <w:rPr>
                <w:rFonts w:ascii="Palatino Linotype" w:hAnsi="Palatino Linotype" w:cs="Arial"/>
                <w:sz w:val="22"/>
                <w:szCs w:val="22"/>
              </w:rPr>
            </w:pPr>
          </w:p>
        </w:tc>
        <w:tc>
          <w:tcPr>
            <w:tcW w:w="1582" w:type="dxa"/>
          </w:tcPr>
          <w:p w:rsidR="00C2033A" w:rsidRPr="00154980" w:rsidRDefault="00C2033A" w:rsidP="008E73F4">
            <w:pPr>
              <w:widowControl w:val="0"/>
              <w:autoSpaceDE w:val="0"/>
              <w:autoSpaceDN w:val="0"/>
              <w:adjustRightInd w:val="0"/>
              <w:spacing w:line="360" w:lineRule="auto"/>
              <w:jc w:val="both"/>
              <w:rPr>
                <w:rFonts w:ascii="Palatino Linotype" w:hAnsi="Palatino Linotype" w:cs="Arial"/>
                <w:sz w:val="22"/>
                <w:szCs w:val="22"/>
              </w:rPr>
            </w:pPr>
            <w:r w:rsidRPr="00154980">
              <w:rPr>
                <w:rFonts w:ascii="Palatino Linotype" w:hAnsi="Palatino Linotype" w:cs="Arial"/>
                <w:sz w:val="22"/>
                <w:szCs w:val="22"/>
              </w:rPr>
              <w:t>No colmó</w:t>
            </w:r>
          </w:p>
        </w:tc>
      </w:tr>
      <w:tr w:rsidR="00C2033A" w:rsidRPr="00154980" w:rsidTr="007B7876">
        <w:trPr>
          <w:trHeight w:val="472"/>
        </w:trPr>
        <w:tc>
          <w:tcPr>
            <w:tcW w:w="3544" w:type="dxa"/>
          </w:tcPr>
          <w:p w:rsidR="00C2033A" w:rsidRPr="00154980" w:rsidRDefault="00C2033A" w:rsidP="00C2033A">
            <w:pPr>
              <w:widowControl w:val="0"/>
              <w:autoSpaceDE w:val="0"/>
              <w:autoSpaceDN w:val="0"/>
              <w:adjustRightInd w:val="0"/>
              <w:spacing w:line="360" w:lineRule="auto"/>
              <w:jc w:val="both"/>
              <w:rPr>
                <w:rFonts w:ascii="Palatino Linotype" w:hAnsi="Palatino Linotype" w:cs="Arial"/>
                <w:sz w:val="22"/>
                <w:szCs w:val="22"/>
              </w:rPr>
            </w:pPr>
            <w:r w:rsidRPr="00154980">
              <w:rPr>
                <w:rFonts w:ascii="Palatino Linotype" w:hAnsi="Palatino Linotype" w:cs="Arial"/>
                <w:sz w:val="22"/>
                <w:szCs w:val="22"/>
              </w:rPr>
              <w:t>4</w:t>
            </w:r>
            <w:r w:rsidR="00154980" w:rsidRPr="00154980">
              <w:rPr>
                <w:rFonts w:ascii="Palatino Linotype" w:hAnsi="Palatino Linotype" w:cs="Arial"/>
                <w:sz w:val="22"/>
                <w:szCs w:val="22"/>
              </w:rPr>
              <w:t>.</w:t>
            </w:r>
            <w:r w:rsidRPr="00154980">
              <w:rPr>
                <w:rFonts w:ascii="Palatino Linotype" w:hAnsi="Palatino Linotype" w:cs="Arial"/>
                <w:sz w:val="22"/>
                <w:szCs w:val="22"/>
              </w:rPr>
              <w:t xml:space="preserve"> Las infracciones ejercidas en contra de los responsables que contaron dicho árbol.</w:t>
            </w:r>
            <w:r w:rsidR="007B7876" w:rsidRPr="00154980">
              <w:rPr>
                <w:rStyle w:val="Refdenotaalpie"/>
                <w:rFonts w:ascii="Palatino Linotype" w:hAnsi="Palatino Linotype" w:cs="Arial"/>
                <w:sz w:val="22"/>
                <w:szCs w:val="22"/>
              </w:rPr>
              <w:footnoteReference w:id="2"/>
            </w:r>
          </w:p>
        </w:tc>
        <w:tc>
          <w:tcPr>
            <w:tcW w:w="2693" w:type="dxa"/>
          </w:tcPr>
          <w:p w:rsidR="00C2033A" w:rsidRPr="00154980" w:rsidRDefault="00154980" w:rsidP="00154980">
            <w:pPr>
              <w:widowControl w:val="0"/>
              <w:autoSpaceDE w:val="0"/>
              <w:autoSpaceDN w:val="0"/>
              <w:adjustRightInd w:val="0"/>
              <w:spacing w:line="360" w:lineRule="auto"/>
              <w:jc w:val="both"/>
              <w:rPr>
                <w:rFonts w:ascii="Palatino Linotype" w:hAnsi="Palatino Linotype" w:cs="Arial"/>
                <w:sz w:val="22"/>
                <w:szCs w:val="22"/>
              </w:rPr>
            </w:pPr>
            <w:r w:rsidRPr="00154980">
              <w:rPr>
                <w:rFonts w:ascii="Palatino Linotype" w:hAnsi="Palatino Linotype" w:cs="Arial"/>
                <w:sz w:val="22"/>
                <w:szCs w:val="22"/>
              </w:rPr>
              <w:t>Refirió que</w:t>
            </w:r>
            <w:r w:rsidR="002E4078" w:rsidRPr="00154980">
              <w:rPr>
                <w:rFonts w:ascii="Palatino Linotype" w:hAnsi="Palatino Linotype" w:cs="Arial"/>
                <w:sz w:val="22"/>
                <w:szCs w:val="22"/>
              </w:rPr>
              <w:t xml:space="preserve"> las infracciones </w:t>
            </w:r>
            <w:r w:rsidRPr="00154980">
              <w:rPr>
                <w:rFonts w:ascii="Palatino Linotype" w:hAnsi="Palatino Linotype" w:cs="Arial"/>
                <w:sz w:val="22"/>
                <w:szCs w:val="22"/>
              </w:rPr>
              <w:t>derivadas d</w:t>
            </w:r>
            <w:r w:rsidR="002E4078" w:rsidRPr="00154980">
              <w:rPr>
                <w:rFonts w:ascii="Palatino Linotype" w:hAnsi="Palatino Linotype" w:cs="Arial"/>
                <w:sz w:val="22"/>
                <w:szCs w:val="22"/>
              </w:rPr>
              <w:t>el ar</w:t>
            </w:r>
            <w:r w:rsidRPr="00154980">
              <w:rPr>
                <w:rFonts w:ascii="Palatino Linotype" w:hAnsi="Palatino Linotype" w:cs="Arial"/>
                <w:sz w:val="22"/>
                <w:szCs w:val="22"/>
              </w:rPr>
              <w:t>tículo 107 del Bando Municipal, derivan en sanción de multa administrativa</w:t>
            </w:r>
          </w:p>
        </w:tc>
        <w:tc>
          <w:tcPr>
            <w:tcW w:w="1155" w:type="dxa"/>
          </w:tcPr>
          <w:p w:rsidR="00C2033A" w:rsidRPr="00154980" w:rsidRDefault="00C2033A" w:rsidP="008E73F4">
            <w:pPr>
              <w:widowControl w:val="0"/>
              <w:autoSpaceDE w:val="0"/>
              <w:autoSpaceDN w:val="0"/>
              <w:adjustRightInd w:val="0"/>
              <w:spacing w:line="360" w:lineRule="auto"/>
              <w:jc w:val="both"/>
              <w:rPr>
                <w:rFonts w:ascii="Palatino Linotype" w:hAnsi="Palatino Linotype" w:cs="Arial"/>
                <w:sz w:val="22"/>
                <w:szCs w:val="22"/>
              </w:rPr>
            </w:pPr>
          </w:p>
        </w:tc>
        <w:tc>
          <w:tcPr>
            <w:tcW w:w="1582" w:type="dxa"/>
          </w:tcPr>
          <w:p w:rsidR="00C2033A" w:rsidRPr="00154980" w:rsidRDefault="00154980" w:rsidP="008E73F4">
            <w:pPr>
              <w:widowControl w:val="0"/>
              <w:autoSpaceDE w:val="0"/>
              <w:autoSpaceDN w:val="0"/>
              <w:adjustRightInd w:val="0"/>
              <w:spacing w:line="360" w:lineRule="auto"/>
              <w:jc w:val="both"/>
              <w:rPr>
                <w:rFonts w:ascii="Palatino Linotype" w:hAnsi="Palatino Linotype" w:cs="Arial"/>
                <w:sz w:val="22"/>
                <w:szCs w:val="22"/>
              </w:rPr>
            </w:pPr>
            <w:r w:rsidRPr="00154980">
              <w:rPr>
                <w:rFonts w:ascii="Palatino Linotype" w:hAnsi="Palatino Linotype" w:cs="Arial"/>
                <w:sz w:val="22"/>
                <w:szCs w:val="22"/>
              </w:rPr>
              <w:t xml:space="preserve">Si </w:t>
            </w:r>
          </w:p>
        </w:tc>
      </w:tr>
    </w:tbl>
    <w:p w:rsidR="00107C33" w:rsidRPr="00154980" w:rsidRDefault="006169ED" w:rsidP="006169E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54980">
        <w:rPr>
          <w:rFonts w:ascii="Palatino Linotype" w:hAnsi="Palatino Linotype" w:cs="Arial"/>
        </w:rPr>
        <w:t>Como se advierte</w:t>
      </w:r>
      <w:r w:rsidR="00107C33" w:rsidRPr="00154980">
        <w:rPr>
          <w:rFonts w:ascii="Palatino Linotype" w:hAnsi="Palatino Linotype" w:cs="Arial"/>
        </w:rPr>
        <w:t xml:space="preserve">, la información </w:t>
      </w:r>
      <w:r w:rsidR="00107C33" w:rsidRPr="00154980">
        <w:rPr>
          <w:rFonts w:ascii="Palatino Linotype" w:hAnsi="Palatino Linotype"/>
        </w:rPr>
        <w:t>proporcionada</w:t>
      </w:r>
      <w:r w:rsidR="00107C33" w:rsidRPr="00154980">
        <w:rPr>
          <w:rFonts w:ascii="Palatino Linotype" w:hAnsi="Palatino Linotype" w:cs="Arial"/>
        </w:rPr>
        <w:t xml:space="preserve"> por el </w:t>
      </w:r>
      <w:r w:rsidR="00107C33" w:rsidRPr="00154980">
        <w:rPr>
          <w:rFonts w:ascii="Palatino Linotype" w:hAnsi="Palatino Linotype" w:cs="Arial"/>
          <w:b/>
        </w:rPr>
        <w:t>SUJETO OBLIGADO</w:t>
      </w:r>
      <w:r w:rsidR="00107C33" w:rsidRPr="00154980">
        <w:rPr>
          <w:rFonts w:ascii="Palatino Linotype" w:hAnsi="Palatino Linotype" w:cs="Arial"/>
        </w:rPr>
        <w:t xml:space="preserve">, en su </w:t>
      </w:r>
      <w:r w:rsidR="00107C33" w:rsidRPr="00154980">
        <w:rPr>
          <w:rFonts w:ascii="Palatino Linotype" w:hAnsi="Palatino Linotype" w:cs="Arial"/>
        </w:rPr>
        <w:lastRenderedPageBreak/>
        <w:t xml:space="preserve">respuesta a la solicitud, </w:t>
      </w:r>
      <w:r w:rsidR="00107C33" w:rsidRPr="00154980">
        <w:rPr>
          <w:rFonts w:ascii="Palatino Linotype" w:hAnsi="Palatino Linotype" w:cs="Arial"/>
          <w:b/>
        </w:rPr>
        <w:t>no satisface</w:t>
      </w:r>
      <w:r w:rsidR="00107C33" w:rsidRPr="00154980">
        <w:rPr>
          <w:rFonts w:ascii="Palatino Linotype" w:hAnsi="Palatino Linotype" w:cs="Arial"/>
        </w:rPr>
        <w:t xml:space="preserve"> el derecho humano de acc</w:t>
      </w:r>
      <w:r w:rsidR="00213FAB" w:rsidRPr="00154980">
        <w:rPr>
          <w:rFonts w:ascii="Palatino Linotype" w:hAnsi="Palatino Linotype" w:cs="Arial"/>
        </w:rPr>
        <w:t>eso a la información pública del</w:t>
      </w:r>
      <w:r w:rsidR="00107C33" w:rsidRPr="00154980">
        <w:rPr>
          <w:rFonts w:ascii="Palatino Linotype" w:hAnsi="Palatino Linotype" w:cs="Arial"/>
        </w:rPr>
        <w:t xml:space="preserve"> </w:t>
      </w:r>
      <w:r w:rsidR="00107C33" w:rsidRPr="00154980">
        <w:rPr>
          <w:rFonts w:ascii="Palatino Linotype" w:hAnsi="Palatino Linotype" w:cs="Arial"/>
          <w:b/>
        </w:rPr>
        <w:t>RECURRENTE</w:t>
      </w:r>
      <w:r w:rsidR="00107C33" w:rsidRPr="00154980">
        <w:rPr>
          <w:rFonts w:ascii="Palatino Linotype" w:hAnsi="Palatino Linotype" w:cs="Arial"/>
        </w:rPr>
        <w:t xml:space="preserve">; por lo que es dable ordenar, el documento o documentos </w:t>
      </w:r>
      <w:r w:rsidRPr="00154980">
        <w:rPr>
          <w:rFonts w:ascii="Palatino Linotype" w:hAnsi="Palatino Linotype" w:cs="Arial"/>
        </w:rPr>
        <w:t xml:space="preserve">en los que consten, </w:t>
      </w:r>
      <w:r w:rsidR="008E73F4" w:rsidRPr="00154980">
        <w:rPr>
          <w:rFonts w:ascii="Palatino Linotype" w:hAnsi="Palatino Linotype" w:cs="Arial"/>
        </w:rPr>
        <w:t>e</w:t>
      </w:r>
      <w:r w:rsidRPr="00154980">
        <w:rPr>
          <w:rFonts w:ascii="Palatino Linotype" w:hAnsi="Palatino Linotype" w:cs="Arial"/>
        </w:rPr>
        <w:t>l estudio previo y la autorización emitida por el Ayuntamiento p</w:t>
      </w:r>
      <w:r w:rsidR="008E73F4" w:rsidRPr="00154980">
        <w:rPr>
          <w:rFonts w:ascii="Palatino Linotype" w:hAnsi="Palatino Linotype" w:cs="Arial"/>
        </w:rPr>
        <w:t>ara que el árbol fuese cortado y d</w:t>
      </w:r>
      <w:r w:rsidRPr="00154980">
        <w:rPr>
          <w:rFonts w:ascii="Palatino Linotype" w:hAnsi="Palatino Linotype" w:cs="Arial"/>
        </w:rPr>
        <w:t>e no haber auto</w:t>
      </w:r>
      <w:r w:rsidR="008E73F4" w:rsidRPr="00154980">
        <w:rPr>
          <w:rFonts w:ascii="Palatino Linotype" w:hAnsi="Palatino Linotype" w:cs="Arial"/>
        </w:rPr>
        <w:t>rización para cortar el árbol, e</w:t>
      </w:r>
      <w:r w:rsidRPr="00154980">
        <w:rPr>
          <w:rFonts w:ascii="Palatino Linotype" w:hAnsi="Palatino Linotype" w:cs="Arial"/>
        </w:rPr>
        <w:t>l número de carpeta de investigación y/o cualquier acción iniciada en contra de los r</w:t>
      </w:r>
      <w:r w:rsidR="008E73F4" w:rsidRPr="00154980">
        <w:rPr>
          <w:rFonts w:ascii="Palatino Linotype" w:hAnsi="Palatino Linotype" w:cs="Arial"/>
        </w:rPr>
        <w:t>esponsables por haberlo cortado; así como l</w:t>
      </w:r>
      <w:r w:rsidRPr="00154980">
        <w:rPr>
          <w:rFonts w:ascii="Palatino Linotype" w:hAnsi="Palatino Linotype" w:cs="Arial"/>
        </w:rPr>
        <w:t>as infracciones ejercida</w:t>
      </w:r>
      <w:r w:rsidR="00F950B2" w:rsidRPr="00154980">
        <w:rPr>
          <w:rFonts w:ascii="Palatino Linotype" w:hAnsi="Palatino Linotype" w:cs="Arial"/>
        </w:rPr>
        <w:t>s en contra de los responsables.</w:t>
      </w:r>
    </w:p>
    <w:p w:rsidR="008E73F4" w:rsidRPr="00154980" w:rsidRDefault="008E73F4" w:rsidP="00EE55F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54980">
        <w:rPr>
          <w:rFonts w:ascii="Palatino Linotype" w:hAnsi="Palatino Linotype" w:cs="Arial"/>
        </w:rPr>
        <w:t xml:space="preserve">Lo anterior, de conformidad con lo estipulado en los artículos </w:t>
      </w:r>
      <w:r w:rsidR="00EE55FD" w:rsidRPr="00154980">
        <w:rPr>
          <w:rFonts w:ascii="Palatino Linotype" w:hAnsi="Palatino Linotype" w:cs="Arial"/>
        </w:rPr>
        <w:t>17, fracción II, inciso i y u, 23 fracción I, numeral 6, 50, 65 fracción XIV, 67, fracciones I, X, XIX, 106 fracción X, y 107, fracción XVI del Bando Municipal de Toluca 2019</w:t>
      </w:r>
      <w:r w:rsidR="001000CA" w:rsidRPr="00154980">
        <w:rPr>
          <w:rStyle w:val="Refdenotaalpie"/>
          <w:rFonts w:ascii="Palatino Linotype" w:hAnsi="Palatino Linotype" w:cs="Arial"/>
        </w:rPr>
        <w:footnoteReference w:id="3"/>
      </w:r>
      <w:r w:rsidR="00EE55FD" w:rsidRPr="00154980">
        <w:rPr>
          <w:rFonts w:ascii="Palatino Linotype" w:hAnsi="Palatino Linotype" w:cs="Arial"/>
        </w:rPr>
        <w:t>, que a la letra señalan:</w:t>
      </w:r>
    </w:p>
    <w:p w:rsidR="008E73F4" w:rsidRPr="00154980" w:rsidRDefault="008E73F4"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b/>
          <w:i/>
          <w:sz w:val="22"/>
          <w:szCs w:val="22"/>
        </w:rPr>
        <w:t>Artículo 17.</w:t>
      </w:r>
      <w:r w:rsidRPr="00154980">
        <w:rPr>
          <w:rFonts w:ascii="Palatino Linotype" w:hAnsi="Palatino Linotype"/>
          <w:i/>
          <w:sz w:val="22"/>
          <w:szCs w:val="22"/>
        </w:rPr>
        <w:t xml:space="preserve"> Los vecinos del municipio tienen los siguientes:</w:t>
      </w:r>
    </w:p>
    <w:p w:rsidR="008E73F4" w:rsidRPr="00154980" w:rsidRDefault="008E73F4"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b/>
          <w:i/>
          <w:sz w:val="22"/>
          <w:szCs w:val="22"/>
        </w:rPr>
        <w:t>II.</w:t>
      </w:r>
      <w:r w:rsidRPr="00154980">
        <w:rPr>
          <w:rFonts w:ascii="Palatino Linotype" w:hAnsi="Palatino Linotype"/>
          <w:i/>
          <w:sz w:val="22"/>
          <w:szCs w:val="22"/>
        </w:rPr>
        <w:t xml:space="preserve"> Obligaciones:</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b/>
          <w:i/>
          <w:sz w:val="22"/>
          <w:szCs w:val="22"/>
        </w:rPr>
        <w:t>i.</w:t>
      </w:r>
      <w:r w:rsidRPr="00154980">
        <w:rPr>
          <w:rFonts w:ascii="Palatino Linotype" w:hAnsi="Palatino Linotype"/>
          <w:i/>
          <w:sz w:val="22"/>
          <w:szCs w:val="22"/>
        </w:rPr>
        <w:t xml:space="preserve"> </w:t>
      </w:r>
      <w:r w:rsidRPr="00154980">
        <w:rPr>
          <w:rFonts w:ascii="Palatino Linotype" w:hAnsi="Palatino Linotype"/>
          <w:b/>
          <w:i/>
          <w:sz w:val="22"/>
          <w:szCs w:val="22"/>
        </w:rPr>
        <w:t xml:space="preserve">Participar con las autoridades municipales en la protección del medio ambiente, </w:t>
      </w:r>
      <w:r w:rsidRPr="00154980">
        <w:rPr>
          <w:rFonts w:ascii="Palatino Linotype" w:hAnsi="Palatino Linotype"/>
          <w:i/>
          <w:sz w:val="22"/>
          <w:szCs w:val="22"/>
        </w:rPr>
        <w:t>conservación y enriquecimiento del patrimonio histórico, arqueológico, cultural y artístico del municipio;</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b/>
          <w:i/>
          <w:sz w:val="22"/>
          <w:szCs w:val="22"/>
        </w:rPr>
      </w:pPr>
      <w:r w:rsidRPr="00154980">
        <w:rPr>
          <w:rFonts w:ascii="Palatino Linotype" w:hAnsi="Palatino Linotype"/>
          <w:b/>
          <w:i/>
          <w:sz w:val="22"/>
          <w:szCs w:val="22"/>
        </w:rPr>
        <w:t>u.</w:t>
      </w:r>
      <w:r w:rsidRPr="00154980">
        <w:rPr>
          <w:rFonts w:ascii="Palatino Linotype" w:hAnsi="Palatino Linotype"/>
          <w:i/>
          <w:sz w:val="22"/>
          <w:szCs w:val="22"/>
        </w:rPr>
        <w:t xml:space="preserve"> </w:t>
      </w:r>
      <w:r w:rsidRPr="00154980">
        <w:rPr>
          <w:rFonts w:ascii="Palatino Linotype" w:hAnsi="Palatino Linotype"/>
          <w:b/>
          <w:i/>
          <w:sz w:val="22"/>
          <w:szCs w:val="22"/>
        </w:rPr>
        <w:t>Participar con las autoridades municipales en la preservación y restauración del medio ambiente</w:t>
      </w:r>
      <w:r w:rsidRPr="00154980">
        <w:rPr>
          <w:rFonts w:ascii="Palatino Linotype" w:hAnsi="Palatino Linotype"/>
          <w:i/>
          <w:sz w:val="22"/>
          <w:szCs w:val="22"/>
        </w:rPr>
        <w:t xml:space="preserve">; en las acciones de forestación y reforestación del territorio municipal, </w:t>
      </w:r>
      <w:r w:rsidRPr="00154980">
        <w:rPr>
          <w:rFonts w:ascii="Palatino Linotype" w:hAnsi="Palatino Linotype"/>
          <w:b/>
          <w:i/>
          <w:sz w:val="22"/>
          <w:szCs w:val="22"/>
        </w:rPr>
        <w:t>así como, cuidar y conservar los árboles y arbustos situados frente y dentro de su domicilio;</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b/>
          <w:i/>
          <w:sz w:val="22"/>
          <w:szCs w:val="22"/>
        </w:rPr>
        <w:t>Artículo 23.</w:t>
      </w:r>
      <w:r w:rsidRPr="00154980">
        <w:rPr>
          <w:rFonts w:ascii="Palatino Linotype" w:hAnsi="Palatino Linotype"/>
          <w:i/>
          <w:sz w:val="22"/>
          <w:szCs w:val="22"/>
        </w:rPr>
        <w:t xml:space="preserve"> Para la consulta, estudio, planeación y despacho de los asuntos en los diversos ramos de la administración pública municipal, la o el Presidente Municipal se auxiliará de la Secretaría del Ayuntamiento y de las siguientes:</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b/>
          <w:i/>
          <w:sz w:val="22"/>
          <w:szCs w:val="22"/>
        </w:rPr>
      </w:pPr>
      <w:r w:rsidRPr="00154980">
        <w:rPr>
          <w:rFonts w:ascii="Palatino Linotype" w:hAnsi="Palatino Linotype"/>
          <w:b/>
          <w:i/>
          <w:sz w:val="22"/>
          <w:szCs w:val="22"/>
        </w:rPr>
        <w:t>I. DEPENDENCIAS:</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i/>
          <w:sz w:val="22"/>
          <w:szCs w:val="22"/>
        </w:rPr>
        <w:t>1. Tesorería Municipal;</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i/>
          <w:sz w:val="22"/>
          <w:szCs w:val="22"/>
        </w:rPr>
        <w:t>2. Contraloría;</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i/>
          <w:sz w:val="22"/>
          <w:szCs w:val="22"/>
        </w:rPr>
        <w:t>3. Dirección General de Gobierno;</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i/>
          <w:sz w:val="22"/>
          <w:szCs w:val="22"/>
        </w:rPr>
        <w:t>4. Dirección General de Seguridad Pública;</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i/>
          <w:sz w:val="22"/>
          <w:szCs w:val="22"/>
        </w:rPr>
        <w:t>5. Dirección General de Administración;</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b/>
          <w:i/>
          <w:sz w:val="22"/>
          <w:szCs w:val="22"/>
        </w:rPr>
      </w:pPr>
      <w:r w:rsidRPr="00154980">
        <w:rPr>
          <w:rFonts w:ascii="Palatino Linotype" w:hAnsi="Palatino Linotype"/>
          <w:b/>
          <w:i/>
          <w:sz w:val="22"/>
          <w:szCs w:val="22"/>
        </w:rPr>
        <w:lastRenderedPageBreak/>
        <w:t>6. Dirección General de Medio Ambiente;</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i/>
          <w:sz w:val="22"/>
          <w:szCs w:val="22"/>
        </w:rPr>
        <w:t>7. Dirección General de Servicios Públicos;</w:t>
      </w:r>
    </w:p>
    <w:p w:rsidR="00EE55FD" w:rsidRPr="00154980" w:rsidRDefault="00EE55FD" w:rsidP="00EE55FD">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i/>
          <w:sz w:val="22"/>
          <w:szCs w:val="22"/>
        </w:rPr>
        <w:t>8. Dirección General de Desarrollo Urbano y Obra Pública;</w:t>
      </w:r>
    </w:p>
    <w:p w:rsidR="00EE55FD" w:rsidRPr="00154980" w:rsidRDefault="00EE55FD" w:rsidP="00EE55FD">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i/>
          <w:sz w:val="22"/>
          <w:szCs w:val="22"/>
        </w:rPr>
        <w:t>9. Dirección General de Desarrollo Económico y</w:t>
      </w:r>
    </w:p>
    <w:p w:rsidR="00EE55FD" w:rsidRPr="00154980" w:rsidRDefault="00EE55FD" w:rsidP="00EE55FD">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i/>
          <w:sz w:val="22"/>
          <w:szCs w:val="22"/>
        </w:rPr>
        <w:t>10. Dirección General de Bienestar Social.</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b/>
          <w:i/>
          <w:sz w:val="22"/>
          <w:szCs w:val="22"/>
        </w:rPr>
        <w:t>Artículo 50.</w:t>
      </w:r>
      <w:r w:rsidRPr="00154980">
        <w:rPr>
          <w:rFonts w:ascii="Palatino Linotype" w:hAnsi="Palatino Linotype"/>
          <w:i/>
          <w:sz w:val="22"/>
          <w:szCs w:val="22"/>
        </w:rPr>
        <w:t xml:space="preserve"> El Plan de Desarrollo, los programas y acciones de la autoridad municipal, se sujetarán a los siguientes pilares y ejes:</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b/>
          <w:i/>
          <w:sz w:val="22"/>
          <w:szCs w:val="22"/>
        </w:rPr>
      </w:pPr>
      <w:r w:rsidRPr="00154980">
        <w:rPr>
          <w:rFonts w:ascii="Palatino Linotype" w:hAnsi="Palatino Linotype"/>
          <w:b/>
          <w:i/>
          <w:sz w:val="22"/>
          <w:szCs w:val="22"/>
        </w:rPr>
        <w:t>PILAR DE MUNICIPIO PROGRESISTA</w:t>
      </w:r>
      <w:r w:rsidRPr="00154980">
        <w:rPr>
          <w:rFonts w:ascii="Palatino Linotype" w:hAnsi="Palatino Linotype"/>
          <w:i/>
          <w:sz w:val="22"/>
          <w:szCs w:val="22"/>
        </w:rPr>
        <w:t xml:space="preserve">. Denota la convergencia entre crecimiento económico y desarrollo social, encaminado a proveer satisfacción a la población, </w:t>
      </w:r>
      <w:r w:rsidRPr="00154980">
        <w:rPr>
          <w:rFonts w:ascii="Palatino Linotype" w:hAnsi="Palatino Linotype"/>
          <w:b/>
          <w:i/>
          <w:sz w:val="22"/>
          <w:szCs w:val="22"/>
        </w:rPr>
        <w:t>cuidando en todo momento la protección y conservación del medio ambiente;</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b/>
          <w:i/>
          <w:sz w:val="22"/>
          <w:szCs w:val="22"/>
        </w:rPr>
        <w:t>Artículo 65.</w:t>
      </w:r>
      <w:r w:rsidRPr="00154980">
        <w:rPr>
          <w:rFonts w:ascii="Palatino Linotype" w:hAnsi="Palatino Linotype"/>
          <w:i/>
          <w:sz w:val="22"/>
          <w:szCs w:val="22"/>
        </w:rPr>
        <w:t xml:space="preserve"> Son atribuciones de las autoridades municipales en materia de desarrollo urbano y movilidad:</w:t>
      </w:r>
    </w:p>
    <w:p w:rsidR="00FB3D39" w:rsidRPr="00154980" w:rsidRDefault="00FB3D39"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b/>
          <w:i/>
          <w:sz w:val="22"/>
          <w:szCs w:val="22"/>
        </w:rPr>
        <w:t>XIV.</w:t>
      </w:r>
      <w:r w:rsidRPr="00154980">
        <w:rPr>
          <w:rFonts w:ascii="Palatino Linotype" w:hAnsi="Palatino Linotype"/>
          <w:i/>
          <w:sz w:val="22"/>
          <w:szCs w:val="22"/>
        </w:rPr>
        <w:t xml:space="preserve"> </w:t>
      </w:r>
      <w:r w:rsidRPr="00154980">
        <w:rPr>
          <w:rFonts w:ascii="Palatino Linotype" w:hAnsi="Palatino Linotype"/>
          <w:b/>
          <w:i/>
          <w:sz w:val="22"/>
          <w:szCs w:val="22"/>
        </w:rPr>
        <w:t>Proponer al Ayuntamiento las normas reglamentarias necesarias para regular el desarrollo urbano</w:t>
      </w:r>
      <w:r w:rsidRPr="00154980">
        <w:rPr>
          <w:rFonts w:ascii="Palatino Linotype" w:hAnsi="Palatino Linotype"/>
          <w:i/>
          <w:sz w:val="22"/>
          <w:szCs w:val="22"/>
        </w:rPr>
        <w:t xml:space="preserve">, el ordenamiento territorial, el uso del suelo e imagen urbana y </w:t>
      </w:r>
      <w:r w:rsidRPr="00154980">
        <w:rPr>
          <w:rFonts w:ascii="Palatino Linotype" w:hAnsi="Palatino Linotype"/>
          <w:b/>
          <w:i/>
          <w:sz w:val="22"/>
          <w:szCs w:val="22"/>
        </w:rPr>
        <w:t>la preservación del medio ambiente</w:t>
      </w:r>
      <w:r w:rsidR="000F7397" w:rsidRPr="00154980">
        <w:rPr>
          <w:rFonts w:ascii="Palatino Linotype" w:hAnsi="Palatino Linotype"/>
          <w:b/>
          <w:i/>
          <w:sz w:val="22"/>
          <w:szCs w:val="22"/>
        </w:rPr>
        <w:t>.</w:t>
      </w:r>
    </w:p>
    <w:p w:rsidR="00FB0896" w:rsidRPr="00154980" w:rsidRDefault="00FB0896"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b/>
          <w:i/>
          <w:sz w:val="22"/>
          <w:szCs w:val="22"/>
        </w:rPr>
        <w:t>Artículo 67.</w:t>
      </w:r>
      <w:r w:rsidRPr="00154980">
        <w:rPr>
          <w:rFonts w:ascii="Palatino Linotype" w:hAnsi="Palatino Linotype"/>
          <w:i/>
          <w:sz w:val="22"/>
          <w:szCs w:val="22"/>
        </w:rPr>
        <w:t xml:space="preserve"> </w:t>
      </w:r>
      <w:r w:rsidRPr="00154980">
        <w:rPr>
          <w:rFonts w:ascii="Palatino Linotype" w:hAnsi="Palatino Linotype"/>
          <w:b/>
          <w:i/>
          <w:sz w:val="22"/>
          <w:szCs w:val="22"/>
        </w:rPr>
        <w:t xml:space="preserve">Son atribuciones de las autoridades municipales en materia de protección al medio ambiente </w:t>
      </w:r>
      <w:r w:rsidRPr="00154980">
        <w:rPr>
          <w:rFonts w:ascii="Palatino Linotype" w:hAnsi="Palatino Linotype"/>
          <w:i/>
          <w:sz w:val="22"/>
          <w:szCs w:val="22"/>
        </w:rPr>
        <w:t xml:space="preserve">y a la biodiversidad las siguientes: </w:t>
      </w:r>
    </w:p>
    <w:p w:rsidR="00FB0896" w:rsidRPr="00154980" w:rsidRDefault="00FB0896" w:rsidP="000F7397">
      <w:pPr>
        <w:widowControl w:val="0"/>
        <w:tabs>
          <w:tab w:val="left" w:pos="1276"/>
        </w:tabs>
        <w:autoSpaceDE w:val="0"/>
        <w:autoSpaceDN w:val="0"/>
        <w:adjustRightInd w:val="0"/>
        <w:ind w:left="851" w:right="899"/>
        <w:jc w:val="both"/>
        <w:rPr>
          <w:rFonts w:ascii="Palatino Linotype" w:hAnsi="Palatino Linotype"/>
          <w:i/>
          <w:sz w:val="22"/>
          <w:szCs w:val="22"/>
        </w:rPr>
      </w:pPr>
      <w:r w:rsidRPr="00154980">
        <w:rPr>
          <w:rFonts w:ascii="Palatino Linotype" w:hAnsi="Palatino Linotype"/>
          <w:b/>
          <w:i/>
          <w:sz w:val="22"/>
          <w:szCs w:val="22"/>
        </w:rPr>
        <w:t>I.</w:t>
      </w:r>
      <w:r w:rsidRPr="00154980">
        <w:rPr>
          <w:rFonts w:ascii="Palatino Linotype" w:hAnsi="Palatino Linotype"/>
          <w:i/>
          <w:sz w:val="22"/>
          <w:szCs w:val="22"/>
        </w:rPr>
        <w:t xml:space="preserve"> </w:t>
      </w:r>
      <w:r w:rsidRPr="00154980">
        <w:rPr>
          <w:rFonts w:ascii="Palatino Linotype" w:hAnsi="Palatino Linotype"/>
          <w:b/>
          <w:i/>
          <w:sz w:val="22"/>
          <w:szCs w:val="22"/>
        </w:rPr>
        <w:t>Crear el Programa Municipal de Protección al Medio Ambiente</w:t>
      </w:r>
      <w:r w:rsidRPr="00154980">
        <w:rPr>
          <w:rFonts w:ascii="Palatino Linotype" w:hAnsi="Palatino Linotype"/>
          <w:i/>
          <w:sz w:val="22"/>
          <w:szCs w:val="22"/>
        </w:rPr>
        <w:t>, Biodiversidad y Desarrollo Sustentable, en congruencia con el programa estatal y demás instrumentos de planeación;</w:t>
      </w:r>
    </w:p>
    <w:p w:rsidR="000F7397" w:rsidRPr="00154980" w:rsidRDefault="00FB0896" w:rsidP="00EE55FD">
      <w:pPr>
        <w:ind w:left="851" w:right="899"/>
        <w:jc w:val="both"/>
        <w:rPr>
          <w:rFonts w:ascii="Palatino Linotype" w:hAnsi="Palatino Linotype"/>
          <w:i/>
          <w:sz w:val="22"/>
          <w:szCs w:val="22"/>
        </w:rPr>
      </w:pPr>
      <w:r w:rsidRPr="00154980">
        <w:rPr>
          <w:rFonts w:ascii="Palatino Linotype" w:hAnsi="Palatino Linotype"/>
          <w:b/>
          <w:i/>
          <w:sz w:val="22"/>
          <w:szCs w:val="22"/>
        </w:rPr>
        <w:t>X.</w:t>
      </w:r>
      <w:r w:rsidRPr="00154980">
        <w:rPr>
          <w:rFonts w:ascii="Palatino Linotype" w:hAnsi="Palatino Linotype"/>
          <w:i/>
          <w:sz w:val="22"/>
          <w:szCs w:val="22"/>
        </w:rPr>
        <w:t xml:space="preserve"> </w:t>
      </w:r>
      <w:r w:rsidRPr="00154980">
        <w:rPr>
          <w:rFonts w:ascii="Palatino Linotype" w:hAnsi="Palatino Linotype"/>
          <w:b/>
          <w:i/>
          <w:sz w:val="22"/>
          <w:szCs w:val="22"/>
        </w:rPr>
        <w:t xml:space="preserve">Sancionar a las personas físicas o jurídico colectivas que perjudiquen </w:t>
      </w:r>
      <w:r w:rsidRPr="00154980">
        <w:rPr>
          <w:rFonts w:ascii="Palatino Linotype" w:hAnsi="Palatino Linotype"/>
          <w:i/>
          <w:sz w:val="22"/>
          <w:szCs w:val="22"/>
        </w:rPr>
        <w:t>el equilibrio ecológico o den mal uso a los recurso</w:t>
      </w:r>
      <w:r w:rsidR="000F7397" w:rsidRPr="00154980">
        <w:rPr>
          <w:rFonts w:ascii="Palatino Linotype" w:hAnsi="Palatino Linotype"/>
          <w:i/>
          <w:sz w:val="22"/>
          <w:szCs w:val="22"/>
        </w:rPr>
        <w:t xml:space="preserve">s naturales; así como a los que </w:t>
      </w:r>
      <w:r w:rsidRPr="00154980">
        <w:rPr>
          <w:rFonts w:ascii="Palatino Linotype" w:hAnsi="Palatino Linotype"/>
          <w:i/>
          <w:sz w:val="22"/>
          <w:szCs w:val="22"/>
        </w:rPr>
        <w:t xml:space="preserve">exploten, </w:t>
      </w:r>
      <w:r w:rsidRPr="00154980">
        <w:rPr>
          <w:rFonts w:ascii="Palatino Linotype" w:hAnsi="Palatino Linotype"/>
          <w:b/>
          <w:i/>
          <w:sz w:val="22"/>
          <w:szCs w:val="22"/>
        </w:rPr>
        <w:t>afecten o generen daños al medio ambiente en forma incontrolada</w:t>
      </w:r>
      <w:r w:rsidRPr="00154980">
        <w:rPr>
          <w:rFonts w:ascii="Palatino Linotype" w:hAnsi="Palatino Linotype"/>
          <w:i/>
          <w:sz w:val="22"/>
          <w:szCs w:val="22"/>
        </w:rPr>
        <w:t>, o realicen cualquier actividad que genere emisiones de contaminantes al ambiente en la vía pública;</w:t>
      </w:r>
    </w:p>
    <w:p w:rsidR="00FB0896" w:rsidRPr="00154980" w:rsidRDefault="00FB0896" w:rsidP="00EE55FD">
      <w:pPr>
        <w:ind w:left="851" w:right="899"/>
        <w:jc w:val="both"/>
        <w:rPr>
          <w:rFonts w:ascii="Palatino Linotype" w:hAnsi="Palatino Linotype"/>
          <w:i/>
          <w:sz w:val="22"/>
          <w:szCs w:val="22"/>
        </w:rPr>
      </w:pPr>
      <w:r w:rsidRPr="00154980">
        <w:rPr>
          <w:rFonts w:ascii="Palatino Linotype" w:hAnsi="Palatino Linotype"/>
          <w:b/>
          <w:i/>
          <w:sz w:val="22"/>
          <w:szCs w:val="22"/>
        </w:rPr>
        <w:t>XIX. Emitir órdenes de inspección y/o verificación</w:t>
      </w:r>
      <w:r w:rsidRPr="00154980">
        <w:rPr>
          <w:rFonts w:ascii="Palatino Linotype" w:hAnsi="Palatino Linotype"/>
          <w:i/>
          <w:sz w:val="22"/>
          <w:szCs w:val="22"/>
        </w:rPr>
        <w:t xml:space="preserve"> para </w:t>
      </w:r>
      <w:proofErr w:type="gramStart"/>
      <w:r w:rsidRPr="00154980">
        <w:rPr>
          <w:rFonts w:ascii="Palatino Linotype" w:hAnsi="Palatino Linotype"/>
          <w:i/>
          <w:sz w:val="22"/>
          <w:szCs w:val="22"/>
        </w:rPr>
        <w:t>las personas físicas o jurídico colectivas</w:t>
      </w:r>
      <w:proofErr w:type="gramEnd"/>
      <w:r w:rsidRPr="00154980">
        <w:rPr>
          <w:rFonts w:ascii="Palatino Linotype" w:hAnsi="Palatino Linotype"/>
          <w:i/>
          <w:sz w:val="22"/>
          <w:szCs w:val="22"/>
        </w:rPr>
        <w:t xml:space="preserve"> </w:t>
      </w:r>
      <w:r w:rsidRPr="00154980">
        <w:rPr>
          <w:rFonts w:ascii="Palatino Linotype" w:hAnsi="Palatino Linotype"/>
          <w:b/>
          <w:i/>
          <w:sz w:val="22"/>
          <w:szCs w:val="22"/>
        </w:rPr>
        <w:t>que no cumplan con las disposiciones jurídicas en materia de medio ambiente</w:t>
      </w:r>
      <w:r w:rsidRPr="00154980">
        <w:rPr>
          <w:rFonts w:ascii="Palatino Linotype" w:hAnsi="Palatino Linotype"/>
          <w:i/>
          <w:sz w:val="22"/>
          <w:szCs w:val="22"/>
        </w:rPr>
        <w:t xml:space="preserve">, </w:t>
      </w:r>
      <w:r w:rsidR="000F7397" w:rsidRPr="00154980">
        <w:rPr>
          <w:rFonts w:ascii="Palatino Linotype" w:hAnsi="Palatino Linotype"/>
          <w:i/>
          <w:sz w:val="22"/>
          <w:szCs w:val="22"/>
        </w:rPr>
        <w:t xml:space="preserve">así como </w:t>
      </w:r>
      <w:r w:rsidR="000F7397" w:rsidRPr="00154980">
        <w:rPr>
          <w:rFonts w:ascii="Palatino Linotype" w:hAnsi="Palatino Linotype"/>
          <w:b/>
          <w:i/>
          <w:sz w:val="22"/>
          <w:szCs w:val="22"/>
        </w:rPr>
        <w:t>establecer los procedimientos administrativos para su vigilancia y cumplimiento.</w:t>
      </w:r>
    </w:p>
    <w:p w:rsidR="007628D9" w:rsidRPr="00154980" w:rsidRDefault="007628D9" w:rsidP="00EE55FD">
      <w:pPr>
        <w:ind w:left="851" w:right="899"/>
        <w:jc w:val="both"/>
        <w:rPr>
          <w:rFonts w:ascii="Palatino Linotype" w:hAnsi="Palatino Linotype"/>
          <w:b/>
          <w:i/>
          <w:sz w:val="22"/>
          <w:szCs w:val="22"/>
        </w:rPr>
      </w:pPr>
    </w:p>
    <w:p w:rsidR="008E73F4" w:rsidRPr="00154980" w:rsidRDefault="008E73F4" w:rsidP="00EE55FD">
      <w:pPr>
        <w:ind w:left="851" w:right="899"/>
        <w:jc w:val="both"/>
        <w:rPr>
          <w:rFonts w:ascii="Palatino Linotype" w:hAnsi="Palatino Linotype"/>
          <w:i/>
          <w:sz w:val="22"/>
          <w:szCs w:val="22"/>
        </w:rPr>
      </w:pPr>
      <w:r w:rsidRPr="00154980">
        <w:rPr>
          <w:rFonts w:ascii="Palatino Linotype" w:hAnsi="Palatino Linotype"/>
          <w:b/>
          <w:i/>
          <w:sz w:val="22"/>
          <w:szCs w:val="22"/>
        </w:rPr>
        <w:t>Artículo 106</w:t>
      </w:r>
      <w:r w:rsidRPr="00154980">
        <w:rPr>
          <w:rFonts w:ascii="Palatino Linotype" w:hAnsi="Palatino Linotype"/>
          <w:i/>
          <w:sz w:val="22"/>
          <w:szCs w:val="22"/>
        </w:rPr>
        <w:t xml:space="preserve">. </w:t>
      </w:r>
      <w:r w:rsidRPr="00154980">
        <w:rPr>
          <w:rFonts w:ascii="Palatino Linotype" w:hAnsi="Palatino Linotype"/>
          <w:b/>
          <w:i/>
          <w:sz w:val="22"/>
          <w:szCs w:val="22"/>
        </w:rPr>
        <w:t>Son infracciones a las normas sobre servicios públicos municipales</w:t>
      </w:r>
      <w:r w:rsidR="00EE55FD" w:rsidRPr="00154980">
        <w:rPr>
          <w:rFonts w:ascii="Palatino Linotype" w:hAnsi="Palatino Linotype"/>
          <w:i/>
          <w:sz w:val="22"/>
          <w:szCs w:val="22"/>
        </w:rPr>
        <w:t>:</w:t>
      </w:r>
    </w:p>
    <w:p w:rsidR="008E73F4" w:rsidRPr="00154980" w:rsidRDefault="008E73F4" w:rsidP="000F7397">
      <w:pPr>
        <w:ind w:left="851" w:right="899"/>
        <w:jc w:val="both"/>
        <w:rPr>
          <w:rFonts w:ascii="Palatino Linotype" w:hAnsi="Palatino Linotype"/>
          <w:i/>
          <w:sz w:val="22"/>
          <w:szCs w:val="22"/>
        </w:rPr>
      </w:pPr>
      <w:r w:rsidRPr="00154980">
        <w:rPr>
          <w:rFonts w:ascii="Palatino Linotype" w:hAnsi="Palatino Linotype"/>
          <w:b/>
          <w:i/>
          <w:sz w:val="22"/>
          <w:szCs w:val="22"/>
        </w:rPr>
        <w:t>X.</w:t>
      </w:r>
      <w:r w:rsidRPr="00154980">
        <w:rPr>
          <w:rFonts w:ascii="Palatino Linotype" w:hAnsi="Palatino Linotype"/>
          <w:i/>
          <w:sz w:val="22"/>
          <w:szCs w:val="22"/>
        </w:rPr>
        <w:t xml:space="preserve"> Destruir, quemar o </w:t>
      </w:r>
      <w:r w:rsidRPr="00154980">
        <w:rPr>
          <w:rFonts w:ascii="Palatino Linotype" w:hAnsi="Palatino Linotype"/>
          <w:b/>
          <w:i/>
          <w:sz w:val="22"/>
          <w:szCs w:val="22"/>
        </w:rPr>
        <w:t>talar árboles plantados en la vía pública</w:t>
      </w:r>
      <w:r w:rsidRPr="00154980">
        <w:rPr>
          <w:rFonts w:ascii="Palatino Linotype" w:hAnsi="Palatino Linotype"/>
          <w:i/>
          <w:sz w:val="22"/>
          <w:szCs w:val="22"/>
        </w:rPr>
        <w:t>, parques, jardines o bienes del dominio público;</w:t>
      </w:r>
    </w:p>
    <w:p w:rsidR="008E73F4" w:rsidRPr="00154980" w:rsidRDefault="008E73F4" w:rsidP="000F7397">
      <w:pPr>
        <w:ind w:left="851" w:right="899"/>
        <w:jc w:val="both"/>
        <w:rPr>
          <w:rFonts w:ascii="Palatino Linotype" w:hAnsi="Palatino Linotype"/>
          <w:i/>
          <w:sz w:val="22"/>
          <w:szCs w:val="22"/>
        </w:rPr>
      </w:pPr>
      <w:r w:rsidRPr="00154980">
        <w:rPr>
          <w:rFonts w:ascii="Palatino Linotype" w:hAnsi="Palatino Linotype"/>
          <w:i/>
          <w:sz w:val="22"/>
          <w:szCs w:val="22"/>
        </w:rPr>
        <w:t>…</w:t>
      </w:r>
    </w:p>
    <w:p w:rsidR="008E73F4" w:rsidRPr="00154980" w:rsidRDefault="008E73F4" w:rsidP="00EE55FD">
      <w:pPr>
        <w:ind w:left="851" w:right="899"/>
        <w:jc w:val="both"/>
        <w:rPr>
          <w:rFonts w:ascii="Palatino Linotype" w:hAnsi="Palatino Linotype" w:cs="Arial"/>
          <w:b/>
          <w:i/>
          <w:sz w:val="22"/>
          <w:szCs w:val="22"/>
        </w:rPr>
      </w:pPr>
      <w:r w:rsidRPr="00154980">
        <w:rPr>
          <w:rFonts w:ascii="Palatino Linotype" w:hAnsi="Palatino Linotype"/>
          <w:b/>
          <w:i/>
          <w:sz w:val="22"/>
          <w:szCs w:val="22"/>
        </w:rPr>
        <w:t>Estas infracciones serán sancionadas con multa equivalente al importe de 20 a 50 Unidades de Medida y Actualización</w:t>
      </w:r>
      <w:r w:rsidRPr="00154980">
        <w:rPr>
          <w:rFonts w:ascii="Palatino Linotype" w:hAnsi="Palatino Linotype"/>
          <w:i/>
          <w:sz w:val="22"/>
          <w:szCs w:val="22"/>
        </w:rPr>
        <w:t xml:space="preserve">. En el caso de las infracciones </w:t>
      </w:r>
      <w:r w:rsidRPr="00154980">
        <w:rPr>
          <w:rFonts w:ascii="Palatino Linotype" w:hAnsi="Palatino Linotype"/>
          <w:i/>
          <w:sz w:val="22"/>
          <w:szCs w:val="22"/>
        </w:rPr>
        <w:lastRenderedPageBreak/>
        <w:t xml:space="preserve">contenidas en las fracciones I, VII y X, además de la sanción correspondiente, el infractor </w:t>
      </w:r>
      <w:r w:rsidRPr="00154980">
        <w:rPr>
          <w:rFonts w:ascii="Palatino Linotype" w:hAnsi="Palatino Linotype"/>
          <w:b/>
          <w:i/>
          <w:sz w:val="22"/>
          <w:szCs w:val="22"/>
        </w:rPr>
        <w:t>reparará el daño causado.</w:t>
      </w:r>
    </w:p>
    <w:p w:rsidR="008E73F4" w:rsidRPr="00154980" w:rsidRDefault="008E73F4" w:rsidP="000F7397">
      <w:pPr>
        <w:ind w:left="851" w:right="899"/>
        <w:jc w:val="both"/>
        <w:rPr>
          <w:rFonts w:ascii="Palatino Linotype" w:hAnsi="Palatino Linotype"/>
          <w:b/>
          <w:i/>
          <w:sz w:val="22"/>
          <w:szCs w:val="22"/>
        </w:rPr>
      </w:pPr>
      <w:r w:rsidRPr="00154980">
        <w:rPr>
          <w:rFonts w:ascii="Palatino Linotype" w:hAnsi="Palatino Linotype"/>
          <w:b/>
          <w:i/>
          <w:sz w:val="22"/>
          <w:szCs w:val="22"/>
        </w:rPr>
        <w:t>Artículo 107.</w:t>
      </w:r>
      <w:r w:rsidRPr="00154980">
        <w:rPr>
          <w:rFonts w:ascii="Palatino Linotype" w:hAnsi="Palatino Linotype"/>
          <w:i/>
          <w:sz w:val="22"/>
          <w:szCs w:val="22"/>
        </w:rPr>
        <w:t xml:space="preserve"> </w:t>
      </w:r>
      <w:r w:rsidRPr="00154980">
        <w:rPr>
          <w:rFonts w:ascii="Palatino Linotype" w:hAnsi="Palatino Linotype"/>
          <w:b/>
          <w:i/>
          <w:sz w:val="22"/>
          <w:szCs w:val="22"/>
        </w:rPr>
        <w:t>Son infracciones a las disposiciones sobre la protección al medio ambiente:</w:t>
      </w:r>
    </w:p>
    <w:p w:rsidR="008E73F4" w:rsidRPr="00154980" w:rsidRDefault="008E73F4" w:rsidP="000F7397">
      <w:pPr>
        <w:ind w:left="851" w:right="899"/>
        <w:jc w:val="both"/>
        <w:rPr>
          <w:rFonts w:ascii="Palatino Linotype" w:hAnsi="Palatino Linotype"/>
          <w:i/>
          <w:sz w:val="22"/>
          <w:szCs w:val="22"/>
        </w:rPr>
      </w:pPr>
      <w:r w:rsidRPr="00154980">
        <w:rPr>
          <w:rFonts w:ascii="Palatino Linotype" w:hAnsi="Palatino Linotype"/>
          <w:i/>
          <w:sz w:val="22"/>
          <w:szCs w:val="22"/>
        </w:rPr>
        <w:t>…</w:t>
      </w:r>
    </w:p>
    <w:p w:rsidR="008E73F4" w:rsidRPr="00154980" w:rsidRDefault="008E73F4" w:rsidP="000F7397">
      <w:pPr>
        <w:ind w:left="851" w:right="899"/>
        <w:jc w:val="both"/>
        <w:rPr>
          <w:rFonts w:ascii="Palatino Linotype" w:hAnsi="Palatino Linotype"/>
          <w:i/>
          <w:sz w:val="22"/>
          <w:szCs w:val="22"/>
        </w:rPr>
      </w:pPr>
      <w:r w:rsidRPr="00154980">
        <w:rPr>
          <w:rFonts w:ascii="Palatino Linotype" w:hAnsi="Palatino Linotype"/>
          <w:b/>
          <w:i/>
          <w:sz w:val="22"/>
          <w:szCs w:val="22"/>
        </w:rPr>
        <w:t>XVI.</w:t>
      </w:r>
      <w:r w:rsidRPr="00154980">
        <w:rPr>
          <w:rFonts w:ascii="Palatino Linotype" w:hAnsi="Palatino Linotype"/>
          <w:i/>
          <w:sz w:val="22"/>
          <w:szCs w:val="22"/>
        </w:rPr>
        <w:t xml:space="preserve"> </w:t>
      </w:r>
      <w:r w:rsidRPr="00154980">
        <w:rPr>
          <w:rFonts w:ascii="Palatino Linotype" w:hAnsi="Palatino Linotype"/>
          <w:b/>
          <w:i/>
          <w:sz w:val="22"/>
          <w:szCs w:val="22"/>
        </w:rPr>
        <w:t>Realizar</w:t>
      </w:r>
      <w:r w:rsidRPr="00154980">
        <w:rPr>
          <w:rFonts w:ascii="Palatino Linotype" w:hAnsi="Palatino Linotype"/>
          <w:i/>
          <w:sz w:val="22"/>
          <w:szCs w:val="22"/>
        </w:rPr>
        <w:t xml:space="preserve"> el trasplante, poda, </w:t>
      </w:r>
      <w:r w:rsidRPr="00154980">
        <w:rPr>
          <w:rFonts w:ascii="Palatino Linotype" w:hAnsi="Palatino Linotype"/>
          <w:b/>
          <w:i/>
          <w:sz w:val="22"/>
          <w:szCs w:val="22"/>
        </w:rPr>
        <w:t>retiro</w:t>
      </w:r>
      <w:r w:rsidRPr="00154980">
        <w:rPr>
          <w:rFonts w:ascii="Palatino Linotype" w:hAnsi="Palatino Linotype"/>
          <w:i/>
          <w:sz w:val="22"/>
          <w:szCs w:val="22"/>
        </w:rPr>
        <w:t xml:space="preserve"> o quema </w:t>
      </w:r>
      <w:r w:rsidRPr="00154980">
        <w:rPr>
          <w:rFonts w:ascii="Palatino Linotype" w:hAnsi="Palatino Linotype"/>
          <w:b/>
          <w:i/>
          <w:sz w:val="22"/>
          <w:szCs w:val="22"/>
        </w:rPr>
        <w:t>de árbole</w:t>
      </w:r>
      <w:r w:rsidRPr="00154980">
        <w:rPr>
          <w:rFonts w:ascii="Palatino Linotype" w:hAnsi="Palatino Linotype"/>
          <w:i/>
          <w:sz w:val="22"/>
          <w:szCs w:val="22"/>
        </w:rPr>
        <w:t xml:space="preserve">s, pastizales y hojarasca </w:t>
      </w:r>
      <w:r w:rsidRPr="00154980">
        <w:rPr>
          <w:rFonts w:ascii="Palatino Linotype" w:hAnsi="Palatino Linotype"/>
          <w:b/>
          <w:i/>
          <w:sz w:val="22"/>
          <w:szCs w:val="22"/>
        </w:rPr>
        <w:t>en zonas urbanas</w:t>
      </w:r>
      <w:r w:rsidRPr="00154980">
        <w:rPr>
          <w:rFonts w:ascii="Palatino Linotype" w:hAnsi="Palatino Linotype"/>
          <w:i/>
          <w:sz w:val="22"/>
          <w:szCs w:val="22"/>
        </w:rPr>
        <w:t xml:space="preserve"> o rurales, </w:t>
      </w:r>
      <w:r w:rsidRPr="00154980">
        <w:rPr>
          <w:rFonts w:ascii="Palatino Linotype" w:hAnsi="Palatino Linotype"/>
          <w:b/>
          <w:i/>
          <w:sz w:val="22"/>
          <w:szCs w:val="22"/>
        </w:rPr>
        <w:t>sin autorización de la autoridad municipal</w:t>
      </w:r>
      <w:r w:rsidRPr="00154980">
        <w:rPr>
          <w:rFonts w:ascii="Palatino Linotype" w:hAnsi="Palatino Linotype"/>
          <w:i/>
          <w:sz w:val="22"/>
          <w:szCs w:val="22"/>
        </w:rPr>
        <w:t>;</w:t>
      </w:r>
    </w:p>
    <w:p w:rsidR="00FB3D39" w:rsidRPr="00154980" w:rsidRDefault="00FB3D39" w:rsidP="000F7397">
      <w:pPr>
        <w:ind w:left="851" w:right="899"/>
        <w:jc w:val="both"/>
        <w:rPr>
          <w:rFonts w:ascii="Palatino Linotype" w:hAnsi="Palatino Linotype"/>
          <w:i/>
          <w:sz w:val="22"/>
          <w:szCs w:val="22"/>
        </w:rPr>
      </w:pPr>
      <w:r w:rsidRPr="00154980">
        <w:rPr>
          <w:rFonts w:ascii="Palatino Linotype" w:hAnsi="Palatino Linotype"/>
          <w:i/>
          <w:sz w:val="22"/>
          <w:szCs w:val="22"/>
        </w:rPr>
        <w:t>…</w:t>
      </w:r>
    </w:p>
    <w:p w:rsidR="00FB3D39" w:rsidRPr="00154980" w:rsidRDefault="00FB3D39" w:rsidP="000F7397">
      <w:pPr>
        <w:ind w:left="851" w:right="899"/>
        <w:jc w:val="both"/>
        <w:rPr>
          <w:rFonts w:ascii="Palatino Linotype" w:hAnsi="Palatino Linotype"/>
          <w:b/>
          <w:i/>
          <w:sz w:val="22"/>
          <w:szCs w:val="22"/>
        </w:rPr>
      </w:pPr>
      <w:r w:rsidRPr="00154980">
        <w:rPr>
          <w:rFonts w:ascii="Palatino Linotype" w:hAnsi="Palatino Linotype"/>
          <w:i/>
          <w:sz w:val="22"/>
          <w:szCs w:val="22"/>
        </w:rPr>
        <w:t>Para el resto de las fracciones, en caso de reincidencia, la persona infraccionada deberá acudir al Centro de Educación Ambiental para tomar un curso sobre el cuidado ambiental y acreditar el mismo.</w:t>
      </w:r>
      <w:r w:rsidR="000F7397" w:rsidRPr="00154980">
        <w:rPr>
          <w:rFonts w:ascii="Palatino Linotype" w:hAnsi="Palatino Linotype"/>
          <w:i/>
          <w:sz w:val="22"/>
          <w:szCs w:val="22"/>
        </w:rPr>
        <w:t xml:space="preserve">” </w:t>
      </w:r>
      <w:r w:rsidR="000F7397" w:rsidRPr="00154980">
        <w:rPr>
          <w:rFonts w:ascii="Palatino Linotype" w:hAnsi="Palatino Linotype"/>
          <w:b/>
          <w:i/>
          <w:sz w:val="22"/>
          <w:szCs w:val="22"/>
        </w:rPr>
        <w:t>(Énfasis añadido)</w:t>
      </w:r>
    </w:p>
    <w:p w:rsidR="00AF77A4" w:rsidRPr="00154980" w:rsidRDefault="00AF77A4" w:rsidP="00581054">
      <w:pPr>
        <w:tabs>
          <w:tab w:val="left" w:pos="8222"/>
        </w:tabs>
        <w:ind w:right="899"/>
        <w:jc w:val="both"/>
        <w:rPr>
          <w:rFonts w:ascii="Palatino Linotype" w:hAnsi="Palatino Linotype"/>
          <w:sz w:val="22"/>
        </w:rPr>
      </w:pPr>
    </w:p>
    <w:p w:rsidR="00A06938" w:rsidRPr="00154980" w:rsidRDefault="00984048" w:rsidP="006F6E0D">
      <w:pPr>
        <w:tabs>
          <w:tab w:val="left" w:pos="567"/>
        </w:tabs>
        <w:spacing w:line="360" w:lineRule="auto"/>
        <w:ind w:right="49"/>
        <w:jc w:val="both"/>
        <w:rPr>
          <w:rFonts w:ascii="Palatino Linotype" w:hAnsi="Palatino Linotype" w:cs="Arial"/>
        </w:rPr>
      </w:pPr>
      <w:r w:rsidRPr="00154980">
        <w:rPr>
          <w:rFonts w:ascii="Palatino Linotype" w:hAnsi="Palatino Linotype" w:cs="Arial"/>
        </w:rPr>
        <w:t xml:space="preserve">Respecto al documento donde conste </w:t>
      </w:r>
      <w:r w:rsidR="00581054" w:rsidRPr="00154980">
        <w:rPr>
          <w:rFonts w:ascii="Palatino Linotype" w:hAnsi="Palatino Linotype" w:cs="Arial"/>
        </w:rPr>
        <w:t xml:space="preserve">el estudio previo y la autorización emitida por el Ayuntamiento para que el árbol </w:t>
      </w:r>
      <w:r w:rsidR="001A0070" w:rsidRPr="00154980">
        <w:rPr>
          <w:rFonts w:ascii="Palatino Linotype" w:hAnsi="Palatino Linotype" w:cs="Arial"/>
        </w:rPr>
        <w:t>que menciona el particular en su solicitud fuese cortado, al respecto cabe mencionar que, el artículo 107 fracción XVI</w:t>
      </w:r>
      <w:r w:rsidR="00852AC2" w:rsidRPr="00154980">
        <w:rPr>
          <w:rFonts w:ascii="Palatino Linotype" w:hAnsi="Palatino Linotype" w:cs="Arial"/>
        </w:rPr>
        <w:t xml:space="preserve"> del Bando Municipal de Toluca 2019</w:t>
      </w:r>
      <w:r w:rsidR="001A0070" w:rsidRPr="00154980">
        <w:rPr>
          <w:rFonts w:ascii="Palatino Linotype" w:hAnsi="Palatino Linotype" w:cs="Arial"/>
        </w:rPr>
        <w:t>, prevé dentro de sus infracciones sobre la protección al medio ambiente</w:t>
      </w:r>
      <w:r w:rsidR="00C734D4" w:rsidRPr="00154980">
        <w:rPr>
          <w:rFonts w:ascii="Palatino Linotype" w:hAnsi="Palatino Linotype" w:cs="Arial"/>
        </w:rPr>
        <w:t xml:space="preserve">, </w:t>
      </w:r>
      <w:r w:rsidR="00742281" w:rsidRPr="00154980">
        <w:rPr>
          <w:rFonts w:ascii="Palatino Linotype" w:hAnsi="Palatino Linotype"/>
        </w:rPr>
        <w:t>r</w:t>
      </w:r>
      <w:r w:rsidR="001A0070" w:rsidRPr="00154980">
        <w:rPr>
          <w:rFonts w:ascii="Palatino Linotype" w:hAnsi="Palatino Linotype"/>
        </w:rPr>
        <w:t>ealizar</w:t>
      </w:r>
      <w:r w:rsidR="00742281" w:rsidRPr="00154980">
        <w:rPr>
          <w:rFonts w:ascii="Palatino Linotype" w:hAnsi="Palatino Linotype"/>
        </w:rPr>
        <w:t xml:space="preserve"> el</w:t>
      </w:r>
      <w:r w:rsidR="001A0070" w:rsidRPr="00154980">
        <w:rPr>
          <w:rFonts w:ascii="Palatino Linotype" w:hAnsi="Palatino Linotype"/>
        </w:rPr>
        <w:t xml:space="preserve"> retiro de árbole</w:t>
      </w:r>
      <w:r w:rsidR="00742281" w:rsidRPr="00154980">
        <w:rPr>
          <w:rFonts w:ascii="Palatino Linotype" w:hAnsi="Palatino Linotype"/>
        </w:rPr>
        <w:t xml:space="preserve">s </w:t>
      </w:r>
      <w:r w:rsidR="001A0070" w:rsidRPr="00154980">
        <w:rPr>
          <w:rFonts w:ascii="Palatino Linotype" w:hAnsi="Palatino Linotype"/>
        </w:rPr>
        <w:t>en zonas urbanas</w:t>
      </w:r>
      <w:r w:rsidR="00742281" w:rsidRPr="00154980">
        <w:rPr>
          <w:rFonts w:ascii="Palatino Linotype" w:hAnsi="Palatino Linotype"/>
        </w:rPr>
        <w:t xml:space="preserve">, </w:t>
      </w:r>
      <w:r w:rsidR="001A0070" w:rsidRPr="00154980">
        <w:rPr>
          <w:rFonts w:ascii="Palatino Linotype" w:hAnsi="Palatino Linotype"/>
        </w:rPr>
        <w:t>si</w:t>
      </w:r>
      <w:r w:rsidR="00742281" w:rsidRPr="00154980">
        <w:rPr>
          <w:rFonts w:ascii="Palatino Linotype" w:hAnsi="Palatino Linotype"/>
        </w:rPr>
        <w:t>n autorización de la autoridad M</w:t>
      </w:r>
      <w:r w:rsidR="001A0070" w:rsidRPr="00154980">
        <w:rPr>
          <w:rFonts w:ascii="Palatino Linotype" w:hAnsi="Palatino Linotype"/>
        </w:rPr>
        <w:t>unicipal</w:t>
      </w:r>
      <w:r w:rsidR="00742281" w:rsidRPr="00154980">
        <w:rPr>
          <w:rFonts w:ascii="Palatino Linotype" w:hAnsi="Palatino Linotype"/>
        </w:rPr>
        <w:t>, lo que supone la existencia de un procedimiento</w:t>
      </w:r>
      <w:r w:rsidR="00C734D4" w:rsidRPr="00154980">
        <w:rPr>
          <w:rFonts w:ascii="Palatino Linotype" w:hAnsi="Palatino Linotype"/>
        </w:rPr>
        <w:t xml:space="preserve"> a seguir para obtener dicha autorización; así mismo, mediante su respuesta </w:t>
      </w:r>
      <w:r w:rsidR="00C734D4" w:rsidRPr="00154980">
        <w:rPr>
          <w:rFonts w:ascii="Palatino Linotype" w:hAnsi="Palatino Linotype"/>
          <w:b/>
        </w:rPr>
        <w:t>EL SUJETO OBLIGADO</w:t>
      </w:r>
      <w:r w:rsidR="00C734D4" w:rsidRPr="00154980">
        <w:rPr>
          <w:rFonts w:ascii="Palatino Linotype" w:hAnsi="Palatino Linotype"/>
        </w:rPr>
        <w:t xml:space="preserve">, mencionó </w:t>
      </w:r>
      <w:r w:rsidR="00C734D4" w:rsidRPr="00154980">
        <w:rPr>
          <w:rFonts w:ascii="Palatino Linotype" w:hAnsi="Palatino Linotype" w:cs="Arial"/>
        </w:rPr>
        <w:t xml:space="preserve">que </w:t>
      </w:r>
      <w:r w:rsidR="00C734D4" w:rsidRPr="00154980">
        <w:rPr>
          <w:rFonts w:ascii="Palatino Linotype" w:hAnsi="Palatino Linotype" w:cs="Arial"/>
          <w:i/>
        </w:rPr>
        <w:t xml:space="preserve">“el particular que desee retirar un árbol debe de solicitarlo a la Dirección General de Medio Ambiente, y previo procedimiento se determina si se autoriza o no el derribo”, </w:t>
      </w:r>
      <w:r w:rsidR="00C734D4" w:rsidRPr="00154980">
        <w:rPr>
          <w:rFonts w:ascii="Palatino Linotype" w:hAnsi="Palatino Linotype" w:cs="Arial"/>
        </w:rPr>
        <w:t>de esta manera es claro que se encuentra de</w:t>
      </w:r>
      <w:r w:rsidR="006F6E0D" w:rsidRPr="00154980">
        <w:rPr>
          <w:rFonts w:ascii="Palatino Linotype" w:hAnsi="Palatino Linotype" w:cs="Arial"/>
        </w:rPr>
        <w:t>ntro</w:t>
      </w:r>
      <w:r w:rsidR="00C734D4" w:rsidRPr="00154980">
        <w:rPr>
          <w:rFonts w:ascii="Palatino Linotype" w:hAnsi="Palatino Linotype" w:cs="Arial"/>
        </w:rPr>
        <w:t xml:space="preserve"> </w:t>
      </w:r>
      <w:r w:rsidR="006F6E0D" w:rsidRPr="00154980">
        <w:rPr>
          <w:rFonts w:ascii="Palatino Linotype" w:hAnsi="Palatino Linotype" w:cs="Arial"/>
        </w:rPr>
        <w:t xml:space="preserve">de </w:t>
      </w:r>
      <w:r w:rsidR="00C734D4" w:rsidRPr="00154980">
        <w:rPr>
          <w:rFonts w:ascii="Palatino Linotype" w:hAnsi="Palatino Linotype" w:cs="Arial"/>
        </w:rPr>
        <w:t>sus funciones, atribuciones y competencias el emitir las autorizaciones para el derribo de árboles, por lo</w:t>
      </w:r>
      <w:r w:rsidR="006F6E0D" w:rsidRPr="00154980">
        <w:rPr>
          <w:rFonts w:ascii="Palatino Linotype" w:hAnsi="Palatino Linotype" w:cs="Arial"/>
        </w:rPr>
        <w:t xml:space="preserve"> que</w:t>
      </w:r>
      <w:r w:rsidR="00C734D4" w:rsidRPr="00154980">
        <w:rPr>
          <w:rFonts w:ascii="Palatino Linotype" w:hAnsi="Palatino Linotype" w:cs="Arial"/>
        </w:rPr>
        <w:t xml:space="preserve">, en efecto de </w:t>
      </w:r>
      <w:r w:rsidR="006F6E0D" w:rsidRPr="00154980">
        <w:rPr>
          <w:rFonts w:ascii="Palatino Linotype" w:hAnsi="Palatino Linotype" w:cs="Arial"/>
        </w:rPr>
        <w:t>habers</w:t>
      </w:r>
      <w:r w:rsidR="00C734D4" w:rsidRPr="00154980">
        <w:rPr>
          <w:rFonts w:ascii="Palatino Linotype" w:hAnsi="Palatino Linotype" w:cs="Arial"/>
        </w:rPr>
        <w:t xml:space="preserve">e emitido una autorización para el derribo del árbol mencionado por </w:t>
      </w:r>
      <w:r w:rsidR="006F6E0D" w:rsidRPr="00154980">
        <w:rPr>
          <w:rFonts w:ascii="Palatino Linotype" w:hAnsi="Palatino Linotype" w:cs="Arial"/>
        </w:rPr>
        <w:t>el solicitante, esté debe obrar en sus archivos.</w:t>
      </w:r>
    </w:p>
    <w:p w:rsidR="00F950B2" w:rsidRPr="00154980" w:rsidRDefault="00F950B2" w:rsidP="006F6E0D">
      <w:pPr>
        <w:tabs>
          <w:tab w:val="left" w:pos="567"/>
        </w:tabs>
        <w:spacing w:line="360" w:lineRule="auto"/>
        <w:ind w:right="49"/>
        <w:jc w:val="both"/>
        <w:rPr>
          <w:rFonts w:ascii="Palatino Linotype" w:hAnsi="Palatino Linotype" w:cs="Arial"/>
        </w:rPr>
      </w:pPr>
    </w:p>
    <w:p w:rsidR="00F950B2" w:rsidRPr="00154980" w:rsidRDefault="00F950B2" w:rsidP="009D6795">
      <w:pPr>
        <w:tabs>
          <w:tab w:val="left" w:pos="567"/>
        </w:tabs>
        <w:spacing w:line="360" w:lineRule="auto"/>
        <w:ind w:right="49"/>
        <w:jc w:val="both"/>
        <w:rPr>
          <w:rFonts w:ascii="Palatino Linotype" w:hAnsi="Palatino Linotype" w:cs="Arial"/>
        </w:rPr>
      </w:pPr>
      <w:r w:rsidRPr="00154980">
        <w:rPr>
          <w:rFonts w:ascii="Palatino Linotype" w:hAnsi="Palatino Linotype" w:cs="Arial"/>
        </w:rPr>
        <w:t>De la misma manera, los artículos</w:t>
      </w:r>
      <w:r w:rsidR="000B694F" w:rsidRPr="00154980">
        <w:rPr>
          <w:rFonts w:ascii="Palatino Linotype" w:hAnsi="Palatino Linotype" w:cs="Arial"/>
        </w:rPr>
        <w:t xml:space="preserve"> 3.49 fracciones V, XVIII,</w:t>
      </w:r>
      <w:r w:rsidR="000B694F" w:rsidRPr="00154980">
        <w:t xml:space="preserve"> </w:t>
      </w:r>
      <w:r w:rsidR="000B694F" w:rsidRPr="00154980">
        <w:rPr>
          <w:rFonts w:ascii="Palatino Linotype" w:hAnsi="Palatino Linotype" w:cs="Arial"/>
        </w:rPr>
        <w:t>XX y XXI, 3.50 fracciones III, V, inciso e), VI y VII</w:t>
      </w:r>
      <w:r w:rsidR="009D6795" w:rsidRPr="00154980">
        <w:rPr>
          <w:rFonts w:ascii="Palatino Linotype" w:hAnsi="Palatino Linotype" w:cs="Arial"/>
        </w:rPr>
        <w:t>, 3</w:t>
      </w:r>
      <w:r w:rsidR="000B694F" w:rsidRPr="00154980">
        <w:rPr>
          <w:rFonts w:ascii="Palatino Linotype" w:hAnsi="Palatino Linotype" w:cs="Arial"/>
        </w:rPr>
        <w:t xml:space="preserve">.51, </w:t>
      </w:r>
      <w:r w:rsidR="009D6795" w:rsidRPr="00154980">
        <w:rPr>
          <w:rFonts w:ascii="Palatino Linotype" w:hAnsi="Palatino Linotype" w:cs="Arial"/>
        </w:rPr>
        <w:t>6.179 y 7.9 fracción V del Código Reglamentario Municipal de Toluca, establecen lo siguiente:</w:t>
      </w:r>
    </w:p>
    <w:p w:rsidR="000B694F" w:rsidRPr="00154980" w:rsidRDefault="00BE75B7" w:rsidP="00A7097F">
      <w:pPr>
        <w:tabs>
          <w:tab w:val="left" w:pos="567"/>
        </w:tabs>
        <w:ind w:left="851" w:right="899"/>
        <w:jc w:val="both"/>
        <w:rPr>
          <w:rFonts w:ascii="Palatino Linotype" w:hAnsi="Palatino Linotype" w:cs="Arial"/>
          <w:i/>
          <w:sz w:val="22"/>
          <w:szCs w:val="22"/>
        </w:rPr>
      </w:pPr>
      <w:r w:rsidRPr="00154980">
        <w:rPr>
          <w:rFonts w:ascii="Palatino Linotype" w:hAnsi="Palatino Linotype" w:cs="Arial"/>
          <w:i/>
          <w:sz w:val="22"/>
          <w:szCs w:val="22"/>
        </w:rPr>
        <w:lastRenderedPageBreak/>
        <w:t>“</w:t>
      </w:r>
    </w:p>
    <w:p w:rsidR="00F950B2" w:rsidRPr="00154980" w:rsidRDefault="00F950B2" w:rsidP="000B694F">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DE LA DIRECCIÓN GENERAL DE MEDIO AMBIENTE</w:t>
      </w:r>
    </w:p>
    <w:p w:rsidR="00F950B2" w:rsidRPr="00154980" w:rsidRDefault="00F950B2" w:rsidP="00F950B2">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Artículo 3.49.</w:t>
      </w:r>
      <w:r w:rsidRPr="00154980">
        <w:rPr>
          <w:rFonts w:ascii="Palatino Linotype" w:hAnsi="Palatino Linotype" w:cs="Arial"/>
          <w:i/>
          <w:sz w:val="22"/>
          <w:szCs w:val="22"/>
        </w:rPr>
        <w:t xml:space="preserve"> La o el titular de la Dirección de Medio Ambiente tendrá las siguientes atribuciones:</w:t>
      </w:r>
    </w:p>
    <w:p w:rsidR="00F950B2" w:rsidRPr="00154980" w:rsidRDefault="00F950B2" w:rsidP="004A0F32">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V.</w:t>
      </w:r>
      <w:r w:rsidRPr="00154980">
        <w:rPr>
          <w:rFonts w:ascii="Palatino Linotype" w:hAnsi="Palatino Linotype" w:cs="Arial"/>
          <w:i/>
          <w:sz w:val="22"/>
          <w:szCs w:val="22"/>
        </w:rPr>
        <w:t xml:space="preserve"> Promover, fomentar y difundir ante la pobla</w:t>
      </w:r>
      <w:r w:rsidR="004A0F32" w:rsidRPr="00154980">
        <w:rPr>
          <w:rFonts w:ascii="Palatino Linotype" w:hAnsi="Palatino Linotype" w:cs="Arial"/>
          <w:i/>
          <w:sz w:val="22"/>
          <w:szCs w:val="22"/>
        </w:rPr>
        <w:t xml:space="preserve">ción, una cultura ambiental, en </w:t>
      </w:r>
      <w:r w:rsidRPr="00154980">
        <w:rPr>
          <w:rFonts w:ascii="Palatino Linotype" w:hAnsi="Palatino Linotype" w:cs="Arial"/>
          <w:i/>
          <w:sz w:val="22"/>
          <w:szCs w:val="22"/>
        </w:rPr>
        <w:t>coordinación con las autoridades educativas y c</w:t>
      </w:r>
      <w:r w:rsidR="004A0F32" w:rsidRPr="00154980">
        <w:rPr>
          <w:rFonts w:ascii="Palatino Linotype" w:hAnsi="Palatino Linotype" w:cs="Arial"/>
          <w:i/>
          <w:sz w:val="22"/>
          <w:szCs w:val="22"/>
        </w:rPr>
        <w:t xml:space="preserve">on los sectores representativos </w:t>
      </w:r>
      <w:r w:rsidRPr="00154980">
        <w:rPr>
          <w:rFonts w:ascii="Palatino Linotype" w:hAnsi="Palatino Linotype" w:cs="Arial"/>
          <w:i/>
          <w:sz w:val="22"/>
          <w:szCs w:val="22"/>
        </w:rPr>
        <w:t>de la comunidad municipal;</w:t>
      </w:r>
    </w:p>
    <w:p w:rsidR="00F950B2" w:rsidRPr="00154980" w:rsidRDefault="00F950B2" w:rsidP="004A0F32">
      <w:pPr>
        <w:tabs>
          <w:tab w:val="left" w:pos="567"/>
        </w:tabs>
        <w:ind w:left="851" w:right="899"/>
        <w:jc w:val="both"/>
        <w:rPr>
          <w:rFonts w:ascii="Palatino Linotype" w:hAnsi="Palatino Linotype" w:cs="Arial"/>
          <w:b/>
          <w:i/>
          <w:sz w:val="22"/>
          <w:szCs w:val="22"/>
        </w:rPr>
      </w:pPr>
      <w:r w:rsidRPr="00154980">
        <w:rPr>
          <w:rFonts w:ascii="Palatino Linotype" w:hAnsi="Palatino Linotype" w:cs="Arial"/>
          <w:b/>
          <w:i/>
          <w:sz w:val="22"/>
          <w:szCs w:val="22"/>
        </w:rPr>
        <w:t>XVIII.</w:t>
      </w:r>
      <w:r w:rsidRPr="00154980">
        <w:rPr>
          <w:rFonts w:ascii="Palatino Linotype" w:hAnsi="Palatino Linotype" w:cs="Arial"/>
          <w:i/>
          <w:sz w:val="22"/>
          <w:szCs w:val="22"/>
        </w:rPr>
        <w:t xml:space="preserve"> </w:t>
      </w:r>
      <w:r w:rsidRPr="00154980">
        <w:rPr>
          <w:rFonts w:ascii="Palatino Linotype" w:hAnsi="Palatino Linotype" w:cs="Arial"/>
          <w:b/>
          <w:i/>
          <w:sz w:val="22"/>
          <w:szCs w:val="22"/>
        </w:rPr>
        <w:t>Emitir opiniones técnicas vinculantes para otorgar o negar las licencias</w:t>
      </w:r>
      <w:r w:rsidR="004A0F32" w:rsidRPr="00154980">
        <w:rPr>
          <w:rFonts w:ascii="Palatino Linotype" w:hAnsi="Palatino Linotype" w:cs="Arial"/>
          <w:b/>
          <w:i/>
          <w:sz w:val="22"/>
          <w:szCs w:val="22"/>
        </w:rPr>
        <w:t xml:space="preserve"> </w:t>
      </w:r>
      <w:r w:rsidRPr="00154980">
        <w:rPr>
          <w:rFonts w:ascii="Palatino Linotype" w:hAnsi="Palatino Linotype" w:cs="Arial"/>
          <w:b/>
          <w:i/>
          <w:sz w:val="22"/>
          <w:szCs w:val="22"/>
        </w:rPr>
        <w:t xml:space="preserve">municipales </w:t>
      </w:r>
      <w:r w:rsidRPr="00154980">
        <w:rPr>
          <w:rFonts w:ascii="Palatino Linotype" w:hAnsi="Palatino Linotype" w:cs="Arial"/>
          <w:i/>
          <w:sz w:val="22"/>
          <w:szCs w:val="22"/>
        </w:rPr>
        <w:t>para la realización de obras, act</w:t>
      </w:r>
      <w:r w:rsidR="004A0F32" w:rsidRPr="00154980">
        <w:rPr>
          <w:rFonts w:ascii="Palatino Linotype" w:hAnsi="Palatino Linotype" w:cs="Arial"/>
          <w:i/>
          <w:sz w:val="22"/>
          <w:szCs w:val="22"/>
        </w:rPr>
        <w:t xml:space="preserve">ividades y servicios públicos o </w:t>
      </w:r>
      <w:r w:rsidRPr="00154980">
        <w:rPr>
          <w:rFonts w:ascii="Palatino Linotype" w:hAnsi="Palatino Linotype" w:cs="Arial"/>
          <w:i/>
          <w:sz w:val="22"/>
          <w:szCs w:val="22"/>
        </w:rPr>
        <w:t>privados, que puedan ocasionar contaminac</w:t>
      </w:r>
      <w:r w:rsidR="004A0F32" w:rsidRPr="00154980">
        <w:rPr>
          <w:rFonts w:ascii="Palatino Linotype" w:hAnsi="Palatino Linotype" w:cs="Arial"/>
          <w:i/>
          <w:sz w:val="22"/>
          <w:szCs w:val="22"/>
        </w:rPr>
        <w:t xml:space="preserve">ión del aire, agua o suelo, </w:t>
      </w:r>
      <w:r w:rsidR="004A0F32" w:rsidRPr="00154980">
        <w:rPr>
          <w:rFonts w:ascii="Palatino Linotype" w:hAnsi="Palatino Linotype" w:cs="Arial"/>
          <w:b/>
          <w:i/>
          <w:sz w:val="22"/>
          <w:szCs w:val="22"/>
        </w:rPr>
        <w:t xml:space="preserve">que </w:t>
      </w:r>
      <w:r w:rsidRPr="00154980">
        <w:rPr>
          <w:rFonts w:ascii="Palatino Linotype" w:hAnsi="Palatino Linotype" w:cs="Arial"/>
          <w:b/>
          <w:i/>
          <w:sz w:val="22"/>
          <w:szCs w:val="22"/>
        </w:rPr>
        <w:t>afecten la flora</w:t>
      </w:r>
      <w:r w:rsidRPr="00154980">
        <w:rPr>
          <w:rFonts w:ascii="Palatino Linotype" w:hAnsi="Palatino Linotype" w:cs="Arial"/>
          <w:i/>
          <w:sz w:val="22"/>
          <w:szCs w:val="22"/>
        </w:rPr>
        <w:t>, fauna, recursos naturales o afec</w:t>
      </w:r>
      <w:r w:rsidR="004A0F32" w:rsidRPr="00154980">
        <w:rPr>
          <w:rFonts w:ascii="Palatino Linotype" w:hAnsi="Palatino Linotype" w:cs="Arial"/>
          <w:i/>
          <w:sz w:val="22"/>
          <w:szCs w:val="22"/>
        </w:rPr>
        <w:t xml:space="preserve">ten la salud pública </w:t>
      </w:r>
      <w:r w:rsidR="004A0F32" w:rsidRPr="00154980">
        <w:rPr>
          <w:rFonts w:ascii="Palatino Linotype" w:hAnsi="Palatino Linotype" w:cs="Arial"/>
          <w:b/>
          <w:i/>
          <w:sz w:val="22"/>
          <w:szCs w:val="22"/>
        </w:rPr>
        <w:t xml:space="preserve">cuando así </w:t>
      </w:r>
      <w:r w:rsidRPr="00154980">
        <w:rPr>
          <w:rFonts w:ascii="Palatino Linotype" w:hAnsi="Palatino Linotype" w:cs="Arial"/>
          <w:b/>
          <w:i/>
          <w:sz w:val="22"/>
          <w:szCs w:val="22"/>
        </w:rPr>
        <w:t>lo solicite la autoridad emisora de la licencia.</w:t>
      </w:r>
    </w:p>
    <w:p w:rsidR="00F950B2" w:rsidRPr="00154980" w:rsidRDefault="00F950B2" w:rsidP="004A0F32">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XX.</w:t>
      </w:r>
      <w:r w:rsidRPr="00154980">
        <w:rPr>
          <w:rFonts w:ascii="Palatino Linotype" w:hAnsi="Palatino Linotype" w:cs="Arial"/>
          <w:i/>
          <w:sz w:val="22"/>
          <w:szCs w:val="22"/>
        </w:rPr>
        <w:t xml:space="preserve"> Ejercer las facultades municipales en materia de</w:t>
      </w:r>
      <w:r w:rsidR="004A0F32" w:rsidRPr="00154980">
        <w:rPr>
          <w:rFonts w:ascii="Palatino Linotype" w:hAnsi="Palatino Linotype" w:cs="Arial"/>
          <w:i/>
          <w:sz w:val="22"/>
          <w:szCs w:val="22"/>
        </w:rPr>
        <w:t xml:space="preserve"> medio ambiente, en términos de </w:t>
      </w:r>
      <w:r w:rsidRPr="00154980">
        <w:rPr>
          <w:rFonts w:ascii="Palatino Linotype" w:hAnsi="Palatino Linotype" w:cs="Arial"/>
          <w:i/>
          <w:sz w:val="22"/>
          <w:szCs w:val="22"/>
        </w:rPr>
        <w:t>las disposiciones legales aplicables; y</w:t>
      </w:r>
    </w:p>
    <w:p w:rsidR="00F950B2" w:rsidRPr="00154980" w:rsidRDefault="00F950B2" w:rsidP="00F950B2">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XXI.</w:t>
      </w:r>
      <w:r w:rsidRPr="00154980">
        <w:rPr>
          <w:rFonts w:ascii="Palatino Linotype" w:hAnsi="Palatino Linotype" w:cs="Arial"/>
          <w:i/>
          <w:sz w:val="22"/>
          <w:szCs w:val="22"/>
        </w:rPr>
        <w:t xml:space="preserve"> Las demás que le confieran otros ordenamientos.</w:t>
      </w:r>
    </w:p>
    <w:p w:rsidR="004A0F32" w:rsidRPr="00154980" w:rsidRDefault="004A0F32" w:rsidP="00F950B2">
      <w:pPr>
        <w:tabs>
          <w:tab w:val="left" w:pos="567"/>
        </w:tabs>
        <w:ind w:left="851" w:right="899"/>
        <w:jc w:val="both"/>
        <w:rPr>
          <w:rFonts w:ascii="Palatino Linotype" w:hAnsi="Palatino Linotype" w:cs="Arial"/>
          <w:i/>
          <w:sz w:val="22"/>
          <w:szCs w:val="22"/>
        </w:rPr>
      </w:pPr>
    </w:p>
    <w:p w:rsidR="00F950B2" w:rsidRPr="00154980" w:rsidRDefault="00F950B2" w:rsidP="004A0F32">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La Dirección de Medio Ambiente para el cumplimiento de</w:t>
      </w:r>
      <w:r w:rsidR="004A0F32" w:rsidRPr="00154980">
        <w:rPr>
          <w:rFonts w:ascii="Palatino Linotype" w:hAnsi="Palatino Linotype" w:cs="Arial"/>
          <w:b/>
          <w:i/>
          <w:sz w:val="22"/>
          <w:szCs w:val="22"/>
        </w:rPr>
        <w:t xml:space="preserve"> sus atribuciones, se auxiliará </w:t>
      </w:r>
      <w:r w:rsidRPr="00154980">
        <w:rPr>
          <w:rFonts w:ascii="Palatino Linotype" w:hAnsi="Palatino Linotype" w:cs="Arial"/>
          <w:b/>
          <w:i/>
          <w:sz w:val="22"/>
          <w:szCs w:val="22"/>
        </w:rPr>
        <w:t>de la Dirección Jurídica e Inspección</w:t>
      </w:r>
      <w:r w:rsidRPr="00154980">
        <w:rPr>
          <w:rFonts w:ascii="Palatino Linotype" w:hAnsi="Palatino Linotype" w:cs="Arial"/>
          <w:i/>
          <w:sz w:val="22"/>
          <w:szCs w:val="22"/>
        </w:rPr>
        <w:t>, de la Dirección</w:t>
      </w:r>
      <w:r w:rsidR="004A0F32" w:rsidRPr="00154980">
        <w:rPr>
          <w:rFonts w:ascii="Palatino Linotype" w:hAnsi="Palatino Linotype" w:cs="Arial"/>
          <w:i/>
          <w:sz w:val="22"/>
          <w:szCs w:val="22"/>
        </w:rPr>
        <w:t xml:space="preserve"> de Parques, Jardines y Gestión </w:t>
      </w:r>
      <w:r w:rsidRPr="00154980">
        <w:rPr>
          <w:rFonts w:ascii="Palatino Linotype" w:hAnsi="Palatino Linotype" w:cs="Arial"/>
          <w:i/>
          <w:sz w:val="22"/>
          <w:szCs w:val="22"/>
        </w:rPr>
        <w:t>Ambiental y del Centro de Educación Ambiental.</w:t>
      </w:r>
    </w:p>
    <w:p w:rsidR="004A0F32" w:rsidRPr="00154980" w:rsidRDefault="004A0F32" w:rsidP="00F950B2">
      <w:pPr>
        <w:tabs>
          <w:tab w:val="left" w:pos="567"/>
        </w:tabs>
        <w:ind w:left="851" w:right="899"/>
        <w:jc w:val="both"/>
        <w:rPr>
          <w:rFonts w:ascii="Palatino Linotype" w:hAnsi="Palatino Linotype" w:cs="Arial"/>
          <w:i/>
          <w:sz w:val="22"/>
          <w:szCs w:val="22"/>
        </w:rPr>
      </w:pPr>
    </w:p>
    <w:p w:rsidR="00F950B2" w:rsidRPr="00154980" w:rsidRDefault="00F950B2" w:rsidP="00F950B2">
      <w:pPr>
        <w:tabs>
          <w:tab w:val="left" w:pos="567"/>
        </w:tabs>
        <w:ind w:left="851" w:right="899"/>
        <w:jc w:val="both"/>
        <w:rPr>
          <w:rFonts w:ascii="Palatino Linotype" w:hAnsi="Palatino Linotype" w:cs="Arial"/>
          <w:b/>
          <w:i/>
          <w:sz w:val="22"/>
          <w:szCs w:val="22"/>
        </w:rPr>
      </w:pPr>
      <w:r w:rsidRPr="00154980">
        <w:rPr>
          <w:rFonts w:ascii="Palatino Linotype" w:hAnsi="Palatino Linotype" w:cs="Arial"/>
          <w:b/>
          <w:i/>
          <w:sz w:val="22"/>
          <w:szCs w:val="22"/>
        </w:rPr>
        <w:t>DE LA DIRECCIÓN JURÍDICA E INSPECCIÓN</w:t>
      </w:r>
    </w:p>
    <w:p w:rsidR="00F950B2" w:rsidRPr="00154980" w:rsidRDefault="00F950B2" w:rsidP="004A0F32">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Artículo 3.50.-</w:t>
      </w:r>
      <w:r w:rsidRPr="00154980">
        <w:rPr>
          <w:rFonts w:ascii="Palatino Linotype" w:hAnsi="Palatino Linotype" w:cs="Arial"/>
          <w:i/>
          <w:sz w:val="22"/>
          <w:szCs w:val="22"/>
        </w:rPr>
        <w:t xml:space="preserve"> La o el titular de la Dirección Jurídica e I</w:t>
      </w:r>
      <w:r w:rsidR="004A0F32" w:rsidRPr="00154980">
        <w:rPr>
          <w:rFonts w:ascii="Palatino Linotype" w:hAnsi="Palatino Linotype" w:cs="Arial"/>
          <w:i/>
          <w:sz w:val="22"/>
          <w:szCs w:val="22"/>
        </w:rPr>
        <w:t xml:space="preserve">nspección tendrá las siguientes </w:t>
      </w:r>
      <w:r w:rsidRPr="00154980">
        <w:rPr>
          <w:rFonts w:ascii="Palatino Linotype" w:hAnsi="Palatino Linotype" w:cs="Arial"/>
          <w:i/>
          <w:sz w:val="22"/>
          <w:szCs w:val="22"/>
        </w:rPr>
        <w:t>atribuciones:</w:t>
      </w:r>
    </w:p>
    <w:p w:rsidR="00F950B2" w:rsidRPr="00154980" w:rsidRDefault="00F950B2" w:rsidP="00F950B2">
      <w:pPr>
        <w:tabs>
          <w:tab w:val="left" w:pos="567"/>
        </w:tabs>
        <w:ind w:left="851" w:right="899"/>
        <w:jc w:val="both"/>
        <w:rPr>
          <w:rFonts w:ascii="Palatino Linotype" w:hAnsi="Palatino Linotype" w:cs="Arial"/>
          <w:b/>
          <w:i/>
          <w:sz w:val="22"/>
          <w:szCs w:val="22"/>
        </w:rPr>
      </w:pPr>
      <w:r w:rsidRPr="00154980">
        <w:rPr>
          <w:rFonts w:ascii="Palatino Linotype" w:hAnsi="Palatino Linotype" w:cs="Arial"/>
          <w:b/>
          <w:i/>
          <w:sz w:val="22"/>
          <w:szCs w:val="22"/>
        </w:rPr>
        <w:t>III. Emitir opiniones en materia de Medio Ambiente que le sean solicitadas;</w:t>
      </w:r>
    </w:p>
    <w:p w:rsidR="00F950B2" w:rsidRPr="00154980" w:rsidRDefault="00F950B2" w:rsidP="004A0F32">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V. Autorizar el derribo, poda, extracción o remoción</w:t>
      </w:r>
      <w:r w:rsidR="004A0F32" w:rsidRPr="00154980">
        <w:rPr>
          <w:rFonts w:ascii="Palatino Linotype" w:hAnsi="Palatino Linotype" w:cs="Arial"/>
          <w:b/>
          <w:i/>
          <w:sz w:val="22"/>
          <w:szCs w:val="22"/>
        </w:rPr>
        <w:t xml:space="preserve"> de vegetación de un área verde </w:t>
      </w:r>
      <w:r w:rsidRPr="00154980">
        <w:rPr>
          <w:rFonts w:ascii="Palatino Linotype" w:hAnsi="Palatino Linotype" w:cs="Arial"/>
          <w:b/>
          <w:i/>
          <w:sz w:val="22"/>
          <w:szCs w:val="22"/>
        </w:rPr>
        <w:t>pública o privada</w:t>
      </w:r>
      <w:r w:rsidRPr="00154980">
        <w:rPr>
          <w:rFonts w:ascii="Palatino Linotype" w:hAnsi="Palatino Linotype" w:cs="Arial"/>
          <w:i/>
          <w:sz w:val="22"/>
          <w:szCs w:val="22"/>
        </w:rPr>
        <w:t xml:space="preserve"> en los siguientes casos:</w:t>
      </w:r>
    </w:p>
    <w:p w:rsidR="00F950B2" w:rsidRPr="00154980" w:rsidRDefault="00F950B2" w:rsidP="004A0F32">
      <w:pPr>
        <w:tabs>
          <w:tab w:val="left" w:pos="567"/>
        </w:tabs>
        <w:ind w:left="851" w:right="899"/>
        <w:jc w:val="both"/>
        <w:rPr>
          <w:rFonts w:ascii="Palatino Linotype" w:hAnsi="Palatino Linotype" w:cs="Arial"/>
          <w:i/>
          <w:sz w:val="22"/>
          <w:szCs w:val="22"/>
        </w:rPr>
      </w:pPr>
      <w:r w:rsidRPr="00154980">
        <w:rPr>
          <w:rFonts w:ascii="Palatino Linotype" w:hAnsi="Palatino Linotype" w:cs="Arial"/>
          <w:i/>
          <w:sz w:val="22"/>
          <w:szCs w:val="22"/>
        </w:rPr>
        <w:t>a) Ponga en riesgo la integridad física de person</w:t>
      </w:r>
      <w:r w:rsidR="004A0F32" w:rsidRPr="00154980">
        <w:rPr>
          <w:rFonts w:ascii="Palatino Linotype" w:hAnsi="Palatino Linotype" w:cs="Arial"/>
          <w:i/>
          <w:sz w:val="22"/>
          <w:szCs w:val="22"/>
        </w:rPr>
        <w:t xml:space="preserve">as, bienes o la infraestructura </w:t>
      </w:r>
      <w:r w:rsidRPr="00154980">
        <w:rPr>
          <w:rFonts w:ascii="Palatino Linotype" w:hAnsi="Palatino Linotype" w:cs="Arial"/>
          <w:i/>
          <w:sz w:val="22"/>
          <w:szCs w:val="22"/>
        </w:rPr>
        <w:t>urbana;</w:t>
      </w:r>
    </w:p>
    <w:p w:rsidR="00F950B2" w:rsidRPr="00154980" w:rsidRDefault="00F950B2" w:rsidP="004A0F32">
      <w:pPr>
        <w:tabs>
          <w:tab w:val="left" w:pos="567"/>
        </w:tabs>
        <w:ind w:left="851" w:right="899"/>
        <w:jc w:val="both"/>
        <w:rPr>
          <w:rFonts w:ascii="Palatino Linotype" w:hAnsi="Palatino Linotype" w:cs="Arial"/>
          <w:i/>
          <w:sz w:val="22"/>
          <w:szCs w:val="22"/>
        </w:rPr>
      </w:pPr>
      <w:r w:rsidRPr="00154980">
        <w:rPr>
          <w:rFonts w:ascii="Palatino Linotype" w:hAnsi="Palatino Linotype" w:cs="Arial"/>
          <w:i/>
          <w:sz w:val="22"/>
          <w:szCs w:val="22"/>
        </w:rPr>
        <w:t>b) Quede comprobado que el vegetal está muer</w:t>
      </w:r>
      <w:r w:rsidR="004A0F32" w:rsidRPr="00154980">
        <w:rPr>
          <w:rFonts w:ascii="Palatino Linotype" w:hAnsi="Palatino Linotype" w:cs="Arial"/>
          <w:i/>
          <w:sz w:val="22"/>
          <w:szCs w:val="22"/>
        </w:rPr>
        <w:t xml:space="preserve">to o tenga enfermedad o plaga </w:t>
      </w:r>
      <w:r w:rsidRPr="00154980">
        <w:rPr>
          <w:rFonts w:ascii="Palatino Linotype" w:hAnsi="Palatino Linotype" w:cs="Arial"/>
          <w:i/>
          <w:sz w:val="22"/>
          <w:szCs w:val="22"/>
        </w:rPr>
        <w:t>severa y con riesgos de contagio;</w:t>
      </w:r>
    </w:p>
    <w:p w:rsidR="00F950B2" w:rsidRPr="00154980" w:rsidRDefault="00F950B2" w:rsidP="00F950B2">
      <w:pPr>
        <w:tabs>
          <w:tab w:val="left" w:pos="567"/>
        </w:tabs>
        <w:ind w:left="851" w:right="899"/>
        <w:jc w:val="both"/>
        <w:rPr>
          <w:rFonts w:ascii="Palatino Linotype" w:hAnsi="Palatino Linotype" w:cs="Arial"/>
          <w:i/>
          <w:sz w:val="22"/>
          <w:szCs w:val="22"/>
        </w:rPr>
      </w:pPr>
      <w:r w:rsidRPr="00154980">
        <w:rPr>
          <w:rFonts w:ascii="Palatino Linotype" w:hAnsi="Palatino Linotype" w:cs="Arial"/>
          <w:i/>
          <w:sz w:val="22"/>
          <w:szCs w:val="22"/>
        </w:rPr>
        <w:t>c) Afecte significativamente la imagen urbana;</w:t>
      </w:r>
    </w:p>
    <w:p w:rsidR="00F950B2" w:rsidRPr="00154980" w:rsidRDefault="00F950B2" w:rsidP="00F950B2">
      <w:pPr>
        <w:tabs>
          <w:tab w:val="left" w:pos="567"/>
        </w:tabs>
        <w:ind w:left="851" w:right="899"/>
        <w:jc w:val="both"/>
        <w:rPr>
          <w:rFonts w:ascii="Palatino Linotype" w:hAnsi="Palatino Linotype" w:cs="Arial"/>
          <w:i/>
          <w:sz w:val="22"/>
          <w:szCs w:val="22"/>
        </w:rPr>
      </w:pPr>
      <w:r w:rsidRPr="00154980">
        <w:rPr>
          <w:rFonts w:ascii="Palatino Linotype" w:hAnsi="Palatino Linotype" w:cs="Arial"/>
          <w:i/>
          <w:sz w:val="22"/>
          <w:szCs w:val="22"/>
        </w:rPr>
        <w:t>d) Compruebe que es de utilidad pública; y</w:t>
      </w:r>
    </w:p>
    <w:p w:rsidR="00F950B2" w:rsidRPr="00154980" w:rsidRDefault="00F950B2" w:rsidP="00F950B2">
      <w:pPr>
        <w:tabs>
          <w:tab w:val="left" w:pos="567"/>
        </w:tabs>
        <w:ind w:left="851" w:right="899"/>
        <w:jc w:val="both"/>
        <w:rPr>
          <w:rFonts w:ascii="Palatino Linotype" w:hAnsi="Palatino Linotype" w:cs="Arial"/>
          <w:b/>
          <w:i/>
          <w:sz w:val="22"/>
          <w:szCs w:val="22"/>
        </w:rPr>
      </w:pPr>
      <w:r w:rsidRPr="00154980">
        <w:rPr>
          <w:rFonts w:ascii="Palatino Linotype" w:hAnsi="Palatino Linotype" w:cs="Arial"/>
          <w:b/>
          <w:i/>
          <w:sz w:val="22"/>
          <w:szCs w:val="22"/>
        </w:rPr>
        <w:t>e) Queden plenamente justificados.</w:t>
      </w:r>
    </w:p>
    <w:p w:rsidR="00F950B2" w:rsidRPr="00154980" w:rsidRDefault="00F950B2" w:rsidP="004A0F32">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 xml:space="preserve">VI. Para efectos de la autorización, los interesados </w:t>
      </w:r>
      <w:r w:rsidR="004A0F32" w:rsidRPr="00154980">
        <w:rPr>
          <w:rFonts w:ascii="Palatino Linotype" w:hAnsi="Palatino Linotype" w:cs="Arial"/>
          <w:b/>
          <w:i/>
          <w:sz w:val="22"/>
          <w:szCs w:val="22"/>
        </w:rPr>
        <w:t xml:space="preserve">deberán presentar solicitud por </w:t>
      </w:r>
      <w:r w:rsidRPr="00154980">
        <w:rPr>
          <w:rFonts w:ascii="Palatino Linotype" w:hAnsi="Palatino Linotype" w:cs="Arial"/>
          <w:b/>
          <w:i/>
          <w:sz w:val="22"/>
          <w:szCs w:val="22"/>
        </w:rPr>
        <w:t>escrito, en la que expresarán los motivos y circunstancias de su petición;</w:t>
      </w:r>
      <w:r w:rsidRPr="00154980">
        <w:rPr>
          <w:rFonts w:ascii="Palatino Linotype" w:hAnsi="Palatino Linotype" w:cs="Arial"/>
          <w:i/>
          <w:sz w:val="22"/>
          <w:szCs w:val="22"/>
        </w:rPr>
        <w:t xml:space="preserve"> y</w:t>
      </w:r>
    </w:p>
    <w:p w:rsidR="00F950B2" w:rsidRPr="00154980" w:rsidRDefault="00F950B2" w:rsidP="004A0F32">
      <w:pPr>
        <w:tabs>
          <w:tab w:val="left" w:pos="567"/>
        </w:tabs>
        <w:ind w:left="851" w:right="899"/>
        <w:jc w:val="both"/>
        <w:rPr>
          <w:rFonts w:ascii="Palatino Linotype" w:hAnsi="Palatino Linotype" w:cs="Arial"/>
          <w:b/>
          <w:i/>
          <w:sz w:val="22"/>
          <w:szCs w:val="22"/>
        </w:rPr>
      </w:pPr>
      <w:r w:rsidRPr="00154980">
        <w:rPr>
          <w:rFonts w:ascii="Palatino Linotype" w:hAnsi="Palatino Linotype" w:cs="Arial"/>
          <w:b/>
          <w:i/>
          <w:sz w:val="22"/>
          <w:szCs w:val="22"/>
        </w:rPr>
        <w:t>VII. Posteriormente la autoridad municipal r</w:t>
      </w:r>
      <w:r w:rsidR="004A0F32" w:rsidRPr="00154980">
        <w:rPr>
          <w:rFonts w:ascii="Palatino Linotype" w:hAnsi="Palatino Linotype" w:cs="Arial"/>
          <w:b/>
          <w:i/>
          <w:sz w:val="22"/>
          <w:szCs w:val="22"/>
        </w:rPr>
        <w:t xml:space="preserve">ealizará inspección en el lugar </w:t>
      </w:r>
      <w:r w:rsidRPr="00154980">
        <w:rPr>
          <w:rFonts w:ascii="Palatino Linotype" w:hAnsi="Palatino Linotype" w:cs="Arial"/>
          <w:b/>
          <w:i/>
          <w:sz w:val="22"/>
          <w:szCs w:val="22"/>
        </w:rPr>
        <w:t xml:space="preserve">correspondiente, </w:t>
      </w:r>
      <w:r w:rsidRPr="00154980">
        <w:rPr>
          <w:rFonts w:ascii="Palatino Linotype" w:hAnsi="Palatino Linotype" w:cs="Arial"/>
          <w:b/>
          <w:i/>
          <w:sz w:val="22"/>
          <w:szCs w:val="22"/>
          <w:u w:val="single"/>
        </w:rPr>
        <w:t>dictaminando</w:t>
      </w:r>
      <w:r w:rsidRPr="00154980">
        <w:rPr>
          <w:rFonts w:ascii="Palatino Linotype" w:hAnsi="Palatino Linotype" w:cs="Arial"/>
          <w:b/>
          <w:i/>
          <w:sz w:val="22"/>
          <w:szCs w:val="22"/>
        </w:rPr>
        <w:t xml:space="preserve"> lo conducente </w:t>
      </w:r>
      <w:r w:rsidR="004A0F32" w:rsidRPr="00154980">
        <w:rPr>
          <w:rFonts w:ascii="Palatino Linotype" w:hAnsi="Palatino Linotype" w:cs="Arial"/>
          <w:b/>
          <w:i/>
          <w:sz w:val="22"/>
          <w:szCs w:val="22"/>
        </w:rPr>
        <w:t xml:space="preserve">para proceder a otorgar o no la </w:t>
      </w:r>
      <w:r w:rsidRPr="00154980">
        <w:rPr>
          <w:rFonts w:ascii="Palatino Linotype" w:hAnsi="Palatino Linotype" w:cs="Arial"/>
          <w:b/>
          <w:i/>
          <w:sz w:val="22"/>
          <w:szCs w:val="22"/>
        </w:rPr>
        <w:t>autorización.</w:t>
      </w:r>
    </w:p>
    <w:p w:rsidR="004A0F32" w:rsidRPr="00154980" w:rsidRDefault="004A0F32" w:rsidP="00F950B2">
      <w:pPr>
        <w:tabs>
          <w:tab w:val="left" w:pos="567"/>
        </w:tabs>
        <w:ind w:left="851" w:right="899"/>
        <w:jc w:val="both"/>
        <w:rPr>
          <w:rFonts w:ascii="Palatino Linotype" w:hAnsi="Palatino Linotype" w:cs="Arial"/>
          <w:i/>
          <w:sz w:val="22"/>
          <w:szCs w:val="22"/>
        </w:rPr>
      </w:pPr>
    </w:p>
    <w:p w:rsidR="00F950B2" w:rsidRPr="00154980" w:rsidRDefault="00F950B2" w:rsidP="004A0F32">
      <w:pPr>
        <w:tabs>
          <w:tab w:val="left" w:pos="567"/>
        </w:tabs>
        <w:ind w:left="851" w:right="899"/>
        <w:jc w:val="both"/>
        <w:rPr>
          <w:rFonts w:ascii="Palatino Linotype" w:hAnsi="Palatino Linotype" w:cs="Arial"/>
          <w:b/>
          <w:i/>
          <w:sz w:val="22"/>
          <w:szCs w:val="22"/>
        </w:rPr>
      </w:pPr>
      <w:r w:rsidRPr="00154980">
        <w:rPr>
          <w:rFonts w:ascii="Palatino Linotype" w:hAnsi="Palatino Linotype" w:cs="Arial"/>
          <w:b/>
          <w:i/>
          <w:sz w:val="22"/>
          <w:szCs w:val="22"/>
        </w:rPr>
        <w:t>Artículo 3.51</w:t>
      </w:r>
      <w:r w:rsidRPr="00154980">
        <w:rPr>
          <w:rFonts w:ascii="Palatino Linotype" w:hAnsi="Palatino Linotype" w:cs="Arial"/>
          <w:i/>
          <w:sz w:val="22"/>
          <w:szCs w:val="22"/>
        </w:rPr>
        <w:t>.- Las áreas verdes urbanas públicas y</w:t>
      </w:r>
      <w:r w:rsidR="004A0F32" w:rsidRPr="00154980">
        <w:rPr>
          <w:rFonts w:ascii="Palatino Linotype" w:hAnsi="Palatino Linotype" w:cs="Arial"/>
          <w:i/>
          <w:sz w:val="22"/>
          <w:szCs w:val="22"/>
        </w:rPr>
        <w:t xml:space="preserve"> privadas, excepto las de casas </w:t>
      </w:r>
      <w:r w:rsidRPr="00154980">
        <w:rPr>
          <w:rFonts w:ascii="Palatino Linotype" w:hAnsi="Palatino Linotype" w:cs="Arial"/>
          <w:i/>
          <w:sz w:val="22"/>
          <w:szCs w:val="22"/>
        </w:rPr>
        <w:t>habitación, serán objeto de vigilancia y control de la Dire</w:t>
      </w:r>
      <w:r w:rsidR="004A0F32" w:rsidRPr="00154980">
        <w:rPr>
          <w:rFonts w:ascii="Palatino Linotype" w:hAnsi="Palatino Linotype" w:cs="Arial"/>
          <w:i/>
          <w:sz w:val="22"/>
          <w:szCs w:val="22"/>
        </w:rPr>
        <w:t xml:space="preserve">cción de Medio Ambiente, por lo </w:t>
      </w:r>
      <w:r w:rsidRPr="00154980">
        <w:rPr>
          <w:rFonts w:ascii="Palatino Linotype" w:hAnsi="Palatino Linotype" w:cs="Arial"/>
          <w:i/>
          <w:sz w:val="22"/>
          <w:szCs w:val="22"/>
        </w:rPr>
        <w:t>que cualquier acción como creación, manejo, camb</w:t>
      </w:r>
      <w:r w:rsidR="004A0F32" w:rsidRPr="00154980">
        <w:rPr>
          <w:rFonts w:ascii="Palatino Linotype" w:hAnsi="Palatino Linotype" w:cs="Arial"/>
          <w:i/>
          <w:sz w:val="22"/>
          <w:szCs w:val="22"/>
        </w:rPr>
        <w:t xml:space="preserve">io de uso del suelo, </w:t>
      </w:r>
      <w:r w:rsidR="004A0F32" w:rsidRPr="00154980">
        <w:rPr>
          <w:rFonts w:ascii="Palatino Linotype" w:hAnsi="Palatino Linotype" w:cs="Arial"/>
          <w:b/>
          <w:i/>
          <w:sz w:val="22"/>
          <w:szCs w:val="22"/>
        </w:rPr>
        <w:t xml:space="preserve">derribo de </w:t>
      </w:r>
      <w:r w:rsidRPr="00154980">
        <w:rPr>
          <w:rFonts w:ascii="Palatino Linotype" w:hAnsi="Palatino Linotype" w:cs="Arial"/>
          <w:b/>
          <w:i/>
          <w:sz w:val="22"/>
          <w:szCs w:val="22"/>
        </w:rPr>
        <w:t>árboles</w:t>
      </w:r>
      <w:r w:rsidRPr="00154980">
        <w:rPr>
          <w:rFonts w:ascii="Palatino Linotype" w:hAnsi="Palatino Linotype" w:cs="Arial"/>
          <w:i/>
          <w:sz w:val="22"/>
          <w:szCs w:val="22"/>
        </w:rPr>
        <w:t xml:space="preserve"> y remoción de la cubierta vegetal, </w:t>
      </w:r>
      <w:r w:rsidRPr="00154980">
        <w:rPr>
          <w:rFonts w:ascii="Palatino Linotype" w:hAnsi="Palatino Linotype" w:cs="Arial"/>
          <w:b/>
          <w:i/>
          <w:sz w:val="22"/>
          <w:szCs w:val="22"/>
        </w:rPr>
        <w:t xml:space="preserve">tendrán que </w:t>
      </w:r>
      <w:r w:rsidR="004A0F32" w:rsidRPr="00154980">
        <w:rPr>
          <w:rFonts w:ascii="Palatino Linotype" w:hAnsi="Palatino Linotype" w:cs="Arial"/>
          <w:b/>
          <w:i/>
          <w:sz w:val="22"/>
          <w:szCs w:val="22"/>
        </w:rPr>
        <w:t xml:space="preserve">ser previamente autorizados por </w:t>
      </w:r>
      <w:r w:rsidRPr="00154980">
        <w:rPr>
          <w:rFonts w:ascii="Palatino Linotype" w:hAnsi="Palatino Linotype" w:cs="Arial"/>
          <w:b/>
          <w:i/>
          <w:sz w:val="22"/>
          <w:szCs w:val="22"/>
        </w:rPr>
        <w:t>esta dirección.</w:t>
      </w:r>
    </w:p>
    <w:p w:rsidR="00623599" w:rsidRPr="00154980" w:rsidRDefault="00623599" w:rsidP="000B694F">
      <w:pPr>
        <w:tabs>
          <w:tab w:val="left" w:pos="567"/>
        </w:tabs>
        <w:ind w:right="899"/>
        <w:jc w:val="both"/>
        <w:rPr>
          <w:rFonts w:ascii="Palatino Linotype" w:hAnsi="Palatino Linotype" w:cs="Arial"/>
          <w:i/>
          <w:sz w:val="22"/>
          <w:szCs w:val="22"/>
        </w:rPr>
      </w:pPr>
    </w:p>
    <w:p w:rsidR="00F950B2" w:rsidRPr="00154980" w:rsidRDefault="00623599" w:rsidP="00623599">
      <w:pPr>
        <w:tabs>
          <w:tab w:val="left" w:pos="567"/>
        </w:tabs>
        <w:ind w:left="851" w:right="899"/>
        <w:jc w:val="both"/>
        <w:rPr>
          <w:rFonts w:ascii="Palatino Linotype" w:hAnsi="Palatino Linotype" w:cs="Arial"/>
          <w:b/>
          <w:i/>
          <w:sz w:val="22"/>
          <w:szCs w:val="22"/>
        </w:rPr>
      </w:pPr>
      <w:r w:rsidRPr="00154980">
        <w:rPr>
          <w:rFonts w:ascii="Palatino Linotype" w:hAnsi="Palatino Linotype" w:cs="Arial"/>
          <w:b/>
          <w:i/>
          <w:sz w:val="22"/>
          <w:szCs w:val="22"/>
        </w:rPr>
        <w:t>Artículo 6.179.</w:t>
      </w:r>
      <w:r w:rsidRPr="00154980">
        <w:rPr>
          <w:rFonts w:ascii="Palatino Linotype" w:hAnsi="Palatino Linotype" w:cs="Arial"/>
          <w:i/>
          <w:sz w:val="22"/>
          <w:szCs w:val="22"/>
        </w:rPr>
        <w:t xml:space="preserve"> Las áreas verdes de casas habitación, serán objeto de vigilancia y control de la Dirección General de Medio Ambiente a partir de ocho árboles; tratándose de áreas verdes urbanas, en vías públicas y en privadas hasta siete árboles, la vigilancia y control se coadyuvara con la Dirección de Servicios Públicos. Por lo que cualquier acción como creación, manejo, cambio de uso del suelo, </w:t>
      </w:r>
      <w:r w:rsidRPr="00154980">
        <w:rPr>
          <w:rFonts w:ascii="Palatino Linotype" w:hAnsi="Palatino Linotype" w:cs="Arial"/>
          <w:b/>
          <w:i/>
          <w:sz w:val="22"/>
          <w:szCs w:val="22"/>
        </w:rPr>
        <w:t xml:space="preserve">derribo de árboles </w:t>
      </w:r>
      <w:r w:rsidRPr="00154980">
        <w:rPr>
          <w:rFonts w:ascii="Palatino Linotype" w:hAnsi="Palatino Linotype" w:cs="Arial"/>
          <w:i/>
          <w:sz w:val="22"/>
          <w:szCs w:val="22"/>
        </w:rPr>
        <w:t xml:space="preserve">y remoción de la cubierta vegetal, </w:t>
      </w:r>
      <w:r w:rsidRPr="00154980">
        <w:rPr>
          <w:rFonts w:ascii="Palatino Linotype" w:hAnsi="Palatino Linotype" w:cs="Arial"/>
          <w:b/>
          <w:i/>
          <w:sz w:val="22"/>
          <w:szCs w:val="22"/>
        </w:rPr>
        <w:t>tendrán que ser previamente autorizados por el área competente</w:t>
      </w:r>
      <w:r w:rsidRPr="00154980">
        <w:rPr>
          <w:rFonts w:ascii="Palatino Linotype" w:hAnsi="Palatino Linotype" w:cs="Arial"/>
          <w:i/>
          <w:sz w:val="22"/>
          <w:szCs w:val="22"/>
        </w:rPr>
        <w:t>.</w:t>
      </w:r>
    </w:p>
    <w:p w:rsidR="00623599" w:rsidRPr="00154980" w:rsidRDefault="00623599" w:rsidP="00623599">
      <w:pPr>
        <w:tabs>
          <w:tab w:val="left" w:pos="567"/>
        </w:tabs>
        <w:ind w:left="851" w:right="899"/>
        <w:jc w:val="both"/>
        <w:rPr>
          <w:rFonts w:ascii="Palatino Linotype" w:hAnsi="Palatino Linotype" w:cs="Arial"/>
          <w:i/>
          <w:sz w:val="22"/>
          <w:szCs w:val="22"/>
        </w:rPr>
      </w:pPr>
    </w:p>
    <w:p w:rsidR="00623599" w:rsidRPr="00154980" w:rsidRDefault="00623599" w:rsidP="00623599">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Artículo 7.9</w:t>
      </w:r>
      <w:r w:rsidRPr="00154980">
        <w:rPr>
          <w:rFonts w:ascii="Palatino Linotype" w:hAnsi="Palatino Linotype" w:cs="Arial"/>
          <w:i/>
          <w:sz w:val="22"/>
          <w:szCs w:val="22"/>
        </w:rPr>
        <w:t>. Queda prohibido a las y los particulares:</w:t>
      </w:r>
    </w:p>
    <w:p w:rsidR="00623599" w:rsidRPr="00154980" w:rsidRDefault="00623599" w:rsidP="00623599">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V.</w:t>
      </w:r>
      <w:r w:rsidRPr="00154980">
        <w:rPr>
          <w:rFonts w:ascii="Palatino Linotype" w:hAnsi="Palatino Linotype" w:cs="Arial"/>
          <w:i/>
          <w:sz w:val="22"/>
          <w:szCs w:val="22"/>
        </w:rPr>
        <w:t xml:space="preserve"> </w:t>
      </w:r>
      <w:r w:rsidRPr="00154980">
        <w:rPr>
          <w:rFonts w:ascii="Palatino Linotype" w:hAnsi="Palatino Linotype" w:cs="Arial"/>
          <w:b/>
          <w:i/>
          <w:sz w:val="22"/>
          <w:szCs w:val="22"/>
        </w:rPr>
        <w:t xml:space="preserve">Realizar sin previa autorización de la autoridad municipal, </w:t>
      </w:r>
      <w:r w:rsidRPr="00154980">
        <w:rPr>
          <w:rFonts w:ascii="Palatino Linotype" w:hAnsi="Palatino Linotype" w:cs="Arial"/>
          <w:i/>
          <w:sz w:val="22"/>
          <w:szCs w:val="22"/>
        </w:rPr>
        <w:t xml:space="preserve">la poda, trasplante o </w:t>
      </w:r>
      <w:r w:rsidRPr="00154980">
        <w:rPr>
          <w:rFonts w:ascii="Palatino Linotype" w:hAnsi="Palatino Linotype" w:cs="Arial"/>
          <w:b/>
          <w:i/>
          <w:sz w:val="22"/>
          <w:szCs w:val="22"/>
        </w:rPr>
        <w:t>retiro de árboles</w:t>
      </w:r>
      <w:r w:rsidRPr="00154980">
        <w:rPr>
          <w:rFonts w:ascii="Palatino Linotype" w:hAnsi="Palatino Linotype" w:cs="Arial"/>
          <w:i/>
          <w:sz w:val="22"/>
          <w:szCs w:val="22"/>
        </w:rPr>
        <w:t>;</w:t>
      </w:r>
      <w:r w:rsidR="009D6795" w:rsidRPr="00154980">
        <w:rPr>
          <w:rFonts w:ascii="Palatino Linotype" w:hAnsi="Palatino Linotype" w:cs="Arial"/>
          <w:i/>
          <w:sz w:val="22"/>
          <w:szCs w:val="22"/>
        </w:rPr>
        <w:t>” ”</w:t>
      </w:r>
      <w:r w:rsidR="009D6795" w:rsidRPr="00154980">
        <w:rPr>
          <w:rFonts w:ascii="Palatino Linotype" w:hAnsi="Palatino Linotype" w:cs="Arial"/>
          <w:b/>
          <w:i/>
          <w:sz w:val="22"/>
          <w:szCs w:val="22"/>
        </w:rPr>
        <w:t xml:space="preserve"> (Énfasis añadido)</w:t>
      </w:r>
    </w:p>
    <w:p w:rsidR="000B694F" w:rsidRPr="00154980" w:rsidRDefault="000B694F" w:rsidP="00623599">
      <w:pPr>
        <w:tabs>
          <w:tab w:val="left" w:pos="567"/>
        </w:tabs>
        <w:ind w:left="851" w:right="899"/>
        <w:jc w:val="both"/>
        <w:rPr>
          <w:rFonts w:ascii="Palatino Linotype" w:hAnsi="Palatino Linotype" w:cs="Arial"/>
          <w:i/>
          <w:sz w:val="22"/>
          <w:szCs w:val="22"/>
        </w:rPr>
      </w:pPr>
    </w:p>
    <w:p w:rsidR="009D6795" w:rsidRPr="00360F34" w:rsidRDefault="009D6795" w:rsidP="009D6795">
      <w:pPr>
        <w:tabs>
          <w:tab w:val="left" w:pos="567"/>
        </w:tabs>
        <w:spacing w:line="360" w:lineRule="auto"/>
        <w:ind w:right="49"/>
        <w:jc w:val="both"/>
        <w:rPr>
          <w:rFonts w:ascii="Palatino Linotype" w:hAnsi="Palatino Linotype" w:cs="Arial"/>
        </w:rPr>
      </w:pPr>
      <w:r w:rsidRPr="00360F34">
        <w:rPr>
          <w:rFonts w:ascii="Palatino Linotype" w:hAnsi="Palatino Linotype" w:cs="Arial"/>
        </w:rPr>
        <w:t xml:space="preserve">En este tenor, se advierte que la normatividad expuesta contempla el procedimiento a seguir para obtener una autorización para el derribo de un árbol, ya sea en propiedad privada como en la vía pública; iniciando con una solicitud presentada por escrito por el interesado, en la que exprese los motivos y circunstancias de su petición, acto seguido la autoridad municipal en materia ambiental, realizará una inspección en el lugar correspondiente, </w:t>
      </w:r>
      <w:r w:rsidRPr="00360F34">
        <w:rPr>
          <w:rFonts w:ascii="Palatino Linotype" w:hAnsi="Palatino Linotype" w:cs="Arial"/>
          <w:b/>
        </w:rPr>
        <w:t>dictaminando lo conducente</w:t>
      </w:r>
      <w:r w:rsidRPr="00360F34">
        <w:rPr>
          <w:rFonts w:ascii="Palatino Linotype" w:hAnsi="Palatino Linotype" w:cs="Arial"/>
        </w:rPr>
        <w:t xml:space="preserve"> </w:t>
      </w:r>
      <w:r w:rsidRPr="00360F34">
        <w:rPr>
          <w:rFonts w:ascii="Palatino Linotype" w:hAnsi="Palatino Linotype" w:cs="Arial"/>
          <w:b/>
        </w:rPr>
        <w:t>para proceder a otorgar o no la autorización</w:t>
      </w:r>
      <w:r w:rsidRPr="00360F34">
        <w:rPr>
          <w:rFonts w:ascii="Palatino Linotype" w:hAnsi="Palatino Linotype" w:cs="Arial"/>
        </w:rPr>
        <w:t>.</w:t>
      </w:r>
    </w:p>
    <w:p w:rsidR="00405EB4" w:rsidRPr="00360F34" w:rsidRDefault="00405EB4" w:rsidP="009D6795">
      <w:pPr>
        <w:tabs>
          <w:tab w:val="left" w:pos="567"/>
        </w:tabs>
        <w:spacing w:line="360" w:lineRule="auto"/>
        <w:ind w:right="49"/>
        <w:jc w:val="both"/>
        <w:rPr>
          <w:rFonts w:ascii="Palatino Linotype" w:hAnsi="Palatino Linotype" w:cs="Arial"/>
        </w:rPr>
      </w:pPr>
    </w:p>
    <w:p w:rsidR="00360F34" w:rsidRDefault="00405EB4" w:rsidP="009D6795">
      <w:pPr>
        <w:tabs>
          <w:tab w:val="left" w:pos="567"/>
        </w:tabs>
        <w:spacing w:line="360" w:lineRule="auto"/>
        <w:ind w:right="49"/>
        <w:jc w:val="both"/>
        <w:rPr>
          <w:rFonts w:ascii="Palatino Linotype" w:hAnsi="Palatino Linotype" w:cs="Arial"/>
        </w:rPr>
      </w:pPr>
      <w:r w:rsidRPr="00360F34">
        <w:rPr>
          <w:rFonts w:ascii="Palatino Linotype" w:hAnsi="Palatino Linotype" w:cs="Arial"/>
        </w:rPr>
        <w:t xml:space="preserve">Así, cabe destacar que de la revisión realizada en el portal de Información Pública de Oficio Mexiquense (IPOMEX) del </w:t>
      </w:r>
      <w:r w:rsidRPr="00360F34">
        <w:rPr>
          <w:rFonts w:ascii="Palatino Linotype" w:hAnsi="Palatino Linotype" w:cs="Arial"/>
          <w:b/>
        </w:rPr>
        <w:t>SUJETO OBLIGADO,</w:t>
      </w:r>
      <w:r w:rsidRPr="00360F34">
        <w:rPr>
          <w:rFonts w:ascii="Palatino Linotype" w:hAnsi="Palatino Linotype" w:cs="Arial"/>
        </w:rPr>
        <w:t xml:space="preserve"> específicamente en la fracción XXIV “Trámites, requisitos y formatos que ofrecen” del ejercicio 2018, esta Ponencia </w:t>
      </w:r>
      <w:proofErr w:type="spellStart"/>
      <w:r w:rsidRPr="00360F34">
        <w:rPr>
          <w:rFonts w:ascii="Palatino Linotype" w:hAnsi="Palatino Linotype" w:cs="Arial"/>
        </w:rPr>
        <w:t>Resolutora</w:t>
      </w:r>
      <w:proofErr w:type="spellEnd"/>
      <w:r w:rsidRPr="00360F34">
        <w:rPr>
          <w:rFonts w:ascii="Palatino Linotype" w:hAnsi="Palatino Linotype" w:cs="Arial"/>
        </w:rPr>
        <w:t xml:space="preserve">, observa que para que la Dirección General de Medio Ambiente autorice el retiro de árboles en propiedad privada, es necesario realizar una solicitud </w:t>
      </w:r>
      <w:r w:rsidRPr="00360F34">
        <w:rPr>
          <w:rFonts w:ascii="Palatino Linotype" w:hAnsi="Palatino Linotype" w:cs="Arial"/>
        </w:rPr>
        <w:lastRenderedPageBreak/>
        <w:t xml:space="preserve">por escrito en la que se expresen los motivos y circunstancias de la petición, dirigido al Titular de Medio Ambiente, acompañado de un comprobante domiciliario que dé certeza respecto de la ubicación del inmueble, croquis de localización y el resolutivo de impacto ambiental expedido por Gobierno del Estado de México; una vez reunidos los requisitos , la autoridad Municipal en materia ambiental, realizara el </w:t>
      </w:r>
      <w:r w:rsidRPr="00360F34">
        <w:rPr>
          <w:rFonts w:ascii="Palatino Linotype" w:hAnsi="Palatino Linotype" w:cs="Arial"/>
          <w:b/>
        </w:rPr>
        <w:t>dictamen técnico</w:t>
      </w:r>
      <w:r w:rsidRPr="00360F34">
        <w:rPr>
          <w:rFonts w:ascii="Palatino Linotype" w:hAnsi="Palatino Linotype" w:cs="Arial"/>
        </w:rPr>
        <w:t xml:space="preserve"> correspondiente a los arboles urbanos que se pretendan retirar y finalmente otorgara o negara  la autorización, tal como se advierte en la siguiente imagen:</w:t>
      </w:r>
    </w:p>
    <w:p w:rsidR="00360F34" w:rsidRPr="00360F34" w:rsidRDefault="00360F34" w:rsidP="009D6795">
      <w:pPr>
        <w:tabs>
          <w:tab w:val="left" w:pos="567"/>
        </w:tabs>
        <w:spacing w:line="360" w:lineRule="auto"/>
        <w:ind w:right="49"/>
        <w:jc w:val="both"/>
        <w:rPr>
          <w:rFonts w:ascii="Palatino Linotype" w:hAnsi="Palatino Linotype" w:cs="Arial"/>
          <w:sz w:val="12"/>
          <w:szCs w:val="12"/>
        </w:rPr>
      </w:pPr>
    </w:p>
    <w:p w:rsidR="009D6795" w:rsidRPr="00154980" w:rsidRDefault="009D6795" w:rsidP="009D6795">
      <w:pPr>
        <w:tabs>
          <w:tab w:val="left" w:pos="567"/>
        </w:tabs>
        <w:spacing w:line="360" w:lineRule="auto"/>
        <w:ind w:right="49"/>
        <w:jc w:val="both"/>
        <w:rPr>
          <w:rFonts w:ascii="Palatino Linotype" w:hAnsi="Palatino Linotype" w:cs="Arial"/>
          <w:sz w:val="22"/>
          <w:szCs w:val="22"/>
        </w:rPr>
      </w:pPr>
      <w:r w:rsidRPr="00154980">
        <w:rPr>
          <w:noProof/>
          <w:lang w:eastAsia="es-MX"/>
        </w:rPr>
        <w:drawing>
          <wp:inline distT="0" distB="0" distL="0" distR="0" wp14:anchorId="73977312" wp14:editId="40269671">
            <wp:extent cx="5886450" cy="5038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1" t="13673" r="68562" b="16993"/>
                    <a:stretch/>
                  </pic:blipFill>
                  <pic:spPr bwMode="auto">
                    <a:xfrm>
                      <a:off x="0" y="0"/>
                      <a:ext cx="5934922" cy="5080216"/>
                    </a:xfrm>
                    <a:prstGeom prst="rect">
                      <a:avLst/>
                    </a:prstGeom>
                    <a:ln>
                      <a:noFill/>
                    </a:ln>
                    <a:extLst>
                      <a:ext uri="{53640926-AAD7-44D8-BBD7-CCE9431645EC}">
                        <a14:shadowObscured xmlns:a14="http://schemas.microsoft.com/office/drawing/2010/main"/>
                      </a:ext>
                    </a:extLst>
                  </pic:spPr>
                </pic:pic>
              </a:graphicData>
            </a:graphic>
          </wp:inline>
        </w:drawing>
      </w:r>
    </w:p>
    <w:p w:rsidR="00405EB4" w:rsidRPr="00154980" w:rsidRDefault="00405EB4" w:rsidP="00326980">
      <w:pPr>
        <w:tabs>
          <w:tab w:val="left" w:pos="567"/>
        </w:tabs>
        <w:spacing w:line="360" w:lineRule="auto"/>
        <w:ind w:right="49"/>
        <w:jc w:val="both"/>
        <w:rPr>
          <w:rFonts w:ascii="Palatino Linotype" w:hAnsi="Palatino Linotype" w:cs="Arial"/>
        </w:rPr>
      </w:pPr>
      <w:r w:rsidRPr="00154980">
        <w:rPr>
          <w:rFonts w:ascii="Palatino Linotype" w:hAnsi="Palatino Linotype" w:cs="Arial"/>
        </w:rPr>
        <w:lastRenderedPageBreak/>
        <w:t xml:space="preserve">Expuesto lo anterior es claro que para el derribo de un árbol ya sea en vía pública o en propiedad privada, se deberá contar con una autorización y un dictamen técnico previo emitido por la Dirección General de Medio Ambiente del </w:t>
      </w:r>
      <w:r w:rsidRPr="00154980">
        <w:rPr>
          <w:rFonts w:ascii="Palatino Linotype" w:hAnsi="Palatino Linotype" w:cs="Arial"/>
          <w:b/>
        </w:rPr>
        <w:t>SUJETO OBLIGADO</w:t>
      </w:r>
      <w:r w:rsidRPr="00154980">
        <w:rPr>
          <w:rFonts w:ascii="Palatino Linotype" w:hAnsi="Palatino Linotype" w:cs="Arial"/>
        </w:rPr>
        <w:t xml:space="preserve">, que sustente la viabilidad de dicha autorización, por lo que es claro, que de existir una autorización para el derribo del árbol mencionado por el particular en su solicitud, también debe </w:t>
      </w:r>
      <w:r w:rsidR="00781638" w:rsidRPr="00154980">
        <w:rPr>
          <w:rFonts w:ascii="Palatino Linotype" w:hAnsi="Palatino Linotype" w:cs="Arial"/>
        </w:rPr>
        <w:t>existir un dictamen técnico que lo sustente, en consecuencia deberá hacer la búsqueda exhaustiva de la información en todas las áreas que pudieran contar con la información solicitada.</w:t>
      </w:r>
    </w:p>
    <w:p w:rsidR="00405EB4" w:rsidRPr="00154980" w:rsidRDefault="00405EB4" w:rsidP="00326980">
      <w:pPr>
        <w:tabs>
          <w:tab w:val="left" w:pos="567"/>
        </w:tabs>
        <w:spacing w:line="360" w:lineRule="auto"/>
        <w:ind w:right="49"/>
        <w:jc w:val="both"/>
        <w:rPr>
          <w:rFonts w:ascii="Palatino Linotype" w:hAnsi="Palatino Linotype" w:cs="Arial"/>
        </w:rPr>
      </w:pPr>
    </w:p>
    <w:p w:rsidR="00852AC2" w:rsidRPr="00154980" w:rsidRDefault="006F6E0D" w:rsidP="00326980">
      <w:pPr>
        <w:tabs>
          <w:tab w:val="left" w:pos="567"/>
        </w:tabs>
        <w:spacing w:line="360" w:lineRule="auto"/>
        <w:ind w:right="49"/>
        <w:jc w:val="both"/>
        <w:rPr>
          <w:rFonts w:ascii="Palatino Linotype" w:hAnsi="Palatino Linotype" w:cs="Arial"/>
        </w:rPr>
      </w:pPr>
      <w:r w:rsidRPr="00154980">
        <w:rPr>
          <w:rFonts w:ascii="Palatino Linotype" w:hAnsi="Palatino Linotype" w:cs="Arial"/>
        </w:rPr>
        <w:t xml:space="preserve">Ahora bien, el ahora </w:t>
      </w:r>
      <w:r w:rsidRPr="00154980">
        <w:rPr>
          <w:rFonts w:ascii="Palatino Linotype" w:hAnsi="Palatino Linotype" w:cs="Arial"/>
          <w:b/>
        </w:rPr>
        <w:t>RECURRENTE</w:t>
      </w:r>
      <w:r w:rsidRPr="00154980">
        <w:rPr>
          <w:rFonts w:ascii="Palatino Linotype" w:hAnsi="Palatino Linotype" w:cs="Arial"/>
        </w:rPr>
        <w:t>,</w:t>
      </w:r>
      <w:r w:rsidRPr="00154980">
        <w:t xml:space="preserve"> </w:t>
      </w:r>
      <w:r w:rsidRPr="00154980">
        <w:rPr>
          <w:rFonts w:ascii="Palatino Linotype" w:hAnsi="Palatino Linotype" w:cs="Arial"/>
        </w:rPr>
        <w:t xml:space="preserve">refirió en su solicitud que de no haber autorización para cortar el árbol ya mencionado, requería el número de carpeta de investigación y/o cualquier acción </w:t>
      </w:r>
      <w:r w:rsidR="00962DE4" w:rsidRPr="00154980">
        <w:rPr>
          <w:rFonts w:ascii="Palatino Linotype" w:hAnsi="Palatino Linotype" w:cs="Arial"/>
        </w:rPr>
        <w:t>o procedimiento administrativo iniciado</w:t>
      </w:r>
      <w:r w:rsidRPr="00154980">
        <w:rPr>
          <w:rFonts w:ascii="Palatino Linotype" w:hAnsi="Palatino Linotype" w:cs="Arial"/>
        </w:rPr>
        <w:t xml:space="preserve"> en contra de los responsables por haber cortado dicho árbol; así mismo, en que consistían las infracciones ejercidas en contra de los responsables que contaron dicho árbol; de lo anterior se advierte </w:t>
      </w:r>
      <w:r w:rsidR="00852AC2" w:rsidRPr="00154980">
        <w:rPr>
          <w:rFonts w:ascii="Palatino Linotype" w:hAnsi="Palatino Linotype" w:cs="Arial"/>
        </w:rPr>
        <w:t>como atribución de las</w:t>
      </w:r>
      <w:r w:rsidRPr="00154980">
        <w:rPr>
          <w:rFonts w:ascii="Palatino Linotype" w:hAnsi="Palatino Linotype" w:cs="Arial"/>
        </w:rPr>
        <w:t xml:space="preserve"> </w:t>
      </w:r>
      <w:r w:rsidR="00852AC2" w:rsidRPr="00154980">
        <w:rPr>
          <w:rFonts w:ascii="Palatino Linotype" w:hAnsi="Palatino Linotype" w:cs="Arial"/>
        </w:rPr>
        <w:t xml:space="preserve">autoridades municipales en materia de protección al medio ambiente, enmarcada en el artículo 67 fracción X del Bando Municipal de Toluca 2019, el de </w:t>
      </w:r>
      <w:r w:rsidR="00852AC2" w:rsidRPr="00154980">
        <w:rPr>
          <w:rFonts w:ascii="Palatino Linotype" w:hAnsi="Palatino Linotype"/>
        </w:rPr>
        <w:t xml:space="preserve">sancionar a las personas físicas o jurídico colectivas que perjudiquen, afecten o </w:t>
      </w:r>
      <w:r w:rsidR="00326980" w:rsidRPr="00154980">
        <w:rPr>
          <w:rFonts w:ascii="Palatino Linotype" w:hAnsi="Palatino Linotype"/>
        </w:rPr>
        <w:t xml:space="preserve">generen daños al medio ambiente; de igual manera, el artículo 17 del multicitado Bando Municipal estipula como obligación para los habitantes del Municipio el de participar  con las autoridades municipales en la preservación del medio ambiente, así como, cuidar y conservar los árboles y arbustos situados frente y dentro de su domicilio; en concordancia </w:t>
      </w:r>
      <w:r w:rsidR="007628D9" w:rsidRPr="00154980">
        <w:rPr>
          <w:rFonts w:ascii="Palatino Linotype" w:hAnsi="Palatino Linotype"/>
        </w:rPr>
        <w:t xml:space="preserve">con el artículo 106, </w:t>
      </w:r>
      <w:r w:rsidR="007628D9" w:rsidRPr="00154980">
        <w:rPr>
          <w:rFonts w:ascii="Palatino Linotype" w:hAnsi="Palatino Linotype" w:cs="Arial"/>
        </w:rPr>
        <w:t xml:space="preserve">fracción X del mismo ordenamiento legal, el destruir o talar árboles plantados en la vía pública, serán sancionado con multa equivalente al importe de 20 a 50 Unidades de Medida y </w:t>
      </w:r>
      <w:r w:rsidR="007628D9" w:rsidRPr="00154980">
        <w:rPr>
          <w:rFonts w:ascii="Palatino Linotype" w:hAnsi="Palatino Linotype" w:cs="Arial"/>
        </w:rPr>
        <w:lastRenderedPageBreak/>
        <w:t xml:space="preserve">Actualización y además el infractor reparará el daño causado; de igual forma, </w:t>
      </w:r>
      <w:r w:rsidR="00326980" w:rsidRPr="00154980">
        <w:rPr>
          <w:rFonts w:ascii="Palatino Linotype" w:hAnsi="Palatino Linotype"/>
          <w:b/>
        </w:rPr>
        <w:t>EL SUJETO OBLIGADO</w:t>
      </w:r>
      <w:r w:rsidR="007628D9" w:rsidRPr="00154980">
        <w:rPr>
          <w:rFonts w:ascii="Palatino Linotype" w:hAnsi="Palatino Linotype"/>
        </w:rPr>
        <w:t xml:space="preserve">, en su respuesta refirió </w:t>
      </w:r>
      <w:r w:rsidR="00326980" w:rsidRPr="00154980">
        <w:rPr>
          <w:rFonts w:ascii="Palatino Linotype" w:hAnsi="Palatino Linotype" w:cs="Arial"/>
        </w:rPr>
        <w:t>que “</w:t>
      </w:r>
      <w:r w:rsidR="00326980" w:rsidRPr="00154980">
        <w:rPr>
          <w:rFonts w:ascii="Palatino Linotype" w:hAnsi="Palatino Linotype" w:cs="Arial"/>
          <w:i/>
        </w:rPr>
        <w:t>los supuestos establecidos en el artículo 107 del Bando Municipal de Toluca, son catalogados como infracciones administrativas y de su incumplimiento deviene una sanción de multa administrativa</w:t>
      </w:r>
      <w:r w:rsidR="007628D9" w:rsidRPr="00154980">
        <w:rPr>
          <w:rFonts w:ascii="Palatino Linotype" w:hAnsi="Palatino Linotype" w:cs="Arial"/>
          <w:i/>
        </w:rPr>
        <w:t xml:space="preserve">”. </w:t>
      </w:r>
      <w:r w:rsidR="007628D9" w:rsidRPr="00154980">
        <w:rPr>
          <w:rFonts w:ascii="Palatino Linotype" w:hAnsi="Palatino Linotype" w:cs="Arial"/>
        </w:rPr>
        <w:t>Por lo que, en efecto,</w:t>
      </w:r>
      <w:r w:rsidR="007628D9" w:rsidRPr="00154980">
        <w:rPr>
          <w:rFonts w:ascii="Palatino Linotype" w:hAnsi="Palatino Linotype" w:cs="Arial"/>
          <w:i/>
        </w:rPr>
        <w:t xml:space="preserve"> </w:t>
      </w:r>
      <w:r w:rsidR="007628D9" w:rsidRPr="00154980">
        <w:rPr>
          <w:rFonts w:ascii="Palatino Linotype" w:hAnsi="Palatino Linotype" w:cs="Arial"/>
        </w:rPr>
        <w:t xml:space="preserve">el Bando Municipal 2019 del </w:t>
      </w:r>
      <w:r w:rsidR="007628D9" w:rsidRPr="00154980">
        <w:rPr>
          <w:rFonts w:ascii="Palatino Linotype" w:hAnsi="Palatino Linotype" w:cs="Arial"/>
          <w:b/>
        </w:rPr>
        <w:t>SUJETO OBLIGADO</w:t>
      </w:r>
      <w:r w:rsidR="007628D9" w:rsidRPr="00154980">
        <w:rPr>
          <w:rFonts w:ascii="Palatino Linotype" w:hAnsi="Palatino Linotype" w:cs="Arial"/>
        </w:rPr>
        <w:t xml:space="preserve">, prevé como infracción el de retirar un árbol sin autorización del Municipio y de igual manera impone una sanción monetaria al infractor, además de reparar el daño causado; en consecuencia, </w:t>
      </w:r>
      <w:r w:rsidR="007628D9" w:rsidRPr="00154980">
        <w:rPr>
          <w:rFonts w:ascii="Palatino Linotype" w:hAnsi="Palatino Linotype" w:cs="Arial"/>
          <w:b/>
        </w:rPr>
        <w:t>EL SUJETO OBLIGADO</w:t>
      </w:r>
      <w:r w:rsidR="007628D9" w:rsidRPr="00154980">
        <w:rPr>
          <w:rFonts w:ascii="Palatino Linotype" w:hAnsi="Palatino Linotype" w:cs="Arial"/>
        </w:rPr>
        <w:t>, esta constreñido a realizar investigaciones</w:t>
      </w:r>
      <w:r w:rsidR="00B10D20" w:rsidRPr="00154980">
        <w:rPr>
          <w:rFonts w:ascii="Palatino Linotype" w:hAnsi="Palatino Linotype" w:cs="Arial"/>
        </w:rPr>
        <w:t xml:space="preserve">, inspecciones y/o verificaciones </w:t>
      </w:r>
      <w:r w:rsidR="007628D9" w:rsidRPr="00154980">
        <w:rPr>
          <w:rFonts w:ascii="Palatino Linotype" w:hAnsi="Palatino Linotype" w:cs="Arial"/>
        </w:rPr>
        <w:t xml:space="preserve">e iniciar acciones para ubicar a los infractores de las </w:t>
      </w:r>
      <w:r w:rsidR="00B10D20" w:rsidRPr="00154980">
        <w:rPr>
          <w:rFonts w:ascii="Palatino Linotype" w:hAnsi="Palatino Linotype" w:cs="Arial"/>
        </w:rPr>
        <w:t>disposiciones sobre la protección al medio ambiente, por lo que de no existir autorización para el derribo del árbol mencionado por el particular, deberá conta</w:t>
      </w:r>
      <w:r w:rsidR="000B07E9" w:rsidRPr="00154980">
        <w:rPr>
          <w:rFonts w:ascii="Palatino Linotype" w:hAnsi="Palatino Linotype" w:cs="Arial"/>
        </w:rPr>
        <w:t>r con el documento donde conste</w:t>
      </w:r>
      <w:r w:rsidR="00B10D20" w:rsidRPr="00154980">
        <w:rPr>
          <w:rFonts w:ascii="Palatino Linotype" w:hAnsi="Palatino Linotype" w:cs="Arial"/>
        </w:rPr>
        <w:t xml:space="preserve"> </w:t>
      </w:r>
      <w:r w:rsidR="000B07E9" w:rsidRPr="00154980">
        <w:rPr>
          <w:rFonts w:ascii="Palatino Linotype" w:hAnsi="Palatino Linotype" w:cs="Arial"/>
        </w:rPr>
        <w:t xml:space="preserve">el número de </w:t>
      </w:r>
      <w:r w:rsidR="00B10D20" w:rsidRPr="00154980">
        <w:rPr>
          <w:rFonts w:ascii="Palatino Linotype" w:hAnsi="Palatino Linotype" w:cs="Arial"/>
        </w:rPr>
        <w:t>procedimiento</w:t>
      </w:r>
      <w:r w:rsidR="000B07E9" w:rsidRPr="00154980">
        <w:rPr>
          <w:rFonts w:ascii="Palatino Linotype" w:hAnsi="Palatino Linotype" w:cs="Arial"/>
        </w:rPr>
        <w:t xml:space="preserve"> administrativo iniciado </w:t>
      </w:r>
      <w:r w:rsidR="00B10D20" w:rsidRPr="00154980">
        <w:rPr>
          <w:rFonts w:ascii="Palatino Linotype" w:hAnsi="Palatino Linotype" w:cs="Arial"/>
        </w:rPr>
        <w:t>en contra de los infractores y de ser posible las infracciones impuestas a los mismos.</w:t>
      </w:r>
    </w:p>
    <w:p w:rsidR="00781638" w:rsidRPr="00154980" w:rsidRDefault="00781638" w:rsidP="00326980">
      <w:pPr>
        <w:tabs>
          <w:tab w:val="left" w:pos="567"/>
        </w:tabs>
        <w:spacing w:line="360" w:lineRule="auto"/>
        <w:ind w:right="49"/>
        <w:jc w:val="both"/>
        <w:rPr>
          <w:rFonts w:ascii="Palatino Linotype" w:hAnsi="Palatino Linotype" w:cs="Arial"/>
        </w:rPr>
      </w:pPr>
    </w:p>
    <w:p w:rsidR="00781638" w:rsidRPr="00154980" w:rsidRDefault="00781638" w:rsidP="00781638">
      <w:pPr>
        <w:tabs>
          <w:tab w:val="left" w:pos="567"/>
        </w:tabs>
        <w:spacing w:line="360" w:lineRule="auto"/>
        <w:ind w:right="49"/>
        <w:jc w:val="both"/>
        <w:rPr>
          <w:rFonts w:ascii="Palatino Linotype" w:hAnsi="Palatino Linotype" w:cs="Arial"/>
        </w:rPr>
      </w:pPr>
      <w:r w:rsidRPr="00154980">
        <w:rPr>
          <w:rFonts w:ascii="Palatino Linotype" w:hAnsi="Palatino Linotype" w:cs="Arial"/>
        </w:rPr>
        <w:t>Lo anterior se fortalece con lo estipulado en los artículos 3.9, fracciones XVIII y XIX. 3.49, fracciones XV y XVI, 3.50, fracción IV y 3.52 del Código Reglamentario Municipal de Toluca, que a la letra señalan:</w:t>
      </w:r>
    </w:p>
    <w:p w:rsidR="00781638" w:rsidRPr="00C54235" w:rsidRDefault="00781638" w:rsidP="00326980">
      <w:pPr>
        <w:tabs>
          <w:tab w:val="left" w:pos="567"/>
        </w:tabs>
        <w:spacing w:line="360" w:lineRule="auto"/>
        <w:ind w:right="49"/>
        <w:jc w:val="both"/>
        <w:rPr>
          <w:rFonts w:ascii="Palatino Linotype" w:hAnsi="Palatino Linotype" w:cs="Arial"/>
          <w:i/>
          <w:sz w:val="18"/>
          <w:szCs w:val="18"/>
        </w:rPr>
      </w:pPr>
    </w:p>
    <w:p w:rsidR="000B694F" w:rsidRPr="00154980" w:rsidRDefault="00781638" w:rsidP="000B694F">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w:t>
      </w:r>
      <w:r w:rsidR="000B694F" w:rsidRPr="00154980">
        <w:rPr>
          <w:rFonts w:ascii="Palatino Linotype" w:hAnsi="Palatino Linotype" w:cs="Arial"/>
          <w:b/>
          <w:i/>
          <w:sz w:val="22"/>
          <w:szCs w:val="22"/>
        </w:rPr>
        <w:t>Artículo 3.9</w:t>
      </w:r>
      <w:r w:rsidR="000B694F" w:rsidRPr="00154980">
        <w:rPr>
          <w:rFonts w:ascii="Palatino Linotype" w:hAnsi="Palatino Linotype" w:cs="Arial"/>
          <w:i/>
          <w:sz w:val="22"/>
          <w:szCs w:val="22"/>
        </w:rPr>
        <w:t xml:space="preserve">. </w:t>
      </w:r>
      <w:r w:rsidR="000B694F" w:rsidRPr="00154980">
        <w:rPr>
          <w:rFonts w:ascii="Palatino Linotype" w:hAnsi="Palatino Linotype" w:cs="Arial"/>
          <w:b/>
          <w:i/>
          <w:sz w:val="22"/>
          <w:szCs w:val="22"/>
        </w:rPr>
        <w:t>Para el cumplimiento de sus atribuciones, las o los titulares se auxiliarán de los Directores de Área, Coordinadores, y Departamentos</w:t>
      </w:r>
      <w:r w:rsidR="000B694F" w:rsidRPr="00154980">
        <w:rPr>
          <w:rFonts w:ascii="Palatino Linotype" w:hAnsi="Palatino Linotype" w:cs="Arial"/>
          <w:i/>
          <w:sz w:val="22"/>
          <w:szCs w:val="22"/>
        </w:rPr>
        <w:t xml:space="preserve"> que conformen la dependencia.</w:t>
      </w:r>
    </w:p>
    <w:p w:rsidR="000B694F" w:rsidRPr="00154980" w:rsidRDefault="000B694F" w:rsidP="000B694F">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XVIII.</w:t>
      </w:r>
      <w:r w:rsidRPr="00154980">
        <w:rPr>
          <w:rFonts w:ascii="Palatino Linotype" w:hAnsi="Palatino Linotype" w:cs="Arial"/>
          <w:i/>
          <w:sz w:val="22"/>
          <w:szCs w:val="22"/>
        </w:rPr>
        <w:t xml:space="preserve"> </w:t>
      </w:r>
      <w:r w:rsidRPr="00154980">
        <w:rPr>
          <w:rFonts w:ascii="Palatino Linotype" w:hAnsi="Palatino Linotype" w:cs="Arial"/>
          <w:b/>
          <w:i/>
          <w:sz w:val="22"/>
          <w:szCs w:val="22"/>
        </w:rPr>
        <w:t>Iniciar y/o coadyuvar para tramitar y resolver procedimientos administrativos</w:t>
      </w:r>
      <w:r w:rsidRPr="00154980">
        <w:rPr>
          <w:rFonts w:ascii="Palatino Linotype" w:hAnsi="Palatino Linotype" w:cs="Arial"/>
          <w:i/>
          <w:sz w:val="22"/>
          <w:szCs w:val="22"/>
        </w:rPr>
        <w:t xml:space="preserve"> del ámbito de su competencia, cuando sea procedente, al interior de la dirección, dependencia o entidad correspondiente, en contra de los particulares que contravengan las disposiciones legales aplicables en la materia;</w:t>
      </w:r>
    </w:p>
    <w:p w:rsidR="000B694F" w:rsidRPr="00154980" w:rsidRDefault="000B694F" w:rsidP="000B694F">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XIX.</w:t>
      </w:r>
      <w:r w:rsidRPr="00154980">
        <w:rPr>
          <w:rFonts w:ascii="Palatino Linotype" w:hAnsi="Palatino Linotype" w:cs="Arial"/>
          <w:i/>
          <w:sz w:val="22"/>
          <w:szCs w:val="22"/>
        </w:rPr>
        <w:t xml:space="preserve"> </w:t>
      </w:r>
      <w:r w:rsidRPr="00154980">
        <w:rPr>
          <w:rFonts w:ascii="Palatino Linotype" w:hAnsi="Palatino Linotype" w:cs="Arial"/>
          <w:b/>
          <w:i/>
          <w:sz w:val="22"/>
          <w:szCs w:val="22"/>
        </w:rPr>
        <w:t>Aplicar en su caso, dentro del ámbito de su competencia y previo desahogo de la garantía de audiencia, las sanciones correspondientes</w:t>
      </w:r>
      <w:r w:rsidRPr="00154980">
        <w:rPr>
          <w:rFonts w:ascii="Palatino Linotype" w:hAnsi="Palatino Linotype" w:cs="Arial"/>
          <w:i/>
          <w:sz w:val="22"/>
          <w:szCs w:val="22"/>
        </w:rPr>
        <w:t xml:space="preserve"> a los infractores, medidas preventivas, correctivas y sanciones de acuerdo con las </w:t>
      </w:r>
      <w:r w:rsidRPr="00154980">
        <w:rPr>
          <w:rFonts w:ascii="Palatino Linotype" w:hAnsi="Palatino Linotype" w:cs="Arial"/>
          <w:i/>
          <w:sz w:val="22"/>
          <w:szCs w:val="22"/>
        </w:rPr>
        <w:lastRenderedPageBreak/>
        <w:t>disposiciones legales aplicables en la materia y, de resultar procedente, notificar a las instancias competentes para que procedan conforme a derecho; y</w:t>
      </w:r>
    </w:p>
    <w:p w:rsidR="000B694F" w:rsidRPr="00154980" w:rsidRDefault="000B694F" w:rsidP="000B694F">
      <w:pPr>
        <w:tabs>
          <w:tab w:val="left" w:pos="567"/>
        </w:tabs>
        <w:ind w:left="851" w:right="899"/>
        <w:jc w:val="both"/>
        <w:rPr>
          <w:rFonts w:ascii="Palatino Linotype" w:hAnsi="Palatino Linotype" w:cs="Arial"/>
          <w:i/>
          <w:sz w:val="22"/>
          <w:szCs w:val="22"/>
        </w:rPr>
      </w:pPr>
    </w:p>
    <w:p w:rsidR="000B694F" w:rsidRPr="00154980" w:rsidRDefault="000B694F" w:rsidP="000B694F">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Artículo 3.49.</w:t>
      </w:r>
      <w:r w:rsidRPr="00154980">
        <w:rPr>
          <w:rFonts w:ascii="Palatino Linotype" w:hAnsi="Palatino Linotype" w:cs="Arial"/>
          <w:i/>
          <w:sz w:val="22"/>
          <w:szCs w:val="22"/>
        </w:rPr>
        <w:t xml:space="preserve"> La o el titular de la Dirección de Medio Ambiente tendrá las siguientes atribuciones:</w:t>
      </w:r>
    </w:p>
    <w:p w:rsidR="000B694F" w:rsidRPr="00154980" w:rsidRDefault="000B694F" w:rsidP="000B694F">
      <w:pPr>
        <w:tabs>
          <w:tab w:val="left" w:pos="567"/>
        </w:tabs>
        <w:ind w:left="851" w:right="899"/>
        <w:jc w:val="both"/>
        <w:rPr>
          <w:rFonts w:ascii="Palatino Linotype" w:hAnsi="Palatino Linotype" w:cs="Arial"/>
          <w:b/>
          <w:i/>
          <w:sz w:val="22"/>
          <w:szCs w:val="22"/>
          <w:u w:val="single"/>
        </w:rPr>
      </w:pPr>
      <w:r w:rsidRPr="00154980">
        <w:rPr>
          <w:rFonts w:ascii="Palatino Linotype" w:hAnsi="Palatino Linotype" w:cs="Arial"/>
          <w:b/>
          <w:i/>
          <w:sz w:val="22"/>
          <w:szCs w:val="22"/>
        </w:rPr>
        <w:t>XV.</w:t>
      </w:r>
      <w:r w:rsidRPr="00154980">
        <w:rPr>
          <w:rFonts w:ascii="Palatino Linotype" w:hAnsi="Palatino Linotype" w:cs="Arial"/>
          <w:i/>
          <w:sz w:val="22"/>
          <w:szCs w:val="22"/>
        </w:rPr>
        <w:t xml:space="preserve"> </w:t>
      </w:r>
      <w:r w:rsidRPr="00154980">
        <w:rPr>
          <w:rFonts w:ascii="Palatino Linotype" w:hAnsi="Palatino Linotype" w:cs="Arial"/>
          <w:b/>
          <w:i/>
          <w:sz w:val="22"/>
          <w:szCs w:val="22"/>
        </w:rPr>
        <w:t>Ordenar la inspección</w:t>
      </w:r>
      <w:r w:rsidRPr="00154980">
        <w:rPr>
          <w:rFonts w:ascii="Palatino Linotype" w:hAnsi="Palatino Linotype" w:cs="Arial"/>
          <w:i/>
          <w:sz w:val="22"/>
          <w:szCs w:val="22"/>
        </w:rPr>
        <w:t xml:space="preserve"> </w:t>
      </w:r>
      <w:r w:rsidRPr="00154980">
        <w:rPr>
          <w:rFonts w:ascii="Palatino Linotype" w:hAnsi="Palatino Linotype" w:cs="Arial"/>
          <w:b/>
          <w:i/>
          <w:sz w:val="22"/>
          <w:szCs w:val="22"/>
          <w:u w:val="single"/>
        </w:rPr>
        <w:t>para la ejecución de procedimientos y sanciones en materia ambiental;</w:t>
      </w:r>
    </w:p>
    <w:p w:rsidR="000B694F" w:rsidRPr="00154980" w:rsidRDefault="000B694F" w:rsidP="000B694F">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XVI.</w:t>
      </w:r>
      <w:r w:rsidRPr="00154980">
        <w:rPr>
          <w:rFonts w:ascii="Palatino Linotype" w:hAnsi="Palatino Linotype" w:cs="Arial"/>
          <w:i/>
          <w:sz w:val="22"/>
          <w:szCs w:val="22"/>
        </w:rPr>
        <w:t xml:space="preserve"> </w:t>
      </w:r>
      <w:r w:rsidRPr="00154980">
        <w:rPr>
          <w:rFonts w:ascii="Palatino Linotype" w:hAnsi="Palatino Linotype" w:cs="Arial"/>
          <w:b/>
          <w:i/>
          <w:sz w:val="22"/>
          <w:szCs w:val="22"/>
          <w:u w:val="single"/>
        </w:rPr>
        <w:t>Establecer procedimientos para imponer medidas preventivas o provisionales de seguridad para la poda y retiro de árboles en bienes de dominio público</w:t>
      </w:r>
      <w:r w:rsidRPr="00154980">
        <w:rPr>
          <w:rFonts w:ascii="Palatino Linotype" w:hAnsi="Palatino Linotype" w:cs="Arial"/>
          <w:i/>
          <w:sz w:val="22"/>
          <w:szCs w:val="22"/>
        </w:rPr>
        <w:t>;</w:t>
      </w:r>
    </w:p>
    <w:p w:rsidR="000B694F" w:rsidRPr="00154980" w:rsidRDefault="000B694F" w:rsidP="000B694F">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Artículo 3.50.-</w:t>
      </w:r>
      <w:r w:rsidRPr="00154980">
        <w:rPr>
          <w:rFonts w:ascii="Palatino Linotype" w:hAnsi="Palatino Linotype" w:cs="Arial"/>
          <w:i/>
          <w:sz w:val="22"/>
          <w:szCs w:val="22"/>
        </w:rPr>
        <w:t xml:space="preserve"> La o el titular de la Dirección Jurídica e Inspección tendrá las siguientes atribuciones:</w:t>
      </w:r>
    </w:p>
    <w:p w:rsidR="000B694F" w:rsidRPr="00154980" w:rsidRDefault="000B694F" w:rsidP="000B694F">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IV. Atender y verificar cualquier queja que por escrito o de manera verbal se presente relacionada con la materia de medio ambiente</w:t>
      </w:r>
      <w:r w:rsidRPr="00154980">
        <w:rPr>
          <w:rFonts w:ascii="Palatino Linotype" w:hAnsi="Palatino Linotype" w:cs="Arial"/>
          <w:i/>
          <w:sz w:val="22"/>
          <w:szCs w:val="22"/>
        </w:rPr>
        <w:t xml:space="preserve"> debiendo proceder de inmediato a su </w:t>
      </w:r>
      <w:r w:rsidRPr="00154980">
        <w:rPr>
          <w:rFonts w:ascii="Palatino Linotype" w:hAnsi="Palatino Linotype" w:cs="Arial"/>
          <w:b/>
          <w:i/>
          <w:sz w:val="22"/>
          <w:szCs w:val="22"/>
        </w:rPr>
        <w:t>investigación</w:t>
      </w:r>
      <w:r w:rsidRPr="00154980">
        <w:rPr>
          <w:rFonts w:ascii="Palatino Linotype" w:hAnsi="Palatino Linotype" w:cs="Arial"/>
          <w:i/>
          <w:sz w:val="22"/>
          <w:szCs w:val="22"/>
        </w:rPr>
        <w:t xml:space="preserve"> para que, si se comprueba y resulta justificada, </w:t>
      </w:r>
      <w:r w:rsidRPr="00154980">
        <w:rPr>
          <w:rFonts w:ascii="Palatino Linotype" w:hAnsi="Palatino Linotype" w:cs="Arial"/>
          <w:b/>
          <w:i/>
          <w:sz w:val="22"/>
          <w:szCs w:val="22"/>
        </w:rPr>
        <w:t xml:space="preserve">se apliquen las sanciones a que haya lugar </w:t>
      </w:r>
      <w:r w:rsidRPr="00154980">
        <w:rPr>
          <w:rFonts w:ascii="Palatino Linotype" w:hAnsi="Palatino Linotype" w:cs="Arial"/>
          <w:i/>
          <w:sz w:val="22"/>
          <w:szCs w:val="22"/>
        </w:rPr>
        <w:t>y se tomen las medidas conducentes a efecto de que se corrijan las irregularidades;</w:t>
      </w:r>
    </w:p>
    <w:p w:rsidR="000B694F" w:rsidRPr="00154980" w:rsidRDefault="000B694F" w:rsidP="000B694F">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 xml:space="preserve">Artículo 3.52.- Coadyuvar en el </w:t>
      </w:r>
      <w:r w:rsidRPr="00154980">
        <w:rPr>
          <w:rFonts w:ascii="Palatino Linotype" w:hAnsi="Palatino Linotype" w:cs="Arial"/>
          <w:b/>
          <w:i/>
          <w:sz w:val="22"/>
          <w:szCs w:val="22"/>
          <w:u w:val="single"/>
        </w:rPr>
        <w:t>procedimiento administrativo</w:t>
      </w:r>
      <w:r w:rsidRPr="00154980">
        <w:rPr>
          <w:rFonts w:ascii="Palatino Linotype" w:hAnsi="Palatino Linotype" w:cs="Arial"/>
          <w:b/>
          <w:i/>
          <w:sz w:val="22"/>
          <w:szCs w:val="22"/>
        </w:rPr>
        <w:t xml:space="preserve"> que derive por violaciones a la normatividad ambiental vigente</w:t>
      </w:r>
      <w:r w:rsidRPr="00154980">
        <w:rPr>
          <w:rFonts w:ascii="Palatino Linotype" w:hAnsi="Palatino Linotype" w:cs="Arial"/>
          <w:i/>
          <w:sz w:val="22"/>
          <w:szCs w:val="22"/>
        </w:rPr>
        <w:t>.</w:t>
      </w:r>
      <w:r w:rsidR="00781638" w:rsidRPr="00154980">
        <w:rPr>
          <w:rFonts w:ascii="Palatino Linotype" w:hAnsi="Palatino Linotype" w:cs="Arial"/>
          <w:i/>
          <w:sz w:val="22"/>
          <w:szCs w:val="22"/>
        </w:rPr>
        <w:t>”</w:t>
      </w:r>
      <w:r w:rsidR="00781638" w:rsidRPr="00154980">
        <w:rPr>
          <w:rFonts w:ascii="Palatino Linotype" w:hAnsi="Palatino Linotype" w:cs="Arial"/>
          <w:b/>
          <w:i/>
          <w:sz w:val="22"/>
          <w:szCs w:val="22"/>
        </w:rPr>
        <w:t xml:space="preserve"> (Énfasis añadido)</w:t>
      </w:r>
    </w:p>
    <w:p w:rsidR="000B694F" w:rsidRPr="00154980" w:rsidRDefault="000B694F" w:rsidP="000B694F">
      <w:pPr>
        <w:tabs>
          <w:tab w:val="left" w:pos="567"/>
        </w:tabs>
        <w:ind w:left="851" w:right="899"/>
        <w:jc w:val="both"/>
        <w:rPr>
          <w:rFonts w:ascii="Palatino Linotype" w:hAnsi="Palatino Linotype" w:cs="Arial"/>
          <w:i/>
          <w:sz w:val="22"/>
          <w:szCs w:val="22"/>
        </w:rPr>
      </w:pPr>
    </w:p>
    <w:p w:rsidR="00A41A33" w:rsidRPr="00154980" w:rsidRDefault="00781638" w:rsidP="00A41A33">
      <w:pPr>
        <w:tabs>
          <w:tab w:val="left" w:pos="567"/>
        </w:tabs>
        <w:spacing w:line="360" w:lineRule="auto"/>
        <w:ind w:right="49"/>
        <w:jc w:val="both"/>
        <w:rPr>
          <w:rFonts w:ascii="Palatino Linotype" w:hAnsi="Palatino Linotype" w:cs="Arial"/>
        </w:rPr>
      </w:pPr>
      <w:r w:rsidRPr="00154980">
        <w:rPr>
          <w:rFonts w:ascii="Palatino Linotype" w:hAnsi="Palatino Linotype" w:cs="Arial"/>
        </w:rPr>
        <w:t>De esta manera, es claro que corresponde a la Dirección General de Medio Ambiente, a través de la Dirección Jurídica e Inspección</w:t>
      </w:r>
      <w:r w:rsidR="00A41A33" w:rsidRPr="00154980">
        <w:rPr>
          <w:rFonts w:ascii="Palatino Linotype" w:hAnsi="Palatino Linotype" w:cs="Arial"/>
        </w:rPr>
        <w:t xml:space="preserve"> substanciar los procedimientos administrativos por las violaciones de las disposiciones en materia ambiental de que sea competente el Municipio de Toluca, dentro de los que se contempla la prohibición del derribo de árboles sin autorización previa, por ende de no existir dicha autorización para cortar el árbol señalado por el particular en su solicitud, se encuentra constreñido a generar el documento donde consten </w:t>
      </w:r>
      <w:r w:rsidR="000B07E9" w:rsidRPr="00154980">
        <w:rPr>
          <w:rFonts w:ascii="Palatino Linotype" w:hAnsi="Palatino Linotype" w:cs="Arial"/>
        </w:rPr>
        <w:t>el número de procedimiento administrativo, iniciado</w:t>
      </w:r>
      <w:r w:rsidR="00A41A33" w:rsidRPr="00154980">
        <w:rPr>
          <w:rFonts w:ascii="Palatino Linotype" w:hAnsi="Palatino Linotype" w:cs="Arial"/>
        </w:rPr>
        <w:t xml:space="preserve"> en contra de los infractores y de ser posible las infracciones impuestas a los mismos.</w:t>
      </w:r>
    </w:p>
    <w:p w:rsidR="00371B51" w:rsidRPr="00154980" w:rsidRDefault="0044090F" w:rsidP="00371B51">
      <w:pPr>
        <w:spacing w:before="240" w:after="240" w:line="360" w:lineRule="auto"/>
        <w:jc w:val="both"/>
        <w:rPr>
          <w:rFonts w:ascii="Palatino Linotype" w:hAnsi="Palatino Linotype" w:cs="Arial"/>
          <w:lang w:val="es-ES_tradnl"/>
        </w:rPr>
      </w:pPr>
      <w:r w:rsidRPr="00154980">
        <w:rPr>
          <w:rFonts w:ascii="Palatino Linotype" w:hAnsi="Palatino Linotype"/>
        </w:rPr>
        <w:t>Ahora bien</w:t>
      </w:r>
      <w:r w:rsidR="00981794" w:rsidRPr="00154980">
        <w:rPr>
          <w:rFonts w:ascii="Palatino Linotype" w:hAnsi="Palatino Linotype"/>
        </w:rPr>
        <w:t>,</w:t>
      </w:r>
      <w:r w:rsidR="00DB11B3" w:rsidRPr="00154980">
        <w:rPr>
          <w:rFonts w:ascii="Palatino Linotype" w:hAnsi="Palatino Linotype"/>
        </w:rPr>
        <w:t xml:space="preserve"> </w:t>
      </w:r>
      <w:r w:rsidR="00371B51" w:rsidRPr="00154980">
        <w:rPr>
          <w:rFonts w:ascii="Palatino Linotype" w:hAnsi="Palatino Linotype" w:cs="Arial"/>
          <w:lang w:val="es-ES_tradnl"/>
        </w:rPr>
        <w:t xml:space="preserve">sí </w:t>
      </w:r>
      <w:r w:rsidR="00371B51" w:rsidRPr="00154980">
        <w:rPr>
          <w:rFonts w:ascii="Palatino Linotype" w:hAnsi="Palatino Linotype" w:cs="Arial"/>
          <w:b/>
          <w:lang w:val="es-ES_tradnl"/>
        </w:rPr>
        <w:t>EL SUJETO OBLIGADO</w:t>
      </w:r>
      <w:r w:rsidR="00371B51" w:rsidRPr="00154980">
        <w:rPr>
          <w:rFonts w:ascii="Palatino Linotype" w:hAnsi="Palatino Linotype" w:cs="Arial"/>
          <w:lang w:val="es-ES_tradnl"/>
        </w:rPr>
        <w:t xml:space="preserve"> advierte información susceptible de clasificarse </w:t>
      </w:r>
      <w:r w:rsidRPr="00154980">
        <w:rPr>
          <w:rFonts w:ascii="Palatino Linotype" w:hAnsi="Palatino Linotype" w:cs="Arial"/>
          <w:lang w:val="es-ES_tradnl"/>
        </w:rPr>
        <w:t xml:space="preserve">como confidencial, dentro de la que deberá hacer remitir al particular, </w:t>
      </w:r>
      <w:r w:rsidR="00371B51" w:rsidRPr="00154980">
        <w:rPr>
          <w:rFonts w:ascii="Palatino Linotype" w:hAnsi="Palatino Linotype" w:cs="Arial"/>
          <w:lang w:val="es-ES_tradnl"/>
        </w:rPr>
        <w:lastRenderedPageBreak/>
        <w:t xml:space="preserve">procederá su entrega en </w:t>
      </w:r>
      <w:r w:rsidR="00371B51" w:rsidRPr="00154980">
        <w:rPr>
          <w:rFonts w:ascii="Palatino Linotype" w:hAnsi="Palatino Linotype" w:cs="Arial"/>
          <w:b/>
          <w:lang w:val="es-ES_tradnl"/>
        </w:rPr>
        <w:t>versión pública</w:t>
      </w:r>
      <w:r w:rsidR="00371B51" w:rsidRPr="00154980">
        <w:rPr>
          <w:rFonts w:ascii="Palatino Linotype" w:hAnsi="Palatino Linotype" w:cs="Arial"/>
          <w:lang w:val="es-ES_tradnl"/>
        </w:rPr>
        <w:t xml:space="preserve">, cumpliendo con las formalidades que la Ley impone, </w:t>
      </w:r>
      <w:r w:rsidR="00371B51" w:rsidRPr="00154980">
        <w:rPr>
          <w:rFonts w:ascii="Palatino Linotype" w:hAnsi="Palatino Linotype" w:cs="Arial"/>
        </w:rPr>
        <w:t>es</w:t>
      </w:r>
      <w:r w:rsidR="00371B51" w:rsidRPr="00154980">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w:t>
      </w:r>
      <w:r w:rsidRPr="00154980">
        <w:rPr>
          <w:rFonts w:ascii="Palatino Linotype" w:hAnsi="Palatino Linotype" w:cs="Arial"/>
          <w:b/>
          <w:i/>
          <w:sz w:val="22"/>
          <w:szCs w:val="22"/>
          <w:lang w:eastAsia="es-MX"/>
        </w:rPr>
        <w:t xml:space="preserve">Artículo 49. </w:t>
      </w:r>
      <w:r w:rsidRPr="00154980">
        <w:rPr>
          <w:rFonts w:ascii="Palatino Linotype" w:hAnsi="Palatino Linotype" w:cs="Arial"/>
          <w:i/>
          <w:sz w:val="22"/>
          <w:szCs w:val="22"/>
          <w:lang w:eastAsia="es-MX"/>
        </w:rPr>
        <w:t>Los Comités de Transparencia tendrán las siguientes atribuciones:</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VIII.</w:t>
      </w:r>
      <w:r w:rsidRPr="00154980">
        <w:rPr>
          <w:rFonts w:ascii="Palatino Linotype" w:hAnsi="Palatino Linotype" w:cs="Arial"/>
          <w:i/>
          <w:sz w:val="22"/>
          <w:szCs w:val="22"/>
          <w:lang w:eastAsia="es-MX"/>
        </w:rPr>
        <w:t xml:space="preserve"> Aprobar, modificar o revocar la clasificación de la información;</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Artículo 132.</w:t>
      </w:r>
      <w:r w:rsidRPr="00154980">
        <w:rPr>
          <w:rFonts w:ascii="Palatino Linotype" w:hAnsi="Palatino Linotype" w:cs="Arial"/>
          <w:i/>
          <w:sz w:val="22"/>
          <w:szCs w:val="22"/>
          <w:lang w:eastAsia="es-MX"/>
        </w:rPr>
        <w:t xml:space="preserve"> La clasificación de la información se llevará a cabo en el momento en que:</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I.</w:t>
      </w:r>
      <w:r w:rsidRPr="00154980">
        <w:rPr>
          <w:rFonts w:ascii="Palatino Linotype" w:hAnsi="Palatino Linotype" w:cs="Arial"/>
          <w:i/>
          <w:sz w:val="22"/>
          <w:szCs w:val="22"/>
          <w:lang w:eastAsia="es-MX"/>
        </w:rPr>
        <w:t xml:space="preserve"> Se reciba una solicitud de acceso a la información;</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II.</w:t>
      </w:r>
      <w:r w:rsidRPr="00154980">
        <w:rPr>
          <w:rFonts w:ascii="Palatino Linotype" w:hAnsi="Palatino Linotype" w:cs="Arial"/>
          <w:i/>
          <w:sz w:val="22"/>
          <w:szCs w:val="22"/>
          <w:lang w:eastAsia="es-MX"/>
        </w:rPr>
        <w:t xml:space="preserve"> Se determine mediante resolución de autoridad competente; o</w:t>
      </w:r>
    </w:p>
    <w:p w:rsidR="00371B51" w:rsidRPr="00154980" w:rsidRDefault="00371B51" w:rsidP="00371B51">
      <w:pPr>
        <w:ind w:left="567" w:right="618"/>
        <w:jc w:val="both"/>
        <w:rPr>
          <w:rFonts w:ascii="Palatino Linotype" w:hAnsi="Palatino Linotype" w:cs="Arial"/>
          <w:b/>
          <w:i/>
          <w:sz w:val="22"/>
          <w:szCs w:val="22"/>
          <w:lang w:eastAsia="es-MX"/>
        </w:rPr>
      </w:pPr>
      <w:r w:rsidRPr="00154980">
        <w:rPr>
          <w:rFonts w:ascii="Palatino Linotype" w:hAnsi="Palatino Linotype" w:cs="Arial"/>
          <w:i/>
          <w:sz w:val="22"/>
          <w:szCs w:val="22"/>
          <w:lang w:eastAsia="es-MX"/>
        </w:rPr>
        <w:t>III. Se generen versiones públicas para dar cumplimiento a las obligaciones de transparencia previstas en esta Ley.</w:t>
      </w:r>
      <w:r w:rsidRPr="00154980">
        <w:rPr>
          <w:rFonts w:ascii="Palatino Linotype" w:hAnsi="Palatino Linotype" w:cs="Arial"/>
          <w:b/>
          <w:i/>
          <w:sz w:val="22"/>
          <w:szCs w:val="22"/>
          <w:lang w:eastAsia="es-MX"/>
        </w:rPr>
        <w:t>”</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“Segundo.-</w:t>
      </w:r>
      <w:r w:rsidRPr="00154980">
        <w:rPr>
          <w:rFonts w:ascii="Palatino Linotype" w:hAnsi="Palatino Linotype" w:cs="Arial"/>
          <w:i/>
          <w:sz w:val="22"/>
          <w:szCs w:val="22"/>
          <w:lang w:eastAsia="es-MX"/>
        </w:rPr>
        <w:t xml:space="preserve"> Para efectos de los presentes Lineamientos Generales, se entenderá por:</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XVIII.</w:t>
      </w:r>
      <w:r w:rsidRPr="00154980">
        <w:rPr>
          <w:rFonts w:ascii="Palatino Linotype" w:hAnsi="Palatino Linotype" w:cs="Arial"/>
          <w:i/>
          <w:sz w:val="22"/>
          <w:szCs w:val="22"/>
          <w:lang w:eastAsia="es-MX"/>
        </w:rPr>
        <w:t xml:space="preserve"> </w:t>
      </w:r>
      <w:r w:rsidRPr="00154980">
        <w:rPr>
          <w:rFonts w:ascii="Palatino Linotype" w:hAnsi="Palatino Linotype" w:cs="Arial"/>
          <w:b/>
          <w:i/>
          <w:sz w:val="22"/>
          <w:szCs w:val="22"/>
          <w:lang w:eastAsia="es-MX"/>
        </w:rPr>
        <w:t>Versión pública:</w:t>
      </w:r>
      <w:r w:rsidRPr="00154980">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Cuarto.</w:t>
      </w:r>
      <w:r w:rsidRPr="00154980">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Quinto.</w:t>
      </w:r>
      <w:r w:rsidRPr="0015498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154980">
        <w:rPr>
          <w:rFonts w:ascii="Palatino Linotype" w:hAnsi="Palatino Linotype" w:cs="Arial"/>
          <w:i/>
          <w:sz w:val="22"/>
          <w:szCs w:val="22"/>
          <w:lang w:eastAsia="es-MX"/>
        </w:rPr>
        <w:lastRenderedPageBreak/>
        <w:t>transparencia, observando lo dispuesto en la Ley General y las demás disposiciones aplicables en la materia.</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Sexto.</w:t>
      </w:r>
      <w:r w:rsidRPr="00154980">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Séptimo.</w:t>
      </w:r>
      <w:r w:rsidRPr="00154980">
        <w:rPr>
          <w:rFonts w:ascii="Palatino Linotype" w:hAnsi="Palatino Linotype" w:cs="Arial"/>
          <w:i/>
          <w:sz w:val="22"/>
          <w:szCs w:val="22"/>
          <w:lang w:eastAsia="es-MX"/>
        </w:rPr>
        <w:t xml:space="preserve"> La clasificación de la información se llevará a cabo en el momento en que:</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I.</w:t>
      </w:r>
      <w:r w:rsidRPr="00154980">
        <w:rPr>
          <w:rFonts w:ascii="Palatino Linotype" w:hAnsi="Palatino Linotype" w:cs="Arial"/>
          <w:i/>
          <w:sz w:val="22"/>
          <w:szCs w:val="22"/>
          <w:lang w:eastAsia="es-MX"/>
        </w:rPr>
        <w:t xml:space="preserve"> Se reciba una solicitud de acceso a la información;</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II.</w:t>
      </w:r>
      <w:r w:rsidRPr="00154980">
        <w:rPr>
          <w:rFonts w:ascii="Palatino Linotype" w:hAnsi="Palatino Linotype" w:cs="Arial"/>
          <w:i/>
          <w:sz w:val="22"/>
          <w:szCs w:val="22"/>
          <w:lang w:eastAsia="es-MX"/>
        </w:rPr>
        <w:t xml:space="preserve"> Se determine mediante resolución de autoridad competente, o</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III.</w:t>
      </w:r>
      <w:r w:rsidRPr="00154980">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Octavo.</w:t>
      </w:r>
      <w:r w:rsidRPr="0015498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Noveno.</w:t>
      </w:r>
      <w:r w:rsidRPr="0015498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Décimo.</w:t>
      </w:r>
      <w:r w:rsidRPr="0015498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154980">
        <w:rPr>
          <w:rFonts w:ascii="Palatino Linotype" w:hAnsi="Palatino Linotype" w:cs="Arial"/>
          <w:i/>
          <w:sz w:val="22"/>
          <w:szCs w:val="22"/>
          <w:lang w:eastAsia="es-MX"/>
        </w:rPr>
        <w:lastRenderedPageBreak/>
        <w:t>clasificada, en los términos de los Lineamientos para la Organización y Conservación de Archivos.</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371B51" w:rsidRPr="00154980" w:rsidRDefault="00371B51" w:rsidP="00371B51">
      <w:pPr>
        <w:ind w:left="567" w:right="618"/>
        <w:jc w:val="both"/>
        <w:rPr>
          <w:rFonts w:ascii="Palatino Linotype" w:hAnsi="Palatino Linotype" w:cs="Arial"/>
          <w:i/>
          <w:sz w:val="22"/>
          <w:szCs w:val="22"/>
          <w:lang w:eastAsia="es-MX"/>
        </w:rPr>
      </w:pPr>
      <w:r w:rsidRPr="00154980">
        <w:rPr>
          <w:rFonts w:ascii="Palatino Linotype" w:hAnsi="Palatino Linotype" w:cs="Arial"/>
          <w:b/>
          <w:i/>
          <w:sz w:val="22"/>
          <w:szCs w:val="22"/>
          <w:lang w:eastAsia="es-MX"/>
        </w:rPr>
        <w:t>Décimo primero.</w:t>
      </w:r>
      <w:r w:rsidRPr="0015498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54980">
        <w:rPr>
          <w:rFonts w:ascii="Palatino Linotype" w:hAnsi="Palatino Linotype" w:cs="Arial"/>
          <w:b/>
          <w:i/>
          <w:sz w:val="22"/>
          <w:szCs w:val="22"/>
          <w:lang w:eastAsia="es-MX"/>
        </w:rPr>
        <w:t xml:space="preserve"> </w:t>
      </w:r>
      <w:r w:rsidR="00360F34">
        <w:rPr>
          <w:rFonts w:ascii="Palatino Linotype" w:hAnsi="Palatino Linotype" w:cs="Arial"/>
          <w:i/>
          <w:sz w:val="22"/>
          <w:szCs w:val="22"/>
          <w:lang w:eastAsia="es-MX"/>
        </w:rPr>
        <w:t>(S</w:t>
      </w:r>
      <w:r w:rsidRPr="00154980">
        <w:rPr>
          <w:rFonts w:ascii="Palatino Linotype" w:hAnsi="Palatino Linotype" w:cs="Arial"/>
          <w:i/>
          <w:sz w:val="22"/>
          <w:szCs w:val="22"/>
          <w:lang w:eastAsia="es-MX"/>
        </w:rPr>
        <w:t>ic)</w:t>
      </w:r>
    </w:p>
    <w:p w:rsidR="00371B51" w:rsidRPr="00154980" w:rsidRDefault="00371B51" w:rsidP="00371B5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54980">
        <w:rPr>
          <w:rFonts w:ascii="Palatino Linotype" w:hAnsi="Palatino Linotype" w:cs="Arial"/>
        </w:rPr>
        <w:t xml:space="preserve">En este contexto, de manera enunciativa mas no limitativa podrían ser el nombre, domicilio, teléfono o cualquier otro dato pereciente a particulares, ya que el hecho de que la información pública solicitada contenga datos personales susceptibles de ser protegidos mediante su </w:t>
      </w:r>
      <w:r w:rsidRPr="00154980">
        <w:rPr>
          <w:rFonts w:ascii="Palatino Linotype" w:hAnsi="Palatino Linotype" w:cs="Arial"/>
          <w:b/>
        </w:rPr>
        <w:t>versión pública</w:t>
      </w:r>
      <w:r w:rsidRPr="00154980">
        <w:rPr>
          <w:rFonts w:ascii="Palatino Linotype" w:hAnsi="Palatino Linotype" w:cs="Arial"/>
        </w:rPr>
        <w:t xml:space="preserve">, ello no implica que esta </w:t>
      </w:r>
      <w:r w:rsidRPr="00154980">
        <w:rPr>
          <w:rFonts w:ascii="Palatino Linotype" w:hAnsi="Palatino Linotype"/>
        </w:rPr>
        <w:t>circunstancia</w:t>
      </w:r>
      <w:r w:rsidRPr="00154980">
        <w:rPr>
          <w:rFonts w:ascii="Palatino Linotype" w:hAnsi="Palatino Linotype" w:cs="Arial"/>
        </w:rPr>
        <w:t xml:space="preserve"> opere en </w:t>
      </w:r>
      <w:r w:rsidRPr="00154980">
        <w:rPr>
          <w:rFonts w:ascii="Palatino Linotype" w:hAnsi="Palatino Linotype"/>
        </w:rPr>
        <w:t>automático</w:t>
      </w:r>
      <w:r w:rsidRPr="00154980">
        <w:rPr>
          <w:rFonts w:ascii="Palatino Linotype" w:hAnsi="Palatino Linotype" w:cs="Arial"/>
        </w:rPr>
        <w:t>, sino que es necesario que el Comité de Transparencia del</w:t>
      </w:r>
      <w:r w:rsidRPr="00154980">
        <w:rPr>
          <w:rFonts w:ascii="Palatino Linotype" w:hAnsi="Palatino Linotype" w:cs="Arial"/>
          <w:b/>
          <w:color w:val="000000"/>
        </w:rPr>
        <w:t xml:space="preserve"> SUJETO OBLIGADO</w:t>
      </w:r>
      <w:r w:rsidRPr="00154980">
        <w:rPr>
          <w:rFonts w:ascii="Palatino Linotype" w:hAnsi="Palatino Linotype" w:cs="Arial"/>
          <w:b/>
        </w:rPr>
        <w:t xml:space="preserve"> </w:t>
      </w:r>
      <w:r w:rsidRPr="00154980">
        <w:rPr>
          <w:rFonts w:ascii="Palatino Linotype" w:hAnsi="Palatino Linotype" w:cs="Arial"/>
        </w:rPr>
        <w:t>emita el Acuerdo de Clasificación correspondiente.</w:t>
      </w:r>
    </w:p>
    <w:p w:rsidR="00371B51" w:rsidRPr="00154980" w:rsidRDefault="00371B51" w:rsidP="00371B51">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154980">
        <w:rPr>
          <w:rFonts w:ascii="Palatino Linotype" w:hAnsi="Palatino Linotype" w:cs="Arial"/>
        </w:rPr>
        <w:t xml:space="preserve">En el caso específico, la </w:t>
      </w:r>
      <w:r w:rsidRPr="00154980">
        <w:rPr>
          <w:rFonts w:ascii="Palatino Linotype" w:hAnsi="Palatino Linotype"/>
        </w:rPr>
        <w:t>información</w:t>
      </w:r>
      <w:r w:rsidRPr="00154980">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154980">
        <w:rPr>
          <w:rFonts w:ascii="Palatino Linotype" w:eastAsia="Arial Unicode MS" w:hAnsi="Palatino Linotype" w:cs="Arial"/>
        </w:rPr>
        <w:t>cualquier otro dato que ponga en riesgo la vida, seguridad y salud de cualquier persona</w:t>
      </w:r>
      <w:r w:rsidRPr="00154980">
        <w:rPr>
          <w:rFonts w:ascii="Palatino Linotype" w:hAnsi="Palatino Linotype" w:cs="Arial"/>
        </w:rPr>
        <w:t>.</w:t>
      </w:r>
    </w:p>
    <w:p w:rsidR="001A0070" w:rsidRPr="00154980" w:rsidRDefault="00371B51" w:rsidP="00371B51">
      <w:pPr>
        <w:spacing w:before="240" w:after="240" w:line="360" w:lineRule="auto"/>
        <w:ind w:right="49"/>
        <w:jc w:val="both"/>
        <w:rPr>
          <w:rFonts w:ascii="Palatino Linotype" w:hAnsi="Palatino Linotype" w:cs="Arial"/>
          <w:lang w:val="es-ES_tradnl"/>
        </w:rPr>
      </w:pPr>
      <w:r w:rsidRPr="00154980">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154980">
        <w:rPr>
          <w:rFonts w:ascii="Palatino Linotype" w:hAnsi="Palatino Linotype" w:cs="Arial"/>
          <w:b/>
          <w:lang w:val="es-ES_tradnl"/>
        </w:rPr>
        <w:t>SUJETO OBLIGADO</w:t>
      </w:r>
      <w:r w:rsidRPr="00154980">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w:t>
      </w:r>
      <w:r w:rsidRPr="00154980">
        <w:rPr>
          <w:rFonts w:ascii="Palatino Linotype" w:hAnsi="Palatino Linotype" w:cs="Arial"/>
          <w:lang w:val="es-ES_tradnl"/>
        </w:rPr>
        <w:lastRenderedPageBreak/>
        <w:t>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7097F" w:rsidRPr="00154980" w:rsidRDefault="00A7097F" w:rsidP="00A7097F">
      <w:pPr>
        <w:spacing w:line="360" w:lineRule="auto"/>
        <w:jc w:val="both"/>
        <w:rPr>
          <w:rFonts w:ascii="Palatino Linotype" w:hAnsi="Palatino Linotype" w:cs="Arial"/>
          <w:lang w:val="es-ES"/>
        </w:rPr>
      </w:pPr>
      <w:r w:rsidRPr="00154980">
        <w:rPr>
          <w:rFonts w:ascii="Palatino Linotype" w:hAnsi="Palatino Linotype" w:cs="Arial"/>
          <w:lang w:val="es-ES_tradnl"/>
        </w:rPr>
        <w:t>Finalmente</w:t>
      </w:r>
      <w:r w:rsidRPr="00154980">
        <w:rPr>
          <w:rFonts w:ascii="Palatino Linotype" w:hAnsi="Palatino Linotype"/>
          <w:lang w:val="es-AR"/>
        </w:rPr>
        <w:t xml:space="preserve">, es de señalar que del </w:t>
      </w:r>
      <w:r w:rsidRPr="00154980">
        <w:rPr>
          <w:rFonts w:ascii="Palatino Linotype" w:hAnsi="Palatino Linotype" w:cs="Arial"/>
          <w:lang w:val="es-ES" w:eastAsia="es-MX"/>
        </w:rPr>
        <w:t xml:space="preserve">análisis a </w:t>
      </w:r>
      <w:r w:rsidRPr="00154980">
        <w:rPr>
          <w:rFonts w:ascii="Palatino Linotype" w:hAnsi="Palatino Linotype" w:cs="Arial"/>
          <w:color w:val="000000" w:themeColor="text1"/>
          <w:lang w:val="es-ES"/>
        </w:rPr>
        <w:t xml:space="preserve">las constancias que obran en el expediente electrónico denominado </w:t>
      </w:r>
      <w:r w:rsidRPr="00154980">
        <w:rPr>
          <w:rFonts w:ascii="Palatino Linotype" w:hAnsi="Palatino Linotype" w:cs="Arial"/>
          <w:b/>
          <w:color w:val="000000" w:themeColor="text1"/>
          <w:lang w:val="es-ES"/>
        </w:rPr>
        <w:t>SAIMEX</w:t>
      </w:r>
      <w:r w:rsidRPr="00154980">
        <w:rPr>
          <w:rFonts w:ascii="Palatino Linotype" w:hAnsi="Palatino Linotype" w:cs="Arial"/>
          <w:color w:val="000000" w:themeColor="text1"/>
          <w:lang w:val="es-ES"/>
        </w:rPr>
        <w:t xml:space="preserve">, se advierte que </w:t>
      </w:r>
      <w:r w:rsidRPr="00154980">
        <w:rPr>
          <w:rFonts w:ascii="Palatino Linotype" w:hAnsi="Palatino Linotype" w:cs="Arial"/>
          <w:lang w:val="es-ES"/>
        </w:rPr>
        <w:t xml:space="preserve">el Titular de la Unidad de Transparencia omitió observar lo dispuesto en el artículo 162 de la Ley de Transparencia y Acceso a la Información Pública del Estado de México y Municipios, es decir, turnar a todas las áreas que de acuerdo a sus atribuciones pudieran generar, poseer o administrar la información solicitada, con el objeto de que realizaran una búsqueda exhaustiva y razonable de la información solicitada. </w:t>
      </w:r>
    </w:p>
    <w:p w:rsidR="00A7097F" w:rsidRPr="00154980" w:rsidRDefault="00A7097F" w:rsidP="00A7097F">
      <w:pPr>
        <w:spacing w:line="360" w:lineRule="auto"/>
        <w:ind w:right="51"/>
        <w:jc w:val="both"/>
        <w:rPr>
          <w:rFonts w:ascii="Palatino Linotype" w:hAnsi="Palatino Linotype" w:cs="Arial"/>
          <w:lang w:val="es-ES"/>
        </w:rPr>
      </w:pPr>
    </w:p>
    <w:p w:rsidR="00A7097F" w:rsidRPr="00154980" w:rsidRDefault="00A7097F" w:rsidP="00A7097F">
      <w:pPr>
        <w:spacing w:line="360" w:lineRule="auto"/>
        <w:ind w:right="51"/>
        <w:jc w:val="both"/>
        <w:rPr>
          <w:rFonts w:ascii="Palatino Linotype" w:hAnsi="Palatino Linotype" w:cs="Arial"/>
          <w:lang w:val="es-ES"/>
        </w:rPr>
      </w:pPr>
      <w:r w:rsidRPr="00154980">
        <w:rPr>
          <w:rFonts w:ascii="Palatino Linotype" w:hAnsi="Palatino Linotype" w:cs="Arial"/>
          <w:lang w:val="es-ES"/>
        </w:rPr>
        <w:t>A efecto de determinar la legalidad de dicha respuesta, es necesario tomar en cuenta las siguientes disposiciones de la Ley de la materia, que a la letra señalan:</w:t>
      </w:r>
    </w:p>
    <w:p w:rsidR="00A7097F" w:rsidRPr="00C54235" w:rsidRDefault="00A7097F" w:rsidP="00A7097F">
      <w:pPr>
        <w:ind w:right="51"/>
        <w:jc w:val="both"/>
        <w:rPr>
          <w:rFonts w:ascii="Palatino Linotype" w:hAnsi="Palatino Linotype" w:cs="Arial"/>
          <w:sz w:val="18"/>
          <w:szCs w:val="18"/>
          <w:lang w:val="es-ES"/>
        </w:rPr>
      </w:pP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w:t>
      </w:r>
      <w:r w:rsidRPr="00154980">
        <w:rPr>
          <w:rFonts w:ascii="Palatino Linotype" w:hAnsi="Palatino Linotype"/>
          <w:b/>
          <w:i/>
          <w:sz w:val="22"/>
          <w:szCs w:val="22"/>
          <w:lang w:val="es-ES"/>
        </w:rPr>
        <w:t>Artículo 50.</w:t>
      </w:r>
      <w:r w:rsidRPr="00154980">
        <w:rPr>
          <w:rFonts w:ascii="Palatino Linotype" w:hAnsi="Palatino Linotype"/>
          <w:i/>
          <w:sz w:val="22"/>
          <w:szCs w:val="22"/>
          <w:lang w:val="es-ES"/>
        </w:rPr>
        <w:t xml:space="preserve"> Los sujetos obligados contarán con un área responsable para la atención de las solicitudes de </w:t>
      </w:r>
      <w:r w:rsidRPr="00154980">
        <w:rPr>
          <w:rFonts w:ascii="Palatino Linotype" w:hAnsi="Palatino Linotype" w:cs="Arial"/>
          <w:i/>
          <w:sz w:val="22"/>
          <w:szCs w:val="22"/>
          <w:lang w:val="es-ES" w:eastAsia="es-MX"/>
        </w:rPr>
        <w:t>información</w:t>
      </w:r>
      <w:r w:rsidRPr="00154980">
        <w:rPr>
          <w:rFonts w:ascii="Palatino Linotype" w:hAnsi="Palatino Linotype"/>
          <w:i/>
          <w:sz w:val="22"/>
          <w:szCs w:val="22"/>
          <w:lang w:val="es-ES"/>
        </w:rPr>
        <w:t>, a la que se le denominará Unidad de Transparencia.</w:t>
      </w:r>
    </w:p>
    <w:p w:rsidR="00A7097F" w:rsidRPr="00154980" w:rsidRDefault="00A7097F" w:rsidP="00A7097F">
      <w:pPr>
        <w:ind w:left="567" w:right="618"/>
        <w:contextualSpacing/>
        <w:jc w:val="both"/>
        <w:rPr>
          <w:rFonts w:ascii="Palatino Linotype" w:hAnsi="Palatino Linotype"/>
          <w:i/>
          <w:sz w:val="22"/>
          <w:szCs w:val="22"/>
          <w:lang w:val="es-ES"/>
        </w:rPr>
      </w:pP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b/>
          <w:i/>
          <w:sz w:val="22"/>
          <w:szCs w:val="22"/>
          <w:lang w:val="es-ES"/>
        </w:rPr>
        <w:t>Artículo 51</w:t>
      </w:r>
      <w:r w:rsidRPr="00154980">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154980">
        <w:rPr>
          <w:rFonts w:ascii="Palatino Linotype" w:hAnsi="Palatino Linotype" w:cs="Arial"/>
          <w:i/>
          <w:sz w:val="22"/>
          <w:szCs w:val="22"/>
          <w:lang w:val="es-ES" w:eastAsia="es-MX"/>
        </w:rPr>
        <w:t>internamente</w:t>
      </w:r>
      <w:r w:rsidRPr="00154980">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A7097F" w:rsidRPr="00154980" w:rsidRDefault="00A7097F" w:rsidP="00A7097F">
      <w:pPr>
        <w:ind w:left="567" w:right="618"/>
        <w:contextualSpacing/>
        <w:jc w:val="both"/>
        <w:rPr>
          <w:rFonts w:ascii="Palatino Linotype" w:hAnsi="Palatino Linotype"/>
          <w:i/>
          <w:sz w:val="22"/>
          <w:szCs w:val="22"/>
          <w:lang w:val="es-ES"/>
        </w:rPr>
      </w:pP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b/>
          <w:i/>
          <w:sz w:val="22"/>
          <w:szCs w:val="22"/>
          <w:lang w:val="es-ES"/>
        </w:rPr>
        <w:t>Artículo 53</w:t>
      </w:r>
      <w:r w:rsidRPr="00154980">
        <w:rPr>
          <w:rFonts w:ascii="Palatino Linotype" w:hAnsi="Palatino Linotype"/>
          <w:i/>
          <w:sz w:val="22"/>
          <w:szCs w:val="22"/>
          <w:lang w:val="es-ES"/>
        </w:rPr>
        <w:t xml:space="preserve">. Las Unidades de </w:t>
      </w:r>
      <w:r w:rsidRPr="00154980">
        <w:rPr>
          <w:rFonts w:ascii="Palatino Linotype" w:hAnsi="Palatino Linotype" w:cs="Arial"/>
          <w:i/>
          <w:sz w:val="22"/>
          <w:szCs w:val="22"/>
          <w:lang w:val="es-ES" w:eastAsia="es-MX"/>
        </w:rPr>
        <w:t>Transparencia</w:t>
      </w:r>
      <w:r w:rsidRPr="00154980">
        <w:rPr>
          <w:rFonts w:ascii="Palatino Linotype" w:hAnsi="Palatino Linotype"/>
          <w:i/>
          <w:sz w:val="22"/>
          <w:szCs w:val="22"/>
          <w:lang w:val="es-ES"/>
        </w:rPr>
        <w:t xml:space="preserve"> tendrán las siguientes funciones:</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lastRenderedPageBreak/>
        <w:t xml:space="preserve">I. Recabar, difundir y actualizar la información relativa a las obligaciones de transparencia comunes y específicas a la </w:t>
      </w:r>
      <w:r w:rsidRPr="00154980">
        <w:rPr>
          <w:rFonts w:ascii="Palatino Linotype" w:hAnsi="Palatino Linotype" w:cs="Arial"/>
          <w:i/>
          <w:sz w:val="22"/>
          <w:szCs w:val="22"/>
          <w:lang w:val="es-ES" w:eastAsia="es-MX"/>
        </w:rPr>
        <w:t>que</w:t>
      </w:r>
      <w:r w:rsidRPr="00154980">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rsidR="00A7097F" w:rsidRPr="00154980" w:rsidRDefault="00A7097F" w:rsidP="00A7097F">
      <w:pPr>
        <w:ind w:left="851" w:right="901"/>
        <w:jc w:val="both"/>
        <w:rPr>
          <w:rFonts w:ascii="Palatino Linotype" w:hAnsi="Palatino Linotype"/>
          <w:b/>
          <w:i/>
          <w:sz w:val="22"/>
          <w:szCs w:val="22"/>
          <w:lang w:val="es-ES"/>
        </w:rPr>
      </w:pPr>
      <w:r w:rsidRPr="00154980">
        <w:rPr>
          <w:rFonts w:ascii="Palatino Linotype" w:hAnsi="Palatino Linotype"/>
          <w:b/>
          <w:i/>
          <w:sz w:val="22"/>
          <w:szCs w:val="22"/>
          <w:lang w:val="es-ES"/>
        </w:rPr>
        <w:t xml:space="preserve">II. Recibir, </w:t>
      </w:r>
      <w:r w:rsidRPr="00154980">
        <w:rPr>
          <w:rFonts w:ascii="Palatino Linotype" w:hAnsi="Palatino Linotype"/>
          <w:b/>
          <w:i/>
          <w:sz w:val="22"/>
          <w:szCs w:val="22"/>
          <w:u w:val="single"/>
          <w:lang w:val="es-ES"/>
        </w:rPr>
        <w:t>tramitar</w:t>
      </w:r>
      <w:r w:rsidRPr="00154980">
        <w:rPr>
          <w:rFonts w:ascii="Palatino Linotype" w:hAnsi="Palatino Linotype"/>
          <w:b/>
          <w:i/>
          <w:sz w:val="22"/>
          <w:szCs w:val="22"/>
          <w:lang w:val="es-ES"/>
        </w:rPr>
        <w:t xml:space="preserve"> y dar respuesta a las solicitudes de acceso a la información;</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154980">
        <w:rPr>
          <w:rFonts w:ascii="Palatino Linotype" w:hAnsi="Palatino Linotype" w:cs="Arial"/>
          <w:i/>
          <w:sz w:val="22"/>
          <w:szCs w:val="22"/>
          <w:lang w:val="es-ES" w:eastAsia="es-MX"/>
        </w:rPr>
        <w:t>obligados</w:t>
      </w:r>
      <w:r w:rsidRPr="00154980">
        <w:rPr>
          <w:rFonts w:ascii="Palatino Linotype" w:hAnsi="Palatino Linotype"/>
          <w:i/>
          <w:sz w:val="22"/>
          <w:szCs w:val="22"/>
          <w:lang w:val="es-ES"/>
        </w:rPr>
        <w:t xml:space="preserve"> competentes conforme a la normatividad aplicable;</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IV. Realizar, con efectividad, los trámites internos necesarios para la atención de las solicitudes de acceso a la información;</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 Entregar, en su caso, a los particulares la información solicitada;</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VI. Efectuar las notificaciones a los solicitantes;</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X. Presentar ante el Comité, el proyecto de clasificación de información;</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XI. Promover e implementar políticas de transparencia proactiva procurando su accesibilidad;</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XII. Fomentar la transparencia y accesibilidad al interior del sujeto obligado;</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XIII. Hacer del conocimiento de la instancia competente la probable responsabilidad por el incumplimiento de las obligaciones previstas en la presente Ley; y</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w:t>
      </w:r>
      <w:r w:rsidRPr="00154980">
        <w:rPr>
          <w:rFonts w:ascii="Palatino Linotype" w:hAnsi="Palatino Linotype"/>
          <w:i/>
          <w:sz w:val="22"/>
          <w:szCs w:val="22"/>
          <w:lang w:val="es-ES"/>
        </w:rPr>
        <w:lastRenderedPageBreak/>
        <w:t>con discapacidad, a fin de que puedan consultar los sistemas que integran la Plataforma Nacional de Transparencia, presentar solicitudes de acceso a la información y facilitar su gestión e interponer los recursos que las leyes establezcan.</w:t>
      </w:r>
    </w:p>
    <w:p w:rsidR="00A7097F" w:rsidRPr="00154980" w:rsidRDefault="00A7097F" w:rsidP="00A7097F">
      <w:pPr>
        <w:ind w:left="567" w:right="618"/>
        <w:contextualSpacing/>
        <w:jc w:val="both"/>
        <w:rPr>
          <w:rFonts w:ascii="Palatino Linotype" w:hAnsi="Palatino Linotype"/>
          <w:i/>
          <w:sz w:val="22"/>
          <w:szCs w:val="22"/>
          <w:lang w:val="es-ES"/>
        </w:rPr>
      </w:pP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b/>
          <w:i/>
          <w:sz w:val="22"/>
          <w:szCs w:val="22"/>
          <w:lang w:val="es-ES"/>
        </w:rPr>
        <w:t>Artículo 59</w:t>
      </w:r>
      <w:r w:rsidRPr="00154980">
        <w:rPr>
          <w:rFonts w:ascii="Palatino Linotype" w:hAnsi="Palatino Linotype"/>
          <w:i/>
          <w:sz w:val="22"/>
          <w:szCs w:val="22"/>
          <w:lang w:val="es-ES"/>
        </w:rPr>
        <w:t>. Los servidores públicos habilitados tendrán las funciones siguientes:</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 Localizar la información que le solicite la Unidad de Transparencia;</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II. Proporcionar la información que obre en los archivos y que le sea solicitada por la Unidad de Transparencia;</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III. Apoyar a la Unidad de Transparencia en lo que esta le solicite para el cumplimiento de sus funciones;</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IV. Proporcionar a la Unidad de Transparencia, las modificaciones a la información pública de oficio que obre en su poder;</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VI. Verificar, una vez analizado el contenido de la información, que no se encuentre en los supuestos de información clasificada; y</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VII. Dar cuenta a la Unidad de Transparencia del vencimiento de los plazos de reserva.</w:t>
      </w:r>
    </w:p>
    <w:p w:rsidR="00A7097F" w:rsidRPr="00154980" w:rsidRDefault="00A7097F" w:rsidP="00A7097F">
      <w:pPr>
        <w:ind w:left="567" w:right="618"/>
        <w:contextualSpacing/>
        <w:jc w:val="both"/>
        <w:rPr>
          <w:rFonts w:ascii="Palatino Linotype" w:hAnsi="Palatino Linotype"/>
          <w:i/>
          <w:sz w:val="22"/>
          <w:szCs w:val="22"/>
          <w:lang w:val="es-ES"/>
        </w:rPr>
      </w:pP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b/>
          <w:i/>
          <w:sz w:val="22"/>
          <w:szCs w:val="22"/>
          <w:lang w:val="es-ES"/>
        </w:rPr>
        <w:t>Artículo 162</w:t>
      </w:r>
      <w:r w:rsidRPr="00154980">
        <w:rPr>
          <w:rFonts w:ascii="Palatino Linotype" w:hAnsi="Palatino Linotype"/>
          <w:i/>
          <w:sz w:val="22"/>
          <w:szCs w:val="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A7097F" w:rsidRPr="00154980" w:rsidRDefault="00A7097F" w:rsidP="00A7097F">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(Énfasis añadido)</w:t>
      </w:r>
    </w:p>
    <w:p w:rsidR="00A7097F" w:rsidRPr="00154980" w:rsidRDefault="00A7097F" w:rsidP="00A7097F">
      <w:pPr>
        <w:jc w:val="both"/>
        <w:rPr>
          <w:rFonts w:ascii="Palatino Linotype" w:hAnsi="Palatino Linotype" w:cs="Arial"/>
          <w:lang w:val="es-ES"/>
        </w:rPr>
      </w:pPr>
    </w:p>
    <w:p w:rsidR="00A7097F" w:rsidRPr="00154980" w:rsidRDefault="00A7097F" w:rsidP="00A7097F">
      <w:pPr>
        <w:spacing w:line="360" w:lineRule="auto"/>
        <w:jc w:val="both"/>
        <w:rPr>
          <w:rFonts w:ascii="Palatino Linotype" w:eastAsia="Calibri" w:hAnsi="Palatino Linotype"/>
          <w:lang w:val="es-ES"/>
        </w:rPr>
      </w:pPr>
      <w:r w:rsidRPr="00154980">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154980">
        <w:rPr>
          <w:rFonts w:ascii="Palatino Linotype" w:eastAsia="Calibri" w:hAnsi="Palatino Linotype"/>
          <w:b/>
          <w:lang w:val="es-ES"/>
        </w:rPr>
        <w:t>EL SUJETO OBLIGADO</w:t>
      </w:r>
      <w:r w:rsidRPr="00154980">
        <w:rPr>
          <w:rFonts w:ascii="Palatino Linotype" w:eastAsia="Calibri" w:hAnsi="Palatino Linotype"/>
          <w:lang w:val="es-ES"/>
        </w:rPr>
        <w:t xml:space="preserve"> y los solicitantes, y tiene bajo su responsabilidad el tramitar internamente la solicitud de información.</w:t>
      </w:r>
    </w:p>
    <w:p w:rsidR="00A7097F" w:rsidRPr="00154980" w:rsidRDefault="00A7097F" w:rsidP="00A7097F">
      <w:pPr>
        <w:spacing w:line="360" w:lineRule="auto"/>
        <w:ind w:left="426"/>
        <w:contextualSpacing/>
        <w:jc w:val="both"/>
        <w:rPr>
          <w:rFonts w:ascii="Palatino Linotype" w:eastAsia="Calibri" w:hAnsi="Palatino Linotype"/>
          <w:lang w:val="es-ES"/>
        </w:rPr>
      </w:pPr>
    </w:p>
    <w:p w:rsidR="00A7097F" w:rsidRPr="00154980" w:rsidRDefault="00A7097F" w:rsidP="00A7097F">
      <w:pPr>
        <w:spacing w:line="360" w:lineRule="auto"/>
        <w:jc w:val="both"/>
        <w:rPr>
          <w:rFonts w:ascii="Palatino Linotype" w:eastAsia="Calibri" w:hAnsi="Palatino Linotype"/>
          <w:lang w:val="es-ES"/>
        </w:rPr>
      </w:pPr>
      <w:r w:rsidRPr="00154980">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w:t>
      </w:r>
      <w:r w:rsidRPr="00154980">
        <w:rPr>
          <w:rFonts w:ascii="Palatino Linotype" w:eastAsia="Calibri" w:hAnsi="Palatino Linotype"/>
          <w:lang w:val="es-ES"/>
        </w:rPr>
        <w:lastRenderedPageBreak/>
        <w:t xml:space="preserve">requerida, sino que puede obrar en las distintas áreas que conforman la estructura del </w:t>
      </w:r>
      <w:r w:rsidRPr="00154980">
        <w:rPr>
          <w:rFonts w:ascii="Palatino Linotype" w:eastAsia="Calibri" w:hAnsi="Palatino Linotype"/>
          <w:b/>
          <w:lang w:val="es-ES"/>
        </w:rPr>
        <w:t>SUJETO OBLIGADO</w:t>
      </w:r>
      <w:r w:rsidRPr="00154980">
        <w:rPr>
          <w:rFonts w:ascii="Palatino Linotype" w:eastAsia="Calibri" w:hAnsi="Palatino Linotype"/>
          <w:lang w:val="es-ES"/>
        </w:rPr>
        <w:t>, es por ello que debe turnar la solicitud a los servidores públicos habilitados que pudieran generar, administrar o poseer la información; pues los mismos, tienen como función, buscar, localizar y poseer la información, así como entregarla.</w:t>
      </w:r>
    </w:p>
    <w:p w:rsidR="00A7097F" w:rsidRPr="00154980" w:rsidRDefault="00A7097F" w:rsidP="00A7097F">
      <w:pPr>
        <w:spacing w:line="360" w:lineRule="auto"/>
        <w:jc w:val="both"/>
        <w:rPr>
          <w:rFonts w:ascii="Palatino Linotype" w:eastAsia="Calibri" w:hAnsi="Palatino Linotype"/>
          <w:lang w:val="es-ES"/>
        </w:rPr>
      </w:pPr>
    </w:p>
    <w:p w:rsidR="00A7097F" w:rsidRPr="00154980" w:rsidRDefault="00A7097F" w:rsidP="00634711">
      <w:pPr>
        <w:spacing w:line="360" w:lineRule="auto"/>
        <w:jc w:val="both"/>
        <w:rPr>
          <w:rFonts w:ascii="Palatino Linotype" w:hAnsi="Palatino Linotype" w:cs="Arial"/>
          <w:sz w:val="22"/>
          <w:szCs w:val="22"/>
        </w:rPr>
      </w:pPr>
      <w:r w:rsidRPr="00154980">
        <w:rPr>
          <w:rFonts w:ascii="Palatino Linotype" w:eastAsia="Calibri" w:hAnsi="Palatino Linotype"/>
          <w:lang w:val="es-ES"/>
        </w:rPr>
        <w:t xml:space="preserve">Es por ello, que corresponde al Titular de la Unidad de Transparencia el garantizar que las solicitudes se turnen a todas las áreas competentes que puedan contar con la información, con el objeto de que se realice una </w:t>
      </w:r>
      <w:r w:rsidRPr="00154980">
        <w:rPr>
          <w:rFonts w:ascii="Palatino Linotype" w:eastAsia="Calibri" w:hAnsi="Palatino Linotype"/>
          <w:b/>
          <w:lang w:val="es-ES"/>
        </w:rPr>
        <w:t>búsqueda exhaustiva y razonable</w:t>
      </w:r>
      <w:r w:rsidRPr="00154980">
        <w:rPr>
          <w:rFonts w:ascii="Palatino Linotype" w:eastAsia="Calibri" w:hAnsi="Palatino Linotype"/>
          <w:lang w:val="es-ES"/>
        </w:rPr>
        <w:t xml:space="preserve"> de la misma, por lo que al momento de dar cumplimiento a la resolución en comento, deberá hacer la búsqueda exhaustiva de forma enunciativa mas n</w:t>
      </w:r>
      <w:r w:rsidR="0064473A" w:rsidRPr="00154980">
        <w:rPr>
          <w:rFonts w:ascii="Palatino Linotype" w:eastAsia="Calibri" w:hAnsi="Palatino Linotype"/>
          <w:lang w:val="es-ES"/>
        </w:rPr>
        <w:t xml:space="preserve">o limitativa en la Dirección General de Medio Ambiente y la Dirección de Servicios Públicos, conforme a lo estipulado en los artículos 3.49, fracción </w:t>
      </w:r>
      <w:r w:rsidR="0064473A" w:rsidRPr="00154980">
        <w:rPr>
          <w:rFonts w:ascii="Palatino Linotype" w:hAnsi="Palatino Linotype" w:cs="Arial"/>
        </w:rPr>
        <w:t>XVII</w:t>
      </w:r>
      <w:r w:rsidR="00634711" w:rsidRPr="00154980">
        <w:rPr>
          <w:rFonts w:ascii="Palatino Linotype" w:hAnsi="Palatino Linotype" w:cs="Arial"/>
        </w:rPr>
        <w:t xml:space="preserve"> y 7.5 fracción II del Código Reglamentario Municipal de Toluca, que expresan lo siguiente:</w:t>
      </w:r>
    </w:p>
    <w:p w:rsidR="00634711" w:rsidRPr="00C54235" w:rsidRDefault="00634711" w:rsidP="00634711">
      <w:pPr>
        <w:spacing w:line="360" w:lineRule="auto"/>
        <w:jc w:val="both"/>
        <w:rPr>
          <w:rFonts w:ascii="Palatino Linotype" w:hAnsi="Palatino Linotype" w:cs="Arial"/>
          <w:sz w:val="18"/>
          <w:szCs w:val="18"/>
        </w:rPr>
      </w:pPr>
    </w:p>
    <w:p w:rsidR="00634711" w:rsidRPr="00154980" w:rsidRDefault="00634711" w:rsidP="00634711">
      <w:pPr>
        <w:tabs>
          <w:tab w:val="left" w:pos="567"/>
        </w:tabs>
        <w:ind w:left="851" w:right="899"/>
        <w:jc w:val="both"/>
        <w:rPr>
          <w:rFonts w:ascii="Palatino Linotype" w:hAnsi="Palatino Linotype" w:cs="Arial"/>
          <w:i/>
          <w:sz w:val="22"/>
          <w:szCs w:val="22"/>
        </w:rPr>
      </w:pPr>
      <w:r w:rsidRPr="00154980">
        <w:rPr>
          <w:rFonts w:ascii="Palatino Linotype" w:hAnsi="Palatino Linotype" w:cs="Arial"/>
          <w:i/>
          <w:sz w:val="22"/>
          <w:szCs w:val="22"/>
        </w:rPr>
        <w:t>“</w:t>
      </w:r>
      <w:r w:rsidR="00A7097F" w:rsidRPr="00154980">
        <w:rPr>
          <w:rFonts w:ascii="Palatino Linotype" w:hAnsi="Palatino Linotype" w:cs="Arial"/>
          <w:b/>
          <w:i/>
          <w:sz w:val="22"/>
          <w:szCs w:val="22"/>
        </w:rPr>
        <w:t>Artículo 3.49.</w:t>
      </w:r>
      <w:r w:rsidR="00A7097F" w:rsidRPr="00154980">
        <w:rPr>
          <w:rFonts w:ascii="Palatino Linotype" w:hAnsi="Palatino Linotype" w:cs="Arial"/>
          <w:i/>
          <w:sz w:val="22"/>
          <w:szCs w:val="22"/>
        </w:rPr>
        <w:t xml:space="preserve"> La o el titular de la Dirección de Medio Ambiente tendrá las siguientes atribuciones</w:t>
      </w:r>
      <w:r w:rsidRPr="00154980">
        <w:rPr>
          <w:rFonts w:ascii="Palatino Linotype" w:hAnsi="Palatino Linotype" w:cs="Arial"/>
          <w:i/>
          <w:sz w:val="22"/>
          <w:szCs w:val="22"/>
        </w:rPr>
        <w:t>:</w:t>
      </w:r>
    </w:p>
    <w:p w:rsidR="00634711" w:rsidRPr="00154980" w:rsidRDefault="00634711" w:rsidP="00634711">
      <w:pPr>
        <w:tabs>
          <w:tab w:val="left" w:pos="567"/>
        </w:tabs>
        <w:ind w:left="851" w:right="899"/>
        <w:jc w:val="both"/>
        <w:rPr>
          <w:rFonts w:ascii="Palatino Linotype" w:hAnsi="Palatino Linotype" w:cs="Arial"/>
          <w:i/>
          <w:sz w:val="22"/>
          <w:szCs w:val="22"/>
        </w:rPr>
      </w:pPr>
      <w:r w:rsidRPr="00154980">
        <w:rPr>
          <w:rFonts w:ascii="Palatino Linotype" w:hAnsi="Palatino Linotype" w:cs="Arial"/>
          <w:i/>
          <w:sz w:val="22"/>
          <w:szCs w:val="22"/>
        </w:rPr>
        <w:t>…</w:t>
      </w:r>
    </w:p>
    <w:p w:rsidR="00634711" w:rsidRPr="00154980" w:rsidRDefault="00A7097F" w:rsidP="00634711">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XVII.</w:t>
      </w:r>
      <w:r w:rsidRPr="00154980">
        <w:rPr>
          <w:rFonts w:ascii="Palatino Linotype" w:hAnsi="Palatino Linotype" w:cs="Arial"/>
          <w:i/>
          <w:sz w:val="22"/>
          <w:szCs w:val="22"/>
        </w:rPr>
        <w:t xml:space="preserve"> Coadyuvar con la Dirección de Servicios Públicos para el manejo y administrar podas, derribo, extracción o remoción de árboles,</w:t>
      </w:r>
      <w:r w:rsidR="00634711" w:rsidRPr="00154980">
        <w:rPr>
          <w:rFonts w:ascii="Palatino Linotype" w:hAnsi="Palatino Linotype" w:cs="Arial"/>
          <w:i/>
          <w:sz w:val="22"/>
          <w:szCs w:val="22"/>
        </w:rPr>
        <w:t xml:space="preserve"> tocones y/o raíces de árboles;</w:t>
      </w:r>
    </w:p>
    <w:p w:rsidR="00634711" w:rsidRPr="00154980" w:rsidRDefault="00634711" w:rsidP="00634711">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w:t>
      </w:r>
    </w:p>
    <w:p w:rsidR="00A7097F" w:rsidRPr="00154980" w:rsidRDefault="00A7097F" w:rsidP="00634711">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Artículo 7.5.</w:t>
      </w:r>
      <w:r w:rsidRPr="00154980">
        <w:rPr>
          <w:rFonts w:ascii="Palatino Linotype" w:hAnsi="Palatino Linotype" w:cs="Arial"/>
          <w:i/>
          <w:sz w:val="22"/>
          <w:szCs w:val="22"/>
        </w:rPr>
        <w:t xml:space="preserve"> </w:t>
      </w:r>
      <w:r w:rsidRPr="00154980">
        <w:rPr>
          <w:rFonts w:ascii="Palatino Linotype" w:hAnsi="Palatino Linotype" w:cs="Arial"/>
          <w:i/>
          <w:sz w:val="22"/>
          <w:szCs w:val="22"/>
          <w:u w:val="single"/>
        </w:rPr>
        <w:t>Corresponde a la Dirección de Servicios Públicos</w:t>
      </w:r>
      <w:r w:rsidRPr="00154980">
        <w:rPr>
          <w:rFonts w:ascii="Palatino Linotype" w:hAnsi="Palatino Linotype" w:cs="Arial"/>
          <w:i/>
          <w:sz w:val="22"/>
          <w:szCs w:val="22"/>
        </w:rPr>
        <w:t xml:space="preserve"> </w:t>
      </w:r>
      <w:r w:rsidRPr="00154980">
        <w:rPr>
          <w:rFonts w:ascii="Palatino Linotype" w:hAnsi="Palatino Linotype" w:cs="Arial"/>
          <w:b/>
          <w:i/>
          <w:sz w:val="22"/>
          <w:szCs w:val="22"/>
        </w:rPr>
        <w:t>el manejo y mantenimiento de la vegetación urbana en bienes de dominio público</w:t>
      </w:r>
      <w:r w:rsidRPr="00154980">
        <w:rPr>
          <w:rFonts w:ascii="Palatino Linotype" w:hAnsi="Palatino Linotype" w:cs="Arial"/>
          <w:i/>
          <w:sz w:val="22"/>
          <w:szCs w:val="22"/>
        </w:rPr>
        <w:t>, por lo que podrá:</w:t>
      </w:r>
    </w:p>
    <w:p w:rsidR="00634711" w:rsidRPr="00154980" w:rsidRDefault="00634711" w:rsidP="00634711">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w:t>
      </w:r>
    </w:p>
    <w:p w:rsidR="00A7097F" w:rsidRPr="00154980" w:rsidRDefault="00A7097F" w:rsidP="00A7097F">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II.</w:t>
      </w:r>
      <w:r w:rsidRPr="00154980">
        <w:rPr>
          <w:rFonts w:ascii="Palatino Linotype" w:hAnsi="Palatino Linotype" w:cs="Arial"/>
          <w:i/>
          <w:sz w:val="22"/>
          <w:szCs w:val="22"/>
        </w:rPr>
        <w:t xml:space="preserve"> </w:t>
      </w:r>
      <w:r w:rsidRPr="00154980">
        <w:rPr>
          <w:rFonts w:ascii="Palatino Linotype" w:hAnsi="Palatino Linotype" w:cs="Arial"/>
          <w:b/>
          <w:i/>
          <w:sz w:val="22"/>
          <w:szCs w:val="22"/>
        </w:rPr>
        <w:t xml:space="preserve">Coadyuvar con la Dirección General de Medio Ambiente para otorgar autorización </w:t>
      </w:r>
      <w:r w:rsidRPr="00154980">
        <w:rPr>
          <w:rFonts w:ascii="Palatino Linotype" w:hAnsi="Palatino Linotype" w:cs="Arial"/>
          <w:i/>
          <w:sz w:val="22"/>
          <w:szCs w:val="22"/>
        </w:rPr>
        <w:t xml:space="preserve">a las o los propietarios o poseedores de casa habitación, comercios, industrias o servicios, </w:t>
      </w:r>
      <w:r w:rsidRPr="00154980">
        <w:rPr>
          <w:rFonts w:ascii="Palatino Linotype" w:hAnsi="Palatino Linotype" w:cs="Arial"/>
          <w:b/>
          <w:i/>
          <w:sz w:val="22"/>
          <w:szCs w:val="22"/>
        </w:rPr>
        <w:t xml:space="preserve">para que realicen el mantenimiento de la vegetación </w:t>
      </w:r>
      <w:r w:rsidRPr="00154980">
        <w:rPr>
          <w:rFonts w:ascii="Palatino Linotype" w:hAnsi="Palatino Linotype" w:cs="Arial"/>
          <w:b/>
          <w:i/>
          <w:sz w:val="22"/>
          <w:szCs w:val="22"/>
        </w:rPr>
        <w:lastRenderedPageBreak/>
        <w:t>urbana ubicada en bienes de dominio público que se encuentren al frente de sus inmuebles.</w:t>
      </w:r>
      <w:r w:rsidRPr="00154980">
        <w:rPr>
          <w:rFonts w:ascii="Palatino Linotype" w:hAnsi="Palatino Linotype" w:cs="Arial"/>
          <w:i/>
          <w:sz w:val="22"/>
          <w:szCs w:val="22"/>
        </w:rPr>
        <w:t xml:space="preserve"> </w:t>
      </w:r>
    </w:p>
    <w:p w:rsidR="00634711" w:rsidRPr="00154980" w:rsidRDefault="00634711" w:rsidP="00634711">
      <w:pPr>
        <w:tabs>
          <w:tab w:val="left" w:pos="567"/>
        </w:tabs>
        <w:ind w:right="899"/>
        <w:jc w:val="both"/>
        <w:rPr>
          <w:rFonts w:ascii="Palatino Linotype" w:hAnsi="Palatino Linotype" w:cs="Arial"/>
          <w:i/>
          <w:sz w:val="22"/>
          <w:szCs w:val="22"/>
        </w:rPr>
      </w:pPr>
    </w:p>
    <w:p w:rsidR="00A7097F" w:rsidRPr="00154980" w:rsidRDefault="00A7097F" w:rsidP="00A7097F">
      <w:pPr>
        <w:tabs>
          <w:tab w:val="left" w:pos="567"/>
        </w:tabs>
        <w:ind w:left="851" w:right="899"/>
        <w:jc w:val="both"/>
        <w:rPr>
          <w:rFonts w:ascii="Palatino Linotype" w:hAnsi="Palatino Linotype" w:cs="Arial"/>
          <w:i/>
          <w:sz w:val="22"/>
          <w:szCs w:val="22"/>
        </w:rPr>
      </w:pPr>
      <w:r w:rsidRPr="00154980">
        <w:rPr>
          <w:rFonts w:ascii="Palatino Linotype" w:hAnsi="Palatino Linotype" w:cs="Arial"/>
          <w:b/>
          <w:i/>
          <w:sz w:val="22"/>
          <w:szCs w:val="22"/>
        </w:rPr>
        <w:t>Cuando el retiro de árboles en vía pública lo haga una o un particular, deberá prever cualquier riesgo que exista</w:t>
      </w:r>
      <w:r w:rsidRPr="00154980">
        <w:rPr>
          <w:rFonts w:ascii="Palatino Linotype" w:hAnsi="Palatino Linotype" w:cs="Arial"/>
          <w:i/>
          <w:sz w:val="22"/>
          <w:szCs w:val="22"/>
        </w:rPr>
        <w:t>, a fin de no ocasionar daños a terceros. En caso de ocasionarlos, hará la reparación económica de los mismos.</w:t>
      </w:r>
      <w:r w:rsidR="00634711" w:rsidRPr="00154980">
        <w:rPr>
          <w:rFonts w:ascii="Palatino Linotype" w:hAnsi="Palatino Linotype" w:cs="Arial"/>
          <w:i/>
          <w:sz w:val="22"/>
          <w:szCs w:val="22"/>
        </w:rPr>
        <w:t>”</w:t>
      </w:r>
      <w:r w:rsidR="00634711" w:rsidRPr="00154980">
        <w:rPr>
          <w:rFonts w:ascii="Palatino Linotype" w:hAnsi="Palatino Linotype" w:cs="Arial"/>
          <w:b/>
          <w:i/>
          <w:sz w:val="22"/>
          <w:szCs w:val="22"/>
        </w:rPr>
        <w:t>(Énfasis añadido)</w:t>
      </w:r>
    </w:p>
    <w:p w:rsidR="00A7097F" w:rsidRPr="00154980" w:rsidRDefault="00634711" w:rsidP="00371B51">
      <w:pPr>
        <w:spacing w:before="240" w:after="240" w:line="360" w:lineRule="auto"/>
        <w:ind w:right="49"/>
        <w:jc w:val="both"/>
        <w:rPr>
          <w:rFonts w:ascii="Palatino Linotype" w:hAnsi="Palatino Linotype" w:cs="Arial"/>
          <w:lang w:val="es-ES_tradnl"/>
        </w:rPr>
      </w:pPr>
      <w:r w:rsidRPr="00154980">
        <w:rPr>
          <w:rFonts w:ascii="Palatino Linotype" w:hAnsi="Palatino Linotype" w:cs="Arial"/>
          <w:lang w:val="es-ES_tradnl"/>
        </w:rPr>
        <w:t xml:space="preserve">Así, del ordenamiento jurídico antes descrito, </w:t>
      </w:r>
      <w:r w:rsidR="00567C65" w:rsidRPr="00154980">
        <w:rPr>
          <w:rFonts w:ascii="Palatino Linotype" w:hAnsi="Palatino Linotype" w:cs="Arial"/>
          <w:lang w:val="es-ES_tradnl"/>
        </w:rPr>
        <w:t>se advierte que existen diversas áreas que pudieran contar con la información solicitada, por el particular, por lo que la Titular de la Unidad de Transparencia deberá realizar la búsqueda exhaustiva de la información en todas la áreas competentes, a efecto de satisfacer el derecho de acceso a la información pública del solicitante.</w:t>
      </w:r>
    </w:p>
    <w:p w:rsidR="00962DE4" w:rsidRPr="00154980" w:rsidRDefault="0081745D" w:rsidP="00962DE4">
      <w:pPr>
        <w:spacing w:line="360" w:lineRule="auto"/>
        <w:jc w:val="both"/>
        <w:rPr>
          <w:rFonts w:ascii="Palatino Linotype" w:hAnsi="Palatino Linotype" w:cs="Arial"/>
          <w:lang w:val="es-ES"/>
        </w:rPr>
      </w:pPr>
      <w:r w:rsidRPr="00154980">
        <w:rPr>
          <w:rFonts w:ascii="Palatino Linotype" w:hAnsi="Palatino Linotype"/>
          <w:lang w:val="es-ES" w:eastAsia="es-MX"/>
        </w:rPr>
        <w:t xml:space="preserve">En razón de lo </w:t>
      </w:r>
      <w:r w:rsidR="00AF77A4" w:rsidRPr="00154980">
        <w:rPr>
          <w:rFonts w:ascii="Palatino Linotype" w:hAnsi="Palatino Linotype"/>
          <w:lang w:val="es-ES" w:eastAsia="es-MX"/>
        </w:rPr>
        <w:t xml:space="preserve">anteriormente </w:t>
      </w:r>
      <w:r w:rsidRPr="00154980">
        <w:rPr>
          <w:rFonts w:ascii="Palatino Linotype" w:hAnsi="Palatino Linotype"/>
          <w:lang w:val="es-ES" w:eastAsia="es-MX"/>
        </w:rPr>
        <w:t xml:space="preserve">expuesto, este Instituto determina que resultan </w:t>
      </w:r>
      <w:r w:rsidR="00567C65" w:rsidRPr="00154980">
        <w:rPr>
          <w:rFonts w:ascii="Palatino Linotype" w:hAnsi="Palatino Linotype"/>
          <w:b/>
          <w:lang w:val="es-ES" w:eastAsia="es-MX"/>
        </w:rPr>
        <w:t xml:space="preserve">parcialmente </w:t>
      </w:r>
      <w:r w:rsidRPr="00154980">
        <w:rPr>
          <w:rFonts w:ascii="Palatino Linotype" w:hAnsi="Palatino Linotype"/>
          <w:b/>
          <w:lang w:val="es-ES" w:eastAsia="es-MX"/>
        </w:rPr>
        <w:t>fundadas</w:t>
      </w:r>
      <w:r w:rsidRPr="00154980">
        <w:rPr>
          <w:rFonts w:ascii="Palatino Linotype" w:hAnsi="Palatino Linotype"/>
          <w:lang w:val="es-ES" w:eastAsia="es-MX"/>
        </w:rPr>
        <w:t xml:space="preserve"> las razones o motivos de inconformidad expuestas por </w:t>
      </w:r>
      <w:r w:rsidRPr="00154980">
        <w:rPr>
          <w:rFonts w:ascii="Palatino Linotype" w:hAnsi="Palatino Linotype"/>
          <w:b/>
          <w:lang w:val="es-ES" w:eastAsia="es-MX"/>
        </w:rPr>
        <w:t>EL RECURRENTE</w:t>
      </w:r>
      <w:r w:rsidRPr="00154980">
        <w:rPr>
          <w:rFonts w:ascii="Palatino Linotype" w:hAnsi="Palatino Linotype"/>
          <w:lang w:val="es-ES" w:eastAsia="es-MX"/>
        </w:rPr>
        <w:t xml:space="preserve">; </w:t>
      </w:r>
      <w:r w:rsidRPr="00154980">
        <w:rPr>
          <w:rFonts w:ascii="Palatino Linotype" w:hAnsi="Palatino Linotype" w:cs="Arial"/>
          <w:lang w:val="es-ES"/>
        </w:rPr>
        <w:t>por lo que, lo procedente es</w:t>
      </w:r>
      <w:r w:rsidR="00524352" w:rsidRPr="00154980">
        <w:rPr>
          <w:rFonts w:ascii="Palatino Linotype" w:hAnsi="Palatino Linotype" w:cs="Arial"/>
          <w:b/>
          <w:lang w:val="es-ES"/>
        </w:rPr>
        <w:t xml:space="preserve"> </w:t>
      </w:r>
      <w:r w:rsidR="00567C65" w:rsidRPr="00154980">
        <w:rPr>
          <w:rFonts w:ascii="Palatino Linotype" w:hAnsi="Palatino Linotype" w:cs="Arial"/>
          <w:b/>
          <w:lang w:val="es-ES"/>
        </w:rPr>
        <w:t>MODIFICAR</w:t>
      </w:r>
      <w:r w:rsidR="00524352" w:rsidRPr="00154980">
        <w:rPr>
          <w:rFonts w:ascii="Palatino Linotype" w:hAnsi="Palatino Linotype" w:cs="Arial"/>
          <w:lang w:val="es-ES"/>
        </w:rPr>
        <w:t xml:space="preserve"> la respuesta emitida por </w:t>
      </w:r>
      <w:r w:rsidR="00524352" w:rsidRPr="00154980">
        <w:rPr>
          <w:rFonts w:ascii="Palatino Linotype" w:hAnsi="Palatino Linotype" w:cs="Arial"/>
          <w:b/>
          <w:lang w:val="es-ES"/>
        </w:rPr>
        <w:t xml:space="preserve">EL SUJETO OBLIGADO </w:t>
      </w:r>
      <w:r w:rsidR="00524352" w:rsidRPr="00154980">
        <w:rPr>
          <w:rFonts w:ascii="Palatino Linotype" w:hAnsi="Palatino Linotype" w:cs="Arial"/>
          <w:lang w:val="es-ES"/>
        </w:rPr>
        <w:t xml:space="preserve">y </w:t>
      </w:r>
      <w:r w:rsidRPr="00154980">
        <w:rPr>
          <w:rFonts w:ascii="Palatino Linotype" w:hAnsi="Palatino Linotype" w:cs="Arial"/>
          <w:b/>
          <w:lang w:val="es-ES"/>
        </w:rPr>
        <w:t xml:space="preserve">ORDENAR </w:t>
      </w:r>
      <w:r w:rsidR="00BA35FC" w:rsidRPr="00154980">
        <w:rPr>
          <w:rFonts w:ascii="Palatino Linotype" w:hAnsi="Palatino Linotype" w:cs="Arial"/>
          <w:lang w:val="es-ES"/>
        </w:rPr>
        <w:t>haga entrega</w:t>
      </w:r>
      <w:r w:rsidR="00DB249F" w:rsidRPr="00154980">
        <w:rPr>
          <w:rFonts w:ascii="Palatino Linotype" w:hAnsi="Palatino Linotype" w:cs="Arial"/>
          <w:lang w:val="es-ES"/>
        </w:rPr>
        <w:t xml:space="preserve"> al particular, previa búsqueda exhaustiva y razónale de la información y vía </w:t>
      </w:r>
      <w:r w:rsidR="00DB249F" w:rsidRPr="00154980">
        <w:rPr>
          <w:rFonts w:ascii="Palatino Linotype" w:hAnsi="Palatino Linotype" w:cs="Arial"/>
          <w:b/>
          <w:lang w:val="es-ES"/>
        </w:rPr>
        <w:t>SAIMEX</w:t>
      </w:r>
      <w:r w:rsidR="00DB249F" w:rsidRPr="00154980">
        <w:rPr>
          <w:rFonts w:ascii="Palatino Linotype" w:hAnsi="Palatino Linotype" w:cs="Arial"/>
          <w:lang w:val="es-ES"/>
        </w:rPr>
        <w:t xml:space="preserve">, </w:t>
      </w:r>
      <w:r w:rsidR="00BA35FC" w:rsidRPr="00154980">
        <w:rPr>
          <w:rFonts w:ascii="Palatino Linotype" w:hAnsi="Palatino Linotype" w:cs="Arial"/>
          <w:lang w:val="es-ES"/>
        </w:rPr>
        <w:t>el documento o documentos donde conste</w:t>
      </w:r>
      <w:r w:rsidR="00962DE4" w:rsidRPr="00154980">
        <w:rPr>
          <w:rFonts w:ascii="Palatino Linotype" w:hAnsi="Palatino Linotype" w:cs="Arial"/>
          <w:lang w:val="es-ES"/>
        </w:rPr>
        <w:t>n</w:t>
      </w:r>
      <w:r w:rsidR="00962DE4" w:rsidRPr="00154980">
        <w:t xml:space="preserve"> </w:t>
      </w:r>
      <w:r w:rsidR="00962DE4" w:rsidRPr="00154980">
        <w:rPr>
          <w:rFonts w:ascii="Palatino Linotype" w:hAnsi="Palatino Linotype" w:cs="Arial"/>
          <w:lang w:val="es-ES"/>
        </w:rPr>
        <w:t xml:space="preserve">el estudio previo a la autorización para que el árbol señalado por el solicitante, fuese cortado, la autorización que debió emitir el Ayuntamiento para quitar o cortar el árbol, señalado por el solicitante y de no haber autorización para cortar o derribar el árbol, el documento o documentos donde conste el </w:t>
      </w:r>
      <w:r w:rsidR="00DB249F" w:rsidRPr="00154980">
        <w:rPr>
          <w:rFonts w:ascii="Palatino Linotype" w:hAnsi="Palatino Linotype" w:cs="Arial"/>
          <w:lang w:val="es-ES"/>
        </w:rPr>
        <w:t xml:space="preserve">número de </w:t>
      </w:r>
      <w:r w:rsidR="00962DE4" w:rsidRPr="00154980">
        <w:rPr>
          <w:rFonts w:ascii="Palatino Linotype" w:hAnsi="Palatino Linotype" w:cs="Arial"/>
          <w:lang w:val="es-ES"/>
        </w:rPr>
        <w:t>procedimiento administrativo iniciado en contra de</w:t>
      </w:r>
      <w:r w:rsidR="00154980" w:rsidRPr="00154980">
        <w:rPr>
          <w:rFonts w:ascii="Palatino Linotype" w:hAnsi="Palatino Linotype" w:cs="Arial"/>
          <w:lang w:val="es-ES"/>
        </w:rPr>
        <w:t xml:space="preserve"> los responsables o infractores</w:t>
      </w:r>
      <w:r w:rsidR="00962DE4" w:rsidRPr="00154980">
        <w:rPr>
          <w:rFonts w:ascii="Palatino Linotype" w:hAnsi="Palatino Linotype" w:cs="Arial"/>
          <w:lang w:val="es-ES"/>
        </w:rPr>
        <w:t>.</w:t>
      </w:r>
    </w:p>
    <w:p w:rsidR="00BA35FC" w:rsidRPr="00154980" w:rsidRDefault="00BA35FC" w:rsidP="00BA35FC">
      <w:pPr>
        <w:spacing w:line="360" w:lineRule="auto"/>
        <w:jc w:val="both"/>
        <w:rPr>
          <w:rFonts w:ascii="Palatino Linotype" w:hAnsi="Palatino Linotype" w:cs="Arial"/>
          <w:b/>
          <w:bCs/>
        </w:rPr>
      </w:pPr>
    </w:p>
    <w:p w:rsidR="00524352" w:rsidRPr="00154980" w:rsidRDefault="00AD28D3" w:rsidP="00524352">
      <w:pPr>
        <w:spacing w:line="360" w:lineRule="auto"/>
        <w:jc w:val="both"/>
        <w:rPr>
          <w:rFonts w:ascii="Palatino Linotype" w:eastAsia="Calibri" w:hAnsi="Palatino Linotype" w:cs="Arial"/>
        </w:rPr>
      </w:pPr>
      <w:r w:rsidRPr="00154980">
        <w:rPr>
          <w:rFonts w:ascii="Palatino Linotype" w:eastAsia="Calibri" w:hAnsi="Palatino Linotype" w:cs="Arial"/>
        </w:rPr>
        <w:t xml:space="preserve">Así, con fundamento en lo prescrito en los artículos 5, párrafos </w:t>
      </w:r>
      <w:r w:rsidRPr="00154980">
        <w:rPr>
          <w:rFonts w:ascii="Palatino Linotype" w:hAnsi="Palatino Linotype"/>
        </w:rPr>
        <w:t>vigésimo</w:t>
      </w:r>
      <w:r w:rsidR="00ED7523" w:rsidRPr="00154980">
        <w:rPr>
          <w:rFonts w:ascii="Palatino Linotype" w:hAnsi="Palatino Linotype"/>
        </w:rPr>
        <w:t xml:space="preserve"> segundo</w:t>
      </w:r>
      <w:r w:rsidRPr="00154980">
        <w:rPr>
          <w:rFonts w:ascii="Palatino Linotype" w:hAnsi="Palatino Linotype"/>
        </w:rPr>
        <w:t xml:space="preserve">, vigésimo </w:t>
      </w:r>
      <w:r w:rsidR="00ED7523" w:rsidRPr="00154980">
        <w:rPr>
          <w:rFonts w:ascii="Palatino Linotype" w:hAnsi="Palatino Linotype"/>
        </w:rPr>
        <w:t xml:space="preserve">tercero </w:t>
      </w:r>
      <w:r w:rsidRPr="00154980">
        <w:rPr>
          <w:rFonts w:ascii="Palatino Linotype" w:hAnsi="Palatino Linotype"/>
        </w:rPr>
        <w:t>y vigésimo</w:t>
      </w:r>
      <w:r w:rsidR="00ED7523" w:rsidRPr="00154980">
        <w:rPr>
          <w:rFonts w:ascii="Palatino Linotype" w:hAnsi="Palatino Linotype"/>
        </w:rPr>
        <w:t xml:space="preserve"> cuarto</w:t>
      </w:r>
      <w:r w:rsidRPr="00154980">
        <w:rPr>
          <w:rFonts w:ascii="Palatino Linotype" w:hAnsi="Palatino Linotype"/>
        </w:rPr>
        <w:t xml:space="preserve">, fracciones IV y V </w:t>
      </w:r>
      <w:r w:rsidRPr="00154980">
        <w:rPr>
          <w:rFonts w:ascii="Palatino Linotype" w:eastAsia="Calibri" w:hAnsi="Palatino Linotype" w:cs="Arial"/>
        </w:rPr>
        <w:t xml:space="preserve">de la Constitución Política del Estado Libre y Soberano de México; </w:t>
      </w:r>
      <w:r w:rsidRPr="00154980">
        <w:rPr>
          <w:rFonts w:ascii="Palatino Linotype" w:hAnsi="Palatino Linotype" w:cs="Arial"/>
        </w:rPr>
        <w:t xml:space="preserve">2, fracción II, 9, 29, 36, fracciones I y II, 176, 178, </w:t>
      </w:r>
      <w:r w:rsidRPr="00154980">
        <w:rPr>
          <w:rFonts w:ascii="Palatino Linotype" w:hAnsi="Palatino Linotype" w:cs="Arial"/>
        </w:rPr>
        <w:lastRenderedPageBreak/>
        <w:t>179, 181, 185, fracción I, 186 y 188</w:t>
      </w:r>
      <w:r w:rsidRPr="00154980">
        <w:rPr>
          <w:rFonts w:ascii="Palatino Linotype" w:eastAsia="Calibri" w:hAnsi="Palatino Linotype" w:cs="Arial"/>
        </w:rPr>
        <w:t xml:space="preserve"> de la Ley de Transparencia y Acceso a la Información Pública del Estado de M</w:t>
      </w:r>
      <w:r w:rsidR="00524352" w:rsidRPr="00154980">
        <w:rPr>
          <w:rFonts w:ascii="Palatino Linotype" w:eastAsia="Calibri" w:hAnsi="Palatino Linotype" w:cs="Arial"/>
        </w:rPr>
        <w:t>éxico y Municipios, este Pleno:</w:t>
      </w:r>
    </w:p>
    <w:p w:rsidR="00AD28D3" w:rsidRPr="00154980" w:rsidRDefault="00AD28D3" w:rsidP="00524352">
      <w:pPr>
        <w:spacing w:line="360" w:lineRule="auto"/>
        <w:jc w:val="center"/>
        <w:rPr>
          <w:rFonts w:ascii="Palatino Linotype" w:eastAsia="Calibri" w:hAnsi="Palatino Linotype" w:cs="Arial"/>
        </w:rPr>
      </w:pPr>
      <w:r w:rsidRPr="00154980">
        <w:rPr>
          <w:rFonts w:ascii="Palatino Linotype" w:hAnsi="Palatino Linotype" w:cs="Arial"/>
          <w:b/>
          <w:spacing w:val="44"/>
          <w:sz w:val="28"/>
          <w:lang w:val="pt-BR"/>
        </w:rPr>
        <w:t>RESUELVE</w:t>
      </w:r>
    </w:p>
    <w:p w:rsidR="00AD28D3" w:rsidRPr="00154980" w:rsidRDefault="00AD28D3" w:rsidP="00AD28D3">
      <w:pPr>
        <w:jc w:val="center"/>
        <w:rPr>
          <w:rFonts w:ascii="Palatino Linotype" w:hAnsi="Palatino Linotype" w:cs="Arial"/>
          <w:b/>
          <w:lang w:val="pt-BR"/>
        </w:rPr>
      </w:pPr>
    </w:p>
    <w:p w:rsidR="00AD28D3" w:rsidRPr="00154980" w:rsidRDefault="00AD28D3" w:rsidP="00AD28D3">
      <w:pPr>
        <w:spacing w:line="360" w:lineRule="auto"/>
        <w:jc w:val="both"/>
        <w:rPr>
          <w:rFonts w:ascii="Palatino Linotype" w:hAnsi="Palatino Linotype" w:cs="Arial"/>
        </w:rPr>
      </w:pPr>
      <w:r w:rsidRPr="00154980">
        <w:rPr>
          <w:rFonts w:ascii="Palatino Linotype" w:hAnsi="Palatino Linotype" w:cs="Arial"/>
          <w:b/>
          <w:bCs/>
          <w:color w:val="222222"/>
          <w:sz w:val="28"/>
          <w:lang w:eastAsia="es-MX"/>
        </w:rPr>
        <w:t>PRIMERO</w:t>
      </w:r>
      <w:r w:rsidRPr="00154980">
        <w:rPr>
          <w:rFonts w:ascii="Palatino Linotype" w:hAnsi="Palatino Linotype" w:cs="Arial"/>
        </w:rPr>
        <w:t xml:space="preserve">. Resultan </w:t>
      </w:r>
      <w:r w:rsidR="00DB249F" w:rsidRPr="00154980">
        <w:rPr>
          <w:rFonts w:ascii="Palatino Linotype" w:hAnsi="Palatino Linotype" w:cs="Arial"/>
          <w:b/>
        </w:rPr>
        <w:t xml:space="preserve">parcialmente </w:t>
      </w:r>
      <w:r w:rsidRPr="00154980">
        <w:rPr>
          <w:rFonts w:ascii="Palatino Linotype" w:hAnsi="Palatino Linotype" w:cs="Arial"/>
          <w:b/>
        </w:rPr>
        <w:t>fundadas</w:t>
      </w:r>
      <w:r w:rsidRPr="00154980">
        <w:rPr>
          <w:rFonts w:ascii="Palatino Linotype" w:hAnsi="Palatino Linotype" w:cs="Arial"/>
        </w:rPr>
        <w:t xml:space="preserve"> las razones o motivos de inconformidad planteadas por </w:t>
      </w:r>
      <w:r w:rsidRPr="00154980">
        <w:rPr>
          <w:rFonts w:ascii="Palatino Linotype" w:hAnsi="Palatino Linotype" w:cs="Arial"/>
          <w:b/>
        </w:rPr>
        <w:t>EL RECURRENTE</w:t>
      </w:r>
      <w:r w:rsidRPr="00154980">
        <w:rPr>
          <w:rFonts w:ascii="Palatino Linotype" w:hAnsi="Palatino Linotype" w:cs="Arial"/>
        </w:rPr>
        <w:t xml:space="preserve"> en términos del Considerando </w:t>
      </w:r>
      <w:r w:rsidR="00BA35FC" w:rsidRPr="00154980">
        <w:rPr>
          <w:rFonts w:ascii="Palatino Linotype" w:hAnsi="Palatino Linotype" w:cs="Arial"/>
          <w:b/>
        </w:rPr>
        <w:t>QUINTO</w:t>
      </w:r>
      <w:r w:rsidRPr="00154980">
        <w:rPr>
          <w:rFonts w:ascii="Palatino Linotype" w:hAnsi="Palatino Linotype" w:cs="Arial"/>
          <w:b/>
        </w:rPr>
        <w:t xml:space="preserve"> </w:t>
      </w:r>
      <w:r w:rsidRPr="00154980">
        <w:rPr>
          <w:rFonts w:ascii="Palatino Linotype" w:hAnsi="Palatino Linotype" w:cs="Arial"/>
        </w:rPr>
        <w:t>de esta Resolución.</w:t>
      </w:r>
    </w:p>
    <w:p w:rsidR="00AD28D3" w:rsidRPr="00154980" w:rsidRDefault="00AD28D3" w:rsidP="00AD28D3">
      <w:pPr>
        <w:spacing w:line="360" w:lineRule="auto"/>
        <w:jc w:val="both"/>
        <w:rPr>
          <w:rFonts w:ascii="Palatino Linotype" w:hAnsi="Palatino Linotype" w:cs="Arial"/>
        </w:rPr>
      </w:pPr>
    </w:p>
    <w:p w:rsidR="00275B5E" w:rsidRPr="00154980" w:rsidRDefault="00AD28D3" w:rsidP="00AD28D3">
      <w:pPr>
        <w:spacing w:line="360" w:lineRule="auto"/>
        <w:jc w:val="both"/>
        <w:rPr>
          <w:rFonts w:ascii="Palatino Linotype" w:hAnsi="Palatino Linotype"/>
          <w:shd w:val="clear" w:color="auto" w:fill="FFFFFF"/>
        </w:rPr>
      </w:pPr>
      <w:r w:rsidRPr="00154980">
        <w:rPr>
          <w:rFonts w:ascii="Palatino Linotype" w:hAnsi="Palatino Linotype" w:cs="Arial"/>
          <w:b/>
          <w:bCs/>
          <w:color w:val="222222"/>
          <w:sz w:val="28"/>
          <w:lang w:eastAsia="es-MX"/>
        </w:rPr>
        <w:t>SEGUNDO</w:t>
      </w:r>
      <w:r w:rsidRPr="00154980">
        <w:rPr>
          <w:rFonts w:ascii="Palatino Linotype" w:eastAsia="Calibri" w:hAnsi="Palatino Linotype" w:cs="Arial"/>
          <w:b/>
          <w:bCs/>
        </w:rPr>
        <w:t xml:space="preserve">. </w:t>
      </w:r>
      <w:r w:rsidRPr="00154980">
        <w:rPr>
          <w:rFonts w:ascii="Palatino Linotype" w:eastAsia="Calibri" w:hAnsi="Palatino Linotype" w:cs="Arial"/>
          <w:bCs/>
        </w:rPr>
        <w:t>Se</w:t>
      </w:r>
      <w:r w:rsidRPr="00154980">
        <w:rPr>
          <w:rFonts w:ascii="Palatino Linotype" w:eastAsia="Calibri" w:hAnsi="Palatino Linotype" w:cs="Arial"/>
          <w:b/>
          <w:bCs/>
        </w:rPr>
        <w:t xml:space="preserve"> </w:t>
      </w:r>
      <w:r w:rsidR="00DB249F" w:rsidRPr="00154980">
        <w:rPr>
          <w:rFonts w:ascii="Palatino Linotype" w:eastAsia="Calibri" w:hAnsi="Palatino Linotype" w:cs="Arial"/>
          <w:b/>
          <w:bCs/>
        </w:rPr>
        <w:t xml:space="preserve">MODIFICA </w:t>
      </w:r>
      <w:r w:rsidR="00524352" w:rsidRPr="00154980">
        <w:rPr>
          <w:rFonts w:ascii="Palatino Linotype" w:eastAsia="Calibri" w:hAnsi="Palatino Linotype" w:cs="Arial"/>
          <w:bCs/>
        </w:rPr>
        <w:t>la respuesta emit</w:t>
      </w:r>
      <w:r w:rsidR="00B24D39" w:rsidRPr="00154980">
        <w:rPr>
          <w:rFonts w:ascii="Palatino Linotype" w:eastAsia="Calibri" w:hAnsi="Palatino Linotype" w:cs="Arial"/>
          <w:bCs/>
        </w:rPr>
        <w:t>id</w:t>
      </w:r>
      <w:r w:rsidR="00524352" w:rsidRPr="00154980">
        <w:rPr>
          <w:rFonts w:ascii="Palatino Linotype" w:eastAsia="Calibri" w:hAnsi="Palatino Linotype" w:cs="Arial"/>
          <w:bCs/>
        </w:rPr>
        <w:t>a por</w:t>
      </w:r>
      <w:r w:rsidR="00524352" w:rsidRPr="00154980">
        <w:rPr>
          <w:rFonts w:ascii="Palatino Linotype" w:eastAsia="Calibri" w:hAnsi="Palatino Linotype" w:cs="Arial"/>
          <w:b/>
          <w:bCs/>
        </w:rPr>
        <w:t xml:space="preserve"> EL </w:t>
      </w:r>
      <w:r w:rsidR="00524352" w:rsidRPr="00154980">
        <w:rPr>
          <w:rFonts w:ascii="Palatino Linotype" w:eastAsia="Calibri" w:hAnsi="Palatino Linotype" w:cs="Arial"/>
          <w:b/>
        </w:rPr>
        <w:t xml:space="preserve">SUJETO OBLIGADO </w:t>
      </w:r>
      <w:r w:rsidR="00524352" w:rsidRPr="00154980">
        <w:rPr>
          <w:rFonts w:ascii="Palatino Linotype" w:eastAsia="Calibri" w:hAnsi="Palatino Linotype" w:cs="Arial"/>
        </w:rPr>
        <w:t>y se</w:t>
      </w:r>
      <w:r w:rsidR="00524352" w:rsidRPr="00154980">
        <w:rPr>
          <w:rFonts w:ascii="Palatino Linotype" w:eastAsia="Calibri" w:hAnsi="Palatino Linotype" w:cs="Arial"/>
          <w:b/>
        </w:rPr>
        <w:t xml:space="preserve"> </w:t>
      </w:r>
      <w:r w:rsidR="005E51DD" w:rsidRPr="00154980">
        <w:rPr>
          <w:rFonts w:ascii="Palatino Linotype" w:eastAsia="Calibri" w:hAnsi="Palatino Linotype" w:cs="Arial"/>
          <w:b/>
        </w:rPr>
        <w:t xml:space="preserve">ordena </w:t>
      </w:r>
      <w:r w:rsidRPr="00154980">
        <w:rPr>
          <w:rFonts w:ascii="Palatino Linotype" w:eastAsia="Calibri" w:hAnsi="Palatino Linotype" w:cs="Arial"/>
        </w:rPr>
        <w:t>atienda la</w:t>
      </w:r>
      <w:r w:rsidR="00BA35FC" w:rsidRPr="00154980">
        <w:rPr>
          <w:rFonts w:ascii="Palatino Linotype" w:eastAsia="Calibri" w:hAnsi="Palatino Linotype" w:cs="Arial"/>
        </w:rPr>
        <w:t xml:space="preserve"> solicitud</w:t>
      </w:r>
      <w:r w:rsidRPr="00154980">
        <w:rPr>
          <w:rFonts w:ascii="Palatino Linotype" w:eastAsia="Calibri" w:hAnsi="Palatino Linotype" w:cs="Arial"/>
        </w:rPr>
        <w:t xml:space="preserve"> de acceso a la información</w:t>
      </w:r>
      <w:r w:rsidR="00BA35FC" w:rsidRPr="00154980">
        <w:rPr>
          <w:rFonts w:ascii="Palatino Linotype" w:eastAsia="Calibri" w:hAnsi="Palatino Linotype" w:cs="Arial"/>
        </w:rPr>
        <w:t xml:space="preserve"> pública</w:t>
      </w:r>
      <w:r w:rsidR="00B24D39" w:rsidRPr="00154980">
        <w:rPr>
          <w:rFonts w:ascii="Palatino Linotype" w:eastAsia="Calibri" w:hAnsi="Palatino Linotype" w:cs="Arial"/>
        </w:rPr>
        <w:t xml:space="preserve"> </w:t>
      </w:r>
      <w:r w:rsidR="00B24D39" w:rsidRPr="00154980">
        <w:rPr>
          <w:rFonts w:ascii="Palatino Linotype" w:eastAsia="Calibri" w:hAnsi="Palatino Linotype" w:cs="Arial"/>
          <w:b/>
        </w:rPr>
        <w:t>00420/TOLUCA/IP/2019</w:t>
      </w:r>
      <w:r w:rsidRPr="00154980">
        <w:rPr>
          <w:rFonts w:ascii="Palatino Linotype" w:eastAsia="Calibri" w:hAnsi="Palatino Linotype" w:cs="Arial"/>
          <w:b/>
        </w:rPr>
        <w:t>,</w:t>
      </w:r>
      <w:r w:rsidRPr="00154980">
        <w:rPr>
          <w:rFonts w:ascii="Palatino Linotype" w:hAnsi="Palatino Linotype" w:cs="Arial"/>
        </w:rPr>
        <w:t xml:space="preserve"> </w:t>
      </w:r>
      <w:r w:rsidR="00B24D39" w:rsidRPr="00154980">
        <w:rPr>
          <w:rFonts w:ascii="Palatino Linotype" w:hAnsi="Palatino Linotype" w:cs="Arial"/>
        </w:rPr>
        <w:t xml:space="preserve">previa </w:t>
      </w:r>
      <w:r w:rsidR="00B24D39" w:rsidRPr="00154980">
        <w:rPr>
          <w:rFonts w:ascii="Palatino Linotype" w:hAnsi="Palatino Linotype" w:cs="Arial"/>
          <w:b/>
        </w:rPr>
        <w:t>búsqueda exhaustiva y razonable</w:t>
      </w:r>
      <w:r w:rsidR="00B24D39" w:rsidRPr="00154980">
        <w:rPr>
          <w:rFonts w:ascii="Palatino Linotype" w:hAnsi="Palatino Linotype" w:cs="Arial"/>
        </w:rPr>
        <w:t xml:space="preserve">, </w:t>
      </w:r>
      <w:r w:rsidR="0048559C" w:rsidRPr="00154980">
        <w:rPr>
          <w:rFonts w:ascii="Palatino Linotype" w:hAnsi="Palatino Linotype" w:cs="Arial"/>
        </w:rPr>
        <w:t xml:space="preserve">de ser procedente </w:t>
      </w:r>
      <w:r w:rsidR="00D61ED7" w:rsidRPr="00154980">
        <w:rPr>
          <w:rFonts w:ascii="Palatino Linotype" w:hAnsi="Palatino Linotype" w:cs="Arial"/>
        </w:rPr>
        <w:t xml:space="preserve">en </w:t>
      </w:r>
      <w:r w:rsidR="00D61ED7" w:rsidRPr="00154980">
        <w:rPr>
          <w:rFonts w:ascii="Palatino Linotype" w:hAnsi="Palatino Linotype" w:cs="Arial"/>
          <w:b/>
        </w:rPr>
        <w:t>versión pública</w:t>
      </w:r>
      <w:r w:rsidR="00D61ED7" w:rsidRPr="00154980">
        <w:rPr>
          <w:rFonts w:ascii="Palatino Linotype" w:hAnsi="Palatino Linotype" w:cs="Arial"/>
        </w:rPr>
        <w:t xml:space="preserve">, </w:t>
      </w:r>
      <w:r w:rsidR="00B24D39" w:rsidRPr="00154980">
        <w:rPr>
          <w:rFonts w:ascii="Palatino Linotype" w:hAnsi="Palatino Linotype" w:cs="Arial"/>
        </w:rPr>
        <w:t xml:space="preserve">vía </w:t>
      </w:r>
      <w:r w:rsidR="00B24D39" w:rsidRPr="00154980">
        <w:rPr>
          <w:rFonts w:ascii="Palatino Linotype" w:hAnsi="Palatino Linotype" w:cs="Arial"/>
          <w:b/>
        </w:rPr>
        <w:t>EL</w:t>
      </w:r>
      <w:r w:rsidR="00B24D39" w:rsidRPr="00154980">
        <w:rPr>
          <w:rFonts w:ascii="Palatino Linotype" w:hAnsi="Palatino Linotype" w:cs="Arial"/>
        </w:rPr>
        <w:t xml:space="preserve"> </w:t>
      </w:r>
      <w:r w:rsidR="00B24D39" w:rsidRPr="00154980">
        <w:rPr>
          <w:rFonts w:ascii="Palatino Linotype" w:hAnsi="Palatino Linotype" w:cs="Arial"/>
          <w:b/>
        </w:rPr>
        <w:t>SAIMEX</w:t>
      </w:r>
      <w:r w:rsidR="00B24D39" w:rsidRPr="00154980">
        <w:rPr>
          <w:rFonts w:ascii="Palatino Linotype" w:hAnsi="Palatino Linotype" w:cs="Arial"/>
        </w:rPr>
        <w:t xml:space="preserve">, en </w:t>
      </w:r>
      <w:r w:rsidR="00B24D39" w:rsidRPr="00154980">
        <w:rPr>
          <w:rFonts w:ascii="Palatino Linotype" w:hAnsi="Palatino Linotype"/>
          <w:szCs w:val="17"/>
          <w:lang w:eastAsia="es-ES_tradnl"/>
        </w:rPr>
        <w:t>términos</w:t>
      </w:r>
      <w:r w:rsidR="00B24D39" w:rsidRPr="00154980">
        <w:rPr>
          <w:rFonts w:ascii="Palatino Linotype" w:hAnsi="Palatino Linotype" w:cs="Arial"/>
        </w:rPr>
        <w:t xml:space="preserve"> del Considerando </w:t>
      </w:r>
      <w:r w:rsidR="00B24D39" w:rsidRPr="00154980">
        <w:rPr>
          <w:rFonts w:ascii="Palatino Linotype" w:hAnsi="Palatino Linotype" w:cs="Arial"/>
          <w:b/>
        </w:rPr>
        <w:t>QUINTO</w:t>
      </w:r>
      <w:r w:rsidR="00B24D39" w:rsidRPr="00154980">
        <w:rPr>
          <w:rFonts w:ascii="Palatino Linotype" w:hAnsi="Palatino Linotype" w:cs="Arial"/>
        </w:rPr>
        <w:t xml:space="preserve"> </w:t>
      </w:r>
      <w:r w:rsidR="00B24D39" w:rsidRPr="00154980">
        <w:rPr>
          <w:rFonts w:ascii="Palatino Linotype" w:hAnsi="Palatino Linotype"/>
        </w:rPr>
        <w:t>de la presente resolución, de lo siguiente</w:t>
      </w:r>
    </w:p>
    <w:p w:rsidR="00D61ED7" w:rsidRPr="00154980" w:rsidRDefault="008021C5" w:rsidP="0048559C">
      <w:pPr>
        <w:spacing w:before="240" w:after="240"/>
        <w:ind w:left="851" w:right="899"/>
        <w:jc w:val="both"/>
        <w:rPr>
          <w:rFonts w:ascii="Palatino Linotype" w:hAnsi="Palatino Linotype" w:cs="Arial"/>
          <w:i/>
          <w:sz w:val="22"/>
          <w:szCs w:val="22"/>
        </w:rPr>
      </w:pPr>
      <w:r w:rsidRPr="00154980">
        <w:rPr>
          <w:rFonts w:ascii="Palatino Linotype" w:hAnsi="Palatino Linotype" w:cs="Arial"/>
          <w:i/>
          <w:sz w:val="22"/>
          <w:szCs w:val="22"/>
        </w:rPr>
        <w:t>“</w:t>
      </w:r>
      <w:r w:rsidR="007E4F6C" w:rsidRPr="00154980">
        <w:rPr>
          <w:rFonts w:ascii="Palatino Linotype" w:hAnsi="Palatino Linotype" w:cs="Arial"/>
          <w:i/>
          <w:sz w:val="22"/>
          <w:szCs w:val="22"/>
        </w:rPr>
        <w:t xml:space="preserve">El </w:t>
      </w:r>
      <w:r w:rsidR="00DB249F" w:rsidRPr="00154980">
        <w:rPr>
          <w:rFonts w:ascii="Palatino Linotype" w:hAnsi="Palatino Linotype" w:cs="Arial"/>
          <w:i/>
          <w:sz w:val="22"/>
          <w:szCs w:val="22"/>
        </w:rPr>
        <w:t xml:space="preserve">Dictamen Técnico </w:t>
      </w:r>
      <w:r w:rsidR="0048559C" w:rsidRPr="00154980">
        <w:rPr>
          <w:rFonts w:ascii="Palatino Linotype" w:hAnsi="Palatino Linotype" w:cs="Arial"/>
          <w:i/>
          <w:sz w:val="22"/>
          <w:szCs w:val="22"/>
        </w:rPr>
        <w:t>y l</w:t>
      </w:r>
      <w:r w:rsidR="007E4F6C" w:rsidRPr="00154980">
        <w:rPr>
          <w:rFonts w:ascii="Palatino Linotype" w:hAnsi="Palatino Linotype" w:cs="Arial"/>
          <w:i/>
          <w:sz w:val="22"/>
          <w:szCs w:val="22"/>
        </w:rPr>
        <w:t xml:space="preserve">a autorización </w:t>
      </w:r>
      <w:r w:rsidR="0048559C" w:rsidRPr="00154980">
        <w:rPr>
          <w:rFonts w:ascii="Palatino Linotype" w:hAnsi="Palatino Linotype" w:cs="Arial"/>
          <w:i/>
          <w:sz w:val="22"/>
          <w:szCs w:val="22"/>
        </w:rPr>
        <w:t>emitida por</w:t>
      </w:r>
      <w:r w:rsidR="007E4F6C" w:rsidRPr="00154980">
        <w:rPr>
          <w:rFonts w:ascii="Palatino Linotype" w:hAnsi="Palatino Linotype" w:cs="Arial"/>
          <w:i/>
          <w:sz w:val="22"/>
          <w:szCs w:val="22"/>
        </w:rPr>
        <w:t xml:space="preserve"> el Ayuntamiento para el </w:t>
      </w:r>
      <w:r w:rsidR="0048559C" w:rsidRPr="00154980">
        <w:rPr>
          <w:rFonts w:ascii="Palatino Linotype" w:hAnsi="Palatino Linotype" w:cs="Arial"/>
          <w:i/>
          <w:sz w:val="22"/>
          <w:szCs w:val="22"/>
        </w:rPr>
        <w:t xml:space="preserve">derribo del </w:t>
      </w:r>
      <w:r w:rsidR="007E4F6C" w:rsidRPr="00154980">
        <w:rPr>
          <w:rFonts w:ascii="Palatino Linotype" w:hAnsi="Palatino Linotype" w:cs="Arial"/>
          <w:i/>
          <w:sz w:val="22"/>
          <w:szCs w:val="22"/>
        </w:rPr>
        <w:t xml:space="preserve">árbol </w:t>
      </w:r>
      <w:r w:rsidR="0048559C" w:rsidRPr="00154980">
        <w:rPr>
          <w:rFonts w:ascii="Palatino Linotype" w:hAnsi="Palatino Linotype" w:cs="Arial"/>
          <w:i/>
          <w:sz w:val="22"/>
          <w:szCs w:val="22"/>
        </w:rPr>
        <w:t xml:space="preserve">indicado por el solicitante o bien el documento del que se advierta el </w:t>
      </w:r>
      <w:r w:rsidR="00DB249F" w:rsidRPr="00154980">
        <w:rPr>
          <w:rFonts w:ascii="Palatino Linotype" w:hAnsi="Palatino Linotype" w:cs="Arial"/>
          <w:i/>
          <w:sz w:val="22"/>
          <w:szCs w:val="22"/>
        </w:rPr>
        <w:t>número</w:t>
      </w:r>
      <w:r w:rsidR="00D61ED7" w:rsidRPr="00154980">
        <w:rPr>
          <w:rFonts w:ascii="Palatino Linotype" w:hAnsi="Palatino Linotype" w:cs="Arial"/>
          <w:i/>
          <w:sz w:val="22"/>
          <w:szCs w:val="22"/>
        </w:rPr>
        <w:t xml:space="preserve"> </w:t>
      </w:r>
      <w:r w:rsidR="0048559C" w:rsidRPr="00154980">
        <w:rPr>
          <w:rFonts w:ascii="Palatino Linotype" w:hAnsi="Palatino Linotype" w:cs="Arial"/>
          <w:i/>
          <w:sz w:val="22"/>
          <w:szCs w:val="22"/>
        </w:rPr>
        <w:t>de</w:t>
      </w:r>
      <w:r w:rsidR="00A8113E">
        <w:rPr>
          <w:rFonts w:ascii="Palatino Linotype" w:hAnsi="Palatino Linotype" w:cs="Arial"/>
          <w:i/>
          <w:sz w:val="22"/>
          <w:szCs w:val="22"/>
        </w:rPr>
        <w:t>l</w:t>
      </w:r>
      <w:r w:rsidR="0048559C" w:rsidRPr="00154980">
        <w:rPr>
          <w:rFonts w:ascii="Palatino Linotype" w:hAnsi="Palatino Linotype" w:cs="Arial"/>
          <w:i/>
          <w:sz w:val="22"/>
          <w:szCs w:val="22"/>
        </w:rPr>
        <w:t xml:space="preserve"> </w:t>
      </w:r>
      <w:r w:rsidR="007E4F6C" w:rsidRPr="00154980">
        <w:rPr>
          <w:rFonts w:ascii="Palatino Linotype" w:hAnsi="Palatino Linotype" w:cs="Arial"/>
          <w:i/>
          <w:sz w:val="22"/>
          <w:szCs w:val="22"/>
        </w:rPr>
        <w:t>procedimiento</w:t>
      </w:r>
      <w:r w:rsidR="007B7876" w:rsidRPr="00154980">
        <w:rPr>
          <w:rFonts w:ascii="Palatino Linotype" w:hAnsi="Palatino Linotype" w:cs="Arial"/>
          <w:i/>
          <w:sz w:val="22"/>
          <w:szCs w:val="22"/>
        </w:rPr>
        <w:t xml:space="preserve"> administrativo</w:t>
      </w:r>
      <w:r w:rsidR="007E4F6C" w:rsidRPr="00154980">
        <w:rPr>
          <w:rFonts w:ascii="Palatino Linotype" w:hAnsi="Palatino Linotype" w:cs="Arial"/>
          <w:i/>
          <w:sz w:val="22"/>
          <w:szCs w:val="22"/>
        </w:rPr>
        <w:t xml:space="preserve"> iniciado</w:t>
      </w:r>
      <w:r w:rsidR="00D61ED7" w:rsidRPr="00154980">
        <w:rPr>
          <w:rFonts w:ascii="Palatino Linotype" w:hAnsi="Palatino Linotype" w:cs="Arial"/>
          <w:i/>
          <w:sz w:val="22"/>
          <w:szCs w:val="22"/>
        </w:rPr>
        <w:t xml:space="preserve"> </w:t>
      </w:r>
      <w:r w:rsidR="0048559C" w:rsidRPr="00154980">
        <w:rPr>
          <w:rFonts w:ascii="Palatino Linotype" w:hAnsi="Palatino Linotype" w:cs="Arial"/>
          <w:i/>
          <w:sz w:val="22"/>
          <w:szCs w:val="22"/>
        </w:rPr>
        <w:t>por la tala de dicho árbol</w:t>
      </w:r>
      <w:r w:rsidR="00D61ED7" w:rsidRPr="00154980">
        <w:rPr>
          <w:rFonts w:ascii="Palatino Linotype" w:hAnsi="Palatino Linotype" w:cs="Arial"/>
          <w:i/>
          <w:sz w:val="22"/>
          <w:szCs w:val="22"/>
        </w:rPr>
        <w:t>.</w:t>
      </w:r>
    </w:p>
    <w:p w:rsidR="00B24D39" w:rsidRPr="00154980" w:rsidRDefault="008021C5" w:rsidP="00D61ED7">
      <w:pPr>
        <w:spacing w:before="240" w:after="240"/>
        <w:ind w:left="851" w:right="899"/>
        <w:jc w:val="both"/>
        <w:rPr>
          <w:rFonts w:ascii="Palatino Linotype" w:hAnsi="Palatino Linotype" w:cs="Arial"/>
          <w:i/>
          <w:sz w:val="22"/>
          <w:szCs w:val="22"/>
        </w:rPr>
      </w:pPr>
      <w:r w:rsidRPr="00154980">
        <w:rPr>
          <w:rFonts w:ascii="Palatino Linotype" w:hAnsi="Palatino Linotype" w:cs="Arial"/>
          <w:i/>
          <w:sz w:val="22"/>
          <w:szCs w:val="22"/>
          <w:lang w:eastAsia="es-MX"/>
        </w:rPr>
        <w:t xml:space="preserve">Debiendo notificar al </w:t>
      </w:r>
      <w:r w:rsidRPr="00154980">
        <w:rPr>
          <w:rFonts w:ascii="Palatino Linotype" w:hAnsi="Palatino Linotype" w:cs="Arial"/>
          <w:b/>
          <w:i/>
          <w:sz w:val="22"/>
          <w:szCs w:val="22"/>
          <w:lang w:eastAsia="es-MX"/>
        </w:rPr>
        <w:t>RECURRENTE</w:t>
      </w:r>
      <w:r w:rsidRPr="00154980">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F739BE" w:rsidRPr="00154980" w:rsidRDefault="00DB249F" w:rsidP="0044090F">
      <w:pPr>
        <w:spacing w:before="100" w:beforeAutospacing="1" w:after="100" w:afterAutospacing="1"/>
        <w:ind w:left="851" w:right="902"/>
        <w:jc w:val="both"/>
        <w:rPr>
          <w:rFonts w:ascii="Palatino Linotype" w:hAnsi="Palatino Linotype"/>
          <w:i/>
          <w:iCs/>
          <w:color w:val="222222"/>
          <w:sz w:val="22"/>
          <w:szCs w:val="22"/>
          <w:lang w:eastAsia="es-MX"/>
        </w:rPr>
      </w:pPr>
      <w:r w:rsidRPr="00154980">
        <w:rPr>
          <w:rFonts w:ascii="Palatino Linotype" w:hAnsi="Palatino Linotype"/>
          <w:i/>
          <w:iCs/>
          <w:color w:val="222222"/>
          <w:sz w:val="22"/>
          <w:szCs w:val="22"/>
          <w:lang w:eastAsia="es-MX"/>
        </w:rPr>
        <w:t xml:space="preserve">Para el caso de que no se hubiese derribado el árbol mencionado por el particular en </w:t>
      </w:r>
      <w:r w:rsidR="0048559C" w:rsidRPr="00154980">
        <w:rPr>
          <w:rFonts w:ascii="Palatino Linotype" w:hAnsi="Palatino Linotype"/>
          <w:i/>
          <w:iCs/>
          <w:color w:val="222222"/>
          <w:sz w:val="22"/>
          <w:szCs w:val="22"/>
          <w:lang w:eastAsia="es-MX"/>
        </w:rPr>
        <w:t>la</w:t>
      </w:r>
      <w:r w:rsidRPr="00154980">
        <w:rPr>
          <w:rFonts w:ascii="Palatino Linotype" w:hAnsi="Palatino Linotype"/>
          <w:i/>
          <w:iCs/>
          <w:color w:val="222222"/>
          <w:sz w:val="22"/>
          <w:szCs w:val="22"/>
          <w:lang w:eastAsia="es-MX"/>
        </w:rPr>
        <w:t xml:space="preserve"> solicitud</w:t>
      </w:r>
      <w:r w:rsidR="0048559C" w:rsidRPr="00154980">
        <w:rPr>
          <w:rFonts w:ascii="Palatino Linotype" w:hAnsi="Palatino Linotype"/>
          <w:i/>
          <w:iCs/>
          <w:color w:val="222222"/>
          <w:sz w:val="22"/>
          <w:szCs w:val="22"/>
          <w:lang w:eastAsia="es-MX"/>
        </w:rPr>
        <w:t xml:space="preserve"> de acceso a la información pública</w:t>
      </w:r>
      <w:r w:rsidRPr="00154980">
        <w:rPr>
          <w:rFonts w:ascii="Palatino Linotype" w:hAnsi="Palatino Linotype"/>
          <w:i/>
          <w:iCs/>
          <w:color w:val="222222"/>
          <w:sz w:val="22"/>
          <w:szCs w:val="22"/>
          <w:lang w:eastAsia="es-MX"/>
        </w:rPr>
        <w:t xml:space="preserve">, </w:t>
      </w:r>
      <w:r w:rsidR="003D0294" w:rsidRPr="003D0294">
        <w:rPr>
          <w:rFonts w:ascii="Palatino Linotype" w:hAnsi="Palatino Linotype"/>
          <w:b/>
          <w:i/>
          <w:iCs/>
          <w:color w:val="222222"/>
          <w:sz w:val="22"/>
          <w:szCs w:val="22"/>
          <w:lang w:eastAsia="es-MX"/>
        </w:rPr>
        <w:t>EL SUJETO OBLIGADO</w:t>
      </w:r>
      <w:r w:rsidR="003D0294">
        <w:rPr>
          <w:rFonts w:ascii="Palatino Linotype" w:hAnsi="Palatino Linotype"/>
          <w:i/>
          <w:iCs/>
          <w:color w:val="222222"/>
          <w:sz w:val="22"/>
          <w:szCs w:val="22"/>
          <w:lang w:eastAsia="es-MX"/>
        </w:rPr>
        <w:t xml:space="preserve"> </w:t>
      </w:r>
      <w:r w:rsidR="0048559C" w:rsidRPr="00154980">
        <w:rPr>
          <w:rFonts w:ascii="Palatino Linotype" w:hAnsi="Palatino Linotype"/>
          <w:i/>
          <w:iCs/>
          <w:color w:val="222222"/>
          <w:sz w:val="22"/>
          <w:szCs w:val="22"/>
          <w:lang w:eastAsia="es-MX"/>
        </w:rPr>
        <w:t>deberá</w:t>
      </w:r>
      <w:r w:rsidRPr="00154980">
        <w:rPr>
          <w:rFonts w:ascii="Palatino Linotype" w:hAnsi="Palatino Linotype"/>
          <w:i/>
          <w:iCs/>
          <w:color w:val="222222"/>
          <w:sz w:val="22"/>
          <w:szCs w:val="22"/>
          <w:lang w:eastAsia="es-MX"/>
        </w:rPr>
        <w:t xml:space="preserve"> hacerlo del conocimiento</w:t>
      </w:r>
      <w:r w:rsidR="00B24D39" w:rsidRPr="00154980">
        <w:rPr>
          <w:rFonts w:ascii="Palatino Linotype" w:hAnsi="Palatino Linotype"/>
          <w:i/>
          <w:iCs/>
          <w:color w:val="222222"/>
          <w:sz w:val="22"/>
          <w:szCs w:val="22"/>
          <w:lang w:eastAsia="es-MX"/>
        </w:rPr>
        <w:t>.”</w:t>
      </w:r>
    </w:p>
    <w:p w:rsidR="008021C5" w:rsidRPr="00154980" w:rsidRDefault="008021C5" w:rsidP="00104899">
      <w:pPr>
        <w:spacing w:before="240" w:after="360" w:line="360" w:lineRule="auto"/>
        <w:ind w:right="49"/>
        <w:jc w:val="both"/>
        <w:rPr>
          <w:rFonts w:ascii="Palatino Linotype" w:hAnsi="Palatino Linotype"/>
          <w:color w:val="222222"/>
          <w:shd w:val="clear" w:color="auto" w:fill="FFFFFF"/>
        </w:rPr>
      </w:pPr>
      <w:r w:rsidRPr="00154980">
        <w:rPr>
          <w:rFonts w:ascii="Palatino Linotype" w:hAnsi="Palatino Linotype" w:cs="Arial"/>
          <w:b/>
          <w:color w:val="000000" w:themeColor="text1"/>
          <w:sz w:val="28"/>
          <w:szCs w:val="28"/>
        </w:rPr>
        <w:t>TERCERO.</w:t>
      </w:r>
      <w:r w:rsidRPr="00154980">
        <w:rPr>
          <w:rStyle w:val="apple-converted-space"/>
          <w:rFonts w:ascii="Palatino Linotype" w:hAnsi="Palatino Linotype"/>
          <w:color w:val="222222"/>
          <w:shd w:val="clear" w:color="auto" w:fill="FFFFFF"/>
        </w:rPr>
        <w:t> </w:t>
      </w:r>
      <w:r w:rsidRPr="00154980">
        <w:rPr>
          <w:rFonts w:ascii="Palatino Linotype" w:hAnsi="Palatino Linotype"/>
          <w:b/>
          <w:color w:val="222222"/>
          <w:lang w:eastAsia="es-ES_tradnl"/>
        </w:rPr>
        <w:t>Notifíquese</w:t>
      </w:r>
      <w:r w:rsidRPr="00154980">
        <w:rPr>
          <w:rFonts w:ascii="Palatino Linotype" w:hAnsi="Palatino Linotype"/>
          <w:color w:val="222222"/>
          <w:lang w:eastAsia="es-ES_tradnl"/>
        </w:rPr>
        <w:t xml:space="preserve"> </w:t>
      </w:r>
      <w:r w:rsidRPr="00154980">
        <w:rPr>
          <w:rFonts w:ascii="Palatino Linotype" w:hAnsi="Palatino Linotype"/>
          <w:color w:val="222222"/>
          <w:shd w:val="clear" w:color="auto" w:fill="FFFFFF"/>
        </w:rPr>
        <w:t>al Titular de la Unidad de Transparencia del</w:t>
      </w:r>
      <w:r w:rsidRPr="00154980">
        <w:rPr>
          <w:rStyle w:val="apple-converted-space"/>
          <w:rFonts w:ascii="Palatino Linotype" w:hAnsi="Palatino Linotype"/>
          <w:color w:val="222222"/>
          <w:shd w:val="clear" w:color="auto" w:fill="FFFFFF"/>
        </w:rPr>
        <w:t> </w:t>
      </w:r>
      <w:r w:rsidRPr="00154980">
        <w:rPr>
          <w:rFonts w:ascii="Palatino Linotype" w:hAnsi="Palatino Linotype"/>
          <w:b/>
          <w:color w:val="222222"/>
          <w:shd w:val="clear" w:color="auto" w:fill="FFFFFF"/>
        </w:rPr>
        <w:t>SUJETO OBLIGADO</w:t>
      </w:r>
      <w:r w:rsidRPr="00154980">
        <w:rPr>
          <w:rFonts w:ascii="Palatino Linotype" w:hAnsi="Palatino Linotype"/>
          <w:color w:val="222222"/>
          <w:shd w:val="clear" w:color="auto" w:fill="FFFFFF"/>
        </w:rPr>
        <w:t>, para q</w:t>
      </w:r>
      <w:r w:rsidR="001F5F1C" w:rsidRPr="00154980">
        <w:rPr>
          <w:rFonts w:ascii="Palatino Linotype" w:hAnsi="Palatino Linotype"/>
          <w:color w:val="222222"/>
          <w:shd w:val="clear" w:color="auto" w:fill="FFFFFF"/>
        </w:rPr>
        <w:t xml:space="preserve">ue conforme a los artículos 186, </w:t>
      </w:r>
      <w:r w:rsidRPr="00154980">
        <w:rPr>
          <w:rFonts w:ascii="Palatino Linotype" w:hAnsi="Palatino Linotype"/>
          <w:color w:val="222222"/>
          <w:shd w:val="clear" w:color="auto" w:fill="FFFFFF"/>
        </w:rPr>
        <w:t>último párrafo y 189</w:t>
      </w:r>
      <w:r w:rsidR="001F5F1C" w:rsidRPr="00154980">
        <w:rPr>
          <w:rFonts w:ascii="Palatino Linotype" w:hAnsi="Palatino Linotype"/>
          <w:color w:val="222222"/>
          <w:shd w:val="clear" w:color="auto" w:fill="FFFFFF"/>
        </w:rPr>
        <w:t>,</w:t>
      </w:r>
      <w:r w:rsidRPr="00154980">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w:t>
      </w:r>
      <w:r w:rsidRPr="00154980">
        <w:rPr>
          <w:rFonts w:ascii="Palatino Linotype" w:hAnsi="Palatino Linotype"/>
          <w:color w:val="222222"/>
          <w:shd w:val="clear" w:color="auto" w:fill="FFFFFF"/>
        </w:rPr>
        <w:lastRenderedPageBreak/>
        <w:t xml:space="preserve">hábiles, debiendo informar a este Instituto en un plazo </w:t>
      </w:r>
      <w:r w:rsidRPr="00154980">
        <w:rPr>
          <w:rFonts w:ascii="Palatino Linotype" w:hAnsi="Palatino Linotype"/>
          <w:color w:val="222222"/>
          <w:lang w:eastAsia="es-ES_tradnl"/>
        </w:rPr>
        <w:t>de</w:t>
      </w:r>
      <w:r w:rsidRPr="00154980">
        <w:rPr>
          <w:rFonts w:ascii="Palatino Linotype" w:hAnsi="Palatino Linotype"/>
          <w:color w:val="222222"/>
          <w:shd w:val="clear" w:color="auto" w:fill="FFFFFF"/>
        </w:rPr>
        <w:t xml:space="preserve"> tres días hábiles siguientes sobre el cumplimiento dado a la presente resolución.</w:t>
      </w:r>
    </w:p>
    <w:p w:rsidR="008021C5" w:rsidRPr="00154980" w:rsidRDefault="008021C5" w:rsidP="008021C5">
      <w:pPr>
        <w:spacing w:before="240" w:after="240" w:line="360" w:lineRule="auto"/>
        <w:ind w:right="49"/>
        <w:jc w:val="both"/>
        <w:rPr>
          <w:rFonts w:ascii="Palatino Linotype" w:hAnsi="Palatino Linotype"/>
          <w:color w:val="222222"/>
          <w:lang w:eastAsia="es-ES_tradnl"/>
        </w:rPr>
      </w:pPr>
      <w:r w:rsidRPr="00154980">
        <w:rPr>
          <w:rFonts w:ascii="Palatino Linotype" w:hAnsi="Palatino Linotype" w:cs="Arial"/>
          <w:b/>
          <w:bCs/>
          <w:color w:val="222222"/>
          <w:sz w:val="28"/>
          <w:szCs w:val="28"/>
          <w:lang w:eastAsia="es-MX"/>
        </w:rPr>
        <w:t>CUARTO.</w:t>
      </w:r>
      <w:r w:rsidRPr="00154980">
        <w:rPr>
          <w:rFonts w:ascii="Palatino Linotype" w:hAnsi="Palatino Linotype" w:cs="Arial"/>
          <w:b/>
          <w:bCs/>
          <w:color w:val="222222"/>
          <w:lang w:eastAsia="es-MX"/>
        </w:rPr>
        <w:t xml:space="preserve"> </w:t>
      </w:r>
      <w:r w:rsidRPr="00154980">
        <w:rPr>
          <w:rFonts w:ascii="Palatino Linotype" w:hAnsi="Palatino Linotype"/>
          <w:b/>
          <w:color w:val="222222"/>
          <w:lang w:eastAsia="es-ES_tradnl"/>
        </w:rPr>
        <w:t>Notifíquese</w:t>
      </w:r>
      <w:r w:rsidRPr="00154980">
        <w:rPr>
          <w:rFonts w:ascii="Palatino Linotype" w:hAnsi="Palatino Linotype"/>
          <w:color w:val="222222"/>
          <w:lang w:eastAsia="es-ES_tradnl"/>
        </w:rPr>
        <w:t xml:space="preserve"> al </w:t>
      </w:r>
      <w:r w:rsidRPr="00154980">
        <w:rPr>
          <w:rFonts w:ascii="Palatino Linotype" w:hAnsi="Palatino Linotype"/>
          <w:b/>
          <w:color w:val="222222"/>
          <w:lang w:eastAsia="es-ES_tradnl"/>
        </w:rPr>
        <w:t>RECURRENTE</w:t>
      </w:r>
      <w:r w:rsidRPr="00154980">
        <w:rPr>
          <w:rFonts w:ascii="Palatino Linotype" w:hAnsi="Palatino Linotype"/>
          <w:color w:val="222222"/>
          <w:lang w:eastAsia="es-ES_tradnl"/>
        </w:rPr>
        <w:t xml:space="preserve"> la presente resolución</w:t>
      </w:r>
      <w:r w:rsidR="00F739BE" w:rsidRPr="00154980">
        <w:rPr>
          <w:rFonts w:ascii="Palatino Linotype" w:hAnsi="Palatino Linotype"/>
          <w:color w:val="222222"/>
          <w:lang w:eastAsia="es-ES_tradnl"/>
        </w:rPr>
        <w:t xml:space="preserve"> vía </w:t>
      </w:r>
      <w:r w:rsidR="00B24D39" w:rsidRPr="00154980">
        <w:rPr>
          <w:rFonts w:ascii="Palatino Linotype" w:hAnsi="Palatino Linotype"/>
          <w:b/>
          <w:color w:val="222222"/>
          <w:lang w:eastAsia="es-ES_tradnl"/>
        </w:rPr>
        <w:t>SAIMEX.</w:t>
      </w:r>
    </w:p>
    <w:p w:rsidR="008021C5" w:rsidRPr="00002C72" w:rsidRDefault="008021C5" w:rsidP="005F1928">
      <w:pPr>
        <w:spacing w:before="240" w:after="240" w:line="360" w:lineRule="auto"/>
        <w:ind w:right="49"/>
        <w:jc w:val="both"/>
        <w:rPr>
          <w:rFonts w:ascii="Palatino Linotype" w:hAnsi="Palatino Linotype"/>
          <w:color w:val="222222"/>
          <w:lang w:eastAsia="es-ES_tradnl"/>
        </w:rPr>
      </w:pPr>
      <w:r w:rsidRPr="00154980">
        <w:rPr>
          <w:rFonts w:ascii="Palatino Linotype" w:hAnsi="Palatino Linotype" w:cs="Arial"/>
          <w:b/>
          <w:bCs/>
          <w:color w:val="222222"/>
          <w:sz w:val="28"/>
          <w:szCs w:val="28"/>
          <w:lang w:eastAsia="es-MX"/>
        </w:rPr>
        <w:t>QUINTO.</w:t>
      </w:r>
      <w:r w:rsidRPr="00154980">
        <w:rPr>
          <w:rFonts w:ascii="Palatino Linotype" w:hAnsi="Palatino Linotype"/>
          <w:color w:val="222222"/>
          <w:lang w:eastAsia="es-ES_tradnl"/>
        </w:rPr>
        <w:t xml:space="preserve"> </w:t>
      </w:r>
      <w:r w:rsidRPr="00154980">
        <w:rPr>
          <w:rFonts w:ascii="Palatino Linotype" w:hAnsi="Palatino Linotype"/>
          <w:b/>
          <w:color w:val="222222"/>
          <w:lang w:eastAsia="es-ES_tradnl"/>
        </w:rPr>
        <w:t>Hágase del conocimiento</w:t>
      </w:r>
      <w:r w:rsidRPr="00154980">
        <w:rPr>
          <w:rFonts w:ascii="Palatino Linotype" w:hAnsi="Palatino Linotype"/>
          <w:color w:val="222222"/>
          <w:lang w:eastAsia="es-ES_tradnl"/>
        </w:rPr>
        <w:t xml:space="preserve"> del </w:t>
      </w:r>
      <w:r w:rsidRPr="00154980">
        <w:rPr>
          <w:rFonts w:ascii="Palatino Linotype" w:hAnsi="Palatino Linotype"/>
          <w:b/>
          <w:color w:val="222222"/>
          <w:lang w:eastAsia="es-ES_tradnl"/>
        </w:rPr>
        <w:t>RECURRENTE</w:t>
      </w:r>
      <w:r w:rsidRPr="00154980">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w:t>
      </w:r>
      <w:r w:rsidR="005F1928" w:rsidRPr="00154980">
        <w:rPr>
          <w:rFonts w:ascii="Palatino Linotype" w:hAnsi="Palatino Linotype"/>
          <w:color w:val="222222"/>
          <w:lang w:eastAsia="es-ES_tradnl"/>
        </w:rPr>
        <w:t>rminos de las leyes aplicables.</w:t>
      </w:r>
    </w:p>
    <w:p w:rsidR="00980244" w:rsidRPr="00360F34" w:rsidRDefault="00360F34" w:rsidP="00252ABF">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 (AUSENTE EN LA VOTACIÓN)</w:t>
      </w:r>
      <w:r w:rsidRPr="000C2C5B">
        <w:rPr>
          <w:rFonts w:ascii="Palatino Linotype" w:hAnsi="Palatino Linotype" w:cs="Arial"/>
        </w:rPr>
        <w:t xml:space="preserve">, JAVIER MARTÍNEZ CRUZ 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9839" w:type="dxa"/>
        <w:jc w:val="center"/>
        <w:tblLayout w:type="fixed"/>
        <w:tblLook w:val="04A0" w:firstRow="1" w:lastRow="0" w:firstColumn="1" w:lastColumn="0" w:noHBand="0" w:noVBand="1"/>
      </w:tblPr>
      <w:tblGrid>
        <w:gridCol w:w="9839"/>
      </w:tblGrid>
      <w:tr w:rsidR="00252ABF" w:rsidRPr="00002C72" w:rsidTr="00C54235">
        <w:trPr>
          <w:trHeight w:val="737"/>
          <w:jc w:val="center"/>
        </w:trPr>
        <w:tc>
          <w:tcPr>
            <w:tcW w:w="9839" w:type="dxa"/>
          </w:tcPr>
          <w:p w:rsidR="000939B1" w:rsidRPr="00360F34" w:rsidRDefault="000939B1"/>
          <w:p w:rsidR="00360F34" w:rsidRDefault="00360F34" w:rsidP="00360F34">
            <w:pPr>
              <w:jc w:val="center"/>
              <w:rPr>
                <w:rFonts w:ascii="Palatino Linotype" w:hAnsi="Palatino Linotype" w:cs="Arial"/>
                <w:b/>
              </w:rPr>
            </w:pPr>
          </w:p>
          <w:p w:rsidR="00C54235" w:rsidRDefault="00C54235" w:rsidP="00C54235">
            <w:pPr>
              <w:rPr>
                <w:rFonts w:ascii="Palatino Linotype" w:hAnsi="Palatino Linotype" w:cs="Arial"/>
                <w:b/>
              </w:rPr>
            </w:pPr>
          </w:p>
          <w:p w:rsidR="00C54235" w:rsidRPr="00360F34" w:rsidRDefault="00C54235" w:rsidP="00360F34">
            <w:pPr>
              <w:jc w:val="center"/>
              <w:rPr>
                <w:rFonts w:ascii="Palatino Linotype" w:hAnsi="Palatino Linotype" w:cs="Arial"/>
                <w:b/>
              </w:rPr>
            </w:pPr>
          </w:p>
          <w:p w:rsidR="00360F34" w:rsidRPr="00360F34" w:rsidRDefault="00360F34" w:rsidP="00360F34">
            <w:pPr>
              <w:rPr>
                <w:rFonts w:ascii="Palatino Linotype" w:hAnsi="Palatino Linotype" w:cs="Arial"/>
                <w:b/>
              </w:rPr>
            </w:pPr>
          </w:p>
          <w:p w:rsidR="00360F34" w:rsidRPr="00002C72" w:rsidRDefault="00360F34" w:rsidP="00360F34">
            <w:pPr>
              <w:jc w:val="center"/>
              <w:rPr>
                <w:rFonts w:ascii="Palatino Linotype" w:hAnsi="Palatino Linotype" w:cs="Arial"/>
                <w:b/>
              </w:rPr>
            </w:pPr>
            <w:r w:rsidRPr="00002C72">
              <w:rPr>
                <w:rFonts w:ascii="Palatino Linotype" w:hAnsi="Palatino Linotype" w:cs="Arial"/>
                <w:b/>
              </w:rPr>
              <w:t>Zulema Martínez Sánchez</w:t>
            </w:r>
          </w:p>
          <w:p w:rsidR="00360F34" w:rsidRPr="00002C72" w:rsidRDefault="00360F34" w:rsidP="00360F34">
            <w:pPr>
              <w:jc w:val="center"/>
              <w:rPr>
                <w:rFonts w:ascii="Palatino Linotype" w:hAnsi="Palatino Linotype" w:cs="Arial"/>
                <w:b/>
              </w:rPr>
            </w:pPr>
            <w:r w:rsidRPr="00002C72">
              <w:rPr>
                <w:rFonts w:ascii="Palatino Linotype" w:hAnsi="Palatino Linotype" w:cs="Arial"/>
              </w:rPr>
              <w:t>Comisionada Presidenta</w:t>
            </w:r>
          </w:p>
          <w:p w:rsidR="00360F34" w:rsidRPr="00002C72" w:rsidRDefault="00360F34" w:rsidP="00360F34">
            <w:pPr>
              <w:jc w:val="center"/>
            </w:pPr>
            <w:r w:rsidRPr="00002C72">
              <w:rPr>
                <w:rFonts w:ascii="Palatino Linotype" w:hAnsi="Palatino Linotype" w:cs="Arial"/>
                <w:b/>
              </w:rPr>
              <w:t>(RÚBRICA)</w:t>
            </w:r>
          </w:p>
          <w:tbl>
            <w:tblPr>
              <w:tblW w:w="9951" w:type="dxa"/>
              <w:jc w:val="center"/>
              <w:tblLayout w:type="fixed"/>
              <w:tblLook w:val="04A0" w:firstRow="1" w:lastRow="0" w:firstColumn="1" w:lastColumn="0" w:noHBand="0" w:noVBand="1"/>
            </w:tblPr>
            <w:tblGrid>
              <w:gridCol w:w="4974"/>
              <w:gridCol w:w="4977"/>
            </w:tblGrid>
            <w:tr w:rsidR="00252ABF" w:rsidRPr="00002C72" w:rsidTr="00C54235">
              <w:trPr>
                <w:trHeight w:val="80"/>
                <w:jc w:val="center"/>
              </w:trPr>
              <w:tc>
                <w:tcPr>
                  <w:tcW w:w="9951" w:type="dxa"/>
                  <w:gridSpan w:val="2"/>
                </w:tcPr>
                <w:p w:rsidR="00252ABF" w:rsidRPr="00002C72" w:rsidRDefault="00252ABF" w:rsidP="00360F34">
                  <w:pPr>
                    <w:jc w:val="center"/>
                    <w:rPr>
                      <w:rFonts w:ascii="Palatino Linotype" w:hAnsi="Palatino Linotype" w:cs="Arial"/>
                      <w:b/>
                    </w:rPr>
                  </w:pPr>
                </w:p>
              </w:tc>
            </w:tr>
            <w:tr w:rsidR="00252ABF" w:rsidRPr="00002C72" w:rsidTr="00AF1594">
              <w:trPr>
                <w:trHeight w:val="2176"/>
                <w:jc w:val="center"/>
              </w:trPr>
              <w:tc>
                <w:tcPr>
                  <w:tcW w:w="4974" w:type="dxa"/>
                </w:tcPr>
                <w:p w:rsidR="005F1928" w:rsidRPr="00002C72" w:rsidRDefault="005F1928" w:rsidP="0033517A">
                  <w:pPr>
                    <w:rPr>
                      <w:rFonts w:ascii="Palatino Linotype" w:hAnsi="Palatino Linotype" w:cs="Arial"/>
                      <w:b/>
                    </w:rPr>
                  </w:pPr>
                </w:p>
                <w:p w:rsidR="000939B1" w:rsidRDefault="000939B1" w:rsidP="0033517A">
                  <w:pPr>
                    <w:rPr>
                      <w:rFonts w:ascii="Palatino Linotype" w:hAnsi="Palatino Linotype" w:cs="Arial"/>
                      <w:b/>
                    </w:rPr>
                  </w:pPr>
                </w:p>
                <w:p w:rsidR="00C54235" w:rsidRDefault="00C54235" w:rsidP="0033517A">
                  <w:pPr>
                    <w:rPr>
                      <w:rFonts w:ascii="Palatino Linotype" w:hAnsi="Palatino Linotype" w:cs="Arial"/>
                      <w:b/>
                    </w:rPr>
                  </w:pPr>
                </w:p>
                <w:p w:rsidR="00C54235" w:rsidRDefault="00C54235" w:rsidP="0033517A">
                  <w:pPr>
                    <w:rPr>
                      <w:rFonts w:ascii="Palatino Linotype" w:hAnsi="Palatino Linotype" w:cs="Arial"/>
                      <w:b/>
                    </w:rPr>
                  </w:pPr>
                </w:p>
                <w:p w:rsidR="00C54235" w:rsidRPr="00002C72" w:rsidRDefault="00C54235"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Eva Abaid Yapur</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Comisionada</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c>
                <w:tcPr>
                  <w:tcW w:w="4976" w:type="dxa"/>
                </w:tcPr>
                <w:p w:rsidR="000939B1" w:rsidRPr="00002C72" w:rsidRDefault="000939B1" w:rsidP="0033517A">
                  <w:pPr>
                    <w:rPr>
                      <w:rFonts w:ascii="Palatino Linotype" w:hAnsi="Palatino Linotype" w:cs="Arial"/>
                      <w:b/>
                    </w:rPr>
                  </w:pPr>
                </w:p>
                <w:p w:rsidR="000939B1" w:rsidRDefault="000939B1" w:rsidP="0033517A">
                  <w:pPr>
                    <w:rPr>
                      <w:rFonts w:ascii="Palatino Linotype" w:hAnsi="Palatino Linotype" w:cs="Arial"/>
                      <w:b/>
                    </w:rPr>
                  </w:pPr>
                </w:p>
                <w:p w:rsidR="00C54235" w:rsidRDefault="00C54235" w:rsidP="0033517A">
                  <w:pPr>
                    <w:rPr>
                      <w:rFonts w:ascii="Palatino Linotype" w:hAnsi="Palatino Linotype" w:cs="Arial"/>
                      <w:b/>
                    </w:rPr>
                  </w:pPr>
                </w:p>
                <w:p w:rsidR="00C54235" w:rsidRDefault="00C54235" w:rsidP="0033517A">
                  <w:pPr>
                    <w:rPr>
                      <w:rFonts w:ascii="Palatino Linotype" w:hAnsi="Palatino Linotype" w:cs="Arial"/>
                      <w:b/>
                    </w:rPr>
                  </w:pPr>
                </w:p>
                <w:p w:rsidR="00C54235" w:rsidRPr="00002C72" w:rsidRDefault="00C54235"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José Guadalupe Luna Hernández</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C54235" w:rsidP="0019033C">
                  <w:pPr>
                    <w:jc w:val="center"/>
                    <w:rPr>
                      <w:rFonts w:ascii="Palatino Linotype" w:hAnsi="Palatino Linotype" w:cs="Arial"/>
                      <w:b/>
                    </w:rPr>
                  </w:pPr>
                  <w:r>
                    <w:rPr>
                      <w:rFonts w:ascii="Palatino Linotype" w:hAnsi="Palatino Linotype" w:cs="Arial"/>
                      <w:b/>
                    </w:rPr>
                    <w:t>(Ausente en la Votación</w:t>
                  </w:r>
                  <w:r w:rsidR="00252ABF" w:rsidRPr="00002C72">
                    <w:rPr>
                      <w:rFonts w:ascii="Palatino Linotype" w:hAnsi="Palatino Linotype" w:cs="Arial"/>
                      <w:b/>
                    </w:rPr>
                    <w:t>)</w:t>
                  </w:r>
                </w:p>
              </w:tc>
            </w:tr>
            <w:tr w:rsidR="00252ABF" w:rsidRPr="00002C72" w:rsidTr="00AF1594">
              <w:trPr>
                <w:trHeight w:val="3038"/>
                <w:jc w:val="center"/>
              </w:trPr>
              <w:tc>
                <w:tcPr>
                  <w:tcW w:w="4974" w:type="dxa"/>
                </w:tcPr>
                <w:p w:rsidR="00252ABF" w:rsidRPr="00002C72" w:rsidRDefault="00252ABF" w:rsidP="0019033C">
                  <w:pPr>
                    <w:jc w:val="center"/>
                    <w:rPr>
                      <w:rFonts w:ascii="Palatino Linotype" w:hAnsi="Palatino Linotype" w:cs="Arial"/>
                      <w:b/>
                    </w:rPr>
                  </w:pPr>
                </w:p>
                <w:p w:rsidR="00230563" w:rsidRPr="00002C72" w:rsidRDefault="00230563" w:rsidP="00835F07">
                  <w:pPr>
                    <w:rPr>
                      <w:rFonts w:ascii="Palatino Linotype" w:hAnsi="Palatino Linotype" w:cs="Arial"/>
                      <w:b/>
                    </w:rPr>
                  </w:pPr>
                </w:p>
                <w:p w:rsidR="000939B1" w:rsidRPr="00002C72" w:rsidRDefault="000939B1" w:rsidP="00835F07">
                  <w:pPr>
                    <w:rPr>
                      <w:rFonts w:ascii="Palatino Linotype" w:hAnsi="Palatino Linotype" w:cs="Arial"/>
                      <w:b/>
                    </w:rPr>
                  </w:pPr>
                </w:p>
                <w:p w:rsidR="00252ABF" w:rsidRPr="00002C72" w:rsidRDefault="00252ABF" w:rsidP="0019033C">
                  <w:pPr>
                    <w:jc w:val="center"/>
                    <w:rPr>
                      <w:rFonts w:ascii="Palatino Linotype" w:hAnsi="Palatino Linotype" w:cs="Arial"/>
                      <w:b/>
                    </w:rPr>
                  </w:pPr>
                </w:p>
                <w:p w:rsidR="0033517A" w:rsidRPr="00002C72" w:rsidRDefault="0033517A"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Javier Martínez Cruz</w:t>
                  </w:r>
                </w:p>
                <w:p w:rsidR="00252ABF" w:rsidRPr="00002C72" w:rsidRDefault="005D476B" w:rsidP="005D476B">
                  <w:pPr>
                    <w:tabs>
                      <w:tab w:val="center" w:pos="2513"/>
                      <w:tab w:val="left" w:pos="3750"/>
                    </w:tabs>
                    <w:rPr>
                      <w:rFonts w:ascii="Palatino Linotype" w:hAnsi="Palatino Linotype" w:cs="Arial"/>
                    </w:rPr>
                  </w:pPr>
                  <w:r w:rsidRPr="00002C72">
                    <w:rPr>
                      <w:rFonts w:ascii="Palatino Linotype" w:hAnsi="Palatino Linotype" w:cs="Arial"/>
                    </w:rPr>
                    <w:tab/>
                  </w:r>
                  <w:r w:rsidR="00252ABF" w:rsidRPr="00002C72">
                    <w:rPr>
                      <w:rFonts w:ascii="Palatino Linotype" w:hAnsi="Palatino Linotype" w:cs="Arial"/>
                    </w:rPr>
                    <w:t>Comisionado</w:t>
                  </w:r>
                  <w:r w:rsidRPr="00002C72">
                    <w:rPr>
                      <w:rFonts w:ascii="Palatino Linotype" w:hAnsi="Palatino Linotype" w:cs="Arial"/>
                    </w:rPr>
                    <w:tab/>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p w:rsidR="000939B1" w:rsidRPr="00002C72" w:rsidRDefault="000939B1" w:rsidP="003F3859">
                  <w:pPr>
                    <w:rPr>
                      <w:rFonts w:ascii="Palatino Linotype" w:hAnsi="Palatino Linotype" w:cs="Arial"/>
                    </w:rPr>
                  </w:pPr>
                </w:p>
              </w:tc>
              <w:tc>
                <w:tcPr>
                  <w:tcW w:w="4976" w:type="dxa"/>
                </w:tcPr>
                <w:p w:rsidR="00252ABF" w:rsidRPr="00002C72" w:rsidRDefault="00252ABF" w:rsidP="0019033C">
                  <w:pPr>
                    <w:jc w:val="center"/>
                    <w:rPr>
                      <w:rFonts w:ascii="Palatino Linotype" w:hAnsi="Palatino Linotype" w:cs="Arial"/>
                      <w:b/>
                    </w:rPr>
                  </w:pPr>
                </w:p>
                <w:p w:rsidR="00835F07" w:rsidRPr="00002C72" w:rsidRDefault="00835F07" w:rsidP="00D456C6">
                  <w:pPr>
                    <w:rPr>
                      <w:rFonts w:ascii="Palatino Linotype" w:hAnsi="Palatino Linotype" w:cs="Arial"/>
                      <w:b/>
                    </w:rPr>
                  </w:pPr>
                </w:p>
                <w:p w:rsidR="000939B1" w:rsidRPr="00002C72" w:rsidRDefault="000939B1" w:rsidP="00D456C6">
                  <w:pPr>
                    <w:rPr>
                      <w:rFonts w:ascii="Palatino Linotype" w:hAnsi="Palatino Linotype" w:cs="Arial"/>
                      <w:b/>
                    </w:rPr>
                  </w:pPr>
                </w:p>
                <w:p w:rsidR="000939B1" w:rsidRPr="00002C72" w:rsidRDefault="000939B1" w:rsidP="00D456C6">
                  <w:pPr>
                    <w:rPr>
                      <w:rFonts w:ascii="Palatino Linotype" w:hAnsi="Palatino Linotype" w:cs="Arial"/>
                      <w:b/>
                    </w:rPr>
                  </w:pPr>
                </w:p>
                <w:p w:rsidR="0033517A" w:rsidRPr="00002C72" w:rsidRDefault="0033517A" w:rsidP="00D456C6">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Luis Gustavo Parra Noriega</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r>
            <w:tr w:rsidR="00252ABF" w:rsidRPr="00002C72" w:rsidTr="00360F34">
              <w:trPr>
                <w:trHeight w:val="1750"/>
                <w:jc w:val="center"/>
              </w:trPr>
              <w:tc>
                <w:tcPr>
                  <w:tcW w:w="9951" w:type="dxa"/>
                  <w:gridSpan w:val="2"/>
                </w:tcPr>
                <w:p w:rsidR="0033517A" w:rsidRPr="00002C72" w:rsidRDefault="0033517A" w:rsidP="0033517A">
                  <w:pPr>
                    <w:rPr>
                      <w:rFonts w:ascii="Palatino Linotype" w:hAnsi="Palatino Linotype" w:cs="Arial"/>
                      <w:b/>
                    </w:rPr>
                  </w:pPr>
                </w:p>
                <w:p w:rsidR="0033517A" w:rsidRPr="00002C72" w:rsidRDefault="0033517A" w:rsidP="0033517A">
                  <w:pPr>
                    <w:rPr>
                      <w:rFonts w:ascii="Palatino Linotype" w:hAnsi="Palatino Linotype" w:cs="Arial"/>
                      <w:b/>
                    </w:rPr>
                  </w:pPr>
                </w:p>
                <w:p w:rsidR="00C54235" w:rsidRDefault="00C54235" w:rsidP="0019033C">
                  <w:pPr>
                    <w:jc w:val="center"/>
                    <w:rPr>
                      <w:rFonts w:ascii="Palatino Linotype" w:hAnsi="Palatino Linotype" w:cs="Arial"/>
                      <w:b/>
                    </w:rPr>
                  </w:pPr>
                </w:p>
                <w:p w:rsidR="00C54235" w:rsidRDefault="00C54235" w:rsidP="0019033C">
                  <w:pPr>
                    <w:jc w:val="cente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Alexis Tapia Ramírez</w:t>
                  </w:r>
                </w:p>
                <w:p w:rsidR="00252ABF" w:rsidRPr="00002C72" w:rsidRDefault="00252ABF" w:rsidP="0019033C">
                  <w:pPr>
                    <w:jc w:val="center"/>
                    <w:rPr>
                      <w:rFonts w:ascii="Palatino Linotype" w:hAnsi="Palatino Linotype" w:cs="Arial"/>
                    </w:rPr>
                  </w:pPr>
                  <w:r w:rsidRPr="00002C72">
                    <w:rPr>
                      <w:rFonts w:ascii="Palatino Linotype" w:hAnsi="Palatino Linotype" w:cs="Arial"/>
                    </w:rPr>
                    <w:t>Secretario Técnico del Pleno</w:t>
                  </w:r>
                </w:p>
                <w:p w:rsidR="00252ABF" w:rsidRPr="00360F34" w:rsidRDefault="00252ABF" w:rsidP="00360F34">
                  <w:pPr>
                    <w:pStyle w:val="Piedepgina"/>
                    <w:jc w:val="center"/>
                    <w:rPr>
                      <w:rFonts w:ascii="Palatino Linotype" w:hAnsi="Palatino Linotype" w:cs="Arial"/>
                      <w:b/>
                    </w:rPr>
                  </w:pPr>
                  <w:r w:rsidRPr="00002C72">
                    <w:rPr>
                      <w:rFonts w:ascii="Palatino Linotype" w:hAnsi="Palatino Linotype" w:cs="Arial"/>
                      <w:b/>
                    </w:rPr>
                    <w:t>(RÚBRICA)</w:t>
                  </w:r>
                </w:p>
              </w:tc>
            </w:tr>
          </w:tbl>
          <w:p w:rsidR="00252ABF" w:rsidRPr="00002C72" w:rsidRDefault="00252ABF" w:rsidP="0019033C">
            <w:pPr>
              <w:spacing w:before="100" w:beforeAutospacing="1" w:after="100" w:afterAutospacing="1" w:line="360" w:lineRule="auto"/>
              <w:jc w:val="both"/>
              <w:rPr>
                <w:rFonts w:ascii="Palatino Linotype" w:hAnsi="Palatino Linotype" w:cs="Arial"/>
              </w:rPr>
            </w:pPr>
          </w:p>
        </w:tc>
      </w:tr>
    </w:tbl>
    <w:bookmarkStart w:id="1" w:name="_GoBack"/>
    <w:bookmarkEnd w:id="1"/>
    <w:p w:rsidR="00252ABF" w:rsidRPr="00B63CBE" w:rsidRDefault="00360F34" w:rsidP="00D456C6">
      <w:pPr>
        <w:pStyle w:val="Piedepgina"/>
      </w:pPr>
      <w:r w:rsidRPr="003F3859">
        <w:rPr>
          <w:rFonts w:ascii="Palatino Linotype" w:hAnsi="Palatino Linotype" w:cs="Arial"/>
          <w:noProof/>
          <w:lang w:val="es-MX" w:eastAsia="es-MX"/>
        </w:rPr>
        <w:lastRenderedPageBreak/>
        <mc:AlternateContent>
          <mc:Choice Requires="wps">
            <w:drawing>
              <wp:anchor distT="0" distB="0" distL="114300" distR="114300" simplePos="0" relativeHeight="251682816" behindDoc="0" locked="0" layoutInCell="1" allowOverlap="0" wp14:anchorId="6C0A157A" wp14:editId="59E6DF1B">
                <wp:simplePos x="0" y="0"/>
                <wp:positionH relativeFrom="page">
                  <wp:posOffset>922020</wp:posOffset>
                </wp:positionH>
                <wp:positionV relativeFrom="page">
                  <wp:posOffset>8331200</wp:posOffset>
                </wp:positionV>
                <wp:extent cx="6216650" cy="62992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16650" cy="629920"/>
                        </a:xfrm>
                        <a:prstGeom prst="rect">
                          <a:avLst/>
                        </a:prstGeom>
                        <a:solidFill>
                          <a:sysClr val="window" lastClr="FFFFFF"/>
                        </a:solidFill>
                        <a:ln w="6350">
                          <a:noFill/>
                        </a:ln>
                        <a:effectLst/>
                      </wps:spPr>
                      <wps:txbx>
                        <w:txbxContent>
                          <w:p w:rsidR="00623599" w:rsidRDefault="00623599" w:rsidP="003F3859">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Pr>
                                <w:rFonts w:ascii="Palatino Linotype" w:hAnsi="Palatino Linotype" w:cs="Arial"/>
                                <w:sz w:val="20"/>
                                <w:szCs w:val="20"/>
                                <w14:textOutline w14:w="9525" w14:cap="rnd" w14:cmpd="sng" w14:algn="ctr">
                                  <w14:noFill/>
                                  <w14:prstDash w14:val="solid"/>
                                  <w14:bevel/>
                                </w14:textOutline>
                              </w:rPr>
                              <w:t xml:space="preserve">veintiuno de agosto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 recurso de revisión número 4922/INFOEM/IP/RR/2019.</w:t>
                            </w:r>
                          </w:p>
                          <w:p w:rsidR="00623599" w:rsidRPr="0033517A" w:rsidRDefault="00623599" w:rsidP="003F3859">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Pr="0033517A">
                              <w:rPr>
                                <w:rFonts w:ascii="Palatino Linotype" w:hAnsi="Palatino Linotype" w:cs="Arial"/>
                                <w:sz w:val="20"/>
                                <w:szCs w:val="20"/>
                                <w14:textOutline w14:w="9525" w14:cap="rnd" w14:cmpd="sng" w14:algn="ctr">
                                  <w14:noFill/>
                                  <w14:prstDash w14:val="solid"/>
                                  <w14:bevel/>
                                </w14:textOutline>
                              </w:rPr>
                              <w:t>AAS</w:t>
                            </w:r>
                          </w:p>
                          <w:p w:rsidR="00623599" w:rsidRPr="0033517A" w:rsidRDefault="00623599" w:rsidP="003F3859">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A157A" id="_x0000_t202" coordsize="21600,21600" o:spt="202" path="m,l,21600r21600,l21600,xe">
                <v:stroke joinstyle="miter"/>
                <v:path gradientshapeok="t" o:connecttype="rect"/>
              </v:shapetype>
              <v:shape id="Cuadro de texto 5" o:spid="_x0000_s1026" type="#_x0000_t202" style="position:absolute;margin-left:72.6pt;margin-top:656pt;width:489.5pt;height:49.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" o:allowoverlap="f" fillcolor="window" stroked="f" strokeweight=".5pt">
                <v:textbox>
                  <w:txbxContent>
                    <w:p w:rsidR="00623599" w:rsidRDefault="00623599" w:rsidP="003F3859">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Pr>
                          <w:rFonts w:ascii="Palatino Linotype" w:hAnsi="Palatino Linotype" w:cs="Arial"/>
                          <w:sz w:val="20"/>
                          <w:szCs w:val="20"/>
                          <w14:textOutline w14:w="9525" w14:cap="rnd" w14:cmpd="sng" w14:algn="ctr">
                            <w14:noFill/>
                            <w14:prstDash w14:val="solid"/>
                            <w14:bevel/>
                          </w14:textOutline>
                        </w:rPr>
                        <w:t xml:space="preserve">veintiuno de agosto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 recurso de revisión número 4922/INFOEM/IP/RR/2019.</w:t>
                      </w:r>
                    </w:p>
                    <w:p w:rsidR="00623599" w:rsidRPr="0033517A" w:rsidRDefault="00623599" w:rsidP="003F3859">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Pr="0033517A">
                        <w:rPr>
                          <w:rFonts w:ascii="Palatino Linotype" w:hAnsi="Palatino Linotype" w:cs="Arial"/>
                          <w:sz w:val="20"/>
                          <w:szCs w:val="20"/>
                          <w14:textOutline w14:w="9525" w14:cap="rnd" w14:cmpd="sng" w14:algn="ctr">
                            <w14:noFill/>
                            <w14:prstDash w14:val="solid"/>
                            <w14:bevel/>
                          </w14:textOutline>
                        </w:rPr>
                        <w:t>AAS</w:t>
                      </w:r>
                    </w:p>
                    <w:p w:rsidR="00623599" w:rsidRPr="0033517A" w:rsidRDefault="00623599" w:rsidP="003F3859">
                      <w:pPr>
                        <w:rPr>
                          <w14:textOutline w14:w="9525" w14:cap="rnd" w14:cmpd="sng" w14:algn="ctr">
                            <w14:noFill/>
                            <w14:prstDash w14:val="solid"/>
                            <w14:bevel/>
                          </w14:textOutline>
                        </w:rPr>
                      </w:pPr>
                    </w:p>
                  </w:txbxContent>
                </v:textbox>
                <w10:wrap anchorx="page" anchory="page"/>
              </v:shape>
            </w:pict>
          </mc:Fallback>
        </mc:AlternateContent>
      </w:r>
    </w:p>
    <w:sectPr w:rsidR="00252ABF" w:rsidRPr="00B63CBE" w:rsidSect="0019033C">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4B1" w:rsidRDefault="006514B1" w:rsidP="00252ABF">
      <w:r>
        <w:separator/>
      </w:r>
    </w:p>
  </w:endnote>
  <w:endnote w:type="continuationSeparator" w:id="0">
    <w:p w:rsidR="006514B1" w:rsidRDefault="006514B1"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599" w:rsidRPr="007A4FB6" w:rsidRDefault="00623599" w:rsidP="00A41A33">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1C2944">
      <w:rPr>
        <w:rFonts w:ascii="Palatino Linotype" w:hAnsi="Palatino Linotype" w:cs="Arial"/>
        <w:b/>
        <w:bCs/>
        <w:noProof/>
        <w:sz w:val="20"/>
        <w:szCs w:val="20"/>
      </w:rPr>
      <w:t>21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1C2944">
      <w:rPr>
        <w:rFonts w:ascii="Palatino Linotype" w:hAnsi="Palatino Linotype" w:cs="Arial"/>
        <w:b/>
        <w:bCs/>
        <w:noProof/>
        <w:sz w:val="20"/>
        <w:szCs w:val="20"/>
      </w:rPr>
      <w:t>40</w:t>
    </w:r>
    <w:r w:rsidRPr="007A4FB6">
      <w:rPr>
        <w:rFonts w:ascii="Palatino Linotype" w:hAnsi="Palatino Linotype" w:cs="Arial"/>
        <w:b/>
        <w:bCs/>
        <w:sz w:val="20"/>
        <w:szCs w:val="20"/>
      </w:rPr>
      <w:fldChar w:fldCharType="end"/>
    </w:r>
  </w:p>
  <w:p w:rsidR="00623599" w:rsidRPr="00070856" w:rsidRDefault="00623599" w:rsidP="001E2EA8">
    <w:pPr>
      <w:pStyle w:val="Piedepgina"/>
      <w:jc w:val="right"/>
      <w:rPr>
        <w:rFonts w:ascii="Arial" w:hAnsi="Arial" w:cs="Arial"/>
        <w:sz w:val="20"/>
        <w:szCs w:val="20"/>
      </w:rPr>
    </w:pPr>
  </w:p>
  <w:p w:rsidR="00623599" w:rsidRPr="00E573F7" w:rsidRDefault="00623599"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599" w:rsidRPr="007A4FB6" w:rsidRDefault="00623599"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1C2944">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1C2944">
      <w:rPr>
        <w:rFonts w:ascii="Palatino Linotype" w:hAnsi="Palatino Linotype" w:cs="Arial"/>
        <w:b/>
        <w:bCs/>
        <w:noProof/>
        <w:sz w:val="20"/>
        <w:szCs w:val="20"/>
      </w:rPr>
      <w:t>40</w:t>
    </w:r>
    <w:r w:rsidRPr="007A4FB6">
      <w:rPr>
        <w:rFonts w:ascii="Palatino Linotype" w:hAnsi="Palatino Linotype" w:cs="Arial"/>
        <w:b/>
        <w:bCs/>
        <w:sz w:val="20"/>
        <w:szCs w:val="20"/>
      </w:rPr>
      <w:fldChar w:fldCharType="end"/>
    </w:r>
  </w:p>
  <w:p w:rsidR="00623599" w:rsidRPr="00070856" w:rsidRDefault="00623599"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4B1" w:rsidRDefault="006514B1" w:rsidP="00252ABF">
      <w:r>
        <w:separator/>
      </w:r>
    </w:p>
  </w:footnote>
  <w:footnote w:type="continuationSeparator" w:id="0">
    <w:p w:rsidR="006514B1" w:rsidRDefault="006514B1" w:rsidP="00252ABF">
      <w:r>
        <w:continuationSeparator/>
      </w:r>
    </w:p>
  </w:footnote>
  <w:footnote w:id="1">
    <w:p w:rsidR="00623599" w:rsidRPr="001000CA" w:rsidRDefault="00623599" w:rsidP="007B7876">
      <w:pPr>
        <w:pStyle w:val="Textonotapie"/>
        <w:jc w:val="both"/>
        <w:rPr>
          <w:rFonts w:ascii="Palatino Linotype" w:hAnsi="Palatino Linotype"/>
          <w:sz w:val="18"/>
          <w:szCs w:val="18"/>
          <w:lang w:val="es-ES"/>
        </w:rPr>
      </w:pPr>
      <w:r w:rsidRPr="001000CA">
        <w:rPr>
          <w:rStyle w:val="Refdenotaalpie"/>
          <w:rFonts w:ascii="Palatino Linotype" w:hAnsi="Palatino Linotype"/>
          <w:sz w:val="18"/>
          <w:szCs w:val="18"/>
        </w:rPr>
        <w:footnoteRef/>
      </w:r>
      <w:r w:rsidRPr="001000CA">
        <w:rPr>
          <w:rFonts w:ascii="Palatino Linotype" w:hAnsi="Palatino Linotype"/>
          <w:sz w:val="18"/>
          <w:szCs w:val="18"/>
        </w:rPr>
        <w:t>En términos de lo dispuesto por los artículos 13 y 181, cuarto párrafo de la Ley de Transparencia y Acceso a la Información Pública del Estado de México y Municipios; se suple la deficiencia en la que incurre el particular y se determina que pretende el acceso a cualquier acción iniciada o procedimiento administrativo en contra de los responsables por haber cortado el árbol señalado así como las inf</w:t>
      </w:r>
      <w:r>
        <w:rPr>
          <w:rFonts w:ascii="Palatino Linotype" w:hAnsi="Palatino Linotype"/>
          <w:sz w:val="18"/>
          <w:szCs w:val="18"/>
        </w:rPr>
        <w:t>racciones o sanciones impuestas, ello en razón al contenido de su solicitud y que los particulares no conocen los términos correctos al momento de solicitar información.</w:t>
      </w:r>
    </w:p>
  </w:footnote>
  <w:footnote w:id="2">
    <w:p w:rsidR="00623599" w:rsidRPr="00962DE4" w:rsidRDefault="00623599">
      <w:pPr>
        <w:pStyle w:val="Textonotapie"/>
        <w:rPr>
          <w:rFonts w:ascii="Palatino Linotype" w:hAnsi="Palatino Linotype"/>
          <w:sz w:val="18"/>
          <w:szCs w:val="18"/>
          <w:lang w:val="es-ES"/>
        </w:rPr>
      </w:pPr>
      <w:r w:rsidRPr="00962DE4">
        <w:rPr>
          <w:rStyle w:val="Refdenotaalpie"/>
          <w:rFonts w:ascii="Palatino Linotype" w:hAnsi="Palatino Linotype"/>
          <w:sz w:val="18"/>
          <w:szCs w:val="18"/>
        </w:rPr>
        <w:footnoteRef/>
      </w:r>
      <w:r w:rsidRPr="00962DE4">
        <w:rPr>
          <w:rFonts w:ascii="Palatino Linotype" w:hAnsi="Palatino Linotype"/>
          <w:sz w:val="18"/>
          <w:szCs w:val="18"/>
        </w:rPr>
        <w:t xml:space="preserve"> </w:t>
      </w:r>
      <w:proofErr w:type="spellStart"/>
      <w:r w:rsidRPr="00962DE4">
        <w:rPr>
          <w:rFonts w:ascii="Palatino Linotype" w:hAnsi="Palatino Linotype"/>
          <w:i/>
          <w:sz w:val="18"/>
          <w:szCs w:val="18"/>
        </w:rPr>
        <w:t>idem</w:t>
      </w:r>
      <w:proofErr w:type="spellEnd"/>
    </w:p>
  </w:footnote>
  <w:footnote w:id="3">
    <w:p w:rsidR="00623599" w:rsidRPr="001000CA" w:rsidRDefault="00623599">
      <w:pPr>
        <w:pStyle w:val="Textonotapie"/>
        <w:rPr>
          <w:lang w:val="es-ES"/>
        </w:rPr>
      </w:pPr>
      <w:r w:rsidRPr="00962DE4">
        <w:rPr>
          <w:rStyle w:val="Refdenotaalpie"/>
          <w:rFonts w:ascii="Palatino Linotype" w:hAnsi="Palatino Linotype"/>
          <w:sz w:val="18"/>
          <w:szCs w:val="18"/>
        </w:rPr>
        <w:footnoteRef/>
      </w:r>
      <w:r w:rsidRPr="00962DE4">
        <w:rPr>
          <w:rFonts w:ascii="Palatino Linotype" w:hAnsi="Palatino Linotype"/>
          <w:sz w:val="18"/>
          <w:szCs w:val="18"/>
        </w:rPr>
        <w:t xml:space="preserve"> Disponible en la página </w:t>
      </w:r>
      <w:r>
        <w:rPr>
          <w:rFonts w:ascii="Palatino Linotype" w:hAnsi="Palatino Linotype"/>
          <w:sz w:val="18"/>
          <w:szCs w:val="18"/>
        </w:rPr>
        <w:t xml:space="preserve">electrónica: </w:t>
      </w:r>
      <w:r w:rsidRPr="00962DE4">
        <w:rPr>
          <w:rFonts w:ascii="Palatino Linotype" w:hAnsi="Palatino Linotype"/>
          <w:sz w:val="18"/>
          <w:szCs w:val="18"/>
        </w:rPr>
        <w:t>http://legislacion.edomex.gob.mx/sites/legislacion.edomex.gob.mx/files/files/pdf/bdo/bdo2019/bdo108.pdf.pdf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599" w:rsidRPr="00354355" w:rsidRDefault="00623599" w:rsidP="0019033C">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623599" w:rsidRPr="008F2CCC" w:rsidTr="0019033C">
      <w:tc>
        <w:tcPr>
          <w:tcW w:w="3403" w:type="dxa"/>
        </w:tcPr>
        <w:p w:rsidR="00623599" w:rsidRPr="008F2CCC" w:rsidRDefault="00623599" w:rsidP="0019033C">
          <w:pPr>
            <w:rPr>
              <w:rFonts w:ascii="Palatino Linotype" w:hAnsi="Palatino Linotype"/>
              <w:b/>
              <w:sz w:val="22"/>
              <w:szCs w:val="22"/>
              <w:lang w:val="es-ES_tradnl"/>
            </w:rPr>
          </w:pPr>
        </w:p>
      </w:tc>
      <w:tc>
        <w:tcPr>
          <w:tcW w:w="2551" w:type="dxa"/>
          <w:shd w:val="clear" w:color="auto" w:fill="auto"/>
        </w:tcPr>
        <w:p w:rsidR="00623599" w:rsidRPr="00664658" w:rsidRDefault="00623599"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623599" w:rsidRPr="00664658" w:rsidRDefault="00623599" w:rsidP="003F3859">
          <w:pPr>
            <w:jc w:val="both"/>
            <w:rPr>
              <w:rFonts w:ascii="Palatino Linotype" w:hAnsi="Palatino Linotype"/>
              <w:b/>
              <w:sz w:val="22"/>
              <w:szCs w:val="22"/>
              <w:lang w:val="es-ES_tradnl"/>
            </w:rPr>
          </w:pPr>
          <w:r>
            <w:rPr>
              <w:rFonts w:ascii="Palatino Linotype" w:hAnsi="Palatino Linotype"/>
              <w:b/>
              <w:sz w:val="22"/>
              <w:szCs w:val="22"/>
              <w:lang w:val="es-ES_tradnl"/>
            </w:rPr>
            <w:t>04922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623599" w:rsidRPr="008F2CCC" w:rsidTr="0019033C">
      <w:tc>
        <w:tcPr>
          <w:tcW w:w="3403" w:type="dxa"/>
        </w:tcPr>
        <w:p w:rsidR="00623599" w:rsidRPr="008F2CCC" w:rsidRDefault="00623599" w:rsidP="0019033C">
          <w:pPr>
            <w:rPr>
              <w:rFonts w:ascii="Palatino Linotype" w:hAnsi="Palatino Linotype"/>
              <w:b/>
              <w:sz w:val="22"/>
              <w:szCs w:val="22"/>
              <w:lang w:val="es-ES_tradnl"/>
            </w:rPr>
          </w:pPr>
        </w:p>
      </w:tc>
      <w:tc>
        <w:tcPr>
          <w:tcW w:w="2551" w:type="dxa"/>
          <w:shd w:val="clear" w:color="auto" w:fill="auto"/>
        </w:tcPr>
        <w:p w:rsidR="00623599" w:rsidRPr="00664658" w:rsidRDefault="00623599"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623599" w:rsidRPr="00DC41C8" w:rsidRDefault="00623599" w:rsidP="001F5B97">
          <w:pPr>
            <w:jc w:val="both"/>
            <w:rPr>
              <w:rFonts w:ascii="Palatino Linotype" w:hAnsi="Palatino Linotype"/>
              <w:b/>
              <w:sz w:val="22"/>
              <w:szCs w:val="22"/>
            </w:rPr>
          </w:pPr>
          <w:r w:rsidRPr="00F03A6C">
            <w:rPr>
              <w:rFonts w:ascii="Palatino Linotype" w:hAnsi="Palatino Linotype"/>
              <w:b/>
              <w:sz w:val="22"/>
              <w:szCs w:val="22"/>
            </w:rPr>
            <w:t>Ayuntamiento de Toluca</w:t>
          </w:r>
        </w:p>
      </w:tc>
    </w:tr>
    <w:tr w:rsidR="00623599" w:rsidRPr="008F2CCC" w:rsidTr="0019033C">
      <w:trPr>
        <w:trHeight w:val="228"/>
      </w:trPr>
      <w:tc>
        <w:tcPr>
          <w:tcW w:w="3403" w:type="dxa"/>
        </w:tcPr>
        <w:p w:rsidR="00623599" w:rsidRPr="008F2CCC" w:rsidRDefault="00623599" w:rsidP="0019033C">
          <w:pPr>
            <w:rPr>
              <w:rFonts w:ascii="Palatino Linotype" w:hAnsi="Palatino Linotype"/>
              <w:b/>
              <w:sz w:val="22"/>
              <w:szCs w:val="22"/>
              <w:lang w:val="es-ES_tradnl"/>
            </w:rPr>
          </w:pPr>
        </w:p>
      </w:tc>
      <w:tc>
        <w:tcPr>
          <w:tcW w:w="2551" w:type="dxa"/>
          <w:shd w:val="clear" w:color="auto" w:fill="auto"/>
        </w:tcPr>
        <w:p w:rsidR="00623599" w:rsidRPr="00664658" w:rsidRDefault="00623599"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623599" w:rsidRPr="00664658" w:rsidRDefault="00623599"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23599" w:rsidRPr="00354355" w:rsidRDefault="00623599" w:rsidP="0019033C">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599" w:rsidRPr="00B8513C" w:rsidRDefault="00623599">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56"/>
      <w:gridCol w:w="2693"/>
      <w:gridCol w:w="3407"/>
    </w:tblGrid>
    <w:tr w:rsidR="00623599" w:rsidRPr="008F2CCC" w:rsidTr="006B542F">
      <w:tc>
        <w:tcPr>
          <w:tcW w:w="3256" w:type="dxa"/>
          <w:vMerge w:val="restart"/>
        </w:tcPr>
        <w:p w:rsidR="00623599" w:rsidRPr="008F2CCC" w:rsidRDefault="00623599" w:rsidP="0019033C">
          <w:pPr>
            <w:rPr>
              <w:rFonts w:ascii="Palatino Linotype" w:hAnsi="Palatino Linotype"/>
              <w:b/>
              <w:sz w:val="22"/>
              <w:szCs w:val="22"/>
              <w:lang w:val="es-ES_tradnl"/>
            </w:rPr>
          </w:pPr>
        </w:p>
      </w:tc>
      <w:tc>
        <w:tcPr>
          <w:tcW w:w="2693" w:type="dxa"/>
          <w:shd w:val="clear" w:color="auto" w:fill="auto"/>
        </w:tcPr>
        <w:p w:rsidR="00623599" w:rsidRPr="008F2CCC" w:rsidRDefault="00623599"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7" w:type="dxa"/>
          <w:shd w:val="clear" w:color="auto" w:fill="auto"/>
          <w:vAlign w:val="center"/>
        </w:tcPr>
        <w:p w:rsidR="00623599" w:rsidRPr="008F2CCC" w:rsidRDefault="00623599" w:rsidP="00C12A83">
          <w:pPr>
            <w:jc w:val="both"/>
            <w:rPr>
              <w:rFonts w:ascii="Palatino Linotype" w:hAnsi="Palatino Linotype"/>
              <w:b/>
              <w:sz w:val="22"/>
              <w:szCs w:val="22"/>
              <w:lang w:val="es-ES_tradnl"/>
            </w:rPr>
          </w:pPr>
          <w:r>
            <w:rPr>
              <w:rFonts w:ascii="Palatino Linotype" w:hAnsi="Palatino Linotype"/>
              <w:b/>
              <w:sz w:val="22"/>
              <w:szCs w:val="22"/>
              <w:lang w:val="es-ES_tradnl"/>
            </w:rPr>
            <w:t xml:space="preserve">04922/INFOEM/IP/RR/2019 </w:t>
          </w:r>
        </w:p>
      </w:tc>
    </w:tr>
    <w:tr w:rsidR="00623599" w:rsidRPr="008F2CCC" w:rsidTr="006B542F">
      <w:tc>
        <w:tcPr>
          <w:tcW w:w="3256" w:type="dxa"/>
          <w:vMerge/>
        </w:tcPr>
        <w:p w:rsidR="00623599" w:rsidRPr="008F2CCC" w:rsidRDefault="00623599" w:rsidP="0019033C">
          <w:pPr>
            <w:rPr>
              <w:rFonts w:ascii="Palatino Linotype" w:hAnsi="Palatino Linotype"/>
              <w:b/>
              <w:sz w:val="22"/>
              <w:szCs w:val="22"/>
              <w:lang w:val="es-ES_tradnl"/>
            </w:rPr>
          </w:pPr>
        </w:p>
      </w:tc>
      <w:tc>
        <w:tcPr>
          <w:tcW w:w="2693" w:type="dxa"/>
          <w:shd w:val="clear" w:color="auto" w:fill="auto"/>
        </w:tcPr>
        <w:p w:rsidR="00623599" w:rsidRPr="008F2CCC" w:rsidRDefault="00623599"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7" w:type="dxa"/>
          <w:shd w:val="clear" w:color="auto" w:fill="auto"/>
          <w:vAlign w:val="center"/>
        </w:tcPr>
        <w:p w:rsidR="00623599" w:rsidRPr="008F2CCC" w:rsidRDefault="001C2944" w:rsidP="00FC3F3B">
          <w:pPr>
            <w:jc w:val="both"/>
            <w:rPr>
              <w:rFonts w:ascii="Palatino Linotype" w:hAnsi="Palatino Linotype"/>
              <w:b/>
              <w:sz w:val="22"/>
              <w:szCs w:val="22"/>
              <w:lang w:val="es-ES_tradnl"/>
            </w:rPr>
          </w:pPr>
          <w:r>
            <w:rPr>
              <w:rFonts w:ascii="Palatino Linotype" w:hAnsi="Palatino Linotype"/>
              <w:b/>
              <w:sz w:val="22"/>
              <w:szCs w:val="22"/>
            </w:rPr>
            <w:t>Xxxxxxxxxx</w:t>
          </w:r>
          <w:r w:rsidR="00623599">
            <w:t xml:space="preserve"> </w:t>
          </w:r>
          <w:r>
            <w:rPr>
              <w:rFonts w:ascii="Palatino Linotype" w:hAnsi="Palatino Linotype"/>
              <w:b/>
              <w:sz w:val="22"/>
              <w:szCs w:val="22"/>
            </w:rPr>
            <w:t>Xxxxxx</w:t>
          </w:r>
          <w:r w:rsidR="00623599">
            <w:t xml:space="preserve"> </w:t>
          </w:r>
          <w:r>
            <w:rPr>
              <w:rFonts w:ascii="Palatino Linotype" w:hAnsi="Palatino Linotype"/>
              <w:b/>
              <w:sz w:val="22"/>
              <w:szCs w:val="22"/>
            </w:rPr>
            <w:t>Xxxxxx</w:t>
          </w:r>
        </w:p>
      </w:tc>
    </w:tr>
    <w:tr w:rsidR="00623599" w:rsidRPr="008F2CCC" w:rsidTr="006B542F">
      <w:trPr>
        <w:trHeight w:val="228"/>
      </w:trPr>
      <w:tc>
        <w:tcPr>
          <w:tcW w:w="3256" w:type="dxa"/>
          <w:vMerge/>
        </w:tcPr>
        <w:p w:rsidR="00623599" w:rsidRPr="008F2CCC" w:rsidRDefault="00623599" w:rsidP="0019033C">
          <w:pPr>
            <w:rPr>
              <w:rFonts w:ascii="Palatino Linotype" w:hAnsi="Palatino Linotype"/>
              <w:b/>
              <w:sz w:val="22"/>
              <w:szCs w:val="22"/>
              <w:lang w:val="es-ES_tradnl"/>
            </w:rPr>
          </w:pPr>
        </w:p>
      </w:tc>
      <w:tc>
        <w:tcPr>
          <w:tcW w:w="2693" w:type="dxa"/>
          <w:shd w:val="clear" w:color="auto" w:fill="auto"/>
        </w:tcPr>
        <w:p w:rsidR="00623599" w:rsidRPr="008F2CCC" w:rsidRDefault="00623599" w:rsidP="006B542F">
          <w:pPr>
            <w:ind w:right="454"/>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7" w:type="dxa"/>
          <w:shd w:val="clear" w:color="auto" w:fill="auto"/>
          <w:vAlign w:val="center"/>
        </w:tcPr>
        <w:p w:rsidR="00623599" w:rsidRPr="00DC41C8" w:rsidRDefault="00623599" w:rsidP="00494C4F">
          <w:pPr>
            <w:jc w:val="both"/>
            <w:rPr>
              <w:rFonts w:ascii="Palatino Linotype" w:hAnsi="Palatino Linotype"/>
              <w:b/>
              <w:sz w:val="22"/>
              <w:szCs w:val="22"/>
            </w:rPr>
          </w:pPr>
          <w:r w:rsidRPr="00F03A6C">
            <w:rPr>
              <w:rFonts w:ascii="Palatino Linotype" w:hAnsi="Palatino Linotype"/>
              <w:b/>
              <w:sz w:val="22"/>
              <w:szCs w:val="22"/>
            </w:rPr>
            <w:t>Ayuntamiento de Toluca</w:t>
          </w:r>
        </w:p>
      </w:tc>
    </w:tr>
    <w:tr w:rsidR="00623599" w:rsidRPr="008F2CCC" w:rsidTr="006B542F">
      <w:tc>
        <w:tcPr>
          <w:tcW w:w="3256" w:type="dxa"/>
          <w:vMerge/>
        </w:tcPr>
        <w:p w:rsidR="00623599" w:rsidRPr="008F2CCC" w:rsidRDefault="00623599" w:rsidP="0019033C">
          <w:pPr>
            <w:rPr>
              <w:rFonts w:ascii="Palatino Linotype" w:hAnsi="Palatino Linotype"/>
              <w:b/>
              <w:sz w:val="22"/>
              <w:szCs w:val="22"/>
              <w:lang w:val="es-ES_tradnl"/>
            </w:rPr>
          </w:pPr>
        </w:p>
      </w:tc>
      <w:tc>
        <w:tcPr>
          <w:tcW w:w="2693" w:type="dxa"/>
          <w:shd w:val="clear" w:color="auto" w:fill="auto"/>
        </w:tcPr>
        <w:p w:rsidR="00623599" w:rsidRPr="008F2CCC" w:rsidRDefault="00623599" w:rsidP="0019033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7" w:type="dxa"/>
          <w:shd w:val="clear" w:color="auto" w:fill="auto"/>
        </w:tcPr>
        <w:p w:rsidR="00623599" w:rsidRPr="008F2CCC" w:rsidRDefault="00623599"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23599" w:rsidRPr="00AF2340" w:rsidRDefault="00623599" w:rsidP="001903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B72"/>
    <w:multiLevelType w:val="hybridMultilevel"/>
    <w:tmpl w:val="85A485E4"/>
    <w:lvl w:ilvl="0" w:tplc="2AE04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640775C"/>
    <w:multiLevelType w:val="hybridMultilevel"/>
    <w:tmpl w:val="5CB87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B425FD"/>
    <w:multiLevelType w:val="hybridMultilevel"/>
    <w:tmpl w:val="CFB6F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FD0AED"/>
    <w:multiLevelType w:val="hybridMultilevel"/>
    <w:tmpl w:val="7CF41BE0"/>
    <w:lvl w:ilvl="0" w:tplc="080A0001">
      <w:start w:val="1"/>
      <w:numFmt w:val="bullet"/>
      <w:lvlText w:val=""/>
      <w:lvlJc w:val="left"/>
      <w:pPr>
        <w:ind w:left="720" w:hanging="360"/>
      </w:pPr>
      <w:rPr>
        <w:rFonts w:ascii="Symbol" w:hAnsi="Symbol" w:hint="default"/>
      </w:rPr>
    </w:lvl>
    <w:lvl w:ilvl="1" w:tplc="D0281320">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094758"/>
    <w:multiLevelType w:val="hybridMultilevel"/>
    <w:tmpl w:val="5720DA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CA81830"/>
    <w:multiLevelType w:val="hybridMultilevel"/>
    <w:tmpl w:val="95A6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E52828"/>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740615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04242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8773B6"/>
    <w:multiLevelType w:val="hybridMultilevel"/>
    <w:tmpl w:val="D14CF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465D25AF"/>
    <w:multiLevelType w:val="hybridMultilevel"/>
    <w:tmpl w:val="4EC8BBB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7F27C8"/>
    <w:multiLevelType w:val="hybridMultilevel"/>
    <w:tmpl w:val="FE9AE35C"/>
    <w:lvl w:ilvl="0" w:tplc="9DF2BD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C531DB8"/>
    <w:multiLevelType w:val="hybridMultilevel"/>
    <w:tmpl w:val="BA9A21A6"/>
    <w:lvl w:ilvl="0" w:tplc="7A06A7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6650D35"/>
    <w:multiLevelType w:val="hybridMultilevel"/>
    <w:tmpl w:val="13A02E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2E1AF1"/>
    <w:multiLevelType w:val="hybridMultilevel"/>
    <w:tmpl w:val="163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Palatino Linotype"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Palatino Linotype"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D76661"/>
    <w:multiLevelType w:val="hybridMultilevel"/>
    <w:tmpl w:val="C9E4D02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67F164D3"/>
    <w:multiLevelType w:val="hybridMultilevel"/>
    <w:tmpl w:val="D5441E0C"/>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772428"/>
    <w:multiLevelType w:val="hybridMultilevel"/>
    <w:tmpl w:val="95D2017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CE1EC0"/>
    <w:multiLevelType w:val="hybridMultilevel"/>
    <w:tmpl w:val="2418F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4802A88"/>
    <w:multiLevelType w:val="hybridMultilevel"/>
    <w:tmpl w:val="B1385E4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40"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EA308DE"/>
    <w:multiLevelType w:val="hybridMultilevel"/>
    <w:tmpl w:val="0024E354"/>
    <w:lvl w:ilvl="0" w:tplc="D9A4E9FC">
      <w:start w:val="1"/>
      <w:numFmt w:val="upperRoman"/>
      <w:lvlText w:val="%1."/>
      <w:lvlJc w:val="left"/>
      <w:pPr>
        <w:ind w:left="644"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0"/>
  </w:num>
  <w:num w:numId="3">
    <w:abstractNumId w:val="21"/>
  </w:num>
  <w:num w:numId="4">
    <w:abstractNumId w:val="24"/>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36"/>
  </w:num>
  <w:num w:numId="8">
    <w:abstractNumId w:val="39"/>
  </w:num>
  <w:num w:numId="9">
    <w:abstractNumId w:val="15"/>
  </w:num>
  <w:num w:numId="10">
    <w:abstractNumId w:val="10"/>
  </w:num>
  <w:num w:numId="11">
    <w:abstractNumId w:val="31"/>
  </w:num>
  <w:num w:numId="12">
    <w:abstractNumId w:val="28"/>
  </w:num>
  <w:num w:numId="13">
    <w:abstractNumId w:val="3"/>
  </w:num>
  <w:num w:numId="14">
    <w:abstractNumId w:val="7"/>
  </w:num>
  <w:num w:numId="15">
    <w:abstractNumId w:val="13"/>
  </w:num>
  <w:num w:numId="16">
    <w:abstractNumId w:val="19"/>
  </w:num>
  <w:num w:numId="17">
    <w:abstractNumId w:val="34"/>
  </w:num>
  <w:num w:numId="18">
    <w:abstractNumId w:val="16"/>
  </w:num>
  <w:num w:numId="19">
    <w:abstractNumId w:val="14"/>
  </w:num>
  <w:num w:numId="20">
    <w:abstractNumId w:val="27"/>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33"/>
  </w:num>
  <w:num w:numId="24">
    <w:abstractNumId w:val="37"/>
  </w:num>
  <w:num w:numId="25">
    <w:abstractNumId w:val="40"/>
  </w:num>
  <w:num w:numId="26">
    <w:abstractNumId w:val="4"/>
  </w:num>
  <w:num w:numId="27">
    <w:abstractNumId w:val="6"/>
  </w:num>
  <w:num w:numId="28">
    <w:abstractNumId w:val="23"/>
  </w:num>
  <w:num w:numId="29">
    <w:abstractNumId w:val="2"/>
  </w:num>
  <w:num w:numId="30">
    <w:abstractNumId w:val="1"/>
  </w:num>
  <w:num w:numId="31">
    <w:abstractNumId w:val="17"/>
  </w:num>
  <w:num w:numId="32">
    <w:abstractNumId w:val="20"/>
  </w:num>
  <w:num w:numId="33">
    <w:abstractNumId w:val="8"/>
  </w:num>
  <w:num w:numId="34">
    <w:abstractNumId w:val="18"/>
  </w:num>
  <w:num w:numId="35">
    <w:abstractNumId w:val="35"/>
  </w:num>
  <w:num w:numId="36">
    <w:abstractNumId w:val="29"/>
  </w:num>
  <w:num w:numId="37">
    <w:abstractNumId w:val="11"/>
  </w:num>
  <w:num w:numId="38">
    <w:abstractNumId w:val="26"/>
  </w:num>
  <w:num w:numId="39">
    <w:abstractNumId w:val="32"/>
  </w:num>
  <w:num w:numId="40">
    <w:abstractNumId w:val="9"/>
  </w:num>
  <w:num w:numId="41">
    <w:abstractNumId w:val="30"/>
  </w:num>
  <w:num w:numId="42">
    <w:abstractNumId w:val="25"/>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C2D"/>
    <w:rsid w:val="00002C72"/>
    <w:rsid w:val="00007D1E"/>
    <w:rsid w:val="00012482"/>
    <w:rsid w:val="00012A80"/>
    <w:rsid w:val="00021988"/>
    <w:rsid w:val="000272E6"/>
    <w:rsid w:val="0003051A"/>
    <w:rsid w:val="0003417F"/>
    <w:rsid w:val="00042161"/>
    <w:rsid w:val="00045649"/>
    <w:rsid w:val="00047129"/>
    <w:rsid w:val="000507E9"/>
    <w:rsid w:val="00062071"/>
    <w:rsid w:val="0006286D"/>
    <w:rsid w:val="000735E4"/>
    <w:rsid w:val="0008568D"/>
    <w:rsid w:val="00086820"/>
    <w:rsid w:val="000939B1"/>
    <w:rsid w:val="000A1AB2"/>
    <w:rsid w:val="000A4C8F"/>
    <w:rsid w:val="000A6C7C"/>
    <w:rsid w:val="000A7265"/>
    <w:rsid w:val="000B07E9"/>
    <w:rsid w:val="000B46D9"/>
    <w:rsid w:val="000B61E7"/>
    <w:rsid w:val="000B6831"/>
    <w:rsid w:val="000B694F"/>
    <w:rsid w:val="000C3395"/>
    <w:rsid w:val="000C63A0"/>
    <w:rsid w:val="000E0DAA"/>
    <w:rsid w:val="000F1C73"/>
    <w:rsid w:val="000F4400"/>
    <w:rsid w:val="000F7397"/>
    <w:rsid w:val="001000CA"/>
    <w:rsid w:val="00100299"/>
    <w:rsid w:val="00101DD7"/>
    <w:rsid w:val="00104899"/>
    <w:rsid w:val="00107C33"/>
    <w:rsid w:val="00112C95"/>
    <w:rsid w:val="00121A28"/>
    <w:rsid w:val="00122450"/>
    <w:rsid w:val="00123DDE"/>
    <w:rsid w:val="0013316A"/>
    <w:rsid w:val="001537C1"/>
    <w:rsid w:val="00154980"/>
    <w:rsid w:val="001646FC"/>
    <w:rsid w:val="00166831"/>
    <w:rsid w:val="001709AD"/>
    <w:rsid w:val="00185218"/>
    <w:rsid w:val="001867F0"/>
    <w:rsid w:val="0019033C"/>
    <w:rsid w:val="00193F4D"/>
    <w:rsid w:val="00197FC0"/>
    <w:rsid w:val="001A0070"/>
    <w:rsid w:val="001A0929"/>
    <w:rsid w:val="001A474E"/>
    <w:rsid w:val="001C2944"/>
    <w:rsid w:val="001C6897"/>
    <w:rsid w:val="001C7C75"/>
    <w:rsid w:val="001D65F2"/>
    <w:rsid w:val="001E0520"/>
    <w:rsid w:val="001E2EA8"/>
    <w:rsid w:val="001F1824"/>
    <w:rsid w:val="001F5B97"/>
    <w:rsid w:val="001F5F1C"/>
    <w:rsid w:val="00213FAB"/>
    <w:rsid w:val="00230563"/>
    <w:rsid w:val="002326B1"/>
    <w:rsid w:val="00242F1C"/>
    <w:rsid w:val="00243BD2"/>
    <w:rsid w:val="00243ED9"/>
    <w:rsid w:val="00244E4D"/>
    <w:rsid w:val="00246AA6"/>
    <w:rsid w:val="00252ABF"/>
    <w:rsid w:val="00266D81"/>
    <w:rsid w:val="00275B5E"/>
    <w:rsid w:val="002861F1"/>
    <w:rsid w:val="0028722A"/>
    <w:rsid w:val="00295EE1"/>
    <w:rsid w:val="002A332B"/>
    <w:rsid w:val="002A5FBA"/>
    <w:rsid w:val="002B685B"/>
    <w:rsid w:val="002C138B"/>
    <w:rsid w:val="002C1CE4"/>
    <w:rsid w:val="002E4078"/>
    <w:rsid w:val="002E7555"/>
    <w:rsid w:val="0031021A"/>
    <w:rsid w:val="00326980"/>
    <w:rsid w:val="0033047B"/>
    <w:rsid w:val="00331220"/>
    <w:rsid w:val="0033517A"/>
    <w:rsid w:val="00337102"/>
    <w:rsid w:val="0033738D"/>
    <w:rsid w:val="003464AD"/>
    <w:rsid w:val="003606BA"/>
    <w:rsid w:val="00360F34"/>
    <w:rsid w:val="00371B51"/>
    <w:rsid w:val="0038154A"/>
    <w:rsid w:val="00381C4D"/>
    <w:rsid w:val="003852C0"/>
    <w:rsid w:val="00394EB2"/>
    <w:rsid w:val="003962BB"/>
    <w:rsid w:val="003A0B1E"/>
    <w:rsid w:val="003A2348"/>
    <w:rsid w:val="003B5CB8"/>
    <w:rsid w:val="003C2EFD"/>
    <w:rsid w:val="003D0294"/>
    <w:rsid w:val="003D07E5"/>
    <w:rsid w:val="003D4817"/>
    <w:rsid w:val="003E34D4"/>
    <w:rsid w:val="003F258A"/>
    <w:rsid w:val="003F3859"/>
    <w:rsid w:val="0040297C"/>
    <w:rsid w:val="0040443A"/>
    <w:rsid w:val="00405EB4"/>
    <w:rsid w:val="00411BC6"/>
    <w:rsid w:val="004218D1"/>
    <w:rsid w:val="0044090F"/>
    <w:rsid w:val="00445012"/>
    <w:rsid w:val="00452AD3"/>
    <w:rsid w:val="00454B8C"/>
    <w:rsid w:val="00455779"/>
    <w:rsid w:val="0046184C"/>
    <w:rsid w:val="00461AAE"/>
    <w:rsid w:val="00464C4C"/>
    <w:rsid w:val="00470C6C"/>
    <w:rsid w:val="004714F8"/>
    <w:rsid w:val="004746FF"/>
    <w:rsid w:val="00480BD4"/>
    <w:rsid w:val="0048559C"/>
    <w:rsid w:val="004871B2"/>
    <w:rsid w:val="00493A9F"/>
    <w:rsid w:val="00494C4F"/>
    <w:rsid w:val="00496D56"/>
    <w:rsid w:val="004A018B"/>
    <w:rsid w:val="004A0F32"/>
    <w:rsid w:val="004A2B7A"/>
    <w:rsid w:val="004A6B3F"/>
    <w:rsid w:val="004B1CE6"/>
    <w:rsid w:val="004B4B13"/>
    <w:rsid w:val="004C42D2"/>
    <w:rsid w:val="004D410B"/>
    <w:rsid w:val="004E1FA0"/>
    <w:rsid w:val="004E28D8"/>
    <w:rsid w:val="004F5252"/>
    <w:rsid w:val="005014CF"/>
    <w:rsid w:val="00503C46"/>
    <w:rsid w:val="0050429F"/>
    <w:rsid w:val="00505DF8"/>
    <w:rsid w:val="00524352"/>
    <w:rsid w:val="0054530B"/>
    <w:rsid w:val="00545E45"/>
    <w:rsid w:val="00550256"/>
    <w:rsid w:val="00555810"/>
    <w:rsid w:val="00560E23"/>
    <w:rsid w:val="00564875"/>
    <w:rsid w:val="0056712A"/>
    <w:rsid w:val="00567C65"/>
    <w:rsid w:val="0057563F"/>
    <w:rsid w:val="00581054"/>
    <w:rsid w:val="00594803"/>
    <w:rsid w:val="005A366F"/>
    <w:rsid w:val="005B050C"/>
    <w:rsid w:val="005B5E62"/>
    <w:rsid w:val="005B6636"/>
    <w:rsid w:val="005C33B5"/>
    <w:rsid w:val="005D1B57"/>
    <w:rsid w:val="005D28DD"/>
    <w:rsid w:val="005D476B"/>
    <w:rsid w:val="005E51DD"/>
    <w:rsid w:val="005E6334"/>
    <w:rsid w:val="005F1928"/>
    <w:rsid w:val="005F303D"/>
    <w:rsid w:val="0061162D"/>
    <w:rsid w:val="00614107"/>
    <w:rsid w:val="006169ED"/>
    <w:rsid w:val="006173F0"/>
    <w:rsid w:val="00623599"/>
    <w:rsid w:val="006241EC"/>
    <w:rsid w:val="00627B19"/>
    <w:rsid w:val="00630BB9"/>
    <w:rsid w:val="00634711"/>
    <w:rsid w:val="006349F8"/>
    <w:rsid w:val="006353EA"/>
    <w:rsid w:val="00641610"/>
    <w:rsid w:val="00642944"/>
    <w:rsid w:val="00642991"/>
    <w:rsid w:val="0064473A"/>
    <w:rsid w:val="006514B1"/>
    <w:rsid w:val="00652012"/>
    <w:rsid w:val="00652ED9"/>
    <w:rsid w:val="00680565"/>
    <w:rsid w:val="00687C67"/>
    <w:rsid w:val="006A0C0C"/>
    <w:rsid w:val="006B356F"/>
    <w:rsid w:val="006B542F"/>
    <w:rsid w:val="006C2057"/>
    <w:rsid w:val="006C239D"/>
    <w:rsid w:val="006C4AE1"/>
    <w:rsid w:val="006D233B"/>
    <w:rsid w:val="006D3442"/>
    <w:rsid w:val="006F6E0D"/>
    <w:rsid w:val="007025A5"/>
    <w:rsid w:val="0070555E"/>
    <w:rsid w:val="00714E83"/>
    <w:rsid w:val="00725BAA"/>
    <w:rsid w:val="00732E1D"/>
    <w:rsid w:val="007335E1"/>
    <w:rsid w:val="00742281"/>
    <w:rsid w:val="00742E17"/>
    <w:rsid w:val="0075066A"/>
    <w:rsid w:val="00750933"/>
    <w:rsid w:val="007628D9"/>
    <w:rsid w:val="00781638"/>
    <w:rsid w:val="007905D5"/>
    <w:rsid w:val="007A74D1"/>
    <w:rsid w:val="007B6209"/>
    <w:rsid w:val="007B7876"/>
    <w:rsid w:val="007B7880"/>
    <w:rsid w:val="007C3797"/>
    <w:rsid w:val="007C4E65"/>
    <w:rsid w:val="007D5C3C"/>
    <w:rsid w:val="007E3965"/>
    <w:rsid w:val="007E4F6C"/>
    <w:rsid w:val="007F53BA"/>
    <w:rsid w:val="007F6432"/>
    <w:rsid w:val="008021C5"/>
    <w:rsid w:val="0080399D"/>
    <w:rsid w:val="0081745D"/>
    <w:rsid w:val="00823E92"/>
    <w:rsid w:val="00824AC5"/>
    <w:rsid w:val="008301E0"/>
    <w:rsid w:val="008322FB"/>
    <w:rsid w:val="00834275"/>
    <w:rsid w:val="00835F07"/>
    <w:rsid w:val="00845046"/>
    <w:rsid w:val="00845FDE"/>
    <w:rsid w:val="00852AC2"/>
    <w:rsid w:val="00856A65"/>
    <w:rsid w:val="00860480"/>
    <w:rsid w:val="00864D7A"/>
    <w:rsid w:val="00865ACA"/>
    <w:rsid w:val="00872E54"/>
    <w:rsid w:val="00873B94"/>
    <w:rsid w:val="00875F18"/>
    <w:rsid w:val="008A0101"/>
    <w:rsid w:val="008A394E"/>
    <w:rsid w:val="008B6AF8"/>
    <w:rsid w:val="008C10BE"/>
    <w:rsid w:val="008C560E"/>
    <w:rsid w:val="008C5C42"/>
    <w:rsid w:val="008E0D97"/>
    <w:rsid w:val="008E4D3A"/>
    <w:rsid w:val="008E73F4"/>
    <w:rsid w:val="008F4605"/>
    <w:rsid w:val="00901E93"/>
    <w:rsid w:val="00911289"/>
    <w:rsid w:val="009112CB"/>
    <w:rsid w:val="00912F61"/>
    <w:rsid w:val="00915F3A"/>
    <w:rsid w:val="00917C16"/>
    <w:rsid w:val="00925DC0"/>
    <w:rsid w:val="00932AF5"/>
    <w:rsid w:val="00937CC8"/>
    <w:rsid w:val="00946CB2"/>
    <w:rsid w:val="0095053A"/>
    <w:rsid w:val="00950B66"/>
    <w:rsid w:val="009516FB"/>
    <w:rsid w:val="00952749"/>
    <w:rsid w:val="009563D7"/>
    <w:rsid w:val="00962A4E"/>
    <w:rsid w:val="00962DE4"/>
    <w:rsid w:val="00963604"/>
    <w:rsid w:val="009674E3"/>
    <w:rsid w:val="009752AE"/>
    <w:rsid w:val="00980244"/>
    <w:rsid w:val="00981794"/>
    <w:rsid w:val="00984048"/>
    <w:rsid w:val="0099395F"/>
    <w:rsid w:val="009B0FD8"/>
    <w:rsid w:val="009B26DE"/>
    <w:rsid w:val="009B6746"/>
    <w:rsid w:val="009B6A3C"/>
    <w:rsid w:val="009D23A0"/>
    <w:rsid w:val="009D412A"/>
    <w:rsid w:val="009D4728"/>
    <w:rsid w:val="009D4B64"/>
    <w:rsid w:val="009D4EE7"/>
    <w:rsid w:val="009D6795"/>
    <w:rsid w:val="009F1DBC"/>
    <w:rsid w:val="00A04E56"/>
    <w:rsid w:val="00A06938"/>
    <w:rsid w:val="00A10134"/>
    <w:rsid w:val="00A116B3"/>
    <w:rsid w:val="00A15AF8"/>
    <w:rsid w:val="00A27A06"/>
    <w:rsid w:val="00A35D32"/>
    <w:rsid w:val="00A41A33"/>
    <w:rsid w:val="00A4455D"/>
    <w:rsid w:val="00A4597F"/>
    <w:rsid w:val="00A45FFD"/>
    <w:rsid w:val="00A53FE6"/>
    <w:rsid w:val="00A60141"/>
    <w:rsid w:val="00A66BAD"/>
    <w:rsid w:val="00A67908"/>
    <w:rsid w:val="00A705B2"/>
    <w:rsid w:val="00A7069C"/>
    <w:rsid w:val="00A7097F"/>
    <w:rsid w:val="00A71360"/>
    <w:rsid w:val="00A740BB"/>
    <w:rsid w:val="00A747D7"/>
    <w:rsid w:val="00A8113E"/>
    <w:rsid w:val="00A82FEA"/>
    <w:rsid w:val="00A85C44"/>
    <w:rsid w:val="00AC15C6"/>
    <w:rsid w:val="00AD225F"/>
    <w:rsid w:val="00AD281A"/>
    <w:rsid w:val="00AD28D3"/>
    <w:rsid w:val="00AD5BBC"/>
    <w:rsid w:val="00AE1B2A"/>
    <w:rsid w:val="00AF1594"/>
    <w:rsid w:val="00AF49DC"/>
    <w:rsid w:val="00AF59A5"/>
    <w:rsid w:val="00AF77A4"/>
    <w:rsid w:val="00AF7947"/>
    <w:rsid w:val="00B10D20"/>
    <w:rsid w:val="00B14D7F"/>
    <w:rsid w:val="00B1725B"/>
    <w:rsid w:val="00B20D5C"/>
    <w:rsid w:val="00B22020"/>
    <w:rsid w:val="00B22CAA"/>
    <w:rsid w:val="00B24D39"/>
    <w:rsid w:val="00B275F0"/>
    <w:rsid w:val="00B30F46"/>
    <w:rsid w:val="00B321A5"/>
    <w:rsid w:val="00B344CA"/>
    <w:rsid w:val="00B4149E"/>
    <w:rsid w:val="00B42436"/>
    <w:rsid w:val="00B46043"/>
    <w:rsid w:val="00B513AC"/>
    <w:rsid w:val="00B515FC"/>
    <w:rsid w:val="00B60157"/>
    <w:rsid w:val="00B61329"/>
    <w:rsid w:val="00B63CBE"/>
    <w:rsid w:val="00B762EE"/>
    <w:rsid w:val="00B82833"/>
    <w:rsid w:val="00B92814"/>
    <w:rsid w:val="00B934AA"/>
    <w:rsid w:val="00BA12D0"/>
    <w:rsid w:val="00BA35FC"/>
    <w:rsid w:val="00BB1A88"/>
    <w:rsid w:val="00BB2DBC"/>
    <w:rsid w:val="00BC050F"/>
    <w:rsid w:val="00BC60F1"/>
    <w:rsid w:val="00BD7FC0"/>
    <w:rsid w:val="00BE75B7"/>
    <w:rsid w:val="00C12A83"/>
    <w:rsid w:val="00C12F8F"/>
    <w:rsid w:val="00C13E64"/>
    <w:rsid w:val="00C14722"/>
    <w:rsid w:val="00C16183"/>
    <w:rsid w:val="00C2033A"/>
    <w:rsid w:val="00C21006"/>
    <w:rsid w:val="00C21200"/>
    <w:rsid w:val="00C23B43"/>
    <w:rsid w:val="00C35A26"/>
    <w:rsid w:val="00C361A0"/>
    <w:rsid w:val="00C531A1"/>
    <w:rsid w:val="00C54235"/>
    <w:rsid w:val="00C559D2"/>
    <w:rsid w:val="00C60CE0"/>
    <w:rsid w:val="00C67C20"/>
    <w:rsid w:val="00C734D4"/>
    <w:rsid w:val="00C762BB"/>
    <w:rsid w:val="00C828E6"/>
    <w:rsid w:val="00C8369A"/>
    <w:rsid w:val="00C91926"/>
    <w:rsid w:val="00C91A50"/>
    <w:rsid w:val="00C9714C"/>
    <w:rsid w:val="00CC5E4C"/>
    <w:rsid w:val="00CD0E19"/>
    <w:rsid w:val="00CD6079"/>
    <w:rsid w:val="00CE3FD3"/>
    <w:rsid w:val="00CE6B14"/>
    <w:rsid w:val="00CE6E7F"/>
    <w:rsid w:val="00CF7D60"/>
    <w:rsid w:val="00D04799"/>
    <w:rsid w:val="00D0799A"/>
    <w:rsid w:val="00D10418"/>
    <w:rsid w:val="00D16708"/>
    <w:rsid w:val="00D17DF6"/>
    <w:rsid w:val="00D232B3"/>
    <w:rsid w:val="00D23F5D"/>
    <w:rsid w:val="00D41F3F"/>
    <w:rsid w:val="00D44D53"/>
    <w:rsid w:val="00D456C6"/>
    <w:rsid w:val="00D45E40"/>
    <w:rsid w:val="00D47044"/>
    <w:rsid w:val="00D617E7"/>
    <w:rsid w:val="00D61ED7"/>
    <w:rsid w:val="00D62F9F"/>
    <w:rsid w:val="00D64C76"/>
    <w:rsid w:val="00D701ED"/>
    <w:rsid w:val="00D73BD6"/>
    <w:rsid w:val="00D7480B"/>
    <w:rsid w:val="00D8350D"/>
    <w:rsid w:val="00D83C2E"/>
    <w:rsid w:val="00DB11B3"/>
    <w:rsid w:val="00DB1FE9"/>
    <w:rsid w:val="00DB249F"/>
    <w:rsid w:val="00DC642D"/>
    <w:rsid w:val="00DC7B8B"/>
    <w:rsid w:val="00DD43E3"/>
    <w:rsid w:val="00E01A86"/>
    <w:rsid w:val="00E15158"/>
    <w:rsid w:val="00E23437"/>
    <w:rsid w:val="00E26DF2"/>
    <w:rsid w:val="00E34169"/>
    <w:rsid w:val="00E35A4F"/>
    <w:rsid w:val="00E379F8"/>
    <w:rsid w:val="00E93455"/>
    <w:rsid w:val="00EA5E84"/>
    <w:rsid w:val="00EB40F8"/>
    <w:rsid w:val="00EB50D6"/>
    <w:rsid w:val="00EB5A71"/>
    <w:rsid w:val="00EC45B0"/>
    <w:rsid w:val="00EC4A20"/>
    <w:rsid w:val="00ED4514"/>
    <w:rsid w:val="00ED6EFE"/>
    <w:rsid w:val="00ED7523"/>
    <w:rsid w:val="00ED7C21"/>
    <w:rsid w:val="00EE1D69"/>
    <w:rsid w:val="00EE55FD"/>
    <w:rsid w:val="00EF2743"/>
    <w:rsid w:val="00EF4AAD"/>
    <w:rsid w:val="00EF4D26"/>
    <w:rsid w:val="00F03875"/>
    <w:rsid w:val="00F03A6C"/>
    <w:rsid w:val="00F04145"/>
    <w:rsid w:val="00F04216"/>
    <w:rsid w:val="00F10694"/>
    <w:rsid w:val="00F16922"/>
    <w:rsid w:val="00F225FE"/>
    <w:rsid w:val="00F27FC6"/>
    <w:rsid w:val="00F43BC8"/>
    <w:rsid w:val="00F45FE1"/>
    <w:rsid w:val="00F509E7"/>
    <w:rsid w:val="00F5395F"/>
    <w:rsid w:val="00F578DD"/>
    <w:rsid w:val="00F649CC"/>
    <w:rsid w:val="00F64A34"/>
    <w:rsid w:val="00F67590"/>
    <w:rsid w:val="00F739BE"/>
    <w:rsid w:val="00F829B2"/>
    <w:rsid w:val="00F90E37"/>
    <w:rsid w:val="00F93123"/>
    <w:rsid w:val="00F950B2"/>
    <w:rsid w:val="00F971E6"/>
    <w:rsid w:val="00FA34D9"/>
    <w:rsid w:val="00FB0896"/>
    <w:rsid w:val="00FB3D39"/>
    <w:rsid w:val="00FC3F3B"/>
    <w:rsid w:val="00FC51A0"/>
    <w:rsid w:val="00FD1B4F"/>
    <w:rsid w:val="00FD3621"/>
    <w:rsid w:val="00FD6221"/>
    <w:rsid w:val="00FF0EAE"/>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18"/>
      </w:numPr>
    </w:pPr>
  </w:style>
  <w:style w:type="numbering" w:customStyle="1" w:styleId="Estiloimportado1">
    <w:name w:val="Estilo importado 1"/>
    <w:rsid w:val="0081745D"/>
    <w:pPr>
      <w:numPr>
        <w:numId w:val="19"/>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153617726">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373572171">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4049414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546485371">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39395770">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FAAD98E1-2A74-409C-A52E-A409DCC01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40</Pages>
  <Words>10942</Words>
  <Characters>60185</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5</cp:revision>
  <cp:lastPrinted>2019-08-22T20:00:00Z</cp:lastPrinted>
  <dcterms:created xsi:type="dcterms:W3CDTF">2019-08-20T19:41:00Z</dcterms:created>
  <dcterms:modified xsi:type="dcterms:W3CDTF">2019-08-30T02:34:00Z</dcterms:modified>
</cp:coreProperties>
</file>