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662CA" w:rsidRDefault="00A2780F" w:rsidP="004026D3">
      <w:pPr>
        <w:spacing w:before="100" w:beforeAutospacing="1" w:after="100" w:afterAutospacing="1" w:line="360" w:lineRule="auto"/>
        <w:contextualSpacing/>
        <w:jc w:val="both"/>
        <w:rPr>
          <w:rFonts w:ascii="Palatino Linotype" w:hAnsi="Palatino Linotype"/>
        </w:rPr>
      </w:pPr>
      <w:r w:rsidRPr="000662CA">
        <w:rPr>
          <w:rFonts w:ascii="Palatino Linotype" w:hAnsi="Palatino Linotype"/>
        </w:rPr>
        <w:t>Resolución</w:t>
      </w:r>
      <w:r w:rsidR="00414147" w:rsidRPr="000662CA">
        <w:rPr>
          <w:rFonts w:ascii="Palatino Linotype" w:hAnsi="Palatino Linotype"/>
        </w:rPr>
        <w:t xml:space="preserve"> </w:t>
      </w:r>
      <w:r w:rsidRPr="000662CA">
        <w:rPr>
          <w:rFonts w:ascii="Palatino Linotype" w:hAnsi="Palatino Linotype"/>
        </w:rPr>
        <w:t>del</w:t>
      </w:r>
      <w:r w:rsidR="00414147" w:rsidRPr="000662CA">
        <w:rPr>
          <w:rFonts w:ascii="Palatino Linotype" w:hAnsi="Palatino Linotype"/>
        </w:rPr>
        <w:t xml:space="preserve"> </w:t>
      </w:r>
      <w:r w:rsidRPr="000662CA">
        <w:rPr>
          <w:rFonts w:ascii="Palatino Linotype" w:hAnsi="Palatino Linotype"/>
        </w:rPr>
        <w:t>Pleno</w:t>
      </w:r>
      <w:r w:rsidR="00414147" w:rsidRPr="000662CA">
        <w:rPr>
          <w:rFonts w:ascii="Palatino Linotype" w:hAnsi="Palatino Linotype"/>
        </w:rPr>
        <w:t xml:space="preserve"> </w:t>
      </w:r>
      <w:r w:rsidRPr="000662CA">
        <w:rPr>
          <w:rFonts w:ascii="Palatino Linotype" w:hAnsi="Palatino Linotype"/>
        </w:rPr>
        <w:t>del</w:t>
      </w:r>
      <w:r w:rsidR="00414147" w:rsidRPr="000662CA">
        <w:rPr>
          <w:rFonts w:ascii="Palatino Linotype" w:hAnsi="Palatino Linotype"/>
        </w:rPr>
        <w:t xml:space="preserve"> </w:t>
      </w:r>
      <w:r w:rsidRPr="000662CA">
        <w:rPr>
          <w:rFonts w:ascii="Palatino Linotype" w:hAnsi="Palatino Linotype"/>
        </w:rPr>
        <w:t>Instituto</w:t>
      </w:r>
      <w:r w:rsidR="00414147" w:rsidRPr="000662CA">
        <w:rPr>
          <w:rFonts w:ascii="Palatino Linotype" w:hAnsi="Palatino Linotype"/>
        </w:rPr>
        <w:t xml:space="preserve"> </w:t>
      </w:r>
      <w:r w:rsidRPr="000662CA">
        <w:rPr>
          <w:rFonts w:ascii="Palatino Linotype" w:hAnsi="Palatino Linotype"/>
        </w:rPr>
        <w:t>de</w:t>
      </w:r>
      <w:r w:rsidR="00414147" w:rsidRPr="000662CA">
        <w:rPr>
          <w:rFonts w:ascii="Palatino Linotype" w:hAnsi="Palatino Linotype"/>
        </w:rPr>
        <w:t xml:space="preserve"> </w:t>
      </w:r>
      <w:r w:rsidRPr="000662CA">
        <w:rPr>
          <w:rFonts w:ascii="Palatino Linotype" w:hAnsi="Palatino Linotype"/>
        </w:rPr>
        <w:t>Transparencia,</w:t>
      </w:r>
      <w:r w:rsidR="00414147" w:rsidRPr="000662CA">
        <w:rPr>
          <w:rFonts w:ascii="Palatino Linotype" w:hAnsi="Palatino Linotype"/>
        </w:rPr>
        <w:t xml:space="preserve"> </w:t>
      </w:r>
      <w:r w:rsidRPr="000662CA">
        <w:rPr>
          <w:rFonts w:ascii="Palatino Linotype" w:hAnsi="Palatino Linotype"/>
        </w:rPr>
        <w:t>Acceso</w:t>
      </w:r>
      <w:r w:rsidR="00414147" w:rsidRPr="000662CA">
        <w:rPr>
          <w:rFonts w:ascii="Palatino Linotype" w:hAnsi="Palatino Linotype"/>
        </w:rPr>
        <w:t xml:space="preserve"> </w:t>
      </w:r>
      <w:r w:rsidRPr="000662CA">
        <w:rPr>
          <w:rFonts w:ascii="Palatino Linotype" w:hAnsi="Palatino Linotype"/>
        </w:rPr>
        <w:t>a</w:t>
      </w:r>
      <w:r w:rsidR="00414147" w:rsidRPr="000662CA">
        <w:rPr>
          <w:rFonts w:ascii="Palatino Linotype" w:hAnsi="Palatino Linotype"/>
        </w:rPr>
        <w:t xml:space="preserve"> </w:t>
      </w:r>
      <w:r w:rsidRPr="000662CA">
        <w:rPr>
          <w:rFonts w:ascii="Palatino Linotype" w:hAnsi="Palatino Linotype"/>
        </w:rPr>
        <w:t>la</w:t>
      </w:r>
      <w:r w:rsidR="00414147" w:rsidRPr="000662CA">
        <w:rPr>
          <w:rFonts w:ascii="Palatino Linotype" w:hAnsi="Palatino Linotype"/>
        </w:rPr>
        <w:t xml:space="preserve"> </w:t>
      </w:r>
      <w:r w:rsidRPr="000662CA">
        <w:rPr>
          <w:rFonts w:ascii="Palatino Linotype" w:hAnsi="Palatino Linotype"/>
        </w:rPr>
        <w:t>Información</w:t>
      </w:r>
      <w:r w:rsidR="00414147" w:rsidRPr="000662CA">
        <w:rPr>
          <w:rFonts w:ascii="Palatino Linotype" w:hAnsi="Palatino Linotype"/>
        </w:rPr>
        <w:t xml:space="preserve"> </w:t>
      </w:r>
      <w:r w:rsidRPr="000662CA">
        <w:rPr>
          <w:rFonts w:ascii="Palatino Linotype" w:hAnsi="Palatino Linotype"/>
        </w:rPr>
        <w:t>Pública</w:t>
      </w:r>
      <w:r w:rsidR="00414147" w:rsidRPr="000662CA">
        <w:rPr>
          <w:rFonts w:ascii="Palatino Linotype" w:hAnsi="Palatino Linotype"/>
        </w:rPr>
        <w:t xml:space="preserve"> </w:t>
      </w:r>
      <w:r w:rsidRPr="000662CA">
        <w:rPr>
          <w:rFonts w:ascii="Palatino Linotype" w:hAnsi="Palatino Linotype"/>
        </w:rPr>
        <w:t>y</w:t>
      </w:r>
      <w:r w:rsidR="00414147" w:rsidRPr="000662CA">
        <w:rPr>
          <w:rFonts w:ascii="Palatino Linotype" w:hAnsi="Palatino Linotype"/>
        </w:rPr>
        <w:t xml:space="preserve"> </w:t>
      </w:r>
      <w:r w:rsidRPr="000662CA">
        <w:rPr>
          <w:rFonts w:ascii="Palatino Linotype" w:hAnsi="Palatino Linotype"/>
        </w:rPr>
        <w:t>Protección</w:t>
      </w:r>
      <w:r w:rsidR="00414147" w:rsidRPr="000662CA">
        <w:rPr>
          <w:rFonts w:ascii="Palatino Linotype" w:hAnsi="Palatino Linotype"/>
        </w:rPr>
        <w:t xml:space="preserve"> </w:t>
      </w:r>
      <w:r w:rsidRPr="000662CA">
        <w:rPr>
          <w:rFonts w:ascii="Palatino Linotype" w:hAnsi="Palatino Linotype"/>
        </w:rPr>
        <w:t>de</w:t>
      </w:r>
      <w:r w:rsidR="00414147" w:rsidRPr="000662CA">
        <w:rPr>
          <w:rFonts w:ascii="Palatino Linotype" w:hAnsi="Palatino Linotype"/>
        </w:rPr>
        <w:t xml:space="preserve"> </w:t>
      </w:r>
      <w:r w:rsidRPr="000662CA">
        <w:rPr>
          <w:rFonts w:ascii="Palatino Linotype" w:hAnsi="Palatino Linotype"/>
        </w:rPr>
        <w:t>Datos</w:t>
      </w:r>
      <w:r w:rsidR="00414147" w:rsidRPr="000662CA">
        <w:rPr>
          <w:rFonts w:ascii="Palatino Linotype" w:hAnsi="Palatino Linotype"/>
        </w:rPr>
        <w:t xml:space="preserve"> </w:t>
      </w:r>
      <w:r w:rsidRPr="000662CA">
        <w:rPr>
          <w:rFonts w:ascii="Palatino Linotype" w:hAnsi="Palatino Linotype"/>
        </w:rPr>
        <w:t>Personales</w:t>
      </w:r>
      <w:r w:rsidR="00414147" w:rsidRPr="000662CA">
        <w:rPr>
          <w:rFonts w:ascii="Palatino Linotype" w:hAnsi="Palatino Linotype"/>
        </w:rPr>
        <w:t xml:space="preserve"> </w:t>
      </w:r>
      <w:r w:rsidRPr="000662CA">
        <w:rPr>
          <w:rFonts w:ascii="Palatino Linotype" w:hAnsi="Palatino Linotype"/>
        </w:rPr>
        <w:t>del</w:t>
      </w:r>
      <w:r w:rsidR="00414147" w:rsidRPr="000662CA">
        <w:rPr>
          <w:rFonts w:ascii="Palatino Linotype" w:hAnsi="Palatino Linotype"/>
        </w:rPr>
        <w:t xml:space="preserve"> </w:t>
      </w:r>
      <w:r w:rsidRPr="000662CA">
        <w:rPr>
          <w:rFonts w:ascii="Palatino Linotype" w:hAnsi="Palatino Linotype"/>
        </w:rPr>
        <w:t>Estado</w:t>
      </w:r>
      <w:r w:rsidR="00414147" w:rsidRPr="000662CA">
        <w:rPr>
          <w:rFonts w:ascii="Palatino Linotype" w:hAnsi="Palatino Linotype"/>
        </w:rPr>
        <w:t xml:space="preserve"> </w:t>
      </w:r>
      <w:r w:rsidRPr="000662CA">
        <w:rPr>
          <w:rFonts w:ascii="Palatino Linotype" w:hAnsi="Palatino Linotype"/>
        </w:rPr>
        <w:t>de</w:t>
      </w:r>
      <w:r w:rsidR="00414147" w:rsidRPr="000662CA">
        <w:rPr>
          <w:rFonts w:ascii="Palatino Linotype" w:hAnsi="Palatino Linotype"/>
        </w:rPr>
        <w:t xml:space="preserve"> </w:t>
      </w:r>
      <w:r w:rsidRPr="000662CA">
        <w:rPr>
          <w:rFonts w:ascii="Palatino Linotype" w:hAnsi="Palatino Linotype"/>
        </w:rPr>
        <w:t>México</w:t>
      </w:r>
      <w:r w:rsidR="00414147" w:rsidRPr="000662CA">
        <w:rPr>
          <w:rFonts w:ascii="Palatino Linotype" w:hAnsi="Palatino Linotype"/>
        </w:rPr>
        <w:t xml:space="preserve"> </w:t>
      </w:r>
      <w:r w:rsidRPr="000662CA">
        <w:rPr>
          <w:rFonts w:ascii="Palatino Linotype" w:hAnsi="Palatino Linotype"/>
        </w:rPr>
        <w:t>y</w:t>
      </w:r>
      <w:r w:rsidR="00414147" w:rsidRPr="000662CA">
        <w:rPr>
          <w:rFonts w:ascii="Palatino Linotype" w:hAnsi="Palatino Linotype"/>
        </w:rPr>
        <w:t xml:space="preserve"> </w:t>
      </w:r>
      <w:r w:rsidRPr="000662CA">
        <w:rPr>
          <w:rFonts w:ascii="Palatino Linotype" w:hAnsi="Palatino Linotype"/>
        </w:rPr>
        <w:t>Municipios,</w:t>
      </w:r>
      <w:r w:rsidR="00414147" w:rsidRPr="000662CA">
        <w:rPr>
          <w:rFonts w:ascii="Palatino Linotype" w:hAnsi="Palatino Linotype"/>
        </w:rPr>
        <w:t xml:space="preserve"> </w:t>
      </w:r>
      <w:r w:rsidRPr="000662CA">
        <w:rPr>
          <w:rFonts w:ascii="Palatino Linotype" w:hAnsi="Palatino Linotype"/>
        </w:rPr>
        <w:t>con</w:t>
      </w:r>
      <w:r w:rsidR="00414147" w:rsidRPr="000662CA">
        <w:rPr>
          <w:rFonts w:ascii="Palatino Linotype" w:hAnsi="Palatino Linotype"/>
        </w:rPr>
        <w:t xml:space="preserve"> </w:t>
      </w:r>
      <w:r w:rsidRPr="000662CA">
        <w:rPr>
          <w:rFonts w:ascii="Palatino Linotype" w:hAnsi="Palatino Linotype"/>
        </w:rPr>
        <w:t>domicilio</w:t>
      </w:r>
      <w:r w:rsidR="00414147" w:rsidRPr="000662CA">
        <w:rPr>
          <w:rFonts w:ascii="Palatino Linotype" w:hAnsi="Palatino Linotype"/>
        </w:rPr>
        <w:t xml:space="preserve"> </w:t>
      </w:r>
      <w:r w:rsidRPr="000662CA">
        <w:rPr>
          <w:rFonts w:ascii="Palatino Linotype" w:hAnsi="Palatino Linotype"/>
        </w:rPr>
        <w:t>en</w:t>
      </w:r>
      <w:r w:rsidR="00414147" w:rsidRPr="000662CA">
        <w:rPr>
          <w:rFonts w:ascii="Palatino Linotype" w:hAnsi="Palatino Linotype"/>
        </w:rPr>
        <w:t xml:space="preserve"> </w:t>
      </w:r>
      <w:r w:rsidRPr="000662CA">
        <w:rPr>
          <w:rFonts w:ascii="Palatino Linotype" w:hAnsi="Palatino Linotype"/>
        </w:rPr>
        <w:t>Metepec,</w:t>
      </w:r>
      <w:r w:rsidR="00414147" w:rsidRPr="000662CA">
        <w:rPr>
          <w:rFonts w:ascii="Palatino Linotype" w:hAnsi="Palatino Linotype"/>
        </w:rPr>
        <w:t xml:space="preserve"> </w:t>
      </w:r>
      <w:r w:rsidRPr="000662CA">
        <w:rPr>
          <w:rFonts w:ascii="Palatino Linotype" w:hAnsi="Palatino Linotype"/>
        </w:rPr>
        <w:t>Estado</w:t>
      </w:r>
      <w:r w:rsidR="00414147" w:rsidRPr="000662CA">
        <w:rPr>
          <w:rFonts w:ascii="Palatino Linotype" w:hAnsi="Palatino Linotype"/>
        </w:rPr>
        <w:t xml:space="preserve"> </w:t>
      </w:r>
      <w:r w:rsidRPr="000662CA">
        <w:rPr>
          <w:rFonts w:ascii="Palatino Linotype" w:hAnsi="Palatino Linotype"/>
        </w:rPr>
        <w:t>de</w:t>
      </w:r>
      <w:r w:rsidR="00414147" w:rsidRPr="000662CA">
        <w:rPr>
          <w:rFonts w:ascii="Palatino Linotype" w:hAnsi="Palatino Linotype"/>
        </w:rPr>
        <w:t xml:space="preserve"> </w:t>
      </w:r>
      <w:r w:rsidRPr="000662CA">
        <w:rPr>
          <w:rFonts w:ascii="Palatino Linotype" w:hAnsi="Palatino Linotype"/>
        </w:rPr>
        <w:t>México,</w:t>
      </w:r>
      <w:r w:rsidR="00414147" w:rsidRPr="000662CA">
        <w:rPr>
          <w:rFonts w:ascii="Palatino Linotype" w:hAnsi="Palatino Linotype"/>
        </w:rPr>
        <w:t xml:space="preserve"> </w:t>
      </w:r>
      <w:r w:rsidRPr="000662CA">
        <w:rPr>
          <w:rFonts w:ascii="Palatino Linotype" w:hAnsi="Palatino Linotype"/>
        </w:rPr>
        <w:t>de</w:t>
      </w:r>
      <w:r w:rsidR="00414147" w:rsidRPr="000662CA">
        <w:rPr>
          <w:rFonts w:ascii="Palatino Linotype" w:hAnsi="Palatino Linotype"/>
        </w:rPr>
        <w:t xml:space="preserve"> </w:t>
      </w:r>
      <w:r w:rsidR="0071273A" w:rsidRPr="000662CA">
        <w:rPr>
          <w:rFonts w:ascii="Palatino Linotype" w:hAnsi="Palatino Linotype"/>
        </w:rPr>
        <w:t>fecha</w:t>
      </w:r>
      <w:r w:rsidR="00414147" w:rsidRPr="000662CA">
        <w:rPr>
          <w:rFonts w:ascii="Palatino Linotype" w:hAnsi="Palatino Linotype"/>
        </w:rPr>
        <w:t xml:space="preserve"> </w:t>
      </w:r>
      <w:r w:rsidR="004026D3" w:rsidRPr="000662CA">
        <w:rPr>
          <w:rFonts w:ascii="Palatino Linotype" w:hAnsi="Palatino Linotype"/>
        </w:rPr>
        <w:t>seis</w:t>
      </w:r>
      <w:r w:rsidR="00196740" w:rsidRPr="000662CA">
        <w:rPr>
          <w:rFonts w:ascii="Palatino Linotype" w:hAnsi="Palatino Linotype"/>
        </w:rPr>
        <w:t xml:space="preserve"> de febrero </w:t>
      </w:r>
      <w:r w:rsidR="00581ACC" w:rsidRPr="000662CA">
        <w:rPr>
          <w:rFonts w:ascii="Palatino Linotype" w:hAnsi="Palatino Linotype"/>
        </w:rPr>
        <w:t>de</w:t>
      </w:r>
      <w:r w:rsidR="00414147" w:rsidRPr="000662CA">
        <w:rPr>
          <w:rFonts w:ascii="Palatino Linotype" w:hAnsi="Palatino Linotype"/>
        </w:rPr>
        <w:t xml:space="preserve"> </w:t>
      </w:r>
      <w:r w:rsidR="00581ACC" w:rsidRPr="000662CA">
        <w:rPr>
          <w:rFonts w:ascii="Palatino Linotype" w:hAnsi="Palatino Linotype"/>
        </w:rPr>
        <w:t>dos</w:t>
      </w:r>
      <w:r w:rsidR="00414147" w:rsidRPr="000662CA">
        <w:rPr>
          <w:rFonts w:ascii="Palatino Linotype" w:hAnsi="Palatino Linotype"/>
        </w:rPr>
        <w:t xml:space="preserve"> </w:t>
      </w:r>
      <w:r w:rsidR="00581ACC" w:rsidRPr="000662CA">
        <w:rPr>
          <w:rFonts w:ascii="Palatino Linotype" w:hAnsi="Palatino Linotype"/>
        </w:rPr>
        <w:t>mil</w:t>
      </w:r>
      <w:r w:rsidR="00414147" w:rsidRPr="000662CA">
        <w:rPr>
          <w:rFonts w:ascii="Palatino Linotype" w:hAnsi="Palatino Linotype"/>
        </w:rPr>
        <w:t xml:space="preserve"> </w:t>
      </w:r>
      <w:r w:rsidR="00196740" w:rsidRPr="000662CA">
        <w:rPr>
          <w:rFonts w:ascii="Palatino Linotype" w:hAnsi="Palatino Linotype"/>
        </w:rPr>
        <w:t>veinte</w:t>
      </w:r>
      <w:r w:rsidRPr="000662CA">
        <w:rPr>
          <w:rFonts w:ascii="Palatino Linotype" w:hAnsi="Palatino Linotype"/>
        </w:rPr>
        <w:t>.</w:t>
      </w:r>
    </w:p>
    <w:p w:rsidR="00196740" w:rsidRPr="000662CA" w:rsidRDefault="00196740" w:rsidP="004026D3">
      <w:pPr>
        <w:spacing w:before="100" w:beforeAutospacing="1" w:after="100" w:afterAutospacing="1" w:line="360" w:lineRule="auto"/>
        <w:contextualSpacing/>
        <w:jc w:val="both"/>
        <w:rPr>
          <w:rFonts w:ascii="Palatino Linotype" w:hAnsi="Palatino Linotype"/>
          <w:b/>
        </w:rPr>
      </w:pPr>
    </w:p>
    <w:p w:rsidR="00F413DE" w:rsidRPr="000662CA" w:rsidRDefault="00F413DE" w:rsidP="004026D3">
      <w:pPr>
        <w:spacing w:before="100" w:beforeAutospacing="1" w:after="100" w:afterAutospacing="1" w:line="360" w:lineRule="auto"/>
        <w:contextualSpacing/>
        <w:jc w:val="both"/>
        <w:rPr>
          <w:rFonts w:ascii="Palatino Linotype" w:hAnsi="Palatino Linotype"/>
        </w:rPr>
      </w:pPr>
      <w:r w:rsidRPr="000662CA">
        <w:rPr>
          <w:rFonts w:ascii="Palatino Linotype" w:hAnsi="Palatino Linotype"/>
          <w:b/>
        </w:rPr>
        <w:t>VISTO</w:t>
      </w:r>
      <w:r w:rsidR="00414147" w:rsidRPr="000662CA">
        <w:rPr>
          <w:rFonts w:ascii="Palatino Linotype" w:hAnsi="Palatino Linotype"/>
        </w:rPr>
        <w:t xml:space="preserve"> </w:t>
      </w:r>
      <w:r w:rsidR="00DD5205" w:rsidRPr="000662CA">
        <w:rPr>
          <w:rFonts w:ascii="Palatino Linotype" w:hAnsi="Palatino Linotype"/>
        </w:rPr>
        <w:t>el</w:t>
      </w:r>
      <w:r w:rsidR="00414147" w:rsidRPr="000662CA">
        <w:rPr>
          <w:rFonts w:ascii="Palatino Linotype" w:hAnsi="Palatino Linotype"/>
        </w:rPr>
        <w:t xml:space="preserve"> </w:t>
      </w:r>
      <w:r w:rsidRPr="000662CA">
        <w:rPr>
          <w:rFonts w:ascii="Palatino Linotype" w:hAnsi="Palatino Linotype"/>
        </w:rPr>
        <w:t>expediente</w:t>
      </w:r>
      <w:r w:rsidR="00414147" w:rsidRPr="000662CA">
        <w:rPr>
          <w:rFonts w:ascii="Palatino Linotype" w:hAnsi="Palatino Linotype"/>
        </w:rPr>
        <w:t xml:space="preserve"> </w:t>
      </w:r>
      <w:r w:rsidRPr="000662CA">
        <w:rPr>
          <w:rFonts w:ascii="Palatino Linotype" w:hAnsi="Palatino Linotype"/>
        </w:rPr>
        <w:t>formado</w:t>
      </w:r>
      <w:r w:rsidR="00414147" w:rsidRPr="000662CA">
        <w:rPr>
          <w:rFonts w:ascii="Palatino Linotype" w:hAnsi="Palatino Linotype"/>
        </w:rPr>
        <w:t xml:space="preserve"> </w:t>
      </w:r>
      <w:r w:rsidRPr="000662CA">
        <w:rPr>
          <w:rFonts w:ascii="Palatino Linotype" w:hAnsi="Palatino Linotype"/>
        </w:rPr>
        <w:t>con</w:t>
      </w:r>
      <w:r w:rsidR="00414147" w:rsidRPr="000662CA">
        <w:rPr>
          <w:rFonts w:ascii="Palatino Linotype" w:hAnsi="Palatino Linotype"/>
        </w:rPr>
        <w:t xml:space="preserve"> </w:t>
      </w:r>
      <w:r w:rsidRPr="000662CA">
        <w:rPr>
          <w:rFonts w:ascii="Palatino Linotype" w:hAnsi="Palatino Linotype"/>
        </w:rPr>
        <w:t>motivo</w:t>
      </w:r>
      <w:r w:rsidR="00414147" w:rsidRPr="000662CA">
        <w:rPr>
          <w:rFonts w:ascii="Palatino Linotype" w:hAnsi="Palatino Linotype"/>
        </w:rPr>
        <w:t xml:space="preserve"> </w:t>
      </w:r>
      <w:r w:rsidRPr="000662CA">
        <w:rPr>
          <w:rFonts w:ascii="Palatino Linotype" w:hAnsi="Palatino Linotype"/>
        </w:rPr>
        <w:t>de</w:t>
      </w:r>
      <w:r w:rsidR="00DD5205" w:rsidRPr="000662CA">
        <w:rPr>
          <w:rFonts w:ascii="Palatino Linotype" w:hAnsi="Palatino Linotype"/>
        </w:rPr>
        <w:t>l</w:t>
      </w:r>
      <w:r w:rsidR="00414147" w:rsidRPr="000662CA">
        <w:rPr>
          <w:rFonts w:ascii="Palatino Linotype" w:hAnsi="Palatino Linotype"/>
        </w:rPr>
        <w:t xml:space="preserve"> </w:t>
      </w:r>
      <w:r w:rsidR="00B514DC" w:rsidRPr="000662CA">
        <w:rPr>
          <w:rFonts w:ascii="Palatino Linotype" w:hAnsi="Palatino Linotype"/>
        </w:rPr>
        <w:t xml:space="preserve">Recurso </w:t>
      </w:r>
      <w:r w:rsidRPr="000662CA">
        <w:rPr>
          <w:rFonts w:ascii="Palatino Linotype" w:hAnsi="Palatino Linotype"/>
        </w:rPr>
        <w:t>de</w:t>
      </w:r>
      <w:r w:rsidR="00414147" w:rsidRPr="000662CA">
        <w:rPr>
          <w:rFonts w:ascii="Palatino Linotype" w:hAnsi="Palatino Linotype"/>
        </w:rPr>
        <w:t xml:space="preserve"> </w:t>
      </w:r>
      <w:r w:rsidR="00B514DC" w:rsidRPr="000662CA">
        <w:rPr>
          <w:rFonts w:ascii="Palatino Linotype" w:hAnsi="Palatino Linotype"/>
        </w:rPr>
        <w:t xml:space="preserve">Revisión </w:t>
      </w:r>
      <w:r w:rsidR="00FE1314" w:rsidRPr="000662CA">
        <w:rPr>
          <w:rFonts w:ascii="Palatino Linotype" w:hAnsi="Palatino Linotype"/>
          <w:b/>
        </w:rPr>
        <w:t>0</w:t>
      </w:r>
      <w:r w:rsidR="00C55956" w:rsidRPr="000662CA">
        <w:rPr>
          <w:rFonts w:ascii="Palatino Linotype" w:hAnsi="Palatino Linotype"/>
          <w:b/>
        </w:rPr>
        <w:t>8687</w:t>
      </w:r>
      <w:r w:rsidR="00693255" w:rsidRPr="000662CA">
        <w:rPr>
          <w:rFonts w:ascii="Palatino Linotype" w:hAnsi="Palatino Linotype"/>
          <w:b/>
        </w:rPr>
        <w:t>/INFOEM/IP/RR/2019</w:t>
      </w:r>
      <w:r w:rsidRPr="000662CA">
        <w:rPr>
          <w:rFonts w:ascii="Palatino Linotype" w:hAnsi="Palatino Linotype"/>
        </w:rPr>
        <w:t>,</w:t>
      </w:r>
      <w:r w:rsidR="00414147" w:rsidRPr="000662CA">
        <w:rPr>
          <w:rFonts w:ascii="Palatino Linotype" w:hAnsi="Palatino Linotype"/>
        </w:rPr>
        <w:t xml:space="preserve"> </w:t>
      </w:r>
      <w:r w:rsidRPr="000662CA">
        <w:rPr>
          <w:rFonts w:ascii="Palatino Linotype" w:hAnsi="Palatino Linotype"/>
        </w:rPr>
        <w:t>promovido</w:t>
      </w:r>
      <w:r w:rsidR="00414147" w:rsidRPr="000662CA">
        <w:rPr>
          <w:rFonts w:ascii="Palatino Linotype" w:hAnsi="Palatino Linotype"/>
        </w:rPr>
        <w:t xml:space="preserve"> </w:t>
      </w:r>
      <w:r w:rsidRPr="000662CA">
        <w:rPr>
          <w:rFonts w:ascii="Palatino Linotype" w:hAnsi="Palatino Linotype"/>
        </w:rPr>
        <w:t>por</w:t>
      </w:r>
      <w:r w:rsidR="00FE1314" w:rsidRPr="000662CA">
        <w:rPr>
          <w:rFonts w:ascii="Palatino Linotype" w:hAnsi="Palatino Linotype"/>
        </w:rPr>
        <w:t xml:space="preserve"> </w:t>
      </w:r>
      <w:r w:rsidR="00C55956" w:rsidRPr="000662CA">
        <w:rPr>
          <w:rFonts w:ascii="Palatino Linotype" w:hAnsi="Palatino Linotype"/>
        </w:rPr>
        <w:t>la</w:t>
      </w:r>
      <w:r w:rsidR="00A85E8E" w:rsidRPr="000662CA">
        <w:rPr>
          <w:rFonts w:ascii="Palatino Linotype" w:hAnsi="Palatino Linotype"/>
        </w:rPr>
        <w:t xml:space="preserve"> C. </w:t>
      </w:r>
      <w:r w:rsidR="00A85E8E" w:rsidRPr="000662CA">
        <w:t xml:space="preserve"> </w:t>
      </w:r>
      <w:proofErr w:type="spellStart"/>
      <w:r w:rsidR="00445472" w:rsidRPr="00445472">
        <w:rPr>
          <w:rFonts w:ascii="Palatino Linotype" w:hAnsi="Palatino Linotype"/>
          <w:b/>
        </w:rPr>
        <w:t>Xxxxxxx</w:t>
      </w:r>
      <w:proofErr w:type="spellEnd"/>
      <w:r w:rsidR="00445472" w:rsidRPr="00445472">
        <w:rPr>
          <w:rFonts w:ascii="Palatino Linotype" w:hAnsi="Palatino Linotype"/>
          <w:b/>
        </w:rPr>
        <w:t xml:space="preserve"> </w:t>
      </w:r>
      <w:proofErr w:type="spellStart"/>
      <w:r w:rsidR="00445472" w:rsidRPr="00445472">
        <w:rPr>
          <w:rFonts w:ascii="Palatino Linotype" w:hAnsi="Palatino Linotype"/>
          <w:b/>
        </w:rPr>
        <w:t>Xxxx</w:t>
      </w:r>
      <w:proofErr w:type="spellEnd"/>
      <w:r w:rsidR="00445472" w:rsidRPr="00445472">
        <w:rPr>
          <w:rFonts w:ascii="Palatino Linotype" w:hAnsi="Palatino Linotype"/>
          <w:b/>
        </w:rPr>
        <w:t xml:space="preserve"> </w:t>
      </w:r>
      <w:proofErr w:type="spellStart"/>
      <w:r w:rsidR="00445472" w:rsidRPr="00445472">
        <w:rPr>
          <w:rFonts w:ascii="Palatino Linotype" w:hAnsi="Palatino Linotype"/>
          <w:b/>
        </w:rPr>
        <w:t>Xxxxxx</w:t>
      </w:r>
      <w:proofErr w:type="spellEnd"/>
      <w:r w:rsidR="00E6045D" w:rsidRPr="000662CA">
        <w:rPr>
          <w:rFonts w:ascii="Palatino Linotype" w:hAnsi="Palatino Linotype" w:cs="Arial"/>
        </w:rPr>
        <w:t>,</w:t>
      </w:r>
      <w:r w:rsidR="00414147" w:rsidRPr="000662CA">
        <w:rPr>
          <w:rFonts w:ascii="Palatino Linotype" w:hAnsi="Palatino Linotype" w:cs="Arial"/>
        </w:rPr>
        <w:t xml:space="preserve"> </w:t>
      </w:r>
      <w:r w:rsidR="00E6045D" w:rsidRPr="000662CA">
        <w:rPr>
          <w:rFonts w:ascii="Palatino Linotype" w:hAnsi="Palatino Linotype" w:cs="Arial"/>
        </w:rPr>
        <w:t>en</w:t>
      </w:r>
      <w:r w:rsidR="00414147" w:rsidRPr="000662CA">
        <w:rPr>
          <w:rFonts w:ascii="Palatino Linotype" w:hAnsi="Palatino Linotype" w:cs="Arial"/>
        </w:rPr>
        <w:t xml:space="preserve"> </w:t>
      </w:r>
      <w:r w:rsidR="00E6045D" w:rsidRPr="000662CA">
        <w:rPr>
          <w:rFonts w:ascii="Palatino Linotype" w:hAnsi="Palatino Linotype" w:cs="Arial"/>
        </w:rPr>
        <w:t>lo</w:t>
      </w:r>
      <w:r w:rsidR="00414147" w:rsidRPr="000662CA">
        <w:rPr>
          <w:rFonts w:ascii="Palatino Linotype" w:hAnsi="Palatino Linotype" w:cs="Arial"/>
        </w:rPr>
        <w:t xml:space="preserve"> </w:t>
      </w:r>
      <w:r w:rsidR="00E6045D" w:rsidRPr="000662CA">
        <w:rPr>
          <w:rFonts w:ascii="Palatino Linotype" w:hAnsi="Palatino Linotype" w:cs="Arial"/>
        </w:rPr>
        <w:t>sucesivo</w:t>
      </w:r>
      <w:r w:rsidR="00414147" w:rsidRPr="000662CA">
        <w:rPr>
          <w:rFonts w:ascii="Palatino Linotype" w:hAnsi="Palatino Linotype" w:cs="Arial"/>
          <w:b/>
        </w:rPr>
        <w:t xml:space="preserve"> </w:t>
      </w:r>
      <w:r w:rsidR="00C55956" w:rsidRPr="000662CA">
        <w:rPr>
          <w:rFonts w:ascii="Palatino Linotype" w:hAnsi="Palatino Linotype" w:cs="Arial"/>
          <w:b/>
        </w:rPr>
        <w:t>LA</w:t>
      </w:r>
      <w:r w:rsidR="00AD3764" w:rsidRPr="000662CA">
        <w:rPr>
          <w:rFonts w:ascii="Palatino Linotype" w:hAnsi="Palatino Linotype" w:cs="Arial"/>
          <w:b/>
        </w:rPr>
        <w:t xml:space="preserve"> RECURRENTE</w:t>
      </w:r>
      <w:r w:rsidRPr="000662CA">
        <w:rPr>
          <w:rFonts w:ascii="Palatino Linotype" w:hAnsi="Palatino Linotype"/>
        </w:rPr>
        <w:t>,</w:t>
      </w:r>
      <w:r w:rsidR="00414147" w:rsidRPr="000662CA">
        <w:rPr>
          <w:rFonts w:ascii="Palatino Linotype" w:hAnsi="Palatino Linotype"/>
        </w:rPr>
        <w:t xml:space="preserve"> </w:t>
      </w:r>
      <w:r w:rsidRPr="000662CA">
        <w:rPr>
          <w:rFonts w:ascii="Palatino Linotype" w:hAnsi="Palatino Linotype"/>
        </w:rPr>
        <w:t>en</w:t>
      </w:r>
      <w:r w:rsidR="00414147" w:rsidRPr="000662CA">
        <w:rPr>
          <w:rFonts w:ascii="Palatino Linotype" w:hAnsi="Palatino Linotype"/>
        </w:rPr>
        <w:t xml:space="preserve"> </w:t>
      </w:r>
      <w:r w:rsidRPr="000662CA">
        <w:rPr>
          <w:rFonts w:ascii="Palatino Linotype" w:hAnsi="Palatino Linotype"/>
        </w:rPr>
        <w:t>contra</w:t>
      </w:r>
      <w:r w:rsidR="00414147" w:rsidRPr="000662CA">
        <w:rPr>
          <w:rFonts w:ascii="Palatino Linotype" w:hAnsi="Palatino Linotype"/>
        </w:rPr>
        <w:t xml:space="preserve"> </w:t>
      </w:r>
      <w:r w:rsidRPr="000662CA">
        <w:rPr>
          <w:rFonts w:ascii="Palatino Linotype" w:hAnsi="Palatino Linotype"/>
        </w:rPr>
        <w:t>de</w:t>
      </w:r>
      <w:r w:rsidR="00414147" w:rsidRPr="000662CA">
        <w:rPr>
          <w:rFonts w:ascii="Palatino Linotype" w:hAnsi="Palatino Linotype"/>
        </w:rPr>
        <w:t xml:space="preserve"> </w:t>
      </w:r>
      <w:r w:rsidRPr="000662CA">
        <w:rPr>
          <w:rFonts w:ascii="Palatino Linotype" w:hAnsi="Palatino Linotype"/>
        </w:rPr>
        <w:t>la</w:t>
      </w:r>
      <w:r w:rsidR="00414147" w:rsidRPr="000662CA">
        <w:rPr>
          <w:rFonts w:ascii="Palatino Linotype" w:hAnsi="Palatino Linotype"/>
        </w:rPr>
        <w:t xml:space="preserve"> </w:t>
      </w:r>
      <w:r w:rsidR="00833D8D" w:rsidRPr="000662CA">
        <w:rPr>
          <w:rFonts w:ascii="Palatino Linotype" w:hAnsi="Palatino Linotype"/>
        </w:rPr>
        <w:t xml:space="preserve">falta de </w:t>
      </w:r>
      <w:r w:rsidRPr="000662CA">
        <w:rPr>
          <w:rFonts w:ascii="Palatino Linotype" w:hAnsi="Palatino Linotype"/>
        </w:rPr>
        <w:t>respuesta</w:t>
      </w:r>
      <w:r w:rsidR="00414147" w:rsidRPr="000662CA">
        <w:rPr>
          <w:rFonts w:ascii="Palatino Linotype" w:hAnsi="Palatino Linotype"/>
        </w:rPr>
        <w:t xml:space="preserve"> </w:t>
      </w:r>
      <w:r w:rsidR="00B514DC" w:rsidRPr="000662CA">
        <w:rPr>
          <w:rFonts w:ascii="Palatino Linotype" w:hAnsi="Palatino Linotype"/>
        </w:rPr>
        <w:t>d</w:t>
      </w:r>
      <w:r w:rsidR="00567F6C" w:rsidRPr="000662CA">
        <w:rPr>
          <w:rFonts w:ascii="Palatino Linotype" w:hAnsi="Palatino Linotype"/>
        </w:rPr>
        <w:t>el</w:t>
      </w:r>
      <w:r w:rsidR="00414147" w:rsidRPr="000662CA">
        <w:rPr>
          <w:rFonts w:ascii="Palatino Linotype" w:hAnsi="Palatino Linotype"/>
        </w:rPr>
        <w:t xml:space="preserve"> </w:t>
      </w:r>
      <w:r w:rsidR="00FE1314" w:rsidRPr="000662CA">
        <w:rPr>
          <w:rFonts w:ascii="Palatino Linotype" w:hAnsi="Palatino Linotype"/>
          <w:b/>
          <w:bCs/>
        </w:rPr>
        <w:t>Ayuntamiento de</w:t>
      </w:r>
      <w:r w:rsidR="005752D5" w:rsidRPr="000662CA">
        <w:rPr>
          <w:rFonts w:ascii="Palatino Linotype" w:hAnsi="Palatino Linotype"/>
          <w:b/>
          <w:bCs/>
        </w:rPr>
        <w:t xml:space="preserve"> Ixtapaluca</w:t>
      </w:r>
      <w:r w:rsidRPr="000662CA">
        <w:rPr>
          <w:rFonts w:ascii="Palatino Linotype" w:hAnsi="Palatino Linotype"/>
        </w:rPr>
        <w:t>,</w:t>
      </w:r>
      <w:r w:rsidR="00414147" w:rsidRPr="000662CA">
        <w:rPr>
          <w:rFonts w:ascii="Palatino Linotype" w:hAnsi="Palatino Linotype"/>
        </w:rPr>
        <w:t xml:space="preserve"> </w:t>
      </w:r>
      <w:r w:rsidRPr="000662CA">
        <w:rPr>
          <w:rFonts w:ascii="Palatino Linotype" w:hAnsi="Palatino Linotype"/>
        </w:rPr>
        <w:t>en</w:t>
      </w:r>
      <w:r w:rsidR="00414147" w:rsidRPr="000662CA">
        <w:rPr>
          <w:rFonts w:ascii="Palatino Linotype" w:hAnsi="Palatino Linotype"/>
        </w:rPr>
        <w:t xml:space="preserve"> </w:t>
      </w:r>
      <w:r w:rsidRPr="000662CA">
        <w:rPr>
          <w:rFonts w:ascii="Palatino Linotype" w:hAnsi="Palatino Linotype"/>
        </w:rPr>
        <w:t>lo</w:t>
      </w:r>
      <w:r w:rsidR="00414147" w:rsidRPr="000662CA">
        <w:rPr>
          <w:rFonts w:ascii="Palatino Linotype" w:hAnsi="Palatino Linotype"/>
        </w:rPr>
        <w:t xml:space="preserve"> </w:t>
      </w:r>
      <w:r w:rsidRPr="000662CA">
        <w:rPr>
          <w:rFonts w:ascii="Palatino Linotype" w:hAnsi="Palatino Linotype"/>
        </w:rPr>
        <w:t>sucesivo</w:t>
      </w:r>
      <w:r w:rsidR="00414147" w:rsidRPr="000662CA">
        <w:rPr>
          <w:rFonts w:ascii="Palatino Linotype" w:hAnsi="Palatino Linotype"/>
        </w:rPr>
        <w:t xml:space="preserve"> </w:t>
      </w:r>
      <w:r w:rsidRPr="000662CA">
        <w:rPr>
          <w:rFonts w:ascii="Palatino Linotype" w:hAnsi="Palatino Linotype"/>
          <w:b/>
        </w:rPr>
        <w:t>EL</w:t>
      </w:r>
      <w:r w:rsidR="00414147" w:rsidRPr="000662CA">
        <w:rPr>
          <w:rFonts w:ascii="Palatino Linotype" w:hAnsi="Palatino Linotype"/>
          <w:b/>
        </w:rPr>
        <w:t xml:space="preserve"> </w:t>
      </w:r>
      <w:r w:rsidRPr="000662CA">
        <w:rPr>
          <w:rFonts w:ascii="Palatino Linotype" w:hAnsi="Palatino Linotype"/>
          <w:b/>
        </w:rPr>
        <w:t>SUJETO</w:t>
      </w:r>
      <w:r w:rsidR="00414147" w:rsidRPr="000662CA">
        <w:rPr>
          <w:rFonts w:ascii="Palatino Linotype" w:hAnsi="Palatino Linotype"/>
          <w:b/>
        </w:rPr>
        <w:t xml:space="preserve"> </w:t>
      </w:r>
      <w:r w:rsidRPr="000662CA">
        <w:rPr>
          <w:rFonts w:ascii="Palatino Linotype" w:hAnsi="Palatino Linotype"/>
          <w:b/>
        </w:rPr>
        <w:t>OBLIGADO</w:t>
      </w:r>
      <w:r w:rsidRPr="000662CA">
        <w:rPr>
          <w:rFonts w:ascii="Palatino Linotype" w:hAnsi="Palatino Linotype"/>
        </w:rPr>
        <w:t>,</w:t>
      </w:r>
      <w:r w:rsidR="00414147" w:rsidRPr="000662CA">
        <w:rPr>
          <w:rFonts w:ascii="Palatino Linotype" w:hAnsi="Palatino Linotype"/>
        </w:rPr>
        <w:t xml:space="preserve"> </w:t>
      </w:r>
      <w:r w:rsidRPr="000662CA">
        <w:rPr>
          <w:rFonts w:ascii="Palatino Linotype" w:hAnsi="Palatino Linotype"/>
        </w:rPr>
        <w:t>se</w:t>
      </w:r>
      <w:r w:rsidR="00414147" w:rsidRPr="000662CA">
        <w:rPr>
          <w:rFonts w:ascii="Palatino Linotype" w:hAnsi="Palatino Linotype"/>
        </w:rPr>
        <w:t xml:space="preserve"> </w:t>
      </w:r>
      <w:r w:rsidRPr="000662CA">
        <w:rPr>
          <w:rFonts w:ascii="Palatino Linotype" w:hAnsi="Palatino Linotype"/>
        </w:rPr>
        <w:t>procede</w:t>
      </w:r>
      <w:r w:rsidR="00414147" w:rsidRPr="000662CA">
        <w:rPr>
          <w:rFonts w:ascii="Palatino Linotype" w:hAnsi="Palatino Linotype"/>
        </w:rPr>
        <w:t xml:space="preserve"> </w:t>
      </w:r>
      <w:r w:rsidRPr="000662CA">
        <w:rPr>
          <w:rFonts w:ascii="Palatino Linotype" w:hAnsi="Palatino Linotype"/>
        </w:rPr>
        <w:t>a</w:t>
      </w:r>
      <w:r w:rsidR="00414147" w:rsidRPr="000662CA">
        <w:rPr>
          <w:rFonts w:ascii="Palatino Linotype" w:hAnsi="Palatino Linotype"/>
        </w:rPr>
        <w:t xml:space="preserve"> </w:t>
      </w:r>
      <w:r w:rsidRPr="000662CA">
        <w:rPr>
          <w:rFonts w:ascii="Palatino Linotype" w:hAnsi="Palatino Linotype"/>
        </w:rPr>
        <w:t>dictar</w:t>
      </w:r>
      <w:r w:rsidR="00414147" w:rsidRPr="000662CA">
        <w:rPr>
          <w:rFonts w:ascii="Palatino Linotype" w:hAnsi="Palatino Linotype"/>
        </w:rPr>
        <w:t xml:space="preserve"> </w:t>
      </w:r>
      <w:r w:rsidRPr="000662CA">
        <w:rPr>
          <w:rFonts w:ascii="Palatino Linotype" w:hAnsi="Palatino Linotype"/>
        </w:rPr>
        <w:t>la</w:t>
      </w:r>
      <w:r w:rsidR="00414147" w:rsidRPr="000662CA">
        <w:rPr>
          <w:rFonts w:ascii="Palatino Linotype" w:hAnsi="Palatino Linotype"/>
        </w:rPr>
        <w:t xml:space="preserve"> </w:t>
      </w:r>
      <w:r w:rsidRPr="000662CA">
        <w:rPr>
          <w:rFonts w:ascii="Palatino Linotype" w:hAnsi="Palatino Linotype"/>
        </w:rPr>
        <w:t>presente</w:t>
      </w:r>
      <w:r w:rsidR="00414147" w:rsidRPr="000662CA">
        <w:rPr>
          <w:rFonts w:ascii="Palatino Linotype" w:hAnsi="Palatino Linotype"/>
        </w:rPr>
        <w:t xml:space="preserve"> </w:t>
      </w:r>
      <w:r w:rsidRPr="000662CA">
        <w:rPr>
          <w:rFonts w:ascii="Palatino Linotype" w:hAnsi="Palatino Linotype"/>
        </w:rPr>
        <w:t>resolución</w:t>
      </w:r>
      <w:r w:rsidR="00414147" w:rsidRPr="000662CA">
        <w:rPr>
          <w:rFonts w:ascii="Palatino Linotype" w:hAnsi="Palatino Linotype"/>
        </w:rPr>
        <w:t xml:space="preserve"> </w:t>
      </w:r>
      <w:r w:rsidRPr="000662CA">
        <w:rPr>
          <w:rFonts w:ascii="Palatino Linotype" w:hAnsi="Palatino Linotype"/>
        </w:rPr>
        <w:t>con</w:t>
      </w:r>
      <w:r w:rsidR="00414147" w:rsidRPr="000662CA">
        <w:rPr>
          <w:rFonts w:ascii="Palatino Linotype" w:hAnsi="Palatino Linotype"/>
        </w:rPr>
        <w:t xml:space="preserve"> </w:t>
      </w:r>
      <w:r w:rsidRPr="000662CA">
        <w:rPr>
          <w:rFonts w:ascii="Palatino Linotype" w:hAnsi="Palatino Linotype"/>
        </w:rPr>
        <w:t>base</w:t>
      </w:r>
      <w:r w:rsidR="00414147" w:rsidRPr="000662CA">
        <w:rPr>
          <w:rFonts w:ascii="Palatino Linotype" w:hAnsi="Palatino Linotype"/>
        </w:rPr>
        <w:t xml:space="preserve"> </w:t>
      </w:r>
      <w:r w:rsidRPr="000662CA">
        <w:rPr>
          <w:rFonts w:ascii="Palatino Linotype" w:hAnsi="Palatino Linotype"/>
        </w:rPr>
        <w:t>en</w:t>
      </w:r>
      <w:r w:rsidR="00414147" w:rsidRPr="000662CA">
        <w:rPr>
          <w:rFonts w:ascii="Palatino Linotype" w:hAnsi="Palatino Linotype"/>
        </w:rPr>
        <w:t xml:space="preserve"> </w:t>
      </w:r>
      <w:r w:rsidRPr="000662CA">
        <w:rPr>
          <w:rFonts w:ascii="Palatino Linotype" w:hAnsi="Palatino Linotype"/>
        </w:rPr>
        <w:t>lo</w:t>
      </w:r>
      <w:r w:rsidR="00414147" w:rsidRPr="000662CA">
        <w:rPr>
          <w:rFonts w:ascii="Palatino Linotype" w:hAnsi="Palatino Linotype"/>
        </w:rPr>
        <w:t xml:space="preserve"> </w:t>
      </w:r>
      <w:r w:rsidRPr="000662CA">
        <w:rPr>
          <w:rFonts w:ascii="Palatino Linotype" w:hAnsi="Palatino Linotype"/>
        </w:rPr>
        <w:t>siguiente:</w:t>
      </w:r>
      <w:r w:rsidR="00414147" w:rsidRPr="000662CA">
        <w:rPr>
          <w:rFonts w:ascii="Palatino Linotype" w:hAnsi="Palatino Linotype"/>
        </w:rPr>
        <w:t xml:space="preserve"> </w:t>
      </w:r>
    </w:p>
    <w:p w:rsidR="00A85E8E" w:rsidRPr="000662CA" w:rsidRDefault="00A85E8E" w:rsidP="004026D3">
      <w:pPr>
        <w:spacing w:before="100" w:beforeAutospacing="1" w:after="100" w:afterAutospacing="1" w:line="360" w:lineRule="auto"/>
        <w:contextualSpacing/>
        <w:jc w:val="both"/>
        <w:rPr>
          <w:rFonts w:ascii="Palatino Linotype" w:hAnsi="Palatino Linotype"/>
        </w:rPr>
      </w:pPr>
    </w:p>
    <w:p w:rsidR="00A85E8E" w:rsidRPr="000662CA" w:rsidRDefault="00A2780F" w:rsidP="004026D3">
      <w:pPr>
        <w:spacing w:before="100" w:beforeAutospacing="1" w:after="100" w:afterAutospacing="1" w:line="360" w:lineRule="auto"/>
        <w:contextualSpacing/>
        <w:jc w:val="center"/>
        <w:rPr>
          <w:rFonts w:ascii="Palatino Linotype" w:hAnsi="Palatino Linotype"/>
          <w:b/>
          <w:bCs/>
          <w:spacing w:val="60"/>
          <w:sz w:val="28"/>
        </w:rPr>
      </w:pPr>
      <w:r w:rsidRPr="000662CA">
        <w:rPr>
          <w:rFonts w:ascii="Palatino Linotype" w:hAnsi="Palatino Linotype"/>
          <w:b/>
          <w:bCs/>
          <w:spacing w:val="60"/>
          <w:sz w:val="28"/>
        </w:rPr>
        <w:t>RESULTANDO</w:t>
      </w:r>
      <w:bookmarkStart w:id="0" w:name="_GoBack"/>
      <w:bookmarkEnd w:id="0"/>
    </w:p>
    <w:p w:rsidR="00A85E8E" w:rsidRPr="000662CA" w:rsidRDefault="00A85E8E" w:rsidP="004026D3">
      <w:pPr>
        <w:spacing w:before="100" w:beforeAutospacing="1" w:after="100" w:afterAutospacing="1" w:line="360" w:lineRule="auto"/>
        <w:contextualSpacing/>
        <w:rPr>
          <w:rFonts w:ascii="Palatino Linotype" w:hAnsi="Palatino Linotype"/>
          <w:b/>
          <w:bCs/>
          <w:spacing w:val="60"/>
          <w:sz w:val="28"/>
        </w:rPr>
      </w:pPr>
    </w:p>
    <w:p w:rsidR="00345471" w:rsidRPr="000662CA" w:rsidRDefault="00A85E8E" w:rsidP="004026D3">
      <w:pPr>
        <w:spacing w:before="100" w:beforeAutospacing="1" w:after="100" w:afterAutospacing="1" w:line="360" w:lineRule="auto"/>
        <w:contextualSpacing/>
        <w:rPr>
          <w:rFonts w:ascii="Palatino Linotype" w:hAnsi="Palatino Linotype"/>
          <w:b/>
          <w:bCs/>
          <w:spacing w:val="60"/>
          <w:sz w:val="28"/>
        </w:rPr>
      </w:pPr>
      <w:r w:rsidRPr="000662CA">
        <w:rPr>
          <w:rFonts w:ascii="Palatino Linotype" w:hAnsi="Palatino Linotype"/>
          <w:b/>
          <w:sz w:val="28"/>
          <w:szCs w:val="28"/>
        </w:rPr>
        <w:t>I.</w:t>
      </w:r>
      <w:r w:rsidRPr="000662CA">
        <w:rPr>
          <w:rFonts w:ascii="Palatino Linotype" w:hAnsi="Palatino Linotype"/>
        </w:rPr>
        <w:t xml:space="preserve"> </w:t>
      </w:r>
      <w:r w:rsidR="00A327E0" w:rsidRPr="000662CA">
        <w:rPr>
          <w:rFonts w:ascii="Palatino Linotype" w:hAnsi="Palatino Linotype"/>
        </w:rPr>
        <w:t>En</w:t>
      </w:r>
      <w:r w:rsidR="00414147" w:rsidRPr="000662CA">
        <w:rPr>
          <w:rFonts w:ascii="Palatino Linotype" w:hAnsi="Palatino Linotype"/>
        </w:rPr>
        <w:t xml:space="preserve"> </w:t>
      </w:r>
      <w:r w:rsidR="00A327E0" w:rsidRPr="000662CA">
        <w:rPr>
          <w:rFonts w:ascii="Palatino Linotype" w:hAnsi="Palatino Linotype" w:cs="Arial"/>
        </w:rPr>
        <w:t>fecha</w:t>
      </w:r>
      <w:r w:rsidR="00414147" w:rsidRPr="000662CA">
        <w:rPr>
          <w:rFonts w:ascii="Palatino Linotype" w:hAnsi="Palatino Linotype"/>
        </w:rPr>
        <w:t xml:space="preserve"> </w:t>
      </w:r>
      <w:r w:rsidR="005752D5" w:rsidRPr="000662CA">
        <w:rPr>
          <w:rFonts w:ascii="Palatino Linotype" w:hAnsi="Palatino Linotype"/>
        </w:rPr>
        <w:t xml:space="preserve">diecisiete </w:t>
      </w:r>
      <w:r w:rsidR="00FE1314" w:rsidRPr="000662CA">
        <w:rPr>
          <w:rFonts w:ascii="Palatino Linotype" w:hAnsi="Palatino Linotype"/>
        </w:rPr>
        <w:t xml:space="preserve">de </w:t>
      </w:r>
      <w:r w:rsidRPr="000662CA">
        <w:rPr>
          <w:rFonts w:ascii="Palatino Linotype" w:hAnsi="Palatino Linotype"/>
        </w:rPr>
        <w:t>octubre</w:t>
      </w:r>
      <w:r w:rsidR="00414147" w:rsidRPr="000662CA">
        <w:rPr>
          <w:rFonts w:ascii="Palatino Linotype" w:hAnsi="Palatino Linotype"/>
        </w:rPr>
        <w:t xml:space="preserve"> </w:t>
      </w:r>
      <w:r w:rsidR="00693255" w:rsidRPr="000662CA">
        <w:rPr>
          <w:rFonts w:ascii="Palatino Linotype" w:hAnsi="Palatino Linotype"/>
        </w:rPr>
        <w:t>de</w:t>
      </w:r>
      <w:r w:rsidR="00414147" w:rsidRPr="000662CA">
        <w:rPr>
          <w:rFonts w:ascii="Palatino Linotype" w:hAnsi="Palatino Linotype"/>
        </w:rPr>
        <w:t xml:space="preserve"> </w:t>
      </w:r>
      <w:r w:rsidR="00693255" w:rsidRPr="000662CA">
        <w:rPr>
          <w:rFonts w:ascii="Palatino Linotype" w:hAnsi="Palatino Linotype"/>
        </w:rPr>
        <w:t>dos</w:t>
      </w:r>
      <w:r w:rsidR="00414147" w:rsidRPr="000662CA">
        <w:rPr>
          <w:rFonts w:ascii="Palatino Linotype" w:hAnsi="Palatino Linotype"/>
        </w:rPr>
        <w:t xml:space="preserve"> </w:t>
      </w:r>
      <w:r w:rsidR="00693255" w:rsidRPr="000662CA">
        <w:rPr>
          <w:rFonts w:ascii="Palatino Linotype" w:hAnsi="Palatino Linotype"/>
        </w:rPr>
        <w:t>mil</w:t>
      </w:r>
      <w:r w:rsidR="00414147" w:rsidRPr="000662CA">
        <w:rPr>
          <w:rFonts w:ascii="Palatino Linotype" w:hAnsi="Palatino Linotype"/>
        </w:rPr>
        <w:t xml:space="preserve"> </w:t>
      </w:r>
      <w:r w:rsidR="00693255" w:rsidRPr="000662CA">
        <w:rPr>
          <w:rFonts w:ascii="Palatino Linotype" w:hAnsi="Palatino Linotype"/>
        </w:rPr>
        <w:t>diecinueve</w:t>
      </w:r>
      <w:r w:rsidR="00A327E0" w:rsidRPr="000662CA">
        <w:rPr>
          <w:rFonts w:ascii="Palatino Linotype" w:hAnsi="Palatino Linotype"/>
        </w:rPr>
        <w:t>,</w:t>
      </w:r>
      <w:r w:rsidR="00414147" w:rsidRPr="000662CA">
        <w:rPr>
          <w:rFonts w:ascii="Palatino Linotype" w:hAnsi="Palatino Linotype"/>
        </w:rPr>
        <w:t xml:space="preserve"> </w:t>
      </w:r>
      <w:r w:rsidR="005752D5" w:rsidRPr="000662CA">
        <w:rPr>
          <w:rFonts w:ascii="Palatino Linotype" w:hAnsi="Palatino Linotype" w:cs="Arial"/>
          <w:b/>
        </w:rPr>
        <w:t xml:space="preserve">LA </w:t>
      </w:r>
      <w:r w:rsidR="00AD3764" w:rsidRPr="000662CA">
        <w:rPr>
          <w:rFonts w:ascii="Palatino Linotype" w:hAnsi="Palatino Linotype" w:cs="Arial"/>
          <w:b/>
        </w:rPr>
        <w:t>RECURRENTE</w:t>
      </w:r>
      <w:r w:rsidR="00414147" w:rsidRPr="000662CA">
        <w:rPr>
          <w:rFonts w:ascii="Palatino Linotype" w:hAnsi="Palatino Linotype"/>
        </w:rPr>
        <w:t xml:space="preserve"> </w:t>
      </w:r>
      <w:r w:rsidR="00A327E0" w:rsidRPr="000662CA">
        <w:rPr>
          <w:rFonts w:ascii="Palatino Linotype" w:hAnsi="Palatino Linotype"/>
        </w:rPr>
        <w:t>presentó</w:t>
      </w:r>
      <w:r w:rsidR="00414147" w:rsidRPr="000662CA">
        <w:rPr>
          <w:rFonts w:ascii="Palatino Linotype" w:hAnsi="Palatino Linotype"/>
        </w:rPr>
        <w:t xml:space="preserve"> </w:t>
      </w:r>
      <w:r w:rsidR="00A327E0" w:rsidRPr="000662CA">
        <w:rPr>
          <w:rFonts w:ascii="Palatino Linotype" w:hAnsi="Palatino Linotype"/>
        </w:rPr>
        <w:t>a</w:t>
      </w:r>
      <w:r w:rsidR="00414147" w:rsidRPr="000662CA">
        <w:rPr>
          <w:rFonts w:ascii="Palatino Linotype" w:hAnsi="Palatino Linotype"/>
        </w:rPr>
        <w:t xml:space="preserve"> </w:t>
      </w:r>
      <w:r w:rsidR="00A327E0" w:rsidRPr="000662CA">
        <w:rPr>
          <w:rFonts w:ascii="Palatino Linotype" w:hAnsi="Palatino Linotype"/>
        </w:rPr>
        <w:t>través</w:t>
      </w:r>
      <w:r w:rsidR="00414147" w:rsidRPr="000662CA">
        <w:rPr>
          <w:rFonts w:ascii="Palatino Linotype" w:hAnsi="Palatino Linotype"/>
        </w:rPr>
        <w:t xml:space="preserve"> </w:t>
      </w:r>
      <w:r w:rsidR="00A327E0" w:rsidRPr="000662CA">
        <w:rPr>
          <w:rFonts w:ascii="Palatino Linotype" w:hAnsi="Palatino Linotype"/>
        </w:rPr>
        <w:t>del</w:t>
      </w:r>
      <w:r w:rsidR="00414147" w:rsidRPr="000662CA">
        <w:rPr>
          <w:rFonts w:ascii="Palatino Linotype" w:hAnsi="Palatino Linotype"/>
        </w:rPr>
        <w:t xml:space="preserve"> </w:t>
      </w:r>
      <w:r w:rsidR="00A327E0" w:rsidRPr="000662CA">
        <w:rPr>
          <w:rFonts w:ascii="Palatino Linotype" w:hAnsi="Palatino Linotype" w:cs="Arial"/>
        </w:rPr>
        <w:t>Sistema</w:t>
      </w:r>
      <w:r w:rsidR="00414147" w:rsidRPr="000662CA">
        <w:rPr>
          <w:rFonts w:ascii="Palatino Linotype" w:hAnsi="Palatino Linotype"/>
        </w:rPr>
        <w:t xml:space="preserve"> </w:t>
      </w:r>
      <w:r w:rsidR="00A327E0" w:rsidRPr="000662CA">
        <w:rPr>
          <w:rFonts w:ascii="Palatino Linotype" w:hAnsi="Palatino Linotype"/>
        </w:rPr>
        <w:t>de</w:t>
      </w:r>
      <w:r w:rsidR="00414147" w:rsidRPr="000662CA">
        <w:rPr>
          <w:rFonts w:ascii="Palatino Linotype" w:hAnsi="Palatino Linotype"/>
        </w:rPr>
        <w:t xml:space="preserve"> </w:t>
      </w:r>
      <w:r w:rsidR="00A327E0" w:rsidRPr="000662CA">
        <w:rPr>
          <w:rFonts w:ascii="Palatino Linotype" w:hAnsi="Palatino Linotype"/>
        </w:rPr>
        <w:t>Acceso</w:t>
      </w:r>
      <w:r w:rsidR="00414147" w:rsidRPr="000662CA">
        <w:rPr>
          <w:rFonts w:ascii="Palatino Linotype" w:hAnsi="Palatino Linotype"/>
        </w:rPr>
        <w:t xml:space="preserve"> </w:t>
      </w:r>
      <w:r w:rsidR="00A327E0" w:rsidRPr="000662CA">
        <w:rPr>
          <w:rFonts w:ascii="Palatino Linotype" w:hAnsi="Palatino Linotype"/>
        </w:rPr>
        <w:t>a</w:t>
      </w:r>
      <w:r w:rsidR="00414147" w:rsidRPr="000662CA">
        <w:rPr>
          <w:rFonts w:ascii="Palatino Linotype" w:hAnsi="Palatino Linotype"/>
        </w:rPr>
        <w:t xml:space="preserve"> </w:t>
      </w:r>
      <w:r w:rsidR="00A327E0" w:rsidRPr="000662CA">
        <w:rPr>
          <w:rFonts w:ascii="Palatino Linotype" w:hAnsi="Palatino Linotype"/>
        </w:rPr>
        <w:t>la</w:t>
      </w:r>
      <w:r w:rsidR="00414147" w:rsidRPr="000662CA">
        <w:rPr>
          <w:rFonts w:ascii="Palatino Linotype" w:hAnsi="Palatino Linotype"/>
        </w:rPr>
        <w:t xml:space="preserve"> </w:t>
      </w:r>
      <w:r w:rsidR="00A327E0" w:rsidRPr="000662CA">
        <w:rPr>
          <w:rFonts w:ascii="Palatino Linotype" w:hAnsi="Palatino Linotype"/>
        </w:rPr>
        <w:t>Información</w:t>
      </w:r>
      <w:r w:rsidR="00414147" w:rsidRPr="000662CA">
        <w:rPr>
          <w:rFonts w:ascii="Palatino Linotype" w:hAnsi="Palatino Linotype"/>
        </w:rPr>
        <w:t xml:space="preserve"> </w:t>
      </w:r>
      <w:r w:rsidR="00A327E0" w:rsidRPr="000662CA">
        <w:rPr>
          <w:rFonts w:ascii="Palatino Linotype" w:hAnsi="Palatino Linotype"/>
        </w:rPr>
        <w:t>Mexiquense,</w:t>
      </w:r>
      <w:r w:rsidR="00414147" w:rsidRPr="000662CA">
        <w:rPr>
          <w:rFonts w:ascii="Palatino Linotype" w:hAnsi="Palatino Linotype"/>
        </w:rPr>
        <w:t xml:space="preserve"> </w:t>
      </w:r>
      <w:r w:rsidR="00A327E0" w:rsidRPr="000662CA">
        <w:rPr>
          <w:rFonts w:ascii="Palatino Linotype" w:hAnsi="Palatino Linotype"/>
        </w:rPr>
        <w:t>en</w:t>
      </w:r>
      <w:r w:rsidR="00414147" w:rsidRPr="000662CA">
        <w:rPr>
          <w:rFonts w:ascii="Palatino Linotype" w:hAnsi="Palatino Linotype"/>
        </w:rPr>
        <w:t xml:space="preserve"> </w:t>
      </w:r>
      <w:r w:rsidR="00A327E0" w:rsidRPr="000662CA">
        <w:rPr>
          <w:rFonts w:ascii="Palatino Linotype" w:hAnsi="Palatino Linotype"/>
        </w:rPr>
        <w:t>lo</w:t>
      </w:r>
      <w:r w:rsidR="00414147" w:rsidRPr="000662CA">
        <w:rPr>
          <w:rFonts w:ascii="Palatino Linotype" w:hAnsi="Palatino Linotype"/>
        </w:rPr>
        <w:t xml:space="preserve"> </w:t>
      </w:r>
      <w:r w:rsidR="00A327E0" w:rsidRPr="000662CA">
        <w:rPr>
          <w:rFonts w:ascii="Palatino Linotype" w:hAnsi="Palatino Linotype"/>
        </w:rPr>
        <w:t>subsecuente</w:t>
      </w:r>
      <w:r w:rsidR="00414147" w:rsidRPr="000662CA">
        <w:rPr>
          <w:rFonts w:ascii="Palatino Linotype" w:hAnsi="Palatino Linotype"/>
        </w:rPr>
        <w:t xml:space="preserve"> </w:t>
      </w:r>
      <w:r w:rsidR="00A327E0" w:rsidRPr="000662CA">
        <w:rPr>
          <w:rFonts w:ascii="Palatino Linotype" w:hAnsi="Palatino Linotype"/>
          <w:b/>
        </w:rPr>
        <w:t>EL</w:t>
      </w:r>
      <w:r w:rsidR="00414147" w:rsidRPr="000662CA">
        <w:rPr>
          <w:rFonts w:ascii="Palatino Linotype" w:hAnsi="Palatino Linotype"/>
          <w:b/>
        </w:rPr>
        <w:t xml:space="preserve"> </w:t>
      </w:r>
      <w:r w:rsidR="00A327E0" w:rsidRPr="000662CA">
        <w:rPr>
          <w:rFonts w:ascii="Palatino Linotype" w:hAnsi="Palatino Linotype"/>
          <w:b/>
        </w:rPr>
        <w:t>SAIMEX</w:t>
      </w:r>
      <w:r w:rsidR="00414147" w:rsidRPr="000662CA">
        <w:rPr>
          <w:rFonts w:ascii="Palatino Linotype" w:hAnsi="Palatino Linotype"/>
        </w:rPr>
        <w:t xml:space="preserve"> </w:t>
      </w:r>
      <w:r w:rsidR="00A327E0" w:rsidRPr="000662CA">
        <w:rPr>
          <w:rFonts w:ascii="Palatino Linotype" w:hAnsi="Palatino Linotype"/>
        </w:rPr>
        <w:t>ante</w:t>
      </w:r>
      <w:r w:rsidR="00414147" w:rsidRPr="000662CA">
        <w:rPr>
          <w:rFonts w:ascii="Palatino Linotype" w:hAnsi="Palatino Linotype"/>
        </w:rPr>
        <w:t xml:space="preserve"> </w:t>
      </w:r>
      <w:r w:rsidR="00A327E0" w:rsidRPr="000662CA">
        <w:rPr>
          <w:rFonts w:ascii="Palatino Linotype" w:hAnsi="Palatino Linotype"/>
          <w:b/>
        </w:rPr>
        <w:t>EL</w:t>
      </w:r>
      <w:r w:rsidR="00414147" w:rsidRPr="000662CA">
        <w:rPr>
          <w:rFonts w:ascii="Palatino Linotype" w:hAnsi="Palatino Linotype"/>
          <w:b/>
        </w:rPr>
        <w:t xml:space="preserve"> </w:t>
      </w:r>
      <w:r w:rsidR="00A327E0" w:rsidRPr="000662CA">
        <w:rPr>
          <w:rFonts w:ascii="Palatino Linotype" w:hAnsi="Palatino Linotype"/>
          <w:b/>
        </w:rPr>
        <w:t>SUJETO</w:t>
      </w:r>
      <w:r w:rsidR="00414147" w:rsidRPr="000662CA">
        <w:rPr>
          <w:rFonts w:ascii="Palatino Linotype" w:hAnsi="Palatino Linotype"/>
          <w:b/>
        </w:rPr>
        <w:t xml:space="preserve"> </w:t>
      </w:r>
      <w:r w:rsidR="00A327E0" w:rsidRPr="000662CA">
        <w:rPr>
          <w:rFonts w:ascii="Palatino Linotype" w:hAnsi="Palatino Linotype"/>
          <w:b/>
        </w:rPr>
        <w:t>OBLIGADO</w:t>
      </w:r>
      <w:r w:rsidR="00A327E0" w:rsidRPr="000662CA">
        <w:rPr>
          <w:rFonts w:ascii="Palatino Linotype" w:hAnsi="Palatino Linotype"/>
        </w:rPr>
        <w:t>,</w:t>
      </w:r>
      <w:r w:rsidR="00414147" w:rsidRPr="000662CA">
        <w:rPr>
          <w:rFonts w:ascii="Palatino Linotype" w:hAnsi="Palatino Linotype"/>
        </w:rPr>
        <w:t xml:space="preserve"> </w:t>
      </w:r>
      <w:r w:rsidR="00A327E0" w:rsidRPr="000662CA">
        <w:rPr>
          <w:rFonts w:ascii="Palatino Linotype" w:hAnsi="Palatino Linotype"/>
        </w:rPr>
        <w:t>la</w:t>
      </w:r>
      <w:r w:rsidR="00414147" w:rsidRPr="000662CA">
        <w:rPr>
          <w:rFonts w:ascii="Palatino Linotype" w:hAnsi="Palatino Linotype"/>
        </w:rPr>
        <w:t xml:space="preserve"> </w:t>
      </w:r>
      <w:r w:rsidR="00A327E0" w:rsidRPr="000662CA">
        <w:rPr>
          <w:rFonts w:ascii="Palatino Linotype" w:hAnsi="Palatino Linotype"/>
        </w:rPr>
        <w:t>solicitud</w:t>
      </w:r>
      <w:r w:rsidR="00414147" w:rsidRPr="000662CA">
        <w:rPr>
          <w:rFonts w:ascii="Palatino Linotype" w:hAnsi="Palatino Linotype"/>
        </w:rPr>
        <w:t xml:space="preserve"> </w:t>
      </w:r>
      <w:r w:rsidR="00A327E0" w:rsidRPr="000662CA">
        <w:rPr>
          <w:rFonts w:ascii="Palatino Linotype" w:hAnsi="Palatino Linotype"/>
        </w:rPr>
        <w:t>de</w:t>
      </w:r>
      <w:r w:rsidR="00414147" w:rsidRPr="000662CA">
        <w:rPr>
          <w:rFonts w:ascii="Palatino Linotype" w:hAnsi="Palatino Linotype"/>
        </w:rPr>
        <w:t xml:space="preserve"> </w:t>
      </w:r>
      <w:r w:rsidR="00A327E0" w:rsidRPr="000662CA">
        <w:rPr>
          <w:rFonts w:ascii="Palatino Linotype" w:hAnsi="Palatino Linotype"/>
        </w:rPr>
        <w:t>acceso</w:t>
      </w:r>
      <w:r w:rsidR="00414147" w:rsidRPr="000662CA">
        <w:rPr>
          <w:rFonts w:ascii="Palatino Linotype" w:hAnsi="Palatino Linotype"/>
        </w:rPr>
        <w:t xml:space="preserve"> </w:t>
      </w:r>
      <w:r w:rsidR="00A327E0" w:rsidRPr="000662CA">
        <w:rPr>
          <w:rFonts w:ascii="Palatino Linotype" w:hAnsi="Palatino Linotype"/>
        </w:rPr>
        <w:t>a</w:t>
      </w:r>
      <w:r w:rsidR="00414147" w:rsidRPr="000662CA">
        <w:rPr>
          <w:rFonts w:ascii="Palatino Linotype" w:hAnsi="Palatino Linotype"/>
        </w:rPr>
        <w:t xml:space="preserve"> </w:t>
      </w:r>
      <w:r w:rsidR="00A327E0" w:rsidRPr="000662CA">
        <w:rPr>
          <w:rFonts w:ascii="Palatino Linotype" w:hAnsi="Palatino Linotype"/>
        </w:rPr>
        <w:t>la</w:t>
      </w:r>
      <w:r w:rsidR="00414147" w:rsidRPr="000662CA">
        <w:rPr>
          <w:rFonts w:ascii="Palatino Linotype" w:hAnsi="Palatino Linotype"/>
        </w:rPr>
        <w:t xml:space="preserve"> </w:t>
      </w:r>
      <w:r w:rsidR="00A327E0" w:rsidRPr="000662CA">
        <w:rPr>
          <w:rFonts w:ascii="Palatino Linotype" w:hAnsi="Palatino Linotype"/>
        </w:rPr>
        <w:t>información</w:t>
      </w:r>
      <w:r w:rsidR="00414147" w:rsidRPr="000662CA">
        <w:rPr>
          <w:rFonts w:ascii="Palatino Linotype" w:hAnsi="Palatino Linotype"/>
        </w:rPr>
        <w:t xml:space="preserve"> </w:t>
      </w:r>
      <w:r w:rsidR="00A327E0" w:rsidRPr="000662CA">
        <w:rPr>
          <w:rFonts w:ascii="Palatino Linotype" w:hAnsi="Palatino Linotype"/>
        </w:rPr>
        <w:t>pública,</w:t>
      </w:r>
      <w:r w:rsidR="00414147" w:rsidRPr="000662CA">
        <w:rPr>
          <w:rFonts w:ascii="Palatino Linotype" w:hAnsi="Palatino Linotype"/>
        </w:rPr>
        <w:t xml:space="preserve"> </w:t>
      </w:r>
      <w:r w:rsidR="00345471" w:rsidRPr="000662CA">
        <w:rPr>
          <w:rFonts w:ascii="Palatino Linotype" w:hAnsi="Palatino Linotype"/>
        </w:rPr>
        <w:t>a</w:t>
      </w:r>
      <w:r w:rsidR="00414147" w:rsidRPr="000662CA">
        <w:rPr>
          <w:rFonts w:ascii="Palatino Linotype" w:hAnsi="Palatino Linotype"/>
        </w:rPr>
        <w:t xml:space="preserve"> </w:t>
      </w:r>
      <w:r w:rsidR="00345471" w:rsidRPr="000662CA">
        <w:rPr>
          <w:rFonts w:ascii="Palatino Linotype" w:hAnsi="Palatino Linotype"/>
        </w:rPr>
        <w:t>la</w:t>
      </w:r>
      <w:r w:rsidR="00414147" w:rsidRPr="000662CA">
        <w:rPr>
          <w:rFonts w:ascii="Palatino Linotype" w:hAnsi="Palatino Linotype"/>
        </w:rPr>
        <w:t xml:space="preserve"> </w:t>
      </w:r>
      <w:r w:rsidR="00345471" w:rsidRPr="000662CA">
        <w:rPr>
          <w:rFonts w:ascii="Palatino Linotype" w:hAnsi="Palatino Linotype"/>
        </w:rPr>
        <w:t>que</w:t>
      </w:r>
      <w:r w:rsidR="00414147" w:rsidRPr="000662CA">
        <w:rPr>
          <w:rFonts w:ascii="Palatino Linotype" w:hAnsi="Palatino Linotype"/>
        </w:rPr>
        <w:t xml:space="preserve"> </w:t>
      </w:r>
      <w:r w:rsidR="00345471" w:rsidRPr="000662CA">
        <w:rPr>
          <w:rFonts w:ascii="Palatino Linotype" w:hAnsi="Palatino Linotype"/>
        </w:rPr>
        <w:t>se</w:t>
      </w:r>
      <w:r w:rsidR="00414147" w:rsidRPr="000662CA">
        <w:rPr>
          <w:rFonts w:ascii="Palatino Linotype" w:hAnsi="Palatino Linotype"/>
        </w:rPr>
        <w:t xml:space="preserve"> </w:t>
      </w:r>
      <w:r w:rsidR="00345471" w:rsidRPr="000662CA">
        <w:rPr>
          <w:rFonts w:ascii="Palatino Linotype" w:hAnsi="Palatino Linotype"/>
        </w:rPr>
        <w:t>le</w:t>
      </w:r>
      <w:r w:rsidR="00414147" w:rsidRPr="000662CA">
        <w:rPr>
          <w:rFonts w:ascii="Palatino Linotype" w:hAnsi="Palatino Linotype"/>
        </w:rPr>
        <w:t xml:space="preserve"> </w:t>
      </w:r>
      <w:r w:rsidR="00345471" w:rsidRPr="000662CA">
        <w:rPr>
          <w:rFonts w:ascii="Palatino Linotype" w:hAnsi="Palatino Linotype"/>
        </w:rPr>
        <w:t>asignó</w:t>
      </w:r>
      <w:r w:rsidR="00414147" w:rsidRPr="000662CA">
        <w:rPr>
          <w:rFonts w:ascii="Palatino Linotype" w:hAnsi="Palatino Linotype"/>
        </w:rPr>
        <w:t xml:space="preserve"> </w:t>
      </w:r>
      <w:r w:rsidR="00345471" w:rsidRPr="000662CA">
        <w:rPr>
          <w:rFonts w:ascii="Palatino Linotype" w:hAnsi="Palatino Linotype"/>
        </w:rPr>
        <w:t>el</w:t>
      </w:r>
      <w:r w:rsidR="00414147" w:rsidRPr="000662CA">
        <w:rPr>
          <w:rFonts w:ascii="Palatino Linotype" w:hAnsi="Palatino Linotype"/>
        </w:rPr>
        <w:t xml:space="preserve"> </w:t>
      </w:r>
      <w:r w:rsidR="00345471" w:rsidRPr="000662CA">
        <w:rPr>
          <w:rFonts w:ascii="Palatino Linotype" w:hAnsi="Palatino Linotype"/>
        </w:rPr>
        <w:t>número</w:t>
      </w:r>
      <w:r w:rsidR="00414147" w:rsidRPr="000662CA">
        <w:rPr>
          <w:rFonts w:ascii="Palatino Linotype" w:hAnsi="Palatino Linotype"/>
        </w:rPr>
        <w:t xml:space="preserve"> </w:t>
      </w:r>
      <w:r w:rsidR="005752D5" w:rsidRPr="000662CA">
        <w:rPr>
          <w:rFonts w:ascii="Palatino Linotype" w:hAnsi="Palatino Linotype"/>
          <w:b/>
          <w:bCs/>
        </w:rPr>
        <w:t>00275</w:t>
      </w:r>
      <w:r w:rsidR="00FE1314" w:rsidRPr="000662CA">
        <w:rPr>
          <w:rFonts w:ascii="Palatino Linotype" w:hAnsi="Palatino Linotype"/>
          <w:b/>
          <w:bCs/>
        </w:rPr>
        <w:t>/</w:t>
      </w:r>
      <w:r w:rsidR="005752D5" w:rsidRPr="000662CA">
        <w:rPr>
          <w:rFonts w:ascii="Palatino Linotype" w:hAnsi="Palatino Linotype"/>
          <w:b/>
          <w:bCs/>
        </w:rPr>
        <w:t>IXTAPALU</w:t>
      </w:r>
      <w:r w:rsidR="00667188" w:rsidRPr="000662CA">
        <w:rPr>
          <w:rFonts w:ascii="Palatino Linotype" w:hAnsi="Palatino Linotype"/>
          <w:b/>
          <w:bCs/>
        </w:rPr>
        <w:t>/IP/2019</w:t>
      </w:r>
      <w:r w:rsidR="00345471" w:rsidRPr="000662CA">
        <w:rPr>
          <w:rFonts w:ascii="Palatino Linotype" w:hAnsi="Palatino Linotype"/>
        </w:rPr>
        <w:t>,</w:t>
      </w:r>
      <w:r w:rsidR="00414147" w:rsidRPr="000662CA">
        <w:rPr>
          <w:rFonts w:ascii="Palatino Linotype" w:hAnsi="Palatino Linotype"/>
        </w:rPr>
        <w:t xml:space="preserve"> </w:t>
      </w:r>
      <w:r w:rsidR="00002897" w:rsidRPr="000662CA">
        <w:rPr>
          <w:rFonts w:ascii="Palatino Linotype" w:hAnsi="Palatino Linotype"/>
        </w:rPr>
        <w:t>mediante</w:t>
      </w:r>
      <w:r w:rsidR="00414147" w:rsidRPr="000662CA">
        <w:rPr>
          <w:rFonts w:ascii="Palatino Linotype" w:hAnsi="Palatino Linotype"/>
        </w:rPr>
        <w:t xml:space="preserve"> </w:t>
      </w:r>
      <w:r w:rsidR="00002897" w:rsidRPr="000662CA">
        <w:rPr>
          <w:rFonts w:ascii="Palatino Linotype" w:hAnsi="Palatino Linotype"/>
        </w:rPr>
        <w:t>la</w:t>
      </w:r>
      <w:r w:rsidR="00414147" w:rsidRPr="000662CA">
        <w:rPr>
          <w:rFonts w:ascii="Palatino Linotype" w:hAnsi="Palatino Linotype"/>
        </w:rPr>
        <w:t xml:space="preserve"> </w:t>
      </w:r>
      <w:r w:rsidR="00002897" w:rsidRPr="000662CA">
        <w:rPr>
          <w:rFonts w:ascii="Palatino Linotype" w:hAnsi="Palatino Linotype"/>
        </w:rPr>
        <w:t>cual</w:t>
      </w:r>
      <w:r w:rsidR="00414147" w:rsidRPr="000662CA">
        <w:rPr>
          <w:rFonts w:ascii="Palatino Linotype" w:hAnsi="Palatino Linotype"/>
        </w:rPr>
        <w:t xml:space="preserve"> </w:t>
      </w:r>
      <w:r w:rsidR="00002897" w:rsidRPr="000662CA">
        <w:rPr>
          <w:rFonts w:ascii="Palatino Linotype" w:hAnsi="Palatino Linotype"/>
        </w:rPr>
        <w:t>requirió</w:t>
      </w:r>
      <w:r w:rsidR="00414147" w:rsidRPr="000662CA">
        <w:rPr>
          <w:rFonts w:ascii="Palatino Linotype" w:hAnsi="Palatino Linotype"/>
        </w:rPr>
        <w:t xml:space="preserve"> </w:t>
      </w:r>
      <w:r w:rsidR="006F0894" w:rsidRPr="000662CA">
        <w:rPr>
          <w:rFonts w:ascii="Palatino Linotype" w:hAnsi="Palatino Linotype"/>
        </w:rPr>
        <w:t xml:space="preserve">vía </w:t>
      </w:r>
      <w:r w:rsidR="006F0894" w:rsidRPr="000662CA">
        <w:rPr>
          <w:rFonts w:ascii="Palatino Linotype" w:hAnsi="Palatino Linotype"/>
          <w:b/>
        </w:rPr>
        <w:t>SAIMEX</w:t>
      </w:r>
      <w:r w:rsidR="006F0894" w:rsidRPr="000662CA">
        <w:rPr>
          <w:rFonts w:ascii="Palatino Linotype" w:hAnsi="Palatino Linotype"/>
        </w:rPr>
        <w:t>, lo siguiente</w:t>
      </w:r>
      <w:r w:rsidR="00002897" w:rsidRPr="000662CA">
        <w:rPr>
          <w:rFonts w:ascii="Palatino Linotype" w:hAnsi="Palatino Linotype"/>
        </w:rPr>
        <w:t>:</w:t>
      </w:r>
    </w:p>
    <w:p w:rsidR="00A85E8E" w:rsidRPr="000662CA" w:rsidRDefault="00A85E8E" w:rsidP="004026D3">
      <w:pPr>
        <w:spacing w:before="100" w:beforeAutospacing="1" w:after="100" w:afterAutospacing="1"/>
        <w:ind w:left="709" w:right="709"/>
        <w:contextualSpacing/>
        <w:jc w:val="both"/>
        <w:rPr>
          <w:rFonts w:ascii="Palatino Linotype" w:hAnsi="Palatino Linotype" w:cs="Arial"/>
          <w:i/>
          <w:sz w:val="22"/>
          <w:szCs w:val="22"/>
        </w:rPr>
      </w:pPr>
    </w:p>
    <w:p w:rsidR="00A327E0" w:rsidRPr="000662CA" w:rsidRDefault="00A327E0" w:rsidP="004026D3">
      <w:pPr>
        <w:spacing w:before="100" w:beforeAutospacing="1" w:after="100" w:afterAutospacing="1"/>
        <w:ind w:left="851" w:right="902"/>
        <w:contextualSpacing/>
        <w:jc w:val="both"/>
        <w:rPr>
          <w:rFonts w:ascii="Palatino Linotype" w:hAnsi="Palatino Linotype"/>
          <w:sz w:val="22"/>
          <w:szCs w:val="22"/>
        </w:rPr>
      </w:pPr>
      <w:r w:rsidRPr="000662CA">
        <w:rPr>
          <w:rFonts w:ascii="Palatino Linotype" w:hAnsi="Palatino Linotype" w:cs="Arial"/>
          <w:i/>
          <w:sz w:val="22"/>
          <w:szCs w:val="22"/>
        </w:rPr>
        <w:t>“</w:t>
      </w:r>
      <w:r w:rsidR="005752D5" w:rsidRPr="000662CA">
        <w:rPr>
          <w:rFonts w:ascii="Palatino Linotype" w:hAnsi="Palatino Linotype" w:cs="Arial"/>
          <w:i/>
          <w:sz w:val="22"/>
          <w:szCs w:val="22"/>
        </w:rPr>
        <w:t xml:space="preserve">1.- ¿Cuenta el municipio con servicio contratado de grúas para el arrastre de vehículos? 2.- De ser el caso, ¿Qué tipo de mecanismo utiliza el ayuntamiento para la contratación del servicio de grúas? 3.- En 2017 y 2018, de contar con un servicio de grúas, cuánto erogó el ayuntamiento por este servicio. 4.- Para 2019, ¿cuenta el ayuntamiento con un servicio de grúas contratado?, ¿a cuánto asciende este servicio? 5.- De contar con un servicio de grúas para el municipio en 2019, solicito atentamente copia del contrato respectivo. 6.- De no ser el caso, es decir, de no contar con un servicio grúas, solicito me informe ¿Cómo resuelve el ayuntamiento la necesidad de este tipo de servicios para arrastre de vehículos, ante contingencias </w:t>
      </w:r>
      <w:r w:rsidR="005752D5" w:rsidRPr="000662CA">
        <w:rPr>
          <w:rFonts w:ascii="Palatino Linotype" w:hAnsi="Palatino Linotype" w:cs="Arial"/>
          <w:i/>
          <w:sz w:val="22"/>
          <w:szCs w:val="22"/>
        </w:rPr>
        <w:lastRenderedPageBreak/>
        <w:t>como accidentes u operativos de seguridad o de medio ambiente? 7.- De no contar con un servicio de grúas en 2019, los ciudadanos, están en condiciones de contratar libremente cualquier empresa o se les recomienda o impone alguna. ¿Cuál o cuáles? 8.- En 2017, ¿Cuántos servicios de grúa requirió el municipio y que costo tuvieron estos servicios? 9.- En 2018, ¿Cuántos servicios de grúa o de arrastre de vehículos requirió el ayuntamiento y que costo tuvo para el mismo estos servicios? 10.- En 2019, ¿Cuántos servicios de grúa o de arrastre de vehículos, ha requerido el ayuntamiento y que costo ha tenido, o tendrán (si cuentan con contrato), estos servicios? Gracias</w:t>
      </w:r>
      <w:r w:rsidR="00A85E8E" w:rsidRPr="000662CA">
        <w:rPr>
          <w:rFonts w:ascii="Palatino Linotype" w:hAnsi="Palatino Linotype" w:cs="Arial"/>
          <w:i/>
          <w:sz w:val="22"/>
          <w:szCs w:val="22"/>
        </w:rPr>
        <w:t xml:space="preserve">” </w:t>
      </w:r>
      <w:r w:rsidRPr="000662CA">
        <w:rPr>
          <w:rFonts w:ascii="Palatino Linotype" w:hAnsi="Palatino Linotype"/>
          <w:sz w:val="22"/>
          <w:szCs w:val="22"/>
        </w:rPr>
        <w:t>(Sic)</w:t>
      </w:r>
    </w:p>
    <w:p w:rsidR="006F0894" w:rsidRPr="000662CA" w:rsidRDefault="00A85E8E" w:rsidP="004026D3">
      <w:pPr>
        <w:pStyle w:val="Prrafodelista"/>
        <w:spacing w:before="100" w:beforeAutospacing="1" w:after="100" w:afterAutospacing="1" w:line="360" w:lineRule="auto"/>
        <w:ind w:left="0"/>
        <w:contextualSpacing/>
        <w:jc w:val="both"/>
        <w:rPr>
          <w:rFonts w:ascii="Palatino Linotype" w:hAnsi="Palatino Linotype"/>
          <w:bCs/>
        </w:rPr>
      </w:pPr>
      <w:bookmarkStart w:id="1" w:name="_Ref516764469"/>
      <w:bookmarkStart w:id="2" w:name="_Ref531692384"/>
      <w:r w:rsidRPr="000662CA">
        <w:rPr>
          <w:rFonts w:ascii="Palatino Linotype" w:hAnsi="Palatino Linotype"/>
          <w:b/>
          <w:sz w:val="28"/>
          <w:szCs w:val="28"/>
        </w:rPr>
        <w:t>II.</w:t>
      </w:r>
      <w:r w:rsidRPr="000662CA">
        <w:rPr>
          <w:rFonts w:ascii="Palatino Linotype" w:hAnsi="Palatino Linotype"/>
        </w:rPr>
        <w:t xml:space="preserve"> </w:t>
      </w:r>
      <w:r w:rsidR="00B514DC" w:rsidRPr="000662CA">
        <w:rPr>
          <w:rFonts w:ascii="Palatino Linotype" w:hAnsi="Palatino Linotype" w:cs="Arial"/>
        </w:rPr>
        <w:t xml:space="preserve">De las constancias que integran el expediente electrónico del </w:t>
      </w:r>
      <w:r w:rsidR="00B514DC" w:rsidRPr="000662CA">
        <w:rPr>
          <w:rFonts w:ascii="Palatino Linotype" w:hAnsi="Palatino Linotype" w:cs="Arial"/>
          <w:b/>
        </w:rPr>
        <w:t>SAIMEX</w:t>
      </w:r>
      <w:r w:rsidR="00697804" w:rsidRPr="000662CA">
        <w:rPr>
          <w:rFonts w:ascii="Palatino Linotype" w:hAnsi="Palatino Linotype" w:cs="Arial"/>
          <w:b/>
        </w:rPr>
        <w:t>,</w:t>
      </w:r>
      <w:r w:rsidR="00B514DC" w:rsidRPr="000662CA">
        <w:rPr>
          <w:rFonts w:ascii="Palatino Linotype" w:hAnsi="Palatino Linotype" w:cs="Arial"/>
        </w:rPr>
        <w:t xml:space="preserve"> </w:t>
      </w:r>
      <w:r w:rsidR="006F0894" w:rsidRPr="000662CA">
        <w:rPr>
          <w:rFonts w:ascii="Palatino Linotype" w:hAnsi="Palatino Linotype" w:cs="Arial"/>
        </w:rPr>
        <w:t>se advierte que</w:t>
      </w:r>
      <w:r w:rsidR="00F817E1" w:rsidRPr="000662CA">
        <w:rPr>
          <w:rFonts w:ascii="Palatino Linotype" w:hAnsi="Palatino Linotype" w:cs="Arial"/>
        </w:rPr>
        <w:t xml:space="preserve">, fecha </w:t>
      </w:r>
      <w:r w:rsidR="00862E20" w:rsidRPr="000662CA">
        <w:rPr>
          <w:rFonts w:ascii="Palatino Linotype" w:hAnsi="Palatino Linotype" w:cs="Arial"/>
        </w:rPr>
        <w:t>catorce</w:t>
      </w:r>
      <w:r w:rsidR="00FE1314" w:rsidRPr="000662CA">
        <w:rPr>
          <w:rFonts w:ascii="Palatino Linotype" w:hAnsi="Palatino Linotype" w:cs="Arial"/>
        </w:rPr>
        <w:t xml:space="preserve"> de </w:t>
      </w:r>
      <w:r w:rsidR="00862E20" w:rsidRPr="000662CA">
        <w:rPr>
          <w:rFonts w:ascii="Palatino Linotype" w:hAnsi="Palatino Linotype" w:cs="Arial"/>
        </w:rPr>
        <w:t>octubre</w:t>
      </w:r>
      <w:r w:rsidR="00F817E1" w:rsidRPr="000662CA">
        <w:rPr>
          <w:rFonts w:ascii="Palatino Linotype" w:hAnsi="Palatino Linotype" w:cs="Arial"/>
        </w:rPr>
        <w:t xml:space="preserve"> de dos mil diecinueve,</w:t>
      </w:r>
      <w:r w:rsidR="006F0894" w:rsidRPr="000662CA">
        <w:rPr>
          <w:rFonts w:ascii="Palatino Linotype" w:hAnsi="Palatino Linotype" w:cs="Arial"/>
        </w:rPr>
        <w:t xml:space="preserve"> el Titula</w:t>
      </w:r>
      <w:r w:rsidR="00F817E1" w:rsidRPr="000662CA">
        <w:rPr>
          <w:rFonts w:ascii="Palatino Linotype" w:hAnsi="Palatino Linotype" w:cs="Arial"/>
        </w:rPr>
        <w:t>r de la Unidad de Transparencia</w:t>
      </w:r>
      <w:r w:rsidR="00205629" w:rsidRPr="000662CA">
        <w:rPr>
          <w:rFonts w:ascii="Palatino Linotype" w:hAnsi="Palatino Linotype" w:cs="Arial"/>
        </w:rPr>
        <w:t xml:space="preserve"> del </w:t>
      </w:r>
      <w:r w:rsidR="00205629" w:rsidRPr="000662CA">
        <w:rPr>
          <w:rFonts w:ascii="Palatino Linotype" w:hAnsi="Palatino Linotype" w:cs="Arial"/>
          <w:b/>
        </w:rPr>
        <w:t>SUJETO OBLIGADO</w:t>
      </w:r>
      <w:r w:rsidR="00205629" w:rsidRPr="000662CA">
        <w:rPr>
          <w:rFonts w:ascii="Palatino Linotype" w:hAnsi="Palatino Linotype" w:cs="Arial"/>
        </w:rPr>
        <w:t xml:space="preserve">, mediante </w:t>
      </w:r>
      <w:r w:rsidR="00FE1314" w:rsidRPr="000662CA">
        <w:rPr>
          <w:rFonts w:ascii="Palatino Linotype" w:hAnsi="Palatino Linotype" w:cs="Arial"/>
        </w:rPr>
        <w:t>los</w:t>
      </w:r>
      <w:r w:rsidR="006F0894" w:rsidRPr="000662CA">
        <w:rPr>
          <w:rFonts w:ascii="Palatino Linotype" w:hAnsi="Palatino Linotype" w:cs="Arial"/>
        </w:rPr>
        <w:t xml:space="preserve"> folio</w:t>
      </w:r>
      <w:r w:rsidR="00FE1314" w:rsidRPr="000662CA">
        <w:rPr>
          <w:rFonts w:ascii="Palatino Linotype" w:hAnsi="Palatino Linotype" w:cs="Arial"/>
        </w:rPr>
        <w:t>s</w:t>
      </w:r>
      <w:r w:rsidR="006F0894" w:rsidRPr="000662CA">
        <w:rPr>
          <w:rFonts w:ascii="Palatino Linotype" w:hAnsi="Palatino Linotype" w:cs="Arial"/>
        </w:rPr>
        <w:t xml:space="preserve"> número</w:t>
      </w:r>
      <w:r w:rsidR="00FE1314" w:rsidRPr="000662CA">
        <w:rPr>
          <w:rFonts w:ascii="Palatino Linotype" w:hAnsi="Palatino Linotype" w:cs="Arial"/>
        </w:rPr>
        <w:t>s</w:t>
      </w:r>
      <w:r w:rsidR="006F0894" w:rsidRPr="000662CA">
        <w:rPr>
          <w:rFonts w:ascii="Palatino Linotype" w:hAnsi="Palatino Linotype" w:cs="Arial"/>
        </w:rPr>
        <w:t xml:space="preserve"> </w:t>
      </w:r>
      <w:r w:rsidR="005752D5" w:rsidRPr="000662CA">
        <w:rPr>
          <w:rFonts w:ascii="Palatino Linotype" w:hAnsi="Palatino Linotype"/>
          <w:b/>
          <w:bCs/>
        </w:rPr>
        <w:t>00275</w:t>
      </w:r>
      <w:r w:rsidR="00862E20" w:rsidRPr="000662CA">
        <w:rPr>
          <w:rFonts w:ascii="Palatino Linotype" w:hAnsi="Palatino Linotype"/>
          <w:b/>
          <w:bCs/>
        </w:rPr>
        <w:t>/</w:t>
      </w:r>
      <w:r w:rsidR="004026D3" w:rsidRPr="000662CA">
        <w:rPr>
          <w:rFonts w:ascii="Palatino Linotype" w:hAnsi="Palatino Linotype"/>
          <w:b/>
          <w:bCs/>
        </w:rPr>
        <w:t>IXTAPALU</w:t>
      </w:r>
      <w:r w:rsidR="006F0894" w:rsidRPr="000662CA">
        <w:rPr>
          <w:rFonts w:ascii="Palatino Linotype" w:hAnsi="Palatino Linotype"/>
          <w:b/>
          <w:bCs/>
        </w:rPr>
        <w:t>/IP/2019/TSP/0001</w:t>
      </w:r>
      <w:r w:rsidR="005752D5" w:rsidRPr="000662CA">
        <w:rPr>
          <w:rFonts w:ascii="Palatino Linotype" w:hAnsi="Palatino Linotype"/>
          <w:bCs/>
        </w:rPr>
        <w:t xml:space="preserve"> y </w:t>
      </w:r>
      <w:r w:rsidR="005752D5" w:rsidRPr="000662CA">
        <w:rPr>
          <w:rFonts w:ascii="Palatino Linotype" w:hAnsi="Palatino Linotype"/>
          <w:b/>
          <w:bCs/>
        </w:rPr>
        <w:t>00275</w:t>
      </w:r>
      <w:r w:rsidR="00862E20" w:rsidRPr="000662CA">
        <w:rPr>
          <w:rFonts w:ascii="Palatino Linotype" w:hAnsi="Palatino Linotype"/>
          <w:b/>
          <w:bCs/>
        </w:rPr>
        <w:t>/</w:t>
      </w:r>
      <w:r w:rsidR="004026D3" w:rsidRPr="000662CA">
        <w:rPr>
          <w:rFonts w:ascii="Palatino Linotype" w:hAnsi="Palatino Linotype"/>
          <w:b/>
          <w:bCs/>
        </w:rPr>
        <w:t>IXTAPAL</w:t>
      </w:r>
      <w:r w:rsidR="00862E20" w:rsidRPr="000662CA">
        <w:rPr>
          <w:rFonts w:ascii="Palatino Linotype" w:hAnsi="Palatino Linotype"/>
          <w:b/>
          <w:bCs/>
        </w:rPr>
        <w:t xml:space="preserve">U/IP/2019/TSP/0002 </w:t>
      </w:r>
      <w:r w:rsidR="006F0894" w:rsidRPr="000662CA">
        <w:rPr>
          <w:rFonts w:ascii="Palatino Linotype" w:hAnsi="Palatino Linotype"/>
          <w:bCs/>
        </w:rPr>
        <w:t xml:space="preserve">turnó </w:t>
      </w:r>
      <w:r w:rsidR="00CC4EC5" w:rsidRPr="000662CA">
        <w:rPr>
          <w:rFonts w:ascii="Palatino Linotype" w:hAnsi="Palatino Linotype"/>
          <w:bCs/>
        </w:rPr>
        <w:t>el</w:t>
      </w:r>
      <w:r w:rsidR="006F0894" w:rsidRPr="000662CA">
        <w:rPr>
          <w:rFonts w:ascii="Palatino Linotype" w:hAnsi="Palatino Linotype"/>
          <w:bCs/>
        </w:rPr>
        <w:t xml:space="preserve"> requerimiento de información </w:t>
      </w:r>
      <w:r w:rsidR="005752D5" w:rsidRPr="000662CA">
        <w:rPr>
          <w:rFonts w:ascii="Palatino Linotype" w:hAnsi="Palatino Linotype"/>
          <w:bCs/>
        </w:rPr>
        <w:t xml:space="preserve">los </w:t>
      </w:r>
      <w:r w:rsidR="00DC69E7" w:rsidRPr="000662CA">
        <w:rPr>
          <w:rFonts w:ascii="Palatino Linotype" w:hAnsi="Palatino Linotype"/>
          <w:bCs/>
        </w:rPr>
        <w:t>Servidor</w:t>
      </w:r>
      <w:r w:rsidR="00FE1314" w:rsidRPr="000662CA">
        <w:rPr>
          <w:rFonts w:ascii="Palatino Linotype" w:hAnsi="Palatino Linotype"/>
          <w:bCs/>
        </w:rPr>
        <w:t>es</w:t>
      </w:r>
      <w:r w:rsidR="00DC69E7" w:rsidRPr="000662CA">
        <w:rPr>
          <w:rFonts w:ascii="Palatino Linotype" w:hAnsi="Palatino Linotype"/>
          <w:bCs/>
        </w:rPr>
        <w:t xml:space="preserve"> Públic</w:t>
      </w:r>
      <w:r w:rsidR="00FE1314" w:rsidRPr="000662CA">
        <w:rPr>
          <w:rFonts w:ascii="Palatino Linotype" w:hAnsi="Palatino Linotype"/>
          <w:bCs/>
        </w:rPr>
        <w:t>os</w:t>
      </w:r>
      <w:r w:rsidR="00DC69E7" w:rsidRPr="000662CA">
        <w:rPr>
          <w:rFonts w:ascii="Palatino Linotype" w:hAnsi="Palatino Linotype"/>
          <w:bCs/>
        </w:rPr>
        <w:t xml:space="preserve"> Habilitad</w:t>
      </w:r>
      <w:r w:rsidR="00FE1314" w:rsidRPr="000662CA">
        <w:rPr>
          <w:rFonts w:ascii="Palatino Linotype" w:hAnsi="Palatino Linotype"/>
          <w:bCs/>
        </w:rPr>
        <w:t>os</w:t>
      </w:r>
      <w:r w:rsidR="006F0894" w:rsidRPr="000662CA">
        <w:rPr>
          <w:rFonts w:ascii="Palatino Linotype" w:hAnsi="Palatino Linotype"/>
          <w:bCs/>
        </w:rPr>
        <w:t xml:space="preserve">, a fin de colmar la solicitud de acceso a la información; tal y como, se aprecia en la siguiente imagen: </w:t>
      </w:r>
    </w:p>
    <w:p w:rsidR="00A85E8E" w:rsidRPr="000662CA" w:rsidRDefault="00A85E8E" w:rsidP="004026D3">
      <w:pPr>
        <w:pStyle w:val="Prrafodelista"/>
        <w:spacing w:before="100" w:beforeAutospacing="1" w:after="100" w:afterAutospacing="1" w:line="360" w:lineRule="auto"/>
        <w:ind w:left="0"/>
        <w:contextualSpacing/>
        <w:jc w:val="both"/>
        <w:rPr>
          <w:rFonts w:ascii="Palatino Linotype" w:hAnsi="Palatino Linotype" w:cs="Arial"/>
        </w:rPr>
      </w:pPr>
    </w:p>
    <w:p w:rsidR="00AD3D98" w:rsidRPr="000662CA" w:rsidRDefault="005752D5" w:rsidP="004026D3">
      <w:pPr>
        <w:pStyle w:val="Prrafodelista"/>
        <w:spacing w:before="100" w:beforeAutospacing="1" w:after="100" w:afterAutospacing="1" w:line="360" w:lineRule="auto"/>
        <w:ind w:left="0"/>
        <w:contextualSpacing/>
        <w:jc w:val="both"/>
        <w:rPr>
          <w:noProof/>
          <w:lang w:eastAsia="es-MX"/>
        </w:rPr>
      </w:pPr>
      <w:r w:rsidRPr="000662CA">
        <w:rPr>
          <w:noProof/>
          <w:lang w:eastAsia="es-MX"/>
        </w:rPr>
        <w:drawing>
          <wp:inline distT="0" distB="0" distL="0" distR="0" wp14:anchorId="5A2C35F4" wp14:editId="64F9F04D">
            <wp:extent cx="5791835" cy="1819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0051" b="38901"/>
                    <a:stretch/>
                  </pic:blipFill>
                  <pic:spPr bwMode="auto">
                    <a:xfrm>
                      <a:off x="0" y="0"/>
                      <a:ext cx="5791835" cy="1819275"/>
                    </a:xfrm>
                    <a:prstGeom prst="rect">
                      <a:avLst/>
                    </a:prstGeom>
                    <a:ln>
                      <a:noFill/>
                    </a:ln>
                    <a:extLst>
                      <a:ext uri="{53640926-AAD7-44D8-BBD7-CCE9431645EC}">
                        <a14:shadowObscured xmlns:a14="http://schemas.microsoft.com/office/drawing/2010/main"/>
                      </a:ext>
                    </a:extLst>
                  </pic:spPr>
                </pic:pic>
              </a:graphicData>
            </a:graphic>
          </wp:inline>
        </w:drawing>
      </w:r>
    </w:p>
    <w:p w:rsidR="002B18D7" w:rsidRPr="000662CA" w:rsidRDefault="002B18D7" w:rsidP="004026D3">
      <w:pPr>
        <w:pStyle w:val="Prrafodelista"/>
        <w:spacing w:before="100" w:beforeAutospacing="1" w:after="100" w:afterAutospacing="1" w:line="360" w:lineRule="auto"/>
        <w:ind w:left="0"/>
        <w:contextualSpacing/>
        <w:jc w:val="both"/>
        <w:rPr>
          <w:rFonts w:ascii="Palatino Linotype" w:hAnsi="Palatino Linotype" w:cs="Arial"/>
        </w:rPr>
      </w:pPr>
    </w:p>
    <w:p w:rsidR="00FA4351" w:rsidRPr="000662CA" w:rsidRDefault="002B18D7"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3" w:name="_Ref507070922"/>
      <w:bookmarkEnd w:id="1"/>
      <w:bookmarkEnd w:id="2"/>
      <w:r w:rsidRPr="000662CA">
        <w:rPr>
          <w:rFonts w:ascii="Palatino Linotype" w:hAnsi="Palatino Linotype"/>
          <w:b/>
          <w:sz w:val="28"/>
          <w:szCs w:val="28"/>
        </w:rPr>
        <w:t>III.</w:t>
      </w:r>
      <w:r w:rsidRPr="000662CA">
        <w:rPr>
          <w:rFonts w:ascii="Palatino Linotype" w:hAnsi="Palatino Linotype" w:cs="Arial"/>
        </w:rPr>
        <w:t xml:space="preserve"> </w:t>
      </w:r>
      <w:r w:rsidR="00FA4351" w:rsidRPr="000662CA">
        <w:rPr>
          <w:rFonts w:ascii="Palatino Linotype" w:hAnsi="Palatino Linotype" w:cs="Arial"/>
        </w:rPr>
        <w:t xml:space="preserve">De las constancias que integran el expediente electrónico del </w:t>
      </w:r>
      <w:r w:rsidR="00FA4351" w:rsidRPr="000662CA">
        <w:rPr>
          <w:rFonts w:ascii="Palatino Linotype" w:hAnsi="Palatino Linotype" w:cs="Arial"/>
          <w:b/>
        </w:rPr>
        <w:t>SAIMEX</w:t>
      </w:r>
      <w:r w:rsidR="00FA4351" w:rsidRPr="000662CA">
        <w:rPr>
          <w:rFonts w:ascii="Palatino Linotype" w:hAnsi="Palatino Linotype" w:cs="Arial"/>
        </w:rPr>
        <w:t xml:space="preserve"> se advierte que </w:t>
      </w:r>
      <w:r w:rsidR="00FA4351" w:rsidRPr="000662CA">
        <w:rPr>
          <w:rFonts w:ascii="Palatino Linotype" w:hAnsi="Palatino Linotype" w:cs="Arial"/>
          <w:b/>
        </w:rPr>
        <w:t>EL SUJETO OBLIGADO</w:t>
      </w:r>
      <w:r w:rsidR="00FA4351" w:rsidRPr="000662CA">
        <w:rPr>
          <w:rFonts w:ascii="Palatino Linotype" w:hAnsi="Palatino Linotype" w:cs="Arial"/>
        </w:rPr>
        <w:t xml:space="preserve"> no dio respuesta a la solicitud de acceso a la </w:t>
      </w:r>
      <w:r w:rsidR="00DC69E7" w:rsidRPr="000662CA">
        <w:rPr>
          <w:rFonts w:ascii="Palatino Linotype" w:hAnsi="Palatino Linotype" w:cs="Arial"/>
        </w:rPr>
        <w:t>información</w:t>
      </w:r>
      <w:r w:rsidR="00FA4351" w:rsidRPr="000662CA">
        <w:rPr>
          <w:rFonts w:ascii="Palatino Linotype" w:hAnsi="Palatino Linotype" w:cs="Arial"/>
        </w:rPr>
        <w:t>.</w:t>
      </w:r>
    </w:p>
    <w:p w:rsidR="002D223C" w:rsidRPr="000662CA" w:rsidRDefault="002D223C"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b/>
          <w:sz w:val="28"/>
          <w:szCs w:val="28"/>
        </w:rPr>
      </w:pPr>
    </w:p>
    <w:p w:rsidR="002B18D7" w:rsidRPr="000662CA" w:rsidRDefault="002B18D7"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662CA">
        <w:rPr>
          <w:rFonts w:ascii="Palatino Linotype" w:hAnsi="Palatino Linotype"/>
          <w:b/>
          <w:sz w:val="28"/>
          <w:szCs w:val="28"/>
        </w:rPr>
        <w:t>IV.</w:t>
      </w:r>
      <w:r w:rsidRPr="000662CA">
        <w:rPr>
          <w:rFonts w:ascii="Palatino Linotype" w:hAnsi="Palatino Linotype"/>
        </w:rPr>
        <w:t xml:space="preserve"> </w:t>
      </w:r>
      <w:r w:rsidR="009E60DA" w:rsidRPr="000662CA">
        <w:rPr>
          <w:rFonts w:ascii="Palatino Linotype" w:hAnsi="Palatino Linotype"/>
        </w:rPr>
        <w:t>Inconforme</w:t>
      </w:r>
      <w:r w:rsidR="00414147" w:rsidRPr="000662CA">
        <w:rPr>
          <w:rFonts w:ascii="Palatino Linotype" w:hAnsi="Palatino Linotype"/>
        </w:rPr>
        <w:t xml:space="preserve"> </w:t>
      </w:r>
      <w:r w:rsidR="009E60DA" w:rsidRPr="000662CA">
        <w:rPr>
          <w:rFonts w:ascii="Palatino Linotype" w:hAnsi="Palatino Linotype"/>
        </w:rPr>
        <w:t>con</w:t>
      </w:r>
      <w:r w:rsidR="00414147" w:rsidRPr="000662CA">
        <w:rPr>
          <w:rFonts w:ascii="Palatino Linotype" w:hAnsi="Palatino Linotype"/>
        </w:rPr>
        <w:t xml:space="preserve"> </w:t>
      </w:r>
      <w:r w:rsidR="009E60DA" w:rsidRPr="000662CA">
        <w:rPr>
          <w:rFonts w:ascii="Palatino Linotype" w:hAnsi="Palatino Linotype"/>
        </w:rPr>
        <w:t>la</w:t>
      </w:r>
      <w:r w:rsidR="00FA4351" w:rsidRPr="000662CA">
        <w:rPr>
          <w:rFonts w:ascii="Palatino Linotype" w:hAnsi="Palatino Linotype"/>
        </w:rPr>
        <w:t xml:space="preserve"> falta de</w:t>
      </w:r>
      <w:r w:rsidR="00414147" w:rsidRPr="000662CA">
        <w:rPr>
          <w:rFonts w:ascii="Palatino Linotype" w:hAnsi="Palatino Linotype"/>
        </w:rPr>
        <w:t xml:space="preserve"> </w:t>
      </w:r>
      <w:r w:rsidR="00BD250A" w:rsidRPr="000662CA">
        <w:rPr>
          <w:rFonts w:ascii="Palatino Linotype" w:hAnsi="Palatino Linotype"/>
        </w:rPr>
        <w:t>respuesta</w:t>
      </w:r>
      <w:r w:rsidR="00414147" w:rsidRPr="000662CA">
        <w:rPr>
          <w:rFonts w:ascii="Palatino Linotype" w:hAnsi="Palatino Linotype"/>
        </w:rPr>
        <w:t xml:space="preserve"> </w:t>
      </w:r>
      <w:r w:rsidR="009E60DA" w:rsidRPr="000662CA">
        <w:rPr>
          <w:rFonts w:ascii="Palatino Linotype" w:hAnsi="Palatino Linotype"/>
        </w:rPr>
        <w:t>del</w:t>
      </w:r>
      <w:r w:rsidR="00414147" w:rsidRPr="000662CA">
        <w:rPr>
          <w:rFonts w:ascii="Palatino Linotype" w:hAnsi="Palatino Linotype"/>
        </w:rPr>
        <w:t xml:space="preserve"> </w:t>
      </w:r>
      <w:r w:rsidR="009E60DA" w:rsidRPr="000662CA">
        <w:rPr>
          <w:rFonts w:ascii="Palatino Linotype" w:hAnsi="Palatino Linotype"/>
          <w:b/>
        </w:rPr>
        <w:t>SUJETO</w:t>
      </w:r>
      <w:r w:rsidR="00414147" w:rsidRPr="000662CA">
        <w:rPr>
          <w:rFonts w:ascii="Palatino Linotype" w:hAnsi="Palatino Linotype"/>
          <w:b/>
        </w:rPr>
        <w:t xml:space="preserve"> </w:t>
      </w:r>
      <w:r w:rsidR="009E60DA" w:rsidRPr="000662CA">
        <w:rPr>
          <w:rFonts w:ascii="Palatino Linotype" w:hAnsi="Palatino Linotype"/>
          <w:b/>
        </w:rPr>
        <w:t>OBLIGADO</w:t>
      </w:r>
      <w:r w:rsidR="009E60DA" w:rsidRPr="000662CA">
        <w:rPr>
          <w:rFonts w:ascii="Palatino Linotype" w:hAnsi="Palatino Linotype"/>
        </w:rPr>
        <w:t>,</w:t>
      </w:r>
      <w:r w:rsidR="00414147" w:rsidRPr="000662CA">
        <w:rPr>
          <w:rFonts w:ascii="Palatino Linotype" w:hAnsi="Palatino Linotype"/>
        </w:rPr>
        <w:t xml:space="preserve"> </w:t>
      </w:r>
      <w:r w:rsidR="009E60DA" w:rsidRPr="000662CA">
        <w:rPr>
          <w:rFonts w:ascii="Palatino Linotype" w:hAnsi="Palatino Linotype"/>
        </w:rPr>
        <w:t>en</w:t>
      </w:r>
      <w:r w:rsidR="00414147" w:rsidRPr="000662CA">
        <w:rPr>
          <w:rFonts w:ascii="Palatino Linotype" w:hAnsi="Palatino Linotype"/>
        </w:rPr>
        <w:t xml:space="preserve"> </w:t>
      </w:r>
      <w:r w:rsidR="009E60DA" w:rsidRPr="000662CA">
        <w:rPr>
          <w:rFonts w:ascii="Palatino Linotype" w:hAnsi="Palatino Linotype"/>
        </w:rPr>
        <w:t>fecha</w:t>
      </w:r>
      <w:r w:rsidR="00414147" w:rsidRPr="000662CA">
        <w:rPr>
          <w:rFonts w:ascii="Palatino Linotype" w:hAnsi="Palatino Linotype"/>
        </w:rPr>
        <w:t xml:space="preserve"> </w:t>
      </w:r>
      <w:r w:rsidR="002D223C" w:rsidRPr="000662CA">
        <w:rPr>
          <w:rFonts w:ascii="Palatino Linotype" w:hAnsi="Palatino Linotype"/>
        </w:rPr>
        <w:t>trec</w:t>
      </w:r>
      <w:r w:rsidR="008A74A1" w:rsidRPr="000662CA">
        <w:rPr>
          <w:rFonts w:ascii="Palatino Linotype" w:hAnsi="Palatino Linotype"/>
        </w:rPr>
        <w:t xml:space="preserve">e de </w:t>
      </w:r>
      <w:r w:rsidR="008A74A1" w:rsidRPr="000662CA">
        <w:rPr>
          <w:rFonts w:ascii="Palatino Linotype" w:hAnsi="Palatino Linotype"/>
        </w:rPr>
        <w:lastRenderedPageBreak/>
        <w:t>noviembre</w:t>
      </w:r>
      <w:r w:rsidR="00414147" w:rsidRPr="000662CA">
        <w:rPr>
          <w:rFonts w:ascii="Palatino Linotype" w:hAnsi="Palatino Linotype"/>
        </w:rPr>
        <w:t xml:space="preserve"> </w:t>
      </w:r>
      <w:r w:rsidR="00693255" w:rsidRPr="000662CA">
        <w:rPr>
          <w:rFonts w:ascii="Palatino Linotype" w:hAnsi="Palatino Linotype"/>
        </w:rPr>
        <w:t>de</w:t>
      </w:r>
      <w:r w:rsidR="00414147" w:rsidRPr="000662CA">
        <w:rPr>
          <w:rFonts w:ascii="Palatino Linotype" w:hAnsi="Palatino Linotype"/>
        </w:rPr>
        <w:t xml:space="preserve"> </w:t>
      </w:r>
      <w:r w:rsidR="00693255" w:rsidRPr="000662CA">
        <w:rPr>
          <w:rFonts w:ascii="Palatino Linotype" w:hAnsi="Palatino Linotype"/>
        </w:rPr>
        <w:t>dos</w:t>
      </w:r>
      <w:r w:rsidR="00414147" w:rsidRPr="000662CA">
        <w:rPr>
          <w:rFonts w:ascii="Palatino Linotype" w:hAnsi="Palatino Linotype"/>
        </w:rPr>
        <w:t xml:space="preserve"> </w:t>
      </w:r>
      <w:r w:rsidR="00693255" w:rsidRPr="000662CA">
        <w:rPr>
          <w:rFonts w:ascii="Palatino Linotype" w:hAnsi="Palatino Linotype"/>
        </w:rPr>
        <w:t>mil</w:t>
      </w:r>
      <w:r w:rsidR="00414147" w:rsidRPr="000662CA">
        <w:rPr>
          <w:rFonts w:ascii="Palatino Linotype" w:hAnsi="Palatino Linotype"/>
        </w:rPr>
        <w:t xml:space="preserve"> </w:t>
      </w:r>
      <w:r w:rsidR="00693255" w:rsidRPr="000662CA">
        <w:rPr>
          <w:rFonts w:ascii="Palatino Linotype" w:hAnsi="Palatino Linotype"/>
        </w:rPr>
        <w:t>diecinueve</w:t>
      </w:r>
      <w:r w:rsidR="009E60DA" w:rsidRPr="000662CA">
        <w:rPr>
          <w:rFonts w:ascii="Palatino Linotype" w:hAnsi="Palatino Linotype"/>
        </w:rPr>
        <w:t>,</w:t>
      </w:r>
      <w:r w:rsidR="00414147" w:rsidRPr="000662CA">
        <w:rPr>
          <w:rFonts w:ascii="Palatino Linotype" w:hAnsi="Palatino Linotype"/>
        </w:rPr>
        <w:t xml:space="preserve"> </w:t>
      </w:r>
      <w:r w:rsidR="00340305" w:rsidRPr="000662CA">
        <w:rPr>
          <w:rFonts w:ascii="Palatino Linotype" w:hAnsi="Palatino Linotype" w:cs="Arial"/>
          <w:b/>
        </w:rPr>
        <w:t>LA</w:t>
      </w:r>
      <w:r w:rsidR="00AD3764" w:rsidRPr="000662CA">
        <w:rPr>
          <w:rFonts w:ascii="Palatino Linotype" w:hAnsi="Palatino Linotype" w:cs="Arial"/>
          <w:b/>
        </w:rPr>
        <w:t xml:space="preserve"> RECURRENTE</w:t>
      </w:r>
      <w:r w:rsidR="009E60DA" w:rsidRPr="000662CA">
        <w:rPr>
          <w:rFonts w:ascii="Palatino Linotype" w:hAnsi="Palatino Linotype"/>
        </w:rPr>
        <w:t>,</w:t>
      </w:r>
      <w:r w:rsidR="00414147" w:rsidRPr="000662CA">
        <w:rPr>
          <w:rFonts w:ascii="Palatino Linotype" w:hAnsi="Palatino Linotype"/>
        </w:rPr>
        <w:t xml:space="preserve"> </w:t>
      </w:r>
      <w:r w:rsidR="009E60DA" w:rsidRPr="000662CA">
        <w:rPr>
          <w:rFonts w:ascii="Palatino Linotype" w:hAnsi="Palatino Linotype"/>
        </w:rPr>
        <w:t>a</w:t>
      </w:r>
      <w:r w:rsidR="00414147" w:rsidRPr="000662CA">
        <w:rPr>
          <w:rFonts w:ascii="Palatino Linotype" w:hAnsi="Palatino Linotype"/>
        </w:rPr>
        <w:t xml:space="preserve"> </w:t>
      </w:r>
      <w:r w:rsidR="009E60DA" w:rsidRPr="000662CA">
        <w:rPr>
          <w:rFonts w:ascii="Palatino Linotype" w:hAnsi="Palatino Linotype"/>
        </w:rPr>
        <w:t>través</w:t>
      </w:r>
      <w:r w:rsidR="00414147" w:rsidRPr="000662CA">
        <w:rPr>
          <w:rFonts w:ascii="Palatino Linotype" w:hAnsi="Palatino Linotype"/>
        </w:rPr>
        <w:t xml:space="preserve"> </w:t>
      </w:r>
      <w:r w:rsidR="009E60DA" w:rsidRPr="000662CA">
        <w:rPr>
          <w:rFonts w:ascii="Palatino Linotype" w:hAnsi="Palatino Linotype"/>
        </w:rPr>
        <w:t>del</w:t>
      </w:r>
      <w:r w:rsidR="00414147" w:rsidRPr="000662CA">
        <w:rPr>
          <w:rFonts w:ascii="Palatino Linotype" w:hAnsi="Palatino Linotype"/>
          <w:b/>
        </w:rPr>
        <w:t xml:space="preserve"> </w:t>
      </w:r>
      <w:r w:rsidR="009E60DA" w:rsidRPr="000662CA">
        <w:rPr>
          <w:rFonts w:ascii="Palatino Linotype" w:hAnsi="Palatino Linotype"/>
          <w:b/>
        </w:rPr>
        <w:t>SAIMEX,</w:t>
      </w:r>
      <w:r w:rsidR="00414147" w:rsidRPr="000662CA">
        <w:rPr>
          <w:rFonts w:ascii="Palatino Linotype" w:hAnsi="Palatino Linotype"/>
          <w:b/>
        </w:rPr>
        <w:t xml:space="preserve"> </w:t>
      </w:r>
      <w:r w:rsidR="009E60DA" w:rsidRPr="000662CA">
        <w:rPr>
          <w:rFonts w:ascii="Palatino Linotype" w:hAnsi="Palatino Linotype"/>
        </w:rPr>
        <w:t>interpuso</w:t>
      </w:r>
      <w:r w:rsidR="00414147" w:rsidRPr="000662CA">
        <w:rPr>
          <w:rFonts w:ascii="Palatino Linotype" w:hAnsi="Palatino Linotype"/>
        </w:rPr>
        <w:t xml:space="preserve"> </w:t>
      </w:r>
      <w:r w:rsidR="009E60DA" w:rsidRPr="000662CA">
        <w:rPr>
          <w:rFonts w:ascii="Palatino Linotype" w:hAnsi="Palatino Linotype"/>
        </w:rPr>
        <w:t>el</w:t>
      </w:r>
      <w:r w:rsidR="00414147" w:rsidRPr="000662CA">
        <w:rPr>
          <w:rFonts w:ascii="Palatino Linotype" w:hAnsi="Palatino Linotype"/>
        </w:rPr>
        <w:t xml:space="preserve"> </w:t>
      </w:r>
      <w:r w:rsidR="009E60DA" w:rsidRPr="000662CA">
        <w:rPr>
          <w:rFonts w:ascii="Palatino Linotype" w:hAnsi="Palatino Linotype"/>
        </w:rPr>
        <w:t>recurso</w:t>
      </w:r>
      <w:r w:rsidR="00414147" w:rsidRPr="000662CA">
        <w:rPr>
          <w:rFonts w:ascii="Palatino Linotype" w:hAnsi="Palatino Linotype"/>
        </w:rPr>
        <w:t xml:space="preserve"> </w:t>
      </w:r>
      <w:r w:rsidR="009E60DA" w:rsidRPr="000662CA">
        <w:rPr>
          <w:rFonts w:ascii="Palatino Linotype" w:hAnsi="Palatino Linotype"/>
        </w:rPr>
        <w:t>de</w:t>
      </w:r>
      <w:r w:rsidR="00414147" w:rsidRPr="000662CA">
        <w:rPr>
          <w:rFonts w:ascii="Palatino Linotype" w:hAnsi="Palatino Linotype"/>
        </w:rPr>
        <w:t xml:space="preserve"> </w:t>
      </w:r>
      <w:r w:rsidR="009E60DA" w:rsidRPr="000662CA">
        <w:rPr>
          <w:rFonts w:ascii="Palatino Linotype" w:hAnsi="Palatino Linotype"/>
        </w:rPr>
        <w:t>revisión</w:t>
      </w:r>
      <w:r w:rsidR="00414147" w:rsidRPr="000662CA">
        <w:rPr>
          <w:rFonts w:ascii="Palatino Linotype" w:hAnsi="Palatino Linotype"/>
        </w:rPr>
        <w:t xml:space="preserve"> </w:t>
      </w:r>
      <w:r w:rsidR="009E60DA" w:rsidRPr="000662CA">
        <w:rPr>
          <w:rFonts w:ascii="Palatino Linotype" w:hAnsi="Palatino Linotype"/>
        </w:rPr>
        <w:t>objeto</w:t>
      </w:r>
      <w:r w:rsidR="00414147" w:rsidRPr="000662CA">
        <w:rPr>
          <w:rFonts w:ascii="Palatino Linotype" w:hAnsi="Palatino Linotype"/>
        </w:rPr>
        <w:t xml:space="preserve"> </w:t>
      </w:r>
      <w:r w:rsidR="009E60DA" w:rsidRPr="000662CA">
        <w:rPr>
          <w:rFonts w:ascii="Palatino Linotype" w:hAnsi="Palatino Linotype"/>
        </w:rPr>
        <w:t>del</w:t>
      </w:r>
      <w:r w:rsidR="00414147" w:rsidRPr="000662CA">
        <w:rPr>
          <w:rFonts w:ascii="Palatino Linotype" w:hAnsi="Palatino Linotype"/>
        </w:rPr>
        <w:t xml:space="preserve"> </w:t>
      </w:r>
      <w:r w:rsidR="009E60DA" w:rsidRPr="000662CA">
        <w:rPr>
          <w:rFonts w:ascii="Palatino Linotype" w:hAnsi="Palatino Linotype" w:cs="Arial"/>
        </w:rPr>
        <w:t>presente</w:t>
      </w:r>
      <w:r w:rsidR="00414147" w:rsidRPr="000662CA">
        <w:rPr>
          <w:rFonts w:ascii="Palatino Linotype" w:hAnsi="Palatino Linotype"/>
        </w:rPr>
        <w:t xml:space="preserve"> </w:t>
      </w:r>
      <w:r w:rsidR="009E60DA" w:rsidRPr="000662CA">
        <w:rPr>
          <w:rFonts w:ascii="Palatino Linotype" w:hAnsi="Palatino Linotype"/>
        </w:rPr>
        <w:t>estudio,</w:t>
      </w:r>
      <w:r w:rsidR="00414147" w:rsidRPr="000662CA">
        <w:rPr>
          <w:rFonts w:ascii="Palatino Linotype" w:hAnsi="Palatino Linotype"/>
        </w:rPr>
        <w:t xml:space="preserve"> </w:t>
      </w:r>
      <w:r w:rsidR="009E60DA" w:rsidRPr="000662CA">
        <w:rPr>
          <w:rFonts w:ascii="Palatino Linotype" w:hAnsi="Palatino Linotype"/>
        </w:rPr>
        <w:t>al</w:t>
      </w:r>
      <w:r w:rsidR="00414147" w:rsidRPr="000662CA">
        <w:rPr>
          <w:rFonts w:ascii="Palatino Linotype" w:hAnsi="Palatino Linotype"/>
        </w:rPr>
        <w:t xml:space="preserve"> </w:t>
      </w:r>
      <w:r w:rsidR="009E60DA" w:rsidRPr="000662CA">
        <w:rPr>
          <w:rFonts w:ascii="Palatino Linotype" w:hAnsi="Palatino Linotype"/>
        </w:rPr>
        <w:t>que</w:t>
      </w:r>
      <w:r w:rsidR="00414147" w:rsidRPr="000662CA">
        <w:rPr>
          <w:rFonts w:ascii="Palatino Linotype" w:hAnsi="Palatino Linotype"/>
        </w:rPr>
        <w:t xml:space="preserve"> </w:t>
      </w:r>
      <w:r w:rsidR="009E60DA" w:rsidRPr="000662CA">
        <w:rPr>
          <w:rFonts w:ascii="Palatino Linotype" w:hAnsi="Palatino Linotype"/>
        </w:rPr>
        <w:t>se</w:t>
      </w:r>
      <w:r w:rsidR="00414147" w:rsidRPr="000662CA">
        <w:rPr>
          <w:rFonts w:ascii="Palatino Linotype" w:hAnsi="Palatino Linotype"/>
        </w:rPr>
        <w:t xml:space="preserve"> </w:t>
      </w:r>
      <w:r w:rsidR="009E60DA" w:rsidRPr="000662CA">
        <w:rPr>
          <w:rFonts w:ascii="Palatino Linotype" w:hAnsi="Palatino Linotype"/>
        </w:rPr>
        <w:t>le</w:t>
      </w:r>
      <w:r w:rsidR="00414147" w:rsidRPr="000662CA">
        <w:rPr>
          <w:rFonts w:ascii="Palatino Linotype" w:hAnsi="Palatino Linotype"/>
        </w:rPr>
        <w:t xml:space="preserve"> </w:t>
      </w:r>
      <w:r w:rsidR="009E60DA" w:rsidRPr="000662CA">
        <w:rPr>
          <w:rFonts w:ascii="Palatino Linotype" w:hAnsi="Palatino Linotype"/>
        </w:rPr>
        <w:t>asignó</w:t>
      </w:r>
      <w:r w:rsidR="00414147" w:rsidRPr="000662CA">
        <w:rPr>
          <w:rFonts w:ascii="Palatino Linotype" w:hAnsi="Palatino Linotype"/>
        </w:rPr>
        <w:t xml:space="preserve"> </w:t>
      </w:r>
      <w:r w:rsidR="009E60DA" w:rsidRPr="000662CA">
        <w:rPr>
          <w:rFonts w:ascii="Palatino Linotype" w:hAnsi="Palatino Linotype"/>
        </w:rPr>
        <w:t>el</w:t>
      </w:r>
      <w:r w:rsidR="00414147" w:rsidRPr="000662CA">
        <w:rPr>
          <w:rFonts w:ascii="Palatino Linotype" w:hAnsi="Palatino Linotype"/>
        </w:rPr>
        <w:t xml:space="preserve"> </w:t>
      </w:r>
      <w:r w:rsidR="009E60DA" w:rsidRPr="000662CA">
        <w:rPr>
          <w:rFonts w:ascii="Palatino Linotype" w:hAnsi="Palatino Linotype" w:cs="Arial"/>
        </w:rPr>
        <w:t>número</w:t>
      </w:r>
      <w:r w:rsidR="00414147" w:rsidRPr="000662CA">
        <w:rPr>
          <w:rFonts w:ascii="Palatino Linotype" w:hAnsi="Palatino Linotype" w:cs="Arial"/>
        </w:rPr>
        <w:t xml:space="preserve"> </w:t>
      </w:r>
      <w:r w:rsidR="00B97199" w:rsidRPr="000662CA">
        <w:rPr>
          <w:rFonts w:ascii="Palatino Linotype" w:hAnsi="Palatino Linotype" w:cs="Arial"/>
        </w:rPr>
        <w:t>al</w:t>
      </w:r>
      <w:r w:rsidR="00414147" w:rsidRPr="000662CA">
        <w:rPr>
          <w:rFonts w:ascii="Palatino Linotype" w:hAnsi="Palatino Linotype" w:cs="Arial"/>
        </w:rPr>
        <w:t xml:space="preserve"> </w:t>
      </w:r>
      <w:r w:rsidR="00B97199" w:rsidRPr="000662CA">
        <w:rPr>
          <w:rFonts w:ascii="Palatino Linotype" w:hAnsi="Palatino Linotype" w:cs="Arial"/>
        </w:rPr>
        <w:t>rubro</w:t>
      </w:r>
      <w:r w:rsidR="00414147" w:rsidRPr="000662CA">
        <w:rPr>
          <w:rFonts w:ascii="Palatino Linotype" w:hAnsi="Palatino Linotype" w:cs="Arial"/>
        </w:rPr>
        <w:t xml:space="preserve"> </w:t>
      </w:r>
      <w:r w:rsidR="00B97199" w:rsidRPr="000662CA">
        <w:rPr>
          <w:rFonts w:ascii="Palatino Linotype" w:hAnsi="Palatino Linotype" w:cs="Arial"/>
        </w:rPr>
        <w:t>citado</w:t>
      </w:r>
      <w:r w:rsidR="009E60DA" w:rsidRPr="000662CA">
        <w:rPr>
          <w:rFonts w:ascii="Palatino Linotype" w:hAnsi="Palatino Linotype" w:cs="Arial"/>
        </w:rPr>
        <w:t>,</w:t>
      </w:r>
      <w:r w:rsidR="00414147" w:rsidRPr="000662CA">
        <w:rPr>
          <w:rFonts w:ascii="Palatino Linotype" w:hAnsi="Palatino Linotype" w:cs="Arial"/>
        </w:rPr>
        <w:t xml:space="preserve"> </w:t>
      </w:r>
      <w:r w:rsidR="009E60DA" w:rsidRPr="000662CA">
        <w:rPr>
          <w:rFonts w:ascii="Palatino Linotype" w:hAnsi="Palatino Linotype" w:cs="Arial"/>
        </w:rPr>
        <w:t>en</w:t>
      </w:r>
      <w:r w:rsidR="00414147" w:rsidRPr="000662CA">
        <w:rPr>
          <w:rFonts w:ascii="Palatino Linotype" w:hAnsi="Palatino Linotype" w:cs="Arial"/>
        </w:rPr>
        <w:t xml:space="preserve"> </w:t>
      </w:r>
      <w:r w:rsidR="009E60DA" w:rsidRPr="000662CA">
        <w:rPr>
          <w:rFonts w:ascii="Palatino Linotype" w:hAnsi="Palatino Linotype" w:cs="Arial"/>
        </w:rPr>
        <w:t>el</w:t>
      </w:r>
      <w:r w:rsidR="00414147" w:rsidRPr="000662CA">
        <w:rPr>
          <w:rFonts w:ascii="Palatino Linotype" w:hAnsi="Palatino Linotype" w:cs="Arial"/>
        </w:rPr>
        <w:t xml:space="preserve"> </w:t>
      </w:r>
      <w:r w:rsidR="009E60DA" w:rsidRPr="000662CA">
        <w:rPr>
          <w:rFonts w:ascii="Palatino Linotype" w:hAnsi="Palatino Linotype" w:cs="Arial"/>
        </w:rPr>
        <w:t>que</w:t>
      </w:r>
      <w:r w:rsidR="00414147" w:rsidRPr="000662CA">
        <w:rPr>
          <w:rFonts w:ascii="Palatino Linotype" w:hAnsi="Palatino Linotype" w:cs="Arial"/>
        </w:rPr>
        <w:t xml:space="preserve"> </w:t>
      </w:r>
      <w:r w:rsidR="009E60DA" w:rsidRPr="000662CA">
        <w:rPr>
          <w:rFonts w:ascii="Palatino Linotype" w:hAnsi="Palatino Linotype" w:cs="Arial"/>
        </w:rPr>
        <w:t>señaló</w:t>
      </w:r>
      <w:r w:rsidR="002D223C" w:rsidRPr="000662CA">
        <w:rPr>
          <w:rFonts w:ascii="Palatino Linotype" w:hAnsi="Palatino Linotype" w:cs="Arial"/>
        </w:rPr>
        <w:t xml:space="preserve"> tanto en </w:t>
      </w:r>
      <w:r w:rsidR="009E60DA" w:rsidRPr="000662CA">
        <w:rPr>
          <w:rFonts w:ascii="Palatino Linotype" w:hAnsi="Palatino Linotype" w:cs="Arial"/>
        </w:rPr>
        <w:t>acto</w:t>
      </w:r>
      <w:r w:rsidR="00414147" w:rsidRPr="000662CA">
        <w:rPr>
          <w:rFonts w:ascii="Palatino Linotype" w:hAnsi="Palatino Linotype" w:cs="Arial"/>
        </w:rPr>
        <w:t xml:space="preserve"> </w:t>
      </w:r>
      <w:r w:rsidR="009E60DA" w:rsidRPr="000662CA">
        <w:rPr>
          <w:rFonts w:ascii="Palatino Linotype" w:hAnsi="Palatino Linotype" w:cs="Arial"/>
        </w:rPr>
        <w:t>impugnado</w:t>
      </w:r>
      <w:r w:rsidR="002D223C" w:rsidRPr="000662CA">
        <w:rPr>
          <w:rFonts w:ascii="Palatino Linotype" w:hAnsi="Palatino Linotype" w:cs="Arial"/>
        </w:rPr>
        <w:t xml:space="preserve"> como es sus razones o motivos de inconformidad</w:t>
      </w:r>
      <w:r w:rsidR="009E60DA" w:rsidRPr="000662CA">
        <w:rPr>
          <w:rFonts w:ascii="Palatino Linotype" w:hAnsi="Palatino Linotype" w:cs="Arial"/>
        </w:rPr>
        <w:t>,</w:t>
      </w:r>
      <w:r w:rsidR="00414147" w:rsidRPr="000662CA">
        <w:rPr>
          <w:rFonts w:ascii="Palatino Linotype" w:hAnsi="Palatino Linotype" w:cs="Arial"/>
        </w:rPr>
        <w:t xml:space="preserve"> </w:t>
      </w:r>
      <w:r w:rsidR="009E60DA" w:rsidRPr="000662CA">
        <w:rPr>
          <w:rFonts w:ascii="Palatino Linotype" w:hAnsi="Palatino Linotype" w:cs="Arial"/>
        </w:rPr>
        <w:t>lo</w:t>
      </w:r>
      <w:r w:rsidR="00414147" w:rsidRPr="000662CA">
        <w:rPr>
          <w:rFonts w:ascii="Palatino Linotype" w:hAnsi="Palatino Linotype" w:cs="Arial"/>
        </w:rPr>
        <w:t xml:space="preserve"> </w:t>
      </w:r>
      <w:r w:rsidR="009E60DA" w:rsidRPr="000662CA">
        <w:rPr>
          <w:rFonts w:ascii="Palatino Linotype" w:hAnsi="Palatino Linotype" w:cs="Arial"/>
        </w:rPr>
        <w:t>siguiente:</w:t>
      </w:r>
      <w:bookmarkEnd w:id="3"/>
    </w:p>
    <w:p w:rsidR="002B18D7" w:rsidRPr="000662CA" w:rsidRDefault="002B18D7"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9E60DA" w:rsidRPr="000662CA" w:rsidRDefault="009E60DA" w:rsidP="004026D3">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cs="Arial"/>
        </w:rPr>
      </w:pPr>
      <w:r w:rsidRPr="000662CA">
        <w:rPr>
          <w:rFonts w:ascii="Palatino Linotype" w:hAnsi="Palatino Linotype" w:cs="Arial"/>
          <w:i/>
          <w:sz w:val="22"/>
          <w:szCs w:val="22"/>
          <w:lang w:eastAsia="es-MX"/>
        </w:rPr>
        <w:t>“</w:t>
      </w:r>
      <w:r w:rsidR="002D223C" w:rsidRPr="000662CA">
        <w:rPr>
          <w:rFonts w:ascii="Palatino Linotype" w:hAnsi="Palatino Linotype" w:cs="Arial"/>
          <w:i/>
          <w:sz w:val="22"/>
          <w:szCs w:val="22"/>
        </w:rPr>
        <w:t>El Ayuntamiento de Ixtapaluca, no proporcionó la información requerida, en la solicitud de información con folio: 00275/IXTAPALU/IP/2019, en el tiempo establecido en el mismo. No envío ningún tipo de respuesta</w:t>
      </w:r>
      <w:r w:rsidRPr="000662CA">
        <w:rPr>
          <w:rFonts w:ascii="Palatino Linotype" w:hAnsi="Palatino Linotype" w:cs="Arial"/>
          <w:i/>
          <w:sz w:val="22"/>
          <w:szCs w:val="22"/>
          <w:lang w:eastAsia="es-MX"/>
        </w:rPr>
        <w:t>”</w:t>
      </w:r>
      <w:r w:rsidR="00414147" w:rsidRPr="000662CA">
        <w:rPr>
          <w:rFonts w:ascii="Palatino Linotype" w:hAnsi="Palatino Linotype" w:cs="Arial"/>
          <w:i/>
          <w:sz w:val="22"/>
          <w:szCs w:val="22"/>
          <w:lang w:eastAsia="es-MX"/>
        </w:rPr>
        <w:t xml:space="preserve"> </w:t>
      </w:r>
      <w:r w:rsidRPr="000662CA">
        <w:rPr>
          <w:rFonts w:ascii="Palatino Linotype" w:hAnsi="Palatino Linotype" w:cs="Arial"/>
          <w:sz w:val="22"/>
          <w:szCs w:val="22"/>
          <w:lang w:eastAsia="es-MX"/>
        </w:rPr>
        <w:t>(Sic)</w:t>
      </w:r>
    </w:p>
    <w:p w:rsidR="002B18D7" w:rsidRPr="000662CA" w:rsidRDefault="002B18D7" w:rsidP="004026D3">
      <w:pPr>
        <w:pStyle w:val="Prrafodelista"/>
        <w:spacing w:before="100" w:beforeAutospacing="1" w:after="100" w:afterAutospacing="1" w:line="360" w:lineRule="auto"/>
        <w:ind w:left="0"/>
        <w:contextualSpacing/>
        <w:jc w:val="both"/>
        <w:rPr>
          <w:rFonts w:ascii="Palatino Linotype" w:hAnsi="Palatino Linotype" w:cs="Arial"/>
        </w:rPr>
      </w:pPr>
    </w:p>
    <w:p w:rsidR="00D73FD7" w:rsidRPr="000662CA" w:rsidRDefault="002B18D7"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0662CA">
        <w:rPr>
          <w:rFonts w:ascii="Palatino Linotype" w:hAnsi="Palatino Linotype"/>
          <w:b/>
          <w:sz w:val="28"/>
          <w:szCs w:val="28"/>
        </w:rPr>
        <w:t>V.</w:t>
      </w:r>
      <w:r w:rsidRPr="000662CA">
        <w:rPr>
          <w:rFonts w:ascii="Palatino Linotype" w:hAnsi="Palatino Linotype" w:cs="Arial"/>
        </w:rPr>
        <w:t xml:space="preserve"> </w:t>
      </w:r>
      <w:r w:rsidR="00D903C5" w:rsidRPr="000662CA">
        <w:rPr>
          <w:rFonts w:ascii="Palatino Linotype" w:hAnsi="Palatino Linotype" w:cs="Arial"/>
        </w:rPr>
        <w:t>En</w:t>
      </w:r>
      <w:r w:rsidR="00414147" w:rsidRPr="000662CA">
        <w:rPr>
          <w:rFonts w:ascii="Palatino Linotype" w:hAnsi="Palatino Linotype" w:cs="Arial"/>
        </w:rPr>
        <w:t xml:space="preserve"> </w:t>
      </w:r>
      <w:r w:rsidR="00D903C5" w:rsidRPr="000662CA">
        <w:rPr>
          <w:rFonts w:ascii="Palatino Linotype" w:hAnsi="Palatino Linotype" w:cs="Arial"/>
        </w:rPr>
        <w:t>fecha</w:t>
      </w:r>
      <w:r w:rsidR="00414147" w:rsidRPr="000662CA">
        <w:rPr>
          <w:rFonts w:ascii="Palatino Linotype" w:hAnsi="Palatino Linotype" w:cs="Arial"/>
        </w:rPr>
        <w:t xml:space="preserve"> </w:t>
      </w:r>
      <w:r w:rsidR="002D223C" w:rsidRPr="000662CA">
        <w:rPr>
          <w:rFonts w:ascii="Palatino Linotype" w:hAnsi="Palatino Linotype"/>
        </w:rPr>
        <w:t>trece</w:t>
      </w:r>
      <w:r w:rsidR="00163688" w:rsidRPr="000662CA">
        <w:rPr>
          <w:rFonts w:ascii="Palatino Linotype" w:hAnsi="Palatino Linotype"/>
        </w:rPr>
        <w:t xml:space="preserve"> de noviembre</w:t>
      </w:r>
      <w:r w:rsidR="00FA4351" w:rsidRPr="000662CA">
        <w:rPr>
          <w:rFonts w:ascii="Palatino Linotype" w:hAnsi="Palatino Linotype"/>
        </w:rPr>
        <w:t xml:space="preserve"> </w:t>
      </w:r>
      <w:r w:rsidR="00B97199" w:rsidRPr="000662CA">
        <w:rPr>
          <w:rFonts w:ascii="Palatino Linotype" w:hAnsi="Palatino Linotype"/>
        </w:rPr>
        <w:t>de</w:t>
      </w:r>
      <w:r w:rsidR="00414147" w:rsidRPr="000662CA">
        <w:rPr>
          <w:rFonts w:ascii="Palatino Linotype" w:hAnsi="Palatino Linotype"/>
        </w:rPr>
        <w:t xml:space="preserve"> </w:t>
      </w:r>
      <w:r w:rsidR="00B97199" w:rsidRPr="000662CA">
        <w:rPr>
          <w:rFonts w:ascii="Palatino Linotype" w:hAnsi="Palatino Linotype"/>
        </w:rPr>
        <w:t>dos</w:t>
      </w:r>
      <w:r w:rsidR="00414147" w:rsidRPr="000662CA">
        <w:rPr>
          <w:rFonts w:ascii="Palatino Linotype" w:hAnsi="Palatino Linotype"/>
        </w:rPr>
        <w:t xml:space="preserve"> </w:t>
      </w:r>
      <w:r w:rsidR="00B97199" w:rsidRPr="000662CA">
        <w:rPr>
          <w:rFonts w:ascii="Palatino Linotype" w:hAnsi="Palatino Linotype"/>
        </w:rPr>
        <w:t>mil</w:t>
      </w:r>
      <w:r w:rsidR="00414147" w:rsidRPr="000662CA">
        <w:rPr>
          <w:rFonts w:ascii="Palatino Linotype" w:hAnsi="Palatino Linotype"/>
        </w:rPr>
        <w:t xml:space="preserve"> </w:t>
      </w:r>
      <w:r w:rsidR="00B97199" w:rsidRPr="000662CA">
        <w:rPr>
          <w:rFonts w:ascii="Palatino Linotype" w:hAnsi="Palatino Linotype"/>
        </w:rPr>
        <w:t>diecinueve</w:t>
      </w:r>
      <w:r w:rsidR="00D903C5" w:rsidRPr="000662CA">
        <w:rPr>
          <w:rFonts w:ascii="Palatino Linotype" w:hAnsi="Palatino Linotype" w:cs="Arial"/>
        </w:rPr>
        <w:t>,</w:t>
      </w:r>
      <w:r w:rsidR="00414147" w:rsidRPr="000662CA">
        <w:rPr>
          <w:rFonts w:ascii="Palatino Linotype" w:hAnsi="Palatino Linotype" w:cs="Arial"/>
        </w:rPr>
        <w:t xml:space="preserve"> </w:t>
      </w:r>
      <w:r w:rsidR="00D903C5" w:rsidRPr="000662CA">
        <w:rPr>
          <w:rFonts w:ascii="Palatino Linotype" w:hAnsi="Palatino Linotype" w:cs="Arial"/>
        </w:rPr>
        <w:t>e</w:t>
      </w:r>
      <w:r w:rsidR="00D73FD7" w:rsidRPr="000662CA">
        <w:rPr>
          <w:rFonts w:ascii="Palatino Linotype" w:hAnsi="Palatino Linotype" w:cs="Arial"/>
        </w:rPr>
        <w:t>l</w:t>
      </w:r>
      <w:r w:rsidR="00414147" w:rsidRPr="000662CA">
        <w:rPr>
          <w:rFonts w:ascii="Palatino Linotype" w:hAnsi="Palatino Linotype" w:cs="Arial"/>
        </w:rPr>
        <w:t xml:space="preserve"> </w:t>
      </w:r>
      <w:r w:rsidR="00D73FD7" w:rsidRPr="000662CA">
        <w:rPr>
          <w:rFonts w:ascii="Palatino Linotype" w:hAnsi="Palatino Linotype" w:cs="Arial"/>
        </w:rPr>
        <w:t>recurso</w:t>
      </w:r>
      <w:r w:rsidR="00414147" w:rsidRPr="000662CA">
        <w:rPr>
          <w:rFonts w:ascii="Palatino Linotype" w:hAnsi="Palatino Linotype" w:cs="Arial"/>
        </w:rPr>
        <w:t xml:space="preserve"> </w:t>
      </w:r>
      <w:r w:rsidR="00D73FD7" w:rsidRPr="000662CA">
        <w:rPr>
          <w:rFonts w:ascii="Palatino Linotype" w:hAnsi="Palatino Linotype" w:cs="Arial"/>
        </w:rPr>
        <w:t>de</w:t>
      </w:r>
      <w:r w:rsidR="00414147" w:rsidRPr="000662CA">
        <w:rPr>
          <w:rFonts w:ascii="Palatino Linotype" w:hAnsi="Palatino Linotype" w:cs="Arial"/>
        </w:rPr>
        <w:t xml:space="preserve"> </w:t>
      </w:r>
      <w:r w:rsidR="00D73FD7" w:rsidRPr="000662CA">
        <w:rPr>
          <w:rFonts w:ascii="Palatino Linotype" w:hAnsi="Palatino Linotype" w:cs="Arial"/>
        </w:rPr>
        <w:t>que</w:t>
      </w:r>
      <w:r w:rsidR="00414147" w:rsidRPr="000662CA">
        <w:rPr>
          <w:rFonts w:ascii="Palatino Linotype" w:hAnsi="Palatino Linotype" w:cs="Arial"/>
        </w:rPr>
        <w:t xml:space="preserve"> </w:t>
      </w:r>
      <w:r w:rsidR="00D73FD7" w:rsidRPr="000662CA">
        <w:rPr>
          <w:rFonts w:ascii="Palatino Linotype" w:hAnsi="Palatino Linotype" w:cs="Arial"/>
        </w:rPr>
        <w:t>se</w:t>
      </w:r>
      <w:r w:rsidR="00414147" w:rsidRPr="000662CA">
        <w:rPr>
          <w:rFonts w:ascii="Palatino Linotype" w:hAnsi="Palatino Linotype" w:cs="Arial"/>
        </w:rPr>
        <w:t xml:space="preserve"> </w:t>
      </w:r>
      <w:r w:rsidR="00D73FD7" w:rsidRPr="000662CA">
        <w:rPr>
          <w:rFonts w:ascii="Palatino Linotype" w:hAnsi="Palatino Linotype" w:cs="Arial"/>
        </w:rPr>
        <w:t>trata</w:t>
      </w:r>
      <w:r w:rsidR="00414147" w:rsidRPr="000662CA">
        <w:rPr>
          <w:rFonts w:ascii="Palatino Linotype" w:hAnsi="Palatino Linotype" w:cs="Arial"/>
        </w:rPr>
        <w:t xml:space="preserve"> </w:t>
      </w:r>
      <w:r w:rsidR="00D73FD7" w:rsidRPr="000662CA">
        <w:rPr>
          <w:rFonts w:ascii="Palatino Linotype" w:hAnsi="Palatino Linotype" w:cs="Arial"/>
        </w:rPr>
        <w:t>se</w:t>
      </w:r>
      <w:r w:rsidR="00414147" w:rsidRPr="000662CA">
        <w:rPr>
          <w:rFonts w:ascii="Palatino Linotype" w:hAnsi="Palatino Linotype" w:cs="Arial"/>
        </w:rPr>
        <w:t xml:space="preserve"> </w:t>
      </w:r>
      <w:r w:rsidR="00D73FD7" w:rsidRPr="000662CA">
        <w:rPr>
          <w:rFonts w:ascii="Palatino Linotype" w:hAnsi="Palatino Linotype" w:cs="Arial"/>
        </w:rPr>
        <w:t>envió</w:t>
      </w:r>
      <w:r w:rsidR="00414147" w:rsidRPr="000662CA">
        <w:rPr>
          <w:rFonts w:ascii="Palatino Linotype" w:hAnsi="Palatino Linotype" w:cs="Arial"/>
        </w:rPr>
        <w:t xml:space="preserve"> </w:t>
      </w:r>
      <w:r w:rsidR="00D73FD7" w:rsidRPr="000662CA">
        <w:rPr>
          <w:rFonts w:ascii="Palatino Linotype" w:hAnsi="Palatino Linotype" w:cs="Arial"/>
        </w:rPr>
        <w:t>electrónicamente</w:t>
      </w:r>
      <w:r w:rsidR="00414147" w:rsidRPr="000662CA">
        <w:rPr>
          <w:rFonts w:ascii="Palatino Linotype" w:hAnsi="Palatino Linotype" w:cs="Arial"/>
        </w:rPr>
        <w:t xml:space="preserve"> </w:t>
      </w:r>
      <w:r w:rsidR="00D73FD7" w:rsidRPr="000662CA">
        <w:rPr>
          <w:rFonts w:ascii="Palatino Linotype" w:hAnsi="Palatino Linotype" w:cs="Arial"/>
        </w:rPr>
        <w:t>al</w:t>
      </w:r>
      <w:r w:rsidR="00414147" w:rsidRPr="000662CA">
        <w:rPr>
          <w:rFonts w:ascii="Palatino Linotype" w:hAnsi="Palatino Linotype" w:cs="Arial"/>
        </w:rPr>
        <w:t xml:space="preserve"> </w:t>
      </w:r>
      <w:r w:rsidR="00D73FD7" w:rsidRPr="000662CA">
        <w:rPr>
          <w:rFonts w:ascii="Palatino Linotype" w:hAnsi="Palatino Linotype" w:cs="Arial"/>
        </w:rPr>
        <w:t>Instituto</w:t>
      </w:r>
      <w:r w:rsidR="00414147" w:rsidRPr="000662CA">
        <w:rPr>
          <w:rFonts w:ascii="Palatino Linotype" w:hAnsi="Palatino Linotype" w:cs="Arial"/>
        </w:rPr>
        <w:t xml:space="preserve"> </w:t>
      </w:r>
      <w:r w:rsidR="00D73FD7" w:rsidRPr="000662CA">
        <w:rPr>
          <w:rFonts w:ascii="Palatino Linotype" w:hAnsi="Palatino Linotype" w:cs="Arial"/>
        </w:rPr>
        <w:t>de</w:t>
      </w:r>
      <w:r w:rsidR="00414147" w:rsidRPr="000662CA">
        <w:rPr>
          <w:rFonts w:ascii="Palatino Linotype" w:hAnsi="Palatino Linotype" w:cs="Arial"/>
        </w:rPr>
        <w:t xml:space="preserve"> </w:t>
      </w:r>
      <w:r w:rsidR="00D73FD7" w:rsidRPr="000662CA">
        <w:rPr>
          <w:rFonts w:ascii="Palatino Linotype" w:hAnsi="Palatino Linotype" w:cs="Arial"/>
        </w:rPr>
        <w:t>Transparencia,</w:t>
      </w:r>
      <w:r w:rsidR="00414147" w:rsidRPr="000662CA">
        <w:rPr>
          <w:rFonts w:ascii="Palatino Linotype" w:hAnsi="Palatino Linotype" w:cs="Arial"/>
        </w:rPr>
        <w:t xml:space="preserve"> </w:t>
      </w:r>
      <w:r w:rsidR="00D73FD7" w:rsidRPr="000662CA">
        <w:rPr>
          <w:rFonts w:ascii="Palatino Linotype" w:hAnsi="Palatino Linotype" w:cs="Arial"/>
        </w:rPr>
        <w:t>Acceso</w:t>
      </w:r>
      <w:r w:rsidR="00414147" w:rsidRPr="000662CA">
        <w:rPr>
          <w:rFonts w:ascii="Palatino Linotype" w:hAnsi="Palatino Linotype" w:cs="Arial"/>
        </w:rPr>
        <w:t xml:space="preserve"> </w:t>
      </w:r>
      <w:r w:rsidR="00D73FD7" w:rsidRPr="000662CA">
        <w:rPr>
          <w:rFonts w:ascii="Palatino Linotype" w:hAnsi="Palatino Linotype" w:cs="Arial"/>
        </w:rPr>
        <w:t>a</w:t>
      </w:r>
      <w:r w:rsidR="00414147" w:rsidRPr="000662CA">
        <w:rPr>
          <w:rFonts w:ascii="Palatino Linotype" w:hAnsi="Palatino Linotype" w:cs="Arial"/>
        </w:rPr>
        <w:t xml:space="preserve"> </w:t>
      </w:r>
      <w:r w:rsidR="00D73FD7" w:rsidRPr="000662CA">
        <w:rPr>
          <w:rFonts w:ascii="Palatino Linotype" w:hAnsi="Palatino Linotype" w:cs="Arial"/>
        </w:rPr>
        <w:t>la</w:t>
      </w:r>
      <w:r w:rsidR="00414147" w:rsidRPr="000662CA">
        <w:rPr>
          <w:rFonts w:ascii="Palatino Linotype" w:hAnsi="Palatino Linotype" w:cs="Arial"/>
        </w:rPr>
        <w:t xml:space="preserve"> </w:t>
      </w:r>
      <w:r w:rsidR="00D73FD7" w:rsidRPr="000662CA">
        <w:rPr>
          <w:rFonts w:ascii="Palatino Linotype" w:hAnsi="Palatino Linotype" w:cs="Arial"/>
        </w:rPr>
        <w:t>Información</w:t>
      </w:r>
      <w:r w:rsidR="00414147" w:rsidRPr="000662CA">
        <w:rPr>
          <w:rFonts w:ascii="Palatino Linotype" w:hAnsi="Palatino Linotype" w:cs="Arial"/>
        </w:rPr>
        <w:t xml:space="preserve"> </w:t>
      </w:r>
      <w:r w:rsidR="00D73FD7" w:rsidRPr="000662CA">
        <w:rPr>
          <w:rFonts w:ascii="Palatino Linotype" w:hAnsi="Palatino Linotype" w:cs="Arial"/>
        </w:rPr>
        <w:t>Pública</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y</w:t>
      </w:r>
      <w:r w:rsidR="00414147" w:rsidRPr="000662CA">
        <w:rPr>
          <w:rFonts w:ascii="Palatino Linotype" w:hAnsi="Palatino Linotype" w:cs="Arial"/>
          <w:lang w:val="es-ES_tradnl"/>
        </w:rPr>
        <w:t xml:space="preserve"> </w:t>
      </w:r>
      <w:r w:rsidR="00D73FD7" w:rsidRPr="000662CA">
        <w:rPr>
          <w:rFonts w:ascii="Palatino Linotype" w:hAnsi="Palatino Linotype" w:cs="Arial"/>
        </w:rPr>
        <w:t>Protección</w:t>
      </w:r>
      <w:r w:rsidR="00414147" w:rsidRPr="000662CA">
        <w:rPr>
          <w:rFonts w:ascii="Palatino Linotype" w:hAnsi="Palatino Linotype" w:cs="Arial"/>
          <w:lang w:val="es-ES_tradnl"/>
        </w:rPr>
        <w:t xml:space="preserve"> </w:t>
      </w:r>
      <w:r w:rsidR="00D73FD7" w:rsidRPr="000662CA">
        <w:rPr>
          <w:rFonts w:ascii="Palatino Linotype" w:hAnsi="Palatino Linotype" w:cs="Arial"/>
        </w:rPr>
        <w:t>de</w:t>
      </w:r>
      <w:r w:rsidR="00414147" w:rsidRPr="000662CA">
        <w:rPr>
          <w:rFonts w:ascii="Palatino Linotype" w:hAnsi="Palatino Linotype" w:cs="Arial"/>
          <w:lang w:val="es-ES_tradnl"/>
        </w:rPr>
        <w:t xml:space="preserve"> </w:t>
      </w:r>
      <w:r w:rsidR="00D73FD7" w:rsidRPr="000662CA">
        <w:rPr>
          <w:rFonts w:ascii="Palatino Linotype" w:hAnsi="Palatino Linotype"/>
        </w:rPr>
        <w:t>Datos</w:t>
      </w:r>
      <w:r w:rsidR="00414147" w:rsidRPr="000662CA">
        <w:rPr>
          <w:rFonts w:ascii="Palatino Linotype" w:hAnsi="Palatino Linotype" w:cs="Arial"/>
          <w:lang w:val="es-ES_tradnl"/>
        </w:rPr>
        <w:t xml:space="preserve"> </w:t>
      </w:r>
      <w:r w:rsidR="00D73FD7" w:rsidRPr="000662CA">
        <w:rPr>
          <w:rFonts w:ascii="Palatino Linotype" w:hAnsi="Palatino Linotype" w:cs="Arial"/>
        </w:rPr>
        <w:t>Personales</w:t>
      </w:r>
      <w:r w:rsidR="00414147" w:rsidRPr="000662CA">
        <w:rPr>
          <w:rFonts w:ascii="Palatino Linotype" w:hAnsi="Palatino Linotype" w:cs="Arial"/>
          <w:lang w:val="es-ES_tradnl"/>
        </w:rPr>
        <w:t xml:space="preserve"> </w:t>
      </w:r>
      <w:r w:rsidR="00D73FD7" w:rsidRPr="000662CA">
        <w:rPr>
          <w:rFonts w:ascii="Palatino Linotype" w:hAnsi="Palatino Linotype" w:cs="Arial"/>
        </w:rPr>
        <w:t>del</w:t>
      </w:r>
      <w:r w:rsidR="00414147" w:rsidRPr="000662CA">
        <w:rPr>
          <w:rFonts w:ascii="Palatino Linotype" w:hAnsi="Palatino Linotype" w:cs="Arial"/>
          <w:lang w:val="es-ES_tradnl"/>
        </w:rPr>
        <w:t xml:space="preserve"> </w:t>
      </w:r>
      <w:r w:rsidR="00D73FD7" w:rsidRPr="000662CA">
        <w:rPr>
          <w:rFonts w:ascii="Palatino Linotype" w:hAnsi="Palatino Linotype"/>
        </w:rPr>
        <w:t>Estado</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de</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México</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y</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Municipios</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y</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con</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fundamento</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en</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el</w:t>
      </w:r>
      <w:r w:rsidR="00414147" w:rsidRPr="000662CA">
        <w:rPr>
          <w:rFonts w:ascii="Palatino Linotype" w:hAnsi="Palatino Linotype" w:cs="Arial"/>
          <w:lang w:val="es-ES_tradnl"/>
        </w:rPr>
        <w:t xml:space="preserve"> </w:t>
      </w:r>
      <w:r w:rsidR="00D73FD7" w:rsidRPr="000662CA">
        <w:rPr>
          <w:rFonts w:ascii="Palatino Linotype" w:hAnsi="Palatino Linotype" w:cs="Arial"/>
        </w:rPr>
        <w:t>artículo</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185</w:t>
      </w:r>
      <w:r w:rsidR="0071273A" w:rsidRPr="000662CA">
        <w:rPr>
          <w:rFonts w:ascii="Palatino Linotype" w:hAnsi="Palatino Linotype" w:cs="Arial"/>
          <w:lang w:val="es-ES_tradnl"/>
        </w:rPr>
        <w:t>,</w:t>
      </w:r>
      <w:r w:rsidR="00414147" w:rsidRPr="000662CA">
        <w:rPr>
          <w:rFonts w:ascii="Palatino Linotype" w:hAnsi="Palatino Linotype" w:cs="Arial"/>
          <w:lang w:val="es-ES_tradnl"/>
        </w:rPr>
        <w:t xml:space="preserve"> </w:t>
      </w:r>
      <w:r w:rsidR="00D73FD7" w:rsidRPr="000662CA">
        <w:rPr>
          <w:rFonts w:ascii="Palatino Linotype" w:hAnsi="Palatino Linotype" w:cs="Arial"/>
        </w:rPr>
        <w:t>fracción</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I</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de</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la</w:t>
      </w:r>
      <w:r w:rsidR="00414147" w:rsidRPr="000662CA">
        <w:rPr>
          <w:rFonts w:ascii="Palatino Linotype" w:hAnsi="Palatino Linotype" w:cs="Arial"/>
          <w:lang w:val="es-ES_tradnl"/>
        </w:rPr>
        <w:t xml:space="preserve"> </w:t>
      </w:r>
      <w:r w:rsidR="00D73FD7" w:rsidRPr="000662CA">
        <w:rPr>
          <w:rFonts w:ascii="Palatino Linotype" w:hAnsi="Palatino Linotype"/>
        </w:rPr>
        <w:t>Ley</w:t>
      </w:r>
      <w:r w:rsidR="00414147" w:rsidRPr="000662CA">
        <w:rPr>
          <w:rFonts w:ascii="Palatino Linotype" w:hAnsi="Palatino Linotype"/>
        </w:rPr>
        <w:t xml:space="preserve"> </w:t>
      </w:r>
      <w:r w:rsidR="00D73FD7" w:rsidRPr="000662CA">
        <w:rPr>
          <w:rFonts w:ascii="Palatino Linotype" w:hAnsi="Palatino Linotype"/>
        </w:rPr>
        <w:t>de</w:t>
      </w:r>
      <w:r w:rsidR="00414147" w:rsidRPr="000662CA">
        <w:rPr>
          <w:rFonts w:ascii="Palatino Linotype" w:hAnsi="Palatino Linotype"/>
        </w:rPr>
        <w:t xml:space="preserve"> </w:t>
      </w:r>
      <w:r w:rsidR="00D73FD7" w:rsidRPr="000662CA">
        <w:rPr>
          <w:rFonts w:ascii="Palatino Linotype" w:hAnsi="Palatino Linotype"/>
        </w:rPr>
        <w:t>Transparencia</w:t>
      </w:r>
      <w:r w:rsidR="00414147" w:rsidRPr="000662CA">
        <w:rPr>
          <w:rFonts w:ascii="Palatino Linotype" w:hAnsi="Palatino Linotype"/>
        </w:rPr>
        <w:t xml:space="preserve"> </w:t>
      </w:r>
      <w:r w:rsidR="00D73FD7" w:rsidRPr="000662CA">
        <w:rPr>
          <w:rFonts w:ascii="Palatino Linotype" w:hAnsi="Palatino Linotype"/>
        </w:rPr>
        <w:t>y</w:t>
      </w:r>
      <w:r w:rsidR="00414147" w:rsidRPr="000662CA">
        <w:rPr>
          <w:rFonts w:ascii="Palatino Linotype" w:hAnsi="Palatino Linotype"/>
        </w:rPr>
        <w:t xml:space="preserve"> </w:t>
      </w:r>
      <w:r w:rsidR="00D73FD7" w:rsidRPr="000662CA">
        <w:rPr>
          <w:rFonts w:ascii="Palatino Linotype" w:hAnsi="Palatino Linotype"/>
        </w:rPr>
        <w:t>Acceso</w:t>
      </w:r>
      <w:r w:rsidR="00414147" w:rsidRPr="000662CA">
        <w:rPr>
          <w:rFonts w:ascii="Palatino Linotype" w:hAnsi="Palatino Linotype"/>
        </w:rPr>
        <w:t xml:space="preserve"> </w:t>
      </w:r>
      <w:r w:rsidR="00D73FD7" w:rsidRPr="000662CA">
        <w:rPr>
          <w:rFonts w:ascii="Palatino Linotype" w:hAnsi="Palatino Linotype"/>
        </w:rPr>
        <w:t>a</w:t>
      </w:r>
      <w:r w:rsidR="00414147" w:rsidRPr="000662CA">
        <w:rPr>
          <w:rFonts w:ascii="Palatino Linotype" w:hAnsi="Palatino Linotype"/>
        </w:rPr>
        <w:t xml:space="preserve"> </w:t>
      </w:r>
      <w:r w:rsidR="00D73FD7" w:rsidRPr="000662CA">
        <w:rPr>
          <w:rFonts w:ascii="Palatino Linotype" w:hAnsi="Palatino Linotype"/>
        </w:rPr>
        <w:t>la</w:t>
      </w:r>
      <w:r w:rsidR="00414147" w:rsidRPr="000662CA">
        <w:rPr>
          <w:rFonts w:ascii="Palatino Linotype" w:hAnsi="Palatino Linotype"/>
        </w:rPr>
        <w:t xml:space="preserve"> </w:t>
      </w:r>
      <w:r w:rsidR="00D73FD7" w:rsidRPr="000662CA">
        <w:rPr>
          <w:rFonts w:ascii="Palatino Linotype" w:hAnsi="Palatino Linotype"/>
        </w:rPr>
        <w:t>Información</w:t>
      </w:r>
      <w:r w:rsidR="00414147" w:rsidRPr="000662CA">
        <w:rPr>
          <w:rFonts w:ascii="Palatino Linotype" w:hAnsi="Palatino Linotype"/>
        </w:rPr>
        <w:t xml:space="preserve"> </w:t>
      </w:r>
      <w:r w:rsidR="00D73FD7" w:rsidRPr="000662CA">
        <w:rPr>
          <w:rFonts w:ascii="Palatino Linotype" w:hAnsi="Palatino Linotype"/>
        </w:rPr>
        <w:t>Pública</w:t>
      </w:r>
      <w:r w:rsidR="00414147" w:rsidRPr="000662CA">
        <w:rPr>
          <w:rFonts w:ascii="Palatino Linotype" w:hAnsi="Palatino Linotype"/>
        </w:rPr>
        <w:t xml:space="preserve"> </w:t>
      </w:r>
      <w:r w:rsidR="00D73FD7" w:rsidRPr="000662CA">
        <w:rPr>
          <w:rFonts w:ascii="Palatino Linotype" w:hAnsi="Palatino Linotype"/>
        </w:rPr>
        <w:t>del</w:t>
      </w:r>
      <w:r w:rsidR="00414147" w:rsidRPr="000662CA">
        <w:rPr>
          <w:rFonts w:ascii="Palatino Linotype" w:hAnsi="Palatino Linotype"/>
        </w:rPr>
        <w:t xml:space="preserve"> </w:t>
      </w:r>
      <w:r w:rsidR="00D73FD7" w:rsidRPr="000662CA">
        <w:rPr>
          <w:rFonts w:ascii="Palatino Linotype" w:hAnsi="Palatino Linotype"/>
        </w:rPr>
        <w:t>Estado</w:t>
      </w:r>
      <w:r w:rsidR="00414147" w:rsidRPr="000662CA">
        <w:rPr>
          <w:rFonts w:ascii="Palatino Linotype" w:hAnsi="Palatino Linotype"/>
        </w:rPr>
        <w:t xml:space="preserve"> </w:t>
      </w:r>
      <w:r w:rsidR="00D73FD7" w:rsidRPr="000662CA">
        <w:rPr>
          <w:rFonts w:ascii="Palatino Linotype" w:hAnsi="Palatino Linotype"/>
        </w:rPr>
        <w:t>de</w:t>
      </w:r>
      <w:r w:rsidR="00414147" w:rsidRPr="000662CA">
        <w:rPr>
          <w:rFonts w:ascii="Palatino Linotype" w:hAnsi="Palatino Linotype"/>
        </w:rPr>
        <w:t xml:space="preserve"> </w:t>
      </w:r>
      <w:r w:rsidR="00D73FD7" w:rsidRPr="000662CA">
        <w:rPr>
          <w:rFonts w:ascii="Palatino Linotype" w:hAnsi="Palatino Linotype"/>
        </w:rPr>
        <w:t>México</w:t>
      </w:r>
      <w:r w:rsidR="00414147" w:rsidRPr="000662CA">
        <w:rPr>
          <w:rFonts w:ascii="Palatino Linotype" w:hAnsi="Palatino Linotype"/>
        </w:rPr>
        <w:t xml:space="preserve"> </w:t>
      </w:r>
      <w:r w:rsidR="00D73FD7" w:rsidRPr="000662CA">
        <w:rPr>
          <w:rFonts w:ascii="Palatino Linotype" w:hAnsi="Palatino Linotype"/>
        </w:rPr>
        <w:t>y</w:t>
      </w:r>
      <w:r w:rsidR="00414147" w:rsidRPr="000662CA">
        <w:rPr>
          <w:rFonts w:ascii="Palatino Linotype" w:hAnsi="Palatino Linotype"/>
        </w:rPr>
        <w:t xml:space="preserve"> </w:t>
      </w:r>
      <w:r w:rsidR="00D73FD7" w:rsidRPr="000662CA">
        <w:rPr>
          <w:rFonts w:ascii="Palatino Linotype" w:hAnsi="Palatino Linotype"/>
        </w:rPr>
        <w:t>Municipios</w:t>
      </w:r>
      <w:r w:rsidR="00D73FD7" w:rsidRPr="000662CA">
        <w:rPr>
          <w:rFonts w:ascii="Palatino Linotype" w:hAnsi="Palatino Linotype" w:cs="Arial"/>
          <w:lang w:val="es-ES_tradnl"/>
        </w:rPr>
        <w:t>,</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se</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turnó,</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a</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través</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del</w:t>
      </w:r>
      <w:r w:rsidR="00414147" w:rsidRPr="000662CA">
        <w:rPr>
          <w:rFonts w:ascii="Palatino Linotype" w:eastAsia="Arial Unicode MS" w:hAnsi="Palatino Linotype" w:cs="Arial"/>
          <w:lang w:val="es-ES_tradnl"/>
        </w:rPr>
        <w:t xml:space="preserve"> </w:t>
      </w:r>
      <w:r w:rsidR="00D73FD7" w:rsidRPr="000662CA">
        <w:rPr>
          <w:rFonts w:ascii="Palatino Linotype" w:eastAsia="Arial Unicode MS" w:hAnsi="Palatino Linotype" w:cs="Arial"/>
          <w:b/>
          <w:lang w:val="es-ES_tradnl"/>
        </w:rPr>
        <w:t>SAIMEX</w:t>
      </w:r>
      <w:r w:rsidR="00D73FD7" w:rsidRPr="000662CA">
        <w:rPr>
          <w:rFonts w:ascii="Palatino Linotype" w:hAnsi="Palatino Linotype"/>
        </w:rPr>
        <w:t>,</w:t>
      </w:r>
      <w:r w:rsidR="00414147" w:rsidRPr="000662CA">
        <w:rPr>
          <w:rFonts w:ascii="Palatino Linotype" w:hAnsi="Palatino Linotype"/>
        </w:rPr>
        <w:t xml:space="preserve"> </w:t>
      </w:r>
      <w:r w:rsidR="00D73FD7" w:rsidRPr="000662CA">
        <w:rPr>
          <w:rFonts w:ascii="Palatino Linotype" w:hAnsi="Palatino Linotype"/>
        </w:rPr>
        <w:t>a</w:t>
      </w:r>
      <w:r w:rsidR="00414147" w:rsidRPr="000662CA">
        <w:rPr>
          <w:rFonts w:ascii="Palatino Linotype" w:hAnsi="Palatino Linotype"/>
        </w:rPr>
        <w:t xml:space="preserve"> </w:t>
      </w:r>
      <w:r w:rsidR="00D73FD7" w:rsidRPr="000662CA">
        <w:rPr>
          <w:rFonts w:ascii="Palatino Linotype" w:hAnsi="Palatino Linotype"/>
        </w:rPr>
        <w:t>la</w:t>
      </w:r>
      <w:r w:rsidR="00414147" w:rsidRPr="000662CA">
        <w:rPr>
          <w:rFonts w:ascii="Palatino Linotype" w:hAnsi="Palatino Linotype"/>
        </w:rPr>
        <w:t xml:space="preserve"> </w:t>
      </w:r>
      <w:r w:rsidR="00D73FD7" w:rsidRPr="000662CA">
        <w:rPr>
          <w:rFonts w:ascii="Palatino Linotype" w:hAnsi="Palatino Linotype" w:cs="Arial"/>
          <w:lang w:val="es-ES_tradnl"/>
        </w:rPr>
        <w:t>Comisionada</w:t>
      </w:r>
      <w:r w:rsidR="00414147" w:rsidRPr="000662CA">
        <w:rPr>
          <w:rFonts w:ascii="Palatino Linotype" w:hAnsi="Palatino Linotype" w:cs="Arial"/>
          <w:lang w:val="es-ES_tradnl"/>
        </w:rPr>
        <w:t xml:space="preserve"> </w:t>
      </w:r>
      <w:r w:rsidR="00D73FD7" w:rsidRPr="000662CA">
        <w:rPr>
          <w:rFonts w:ascii="Palatino Linotype" w:hAnsi="Palatino Linotype" w:cs="Arial"/>
          <w:b/>
          <w:lang w:val="es-ES_tradnl"/>
        </w:rPr>
        <w:t>EVA</w:t>
      </w:r>
      <w:r w:rsidR="00414147" w:rsidRPr="000662CA">
        <w:rPr>
          <w:rFonts w:ascii="Palatino Linotype" w:hAnsi="Palatino Linotype" w:cs="Arial"/>
          <w:b/>
          <w:lang w:val="es-ES_tradnl"/>
        </w:rPr>
        <w:t xml:space="preserve"> </w:t>
      </w:r>
      <w:r w:rsidR="00D73FD7" w:rsidRPr="000662CA">
        <w:rPr>
          <w:rFonts w:ascii="Palatino Linotype" w:hAnsi="Palatino Linotype" w:cs="Arial"/>
          <w:b/>
          <w:lang w:val="es-ES_tradnl"/>
        </w:rPr>
        <w:t>ABAID</w:t>
      </w:r>
      <w:r w:rsidR="00414147" w:rsidRPr="000662CA">
        <w:rPr>
          <w:rFonts w:ascii="Palatino Linotype" w:hAnsi="Palatino Linotype" w:cs="Arial"/>
          <w:b/>
          <w:lang w:val="es-ES_tradnl"/>
        </w:rPr>
        <w:t xml:space="preserve"> </w:t>
      </w:r>
      <w:r w:rsidR="00D73FD7" w:rsidRPr="000662CA">
        <w:rPr>
          <w:rFonts w:ascii="Palatino Linotype" w:hAnsi="Palatino Linotype" w:cs="Arial"/>
          <w:b/>
          <w:lang w:val="es-ES_tradnl"/>
        </w:rPr>
        <w:t>YAPUR</w:t>
      </w:r>
      <w:r w:rsidR="00D73FD7" w:rsidRPr="000662CA">
        <w:rPr>
          <w:rFonts w:ascii="Palatino Linotype" w:hAnsi="Palatino Linotype" w:cs="Arial"/>
          <w:lang w:val="es-ES_tradnl"/>
        </w:rPr>
        <w:t>,</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a</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efecto</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de</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que</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decretara</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su</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admisión</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o</w:t>
      </w:r>
      <w:r w:rsidR="00414147" w:rsidRPr="000662CA">
        <w:rPr>
          <w:rFonts w:ascii="Palatino Linotype" w:hAnsi="Palatino Linotype" w:cs="Arial"/>
          <w:lang w:val="es-ES_tradnl"/>
        </w:rPr>
        <w:t xml:space="preserve"> </w:t>
      </w:r>
      <w:r w:rsidR="00D73FD7" w:rsidRPr="000662CA">
        <w:rPr>
          <w:rFonts w:ascii="Palatino Linotype" w:hAnsi="Palatino Linotype" w:cs="Arial"/>
          <w:lang w:val="es-ES_tradnl"/>
        </w:rPr>
        <w:t>desechamiento.</w:t>
      </w:r>
    </w:p>
    <w:p w:rsidR="008A74A1" w:rsidRPr="000662CA" w:rsidRDefault="008A74A1"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1E38B1" w:rsidRPr="000662CA" w:rsidRDefault="008A74A1" w:rsidP="004026D3">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662CA">
        <w:rPr>
          <w:rFonts w:ascii="Palatino Linotype" w:hAnsi="Palatino Linotype"/>
          <w:b/>
          <w:sz w:val="28"/>
          <w:szCs w:val="28"/>
        </w:rPr>
        <w:t>VI.</w:t>
      </w:r>
      <w:r w:rsidRPr="000662CA">
        <w:rPr>
          <w:rFonts w:ascii="Palatino Linotype" w:hAnsi="Palatino Linotype" w:cs="Arial"/>
        </w:rPr>
        <w:t xml:space="preserve"> </w:t>
      </w:r>
      <w:r w:rsidR="00AB1847" w:rsidRPr="000662CA">
        <w:rPr>
          <w:rFonts w:ascii="Palatino Linotype" w:hAnsi="Palatino Linotype" w:cs="Arial"/>
        </w:rPr>
        <w:t>E</w:t>
      </w:r>
      <w:r w:rsidR="004B3947" w:rsidRPr="000662CA">
        <w:rPr>
          <w:rFonts w:ascii="Palatino Linotype" w:hAnsi="Palatino Linotype" w:cs="Arial"/>
        </w:rPr>
        <w:t>n</w:t>
      </w:r>
      <w:r w:rsidR="00414147" w:rsidRPr="000662CA">
        <w:rPr>
          <w:rFonts w:ascii="Palatino Linotype" w:hAnsi="Palatino Linotype" w:cs="Arial"/>
        </w:rPr>
        <w:t xml:space="preserve"> </w:t>
      </w:r>
      <w:r w:rsidR="004B3947" w:rsidRPr="000662CA">
        <w:rPr>
          <w:rFonts w:ascii="Palatino Linotype" w:hAnsi="Palatino Linotype" w:cs="Arial"/>
        </w:rPr>
        <w:t>fecha</w:t>
      </w:r>
      <w:r w:rsidR="00414147" w:rsidRPr="000662CA">
        <w:rPr>
          <w:rFonts w:ascii="Palatino Linotype" w:hAnsi="Palatino Linotype" w:cs="Arial"/>
        </w:rPr>
        <w:t xml:space="preserve"> </w:t>
      </w:r>
      <w:r w:rsidR="002D223C" w:rsidRPr="000662CA">
        <w:rPr>
          <w:rFonts w:ascii="Palatino Linotype" w:hAnsi="Palatino Linotype"/>
        </w:rPr>
        <w:t xml:space="preserve">veinte </w:t>
      </w:r>
      <w:r w:rsidR="00163688" w:rsidRPr="000662CA">
        <w:rPr>
          <w:rFonts w:ascii="Palatino Linotype" w:hAnsi="Palatino Linotype"/>
        </w:rPr>
        <w:t xml:space="preserve">de noviembre </w:t>
      </w:r>
      <w:r w:rsidR="00B97199" w:rsidRPr="000662CA">
        <w:rPr>
          <w:rFonts w:ascii="Palatino Linotype" w:hAnsi="Palatino Linotype"/>
        </w:rPr>
        <w:t>de</w:t>
      </w:r>
      <w:r w:rsidR="00414147" w:rsidRPr="000662CA">
        <w:rPr>
          <w:rFonts w:ascii="Palatino Linotype" w:hAnsi="Palatino Linotype"/>
        </w:rPr>
        <w:t xml:space="preserve"> </w:t>
      </w:r>
      <w:r w:rsidR="00B97199" w:rsidRPr="000662CA">
        <w:rPr>
          <w:rFonts w:ascii="Palatino Linotype" w:hAnsi="Palatino Linotype"/>
        </w:rPr>
        <w:t>dos</w:t>
      </w:r>
      <w:r w:rsidR="00414147" w:rsidRPr="000662CA">
        <w:rPr>
          <w:rFonts w:ascii="Palatino Linotype" w:hAnsi="Palatino Linotype"/>
        </w:rPr>
        <w:t xml:space="preserve"> </w:t>
      </w:r>
      <w:r w:rsidR="00B97199" w:rsidRPr="000662CA">
        <w:rPr>
          <w:rFonts w:ascii="Palatino Linotype" w:hAnsi="Palatino Linotype"/>
        </w:rPr>
        <w:t>mil</w:t>
      </w:r>
      <w:r w:rsidR="00414147" w:rsidRPr="000662CA">
        <w:rPr>
          <w:rFonts w:ascii="Palatino Linotype" w:hAnsi="Palatino Linotype"/>
        </w:rPr>
        <w:t xml:space="preserve"> </w:t>
      </w:r>
      <w:r w:rsidR="00B97199" w:rsidRPr="000662CA">
        <w:rPr>
          <w:rFonts w:ascii="Palatino Linotype" w:hAnsi="Palatino Linotype"/>
        </w:rPr>
        <w:t>diecinueve</w:t>
      </w:r>
      <w:r w:rsidR="00AB1847" w:rsidRPr="000662CA">
        <w:rPr>
          <w:rFonts w:ascii="Palatino Linotype" w:hAnsi="Palatino Linotype" w:cs="Arial"/>
        </w:rPr>
        <w:t>,</w:t>
      </w:r>
      <w:r w:rsidR="00414147" w:rsidRPr="000662CA">
        <w:rPr>
          <w:rFonts w:ascii="Palatino Linotype" w:hAnsi="Palatino Linotype" w:cs="Arial"/>
        </w:rPr>
        <w:t xml:space="preserve"> </w:t>
      </w:r>
      <w:r w:rsidR="00AB1847" w:rsidRPr="000662CA">
        <w:rPr>
          <w:rFonts w:ascii="Palatino Linotype" w:hAnsi="Palatino Linotype" w:cs="Arial"/>
        </w:rPr>
        <w:t>atento</w:t>
      </w:r>
      <w:r w:rsidR="00414147" w:rsidRPr="000662CA">
        <w:rPr>
          <w:rFonts w:ascii="Palatino Linotype" w:hAnsi="Palatino Linotype" w:cs="Arial"/>
        </w:rPr>
        <w:t xml:space="preserve"> </w:t>
      </w:r>
      <w:r w:rsidR="00AB1847" w:rsidRPr="000662CA">
        <w:rPr>
          <w:rFonts w:ascii="Palatino Linotype" w:hAnsi="Palatino Linotype" w:cs="Arial"/>
        </w:rPr>
        <w:t>a</w:t>
      </w:r>
      <w:r w:rsidR="00414147" w:rsidRPr="000662CA">
        <w:rPr>
          <w:rFonts w:ascii="Palatino Linotype" w:hAnsi="Palatino Linotype" w:cs="Arial"/>
        </w:rPr>
        <w:t xml:space="preserve"> </w:t>
      </w:r>
      <w:r w:rsidR="00AB1847" w:rsidRPr="000662CA">
        <w:rPr>
          <w:rFonts w:ascii="Palatino Linotype" w:hAnsi="Palatino Linotype" w:cs="Arial"/>
        </w:rPr>
        <w:t>lo</w:t>
      </w:r>
      <w:r w:rsidR="00414147" w:rsidRPr="000662CA">
        <w:rPr>
          <w:rFonts w:ascii="Palatino Linotype" w:hAnsi="Palatino Linotype" w:cs="Arial"/>
        </w:rPr>
        <w:t xml:space="preserve"> </w:t>
      </w:r>
      <w:r w:rsidR="00AB1847" w:rsidRPr="000662CA">
        <w:rPr>
          <w:rFonts w:ascii="Palatino Linotype" w:hAnsi="Palatino Linotype" w:cs="Arial"/>
        </w:rPr>
        <w:t>dispuesto</w:t>
      </w:r>
      <w:r w:rsidR="00414147" w:rsidRPr="000662CA">
        <w:rPr>
          <w:rFonts w:ascii="Palatino Linotype" w:hAnsi="Palatino Linotype" w:cs="Arial"/>
        </w:rPr>
        <w:t xml:space="preserve"> </w:t>
      </w:r>
      <w:r w:rsidR="00AB1847" w:rsidRPr="000662CA">
        <w:rPr>
          <w:rFonts w:ascii="Palatino Linotype" w:hAnsi="Palatino Linotype" w:cs="Arial"/>
        </w:rPr>
        <w:t>en</w:t>
      </w:r>
      <w:r w:rsidR="00414147" w:rsidRPr="000662CA">
        <w:rPr>
          <w:rFonts w:ascii="Palatino Linotype" w:hAnsi="Palatino Linotype" w:cs="Arial"/>
        </w:rPr>
        <w:t xml:space="preserve"> </w:t>
      </w:r>
      <w:r w:rsidR="00AB1847" w:rsidRPr="000662CA">
        <w:rPr>
          <w:rFonts w:ascii="Palatino Linotype" w:hAnsi="Palatino Linotype" w:cs="Arial"/>
        </w:rPr>
        <w:t>el</w:t>
      </w:r>
      <w:r w:rsidR="00414147" w:rsidRPr="000662CA">
        <w:rPr>
          <w:rFonts w:ascii="Palatino Linotype" w:hAnsi="Palatino Linotype" w:cs="Arial"/>
        </w:rPr>
        <w:t xml:space="preserve"> </w:t>
      </w:r>
      <w:r w:rsidR="00AB1847" w:rsidRPr="000662CA">
        <w:rPr>
          <w:rFonts w:ascii="Palatino Linotype" w:hAnsi="Palatino Linotype" w:cs="Arial"/>
        </w:rPr>
        <w:t>artículo</w:t>
      </w:r>
      <w:r w:rsidR="00414147" w:rsidRPr="000662CA">
        <w:rPr>
          <w:rFonts w:ascii="Palatino Linotype" w:hAnsi="Palatino Linotype" w:cs="Arial"/>
        </w:rPr>
        <w:t xml:space="preserve"> </w:t>
      </w:r>
      <w:r w:rsidR="00AB1847" w:rsidRPr="000662CA">
        <w:rPr>
          <w:rFonts w:ascii="Palatino Linotype" w:hAnsi="Palatino Linotype" w:cs="Arial"/>
        </w:rPr>
        <w:t>185</w:t>
      </w:r>
      <w:r w:rsidR="0071273A" w:rsidRPr="000662CA">
        <w:rPr>
          <w:rFonts w:ascii="Palatino Linotype" w:hAnsi="Palatino Linotype" w:cs="Arial"/>
        </w:rPr>
        <w:t>,</w:t>
      </w:r>
      <w:r w:rsidR="00414147" w:rsidRPr="000662CA">
        <w:rPr>
          <w:rFonts w:ascii="Palatino Linotype" w:hAnsi="Palatino Linotype" w:cs="Arial"/>
        </w:rPr>
        <w:t xml:space="preserve"> </w:t>
      </w:r>
      <w:r w:rsidR="00AB1847" w:rsidRPr="000662CA">
        <w:rPr>
          <w:rFonts w:ascii="Palatino Linotype" w:hAnsi="Palatino Linotype" w:cs="Arial"/>
        </w:rPr>
        <w:t>fracciones</w:t>
      </w:r>
      <w:r w:rsidR="00414147" w:rsidRPr="000662CA">
        <w:rPr>
          <w:rFonts w:ascii="Palatino Linotype" w:hAnsi="Palatino Linotype" w:cs="Arial"/>
        </w:rPr>
        <w:t xml:space="preserve"> </w:t>
      </w:r>
      <w:r w:rsidR="00AB1847" w:rsidRPr="000662CA">
        <w:rPr>
          <w:rFonts w:ascii="Palatino Linotype" w:hAnsi="Palatino Linotype" w:cs="Arial"/>
        </w:rPr>
        <w:t>I,</w:t>
      </w:r>
      <w:r w:rsidR="00414147" w:rsidRPr="000662CA">
        <w:rPr>
          <w:rFonts w:ascii="Palatino Linotype" w:hAnsi="Palatino Linotype" w:cs="Arial"/>
        </w:rPr>
        <w:t xml:space="preserve"> </w:t>
      </w:r>
      <w:r w:rsidR="00AB1847" w:rsidRPr="000662CA">
        <w:rPr>
          <w:rFonts w:ascii="Palatino Linotype" w:hAnsi="Palatino Linotype" w:cs="Arial"/>
        </w:rPr>
        <w:t>II</w:t>
      </w:r>
      <w:r w:rsidR="00414147" w:rsidRPr="000662CA">
        <w:rPr>
          <w:rFonts w:ascii="Palatino Linotype" w:hAnsi="Palatino Linotype" w:cs="Arial"/>
        </w:rPr>
        <w:t xml:space="preserve"> </w:t>
      </w:r>
      <w:r w:rsidR="00AB1847" w:rsidRPr="000662CA">
        <w:rPr>
          <w:rFonts w:ascii="Palatino Linotype" w:hAnsi="Palatino Linotype" w:cs="Arial"/>
        </w:rPr>
        <w:t>y</w:t>
      </w:r>
      <w:r w:rsidR="00414147" w:rsidRPr="000662CA">
        <w:rPr>
          <w:rFonts w:ascii="Palatino Linotype" w:hAnsi="Palatino Linotype" w:cs="Arial"/>
        </w:rPr>
        <w:t xml:space="preserve"> </w:t>
      </w:r>
      <w:r w:rsidR="00AB1847" w:rsidRPr="000662CA">
        <w:rPr>
          <w:rFonts w:ascii="Palatino Linotype" w:hAnsi="Palatino Linotype" w:cs="Arial"/>
        </w:rPr>
        <w:t>IV</w:t>
      </w:r>
      <w:r w:rsidR="0071273A" w:rsidRPr="000662CA">
        <w:rPr>
          <w:rFonts w:ascii="Palatino Linotype" w:hAnsi="Palatino Linotype" w:cs="Arial"/>
        </w:rPr>
        <w:t>,</w:t>
      </w:r>
      <w:r w:rsidR="00414147" w:rsidRPr="000662CA">
        <w:rPr>
          <w:rFonts w:ascii="Palatino Linotype" w:hAnsi="Palatino Linotype" w:cs="Arial"/>
        </w:rPr>
        <w:t xml:space="preserve"> </w:t>
      </w:r>
      <w:r w:rsidR="00AB1847" w:rsidRPr="000662CA">
        <w:rPr>
          <w:rFonts w:ascii="Palatino Linotype" w:hAnsi="Palatino Linotype" w:cs="Arial"/>
        </w:rPr>
        <w:t>de</w:t>
      </w:r>
      <w:r w:rsidR="00414147" w:rsidRPr="000662CA">
        <w:rPr>
          <w:rFonts w:ascii="Palatino Linotype" w:hAnsi="Palatino Linotype" w:cs="Arial"/>
        </w:rPr>
        <w:t xml:space="preserve"> </w:t>
      </w:r>
      <w:r w:rsidR="00AB1847" w:rsidRPr="000662CA">
        <w:rPr>
          <w:rFonts w:ascii="Palatino Linotype" w:hAnsi="Palatino Linotype" w:cs="Arial"/>
        </w:rPr>
        <w:t>la</w:t>
      </w:r>
      <w:r w:rsidR="00414147" w:rsidRPr="000662CA">
        <w:rPr>
          <w:rFonts w:ascii="Palatino Linotype" w:hAnsi="Palatino Linotype" w:cs="Arial"/>
        </w:rPr>
        <w:t xml:space="preserve"> </w:t>
      </w:r>
      <w:r w:rsidR="00AB1847" w:rsidRPr="000662CA">
        <w:rPr>
          <w:rFonts w:ascii="Palatino Linotype" w:hAnsi="Palatino Linotype"/>
        </w:rPr>
        <w:t>Ley</w:t>
      </w:r>
      <w:r w:rsidR="00414147" w:rsidRPr="000662CA">
        <w:rPr>
          <w:rFonts w:ascii="Palatino Linotype" w:hAnsi="Palatino Linotype"/>
        </w:rPr>
        <w:t xml:space="preserve"> </w:t>
      </w:r>
      <w:r w:rsidR="00AB1847" w:rsidRPr="000662CA">
        <w:rPr>
          <w:rFonts w:ascii="Palatino Linotype" w:hAnsi="Palatino Linotype"/>
        </w:rPr>
        <w:t>de</w:t>
      </w:r>
      <w:r w:rsidR="00414147" w:rsidRPr="000662CA">
        <w:rPr>
          <w:rFonts w:ascii="Palatino Linotype" w:hAnsi="Palatino Linotype"/>
        </w:rPr>
        <w:t xml:space="preserve"> </w:t>
      </w:r>
      <w:r w:rsidR="00AB1847" w:rsidRPr="000662CA">
        <w:rPr>
          <w:rFonts w:ascii="Palatino Linotype" w:hAnsi="Palatino Linotype"/>
        </w:rPr>
        <w:t>Transparencia</w:t>
      </w:r>
      <w:r w:rsidR="00414147" w:rsidRPr="000662CA">
        <w:rPr>
          <w:rFonts w:ascii="Palatino Linotype" w:hAnsi="Palatino Linotype"/>
        </w:rPr>
        <w:t xml:space="preserve"> </w:t>
      </w:r>
      <w:r w:rsidR="00AB1847" w:rsidRPr="000662CA">
        <w:rPr>
          <w:rFonts w:ascii="Palatino Linotype" w:hAnsi="Palatino Linotype"/>
        </w:rPr>
        <w:t>y</w:t>
      </w:r>
      <w:r w:rsidR="00414147" w:rsidRPr="000662CA">
        <w:rPr>
          <w:rFonts w:ascii="Palatino Linotype" w:hAnsi="Palatino Linotype"/>
        </w:rPr>
        <w:t xml:space="preserve"> </w:t>
      </w:r>
      <w:r w:rsidR="00AB1847" w:rsidRPr="000662CA">
        <w:rPr>
          <w:rFonts w:ascii="Palatino Linotype" w:hAnsi="Palatino Linotype"/>
        </w:rPr>
        <w:t>Acceso</w:t>
      </w:r>
      <w:r w:rsidR="00414147" w:rsidRPr="000662CA">
        <w:rPr>
          <w:rFonts w:ascii="Palatino Linotype" w:hAnsi="Palatino Linotype"/>
        </w:rPr>
        <w:t xml:space="preserve"> </w:t>
      </w:r>
      <w:r w:rsidR="00AB1847" w:rsidRPr="000662CA">
        <w:rPr>
          <w:rFonts w:ascii="Palatino Linotype" w:hAnsi="Palatino Linotype"/>
        </w:rPr>
        <w:t>a</w:t>
      </w:r>
      <w:r w:rsidR="00414147" w:rsidRPr="000662CA">
        <w:rPr>
          <w:rFonts w:ascii="Palatino Linotype" w:hAnsi="Palatino Linotype"/>
        </w:rPr>
        <w:t xml:space="preserve"> </w:t>
      </w:r>
      <w:r w:rsidR="00AB1847" w:rsidRPr="000662CA">
        <w:rPr>
          <w:rFonts w:ascii="Palatino Linotype" w:hAnsi="Palatino Linotype"/>
        </w:rPr>
        <w:t>la</w:t>
      </w:r>
      <w:r w:rsidR="00414147" w:rsidRPr="000662CA">
        <w:rPr>
          <w:rFonts w:ascii="Palatino Linotype" w:hAnsi="Palatino Linotype"/>
        </w:rPr>
        <w:t xml:space="preserve"> </w:t>
      </w:r>
      <w:r w:rsidR="00AB1847" w:rsidRPr="000662CA">
        <w:rPr>
          <w:rFonts w:ascii="Palatino Linotype" w:hAnsi="Palatino Linotype"/>
        </w:rPr>
        <w:t>Información</w:t>
      </w:r>
      <w:r w:rsidR="00414147" w:rsidRPr="000662CA">
        <w:rPr>
          <w:rFonts w:ascii="Palatino Linotype" w:hAnsi="Palatino Linotype"/>
        </w:rPr>
        <w:t xml:space="preserve"> </w:t>
      </w:r>
      <w:r w:rsidR="00AB1847" w:rsidRPr="000662CA">
        <w:rPr>
          <w:rFonts w:ascii="Palatino Linotype" w:hAnsi="Palatino Linotype"/>
        </w:rPr>
        <w:t>Pública</w:t>
      </w:r>
      <w:r w:rsidR="00414147" w:rsidRPr="000662CA">
        <w:rPr>
          <w:rFonts w:ascii="Palatino Linotype" w:hAnsi="Palatino Linotype"/>
        </w:rPr>
        <w:t xml:space="preserve"> </w:t>
      </w:r>
      <w:r w:rsidR="00AB1847" w:rsidRPr="000662CA">
        <w:rPr>
          <w:rFonts w:ascii="Palatino Linotype" w:hAnsi="Palatino Linotype"/>
        </w:rPr>
        <w:t>del</w:t>
      </w:r>
      <w:r w:rsidR="00414147" w:rsidRPr="000662CA">
        <w:rPr>
          <w:rFonts w:ascii="Palatino Linotype" w:hAnsi="Palatino Linotype"/>
        </w:rPr>
        <w:t xml:space="preserve"> </w:t>
      </w:r>
      <w:r w:rsidR="00AB1847" w:rsidRPr="000662CA">
        <w:rPr>
          <w:rFonts w:ascii="Palatino Linotype" w:hAnsi="Palatino Linotype" w:cs="Arial"/>
        </w:rPr>
        <w:t>Estado</w:t>
      </w:r>
      <w:r w:rsidR="00414147" w:rsidRPr="000662CA">
        <w:rPr>
          <w:rFonts w:ascii="Palatino Linotype" w:hAnsi="Palatino Linotype"/>
        </w:rPr>
        <w:t xml:space="preserve"> </w:t>
      </w:r>
      <w:r w:rsidR="00AB1847" w:rsidRPr="000662CA">
        <w:rPr>
          <w:rFonts w:ascii="Palatino Linotype" w:hAnsi="Palatino Linotype"/>
        </w:rPr>
        <w:t>de</w:t>
      </w:r>
      <w:r w:rsidR="00414147" w:rsidRPr="000662CA">
        <w:rPr>
          <w:rFonts w:ascii="Palatino Linotype" w:hAnsi="Palatino Linotype"/>
        </w:rPr>
        <w:t xml:space="preserve"> </w:t>
      </w:r>
      <w:r w:rsidR="00AB1847" w:rsidRPr="000662CA">
        <w:rPr>
          <w:rFonts w:ascii="Palatino Linotype" w:hAnsi="Palatino Linotype"/>
        </w:rPr>
        <w:t>México</w:t>
      </w:r>
      <w:r w:rsidR="00414147" w:rsidRPr="000662CA">
        <w:rPr>
          <w:rFonts w:ascii="Palatino Linotype" w:hAnsi="Palatino Linotype"/>
        </w:rPr>
        <w:t xml:space="preserve"> </w:t>
      </w:r>
      <w:r w:rsidR="00AB1847" w:rsidRPr="000662CA">
        <w:rPr>
          <w:rFonts w:ascii="Palatino Linotype" w:hAnsi="Palatino Linotype"/>
        </w:rPr>
        <w:t>y</w:t>
      </w:r>
      <w:r w:rsidR="00414147" w:rsidRPr="000662CA">
        <w:rPr>
          <w:rFonts w:ascii="Palatino Linotype" w:hAnsi="Palatino Linotype"/>
        </w:rPr>
        <w:t xml:space="preserve"> </w:t>
      </w:r>
      <w:r w:rsidR="00AB1847" w:rsidRPr="000662CA">
        <w:rPr>
          <w:rFonts w:ascii="Palatino Linotype" w:hAnsi="Palatino Linotype" w:cs="Arial"/>
          <w:lang w:val="es-ES_tradnl"/>
        </w:rPr>
        <w:t>Municipios</w:t>
      </w:r>
      <w:r w:rsidR="00AB1847" w:rsidRPr="000662CA">
        <w:rPr>
          <w:rFonts w:ascii="Palatino Linotype" w:hAnsi="Palatino Linotype"/>
        </w:rPr>
        <w:t>,</w:t>
      </w:r>
      <w:r w:rsidR="00414147" w:rsidRPr="000662CA">
        <w:rPr>
          <w:rFonts w:ascii="Palatino Linotype" w:hAnsi="Palatino Linotype"/>
        </w:rPr>
        <w:t xml:space="preserve"> </w:t>
      </w:r>
      <w:r w:rsidR="009012A7" w:rsidRPr="000662CA">
        <w:rPr>
          <w:rFonts w:ascii="Palatino Linotype" w:hAnsi="Palatino Linotype"/>
        </w:rPr>
        <w:t>se</w:t>
      </w:r>
      <w:r w:rsidR="00414147" w:rsidRPr="000662CA">
        <w:rPr>
          <w:rFonts w:ascii="Palatino Linotype" w:hAnsi="Palatino Linotype"/>
        </w:rPr>
        <w:t xml:space="preserve"> </w:t>
      </w:r>
      <w:r w:rsidR="00AB1847" w:rsidRPr="000662CA">
        <w:rPr>
          <w:rFonts w:ascii="Palatino Linotype" w:hAnsi="Palatino Linotype"/>
        </w:rPr>
        <w:t>a</w:t>
      </w:r>
      <w:r w:rsidR="00AB1847" w:rsidRPr="000662CA">
        <w:rPr>
          <w:rFonts w:ascii="Palatino Linotype" w:hAnsi="Palatino Linotype" w:cs="Arial"/>
        </w:rPr>
        <w:t>cordó</w:t>
      </w:r>
      <w:r w:rsidR="00414147" w:rsidRPr="000662CA">
        <w:rPr>
          <w:rFonts w:ascii="Palatino Linotype" w:hAnsi="Palatino Linotype" w:cs="Arial"/>
        </w:rPr>
        <w:t xml:space="preserve"> </w:t>
      </w:r>
      <w:r w:rsidR="00AB1847" w:rsidRPr="000662CA">
        <w:rPr>
          <w:rFonts w:ascii="Palatino Linotype" w:hAnsi="Palatino Linotype" w:cs="Arial"/>
        </w:rPr>
        <w:t>la</w:t>
      </w:r>
      <w:r w:rsidR="00414147" w:rsidRPr="000662CA">
        <w:rPr>
          <w:rFonts w:ascii="Palatino Linotype" w:hAnsi="Palatino Linotype" w:cs="Arial"/>
        </w:rPr>
        <w:t xml:space="preserve"> </w:t>
      </w:r>
      <w:r w:rsidR="00AB1847" w:rsidRPr="000662CA">
        <w:rPr>
          <w:rFonts w:ascii="Palatino Linotype" w:hAnsi="Palatino Linotype" w:cs="Arial"/>
        </w:rPr>
        <w:t>admisión</w:t>
      </w:r>
      <w:r w:rsidR="00414147" w:rsidRPr="000662CA">
        <w:rPr>
          <w:rFonts w:ascii="Palatino Linotype" w:hAnsi="Palatino Linotype" w:cs="Arial"/>
        </w:rPr>
        <w:t xml:space="preserve"> </w:t>
      </w:r>
      <w:r w:rsidR="00AB1847" w:rsidRPr="000662CA">
        <w:rPr>
          <w:rFonts w:ascii="Palatino Linotype" w:hAnsi="Palatino Linotype" w:cs="Arial"/>
        </w:rPr>
        <w:t>a</w:t>
      </w:r>
      <w:r w:rsidR="00414147" w:rsidRPr="000662CA">
        <w:rPr>
          <w:rFonts w:ascii="Palatino Linotype" w:hAnsi="Palatino Linotype" w:cs="Arial"/>
        </w:rPr>
        <w:t xml:space="preserve"> </w:t>
      </w:r>
      <w:r w:rsidR="00AB1847" w:rsidRPr="000662CA">
        <w:rPr>
          <w:rFonts w:ascii="Palatino Linotype" w:hAnsi="Palatino Linotype" w:cs="Arial"/>
        </w:rPr>
        <w:t>trámite</w:t>
      </w:r>
      <w:r w:rsidR="00414147" w:rsidRPr="000662CA">
        <w:rPr>
          <w:rFonts w:ascii="Palatino Linotype" w:hAnsi="Palatino Linotype" w:cs="Arial"/>
        </w:rPr>
        <w:t xml:space="preserve"> </w:t>
      </w:r>
      <w:r w:rsidR="00AB1847" w:rsidRPr="000662CA">
        <w:rPr>
          <w:rFonts w:ascii="Palatino Linotype" w:hAnsi="Palatino Linotype" w:cs="Arial"/>
        </w:rPr>
        <w:t>de</w:t>
      </w:r>
      <w:r w:rsidR="00943778" w:rsidRPr="000662CA">
        <w:rPr>
          <w:rFonts w:ascii="Palatino Linotype" w:hAnsi="Palatino Linotype" w:cs="Arial"/>
        </w:rPr>
        <w:t>l</w:t>
      </w:r>
      <w:r w:rsidR="00414147" w:rsidRPr="000662CA">
        <w:rPr>
          <w:rFonts w:ascii="Palatino Linotype" w:hAnsi="Palatino Linotype" w:cs="Arial"/>
        </w:rPr>
        <w:t xml:space="preserve"> </w:t>
      </w:r>
      <w:r w:rsidR="00AB1847" w:rsidRPr="000662CA">
        <w:rPr>
          <w:rFonts w:ascii="Palatino Linotype" w:hAnsi="Palatino Linotype" w:cs="Arial"/>
        </w:rPr>
        <w:t>referido</w:t>
      </w:r>
      <w:r w:rsidR="00414147" w:rsidRPr="000662CA">
        <w:rPr>
          <w:rFonts w:ascii="Palatino Linotype" w:hAnsi="Palatino Linotype" w:cs="Arial"/>
        </w:rPr>
        <w:t xml:space="preserve"> </w:t>
      </w:r>
      <w:r w:rsidR="00AB1847" w:rsidRPr="000662CA">
        <w:rPr>
          <w:rFonts w:ascii="Palatino Linotype" w:hAnsi="Palatino Linotype" w:cs="Arial"/>
        </w:rPr>
        <w:t>recurso</w:t>
      </w:r>
      <w:r w:rsidR="00414147" w:rsidRPr="000662CA">
        <w:rPr>
          <w:rFonts w:ascii="Palatino Linotype" w:hAnsi="Palatino Linotype" w:cs="Arial"/>
        </w:rPr>
        <w:t xml:space="preserve"> </w:t>
      </w:r>
      <w:r w:rsidR="00AB1847" w:rsidRPr="000662CA">
        <w:rPr>
          <w:rFonts w:ascii="Palatino Linotype" w:hAnsi="Palatino Linotype" w:cs="Arial"/>
        </w:rPr>
        <w:t>de</w:t>
      </w:r>
      <w:r w:rsidR="00414147" w:rsidRPr="000662CA">
        <w:rPr>
          <w:rFonts w:ascii="Palatino Linotype" w:hAnsi="Palatino Linotype" w:cs="Arial"/>
        </w:rPr>
        <w:t xml:space="preserve"> </w:t>
      </w:r>
      <w:r w:rsidR="00AB1847" w:rsidRPr="000662CA">
        <w:rPr>
          <w:rFonts w:ascii="Palatino Linotype" w:hAnsi="Palatino Linotype" w:cs="Arial"/>
          <w:lang w:val="es-ES_tradnl"/>
        </w:rPr>
        <w:t>revisión</w:t>
      </w:r>
      <w:r w:rsidR="0024337F" w:rsidRPr="000662CA">
        <w:rPr>
          <w:rFonts w:ascii="Palatino Linotype" w:hAnsi="Palatino Linotype" w:cs="Arial"/>
          <w:lang w:val="es-ES_tradnl"/>
        </w:rPr>
        <w:t>;</w:t>
      </w:r>
      <w:r w:rsidR="00414147" w:rsidRPr="000662CA">
        <w:rPr>
          <w:rFonts w:ascii="Palatino Linotype" w:hAnsi="Palatino Linotype" w:cs="Arial"/>
        </w:rPr>
        <w:t xml:space="preserve"> </w:t>
      </w:r>
      <w:r w:rsidR="00AB1847" w:rsidRPr="000662CA">
        <w:rPr>
          <w:rFonts w:ascii="Palatino Linotype" w:hAnsi="Palatino Linotype" w:cs="Arial"/>
        </w:rPr>
        <w:t>así</w:t>
      </w:r>
      <w:r w:rsidR="00414147" w:rsidRPr="000662CA">
        <w:rPr>
          <w:rFonts w:ascii="Palatino Linotype" w:hAnsi="Palatino Linotype" w:cs="Arial"/>
        </w:rPr>
        <w:t xml:space="preserve"> </w:t>
      </w:r>
      <w:r w:rsidR="00AB1847" w:rsidRPr="000662CA">
        <w:rPr>
          <w:rFonts w:ascii="Palatino Linotype" w:hAnsi="Palatino Linotype" w:cs="Arial"/>
        </w:rPr>
        <w:t>como</w:t>
      </w:r>
      <w:r w:rsidR="0024337F" w:rsidRPr="000662CA">
        <w:rPr>
          <w:rFonts w:ascii="Palatino Linotype" w:hAnsi="Palatino Linotype" w:cs="Arial"/>
        </w:rPr>
        <w:t>,</w:t>
      </w:r>
      <w:r w:rsidR="00414147" w:rsidRPr="000662CA">
        <w:rPr>
          <w:rFonts w:ascii="Palatino Linotype" w:hAnsi="Palatino Linotype" w:cs="Arial"/>
        </w:rPr>
        <w:t xml:space="preserve"> </w:t>
      </w:r>
      <w:r w:rsidR="00AB1847" w:rsidRPr="000662CA">
        <w:rPr>
          <w:rFonts w:ascii="Palatino Linotype" w:hAnsi="Palatino Linotype" w:cs="Arial"/>
        </w:rPr>
        <w:t>la</w:t>
      </w:r>
      <w:r w:rsidR="00414147" w:rsidRPr="000662CA">
        <w:rPr>
          <w:rFonts w:ascii="Palatino Linotype" w:hAnsi="Palatino Linotype" w:cs="Arial"/>
        </w:rPr>
        <w:t xml:space="preserve"> </w:t>
      </w:r>
      <w:r w:rsidR="00AB1847" w:rsidRPr="000662CA">
        <w:rPr>
          <w:rFonts w:ascii="Palatino Linotype" w:hAnsi="Palatino Linotype" w:cs="Arial"/>
          <w:lang w:val="es-ES_tradnl"/>
        </w:rPr>
        <w:t>integración</w:t>
      </w:r>
      <w:r w:rsidR="00414147" w:rsidRPr="000662CA">
        <w:rPr>
          <w:rFonts w:ascii="Palatino Linotype" w:hAnsi="Palatino Linotype" w:cs="Arial"/>
        </w:rPr>
        <w:t xml:space="preserve"> </w:t>
      </w:r>
      <w:r w:rsidR="00AB1847" w:rsidRPr="000662CA">
        <w:rPr>
          <w:rFonts w:ascii="Palatino Linotype" w:hAnsi="Palatino Linotype" w:cs="Arial"/>
        </w:rPr>
        <w:t>de</w:t>
      </w:r>
      <w:r w:rsidR="00943778" w:rsidRPr="000662CA">
        <w:rPr>
          <w:rFonts w:ascii="Palatino Linotype" w:hAnsi="Palatino Linotype" w:cs="Arial"/>
        </w:rPr>
        <w:t>l</w:t>
      </w:r>
      <w:r w:rsidR="00414147" w:rsidRPr="000662CA">
        <w:rPr>
          <w:rFonts w:ascii="Palatino Linotype" w:hAnsi="Palatino Linotype" w:cs="Arial"/>
        </w:rPr>
        <w:t xml:space="preserve"> </w:t>
      </w:r>
      <w:r w:rsidR="00AB1847" w:rsidRPr="000662CA">
        <w:rPr>
          <w:rFonts w:ascii="Palatino Linotype" w:hAnsi="Palatino Linotype" w:cs="Arial"/>
        </w:rPr>
        <w:t>expediente</w:t>
      </w:r>
      <w:r w:rsidR="00414147" w:rsidRPr="000662CA">
        <w:rPr>
          <w:rFonts w:ascii="Palatino Linotype" w:hAnsi="Palatino Linotype" w:cs="Arial"/>
        </w:rPr>
        <w:t xml:space="preserve"> </w:t>
      </w:r>
      <w:r w:rsidR="00AB1847" w:rsidRPr="000662CA">
        <w:rPr>
          <w:rFonts w:ascii="Palatino Linotype" w:hAnsi="Palatino Linotype" w:cs="Arial"/>
        </w:rPr>
        <w:t>respectivo,</w:t>
      </w:r>
      <w:r w:rsidR="00414147" w:rsidRPr="000662CA">
        <w:rPr>
          <w:rFonts w:ascii="Palatino Linotype" w:hAnsi="Palatino Linotype" w:cs="Arial"/>
        </w:rPr>
        <w:t xml:space="preserve"> </w:t>
      </w:r>
      <w:r w:rsidR="00AB1847" w:rsidRPr="000662CA">
        <w:rPr>
          <w:rFonts w:ascii="Palatino Linotype" w:hAnsi="Palatino Linotype" w:cs="Arial"/>
        </w:rPr>
        <w:t>mismo</w:t>
      </w:r>
      <w:r w:rsidR="00414147" w:rsidRPr="000662CA">
        <w:rPr>
          <w:rFonts w:ascii="Palatino Linotype" w:hAnsi="Palatino Linotype" w:cs="Arial"/>
        </w:rPr>
        <w:t xml:space="preserve"> </w:t>
      </w:r>
      <w:r w:rsidR="00AB1847" w:rsidRPr="000662CA">
        <w:rPr>
          <w:rFonts w:ascii="Palatino Linotype" w:hAnsi="Palatino Linotype" w:cs="Arial"/>
        </w:rPr>
        <w:t>que</w:t>
      </w:r>
      <w:r w:rsidR="00414147" w:rsidRPr="000662CA">
        <w:rPr>
          <w:rFonts w:ascii="Palatino Linotype" w:hAnsi="Palatino Linotype" w:cs="Arial"/>
        </w:rPr>
        <w:t xml:space="preserve"> </w:t>
      </w:r>
      <w:r w:rsidR="00AB1847" w:rsidRPr="000662CA">
        <w:rPr>
          <w:rFonts w:ascii="Palatino Linotype" w:hAnsi="Palatino Linotype" w:cs="Arial"/>
        </w:rPr>
        <w:t>se</w:t>
      </w:r>
      <w:r w:rsidR="00414147" w:rsidRPr="000662CA">
        <w:rPr>
          <w:rFonts w:ascii="Palatino Linotype" w:hAnsi="Palatino Linotype" w:cs="Arial"/>
        </w:rPr>
        <w:t xml:space="preserve"> </w:t>
      </w:r>
      <w:r w:rsidR="00AB1847" w:rsidRPr="000662CA">
        <w:rPr>
          <w:rFonts w:ascii="Palatino Linotype" w:hAnsi="Palatino Linotype" w:cs="Arial"/>
        </w:rPr>
        <w:t>pus</w:t>
      </w:r>
      <w:r w:rsidR="00943778" w:rsidRPr="000662CA">
        <w:rPr>
          <w:rFonts w:ascii="Palatino Linotype" w:hAnsi="Palatino Linotype" w:cs="Arial"/>
        </w:rPr>
        <w:t>o</w:t>
      </w:r>
      <w:r w:rsidR="00414147" w:rsidRPr="000662CA">
        <w:rPr>
          <w:rFonts w:ascii="Palatino Linotype" w:hAnsi="Palatino Linotype" w:cs="Arial"/>
        </w:rPr>
        <w:t xml:space="preserve"> </w:t>
      </w:r>
      <w:r w:rsidR="00AB1847" w:rsidRPr="000662CA">
        <w:rPr>
          <w:rFonts w:ascii="Palatino Linotype" w:hAnsi="Palatino Linotype" w:cs="Arial"/>
        </w:rPr>
        <w:t>a</w:t>
      </w:r>
      <w:r w:rsidR="00414147" w:rsidRPr="000662CA">
        <w:rPr>
          <w:rFonts w:ascii="Palatino Linotype" w:hAnsi="Palatino Linotype" w:cs="Arial"/>
        </w:rPr>
        <w:t xml:space="preserve"> </w:t>
      </w:r>
      <w:r w:rsidR="00AB1847" w:rsidRPr="000662CA">
        <w:rPr>
          <w:rFonts w:ascii="Palatino Linotype" w:hAnsi="Palatino Linotype" w:cs="Arial"/>
        </w:rPr>
        <w:t>disposición</w:t>
      </w:r>
      <w:r w:rsidR="00414147" w:rsidRPr="000662CA">
        <w:rPr>
          <w:rFonts w:ascii="Palatino Linotype" w:hAnsi="Palatino Linotype" w:cs="Arial"/>
        </w:rPr>
        <w:t xml:space="preserve"> </w:t>
      </w:r>
      <w:r w:rsidR="00AB1847" w:rsidRPr="000662CA">
        <w:rPr>
          <w:rFonts w:ascii="Palatino Linotype" w:hAnsi="Palatino Linotype" w:cs="Arial"/>
        </w:rPr>
        <w:t>de</w:t>
      </w:r>
      <w:r w:rsidR="00414147" w:rsidRPr="000662CA">
        <w:rPr>
          <w:rFonts w:ascii="Palatino Linotype" w:hAnsi="Palatino Linotype" w:cs="Arial"/>
        </w:rPr>
        <w:t xml:space="preserve"> </w:t>
      </w:r>
      <w:r w:rsidR="00AB1847" w:rsidRPr="000662CA">
        <w:rPr>
          <w:rFonts w:ascii="Palatino Linotype" w:hAnsi="Palatino Linotype" w:cs="Arial"/>
        </w:rPr>
        <w:t>las</w:t>
      </w:r>
      <w:r w:rsidR="00414147" w:rsidRPr="000662CA">
        <w:rPr>
          <w:rFonts w:ascii="Palatino Linotype" w:hAnsi="Palatino Linotype" w:cs="Arial"/>
        </w:rPr>
        <w:t xml:space="preserve"> </w:t>
      </w:r>
      <w:r w:rsidR="00AB1847" w:rsidRPr="000662CA">
        <w:rPr>
          <w:rFonts w:ascii="Palatino Linotype" w:hAnsi="Palatino Linotype" w:cs="Arial"/>
        </w:rPr>
        <w:t>partes,</w:t>
      </w:r>
      <w:r w:rsidR="00414147" w:rsidRPr="000662CA">
        <w:rPr>
          <w:rFonts w:ascii="Palatino Linotype" w:hAnsi="Palatino Linotype" w:cs="Arial"/>
        </w:rPr>
        <w:t xml:space="preserve"> </w:t>
      </w:r>
      <w:r w:rsidR="00AB1847" w:rsidRPr="000662CA">
        <w:rPr>
          <w:rFonts w:ascii="Palatino Linotype" w:hAnsi="Palatino Linotype" w:cs="Arial"/>
        </w:rPr>
        <w:t>para</w:t>
      </w:r>
      <w:r w:rsidR="00414147" w:rsidRPr="000662CA">
        <w:rPr>
          <w:rFonts w:ascii="Palatino Linotype" w:hAnsi="Palatino Linotype" w:cs="Arial"/>
        </w:rPr>
        <w:t xml:space="preserve"> </w:t>
      </w:r>
      <w:r w:rsidR="00AB1847" w:rsidRPr="000662CA">
        <w:rPr>
          <w:rFonts w:ascii="Palatino Linotype" w:hAnsi="Palatino Linotype" w:cs="Arial"/>
        </w:rPr>
        <w:t>que</w:t>
      </w:r>
      <w:r w:rsidR="00414147" w:rsidRPr="000662CA">
        <w:rPr>
          <w:rFonts w:ascii="Palatino Linotype" w:hAnsi="Palatino Linotype" w:cs="Arial"/>
        </w:rPr>
        <w:t xml:space="preserve"> </w:t>
      </w:r>
      <w:r w:rsidR="00AB1847" w:rsidRPr="000662CA">
        <w:rPr>
          <w:rFonts w:ascii="Palatino Linotype" w:hAnsi="Palatino Linotype" w:cs="Arial"/>
        </w:rPr>
        <w:t>en</w:t>
      </w:r>
      <w:r w:rsidR="00414147" w:rsidRPr="000662CA">
        <w:rPr>
          <w:rFonts w:ascii="Palatino Linotype" w:hAnsi="Palatino Linotype" w:cs="Arial"/>
        </w:rPr>
        <w:t xml:space="preserve"> </w:t>
      </w:r>
      <w:r w:rsidR="00E70A61" w:rsidRPr="000662CA">
        <w:rPr>
          <w:rFonts w:ascii="Palatino Linotype" w:hAnsi="Palatino Linotype" w:cs="Arial"/>
        </w:rPr>
        <w:t>el</w:t>
      </w:r>
      <w:r w:rsidR="00414147" w:rsidRPr="000662CA">
        <w:rPr>
          <w:rFonts w:ascii="Palatino Linotype" w:hAnsi="Palatino Linotype" w:cs="Arial"/>
        </w:rPr>
        <w:t xml:space="preserve"> </w:t>
      </w:r>
      <w:r w:rsidR="00AB1847" w:rsidRPr="000662CA">
        <w:rPr>
          <w:rFonts w:ascii="Palatino Linotype" w:hAnsi="Palatino Linotype" w:cs="Arial"/>
        </w:rPr>
        <w:t>plazo</w:t>
      </w:r>
      <w:r w:rsidR="00414147" w:rsidRPr="000662CA">
        <w:rPr>
          <w:rFonts w:ascii="Palatino Linotype" w:hAnsi="Palatino Linotype" w:cs="Arial"/>
        </w:rPr>
        <w:t xml:space="preserve"> </w:t>
      </w:r>
      <w:r w:rsidR="00AB1847" w:rsidRPr="000662CA">
        <w:rPr>
          <w:rFonts w:ascii="Palatino Linotype" w:hAnsi="Palatino Linotype" w:cs="Arial"/>
        </w:rPr>
        <w:t>máximo</w:t>
      </w:r>
      <w:r w:rsidR="00414147" w:rsidRPr="000662CA">
        <w:rPr>
          <w:rFonts w:ascii="Palatino Linotype" w:hAnsi="Palatino Linotype" w:cs="Arial"/>
        </w:rPr>
        <w:t xml:space="preserve"> </w:t>
      </w:r>
      <w:r w:rsidR="00AB1847" w:rsidRPr="000662CA">
        <w:rPr>
          <w:rFonts w:ascii="Palatino Linotype" w:hAnsi="Palatino Linotype" w:cs="Arial"/>
        </w:rPr>
        <w:t>de</w:t>
      </w:r>
      <w:r w:rsidR="00414147" w:rsidRPr="000662CA">
        <w:rPr>
          <w:rFonts w:ascii="Palatino Linotype" w:hAnsi="Palatino Linotype" w:cs="Arial"/>
        </w:rPr>
        <w:t xml:space="preserve"> </w:t>
      </w:r>
      <w:r w:rsidR="00AB1847" w:rsidRPr="000662CA">
        <w:rPr>
          <w:rFonts w:ascii="Palatino Linotype" w:hAnsi="Palatino Linotype" w:cs="Arial"/>
        </w:rPr>
        <w:t>siete</w:t>
      </w:r>
      <w:r w:rsidR="00414147" w:rsidRPr="000662CA">
        <w:rPr>
          <w:rFonts w:ascii="Palatino Linotype" w:hAnsi="Palatino Linotype" w:cs="Arial"/>
        </w:rPr>
        <w:t xml:space="preserve"> </w:t>
      </w:r>
      <w:r w:rsidR="00AB1847" w:rsidRPr="000662CA">
        <w:rPr>
          <w:rFonts w:ascii="Palatino Linotype" w:hAnsi="Palatino Linotype" w:cs="Arial"/>
        </w:rPr>
        <w:t>días</w:t>
      </w:r>
      <w:r w:rsidR="00414147" w:rsidRPr="000662CA">
        <w:rPr>
          <w:rFonts w:ascii="Palatino Linotype" w:hAnsi="Palatino Linotype" w:cs="Arial"/>
        </w:rPr>
        <w:t xml:space="preserve"> </w:t>
      </w:r>
      <w:r w:rsidR="00AB1847" w:rsidRPr="000662CA">
        <w:rPr>
          <w:rFonts w:ascii="Palatino Linotype" w:hAnsi="Palatino Linotype" w:cs="Arial"/>
        </w:rPr>
        <w:t>hábiles</w:t>
      </w:r>
      <w:r w:rsidR="0025472A" w:rsidRPr="000662CA">
        <w:rPr>
          <w:rFonts w:ascii="Palatino Linotype" w:hAnsi="Palatino Linotype" w:cs="Arial"/>
        </w:rPr>
        <w:t>,</w:t>
      </w:r>
      <w:r w:rsidR="00414147" w:rsidRPr="000662CA">
        <w:rPr>
          <w:rFonts w:ascii="Palatino Linotype" w:hAnsi="Palatino Linotype" w:cs="Arial"/>
          <w:b/>
        </w:rPr>
        <w:t xml:space="preserve"> </w:t>
      </w:r>
      <w:r w:rsidR="00340305" w:rsidRPr="000662CA">
        <w:rPr>
          <w:rFonts w:ascii="Palatino Linotype" w:hAnsi="Palatino Linotype" w:cs="Arial"/>
          <w:b/>
        </w:rPr>
        <w:t>LA</w:t>
      </w:r>
      <w:r w:rsidR="00340305" w:rsidRPr="000662CA">
        <w:rPr>
          <w:rFonts w:ascii="Palatino Linotype" w:hAnsi="Palatino Linotype" w:cs="Arial"/>
        </w:rPr>
        <w:t xml:space="preserve"> </w:t>
      </w:r>
      <w:r w:rsidR="00AD3764" w:rsidRPr="000662CA">
        <w:rPr>
          <w:rFonts w:ascii="Palatino Linotype" w:hAnsi="Palatino Linotype" w:cs="Arial"/>
          <w:b/>
        </w:rPr>
        <w:t>RECURRENTE</w:t>
      </w:r>
      <w:r w:rsidR="00414147" w:rsidRPr="000662CA">
        <w:rPr>
          <w:rFonts w:ascii="Palatino Linotype" w:hAnsi="Palatino Linotype" w:cs="Arial"/>
        </w:rPr>
        <w:t xml:space="preserve"> </w:t>
      </w:r>
      <w:r w:rsidR="0025472A" w:rsidRPr="000662CA">
        <w:rPr>
          <w:rFonts w:ascii="Palatino Linotype" w:hAnsi="Palatino Linotype" w:cs="Arial"/>
        </w:rPr>
        <w:t>realizara</w:t>
      </w:r>
      <w:r w:rsidR="00414147" w:rsidRPr="000662CA">
        <w:rPr>
          <w:rFonts w:ascii="Palatino Linotype" w:hAnsi="Palatino Linotype" w:cs="Arial"/>
        </w:rPr>
        <w:t xml:space="preserve"> </w:t>
      </w:r>
      <w:r w:rsidR="00AB1847" w:rsidRPr="000662CA">
        <w:rPr>
          <w:rFonts w:ascii="Palatino Linotype" w:hAnsi="Palatino Linotype" w:cs="Arial"/>
        </w:rPr>
        <w:t>manifestaciones</w:t>
      </w:r>
      <w:r w:rsidR="00AD2090" w:rsidRPr="000662CA">
        <w:rPr>
          <w:rFonts w:ascii="Palatino Linotype" w:hAnsi="Palatino Linotype" w:cs="Arial"/>
        </w:rPr>
        <w:t>,</w:t>
      </w:r>
      <w:r w:rsidR="00414147" w:rsidRPr="000662CA">
        <w:rPr>
          <w:rFonts w:ascii="Palatino Linotype" w:hAnsi="Palatino Linotype" w:cs="Arial"/>
        </w:rPr>
        <w:t xml:space="preserve"> </w:t>
      </w:r>
      <w:r w:rsidR="00E70A61" w:rsidRPr="000662CA">
        <w:rPr>
          <w:rFonts w:ascii="Palatino Linotype" w:hAnsi="Palatino Linotype" w:cs="Arial"/>
        </w:rPr>
        <w:t>alegatos</w:t>
      </w:r>
      <w:r w:rsidR="00414147" w:rsidRPr="000662CA">
        <w:rPr>
          <w:rFonts w:ascii="Palatino Linotype" w:hAnsi="Palatino Linotype" w:cs="Arial"/>
        </w:rPr>
        <w:t xml:space="preserve"> </w:t>
      </w:r>
      <w:r w:rsidR="00AD2090" w:rsidRPr="000662CA">
        <w:rPr>
          <w:rFonts w:ascii="Palatino Linotype" w:hAnsi="Palatino Linotype" w:cs="Arial"/>
        </w:rPr>
        <w:t>y</w:t>
      </w:r>
      <w:r w:rsidR="00414147" w:rsidRPr="000662CA">
        <w:rPr>
          <w:rFonts w:ascii="Palatino Linotype" w:hAnsi="Palatino Linotype" w:cs="Arial"/>
        </w:rPr>
        <w:t xml:space="preserve"> </w:t>
      </w:r>
      <w:r w:rsidR="004E5727" w:rsidRPr="000662CA">
        <w:rPr>
          <w:rFonts w:ascii="Palatino Linotype" w:hAnsi="Palatino Linotype" w:cs="Arial"/>
        </w:rPr>
        <w:t>ofrec</w:t>
      </w:r>
      <w:r w:rsidR="0025472A" w:rsidRPr="000662CA">
        <w:rPr>
          <w:rFonts w:ascii="Palatino Linotype" w:hAnsi="Palatino Linotype" w:cs="Arial"/>
        </w:rPr>
        <w:t>iera</w:t>
      </w:r>
      <w:r w:rsidR="00414147" w:rsidRPr="000662CA">
        <w:rPr>
          <w:rFonts w:ascii="Palatino Linotype" w:hAnsi="Palatino Linotype" w:cs="Arial"/>
        </w:rPr>
        <w:t xml:space="preserve"> </w:t>
      </w:r>
      <w:r w:rsidR="004E5727" w:rsidRPr="000662CA">
        <w:rPr>
          <w:rFonts w:ascii="Palatino Linotype" w:hAnsi="Palatino Linotype" w:cs="Arial"/>
        </w:rPr>
        <w:t>las</w:t>
      </w:r>
      <w:r w:rsidR="00414147" w:rsidRPr="000662CA">
        <w:rPr>
          <w:rFonts w:ascii="Palatino Linotype" w:hAnsi="Palatino Linotype" w:cs="Arial"/>
        </w:rPr>
        <w:t xml:space="preserve"> </w:t>
      </w:r>
      <w:r w:rsidR="004E5727" w:rsidRPr="000662CA">
        <w:rPr>
          <w:rFonts w:ascii="Palatino Linotype" w:hAnsi="Palatino Linotype" w:cs="Arial"/>
        </w:rPr>
        <w:t>pruebas</w:t>
      </w:r>
      <w:r w:rsidR="00414147" w:rsidRPr="000662CA">
        <w:rPr>
          <w:rFonts w:ascii="Palatino Linotype" w:hAnsi="Palatino Linotype" w:cs="Arial"/>
        </w:rPr>
        <w:t xml:space="preserve"> </w:t>
      </w:r>
      <w:r w:rsidR="00E70A61" w:rsidRPr="000662CA">
        <w:rPr>
          <w:rFonts w:ascii="Palatino Linotype" w:hAnsi="Palatino Linotype" w:cs="Arial"/>
        </w:rPr>
        <w:t>que</w:t>
      </w:r>
      <w:r w:rsidR="00414147" w:rsidRPr="000662CA">
        <w:rPr>
          <w:rFonts w:ascii="Palatino Linotype" w:hAnsi="Palatino Linotype" w:cs="Arial"/>
        </w:rPr>
        <w:t xml:space="preserve"> </w:t>
      </w:r>
      <w:r w:rsidR="00E70A61" w:rsidRPr="000662CA">
        <w:rPr>
          <w:rFonts w:ascii="Palatino Linotype" w:hAnsi="Palatino Linotype" w:cs="Arial"/>
        </w:rPr>
        <w:t>a</w:t>
      </w:r>
      <w:r w:rsidR="00414147" w:rsidRPr="000662CA">
        <w:rPr>
          <w:rFonts w:ascii="Palatino Linotype" w:hAnsi="Palatino Linotype" w:cs="Arial"/>
        </w:rPr>
        <w:t xml:space="preserve"> </w:t>
      </w:r>
      <w:r w:rsidR="00E70A61" w:rsidRPr="000662CA">
        <w:rPr>
          <w:rFonts w:ascii="Palatino Linotype" w:hAnsi="Palatino Linotype" w:cs="Arial"/>
        </w:rPr>
        <w:t>su</w:t>
      </w:r>
      <w:r w:rsidR="00414147" w:rsidRPr="000662CA">
        <w:rPr>
          <w:rFonts w:ascii="Palatino Linotype" w:hAnsi="Palatino Linotype" w:cs="Arial"/>
        </w:rPr>
        <w:t xml:space="preserve"> </w:t>
      </w:r>
      <w:r w:rsidR="00E70A61" w:rsidRPr="000662CA">
        <w:rPr>
          <w:rFonts w:ascii="Palatino Linotype" w:hAnsi="Palatino Linotype" w:cs="Arial"/>
        </w:rPr>
        <w:t>derecho</w:t>
      </w:r>
      <w:r w:rsidR="00414147" w:rsidRPr="000662CA">
        <w:rPr>
          <w:rFonts w:ascii="Palatino Linotype" w:hAnsi="Palatino Linotype" w:cs="Arial"/>
        </w:rPr>
        <w:t xml:space="preserve"> </w:t>
      </w:r>
      <w:r w:rsidR="00E70A61" w:rsidRPr="000662CA">
        <w:rPr>
          <w:rFonts w:ascii="Palatino Linotype" w:hAnsi="Palatino Linotype" w:cs="Arial"/>
          <w:lang w:val="es-ES_tradnl"/>
        </w:rPr>
        <w:t>conviniera</w:t>
      </w:r>
      <w:r w:rsidR="00414147" w:rsidRPr="000662CA">
        <w:rPr>
          <w:rFonts w:ascii="Palatino Linotype" w:hAnsi="Palatino Linotype" w:cs="Arial"/>
        </w:rPr>
        <w:t xml:space="preserve"> </w:t>
      </w:r>
      <w:r w:rsidR="0025472A" w:rsidRPr="000662CA">
        <w:rPr>
          <w:rFonts w:ascii="Palatino Linotype" w:hAnsi="Palatino Linotype" w:cs="Arial"/>
        </w:rPr>
        <w:t>y,</w:t>
      </w:r>
      <w:r w:rsidR="00414147" w:rsidRPr="000662CA">
        <w:rPr>
          <w:rFonts w:ascii="Palatino Linotype" w:hAnsi="Palatino Linotype" w:cs="Arial"/>
        </w:rPr>
        <w:t xml:space="preserve"> </w:t>
      </w:r>
      <w:r w:rsidR="0025472A" w:rsidRPr="000662CA">
        <w:rPr>
          <w:rFonts w:ascii="Palatino Linotype" w:hAnsi="Palatino Linotype" w:cs="Arial"/>
        </w:rPr>
        <w:t>en</w:t>
      </w:r>
      <w:r w:rsidR="00414147" w:rsidRPr="000662CA">
        <w:rPr>
          <w:rFonts w:ascii="Palatino Linotype" w:hAnsi="Palatino Linotype" w:cs="Arial"/>
        </w:rPr>
        <w:t xml:space="preserve"> </w:t>
      </w:r>
      <w:r w:rsidR="0025472A" w:rsidRPr="000662CA">
        <w:rPr>
          <w:rFonts w:ascii="Palatino Linotype" w:hAnsi="Palatino Linotype" w:cs="Arial"/>
        </w:rPr>
        <w:t>el</w:t>
      </w:r>
      <w:r w:rsidR="00414147" w:rsidRPr="000662CA">
        <w:rPr>
          <w:rFonts w:ascii="Palatino Linotype" w:hAnsi="Palatino Linotype" w:cs="Arial"/>
        </w:rPr>
        <w:t xml:space="preserve"> </w:t>
      </w:r>
      <w:r w:rsidR="0025472A" w:rsidRPr="000662CA">
        <w:rPr>
          <w:rFonts w:ascii="Palatino Linotype" w:hAnsi="Palatino Linotype" w:cs="Arial"/>
        </w:rPr>
        <w:t>caso</w:t>
      </w:r>
      <w:r w:rsidR="00414147" w:rsidRPr="000662CA">
        <w:rPr>
          <w:rFonts w:ascii="Palatino Linotype" w:hAnsi="Palatino Linotype" w:cs="Arial"/>
        </w:rPr>
        <w:t xml:space="preserve"> </w:t>
      </w:r>
      <w:r w:rsidR="0025472A" w:rsidRPr="000662CA">
        <w:rPr>
          <w:rFonts w:ascii="Palatino Linotype" w:hAnsi="Palatino Linotype" w:cs="Arial"/>
        </w:rPr>
        <w:t>del</w:t>
      </w:r>
      <w:r w:rsidR="00414147" w:rsidRPr="000662CA">
        <w:rPr>
          <w:rFonts w:ascii="Palatino Linotype" w:hAnsi="Palatino Linotype" w:cs="Arial"/>
          <w:b/>
        </w:rPr>
        <w:t xml:space="preserve"> </w:t>
      </w:r>
      <w:r w:rsidR="0025472A" w:rsidRPr="000662CA">
        <w:rPr>
          <w:rFonts w:ascii="Palatino Linotype" w:hAnsi="Palatino Linotype" w:cs="Arial"/>
          <w:b/>
        </w:rPr>
        <w:t>SUJETO</w:t>
      </w:r>
      <w:r w:rsidR="00414147" w:rsidRPr="000662CA">
        <w:rPr>
          <w:rFonts w:ascii="Palatino Linotype" w:hAnsi="Palatino Linotype" w:cs="Arial"/>
          <w:b/>
        </w:rPr>
        <w:t xml:space="preserve"> </w:t>
      </w:r>
      <w:r w:rsidR="0025472A" w:rsidRPr="000662CA">
        <w:rPr>
          <w:rFonts w:ascii="Palatino Linotype" w:hAnsi="Palatino Linotype" w:cs="Arial"/>
          <w:b/>
        </w:rPr>
        <w:t>OBLIGADO</w:t>
      </w:r>
      <w:r w:rsidR="00D73FD7" w:rsidRPr="000662CA">
        <w:rPr>
          <w:rFonts w:ascii="Palatino Linotype" w:hAnsi="Palatino Linotype" w:cs="Arial"/>
        </w:rPr>
        <w:t>,</w:t>
      </w:r>
      <w:r w:rsidR="00414147" w:rsidRPr="000662CA">
        <w:rPr>
          <w:rFonts w:ascii="Palatino Linotype" w:hAnsi="Palatino Linotype" w:cs="Arial"/>
        </w:rPr>
        <w:t xml:space="preserve"> </w:t>
      </w:r>
      <w:r w:rsidR="00D73FD7" w:rsidRPr="000662CA">
        <w:rPr>
          <w:rFonts w:ascii="Palatino Linotype" w:hAnsi="Palatino Linotype" w:cs="Arial"/>
        </w:rPr>
        <w:t>para</w:t>
      </w:r>
      <w:r w:rsidR="00414147" w:rsidRPr="000662CA">
        <w:rPr>
          <w:rFonts w:ascii="Palatino Linotype" w:hAnsi="Palatino Linotype" w:cs="Arial"/>
        </w:rPr>
        <w:t xml:space="preserve"> </w:t>
      </w:r>
      <w:r w:rsidR="00D73FD7" w:rsidRPr="000662CA">
        <w:rPr>
          <w:rFonts w:ascii="Palatino Linotype" w:hAnsi="Palatino Linotype" w:cs="Arial"/>
        </w:rPr>
        <w:t>que</w:t>
      </w:r>
      <w:r w:rsidR="00414147" w:rsidRPr="000662CA">
        <w:rPr>
          <w:rFonts w:ascii="Palatino Linotype" w:hAnsi="Palatino Linotype" w:cs="Arial"/>
        </w:rPr>
        <w:t xml:space="preserve"> </w:t>
      </w:r>
      <w:r w:rsidR="0025472A" w:rsidRPr="000662CA">
        <w:rPr>
          <w:rFonts w:ascii="Palatino Linotype" w:hAnsi="Palatino Linotype" w:cs="Arial"/>
        </w:rPr>
        <w:t>exhibiera</w:t>
      </w:r>
      <w:r w:rsidR="00414147" w:rsidRPr="000662CA">
        <w:rPr>
          <w:rFonts w:ascii="Palatino Linotype" w:hAnsi="Palatino Linotype" w:cs="Arial"/>
        </w:rPr>
        <w:t xml:space="preserve"> </w:t>
      </w:r>
      <w:r w:rsidR="001E38B1" w:rsidRPr="000662CA">
        <w:rPr>
          <w:rFonts w:ascii="Palatino Linotype" w:hAnsi="Palatino Linotype" w:cs="Arial"/>
        </w:rPr>
        <w:t>el</w:t>
      </w:r>
      <w:r w:rsidR="00414147" w:rsidRPr="000662CA">
        <w:rPr>
          <w:rFonts w:ascii="Palatino Linotype" w:hAnsi="Palatino Linotype" w:cs="Arial"/>
        </w:rPr>
        <w:t xml:space="preserve"> </w:t>
      </w:r>
      <w:r w:rsidR="001B2536" w:rsidRPr="000662CA">
        <w:rPr>
          <w:rFonts w:ascii="Palatino Linotype" w:hAnsi="Palatino Linotype" w:cs="Arial"/>
        </w:rPr>
        <w:t>Informe</w:t>
      </w:r>
      <w:r w:rsidR="00414147" w:rsidRPr="000662CA">
        <w:rPr>
          <w:rFonts w:ascii="Palatino Linotype" w:hAnsi="Palatino Linotype" w:cs="Arial"/>
        </w:rPr>
        <w:t xml:space="preserve"> </w:t>
      </w:r>
      <w:r w:rsidR="001B2536" w:rsidRPr="000662CA">
        <w:rPr>
          <w:rFonts w:ascii="Palatino Linotype" w:hAnsi="Palatino Linotype" w:cs="Arial"/>
        </w:rPr>
        <w:t>Justificado</w:t>
      </w:r>
      <w:r w:rsidR="00414147" w:rsidRPr="000662CA">
        <w:rPr>
          <w:rFonts w:ascii="Palatino Linotype" w:hAnsi="Palatino Linotype" w:cs="Arial"/>
        </w:rPr>
        <w:t xml:space="preserve"> </w:t>
      </w:r>
      <w:r w:rsidR="0015612E" w:rsidRPr="000662CA">
        <w:rPr>
          <w:rFonts w:ascii="Palatino Linotype" w:hAnsi="Palatino Linotype" w:cs="Arial"/>
        </w:rPr>
        <w:t>correspondiente</w:t>
      </w:r>
      <w:r w:rsidR="00AB1847" w:rsidRPr="000662CA">
        <w:rPr>
          <w:rFonts w:ascii="Palatino Linotype" w:hAnsi="Palatino Linotype" w:cs="Arial"/>
        </w:rPr>
        <w:t>.</w:t>
      </w:r>
    </w:p>
    <w:p w:rsidR="00163688" w:rsidRPr="000662CA" w:rsidRDefault="00163688" w:rsidP="004026D3">
      <w:pPr>
        <w:pStyle w:val="Prrafodelista"/>
        <w:spacing w:before="100" w:beforeAutospacing="1" w:after="100" w:afterAutospacing="1" w:line="360" w:lineRule="auto"/>
        <w:ind w:left="0"/>
        <w:contextualSpacing/>
        <w:jc w:val="both"/>
        <w:rPr>
          <w:rFonts w:ascii="Palatino Linotype" w:hAnsi="Palatino Linotype" w:cs="Arial"/>
        </w:rPr>
      </w:pPr>
    </w:p>
    <w:p w:rsidR="00DC69E7" w:rsidRPr="000662CA" w:rsidRDefault="00163688" w:rsidP="004026D3">
      <w:pPr>
        <w:pStyle w:val="Prrafodelista"/>
        <w:spacing w:before="100" w:beforeAutospacing="1" w:after="100" w:afterAutospacing="1" w:line="360" w:lineRule="auto"/>
        <w:ind w:left="0"/>
        <w:contextualSpacing/>
        <w:jc w:val="both"/>
        <w:rPr>
          <w:rFonts w:ascii="Palatino Linotype" w:hAnsi="Palatino Linotype" w:cs="Arial"/>
        </w:rPr>
      </w:pPr>
      <w:r w:rsidRPr="000662CA">
        <w:rPr>
          <w:rFonts w:ascii="Palatino Linotype" w:hAnsi="Palatino Linotype"/>
          <w:b/>
          <w:sz w:val="28"/>
          <w:szCs w:val="28"/>
        </w:rPr>
        <w:lastRenderedPageBreak/>
        <w:t>VII.</w:t>
      </w:r>
      <w:r w:rsidRPr="000662CA">
        <w:rPr>
          <w:rFonts w:ascii="Palatino Linotype" w:hAnsi="Palatino Linotype" w:cs="Arial"/>
        </w:rPr>
        <w:t xml:space="preserve"> </w:t>
      </w:r>
      <w:r w:rsidR="00B97199" w:rsidRPr="000662CA">
        <w:rPr>
          <w:rFonts w:ascii="Palatino Linotype" w:hAnsi="Palatino Linotype" w:cs="Arial"/>
        </w:rPr>
        <w:t>De</w:t>
      </w:r>
      <w:r w:rsidR="00414147" w:rsidRPr="000662CA">
        <w:rPr>
          <w:rFonts w:ascii="Palatino Linotype" w:hAnsi="Palatino Linotype" w:cs="Arial"/>
        </w:rPr>
        <w:t xml:space="preserve"> </w:t>
      </w:r>
      <w:r w:rsidR="00B97199" w:rsidRPr="000662CA">
        <w:rPr>
          <w:rFonts w:ascii="Palatino Linotype" w:hAnsi="Palatino Linotype" w:cs="Arial"/>
        </w:rPr>
        <w:t>las</w:t>
      </w:r>
      <w:r w:rsidR="00414147" w:rsidRPr="000662CA">
        <w:rPr>
          <w:rFonts w:ascii="Palatino Linotype" w:hAnsi="Palatino Linotype" w:cs="Arial"/>
        </w:rPr>
        <w:t xml:space="preserve"> </w:t>
      </w:r>
      <w:r w:rsidR="00B97199" w:rsidRPr="000662CA">
        <w:rPr>
          <w:rFonts w:ascii="Palatino Linotype" w:hAnsi="Palatino Linotype" w:cs="Arial"/>
        </w:rPr>
        <w:t>constancias</w:t>
      </w:r>
      <w:r w:rsidR="00414147" w:rsidRPr="000662CA">
        <w:rPr>
          <w:rFonts w:ascii="Palatino Linotype" w:hAnsi="Palatino Linotype" w:cs="Arial"/>
        </w:rPr>
        <w:t xml:space="preserve"> </w:t>
      </w:r>
      <w:r w:rsidR="00B97199" w:rsidRPr="000662CA">
        <w:rPr>
          <w:rFonts w:ascii="Palatino Linotype" w:hAnsi="Palatino Linotype" w:cs="Arial"/>
        </w:rPr>
        <w:t>que</w:t>
      </w:r>
      <w:r w:rsidR="00414147" w:rsidRPr="000662CA">
        <w:rPr>
          <w:rFonts w:ascii="Palatino Linotype" w:hAnsi="Palatino Linotype" w:cs="Arial"/>
        </w:rPr>
        <w:t xml:space="preserve"> </w:t>
      </w:r>
      <w:r w:rsidR="00B97199" w:rsidRPr="000662CA">
        <w:rPr>
          <w:rFonts w:ascii="Palatino Linotype" w:hAnsi="Palatino Linotype" w:cs="Arial"/>
        </w:rPr>
        <w:t>obran</w:t>
      </w:r>
      <w:r w:rsidR="00414147" w:rsidRPr="000662CA">
        <w:rPr>
          <w:rFonts w:ascii="Palatino Linotype" w:hAnsi="Palatino Linotype" w:cs="Arial"/>
        </w:rPr>
        <w:t xml:space="preserve"> </w:t>
      </w:r>
      <w:r w:rsidR="00B97199" w:rsidRPr="000662CA">
        <w:rPr>
          <w:rFonts w:ascii="Palatino Linotype" w:hAnsi="Palatino Linotype" w:cs="Arial"/>
        </w:rPr>
        <w:t>en</w:t>
      </w:r>
      <w:r w:rsidR="00414147" w:rsidRPr="000662CA">
        <w:rPr>
          <w:rFonts w:ascii="Palatino Linotype" w:hAnsi="Palatino Linotype" w:cs="Arial"/>
        </w:rPr>
        <w:t xml:space="preserve"> </w:t>
      </w:r>
      <w:r w:rsidR="00B97199" w:rsidRPr="000662CA">
        <w:rPr>
          <w:rFonts w:ascii="Palatino Linotype" w:hAnsi="Palatino Linotype" w:cs="Arial"/>
        </w:rPr>
        <w:t>el</w:t>
      </w:r>
      <w:r w:rsidR="00414147" w:rsidRPr="000662CA">
        <w:rPr>
          <w:rFonts w:ascii="Palatino Linotype" w:hAnsi="Palatino Linotype" w:cs="Arial"/>
        </w:rPr>
        <w:t xml:space="preserve"> </w:t>
      </w:r>
      <w:r w:rsidR="00B97199" w:rsidRPr="000662CA">
        <w:rPr>
          <w:rFonts w:ascii="Palatino Linotype" w:hAnsi="Palatino Linotype" w:cs="Arial"/>
        </w:rPr>
        <w:t>expediente</w:t>
      </w:r>
      <w:r w:rsidR="00414147" w:rsidRPr="000662CA">
        <w:rPr>
          <w:rFonts w:ascii="Palatino Linotype" w:hAnsi="Palatino Linotype" w:cs="Arial"/>
        </w:rPr>
        <w:t xml:space="preserve"> </w:t>
      </w:r>
      <w:r w:rsidR="00B97199" w:rsidRPr="000662CA">
        <w:rPr>
          <w:rFonts w:ascii="Palatino Linotype" w:hAnsi="Palatino Linotype" w:cs="Arial"/>
        </w:rPr>
        <w:t>electrónico</w:t>
      </w:r>
      <w:r w:rsidR="00414147" w:rsidRPr="000662CA">
        <w:rPr>
          <w:rFonts w:ascii="Palatino Linotype" w:hAnsi="Palatino Linotype" w:cs="Arial"/>
        </w:rPr>
        <w:t xml:space="preserve"> </w:t>
      </w:r>
      <w:r w:rsidR="00B97199" w:rsidRPr="000662CA">
        <w:rPr>
          <w:rFonts w:ascii="Palatino Linotype" w:hAnsi="Palatino Linotype" w:cs="Arial"/>
        </w:rPr>
        <w:t>del</w:t>
      </w:r>
      <w:r w:rsidR="00414147" w:rsidRPr="000662CA">
        <w:rPr>
          <w:rFonts w:ascii="Palatino Linotype" w:hAnsi="Palatino Linotype" w:cs="Arial"/>
        </w:rPr>
        <w:t xml:space="preserve"> </w:t>
      </w:r>
      <w:r w:rsidR="00B97199" w:rsidRPr="000662CA">
        <w:rPr>
          <w:rFonts w:ascii="Palatino Linotype" w:hAnsi="Palatino Linotype" w:cs="Arial"/>
          <w:b/>
        </w:rPr>
        <w:t>SAIMEX</w:t>
      </w:r>
      <w:r w:rsidR="000D0C67" w:rsidRPr="000662CA">
        <w:rPr>
          <w:rFonts w:ascii="Palatino Linotype" w:hAnsi="Palatino Linotype" w:cs="Arial"/>
          <w:b/>
        </w:rPr>
        <w:t>,</w:t>
      </w:r>
      <w:r w:rsidR="00414147" w:rsidRPr="000662CA">
        <w:rPr>
          <w:rFonts w:ascii="Palatino Linotype" w:hAnsi="Palatino Linotype" w:cs="Arial"/>
        </w:rPr>
        <w:t xml:space="preserve"> </w:t>
      </w:r>
      <w:r w:rsidR="00B97199" w:rsidRPr="000662CA">
        <w:rPr>
          <w:rFonts w:ascii="Palatino Linotype" w:hAnsi="Palatino Linotype" w:cs="Arial"/>
        </w:rPr>
        <w:t>se</w:t>
      </w:r>
      <w:r w:rsidR="00414147" w:rsidRPr="000662CA">
        <w:rPr>
          <w:rFonts w:ascii="Palatino Linotype" w:hAnsi="Palatino Linotype" w:cs="Arial"/>
        </w:rPr>
        <w:t xml:space="preserve"> </w:t>
      </w:r>
      <w:r w:rsidR="00B97199" w:rsidRPr="000662CA">
        <w:rPr>
          <w:rFonts w:ascii="Palatino Linotype" w:hAnsi="Palatino Linotype" w:cs="Arial"/>
        </w:rPr>
        <w:t>advierte</w:t>
      </w:r>
      <w:r w:rsidR="00414147" w:rsidRPr="000662CA">
        <w:rPr>
          <w:rFonts w:ascii="Palatino Linotype" w:hAnsi="Palatino Linotype" w:cs="Arial"/>
        </w:rPr>
        <w:t xml:space="preserve"> </w:t>
      </w:r>
      <w:r w:rsidR="007572B6" w:rsidRPr="000662CA">
        <w:rPr>
          <w:rFonts w:ascii="Palatino Linotype" w:hAnsi="Palatino Linotype" w:cs="Arial"/>
        </w:rPr>
        <w:t>que</w:t>
      </w:r>
      <w:r w:rsidR="00414147" w:rsidRPr="000662CA">
        <w:rPr>
          <w:rFonts w:ascii="Palatino Linotype" w:hAnsi="Palatino Linotype" w:cs="Arial"/>
        </w:rPr>
        <w:t xml:space="preserve"> </w:t>
      </w:r>
      <w:r w:rsidR="00AB27D9" w:rsidRPr="000662CA">
        <w:rPr>
          <w:rFonts w:ascii="Palatino Linotype" w:hAnsi="Palatino Linotype" w:cs="Arial"/>
          <w:b/>
        </w:rPr>
        <w:t>EL</w:t>
      </w:r>
      <w:r w:rsidR="00414147" w:rsidRPr="000662CA">
        <w:rPr>
          <w:rFonts w:ascii="Palatino Linotype" w:hAnsi="Palatino Linotype" w:cs="Arial"/>
          <w:b/>
        </w:rPr>
        <w:t xml:space="preserve"> </w:t>
      </w:r>
      <w:r w:rsidR="00AB27D9" w:rsidRPr="000662CA">
        <w:rPr>
          <w:rFonts w:ascii="Palatino Linotype" w:hAnsi="Palatino Linotype" w:cs="Arial"/>
          <w:b/>
        </w:rPr>
        <w:t>SUJETO</w:t>
      </w:r>
      <w:r w:rsidR="00414147" w:rsidRPr="000662CA">
        <w:rPr>
          <w:rFonts w:ascii="Palatino Linotype" w:hAnsi="Palatino Linotype" w:cs="Arial"/>
          <w:b/>
        </w:rPr>
        <w:t xml:space="preserve"> </w:t>
      </w:r>
      <w:r w:rsidR="00AB27D9" w:rsidRPr="000662CA">
        <w:rPr>
          <w:rFonts w:ascii="Palatino Linotype" w:hAnsi="Palatino Linotype" w:cs="Arial"/>
          <w:b/>
        </w:rPr>
        <w:t>OBLIGADO</w:t>
      </w:r>
      <w:r w:rsidR="00DC69E7" w:rsidRPr="000662CA">
        <w:rPr>
          <w:rFonts w:ascii="Palatino Linotype" w:hAnsi="Palatino Linotype" w:cs="Arial"/>
        </w:rPr>
        <w:t xml:space="preserve">, en fecha </w:t>
      </w:r>
      <w:r w:rsidR="004026D3" w:rsidRPr="000662CA">
        <w:rPr>
          <w:rFonts w:ascii="Palatino Linotype" w:hAnsi="Palatino Linotype"/>
        </w:rPr>
        <w:t>veintitrés</w:t>
      </w:r>
      <w:r w:rsidRPr="000662CA">
        <w:rPr>
          <w:rFonts w:ascii="Palatino Linotype" w:hAnsi="Palatino Linotype"/>
        </w:rPr>
        <w:t xml:space="preserve"> </w:t>
      </w:r>
      <w:r w:rsidR="00FE1314" w:rsidRPr="000662CA">
        <w:rPr>
          <w:rFonts w:ascii="Palatino Linotype" w:hAnsi="Palatino Linotype"/>
        </w:rPr>
        <w:t xml:space="preserve">de </w:t>
      </w:r>
      <w:r w:rsidRPr="000662CA">
        <w:rPr>
          <w:rFonts w:ascii="Palatino Linotype" w:hAnsi="Palatino Linotype"/>
        </w:rPr>
        <w:t xml:space="preserve">noviembre </w:t>
      </w:r>
      <w:r w:rsidR="00DC69E7" w:rsidRPr="000662CA">
        <w:rPr>
          <w:rFonts w:ascii="Palatino Linotype" w:hAnsi="Palatino Linotype" w:cs="Arial"/>
        </w:rPr>
        <w:t>de dos mil diecinueve</w:t>
      </w:r>
      <w:r w:rsidR="00D47ADE" w:rsidRPr="000662CA">
        <w:rPr>
          <w:rFonts w:ascii="Palatino Linotype" w:hAnsi="Palatino Linotype" w:cs="Arial"/>
        </w:rPr>
        <w:t>,</w:t>
      </w:r>
      <w:r w:rsidR="00DC69E7" w:rsidRPr="000662CA">
        <w:rPr>
          <w:rFonts w:ascii="Palatino Linotype" w:hAnsi="Palatino Linotype" w:cs="Arial"/>
        </w:rPr>
        <w:t xml:space="preserve"> ri</w:t>
      </w:r>
      <w:r w:rsidR="000D0C67" w:rsidRPr="000662CA">
        <w:rPr>
          <w:rFonts w:ascii="Palatino Linotype" w:hAnsi="Palatino Linotype" w:cs="Arial"/>
        </w:rPr>
        <w:t>ndió</w:t>
      </w:r>
      <w:r w:rsidR="00414147" w:rsidRPr="000662CA">
        <w:rPr>
          <w:rFonts w:ascii="Palatino Linotype" w:hAnsi="Palatino Linotype" w:cs="Arial"/>
        </w:rPr>
        <w:t xml:space="preserve"> </w:t>
      </w:r>
      <w:r w:rsidR="000D0C67" w:rsidRPr="000662CA">
        <w:rPr>
          <w:rFonts w:ascii="Palatino Linotype" w:hAnsi="Palatino Linotype" w:cs="Arial"/>
        </w:rPr>
        <w:t>su</w:t>
      </w:r>
      <w:r w:rsidR="00414147" w:rsidRPr="000662CA">
        <w:rPr>
          <w:rFonts w:ascii="Palatino Linotype" w:hAnsi="Palatino Linotype" w:cs="Arial"/>
        </w:rPr>
        <w:t xml:space="preserve"> </w:t>
      </w:r>
      <w:r w:rsidR="000D0C67" w:rsidRPr="000662CA">
        <w:rPr>
          <w:rFonts w:ascii="Palatino Linotype" w:hAnsi="Palatino Linotype" w:cs="Arial"/>
        </w:rPr>
        <w:t>Informe</w:t>
      </w:r>
      <w:r w:rsidR="00414147" w:rsidRPr="000662CA">
        <w:rPr>
          <w:rFonts w:ascii="Palatino Linotype" w:hAnsi="Palatino Linotype" w:cs="Arial"/>
        </w:rPr>
        <w:t xml:space="preserve"> </w:t>
      </w:r>
      <w:r w:rsidR="000D0C67" w:rsidRPr="000662CA">
        <w:rPr>
          <w:rFonts w:ascii="Palatino Linotype" w:hAnsi="Palatino Linotype" w:cs="Arial"/>
        </w:rPr>
        <w:t>Justificado</w:t>
      </w:r>
      <w:r w:rsidR="00DC69E7" w:rsidRPr="000662CA">
        <w:rPr>
          <w:rFonts w:ascii="Palatino Linotype" w:hAnsi="Palatino Linotype" w:cs="Arial"/>
        </w:rPr>
        <w:t>, en los términos siguientes:</w:t>
      </w:r>
    </w:p>
    <w:p w:rsidR="00D47ADE" w:rsidRPr="000662CA" w:rsidRDefault="00D47ADE" w:rsidP="004026D3">
      <w:pPr>
        <w:pStyle w:val="Prrafodelista"/>
        <w:spacing w:before="100" w:beforeAutospacing="1" w:after="100" w:afterAutospacing="1" w:line="360" w:lineRule="auto"/>
        <w:ind w:left="0"/>
        <w:contextualSpacing/>
        <w:jc w:val="both"/>
        <w:rPr>
          <w:rFonts w:ascii="Palatino Linotype" w:hAnsi="Palatino Linotype" w:cs="Arial"/>
        </w:rPr>
      </w:pPr>
    </w:p>
    <w:p w:rsidR="00D47105" w:rsidRPr="000662CA" w:rsidRDefault="002D223C" w:rsidP="004026D3">
      <w:pPr>
        <w:pStyle w:val="Prrafodelista"/>
        <w:spacing w:before="100" w:beforeAutospacing="1" w:after="100" w:afterAutospacing="1" w:line="360" w:lineRule="auto"/>
        <w:ind w:left="0"/>
        <w:contextualSpacing/>
        <w:jc w:val="both"/>
        <w:rPr>
          <w:rFonts w:ascii="Palatino Linotype" w:hAnsi="Palatino Linotype" w:cs="Arial"/>
        </w:rPr>
      </w:pPr>
      <w:r w:rsidRPr="000662CA">
        <w:rPr>
          <w:noProof/>
          <w:lang w:eastAsia="es-MX"/>
        </w:rPr>
        <w:drawing>
          <wp:inline distT="0" distB="0" distL="0" distR="0" wp14:anchorId="0B8F1760" wp14:editId="370115D9">
            <wp:extent cx="6131337" cy="5713546"/>
            <wp:effectExtent l="0" t="635"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00" t="7094" r="7379" b="3081"/>
                    <a:stretch/>
                  </pic:blipFill>
                  <pic:spPr bwMode="auto">
                    <a:xfrm rot="16200000">
                      <a:off x="0" y="0"/>
                      <a:ext cx="6156953" cy="5737417"/>
                    </a:xfrm>
                    <a:prstGeom prst="rect">
                      <a:avLst/>
                    </a:prstGeom>
                    <a:ln>
                      <a:noFill/>
                    </a:ln>
                    <a:extLst>
                      <a:ext uri="{53640926-AAD7-44D8-BBD7-CCE9431645EC}">
                        <a14:shadowObscured xmlns:a14="http://schemas.microsoft.com/office/drawing/2010/main"/>
                      </a:ext>
                    </a:extLst>
                  </pic:spPr>
                </pic:pic>
              </a:graphicData>
            </a:graphic>
          </wp:inline>
        </w:drawing>
      </w:r>
    </w:p>
    <w:p w:rsidR="00D81F65" w:rsidRPr="000662CA" w:rsidRDefault="00DC69E7" w:rsidP="004026D3">
      <w:pPr>
        <w:pStyle w:val="Prrafodelista"/>
        <w:spacing w:before="100" w:beforeAutospacing="1" w:after="100" w:afterAutospacing="1" w:line="360" w:lineRule="auto"/>
        <w:ind w:left="0"/>
        <w:contextualSpacing/>
        <w:jc w:val="both"/>
        <w:rPr>
          <w:rFonts w:ascii="Palatino Linotype" w:hAnsi="Palatino Linotype" w:cs="Arial"/>
        </w:rPr>
      </w:pPr>
      <w:r w:rsidRPr="000662CA">
        <w:rPr>
          <w:rFonts w:ascii="Palatino Linotype" w:hAnsi="Palatino Linotype" w:cs="Arial"/>
        </w:rPr>
        <w:lastRenderedPageBreak/>
        <w:t>Cabe destacarse</w:t>
      </w:r>
      <w:r w:rsidR="00D47105" w:rsidRPr="000662CA">
        <w:rPr>
          <w:rFonts w:ascii="Palatino Linotype" w:hAnsi="Palatino Linotype" w:cs="Arial"/>
        </w:rPr>
        <w:t xml:space="preserve"> que, mediante acuerdo de fecha dos de diciembre </w:t>
      </w:r>
      <w:r w:rsidRPr="000662CA">
        <w:rPr>
          <w:rFonts w:ascii="Palatino Linotype" w:hAnsi="Palatino Linotype" w:cs="Arial"/>
        </w:rPr>
        <w:t xml:space="preserve">de dos mil </w:t>
      </w:r>
      <w:r w:rsidR="00BC7175" w:rsidRPr="000662CA">
        <w:rPr>
          <w:rFonts w:ascii="Palatino Linotype" w:hAnsi="Palatino Linotype" w:cs="Arial"/>
        </w:rPr>
        <w:t>diecinueve</w:t>
      </w:r>
      <w:r w:rsidRPr="000662CA">
        <w:rPr>
          <w:rFonts w:ascii="Palatino Linotype" w:hAnsi="Palatino Linotype" w:cs="Arial"/>
        </w:rPr>
        <w:t xml:space="preserve">, el Informe Justificado </w:t>
      </w:r>
      <w:r w:rsidR="00D47ADE" w:rsidRPr="000662CA">
        <w:rPr>
          <w:rFonts w:ascii="Palatino Linotype" w:hAnsi="Palatino Linotype" w:cs="Arial"/>
        </w:rPr>
        <w:t>fue</w:t>
      </w:r>
      <w:r w:rsidRPr="000662CA">
        <w:rPr>
          <w:rFonts w:ascii="Palatino Linotype" w:hAnsi="Palatino Linotype" w:cs="Arial"/>
        </w:rPr>
        <w:t xml:space="preserve"> hecho del conocimiento del particular; toda vez, que esta Ponencia Resolutora estimó que se actualizó lo dispuesto por el artículo 185, fracción III de la Ley de Transparencia y Acceso a la Información Pública del</w:t>
      </w:r>
      <w:r w:rsidR="00D81F65" w:rsidRPr="000662CA">
        <w:rPr>
          <w:rFonts w:ascii="Palatino Linotype" w:hAnsi="Palatino Linotype" w:cs="Arial"/>
        </w:rPr>
        <w:t xml:space="preserve"> Estado de México y Municipios.</w:t>
      </w:r>
    </w:p>
    <w:p w:rsidR="00D81F65" w:rsidRPr="000662CA" w:rsidRDefault="00D81F65" w:rsidP="004026D3">
      <w:pPr>
        <w:pStyle w:val="Prrafodelista"/>
        <w:spacing w:before="100" w:beforeAutospacing="1" w:after="100" w:afterAutospacing="1" w:line="360" w:lineRule="auto"/>
        <w:ind w:left="0"/>
        <w:contextualSpacing/>
        <w:jc w:val="both"/>
        <w:rPr>
          <w:rFonts w:ascii="Palatino Linotype" w:hAnsi="Palatino Linotype" w:cs="Arial"/>
        </w:rPr>
      </w:pPr>
    </w:p>
    <w:p w:rsidR="00F831B1" w:rsidRPr="000662CA" w:rsidRDefault="00163688" w:rsidP="004026D3">
      <w:pPr>
        <w:pStyle w:val="Prrafodelista"/>
        <w:spacing w:before="100" w:beforeAutospacing="1" w:after="100" w:afterAutospacing="1" w:line="360" w:lineRule="auto"/>
        <w:ind w:left="0"/>
        <w:contextualSpacing/>
        <w:jc w:val="both"/>
        <w:rPr>
          <w:rFonts w:ascii="Palatino Linotype" w:hAnsi="Palatino Linotype" w:cs="Arial"/>
        </w:rPr>
      </w:pPr>
      <w:r w:rsidRPr="000662CA">
        <w:rPr>
          <w:rFonts w:ascii="Palatino Linotype" w:hAnsi="Palatino Linotype"/>
          <w:b/>
          <w:sz w:val="28"/>
          <w:szCs w:val="28"/>
        </w:rPr>
        <w:t>VIII.</w:t>
      </w:r>
      <w:r w:rsidRPr="000662CA">
        <w:rPr>
          <w:rFonts w:ascii="Palatino Linotype" w:hAnsi="Palatino Linotype" w:cs="Arial"/>
        </w:rPr>
        <w:t xml:space="preserve"> </w:t>
      </w:r>
      <w:r w:rsidR="00DC69E7" w:rsidRPr="000662CA">
        <w:rPr>
          <w:rFonts w:ascii="Palatino Linotype" w:hAnsi="Palatino Linotype" w:cs="Arial"/>
        </w:rPr>
        <w:t xml:space="preserve">Por </w:t>
      </w:r>
      <w:r w:rsidR="0069412E" w:rsidRPr="000662CA">
        <w:rPr>
          <w:rFonts w:ascii="Palatino Linotype" w:hAnsi="Palatino Linotype" w:cs="Arial"/>
        </w:rPr>
        <w:t>su parte</w:t>
      </w:r>
      <w:r w:rsidR="005172A0" w:rsidRPr="000662CA">
        <w:rPr>
          <w:rFonts w:ascii="Palatino Linotype" w:hAnsi="Palatino Linotype" w:cs="Arial"/>
        </w:rPr>
        <w:t xml:space="preserve">, </w:t>
      </w:r>
      <w:r w:rsidR="00340305" w:rsidRPr="000662CA">
        <w:rPr>
          <w:rFonts w:ascii="Palatino Linotype" w:hAnsi="Palatino Linotype" w:cs="Arial"/>
          <w:b/>
        </w:rPr>
        <w:t>LA</w:t>
      </w:r>
      <w:r w:rsidR="00AD3764" w:rsidRPr="000662CA">
        <w:rPr>
          <w:rFonts w:ascii="Palatino Linotype" w:hAnsi="Palatino Linotype" w:cs="Arial"/>
          <w:b/>
        </w:rPr>
        <w:t xml:space="preserve"> RECURRENTE</w:t>
      </w:r>
      <w:r w:rsidR="00AD3D98" w:rsidRPr="000662CA">
        <w:rPr>
          <w:rFonts w:ascii="Palatino Linotype" w:hAnsi="Palatino Linotype" w:cs="Arial"/>
        </w:rPr>
        <w:t xml:space="preserve"> </w:t>
      </w:r>
      <w:r w:rsidR="002D223C" w:rsidRPr="000662CA">
        <w:rPr>
          <w:rFonts w:ascii="Palatino Linotype" w:hAnsi="Palatino Linotype" w:cs="Arial"/>
        </w:rPr>
        <w:t xml:space="preserve">no </w:t>
      </w:r>
      <w:r w:rsidR="0069412E" w:rsidRPr="000662CA">
        <w:rPr>
          <w:rFonts w:ascii="Palatino Linotype" w:hAnsi="Palatino Linotype" w:cs="Arial"/>
        </w:rPr>
        <w:t>presentó manifestaciones</w:t>
      </w:r>
      <w:r w:rsidR="002D223C" w:rsidRPr="000662CA">
        <w:rPr>
          <w:rFonts w:ascii="Palatino Linotype" w:hAnsi="Palatino Linotype" w:cs="Arial"/>
        </w:rPr>
        <w:t xml:space="preserve"> ni medios de prueba que a su derecho convinieran.</w:t>
      </w:r>
    </w:p>
    <w:p w:rsidR="002D223C" w:rsidRPr="000662CA" w:rsidRDefault="002D223C" w:rsidP="004026D3">
      <w:pPr>
        <w:pStyle w:val="Prrafodelista"/>
        <w:spacing w:before="100" w:beforeAutospacing="1" w:after="100" w:afterAutospacing="1" w:line="360" w:lineRule="auto"/>
        <w:ind w:left="0"/>
        <w:contextualSpacing/>
        <w:jc w:val="both"/>
        <w:rPr>
          <w:rFonts w:ascii="Palatino Linotype" w:hAnsi="Palatino Linotype" w:cs="Arial"/>
        </w:rPr>
      </w:pPr>
    </w:p>
    <w:p w:rsidR="00D81F65" w:rsidRPr="000662CA" w:rsidRDefault="00163688" w:rsidP="004026D3">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r w:rsidRPr="000662CA">
        <w:rPr>
          <w:rFonts w:ascii="Palatino Linotype" w:hAnsi="Palatino Linotype"/>
          <w:b/>
          <w:sz w:val="28"/>
          <w:szCs w:val="28"/>
        </w:rPr>
        <w:t>IX.</w:t>
      </w:r>
      <w:r w:rsidRPr="000662CA">
        <w:rPr>
          <w:rFonts w:ascii="Palatino Linotype" w:hAnsi="Palatino Linotype" w:cs="Arial"/>
        </w:rPr>
        <w:t xml:space="preserve"> </w:t>
      </w:r>
      <w:r w:rsidR="00270CBB" w:rsidRPr="000662CA">
        <w:rPr>
          <w:rFonts w:ascii="Palatino Linotype" w:hAnsi="Palatino Linotype" w:cs="Arial"/>
        </w:rPr>
        <w:t>Una</w:t>
      </w:r>
      <w:r w:rsidR="00414147" w:rsidRPr="000662CA">
        <w:rPr>
          <w:rFonts w:ascii="Palatino Linotype" w:hAnsi="Palatino Linotype" w:cs="Arial"/>
        </w:rPr>
        <w:t xml:space="preserve"> </w:t>
      </w:r>
      <w:r w:rsidR="00270CBB" w:rsidRPr="000662CA">
        <w:rPr>
          <w:rFonts w:ascii="Palatino Linotype" w:hAnsi="Palatino Linotype" w:cs="Arial"/>
        </w:rPr>
        <w:t>vez</w:t>
      </w:r>
      <w:r w:rsidR="00414147" w:rsidRPr="000662CA">
        <w:rPr>
          <w:rFonts w:ascii="Palatino Linotype" w:hAnsi="Palatino Linotype" w:cs="Arial"/>
        </w:rPr>
        <w:t xml:space="preserve"> </w:t>
      </w:r>
      <w:r w:rsidR="00270CBB" w:rsidRPr="000662CA">
        <w:rPr>
          <w:rFonts w:ascii="Palatino Linotype" w:hAnsi="Palatino Linotype" w:cs="Arial"/>
          <w:color w:val="000000" w:themeColor="text1"/>
        </w:rPr>
        <w:t>a</w:t>
      </w:r>
      <w:r w:rsidR="00FF3111" w:rsidRPr="000662CA">
        <w:rPr>
          <w:rFonts w:ascii="Palatino Linotype" w:hAnsi="Palatino Linotype" w:cs="Arial"/>
          <w:color w:val="000000" w:themeColor="text1"/>
        </w:rPr>
        <w:t>nalizado</w:t>
      </w:r>
      <w:r w:rsidR="00414147" w:rsidRPr="000662CA">
        <w:rPr>
          <w:rFonts w:ascii="Palatino Linotype" w:hAnsi="Palatino Linotype" w:cs="Arial"/>
        </w:rPr>
        <w:t xml:space="preserve"> </w:t>
      </w:r>
      <w:r w:rsidR="00FF3111" w:rsidRPr="000662CA">
        <w:rPr>
          <w:rFonts w:ascii="Palatino Linotype" w:hAnsi="Palatino Linotype" w:cs="Arial"/>
        </w:rPr>
        <w:t>el</w:t>
      </w:r>
      <w:r w:rsidR="00414147" w:rsidRPr="000662CA">
        <w:rPr>
          <w:rFonts w:ascii="Palatino Linotype" w:hAnsi="Palatino Linotype" w:cs="Arial"/>
        </w:rPr>
        <w:t xml:space="preserve"> </w:t>
      </w:r>
      <w:r w:rsidR="00FF3111" w:rsidRPr="000662CA">
        <w:rPr>
          <w:rFonts w:ascii="Palatino Linotype" w:hAnsi="Palatino Linotype" w:cs="Arial"/>
        </w:rPr>
        <w:t>estado</w:t>
      </w:r>
      <w:r w:rsidR="00414147" w:rsidRPr="000662CA">
        <w:rPr>
          <w:rFonts w:ascii="Palatino Linotype" w:hAnsi="Palatino Linotype" w:cs="Arial"/>
        </w:rPr>
        <w:t xml:space="preserve"> </w:t>
      </w:r>
      <w:r w:rsidR="00FF3111" w:rsidRPr="000662CA">
        <w:rPr>
          <w:rFonts w:ascii="Palatino Linotype" w:hAnsi="Palatino Linotype" w:cs="Arial"/>
        </w:rPr>
        <w:t>procesal</w:t>
      </w:r>
      <w:r w:rsidR="00414147" w:rsidRPr="000662CA">
        <w:rPr>
          <w:rFonts w:ascii="Palatino Linotype" w:hAnsi="Palatino Linotype" w:cs="Arial"/>
        </w:rPr>
        <w:t xml:space="preserve"> </w:t>
      </w:r>
      <w:r w:rsidR="00FF3111" w:rsidRPr="000662CA">
        <w:rPr>
          <w:rFonts w:ascii="Palatino Linotype" w:hAnsi="Palatino Linotype" w:cs="Arial"/>
        </w:rPr>
        <w:t>que</w:t>
      </w:r>
      <w:r w:rsidR="00414147" w:rsidRPr="000662CA">
        <w:rPr>
          <w:rFonts w:ascii="Palatino Linotype" w:hAnsi="Palatino Linotype" w:cs="Arial"/>
        </w:rPr>
        <w:t xml:space="preserve"> </w:t>
      </w:r>
      <w:r w:rsidR="00FF3111" w:rsidRPr="000662CA">
        <w:rPr>
          <w:rFonts w:ascii="Palatino Linotype" w:hAnsi="Palatino Linotype" w:cs="Arial"/>
        </w:rPr>
        <w:t>guarda</w:t>
      </w:r>
      <w:r w:rsidR="00FD6B55" w:rsidRPr="000662CA">
        <w:rPr>
          <w:rFonts w:ascii="Palatino Linotype" w:hAnsi="Palatino Linotype" w:cs="Arial"/>
        </w:rPr>
        <w:t>ba</w:t>
      </w:r>
      <w:r w:rsidR="00414147" w:rsidRPr="000662CA">
        <w:rPr>
          <w:rFonts w:ascii="Palatino Linotype" w:hAnsi="Palatino Linotype" w:cs="Arial"/>
        </w:rPr>
        <w:t xml:space="preserve"> </w:t>
      </w:r>
      <w:r w:rsidR="00FF3111" w:rsidRPr="000662CA">
        <w:rPr>
          <w:rFonts w:ascii="Palatino Linotype" w:hAnsi="Palatino Linotype" w:cs="Arial"/>
        </w:rPr>
        <w:t>el</w:t>
      </w:r>
      <w:r w:rsidR="00414147" w:rsidRPr="000662CA">
        <w:rPr>
          <w:rFonts w:ascii="Palatino Linotype" w:hAnsi="Palatino Linotype" w:cs="Arial"/>
        </w:rPr>
        <w:t xml:space="preserve"> </w:t>
      </w:r>
      <w:r w:rsidR="00FF3111" w:rsidRPr="000662CA">
        <w:rPr>
          <w:rFonts w:ascii="Palatino Linotype" w:hAnsi="Palatino Linotype" w:cs="Arial"/>
        </w:rPr>
        <w:t>expediente,</w:t>
      </w:r>
      <w:r w:rsidR="00414147" w:rsidRPr="000662CA">
        <w:rPr>
          <w:rFonts w:ascii="Palatino Linotype" w:hAnsi="Palatino Linotype" w:cs="Arial"/>
        </w:rPr>
        <w:t xml:space="preserve"> </w:t>
      </w:r>
      <w:r w:rsidR="00FF3111" w:rsidRPr="000662CA">
        <w:rPr>
          <w:rFonts w:ascii="Palatino Linotype" w:hAnsi="Palatino Linotype" w:cs="Arial"/>
        </w:rPr>
        <w:t>en</w:t>
      </w:r>
      <w:r w:rsidR="00414147" w:rsidRPr="000662CA">
        <w:rPr>
          <w:rFonts w:ascii="Palatino Linotype" w:hAnsi="Palatino Linotype" w:cs="Arial"/>
        </w:rPr>
        <w:t xml:space="preserve"> </w:t>
      </w:r>
      <w:r w:rsidR="00FF3111" w:rsidRPr="000662CA">
        <w:rPr>
          <w:rFonts w:ascii="Palatino Linotype" w:hAnsi="Palatino Linotype" w:cs="Arial"/>
        </w:rPr>
        <w:t>fecha</w:t>
      </w:r>
      <w:r w:rsidR="00414147" w:rsidRPr="000662CA">
        <w:rPr>
          <w:rFonts w:ascii="Palatino Linotype" w:hAnsi="Palatino Linotype" w:cs="Arial"/>
        </w:rPr>
        <w:t xml:space="preserve"> </w:t>
      </w:r>
      <w:r w:rsidR="00D47ADE" w:rsidRPr="000662CA">
        <w:rPr>
          <w:rFonts w:ascii="Palatino Linotype" w:hAnsi="Palatino Linotype" w:cs="Arial"/>
        </w:rPr>
        <w:t>s</w:t>
      </w:r>
      <w:r w:rsidR="002D223C" w:rsidRPr="000662CA">
        <w:rPr>
          <w:rFonts w:ascii="Palatino Linotype" w:hAnsi="Palatino Linotype" w:cs="Arial"/>
        </w:rPr>
        <w:t>eis</w:t>
      </w:r>
      <w:r w:rsidR="00FA4351" w:rsidRPr="000662CA">
        <w:rPr>
          <w:rFonts w:ascii="Palatino Linotype" w:hAnsi="Palatino Linotype" w:cs="Arial"/>
        </w:rPr>
        <w:t xml:space="preserve"> de </w:t>
      </w:r>
      <w:r w:rsidR="002D223C" w:rsidRPr="000662CA">
        <w:rPr>
          <w:rFonts w:ascii="Palatino Linotype" w:hAnsi="Palatino Linotype" w:cs="Arial"/>
        </w:rPr>
        <w:t>diciembre</w:t>
      </w:r>
      <w:r w:rsidR="00414147" w:rsidRPr="000662CA">
        <w:rPr>
          <w:rFonts w:ascii="Palatino Linotype" w:hAnsi="Palatino Linotype" w:cs="Arial"/>
        </w:rPr>
        <w:t xml:space="preserve"> </w:t>
      </w:r>
      <w:r w:rsidR="00B97199" w:rsidRPr="000662CA">
        <w:rPr>
          <w:rFonts w:ascii="Palatino Linotype" w:hAnsi="Palatino Linotype" w:cs="Arial"/>
        </w:rPr>
        <w:t>de</w:t>
      </w:r>
      <w:r w:rsidR="00414147" w:rsidRPr="000662CA">
        <w:rPr>
          <w:rFonts w:ascii="Palatino Linotype" w:hAnsi="Palatino Linotype" w:cs="Arial"/>
        </w:rPr>
        <w:t xml:space="preserve"> </w:t>
      </w:r>
      <w:r w:rsidR="00B97199" w:rsidRPr="000662CA">
        <w:rPr>
          <w:rFonts w:ascii="Palatino Linotype" w:hAnsi="Palatino Linotype" w:cs="Arial"/>
        </w:rPr>
        <w:t>dos</w:t>
      </w:r>
      <w:r w:rsidR="00414147" w:rsidRPr="000662CA">
        <w:rPr>
          <w:rFonts w:ascii="Palatino Linotype" w:hAnsi="Palatino Linotype" w:cs="Arial"/>
        </w:rPr>
        <w:t xml:space="preserve"> </w:t>
      </w:r>
      <w:r w:rsidR="00B97199" w:rsidRPr="000662CA">
        <w:rPr>
          <w:rFonts w:ascii="Palatino Linotype" w:hAnsi="Palatino Linotype" w:cs="Arial"/>
        </w:rPr>
        <w:t>mil</w:t>
      </w:r>
      <w:r w:rsidR="00414147" w:rsidRPr="000662CA">
        <w:rPr>
          <w:rFonts w:ascii="Palatino Linotype" w:hAnsi="Palatino Linotype" w:cs="Arial"/>
        </w:rPr>
        <w:t xml:space="preserve"> </w:t>
      </w:r>
      <w:r w:rsidR="00B97199" w:rsidRPr="000662CA">
        <w:rPr>
          <w:rFonts w:ascii="Palatino Linotype" w:hAnsi="Palatino Linotype" w:cs="Arial"/>
        </w:rPr>
        <w:t>diecinueve</w:t>
      </w:r>
      <w:r w:rsidR="00FF3111" w:rsidRPr="000662CA">
        <w:rPr>
          <w:rFonts w:ascii="Palatino Linotype" w:hAnsi="Palatino Linotype" w:cs="Arial"/>
        </w:rPr>
        <w:t>,</w:t>
      </w:r>
      <w:r w:rsidR="00414147" w:rsidRPr="000662CA">
        <w:rPr>
          <w:rFonts w:ascii="Palatino Linotype" w:hAnsi="Palatino Linotype" w:cs="Arial"/>
        </w:rPr>
        <w:t xml:space="preserve"> </w:t>
      </w:r>
      <w:r w:rsidR="00FF3111" w:rsidRPr="000662CA">
        <w:rPr>
          <w:rFonts w:ascii="Palatino Linotype" w:hAnsi="Palatino Linotype" w:cs="Arial"/>
        </w:rPr>
        <w:t>la</w:t>
      </w:r>
      <w:r w:rsidR="00414147" w:rsidRPr="000662CA">
        <w:rPr>
          <w:rFonts w:ascii="Palatino Linotype" w:hAnsi="Palatino Linotype" w:cs="Arial"/>
        </w:rPr>
        <w:t xml:space="preserve"> </w:t>
      </w:r>
      <w:r w:rsidR="00FF3111" w:rsidRPr="000662CA">
        <w:rPr>
          <w:rFonts w:ascii="Palatino Linotype" w:hAnsi="Palatino Linotype" w:cs="Arial"/>
        </w:rPr>
        <w:t>Comisionada</w:t>
      </w:r>
      <w:r w:rsidR="00414147" w:rsidRPr="000662CA">
        <w:rPr>
          <w:rFonts w:ascii="Palatino Linotype" w:hAnsi="Palatino Linotype" w:cs="Arial"/>
        </w:rPr>
        <w:t xml:space="preserve"> </w:t>
      </w:r>
      <w:r w:rsidR="00FF3111" w:rsidRPr="000662CA">
        <w:rPr>
          <w:rFonts w:ascii="Palatino Linotype" w:hAnsi="Palatino Linotype" w:cs="Arial"/>
        </w:rPr>
        <w:t>Ponente</w:t>
      </w:r>
      <w:r w:rsidR="00414147" w:rsidRPr="000662CA">
        <w:rPr>
          <w:rFonts w:ascii="Palatino Linotype" w:hAnsi="Palatino Linotype" w:cs="Arial"/>
        </w:rPr>
        <w:t xml:space="preserve"> </w:t>
      </w:r>
      <w:r w:rsidR="00FF3111" w:rsidRPr="000662CA">
        <w:rPr>
          <w:rFonts w:ascii="Palatino Linotype" w:hAnsi="Palatino Linotype" w:cs="Arial"/>
        </w:rPr>
        <w:t>acordó</w:t>
      </w:r>
      <w:r w:rsidR="00414147" w:rsidRPr="000662CA">
        <w:rPr>
          <w:rFonts w:ascii="Palatino Linotype" w:hAnsi="Palatino Linotype" w:cs="Arial"/>
        </w:rPr>
        <w:t xml:space="preserve"> </w:t>
      </w:r>
      <w:r w:rsidR="00FF3111" w:rsidRPr="000662CA">
        <w:rPr>
          <w:rFonts w:ascii="Palatino Linotype" w:hAnsi="Palatino Linotype" w:cs="Arial"/>
        </w:rPr>
        <w:t>el</w:t>
      </w:r>
      <w:r w:rsidR="00414147" w:rsidRPr="000662CA">
        <w:rPr>
          <w:rFonts w:ascii="Palatino Linotype" w:hAnsi="Palatino Linotype" w:cs="Arial"/>
        </w:rPr>
        <w:t xml:space="preserve"> </w:t>
      </w:r>
      <w:r w:rsidR="00FF3111" w:rsidRPr="000662CA">
        <w:rPr>
          <w:rFonts w:ascii="Palatino Linotype" w:hAnsi="Palatino Linotype" w:cs="Arial"/>
        </w:rPr>
        <w:t>cierre</w:t>
      </w:r>
      <w:r w:rsidR="00414147" w:rsidRPr="000662CA">
        <w:rPr>
          <w:rFonts w:ascii="Palatino Linotype" w:hAnsi="Palatino Linotype" w:cs="Arial"/>
        </w:rPr>
        <w:t xml:space="preserve"> </w:t>
      </w:r>
      <w:r w:rsidR="00FF3111" w:rsidRPr="000662CA">
        <w:rPr>
          <w:rFonts w:ascii="Palatino Linotype" w:hAnsi="Palatino Linotype" w:cs="Arial"/>
        </w:rPr>
        <w:t>de</w:t>
      </w:r>
      <w:r w:rsidR="00414147" w:rsidRPr="000662CA">
        <w:rPr>
          <w:rFonts w:ascii="Palatino Linotype" w:hAnsi="Palatino Linotype" w:cs="Arial"/>
        </w:rPr>
        <w:t xml:space="preserve"> </w:t>
      </w:r>
      <w:r w:rsidR="00FF3111" w:rsidRPr="000662CA">
        <w:rPr>
          <w:rFonts w:ascii="Palatino Linotype" w:hAnsi="Palatino Linotype" w:cs="Arial"/>
        </w:rPr>
        <w:t>instrucción</w:t>
      </w:r>
      <w:r w:rsidR="00AB27D9" w:rsidRPr="000662CA">
        <w:rPr>
          <w:rFonts w:ascii="Palatino Linotype" w:hAnsi="Palatino Linotype" w:cs="Arial"/>
        </w:rPr>
        <w:t>;</w:t>
      </w:r>
      <w:r w:rsidR="00414147" w:rsidRPr="000662CA">
        <w:rPr>
          <w:rFonts w:ascii="Palatino Linotype" w:hAnsi="Palatino Linotype" w:cs="Arial"/>
        </w:rPr>
        <w:t xml:space="preserve"> </w:t>
      </w:r>
      <w:r w:rsidR="00FF3111" w:rsidRPr="000662CA">
        <w:rPr>
          <w:rFonts w:ascii="Palatino Linotype" w:hAnsi="Palatino Linotype" w:cs="Arial"/>
        </w:rPr>
        <w:t>así</w:t>
      </w:r>
      <w:r w:rsidR="00414147" w:rsidRPr="000662CA">
        <w:rPr>
          <w:rFonts w:ascii="Palatino Linotype" w:hAnsi="Palatino Linotype" w:cs="Arial"/>
        </w:rPr>
        <w:t xml:space="preserve"> </w:t>
      </w:r>
      <w:r w:rsidR="00FF3111" w:rsidRPr="000662CA">
        <w:rPr>
          <w:rFonts w:ascii="Palatino Linotype" w:hAnsi="Palatino Linotype" w:cs="Arial"/>
          <w:lang w:val="es-ES_tradnl"/>
        </w:rPr>
        <w:t>como</w:t>
      </w:r>
      <w:r w:rsidR="00AB27D9" w:rsidRPr="000662CA">
        <w:rPr>
          <w:rFonts w:ascii="Palatino Linotype" w:hAnsi="Palatino Linotype" w:cs="Arial"/>
          <w:lang w:val="es-ES_tradnl"/>
        </w:rPr>
        <w:t>,</w:t>
      </w:r>
      <w:r w:rsidR="00414147" w:rsidRPr="000662CA">
        <w:rPr>
          <w:rFonts w:ascii="Palatino Linotype" w:hAnsi="Palatino Linotype" w:cs="Arial"/>
        </w:rPr>
        <w:t xml:space="preserve"> </w:t>
      </w:r>
      <w:r w:rsidR="00FF3111" w:rsidRPr="000662CA">
        <w:rPr>
          <w:rFonts w:ascii="Palatino Linotype" w:hAnsi="Palatino Linotype" w:cs="Arial"/>
        </w:rPr>
        <w:t>la</w:t>
      </w:r>
      <w:r w:rsidR="00414147" w:rsidRPr="000662CA">
        <w:rPr>
          <w:rFonts w:ascii="Palatino Linotype" w:hAnsi="Palatino Linotype" w:cs="Arial"/>
        </w:rPr>
        <w:t xml:space="preserve"> </w:t>
      </w:r>
      <w:r w:rsidR="00FF3111" w:rsidRPr="000662CA">
        <w:rPr>
          <w:rFonts w:ascii="Palatino Linotype" w:hAnsi="Palatino Linotype" w:cs="Arial"/>
        </w:rPr>
        <w:t>remisión</w:t>
      </w:r>
      <w:r w:rsidR="00414147" w:rsidRPr="000662CA">
        <w:rPr>
          <w:rFonts w:ascii="Palatino Linotype" w:hAnsi="Palatino Linotype" w:cs="Arial"/>
        </w:rPr>
        <w:t xml:space="preserve"> </w:t>
      </w:r>
      <w:r w:rsidR="00FF3111" w:rsidRPr="000662CA">
        <w:rPr>
          <w:rFonts w:ascii="Palatino Linotype" w:hAnsi="Palatino Linotype" w:cs="Arial"/>
        </w:rPr>
        <w:t>del</w:t>
      </w:r>
      <w:r w:rsidR="00414147" w:rsidRPr="000662CA">
        <w:rPr>
          <w:rFonts w:ascii="Palatino Linotype" w:hAnsi="Palatino Linotype" w:cs="Arial"/>
        </w:rPr>
        <w:t xml:space="preserve"> </w:t>
      </w:r>
      <w:r w:rsidR="00FF3111" w:rsidRPr="000662CA">
        <w:rPr>
          <w:rFonts w:ascii="Palatino Linotype" w:hAnsi="Palatino Linotype" w:cs="Arial"/>
        </w:rPr>
        <w:t>mismo</w:t>
      </w:r>
      <w:r w:rsidR="00414147" w:rsidRPr="000662CA">
        <w:rPr>
          <w:rFonts w:ascii="Palatino Linotype" w:hAnsi="Palatino Linotype" w:cs="Arial"/>
        </w:rPr>
        <w:t xml:space="preserve"> </w:t>
      </w:r>
      <w:r w:rsidR="00FF3111" w:rsidRPr="000662CA">
        <w:rPr>
          <w:rFonts w:ascii="Palatino Linotype" w:hAnsi="Palatino Linotype" w:cs="Arial"/>
        </w:rPr>
        <w:t>a</w:t>
      </w:r>
      <w:r w:rsidR="00414147" w:rsidRPr="000662CA">
        <w:rPr>
          <w:rFonts w:ascii="Palatino Linotype" w:hAnsi="Palatino Linotype" w:cs="Arial"/>
        </w:rPr>
        <w:t xml:space="preserve"> </w:t>
      </w:r>
      <w:r w:rsidR="00FF3111" w:rsidRPr="000662CA">
        <w:rPr>
          <w:rFonts w:ascii="Palatino Linotype" w:hAnsi="Palatino Linotype" w:cs="Arial"/>
        </w:rPr>
        <w:t>efecto</w:t>
      </w:r>
      <w:r w:rsidR="00414147" w:rsidRPr="000662CA">
        <w:rPr>
          <w:rFonts w:ascii="Palatino Linotype" w:hAnsi="Palatino Linotype" w:cs="Arial"/>
        </w:rPr>
        <w:t xml:space="preserve"> </w:t>
      </w:r>
      <w:r w:rsidR="00FF3111" w:rsidRPr="000662CA">
        <w:rPr>
          <w:rFonts w:ascii="Palatino Linotype" w:hAnsi="Palatino Linotype" w:cs="Arial"/>
          <w:lang w:val="es-ES_tradnl"/>
        </w:rPr>
        <w:t>de</w:t>
      </w:r>
      <w:r w:rsidR="00414147" w:rsidRPr="000662CA">
        <w:rPr>
          <w:rFonts w:ascii="Palatino Linotype" w:hAnsi="Palatino Linotype" w:cs="Arial"/>
        </w:rPr>
        <w:t xml:space="preserve"> </w:t>
      </w:r>
      <w:r w:rsidR="00FF3111" w:rsidRPr="000662CA">
        <w:rPr>
          <w:rFonts w:ascii="Palatino Linotype" w:hAnsi="Palatino Linotype" w:cs="Arial"/>
        </w:rPr>
        <w:t>ser</w:t>
      </w:r>
      <w:r w:rsidR="00414147" w:rsidRPr="000662CA">
        <w:rPr>
          <w:rFonts w:ascii="Palatino Linotype" w:hAnsi="Palatino Linotype" w:cs="Arial"/>
        </w:rPr>
        <w:t xml:space="preserve"> </w:t>
      </w:r>
      <w:r w:rsidR="00FF3111" w:rsidRPr="000662CA">
        <w:rPr>
          <w:rFonts w:ascii="Palatino Linotype" w:hAnsi="Palatino Linotype" w:cs="Arial"/>
        </w:rPr>
        <w:t>resuelto,</w:t>
      </w:r>
      <w:r w:rsidR="00414147" w:rsidRPr="000662CA">
        <w:rPr>
          <w:rFonts w:ascii="Palatino Linotype" w:hAnsi="Palatino Linotype" w:cs="Arial"/>
        </w:rPr>
        <w:t xml:space="preserve"> </w:t>
      </w:r>
      <w:r w:rsidR="00FF3111" w:rsidRPr="000662CA">
        <w:rPr>
          <w:rFonts w:ascii="Palatino Linotype" w:hAnsi="Palatino Linotype" w:cs="Arial"/>
        </w:rPr>
        <w:t>de</w:t>
      </w:r>
      <w:r w:rsidR="00414147" w:rsidRPr="000662CA">
        <w:rPr>
          <w:rFonts w:ascii="Palatino Linotype" w:hAnsi="Palatino Linotype" w:cs="Arial"/>
        </w:rPr>
        <w:t xml:space="preserve"> </w:t>
      </w:r>
      <w:r w:rsidR="00FF3111" w:rsidRPr="000662CA">
        <w:rPr>
          <w:rFonts w:ascii="Palatino Linotype" w:hAnsi="Palatino Linotype" w:cs="Arial"/>
        </w:rPr>
        <w:t>conformidad</w:t>
      </w:r>
      <w:r w:rsidR="00414147" w:rsidRPr="000662CA">
        <w:rPr>
          <w:rFonts w:ascii="Palatino Linotype" w:hAnsi="Palatino Linotype" w:cs="Arial"/>
        </w:rPr>
        <w:t xml:space="preserve"> </w:t>
      </w:r>
      <w:r w:rsidR="00FF3111" w:rsidRPr="000662CA">
        <w:rPr>
          <w:rFonts w:ascii="Palatino Linotype" w:hAnsi="Palatino Linotype" w:cs="Arial"/>
        </w:rPr>
        <w:t>con</w:t>
      </w:r>
      <w:r w:rsidR="00414147" w:rsidRPr="000662CA">
        <w:rPr>
          <w:rFonts w:ascii="Palatino Linotype" w:hAnsi="Palatino Linotype" w:cs="Arial"/>
        </w:rPr>
        <w:t xml:space="preserve"> </w:t>
      </w:r>
      <w:r w:rsidR="00FF3111" w:rsidRPr="000662CA">
        <w:rPr>
          <w:rFonts w:ascii="Palatino Linotype" w:hAnsi="Palatino Linotype" w:cs="Arial"/>
        </w:rPr>
        <w:t>lo</w:t>
      </w:r>
      <w:r w:rsidR="00414147" w:rsidRPr="000662CA">
        <w:rPr>
          <w:rFonts w:ascii="Palatino Linotype" w:hAnsi="Palatino Linotype" w:cs="Arial"/>
        </w:rPr>
        <w:t xml:space="preserve"> </w:t>
      </w:r>
      <w:r w:rsidR="00FF3111" w:rsidRPr="000662CA">
        <w:rPr>
          <w:rFonts w:ascii="Palatino Linotype" w:hAnsi="Palatino Linotype" w:cs="Arial"/>
        </w:rPr>
        <w:t>establecido</w:t>
      </w:r>
      <w:r w:rsidR="00414147" w:rsidRPr="000662CA">
        <w:rPr>
          <w:rFonts w:ascii="Palatino Linotype" w:hAnsi="Palatino Linotype" w:cs="Arial"/>
        </w:rPr>
        <w:t xml:space="preserve"> </w:t>
      </w:r>
      <w:r w:rsidR="00FF3111" w:rsidRPr="000662CA">
        <w:rPr>
          <w:rFonts w:ascii="Palatino Linotype" w:hAnsi="Palatino Linotype" w:cs="Arial"/>
        </w:rPr>
        <w:t>en</w:t>
      </w:r>
      <w:r w:rsidR="00414147" w:rsidRPr="000662CA">
        <w:rPr>
          <w:rFonts w:ascii="Palatino Linotype" w:hAnsi="Palatino Linotype" w:cs="Arial"/>
        </w:rPr>
        <w:t xml:space="preserve"> </w:t>
      </w:r>
      <w:r w:rsidR="00FF3111" w:rsidRPr="000662CA">
        <w:rPr>
          <w:rFonts w:ascii="Palatino Linotype" w:hAnsi="Palatino Linotype" w:cs="Arial"/>
        </w:rPr>
        <w:t>el</w:t>
      </w:r>
      <w:r w:rsidR="00414147" w:rsidRPr="000662CA">
        <w:rPr>
          <w:rFonts w:ascii="Palatino Linotype" w:hAnsi="Palatino Linotype" w:cs="Arial"/>
        </w:rPr>
        <w:t xml:space="preserve"> </w:t>
      </w:r>
      <w:r w:rsidR="00FF3111" w:rsidRPr="000662CA">
        <w:rPr>
          <w:rFonts w:ascii="Palatino Linotype" w:hAnsi="Palatino Linotype" w:cs="Arial"/>
        </w:rPr>
        <w:t>artículo</w:t>
      </w:r>
      <w:r w:rsidR="00414147" w:rsidRPr="000662CA">
        <w:rPr>
          <w:rFonts w:ascii="Palatino Linotype" w:hAnsi="Palatino Linotype" w:cs="Arial"/>
        </w:rPr>
        <w:t xml:space="preserve"> </w:t>
      </w:r>
      <w:r w:rsidR="00FF3111" w:rsidRPr="000662CA">
        <w:rPr>
          <w:rFonts w:ascii="Palatino Linotype" w:hAnsi="Palatino Linotype" w:cs="Arial"/>
        </w:rPr>
        <w:t>185</w:t>
      </w:r>
      <w:r w:rsidR="006F1530" w:rsidRPr="000662CA">
        <w:rPr>
          <w:rFonts w:ascii="Palatino Linotype" w:hAnsi="Palatino Linotype" w:cs="Arial"/>
        </w:rPr>
        <w:t>,</w:t>
      </w:r>
      <w:r w:rsidR="00414147" w:rsidRPr="000662CA">
        <w:rPr>
          <w:rFonts w:ascii="Palatino Linotype" w:hAnsi="Palatino Linotype" w:cs="Arial"/>
        </w:rPr>
        <w:t xml:space="preserve"> </w:t>
      </w:r>
      <w:r w:rsidR="00FF3111" w:rsidRPr="000662CA">
        <w:rPr>
          <w:rFonts w:ascii="Palatino Linotype" w:hAnsi="Palatino Linotype" w:cs="Arial"/>
        </w:rPr>
        <w:t>fracciones</w:t>
      </w:r>
      <w:r w:rsidR="00414147" w:rsidRPr="000662CA">
        <w:rPr>
          <w:rFonts w:ascii="Palatino Linotype" w:hAnsi="Palatino Linotype" w:cs="Arial"/>
        </w:rPr>
        <w:t xml:space="preserve"> </w:t>
      </w:r>
      <w:r w:rsidR="00FF3111" w:rsidRPr="000662CA">
        <w:rPr>
          <w:rFonts w:ascii="Palatino Linotype" w:hAnsi="Palatino Linotype" w:cs="Arial"/>
        </w:rPr>
        <w:t>VI</w:t>
      </w:r>
      <w:r w:rsidR="00414147" w:rsidRPr="000662CA">
        <w:rPr>
          <w:rFonts w:ascii="Palatino Linotype" w:hAnsi="Palatino Linotype" w:cs="Arial"/>
        </w:rPr>
        <w:t xml:space="preserve"> </w:t>
      </w:r>
      <w:r w:rsidR="00FF3111" w:rsidRPr="000662CA">
        <w:rPr>
          <w:rFonts w:ascii="Palatino Linotype" w:hAnsi="Palatino Linotype" w:cs="Arial"/>
        </w:rPr>
        <w:t>y</w:t>
      </w:r>
      <w:r w:rsidR="00414147" w:rsidRPr="000662CA">
        <w:rPr>
          <w:rFonts w:ascii="Palatino Linotype" w:hAnsi="Palatino Linotype" w:cs="Arial"/>
        </w:rPr>
        <w:t xml:space="preserve"> </w:t>
      </w:r>
      <w:r w:rsidR="00FF3111" w:rsidRPr="000662CA">
        <w:rPr>
          <w:rFonts w:ascii="Palatino Linotype" w:hAnsi="Palatino Linotype" w:cs="Arial"/>
        </w:rPr>
        <w:t>VIII</w:t>
      </w:r>
      <w:r w:rsidR="00414147" w:rsidRPr="000662CA">
        <w:rPr>
          <w:rFonts w:ascii="Palatino Linotype" w:hAnsi="Palatino Linotype" w:cs="Arial"/>
        </w:rPr>
        <w:t xml:space="preserve"> </w:t>
      </w:r>
      <w:r w:rsidR="00FF3111" w:rsidRPr="000662CA">
        <w:rPr>
          <w:rFonts w:ascii="Palatino Linotype" w:hAnsi="Palatino Linotype" w:cs="Arial"/>
        </w:rPr>
        <w:t>de</w:t>
      </w:r>
      <w:r w:rsidR="00414147" w:rsidRPr="000662CA">
        <w:rPr>
          <w:rFonts w:ascii="Palatino Linotype" w:hAnsi="Palatino Linotype" w:cs="Arial"/>
        </w:rPr>
        <w:t xml:space="preserve"> </w:t>
      </w:r>
      <w:r w:rsidR="00FF3111" w:rsidRPr="000662CA">
        <w:rPr>
          <w:rFonts w:ascii="Palatino Linotype" w:hAnsi="Palatino Linotype" w:cs="Arial"/>
        </w:rPr>
        <w:t>la</w:t>
      </w:r>
      <w:r w:rsidR="00414147" w:rsidRPr="000662CA">
        <w:rPr>
          <w:rFonts w:ascii="Palatino Linotype" w:hAnsi="Palatino Linotype" w:cs="Arial"/>
        </w:rPr>
        <w:t xml:space="preserve"> </w:t>
      </w:r>
      <w:r w:rsidR="00FF3111" w:rsidRPr="000662CA">
        <w:rPr>
          <w:rFonts w:ascii="Palatino Linotype" w:hAnsi="Palatino Linotype" w:cs="Arial"/>
        </w:rPr>
        <w:t>Ley</w:t>
      </w:r>
      <w:r w:rsidR="00414147" w:rsidRPr="000662CA">
        <w:rPr>
          <w:rFonts w:ascii="Palatino Linotype" w:hAnsi="Palatino Linotype" w:cs="Arial"/>
        </w:rPr>
        <w:t xml:space="preserve"> </w:t>
      </w:r>
      <w:r w:rsidR="00FF3111" w:rsidRPr="000662CA">
        <w:rPr>
          <w:rFonts w:ascii="Palatino Linotype" w:hAnsi="Palatino Linotype" w:cs="Arial"/>
        </w:rPr>
        <w:t>de</w:t>
      </w:r>
      <w:r w:rsidR="00414147" w:rsidRPr="000662CA">
        <w:rPr>
          <w:rFonts w:ascii="Palatino Linotype" w:hAnsi="Palatino Linotype" w:cs="Arial"/>
        </w:rPr>
        <w:t xml:space="preserve"> </w:t>
      </w:r>
      <w:r w:rsidR="00FF3111" w:rsidRPr="000662CA">
        <w:rPr>
          <w:rFonts w:ascii="Palatino Linotype" w:hAnsi="Palatino Linotype" w:cs="Arial"/>
        </w:rPr>
        <w:t>Transparencia</w:t>
      </w:r>
      <w:r w:rsidR="00414147" w:rsidRPr="000662CA">
        <w:rPr>
          <w:rFonts w:ascii="Palatino Linotype" w:hAnsi="Palatino Linotype" w:cs="Arial"/>
        </w:rPr>
        <w:t xml:space="preserve"> </w:t>
      </w:r>
      <w:r w:rsidR="00FF3111" w:rsidRPr="000662CA">
        <w:rPr>
          <w:rFonts w:ascii="Palatino Linotype" w:hAnsi="Palatino Linotype" w:cs="Arial"/>
        </w:rPr>
        <w:t>y</w:t>
      </w:r>
      <w:r w:rsidR="00414147" w:rsidRPr="000662CA">
        <w:rPr>
          <w:rFonts w:ascii="Palatino Linotype" w:hAnsi="Palatino Linotype" w:cs="Arial"/>
        </w:rPr>
        <w:t xml:space="preserve"> </w:t>
      </w:r>
      <w:r w:rsidR="00FF3111" w:rsidRPr="000662CA">
        <w:rPr>
          <w:rFonts w:ascii="Palatino Linotype" w:hAnsi="Palatino Linotype" w:cs="Arial"/>
        </w:rPr>
        <w:t>Acceso</w:t>
      </w:r>
      <w:r w:rsidR="00414147" w:rsidRPr="000662CA">
        <w:rPr>
          <w:rFonts w:ascii="Palatino Linotype" w:hAnsi="Palatino Linotype" w:cs="Arial"/>
        </w:rPr>
        <w:t xml:space="preserve"> </w:t>
      </w:r>
      <w:r w:rsidR="00FF3111" w:rsidRPr="000662CA">
        <w:rPr>
          <w:rFonts w:ascii="Palatino Linotype" w:hAnsi="Palatino Linotype" w:cs="Arial"/>
        </w:rPr>
        <w:t>a</w:t>
      </w:r>
      <w:r w:rsidR="00414147" w:rsidRPr="000662CA">
        <w:rPr>
          <w:rFonts w:ascii="Palatino Linotype" w:hAnsi="Palatino Linotype" w:cs="Arial"/>
        </w:rPr>
        <w:t xml:space="preserve"> </w:t>
      </w:r>
      <w:r w:rsidR="00FF3111" w:rsidRPr="000662CA">
        <w:rPr>
          <w:rFonts w:ascii="Palatino Linotype" w:hAnsi="Palatino Linotype" w:cs="Arial"/>
        </w:rPr>
        <w:t>la</w:t>
      </w:r>
      <w:r w:rsidR="00414147" w:rsidRPr="000662CA">
        <w:rPr>
          <w:rFonts w:ascii="Palatino Linotype" w:hAnsi="Palatino Linotype" w:cs="Arial"/>
        </w:rPr>
        <w:t xml:space="preserve"> </w:t>
      </w:r>
      <w:r w:rsidR="00FF3111" w:rsidRPr="000662CA">
        <w:rPr>
          <w:rFonts w:ascii="Palatino Linotype" w:hAnsi="Palatino Linotype" w:cs="Arial"/>
        </w:rPr>
        <w:t>Información</w:t>
      </w:r>
      <w:r w:rsidR="00414147" w:rsidRPr="000662CA">
        <w:rPr>
          <w:rFonts w:ascii="Palatino Linotype" w:hAnsi="Palatino Linotype" w:cs="Arial"/>
        </w:rPr>
        <w:t xml:space="preserve"> </w:t>
      </w:r>
      <w:r w:rsidR="00FF3111" w:rsidRPr="000662CA">
        <w:rPr>
          <w:rFonts w:ascii="Palatino Linotype" w:hAnsi="Palatino Linotype" w:cs="Arial"/>
        </w:rPr>
        <w:t>Pública</w:t>
      </w:r>
      <w:r w:rsidR="00414147" w:rsidRPr="000662CA">
        <w:rPr>
          <w:rFonts w:ascii="Palatino Linotype" w:hAnsi="Palatino Linotype" w:cs="Arial"/>
        </w:rPr>
        <w:t xml:space="preserve"> </w:t>
      </w:r>
      <w:r w:rsidR="00FF3111" w:rsidRPr="000662CA">
        <w:rPr>
          <w:rFonts w:ascii="Palatino Linotype" w:hAnsi="Palatino Linotype" w:cs="Arial"/>
        </w:rPr>
        <w:t>del</w:t>
      </w:r>
      <w:r w:rsidR="00414147" w:rsidRPr="000662CA">
        <w:rPr>
          <w:rFonts w:ascii="Palatino Linotype" w:hAnsi="Palatino Linotype" w:cs="Arial"/>
        </w:rPr>
        <w:t xml:space="preserve"> </w:t>
      </w:r>
      <w:r w:rsidR="00FF3111" w:rsidRPr="000662CA">
        <w:rPr>
          <w:rFonts w:ascii="Palatino Linotype" w:hAnsi="Palatino Linotype" w:cs="Arial"/>
        </w:rPr>
        <w:t>Estado</w:t>
      </w:r>
      <w:r w:rsidR="00414147" w:rsidRPr="000662CA">
        <w:rPr>
          <w:rFonts w:ascii="Palatino Linotype" w:hAnsi="Palatino Linotype" w:cs="Arial"/>
        </w:rPr>
        <w:t xml:space="preserve"> </w:t>
      </w:r>
      <w:r w:rsidR="00FF3111" w:rsidRPr="000662CA">
        <w:rPr>
          <w:rFonts w:ascii="Palatino Linotype" w:hAnsi="Palatino Linotype" w:cs="Arial"/>
        </w:rPr>
        <w:t>de</w:t>
      </w:r>
      <w:r w:rsidR="00414147" w:rsidRPr="000662CA">
        <w:rPr>
          <w:rFonts w:ascii="Palatino Linotype" w:hAnsi="Palatino Linotype" w:cs="Arial"/>
        </w:rPr>
        <w:t xml:space="preserve"> </w:t>
      </w:r>
      <w:r w:rsidR="00FF3111" w:rsidRPr="000662CA">
        <w:rPr>
          <w:rFonts w:ascii="Palatino Linotype" w:hAnsi="Palatino Linotype" w:cs="Arial"/>
        </w:rPr>
        <w:t>México</w:t>
      </w:r>
      <w:r w:rsidR="00414147" w:rsidRPr="000662CA">
        <w:rPr>
          <w:rFonts w:ascii="Palatino Linotype" w:hAnsi="Palatino Linotype" w:cs="Arial"/>
        </w:rPr>
        <w:t xml:space="preserve"> </w:t>
      </w:r>
      <w:r w:rsidR="00FF3111" w:rsidRPr="000662CA">
        <w:rPr>
          <w:rFonts w:ascii="Palatino Linotype" w:hAnsi="Palatino Linotype" w:cs="Arial"/>
        </w:rPr>
        <w:t>y</w:t>
      </w:r>
      <w:r w:rsidR="00414147" w:rsidRPr="000662CA">
        <w:rPr>
          <w:rFonts w:ascii="Palatino Linotype" w:hAnsi="Palatino Linotype" w:cs="Arial"/>
        </w:rPr>
        <w:t xml:space="preserve"> </w:t>
      </w:r>
      <w:r w:rsidR="00FF3111" w:rsidRPr="000662CA">
        <w:rPr>
          <w:rFonts w:ascii="Palatino Linotype" w:hAnsi="Palatino Linotype" w:cs="Arial"/>
        </w:rPr>
        <w:t>Municipios</w:t>
      </w:r>
      <w:r w:rsidR="00F831B1" w:rsidRPr="000662CA">
        <w:rPr>
          <w:rFonts w:ascii="Palatino Linotype" w:eastAsia="Calibri" w:hAnsi="Palatino Linotype"/>
          <w:szCs w:val="22"/>
          <w:lang w:eastAsia="en-US"/>
        </w:rPr>
        <w:t>.</w:t>
      </w:r>
    </w:p>
    <w:p w:rsidR="00D81F65" w:rsidRPr="000662CA" w:rsidRDefault="00D81F65" w:rsidP="004026D3">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p>
    <w:p w:rsidR="00F831B1" w:rsidRPr="000662CA" w:rsidRDefault="00F831B1" w:rsidP="004026D3">
      <w:pPr>
        <w:pStyle w:val="Prrafodelista"/>
        <w:spacing w:before="100" w:beforeAutospacing="1" w:after="100" w:afterAutospacing="1" w:line="360" w:lineRule="auto"/>
        <w:ind w:left="0"/>
        <w:contextualSpacing/>
        <w:jc w:val="both"/>
        <w:rPr>
          <w:rFonts w:ascii="Palatino Linotype" w:eastAsia="Calibri" w:hAnsi="Palatino Linotype"/>
          <w:szCs w:val="22"/>
          <w:lang w:eastAsia="en-US"/>
        </w:rPr>
      </w:pPr>
      <w:r w:rsidRPr="000662CA">
        <w:rPr>
          <w:rFonts w:ascii="Palatino Linotype" w:hAnsi="Palatino Linotype" w:cs="Arial"/>
          <w:b/>
          <w:sz w:val="28"/>
          <w:szCs w:val="28"/>
        </w:rPr>
        <w:t xml:space="preserve">X. </w:t>
      </w:r>
      <w:r w:rsidRPr="000662CA">
        <w:rPr>
          <w:rFonts w:ascii="Palatino Linotype" w:hAnsi="Palatino Linotype" w:cs="Arial"/>
        </w:rPr>
        <w:t>En fecha veinti</w:t>
      </w:r>
      <w:r w:rsidR="002D223C" w:rsidRPr="000662CA">
        <w:rPr>
          <w:rFonts w:ascii="Palatino Linotype" w:hAnsi="Palatino Linotype" w:cs="Arial"/>
        </w:rPr>
        <w:t>nueve</w:t>
      </w:r>
      <w:r w:rsidRPr="000662CA">
        <w:rPr>
          <w:rFonts w:ascii="Palatino Linotype" w:hAnsi="Palatino Linotype" w:cs="Arial"/>
        </w:rPr>
        <w:t xml:space="preserve"> de 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D223C" w:rsidRPr="000662CA" w:rsidRDefault="002D223C" w:rsidP="004026D3">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p>
    <w:p w:rsidR="00F831B1" w:rsidRPr="000662CA" w:rsidRDefault="004B4CB8" w:rsidP="004026D3">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0662CA">
        <w:rPr>
          <w:rFonts w:ascii="Palatino Linotype" w:hAnsi="Palatino Linotype"/>
          <w:b/>
          <w:bCs/>
          <w:spacing w:val="60"/>
          <w:sz w:val="28"/>
        </w:rPr>
        <w:t>CONSIDERANDO</w:t>
      </w:r>
    </w:p>
    <w:p w:rsidR="00F831B1" w:rsidRPr="000662CA" w:rsidRDefault="00F831B1" w:rsidP="004026D3">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p>
    <w:p w:rsidR="00D81F65" w:rsidRPr="000662CA" w:rsidRDefault="00F831B1" w:rsidP="004026D3">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r w:rsidRPr="000662CA">
        <w:rPr>
          <w:rFonts w:ascii="Palatino Linotype" w:hAnsi="Palatino Linotype" w:cs="Arial"/>
          <w:b/>
          <w:sz w:val="28"/>
          <w:szCs w:val="28"/>
        </w:rPr>
        <w:t xml:space="preserve">PRIMERO. </w:t>
      </w:r>
      <w:r w:rsidR="00AB4B9D" w:rsidRPr="000662CA">
        <w:rPr>
          <w:rFonts w:ascii="Palatino Linotype" w:hAnsi="Palatino Linotype"/>
          <w:b/>
        </w:rPr>
        <w:t>Competencia</w:t>
      </w:r>
      <w:r w:rsidR="00AB4B9D" w:rsidRPr="000662CA">
        <w:rPr>
          <w:rFonts w:ascii="Palatino Linotype" w:hAnsi="Palatino Linotype"/>
        </w:rPr>
        <w:t>.</w:t>
      </w:r>
      <w:r w:rsidR="00414147" w:rsidRPr="000662CA">
        <w:rPr>
          <w:rFonts w:ascii="Palatino Linotype" w:hAnsi="Palatino Linotype"/>
          <w:b/>
        </w:rPr>
        <w:t xml:space="preserve"> </w:t>
      </w:r>
      <w:r w:rsidR="00BE201E" w:rsidRPr="000662CA">
        <w:rPr>
          <w:rFonts w:ascii="Palatino Linotype" w:hAnsi="Palatino Linotype"/>
        </w:rPr>
        <w:t>Este</w:t>
      </w:r>
      <w:r w:rsidR="00414147" w:rsidRPr="000662CA">
        <w:rPr>
          <w:rFonts w:ascii="Palatino Linotype" w:hAnsi="Palatino Linotype"/>
        </w:rPr>
        <w:t xml:space="preserve"> </w:t>
      </w:r>
      <w:r w:rsidR="00BE201E" w:rsidRPr="000662CA">
        <w:rPr>
          <w:rFonts w:ascii="Palatino Linotype" w:hAnsi="Palatino Linotype"/>
        </w:rPr>
        <w:t>Instituto</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Transparencia,</w:t>
      </w:r>
      <w:r w:rsidR="00414147" w:rsidRPr="000662CA">
        <w:rPr>
          <w:rFonts w:ascii="Palatino Linotype" w:hAnsi="Palatino Linotype"/>
        </w:rPr>
        <w:t xml:space="preserve"> </w:t>
      </w:r>
      <w:r w:rsidR="00BE201E" w:rsidRPr="000662CA">
        <w:rPr>
          <w:rFonts w:ascii="Palatino Linotype" w:hAnsi="Palatino Linotype"/>
        </w:rPr>
        <w:t>Acceso</w:t>
      </w:r>
      <w:r w:rsidR="00414147" w:rsidRPr="000662CA">
        <w:rPr>
          <w:rFonts w:ascii="Palatino Linotype" w:hAnsi="Palatino Linotype"/>
        </w:rPr>
        <w:t xml:space="preserve"> </w:t>
      </w:r>
      <w:r w:rsidR="00BE201E" w:rsidRPr="000662CA">
        <w:rPr>
          <w:rFonts w:ascii="Palatino Linotype" w:hAnsi="Palatino Linotype"/>
        </w:rPr>
        <w:t>a</w:t>
      </w:r>
      <w:r w:rsidR="00414147" w:rsidRPr="000662CA">
        <w:rPr>
          <w:rFonts w:ascii="Palatino Linotype" w:hAnsi="Palatino Linotype"/>
        </w:rPr>
        <w:t xml:space="preserve"> </w:t>
      </w:r>
      <w:r w:rsidR="00BE201E" w:rsidRPr="000662CA">
        <w:rPr>
          <w:rFonts w:ascii="Palatino Linotype" w:hAnsi="Palatino Linotype"/>
        </w:rPr>
        <w:t>la</w:t>
      </w:r>
      <w:r w:rsidR="00414147" w:rsidRPr="000662CA">
        <w:rPr>
          <w:rFonts w:ascii="Palatino Linotype" w:hAnsi="Palatino Linotype"/>
        </w:rPr>
        <w:t xml:space="preserve"> </w:t>
      </w:r>
      <w:r w:rsidR="00BE201E" w:rsidRPr="000662CA">
        <w:rPr>
          <w:rFonts w:ascii="Palatino Linotype" w:hAnsi="Palatino Linotype"/>
        </w:rPr>
        <w:t>Información</w:t>
      </w:r>
      <w:r w:rsidR="00414147" w:rsidRPr="000662CA">
        <w:rPr>
          <w:rFonts w:ascii="Palatino Linotype" w:hAnsi="Palatino Linotype"/>
        </w:rPr>
        <w:t xml:space="preserve"> </w:t>
      </w:r>
      <w:r w:rsidR="00BE201E" w:rsidRPr="000662CA">
        <w:rPr>
          <w:rFonts w:ascii="Palatino Linotype" w:hAnsi="Palatino Linotype"/>
        </w:rPr>
        <w:t>Pública</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Protección</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Datos</w:t>
      </w:r>
      <w:r w:rsidR="00414147" w:rsidRPr="000662CA">
        <w:rPr>
          <w:rFonts w:ascii="Palatino Linotype" w:hAnsi="Palatino Linotype"/>
        </w:rPr>
        <w:t xml:space="preserve"> </w:t>
      </w:r>
      <w:r w:rsidR="00BE201E" w:rsidRPr="000662CA">
        <w:rPr>
          <w:rFonts w:ascii="Palatino Linotype" w:hAnsi="Palatino Linotype"/>
        </w:rPr>
        <w:t>Personales</w:t>
      </w:r>
      <w:r w:rsidR="00414147" w:rsidRPr="000662CA">
        <w:rPr>
          <w:rFonts w:ascii="Palatino Linotype" w:hAnsi="Palatino Linotype"/>
        </w:rPr>
        <w:t xml:space="preserve"> </w:t>
      </w:r>
      <w:r w:rsidR="00BE201E" w:rsidRPr="000662CA">
        <w:rPr>
          <w:rFonts w:ascii="Palatino Linotype" w:hAnsi="Palatino Linotype"/>
        </w:rPr>
        <w:t>del</w:t>
      </w:r>
      <w:r w:rsidR="00414147" w:rsidRPr="000662CA">
        <w:rPr>
          <w:rFonts w:ascii="Palatino Linotype" w:hAnsi="Palatino Linotype"/>
        </w:rPr>
        <w:t xml:space="preserve"> </w:t>
      </w:r>
      <w:r w:rsidR="00BE201E" w:rsidRPr="000662CA">
        <w:rPr>
          <w:rFonts w:ascii="Palatino Linotype" w:hAnsi="Palatino Linotype"/>
        </w:rPr>
        <w:t>Estado</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México</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Municipios,</w:t>
      </w:r>
      <w:r w:rsidR="00414147" w:rsidRPr="000662CA">
        <w:rPr>
          <w:rFonts w:ascii="Palatino Linotype" w:hAnsi="Palatino Linotype"/>
        </w:rPr>
        <w:t xml:space="preserve"> </w:t>
      </w:r>
      <w:r w:rsidR="00BE201E" w:rsidRPr="000662CA">
        <w:rPr>
          <w:rFonts w:ascii="Palatino Linotype" w:hAnsi="Palatino Linotype"/>
        </w:rPr>
        <w:t>es</w:t>
      </w:r>
      <w:r w:rsidR="00414147" w:rsidRPr="000662CA">
        <w:rPr>
          <w:rFonts w:ascii="Palatino Linotype" w:hAnsi="Palatino Linotype"/>
        </w:rPr>
        <w:t xml:space="preserve"> </w:t>
      </w:r>
      <w:r w:rsidR="00BE201E" w:rsidRPr="000662CA">
        <w:rPr>
          <w:rFonts w:ascii="Palatino Linotype" w:hAnsi="Palatino Linotype"/>
        </w:rPr>
        <w:lastRenderedPageBreak/>
        <w:t>competente</w:t>
      </w:r>
      <w:r w:rsidR="00414147" w:rsidRPr="000662CA">
        <w:rPr>
          <w:rFonts w:ascii="Palatino Linotype" w:hAnsi="Palatino Linotype"/>
        </w:rPr>
        <w:t xml:space="preserve"> </w:t>
      </w:r>
      <w:r w:rsidR="00BE201E" w:rsidRPr="000662CA">
        <w:rPr>
          <w:rFonts w:ascii="Palatino Linotype" w:hAnsi="Palatino Linotype"/>
        </w:rPr>
        <w:t>para</w:t>
      </w:r>
      <w:r w:rsidR="00414147" w:rsidRPr="000662CA">
        <w:rPr>
          <w:rFonts w:ascii="Palatino Linotype" w:hAnsi="Palatino Linotype"/>
        </w:rPr>
        <w:t xml:space="preserve"> </w:t>
      </w:r>
      <w:r w:rsidR="00BE201E" w:rsidRPr="000662CA">
        <w:rPr>
          <w:rFonts w:ascii="Palatino Linotype" w:hAnsi="Palatino Linotype"/>
        </w:rPr>
        <w:t>conocer</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resolver</w:t>
      </w:r>
      <w:r w:rsidR="00414147" w:rsidRPr="000662CA">
        <w:rPr>
          <w:rFonts w:ascii="Palatino Linotype" w:hAnsi="Palatino Linotype"/>
        </w:rPr>
        <w:t xml:space="preserve"> </w:t>
      </w:r>
      <w:r w:rsidR="00BE201E" w:rsidRPr="000662CA">
        <w:rPr>
          <w:rFonts w:ascii="Palatino Linotype" w:hAnsi="Palatino Linotype"/>
        </w:rPr>
        <w:t>el</w:t>
      </w:r>
      <w:r w:rsidR="00414147" w:rsidRPr="000662CA">
        <w:rPr>
          <w:rFonts w:ascii="Palatino Linotype" w:hAnsi="Palatino Linotype"/>
        </w:rPr>
        <w:t xml:space="preserve"> </w:t>
      </w:r>
      <w:r w:rsidR="00BE201E" w:rsidRPr="000662CA">
        <w:rPr>
          <w:rFonts w:ascii="Palatino Linotype" w:hAnsi="Palatino Linotype"/>
        </w:rPr>
        <w:t>presente</w:t>
      </w:r>
      <w:r w:rsidR="00414147" w:rsidRPr="000662CA">
        <w:rPr>
          <w:rFonts w:ascii="Palatino Linotype" w:hAnsi="Palatino Linotype"/>
        </w:rPr>
        <w:t xml:space="preserve"> </w:t>
      </w:r>
      <w:r w:rsidR="00BE201E" w:rsidRPr="000662CA">
        <w:rPr>
          <w:rFonts w:ascii="Palatino Linotype" w:hAnsi="Palatino Linotype"/>
        </w:rPr>
        <w:t>recurso,</w:t>
      </w:r>
      <w:r w:rsidR="00414147" w:rsidRPr="000662CA">
        <w:rPr>
          <w:rFonts w:ascii="Palatino Linotype" w:hAnsi="Palatino Linotype"/>
        </w:rPr>
        <w:t xml:space="preserve"> </w:t>
      </w:r>
      <w:r w:rsidR="00BE201E" w:rsidRPr="000662CA">
        <w:rPr>
          <w:rFonts w:ascii="Palatino Linotype" w:hAnsi="Palatino Linotype"/>
        </w:rPr>
        <w:t>conforme</w:t>
      </w:r>
      <w:r w:rsidR="00414147" w:rsidRPr="000662CA">
        <w:rPr>
          <w:rFonts w:ascii="Palatino Linotype" w:hAnsi="Palatino Linotype"/>
        </w:rPr>
        <w:t xml:space="preserve"> </w:t>
      </w:r>
      <w:r w:rsidR="00BE201E" w:rsidRPr="000662CA">
        <w:rPr>
          <w:rFonts w:ascii="Palatino Linotype" w:hAnsi="Palatino Linotype"/>
        </w:rPr>
        <w:t>a</w:t>
      </w:r>
      <w:r w:rsidR="00414147" w:rsidRPr="000662CA">
        <w:rPr>
          <w:rFonts w:ascii="Palatino Linotype" w:hAnsi="Palatino Linotype"/>
        </w:rPr>
        <w:t xml:space="preserve"> </w:t>
      </w:r>
      <w:r w:rsidR="00BE201E" w:rsidRPr="000662CA">
        <w:rPr>
          <w:rFonts w:ascii="Palatino Linotype" w:hAnsi="Palatino Linotype"/>
        </w:rPr>
        <w:t>lo</w:t>
      </w:r>
      <w:r w:rsidR="00414147" w:rsidRPr="000662CA">
        <w:rPr>
          <w:rFonts w:ascii="Palatino Linotype" w:hAnsi="Palatino Linotype"/>
        </w:rPr>
        <w:t xml:space="preserve"> </w:t>
      </w:r>
      <w:r w:rsidR="00BE201E" w:rsidRPr="000662CA">
        <w:rPr>
          <w:rFonts w:ascii="Palatino Linotype" w:hAnsi="Palatino Linotype"/>
        </w:rPr>
        <w:t>dispuesto</w:t>
      </w:r>
      <w:r w:rsidR="00414147" w:rsidRPr="000662CA">
        <w:rPr>
          <w:rFonts w:ascii="Palatino Linotype" w:hAnsi="Palatino Linotype"/>
        </w:rPr>
        <w:t xml:space="preserve"> </w:t>
      </w:r>
      <w:r w:rsidR="00BE201E" w:rsidRPr="000662CA">
        <w:rPr>
          <w:rFonts w:ascii="Palatino Linotype" w:hAnsi="Palatino Linotype"/>
        </w:rPr>
        <w:t>en</w:t>
      </w:r>
      <w:r w:rsidR="00414147" w:rsidRPr="000662CA">
        <w:rPr>
          <w:rFonts w:ascii="Palatino Linotype" w:hAnsi="Palatino Linotype"/>
        </w:rPr>
        <w:t xml:space="preserve"> </w:t>
      </w:r>
      <w:r w:rsidR="00BE201E" w:rsidRPr="000662CA">
        <w:rPr>
          <w:rFonts w:ascii="Palatino Linotype" w:hAnsi="Palatino Linotype"/>
        </w:rPr>
        <w:t>el</w:t>
      </w:r>
      <w:r w:rsidR="00414147" w:rsidRPr="000662CA">
        <w:rPr>
          <w:rFonts w:ascii="Palatino Linotype" w:hAnsi="Palatino Linotype"/>
        </w:rPr>
        <w:t xml:space="preserve"> </w:t>
      </w:r>
      <w:r w:rsidR="00BE201E" w:rsidRPr="000662CA">
        <w:rPr>
          <w:rFonts w:ascii="Palatino Linotype" w:hAnsi="Palatino Linotype"/>
        </w:rPr>
        <w:t>artículo</w:t>
      </w:r>
      <w:r w:rsidR="00414147" w:rsidRPr="000662CA">
        <w:rPr>
          <w:rFonts w:ascii="Palatino Linotype" w:hAnsi="Palatino Linotype"/>
        </w:rPr>
        <w:t xml:space="preserve"> </w:t>
      </w:r>
      <w:r w:rsidR="00BE201E" w:rsidRPr="000662CA">
        <w:rPr>
          <w:rFonts w:ascii="Palatino Linotype" w:hAnsi="Palatino Linotype"/>
        </w:rPr>
        <w:t>6,</w:t>
      </w:r>
      <w:r w:rsidR="00414147" w:rsidRPr="000662CA">
        <w:rPr>
          <w:rFonts w:ascii="Palatino Linotype" w:hAnsi="Palatino Linotype"/>
        </w:rPr>
        <w:t xml:space="preserve"> </w:t>
      </w:r>
      <w:r w:rsidR="00BE201E" w:rsidRPr="000662CA">
        <w:rPr>
          <w:rFonts w:ascii="Palatino Linotype" w:hAnsi="Palatino Linotype"/>
        </w:rPr>
        <w:t>Apartado</w:t>
      </w:r>
      <w:r w:rsidR="00414147" w:rsidRPr="000662CA">
        <w:rPr>
          <w:rFonts w:ascii="Palatino Linotype" w:hAnsi="Palatino Linotype"/>
        </w:rPr>
        <w:t xml:space="preserve"> </w:t>
      </w:r>
      <w:r w:rsidR="00BE201E" w:rsidRPr="000662CA">
        <w:rPr>
          <w:rFonts w:ascii="Palatino Linotype" w:hAnsi="Palatino Linotype"/>
        </w:rPr>
        <w:t>A,</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la</w:t>
      </w:r>
      <w:r w:rsidR="00414147" w:rsidRPr="000662CA">
        <w:rPr>
          <w:rFonts w:ascii="Palatino Linotype" w:hAnsi="Palatino Linotype"/>
        </w:rPr>
        <w:t xml:space="preserve"> </w:t>
      </w:r>
      <w:r w:rsidR="00BE201E" w:rsidRPr="000662CA">
        <w:rPr>
          <w:rFonts w:ascii="Palatino Linotype" w:hAnsi="Palatino Linotype"/>
        </w:rPr>
        <w:t>Constitución</w:t>
      </w:r>
      <w:r w:rsidR="00414147" w:rsidRPr="000662CA">
        <w:rPr>
          <w:rFonts w:ascii="Palatino Linotype" w:hAnsi="Palatino Linotype"/>
        </w:rPr>
        <w:t xml:space="preserve"> </w:t>
      </w:r>
      <w:r w:rsidR="00BE201E" w:rsidRPr="000662CA">
        <w:rPr>
          <w:rFonts w:ascii="Palatino Linotype" w:hAnsi="Palatino Linotype"/>
        </w:rPr>
        <w:t>Política</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los</w:t>
      </w:r>
      <w:r w:rsidR="00414147" w:rsidRPr="000662CA">
        <w:rPr>
          <w:rFonts w:ascii="Palatino Linotype" w:hAnsi="Palatino Linotype"/>
        </w:rPr>
        <w:t xml:space="preserve"> </w:t>
      </w:r>
      <w:r w:rsidR="00BE201E" w:rsidRPr="000662CA">
        <w:rPr>
          <w:rFonts w:ascii="Palatino Linotype" w:hAnsi="Palatino Linotype"/>
        </w:rPr>
        <w:t>Estados</w:t>
      </w:r>
      <w:r w:rsidR="00414147" w:rsidRPr="000662CA">
        <w:rPr>
          <w:rFonts w:ascii="Palatino Linotype" w:hAnsi="Palatino Linotype"/>
        </w:rPr>
        <w:t xml:space="preserve"> </w:t>
      </w:r>
      <w:r w:rsidR="00BE201E" w:rsidRPr="000662CA">
        <w:rPr>
          <w:rFonts w:ascii="Palatino Linotype" w:hAnsi="Palatino Linotype"/>
        </w:rPr>
        <w:t>Unidos</w:t>
      </w:r>
      <w:r w:rsidR="00414147" w:rsidRPr="000662CA">
        <w:rPr>
          <w:rFonts w:ascii="Palatino Linotype" w:hAnsi="Palatino Linotype"/>
        </w:rPr>
        <w:t xml:space="preserve"> </w:t>
      </w:r>
      <w:r w:rsidR="00BE201E" w:rsidRPr="000662CA">
        <w:rPr>
          <w:rFonts w:ascii="Palatino Linotype" w:hAnsi="Palatino Linotype"/>
        </w:rPr>
        <w:t>Mexicanos;</w:t>
      </w:r>
      <w:r w:rsidR="00414147" w:rsidRPr="000662CA">
        <w:rPr>
          <w:rFonts w:ascii="Palatino Linotype" w:hAnsi="Palatino Linotype"/>
        </w:rPr>
        <w:t xml:space="preserve"> </w:t>
      </w:r>
      <w:r w:rsidR="00BE201E" w:rsidRPr="000662CA">
        <w:rPr>
          <w:rFonts w:ascii="Palatino Linotype" w:hAnsi="Palatino Linotype"/>
        </w:rPr>
        <w:t>el</w:t>
      </w:r>
      <w:r w:rsidR="00414147" w:rsidRPr="000662CA">
        <w:rPr>
          <w:rFonts w:ascii="Palatino Linotype" w:hAnsi="Palatino Linotype"/>
        </w:rPr>
        <w:t xml:space="preserve"> </w:t>
      </w:r>
      <w:r w:rsidR="00BE201E" w:rsidRPr="000662CA">
        <w:rPr>
          <w:rFonts w:ascii="Palatino Linotype" w:hAnsi="Palatino Linotype"/>
        </w:rPr>
        <w:t>artículo</w:t>
      </w:r>
      <w:r w:rsidR="00414147" w:rsidRPr="000662CA">
        <w:rPr>
          <w:rFonts w:ascii="Palatino Linotype" w:hAnsi="Palatino Linotype"/>
        </w:rPr>
        <w:t xml:space="preserve"> </w:t>
      </w:r>
      <w:r w:rsidR="00BE201E" w:rsidRPr="000662CA">
        <w:rPr>
          <w:rFonts w:ascii="Palatino Linotype" w:hAnsi="Palatino Linotype"/>
        </w:rPr>
        <w:t>5,</w:t>
      </w:r>
      <w:r w:rsidR="00414147" w:rsidRPr="000662CA">
        <w:rPr>
          <w:rFonts w:ascii="Palatino Linotype" w:hAnsi="Palatino Linotype"/>
        </w:rPr>
        <w:t xml:space="preserve"> </w:t>
      </w:r>
      <w:r w:rsidR="00BE201E" w:rsidRPr="000662CA">
        <w:rPr>
          <w:rFonts w:ascii="Palatino Linotype" w:hAnsi="Palatino Linotype"/>
        </w:rPr>
        <w:t>párrafos</w:t>
      </w:r>
      <w:r w:rsidR="00414147" w:rsidRPr="000662CA">
        <w:rPr>
          <w:rFonts w:ascii="Palatino Linotype" w:hAnsi="Palatino Linotype"/>
        </w:rPr>
        <w:t xml:space="preserve"> </w:t>
      </w:r>
      <w:r w:rsidR="00BE201E" w:rsidRPr="000662CA">
        <w:rPr>
          <w:rFonts w:ascii="Palatino Linotype" w:hAnsi="Palatino Linotype"/>
        </w:rPr>
        <w:t>vigésimo</w:t>
      </w:r>
      <w:r w:rsidR="009B7E69" w:rsidRPr="000662CA">
        <w:rPr>
          <w:rFonts w:ascii="Palatino Linotype" w:hAnsi="Palatino Linotype"/>
        </w:rPr>
        <w:t xml:space="preserve"> segundo</w:t>
      </w:r>
      <w:r w:rsidR="00BE201E" w:rsidRPr="000662CA">
        <w:rPr>
          <w:rFonts w:ascii="Palatino Linotype" w:hAnsi="Palatino Linotype"/>
        </w:rPr>
        <w:t>,</w:t>
      </w:r>
      <w:r w:rsidR="00414147" w:rsidRPr="000662CA">
        <w:rPr>
          <w:rFonts w:ascii="Palatino Linotype" w:hAnsi="Palatino Linotype"/>
        </w:rPr>
        <w:t xml:space="preserve"> </w:t>
      </w:r>
      <w:r w:rsidR="00BE201E" w:rsidRPr="000662CA">
        <w:rPr>
          <w:rFonts w:ascii="Palatino Linotype" w:hAnsi="Palatino Linotype"/>
        </w:rPr>
        <w:t>vigésimo</w:t>
      </w:r>
      <w:r w:rsidR="00414147" w:rsidRPr="000662CA">
        <w:rPr>
          <w:rFonts w:ascii="Palatino Linotype" w:hAnsi="Palatino Linotype"/>
        </w:rPr>
        <w:t xml:space="preserve"> </w:t>
      </w:r>
      <w:r w:rsidR="009B7E69" w:rsidRPr="000662CA">
        <w:rPr>
          <w:rFonts w:ascii="Palatino Linotype" w:hAnsi="Palatino Linotype"/>
        </w:rPr>
        <w:t>tercero</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vigésimo</w:t>
      </w:r>
      <w:r w:rsidR="00414147" w:rsidRPr="000662CA">
        <w:rPr>
          <w:rFonts w:ascii="Palatino Linotype" w:hAnsi="Palatino Linotype"/>
        </w:rPr>
        <w:t xml:space="preserve"> </w:t>
      </w:r>
      <w:r w:rsidR="009B7E69" w:rsidRPr="000662CA">
        <w:rPr>
          <w:rFonts w:ascii="Palatino Linotype" w:hAnsi="Palatino Linotype"/>
        </w:rPr>
        <w:t>cuarto</w:t>
      </w:r>
      <w:r w:rsidR="00BE201E" w:rsidRPr="000662CA">
        <w:rPr>
          <w:rFonts w:ascii="Palatino Linotype" w:hAnsi="Palatino Linotype"/>
        </w:rPr>
        <w:t>,</w:t>
      </w:r>
      <w:r w:rsidR="00414147" w:rsidRPr="000662CA">
        <w:rPr>
          <w:rFonts w:ascii="Palatino Linotype" w:hAnsi="Palatino Linotype"/>
        </w:rPr>
        <w:t xml:space="preserve"> </w:t>
      </w:r>
      <w:r w:rsidR="00BE201E" w:rsidRPr="000662CA">
        <w:rPr>
          <w:rFonts w:ascii="Palatino Linotype" w:hAnsi="Palatino Linotype"/>
        </w:rPr>
        <w:t>fracciones</w:t>
      </w:r>
      <w:r w:rsidR="00414147" w:rsidRPr="000662CA">
        <w:rPr>
          <w:rFonts w:ascii="Palatino Linotype" w:hAnsi="Palatino Linotype"/>
        </w:rPr>
        <w:t xml:space="preserve"> </w:t>
      </w:r>
      <w:r w:rsidR="00BE201E" w:rsidRPr="000662CA">
        <w:rPr>
          <w:rFonts w:ascii="Palatino Linotype" w:hAnsi="Palatino Linotype"/>
        </w:rPr>
        <w:t>IV</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V,</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la</w:t>
      </w:r>
      <w:r w:rsidR="00414147" w:rsidRPr="000662CA">
        <w:rPr>
          <w:rFonts w:ascii="Palatino Linotype" w:hAnsi="Palatino Linotype"/>
        </w:rPr>
        <w:t xml:space="preserve"> </w:t>
      </w:r>
      <w:r w:rsidR="00BE201E" w:rsidRPr="000662CA">
        <w:rPr>
          <w:rFonts w:ascii="Palatino Linotype" w:hAnsi="Palatino Linotype"/>
        </w:rPr>
        <w:t>Constitución</w:t>
      </w:r>
      <w:r w:rsidR="00414147" w:rsidRPr="000662CA">
        <w:rPr>
          <w:rFonts w:ascii="Palatino Linotype" w:hAnsi="Palatino Linotype"/>
        </w:rPr>
        <w:t xml:space="preserve"> </w:t>
      </w:r>
      <w:r w:rsidR="00BE201E" w:rsidRPr="000662CA">
        <w:rPr>
          <w:rFonts w:ascii="Palatino Linotype" w:hAnsi="Palatino Linotype"/>
        </w:rPr>
        <w:t>Política</w:t>
      </w:r>
      <w:r w:rsidR="00414147" w:rsidRPr="000662CA">
        <w:rPr>
          <w:rFonts w:ascii="Palatino Linotype" w:hAnsi="Palatino Linotype"/>
        </w:rPr>
        <w:t xml:space="preserve"> </w:t>
      </w:r>
      <w:r w:rsidR="00BE201E" w:rsidRPr="000662CA">
        <w:rPr>
          <w:rFonts w:ascii="Palatino Linotype" w:hAnsi="Palatino Linotype"/>
        </w:rPr>
        <w:t>del</w:t>
      </w:r>
      <w:r w:rsidR="00414147" w:rsidRPr="000662CA">
        <w:rPr>
          <w:rFonts w:ascii="Palatino Linotype" w:hAnsi="Palatino Linotype"/>
        </w:rPr>
        <w:t xml:space="preserve"> </w:t>
      </w:r>
      <w:r w:rsidR="00BE201E" w:rsidRPr="000662CA">
        <w:rPr>
          <w:rFonts w:ascii="Palatino Linotype" w:hAnsi="Palatino Linotype"/>
        </w:rPr>
        <w:t>Estado</w:t>
      </w:r>
      <w:r w:rsidR="00414147" w:rsidRPr="000662CA">
        <w:rPr>
          <w:rFonts w:ascii="Palatino Linotype" w:hAnsi="Palatino Linotype"/>
        </w:rPr>
        <w:t xml:space="preserve"> </w:t>
      </w:r>
      <w:r w:rsidR="00BE201E" w:rsidRPr="000662CA">
        <w:rPr>
          <w:rFonts w:ascii="Palatino Linotype" w:hAnsi="Palatino Linotype"/>
        </w:rPr>
        <w:t>Libre</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Soberano</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México;</w:t>
      </w:r>
      <w:r w:rsidR="00414147" w:rsidRPr="000662CA">
        <w:rPr>
          <w:rFonts w:ascii="Palatino Linotype" w:hAnsi="Palatino Linotype"/>
        </w:rPr>
        <w:t xml:space="preserve"> </w:t>
      </w:r>
      <w:r w:rsidR="00BE201E" w:rsidRPr="000662CA">
        <w:rPr>
          <w:rFonts w:ascii="Palatino Linotype" w:hAnsi="Palatino Linotype"/>
        </w:rPr>
        <w:t>los</w:t>
      </w:r>
      <w:r w:rsidR="00414147" w:rsidRPr="000662CA">
        <w:rPr>
          <w:rFonts w:ascii="Palatino Linotype" w:hAnsi="Palatino Linotype"/>
        </w:rPr>
        <w:t xml:space="preserve"> </w:t>
      </w:r>
      <w:r w:rsidR="00BE201E" w:rsidRPr="000662CA">
        <w:rPr>
          <w:rFonts w:ascii="Palatino Linotype" w:hAnsi="Palatino Linotype"/>
        </w:rPr>
        <w:t>artículos</w:t>
      </w:r>
      <w:r w:rsidR="00414147" w:rsidRPr="000662CA">
        <w:rPr>
          <w:rFonts w:ascii="Palatino Linotype" w:hAnsi="Palatino Linotype"/>
        </w:rPr>
        <w:t xml:space="preserve"> </w:t>
      </w:r>
      <w:r w:rsidR="00BE201E" w:rsidRPr="000662CA">
        <w:rPr>
          <w:rFonts w:ascii="Palatino Linotype" w:hAnsi="Palatino Linotype"/>
        </w:rPr>
        <w:t>2,</w:t>
      </w:r>
      <w:r w:rsidR="00414147" w:rsidRPr="000662CA">
        <w:rPr>
          <w:rFonts w:ascii="Palatino Linotype" w:hAnsi="Palatino Linotype"/>
        </w:rPr>
        <w:t xml:space="preserve"> </w:t>
      </w:r>
      <w:r w:rsidR="00BE201E" w:rsidRPr="000662CA">
        <w:rPr>
          <w:rFonts w:ascii="Palatino Linotype" w:hAnsi="Palatino Linotype"/>
        </w:rPr>
        <w:t>fracción</w:t>
      </w:r>
      <w:r w:rsidR="00414147" w:rsidRPr="000662CA">
        <w:rPr>
          <w:rFonts w:ascii="Palatino Linotype" w:hAnsi="Palatino Linotype"/>
        </w:rPr>
        <w:t xml:space="preserve"> </w:t>
      </w:r>
      <w:r w:rsidR="00BE201E" w:rsidRPr="000662CA">
        <w:rPr>
          <w:rFonts w:ascii="Palatino Linotype" w:hAnsi="Palatino Linotype"/>
        </w:rPr>
        <w:t>II,</w:t>
      </w:r>
      <w:r w:rsidR="00414147" w:rsidRPr="000662CA">
        <w:rPr>
          <w:rFonts w:ascii="Palatino Linotype" w:hAnsi="Palatino Linotype"/>
        </w:rPr>
        <w:t xml:space="preserve"> </w:t>
      </w:r>
      <w:r w:rsidR="00BE201E" w:rsidRPr="000662CA">
        <w:rPr>
          <w:rFonts w:ascii="Palatino Linotype" w:hAnsi="Palatino Linotype"/>
        </w:rPr>
        <w:t>13,</w:t>
      </w:r>
      <w:r w:rsidR="00414147" w:rsidRPr="000662CA">
        <w:rPr>
          <w:rFonts w:ascii="Palatino Linotype" w:hAnsi="Palatino Linotype"/>
        </w:rPr>
        <w:t xml:space="preserve"> </w:t>
      </w:r>
      <w:r w:rsidR="00BE201E" w:rsidRPr="000662CA">
        <w:rPr>
          <w:rFonts w:ascii="Palatino Linotype" w:hAnsi="Palatino Linotype"/>
        </w:rPr>
        <w:t>29,</w:t>
      </w:r>
      <w:r w:rsidR="00414147" w:rsidRPr="000662CA">
        <w:rPr>
          <w:rFonts w:ascii="Palatino Linotype" w:hAnsi="Palatino Linotype"/>
        </w:rPr>
        <w:t xml:space="preserve"> </w:t>
      </w:r>
      <w:r w:rsidR="00BE201E" w:rsidRPr="000662CA">
        <w:rPr>
          <w:rFonts w:ascii="Palatino Linotype" w:hAnsi="Palatino Linotype"/>
        </w:rPr>
        <w:t>36,</w:t>
      </w:r>
      <w:r w:rsidR="00414147" w:rsidRPr="000662CA">
        <w:rPr>
          <w:rFonts w:ascii="Palatino Linotype" w:hAnsi="Palatino Linotype"/>
        </w:rPr>
        <w:t xml:space="preserve"> </w:t>
      </w:r>
      <w:r w:rsidR="00BE201E" w:rsidRPr="000662CA">
        <w:rPr>
          <w:rFonts w:ascii="Palatino Linotype" w:hAnsi="Palatino Linotype"/>
        </w:rPr>
        <w:t>fracciones</w:t>
      </w:r>
      <w:r w:rsidR="00414147" w:rsidRPr="000662CA">
        <w:rPr>
          <w:rFonts w:ascii="Palatino Linotype" w:hAnsi="Palatino Linotype"/>
        </w:rPr>
        <w:t xml:space="preserve"> </w:t>
      </w:r>
      <w:r w:rsidR="00BE201E" w:rsidRPr="000662CA">
        <w:rPr>
          <w:rFonts w:ascii="Palatino Linotype" w:hAnsi="Palatino Linotype"/>
        </w:rPr>
        <w:t>I</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II,</w:t>
      </w:r>
      <w:r w:rsidR="00414147" w:rsidRPr="000662CA">
        <w:rPr>
          <w:rFonts w:ascii="Palatino Linotype" w:hAnsi="Palatino Linotype"/>
        </w:rPr>
        <w:t xml:space="preserve"> </w:t>
      </w:r>
      <w:r w:rsidR="00BE201E" w:rsidRPr="000662CA">
        <w:rPr>
          <w:rFonts w:ascii="Palatino Linotype" w:hAnsi="Palatino Linotype"/>
        </w:rPr>
        <w:t>176,</w:t>
      </w:r>
      <w:r w:rsidR="00414147" w:rsidRPr="000662CA">
        <w:rPr>
          <w:rFonts w:ascii="Palatino Linotype" w:hAnsi="Palatino Linotype"/>
        </w:rPr>
        <w:t xml:space="preserve"> </w:t>
      </w:r>
      <w:r w:rsidR="00BE201E" w:rsidRPr="000662CA">
        <w:rPr>
          <w:rFonts w:ascii="Palatino Linotype" w:hAnsi="Palatino Linotype"/>
        </w:rPr>
        <w:t>178,</w:t>
      </w:r>
      <w:r w:rsidR="00414147" w:rsidRPr="000662CA">
        <w:rPr>
          <w:rFonts w:ascii="Palatino Linotype" w:hAnsi="Palatino Linotype"/>
        </w:rPr>
        <w:t xml:space="preserve"> </w:t>
      </w:r>
      <w:r w:rsidR="00BE201E" w:rsidRPr="000662CA">
        <w:rPr>
          <w:rFonts w:ascii="Palatino Linotype" w:hAnsi="Palatino Linotype"/>
        </w:rPr>
        <w:t>179,</w:t>
      </w:r>
      <w:r w:rsidR="00414147" w:rsidRPr="000662CA">
        <w:rPr>
          <w:rFonts w:ascii="Palatino Linotype" w:hAnsi="Palatino Linotype"/>
        </w:rPr>
        <w:t xml:space="preserve"> </w:t>
      </w:r>
      <w:r w:rsidR="00BE201E" w:rsidRPr="000662CA">
        <w:rPr>
          <w:rFonts w:ascii="Palatino Linotype" w:hAnsi="Palatino Linotype"/>
        </w:rPr>
        <w:t>181,</w:t>
      </w:r>
      <w:r w:rsidR="00414147" w:rsidRPr="000662CA">
        <w:rPr>
          <w:rFonts w:ascii="Palatino Linotype" w:hAnsi="Palatino Linotype"/>
        </w:rPr>
        <w:t xml:space="preserve"> </w:t>
      </w:r>
      <w:r w:rsidR="00BE201E" w:rsidRPr="000662CA">
        <w:rPr>
          <w:rFonts w:ascii="Palatino Linotype" w:hAnsi="Palatino Linotype"/>
        </w:rPr>
        <w:t>párrafo</w:t>
      </w:r>
      <w:r w:rsidR="00414147" w:rsidRPr="000662CA">
        <w:rPr>
          <w:rFonts w:ascii="Palatino Linotype" w:hAnsi="Palatino Linotype"/>
        </w:rPr>
        <w:t xml:space="preserve"> </w:t>
      </w:r>
      <w:r w:rsidR="00BE201E" w:rsidRPr="000662CA">
        <w:rPr>
          <w:rFonts w:ascii="Palatino Linotype" w:hAnsi="Palatino Linotype"/>
        </w:rPr>
        <w:t>tercero</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185,</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la</w:t>
      </w:r>
      <w:r w:rsidR="00414147" w:rsidRPr="000662CA">
        <w:rPr>
          <w:rFonts w:ascii="Palatino Linotype" w:hAnsi="Palatino Linotype"/>
        </w:rPr>
        <w:t xml:space="preserve"> </w:t>
      </w:r>
      <w:r w:rsidR="00BE201E" w:rsidRPr="000662CA">
        <w:rPr>
          <w:rFonts w:ascii="Palatino Linotype" w:hAnsi="Palatino Linotype"/>
        </w:rPr>
        <w:t>Ley</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Transparencia</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Acceso</w:t>
      </w:r>
      <w:r w:rsidR="00414147" w:rsidRPr="000662CA">
        <w:rPr>
          <w:rFonts w:ascii="Palatino Linotype" w:hAnsi="Palatino Linotype"/>
        </w:rPr>
        <w:t xml:space="preserve"> </w:t>
      </w:r>
      <w:r w:rsidR="00BE201E" w:rsidRPr="000662CA">
        <w:rPr>
          <w:rFonts w:ascii="Palatino Linotype" w:hAnsi="Palatino Linotype"/>
        </w:rPr>
        <w:t>a</w:t>
      </w:r>
      <w:r w:rsidR="00414147" w:rsidRPr="000662CA">
        <w:rPr>
          <w:rFonts w:ascii="Palatino Linotype" w:hAnsi="Palatino Linotype"/>
        </w:rPr>
        <w:t xml:space="preserve"> </w:t>
      </w:r>
      <w:r w:rsidR="00BE201E" w:rsidRPr="000662CA">
        <w:rPr>
          <w:rFonts w:ascii="Palatino Linotype" w:hAnsi="Palatino Linotype"/>
        </w:rPr>
        <w:t>la</w:t>
      </w:r>
      <w:r w:rsidR="00414147" w:rsidRPr="000662CA">
        <w:rPr>
          <w:rFonts w:ascii="Palatino Linotype" w:hAnsi="Palatino Linotype"/>
        </w:rPr>
        <w:t xml:space="preserve"> </w:t>
      </w:r>
      <w:r w:rsidR="00BE201E" w:rsidRPr="000662CA">
        <w:rPr>
          <w:rFonts w:ascii="Palatino Linotype" w:hAnsi="Palatino Linotype"/>
        </w:rPr>
        <w:t>Información</w:t>
      </w:r>
      <w:r w:rsidR="00414147" w:rsidRPr="000662CA">
        <w:rPr>
          <w:rFonts w:ascii="Palatino Linotype" w:hAnsi="Palatino Linotype"/>
        </w:rPr>
        <w:t xml:space="preserve"> </w:t>
      </w:r>
      <w:r w:rsidR="00BE201E" w:rsidRPr="000662CA">
        <w:rPr>
          <w:rFonts w:ascii="Palatino Linotype" w:hAnsi="Palatino Linotype"/>
        </w:rPr>
        <w:t>Pública</w:t>
      </w:r>
      <w:r w:rsidR="00414147" w:rsidRPr="000662CA">
        <w:rPr>
          <w:rFonts w:ascii="Palatino Linotype" w:hAnsi="Palatino Linotype"/>
        </w:rPr>
        <w:t xml:space="preserve"> </w:t>
      </w:r>
      <w:r w:rsidR="00BE201E" w:rsidRPr="000662CA">
        <w:rPr>
          <w:rFonts w:ascii="Palatino Linotype" w:hAnsi="Palatino Linotype"/>
        </w:rPr>
        <w:t>del</w:t>
      </w:r>
      <w:r w:rsidR="00414147" w:rsidRPr="000662CA">
        <w:rPr>
          <w:rFonts w:ascii="Palatino Linotype" w:hAnsi="Palatino Linotype"/>
        </w:rPr>
        <w:t xml:space="preserve"> </w:t>
      </w:r>
      <w:r w:rsidR="00BE201E" w:rsidRPr="000662CA">
        <w:rPr>
          <w:rFonts w:ascii="Palatino Linotype" w:hAnsi="Palatino Linotype"/>
        </w:rPr>
        <w:t>Estado</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México</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Municipios,</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los</w:t>
      </w:r>
      <w:r w:rsidR="00414147" w:rsidRPr="000662CA">
        <w:rPr>
          <w:rFonts w:ascii="Palatino Linotype" w:hAnsi="Palatino Linotype"/>
        </w:rPr>
        <w:t xml:space="preserve"> </w:t>
      </w:r>
      <w:r w:rsidR="00BE201E" w:rsidRPr="000662CA">
        <w:rPr>
          <w:rFonts w:ascii="Palatino Linotype" w:hAnsi="Palatino Linotype"/>
        </w:rPr>
        <w:t>artículos</w:t>
      </w:r>
      <w:r w:rsidR="00414147" w:rsidRPr="000662CA">
        <w:rPr>
          <w:rFonts w:ascii="Palatino Linotype" w:hAnsi="Palatino Linotype"/>
        </w:rPr>
        <w:t xml:space="preserve"> </w:t>
      </w:r>
      <w:r w:rsidR="00BE201E" w:rsidRPr="000662CA">
        <w:rPr>
          <w:rFonts w:ascii="Palatino Linotype" w:hAnsi="Palatino Linotype"/>
        </w:rPr>
        <w:t>9,</w:t>
      </w:r>
      <w:r w:rsidR="00414147" w:rsidRPr="000662CA">
        <w:rPr>
          <w:rFonts w:ascii="Palatino Linotype" w:hAnsi="Palatino Linotype"/>
        </w:rPr>
        <w:t xml:space="preserve"> </w:t>
      </w:r>
      <w:r w:rsidR="00BE201E" w:rsidRPr="000662CA">
        <w:rPr>
          <w:rFonts w:ascii="Palatino Linotype" w:hAnsi="Palatino Linotype"/>
        </w:rPr>
        <w:t>fracciones</w:t>
      </w:r>
      <w:r w:rsidR="00414147" w:rsidRPr="000662CA">
        <w:rPr>
          <w:rFonts w:ascii="Palatino Linotype" w:hAnsi="Palatino Linotype"/>
        </w:rPr>
        <w:t xml:space="preserve"> </w:t>
      </w:r>
      <w:r w:rsidR="00BE201E" w:rsidRPr="000662CA">
        <w:rPr>
          <w:rFonts w:ascii="Palatino Linotype" w:hAnsi="Palatino Linotype"/>
        </w:rPr>
        <w:t>I</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XXIV</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11</w:t>
      </w:r>
      <w:r w:rsidR="00414147" w:rsidRPr="000662CA">
        <w:rPr>
          <w:rFonts w:ascii="Palatino Linotype" w:hAnsi="Palatino Linotype"/>
        </w:rPr>
        <w:t xml:space="preserve"> </w:t>
      </w:r>
      <w:r w:rsidR="00BE201E" w:rsidRPr="000662CA">
        <w:rPr>
          <w:rFonts w:ascii="Palatino Linotype" w:hAnsi="Palatino Linotype"/>
        </w:rPr>
        <w:t>del</w:t>
      </w:r>
      <w:r w:rsidR="00414147" w:rsidRPr="000662CA">
        <w:rPr>
          <w:rFonts w:ascii="Palatino Linotype" w:hAnsi="Palatino Linotype"/>
        </w:rPr>
        <w:t xml:space="preserve"> </w:t>
      </w:r>
      <w:r w:rsidR="00BE201E" w:rsidRPr="000662CA">
        <w:rPr>
          <w:rFonts w:ascii="Palatino Linotype" w:hAnsi="Palatino Linotype"/>
        </w:rPr>
        <w:t>Reglamento</w:t>
      </w:r>
      <w:r w:rsidR="00414147" w:rsidRPr="000662CA">
        <w:rPr>
          <w:rFonts w:ascii="Palatino Linotype" w:hAnsi="Palatino Linotype"/>
        </w:rPr>
        <w:t xml:space="preserve"> </w:t>
      </w:r>
      <w:r w:rsidR="00BE201E" w:rsidRPr="000662CA">
        <w:rPr>
          <w:rFonts w:ascii="Palatino Linotype" w:hAnsi="Palatino Linotype"/>
        </w:rPr>
        <w:t>Interior</w:t>
      </w:r>
      <w:r w:rsidR="00414147" w:rsidRPr="000662CA">
        <w:rPr>
          <w:rFonts w:ascii="Palatino Linotype" w:hAnsi="Palatino Linotype"/>
        </w:rPr>
        <w:t xml:space="preserve"> </w:t>
      </w:r>
      <w:r w:rsidR="00BE201E" w:rsidRPr="000662CA">
        <w:rPr>
          <w:rFonts w:ascii="Palatino Linotype" w:hAnsi="Palatino Linotype"/>
        </w:rPr>
        <w:t>del</w:t>
      </w:r>
      <w:r w:rsidR="00414147" w:rsidRPr="000662CA">
        <w:rPr>
          <w:rFonts w:ascii="Palatino Linotype" w:hAnsi="Palatino Linotype"/>
        </w:rPr>
        <w:t xml:space="preserve"> </w:t>
      </w:r>
      <w:r w:rsidR="00BE201E" w:rsidRPr="000662CA">
        <w:rPr>
          <w:rFonts w:ascii="Palatino Linotype" w:hAnsi="Palatino Linotype"/>
        </w:rPr>
        <w:t>Instituto</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Transparencia,</w:t>
      </w:r>
      <w:r w:rsidR="00414147" w:rsidRPr="000662CA">
        <w:rPr>
          <w:rFonts w:ascii="Palatino Linotype" w:hAnsi="Palatino Linotype"/>
        </w:rPr>
        <w:t xml:space="preserve"> </w:t>
      </w:r>
      <w:r w:rsidR="00BE201E" w:rsidRPr="000662CA">
        <w:rPr>
          <w:rFonts w:ascii="Palatino Linotype" w:hAnsi="Palatino Linotype"/>
        </w:rPr>
        <w:t>Acceso</w:t>
      </w:r>
      <w:r w:rsidR="00414147" w:rsidRPr="000662CA">
        <w:rPr>
          <w:rFonts w:ascii="Palatino Linotype" w:hAnsi="Palatino Linotype"/>
        </w:rPr>
        <w:t xml:space="preserve"> </w:t>
      </w:r>
      <w:r w:rsidR="00BE201E" w:rsidRPr="000662CA">
        <w:rPr>
          <w:rFonts w:ascii="Palatino Linotype" w:hAnsi="Palatino Linotype"/>
        </w:rPr>
        <w:t>a</w:t>
      </w:r>
      <w:r w:rsidR="00414147" w:rsidRPr="000662CA">
        <w:rPr>
          <w:rFonts w:ascii="Palatino Linotype" w:hAnsi="Palatino Linotype"/>
        </w:rPr>
        <w:t xml:space="preserve"> </w:t>
      </w:r>
      <w:r w:rsidR="00BE201E" w:rsidRPr="000662CA">
        <w:rPr>
          <w:rFonts w:ascii="Palatino Linotype" w:hAnsi="Palatino Linotype"/>
        </w:rPr>
        <w:t>la</w:t>
      </w:r>
      <w:r w:rsidR="00414147" w:rsidRPr="000662CA">
        <w:rPr>
          <w:rFonts w:ascii="Palatino Linotype" w:hAnsi="Palatino Linotype"/>
        </w:rPr>
        <w:t xml:space="preserve"> </w:t>
      </w:r>
      <w:r w:rsidR="00BE201E" w:rsidRPr="000662CA">
        <w:rPr>
          <w:rFonts w:ascii="Palatino Linotype" w:hAnsi="Palatino Linotype"/>
        </w:rPr>
        <w:t>Información</w:t>
      </w:r>
      <w:r w:rsidR="00414147" w:rsidRPr="000662CA">
        <w:rPr>
          <w:rFonts w:ascii="Palatino Linotype" w:hAnsi="Palatino Linotype"/>
        </w:rPr>
        <w:t xml:space="preserve"> </w:t>
      </w:r>
      <w:r w:rsidR="00BE201E" w:rsidRPr="000662CA">
        <w:rPr>
          <w:rFonts w:ascii="Palatino Linotype" w:hAnsi="Palatino Linotype"/>
        </w:rPr>
        <w:t>Pública</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Protección</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Datos</w:t>
      </w:r>
      <w:r w:rsidR="00414147" w:rsidRPr="000662CA">
        <w:rPr>
          <w:rFonts w:ascii="Palatino Linotype" w:hAnsi="Palatino Linotype"/>
        </w:rPr>
        <w:t xml:space="preserve"> </w:t>
      </w:r>
      <w:r w:rsidR="00BE201E" w:rsidRPr="000662CA">
        <w:rPr>
          <w:rFonts w:ascii="Palatino Linotype" w:hAnsi="Palatino Linotype"/>
        </w:rPr>
        <w:t>Personales</w:t>
      </w:r>
      <w:r w:rsidR="00414147" w:rsidRPr="000662CA">
        <w:rPr>
          <w:rFonts w:ascii="Palatino Linotype" w:hAnsi="Palatino Linotype"/>
        </w:rPr>
        <w:t xml:space="preserve"> </w:t>
      </w:r>
      <w:r w:rsidR="00BE201E" w:rsidRPr="000662CA">
        <w:rPr>
          <w:rFonts w:ascii="Palatino Linotype" w:hAnsi="Palatino Linotype"/>
        </w:rPr>
        <w:t>del</w:t>
      </w:r>
      <w:r w:rsidR="00414147" w:rsidRPr="000662CA">
        <w:rPr>
          <w:rFonts w:ascii="Palatino Linotype" w:hAnsi="Palatino Linotype"/>
        </w:rPr>
        <w:t xml:space="preserve"> </w:t>
      </w:r>
      <w:r w:rsidR="00BE201E" w:rsidRPr="000662CA">
        <w:rPr>
          <w:rFonts w:ascii="Palatino Linotype" w:hAnsi="Palatino Linotype"/>
        </w:rPr>
        <w:t>Estado</w:t>
      </w:r>
      <w:r w:rsidR="00414147" w:rsidRPr="000662CA">
        <w:rPr>
          <w:rFonts w:ascii="Palatino Linotype" w:hAnsi="Palatino Linotype"/>
        </w:rPr>
        <w:t xml:space="preserve"> </w:t>
      </w:r>
      <w:r w:rsidR="00BE201E" w:rsidRPr="000662CA">
        <w:rPr>
          <w:rFonts w:ascii="Palatino Linotype" w:hAnsi="Palatino Linotype"/>
        </w:rPr>
        <w:t>de</w:t>
      </w:r>
      <w:r w:rsidR="00414147" w:rsidRPr="000662CA">
        <w:rPr>
          <w:rFonts w:ascii="Palatino Linotype" w:hAnsi="Palatino Linotype"/>
        </w:rPr>
        <w:t xml:space="preserve"> </w:t>
      </w:r>
      <w:r w:rsidR="00BE201E" w:rsidRPr="000662CA">
        <w:rPr>
          <w:rFonts w:ascii="Palatino Linotype" w:hAnsi="Palatino Linotype"/>
        </w:rPr>
        <w:t>México</w:t>
      </w:r>
      <w:r w:rsidR="00414147" w:rsidRPr="000662CA">
        <w:rPr>
          <w:rFonts w:ascii="Palatino Linotype" w:hAnsi="Palatino Linotype"/>
        </w:rPr>
        <w:t xml:space="preserve"> </w:t>
      </w:r>
      <w:r w:rsidR="00BE201E" w:rsidRPr="000662CA">
        <w:rPr>
          <w:rFonts w:ascii="Palatino Linotype" w:hAnsi="Palatino Linotype"/>
        </w:rPr>
        <w:t>y</w:t>
      </w:r>
      <w:r w:rsidR="00414147" w:rsidRPr="000662CA">
        <w:rPr>
          <w:rFonts w:ascii="Palatino Linotype" w:hAnsi="Palatino Linotype"/>
        </w:rPr>
        <w:t xml:space="preserve"> </w:t>
      </w:r>
      <w:r w:rsidR="00BE201E" w:rsidRPr="000662CA">
        <w:rPr>
          <w:rFonts w:ascii="Palatino Linotype" w:hAnsi="Palatino Linotype"/>
        </w:rPr>
        <w:t>Municipios</w:t>
      </w:r>
      <w:r w:rsidR="00BE201E" w:rsidRPr="000662CA">
        <w:rPr>
          <w:rFonts w:ascii="Palatino Linotype" w:hAnsi="Palatino Linotype" w:cs="Arial"/>
        </w:rPr>
        <w:t>.</w:t>
      </w:r>
    </w:p>
    <w:p w:rsidR="00D81F65" w:rsidRPr="000662CA" w:rsidRDefault="00D81F65" w:rsidP="004026D3">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p>
    <w:p w:rsidR="00D81F65" w:rsidRPr="000662CA" w:rsidRDefault="00F831B1" w:rsidP="004026D3">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r w:rsidRPr="000662CA">
        <w:rPr>
          <w:rFonts w:ascii="Palatino Linotype" w:hAnsi="Palatino Linotype" w:cs="Arial"/>
          <w:b/>
          <w:sz w:val="28"/>
          <w:szCs w:val="28"/>
        </w:rPr>
        <w:t>SEGUNDO.</w:t>
      </w:r>
      <w:r w:rsidR="00414147" w:rsidRPr="000662CA">
        <w:rPr>
          <w:rFonts w:ascii="Palatino Linotype" w:hAnsi="Palatino Linotype" w:cs="Arial"/>
          <w:b/>
        </w:rPr>
        <w:t xml:space="preserve"> </w:t>
      </w:r>
      <w:r w:rsidR="0034196C" w:rsidRPr="000662CA">
        <w:rPr>
          <w:rFonts w:ascii="Palatino Linotype" w:hAnsi="Palatino Linotype" w:cs="Arial"/>
          <w:b/>
        </w:rPr>
        <w:t>Interés.</w:t>
      </w:r>
      <w:r w:rsidR="00414147" w:rsidRPr="000662CA">
        <w:rPr>
          <w:rFonts w:ascii="Palatino Linotype" w:hAnsi="Palatino Linotype" w:cs="Arial"/>
        </w:rPr>
        <w:t xml:space="preserve"> </w:t>
      </w:r>
      <w:r w:rsidR="0034196C" w:rsidRPr="000662CA">
        <w:rPr>
          <w:rFonts w:ascii="Palatino Linotype" w:hAnsi="Palatino Linotype" w:cs="Arial"/>
        </w:rPr>
        <w:t>El</w:t>
      </w:r>
      <w:r w:rsidR="00414147" w:rsidRPr="000662CA">
        <w:rPr>
          <w:rFonts w:ascii="Palatino Linotype" w:hAnsi="Palatino Linotype" w:cs="Arial"/>
        </w:rPr>
        <w:t xml:space="preserve"> </w:t>
      </w:r>
      <w:r w:rsidR="0034196C" w:rsidRPr="000662CA">
        <w:rPr>
          <w:rFonts w:ascii="Palatino Linotype" w:hAnsi="Palatino Linotype"/>
        </w:rPr>
        <w:t>recurso</w:t>
      </w:r>
      <w:r w:rsidR="00414147" w:rsidRPr="000662CA">
        <w:rPr>
          <w:rFonts w:ascii="Palatino Linotype" w:hAnsi="Palatino Linotype" w:cs="Arial"/>
        </w:rPr>
        <w:t xml:space="preserve"> </w:t>
      </w:r>
      <w:r w:rsidR="0034196C" w:rsidRPr="000662CA">
        <w:rPr>
          <w:rFonts w:ascii="Palatino Linotype" w:hAnsi="Palatino Linotype" w:cs="Arial"/>
        </w:rPr>
        <w:t>de</w:t>
      </w:r>
      <w:r w:rsidR="00414147" w:rsidRPr="000662CA">
        <w:rPr>
          <w:rFonts w:ascii="Palatino Linotype" w:hAnsi="Palatino Linotype" w:cs="Arial"/>
        </w:rPr>
        <w:t xml:space="preserve"> </w:t>
      </w:r>
      <w:r w:rsidR="0034196C" w:rsidRPr="000662CA">
        <w:rPr>
          <w:rFonts w:ascii="Palatino Linotype" w:hAnsi="Palatino Linotype" w:cs="Arial"/>
        </w:rPr>
        <w:t>revisión</w:t>
      </w:r>
      <w:r w:rsidR="00414147" w:rsidRPr="000662CA">
        <w:rPr>
          <w:rFonts w:ascii="Palatino Linotype" w:hAnsi="Palatino Linotype" w:cs="Arial"/>
        </w:rPr>
        <w:t xml:space="preserve"> </w:t>
      </w:r>
      <w:r w:rsidR="0034196C" w:rsidRPr="000662CA">
        <w:rPr>
          <w:rFonts w:ascii="Palatino Linotype" w:hAnsi="Palatino Linotype" w:cs="Arial"/>
        </w:rPr>
        <w:t>fue</w:t>
      </w:r>
      <w:r w:rsidR="00414147" w:rsidRPr="000662CA">
        <w:rPr>
          <w:rFonts w:ascii="Palatino Linotype" w:hAnsi="Palatino Linotype" w:cs="Arial"/>
        </w:rPr>
        <w:t xml:space="preserve"> </w:t>
      </w:r>
      <w:r w:rsidR="0034196C" w:rsidRPr="000662CA">
        <w:rPr>
          <w:rFonts w:ascii="Palatino Linotype" w:hAnsi="Palatino Linotype"/>
        </w:rPr>
        <w:t>interpuesto</w:t>
      </w:r>
      <w:r w:rsidR="00414147" w:rsidRPr="000662CA">
        <w:rPr>
          <w:rFonts w:ascii="Palatino Linotype" w:hAnsi="Palatino Linotype" w:cs="Arial"/>
        </w:rPr>
        <w:t xml:space="preserve"> </w:t>
      </w:r>
      <w:r w:rsidR="0034196C" w:rsidRPr="000662CA">
        <w:rPr>
          <w:rFonts w:ascii="Palatino Linotype" w:hAnsi="Palatino Linotype" w:cs="Arial"/>
        </w:rPr>
        <w:t>por</w:t>
      </w:r>
      <w:r w:rsidR="00414147" w:rsidRPr="000662CA">
        <w:rPr>
          <w:rFonts w:ascii="Palatino Linotype" w:hAnsi="Palatino Linotype" w:cs="Arial"/>
        </w:rPr>
        <w:t xml:space="preserve"> </w:t>
      </w:r>
      <w:r w:rsidR="0034196C" w:rsidRPr="000662CA">
        <w:rPr>
          <w:rFonts w:ascii="Palatino Linotype" w:hAnsi="Palatino Linotype" w:cs="Arial"/>
        </w:rPr>
        <w:t>parte</w:t>
      </w:r>
      <w:r w:rsidR="00414147" w:rsidRPr="000662CA">
        <w:rPr>
          <w:rFonts w:ascii="Palatino Linotype" w:hAnsi="Palatino Linotype" w:cs="Arial"/>
        </w:rPr>
        <w:t xml:space="preserve"> </w:t>
      </w:r>
      <w:r w:rsidR="0034196C" w:rsidRPr="000662CA">
        <w:rPr>
          <w:rFonts w:ascii="Palatino Linotype" w:hAnsi="Palatino Linotype" w:cs="Arial"/>
        </w:rPr>
        <w:t>legítima</w:t>
      </w:r>
      <w:r w:rsidR="00414147" w:rsidRPr="000662CA">
        <w:rPr>
          <w:rFonts w:ascii="Palatino Linotype" w:hAnsi="Palatino Linotype" w:cs="Arial"/>
        </w:rPr>
        <w:t xml:space="preserve"> </w:t>
      </w:r>
      <w:r w:rsidR="0034196C" w:rsidRPr="000662CA">
        <w:rPr>
          <w:rFonts w:ascii="Palatino Linotype" w:hAnsi="Palatino Linotype" w:cs="Arial"/>
        </w:rPr>
        <w:t>en</w:t>
      </w:r>
      <w:r w:rsidR="00414147" w:rsidRPr="000662CA">
        <w:rPr>
          <w:rFonts w:ascii="Palatino Linotype" w:hAnsi="Palatino Linotype" w:cs="Arial"/>
        </w:rPr>
        <w:t xml:space="preserve"> </w:t>
      </w:r>
      <w:r w:rsidR="0034196C" w:rsidRPr="000662CA">
        <w:rPr>
          <w:rFonts w:ascii="Palatino Linotype" w:hAnsi="Palatino Linotype" w:cs="Arial"/>
        </w:rPr>
        <w:t>atención</w:t>
      </w:r>
      <w:r w:rsidR="00414147" w:rsidRPr="000662CA">
        <w:rPr>
          <w:rFonts w:ascii="Palatino Linotype" w:hAnsi="Palatino Linotype" w:cs="Arial"/>
        </w:rPr>
        <w:t xml:space="preserve"> </w:t>
      </w:r>
      <w:r w:rsidR="0034196C" w:rsidRPr="000662CA">
        <w:rPr>
          <w:rFonts w:ascii="Palatino Linotype" w:hAnsi="Palatino Linotype" w:cs="Arial"/>
        </w:rPr>
        <w:t>a</w:t>
      </w:r>
      <w:r w:rsidR="00414147" w:rsidRPr="000662CA">
        <w:rPr>
          <w:rFonts w:ascii="Palatino Linotype" w:hAnsi="Palatino Linotype" w:cs="Arial"/>
        </w:rPr>
        <w:t xml:space="preserve"> </w:t>
      </w:r>
      <w:r w:rsidR="0034196C" w:rsidRPr="000662CA">
        <w:rPr>
          <w:rFonts w:ascii="Palatino Linotype" w:hAnsi="Palatino Linotype" w:cs="Arial"/>
        </w:rPr>
        <w:t>que</w:t>
      </w:r>
      <w:r w:rsidR="00414147" w:rsidRPr="000662CA">
        <w:rPr>
          <w:rFonts w:ascii="Palatino Linotype" w:hAnsi="Palatino Linotype" w:cs="Arial"/>
        </w:rPr>
        <w:t xml:space="preserve"> </w:t>
      </w:r>
      <w:r w:rsidR="0034196C" w:rsidRPr="000662CA">
        <w:rPr>
          <w:rFonts w:ascii="Palatino Linotype" w:hAnsi="Palatino Linotype" w:cs="Arial"/>
        </w:rPr>
        <w:t>fue</w:t>
      </w:r>
      <w:r w:rsidR="00414147" w:rsidRPr="000662CA">
        <w:rPr>
          <w:rFonts w:ascii="Palatino Linotype" w:hAnsi="Palatino Linotype" w:cs="Arial"/>
        </w:rPr>
        <w:t xml:space="preserve"> </w:t>
      </w:r>
      <w:r w:rsidR="0034196C" w:rsidRPr="000662CA">
        <w:rPr>
          <w:rFonts w:ascii="Palatino Linotype" w:hAnsi="Palatino Linotype"/>
        </w:rPr>
        <w:t>presentado</w:t>
      </w:r>
      <w:r w:rsidR="00414147" w:rsidRPr="000662CA">
        <w:rPr>
          <w:rFonts w:ascii="Palatino Linotype" w:hAnsi="Palatino Linotype" w:cs="Arial"/>
        </w:rPr>
        <w:t xml:space="preserve"> </w:t>
      </w:r>
      <w:r w:rsidR="0034196C" w:rsidRPr="000662CA">
        <w:rPr>
          <w:rFonts w:ascii="Palatino Linotype" w:hAnsi="Palatino Linotype" w:cs="Arial"/>
        </w:rPr>
        <w:t>por</w:t>
      </w:r>
      <w:r w:rsidR="00414147" w:rsidRPr="000662CA">
        <w:rPr>
          <w:rFonts w:ascii="Palatino Linotype" w:hAnsi="Palatino Linotype" w:cs="Arial"/>
        </w:rPr>
        <w:t xml:space="preserve"> </w:t>
      </w:r>
      <w:r w:rsidR="00340305" w:rsidRPr="000662CA">
        <w:rPr>
          <w:rFonts w:ascii="Palatino Linotype" w:hAnsi="Palatino Linotype" w:cs="Arial"/>
          <w:b/>
        </w:rPr>
        <w:t>LA</w:t>
      </w:r>
      <w:r w:rsidR="00AD3764" w:rsidRPr="000662CA">
        <w:rPr>
          <w:rFonts w:ascii="Palatino Linotype" w:hAnsi="Palatino Linotype" w:cs="Arial"/>
          <w:b/>
        </w:rPr>
        <w:t xml:space="preserve"> RECURRENTE</w:t>
      </w:r>
      <w:r w:rsidR="0034196C" w:rsidRPr="000662CA">
        <w:rPr>
          <w:rFonts w:ascii="Palatino Linotype" w:hAnsi="Palatino Linotype" w:cs="Arial"/>
          <w:snapToGrid w:val="0"/>
        </w:rPr>
        <w:t>,</w:t>
      </w:r>
      <w:r w:rsidR="00414147" w:rsidRPr="000662CA">
        <w:rPr>
          <w:rFonts w:ascii="Palatino Linotype" w:hAnsi="Palatino Linotype" w:cs="Arial"/>
          <w:snapToGrid w:val="0"/>
        </w:rPr>
        <w:t xml:space="preserve"> </w:t>
      </w:r>
      <w:r w:rsidR="0034196C" w:rsidRPr="000662CA">
        <w:rPr>
          <w:rFonts w:ascii="Palatino Linotype" w:hAnsi="Palatino Linotype" w:cs="Arial"/>
        </w:rPr>
        <w:t>quien</w:t>
      </w:r>
      <w:r w:rsidR="00414147" w:rsidRPr="000662CA">
        <w:rPr>
          <w:rFonts w:ascii="Palatino Linotype" w:hAnsi="Palatino Linotype" w:cs="Arial"/>
          <w:snapToGrid w:val="0"/>
        </w:rPr>
        <w:t xml:space="preserve"> </w:t>
      </w:r>
      <w:r w:rsidR="0034196C" w:rsidRPr="000662CA">
        <w:rPr>
          <w:rFonts w:ascii="Palatino Linotype" w:hAnsi="Palatino Linotype"/>
        </w:rPr>
        <w:t>formuló</w:t>
      </w:r>
      <w:r w:rsidR="00414147" w:rsidRPr="000662CA">
        <w:rPr>
          <w:rFonts w:ascii="Palatino Linotype" w:hAnsi="Palatino Linotype" w:cs="Arial"/>
          <w:snapToGrid w:val="0"/>
        </w:rPr>
        <w:t xml:space="preserve"> </w:t>
      </w:r>
      <w:r w:rsidR="0034196C" w:rsidRPr="000662CA">
        <w:rPr>
          <w:rFonts w:ascii="Palatino Linotype" w:hAnsi="Palatino Linotype" w:cs="Arial"/>
          <w:snapToGrid w:val="0"/>
        </w:rPr>
        <w:t>la</w:t>
      </w:r>
      <w:r w:rsidR="00414147" w:rsidRPr="000662CA">
        <w:rPr>
          <w:rFonts w:ascii="Palatino Linotype" w:hAnsi="Palatino Linotype" w:cs="Arial"/>
          <w:snapToGrid w:val="0"/>
        </w:rPr>
        <w:t xml:space="preserve"> </w:t>
      </w:r>
      <w:r w:rsidR="0034196C" w:rsidRPr="000662CA">
        <w:rPr>
          <w:rFonts w:ascii="Palatino Linotype" w:hAnsi="Palatino Linotype" w:cs="Arial"/>
        </w:rPr>
        <w:t>solicitud</w:t>
      </w:r>
      <w:r w:rsidR="00414147" w:rsidRPr="000662CA">
        <w:rPr>
          <w:rFonts w:ascii="Palatino Linotype" w:hAnsi="Palatino Linotype" w:cs="Arial"/>
          <w:snapToGrid w:val="0"/>
        </w:rPr>
        <w:t xml:space="preserve"> </w:t>
      </w:r>
      <w:r w:rsidR="0034196C" w:rsidRPr="000662CA">
        <w:rPr>
          <w:rFonts w:ascii="Palatino Linotype" w:hAnsi="Palatino Linotype" w:cs="Arial"/>
          <w:snapToGrid w:val="0"/>
        </w:rPr>
        <w:t>de</w:t>
      </w:r>
      <w:r w:rsidR="00414147" w:rsidRPr="000662CA">
        <w:rPr>
          <w:rFonts w:ascii="Palatino Linotype" w:hAnsi="Palatino Linotype" w:cs="Arial"/>
          <w:snapToGrid w:val="0"/>
        </w:rPr>
        <w:t xml:space="preserve"> </w:t>
      </w:r>
      <w:r w:rsidR="0034196C" w:rsidRPr="000662CA">
        <w:rPr>
          <w:rFonts w:ascii="Palatino Linotype" w:hAnsi="Palatino Linotype" w:cs="Arial"/>
          <w:snapToGrid w:val="0"/>
        </w:rPr>
        <w:t>información</w:t>
      </w:r>
      <w:r w:rsidR="00414147" w:rsidRPr="000662CA">
        <w:rPr>
          <w:rFonts w:ascii="Palatino Linotype" w:hAnsi="Palatino Linotype" w:cs="Arial"/>
          <w:snapToGrid w:val="0"/>
        </w:rPr>
        <w:t xml:space="preserve"> </w:t>
      </w:r>
      <w:r w:rsidR="0034196C" w:rsidRPr="000662CA">
        <w:rPr>
          <w:rFonts w:ascii="Palatino Linotype" w:hAnsi="Palatino Linotype" w:cs="Arial"/>
          <w:snapToGrid w:val="0"/>
        </w:rPr>
        <w:t>pública</w:t>
      </w:r>
      <w:r w:rsidR="00414147" w:rsidRPr="000662CA">
        <w:rPr>
          <w:rFonts w:ascii="Palatino Linotype" w:hAnsi="Palatino Linotype" w:cs="Arial"/>
          <w:snapToGrid w:val="0"/>
        </w:rPr>
        <w:t xml:space="preserve"> </w:t>
      </w:r>
      <w:r w:rsidR="0034196C" w:rsidRPr="000662CA">
        <w:rPr>
          <w:rFonts w:ascii="Palatino Linotype" w:hAnsi="Palatino Linotype"/>
        </w:rPr>
        <w:t>número</w:t>
      </w:r>
      <w:r w:rsidR="00414147" w:rsidRPr="000662CA">
        <w:rPr>
          <w:rFonts w:ascii="Palatino Linotype" w:hAnsi="Palatino Linotype" w:cs="Arial"/>
          <w:snapToGrid w:val="0"/>
        </w:rPr>
        <w:t xml:space="preserve"> </w:t>
      </w:r>
      <w:r w:rsidR="002D223C" w:rsidRPr="000662CA">
        <w:rPr>
          <w:rFonts w:ascii="Palatino Linotype" w:hAnsi="Palatino Linotype"/>
          <w:b/>
          <w:bCs/>
        </w:rPr>
        <w:t>00275</w:t>
      </w:r>
      <w:r w:rsidR="00FE1314" w:rsidRPr="000662CA">
        <w:rPr>
          <w:rFonts w:ascii="Palatino Linotype" w:hAnsi="Palatino Linotype"/>
          <w:b/>
          <w:bCs/>
        </w:rPr>
        <w:t>/</w:t>
      </w:r>
      <w:r w:rsidR="002D223C" w:rsidRPr="000662CA">
        <w:rPr>
          <w:rFonts w:ascii="Palatino Linotype" w:hAnsi="Palatino Linotype"/>
          <w:b/>
          <w:bCs/>
        </w:rPr>
        <w:t>IXTAPALU</w:t>
      </w:r>
      <w:r w:rsidR="00667188" w:rsidRPr="000662CA">
        <w:rPr>
          <w:rFonts w:ascii="Palatino Linotype" w:hAnsi="Palatino Linotype"/>
          <w:b/>
          <w:bCs/>
        </w:rPr>
        <w:t>/IP/2019</w:t>
      </w:r>
      <w:r w:rsidR="0034196C" w:rsidRPr="000662CA">
        <w:rPr>
          <w:rFonts w:ascii="Palatino Linotype" w:hAnsi="Palatino Linotype" w:cs="Arial"/>
          <w:lang w:val="es-ES_tradnl"/>
        </w:rPr>
        <w:t>.</w:t>
      </w:r>
    </w:p>
    <w:p w:rsidR="00D81F65" w:rsidRPr="000662CA" w:rsidRDefault="00D81F65" w:rsidP="004026D3">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p>
    <w:p w:rsidR="00066310" w:rsidRPr="000662CA" w:rsidRDefault="00F831B1" w:rsidP="004026D3">
      <w:pPr>
        <w:pStyle w:val="Prrafodelista"/>
        <w:tabs>
          <w:tab w:val="left" w:pos="709"/>
        </w:tabs>
        <w:spacing w:before="100" w:beforeAutospacing="1" w:after="100" w:afterAutospacing="1" w:line="360" w:lineRule="auto"/>
        <w:ind w:left="0"/>
        <w:contextualSpacing/>
        <w:jc w:val="both"/>
        <w:rPr>
          <w:rFonts w:ascii="Palatino Linotype" w:hAnsi="Palatino Linotype"/>
          <w:b/>
          <w:bCs/>
          <w:spacing w:val="60"/>
          <w:sz w:val="28"/>
        </w:rPr>
      </w:pPr>
      <w:r w:rsidRPr="000662CA">
        <w:rPr>
          <w:rFonts w:ascii="Palatino Linotype" w:hAnsi="Palatino Linotype" w:cs="Arial"/>
          <w:b/>
          <w:sz w:val="28"/>
          <w:szCs w:val="28"/>
        </w:rPr>
        <w:t xml:space="preserve">TERCERO. </w:t>
      </w:r>
      <w:r w:rsidR="003E454D" w:rsidRPr="000662CA">
        <w:rPr>
          <w:rFonts w:ascii="Palatino Linotype" w:hAnsi="Palatino Linotype" w:cs="Arial"/>
          <w:b/>
          <w:color w:val="000000"/>
        </w:rPr>
        <w:t>Oportunidad.</w:t>
      </w:r>
      <w:r w:rsidR="003E454D" w:rsidRPr="000662CA">
        <w:rPr>
          <w:rFonts w:ascii="Palatino Linotype" w:hAnsi="Palatino Linotype" w:cs="Arial"/>
          <w:color w:val="000000"/>
        </w:rPr>
        <w:t xml:space="preserve"> </w:t>
      </w:r>
      <w:r w:rsidR="000F1F16" w:rsidRPr="000662CA">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066310" w:rsidRPr="000662CA" w:rsidRDefault="00066310" w:rsidP="004026D3">
      <w:pPr>
        <w:pStyle w:val="Prrafodelista"/>
        <w:tabs>
          <w:tab w:val="left" w:pos="709"/>
        </w:tabs>
        <w:spacing w:before="100" w:beforeAutospacing="1" w:after="100" w:afterAutospacing="1" w:line="360" w:lineRule="auto"/>
        <w:ind w:left="0"/>
        <w:contextualSpacing/>
        <w:jc w:val="both"/>
        <w:rPr>
          <w:rFonts w:ascii="Palatino Linotype" w:hAnsi="Palatino Linotype" w:cs="Arial"/>
          <w:color w:val="000000"/>
        </w:rPr>
      </w:pPr>
    </w:p>
    <w:p w:rsidR="00066310" w:rsidRPr="000662CA" w:rsidRDefault="000F1F16" w:rsidP="004026D3">
      <w:pPr>
        <w:pStyle w:val="Prrafodelista"/>
        <w:tabs>
          <w:tab w:val="left" w:pos="709"/>
        </w:tabs>
        <w:spacing w:before="100" w:beforeAutospacing="1" w:after="100" w:afterAutospacing="1"/>
        <w:ind w:left="851" w:right="902"/>
        <w:contextualSpacing/>
        <w:jc w:val="both"/>
        <w:rPr>
          <w:rFonts w:ascii="Palatino Linotype" w:hAnsi="Palatino Linotype" w:cs="Arial"/>
          <w:i/>
          <w:color w:val="000000"/>
          <w:sz w:val="22"/>
          <w:szCs w:val="22"/>
        </w:rPr>
      </w:pPr>
      <w:r w:rsidRPr="000662CA">
        <w:rPr>
          <w:rFonts w:ascii="Palatino Linotype" w:hAnsi="Palatino Linotype" w:cs="Arial"/>
          <w:i/>
          <w:color w:val="000000"/>
          <w:sz w:val="22"/>
          <w:szCs w:val="22"/>
        </w:rPr>
        <w:t>“</w:t>
      </w:r>
      <w:r w:rsidRPr="000662CA">
        <w:rPr>
          <w:rFonts w:ascii="Palatino Linotype" w:hAnsi="Palatino Linotype" w:cs="Arial"/>
          <w:b/>
          <w:i/>
          <w:color w:val="000000"/>
          <w:sz w:val="22"/>
          <w:szCs w:val="22"/>
        </w:rPr>
        <w:t>Artículo 163.</w:t>
      </w:r>
      <w:r w:rsidRPr="000662CA">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F1F16" w:rsidRPr="000662CA" w:rsidRDefault="000F1F16" w:rsidP="004026D3">
      <w:pPr>
        <w:pStyle w:val="Prrafodelista"/>
        <w:tabs>
          <w:tab w:val="left" w:pos="709"/>
        </w:tabs>
        <w:spacing w:before="100" w:beforeAutospacing="1" w:after="100" w:afterAutospacing="1"/>
        <w:ind w:left="851" w:right="902"/>
        <w:contextualSpacing/>
        <w:jc w:val="both"/>
        <w:rPr>
          <w:rFonts w:ascii="Palatino Linotype" w:hAnsi="Palatino Linotype"/>
          <w:b/>
          <w:bCs/>
          <w:spacing w:val="60"/>
          <w:sz w:val="28"/>
        </w:rPr>
      </w:pPr>
      <w:r w:rsidRPr="000662CA">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0F1F16" w:rsidRPr="000662CA" w:rsidRDefault="000F1F16" w:rsidP="004026D3">
      <w:pPr>
        <w:spacing w:before="100" w:beforeAutospacing="1" w:after="100" w:afterAutospacing="1" w:line="360" w:lineRule="auto"/>
        <w:ind w:right="49"/>
        <w:contextualSpacing/>
        <w:jc w:val="both"/>
        <w:rPr>
          <w:rFonts w:ascii="Palatino Linotype" w:hAnsi="Palatino Linotype" w:cs="Arial"/>
          <w:color w:val="000000"/>
        </w:rPr>
      </w:pPr>
      <w:r w:rsidRPr="000662CA">
        <w:rPr>
          <w:rFonts w:ascii="Palatino Linotype" w:hAnsi="Palatino Linotype" w:cs="Arial"/>
          <w:color w:val="000000"/>
        </w:rPr>
        <w:lastRenderedPageBreak/>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F831B1" w:rsidRPr="000662CA" w:rsidRDefault="00F831B1" w:rsidP="004026D3">
      <w:pPr>
        <w:spacing w:before="100" w:beforeAutospacing="1" w:after="100" w:afterAutospacing="1" w:line="360" w:lineRule="auto"/>
        <w:ind w:right="49"/>
        <w:contextualSpacing/>
        <w:jc w:val="both"/>
        <w:rPr>
          <w:rFonts w:ascii="Palatino Linotype" w:hAnsi="Palatino Linotype" w:cs="Arial"/>
          <w:color w:val="000000"/>
        </w:rPr>
      </w:pPr>
    </w:p>
    <w:p w:rsidR="000F1F16" w:rsidRPr="000662CA" w:rsidRDefault="000F1F16" w:rsidP="004026D3">
      <w:pPr>
        <w:spacing w:before="100" w:beforeAutospacing="1" w:after="100" w:afterAutospacing="1" w:line="360" w:lineRule="auto"/>
        <w:ind w:right="49"/>
        <w:contextualSpacing/>
        <w:jc w:val="both"/>
        <w:rPr>
          <w:rFonts w:ascii="Palatino Linotype" w:hAnsi="Palatino Linotype" w:cs="Arial"/>
          <w:color w:val="000000"/>
        </w:rPr>
      </w:pPr>
      <w:r w:rsidRPr="000662CA">
        <w:rPr>
          <w:rFonts w:ascii="Palatino Linotype" w:hAnsi="Palatino Linotype" w:cs="Arial"/>
          <w:color w:val="000000"/>
        </w:rPr>
        <w:t xml:space="preserve">Derivado de lo anterior, se constituye la figura jurídica de la </w:t>
      </w:r>
      <w:r w:rsidRPr="000662CA">
        <w:rPr>
          <w:rFonts w:ascii="Palatino Linotype" w:hAnsi="Palatino Linotype" w:cs="Arial"/>
          <w:b/>
          <w:color w:val="000000"/>
        </w:rPr>
        <w:t>NEGATIVA FICTA</w:t>
      </w:r>
      <w:r w:rsidRPr="000662CA">
        <w:rPr>
          <w:rFonts w:ascii="Palatino Linotype" w:hAnsi="Palatino Linotype" w:cs="Arial"/>
          <w:color w:val="000000"/>
        </w:rPr>
        <w:t>, cuya esencia consiste en atribuir un efecto negativo al silencio de la autoridad administrativa frente a las instancias y solicitudes que hagan los particulares.</w:t>
      </w:r>
    </w:p>
    <w:p w:rsidR="000F1F16" w:rsidRPr="000662CA" w:rsidRDefault="000F1F16" w:rsidP="004026D3">
      <w:pPr>
        <w:spacing w:before="100" w:beforeAutospacing="1" w:after="100" w:afterAutospacing="1" w:line="360" w:lineRule="auto"/>
        <w:ind w:right="49"/>
        <w:contextualSpacing/>
        <w:jc w:val="both"/>
        <w:rPr>
          <w:rFonts w:ascii="Palatino Linotype" w:hAnsi="Palatino Linotype" w:cs="Arial"/>
          <w:color w:val="000000"/>
        </w:rPr>
      </w:pPr>
      <w:r w:rsidRPr="000662CA">
        <w:rPr>
          <w:rFonts w:ascii="Palatino Linotype" w:hAnsi="Palatino Linotype" w:cs="Arial"/>
          <w:color w:val="000000"/>
        </w:rPr>
        <w:t>Por su parte, el artículo 178 de la Ley de Transparencia y Acceso a la Información Pública del Estado de México y Municipios, establece:</w:t>
      </w:r>
    </w:p>
    <w:p w:rsidR="00D81F65" w:rsidRPr="000662CA" w:rsidRDefault="00D81F65" w:rsidP="004026D3">
      <w:pPr>
        <w:spacing w:before="100" w:beforeAutospacing="1" w:after="100" w:afterAutospacing="1"/>
        <w:ind w:left="851" w:right="902"/>
        <w:contextualSpacing/>
        <w:jc w:val="both"/>
        <w:rPr>
          <w:rFonts w:ascii="Palatino Linotype" w:hAnsi="Palatino Linotype" w:cs="Arial"/>
          <w:i/>
          <w:color w:val="000000"/>
          <w:sz w:val="22"/>
          <w:szCs w:val="22"/>
        </w:rPr>
      </w:pPr>
    </w:p>
    <w:p w:rsidR="000F1F16" w:rsidRPr="000662CA" w:rsidRDefault="000F1F16" w:rsidP="004026D3">
      <w:pPr>
        <w:spacing w:before="100" w:beforeAutospacing="1" w:after="100" w:afterAutospacing="1"/>
        <w:ind w:left="851" w:right="902"/>
        <w:contextualSpacing/>
        <w:jc w:val="both"/>
        <w:rPr>
          <w:rFonts w:ascii="Palatino Linotype" w:hAnsi="Palatino Linotype" w:cs="Arial"/>
          <w:i/>
          <w:color w:val="000000"/>
          <w:sz w:val="22"/>
          <w:szCs w:val="22"/>
        </w:rPr>
      </w:pPr>
      <w:r w:rsidRPr="000662CA">
        <w:rPr>
          <w:rFonts w:ascii="Palatino Linotype" w:hAnsi="Palatino Linotype" w:cs="Arial"/>
          <w:i/>
          <w:color w:val="000000"/>
          <w:sz w:val="22"/>
          <w:szCs w:val="22"/>
        </w:rPr>
        <w:t>“</w:t>
      </w:r>
      <w:r w:rsidRPr="000662CA">
        <w:rPr>
          <w:rFonts w:ascii="Palatino Linotype" w:hAnsi="Palatino Linotype" w:cs="Arial"/>
          <w:b/>
          <w:i/>
          <w:color w:val="000000"/>
          <w:sz w:val="22"/>
          <w:szCs w:val="22"/>
        </w:rPr>
        <w:t xml:space="preserve">Artículo 178. </w:t>
      </w:r>
      <w:r w:rsidRPr="000662CA">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F1F16" w:rsidRPr="000662CA" w:rsidRDefault="000F1F16" w:rsidP="004026D3">
      <w:pPr>
        <w:spacing w:before="100" w:beforeAutospacing="1" w:after="100" w:afterAutospacing="1"/>
        <w:ind w:left="851" w:right="902"/>
        <w:contextualSpacing/>
        <w:jc w:val="both"/>
        <w:rPr>
          <w:rFonts w:ascii="Palatino Linotype" w:hAnsi="Palatino Linotype" w:cs="Arial"/>
          <w:i/>
          <w:color w:val="000000"/>
          <w:sz w:val="22"/>
          <w:szCs w:val="22"/>
        </w:rPr>
      </w:pPr>
      <w:r w:rsidRPr="000662CA">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0662CA">
        <w:rPr>
          <w:rFonts w:ascii="Palatino Linotype" w:hAnsi="Palatino Linotype" w:cs="Arial"/>
          <w:i/>
          <w:color w:val="000000"/>
          <w:sz w:val="22"/>
          <w:szCs w:val="22"/>
        </w:rPr>
        <w:t>, acompañado con el documento que pruebe la fecha en que presentó la solicitud.</w:t>
      </w:r>
    </w:p>
    <w:p w:rsidR="000F1F16" w:rsidRPr="000662CA" w:rsidRDefault="000F1F16" w:rsidP="004026D3">
      <w:pPr>
        <w:spacing w:before="100" w:beforeAutospacing="1" w:after="100" w:afterAutospacing="1"/>
        <w:ind w:left="851" w:right="902"/>
        <w:contextualSpacing/>
        <w:jc w:val="both"/>
        <w:rPr>
          <w:rFonts w:ascii="Palatino Linotype" w:hAnsi="Palatino Linotype" w:cs="Arial"/>
          <w:i/>
          <w:color w:val="000000"/>
          <w:sz w:val="22"/>
          <w:szCs w:val="22"/>
        </w:rPr>
      </w:pPr>
      <w:r w:rsidRPr="000662CA">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D4259B" w:rsidRPr="000662CA" w:rsidRDefault="00D4259B" w:rsidP="004026D3">
      <w:pPr>
        <w:spacing w:before="100" w:beforeAutospacing="1" w:after="100" w:afterAutospacing="1" w:line="360" w:lineRule="auto"/>
        <w:ind w:right="49"/>
        <w:contextualSpacing/>
        <w:jc w:val="both"/>
        <w:rPr>
          <w:rFonts w:ascii="Palatino Linotype" w:hAnsi="Palatino Linotype" w:cs="Arial"/>
          <w:color w:val="000000"/>
        </w:rPr>
      </w:pPr>
    </w:p>
    <w:p w:rsidR="000F1F16" w:rsidRPr="000662CA" w:rsidRDefault="000F1F16" w:rsidP="004026D3">
      <w:pPr>
        <w:spacing w:before="100" w:beforeAutospacing="1" w:after="100" w:afterAutospacing="1" w:line="360" w:lineRule="auto"/>
        <w:ind w:right="49"/>
        <w:contextualSpacing/>
        <w:jc w:val="both"/>
        <w:rPr>
          <w:rFonts w:ascii="Palatino Linotype" w:hAnsi="Palatino Linotype" w:cs="Arial"/>
          <w:color w:val="000000"/>
        </w:rPr>
      </w:pPr>
      <w:r w:rsidRPr="000662CA">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w:t>
      </w:r>
      <w:r w:rsidRPr="000662CA">
        <w:rPr>
          <w:rFonts w:ascii="Palatino Linotype" w:hAnsi="Palatino Linotype" w:cs="Arial"/>
          <w:color w:val="000000"/>
        </w:rPr>
        <w:lastRenderedPageBreak/>
        <w:t xml:space="preserve">referencia empiece a computarse necesariamente tiene que existir una respuesta expresa por parte del </w:t>
      </w:r>
      <w:r w:rsidRPr="000662CA">
        <w:rPr>
          <w:rFonts w:ascii="Palatino Linotype" w:hAnsi="Palatino Linotype" w:cs="Arial"/>
          <w:b/>
          <w:color w:val="000000"/>
        </w:rPr>
        <w:t>SUJETO OBLIGADO</w:t>
      </w:r>
      <w:r w:rsidRPr="000662CA">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F831B1" w:rsidRPr="000662CA" w:rsidRDefault="00F831B1" w:rsidP="004026D3">
      <w:pPr>
        <w:spacing w:before="100" w:beforeAutospacing="1" w:after="100" w:afterAutospacing="1" w:line="360" w:lineRule="auto"/>
        <w:contextualSpacing/>
        <w:jc w:val="both"/>
        <w:rPr>
          <w:rFonts w:ascii="Palatino Linotype" w:hAnsi="Palatino Linotype" w:cs="Arial"/>
        </w:rPr>
      </w:pPr>
    </w:p>
    <w:p w:rsidR="000F1F16" w:rsidRPr="000662CA" w:rsidRDefault="000F1F16"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F831B1" w:rsidRPr="000662CA" w:rsidRDefault="00F831B1" w:rsidP="004026D3">
      <w:pPr>
        <w:spacing w:before="100" w:beforeAutospacing="1" w:after="100" w:afterAutospacing="1"/>
        <w:ind w:left="851" w:right="899"/>
        <w:contextualSpacing/>
        <w:jc w:val="center"/>
        <w:rPr>
          <w:rFonts w:ascii="Palatino Linotype" w:hAnsi="Palatino Linotype" w:cs="Arial"/>
          <w:b/>
          <w:sz w:val="22"/>
          <w:szCs w:val="22"/>
        </w:rPr>
      </w:pPr>
    </w:p>
    <w:p w:rsidR="000F1F16" w:rsidRPr="000662CA" w:rsidRDefault="000F1F16" w:rsidP="004026D3">
      <w:pPr>
        <w:spacing w:before="100" w:beforeAutospacing="1" w:after="100" w:afterAutospacing="1"/>
        <w:ind w:left="851" w:right="899"/>
        <w:contextualSpacing/>
        <w:jc w:val="center"/>
        <w:rPr>
          <w:rFonts w:ascii="Palatino Linotype" w:hAnsi="Palatino Linotype" w:cs="Arial"/>
          <w:sz w:val="22"/>
          <w:szCs w:val="22"/>
        </w:rPr>
      </w:pPr>
      <w:r w:rsidRPr="000662CA">
        <w:rPr>
          <w:rFonts w:ascii="Palatino Linotype" w:hAnsi="Palatino Linotype" w:cs="Arial"/>
          <w:b/>
          <w:sz w:val="22"/>
          <w:szCs w:val="22"/>
        </w:rPr>
        <w:t>“</w:t>
      </w:r>
      <w:r w:rsidRPr="000662CA">
        <w:rPr>
          <w:rFonts w:ascii="Palatino Linotype" w:hAnsi="Palatino Linotype" w:cs="Arial"/>
          <w:sz w:val="22"/>
          <w:szCs w:val="22"/>
        </w:rPr>
        <w:t>Criterio 0001-15</w:t>
      </w:r>
    </w:p>
    <w:p w:rsidR="000F1F16" w:rsidRPr="000662CA" w:rsidRDefault="000F1F16" w:rsidP="004026D3">
      <w:pPr>
        <w:spacing w:before="100" w:beforeAutospacing="1" w:after="100" w:afterAutospacing="1"/>
        <w:ind w:left="851" w:right="899"/>
        <w:contextualSpacing/>
        <w:jc w:val="both"/>
        <w:rPr>
          <w:rFonts w:ascii="Palatino Linotype" w:hAnsi="Palatino Linotype" w:cs="Arial"/>
          <w:i/>
          <w:sz w:val="22"/>
          <w:szCs w:val="22"/>
        </w:rPr>
      </w:pPr>
      <w:r w:rsidRPr="000662CA">
        <w:rPr>
          <w:rFonts w:ascii="Palatino Linotype" w:hAnsi="Palatino Linotype" w:cs="Arial"/>
          <w:b/>
          <w:i/>
          <w:sz w:val="22"/>
          <w:szCs w:val="22"/>
        </w:rPr>
        <w:t>NEGATIVA FICTA. PLAZO PARA INTERPONER EL RECURSO DE REVISIÓN TRATÁNDOSE DE.</w:t>
      </w:r>
      <w:r w:rsidRPr="000662CA">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662CA">
        <w:rPr>
          <w:rFonts w:ascii="Palatino Linotype" w:hAnsi="Palatino Linotype" w:cs="Arial"/>
          <w:b/>
          <w:i/>
          <w:sz w:val="22"/>
          <w:szCs w:val="22"/>
        </w:rPr>
        <w:t xml:space="preserve">” </w:t>
      </w:r>
      <w:r w:rsidRPr="000662CA">
        <w:rPr>
          <w:rFonts w:ascii="Palatino Linotype" w:hAnsi="Palatino Linotype" w:cs="Arial"/>
          <w:i/>
          <w:sz w:val="22"/>
          <w:szCs w:val="22"/>
        </w:rPr>
        <w:t>(Sic)</w:t>
      </w:r>
    </w:p>
    <w:p w:rsidR="00066310" w:rsidRPr="000662CA" w:rsidRDefault="00066310" w:rsidP="004026D3">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145231" w:rsidRPr="000662CA" w:rsidRDefault="00F831B1" w:rsidP="004026D3">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0662CA">
        <w:rPr>
          <w:rFonts w:ascii="Palatino Linotype" w:hAnsi="Palatino Linotype" w:cs="Arial"/>
          <w:b/>
          <w:sz w:val="28"/>
          <w:szCs w:val="28"/>
        </w:rPr>
        <w:t xml:space="preserve">CUARTO. </w:t>
      </w:r>
      <w:r w:rsidR="00066310" w:rsidRPr="000662CA">
        <w:rPr>
          <w:rFonts w:ascii="Palatino Linotype" w:hAnsi="Palatino Linotype" w:cs="Arial"/>
        </w:rPr>
        <w:t xml:space="preserve">Del análisis efectuado, se advierte la </w:t>
      </w:r>
      <w:proofErr w:type="spellStart"/>
      <w:r w:rsidR="00066310" w:rsidRPr="000662CA">
        <w:rPr>
          <w:rFonts w:ascii="Palatino Linotype" w:hAnsi="Palatino Linotype" w:cs="Arial"/>
        </w:rPr>
        <w:t>procedibilidad</w:t>
      </w:r>
      <w:proofErr w:type="spellEnd"/>
      <w:r w:rsidR="00066310" w:rsidRPr="000662CA">
        <w:rPr>
          <w:rFonts w:ascii="Palatino Linotype" w:hAnsi="Palatino Linotype" w:cs="Arial"/>
        </w:rPr>
        <w:t xml:space="preserve"> del presente recurso </w:t>
      </w:r>
      <w:r w:rsidR="00066310" w:rsidRPr="000662CA">
        <w:rPr>
          <w:rFonts w:ascii="Palatino Linotype" w:hAnsi="Palatino Linotype" w:cs="Arial"/>
        </w:rPr>
        <w:lastRenderedPageBreak/>
        <w:t xml:space="preserve">de revisión, en razón de acreditación </w:t>
      </w:r>
      <w:r w:rsidR="00066310" w:rsidRPr="000662CA">
        <w:rPr>
          <w:rFonts w:ascii="Palatino Linotype" w:hAnsi="Palatino Linotype" w:cs="Arial"/>
          <w:snapToGrid w:val="0"/>
        </w:rPr>
        <w:t>plena</w:t>
      </w:r>
      <w:r w:rsidR="00066310" w:rsidRPr="000662CA">
        <w:rPr>
          <w:rFonts w:ascii="Palatino Linotype" w:hAnsi="Palatino Linotype" w:cs="Arial"/>
        </w:rPr>
        <w:t xml:space="preserve"> de todos y cada uno de los elementos formales exigidos por el artículo 180 de la Ley de Transparencia y Acceso a la Información Pública</w:t>
      </w:r>
      <w:r w:rsidR="00066310" w:rsidRPr="000662CA">
        <w:rPr>
          <w:rFonts w:ascii="Palatino Linotype" w:hAnsi="Palatino Linotype"/>
        </w:rPr>
        <w:t xml:space="preserve"> </w:t>
      </w:r>
      <w:r w:rsidR="00066310" w:rsidRPr="000662CA">
        <w:rPr>
          <w:rFonts w:ascii="Palatino Linotype" w:hAnsi="Palatino Linotype" w:cs="Arial"/>
        </w:rPr>
        <w:t>del</w:t>
      </w:r>
      <w:r w:rsidR="00066310" w:rsidRPr="000662CA">
        <w:rPr>
          <w:rFonts w:ascii="Palatino Linotype" w:hAnsi="Palatino Linotype"/>
        </w:rPr>
        <w:t xml:space="preserve"> </w:t>
      </w:r>
      <w:r w:rsidR="00066310" w:rsidRPr="000662CA">
        <w:rPr>
          <w:rFonts w:ascii="Palatino Linotype" w:hAnsi="Palatino Linotype" w:cs="Arial"/>
        </w:rPr>
        <w:t>Estado</w:t>
      </w:r>
      <w:r w:rsidR="00066310" w:rsidRPr="000662CA">
        <w:rPr>
          <w:rFonts w:ascii="Palatino Linotype" w:hAnsi="Palatino Linotype"/>
        </w:rPr>
        <w:t xml:space="preserve"> de México y Municipios, en atención a que fue presentado mediante el formato visible en </w:t>
      </w:r>
      <w:r w:rsidR="00066310" w:rsidRPr="000662CA">
        <w:rPr>
          <w:rFonts w:ascii="Palatino Linotype" w:hAnsi="Palatino Linotype"/>
          <w:b/>
        </w:rPr>
        <w:t>EL SAIMEX</w:t>
      </w:r>
      <w:r w:rsidR="00066310" w:rsidRPr="000662CA">
        <w:rPr>
          <w:rFonts w:ascii="Palatino Linotype" w:hAnsi="Palatino Linotype"/>
        </w:rPr>
        <w:t>.</w:t>
      </w:r>
    </w:p>
    <w:p w:rsidR="00145231" w:rsidRPr="000662CA" w:rsidRDefault="00145231" w:rsidP="004026D3">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EB705F" w:rsidRPr="000662CA" w:rsidRDefault="00066310" w:rsidP="004026D3">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0662CA">
        <w:rPr>
          <w:rFonts w:ascii="Palatino Linotype" w:hAnsi="Palatino Linotype" w:cs="Arial"/>
          <w:b/>
          <w:sz w:val="28"/>
          <w:szCs w:val="28"/>
        </w:rPr>
        <w:t xml:space="preserve">QUINTO. </w:t>
      </w:r>
      <w:r w:rsidR="00EB705F" w:rsidRPr="000662CA">
        <w:rPr>
          <w:rFonts w:ascii="Palatino Linotype" w:hAnsi="Palatino Linotype" w:cs="Arial"/>
          <w:b/>
        </w:rPr>
        <w:t>Estudio y resolución del asunto</w:t>
      </w:r>
      <w:r w:rsidR="00EB705F" w:rsidRPr="000662CA">
        <w:rPr>
          <w:rFonts w:ascii="Palatino Linotype" w:hAnsi="Palatino Linotype" w:cs="Arial"/>
          <w:b/>
          <w:color w:val="000000" w:themeColor="text1"/>
        </w:rPr>
        <w:t xml:space="preserve">. </w:t>
      </w:r>
      <w:r w:rsidR="00EB705F" w:rsidRPr="000662CA">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EB705F" w:rsidRPr="000662CA" w:rsidRDefault="00EB705F" w:rsidP="004026D3">
      <w:pPr>
        <w:spacing w:before="100" w:beforeAutospacing="1" w:after="100" w:afterAutospacing="1"/>
        <w:ind w:left="851" w:right="902"/>
        <w:contextualSpacing/>
        <w:jc w:val="both"/>
        <w:rPr>
          <w:rFonts w:ascii="Palatino Linotype" w:hAnsi="Palatino Linotype" w:cs="Arial"/>
          <w:bCs/>
          <w:i/>
          <w:sz w:val="22"/>
          <w:szCs w:val="22"/>
        </w:rPr>
      </w:pPr>
      <w:r w:rsidRPr="000662CA">
        <w:rPr>
          <w:rFonts w:ascii="Palatino Linotype" w:hAnsi="Palatino Linotype" w:cs="Arial"/>
          <w:bCs/>
          <w:i/>
          <w:sz w:val="22"/>
          <w:szCs w:val="22"/>
        </w:rPr>
        <w:t>“</w:t>
      </w:r>
      <w:r w:rsidRPr="000662CA">
        <w:rPr>
          <w:rFonts w:ascii="Palatino Linotype" w:hAnsi="Palatino Linotype" w:cs="Arial"/>
          <w:b/>
          <w:bCs/>
          <w:i/>
          <w:sz w:val="22"/>
          <w:szCs w:val="22"/>
        </w:rPr>
        <w:t>Artículo</w:t>
      </w:r>
      <w:r w:rsidRPr="000662CA">
        <w:rPr>
          <w:rFonts w:ascii="Palatino Linotype" w:hAnsi="Palatino Linotype" w:cs="Arial"/>
          <w:b/>
          <w:bCs/>
          <w:i/>
        </w:rPr>
        <w:t xml:space="preserve"> </w:t>
      </w:r>
      <w:r w:rsidRPr="000662CA">
        <w:rPr>
          <w:rFonts w:ascii="Palatino Linotype" w:hAnsi="Palatino Linotype" w:cs="Arial"/>
          <w:b/>
          <w:bCs/>
          <w:i/>
          <w:sz w:val="22"/>
          <w:szCs w:val="22"/>
        </w:rPr>
        <w:t>179.</w:t>
      </w:r>
      <w:r w:rsidRPr="000662CA">
        <w:rPr>
          <w:rFonts w:ascii="Palatino Linotype" w:hAnsi="Palatino Linotype" w:cs="Arial"/>
          <w:bCs/>
          <w:i/>
        </w:rPr>
        <w:t xml:space="preserve"> </w:t>
      </w:r>
      <w:r w:rsidRPr="000662CA">
        <w:rPr>
          <w:rFonts w:ascii="Palatino Linotype" w:hAnsi="Palatino Linotype" w:cs="Arial"/>
          <w:bCs/>
          <w:i/>
          <w:sz w:val="22"/>
          <w:szCs w:val="22"/>
        </w:rPr>
        <w:t>El</w:t>
      </w:r>
      <w:r w:rsidRPr="000662CA">
        <w:rPr>
          <w:rFonts w:ascii="Palatino Linotype" w:hAnsi="Palatino Linotype" w:cs="Arial"/>
          <w:bCs/>
          <w:i/>
        </w:rPr>
        <w:t xml:space="preserve"> </w:t>
      </w:r>
      <w:r w:rsidRPr="000662CA">
        <w:rPr>
          <w:rFonts w:ascii="Palatino Linotype" w:hAnsi="Palatino Linotype" w:cs="Arial"/>
          <w:bCs/>
          <w:i/>
          <w:sz w:val="22"/>
          <w:szCs w:val="22"/>
        </w:rPr>
        <w:t>recurso</w:t>
      </w:r>
      <w:r w:rsidRPr="000662CA">
        <w:rPr>
          <w:rFonts w:ascii="Palatino Linotype" w:hAnsi="Palatino Linotype" w:cs="Arial"/>
          <w:bCs/>
          <w:i/>
        </w:rPr>
        <w:t xml:space="preserve"> </w:t>
      </w:r>
      <w:r w:rsidRPr="000662CA">
        <w:rPr>
          <w:rFonts w:ascii="Palatino Linotype" w:hAnsi="Palatino Linotype" w:cs="Arial"/>
          <w:bCs/>
          <w:i/>
          <w:sz w:val="22"/>
          <w:szCs w:val="22"/>
        </w:rPr>
        <w:t>de</w:t>
      </w:r>
      <w:r w:rsidRPr="000662CA">
        <w:rPr>
          <w:rFonts w:ascii="Palatino Linotype" w:hAnsi="Palatino Linotype" w:cs="Arial"/>
          <w:bCs/>
          <w:i/>
        </w:rPr>
        <w:t xml:space="preserve"> </w:t>
      </w:r>
      <w:r w:rsidRPr="000662CA">
        <w:rPr>
          <w:rFonts w:ascii="Palatino Linotype" w:hAnsi="Palatino Linotype" w:cs="Arial"/>
          <w:bCs/>
          <w:i/>
          <w:sz w:val="22"/>
          <w:szCs w:val="22"/>
        </w:rPr>
        <w:t>revisión</w:t>
      </w:r>
      <w:r w:rsidRPr="000662CA">
        <w:rPr>
          <w:rFonts w:ascii="Palatino Linotype" w:hAnsi="Palatino Linotype" w:cs="Arial"/>
          <w:bCs/>
          <w:i/>
        </w:rPr>
        <w:t xml:space="preserve"> </w:t>
      </w:r>
      <w:r w:rsidRPr="000662CA">
        <w:rPr>
          <w:rFonts w:ascii="Palatino Linotype" w:hAnsi="Palatino Linotype" w:cs="Arial"/>
          <w:bCs/>
          <w:i/>
          <w:sz w:val="22"/>
          <w:szCs w:val="22"/>
        </w:rPr>
        <w:t>es</w:t>
      </w:r>
      <w:r w:rsidRPr="000662CA">
        <w:rPr>
          <w:rFonts w:ascii="Palatino Linotype" w:hAnsi="Palatino Linotype" w:cs="Arial"/>
          <w:bCs/>
          <w:i/>
        </w:rPr>
        <w:t xml:space="preserve"> </w:t>
      </w:r>
      <w:r w:rsidRPr="000662CA">
        <w:rPr>
          <w:rFonts w:ascii="Palatino Linotype" w:hAnsi="Palatino Linotype" w:cs="Arial"/>
          <w:bCs/>
          <w:i/>
          <w:sz w:val="22"/>
          <w:szCs w:val="22"/>
        </w:rPr>
        <w:t>un</w:t>
      </w:r>
      <w:r w:rsidRPr="000662CA">
        <w:rPr>
          <w:rFonts w:ascii="Palatino Linotype" w:hAnsi="Palatino Linotype" w:cs="Arial"/>
          <w:bCs/>
          <w:i/>
        </w:rPr>
        <w:t xml:space="preserve"> </w:t>
      </w:r>
      <w:r w:rsidRPr="000662CA">
        <w:rPr>
          <w:rFonts w:ascii="Palatino Linotype" w:hAnsi="Palatino Linotype" w:cs="Arial"/>
          <w:bCs/>
          <w:i/>
          <w:sz w:val="22"/>
          <w:szCs w:val="22"/>
        </w:rPr>
        <w:t>medio</w:t>
      </w:r>
      <w:r w:rsidRPr="000662CA">
        <w:rPr>
          <w:rFonts w:ascii="Palatino Linotype" w:hAnsi="Palatino Linotype" w:cs="Arial"/>
          <w:bCs/>
          <w:i/>
        </w:rPr>
        <w:t xml:space="preserve"> </w:t>
      </w:r>
      <w:r w:rsidRPr="000662CA">
        <w:rPr>
          <w:rFonts w:ascii="Palatino Linotype" w:hAnsi="Palatino Linotype" w:cs="Arial"/>
          <w:bCs/>
          <w:i/>
          <w:sz w:val="22"/>
          <w:szCs w:val="22"/>
        </w:rPr>
        <w:t>de</w:t>
      </w:r>
      <w:r w:rsidRPr="000662CA">
        <w:rPr>
          <w:rFonts w:ascii="Palatino Linotype" w:hAnsi="Palatino Linotype" w:cs="Arial"/>
          <w:bCs/>
          <w:i/>
        </w:rPr>
        <w:t xml:space="preserve"> </w:t>
      </w:r>
      <w:r w:rsidRPr="000662CA">
        <w:rPr>
          <w:rFonts w:ascii="Palatino Linotype" w:hAnsi="Palatino Linotype" w:cs="Arial"/>
          <w:bCs/>
          <w:i/>
          <w:sz w:val="22"/>
          <w:szCs w:val="22"/>
        </w:rPr>
        <w:t>protección</w:t>
      </w:r>
      <w:r w:rsidRPr="000662CA">
        <w:rPr>
          <w:rFonts w:ascii="Palatino Linotype" w:hAnsi="Palatino Linotype" w:cs="Arial"/>
          <w:bCs/>
          <w:i/>
        </w:rPr>
        <w:t xml:space="preserve"> </w:t>
      </w:r>
      <w:r w:rsidRPr="000662CA">
        <w:rPr>
          <w:rFonts w:ascii="Palatino Linotype" w:hAnsi="Palatino Linotype" w:cs="Arial"/>
          <w:bCs/>
          <w:i/>
          <w:sz w:val="22"/>
          <w:szCs w:val="22"/>
        </w:rPr>
        <w:t>que</w:t>
      </w:r>
      <w:r w:rsidRPr="000662CA">
        <w:rPr>
          <w:rFonts w:ascii="Palatino Linotype" w:hAnsi="Palatino Linotype" w:cs="Arial"/>
          <w:bCs/>
          <w:i/>
        </w:rPr>
        <w:t xml:space="preserve"> </w:t>
      </w:r>
      <w:r w:rsidRPr="000662CA">
        <w:rPr>
          <w:rFonts w:ascii="Palatino Linotype" w:hAnsi="Palatino Linotype" w:cs="Arial"/>
          <w:bCs/>
          <w:i/>
          <w:sz w:val="22"/>
          <w:szCs w:val="22"/>
        </w:rPr>
        <w:t>la</w:t>
      </w:r>
      <w:r w:rsidRPr="000662CA">
        <w:rPr>
          <w:rFonts w:ascii="Palatino Linotype" w:hAnsi="Palatino Linotype" w:cs="Arial"/>
          <w:bCs/>
          <w:i/>
        </w:rPr>
        <w:t xml:space="preserve"> </w:t>
      </w:r>
      <w:r w:rsidRPr="000662CA">
        <w:rPr>
          <w:rFonts w:ascii="Palatino Linotype" w:hAnsi="Palatino Linotype" w:cs="Arial"/>
          <w:bCs/>
          <w:i/>
          <w:sz w:val="22"/>
          <w:szCs w:val="22"/>
        </w:rPr>
        <w:t>Ley</w:t>
      </w:r>
      <w:r w:rsidRPr="000662CA">
        <w:rPr>
          <w:rFonts w:ascii="Palatino Linotype" w:hAnsi="Palatino Linotype" w:cs="Arial"/>
          <w:bCs/>
          <w:i/>
        </w:rPr>
        <w:t xml:space="preserve"> </w:t>
      </w:r>
      <w:r w:rsidRPr="000662CA">
        <w:rPr>
          <w:rFonts w:ascii="Palatino Linotype" w:hAnsi="Palatino Linotype" w:cs="Arial"/>
          <w:bCs/>
          <w:i/>
          <w:sz w:val="22"/>
          <w:szCs w:val="22"/>
        </w:rPr>
        <w:t>otorga</w:t>
      </w:r>
      <w:r w:rsidRPr="000662CA">
        <w:rPr>
          <w:rFonts w:ascii="Palatino Linotype" w:hAnsi="Palatino Linotype" w:cs="Arial"/>
          <w:bCs/>
          <w:i/>
        </w:rPr>
        <w:t xml:space="preserve"> </w:t>
      </w:r>
      <w:r w:rsidRPr="000662CA">
        <w:rPr>
          <w:rFonts w:ascii="Palatino Linotype" w:hAnsi="Palatino Linotype" w:cs="Arial"/>
          <w:bCs/>
          <w:i/>
          <w:sz w:val="22"/>
          <w:szCs w:val="22"/>
        </w:rPr>
        <w:t>a</w:t>
      </w:r>
      <w:r w:rsidRPr="000662CA">
        <w:rPr>
          <w:rFonts w:ascii="Palatino Linotype" w:hAnsi="Palatino Linotype" w:cs="Arial"/>
          <w:bCs/>
          <w:i/>
        </w:rPr>
        <w:t xml:space="preserve"> </w:t>
      </w:r>
      <w:r w:rsidRPr="000662CA">
        <w:rPr>
          <w:rFonts w:ascii="Palatino Linotype" w:hAnsi="Palatino Linotype" w:cs="Arial"/>
          <w:bCs/>
          <w:i/>
          <w:sz w:val="22"/>
          <w:szCs w:val="22"/>
        </w:rPr>
        <w:t>los</w:t>
      </w:r>
      <w:r w:rsidRPr="000662CA">
        <w:rPr>
          <w:rFonts w:ascii="Palatino Linotype" w:hAnsi="Palatino Linotype" w:cs="Arial"/>
          <w:bCs/>
          <w:i/>
        </w:rPr>
        <w:t xml:space="preserve"> </w:t>
      </w:r>
      <w:r w:rsidRPr="000662CA">
        <w:rPr>
          <w:rFonts w:ascii="Palatino Linotype" w:hAnsi="Palatino Linotype" w:cs="Arial"/>
          <w:bCs/>
          <w:i/>
          <w:sz w:val="22"/>
          <w:szCs w:val="22"/>
        </w:rPr>
        <w:t>particulares,</w:t>
      </w:r>
      <w:r w:rsidRPr="000662CA">
        <w:rPr>
          <w:rFonts w:ascii="Palatino Linotype" w:hAnsi="Palatino Linotype" w:cs="Arial"/>
          <w:bCs/>
          <w:i/>
        </w:rPr>
        <w:t xml:space="preserve"> </w:t>
      </w:r>
      <w:r w:rsidRPr="000662CA">
        <w:rPr>
          <w:rFonts w:ascii="Palatino Linotype" w:hAnsi="Palatino Linotype" w:cs="Arial"/>
          <w:bCs/>
          <w:i/>
          <w:sz w:val="22"/>
          <w:szCs w:val="22"/>
        </w:rPr>
        <w:t>para</w:t>
      </w:r>
      <w:r w:rsidRPr="000662CA">
        <w:rPr>
          <w:rFonts w:ascii="Palatino Linotype" w:hAnsi="Palatino Linotype" w:cs="Arial"/>
          <w:bCs/>
          <w:i/>
        </w:rPr>
        <w:t xml:space="preserve"> </w:t>
      </w:r>
      <w:r w:rsidRPr="000662CA">
        <w:rPr>
          <w:rFonts w:ascii="Palatino Linotype" w:hAnsi="Palatino Linotype" w:cs="Arial"/>
          <w:bCs/>
          <w:i/>
          <w:sz w:val="22"/>
          <w:szCs w:val="22"/>
        </w:rPr>
        <w:t>hacer</w:t>
      </w:r>
      <w:r w:rsidRPr="000662CA">
        <w:rPr>
          <w:rFonts w:ascii="Palatino Linotype" w:hAnsi="Palatino Linotype" w:cs="Arial"/>
          <w:bCs/>
          <w:i/>
        </w:rPr>
        <w:t xml:space="preserve"> </w:t>
      </w:r>
      <w:r w:rsidRPr="000662CA">
        <w:rPr>
          <w:rFonts w:ascii="Palatino Linotype" w:hAnsi="Palatino Linotype" w:cs="Arial"/>
          <w:bCs/>
          <w:i/>
          <w:sz w:val="22"/>
          <w:szCs w:val="22"/>
        </w:rPr>
        <w:t>valer</w:t>
      </w:r>
      <w:r w:rsidRPr="000662CA">
        <w:rPr>
          <w:rFonts w:ascii="Palatino Linotype" w:hAnsi="Palatino Linotype" w:cs="Arial"/>
          <w:bCs/>
          <w:i/>
        </w:rPr>
        <w:t xml:space="preserve"> </w:t>
      </w:r>
      <w:r w:rsidRPr="000662CA">
        <w:rPr>
          <w:rFonts w:ascii="Palatino Linotype" w:hAnsi="Palatino Linotype" w:cs="Arial"/>
          <w:bCs/>
          <w:i/>
          <w:sz w:val="22"/>
          <w:szCs w:val="22"/>
        </w:rPr>
        <w:t>su</w:t>
      </w:r>
      <w:r w:rsidRPr="000662CA">
        <w:rPr>
          <w:rFonts w:ascii="Palatino Linotype" w:hAnsi="Palatino Linotype" w:cs="Arial"/>
          <w:bCs/>
          <w:i/>
        </w:rPr>
        <w:t xml:space="preserve"> </w:t>
      </w:r>
      <w:r w:rsidRPr="000662CA">
        <w:rPr>
          <w:rFonts w:ascii="Palatino Linotype" w:hAnsi="Palatino Linotype" w:cs="Arial"/>
          <w:bCs/>
          <w:i/>
          <w:sz w:val="22"/>
          <w:szCs w:val="22"/>
        </w:rPr>
        <w:t>derecho</w:t>
      </w:r>
      <w:r w:rsidRPr="000662CA">
        <w:rPr>
          <w:rFonts w:ascii="Palatino Linotype" w:hAnsi="Palatino Linotype" w:cs="Arial"/>
          <w:bCs/>
          <w:i/>
        </w:rPr>
        <w:t xml:space="preserve"> </w:t>
      </w:r>
      <w:r w:rsidRPr="000662CA">
        <w:rPr>
          <w:rFonts w:ascii="Palatino Linotype" w:hAnsi="Palatino Linotype" w:cs="Arial"/>
          <w:bCs/>
          <w:i/>
          <w:sz w:val="22"/>
          <w:szCs w:val="22"/>
        </w:rPr>
        <w:t>de</w:t>
      </w:r>
      <w:r w:rsidRPr="000662CA">
        <w:rPr>
          <w:rFonts w:ascii="Palatino Linotype" w:hAnsi="Palatino Linotype" w:cs="Arial"/>
          <w:bCs/>
          <w:i/>
        </w:rPr>
        <w:t xml:space="preserve"> </w:t>
      </w:r>
      <w:r w:rsidRPr="000662CA">
        <w:rPr>
          <w:rFonts w:ascii="Palatino Linotype" w:hAnsi="Palatino Linotype" w:cs="Arial"/>
          <w:bCs/>
          <w:i/>
          <w:sz w:val="22"/>
          <w:szCs w:val="22"/>
        </w:rPr>
        <w:t>acceso</w:t>
      </w:r>
      <w:r w:rsidRPr="000662CA">
        <w:rPr>
          <w:rFonts w:ascii="Palatino Linotype" w:hAnsi="Palatino Linotype" w:cs="Arial"/>
          <w:bCs/>
          <w:i/>
        </w:rPr>
        <w:t xml:space="preserve"> </w:t>
      </w:r>
      <w:r w:rsidRPr="000662CA">
        <w:rPr>
          <w:rFonts w:ascii="Palatino Linotype" w:hAnsi="Palatino Linotype" w:cs="Arial"/>
          <w:bCs/>
          <w:i/>
          <w:sz w:val="22"/>
          <w:szCs w:val="22"/>
        </w:rPr>
        <w:t>a</w:t>
      </w:r>
      <w:r w:rsidRPr="000662CA">
        <w:rPr>
          <w:rFonts w:ascii="Palatino Linotype" w:hAnsi="Palatino Linotype" w:cs="Arial"/>
          <w:bCs/>
          <w:i/>
        </w:rPr>
        <w:t xml:space="preserve"> </w:t>
      </w:r>
      <w:r w:rsidRPr="000662CA">
        <w:rPr>
          <w:rFonts w:ascii="Palatino Linotype" w:hAnsi="Palatino Linotype" w:cs="Arial"/>
          <w:bCs/>
          <w:i/>
          <w:sz w:val="22"/>
          <w:szCs w:val="22"/>
        </w:rPr>
        <w:t>la</w:t>
      </w:r>
      <w:r w:rsidRPr="000662CA">
        <w:rPr>
          <w:rFonts w:ascii="Palatino Linotype" w:hAnsi="Palatino Linotype" w:cs="Arial"/>
          <w:bCs/>
          <w:i/>
        </w:rPr>
        <w:t xml:space="preserve"> </w:t>
      </w:r>
      <w:r w:rsidRPr="000662CA">
        <w:rPr>
          <w:rFonts w:ascii="Palatino Linotype" w:hAnsi="Palatino Linotype" w:cs="Arial"/>
          <w:bCs/>
          <w:i/>
          <w:sz w:val="22"/>
          <w:szCs w:val="22"/>
        </w:rPr>
        <w:t>información</w:t>
      </w:r>
      <w:r w:rsidRPr="000662CA">
        <w:rPr>
          <w:rFonts w:ascii="Palatino Linotype" w:hAnsi="Palatino Linotype" w:cs="Arial"/>
          <w:bCs/>
          <w:i/>
        </w:rPr>
        <w:t xml:space="preserve"> </w:t>
      </w:r>
      <w:r w:rsidRPr="000662CA">
        <w:rPr>
          <w:rFonts w:ascii="Palatino Linotype" w:hAnsi="Palatino Linotype" w:cs="Arial"/>
          <w:bCs/>
          <w:i/>
          <w:sz w:val="22"/>
          <w:szCs w:val="22"/>
        </w:rPr>
        <w:t>pública,</w:t>
      </w:r>
      <w:r w:rsidRPr="000662CA">
        <w:rPr>
          <w:rFonts w:ascii="Palatino Linotype" w:hAnsi="Palatino Linotype" w:cs="Arial"/>
          <w:bCs/>
          <w:i/>
        </w:rPr>
        <w:t xml:space="preserve"> </w:t>
      </w:r>
      <w:r w:rsidRPr="000662CA">
        <w:rPr>
          <w:rFonts w:ascii="Palatino Linotype" w:hAnsi="Palatino Linotype" w:cs="Arial"/>
          <w:bCs/>
          <w:i/>
          <w:sz w:val="22"/>
          <w:szCs w:val="22"/>
        </w:rPr>
        <w:t>y</w:t>
      </w:r>
      <w:r w:rsidRPr="000662CA">
        <w:rPr>
          <w:rFonts w:ascii="Palatino Linotype" w:hAnsi="Palatino Linotype" w:cs="Arial"/>
          <w:bCs/>
          <w:i/>
        </w:rPr>
        <w:t xml:space="preserve"> </w:t>
      </w:r>
      <w:r w:rsidRPr="000662CA">
        <w:rPr>
          <w:rFonts w:ascii="Palatino Linotype" w:hAnsi="Palatino Linotype" w:cs="Arial"/>
          <w:bCs/>
          <w:i/>
          <w:sz w:val="22"/>
          <w:szCs w:val="22"/>
        </w:rPr>
        <w:t>procederá</w:t>
      </w:r>
      <w:r w:rsidRPr="000662CA">
        <w:rPr>
          <w:rFonts w:ascii="Palatino Linotype" w:hAnsi="Palatino Linotype" w:cs="Arial"/>
          <w:bCs/>
          <w:i/>
        </w:rPr>
        <w:t xml:space="preserve"> </w:t>
      </w:r>
      <w:r w:rsidRPr="000662CA">
        <w:rPr>
          <w:rFonts w:ascii="Palatino Linotype" w:hAnsi="Palatino Linotype" w:cs="Arial"/>
          <w:bCs/>
          <w:i/>
          <w:sz w:val="22"/>
          <w:szCs w:val="22"/>
        </w:rPr>
        <w:t>en</w:t>
      </w:r>
      <w:r w:rsidRPr="000662CA">
        <w:rPr>
          <w:rFonts w:ascii="Palatino Linotype" w:hAnsi="Palatino Linotype" w:cs="Arial"/>
          <w:bCs/>
          <w:i/>
        </w:rPr>
        <w:t xml:space="preserve"> </w:t>
      </w:r>
      <w:r w:rsidRPr="000662CA">
        <w:rPr>
          <w:rFonts w:ascii="Palatino Linotype" w:hAnsi="Palatino Linotype" w:cs="Arial"/>
          <w:bCs/>
          <w:i/>
          <w:sz w:val="22"/>
          <w:szCs w:val="22"/>
        </w:rPr>
        <w:t>contra</w:t>
      </w:r>
      <w:r w:rsidRPr="000662CA">
        <w:rPr>
          <w:rFonts w:ascii="Palatino Linotype" w:hAnsi="Palatino Linotype" w:cs="Arial"/>
          <w:bCs/>
          <w:i/>
        </w:rPr>
        <w:t xml:space="preserve"> </w:t>
      </w:r>
      <w:r w:rsidRPr="000662CA">
        <w:rPr>
          <w:rFonts w:ascii="Palatino Linotype" w:hAnsi="Palatino Linotype" w:cs="Arial"/>
          <w:bCs/>
          <w:i/>
          <w:sz w:val="22"/>
          <w:szCs w:val="22"/>
        </w:rPr>
        <w:t>de</w:t>
      </w:r>
      <w:r w:rsidRPr="000662CA">
        <w:rPr>
          <w:rFonts w:ascii="Palatino Linotype" w:hAnsi="Palatino Linotype" w:cs="Arial"/>
          <w:bCs/>
          <w:i/>
        </w:rPr>
        <w:t xml:space="preserve"> </w:t>
      </w:r>
      <w:r w:rsidRPr="000662CA">
        <w:rPr>
          <w:rFonts w:ascii="Palatino Linotype" w:hAnsi="Palatino Linotype" w:cs="Arial"/>
          <w:bCs/>
          <w:i/>
          <w:sz w:val="22"/>
          <w:szCs w:val="22"/>
        </w:rPr>
        <w:t>las</w:t>
      </w:r>
      <w:r w:rsidRPr="000662CA">
        <w:rPr>
          <w:rFonts w:ascii="Palatino Linotype" w:hAnsi="Palatino Linotype" w:cs="Arial"/>
          <w:bCs/>
          <w:i/>
        </w:rPr>
        <w:t xml:space="preserve"> </w:t>
      </w:r>
      <w:r w:rsidRPr="000662CA">
        <w:rPr>
          <w:rFonts w:ascii="Palatino Linotype" w:hAnsi="Palatino Linotype" w:cs="Arial"/>
          <w:bCs/>
          <w:i/>
          <w:sz w:val="22"/>
          <w:szCs w:val="22"/>
        </w:rPr>
        <w:t>siguientes</w:t>
      </w:r>
      <w:r w:rsidRPr="000662CA">
        <w:rPr>
          <w:rFonts w:ascii="Palatino Linotype" w:hAnsi="Palatino Linotype" w:cs="Arial"/>
          <w:bCs/>
          <w:i/>
        </w:rPr>
        <w:t xml:space="preserve"> </w:t>
      </w:r>
      <w:r w:rsidRPr="000662CA">
        <w:rPr>
          <w:rFonts w:ascii="Palatino Linotype" w:hAnsi="Palatino Linotype" w:cs="Arial"/>
          <w:bCs/>
          <w:i/>
          <w:sz w:val="22"/>
          <w:szCs w:val="22"/>
        </w:rPr>
        <w:t>causas:</w:t>
      </w:r>
    </w:p>
    <w:p w:rsidR="00EB705F" w:rsidRPr="000662CA" w:rsidRDefault="00EB705F" w:rsidP="004026D3">
      <w:pPr>
        <w:spacing w:before="100" w:beforeAutospacing="1" w:after="100" w:afterAutospacing="1"/>
        <w:ind w:left="851" w:right="902"/>
        <w:contextualSpacing/>
        <w:jc w:val="both"/>
        <w:rPr>
          <w:rFonts w:ascii="Palatino Linotype" w:hAnsi="Palatino Linotype" w:cs="Arial"/>
          <w:bCs/>
          <w:i/>
          <w:sz w:val="22"/>
          <w:szCs w:val="22"/>
        </w:rPr>
      </w:pPr>
      <w:r w:rsidRPr="000662CA">
        <w:rPr>
          <w:rFonts w:ascii="Palatino Linotype" w:hAnsi="Palatino Linotype" w:cs="Arial"/>
          <w:b/>
          <w:bCs/>
          <w:i/>
          <w:sz w:val="22"/>
          <w:szCs w:val="22"/>
        </w:rPr>
        <w:t>…</w:t>
      </w:r>
    </w:p>
    <w:p w:rsidR="00EB705F" w:rsidRPr="000662CA" w:rsidRDefault="00EB705F" w:rsidP="004026D3">
      <w:pPr>
        <w:spacing w:before="100" w:beforeAutospacing="1" w:after="100" w:afterAutospacing="1"/>
        <w:ind w:left="851" w:right="902"/>
        <w:contextualSpacing/>
        <w:jc w:val="both"/>
        <w:rPr>
          <w:rFonts w:ascii="Palatino Linotype" w:hAnsi="Palatino Linotype" w:cs="Arial"/>
          <w:b/>
          <w:bCs/>
          <w:i/>
          <w:sz w:val="22"/>
          <w:szCs w:val="22"/>
        </w:rPr>
      </w:pPr>
      <w:r w:rsidRPr="000662CA">
        <w:rPr>
          <w:rFonts w:ascii="Palatino Linotype" w:hAnsi="Palatino Linotype" w:cs="Arial"/>
          <w:b/>
          <w:bCs/>
          <w:i/>
          <w:sz w:val="22"/>
          <w:szCs w:val="22"/>
        </w:rPr>
        <w:t>VII.</w:t>
      </w:r>
      <w:r w:rsidRPr="000662CA">
        <w:rPr>
          <w:rFonts w:ascii="Palatino Linotype" w:hAnsi="Palatino Linotype" w:cs="Arial"/>
          <w:b/>
          <w:bCs/>
          <w:i/>
        </w:rPr>
        <w:t xml:space="preserve"> </w:t>
      </w:r>
      <w:r w:rsidRPr="000662CA">
        <w:rPr>
          <w:rFonts w:ascii="Palatino Linotype" w:hAnsi="Palatino Linotype" w:cs="Arial"/>
          <w:b/>
          <w:bCs/>
          <w:i/>
          <w:sz w:val="22"/>
          <w:szCs w:val="22"/>
        </w:rPr>
        <w:t>La</w:t>
      </w:r>
      <w:r w:rsidRPr="000662CA">
        <w:rPr>
          <w:rFonts w:ascii="Palatino Linotype" w:hAnsi="Palatino Linotype" w:cs="Arial"/>
          <w:b/>
          <w:bCs/>
          <w:i/>
        </w:rPr>
        <w:t xml:space="preserve"> </w:t>
      </w:r>
      <w:r w:rsidRPr="000662CA">
        <w:rPr>
          <w:rFonts w:ascii="Palatino Linotype" w:hAnsi="Palatino Linotype" w:cs="Arial"/>
          <w:b/>
          <w:bCs/>
          <w:i/>
          <w:sz w:val="22"/>
          <w:szCs w:val="22"/>
        </w:rPr>
        <w:t>falta</w:t>
      </w:r>
      <w:r w:rsidRPr="000662CA">
        <w:rPr>
          <w:rFonts w:ascii="Palatino Linotype" w:hAnsi="Palatino Linotype" w:cs="Arial"/>
          <w:b/>
          <w:bCs/>
          <w:i/>
        </w:rPr>
        <w:t xml:space="preserve"> </w:t>
      </w:r>
      <w:r w:rsidRPr="000662CA">
        <w:rPr>
          <w:rFonts w:ascii="Palatino Linotype" w:hAnsi="Palatino Linotype" w:cs="Arial"/>
          <w:b/>
          <w:bCs/>
          <w:i/>
          <w:sz w:val="22"/>
          <w:szCs w:val="22"/>
        </w:rPr>
        <w:t>de</w:t>
      </w:r>
      <w:r w:rsidRPr="000662CA">
        <w:rPr>
          <w:rFonts w:ascii="Palatino Linotype" w:hAnsi="Palatino Linotype" w:cs="Arial"/>
          <w:b/>
          <w:bCs/>
          <w:i/>
        </w:rPr>
        <w:t xml:space="preserve"> </w:t>
      </w:r>
      <w:r w:rsidRPr="000662CA">
        <w:rPr>
          <w:rFonts w:ascii="Palatino Linotype" w:hAnsi="Palatino Linotype" w:cs="Arial"/>
          <w:b/>
          <w:bCs/>
          <w:i/>
          <w:sz w:val="22"/>
          <w:szCs w:val="22"/>
        </w:rPr>
        <w:t>respuesta</w:t>
      </w:r>
      <w:r w:rsidRPr="000662CA">
        <w:rPr>
          <w:rFonts w:ascii="Palatino Linotype" w:hAnsi="Palatino Linotype" w:cs="Arial"/>
          <w:b/>
          <w:bCs/>
          <w:i/>
        </w:rPr>
        <w:t xml:space="preserve"> </w:t>
      </w:r>
      <w:r w:rsidRPr="000662CA">
        <w:rPr>
          <w:rFonts w:ascii="Palatino Linotype" w:hAnsi="Palatino Linotype" w:cs="Arial"/>
          <w:b/>
          <w:bCs/>
          <w:i/>
          <w:sz w:val="22"/>
          <w:szCs w:val="22"/>
        </w:rPr>
        <w:t>a</w:t>
      </w:r>
      <w:r w:rsidRPr="000662CA">
        <w:rPr>
          <w:rFonts w:ascii="Palatino Linotype" w:hAnsi="Palatino Linotype" w:cs="Arial"/>
          <w:b/>
          <w:bCs/>
          <w:i/>
        </w:rPr>
        <w:t xml:space="preserve"> </w:t>
      </w:r>
      <w:r w:rsidRPr="000662CA">
        <w:rPr>
          <w:rFonts w:ascii="Palatino Linotype" w:hAnsi="Palatino Linotype" w:cs="Arial"/>
          <w:b/>
          <w:bCs/>
          <w:i/>
          <w:sz w:val="22"/>
          <w:szCs w:val="22"/>
        </w:rPr>
        <w:t>una</w:t>
      </w:r>
      <w:r w:rsidRPr="000662CA">
        <w:rPr>
          <w:rFonts w:ascii="Palatino Linotype" w:hAnsi="Palatino Linotype" w:cs="Arial"/>
          <w:b/>
          <w:bCs/>
          <w:i/>
        </w:rPr>
        <w:t xml:space="preserve"> </w:t>
      </w:r>
      <w:r w:rsidRPr="000662CA">
        <w:rPr>
          <w:rFonts w:ascii="Palatino Linotype" w:hAnsi="Palatino Linotype" w:cs="Arial"/>
          <w:b/>
          <w:bCs/>
          <w:i/>
          <w:sz w:val="22"/>
          <w:szCs w:val="22"/>
        </w:rPr>
        <w:t>solicitud</w:t>
      </w:r>
      <w:r w:rsidRPr="000662CA">
        <w:rPr>
          <w:rFonts w:ascii="Palatino Linotype" w:hAnsi="Palatino Linotype" w:cs="Arial"/>
          <w:b/>
          <w:bCs/>
          <w:i/>
        </w:rPr>
        <w:t xml:space="preserve"> </w:t>
      </w:r>
      <w:r w:rsidRPr="000662CA">
        <w:rPr>
          <w:rFonts w:ascii="Palatino Linotype" w:hAnsi="Palatino Linotype" w:cs="Arial"/>
          <w:b/>
          <w:bCs/>
          <w:i/>
          <w:sz w:val="22"/>
          <w:szCs w:val="22"/>
        </w:rPr>
        <w:t>de</w:t>
      </w:r>
      <w:r w:rsidRPr="000662CA">
        <w:rPr>
          <w:rFonts w:ascii="Palatino Linotype" w:hAnsi="Palatino Linotype" w:cs="Arial"/>
          <w:b/>
          <w:bCs/>
          <w:i/>
        </w:rPr>
        <w:t xml:space="preserve"> </w:t>
      </w:r>
      <w:r w:rsidRPr="000662CA">
        <w:rPr>
          <w:rFonts w:ascii="Palatino Linotype" w:hAnsi="Palatino Linotype" w:cs="Arial"/>
          <w:b/>
          <w:bCs/>
          <w:i/>
          <w:sz w:val="22"/>
          <w:szCs w:val="22"/>
        </w:rPr>
        <w:t>acceso</w:t>
      </w:r>
      <w:r w:rsidRPr="000662CA">
        <w:rPr>
          <w:rFonts w:ascii="Palatino Linotype" w:hAnsi="Palatino Linotype" w:cs="Arial"/>
          <w:b/>
          <w:bCs/>
          <w:i/>
        </w:rPr>
        <w:t xml:space="preserve"> </w:t>
      </w:r>
      <w:r w:rsidRPr="000662CA">
        <w:rPr>
          <w:rFonts w:ascii="Palatino Linotype" w:hAnsi="Palatino Linotype" w:cs="Arial"/>
          <w:b/>
          <w:bCs/>
          <w:i/>
          <w:sz w:val="22"/>
          <w:szCs w:val="22"/>
        </w:rPr>
        <w:t>a</w:t>
      </w:r>
      <w:r w:rsidRPr="000662CA">
        <w:rPr>
          <w:rFonts w:ascii="Palatino Linotype" w:hAnsi="Palatino Linotype" w:cs="Arial"/>
          <w:b/>
          <w:bCs/>
          <w:i/>
        </w:rPr>
        <w:t xml:space="preserve"> </w:t>
      </w:r>
      <w:r w:rsidRPr="000662CA">
        <w:rPr>
          <w:rFonts w:ascii="Palatino Linotype" w:hAnsi="Palatino Linotype" w:cs="Arial"/>
          <w:b/>
          <w:bCs/>
          <w:i/>
          <w:sz w:val="22"/>
          <w:szCs w:val="22"/>
        </w:rPr>
        <w:t>la</w:t>
      </w:r>
      <w:r w:rsidRPr="000662CA">
        <w:rPr>
          <w:rFonts w:ascii="Palatino Linotype" w:hAnsi="Palatino Linotype" w:cs="Arial"/>
          <w:b/>
          <w:bCs/>
          <w:i/>
        </w:rPr>
        <w:t xml:space="preserve"> </w:t>
      </w:r>
      <w:r w:rsidRPr="000662CA">
        <w:rPr>
          <w:rFonts w:ascii="Palatino Linotype" w:hAnsi="Palatino Linotype" w:cs="Arial"/>
          <w:b/>
          <w:bCs/>
          <w:i/>
          <w:sz w:val="22"/>
          <w:szCs w:val="22"/>
        </w:rPr>
        <w:t>información;</w:t>
      </w:r>
    </w:p>
    <w:p w:rsidR="00EB705F" w:rsidRPr="000662CA" w:rsidRDefault="00EB705F" w:rsidP="004026D3">
      <w:pPr>
        <w:spacing w:before="100" w:beforeAutospacing="1" w:after="100" w:afterAutospacing="1"/>
        <w:ind w:left="851" w:right="902"/>
        <w:contextualSpacing/>
        <w:jc w:val="both"/>
        <w:rPr>
          <w:rFonts w:ascii="Palatino Linotype" w:hAnsi="Palatino Linotype" w:cs="Arial"/>
          <w:b/>
          <w:bCs/>
          <w:i/>
        </w:rPr>
      </w:pPr>
      <w:r w:rsidRPr="000662CA">
        <w:rPr>
          <w:rFonts w:ascii="Palatino Linotype" w:hAnsi="Palatino Linotype" w:cs="Arial"/>
          <w:b/>
          <w:bCs/>
          <w:i/>
          <w:sz w:val="22"/>
          <w:szCs w:val="22"/>
        </w:rPr>
        <w:t>…</w:t>
      </w:r>
      <w:r w:rsidRPr="000662CA">
        <w:rPr>
          <w:rFonts w:ascii="Palatino Linotype" w:hAnsi="Palatino Linotype" w:cs="Arial"/>
          <w:bCs/>
          <w:i/>
          <w:sz w:val="22"/>
          <w:szCs w:val="22"/>
        </w:rPr>
        <w:t>”</w:t>
      </w:r>
      <w:r w:rsidRPr="000662CA">
        <w:rPr>
          <w:rFonts w:ascii="Palatino Linotype" w:hAnsi="Palatino Linotype" w:cs="Arial"/>
          <w:b/>
          <w:bCs/>
          <w:i/>
        </w:rPr>
        <w:t xml:space="preserve"> </w:t>
      </w:r>
    </w:p>
    <w:p w:rsidR="00EB705F" w:rsidRPr="000662CA" w:rsidRDefault="00EB705F" w:rsidP="004026D3">
      <w:pPr>
        <w:spacing w:before="100" w:beforeAutospacing="1" w:after="100" w:afterAutospacing="1"/>
        <w:ind w:left="851" w:right="902"/>
        <w:contextualSpacing/>
        <w:jc w:val="both"/>
        <w:rPr>
          <w:rFonts w:ascii="Palatino Linotype" w:hAnsi="Palatino Linotype" w:cs="Arial"/>
          <w:b/>
          <w:bCs/>
          <w:sz w:val="22"/>
          <w:szCs w:val="22"/>
        </w:rPr>
      </w:pPr>
      <w:r w:rsidRPr="000662CA">
        <w:rPr>
          <w:rFonts w:ascii="Palatino Linotype" w:hAnsi="Palatino Linotype" w:cs="Arial"/>
          <w:bCs/>
          <w:sz w:val="22"/>
          <w:szCs w:val="22"/>
        </w:rPr>
        <w:t>(Énfasis añadido.)</w:t>
      </w: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 xml:space="preserve">Una vez determinada la vía sobre la que versará el presente asunto y previa revisión del expediente electrónico formado en el SAIMEX, por motivo de la solicitud de información y del recurso a que da origen, se observa que </w:t>
      </w:r>
      <w:r w:rsidRPr="000662CA">
        <w:rPr>
          <w:rFonts w:ascii="Palatino Linotype" w:hAnsi="Palatino Linotype" w:cs="Arial"/>
          <w:b/>
        </w:rPr>
        <w:t>EL SUJETO OBLIGADO</w:t>
      </w:r>
      <w:r w:rsidRPr="000662CA">
        <w:rPr>
          <w:rFonts w:ascii="Palatino Linotype" w:hAnsi="Palatino Linotype" w:cs="Arial"/>
        </w:rPr>
        <w:t>, no dio respuesta a la solicitud de información planteada por el particular, lo que se traduce como la configuración de la NEGATIVA FICTA.</w:t>
      </w: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Previo a exponer los argumentos que justifiquen la afirmación que antecede, primeramente, es importante recordar que el particular requirió la información que a continuación se desagrega:</w:t>
      </w: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lastRenderedPageBreak/>
        <w:t>1.</w:t>
      </w:r>
      <w:proofErr w:type="gramStart"/>
      <w:r w:rsidRPr="000662CA">
        <w:rPr>
          <w:rFonts w:ascii="Palatino Linotype" w:hAnsi="Palatino Linotype"/>
          <w:i/>
          <w:sz w:val="22"/>
          <w:szCs w:val="22"/>
          <w:lang w:eastAsia="es-MX"/>
        </w:rPr>
        <w:t>)¿</w:t>
      </w:r>
      <w:proofErr w:type="gramEnd"/>
      <w:r w:rsidRPr="000662CA">
        <w:rPr>
          <w:rFonts w:ascii="Palatino Linotype" w:hAnsi="Palatino Linotype"/>
          <w:i/>
          <w:sz w:val="22"/>
          <w:szCs w:val="22"/>
          <w:lang w:eastAsia="es-MX"/>
        </w:rPr>
        <w:t xml:space="preserve">Cuenta el municipio con servicio contratado de grúas para el arrastre de vehículos?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2.) De ser el caso, ¿Qué tipo de mecanismo utiliza el ayuntamiento para la contratación del servicio de grúas?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3) En 2017 y 2018, de contar con un servicio de grúas, cuánto erogó el ayuntamiento por este servicio.</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 4) Para 2019, ¿cuenta el ayuntamiento con un servicio de grúas contratado?, ¿a cuánto asciende este servicio?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5) De contar con un servicio de grúas para el municipio en 2019, solicito atentamente copia del contrato respectivo.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6) De no ser el caso, es decir, de no contar con un servicio grúas, solicito me informe ¿Cómo resuelve el ayuntamiento la necesidad de este tipo de servicios para arrastre de vehículos, ante contingencias como accidentes u operativos de seguridad o de medio ambiente?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7) De no contar con un servicio de grúas en 2019, los ciudadanos, están en condiciones de contratar libremente cualquier empresa o se les recomienda o impone alguna. ¿Cuál o cuáles?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8) En 2017, ¿Cuántos servicios de grúa requirió el municipio y que costo tuvieron estos servicios? </w:t>
      </w:r>
    </w:p>
    <w:p w:rsidR="00145231" w:rsidRPr="000662CA" w:rsidRDefault="00145231" w:rsidP="004026D3">
      <w:pPr>
        <w:spacing w:before="100" w:beforeAutospacing="1" w:after="100" w:afterAutospacing="1"/>
        <w:ind w:left="851" w:right="902"/>
        <w:contextualSpacing/>
        <w:jc w:val="both"/>
        <w:rPr>
          <w:rFonts w:ascii="Palatino Linotype" w:hAnsi="Palatino Linotype"/>
          <w:i/>
          <w:sz w:val="22"/>
          <w:szCs w:val="22"/>
          <w:lang w:eastAsia="es-MX"/>
        </w:rPr>
      </w:pPr>
      <w:r w:rsidRPr="000662CA">
        <w:rPr>
          <w:rFonts w:ascii="Palatino Linotype" w:hAnsi="Palatino Linotype"/>
          <w:i/>
          <w:sz w:val="22"/>
          <w:szCs w:val="22"/>
          <w:lang w:eastAsia="es-MX"/>
        </w:rPr>
        <w:t xml:space="preserve">9) En 2018, ¿Cuántos servicios de grúa o de arrastre de vehículos requirió el ayuntamiento y que costo tuvo para el mismo estos servicios? </w:t>
      </w:r>
    </w:p>
    <w:p w:rsidR="00145231" w:rsidRPr="000662CA" w:rsidRDefault="00145231" w:rsidP="004026D3">
      <w:pPr>
        <w:spacing w:before="100" w:beforeAutospacing="1" w:after="100" w:afterAutospacing="1"/>
        <w:ind w:left="851" w:right="902"/>
        <w:contextualSpacing/>
        <w:jc w:val="both"/>
        <w:rPr>
          <w:rFonts w:ascii="Palatino Linotype" w:hAnsi="Palatino Linotype"/>
          <w:lang w:eastAsia="es-MX"/>
        </w:rPr>
      </w:pPr>
      <w:r w:rsidRPr="000662CA">
        <w:rPr>
          <w:rFonts w:ascii="Palatino Linotype" w:hAnsi="Palatino Linotype"/>
          <w:i/>
          <w:sz w:val="22"/>
          <w:szCs w:val="22"/>
          <w:lang w:eastAsia="es-MX"/>
        </w:rPr>
        <w:t>10.- En 2019, ¿Cuántos servicios de grúa o de arrastre de vehículos, ha requerido el ayuntamiento y que costo ha tenido, o tendrán (si cuentan con contrato), estos servicios</w:t>
      </w:r>
      <w:r w:rsidRPr="000662CA">
        <w:rPr>
          <w:rFonts w:ascii="Palatino Linotype" w:hAnsi="Palatino Linotype"/>
          <w:lang w:eastAsia="es-MX"/>
        </w:rPr>
        <w:t xml:space="preserve">? </w:t>
      </w: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 xml:space="preserve">Inconforme con la falta de respuesta, </w:t>
      </w:r>
      <w:r w:rsidR="00340305" w:rsidRPr="000662CA">
        <w:rPr>
          <w:rFonts w:ascii="Palatino Linotype" w:hAnsi="Palatino Linotype" w:cs="Arial"/>
          <w:b/>
        </w:rPr>
        <w:t>LA</w:t>
      </w:r>
      <w:r w:rsidRPr="000662CA">
        <w:rPr>
          <w:rFonts w:ascii="Palatino Linotype" w:hAnsi="Palatino Linotype" w:cs="Arial"/>
          <w:b/>
        </w:rPr>
        <w:t xml:space="preserve"> RECURRENTE</w:t>
      </w:r>
      <w:r w:rsidRPr="000662CA">
        <w:rPr>
          <w:rFonts w:ascii="Palatino Linotype" w:hAnsi="Palatino Linotype" w:cs="Arial"/>
        </w:rPr>
        <w:t xml:space="preserve"> interpuso el recurso de revisión que nos ocupa, en el que se inconforma por la falta de respuesta.</w:t>
      </w:r>
    </w:p>
    <w:p w:rsidR="00145231" w:rsidRPr="000662CA" w:rsidRDefault="00145231" w:rsidP="004026D3">
      <w:pPr>
        <w:spacing w:before="100" w:beforeAutospacing="1" w:after="100" w:afterAutospacing="1" w:line="360" w:lineRule="auto"/>
        <w:contextualSpacing/>
        <w:jc w:val="both"/>
        <w:rPr>
          <w:rFonts w:ascii="Palatino Linotype" w:hAnsi="Palatino Linotype" w:cs="Arial"/>
        </w:rPr>
      </w:pPr>
    </w:p>
    <w:p w:rsidR="007246B8" w:rsidRPr="000662CA" w:rsidRDefault="00145231"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lang w:eastAsia="es-MX"/>
        </w:rPr>
        <w:t xml:space="preserve">Es así que </w:t>
      </w:r>
      <w:r w:rsidRPr="000662CA">
        <w:rPr>
          <w:rFonts w:ascii="Palatino Linotype" w:hAnsi="Palatino Linotype" w:cs="Arial"/>
          <w:b/>
          <w:lang w:eastAsia="es-MX"/>
        </w:rPr>
        <w:t>EL SUJETO OBLIGADO</w:t>
      </w:r>
      <w:r w:rsidRPr="000662CA">
        <w:rPr>
          <w:rFonts w:ascii="Palatino Linotype" w:hAnsi="Palatino Linotype" w:cs="Arial"/>
          <w:lang w:eastAsia="es-MX"/>
        </w:rPr>
        <w:t>, rindió su Informe Justificado adjuntando el documento electrónico denominado</w:t>
      </w:r>
      <w:r w:rsidRPr="000662CA">
        <w:t xml:space="preserve"> </w:t>
      </w:r>
      <w:r w:rsidRPr="000662CA">
        <w:rPr>
          <w:rFonts w:ascii="Palatino Linotype" w:hAnsi="Palatino Linotype" w:cs="Arial"/>
          <w:b/>
          <w:i/>
          <w:lang w:eastAsia="es-MX"/>
        </w:rPr>
        <w:t xml:space="preserve">00275, RR-08687 </w:t>
      </w:r>
      <w:proofErr w:type="spellStart"/>
      <w:r w:rsidRPr="000662CA">
        <w:rPr>
          <w:rFonts w:ascii="Palatino Linotype" w:hAnsi="Palatino Linotype" w:cs="Arial"/>
          <w:b/>
          <w:i/>
          <w:lang w:eastAsia="es-MX"/>
        </w:rPr>
        <w:t>Resp</w:t>
      </w:r>
      <w:proofErr w:type="spellEnd"/>
      <w:r w:rsidRPr="000662CA">
        <w:rPr>
          <w:rFonts w:ascii="Palatino Linotype" w:hAnsi="Palatino Linotype" w:cs="Arial"/>
          <w:b/>
          <w:i/>
          <w:lang w:eastAsia="es-MX"/>
        </w:rPr>
        <w:t xml:space="preserve">. Dir. </w:t>
      </w:r>
      <w:proofErr w:type="spellStart"/>
      <w:r w:rsidRPr="000662CA">
        <w:rPr>
          <w:rFonts w:ascii="Palatino Linotype" w:hAnsi="Palatino Linotype" w:cs="Arial"/>
          <w:b/>
          <w:i/>
          <w:lang w:eastAsia="es-MX"/>
        </w:rPr>
        <w:t>Admón</w:t>
      </w:r>
      <w:proofErr w:type="spellEnd"/>
      <w:r w:rsidRPr="000662CA">
        <w:rPr>
          <w:rFonts w:ascii="Palatino Linotype" w:hAnsi="Palatino Linotype" w:cs="Arial"/>
          <w:b/>
          <w:i/>
          <w:lang w:eastAsia="es-MX"/>
        </w:rPr>
        <w:t xml:space="preserve"> y Finanzas.pdf</w:t>
      </w:r>
      <w:r w:rsidRPr="000662CA">
        <w:rPr>
          <w:rFonts w:ascii="Palatino Linotype" w:hAnsi="Palatino Linotype" w:cs="Arial"/>
          <w:b/>
          <w:i/>
        </w:rPr>
        <w:t xml:space="preserve">, </w:t>
      </w:r>
      <w:r w:rsidRPr="000662CA">
        <w:rPr>
          <w:rFonts w:ascii="Palatino Linotype" w:hAnsi="Palatino Linotype" w:cs="Arial"/>
        </w:rPr>
        <w:t>mismo que se puso a disposición del particular, que contiene un oficio signado por Contador General de la Dirección General de Administración y Finanzas en el</w:t>
      </w:r>
      <w:r w:rsidR="007246B8" w:rsidRPr="000662CA">
        <w:rPr>
          <w:rFonts w:ascii="Palatino Linotype" w:hAnsi="Palatino Linotype" w:cs="Arial"/>
        </w:rPr>
        <w:t xml:space="preserve"> </w:t>
      </w:r>
      <w:r w:rsidRPr="000662CA">
        <w:rPr>
          <w:rFonts w:ascii="Palatino Linotype" w:hAnsi="Palatino Linotype" w:cs="Arial"/>
        </w:rPr>
        <w:t xml:space="preserve">que </w:t>
      </w:r>
      <w:r w:rsidR="007246B8" w:rsidRPr="000662CA">
        <w:rPr>
          <w:rFonts w:ascii="Palatino Linotype" w:hAnsi="Palatino Linotype" w:cs="Arial"/>
        </w:rPr>
        <w:t>medularmente informa lo siguiente:</w:t>
      </w:r>
    </w:p>
    <w:p w:rsidR="001E5A0C" w:rsidRPr="000662CA" w:rsidRDefault="001E5A0C" w:rsidP="004026D3">
      <w:pPr>
        <w:spacing w:before="100" w:beforeAutospacing="1" w:after="100" w:afterAutospacing="1" w:line="360" w:lineRule="auto"/>
        <w:contextualSpacing/>
        <w:jc w:val="both"/>
        <w:rPr>
          <w:rFonts w:ascii="Palatino Linotype" w:hAnsi="Palatino Linotype" w:cs="Arial"/>
        </w:rPr>
      </w:pPr>
    </w:p>
    <w:p w:rsidR="00D81F65" w:rsidRPr="000662CA" w:rsidRDefault="007246B8" w:rsidP="004026D3">
      <w:pPr>
        <w:spacing w:before="100" w:beforeAutospacing="1" w:after="100" w:afterAutospacing="1" w:line="360" w:lineRule="auto"/>
        <w:contextualSpacing/>
        <w:jc w:val="both"/>
        <w:rPr>
          <w:rFonts w:ascii="Palatino Linotype" w:hAnsi="Palatino Linotype" w:cs="Arial"/>
        </w:rPr>
      </w:pPr>
      <w:r w:rsidRPr="000662CA">
        <w:rPr>
          <w:noProof/>
          <w:lang w:eastAsia="es-MX"/>
        </w:rPr>
        <w:lastRenderedPageBreak/>
        <w:drawing>
          <wp:inline distT="0" distB="0" distL="0" distR="0" wp14:anchorId="46754450" wp14:editId="1BCA7AB8">
            <wp:extent cx="3277096" cy="5762268"/>
            <wp:effectExtent l="0" t="444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26" t="7477" r="49510" b="2698"/>
                    <a:stretch/>
                  </pic:blipFill>
                  <pic:spPr bwMode="auto">
                    <a:xfrm rot="16200000">
                      <a:off x="0" y="0"/>
                      <a:ext cx="3286929" cy="5779559"/>
                    </a:xfrm>
                    <a:prstGeom prst="rect">
                      <a:avLst/>
                    </a:prstGeom>
                    <a:ln>
                      <a:noFill/>
                    </a:ln>
                    <a:extLst>
                      <a:ext uri="{53640926-AAD7-44D8-BBD7-CCE9431645EC}">
                        <a14:shadowObscured xmlns:a14="http://schemas.microsoft.com/office/drawing/2010/main"/>
                      </a:ext>
                    </a:extLst>
                  </pic:spPr>
                </pic:pic>
              </a:graphicData>
            </a:graphic>
          </wp:inline>
        </w:drawing>
      </w:r>
    </w:p>
    <w:p w:rsidR="007246B8" w:rsidRPr="000662CA" w:rsidRDefault="007246B8" w:rsidP="004026D3">
      <w:pPr>
        <w:spacing w:before="100" w:beforeAutospacing="1" w:after="100" w:afterAutospacing="1" w:line="360" w:lineRule="auto"/>
        <w:contextualSpacing/>
        <w:jc w:val="both"/>
        <w:rPr>
          <w:rFonts w:ascii="Palatino Linotype" w:hAnsi="Palatino Linotype" w:cs="Arial"/>
        </w:rPr>
      </w:pPr>
    </w:p>
    <w:p w:rsidR="001E5A0C" w:rsidRPr="000662CA" w:rsidRDefault="001E5A0C" w:rsidP="004026D3">
      <w:pPr>
        <w:spacing w:before="100" w:beforeAutospacing="1" w:after="100" w:afterAutospacing="1" w:line="360" w:lineRule="auto"/>
        <w:contextualSpacing/>
        <w:jc w:val="both"/>
        <w:rPr>
          <w:rFonts w:ascii="Palatino Linotype" w:hAnsi="Palatino Linotype"/>
          <w:color w:val="222222"/>
          <w:lang w:val="es-ES" w:eastAsia="es-MX"/>
        </w:rPr>
      </w:pPr>
      <w:r w:rsidRPr="000662CA">
        <w:rPr>
          <w:rFonts w:ascii="Palatino Linotype" w:hAnsi="Palatino Linotype"/>
          <w:color w:val="222222"/>
          <w:lang w:val="es-ES" w:eastAsia="es-MX"/>
        </w:rPr>
        <w:t xml:space="preserve">En efecto, el hecho de que </w:t>
      </w:r>
      <w:r w:rsidRPr="000662CA">
        <w:rPr>
          <w:rFonts w:ascii="Palatino Linotype" w:hAnsi="Palatino Linotype"/>
          <w:b/>
          <w:bCs/>
          <w:color w:val="222222"/>
          <w:lang w:val="es-ES" w:eastAsia="es-MX"/>
        </w:rPr>
        <w:t>EL SUJETO OBLIGADO</w:t>
      </w:r>
      <w:r w:rsidRPr="000662CA">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4026D3" w:rsidRPr="000662CA" w:rsidRDefault="004026D3" w:rsidP="004026D3">
      <w:pPr>
        <w:spacing w:before="100" w:beforeAutospacing="1" w:after="100" w:afterAutospacing="1" w:line="360" w:lineRule="auto"/>
        <w:contextualSpacing/>
        <w:jc w:val="both"/>
        <w:rPr>
          <w:rFonts w:ascii="Palatino Linotype" w:hAnsi="Palatino Linotype" w:cs="Arial"/>
        </w:rPr>
      </w:pPr>
    </w:p>
    <w:p w:rsidR="001E5A0C" w:rsidRPr="000662CA" w:rsidRDefault="001E5A0C" w:rsidP="004026D3">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0662CA">
        <w:rPr>
          <w:rFonts w:ascii="Palatino Linotype" w:hAnsi="Palatino Linotype"/>
          <w:i/>
          <w:iCs/>
          <w:color w:val="222222"/>
          <w:sz w:val="22"/>
          <w:szCs w:val="22"/>
          <w:lang w:val="es-ES" w:eastAsia="es-MX"/>
        </w:rPr>
        <w:t>“</w:t>
      </w:r>
      <w:r w:rsidRPr="000662CA">
        <w:rPr>
          <w:rFonts w:ascii="Palatino Linotype" w:hAnsi="Palatino Linotype"/>
          <w:b/>
          <w:bCs/>
          <w:i/>
          <w:iCs/>
          <w:color w:val="222222"/>
          <w:sz w:val="22"/>
          <w:szCs w:val="22"/>
          <w:lang w:val="es-ES" w:eastAsia="es-MX"/>
        </w:rPr>
        <w:t>Artículo 12.</w:t>
      </w:r>
      <w:r w:rsidRPr="000662CA">
        <w:rPr>
          <w:rFonts w:ascii="Palatino Linotype" w:hAnsi="Palatino Linotype"/>
          <w:i/>
          <w:iCs/>
          <w:color w:val="222222"/>
          <w:sz w:val="22"/>
          <w:szCs w:val="22"/>
          <w:lang w:val="es-ES" w:eastAsia="es-MX"/>
        </w:rPr>
        <w:t xml:space="preserve"> Quienes generen, recopilen, administren, manejen, procesen, archiven o </w:t>
      </w:r>
      <w:r w:rsidRPr="000662CA">
        <w:rPr>
          <w:rFonts w:ascii="Palatino Linotype" w:eastAsiaTheme="minorEastAsia" w:hAnsi="Palatino Linotype" w:cs="Arial"/>
          <w:i/>
          <w:sz w:val="22"/>
          <w:szCs w:val="22"/>
          <w:lang w:val="es-ES_tradnl"/>
        </w:rPr>
        <w:t>conserven</w:t>
      </w:r>
      <w:r w:rsidRPr="000662CA">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1E5A0C" w:rsidRPr="000662CA" w:rsidRDefault="001E5A0C" w:rsidP="004026D3">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0662CA">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E5A0C" w:rsidRPr="000662CA" w:rsidRDefault="001E5A0C" w:rsidP="004026D3">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1E5A0C" w:rsidRPr="000662CA" w:rsidRDefault="001E5A0C" w:rsidP="004026D3">
      <w:pPr>
        <w:spacing w:before="100" w:beforeAutospacing="1" w:after="100" w:afterAutospacing="1" w:line="360" w:lineRule="auto"/>
        <w:contextualSpacing/>
        <w:jc w:val="both"/>
      </w:pPr>
      <w:r w:rsidRPr="000662CA">
        <w:rPr>
          <w:rFonts w:ascii="Palatino Linotype" w:hAnsi="Palatino Linotype"/>
        </w:rPr>
        <w:lastRenderedPageBreak/>
        <w:t xml:space="preserve">Así, el estudio de la naturaleza jurídica de la información pública solicitada, tiene por objeto determinar si ésta la genera, posee o administra </w:t>
      </w:r>
      <w:r w:rsidRPr="000662CA">
        <w:rPr>
          <w:rFonts w:ascii="Palatino Linotype" w:hAnsi="Palatino Linotype"/>
          <w:b/>
        </w:rPr>
        <w:t>EL SUJETO OBLIGADO</w:t>
      </w:r>
      <w:r w:rsidRPr="000662C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662CA">
        <w:t xml:space="preserve"> </w:t>
      </w:r>
    </w:p>
    <w:p w:rsidR="001E5A0C" w:rsidRPr="000662CA" w:rsidRDefault="001E5A0C" w:rsidP="004026D3">
      <w:pPr>
        <w:spacing w:before="100" w:beforeAutospacing="1" w:after="100" w:afterAutospacing="1" w:line="360" w:lineRule="auto"/>
        <w:contextualSpacing/>
        <w:jc w:val="both"/>
        <w:rPr>
          <w:rFonts w:ascii="Palatino Linotype" w:hAnsi="Palatino Linotype"/>
        </w:rPr>
      </w:pPr>
    </w:p>
    <w:p w:rsidR="001E5A0C" w:rsidRPr="000662CA" w:rsidRDefault="001E5A0C" w:rsidP="004026D3">
      <w:pPr>
        <w:spacing w:before="100" w:beforeAutospacing="1" w:after="100" w:afterAutospacing="1" w:line="360" w:lineRule="auto"/>
        <w:contextualSpacing/>
        <w:jc w:val="both"/>
        <w:rPr>
          <w:rFonts w:ascii="Palatino Linotype" w:hAnsi="Palatino Linotype"/>
        </w:rPr>
      </w:pPr>
      <w:r w:rsidRPr="000662CA">
        <w:rPr>
          <w:rFonts w:ascii="Palatino Linotype" w:hAnsi="Palatino Linotype"/>
        </w:rPr>
        <w:t xml:space="preserve">Asimismo, no se omite comentar que, al haber existido un pronunciamiento por parte del </w:t>
      </w:r>
      <w:r w:rsidRPr="000662CA">
        <w:rPr>
          <w:rFonts w:ascii="Palatino Linotype" w:hAnsi="Palatino Linotype"/>
          <w:b/>
        </w:rPr>
        <w:t>SUJETO OBLIGADO</w:t>
      </w:r>
      <w:r w:rsidRPr="000662C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E5A0C" w:rsidRPr="000662CA" w:rsidRDefault="001E5A0C" w:rsidP="004026D3">
      <w:pPr>
        <w:spacing w:before="100" w:beforeAutospacing="1" w:after="100" w:afterAutospacing="1" w:line="360" w:lineRule="auto"/>
        <w:contextualSpacing/>
        <w:jc w:val="both"/>
        <w:rPr>
          <w:rFonts w:ascii="Palatino Linotype" w:hAnsi="Palatino Linotype" w:cs="Arial"/>
        </w:rPr>
      </w:pPr>
    </w:p>
    <w:p w:rsidR="001E5A0C" w:rsidRPr="000662CA" w:rsidRDefault="001E5A0C"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E5A0C" w:rsidRPr="000662CA" w:rsidRDefault="001E5A0C" w:rsidP="004026D3">
      <w:pPr>
        <w:spacing w:before="100" w:beforeAutospacing="1" w:after="100" w:afterAutospacing="1"/>
        <w:ind w:right="760"/>
        <w:contextualSpacing/>
        <w:jc w:val="both"/>
        <w:rPr>
          <w:rFonts w:ascii="Palatino Linotype" w:hAnsi="Palatino Linotype" w:cs="Arial"/>
          <w:b/>
          <w:i/>
          <w:sz w:val="22"/>
        </w:rPr>
      </w:pPr>
    </w:p>
    <w:p w:rsidR="001E5A0C" w:rsidRPr="000662CA" w:rsidRDefault="001E5A0C" w:rsidP="004026D3">
      <w:pPr>
        <w:spacing w:before="100" w:beforeAutospacing="1" w:after="100" w:afterAutospacing="1"/>
        <w:ind w:left="851" w:right="902"/>
        <w:contextualSpacing/>
        <w:jc w:val="both"/>
        <w:rPr>
          <w:rFonts w:ascii="Palatino Linotype" w:hAnsi="Palatino Linotype" w:cs="Arial"/>
          <w:i/>
          <w:sz w:val="22"/>
        </w:rPr>
      </w:pPr>
      <w:r w:rsidRPr="000662C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662C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0662CA">
        <w:rPr>
          <w:rFonts w:ascii="Palatino Linotype" w:hAnsi="Palatino Linotype" w:cs="Arial"/>
          <w:i/>
          <w:sz w:val="22"/>
        </w:rPr>
        <w:lastRenderedPageBreak/>
        <w:t xml:space="preserve">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662CA">
        <w:rPr>
          <w:rFonts w:ascii="Palatino Linotype" w:hAnsi="Palatino Linotype" w:cs="Arial"/>
          <w:i/>
          <w:sz w:val="22"/>
        </w:rPr>
        <w:t>Marván</w:t>
      </w:r>
      <w:proofErr w:type="spellEnd"/>
      <w:r w:rsidRPr="000662CA">
        <w:rPr>
          <w:rFonts w:ascii="Palatino Linotype" w:hAnsi="Palatino Linotype" w:cs="Arial"/>
          <w:i/>
          <w:sz w:val="22"/>
        </w:rPr>
        <w:t xml:space="preserve"> Laborde 2395/09 Secretaría de Economía - María </w:t>
      </w:r>
      <w:proofErr w:type="spellStart"/>
      <w:r w:rsidRPr="000662CA">
        <w:rPr>
          <w:rFonts w:ascii="Palatino Linotype" w:hAnsi="Palatino Linotype" w:cs="Arial"/>
          <w:i/>
          <w:sz w:val="22"/>
        </w:rPr>
        <w:t>Marván</w:t>
      </w:r>
      <w:proofErr w:type="spellEnd"/>
      <w:r w:rsidRPr="000662CA">
        <w:rPr>
          <w:rFonts w:ascii="Palatino Linotype" w:hAnsi="Palatino Linotype" w:cs="Arial"/>
          <w:i/>
          <w:sz w:val="22"/>
        </w:rPr>
        <w:t xml:space="preserve"> Laborde 0837/10 Administración Portuaria Integral de Veracruz, S.A. de C.V. – María </w:t>
      </w:r>
      <w:proofErr w:type="spellStart"/>
      <w:r w:rsidRPr="000662CA">
        <w:rPr>
          <w:rFonts w:ascii="Palatino Linotype" w:hAnsi="Palatino Linotype" w:cs="Arial"/>
          <w:i/>
          <w:sz w:val="22"/>
        </w:rPr>
        <w:t>Marván</w:t>
      </w:r>
      <w:proofErr w:type="spellEnd"/>
      <w:r w:rsidRPr="000662CA">
        <w:rPr>
          <w:rFonts w:ascii="Palatino Linotype" w:hAnsi="Palatino Linotype" w:cs="Arial"/>
          <w:i/>
          <w:sz w:val="22"/>
        </w:rPr>
        <w:t xml:space="preserve"> Laborde- Criterio 31/10</w:t>
      </w:r>
      <w:r w:rsidRPr="000662CA">
        <w:rPr>
          <w:rFonts w:ascii="Palatino Linotype" w:hAnsi="Palatino Linotype" w:cs="Arial"/>
          <w:b/>
          <w:i/>
          <w:sz w:val="22"/>
        </w:rPr>
        <w:t>”</w:t>
      </w:r>
      <w:r w:rsidRPr="000662CA">
        <w:rPr>
          <w:rFonts w:ascii="Palatino Linotype" w:hAnsi="Palatino Linotype" w:cs="Arial"/>
          <w:i/>
          <w:sz w:val="22"/>
        </w:rPr>
        <w:t xml:space="preserve"> (sic)</w:t>
      </w:r>
    </w:p>
    <w:p w:rsidR="001E5A0C" w:rsidRPr="000662CA" w:rsidRDefault="001E5A0C" w:rsidP="004026D3">
      <w:pPr>
        <w:spacing w:before="100" w:beforeAutospacing="1" w:after="100" w:afterAutospacing="1" w:line="360" w:lineRule="auto"/>
        <w:contextualSpacing/>
        <w:jc w:val="both"/>
        <w:rPr>
          <w:rFonts w:ascii="Palatino Linotype" w:hAnsi="Palatino Linotype"/>
          <w:color w:val="222222"/>
          <w:lang w:val="es-ES" w:eastAsia="es-MX"/>
        </w:rPr>
      </w:pPr>
    </w:p>
    <w:p w:rsidR="001E5A0C" w:rsidRPr="000662CA" w:rsidRDefault="001E5A0C" w:rsidP="004026D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rPr>
        <w:t xml:space="preserve">Establecido lo anterior, esta Ponencia Resolutora procede al análisis de la información proporcionada por </w:t>
      </w:r>
      <w:r w:rsidRPr="000662CA">
        <w:rPr>
          <w:rFonts w:ascii="Palatino Linotype" w:hAnsi="Palatino Linotype"/>
          <w:b/>
        </w:rPr>
        <w:t>EL SUJETO OBLIGADO</w:t>
      </w:r>
      <w:r w:rsidRPr="000662CA">
        <w:rPr>
          <w:rFonts w:ascii="Palatino Linotype" w:hAnsi="Palatino Linotype" w:cs="Arial"/>
        </w:rPr>
        <w:t>, resulta suficiente para</w:t>
      </w:r>
      <w:r w:rsidRPr="000662CA">
        <w:rPr>
          <w:rFonts w:ascii="Palatino Linotype" w:hAnsi="Palatino Linotype"/>
        </w:rPr>
        <w:t xml:space="preserve"> satisfacer el derecho humano de acceso a la información pública de</w:t>
      </w:r>
      <w:r w:rsidR="00340305" w:rsidRPr="000662CA">
        <w:rPr>
          <w:rFonts w:ascii="Palatino Linotype" w:hAnsi="Palatino Linotype"/>
        </w:rPr>
        <w:t xml:space="preserve"> </w:t>
      </w:r>
      <w:r w:rsidRPr="000662CA">
        <w:rPr>
          <w:rFonts w:ascii="Palatino Linotype" w:hAnsi="Palatino Linotype"/>
        </w:rPr>
        <w:t>l</w:t>
      </w:r>
      <w:r w:rsidR="00340305" w:rsidRPr="000662CA">
        <w:rPr>
          <w:rFonts w:ascii="Palatino Linotype" w:hAnsi="Palatino Linotype"/>
        </w:rPr>
        <w:t>a</w:t>
      </w:r>
      <w:r w:rsidRPr="000662CA">
        <w:rPr>
          <w:rFonts w:ascii="Palatino Linotype" w:hAnsi="Palatino Linotype" w:cs="Arial"/>
          <w:b/>
        </w:rPr>
        <w:t xml:space="preserve"> RECURRENTE</w:t>
      </w:r>
      <w:r w:rsidRPr="000662CA">
        <w:rPr>
          <w:rFonts w:ascii="Palatino Linotype" w:hAnsi="Palatino Linotype" w:cs="Arial"/>
        </w:rPr>
        <w:t>.</w:t>
      </w:r>
    </w:p>
    <w:p w:rsidR="001E5A0C" w:rsidRPr="000662CA" w:rsidRDefault="001E5A0C" w:rsidP="004026D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1E5A0C" w:rsidRPr="000662CA" w:rsidRDefault="0049767A" w:rsidP="004026D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-22861</wp:posOffset>
                </wp:positionH>
                <wp:positionV relativeFrom="paragraph">
                  <wp:posOffset>1235074</wp:posOffset>
                </wp:positionV>
                <wp:extent cx="5857875" cy="256222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857875" cy="2562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4A12F8"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97.25pt" to="459.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" strokecolor="#4f81bd [3204]" strokeweight="2pt">
                <v:shadow on="t" color="black" opacity="24903f" origin=",.5" offset="0,.55556mm"/>
              </v:line>
            </w:pict>
          </mc:Fallback>
        </mc:AlternateContent>
      </w:r>
      <w:r w:rsidR="001E5A0C" w:rsidRPr="000662CA">
        <w:rPr>
          <w:rFonts w:ascii="Palatino Linotype" w:hAnsi="Palatino Linotype" w:cs="Arial"/>
          <w:lang w:eastAsia="es-MX"/>
        </w:rPr>
        <w:t xml:space="preserve">En ese contexto, </w:t>
      </w:r>
      <w:r w:rsidR="001E5A0C" w:rsidRPr="000662CA">
        <w:rPr>
          <w:rFonts w:ascii="Palatino Linotype" w:eastAsia="Calibri" w:hAnsi="Palatino Linotype" w:cs="Arial"/>
        </w:rPr>
        <w:t>este Instituto como ente garante del Derecho de Acceso a la Información analizó la información remitida en la respuesta y advirtió que no satisfizo a lo solicitado; por lo que, se analizará punto por punto lo solicitado y lo remitido en respuesta como se muestra a continuación.</w:t>
      </w:r>
    </w:p>
    <w:tbl>
      <w:tblPr>
        <w:tblStyle w:val="Tablaconcuadrcula"/>
        <w:tblW w:w="90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65"/>
        <w:gridCol w:w="2835"/>
        <w:gridCol w:w="1388"/>
        <w:gridCol w:w="2127"/>
        <w:gridCol w:w="1852"/>
      </w:tblGrid>
      <w:tr w:rsidR="00E128A0" w:rsidRPr="000662CA" w:rsidTr="00AD60C9">
        <w:trPr>
          <w:cantSplit/>
          <w:trHeight w:val="33"/>
          <w:tblHeader/>
        </w:trPr>
        <w:tc>
          <w:tcPr>
            <w:tcW w:w="865" w:type="dxa"/>
            <w:tcBorders>
              <w:left w:val="double" w:sz="4" w:space="0" w:color="auto"/>
              <w:tl2br w:val="nil"/>
            </w:tcBorders>
            <w:shd w:val="clear" w:color="auto" w:fill="000000" w:themeFill="text1"/>
            <w:vAlign w:val="center"/>
          </w:tcPr>
          <w:p w:rsidR="00E128A0" w:rsidRPr="000662CA" w:rsidRDefault="00E128A0" w:rsidP="004026D3">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0662CA">
              <w:rPr>
                <w:rFonts w:ascii="Palatino Linotype" w:hAnsi="Palatino Linotype" w:cs="Arial"/>
                <w:b/>
              </w:rPr>
              <w:lastRenderedPageBreak/>
              <w:t>No.</w:t>
            </w:r>
          </w:p>
        </w:tc>
        <w:tc>
          <w:tcPr>
            <w:tcW w:w="2835" w:type="dxa"/>
            <w:tcBorders>
              <w:tl2br w:val="nil"/>
            </w:tcBorders>
            <w:shd w:val="clear" w:color="auto" w:fill="000000" w:themeFill="text1"/>
            <w:vAlign w:val="center"/>
          </w:tcPr>
          <w:p w:rsidR="00E128A0" w:rsidRPr="000662CA" w:rsidRDefault="00E128A0" w:rsidP="004026D3">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0662CA">
              <w:rPr>
                <w:rFonts w:ascii="Palatino Linotype" w:hAnsi="Palatino Linotype" w:cs="Arial"/>
                <w:b/>
              </w:rPr>
              <w:t>Información requerida</w:t>
            </w:r>
          </w:p>
        </w:tc>
        <w:tc>
          <w:tcPr>
            <w:tcW w:w="1388" w:type="dxa"/>
            <w:shd w:val="clear" w:color="auto" w:fill="000000" w:themeFill="text1"/>
            <w:vAlign w:val="center"/>
          </w:tcPr>
          <w:p w:rsidR="00E128A0" w:rsidRPr="000662CA" w:rsidRDefault="00E128A0" w:rsidP="004026D3">
            <w:pPr>
              <w:spacing w:before="100" w:beforeAutospacing="1" w:after="100" w:afterAutospacing="1"/>
              <w:contextualSpacing/>
              <w:jc w:val="center"/>
              <w:rPr>
                <w:rFonts w:ascii="Palatino Linotype" w:hAnsi="Palatino Linotype" w:cs="Arial"/>
                <w:b/>
              </w:rPr>
            </w:pPr>
            <w:r w:rsidRPr="000662CA">
              <w:rPr>
                <w:rFonts w:ascii="Palatino Linotype" w:hAnsi="Palatino Linotype" w:cs="Arial"/>
                <w:b/>
              </w:rPr>
              <w:t>Respuesta a la solicitud</w:t>
            </w:r>
          </w:p>
        </w:tc>
        <w:tc>
          <w:tcPr>
            <w:tcW w:w="2127" w:type="dxa"/>
            <w:tcBorders>
              <w:bottom w:val="double" w:sz="4" w:space="0" w:color="auto"/>
            </w:tcBorders>
            <w:shd w:val="clear" w:color="auto" w:fill="000000" w:themeFill="text1"/>
            <w:vAlign w:val="center"/>
          </w:tcPr>
          <w:p w:rsidR="00E128A0" w:rsidRPr="000662CA" w:rsidRDefault="00E128A0" w:rsidP="004026D3">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0662CA">
              <w:rPr>
                <w:rFonts w:ascii="Palatino Linotype" w:hAnsi="Palatino Linotype" w:cs="Arial"/>
                <w:b/>
              </w:rPr>
              <w:t>Informe justificado</w:t>
            </w:r>
          </w:p>
          <w:p w:rsidR="00E128A0" w:rsidRPr="000662CA" w:rsidRDefault="00E128A0" w:rsidP="004026D3">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1852" w:type="dxa"/>
            <w:shd w:val="clear" w:color="auto" w:fill="000000" w:themeFill="text1"/>
            <w:vAlign w:val="center"/>
          </w:tcPr>
          <w:p w:rsidR="00E128A0" w:rsidRPr="000662CA" w:rsidRDefault="00E128A0" w:rsidP="004026D3">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0662CA">
              <w:rPr>
                <w:rFonts w:ascii="Palatino Linotype" w:hAnsi="Palatino Linotype" w:cs="Arial"/>
                <w:b/>
              </w:rPr>
              <w:t>colma</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1</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1.</w:t>
            </w:r>
            <w:proofErr w:type="gramStart"/>
            <w:r w:rsidRPr="000662CA">
              <w:rPr>
                <w:rFonts w:ascii="Palatino Linotype" w:hAnsi="Palatino Linotype"/>
                <w:i/>
                <w:lang w:eastAsia="es-MX"/>
              </w:rPr>
              <w:t>)¿</w:t>
            </w:r>
            <w:proofErr w:type="gramEnd"/>
            <w:r w:rsidRPr="000662CA">
              <w:rPr>
                <w:rFonts w:ascii="Palatino Linotype" w:hAnsi="Palatino Linotype"/>
                <w:i/>
                <w:lang w:eastAsia="es-MX"/>
              </w:rPr>
              <w:t xml:space="preserve">Cuenta el municipio con servicio contratado de grúas para el arrastre de vehículos?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No se pronuncia</w:t>
            </w:r>
          </w:p>
        </w:tc>
        <w:tc>
          <w:tcPr>
            <w:tcW w:w="1852" w:type="dxa"/>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no</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2</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2.) De ser el caso, ¿Qué tipo de mecanismo utiliza el ayuntamiento para la contratación del servicio de grúas?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No se pronuncia</w:t>
            </w:r>
          </w:p>
        </w:tc>
        <w:tc>
          <w:tcPr>
            <w:tcW w:w="1852" w:type="dxa"/>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no</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3</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3) En 2017 y 2018, de contar con un servicio de grúas, cuánto erogó el ayuntamiento por este servicio.</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 xml:space="preserve">La dirección de administración y finanzas no ha realizado erogaciones por ese concepto </w:t>
            </w:r>
          </w:p>
        </w:tc>
        <w:tc>
          <w:tcPr>
            <w:tcW w:w="1852" w:type="dxa"/>
            <w:vAlign w:val="center"/>
          </w:tcPr>
          <w:p w:rsidR="001E5A0C" w:rsidRPr="000662CA" w:rsidRDefault="004026D3"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colmado</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4</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 4) Para 2019, ¿cuenta el ayuntamiento con un servicio de grúas contratado?, ¿a cuánto asciende este servicio?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La dirección de administración y finanzas no ha realizado erogaciones por ese concepto</w:t>
            </w:r>
          </w:p>
        </w:tc>
        <w:tc>
          <w:tcPr>
            <w:tcW w:w="1852" w:type="dxa"/>
            <w:vAlign w:val="center"/>
          </w:tcPr>
          <w:p w:rsidR="001E5A0C" w:rsidRPr="000662CA" w:rsidRDefault="004026D3"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colmado</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5</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5) De contar con un servicio de grúas para el municipio en 2019, solicito atentamente copia del contrato respectivo.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No se pronuncia</w:t>
            </w:r>
          </w:p>
        </w:tc>
        <w:tc>
          <w:tcPr>
            <w:tcW w:w="1852" w:type="dxa"/>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no</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6</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6) De no ser el caso, es decir, de no contar con un servicio grúas, solicito me informe ¿Cómo resuelve el ayuntamiento la necesidad de este tipo de servicios para arrastre de vehículos, ante contingencias como accidentes u operativos de seguridad o de medio ambiente?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Los cuidadnos son libres de contratar el servicio de grúa con la persona física o moral que brinde el mejor servicio,</w:t>
            </w:r>
          </w:p>
        </w:tc>
        <w:tc>
          <w:tcPr>
            <w:tcW w:w="1852" w:type="dxa"/>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parcialmente</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lastRenderedPageBreak/>
              <w:t>7</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7) De no contar con un servicio de grúas en 2019, los ciudadanos, están en condiciones de contratar libremente cualquier empresa o se les recomienda o impone alguna. ¿Cuál o cuáles?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Los cuidadnos son libres de contratar el servicio de grúa con la persona física o moral que brinde el mejor servicio.</w:t>
            </w:r>
          </w:p>
        </w:tc>
        <w:tc>
          <w:tcPr>
            <w:tcW w:w="1852" w:type="dxa"/>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parcialmente</w:t>
            </w:r>
          </w:p>
        </w:tc>
      </w:tr>
      <w:tr w:rsidR="001E5A0C" w:rsidRPr="000662CA" w:rsidTr="00AD60C9">
        <w:trPr>
          <w:cantSplit/>
          <w:trHeight w:val="33"/>
          <w:tblHeader/>
        </w:trPr>
        <w:tc>
          <w:tcPr>
            <w:tcW w:w="865" w:type="dxa"/>
            <w:tcBorders>
              <w:left w:val="double" w:sz="4" w:space="0" w:color="auto"/>
              <w:tl2br w:val="nil"/>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8</w:t>
            </w:r>
          </w:p>
        </w:tc>
        <w:tc>
          <w:tcPr>
            <w:tcW w:w="2835" w:type="dxa"/>
            <w:tcBorders>
              <w:tl2br w:val="nil"/>
            </w:tcBorders>
            <w:shd w:val="clear" w:color="auto" w:fill="auto"/>
          </w:tcPr>
          <w:p w:rsidR="001E5A0C" w:rsidRPr="000662CA" w:rsidRDefault="001E5A0C"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8) En 2017, ¿Cuántos servicios de grúa requirió el municipio y que costo tuvieron estos servicios? </w:t>
            </w:r>
          </w:p>
        </w:tc>
        <w:tc>
          <w:tcPr>
            <w:tcW w:w="1388" w:type="dxa"/>
            <w:shd w:val="clear" w:color="auto" w:fill="auto"/>
            <w:vAlign w:val="center"/>
          </w:tcPr>
          <w:p w:rsidR="001E5A0C" w:rsidRPr="000662CA" w:rsidRDefault="001E5A0C"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1E5A0C" w:rsidRPr="000662CA" w:rsidRDefault="001E5A0C"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 xml:space="preserve">No </w:t>
            </w:r>
            <w:r w:rsidR="0027000D" w:rsidRPr="000662CA">
              <w:rPr>
                <w:rFonts w:ascii="Palatino Linotype" w:hAnsi="Palatino Linotype" w:cs="Arial"/>
              </w:rPr>
              <w:t xml:space="preserve">se tiene registro </w:t>
            </w:r>
          </w:p>
        </w:tc>
        <w:tc>
          <w:tcPr>
            <w:tcW w:w="1852" w:type="dxa"/>
            <w:vAlign w:val="center"/>
          </w:tcPr>
          <w:p w:rsidR="001E5A0C" w:rsidRPr="000662CA" w:rsidRDefault="004026D3"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colmado</w:t>
            </w:r>
          </w:p>
        </w:tc>
      </w:tr>
      <w:tr w:rsidR="0027000D" w:rsidRPr="000662CA" w:rsidTr="00AD60C9">
        <w:trPr>
          <w:cantSplit/>
          <w:trHeight w:val="33"/>
          <w:tblHeader/>
        </w:trPr>
        <w:tc>
          <w:tcPr>
            <w:tcW w:w="865" w:type="dxa"/>
            <w:tcBorders>
              <w:left w:val="double" w:sz="4" w:space="0" w:color="auto"/>
              <w:tl2br w:val="nil"/>
            </w:tcBorders>
            <w:shd w:val="clear" w:color="auto" w:fill="auto"/>
            <w:vAlign w:val="center"/>
          </w:tcPr>
          <w:p w:rsidR="0027000D" w:rsidRPr="000662CA" w:rsidRDefault="0027000D"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9</w:t>
            </w:r>
          </w:p>
        </w:tc>
        <w:tc>
          <w:tcPr>
            <w:tcW w:w="2835" w:type="dxa"/>
            <w:tcBorders>
              <w:tl2br w:val="nil"/>
            </w:tcBorders>
            <w:shd w:val="clear" w:color="auto" w:fill="auto"/>
          </w:tcPr>
          <w:p w:rsidR="0027000D" w:rsidRPr="000662CA" w:rsidRDefault="0027000D" w:rsidP="004026D3">
            <w:pPr>
              <w:spacing w:before="100" w:beforeAutospacing="1" w:after="100" w:afterAutospacing="1"/>
              <w:contextualSpacing/>
              <w:rPr>
                <w:rFonts w:ascii="Palatino Linotype" w:hAnsi="Palatino Linotype"/>
                <w:i/>
              </w:rPr>
            </w:pPr>
            <w:r w:rsidRPr="000662CA">
              <w:rPr>
                <w:rFonts w:ascii="Palatino Linotype" w:hAnsi="Palatino Linotype"/>
                <w:i/>
                <w:lang w:eastAsia="es-MX"/>
              </w:rPr>
              <w:t xml:space="preserve">9) En 2018, ¿Cuántos servicios de grúa o de arrastre de vehículos requirió el ayuntamiento y que costo tuvo para el mismo estos servicios? </w:t>
            </w:r>
          </w:p>
        </w:tc>
        <w:tc>
          <w:tcPr>
            <w:tcW w:w="1388" w:type="dxa"/>
            <w:shd w:val="clear" w:color="auto" w:fill="auto"/>
            <w:vAlign w:val="center"/>
          </w:tcPr>
          <w:p w:rsidR="0027000D" w:rsidRPr="000662CA" w:rsidRDefault="0027000D"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27000D" w:rsidRPr="000662CA" w:rsidRDefault="0027000D"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 xml:space="preserve">No se tiene registro </w:t>
            </w:r>
          </w:p>
        </w:tc>
        <w:tc>
          <w:tcPr>
            <w:tcW w:w="1852" w:type="dxa"/>
            <w:vAlign w:val="center"/>
          </w:tcPr>
          <w:p w:rsidR="0027000D" w:rsidRPr="000662CA" w:rsidRDefault="004026D3"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colmado</w:t>
            </w:r>
          </w:p>
        </w:tc>
      </w:tr>
      <w:tr w:rsidR="0027000D" w:rsidRPr="000662CA" w:rsidTr="00AD60C9">
        <w:trPr>
          <w:cantSplit/>
          <w:trHeight w:val="33"/>
          <w:tblHeader/>
        </w:trPr>
        <w:tc>
          <w:tcPr>
            <w:tcW w:w="865" w:type="dxa"/>
            <w:tcBorders>
              <w:left w:val="double" w:sz="4" w:space="0" w:color="auto"/>
              <w:tl2br w:val="nil"/>
            </w:tcBorders>
            <w:shd w:val="clear" w:color="auto" w:fill="auto"/>
            <w:vAlign w:val="center"/>
          </w:tcPr>
          <w:p w:rsidR="0027000D" w:rsidRPr="000662CA" w:rsidRDefault="0027000D"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10</w:t>
            </w:r>
          </w:p>
        </w:tc>
        <w:tc>
          <w:tcPr>
            <w:tcW w:w="2835" w:type="dxa"/>
            <w:tcBorders>
              <w:tl2br w:val="nil"/>
            </w:tcBorders>
            <w:shd w:val="clear" w:color="auto" w:fill="auto"/>
          </w:tcPr>
          <w:p w:rsidR="0027000D" w:rsidRPr="000662CA" w:rsidRDefault="0027000D" w:rsidP="004026D3">
            <w:pPr>
              <w:spacing w:before="100" w:beforeAutospacing="1" w:after="100" w:afterAutospacing="1"/>
              <w:contextualSpacing/>
              <w:rPr>
                <w:rFonts w:ascii="Palatino Linotype" w:hAnsi="Palatino Linotype"/>
                <w:sz w:val="24"/>
                <w:szCs w:val="24"/>
              </w:rPr>
            </w:pPr>
            <w:r w:rsidRPr="000662CA">
              <w:rPr>
                <w:rFonts w:ascii="Palatino Linotype" w:hAnsi="Palatino Linotype"/>
                <w:i/>
                <w:lang w:eastAsia="es-MX"/>
              </w:rPr>
              <w:t>10.- En 2019, ¿Cuántos servicios de grúa o de arrastre de vehículos, ha requerido el ayuntamiento y que costo ha tenido, o tendrán (si cuentan con contrato), estos servicios</w:t>
            </w:r>
            <w:r w:rsidRPr="000662CA">
              <w:rPr>
                <w:rFonts w:ascii="Palatino Linotype" w:hAnsi="Palatino Linotype"/>
                <w:sz w:val="24"/>
                <w:szCs w:val="24"/>
                <w:lang w:eastAsia="es-MX"/>
              </w:rPr>
              <w:t xml:space="preserve">? </w:t>
            </w:r>
          </w:p>
        </w:tc>
        <w:tc>
          <w:tcPr>
            <w:tcW w:w="1388" w:type="dxa"/>
            <w:shd w:val="clear" w:color="auto" w:fill="auto"/>
            <w:vAlign w:val="center"/>
          </w:tcPr>
          <w:p w:rsidR="0027000D" w:rsidRPr="000662CA" w:rsidRDefault="0027000D" w:rsidP="004026D3">
            <w:pPr>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w:t>
            </w:r>
          </w:p>
        </w:tc>
        <w:tc>
          <w:tcPr>
            <w:tcW w:w="2127" w:type="dxa"/>
            <w:tcBorders>
              <w:bottom w:val="double" w:sz="4" w:space="0" w:color="auto"/>
            </w:tcBorders>
            <w:shd w:val="clear" w:color="auto" w:fill="auto"/>
            <w:vAlign w:val="center"/>
          </w:tcPr>
          <w:p w:rsidR="0027000D" w:rsidRPr="000662CA" w:rsidRDefault="0027000D"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 xml:space="preserve">No se tiene registro </w:t>
            </w:r>
          </w:p>
        </w:tc>
        <w:tc>
          <w:tcPr>
            <w:tcW w:w="1852" w:type="dxa"/>
            <w:vAlign w:val="center"/>
          </w:tcPr>
          <w:p w:rsidR="0027000D" w:rsidRPr="000662CA" w:rsidRDefault="0027000D" w:rsidP="004026D3">
            <w:pPr>
              <w:widowControl w:val="0"/>
              <w:autoSpaceDE w:val="0"/>
              <w:autoSpaceDN w:val="0"/>
              <w:adjustRightInd w:val="0"/>
              <w:spacing w:before="100" w:beforeAutospacing="1" w:after="100" w:afterAutospacing="1"/>
              <w:contextualSpacing/>
              <w:jc w:val="center"/>
              <w:rPr>
                <w:rFonts w:ascii="Palatino Linotype" w:hAnsi="Palatino Linotype" w:cs="Arial"/>
              </w:rPr>
            </w:pPr>
            <w:r w:rsidRPr="000662CA">
              <w:rPr>
                <w:rFonts w:ascii="Palatino Linotype" w:hAnsi="Palatino Linotype" w:cs="Arial"/>
              </w:rPr>
              <w:t>parcialmente</w:t>
            </w:r>
          </w:p>
        </w:tc>
      </w:tr>
    </w:tbl>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7042A" w:rsidRPr="000662CA" w:rsidRDefault="0007042A"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lang w:val="es-AR"/>
        </w:rPr>
        <w:t xml:space="preserve">Una vez precisado lo anterior, es de señalar que del </w:t>
      </w:r>
      <w:r w:rsidRPr="000662CA">
        <w:rPr>
          <w:rFonts w:ascii="Palatino Linotype" w:hAnsi="Palatino Linotype" w:cs="Arial"/>
          <w:lang w:val="es-ES" w:eastAsia="es-MX"/>
        </w:rPr>
        <w:t xml:space="preserve">análisis a </w:t>
      </w:r>
      <w:r w:rsidRPr="000662CA">
        <w:rPr>
          <w:rFonts w:ascii="Palatino Linotype" w:hAnsi="Palatino Linotype" w:cs="Arial"/>
          <w:color w:val="000000" w:themeColor="text1"/>
          <w:lang w:val="es-ES"/>
        </w:rPr>
        <w:t xml:space="preserve">las constancias que obran en el expediente electrónico denominado </w:t>
      </w:r>
      <w:r w:rsidRPr="000662CA">
        <w:rPr>
          <w:rFonts w:ascii="Palatino Linotype" w:hAnsi="Palatino Linotype" w:cs="Arial"/>
          <w:b/>
          <w:color w:val="000000" w:themeColor="text1"/>
          <w:lang w:val="es-ES"/>
        </w:rPr>
        <w:t>SAIMEX</w:t>
      </w:r>
      <w:r w:rsidRPr="000662CA">
        <w:rPr>
          <w:rFonts w:ascii="Palatino Linotype" w:hAnsi="Palatino Linotype" w:cs="Arial"/>
          <w:color w:val="000000" w:themeColor="text1"/>
          <w:lang w:val="es-ES"/>
        </w:rPr>
        <w:t xml:space="preserve">, se advierte que </w:t>
      </w:r>
      <w:r w:rsidRPr="000662CA">
        <w:rPr>
          <w:rFonts w:ascii="Palatino Linotype" w:hAnsi="Palatino Linotype" w:cs="Arial"/>
          <w:lang w:val="es-ES"/>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rsidR="0007042A" w:rsidRPr="000662CA" w:rsidRDefault="0007042A" w:rsidP="004026D3">
      <w:pPr>
        <w:spacing w:before="100" w:beforeAutospacing="1" w:after="100" w:afterAutospacing="1" w:line="360" w:lineRule="auto"/>
        <w:ind w:right="51"/>
        <w:contextualSpacing/>
        <w:jc w:val="both"/>
        <w:rPr>
          <w:rFonts w:ascii="Palatino Linotype" w:hAnsi="Palatino Linotype" w:cs="Arial"/>
          <w:lang w:val="es-ES"/>
        </w:rPr>
      </w:pPr>
    </w:p>
    <w:p w:rsidR="0007042A" w:rsidRPr="000662CA" w:rsidRDefault="0007042A" w:rsidP="004026D3">
      <w:pPr>
        <w:spacing w:before="100" w:beforeAutospacing="1" w:after="100" w:afterAutospacing="1" w:line="360" w:lineRule="auto"/>
        <w:ind w:right="51"/>
        <w:contextualSpacing/>
        <w:jc w:val="both"/>
        <w:rPr>
          <w:rFonts w:ascii="Palatino Linotype" w:hAnsi="Palatino Linotype" w:cs="Arial"/>
          <w:lang w:val="es-ES"/>
        </w:rPr>
      </w:pPr>
      <w:r w:rsidRPr="000662CA">
        <w:rPr>
          <w:rFonts w:ascii="Palatino Linotype" w:hAnsi="Palatino Linotype" w:cs="Arial"/>
          <w:lang w:val="es-ES"/>
        </w:rPr>
        <w:lastRenderedPageBreak/>
        <w:t>A efecto de determinar la legalidad de dicha respuesta, es necesario tomar en cuenta las siguientes disposiciones de la Ley de la materia, que a la letra señalan:</w:t>
      </w:r>
    </w:p>
    <w:p w:rsidR="0007042A" w:rsidRPr="000662CA" w:rsidRDefault="0007042A" w:rsidP="004026D3">
      <w:pPr>
        <w:spacing w:before="100" w:beforeAutospacing="1" w:after="100" w:afterAutospacing="1"/>
        <w:ind w:right="51"/>
        <w:contextualSpacing/>
        <w:jc w:val="both"/>
        <w:rPr>
          <w:rFonts w:ascii="Palatino Linotype" w:hAnsi="Palatino Linotype" w:cs="Arial"/>
          <w:lang w:val="es-ES"/>
        </w:rPr>
      </w:pP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b/>
          <w:i/>
          <w:sz w:val="22"/>
          <w:szCs w:val="22"/>
          <w:lang w:val="es-ES"/>
        </w:rPr>
        <w:t>Artículo 50.</w:t>
      </w:r>
      <w:r w:rsidRPr="000662CA">
        <w:rPr>
          <w:rFonts w:ascii="Palatino Linotype" w:hAnsi="Palatino Linotype"/>
          <w:i/>
          <w:sz w:val="22"/>
          <w:szCs w:val="22"/>
          <w:lang w:val="es-ES"/>
        </w:rPr>
        <w:t xml:space="preserve"> Los sujetos obligados contarán con un área responsable para la atención de las solicitudes de </w:t>
      </w:r>
      <w:r w:rsidRPr="000662CA">
        <w:rPr>
          <w:rFonts w:ascii="Palatino Linotype" w:hAnsi="Palatino Linotype" w:cs="Arial"/>
          <w:i/>
          <w:sz w:val="22"/>
          <w:szCs w:val="22"/>
          <w:lang w:val="es-ES" w:eastAsia="es-MX"/>
        </w:rPr>
        <w:t>información</w:t>
      </w:r>
      <w:r w:rsidRPr="000662CA">
        <w:rPr>
          <w:rFonts w:ascii="Palatino Linotype" w:hAnsi="Palatino Linotype"/>
          <w:i/>
          <w:sz w:val="22"/>
          <w:szCs w:val="22"/>
          <w:lang w:val="es-ES"/>
        </w:rPr>
        <w:t>, a la que se le denominará Unidad de Transparencia.</w:t>
      </w:r>
    </w:p>
    <w:p w:rsidR="0007042A" w:rsidRPr="000662CA" w:rsidRDefault="0007042A" w:rsidP="004026D3">
      <w:pPr>
        <w:spacing w:before="100" w:beforeAutospacing="1" w:after="100" w:afterAutospacing="1"/>
        <w:ind w:left="567" w:right="618"/>
        <w:contextualSpacing/>
        <w:jc w:val="both"/>
        <w:rPr>
          <w:rFonts w:ascii="Palatino Linotype" w:hAnsi="Palatino Linotype"/>
          <w:i/>
          <w:sz w:val="22"/>
          <w:szCs w:val="22"/>
          <w:lang w:val="es-ES"/>
        </w:rPr>
      </w:pP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51</w:t>
      </w:r>
      <w:r w:rsidRPr="000662CA">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sz w:val="22"/>
          <w:szCs w:val="22"/>
          <w:lang w:val="es-ES" w:eastAsia="es-MX"/>
        </w:rPr>
        <w:t>internamente</w:t>
      </w:r>
      <w:r w:rsidRPr="000662CA">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7042A" w:rsidRPr="000662CA" w:rsidRDefault="0007042A" w:rsidP="004026D3">
      <w:pPr>
        <w:spacing w:before="100" w:beforeAutospacing="1" w:after="100" w:afterAutospacing="1"/>
        <w:ind w:left="567" w:right="618"/>
        <w:contextualSpacing/>
        <w:jc w:val="both"/>
        <w:rPr>
          <w:rFonts w:ascii="Palatino Linotype" w:hAnsi="Palatino Linotype"/>
          <w:i/>
          <w:sz w:val="22"/>
          <w:szCs w:val="22"/>
          <w:lang w:val="es-ES"/>
        </w:rPr>
      </w:pP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53</w:t>
      </w:r>
      <w:r w:rsidRPr="000662CA">
        <w:rPr>
          <w:rFonts w:ascii="Palatino Linotype" w:hAnsi="Palatino Linotype"/>
          <w:i/>
          <w:sz w:val="22"/>
          <w:szCs w:val="22"/>
          <w:lang w:val="es-ES"/>
        </w:rPr>
        <w:t xml:space="preserve">. Las Unidades de </w:t>
      </w:r>
      <w:r w:rsidRPr="000662CA">
        <w:rPr>
          <w:rFonts w:ascii="Palatino Linotype" w:hAnsi="Palatino Linotype" w:cs="Arial"/>
          <w:i/>
          <w:sz w:val="22"/>
          <w:szCs w:val="22"/>
          <w:lang w:val="es-ES" w:eastAsia="es-MX"/>
        </w:rPr>
        <w:t>Transparencia</w:t>
      </w:r>
      <w:r w:rsidRPr="000662CA">
        <w:rPr>
          <w:rFonts w:ascii="Palatino Linotype" w:hAnsi="Palatino Linotype"/>
          <w:i/>
          <w:sz w:val="22"/>
          <w:szCs w:val="22"/>
          <w:lang w:val="es-ES"/>
        </w:rPr>
        <w:t xml:space="preserve"> tendrán las siguientes funciones:</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 xml:space="preserve">I. Recabar, difundir y actualizar la información relativa a las obligaciones de transparencia comunes y específicas a la </w:t>
      </w:r>
      <w:r w:rsidRPr="000662CA">
        <w:rPr>
          <w:rFonts w:ascii="Palatino Linotype" w:hAnsi="Palatino Linotype" w:cs="Arial"/>
          <w:i/>
          <w:sz w:val="22"/>
          <w:szCs w:val="22"/>
          <w:lang w:val="es-ES" w:eastAsia="es-MX"/>
        </w:rPr>
        <w:t>que</w:t>
      </w:r>
      <w:r w:rsidRPr="000662CA">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rsidR="0007042A" w:rsidRPr="000662CA" w:rsidRDefault="0007042A" w:rsidP="004026D3">
      <w:pPr>
        <w:spacing w:before="100" w:beforeAutospacing="1" w:after="100" w:afterAutospacing="1"/>
        <w:ind w:left="851" w:right="901"/>
        <w:contextualSpacing/>
        <w:jc w:val="both"/>
        <w:rPr>
          <w:rFonts w:ascii="Palatino Linotype" w:hAnsi="Palatino Linotype"/>
          <w:b/>
          <w:i/>
          <w:sz w:val="22"/>
          <w:szCs w:val="22"/>
          <w:lang w:val="es-ES"/>
        </w:rPr>
      </w:pPr>
      <w:r w:rsidRPr="000662CA">
        <w:rPr>
          <w:rFonts w:ascii="Palatino Linotype" w:hAnsi="Palatino Linotype"/>
          <w:b/>
          <w:i/>
          <w:sz w:val="22"/>
          <w:szCs w:val="22"/>
          <w:lang w:val="es-ES"/>
        </w:rPr>
        <w:t xml:space="preserve">II. Recibir, </w:t>
      </w:r>
      <w:r w:rsidRPr="000662CA">
        <w:rPr>
          <w:rFonts w:ascii="Palatino Linotype" w:hAnsi="Palatino Linotype"/>
          <w:b/>
          <w:i/>
          <w:sz w:val="22"/>
          <w:szCs w:val="22"/>
          <w:u w:val="single"/>
          <w:lang w:val="es-ES"/>
        </w:rPr>
        <w:t>tramitar</w:t>
      </w:r>
      <w:r w:rsidRPr="000662CA">
        <w:rPr>
          <w:rFonts w:ascii="Palatino Linotype" w:hAnsi="Palatino Linotype"/>
          <w:b/>
          <w:i/>
          <w:sz w:val="22"/>
          <w:szCs w:val="22"/>
          <w:lang w:val="es-ES"/>
        </w:rPr>
        <w:t xml:space="preserve"> y dar respuesta a las solicitudes de acceso a la información;</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0662CA">
        <w:rPr>
          <w:rFonts w:ascii="Palatino Linotype" w:hAnsi="Palatino Linotype" w:cs="Arial"/>
          <w:i/>
          <w:sz w:val="22"/>
          <w:szCs w:val="22"/>
          <w:lang w:val="es-ES" w:eastAsia="es-MX"/>
        </w:rPr>
        <w:t>obligados</w:t>
      </w:r>
      <w:r w:rsidRPr="000662CA">
        <w:rPr>
          <w:rFonts w:ascii="Palatino Linotype" w:hAnsi="Palatino Linotype"/>
          <w:i/>
          <w:sz w:val="22"/>
          <w:szCs w:val="22"/>
          <w:lang w:val="es-ES"/>
        </w:rPr>
        <w:t xml:space="preserve"> competentes conforme a la normatividad aplicable;</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IV. Realizar, con efectividad, los trámites internos necesarios para la atención de las solicitudes de acceso a la información;</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 Entregar, en su caso, a los particulares la información solicitada;</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VI. Efectuar las notificaciones a los solicitantes;</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X. Presentar ante el Comité, el proyecto de clasificación de información;</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lastRenderedPageBreak/>
        <w:t>XI. Promover e implementar políticas de transparencia proactiva procurando su accesibilidad;</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XII. Fomentar la transparencia y accesibilidad al interior del sujeto obligado;</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XIII. Hacer del conocimiento de la instancia competente la probable responsabilidad por el incumplimiento de las obligaciones previstas en la presente Ley; y</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7042A" w:rsidRPr="000662CA" w:rsidRDefault="0007042A" w:rsidP="004026D3">
      <w:pPr>
        <w:spacing w:before="100" w:beforeAutospacing="1" w:after="100" w:afterAutospacing="1"/>
        <w:ind w:left="567" w:right="618"/>
        <w:contextualSpacing/>
        <w:jc w:val="both"/>
        <w:rPr>
          <w:rFonts w:ascii="Palatino Linotype" w:hAnsi="Palatino Linotype"/>
          <w:i/>
          <w:sz w:val="22"/>
          <w:szCs w:val="22"/>
          <w:lang w:val="es-ES"/>
        </w:rPr>
      </w:pP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59</w:t>
      </w:r>
      <w:r w:rsidRPr="000662CA">
        <w:rPr>
          <w:rFonts w:ascii="Palatino Linotype" w:hAnsi="Palatino Linotype"/>
          <w:i/>
          <w:sz w:val="22"/>
          <w:szCs w:val="22"/>
          <w:lang w:val="es-ES"/>
        </w:rPr>
        <w:t>. Los servidores públicos habilitados tendrán las funciones siguientes:</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I. Localizar la información que le solicite la Unidad de Transparencia;</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II. Proporcionar la información que obre en los archivos y que le sea solicitada por la Unidad de Transparencia;</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III. Apoyar a la Unidad de Transparencia en lo que esta le solicite para el cumplimiento de sus funciones;</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IV. Proporcionar a la Unidad de Transparencia, las modificaciones a la información pública de oficio que obre en su poder;</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VI. Verificar, una vez analizado el contenido de la información, que no se encuentre en los supuestos de información clasificada; y</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VII. Dar cuenta a la Unidad de Transparencia del vencimiento de los plazos de reserva.</w:t>
      </w:r>
    </w:p>
    <w:p w:rsidR="0007042A" w:rsidRPr="000662CA" w:rsidRDefault="0007042A" w:rsidP="004026D3">
      <w:pPr>
        <w:spacing w:before="100" w:beforeAutospacing="1" w:after="100" w:afterAutospacing="1"/>
        <w:ind w:left="567" w:right="618"/>
        <w:contextualSpacing/>
        <w:jc w:val="both"/>
        <w:rPr>
          <w:rFonts w:ascii="Palatino Linotype" w:hAnsi="Palatino Linotype"/>
          <w:i/>
          <w:sz w:val="22"/>
          <w:szCs w:val="22"/>
          <w:lang w:val="es-ES"/>
        </w:rPr>
      </w:pP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162</w:t>
      </w:r>
      <w:r w:rsidRPr="000662CA">
        <w:rPr>
          <w:rFonts w:ascii="Palatino Linotype" w:hAnsi="Palatino Linotype"/>
          <w:i/>
          <w:sz w:val="22"/>
          <w:szCs w:val="22"/>
          <w:lang w:val="es-ES"/>
        </w:rPr>
        <w:t xml:space="preserve">. Las unidades de transparencia deberán garantizar que las solicitudes se turnen a todas las Áreas competentes que cuenten con la información o deban </w:t>
      </w:r>
      <w:r w:rsidRPr="000662CA">
        <w:rPr>
          <w:rFonts w:ascii="Palatino Linotype" w:hAnsi="Palatino Linotype"/>
          <w:i/>
          <w:sz w:val="22"/>
          <w:szCs w:val="22"/>
          <w:lang w:val="es-ES"/>
        </w:rPr>
        <w:lastRenderedPageBreak/>
        <w:t>tenerla de acuerdo a sus facultades, competencias y funciones, con el objeto de que realicen una búsqueda exhaustiva y razonable de la información solicitada.”</w:t>
      </w:r>
    </w:p>
    <w:p w:rsidR="0007042A" w:rsidRPr="000662CA" w:rsidRDefault="0007042A" w:rsidP="004026D3">
      <w:pPr>
        <w:spacing w:before="100" w:beforeAutospacing="1" w:after="100" w:afterAutospacing="1"/>
        <w:ind w:left="851" w:right="901"/>
        <w:contextualSpacing/>
        <w:jc w:val="both"/>
        <w:rPr>
          <w:rFonts w:ascii="Palatino Linotype" w:hAnsi="Palatino Linotype"/>
          <w:i/>
          <w:sz w:val="22"/>
          <w:szCs w:val="22"/>
          <w:lang w:val="es-ES"/>
        </w:rPr>
      </w:pPr>
      <w:r w:rsidRPr="000662CA">
        <w:rPr>
          <w:rFonts w:ascii="Palatino Linotype" w:hAnsi="Palatino Linotype"/>
          <w:i/>
          <w:sz w:val="22"/>
          <w:szCs w:val="22"/>
          <w:lang w:val="es-ES"/>
        </w:rPr>
        <w:t>(Énfasis añadido)</w:t>
      </w:r>
    </w:p>
    <w:p w:rsidR="0007042A" w:rsidRPr="000662CA" w:rsidRDefault="0007042A" w:rsidP="004026D3">
      <w:pPr>
        <w:spacing w:before="100" w:beforeAutospacing="1" w:after="100" w:afterAutospacing="1"/>
        <w:contextualSpacing/>
        <w:jc w:val="both"/>
        <w:rPr>
          <w:rFonts w:ascii="Palatino Linotype" w:hAnsi="Palatino Linotype" w:cs="Arial"/>
          <w:lang w:val="es-ES"/>
        </w:rPr>
      </w:pPr>
    </w:p>
    <w:p w:rsidR="0007042A" w:rsidRPr="000662CA" w:rsidRDefault="0007042A" w:rsidP="004026D3">
      <w:pPr>
        <w:spacing w:before="100" w:beforeAutospacing="1" w:after="100" w:afterAutospacing="1" w:line="360" w:lineRule="auto"/>
        <w:contextualSpacing/>
        <w:jc w:val="both"/>
        <w:rPr>
          <w:rFonts w:ascii="Palatino Linotype" w:eastAsia="Calibri" w:hAnsi="Palatino Linotype"/>
          <w:lang w:val="es-ES"/>
        </w:rPr>
      </w:pPr>
      <w:r w:rsidRPr="000662CA">
        <w:rPr>
          <w:rFonts w:ascii="Palatino Linotype" w:eastAsia="Calibri" w:hAnsi="Palatino Linotype"/>
          <w:lang w:val="es-ES"/>
        </w:rPr>
        <w:t>De la normatividad en cita, se desprende que las Unidades de Transparencia, se erigen como el área responsable en cada Sujeto Obligado que tiene a su cargo la atención de las solicitudes de información que se realicen al ampa</w:t>
      </w:r>
      <w:r w:rsidR="00876FA7" w:rsidRPr="000662CA">
        <w:rPr>
          <w:rFonts w:ascii="Palatino Linotype" w:eastAsia="Calibri" w:hAnsi="Palatino Linotype"/>
          <w:lang w:val="es-ES"/>
        </w:rPr>
        <w:t>ro de la Ley</w:t>
      </w:r>
      <w:r w:rsidRPr="000662CA">
        <w:rPr>
          <w:rFonts w:ascii="Palatino Linotype" w:eastAsia="Calibri" w:hAnsi="Palatino Linotype"/>
          <w:lang w:val="es-ES"/>
        </w:rPr>
        <w:t xml:space="preserve"> el responsable de dicha área funge como enlace entre </w:t>
      </w:r>
      <w:r w:rsidRPr="000662CA">
        <w:rPr>
          <w:rFonts w:ascii="Palatino Linotype" w:eastAsia="Calibri" w:hAnsi="Palatino Linotype"/>
          <w:b/>
          <w:lang w:val="es-ES"/>
        </w:rPr>
        <w:t>EL SUJETO OBLIGADO</w:t>
      </w:r>
      <w:r w:rsidRPr="000662CA">
        <w:rPr>
          <w:rFonts w:ascii="Palatino Linotype" w:eastAsia="Calibri" w:hAnsi="Palatino Linotype"/>
          <w:lang w:val="es-ES"/>
        </w:rPr>
        <w:t xml:space="preserve"> y los solicitantes, y tiene bajo su responsabilidad el tramitar internamente la solicitud de información.</w:t>
      </w:r>
    </w:p>
    <w:p w:rsidR="0007042A" w:rsidRPr="000662CA" w:rsidRDefault="0007042A" w:rsidP="004026D3">
      <w:pPr>
        <w:spacing w:before="100" w:beforeAutospacing="1" w:after="100" w:afterAutospacing="1" w:line="360" w:lineRule="auto"/>
        <w:ind w:left="426"/>
        <w:contextualSpacing/>
        <w:jc w:val="both"/>
        <w:rPr>
          <w:rFonts w:ascii="Palatino Linotype" w:eastAsia="Calibri" w:hAnsi="Palatino Linotype"/>
          <w:lang w:val="es-ES"/>
        </w:rPr>
      </w:pPr>
    </w:p>
    <w:p w:rsidR="0007042A" w:rsidRPr="000662CA" w:rsidRDefault="0007042A" w:rsidP="004026D3">
      <w:pPr>
        <w:spacing w:before="100" w:beforeAutospacing="1" w:after="100" w:afterAutospacing="1" w:line="360" w:lineRule="auto"/>
        <w:contextualSpacing/>
        <w:jc w:val="both"/>
        <w:rPr>
          <w:rFonts w:ascii="Palatino Linotype" w:eastAsia="Calibri" w:hAnsi="Palatino Linotype"/>
          <w:lang w:val="es-ES"/>
        </w:rPr>
      </w:pPr>
      <w:r w:rsidRPr="000662CA">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sidRPr="000662CA">
        <w:rPr>
          <w:rFonts w:ascii="Palatino Linotype" w:eastAsia="Calibri" w:hAnsi="Palatino Linotype"/>
          <w:b/>
          <w:lang w:val="es-ES"/>
        </w:rPr>
        <w:t>SUJETO OBLIGADO</w:t>
      </w:r>
      <w:r w:rsidRPr="000662CA">
        <w:rPr>
          <w:rFonts w:ascii="Palatino Linotype" w:eastAsia="Calibri" w:hAnsi="Palatino Linotype"/>
          <w:lang w:val="es-ES"/>
        </w:rPr>
        <w:t>, es por ello que debe turnar la solicitud a los servidores públicos habilitados que pudieran generar, administrar o poseer la información; pues los mismos, tienen como función, buscar, localizar y poseer la información, así como entregarla.</w:t>
      </w:r>
    </w:p>
    <w:p w:rsidR="0007042A" w:rsidRPr="000662CA" w:rsidRDefault="0007042A" w:rsidP="004026D3">
      <w:pPr>
        <w:spacing w:before="100" w:beforeAutospacing="1" w:after="100" w:afterAutospacing="1" w:line="360" w:lineRule="auto"/>
        <w:contextualSpacing/>
        <w:jc w:val="both"/>
        <w:rPr>
          <w:rFonts w:ascii="Palatino Linotype" w:eastAsia="Calibri" w:hAnsi="Palatino Linotype"/>
          <w:lang w:val="es-ES"/>
        </w:rPr>
      </w:pPr>
    </w:p>
    <w:p w:rsidR="0007042A" w:rsidRPr="000662CA" w:rsidRDefault="0007042A" w:rsidP="004026D3">
      <w:pPr>
        <w:spacing w:before="100" w:beforeAutospacing="1" w:after="100" w:afterAutospacing="1" w:line="360" w:lineRule="auto"/>
        <w:contextualSpacing/>
        <w:jc w:val="both"/>
        <w:rPr>
          <w:rFonts w:ascii="Palatino Linotype" w:eastAsia="Calibri" w:hAnsi="Palatino Linotype"/>
          <w:lang w:val="es-ES"/>
        </w:rPr>
      </w:pPr>
      <w:r w:rsidRPr="000662CA">
        <w:rPr>
          <w:rFonts w:ascii="Palatino Linotype" w:eastAsia="Calibri" w:hAnsi="Palatino Linotype"/>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07042A" w:rsidRPr="000662CA" w:rsidRDefault="0007042A" w:rsidP="004026D3">
      <w:pPr>
        <w:spacing w:before="100" w:beforeAutospacing="1" w:after="100" w:afterAutospacing="1" w:line="360" w:lineRule="auto"/>
        <w:contextualSpacing/>
        <w:jc w:val="both"/>
        <w:rPr>
          <w:rFonts w:ascii="Palatino Linotype" w:eastAsia="Calibri" w:hAnsi="Palatino Linotype"/>
          <w:lang w:val="es-ES"/>
        </w:rPr>
      </w:pPr>
    </w:p>
    <w:p w:rsidR="0038530B" w:rsidRPr="000662CA" w:rsidRDefault="0007042A" w:rsidP="004026D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lang w:val="es-ES"/>
        </w:rPr>
      </w:pPr>
      <w:r w:rsidRPr="000662CA">
        <w:rPr>
          <w:rFonts w:ascii="Palatino Linotype" w:eastAsia="Calibri" w:hAnsi="Palatino Linotype"/>
          <w:lang w:val="es-ES"/>
        </w:rPr>
        <w:t>Atento a lo anterior, y derivado que la solicitud se encuentra relacionado</w:t>
      </w:r>
      <w:r w:rsidR="00683F8A" w:rsidRPr="000662CA">
        <w:rPr>
          <w:rFonts w:ascii="Palatino Linotype" w:eastAsia="Calibri" w:hAnsi="Palatino Linotype"/>
          <w:lang w:val="es-ES"/>
        </w:rPr>
        <w:t xml:space="preserve"> con contratación de servicios y esto de acuerdo a lo establecido en el Reglamento Orgánico de la Administración Pública Municipal de Ixtapaluca en sus artículos 14, fracción XII, </w:t>
      </w:r>
      <w:r w:rsidR="00507AF3" w:rsidRPr="000662CA">
        <w:rPr>
          <w:rFonts w:ascii="Palatino Linotype" w:eastAsia="Calibri" w:hAnsi="Palatino Linotype"/>
          <w:lang w:val="es-ES"/>
        </w:rPr>
        <w:lastRenderedPageBreak/>
        <w:t>64 fracción XXXIII que a la letra señalan:</w:t>
      </w:r>
    </w:p>
    <w:p w:rsidR="00507AF3" w:rsidRPr="000662CA" w:rsidRDefault="00507AF3" w:rsidP="004026D3">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lang w:val="es-ES"/>
        </w:rPr>
      </w:pP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b/>
          <w:i/>
          <w:sz w:val="22"/>
          <w:szCs w:val="22"/>
        </w:rPr>
        <w:t>Artículo 14</w:t>
      </w:r>
      <w:r w:rsidRPr="000662CA">
        <w:rPr>
          <w:rFonts w:ascii="Palatino Linotype" w:hAnsi="Palatino Linotype"/>
          <w:i/>
          <w:sz w:val="22"/>
          <w:szCs w:val="22"/>
        </w:rPr>
        <w:t xml:space="preserve">.- Para el despacho de los asuntos, competencia del Municipio, al </w:t>
      </w:r>
      <w:r w:rsidRPr="000662CA">
        <w:rPr>
          <w:rFonts w:ascii="Palatino Linotype" w:hAnsi="Palatino Linotype"/>
          <w:b/>
          <w:i/>
          <w:sz w:val="22"/>
          <w:szCs w:val="22"/>
        </w:rPr>
        <w:t>Presidente Municipal</w:t>
      </w:r>
      <w:r w:rsidRPr="000662CA">
        <w:rPr>
          <w:rFonts w:ascii="Palatino Linotype" w:hAnsi="Palatino Linotype"/>
          <w:i/>
          <w:sz w:val="22"/>
          <w:szCs w:val="22"/>
        </w:rPr>
        <w:t xml:space="preserve"> le corresponden las atribuciones, funciones y obligaciones establecidas en el artículo 48 de la Ley Orgánica Municipal y además tendrá las siguientes:</w:t>
      </w: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i/>
          <w:sz w:val="22"/>
          <w:szCs w:val="22"/>
        </w:rPr>
        <w:t>…</w:t>
      </w: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i/>
          <w:sz w:val="22"/>
          <w:szCs w:val="22"/>
          <w:lang w:val="es-ES"/>
        </w:rPr>
      </w:pPr>
      <w:r w:rsidRPr="000662CA">
        <w:rPr>
          <w:rFonts w:ascii="Palatino Linotype" w:hAnsi="Palatino Linotype"/>
          <w:i/>
          <w:sz w:val="22"/>
          <w:szCs w:val="22"/>
        </w:rPr>
        <w:t xml:space="preserve">XII. </w:t>
      </w:r>
      <w:r w:rsidRPr="000662CA">
        <w:rPr>
          <w:rFonts w:ascii="Palatino Linotype" w:hAnsi="Palatino Linotype"/>
          <w:b/>
          <w:i/>
          <w:sz w:val="22"/>
          <w:szCs w:val="22"/>
        </w:rPr>
        <w:t>Suscribir, los contratos, convenios y actos que sean de interés para el Municipio</w:t>
      </w:r>
      <w:r w:rsidRPr="000662CA">
        <w:rPr>
          <w:rFonts w:ascii="Palatino Linotype" w:hAnsi="Palatino Linotype"/>
          <w:i/>
          <w:sz w:val="22"/>
          <w:szCs w:val="22"/>
        </w:rPr>
        <w:t>, sin perjuicio de lo que este Reglamento establece y las leyes respectivas;</w:t>
      </w: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i/>
          <w:sz w:val="22"/>
          <w:szCs w:val="22"/>
          <w:lang w:val="es-ES"/>
        </w:rPr>
      </w:pP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i/>
          <w:sz w:val="22"/>
          <w:szCs w:val="22"/>
        </w:rPr>
        <w:t xml:space="preserve">Artículo 64.- La </w:t>
      </w:r>
      <w:r w:rsidRPr="000662CA">
        <w:rPr>
          <w:rFonts w:ascii="Palatino Linotype" w:hAnsi="Palatino Linotype"/>
          <w:b/>
          <w:i/>
          <w:sz w:val="22"/>
          <w:szCs w:val="22"/>
        </w:rPr>
        <w:t>Dirección General de Protección Ciudadana tendrá las siguientes atribuciones específicas</w:t>
      </w:r>
      <w:r w:rsidRPr="000662CA">
        <w:rPr>
          <w:rFonts w:ascii="Palatino Linotype" w:hAnsi="Palatino Linotype"/>
          <w:i/>
          <w:sz w:val="22"/>
          <w:szCs w:val="22"/>
        </w:rPr>
        <w:t>:</w:t>
      </w: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eastAsia="Calibri" w:hAnsi="Palatino Linotype"/>
          <w:i/>
          <w:sz w:val="22"/>
          <w:szCs w:val="22"/>
          <w:lang w:val="es-ES"/>
        </w:rPr>
      </w:pPr>
      <w:r w:rsidRPr="000662CA">
        <w:rPr>
          <w:rFonts w:ascii="Palatino Linotype" w:hAnsi="Palatino Linotype"/>
          <w:i/>
          <w:sz w:val="22"/>
          <w:szCs w:val="22"/>
        </w:rPr>
        <w:t>…</w:t>
      </w:r>
    </w:p>
    <w:p w:rsidR="00507AF3" w:rsidRPr="000662CA" w:rsidRDefault="00507AF3" w:rsidP="004026D3">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0662CA">
        <w:rPr>
          <w:rFonts w:ascii="Palatino Linotype" w:hAnsi="Palatino Linotype"/>
          <w:i/>
          <w:sz w:val="22"/>
          <w:szCs w:val="22"/>
        </w:rPr>
        <w:t xml:space="preserve">XXXIII. </w:t>
      </w:r>
      <w:r w:rsidRPr="000662CA">
        <w:rPr>
          <w:rFonts w:ascii="Palatino Linotype" w:hAnsi="Palatino Linotype"/>
          <w:b/>
          <w:i/>
          <w:sz w:val="22"/>
          <w:szCs w:val="22"/>
        </w:rPr>
        <w:t>Ordenar y retirar de la vía pública cualquier tipo de objeto que impida la fluidez del tránsito, así como vehículos</w:t>
      </w:r>
      <w:r w:rsidRPr="000662CA">
        <w:rPr>
          <w:rFonts w:ascii="Palatino Linotype" w:hAnsi="Palatino Linotype"/>
          <w:i/>
          <w:sz w:val="22"/>
          <w:szCs w:val="22"/>
        </w:rPr>
        <w:t xml:space="preserve">, personas o animales que obstaculicen, pongan en peligro el tránsito, </w:t>
      </w:r>
      <w:r w:rsidRPr="000662CA">
        <w:rPr>
          <w:rFonts w:ascii="Palatino Linotype" w:hAnsi="Palatino Linotype"/>
          <w:b/>
          <w:i/>
          <w:sz w:val="22"/>
          <w:szCs w:val="22"/>
        </w:rPr>
        <w:t>remitiéndolos a los depósitos correspondientes</w:t>
      </w:r>
      <w:r w:rsidRPr="000662CA">
        <w:rPr>
          <w:rFonts w:ascii="Palatino Linotype" w:hAnsi="Palatino Linotype"/>
          <w:i/>
          <w:sz w:val="22"/>
          <w:szCs w:val="22"/>
        </w:rPr>
        <w:t xml:space="preserve"> o ante las autoridades competentes, en su caso;</w:t>
      </w: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07AF3" w:rsidRPr="000662CA" w:rsidRDefault="00507AF3"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 xml:space="preserve">De los preceptos normativos se puede concluir que la información solicitada encuadra en las atribuciones que cuenta </w:t>
      </w:r>
      <w:r w:rsidRPr="000662CA">
        <w:rPr>
          <w:rFonts w:ascii="Palatino Linotype" w:hAnsi="Palatino Linotype" w:cs="Arial"/>
          <w:b/>
        </w:rPr>
        <w:t xml:space="preserve">EL SUJETO OBLIGADO, </w:t>
      </w:r>
      <w:r w:rsidRPr="000662CA">
        <w:rPr>
          <w:rFonts w:ascii="Palatino Linotype" w:hAnsi="Palatino Linotype" w:cs="Arial"/>
        </w:rPr>
        <w:t>como son la de suscribir convenios,</w:t>
      </w:r>
      <w:r w:rsidR="000A553D" w:rsidRPr="000662CA">
        <w:rPr>
          <w:rFonts w:ascii="Palatino Linotype" w:hAnsi="Palatino Linotype" w:cs="Arial"/>
        </w:rPr>
        <w:t xml:space="preserve"> </w:t>
      </w:r>
      <w:r w:rsidRPr="000662CA">
        <w:rPr>
          <w:rFonts w:ascii="Palatino Linotype" w:hAnsi="Palatino Linotype" w:cs="Arial"/>
        </w:rPr>
        <w:t xml:space="preserve">contratos o </w:t>
      </w:r>
      <w:r w:rsidR="000A553D" w:rsidRPr="000662CA">
        <w:rPr>
          <w:rFonts w:ascii="Palatino Linotype" w:hAnsi="Palatino Linotype" w:cs="Arial"/>
        </w:rPr>
        <w:t xml:space="preserve">concesiones, así como, el ordenar retirar vehículos de la vía pública, por lo anterior, al contar con las atribuciones </w:t>
      </w:r>
      <w:r w:rsidR="009673AE" w:rsidRPr="000662CA">
        <w:rPr>
          <w:rFonts w:ascii="Palatino Linotype" w:hAnsi="Palatino Linotype" w:cs="Arial"/>
        </w:rPr>
        <w:t>deberá</w:t>
      </w:r>
      <w:r w:rsidR="000A553D" w:rsidRPr="000662CA">
        <w:rPr>
          <w:rFonts w:ascii="Palatino Linotype" w:hAnsi="Palatino Linotype" w:cs="Arial"/>
        </w:rPr>
        <w:t xml:space="preserve"> entr</w:t>
      </w:r>
      <w:r w:rsidR="009673AE" w:rsidRPr="000662CA">
        <w:rPr>
          <w:rFonts w:ascii="Palatino Linotype" w:hAnsi="Palatino Linotype" w:cs="Arial"/>
        </w:rPr>
        <w:t>e</w:t>
      </w:r>
      <w:r w:rsidR="000A553D" w:rsidRPr="000662CA">
        <w:rPr>
          <w:rFonts w:ascii="Palatino Linotype" w:hAnsi="Palatino Linotype" w:cs="Arial"/>
        </w:rPr>
        <w:t xml:space="preserve">gar la información previa búsqueda exhaustiva y razonable </w:t>
      </w:r>
    </w:p>
    <w:p w:rsidR="00507AF3" w:rsidRPr="000662CA" w:rsidRDefault="00507AF3"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38530B" w:rsidRPr="000662CA" w:rsidRDefault="0007042A"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Por otra parte</w:t>
      </w:r>
      <w:r w:rsidR="0038530B" w:rsidRPr="000662CA">
        <w:rPr>
          <w:rFonts w:ascii="Palatino Linotype" w:hAnsi="Palatino Linotype" w:cs="Arial"/>
        </w:rPr>
        <w:t>, y en relación a los numerales 3, 4, 8, 9 y 10 nos encontramos en presencia de un hecho negativo. Así, si se considera el hecho negativo, es obvio que éste no puede fácticamente obrar en los archivos del Sujeto Obligado, ya que no puede probarse por ser lógica y materialmente imposible.</w:t>
      </w: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 xml:space="preserve">Asimismo, no se trata de un caso por el cual la negación del hecho implique la afirmación del mismo, simplemente se está ante una notoria y evidente inexistencia </w:t>
      </w:r>
      <w:r w:rsidRPr="000662CA">
        <w:rPr>
          <w:rFonts w:ascii="Palatino Linotype" w:hAnsi="Palatino Linotype" w:cs="Arial"/>
        </w:rPr>
        <w:lastRenderedPageBreak/>
        <w:t>fáctica de la información solicitada.</w:t>
      </w: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 xml:space="preserve">Así, y de conformidad con lo establecido en el artículo 12 de la Ley de Transparencia y Acceso a la Información Pública del Estado de México y Municipios </w:t>
      </w:r>
      <w:r w:rsidRPr="000662CA">
        <w:rPr>
          <w:rFonts w:ascii="Palatino Linotype" w:hAnsi="Palatino Linotype" w:cs="Arial"/>
          <w:b/>
        </w:rPr>
        <w:t>EL SUJETO OBLIGADO</w:t>
      </w:r>
      <w:r w:rsidRPr="000662CA">
        <w:rPr>
          <w:rFonts w:ascii="Palatino Linotype" w:hAnsi="Palatino Linotype" w:cs="Arial"/>
        </w:rPr>
        <w:t xml:space="preserve"> sólo proporcionará la información que obra en sus archivos, lo que a </w:t>
      </w:r>
      <w:r w:rsidRPr="000662CA">
        <w:rPr>
          <w:rFonts w:ascii="Palatino Linotype" w:hAnsi="Palatino Linotype" w:cs="Arial"/>
          <w:i/>
        </w:rPr>
        <w:t>contrario sensu</w:t>
      </w:r>
      <w:r w:rsidRPr="000662CA">
        <w:rPr>
          <w:rFonts w:ascii="Palatino Linotype" w:hAnsi="Palatino Linotype" w:cs="Arial"/>
        </w:rPr>
        <w:t xml:space="preserve"> significa que no se está obligado a proporcionar lo que no obre en </w:t>
      </w:r>
      <w:r w:rsidR="00876FA7" w:rsidRPr="000662CA">
        <w:rPr>
          <w:rFonts w:ascii="Palatino Linotype" w:hAnsi="Palatino Linotype" w:cs="Arial"/>
        </w:rPr>
        <w:t>los mismos.</w:t>
      </w: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rsidR="0038530B" w:rsidRPr="000662CA" w:rsidRDefault="0038530B" w:rsidP="004026D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38530B" w:rsidRPr="000662CA" w:rsidRDefault="0038530B" w:rsidP="004026D3">
      <w:pPr>
        <w:widowControl w:val="0"/>
        <w:autoSpaceDE w:val="0"/>
        <w:autoSpaceDN w:val="0"/>
        <w:adjustRightInd w:val="0"/>
        <w:spacing w:before="100" w:beforeAutospacing="1" w:after="100" w:afterAutospacing="1"/>
        <w:ind w:left="709" w:right="757"/>
        <w:contextualSpacing/>
        <w:jc w:val="both"/>
        <w:rPr>
          <w:rFonts w:ascii="Palatino Linotype" w:hAnsi="Palatino Linotype" w:cs="Arial"/>
          <w:i/>
          <w:sz w:val="22"/>
        </w:rPr>
      </w:pPr>
      <w:r w:rsidRPr="000662CA">
        <w:rPr>
          <w:rFonts w:ascii="Palatino Linotype" w:hAnsi="Palatino Linotype" w:cs="Arial"/>
          <w:b/>
          <w:i/>
          <w:sz w:val="22"/>
        </w:rPr>
        <w:t xml:space="preserve">“HECHOS NEGATIVOS, NO SON SUSCEPTIBLES DE DEMOSTRACIÓN. </w:t>
      </w:r>
      <w:r w:rsidRPr="000662CA">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rsidR="0038530B" w:rsidRPr="000662CA" w:rsidRDefault="0038530B" w:rsidP="004026D3">
      <w:pPr>
        <w:widowControl w:val="0"/>
        <w:autoSpaceDE w:val="0"/>
        <w:autoSpaceDN w:val="0"/>
        <w:adjustRightInd w:val="0"/>
        <w:spacing w:before="100" w:beforeAutospacing="1" w:after="100" w:afterAutospacing="1"/>
        <w:ind w:left="709" w:right="757"/>
        <w:contextualSpacing/>
        <w:jc w:val="both"/>
        <w:rPr>
          <w:rFonts w:ascii="Palatino Linotype" w:hAnsi="Palatino Linotype" w:cs="Arial"/>
          <w:i/>
          <w:sz w:val="22"/>
        </w:rPr>
      </w:pPr>
    </w:p>
    <w:p w:rsidR="0038530B" w:rsidRPr="000662CA" w:rsidRDefault="0038530B" w:rsidP="004026D3">
      <w:pPr>
        <w:widowControl w:val="0"/>
        <w:autoSpaceDE w:val="0"/>
        <w:autoSpaceDN w:val="0"/>
        <w:adjustRightInd w:val="0"/>
        <w:spacing w:before="100" w:beforeAutospacing="1" w:after="100" w:afterAutospacing="1"/>
        <w:ind w:left="709" w:right="757"/>
        <w:contextualSpacing/>
        <w:jc w:val="both"/>
        <w:rPr>
          <w:rFonts w:ascii="Palatino Linotype" w:hAnsi="Palatino Linotype" w:cs="Arial"/>
          <w:i/>
          <w:sz w:val="22"/>
        </w:rPr>
      </w:pPr>
      <w:r w:rsidRPr="000662CA">
        <w:rPr>
          <w:rFonts w:ascii="Palatino Linotype" w:hAnsi="Palatino Linotype" w:cs="Arial"/>
          <w:i/>
          <w:sz w:val="22"/>
        </w:rPr>
        <w:t>Amparo en revisión 2022/61. José García Florín (Menor). 9 de octubre de 1961. Cinco votos. Ponente: José Rivera Pérez Campos.”</w:t>
      </w:r>
    </w:p>
    <w:p w:rsidR="0038530B" w:rsidRPr="000662CA" w:rsidRDefault="0038530B" w:rsidP="004026D3">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48694B" w:rsidRPr="000662CA" w:rsidRDefault="009351C8" w:rsidP="004026D3">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0662CA">
        <w:rPr>
          <w:rFonts w:ascii="Palatino Linotype" w:hAnsi="Palatino Linotype"/>
        </w:rPr>
        <w:t>En ese sentido</w:t>
      </w:r>
      <w:r w:rsidR="003A59AE" w:rsidRPr="000662CA">
        <w:rPr>
          <w:rFonts w:ascii="Palatino Linotype" w:hAnsi="Palatino Linotype"/>
        </w:rPr>
        <w:t xml:space="preserve">, no se omite comentar que, al haber existido un pronunciamiento por parte del </w:t>
      </w:r>
      <w:r w:rsidR="003A59AE" w:rsidRPr="000662CA">
        <w:rPr>
          <w:rFonts w:ascii="Palatino Linotype" w:hAnsi="Palatino Linotype"/>
          <w:b/>
        </w:rPr>
        <w:t>SUJETO OBLIGADO</w:t>
      </w:r>
      <w:r w:rsidR="003A59AE" w:rsidRPr="000662C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w:t>
      </w:r>
      <w:r w:rsidRPr="000662CA">
        <w:rPr>
          <w:rFonts w:ascii="Palatino Linotype" w:hAnsi="Palatino Linotype"/>
        </w:rPr>
        <w:t>i</w:t>
      </w:r>
      <w:r w:rsidR="0048694B" w:rsidRPr="000662CA">
        <w:rPr>
          <w:rFonts w:ascii="Palatino Linotype" w:hAnsi="Palatino Linotype"/>
        </w:rPr>
        <w:t xml:space="preserve">cidad de </w:t>
      </w:r>
      <w:r w:rsidR="0048694B" w:rsidRPr="000662CA">
        <w:rPr>
          <w:rFonts w:ascii="Palatino Linotype" w:hAnsi="Palatino Linotype"/>
        </w:rPr>
        <w:lastRenderedPageBreak/>
        <w:t>dicho pronunciamiento.</w:t>
      </w:r>
    </w:p>
    <w:p w:rsidR="0048694B" w:rsidRPr="000662CA" w:rsidRDefault="0048694B" w:rsidP="004026D3">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48694B" w:rsidRPr="000662CA" w:rsidRDefault="003A59AE" w:rsidP="004026D3">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662C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8694B" w:rsidRPr="000662CA" w:rsidRDefault="0048694B" w:rsidP="004026D3">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s="Arial"/>
        </w:rPr>
      </w:pPr>
    </w:p>
    <w:p w:rsidR="003A59AE" w:rsidRPr="000662CA" w:rsidRDefault="003A59AE" w:rsidP="004026D3">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rPr>
      </w:pPr>
      <w:r w:rsidRPr="000662C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662C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662CA">
        <w:rPr>
          <w:rFonts w:ascii="Palatino Linotype" w:hAnsi="Palatino Linotype" w:cs="Arial"/>
          <w:i/>
          <w:sz w:val="22"/>
        </w:rPr>
        <w:t>Marván</w:t>
      </w:r>
      <w:proofErr w:type="spellEnd"/>
      <w:r w:rsidRPr="000662CA">
        <w:rPr>
          <w:rFonts w:ascii="Palatino Linotype" w:hAnsi="Palatino Linotype" w:cs="Arial"/>
          <w:i/>
          <w:sz w:val="22"/>
        </w:rPr>
        <w:t xml:space="preserve"> Laborde 2395/09 Secretaría de Economía - María </w:t>
      </w:r>
      <w:proofErr w:type="spellStart"/>
      <w:r w:rsidRPr="000662CA">
        <w:rPr>
          <w:rFonts w:ascii="Palatino Linotype" w:hAnsi="Palatino Linotype" w:cs="Arial"/>
          <w:i/>
          <w:sz w:val="22"/>
        </w:rPr>
        <w:t>Marván</w:t>
      </w:r>
      <w:proofErr w:type="spellEnd"/>
      <w:r w:rsidRPr="000662CA">
        <w:rPr>
          <w:rFonts w:ascii="Palatino Linotype" w:hAnsi="Palatino Linotype" w:cs="Arial"/>
          <w:i/>
          <w:sz w:val="22"/>
        </w:rPr>
        <w:t xml:space="preserve"> Laborde 0837/10 Administración Portuaria Integral de Veracruz, S.A. de C.V. – María </w:t>
      </w:r>
      <w:proofErr w:type="spellStart"/>
      <w:r w:rsidRPr="000662CA">
        <w:rPr>
          <w:rFonts w:ascii="Palatino Linotype" w:hAnsi="Palatino Linotype" w:cs="Arial"/>
          <w:i/>
          <w:sz w:val="22"/>
        </w:rPr>
        <w:t>Marván</w:t>
      </w:r>
      <w:proofErr w:type="spellEnd"/>
      <w:r w:rsidRPr="000662CA">
        <w:rPr>
          <w:rFonts w:ascii="Palatino Linotype" w:hAnsi="Palatino Linotype" w:cs="Arial"/>
          <w:i/>
          <w:sz w:val="22"/>
        </w:rPr>
        <w:t xml:space="preserve"> Laborde </w:t>
      </w:r>
    </w:p>
    <w:p w:rsidR="003A59AE" w:rsidRPr="000662CA" w:rsidRDefault="003A59AE" w:rsidP="004026D3">
      <w:pPr>
        <w:spacing w:before="100" w:beforeAutospacing="1" w:after="100" w:afterAutospacing="1"/>
        <w:ind w:left="709" w:right="757"/>
        <w:contextualSpacing/>
        <w:jc w:val="both"/>
        <w:rPr>
          <w:rFonts w:ascii="Palatino Linotype" w:hAnsi="Palatino Linotype" w:cs="Arial"/>
          <w:b/>
          <w:i/>
          <w:sz w:val="22"/>
        </w:rPr>
      </w:pPr>
      <w:r w:rsidRPr="000662CA">
        <w:rPr>
          <w:rFonts w:ascii="Palatino Linotype" w:hAnsi="Palatino Linotype" w:cs="Arial"/>
          <w:i/>
          <w:sz w:val="22"/>
        </w:rPr>
        <w:t>Criterio 31/10</w:t>
      </w:r>
      <w:r w:rsidRPr="000662CA">
        <w:rPr>
          <w:rFonts w:ascii="Palatino Linotype" w:hAnsi="Palatino Linotype" w:cs="Arial"/>
          <w:b/>
          <w:i/>
          <w:sz w:val="22"/>
        </w:rPr>
        <w:t>”</w:t>
      </w:r>
      <w:r w:rsidRPr="000662CA">
        <w:rPr>
          <w:rFonts w:ascii="Palatino Linotype" w:hAnsi="Palatino Linotype" w:cs="Arial"/>
          <w:i/>
          <w:sz w:val="22"/>
        </w:rPr>
        <w:t xml:space="preserve"> (sic)</w:t>
      </w:r>
    </w:p>
    <w:p w:rsidR="009351C8" w:rsidRPr="000662CA" w:rsidRDefault="009351C8" w:rsidP="004026D3">
      <w:pPr>
        <w:spacing w:before="100" w:beforeAutospacing="1" w:after="100" w:afterAutospacing="1" w:line="360" w:lineRule="auto"/>
        <w:contextualSpacing/>
        <w:jc w:val="both"/>
        <w:rPr>
          <w:rFonts w:ascii="Palatino Linotype" w:hAnsi="Palatino Linotype" w:cs="Arial"/>
          <w:lang w:val="es-ES" w:eastAsia="es-MX"/>
        </w:rPr>
      </w:pPr>
    </w:p>
    <w:p w:rsidR="0048694B" w:rsidRPr="000662CA" w:rsidRDefault="00BA2240" w:rsidP="004026D3">
      <w:pPr>
        <w:spacing w:before="100" w:beforeAutospacing="1" w:after="100" w:afterAutospacing="1" w:line="360" w:lineRule="auto"/>
        <w:contextualSpacing/>
        <w:jc w:val="both"/>
        <w:rPr>
          <w:rFonts w:ascii="Palatino Linotype" w:hAnsi="Palatino Linotype" w:cs="Arial"/>
          <w:lang w:val="es-ES" w:eastAsia="es-MX"/>
        </w:rPr>
      </w:pPr>
      <w:r w:rsidRPr="000662CA">
        <w:rPr>
          <w:rFonts w:ascii="Palatino Linotype" w:hAnsi="Palatino Linotype" w:cs="Arial"/>
          <w:lang w:val="es-ES_tradnl" w:eastAsia="es-MX"/>
        </w:rPr>
        <w:t xml:space="preserve">Asimismo, es menester reiterar que, este Órgano Garante conforme al artículo 36 de la Ley de la Materia, no se encuentra facultado para pronunciarse acerca de la veracidad de la información remitida por los Sujetos Obligados, consideraciones que ya fueron </w:t>
      </w:r>
      <w:r w:rsidRPr="000662CA">
        <w:rPr>
          <w:rFonts w:ascii="Palatino Linotype" w:hAnsi="Palatino Linotype" w:cs="Arial"/>
          <w:lang w:val="es-ES_tradnl" w:eastAsia="es-MX"/>
        </w:rPr>
        <w:lastRenderedPageBreak/>
        <w:t>abordadas en el presente estudio y que se tienen por reproducidas como si a la letra se insertasen.</w:t>
      </w:r>
    </w:p>
    <w:p w:rsidR="0048694B" w:rsidRPr="000662CA" w:rsidRDefault="0048694B" w:rsidP="004026D3">
      <w:pPr>
        <w:spacing w:before="100" w:beforeAutospacing="1" w:after="100" w:afterAutospacing="1" w:line="360" w:lineRule="auto"/>
        <w:contextualSpacing/>
        <w:jc w:val="both"/>
        <w:rPr>
          <w:rFonts w:ascii="Palatino Linotype" w:hAnsi="Palatino Linotype" w:cs="Arial"/>
          <w:lang w:val="es-ES" w:eastAsia="es-MX"/>
        </w:rPr>
      </w:pPr>
    </w:p>
    <w:p w:rsidR="00E80C36" w:rsidRPr="000662CA" w:rsidRDefault="00876FA7" w:rsidP="004026D3">
      <w:pPr>
        <w:spacing w:before="100" w:beforeAutospacing="1" w:after="100" w:afterAutospacing="1" w:line="360" w:lineRule="auto"/>
        <w:contextualSpacing/>
        <w:jc w:val="both"/>
        <w:rPr>
          <w:rFonts w:ascii="Palatino Linotype" w:hAnsi="Palatino Linotype" w:cs="Arial"/>
          <w:lang w:val="es-ES" w:eastAsia="es-MX"/>
        </w:rPr>
      </w:pPr>
      <w:r w:rsidRPr="000662CA">
        <w:rPr>
          <w:rFonts w:ascii="Palatino Linotype" w:hAnsi="Palatino Linotype" w:cs="Arial"/>
        </w:rPr>
        <w:t>En ese sentido</w:t>
      </w:r>
      <w:r w:rsidR="00E80C36" w:rsidRPr="000662CA">
        <w:rPr>
          <w:rFonts w:ascii="Palatino Linotype" w:hAnsi="Palatino Linotype" w:cs="Arial"/>
        </w:rPr>
        <w:t xml:space="preserve">, por lo que respecta los numerales 5, 6 y 7 debe observarse lo establecido en el artículo </w:t>
      </w:r>
      <w:r w:rsidR="00E80C36" w:rsidRPr="000662CA">
        <w:rPr>
          <w:rFonts w:ascii="Palatino Linotype" w:eastAsiaTheme="minorEastAsia" w:hAnsi="Palatino Linotype" w:cs="Arial"/>
          <w:szCs w:val="20"/>
          <w:lang w:val="es-ES_tradnl"/>
        </w:rPr>
        <w:t xml:space="preserve">2 de la Ley de la materia, el cual establece que, los Sujetos Obligados sólo proporcionarán la información que generen, recopilen, administren, manejen, procesen, archiven o conserven y sólo facilitarán la que se les requiera y obre en sus archivos, en el estado en el que se encuentre, </w:t>
      </w:r>
      <w:r w:rsidR="00E80C36" w:rsidRPr="000662CA">
        <w:rPr>
          <w:rFonts w:ascii="Palatino Linotype" w:eastAsiaTheme="minorEastAsia" w:hAnsi="Palatino Linotype" w:cs="Arial"/>
          <w:b/>
          <w:szCs w:val="20"/>
          <w:u w:val="single"/>
          <w:lang w:val="es-ES_tradnl"/>
        </w:rPr>
        <w:t>sin la obligación de generarla</w:t>
      </w:r>
      <w:r w:rsidR="00E80C36" w:rsidRPr="000662CA">
        <w:rPr>
          <w:rFonts w:ascii="Palatino Linotype" w:eastAsiaTheme="minorEastAsia" w:hAnsi="Palatino Linotype" w:cs="Arial"/>
          <w:szCs w:val="20"/>
          <w:lang w:val="es-ES_tradnl"/>
        </w:rPr>
        <w:t xml:space="preserve">, resumirla, efectuar cálculos o practicar investigaciones, </w:t>
      </w:r>
      <w:r w:rsidR="00E80C36" w:rsidRPr="000662CA">
        <w:rPr>
          <w:rFonts w:ascii="Palatino Linotype" w:eastAsiaTheme="minorEastAsia" w:hAnsi="Palatino Linotype" w:cs="Arial"/>
          <w:b/>
          <w:szCs w:val="20"/>
          <w:u w:val="single"/>
          <w:lang w:val="es-ES_tradnl"/>
        </w:rPr>
        <w:t>ni el presentarla conforme al interés del solicitante</w:t>
      </w:r>
      <w:r w:rsidR="00E80C36" w:rsidRPr="000662CA">
        <w:rPr>
          <w:rFonts w:ascii="Palatino Linotype" w:eastAsiaTheme="minorEastAsia" w:hAnsi="Palatino Linotype" w:cs="Arial"/>
          <w:szCs w:val="20"/>
          <w:lang w:val="es-ES_tradnl"/>
        </w:rPr>
        <w:t xml:space="preserve">; tal y como, se señala a continuación: </w:t>
      </w:r>
    </w:p>
    <w:p w:rsidR="00E80C36" w:rsidRPr="000662CA" w:rsidRDefault="00E80C36" w:rsidP="004026D3">
      <w:pPr>
        <w:spacing w:before="100" w:beforeAutospacing="1" w:after="100" w:afterAutospacing="1"/>
        <w:ind w:left="709" w:right="709"/>
        <w:contextualSpacing/>
        <w:jc w:val="both"/>
        <w:rPr>
          <w:rFonts w:ascii="Palatino Linotype" w:hAnsi="Palatino Linotype" w:cs="Arial"/>
          <w:i/>
          <w:sz w:val="22"/>
          <w:szCs w:val="22"/>
        </w:rPr>
      </w:pPr>
    </w:p>
    <w:p w:rsidR="00E80C36" w:rsidRPr="000662CA" w:rsidRDefault="00E80C36" w:rsidP="004026D3">
      <w:pPr>
        <w:spacing w:before="100" w:beforeAutospacing="1" w:after="100" w:afterAutospacing="1"/>
        <w:ind w:left="851" w:right="902"/>
        <w:contextualSpacing/>
        <w:jc w:val="both"/>
        <w:rPr>
          <w:rFonts w:ascii="Palatino Linotype" w:hAnsi="Palatino Linotype" w:cs="Arial"/>
          <w:i/>
          <w:sz w:val="22"/>
          <w:szCs w:val="22"/>
        </w:rPr>
      </w:pPr>
      <w:r w:rsidRPr="000662CA">
        <w:rPr>
          <w:rFonts w:ascii="Palatino Linotype" w:hAnsi="Palatino Linotype" w:cs="Arial"/>
          <w:i/>
          <w:sz w:val="22"/>
          <w:szCs w:val="22"/>
        </w:rPr>
        <w:t>“</w:t>
      </w:r>
      <w:r w:rsidRPr="000662CA">
        <w:rPr>
          <w:rFonts w:ascii="Palatino Linotype" w:hAnsi="Palatino Linotype" w:cs="Arial"/>
          <w:b/>
          <w:i/>
          <w:sz w:val="22"/>
          <w:szCs w:val="22"/>
        </w:rPr>
        <w:t>Artículo 12</w:t>
      </w:r>
      <w:r w:rsidRPr="000662C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E80C36" w:rsidRPr="000662CA" w:rsidRDefault="00E80C36" w:rsidP="004026D3">
      <w:pPr>
        <w:spacing w:before="100" w:beforeAutospacing="1" w:after="100" w:afterAutospacing="1"/>
        <w:ind w:left="851" w:right="902"/>
        <w:contextualSpacing/>
        <w:jc w:val="both"/>
        <w:rPr>
          <w:rFonts w:ascii="Palatino Linotype" w:hAnsi="Palatino Linotype" w:cs="Arial"/>
          <w:i/>
          <w:sz w:val="22"/>
          <w:szCs w:val="22"/>
        </w:rPr>
      </w:pPr>
      <w:r w:rsidRPr="000662CA">
        <w:rPr>
          <w:rFonts w:ascii="Palatino Linotype" w:hAnsi="Palatino Linotype" w:cs="Arial"/>
          <w:b/>
          <w:i/>
          <w:sz w:val="22"/>
          <w:szCs w:val="22"/>
          <w:u w:val="single"/>
        </w:rPr>
        <w:t>Los sujetos obligados sólo proporcionarán la información pública que se les requiera y que obre en sus archivos</w:t>
      </w:r>
      <w:r w:rsidRPr="000662CA">
        <w:rPr>
          <w:rFonts w:ascii="Palatino Linotype" w:hAnsi="Palatino Linotype" w:cs="Arial"/>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8694B" w:rsidRPr="000662CA" w:rsidRDefault="00E80C36" w:rsidP="004026D3">
      <w:pPr>
        <w:spacing w:before="100" w:beforeAutospacing="1" w:after="100" w:afterAutospacing="1"/>
        <w:ind w:left="851" w:right="902"/>
        <w:contextualSpacing/>
        <w:jc w:val="both"/>
        <w:rPr>
          <w:rFonts w:ascii="Palatino Linotype" w:hAnsi="Palatino Linotype" w:cs="Arial"/>
          <w:sz w:val="22"/>
          <w:szCs w:val="22"/>
        </w:rPr>
      </w:pPr>
      <w:r w:rsidRPr="000662CA">
        <w:rPr>
          <w:rFonts w:ascii="Palatino Linotype" w:hAnsi="Palatino Linotype" w:cs="Arial"/>
          <w:sz w:val="22"/>
          <w:szCs w:val="22"/>
        </w:rPr>
        <w:t>(Énfasis añadido)</w:t>
      </w:r>
    </w:p>
    <w:p w:rsidR="0048694B" w:rsidRPr="000662CA" w:rsidRDefault="0048694B" w:rsidP="004026D3">
      <w:pPr>
        <w:spacing w:before="100" w:beforeAutospacing="1" w:after="100" w:afterAutospacing="1"/>
        <w:ind w:left="709" w:right="709"/>
        <w:contextualSpacing/>
        <w:jc w:val="both"/>
        <w:rPr>
          <w:rFonts w:ascii="Palatino Linotype" w:hAnsi="Palatino Linotype" w:cs="Arial"/>
          <w:sz w:val="22"/>
          <w:szCs w:val="22"/>
        </w:rPr>
      </w:pPr>
    </w:p>
    <w:p w:rsidR="007D2F47" w:rsidRPr="000662CA" w:rsidRDefault="007D2F47" w:rsidP="004026D3">
      <w:pPr>
        <w:pStyle w:val="Sinespaciado"/>
        <w:spacing w:before="100" w:beforeAutospacing="1" w:after="100" w:afterAutospacing="1" w:line="360" w:lineRule="auto"/>
        <w:contextualSpacing/>
        <w:jc w:val="both"/>
        <w:rPr>
          <w:rFonts w:ascii="Palatino Linotype" w:eastAsia="Calibri" w:hAnsi="Palatino Linotype" w:cs="Arial"/>
        </w:rPr>
      </w:pPr>
    </w:p>
    <w:p w:rsidR="007D2F47" w:rsidRPr="000662CA" w:rsidRDefault="00437A0C" w:rsidP="004026D3">
      <w:pPr>
        <w:pStyle w:val="Sinespaciado"/>
        <w:spacing w:before="100" w:beforeAutospacing="1" w:after="100" w:afterAutospacing="1" w:line="360" w:lineRule="auto"/>
        <w:contextualSpacing/>
        <w:jc w:val="both"/>
        <w:rPr>
          <w:rFonts w:ascii="Palatino Linotype" w:eastAsia="Calibri" w:hAnsi="Palatino Linotype" w:cs="Arial"/>
        </w:rPr>
      </w:pPr>
      <w:r w:rsidRPr="000662CA">
        <w:rPr>
          <w:rFonts w:ascii="Palatino Linotype" w:eastAsia="Calibri" w:hAnsi="Palatino Linotype" w:cs="Arial"/>
        </w:rPr>
        <w:t xml:space="preserve">En primer término, es claro que </w:t>
      </w:r>
      <w:r w:rsidRPr="000662CA">
        <w:rPr>
          <w:rFonts w:ascii="Palatino Linotype" w:eastAsia="Calibri" w:hAnsi="Palatino Linotype" w:cs="Arial"/>
          <w:b/>
        </w:rPr>
        <w:t>EL SUJETO OBLIGADO</w:t>
      </w:r>
      <w:r w:rsidRPr="000662CA">
        <w:rPr>
          <w:rFonts w:ascii="Palatino Linotype" w:eastAsia="Calibri" w:hAnsi="Palatino Linotype" w:cs="Arial"/>
        </w:rPr>
        <w:t xml:space="preserve"> cuenta con fuente obligacional que lo constriñe a contar con la información </w:t>
      </w:r>
      <w:r w:rsidR="007D2F47" w:rsidRPr="000662CA">
        <w:rPr>
          <w:rFonts w:ascii="Palatino Linotype" w:eastAsia="Calibri" w:hAnsi="Palatino Linotype" w:cs="Arial"/>
        </w:rPr>
        <w:t>relativa al arrastre de vehículos en términos de la fracción X del artículo 165 del bando municipal para el ejercicio 2019 del municipio de Ixtapaluca que a la letra señala:</w:t>
      </w:r>
    </w:p>
    <w:p w:rsidR="007D2F47" w:rsidRPr="000662CA" w:rsidRDefault="007D2F47" w:rsidP="004026D3">
      <w:pPr>
        <w:pStyle w:val="Sinespaciado"/>
        <w:spacing w:before="100" w:beforeAutospacing="1" w:after="100" w:afterAutospacing="1" w:line="360" w:lineRule="auto"/>
        <w:contextualSpacing/>
        <w:jc w:val="both"/>
        <w:rPr>
          <w:rFonts w:ascii="Palatino Linotype" w:eastAsia="Calibri" w:hAnsi="Palatino Linotype" w:cs="Arial"/>
        </w:rPr>
      </w:pPr>
    </w:p>
    <w:p w:rsidR="007D2F47" w:rsidRPr="000662CA" w:rsidRDefault="007D2F47" w:rsidP="007D2F47">
      <w:pPr>
        <w:pStyle w:val="Sinespaciado"/>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i/>
          <w:sz w:val="22"/>
          <w:szCs w:val="22"/>
        </w:rPr>
        <w:t>Artículo 165.- Son atribuciones del Ayuntamiento en materia de movilidad, además de las establecidas en la Ley de Movilidad del Estado de México:</w:t>
      </w:r>
    </w:p>
    <w:p w:rsidR="007D2F47" w:rsidRPr="000662CA" w:rsidRDefault="007D2F47" w:rsidP="007D2F47">
      <w:pPr>
        <w:pStyle w:val="Sinespaciado"/>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i/>
          <w:sz w:val="22"/>
          <w:szCs w:val="22"/>
        </w:rPr>
        <w:lastRenderedPageBreak/>
        <w:t>…</w:t>
      </w:r>
    </w:p>
    <w:p w:rsidR="007D2F47" w:rsidRPr="000662CA" w:rsidRDefault="007D2F47" w:rsidP="007D2F47">
      <w:pPr>
        <w:pStyle w:val="Sinespaciado"/>
        <w:spacing w:before="100" w:beforeAutospacing="1" w:after="100" w:afterAutospacing="1"/>
        <w:ind w:left="851" w:right="902"/>
        <w:contextualSpacing/>
        <w:jc w:val="both"/>
        <w:rPr>
          <w:rFonts w:ascii="Palatino Linotype" w:eastAsia="Calibri" w:hAnsi="Palatino Linotype" w:cs="Arial"/>
          <w:i/>
          <w:sz w:val="22"/>
          <w:szCs w:val="22"/>
        </w:rPr>
      </w:pPr>
      <w:r w:rsidRPr="000662CA">
        <w:rPr>
          <w:rFonts w:ascii="Palatino Linotype" w:hAnsi="Palatino Linotype"/>
          <w:i/>
          <w:sz w:val="22"/>
          <w:szCs w:val="22"/>
        </w:rPr>
        <w:t>X. Retirar de la vialidad todo lo que dificulte u obstaculice el tránsito peatonal, ciclista o vehicular; y</w:t>
      </w:r>
    </w:p>
    <w:p w:rsidR="007D2F47" w:rsidRPr="000662CA" w:rsidRDefault="007D2F47" w:rsidP="004026D3">
      <w:pPr>
        <w:pStyle w:val="Sinespaciado"/>
        <w:spacing w:before="100" w:beforeAutospacing="1" w:after="100" w:afterAutospacing="1" w:line="360" w:lineRule="auto"/>
        <w:contextualSpacing/>
        <w:jc w:val="both"/>
        <w:rPr>
          <w:rFonts w:ascii="Palatino Linotype" w:eastAsia="Calibri" w:hAnsi="Palatino Linotype" w:cs="Arial"/>
        </w:rPr>
      </w:pPr>
    </w:p>
    <w:p w:rsidR="007D2F47" w:rsidRPr="000662CA" w:rsidRDefault="004845DD" w:rsidP="004026D3">
      <w:pPr>
        <w:pStyle w:val="Sinespaciado"/>
        <w:spacing w:before="100" w:beforeAutospacing="1" w:after="100" w:afterAutospacing="1" w:line="360" w:lineRule="auto"/>
        <w:contextualSpacing/>
        <w:jc w:val="both"/>
        <w:rPr>
          <w:rFonts w:ascii="Palatino Linotype" w:eastAsia="Calibri" w:hAnsi="Palatino Linotype" w:cs="Arial"/>
        </w:rPr>
      </w:pPr>
      <w:r w:rsidRPr="000662CA">
        <w:rPr>
          <w:rFonts w:ascii="Palatino Linotype" w:eastAsia="Calibri" w:hAnsi="Palatino Linotype" w:cs="Arial"/>
        </w:rPr>
        <w:t>Aunado a lo anterior</w:t>
      </w:r>
      <w:r w:rsidR="007D2F47" w:rsidRPr="000662CA">
        <w:rPr>
          <w:rFonts w:ascii="Palatino Linotype" w:eastAsia="Calibri" w:hAnsi="Palatino Linotype" w:cs="Arial"/>
        </w:rPr>
        <w:t>,</w:t>
      </w:r>
      <w:r w:rsidRPr="000662CA">
        <w:rPr>
          <w:rFonts w:ascii="Palatino Linotype" w:eastAsia="Calibri" w:hAnsi="Palatino Linotype" w:cs="Arial"/>
        </w:rPr>
        <w:t xml:space="preserve"> debe observarse lo establecido en</w:t>
      </w:r>
      <w:r w:rsidR="007D2F47" w:rsidRPr="000662CA">
        <w:rPr>
          <w:rFonts w:ascii="Palatino Linotype" w:eastAsia="Calibri" w:hAnsi="Palatino Linotype" w:cs="Arial"/>
        </w:rPr>
        <w:t xml:space="preserve"> el libro octavo del Código Administrativo del Estado de México en sus artículos 8.19, 8.20 y 8.21 </w:t>
      </w:r>
      <w:r w:rsidRPr="000662CA">
        <w:rPr>
          <w:rFonts w:ascii="Palatino Linotype" w:eastAsia="Calibri" w:hAnsi="Palatino Linotype" w:cs="Arial"/>
        </w:rPr>
        <w:t>que a la letra señala:</w:t>
      </w:r>
    </w:p>
    <w:p w:rsidR="004845DD" w:rsidRPr="000662CA" w:rsidRDefault="004845DD" w:rsidP="004026D3">
      <w:pPr>
        <w:pStyle w:val="Sinespaciado"/>
        <w:spacing w:before="100" w:beforeAutospacing="1" w:after="100" w:afterAutospacing="1" w:line="360" w:lineRule="auto"/>
        <w:contextualSpacing/>
        <w:jc w:val="both"/>
        <w:rPr>
          <w:rFonts w:ascii="Palatino Linotype" w:eastAsia="Calibri" w:hAnsi="Palatino Linotype" w:cs="Arial"/>
        </w:rPr>
      </w:pPr>
    </w:p>
    <w:p w:rsidR="004845DD" w:rsidRPr="000662CA" w:rsidRDefault="004845DD" w:rsidP="004845DD">
      <w:pPr>
        <w:pStyle w:val="Sinespaciado"/>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b/>
          <w:i/>
          <w:sz w:val="22"/>
          <w:szCs w:val="22"/>
        </w:rPr>
        <w:t>Artículo 8.19</w:t>
      </w:r>
      <w:r w:rsidRPr="000662CA">
        <w:rPr>
          <w:rFonts w:ascii="Palatino Linotype" w:hAnsi="Palatino Linotype"/>
          <w:i/>
          <w:sz w:val="22"/>
          <w:szCs w:val="22"/>
        </w:rPr>
        <w:t xml:space="preserve">.- Las autoridades de tránsito están facultadas para: </w:t>
      </w:r>
      <w:r w:rsidRPr="000662CA">
        <w:rPr>
          <w:rFonts w:ascii="Palatino Linotype" w:hAnsi="Palatino Linotype"/>
          <w:b/>
          <w:i/>
          <w:sz w:val="22"/>
          <w:szCs w:val="22"/>
        </w:rPr>
        <w:t>I. Ordenar el retiro de la vía pública de vehículos, objetos, personas o animales que obstaculicen o pongan en peligro el tránsito</w:t>
      </w:r>
      <w:r w:rsidRPr="000662CA">
        <w:rPr>
          <w:rFonts w:ascii="Palatino Linotype" w:hAnsi="Palatino Linotype"/>
          <w:i/>
          <w:sz w:val="22"/>
          <w:szCs w:val="22"/>
        </w:rPr>
        <w:t>, remitiéndolos a los depósitos correspondientes y presentando a las personas ante las autoridades competentes en caso de delito o falta grave;</w:t>
      </w:r>
    </w:p>
    <w:p w:rsidR="004845DD" w:rsidRPr="000662CA" w:rsidRDefault="004845DD" w:rsidP="004845DD">
      <w:pPr>
        <w:pStyle w:val="Sinespaciado"/>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i/>
          <w:sz w:val="22"/>
          <w:szCs w:val="22"/>
        </w:rPr>
        <w:t>…</w:t>
      </w:r>
    </w:p>
    <w:p w:rsidR="004845DD" w:rsidRPr="000662CA" w:rsidRDefault="004845DD" w:rsidP="004845DD">
      <w:pPr>
        <w:pStyle w:val="Sinespaciado"/>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b/>
          <w:i/>
          <w:sz w:val="22"/>
          <w:szCs w:val="22"/>
        </w:rPr>
        <w:t xml:space="preserve">Artículo 8.20.- </w:t>
      </w:r>
      <w:r w:rsidRPr="000662CA">
        <w:rPr>
          <w:rFonts w:ascii="Palatino Linotype" w:hAnsi="Palatino Linotype"/>
          <w:i/>
          <w:sz w:val="22"/>
          <w:szCs w:val="22"/>
        </w:rPr>
        <w:t xml:space="preserve">Sólo procederá la retención de vehículos y su </w:t>
      </w:r>
      <w:r w:rsidRPr="000662CA">
        <w:rPr>
          <w:rFonts w:ascii="Palatino Linotype" w:hAnsi="Palatino Linotype"/>
          <w:b/>
          <w:i/>
          <w:sz w:val="22"/>
          <w:szCs w:val="22"/>
        </w:rPr>
        <w:t>remisión inmediata al depósito más cercano,</w:t>
      </w:r>
      <w:r w:rsidRPr="000662CA">
        <w:rPr>
          <w:rFonts w:ascii="Palatino Linotype" w:hAnsi="Palatino Linotype"/>
          <w:i/>
          <w:sz w:val="22"/>
          <w:szCs w:val="22"/>
        </w:rPr>
        <w:t xml:space="preserve"> en los casos siguientes: I. Cuando el vehículo porte placas de matriculación que no estén vigentes. Tratándose de vehículos de uso particular, las autoridades de tránsito realizarán el retiro de las placas para su envío a la Secretaría de Finanzas. II. Cuando al vehículo le falten ambas placas de matriculación o el documento que justifique la falta de placas; III. Cuando las placas de matriculación del vehículo no coincidan en números y letras con la calcomanía o la tarjeta de circulación; IV. Derogada V. Por encontrarse el conductor en estado de ebriedad o bajo el influjo de drogas enervantes o psicotrópicos; VI. Por participar en un accidente de tránsito en el que se produzcan hechos que pudiesen configurar delito; VII. Derogada VIII. Cuando lo establezcan las disposiciones reglamentarias, tratándose del servicio público de transporte; IX. Transgredir la prohibición prevista en el párrafo segundo del artículo 8.14 Ter del presente ordenamiento, debiendo reportarlo de inmediato ante la autoridad competente. X. Cuando lo establezcan otras disposiciones legales. En los casos a que se refiere este artículo, con excepción de las fracciones V y VI, el conductor tiene el derecho de conducir su vehículo hasta el depósito más cercano que la autoridad le indique y sólo en caso de negativa o de abandono de la unidad, el traslado podrá efectuarse por medio del servicio autorizado de arrastre. Cuando estando obligado a ello, el vehículo carezca de la constancia que acredite emisión de contaminantes dentro de los límites permitidos o cuando circule en días no permitidos se le retirará la placa delantera y suscribirá una carta compromiso en la que se obliga a guardar el vehículo de manera inmediata y en su caso a verificarlo. </w:t>
      </w:r>
    </w:p>
    <w:p w:rsidR="004845DD" w:rsidRPr="000662CA" w:rsidRDefault="004845DD" w:rsidP="004845DD">
      <w:pPr>
        <w:pStyle w:val="Sinespaciado"/>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b/>
          <w:i/>
          <w:sz w:val="22"/>
          <w:szCs w:val="22"/>
        </w:rPr>
        <w:lastRenderedPageBreak/>
        <w:t>Artículo 8.21.-</w:t>
      </w:r>
      <w:r w:rsidRPr="000662CA">
        <w:rPr>
          <w:rFonts w:ascii="Palatino Linotype" w:hAnsi="Palatino Linotype"/>
          <w:i/>
          <w:sz w:val="22"/>
          <w:szCs w:val="22"/>
        </w:rPr>
        <w:t xml:space="preserve"> En el caso de vehículos estacionados en lugar prohibido o en doble fila se deberá atender a las disposiciones siguientes: </w:t>
      </w:r>
      <w:r w:rsidRPr="000662CA">
        <w:rPr>
          <w:rFonts w:ascii="Palatino Linotype" w:hAnsi="Palatino Linotype"/>
          <w:b/>
          <w:i/>
          <w:sz w:val="22"/>
          <w:szCs w:val="22"/>
        </w:rPr>
        <w:t>I. La autoridad competente retirará el vehículo estacionándolo de manera inmediata en el lugar más próximo en el que no exista restricción y le retirará la placa delantera cuando no esté presente el conductor, o bien cuando éste no quiera o no pueda mover el vehículo</w:t>
      </w:r>
      <w:r w:rsidRPr="000662CA">
        <w:rPr>
          <w:rFonts w:ascii="Palatino Linotype" w:hAnsi="Palatino Linotype"/>
          <w:i/>
          <w:sz w:val="22"/>
          <w:szCs w:val="22"/>
        </w:rPr>
        <w:t xml:space="preserve">. En estos caso y sólo si se utiliza el servicio de grúas, el propietario pagará el servicio de arrastre mínimo comprendido en el Acuerdo por el que se fijan y autorizan las tarifas máximas del servicio de grúas vigente, sin que para ello deba pagar monto alguno adicional por concepto de banderazo por servicio, abanderamiento de grúa, ni maniobras de salvamento. II. En caso de que esté presente el conductor y mueva su vehículo del lugar prohibido, sólo se levantará la infracción que proceda; III. Derogada </w:t>
      </w:r>
    </w:p>
    <w:p w:rsidR="004845DD" w:rsidRPr="000662CA" w:rsidRDefault="004845DD" w:rsidP="004026D3">
      <w:pPr>
        <w:pStyle w:val="Sinespaciado"/>
        <w:spacing w:before="100" w:beforeAutospacing="1" w:after="100" w:afterAutospacing="1" w:line="360" w:lineRule="auto"/>
        <w:contextualSpacing/>
        <w:jc w:val="both"/>
      </w:pPr>
    </w:p>
    <w:p w:rsidR="00437A0C" w:rsidRPr="000662CA" w:rsidRDefault="004845DD" w:rsidP="004026D3">
      <w:pPr>
        <w:pStyle w:val="Sinespaciado"/>
        <w:spacing w:before="100" w:beforeAutospacing="1" w:after="100" w:afterAutospacing="1" w:line="360" w:lineRule="auto"/>
        <w:contextualSpacing/>
        <w:jc w:val="both"/>
        <w:rPr>
          <w:rFonts w:ascii="Palatino Linotype" w:hAnsi="Palatino Linotype" w:cs="Arial"/>
          <w:lang w:val="es-ES"/>
        </w:rPr>
      </w:pPr>
      <w:r w:rsidRPr="000662CA">
        <w:rPr>
          <w:rFonts w:ascii="Palatino Linotype" w:eastAsia="Calibri" w:hAnsi="Palatino Linotype" w:cs="Arial"/>
        </w:rPr>
        <w:t>Ahora bien, para el caso de no contar con el recurso propio para realizar estas actividades</w:t>
      </w:r>
      <w:r w:rsidR="00437A0C" w:rsidRPr="000662CA">
        <w:rPr>
          <w:rFonts w:ascii="Palatino Linotype" w:eastAsia="Calibri" w:hAnsi="Palatino Linotype" w:cs="Arial"/>
        </w:rPr>
        <w:t xml:space="preserve">, en términos de lo dispuesto por </w:t>
      </w:r>
      <w:r w:rsidR="00437A0C" w:rsidRPr="000662CA">
        <w:rPr>
          <w:rFonts w:ascii="Palatino Linotype" w:hAnsi="Palatino Linotype" w:cs="Arial"/>
          <w:lang w:val="es-ES"/>
        </w:rPr>
        <w:t xml:space="preserve">la Ley de la  Contratación Pública del Estado de México y Municipios, la cual tiene por objeto regular los actos relativos a la planeación, programación, </w:t>
      </w:r>
      <w:proofErr w:type="spellStart"/>
      <w:r w:rsidR="00437A0C" w:rsidRPr="000662CA">
        <w:rPr>
          <w:rFonts w:ascii="Palatino Linotype" w:hAnsi="Palatino Linotype" w:cs="Arial"/>
          <w:lang w:val="es-ES"/>
        </w:rPr>
        <w:t>presupuestación</w:t>
      </w:r>
      <w:proofErr w:type="spellEnd"/>
      <w:r w:rsidR="00437A0C" w:rsidRPr="000662CA">
        <w:rPr>
          <w:rFonts w:ascii="Palatino Linotype" w:hAnsi="Palatino Linotype" w:cs="Arial"/>
          <w:lang w:val="es-ES"/>
        </w:rPr>
        <w:t xml:space="preserve">, ejecución y control de la </w:t>
      </w:r>
      <w:r w:rsidR="00437A0C" w:rsidRPr="000662CA">
        <w:rPr>
          <w:rFonts w:ascii="Palatino Linotype" w:hAnsi="Palatino Linotype" w:cs="Arial"/>
          <w:b/>
          <w:u w:val="single"/>
          <w:lang w:val="es-ES"/>
        </w:rPr>
        <w:t>adquisición</w:t>
      </w:r>
      <w:r w:rsidR="00437A0C" w:rsidRPr="000662CA">
        <w:rPr>
          <w:rFonts w:ascii="Palatino Linotype" w:hAnsi="Palatino Linotype" w:cs="Arial"/>
          <w:lang w:val="es-ES"/>
        </w:rPr>
        <w:t xml:space="preserve">, enajenación y arrendamiento de bienes, y la </w:t>
      </w:r>
      <w:r w:rsidR="00437A0C" w:rsidRPr="000662CA">
        <w:rPr>
          <w:rFonts w:ascii="Palatino Linotype" w:hAnsi="Palatino Linotype" w:cs="Arial"/>
          <w:b/>
          <w:u w:val="single"/>
          <w:lang w:val="es-ES"/>
        </w:rPr>
        <w:t>contratación de servicios de cualquier naturaleza, que realicen los Ayuntamientos del Estado</w:t>
      </w:r>
      <w:r w:rsidR="00437A0C" w:rsidRPr="000662CA">
        <w:rPr>
          <w:rFonts w:ascii="Palatino Linotype" w:hAnsi="Palatino Linotype" w:cs="Arial"/>
          <w:lang w:val="es-ES"/>
        </w:rPr>
        <w:t>; los cuales se adjudicarán a través de licitaciones públicas, invitación restringida o adjudicación directa, mediante convocatoria pública, tal y como lo establecen los artículos 4, 26 y 27 de dicha Ley, los cuales son del tenor siguiente:</w:t>
      </w:r>
    </w:p>
    <w:p w:rsidR="00437A0C" w:rsidRPr="000662CA" w:rsidRDefault="00437A0C" w:rsidP="004026D3">
      <w:pPr>
        <w:spacing w:before="100" w:beforeAutospacing="1" w:after="100" w:afterAutospacing="1"/>
        <w:contextualSpacing/>
        <w:jc w:val="both"/>
        <w:rPr>
          <w:rFonts w:ascii="Palatino Linotype" w:hAnsi="Palatino Linotype" w:cs="Arial"/>
          <w:lang w:val="es-ES"/>
        </w:rPr>
      </w:pP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i/>
          <w:sz w:val="22"/>
          <w:szCs w:val="22"/>
          <w:lang w:val="es-ES"/>
        </w:rPr>
        <w:t>“</w:t>
      </w:r>
      <w:r w:rsidRPr="000662CA">
        <w:rPr>
          <w:rFonts w:ascii="Palatino Linotype" w:hAnsi="Palatino Linotype" w:cs="Arial"/>
          <w:b/>
          <w:i/>
          <w:sz w:val="22"/>
          <w:szCs w:val="22"/>
          <w:lang w:val="es-ES"/>
        </w:rPr>
        <w:t>Artículo 4.-</w:t>
      </w:r>
      <w:r w:rsidRPr="000662CA">
        <w:rPr>
          <w:rFonts w:ascii="Palatino Linotype" w:hAnsi="Palatino Linotype" w:cs="Arial"/>
          <w:i/>
          <w:sz w:val="22"/>
          <w:szCs w:val="22"/>
          <w:lang w:val="es-ES"/>
        </w:rPr>
        <w:t xml:space="preserve"> Para los efectos de esta Ley, en las adquisiciones, enajenaciones, arrendamientos y servicios, quedan comprendidos: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u w:val="single"/>
          <w:lang w:val="es-ES"/>
        </w:rPr>
      </w:pP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u w:val="single"/>
          <w:lang w:val="es-ES"/>
        </w:rPr>
      </w:pPr>
      <w:r w:rsidRPr="000662CA">
        <w:rPr>
          <w:rFonts w:ascii="Palatino Linotype" w:hAnsi="Palatino Linotype" w:cs="Arial"/>
          <w:b/>
          <w:i/>
          <w:sz w:val="22"/>
          <w:szCs w:val="22"/>
          <w:u w:val="single"/>
          <w:lang w:val="es-ES"/>
        </w:rPr>
        <w:t xml:space="preserve">I. La adquisición de bienes muebles.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i/>
          <w:sz w:val="22"/>
          <w:szCs w:val="22"/>
          <w:lang w:val="es-ES"/>
        </w:rPr>
        <w:t xml:space="preserve">II. La adquisición de bienes inmuebles, a través de compraventa.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i/>
          <w:sz w:val="22"/>
          <w:szCs w:val="22"/>
          <w:lang w:val="es-ES"/>
        </w:rPr>
        <w:t xml:space="preserve">III. La enajenación de bienes muebles e inmuebles.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b/>
          <w:i/>
          <w:sz w:val="22"/>
          <w:szCs w:val="22"/>
          <w:u w:val="single"/>
          <w:lang w:val="es-ES"/>
        </w:rPr>
        <w:t>IV. El arrendamiento de bienes muebles</w:t>
      </w:r>
      <w:r w:rsidRPr="000662CA">
        <w:rPr>
          <w:rFonts w:ascii="Palatino Linotype" w:hAnsi="Palatino Linotype" w:cs="Arial"/>
          <w:i/>
          <w:sz w:val="22"/>
          <w:szCs w:val="22"/>
          <w:lang w:val="es-ES"/>
        </w:rPr>
        <w:t xml:space="preserve"> e inmuebles.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u w:val="single"/>
          <w:lang w:val="es-ES"/>
        </w:rPr>
      </w:pPr>
      <w:r w:rsidRPr="000662CA">
        <w:rPr>
          <w:rFonts w:ascii="Palatino Linotype" w:hAnsi="Palatino Linotype" w:cs="Arial"/>
          <w:b/>
          <w:i/>
          <w:sz w:val="22"/>
          <w:szCs w:val="22"/>
          <w:u w:val="single"/>
          <w:lang w:val="es-ES"/>
        </w:rPr>
        <w:t xml:space="preserve">V. La contratación de los servicios, relacionados con bienes muebles que se encuentran incorporados o adheridos a bienes inmuebles, cuya instalación o mantenimiento no implique modificación al bien inmueble.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i/>
          <w:sz w:val="22"/>
          <w:szCs w:val="22"/>
          <w:lang w:val="es-ES"/>
        </w:rPr>
        <w:lastRenderedPageBreak/>
        <w:t xml:space="preserve">VI. La contratación de los servicios de reconstrucción y mantenimiento de bienes muebles.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b/>
          <w:i/>
          <w:sz w:val="22"/>
          <w:szCs w:val="22"/>
          <w:u w:val="single"/>
          <w:lang w:val="es-ES"/>
        </w:rPr>
        <w:t xml:space="preserve">VII. La contratación de los servicios </w:t>
      </w:r>
      <w:r w:rsidRPr="000662CA">
        <w:rPr>
          <w:rFonts w:ascii="Palatino Linotype" w:hAnsi="Palatino Linotype" w:cs="Arial"/>
          <w:i/>
          <w:sz w:val="22"/>
          <w:szCs w:val="22"/>
          <w:lang w:val="es-ES"/>
        </w:rPr>
        <w:t xml:space="preserve">de maquila, seguros y </w:t>
      </w:r>
      <w:r w:rsidRPr="000662CA">
        <w:rPr>
          <w:rFonts w:ascii="Palatino Linotype" w:hAnsi="Palatino Linotype" w:cs="Arial"/>
          <w:b/>
          <w:i/>
          <w:sz w:val="22"/>
          <w:szCs w:val="22"/>
          <w:u w:val="single"/>
          <w:lang w:val="es-ES"/>
        </w:rPr>
        <w:t>transportación</w:t>
      </w:r>
      <w:r w:rsidRPr="000662CA">
        <w:rPr>
          <w:rFonts w:ascii="Palatino Linotype" w:hAnsi="Palatino Linotype" w:cs="Arial"/>
          <w:i/>
          <w:sz w:val="22"/>
          <w:szCs w:val="22"/>
          <w:lang w:val="es-ES"/>
        </w:rPr>
        <w:t>, así como de los de limpieza y vigilancia de bienes inmuebles</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i/>
          <w:sz w:val="22"/>
          <w:szCs w:val="22"/>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u w:val="single"/>
          <w:lang w:val="es-ES"/>
        </w:rPr>
      </w:pPr>
      <w:r w:rsidRPr="000662CA">
        <w:rPr>
          <w:rFonts w:ascii="Palatino Linotype" w:hAnsi="Palatino Linotype" w:cs="Arial"/>
          <w:b/>
          <w:i/>
          <w:sz w:val="22"/>
          <w:szCs w:val="22"/>
          <w:u w:val="single"/>
          <w:lang w:val="es-ES"/>
        </w:rPr>
        <w:t>En general, otros actos que impliquen la contratación de servicios de cualquier naturaleza.</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lang w:val="es-ES"/>
        </w:rPr>
      </w:pPr>
      <w:r w:rsidRPr="000662CA">
        <w:rPr>
          <w:rFonts w:ascii="Palatino Linotype" w:hAnsi="Palatino Linotype" w:cs="Arial"/>
          <w:b/>
          <w:i/>
          <w:sz w:val="22"/>
          <w:szCs w:val="22"/>
          <w:lang w:val="es-ES"/>
        </w:rPr>
        <w:t>Artículo 26.- Las adquisiciones, arrendamientos y servicios se adjudicarán a través de licitaciones públicas, mediante convocatoria pública.</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lang w:val="es-ES"/>
        </w:rPr>
      </w:pPr>
    </w:p>
    <w:p w:rsidR="00437A0C" w:rsidRPr="000662CA" w:rsidRDefault="00437A0C" w:rsidP="004026D3">
      <w:pPr>
        <w:spacing w:before="100" w:beforeAutospacing="1" w:after="100" w:afterAutospacing="1"/>
        <w:ind w:left="851" w:right="902"/>
        <w:contextualSpacing/>
        <w:jc w:val="both"/>
        <w:rPr>
          <w:rFonts w:ascii="Palatino Linotype" w:hAnsi="Palatino Linotype" w:cs="Arial"/>
          <w:i/>
          <w:sz w:val="22"/>
          <w:szCs w:val="22"/>
          <w:lang w:val="es-ES"/>
        </w:rPr>
      </w:pPr>
      <w:r w:rsidRPr="000662CA">
        <w:rPr>
          <w:rFonts w:ascii="Palatino Linotype" w:hAnsi="Palatino Linotype" w:cs="Arial"/>
          <w:b/>
          <w:i/>
          <w:sz w:val="22"/>
          <w:szCs w:val="22"/>
          <w:lang w:val="es-ES"/>
        </w:rPr>
        <w:t xml:space="preserve">Artículo 27.- </w:t>
      </w:r>
      <w:r w:rsidRPr="000662CA">
        <w:rPr>
          <w:rFonts w:ascii="Palatino Linotype" w:hAnsi="Palatino Linotype" w:cs="Arial"/>
          <w:i/>
          <w:sz w:val="22"/>
          <w:szCs w:val="22"/>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lang w:val="es-ES"/>
        </w:rPr>
      </w:pPr>
      <w:r w:rsidRPr="000662CA">
        <w:rPr>
          <w:rFonts w:ascii="Palatino Linotype" w:hAnsi="Palatino Linotype" w:cs="Arial"/>
          <w:b/>
          <w:i/>
          <w:sz w:val="22"/>
          <w:szCs w:val="22"/>
          <w:lang w:val="es-ES"/>
        </w:rPr>
        <w:t xml:space="preserve">I. Invitación restringida. </w:t>
      </w:r>
    </w:p>
    <w:p w:rsidR="00437A0C" w:rsidRPr="000662CA" w:rsidRDefault="00437A0C" w:rsidP="004026D3">
      <w:pPr>
        <w:spacing w:before="100" w:beforeAutospacing="1" w:after="100" w:afterAutospacing="1"/>
        <w:ind w:left="851" w:right="902"/>
        <w:contextualSpacing/>
        <w:jc w:val="both"/>
        <w:rPr>
          <w:rFonts w:ascii="Palatino Linotype" w:hAnsi="Palatino Linotype" w:cs="Arial"/>
          <w:b/>
          <w:i/>
          <w:sz w:val="22"/>
          <w:szCs w:val="22"/>
          <w:lang w:val="es-ES"/>
        </w:rPr>
      </w:pPr>
      <w:r w:rsidRPr="000662CA">
        <w:rPr>
          <w:rFonts w:ascii="Palatino Linotype" w:hAnsi="Palatino Linotype" w:cs="Arial"/>
          <w:b/>
          <w:i/>
          <w:sz w:val="22"/>
          <w:szCs w:val="22"/>
          <w:lang w:val="es-ES"/>
        </w:rPr>
        <w:t>II. Adjudicación directa.”</w:t>
      </w:r>
    </w:p>
    <w:p w:rsidR="00437A0C" w:rsidRPr="000662CA" w:rsidRDefault="00437A0C" w:rsidP="004026D3">
      <w:pPr>
        <w:spacing w:before="100" w:beforeAutospacing="1" w:after="100" w:afterAutospacing="1"/>
        <w:ind w:left="851" w:right="902"/>
        <w:contextualSpacing/>
        <w:rPr>
          <w:rFonts w:ascii="Palatino Linotype" w:hAnsi="Palatino Linotype" w:cs="Arial"/>
          <w:i/>
          <w:sz w:val="22"/>
          <w:szCs w:val="22"/>
          <w:lang w:val="es-ES"/>
        </w:rPr>
      </w:pPr>
      <w:r w:rsidRPr="000662CA">
        <w:rPr>
          <w:rFonts w:ascii="Palatino Linotype" w:hAnsi="Palatino Linotype" w:cs="Arial"/>
          <w:i/>
          <w:sz w:val="22"/>
          <w:szCs w:val="22"/>
          <w:lang w:val="es-ES"/>
        </w:rPr>
        <w:t xml:space="preserve">(Énfasis añadido) </w:t>
      </w:r>
    </w:p>
    <w:p w:rsidR="00437A0C" w:rsidRPr="000662CA" w:rsidRDefault="00437A0C" w:rsidP="004026D3">
      <w:pPr>
        <w:autoSpaceDE w:val="0"/>
        <w:autoSpaceDN w:val="0"/>
        <w:adjustRightInd w:val="0"/>
        <w:spacing w:before="100" w:beforeAutospacing="1" w:after="100" w:afterAutospacing="1" w:line="360" w:lineRule="auto"/>
        <w:contextualSpacing/>
        <w:jc w:val="both"/>
        <w:rPr>
          <w:rFonts w:ascii="Palatino Linotype" w:eastAsia="Arial Unicode MS" w:hAnsi="Palatino Linotype"/>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lastRenderedPageBreak/>
        <w:t>Por lo que</w:t>
      </w:r>
      <w:proofErr w:type="gramStart"/>
      <w:r w:rsidRPr="000662CA">
        <w:rPr>
          <w:rFonts w:ascii="Palatino Linotype" w:hAnsi="Palatino Linotype" w:cs="Arial"/>
          <w:lang w:val="es-ES"/>
        </w:rPr>
        <w:t>,  en</w:t>
      </w:r>
      <w:proofErr w:type="gramEnd"/>
      <w:r w:rsidRPr="000662CA">
        <w:rPr>
          <w:rFonts w:ascii="Palatino Linotype" w:hAnsi="Palatino Linotype" w:cs="Arial"/>
          <w:lang w:val="es-ES"/>
        </w:rPr>
        <w:t xml:space="preserve"> las licitaciones se debe seguir el procedimiento marcado en el artículo 35 del precitado ordenamiento, que literalmente establece:</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b/>
          <w:i/>
          <w:sz w:val="22"/>
          <w:lang w:val="es-ES"/>
        </w:rPr>
        <w:t>“Artículo 35</w:t>
      </w:r>
      <w:r w:rsidRPr="000662CA">
        <w:rPr>
          <w:rFonts w:ascii="Palatino Linotype" w:hAnsi="Palatino Linotype" w:cs="Arial"/>
          <w:i/>
          <w:sz w:val="22"/>
          <w:lang w:val="es-ES"/>
        </w:rPr>
        <w:t>.- En los procedimientos de licitación pública se observará lo siguiente:</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I. El acto de presentación y apertura de propuestas se llevará a cabo por el servidor público que designe la convocante, conforme al procedimiento que se establezca en el reglamento de esta Ley.</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V. Las modificaciones no podrán limitar el número de licitantes, sustituir o variar sustancialmente los bienes o servicios convocados ori</w:t>
      </w:r>
      <w:r w:rsidR="00E479E0">
        <w:rPr>
          <w:rFonts w:ascii="Palatino Linotype" w:hAnsi="Palatino Linotype" w:cs="Arial"/>
          <w:i/>
          <w:sz w:val="22"/>
          <w:lang w:val="es-ES"/>
        </w:rPr>
        <w:t xml:space="preserve">ginalmente, ni adicionar otros </w:t>
      </w:r>
      <w:r w:rsidRPr="000662CA">
        <w:rPr>
          <w:rFonts w:ascii="Palatino Linotype" w:hAnsi="Palatino Linotype" w:cs="Arial"/>
          <w:i/>
          <w:sz w:val="22"/>
          <w:lang w:val="es-ES"/>
        </w:rPr>
        <w:t>distintos.</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VI. Las modificaciones a la convocatoria o a las bases se harán del conocimiento de los interesados hasta tres días hábiles antes de la fecha señalada para el acto de presentación y apertura de propuestas.</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VII. Se emitirá el fallo dentro de los 15 días hábiles siguientes a la publicación de la convocatoria.</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VIII. Los licitantes se podrán registrar hasta el día y la hora fijados para el acto de presentación y apertura de propuestas.</w:t>
      </w:r>
      <w:r w:rsidRPr="000662CA">
        <w:rPr>
          <w:rFonts w:ascii="Palatino Linotype" w:hAnsi="Palatino Linotype" w:cs="Arial"/>
          <w:b/>
          <w:i/>
          <w:sz w:val="22"/>
          <w:lang w:val="es-ES"/>
        </w:rPr>
        <w:t>”</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lang w:val="es-ES"/>
        </w:rPr>
      </w:pPr>
      <w:r w:rsidRPr="000662CA">
        <w:rPr>
          <w:rFonts w:ascii="Palatino Linotype" w:hAnsi="Palatino Linotype" w:cs="Arial"/>
          <w:lang w:val="es-ES"/>
        </w:rPr>
        <w:t>(Énfasis añadido)</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lastRenderedPageBreak/>
        <w:t>Además, respecto al dictamen y el fallo de la adjudicación, es de señalar que la Ley en mención indica lo siguiente:</w:t>
      </w:r>
    </w:p>
    <w:p w:rsidR="008D2E94" w:rsidRPr="000662CA" w:rsidRDefault="008D2E94" w:rsidP="004026D3">
      <w:pPr>
        <w:spacing w:before="100" w:beforeAutospacing="1" w:after="100" w:afterAutospacing="1"/>
        <w:contextualSpacing/>
        <w:jc w:val="both"/>
        <w:rPr>
          <w:rFonts w:ascii="Palatino Linotype" w:hAnsi="Palatino Linotype" w:cs="Arial"/>
          <w:lang w:val="es-ES"/>
        </w:rPr>
      </w:pP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b/>
          <w:i/>
          <w:sz w:val="22"/>
          <w:lang w:val="es-ES"/>
        </w:rPr>
        <w:t>“Artículo 37.-</w:t>
      </w:r>
      <w:r w:rsidRPr="000662CA">
        <w:rPr>
          <w:rFonts w:ascii="Palatino Linotype" w:hAnsi="Palatino Linotype" w:cs="Arial"/>
          <w:i/>
          <w:sz w:val="22"/>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b/>
          <w:i/>
          <w:sz w:val="22"/>
          <w:lang w:val="es-ES"/>
        </w:rPr>
        <w:t>Artículo 38.-</w:t>
      </w:r>
      <w:r w:rsidRPr="000662CA">
        <w:rPr>
          <w:rFonts w:ascii="Palatino Linotype" w:hAnsi="Palatino Linotype" w:cs="Arial"/>
          <w:i/>
          <w:sz w:val="22"/>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r w:rsidRPr="000662CA">
        <w:rPr>
          <w:rFonts w:ascii="Palatino Linotype" w:hAnsi="Palatino Linotype" w:cs="Arial"/>
          <w:i/>
          <w:sz w:val="22"/>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0662CA">
        <w:rPr>
          <w:rFonts w:ascii="Palatino Linotype" w:hAnsi="Palatino Linotype" w:cs="Arial"/>
          <w:b/>
          <w:i/>
          <w:sz w:val="22"/>
          <w:lang w:val="es-ES"/>
        </w:rPr>
        <w:t>”</w:t>
      </w:r>
      <w:r w:rsidRPr="000662CA">
        <w:rPr>
          <w:rFonts w:ascii="Palatino Linotype" w:hAnsi="Palatino Linotype" w:cs="Arial"/>
          <w:i/>
          <w:sz w:val="22"/>
          <w:lang w:val="es-ES"/>
        </w:rPr>
        <w:t xml:space="preserve"> </w:t>
      </w:r>
    </w:p>
    <w:p w:rsidR="008D2E94" w:rsidRPr="000662CA" w:rsidRDefault="008D2E94" w:rsidP="004026D3">
      <w:pPr>
        <w:spacing w:before="100" w:beforeAutospacing="1" w:after="100" w:afterAutospacing="1"/>
        <w:ind w:left="851" w:right="902"/>
        <w:contextualSpacing/>
        <w:jc w:val="both"/>
        <w:rPr>
          <w:rFonts w:ascii="Palatino Linotype" w:hAnsi="Palatino Linotype" w:cs="Arial"/>
          <w:i/>
          <w:sz w:val="22"/>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8D2E94" w:rsidRPr="000662CA" w:rsidRDefault="008D2E94" w:rsidP="004026D3">
      <w:pPr>
        <w:spacing w:before="100" w:beforeAutospacing="1" w:after="100" w:afterAutospacing="1"/>
        <w:contextualSpacing/>
        <w:jc w:val="both"/>
        <w:rPr>
          <w:rFonts w:ascii="Palatino Linotype" w:hAnsi="Palatino Linotype" w:cs="Arial"/>
          <w:lang w:val="es-ES"/>
        </w:rPr>
      </w:pPr>
    </w:p>
    <w:p w:rsidR="008D2E94" w:rsidRPr="000662CA" w:rsidRDefault="008D2E94" w:rsidP="004026D3">
      <w:pPr>
        <w:spacing w:before="100" w:beforeAutospacing="1" w:after="100" w:afterAutospacing="1"/>
        <w:ind w:left="709" w:right="899"/>
        <w:contextualSpacing/>
        <w:jc w:val="both"/>
        <w:rPr>
          <w:rFonts w:ascii="Palatino Linotype" w:hAnsi="Palatino Linotype" w:cs="Arial"/>
          <w:b/>
          <w:i/>
          <w:sz w:val="22"/>
          <w:lang w:val="es-ES"/>
        </w:rPr>
      </w:pPr>
    </w:p>
    <w:p w:rsidR="008D2E94" w:rsidRPr="000662CA" w:rsidRDefault="008D2E94" w:rsidP="004026D3">
      <w:pPr>
        <w:spacing w:before="100" w:beforeAutospacing="1" w:after="100" w:afterAutospacing="1"/>
        <w:ind w:left="709" w:right="899"/>
        <w:contextualSpacing/>
        <w:jc w:val="both"/>
        <w:rPr>
          <w:rFonts w:ascii="Palatino Linotype" w:hAnsi="Palatino Linotype" w:cs="Arial"/>
          <w:i/>
          <w:sz w:val="22"/>
          <w:lang w:val="es-ES"/>
        </w:rPr>
      </w:pPr>
      <w:r w:rsidRPr="000662CA">
        <w:rPr>
          <w:rFonts w:ascii="Palatino Linotype" w:hAnsi="Palatino Linotype" w:cs="Arial"/>
          <w:b/>
          <w:i/>
          <w:sz w:val="22"/>
          <w:lang w:val="es-ES"/>
        </w:rPr>
        <w:lastRenderedPageBreak/>
        <w:t>“Artículo 46.-</w:t>
      </w:r>
      <w:r w:rsidRPr="000662CA">
        <w:rPr>
          <w:rFonts w:ascii="Palatino Linotype" w:hAnsi="Palatino Linotype" w:cs="Arial"/>
          <w:i/>
          <w:sz w:val="22"/>
          <w:lang w:val="es-ES"/>
        </w:rPr>
        <w:t xml:space="preserve"> El procedimiento de invitación restringida se desarrollará en los términos de la licitación pública, a excepción de la publicación de la convocatoria.” (Sic)</w:t>
      </w:r>
    </w:p>
    <w:p w:rsidR="008D2E94" w:rsidRPr="000662CA" w:rsidRDefault="008D2E94" w:rsidP="004026D3">
      <w:pPr>
        <w:spacing w:before="100" w:beforeAutospacing="1" w:after="100" w:afterAutospacing="1"/>
        <w:ind w:left="709" w:right="899"/>
        <w:contextualSpacing/>
        <w:jc w:val="both"/>
        <w:rPr>
          <w:rFonts w:ascii="Palatino Linotype" w:hAnsi="Palatino Linotype" w:cs="Arial"/>
          <w:i/>
          <w:sz w:val="22"/>
          <w:lang w:val="es-ES"/>
        </w:rPr>
      </w:pPr>
      <w:r w:rsidRPr="000662CA">
        <w:rPr>
          <w:rFonts w:ascii="Palatino Linotype" w:hAnsi="Palatino Linotype" w:cs="Arial"/>
          <w:i/>
          <w:sz w:val="22"/>
          <w:lang w:val="es-ES"/>
        </w:rPr>
        <w:t>Por ello, el Reglamento de la Ley en comento, en su artículo 90, indica cuales lo son los supuestos que deberán observarse para llevar a cabo dicho procedimiento:</w:t>
      </w:r>
    </w:p>
    <w:p w:rsidR="008D2E94" w:rsidRPr="000662CA" w:rsidRDefault="008D2E94" w:rsidP="004026D3">
      <w:pPr>
        <w:spacing w:before="100" w:beforeAutospacing="1" w:after="100" w:afterAutospacing="1"/>
        <w:ind w:left="709" w:right="899"/>
        <w:contextualSpacing/>
        <w:jc w:val="both"/>
        <w:rPr>
          <w:rFonts w:ascii="Palatino Linotype" w:hAnsi="Palatino Linotype" w:cs="Arial"/>
          <w:i/>
          <w:sz w:val="22"/>
          <w:lang w:val="es-ES"/>
        </w:rPr>
      </w:pPr>
      <w:r w:rsidRPr="000662CA">
        <w:rPr>
          <w:rFonts w:ascii="Palatino Linotype" w:hAnsi="Palatino Linotype" w:cs="Arial"/>
          <w:b/>
          <w:i/>
          <w:sz w:val="22"/>
          <w:lang w:val="es-ES"/>
        </w:rPr>
        <w:t>Artículo 90.-</w:t>
      </w:r>
      <w:r w:rsidRPr="000662CA">
        <w:rPr>
          <w:rFonts w:ascii="Palatino Linotype" w:hAnsi="Palatino Linotype" w:cs="Arial"/>
          <w:i/>
          <w:sz w:val="22"/>
          <w:lang w:val="es-ES"/>
        </w:rPr>
        <w:t xml:space="preserve"> En el procedimiento de invitación restringida se deberá observar lo siguiente:</w:t>
      </w:r>
    </w:p>
    <w:p w:rsidR="008D2E94" w:rsidRPr="000662CA" w:rsidRDefault="008D2E94" w:rsidP="004026D3">
      <w:pPr>
        <w:spacing w:before="100" w:beforeAutospacing="1" w:after="100" w:afterAutospacing="1"/>
        <w:ind w:left="709" w:right="899"/>
        <w:contextualSpacing/>
        <w:jc w:val="both"/>
        <w:rPr>
          <w:rFonts w:ascii="Palatino Linotype" w:hAnsi="Palatino Linotype" w:cs="Arial"/>
          <w:i/>
          <w:sz w:val="22"/>
          <w:lang w:val="es-ES"/>
        </w:rPr>
      </w:pPr>
      <w:r w:rsidRPr="000662CA">
        <w:rPr>
          <w:rFonts w:ascii="Palatino Linotype" w:hAnsi="Palatino Linotype" w:cs="Arial"/>
          <w:i/>
          <w:sz w:val="22"/>
          <w:lang w:val="es-ES"/>
        </w:rPr>
        <w:t>I. Se invitará a un mínimo de tres personas seleccionadas de entre las que se encuentren inscritas e n el catálogo de proveedores y de prestadores de servicios.</w:t>
      </w:r>
    </w:p>
    <w:p w:rsidR="008D2E94" w:rsidRPr="000662CA" w:rsidRDefault="008D2E94" w:rsidP="004026D3">
      <w:pPr>
        <w:spacing w:before="100" w:beforeAutospacing="1" w:after="100" w:afterAutospacing="1"/>
        <w:ind w:left="709" w:right="899"/>
        <w:contextualSpacing/>
        <w:jc w:val="both"/>
        <w:rPr>
          <w:rFonts w:ascii="Palatino Linotype" w:hAnsi="Palatino Linotype" w:cs="Arial"/>
          <w:i/>
          <w:sz w:val="22"/>
          <w:lang w:val="es-ES"/>
        </w:rPr>
      </w:pPr>
      <w:r w:rsidRPr="000662CA">
        <w:rPr>
          <w:rFonts w:ascii="Palatino Linotype" w:hAnsi="Palatino Linotype" w:cs="Arial"/>
          <w:i/>
          <w:sz w:val="22"/>
          <w:lang w:val="es-ES"/>
        </w:rPr>
        <w:t>Se podrá invitar a personas que no se encuentren inscritas, cuando en el giro correspondiente del catálogo de proveedores y prestadores de servicios no exista el registro mínimo de personas requeridas para tal modalidad;</w:t>
      </w:r>
    </w:p>
    <w:p w:rsidR="008D2E94" w:rsidRPr="000662CA" w:rsidRDefault="008D2E94" w:rsidP="004026D3">
      <w:pPr>
        <w:spacing w:before="100" w:beforeAutospacing="1" w:after="100" w:afterAutospacing="1"/>
        <w:ind w:left="709" w:right="899"/>
        <w:contextualSpacing/>
        <w:jc w:val="both"/>
        <w:rPr>
          <w:rFonts w:ascii="Palatino Linotype" w:hAnsi="Palatino Linotype" w:cs="Arial"/>
          <w:i/>
          <w:sz w:val="22"/>
          <w:lang w:val="es-ES"/>
        </w:rPr>
      </w:pPr>
      <w:r w:rsidRPr="000662CA">
        <w:rPr>
          <w:rFonts w:ascii="Palatino Linotype" w:hAnsi="Palatino Linotype" w:cs="Arial"/>
          <w:i/>
          <w:sz w:val="22"/>
          <w:lang w:val="es-ES"/>
        </w:rPr>
        <w:t>II. Las bases de la invitación restringida indicarán los aspectos de la adquisición o contratación; y</w:t>
      </w:r>
    </w:p>
    <w:p w:rsidR="008D2E94" w:rsidRPr="000662CA" w:rsidRDefault="008D2E94" w:rsidP="004026D3">
      <w:pPr>
        <w:spacing w:before="100" w:beforeAutospacing="1" w:after="100" w:afterAutospacing="1"/>
        <w:ind w:left="709" w:right="899"/>
        <w:contextualSpacing/>
        <w:jc w:val="both"/>
        <w:rPr>
          <w:rFonts w:ascii="Palatino Linotype" w:hAnsi="Palatino Linotype" w:cs="Arial"/>
          <w:b/>
          <w:i/>
          <w:sz w:val="22"/>
          <w:lang w:val="es-ES"/>
        </w:rPr>
      </w:pPr>
      <w:r w:rsidRPr="000662CA">
        <w:rPr>
          <w:rFonts w:ascii="Palatino Linotype" w:hAnsi="Palatino Linotype" w:cs="Arial"/>
          <w:i/>
          <w:sz w:val="22"/>
          <w:lang w:val="es-ES"/>
        </w:rPr>
        <w:t>III. Serán aplicables, en lo conducente, las disposiciones de la licitación pública.</w:t>
      </w:r>
      <w:r w:rsidRPr="000662CA">
        <w:rPr>
          <w:rFonts w:ascii="Palatino Linotype" w:hAnsi="Palatino Linotype" w:cs="Arial"/>
          <w:b/>
          <w:i/>
          <w:sz w:val="22"/>
          <w:lang w:val="es-ES"/>
        </w:rPr>
        <w:t>”</w:t>
      </w:r>
    </w:p>
    <w:p w:rsidR="008D2E94" w:rsidRPr="000662CA" w:rsidRDefault="008D2E94" w:rsidP="004026D3">
      <w:pPr>
        <w:spacing w:before="100" w:beforeAutospacing="1" w:after="100" w:afterAutospacing="1"/>
        <w:ind w:left="709" w:right="760"/>
        <w:contextualSpacing/>
        <w:jc w:val="both"/>
        <w:rPr>
          <w:rFonts w:ascii="Palatino Linotype" w:hAnsi="Palatino Linotype" w:cs="Arial"/>
          <w:i/>
          <w:sz w:val="22"/>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 xml:space="preserve">Además, el artículo 94 del referido Reglamento, detalla el procedimiento que se llevará a cabo en la adjudicación directa, de la siguiente manera: </w:t>
      </w:r>
    </w:p>
    <w:p w:rsidR="008D2E94" w:rsidRPr="000662CA" w:rsidRDefault="008D2E94" w:rsidP="004026D3">
      <w:pPr>
        <w:spacing w:before="100" w:beforeAutospacing="1" w:after="100" w:afterAutospacing="1"/>
        <w:contextualSpacing/>
        <w:jc w:val="both"/>
        <w:rPr>
          <w:rFonts w:ascii="Palatino Linotype" w:hAnsi="Palatino Linotype" w:cs="Arial"/>
          <w:lang w:val="es-ES"/>
        </w:rPr>
      </w:pPr>
    </w:p>
    <w:p w:rsidR="008D2E94" w:rsidRPr="000662CA" w:rsidRDefault="008D2E94" w:rsidP="004026D3">
      <w:pPr>
        <w:spacing w:before="100" w:beforeAutospacing="1" w:after="100" w:afterAutospacing="1"/>
        <w:ind w:left="851" w:right="851"/>
        <w:contextualSpacing/>
        <w:jc w:val="both"/>
        <w:rPr>
          <w:rFonts w:ascii="Palatino Linotype" w:hAnsi="Palatino Linotype" w:cs="Arial"/>
          <w:b/>
          <w:i/>
          <w:sz w:val="22"/>
          <w:lang w:val="es-ES"/>
        </w:rPr>
      </w:pPr>
      <w:r w:rsidRPr="000662CA">
        <w:rPr>
          <w:rFonts w:ascii="Palatino Linotype" w:hAnsi="Palatino Linotype" w:cs="Arial"/>
          <w:b/>
          <w:i/>
          <w:sz w:val="22"/>
          <w:lang w:val="es-ES"/>
        </w:rPr>
        <w:t xml:space="preserve">“Artículo 94.- </w:t>
      </w:r>
      <w:r w:rsidRPr="000662CA">
        <w:rPr>
          <w:rFonts w:ascii="Palatino Linotype" w:hAnsi="Palatino Linotype" w:cs="Arial"/>
          <w:i/>
          <w:sz w:val="22"/>
          <w:lang w:val="es-ES"/>
        </w:rPr>
        <w:t>En el procedimiento de adjudicación directa se observará lo siguiente:</w:t>
      </w:r>
      <w:r w:rsidRPr="000662CA">
        <w:rPr>
          <w:rFonts w:ascii="Palatino Linotype" w:hAnsi="Palatino Linotype" w:cs="Arial"/>
          <w:b/>
          <w:i/>
          <w:sz w:val="22"/>
          <w:lang w:val="es-ES"/>
        </w:rPr>
        <w:t xml:space="preserve"> </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I.</w:t>
      </w:r>
      <w:r w:rsidRPr="000662CA">
        <w:rPr>
          <w:rFonts w:ascii="Palatino Linotype" w:hAnsi="Palatino Linotype" w:cs="Arial"/>
          <w:i/>
          <w:sz w:val="22"/>
          <w:lang w:val="es-ES"/>
        </w:rPr>
        <w:t xml:space="preserve"> Las adquisiciones de bienes y la contratación de servicios, se efectuaran previa </w:t>
      </w:r>
      <w:proofErr w:type="spellStart"/>
      <w:r w:rsidRPr="000662CA">
        <w:rPr>
          <w:rFonts w:ascii="Palatino Linotype" w:hAnsi="Palatino Linotype" w:cs="Arial"/>
          <w:i/>
          <w:sz w:val="22"/>
          <w:lang w:val="es-ES"/>
        </w:rPr>
        <w:t>dictaminación</w:t>
      </w:r>
      <w:proofErr w:type="spellEnd"/>
      <w:r w:rsidRPr="000662CA">
        <w:rPr>
          <w:rFonts w:ascii="Palatino Linotype" w:hAnsi="Palatino Linotype" w:cs="Arial"/>
          <w:i/>
          <w:sz w:val="22"/>
          <w:lang w:val="es-ES"/>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II.</w:t>
      </w:r>
      <w:r w:rsidRPr="000662CA">
        <w:rPr>
          <w:rFonts w:ascii="Palatino Linotype" w:hAnsi="Palatino Linotype" w:cs="Arial"/>
          <w:i/>
          <w:sz w:val="22"/>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III.</w:t>
      </w:r>
      <w:r w:rsidRPr="000662CA">
        <w:rPr>
          <w:rFonts w:ascii="Palatino Linotype" w:hAnsi="Palatino Linotype" w:cs="Arial"/>
          <w:i/>
          <w:sz w:val="22"/>
          <w:lang w:val="es-ES"/>
        </w:rPr>
        <w:t xml:space="preserve"> La solicitud de participación contendrá, como mínimo, la descripción y cantidad de los bienes o servicios requeridos, lugar, plazo de entrega o duración del servicio y forma de pago;</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IV.</w:t>
      </w:r>
      <w:r w:rsidRPr="000662CA">
        <w:rPr>
          <w:rFonts w:ascii="Palatino Linotype" w:hAnsi="Palatino Linotype" w:cs="Arial"/>
          <w:i/>
          <w:sz w:val="22"/>
          <w:lang w:val="es-ES"/>
        </w:rPr>
        <w:t xml:space="preserve"> La solicitud de participación deberá señalar el día, hora y lugar en que tendrá verificativo el acto de presentación y apertura de ofertas;</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V.</w:t>
      </w:r>
      <w:r w:rsidRPr="000662CA">
        <w:rPr>
          <w:rFonts w:ascii="Palatino Linotype" w:hAnsi="Palatino Linotype" w:cs="Arial"/>
          <w:i/>
          <w:sz w:val="22"/>
          <w:lang w:val="es-ES"/>
        </w:rPr>
        <w:t xml:space="preserve"> Atendiendo a la naturaleza de los bienes o servicios, la convocante podrá optar entre celebrar o no junta de aclaraciones, en términos de lo dispuesto por este Reglamento;</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VI.</w:t>
      </w:r>
      <w:r w:rsidRPr="000662CA">
        <w:rPr>
          <w:rFonts w:ascii="Palatino Linotype" w:hAnsi="Palatino Linotype" w:cs="Arial"/>
          <w:i/>
          <w:sz w:val="22"/>
          <w:lang w:val="es-ES"/>
        </w:rPr>
        <w:t xml:space="preserve"> El servidor público designado por la convocante será el responsable de llevar a cabo el acto de presentación y apertura de propuestas;</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VII.</w:t>
      </w:r>
      <w:r w:rsidRPr="000662CA">
        <w:rPr>
          <w:rFonts w:ascii="Palatino Linotype" w:hAnsi="Palatino Linotype" w:cs="Arial"/>
          <w:i/>
          <w:sz w:val="22"/>
          <w:lang w:val="es-ES"/>
        </w:rPr>
        <w:t xml:space="preserve"> Se observarán, en lo conducente, las disposiciones relativas a la contraoferta; y</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b/>
          <w:i/>
          <w:sz w:val="22"/>
          <w:lang w:val="es-ES"/>
        </w:rPr>
        <w:t>VIII.</w:t>
      </w:r>
      <w:r w:rsidRPr="000662CA">
        <w:rPr>
          <w:rFonts w:ascii="Palatino Linotype" w:hAnsi="Palatino Linotype" w:cs="Arial"/>
          <w:i/>
          <w:sz w:val="22"/>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0662CA">
        <w:rPr>
          <w:rFonts w:ascii="Palatino Linotype" w:hAnsi="Palatino Linotype" w:cs="Arial"/>
          <w:b/>
          <w:i/>
          <w:sz w:val="22"/>
          <w:lang w:val="es-ES"/>
        </w:rPr>
        <w:t>”</w:t>
      </w:r>
      <w:r w:rsidRPr="000662CA">
        <w:rPr>
          <w:rFonts w:ascii="Palatino Linotype" w:hAnsi="Palatino Linotype" w:cs="Arial"/>
          <w:i/>
          <w:sz w:val="22"/>
          <w:lang w:val="es-ES"/>
        </w:rPr>
        <w:t xml:space="preserve"> </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r w:rsidRPr="000662CA">
        <w:rPr>
          <w:rFonts w:ascii="Palatino Linotype" w:hAnsi="Palatino Linotype" w:cs="Arial"/>
          <w:i/>
          <w:sz w:val="22"/>
          <w:lang w:val="es-ES"/>
        </w:rPr>
        <w:t>(Énfasis añadido)</w:t>
      </w:r>
    </w:p>
    <w:p w:rsidR="008D2E94" w:rsidRPr="000662CA" w:rsidRDefault="008D2E94" w:rsidP="004026D3">
      <w:pPr>
        <w:spacing w:before="100" w:beforeAutospacing="1" w:after="100" w:afterAutospacing="1"/>
        <w:ind w:left="851" w:right="851"/>
        <w:contextualSpacing/>
        <w:jc w:val="both"/>
        <w:rPr>
          <w:rFonts w:ascii="Palatino Linotype" w:hAnsi="Palatino Linotype" w:cs="Arial"/>
          <w:i/>
          <w:sz w:val="22"/>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lang w:val="es-ES"/>
        </w:rPr>
        <w:t xml:space="preserve">En este sentido, </w:t>
      </w:r>
      <w:r w:rsidRPr="000662CA">
        <w:rPr>
          <w:rFonts w:ascii="Palatino Linotype" w:hAnsi="Palatino Linotype" w:cs="Arial"/>
          <w:lang w:val="es-ES"/>
        </w:rPr>
        <w:t xml:space="preserve">debe decirse que los expedientes de las adquisiciones, arrendamientos, enajenaciones y servicios, </w:t>
      </w:r>
      <w:r w:rsidRPr="000662CA">
        <w:rPr>
          <w:rFonts w:ascii="Palatino Linotype" w:hAnsi="Palatino Linotype" w:cs="Arial"/>
        </w:rPr>
        <w:t>se encuentra considerada como una de las obligaciones de transparencias comunes que l</w:t>
      </w:r>
      <w:r w:rsidRPr="000662CA">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0662CA">
        <w:rPr>
          <w:rFonts w:ascii="Palatino Linotype" w:hAnsi="Palatino Linotype" w:cs="Arial"/>
          <w:color w:val="000000"/>
        </w:rPr>
        <w:t xml:space="preserve">el </w:t>
      </w:r>
      <w:r w:rsidRPr="000662CA">
        <w:rPr>
          <w:rFonts w:ascii="Palatino Linotype" w:hAnsi="Palatino Linotype" w:cs="Arial"/>
        </w:rPr>
        <w:t>artículo 92 de la de la Ley de Transparencia y Acceso a la Información Pública del Estado de México y Municipios, en su fracción XXIX, dispone lo siguiente:</w:t>
      </w:r>
    </w:p>
    <w:p w:rsidR="008D2E94" w:rsidRPr="000662CA" w:rsidRDefault="008D2E94" w:rsidP="004026D3">
      <w:pPr>
        <w:spacing w:before="100" w:beforeAutospacing="1" w:after="100" w:afterAutospacing="1"/>
        <w:contextualSpacing/>
        <w:jc w:val="both"/>
        <w:rPr>
          <w:rFonts w:ascii="Palatino Linotype" w:hAnsi="Palatino Linotype" w:cs="Arial"/>
        </w:rPr>
      </w:pP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“Artículo 92. </w:t>
      </w:r>
      <w:r w:rsidRPr="000662CA">
        <w:rPr>
          <w:rFonts w:ascii="Palatino Linotype" w:hAnsi="Palatino Linotype" w:cs="Arial"/>
          <w:i/>
          <w:iCs/>
          <w:sz w:val="22"/>
          <w:szCs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XXIX. </w:t>
      </w:r>
      <w:r w:rsidRPr="000662CA">
        <w:rPr>
          <w:rFonts w:ascii="Palatino Linotype" w:hAnsi="Palatino Linotype" w:cs="Arial"/>
          <w:i/>
          <w:iCs/>
          <w:sz w:val="22"/>
          <w:szCs w:val="22"/>
          <w:lang w:val="es-ES"/>
        </w:rPr>
        <w:t>La información sobre los procesos y resultados sobre procedimientos de adjudicación directa, invitación restringida y licitación de cualquier naturaleza, </w:t>
      </w:r>
      <w:r w:rsidRPr="000662CA">
        <w:rPr>
          <w:rFonts w:ascii="Palatino Linotype" w:hAnsi="Palatino Linotype" w:cs="Arial"/>
          <w:b/>
          <w:bCs/>
          <w:i/>
          <w:iCs/>
          <w:sz w:val="22"/>
          <w:szCs w:val="22"/>
          <w:u w:val="single"/>
          <w:lang w:val="es-ES"/>
        </w:rPr>
        <w:t>incluyendo la versión pública del expediente respectivo y de los contratos</w:t>
      </w:r>
      <w:r w:rsidRPr="000662CA">
        <w:rPr>
          <w:rFonts w:ascii="Palatino Linotype" w:hAnsi="Palatino Linotype" w:cs="Arial"/>
          <w:i/>
          <w:iCs/>
          <w:sz w:val="22"/>
          <w:szCs w:val="22"/>
          <w:lang w:val="es-ES"/>
        </w:rPr>
        <w:t> celebrados, que deberán contener, por los menos, lo siguiente:</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a) </w:t>
      </w:r>
      <w:r w:rsidRPr="000662CA">
        <w:rPr>
          <w:rFonts w:ascii="Palatino Linotype" w:hAnsi="Palatino Linotype" w:cs="Arial"/>
          <w:i/>
          <w:iCs/>
          <w:sz w:val="22"/>
          <w:szCs w:val="22"/>
          <w:lang w:val="es-ES"/>
        </w:rPr>
        <w:t>De licitaciones públicas o procedimientos de invitación restringida: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w:t>
      </w:r>
      <w:r w:rsidRPr="000662CA">
        <w:rPr>
          <w:rFonts w:ascii="Palatino Linotype" w:hAnsi="Palatino Linotype" w:cs="Arial"/>
          <w:i/>
          <w:iCs/>
          <w:sz w:val="22"/>
          <w:szCs w:val="22"/>
          <w:lang w:val="es-ES"/>
        </w:rPr>
        <w:t> La convocatoria o invitación emitida, así como los fundamentos legales aplicados para llevarla a cabo;</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2) </w:t>
      </w:r>
      <w:r w:rsidRPr="000662CA">
        <w:rPr>
          <w:rFonts w:ascii="Palatino Linotype" w:hAnsi="Palatino Linotype" w:cs="Arial"/>
          <w:i/>
          <w:iCs/>
          <w:sz w:val="22"/>
          <w:szCs w:val="22"/>
          <w:lang w:val="es-ES"/>
        </w:rPr>
        <w:t>Los nombres de los participantes o invitados;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3)</w:t>
      </w:r>
      <w:r w:rsidRPr="000662CA">
        <w:rPr>
          <w:rFonts w:ascii="Palatino Linotype" w:hAnsi="Palatino Linotype" w:cs="Arial"/>
          <w:i/>
          <w:iCs/>
          <w:sz w:val="22"/>
          <w:szCs w:val="22"/>
          <w:lang w:val="es-ES"/>
        </w:rPr>
        <w:t> El nombre del ganador y las razones que lo justifican;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4) </w:t>
      </w:r>
      <w:r w:rsidRPr="000662CA">
        <w:rPr>
          <w:rFonts w:ascii="Palatino Linotype" w:hAnsi="Palatino Linotype" w:cs="Arial"/>
          <w:i/>
          <w:iCs/>
          <w:sz w:val="22"/>
          <w:szCs w:val="22"/>
          <w:lang w:val="es-ES"/>
        </w:rPr>
        <w:t>El área solicitante y la responsable de su ejecución;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5) </w:t>
      </w:r>
      <w:r w:rsidRPr="000662CA">
        <w:rPr>
          <w:rFonts w:ascii="Palatino Linotype" w:hAnsi="Palatino Linotype" w:cs="Arial"/>
          <w:i/>
          <w:iCs/>
          <w:sz w:val="22"/>
          <w:szCs w:val="22"/>
          <w:lang w:val="es-ES"/>
        </w:rPr>
        <w:t xml:space="preserve">Las </w:t>
      </w:r>
      <w:r w:rsidRPr="000662CA">
        <w:rPr>
          <w:rFonts w:ascii="Palatino Linotype" w:hAnsi="Palatino Linotype" w:cs="Arial"/>
          <w:b/>
          <w:i/>
          <w:iCs/>
          <w:sz w:val="22"/>
          <w:szCs w:val="22"/>
          <w:lang w:val="es-ES"/>
        </w:rPr>
        <w:t xml:space="preserve">convocatorias </w:t>
      </w:r>
      <w:r w:rsidRPr="000662CA">
        <w:rPr>
          <w:rFonts w:ascii="Palatino Linotype" w:hAnsi="Palatino Linotype" w:cs="Arial"/>
          <w:i/>
          <w:iCs/>
          <w:sz w:val="22"/>
          <w:szCs w:val="22"/>
          <w:lang w:val="es-ES"/>
        </w:rPr>
        <w:t>e invitaciones emitidas;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6)</w:t>
      </w:r>
      <w:r w:rsidRPr="000662CA">
        <w:rPr>
          <w:rFonts w:ascii="Palatino Linotype" w:hAnsi="Palatino Linotype" w:cs="Arial"/>
          <w:i/>
          <w:iCs/>
          <w:sz w:val="22"/>
          <w:szCs w:val="22"/>
          <w:lang w:val="es-ES"/>
        </w:rPr>
        <w:t> Los dictámenes y fallo de adjudicación;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7)</w:t>
      </w:r>
      <w:r w:rsidRPr="000662CA">
        <w:rPr>
          <w:rFonts w:ascii="Palatino Linotype" w:hAnsi="Palatino Linotype" w:cs="Arial"/>
          <w:bCs/>
          <w:i/>
          <w:iCs/>
          <w:sz w:val="22"/>
          <w:szCs w:val="22"/>
          <w:lang w:val="es-ES"/>
        </w:rPr>
        <w:t> El contrato y, en su caso, sus anexos;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8) </w:t>
      </w:r>
      <w:r w:rsidRPr="000662CA">
        <w:rPr>
          <w:rFonts w:ascii="Palatino Linotype" w:hAnsi="Palatino Linotype" w:cs="Arial"/>
          <w:i/>
          <w:iCs/>
          <w:sz w:val="22"/>
          <w:szCs w:val="22"/>
          <w:lang w:val="es-ES"/>
        </w:rPr>
        <w:t>Los mecanismos de vigilancia y supervisión, incluyendo en su caso, los estudios de impacto urbano y ambiental, según corresponda;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9) </w:t>
      </w:r>
      <w:r w:rsidRPr="000662CA">
        <w:rPr>
          <w:rFonts w:ascii="Palatino Linotype" w:hAnsi="Palatino Linotype" w:cs="Arial"/>
          <w:i/>
          <w:iCs/>
          <w:sz w:val="22"/>
          <w:szCs w:val="22"/>
          <w:lang w:val="es-ES"/>
        </w:rPr>
        <w:t>La partida presupuestal, de conformidad con el clasificador por objeto del gasto, en el caso de ser aplicable;</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10) </w:t>
      </w:r>
      <w:r w:rsidRPr="000662CA">
        <w:rPr>
          <w:rFonts w:ascii="Palatino Linotype" w:hAnsi="Palatino Linotype" w:cs="Arial"/>
          <w:i/>
          <w:iCs/>
          <w:sz w:val="22"/>
          <w:szCs w:val="22"/>
          <w:lang w:val="es-ES"/>
        </w:rPr>
        <w:t>Origen de los recursos especificando si son federales, estatales o municipales, así como el tipo de fondo de participación o aportación respectiva;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11) </w:t>
      </w:r>
      <w:r w:rsidRPr="000662CA">
        <w:rPr>
          <w:rFonts w:ascii="Palatino Linotype" w:hAnsi="Palatino Linotype" w:cs="Arial"/>
          <w:i/>
          <w:iCs/>
          <w:sz w:val="22"/>
          <w:szCs w:val="22"/>
          <w:lang w:val="es-ES"/>
        </w:rPr>
        <w:t>Los convenios modificatorios que, en su caso, sean firmados, precisando el objeto y la fecha de celebración;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12) </w:t>
      </w:r>
      <w:r w:rsidRPr="000662CA">
        <w:rPr>
          <w:rFonts w:ascii="Palatino Linotype" w:hAnsi="Palatino Linotype" w:cs="Arial"/>
          <w:i/>
          <w:iCs/>
          <w:sz w:val="22"/>
          <w:szCs w:val="22"/>
          <w:lang w:val="es-ES"/>
        </w:rPr>
        <w:t>Los informes de avance físico y financiero sobre las obras o servicios contratados;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13) </w:t>
      </w:r>
      <w:r w:rsidRPr="000662CA">
        <w:rPr>
          <w:rFonts w:ascii="Palatino Linotype" w:hAnsi="Palatino Linotype" w:cs="Arial"/>
          <w:i/>
          <w:iCs/>
          <w:sz w:val="22"/>
          <w:szCs w:val="22"/>
          <w:lang w:val="es-ES"/>
        </w:rPr>
        <w:t>El convenio de terminación; y</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14) </w:t>
      </w:r>
      <w:r w:rsidRPr="000662CA">
        <w:rPr>
          <w:rFonts w:ascii="Palatino Linotype" w:hAnsi="Palatino Linotype" w:cs="Arial"/>
          <w:i/>
          <w:iCs/>
          <w:sz w:val="22"/>
          <w:szCs w:val="22"/>
          <w:lang w:val="es-ES"/>
        </w:rPr>
        <w:t>El finiquito.</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b) </w:t>
      </w:r>
      <w:r w:rsidRPr="000662CA">
        <w:rPr>
          <w:rFonts w:ascii="Palatino Linotype" w:hAnsi="Palatino Linotype" w:cs="Arial"/>
          <w:i/>
          <w:iCs/>
          <w:sz w:val="22"/>
          <w:szCs w:val="22"/>
          <w:lang w:val="es-ES"/>
        </w:rPr>
        <w:t>De las adjudicaciones directas: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 </w:t>
      </w:r>
      <w:r w:rsidRPr="000662CA">
        <w:rPr>
          <w:rFonts w:ascii="Palatino Linotype" w:hAnsi="Palatino Linotype" w:cs="Arial"/>
          <w:i/>
          <w:iCs/>
          <w:sz w:val="22"/>
          <w:szCs w:val="22"/>
          <w:lang w:val="es-ES"/>
        </w:rPr>
        <w:t>La propuesta enviada por el participante;</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2) </w:t>
      </w:r>
      <w:r w:rsidRPr="000662CA">
        <w:rPr>
          <w:rFonts w:ascii="Palatino Linotype" w:hAnsi="Palatino Linotype" w:cs="Arial"/>
          <w:i/>
          <w:iCs/>
          <w:sz w:val="22"/>
          <w:szCs w:val="22"/>
          <w:lang w:val="es-ES"/>
        </w:rPr>
        <w:t>Los motivos y fundamentos legales aplicados para llevarla a cabo;</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3) </w:t>
      </w:r>
      <w:r w:rsidRPr="000662CA">
        <w:rPr>
          <w:rFonts w:ascii="Palatino Linotype" w:hAnsi="Palatino Linotype" w:cs="Arial"/>
          <w:i/>
          <w:iCs/>
          <w:sz w:val="22"/>
          <w:szCs w:val="22"/>
          <w:lang w:val="es-ES"/>
        </w:rPr>
        <w:t>La autorización del ejercicio de la opción;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4) </w:t>
      </w:r>
      <w:r w:rsidRPr="000662CA">
        <w:rPr>
          <w:rFonts w:ascii="Palatino Linotype" w:hAnsi="Palatino Linotype" w:cs="Arial"/>
          <w:i/>
          <w:iCs/>
          <w:sz w:val="22"/>
          <w:szCs w:val="22"/>
          <w:lang w:val="es-ES"/>
        </w:rPr>
        <w:t>En su caso, las cotizaciones consideradas, especificando los nombres de los proveedores y sus montos;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5) </w:t>
      </w:r>
      <w:r w:rsidRPr="000662CA">
        <w:rPr>
          <w:rFonts w:ascii="Palatino Linotype" w:hAnsi="Palatino Linotype" w:cs="Arial"/>
          <w:i/>
          <w:iCs/>
          <w:sz w:val="22"/>
          <w:szCs w:val="22"/>
          <w:lang w:val="es-ES"/>
        </w:rPr>
        <w:t>El nombre de la persona física o jurídica colectiva adjudicada;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6) </w:t>
      </w:r>
      <w:r w:rsidRPr="000662CA">
        <w:rPr>
          <w:rFonts w:ascii="Palatino Linotype" w:hAnsi="Palatino Linotype" w:cs="Arial"/>
          <w:i/>
          <w:iCs/>
          <w:sz w:val="22"/>
          <w:szCs w:val="22"/>
          <w:lang w:val="es-ES"/>
        </w:rPr>
        <w:t>La unidad administrativa solicitante y la responsable de su ejecución;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lastRenderedPageBreak/>
        <w:t>7)</w:t>
      </w:r>
      <w:r w:rsidRPr="000662CA">
        <w:rPr>
          <w:rFonts w:ascii="Palatino Linotype" w:hAnsi="Palatino Linotype" w:cs="Arial"/>
          <w:bCs/>
          <w:i/>
          <w:iCs/>
          <w:sz w:val="22"/>
          <w:szCs w:val="22"/>
          <w:lang w:val="es-ES"/>
        </w:rPr>
        <w:t> El número, fecha, el monto del contrato y el plazo de entrega o de ejecución de los servicios u obra;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8) </w:t>
      </w:r>
      <w:r w:rsidRPr="000662CA">
        <w:rPr>
          <w:rFonts w:ascii="Palatino Linotype" w:hAnsi="Palatino Linotype" w:cs="Arial"/>
          <w:i/>
          <w:iCs/>
          <w:sz w:val="22"/>
          <w:szCs w:val="22"/>
          <w:lang w:val="es-ES"/>
        </w:rPr>
        <w:t>Los mecanismos de vigilancia y supervisión, incluyendo, en su caso, los estudios de impacto urbano y ambiental, según corresponda;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9) </w:t>
      </w:r>
      <w:r w:rsidRPr="000662CA">
        <w:rPr>
          <w:rFonts w:ascii="Palatino Linotype" w:hAnsi="Palatino Linotype" w:cs="Arial"/>
          <w:i/>
          <w:iCs/>
          <w:sz w:val="22"/>
          <w:szCs w:val="22"/>
          <w:lang w:val="es-ES"/>
        </w:rPr>
        <w:t>Los informes de avance sobre las obras o servicios contratados;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22"/>
          <w:szCs w:val="22"/>
          <w:lang w:val="es-ES"/>
        </w:rPr>
      </w:pPr>
      <w:r w:rsidRPr="000662CA">
        <w:rPr>
          <w:rFonts w:ascii="Palatino Linotype" w:hAnsi="Palatino Linotype" w:cs="Arial"/>
          <w:b/>
          <w:bCs/>
          <w:i/>
          <w:iCs/>
          <w:sz w:val="22"/>
          <w:szCs w:val="22"/>
          <w:lang w:val="es-ES"/>
        </w:rPr>
        <w:t>10) </w:t>
      </w:r>
      <w:r w:rsidRPr="000662CA">
        <w:rPr>
          <w:rFonts w:ascii="Palatino Linotype" w:hAnsi="Palatino Linotype" w:cs="Arial"/>
          <w:i/>
          <w:iCs/>
          <w:sz w:val="22"/>
          <w:szCs w:val="22"/>
          <w:lang w:val="es-ES"/>
        </w:rPr>
        <w:t>El convenio de terminación; y</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b/>
          <w:i/>
          <w:iCs/>
          <w:sz w:val="22"/>
          <w:szCs w:val="22"/>
          <w:lang w:val="es-ES"/>
        </w:rPr>
      </w:pPr>
      <w:r w:rsidRPr="000662CA">
        <w:rPr>
          <w:rFonts w:ascii="Palatino Linotype" w:hAnsi="Palatino Linotype" w:cs="Arial"/>
          <w:b/>
          <w:bCs/>
          <w:i/>
          <w:iCs/>
          <w:sz w:val="22"/>
          <w:szCs w:val="22"/>
          <w:lang w:val="es-ES"/>
        </w:rPr>
        <w:t>11) </w:t>
      </w:r>
      <w:r w:rsidRPr="000662CA">
        <w:rPr>
          <w:rFonts w:ascii="Palatino Linotype" w:hAnsi="Palatino Linotype" w:cs="Arial"/>
          <w:i/>
          <w:iCs/>
          <w:sz w:val="22"/>
          <w:szCs w:val="22"/>
          <w:lang w:val="es-ES"/>
        </w:rPr>
        <w:t>El finiquito.</w:t>
      </w:r>
      <w:r w:rsidRPr="000662CA">
        <w:rPr>
          <w:rFonts w:ascii="Palatino Linotype" w:hAnsi="Palatino Linotype" w:cs="Arial"/>
          <w:b/>
          <w:i/>
          <w:iCs/>
          <w:sz w:val="22"/>
          <w:szCs w:val="22"/>
          <w:lang w:val="es-ES"/>
        </w:rPr>
        <w:t>”</w:t>
      </w:r>
    </w:p>
    <w:p w:rsidR="008D2E94" w:rsidRPr="000662CA" w:rsidRDefault="008D2E94" w:rsidP="004026D3">
      <w:pPr>
        <w:spacing w:before="100" w:beforeAutospacing="1" w:after="100" w:afterAutospacing="1"/>
        <w:ind w:left="851" w:right="850"/>
        <w:contextualSpacing/>
        <w:jc w:val="both"/>
        <w:rPr>
          <w:rFonts w:ascii="Palatino Linotype" w:hAnsi="Palatino Linotype" w:cs="Arial"/>
          <w:sz w:val="22"/>
          <w:szCs w:val="22"/>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los contratos celebrados, así como, la convocatoria respectiva.</w:t>
      </w: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p>
    <w:p w:rsidR="008D2E94" w:rsidRPr="000662CA" w:rsidRDefault="008D2E94" w:rsidP="004026D3">
      <w:pPr>
        <w:spacing w:before="100" w:beforeAutospacing="1" w:after="100" w:afterAutospacing="1" w:line="360" w:lineRule="auto"/>
        <w:contextualSpacing/>
        <w:jc w:val="both"/>
        <w:rPr>
          <w:rFonts w:ascii="Palatino Linotype" w:hAnsi="Palatino Linotype" w:cs="Arial"/>
          <w:lang w:val="es-ES"/>
        </w:rPr>
      </w:pPr>
      <w:r w:rsidRPr="000662CA">
        <w:rPr>
          <w:rFonts w:ascii="Palatino Linotype" w:hAnsi="Palatino Linotype" w:cs="Arial"/>
          <w:lang w:val="es-ES"/>
        </w:rPr>
        <w:t>A mayor abundamiento, debe observarse lo establecido en los artículos 1, fracción III, 20, 21, 22, 23, 24, 26, 27 y 39 de la Ley de Contratación Pública del Estado de México y Municipios, los cuales se transcriben a continuación:</w:t>
      </w:r>
    </w:p>
    <w:p w:rsidR="008D2E94" w:rsidRPr="000662CA" w:rsidRDefault="008D2E94" w:rsidP="004026D3">
      <w:pPr>
        <w:spacing w:before="100" w:beforeAutospacing="1" w:after="100" w:afterAutospacing="1"/>
        <w:contextualSpacing/>
        <w:jc w:val="both"/>
        <w:rPr>
          <w:rFonts w:ascii="Palatino Linotype" w:hAnsi="Palatino Linotype" w:cs="Arial"/>
          <w:lang w:val="es-ES"/>
        </w:rPr>
      </w:pP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“Artículo 1</w:t>
      </w:r>
      <w:r w:rsidRPr="000662CA">
        <w:rPr>
          <w:rFonts w:ascii="Palatino Linotype" w:hAnsi="Palatino Linotype" w:cs="Arial"/>
          <w:i/>
          <w:iCs/>
          <w:sz w:val="22"/>
          <w:szCs w:val="22"/>
          <w:lang w:val="es-ES"/>
        </w:rPr>
        <w:t>.- </w:t>
      </w:r>
      <w:r w:rsidRPr="000662CA">
        <w:rPr>
          <w:rFonts w:ascii="Palatino Linotype" w:hAnsi="Palatino Linotype" w:cs="Arial"/>
          <w:b/>
          <w:bCs/>
          <w:i/>
          <w:iCs/>
          <w:sz w:val="22"/>
          <w:szCs w:val="22"/>
          <w:u w:val="single"/>
          <w:lang w:val="es-ES"/>
        </w:rPr>
        <w:t>Esta Ley tiene por objeto regular los actos relativos a</w:t>
      </w:r>
      <w:r w:rsidRPr="000662CA">
        <w:rPr>
          <w:rFonts w:ascii="Palatino Linotype" w:hAnsi="Palatino Linotype" w:cs="Arial"/>
          <w:i/>
          <w:iCs/>
          <w:sz w:val="22"/>
          <w:szCs w:val="22"/>
          <w:lang w:val="es-ES"/>
        </w:rPr>
        <w:t xml:space="preserve"> la planeación, programación, </w:t>
      </w:r>
      <w:proofErr w:type="spellStart"/>
      <w:r w:rsidRPr="000662CA">
        <w:rPr>
          <w:rFonts w:ascii="Palatino Linotype" w:hAnsi="Palatino Linotype" w:cs="Arial"/>
          <w:i/>
          <w:iCs/>
          <w:sz w:val="22"/>
          <w:szCs w:val="22"/>
          <w:lang w:val="es-ES"/>
        </w:rPr>
        <w:t>presupuestación</w:t>
      </w:r>
      <w:proofErr w:type="spellEnd"/>
      <w:r w:rsidRPr="000662CA">
        <w:rPr>
          <w:rFonts w:ascii="Palatino Linotype" w:hAnsi="Palatino Linotype" w:cs="Arial"/>
          <w:i/>
          <w:iCs/>
          <w:sz w:val="22"/>
          <w:szCs w:val="22"/>
          <w:lang w:val="es-ES"/>
        </w:rPr>
        <w:t>, ejecución y control de </w:t>
      </w:r>
      <w:r w:rsidRPr="000662CA">
        <w:rPr>
          <w:rFonts w:ascii="Palatino Linotype" w:hAnsi="Palatino Linotype" w:cs="Arial"/>
          <w:b/>
          <w:bCs/>
          <w:i/>
          <w:iCs/>
          <w:sz w:val="22"/>
          <w:szCs w:val="22"/>
          <w:u w:val="single"/>
          <w:lang w:val="es-ES"/>
        </w:rPr>
        <w:t>la adquisición, enajenación y arrendamiento de bienes, y la contratación de servicios de cualquier naturaleza</w:t>
      </w:r>
      <w:r w:rsidRPr="000662CA">
        <w:rPr>
          <w:rFonts w:ascii="Palatino Linotype" w:hAnsi="Palatino Linotype" w:cs="Arial"/>
          <w:i/>
          <w:iCs/>
          <w:sz w:val="22"/>
          <w:szCs w:val="22"/>
          <w:lang w:val="es-ES"/>
        </w:rPr>
        <w:t>, </w:t>
      </w:r>
      <w:r w:rsidRPr="000662CA">
        <w:rPr>
          <w:rFonts w:ascii="Palatino Linotype" w:hAnsi="Palatino Linotype" w:cs="Arial"/>
          <w:b/>
          <w:bCs/>
          <w:i/>
          <w:iCs/>
          <w:sz w:val="22"/>
          <w:szCs w:val="22"/>
          <w:u w:val="single"/>
          <w:lang w:val="es-ES"/>
        </w:rPr>
        <w:t>que realicen</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III. </w:t>
      </w:r>
      <w:r w:rsidRPr="000662CA">
        <w:rPr>
          <w:rFonts w:ascii="Palatino Linotype" w:hAnsi="Palatino Linotype" w:cs="Arial"/>
          <w:b/>
          <w:bCs/>
          <w:i/>
          <w:iCs/>
          <w:sz w:val="22"/>
          <w:szCs w:val="22"/>
          <w:u w:val="single"/>
          <w:lang w:val="es-ES"/>
        </w:rPr>
        <w:t>Los ayuntamientos de los municipios del Estado</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Artículo 20</w:t>
      </w:r>
      <w:r w:rsidRPr="000662CA">
        <w:rPr>
          <w:rFonts w:ascii="Palatino Linotype" w:hAnsi="Palatino Linotype" w:cs="Arial"/>
          <w:i/>
          <w:iCs/>
          <w:sz w:val="22"/>
          <w:szCs w:val="22"/>
          <w:lang w:val="es-ES"/>
        </w:rPr>
        <w:t>.- La Secretaría y </w:t>
      </w:r>
      <w:r w:rsidRPr="000662CA">
        <w:rPr>
          <w:rFonts w:ascii="Palatino Linotype" w:hAnsi="Palatino Linotype" w:cs="Arial"/>
          <w:b/>
          <w:bCs/>
          <w:i/>
          <w:iCs/>
          <w:sz w:val="22"/>
          <w:szCs w:val="22"/>
          <w:u w:val="single"/>
          <w:lang w:val="es-ES"/>
        </w:rPr>
        <w:t>los ayuntamientos establecerán y operarán el catálogo de bienes y servicios</w:t>
      </w:r>
      <w:r w:rsidRPr="000662CA">
        <w:rPr>
          <w:rFonts w:ascii="Palatino Linotype" w:hAnsi="Palatino Linotype" w:cs="Arial"/>
          <w:i/>
          <w:iCs/>
          <w:sz w:val="22"/>
          <w:szCs w:val="22"/>
          <w:lang w:val="es-ES"/>
        </w:rPr>
        <w:t>, de acuerdo con la reglamentación respectiva. </w:t>
      </w:r>
      <w:r w:rsidRPr="000662CA">
        <w:rPr>
          <w:rFonts w:ascii="Palatino Linotype" w:hAnsi="Palatino Linotype" w:cs="Arial"/>
          <w:b/>
          <w:bCs/>
          <w:i/>
          <w:iCs/>
          <w:sz w:val="22"/>
          <w:szCs w:val="22"/>
          <w:u w:val="single"/>
          <w:lang w:val="es-ES"/>
        </w:rPr>
        <w:t>Establecerán y operarán también el catálogo de bienes y servicios específicos que sean susceptibles de ser adquiridos o contratados</w:t>
      </w:r>
      <w:r w:rsidRPr="000662CA">
        <w:rPr>
          <w:rFonts w:ascii="Palatino Linotype" w:hAnsi="Palatino Linotype" w:cs="Arial"/>
          <w:i/>
          <w:iCs/>
          <w:sz w:val="22"/>
          <w:szCs w:val="22"/>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lastRenderedPageBreak/>
        <w:t>Artículo 21.- </w:t>
      </w:r>
      <w:r w:rsidRPr="000662CA">
        <w:rPr>
          <w:rFonts w:ascii="Palatino Linotype" w:hAnsi="Palatino Linotype" w:cs="Arial"/>
          <w:b/>
          <w:bCs/>
          <w:i/>
          <w:iCs/>
          <w:sz w:val="22"/>
          <w:szCs w:val="22"/>
          <w:u w:val="single"/>
          <w:lang w:val="es-ES"/>
        </w:rPr>
        <w:t>A fin de conocer la capacidad administrativa, financiera, legal y técnica de las fuentes de suministro</w:t>
      </w:r>
      <w:r w:rsidRPr="000662CA">
        <w:rPr>
          <w:rFonts w:ascii="Palatino Linotype" w:hAnsi="Palatino Linotype" w:cs="Arial"/>
          <w:i/>
          <w:iCs/>
          <w:sz w:val="22"/>
          <w:szCs w:val="22"/>
          <w:lang w:val="es-ES"/>
        </w:rPr>
        <w:t>, la Secretaría y </w:t>
      </w:r>
      <w:r w:rsidRPr="000662CA">
        <w:rPr>
          <w:rFonts w:ascii="Palatino Linotype" w:hAnsi="Palatino Linotype" w:cs="Arial"/>
          <w:b/>
          <w:bCs/>
          <w:i/>
          <w:iCs/>
          <w:sz w:val="22"/>
          <w:szCs w:val="22"/>
          <w:u w:val="single"/>
          <w:lang w:val="es-ES"/>
        </w:rPr>
        <w:t>los ayuntamientos integrarán un catálogo de proveedores y de prestadores de servicios</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Artículo 22</w:t>
      </w:r>
      <w:r w:rsidRPr="000662CA">
        <w:rPr>
          <w:rFonts w:ascii="Palatino Linotype" w:hAnsi="Palatino Linotype" w:cs="Arial"/>
          <w:i/>
          <w:iCs/>
          <w:sz w:val="22"/>
          <w:szCs w:val="22"/>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0662CA">
        <w:rPr>
          <w:rFonts w:ascii="Palatino Linotype" w:hAnsi="Palatino Linotype" w:cs="Arial"/>
          <w:b/>
          <w:bCs/>
          <w:i/>
          <w:iCs/>
          <w:sz w:val="22"/>
          <w:szCs w:val="22"/>
          <w:u w:val="single"/>
          <w:lang w:val="es-ES"/>
        </w:rPr>
        <w:t>los ayuntamientos se auxiliarán de un comité de arrendamientos, adquisiciones de inmuebles y enajenaciones</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Artículo 23</w:t>
      </w:r>
      <w:r w:rsidRPr="000662CA">
        <w:rPr>
          <w:rFonts w:ascii="Palatino Linotype" w:hAnsi="Palatino Linotype" w:cs="Arial"/>
          <w:i/>
          <w:iCs/>
          <w:sz w:val="22"/>
          <w:szCs w:val="22"/>
          <w:lang w:val="es-ES"/>
        </w:rPr>
        <w:t>.- </w:t>
      </w:r>
      <w:r w:rsidRPr="000662CA">
        <w:rPr>
          <w:rFonts w:ascii="Palatino Linotype" w:hAnsi="Palatino Linotype" w:cs="Arial"/>
          <w:b/>
          <w:bCs/>
          <w:i/>
          <w:iCs/>
          <w:sz w:val="22"/>
          <w:szCs w:val="22"/>
          <w:u w:val="single"/>
          <w:lang w:val="es-ES"/>
        </w:rPr>
        <w:t>Los comités de adquisiciones y de servicios tendrán las funciones siguientes</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I. Dictaminar sobre la procedencia de los casos de excepción al procedimiento de licitación pública.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II. Participar en los procedimientos de licitación, invitación restringida y adjudicación directa, hasta dejarlos en estado de dictar el fallo correspondiente, incluidos los que tengan que desahogarse bajo la modalidad de subasta inversa.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III. </w:t>
      </w:r>
      <w:r w:rsidRPr="000662CA">
        <w:rPr>
          <w:rFonts w:ascii="Palatino Linotype" w:hAnsi="Palatino Linotype" w:cs="Arial"/>
          <w:b/>
          <w:bCs/>
          <w:i/>
          <w:iCs/>
          <w:sz w:val="22"/>
          <w:szCs w:val="22"/>
          <w:u w:val="single"/>
          <w:lang w:val="es-ES"/>
        </w:rPr>
        <w:t>Emitir los dictámenes de adjudicación</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IV. Las demás que establezca el reglamento de esta Ley.”</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Artículo 24</w:t>
      </w:r>
      <w:r w:rsidRPr="000662CA">
        <w:rPr>
          <w:rFonts w:ascii="Palatino Linotype" w:hAnsi="Palatino Linotype" w:cs="Arial"/>
          <w:i/>
          <w:iCs/>
          <w:sz w:val="22"/>
          <w:szCs w:val="22"/>
          <w:lang w:val="es-ES"/>
        </w:rPr>
        <w:t>.- </w:t>
      </w:r>
      <w:r w:rsidRPr="000662CA">
        <w:rPr>
          <w:rFonts w:ascii="Palatino Linotype" w:hAnsi="Palatino Linotype" w:cs="Arial"/>
          <w:b/>
          <w:bCs/>
          <w:i/>
          <w:iCs/>
          <w:sz w:val="22"/>
          <w:szCs w:val="22"/>
          <w:u w:val="single"/>
          <w:lang w:val="es-ES"/>
        </w:rPr>
        <w:t>El comité de arrendamientos, adquisiciones de inmuebles y enajenaciones tendrá las funciones siguientes</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I. Dictaminar sobre la procedencia de los casos de excepción al procedimiento de licitación pública, tratándose de adquisición de inmuebles y arrendamientos.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II. Participar en los procedimientos de licitación, invitación restringida y adjudicación directa, hasta dejarlos en estado de dictar el fallo correspondiente, tratándose de adquisición de inmuebles y arrendamientos.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III. </w:t>
      </w:r>
      <w:r w:rsidRPr="000662CA">
        <w:rPr>
          <w:rFonts w:ascii="Palatino Linotype" w:hAnsi="Palatino Linotype" w:cs="Arial"/>
          <w:b/>
          <w:bCs/>
          <w:i/>
          <w:iCs/>
          <w:sz w:val="22"/>
          <w:szCs w:val="22"/>
          <w:u w:val="single"/>
          <w:lang w:val="es-ES"/>
        </w:rPr>
        <w:t>Emitir los dictámenes de adjudicación, tratándose de adquisiciones de inmuebles y arrendamientos</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i/>
          <w:iCs/>
          <w:sz w:val="22"/>
          <w:szCs w:val="22"/>
          <w:lang w:val="es-ES"/>
        </w:rPr>
        <w:t>IV. Participar en los procedimientos de subasta pública, hasta dejarlos en estado de dictar el fallo de adjudicación.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V. Las demás que establezca el reglamento de esta Ley.”</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b/>
          <w:i/>
          <w:iCs/>
          <w:sz w:val="22"/>
          <w:szCs w:val="22"/>
          <w:lang w:val="es-ES"/>
        </w:rPr>
        <w:t>Artículo 26.- </w:t>
      </w:r>
      <w:r w:rsidRPr="000662CA">
        <w:rPr>
          <w:rFonts w:ascii="Palatino Linotype" w:hAnsi="Palatino Linotype" w:cs="Arial"/>
          <w:i/>
          <w:iCs/>
          <w:sz w:val="22"/>
          <w:szCs w:val="22"/>
          <w:lang w:val="es-ES"/>
        </w:rPr>
        <w:t>Las adquisiciones, arrendamientos y servicios se adjudicarán a través de licitaciones públicas, mediante convocatoria pública.</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b/>
          <w:i/>
          <w:iCs/>
          <w:sz w:val="22"/>
          <w:szCs w:val="22"/>
          <w:lang w:val="es-ES"/>
        </w:rPr>
        <w:lastRenderedPageBreak/>
        <w:t>Artículo 27.-</w:t>
      </w:r>
      <w:r w:rsidRPr="000662CA">
        <w:rPr>
          <w:rFonts w:ascii="Palatino Linotype" w:hAnsi="Palatino Linotype" w:cs="Arial"/>
          <w:i/>
          <w:iCs/>
          <w:sz w:val="22"/>
          <w:szCs w:val="22"/>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sz w:val="19"/>
          <w:szCs w:val="19"/>
          <w:lang w:val="es-ES"/>
        </w:rPr>
      </w:pPr>
      <w:r w:rsidRPr="000662CA">
        <w:rPr>
          <w:rFonts w:ascii="Palatino Linotype" w:hAnsi="Palatino Linotype" w:cs="Arial"/>
          <w:b/>
          <w:bCs/>
          <w:i/>
          <w:iCs/>
          <w:sz w:val="22"/>
          <w:szCs w:val="22"/>
          <w:lang w:val="es-ES"/>
        </w:rPr>
        <w:t>I. </w:t>
      </w:r>
      <w:r w:rsidRPr="000662CA">
        <w:rPr>
          <w:rFonts w:ascii="Palatino Linotype" w:hAnsi="Palatino Linotype" w:cs="Arial"/>
          <w:b/>
          <w:bCs/>
          <w:i/>
          <w:iCs/>
          <w:sz w:val="22"/>
          <w:szCs w:val="22"/>
          <w:u w:val="single"/>
          <w:lang w:val="es-ES"/>
        </w:rPr>
        <w:t>Invitación restringida</w:t>
      </w:r>
      <w:r w:rsidRPr="000662CA">
        <w:rPr>
          <w:rFonts w:ascii="Palatino Linotype" w:hAnsi="Palatino Linotype" w:cs="Arial"/>
          <w:b/>
          <w:bCs/>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b/>
          <w:bCs/>
          <w:i/>
          <w:iCs/>
          <w:sz w:val="22"/>
          <w:szCs w:val="22"/>
          <w:lang w:val="es-ES"/>
        </w:rPr>
        <w:t>II. </w:t>
      </w:r>
      <w:r w:rsidRPr="000662CA">
        <w:rPr>
          <w:rFonts w:ascii="Palatino Linotype" w:hAnsi="Palatino Linotype" w:cs="Arial"/>
          <w:b/>
          <w:bCs/>
          <w:i/>
          <w:iCs/>
          <w:sz w:val="22"/>
          <w:szCs w:val="22"/>
          <w:u w:val="single"/>
          <w:lang w:val="es-ES"/>
        </w:rPr>
        <w:t>Adjudicación directa</w:t>
      </w:r>
      <w:r w:rsidRPr="000662CA">
        <w:rPr>
          <w:rFonts w:ascii="Palatino Linotype" w:hAnsi="Palatino Linotype" w:cs="Arial"/>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b/>
          <w:i/>
          <w:iCs/>
          <w:sz w:val="22"/>
          <w:szCs w:val="22"/>
          <w:lang w:val="es-ES"/>
        </w:rPr>
        <w:t>Artículo 33.-</w:t>
      </w:r>
      <w:r w:rsidRPr="000662CA">
        <w:rPr>
          <w:rFonts w:ascii="Palatino Linotype" w:hAnsi="Palatino Linotype" w:cs="Arial"/>
          <w:i/>
          <w:iCs/>
          <w:sz w:val="22"/>
          <w:szCs w:val="22"/>
          <w:lang w:val="es-ES"/>
        </w:rPr>
        <w:t xml:space="preserve"> Las </w:t>
      </w:r>
      <w:r w:rsidRPr="000662CA">
        <w:rPr>
          <w:rFonts w:ascii="Palatino Linotype" w:hAnsi="Palatino Linotype" w:cs="Arial"/>
          <w:b/>
          <w:i/>
          <w:iCs/>
          <w:sz w:val="22"/>
          <w:szCs w:val="22"/>
          <w:lang w:val="es-ES"/>
        </w:rPr>
        <w:t xml:space="preserve">convocatorias </w:t>
      </w:r>
      <w:r w:rsidRPr="000662CA">
        <w:rPr>
          <w:rFonts w:ascii="Palatino Linotype" w:hAnsi="Palatino Linotype" w:cs="Arial"/>
          <w:i/>
          <w:iCs/>
          <w:sz w:val="22"/>
          <w:szCs w:val="22"/>
          <w:lang w:val="es-ES"/>
        </w:rPr>
        <w:t xml:space="preserve">podrán referirse a la celebración de una o más licitaciones públicas; </w:t>
      </w:r>
      <w:r w:rsidRPr="000662CA">
        <w:rPr>
          <w:rFonts w:ascii="Palatino Linotype" w:hAnsi="Palatino Linotype" w:cs="Arial"/>
          <w:b/>
          <w:i/>
          <w:iCs/>
          <w:sz w:val="22"/>
          <w:szCs w:val="22"/>
          <w:lang w:val="es-ES"/>
        </w:rPr>
        <w:t>se publicarán por una sola vez</w:t>
      </w:r>
      <w:r w:rsidRPr="000662CA">
        <w:rPr>
          <w:rFonts w:ascii="Palatino Linotype" w:hAnsi="Palatino Linotype" w:cs="Arial"/>
          <w:i/>
          <w:iCs/>
          <w:sz w:val="22"/>
          <w:szCs w:val="22"/>
          <w:lang w:val="es-ES"/>
        </w:rPr>
        <w:t xml:space="preserve">, </w:t>
      </w:r>
      <w:r w:rsidRPr="000662CA">
        <w:rPr>
          <w:rFonts w:ascii="Palatino Linotype" w:hAnsi="Palatino Linotype" w:cs="Arial"/>
          <w:b/>
          <w:i/>
          <w:iCs/>
          <w:sz w:val="22"/>
          <w:szCs w:val="22"/>
          <w:lang w:val="es-ES"/>
        </w:rPr>
        <w:t>cuando menos en uno de los diarios de mayor circulación en la capital del Estado y en uno de los diarios de mayor circulación nacional, así como a través del COMPRAMEX</w:t>
      </w:r>
      <w:r w:rsidRPr="000662CA">
        <w:rPr>
          <w:rFonts w:ascii="Palatino Linotype" w:hAnsi="Palatino Linotype" w:cs="Arial"/>
          <w:i/>
          <w:iCs/>
          <w:sz w:val="22"/>
          <w:szCs w:val="22"/>
          <w:lang w:val="es-ES"/>
        </w:rPr>
        <w:t>, y contendrán:</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I. El </w:t>
      </w:r>
      <w:r w:rsidRPr="000662CA">
        <w:rPr>
          <w:rFonts w:ascii="Palatino Linotype" w:hAnsi="Palatino Linotype" w:cs="Arial"/>
          <w:b/>
          <w:i/>
          <w:iCs/>
          <w:sz w:val="22"/>
          <w:szCs w:val="22"/>
          <w:lang w:val="es-ES"/>
        </w:rPr>
        <w:t>nombre de la convocante</w:t>
      </w:r>
      <w:r w:rsidRPr="000662CA">
        <w:rPr>
          <w:rFonts w:ascii="Palatino Linotype" w:hAnsi="Palatino Linotype" w:cs="Arial"/>
          <w:i/>
          <w:iCs/>
          <w:sz w:val="22"/>
          <w:szCs w:val="22"/>
          <w:lang w:val="es-ES"/>
        </w:rPr>
        <w:t xml:space="preserve">.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II. La </w:t>
      </w:r>
      <w:r w:rsidRPr="000662CA">
        <w:rPr>
          <w:rFonts w:ascii="Palatino Linotype" w:hAnsi="Palatino Linotype" w:cs="Arial"/>
          <w:b/>
          <w:i/>
          <w:iCs/>
          <w:sz w:val="22"/>
          <w:szCs w:val="22"/>
          <w:lang w:val="es-ES"/>
        </w:rPr>
        <w:t>descripción genérica de los bienes o servicios objeto de la licitación</w:t>
      </w:r>
      <w:r w:rsidRPr="000662CA">
        <w:rPr>
          <w:rFonts w:ascii="Palatino Linotype" w:hAnsi="Palatino Linotype" w:cs="Arial"/>
          <w:i/>
          <w:iCs/>
          <w:sz w:val="22"/>
          <w:szCs w:val="22"/>
          <w:lang w:val="es-ES"/>
        </w:rPr>
        <w:t xml:space="preserve">, así como la descripción especifica de por los menos cinco partidas o conceptos de mayor monto, de ser el caso.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III. La indicación de si la licitación es nacional o internacional, así como que las propuestas deberá presentarse en idioma español.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IV. El origen de los recursos.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b/>
          <w:i/>
          <w:iCs/>
          <w:sz w:val="22"/>
          <w:szCs w:val="22"/>
          <w:lang w:val="es-ES"/>
        </w:rPr>
      </w:pPr>
      <w:r w:rsidRPr="000662CA">
        <w:rPr>
          <w:rFonts w:ascii="Palatino Linotype" w:hAnsi="Palatino Linotype" w:cs="Arial"/>
          <w:i/>
          <w:iCs/>
          <w:sz w:val="22"/>
          <w:szCs w:val="22"/>
          <w:lang w:val="es-ES"/>
        </w:rPr>
        <w:t xml:space="preserve">V. El </w:t>
      </w:r>
      <w:r w:rsidRPr="000662CA">
        <w:rPr>
          <w:rFonts w:ascii="Palatino Linotype" w:hAnsi="Palatino Linotype" w:cs="Arial"/>
          <w:b/>
          <w:i/>
          <w:iCs/>
          <w:sz w:val="22"/>
          <w:szCs w:val="22"/>
          <w:lang w:val="es-ES"/>
        </w:rPr>
        <w:t xml:space="preserve">lugar y plazo de entrega, así como las condiciones de pago.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VI. La indicación de los lugares, fechas, horarios y medios electrónicos en que los interesados podrán obtener las bases de licitación y, en su caso, el costo, forma de pago y si la licitación será presencial, electrónica o mixta.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VII. La fecha, hora y lugar de la o las juntas aclaratorias, en su caso.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VIII. La fecha, hora y lugar de celebración del acto de presentación, apertura y evaluación de propuestas, dictamen y fallo.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IX. En el caso de contratos abiertos, las cantidades y plazos mínimos y máximos.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X. La indicación de las personas que estén impedidas a participar, conforme a las disposiciones de esta Ley.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XI. La garantía que deberá otorgarse para asegurar la seriedad de la postura, tratándose de subasta.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XII. En su caso, la garantía de defectos o vicios ocultos de los bienes según lo determine la convocante, debiendo justificar dicho requisito.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XIII. Los criterios específicos que se utilizarán para la evaluación de las propuestas y adjudicación de los contratos</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XIV. La justificación para no aceptar proposiciones conjuntas.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 xml:space="preserve">XV. Los demás requisitos generales que deberán cumplir los interesados, según las características y magnitud de los bienes y servicios. </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i/>
          <w:iCs/>
          <w:sz w:val="22"/>
          <w:szCs w:val="22"/>
          <w:lang w:val="es-ES"/>
        </w:rPr>
      </w:pPr>
      <w:r w:rsidRPr="000662CA">
        <w:rPr>
          <w:rFonts w:ascii="Palatino Linotype" w:hAnsi="Palatino Linotype" w:cs="Arial"/>
          <w:i/>
          <w:iCs/>
          <w:sz w:val="22"/>
          <w:szCs w:val="22"/>
          <w:lang w:val="es-ES"/>
        </w:rPr>
        <w:t>En la convocatoria deberá especificarse si en la licitación aplicará la modalidad de subasta inversa. La Secretaría de la Contraloría hará pública la información referente a los procedimientos de adquisición, a través de su portal de internet.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b/>
          <w:sz w:val="19"/>
          <w:szCs w:val="19"/>
          <w:lang w:val="es-ES"/>
        </w:rPr>
      </w:pPr>
      <w:r w:rsidRPr="000662CA">
        <w:rPr>
          <w:rFonts w:ascii="Palatino Linotype" w:hAnsi="Palatino Linotype" w:cs="Arial"/>
          <w:b/>
          <w:bCs/>
          <w:i/>
          <w:iCs/>
          <w:sz w:val="22"/>
          <w:szCs w:val="22"/>
          <w:lang w:val="es-ES"/>
        </w:rPr>
        <w:lastRenderedPageBreak/>
        <w:t>Artículo 39</w:t>
      </w:r>
      <w:r w:rsidRPr="000662CA">
        <w:rPr>
          <w:rFonts w:ascii="Palatino Linotype" w:hAnsi="Palatino Linotype" w:cs="Arial"/>
          <w:i/>
          <w:iCs/>
          <w:sz w:val="22"/>
          <w:szCs w:val="22"/>
          <w:lang w:val="es-ES"/>
        </w:rPr>
        <w:t>.- </w:t>
      </w:r>
      <w:r w:rsidRPr="000662CA">
        <w:rPr>
          <w:rFonts w:ascii="Palatino Linotype" w:hAnsi="Palatino Linotype" w:cs="Arial"/>
          <w:b/>
          <w:bCs/>
          <w:i/>
          <w:iCs/>
          <w:sz w:val="22"/>
          <w:szCs w:val="22"/>
          <w:u w:val="single"/>
          <w:lang w:val="es-ES"/>
        </w:rPr>
        <w:t>Para cada uno de los actos del procedimiento adquisitivo se levantará el acta respectiva</w:t>
      </w:r>
      <w:r w:rsidRPr="000662CA">
        <w:rPr>
          <w:rFonts w:ascii="Palatino Linotype" w:hAnsi="Palatino Linotype" w:cs="Arial"/>
          <w:i/>
          <w:iCs/>
          <w:sz w:val="22"/>
          <w:szCs w:val="22"/>
          <w:lang w:val="es-ES"/>
        </w:rPr>
        <w:t>, la cual será firmada por los participantes, sin que la falta de firma de alguno de ellos invalide su contenido y efectos.</w:t>
      </w:r>
      <w:r w:rsidRPr="000662CA">
        <w:rPr>
          <w:rFonts w:ascii="Palatino Linotype" w:hAnsi="Palatino Linotype" w:cs="Arial"/>
          <w:b/>
          <w:i/>
          <w:iCs/>
          <w:sz w:val="22"/>
          <w:szCs w:val="22"/>
          <w:lang w:val="es-ES"/>
        </w:rPr>
        <w:t>”</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lang w:val="es-ES"/>
        </w:rPr>
      </w:pPr>
      <w:r w:rsidRPr="000662CA">
        <w:rPr>
          <w:rFonts w:ascii="Palatino Linotype" w:hAnsi="Palatino Linotype" w:cs="Arial"/>
          <w:lang w:val="es-ES"/>
        </w:rPr>
        <w:t>(Énfasis añadido)</w:t>
      </w:r>
    </w:p>
    <w:p w:rsidR="008D2E94" w:rsidRPr="000662CA" w:rsidRDefault="008D2E94" w:rsidP="004026D3">
      <w:pPr>
        <w:spacing w:before="100" w:beforeAutospacing="1" w:after="100" w:afterAutospacing="1"/>
        <w:ind w:left="851" w:right="899"/>
        <w:contextualSpacing/>
        <w:jc w:val="both"/>
        <w:rPr>
          <w:rFonts w:ascii="Palatino Linotype" w:hAnsi="Palatino Linotype" w:cs="Arial"/>
          <w:lang w:val="es-ES"/>
        </w:rPr>
      </w:pPr>
    </w:p>
    <w:p w:rsidR="004845DD"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cs="Arial"/>
          <w:lang w:val="es-ES"/>
        </w:rPr>
      </w:pPr>
      <w:r w:rsidRPr="000662CA">
        <w:rPr>
          <w:rFonts w:ascii="Palatino Linotype" w:hAnsi="Palatino Linotype" w:cs="Arial"/>
          <w:lang w:val="es-ES"/>
        </w:rPr>
        <w:t>De la interpretación armónica de los preceptos transcritos, se advierte que </w:t>
      </w:r>
      <w:r w:rsidRPr="000662CA">
        <w:rPr>
          <w:rFonts w:ascii="Palatino Linotype" w:hAnsi="Palatino Linotype" w:cs="Arial"/>
          <w:b/>
          <w:lang w:val="es-ES"/>
        </w:rPr>
        <w:t>EL SUJETO OBLIGADO</w:t>
      </w:r>
      <w:r w:rsidRPr="000662CA">
        <w:rPr>
          <w:rFonts w:ascii="Palatino Linotype" w:hAnsi="Palatino Linotype" w:cs="Arial"/>
          <w:lang w:val="es-ES"/>
        </w:rPr>
        <w:t xml:space="preserve">, cuenta con la competencia para regular los actos relativos a la </w:t>
      </w:r>
      <w:r w:rsidRPr="000662CA">
        <w:rPr>
          <w:rFonts w:ascii="Palatino Linotype" w:hAnsi="Palatino Linotype" w:cs="Arial"/>
          <w:b/>
          <w:u w:val="single"/>
          <w:lang w:val="es-ES"/>
        </w:rPr>
        <w:t xml:space="preserve">planeación, programación, </w:t>
      </w:r>
      <w:proofErr w:type="spellStart"/>
      <w:r w:rsidRPr="000662CA">
        <w:rPr>
          <w:rFonts w:ascii="Palatino Linotype" w:hAnsi="Palatino Linotype" w:cs="Arial"/>
          <w:b/>
          <w:u w:val="single"/>
          <w:lang w:val="es-ES"/>
        </w:rPr>
        <w:t>presupuestación</w:t>
      </w:r>
      <w:proofErr w:type="spellEnd"/>
      <w:r w:rsidRPr="000662CA">
        <w:rPr>
          <w:rFonts w:ascii="Palatino Linotype" w:hAnsi="Palatino Linotype" w:cs="Arial"/>
          <w:b/>
          <w:u w:val="single"/>
          <w:lang w:val="es-ES"/>
        </w:rPr>
        <w:t>, ejecución y control de la adquisición y arrendamiento de bienes, así como la contratación de servicios de cualquier naturaleza</w:t>
      </w:r>
      <w:r w:rsidRPr="000662CA">
        <w:rPr>
          <w:rFonts w:ascii="Palatino Linotype" w:hAnsi="Palatino Linotype" w:cs="Arial"/>
          <w:lang w:val="es-ES"/>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existe obligatoriedad de la publicación de convocatorias en diarios de mayor circulación en la capital del Estado y en uno de los diarios de mayor circulación nacional, así como a través del COMPRAMEX</w:t>
      </w:r>
      <w:r w:rsidR="004845DD" w:rsidRPr="000662CA">
        <w:rPr>
          <w:rFonts w:ascii="Palatino Linotype" w:hAnsi="Palatino Linotype" w:cs="Arial"/>
          <w:lang w:val="es-ES"/>
        </w:rPr>
        <w:t>.</w:t>
      </w:r>
    </w:p>
    <w:p w:rsidR="004845DD" w:rsidRPr="000662CA" w:rsidRDefault="004845DD"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cs="Arial"/>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cs="Arial"/>
          <w:lang w:val="es-ES"/>
        </w:rPr>
      </w:pPr>
      <w:r w:rsidRPr="000662CA">
        <w:rPr>
          <w:rFonts w:ascii="Palatino Linotype" w:hAnsi="Palatino Linotype"/>
          <w:lang w:val="es-ES"/>
        </w:rPr>
        <w:t xml:space="preserve">Sin embargo, no se omite comentar que para el caso de que la información contenga datos personales que podrían afectar a personas físicas, en el caso de que se cuente con dicha información, se </w:t>
      </w:r>
      <w:r w:rsidRPr="000662CA">
        <w:rPr>
          <w:rFonts w:ascii="Palatino Linotype" w:hAnsi="Palatino Linotype"/>
          <w:b/>
          <w:lang w:val="es-ES"/>
        </w:rPr>
        <w:t>ORDENA</w:t>
      </w:r>
      <w:r w:rsidRPr="000662CA">
        <w:rPr>
          <w:rFonts w:ascii="Palatino Linotype" w:hAnsi="Palatino Linotype"/>
          <w:lang w:val="es-ES"/>
        </w:rPr>
        <w:t xml:space="preserve"> la entrega de las mismas en </w:t>
      </w:r>
      <w:r w:rsidRPr="000662CA">
        <w:rPr>
          <w:rFonts w:ascii="Palatino Linotype" w:hAnsi="Palatino Linotype"/>
          <w:b/>
          <w:lang w:val="es-ES"/>
        </w:rPr>
        <w:t>versión pública</w:t>
      </w:r>
      <w:r w:rsidRPr="000662CA">
        <w:rPr>
          <w:rFonts w:ascii="Palatino Linotype" w:hAnsi="Palatino Linotype"/>
          <w:lang w:val="es-ES"/>
        </w:rPr>
        <w:t xml:space="preserve">, lo cual es de señalar que no opera con la simple supresión de datos que se haga en los documentos de que se trate o con la simple decisión que tome el Servidor Público Habilitado o el Responsable de la Unidad de Transparencia del </w:t>
      </w:r>
      <w:r w:rsidRPr="000662CA">
        <w:rPr>
          <w:rFonts w:ascii="Palatino Linotype" w:hAnsi="Palatino Linotype"/>
          <w:b/>
          <w:lang w:val="es-ES"/>
        </w:rPr>
        <w:t>SUJETO OBLIGADO</w:t>
      </w:r>
      <w:r w:rsidRPr="000662CA">
        <w:rPr>
          <w:rFonts w:ascii="Palatino Linotype" w:hAnsi="Palatino Linotype"/>
          <w:lang w:val="es-ES"/>
        </w:rPr>
        <w:t>, sino que ello se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8D2E94" w:rsidRPr="000662CA" w:rsidRDefault="008D2E94" w:rsidP="004026D3">
      <w:pPr>
        <w:autoSpaceDE w:val="0"/>
        <w:autoSpaceDN w:val="0"/>
        <w:adjustRightInd w:val="0"/>
        <w:spacing w:before="100" w:beforeAutospacing="1" w:after="100" w:afterAutospacing="1"/>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3.</w:t>
      </w:r>
      <w:r w:rsidRPr="000662CA">
        <w:rPr>
          <w:rFonts w:ascii="Palatino Linotype" w:hAnsi="Palatino Linotype"/>
          <w:i/>
          <w:sz w:val="22"/>
          <w:szCs w:val="22"/>
          <w:lang w:val="es-ES"/>
        </w:rPr>
        <w:t xml:space="preserve"> Para los efectos de la presente Ley se entenderá por:</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IX. Datos personales:</w:t>
      </w:r>
      <w:r w:rsidRPr="000662CA">
        <w:rPr>
          <w:rFonts w:ascii="Palatino Linotype" w:hAnsi="Palatino Linotype"/>
          <w:i/>
          <w:sz w:val="22"/>
          <w:szCs w:val="22"/>
          <w:lang w:val="es-ES"/>
        </w:rPr>
        <w:t xml:space="preserve"> La información concerniente a una persona, identificada o identificable según lo dispuesto por la Ley de Protección de Datos Personales del Estado de México;</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XX. Información clasificada:</w:t>
      </w:r>
      <w:r w:rsidRPr="000662CA">
        <w:rPr>
          <w:rFonts w:ascii="Palatino Linotype" w:hAnsi="Palatino Linotype"/>
          <w:i/>
          <w:sz w:val="22"/>
          <w:szCs w:val="22"/>
          <w:lang w:val="es-ES"/>
        </w:rPr>
        <w:t xml:space="preserve"> Aquella considerada por la presente Ley como reservada o confidencial;</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 xml:space="preserve">XXI. Información confidencial: </w:t>
      </w:r>
      <w:r w:rsidRPr="000662CA">
        <w:rPr>
          <w:rFonts w:ascii="Palatino Linotype" w:hAnsi="Palatino Linotype"/>
          <w:i/>
          <w:sz w:val="22"/>
          <w:szCs w:val="22"/>
          <w:lang w:val="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XXXII. Protección de Datos Personales:</w:t>
      </w:r>
      <w:r w:rsidRPr="000662CA">
        <w:rPr>
          <w:rFonts w:ascii="Palatino Linotype" w:hAnsi="Palatino Linotype"/>
          <w:i/>
          <w:sz w:val="22"/>
          <w:szCs w:val="22"/>
          <w:lang w:val="es-ES"/>
        </w:rPr>
        <w:t xml:space="preserve"> Derecho humano que tutela la privacidad de datos personales en poder de los sujetos obligados y sujetos particulares;</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XLV. Versión pública:</w:t>
      </w:r>
      <w:r w:rsidRPr="000662CA">
        <w:rPr>
          <w:rFonts w:ascii="Palatino Linotype" w:hAnsi="Palatino Linotype"/>
          <w:i/>
          <w:sz w:val="22"/>
          <w:szCs w:val="22"/>
          <w:lang w:val="es-ES"/>
        </w:rPr>
        <w:t xml:space="preserve"> Documento en el que se elimine, suprime o borra la información clasificada como reservada o confidencial para permitir su acceso.</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6.</w:t>
      </w:r>
      <w:r w:rsidRPr="000662CA">
        <w:rPr>
          <w:rFonts w:ascii="Palatino Linotype" w:hAnsi="Palatino Linotype"/>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49.</w:t>
      </w:r>
      <w:r w:rsidRPr="000662CA">
        <w:rPr>
          <w:rFonts w:ascii="Palatino Linotype" w:hAnsi="Palatino Linotype"/>
          <w:i/>
          <w:sz w:val="22"/>
          <w:szCs w:val="22"/>
          <w:lang w:val="es-ES"/>
        </w:rPr>
        <w:t xml:space="preserve"> Los Comités de Transparencia tendrán las siguientes atribuciones:</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VIII.</w:t>
      </w:r>
      <w:r w:rsidRPr="000662CA">
        <w:rPr>
          <w:rFonts w:ascii="Palatino Linotype" w:hAnsi="Palatino Linotype"/>
          <w:i/>
          <w:sz w:val="22"/>
          <w:szCs w:val="22"/>
          <w:lang w:val="es-ES"/>
        </w:rPr>
        <w:t xml:space="preserve"> Aprobar, modificar o revocar la clasificación de la información…”</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53.</w:t>
      </w:r>
      <w:r w:rsidRPr="000662CA">
        <w:rPr>
          <w:rFonts w:ascii="Palatino Linotype" w:hAnsi="Palatino Linotype"/>
          <w:i/>
          <w:sz w:val="22"/>
          <w:szCs w:val="22"/>
          <w:lang w:val="es-ES"/>
        </w:rPr>
        <w:t xml:space="preserve"> Las Unidades de Transparencia tendrán las siguientes funciones:</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X.</w:t>
      </w:r>
      <w:r w:rsidRPr="000662CA">
        <w:rPr>
          <w:rFonts w:ascii="Palatino Linotype" w:hAnsi="Palatino Linotype"/>
          <w:i/>
          <w:sz w:val="22"/>
          <w:szCs w:val="22"/>
          <w:lang w:val="es-ES"/>
        </w:rPr>
        <w:t xml:space="preserve"> Presentar ante el Comité, el proyecto de clasificación de información…” </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59.</w:t>
      </w:r>
      <w:r w:rsidRPr="000662CA">
        <w:rPr>
          <w:rFonts w:ascii="Palatino Linotype" w:hAnsi="Palatino Linotype"/>
          <w:i/>
          <w:sz w:val="22"/>
          <w:szCs w:val="22"/>
          <w:lang w:val="es-ES"/>
        </w:rPr>
        <w:t xml:space="preserve"> Los servidores públicos habilitados tendrán las funciones siguientes:</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V.</w:t>
      </w:r>
      <w:r w:rsidRPr="000662CA">
        <w:rPr>
          <w:rFonts w:ascii="Palatino Linotype" w:hAnsi="Palatino Linotype"/>
          <w:i/>
          <w:sz w:val="22"/>
          <w:szCs w:val="22"/>
          <w:lang w:val="es-ES"/>
        </w:rPr>
        <w:t xml:space="preserve"> Integrar y presentar al responsable de la Unidad de Transparencia la propuesta de clasificación de información, la cual tendrá los fundamentos y argumentos en que se basa dicha propuesta…”</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137.</w:t>
      </w:r>
      <w:r w:rsidRPr="000662CA">
        <w:rPr>
          <w:rFonts w:ascii="Palatino Linotype" w:hAnsi="Palatino Linotype"/>
          <w:i/>
          <w:sz w:val="22"/>
          <w:szCs w:val="22"/>
          <w:lang w:val="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b/>
          <w:i/>
          <w:sz w:val="22"/>
          <w:szCs w:val="22"/>
          <w:lang w:val="es-ES"/>
        </w:rPr>
        <w:t>Artículo 143.</w:t>
      </w:r>
      <w:r w:rsidRPr="000662CA">
        <w:rPr>
          <w:rFonts w:ascii="Palatino Linotype" w:hAnsi="Palatino Linotype"/>
          <w:i/>
          <w:sz w:val="22"/>
          <w:szCs w:val="22"/>
          <w:lang w:val="es-ES"/>
        </w:rPr>
        <w:t xml:space="preserve"> Para los efectos de esta Ley se considera información confidencial, la clasificada como tal, de manera permanente, por su naturaleza, cuando:</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b/>
          <w:i/>
          <w:sz w:val="22"/>
          <w:szCs w:val="22"/>
          <w:lang w:val="es-ES"/>
        </w:rPr>
      </w:pPr>
      <w:r w:rsidRPr="000662CA">
        <w:rPr>
          <w:rFonts w:ascii="Palatino Linotype" w:hAnsi="Palatino Linotype"/>
          <w:b/>
          <w:i/>
          <w:sz w:val="22"/>
          <w:szCs w:val="22"/>
          <w:lang w:val="es-ES"/>
        </w:rPr>
        <w:t>I.</w:t>
      </w:r>
      <w:r w:rsidRPr="000662CA">
        <w:rPr>
          <w:rFonts w:ascii="Palatino Linotype" w:hAnsi="Palatino Linotype"/>
          <w:i/>
          <w:sz w:val="22"/>
          <w:szCs w:val="22"/>
          <w:lang w:val="es-ES"/>
        </w:rPr>
        <w:t xml:space="preserve"> Se refiera a la información privada y los datos personales concernientes a una persona física o jurídico colectiva identificada o identificable…</w:t>
      </w:r>
      <w:r w:rsidRPr="000662CA">
        <w:rPr>
          <w:rFonts w:ascii="Palatino Linotype" w:hAnsi="Palatino Linotype"/>
          <w:b/>
          <w:i/>
          <w:sz w:val="22"/>
          <w:szCs w:val="22"/>
          <w:lang w:val="es-ES"/>
        </w:rPr>
        <w:t>”</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r w:rsidRPr="000662CA">
        <w:rPr>
          <w:rFonts w:ascii="Palatino Linotype" w:hAnsi="Palatino Linotype"/>
          <w:i/>
          <w:sz w:val="22"/>
          <w:szCs w:val="22"/>
          <w:lang w:val="es-ES"/>
        </w:rPr>
        <w:lastRenderedPageBreak/>
        <w:t>(Énfasis añadido)</w:t>
      </w:r>
    </w:p>
    <w:p w:rsidR="008D2E94" w:rsidRPr="000662CA" w:rsidRDefault="008D2E94" w:rsidP="004026D3">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0662CA">
        <w:rPr>
          <w:rFonts w:ascii="Palatino Linotype" w:hAnsi="Palatino Linotype"/>
          <w:b/>
          <w:lang w:val="es-ES"/>
        </w:rPr>
        <w:t>SUJETO OBLIGADO</w:t>
      </w:r>
      <w:r w:rsidRPr="000662CA">
        <w:rPr>
          <w:rFonts w:ascii="Palatino Linotype" w:hAnsi="Palatino Linotype"/>
          <w:lang w:val="es-ES"/>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Para lo cual, a su vez en el caso de información de carácter confidencial se debe atender a lo que señala el artículo 149 de la Ley de Transparencia Local vigente, cuyo contenido es de la literalidad siguiente:</w:t>
      </w:r>
    </w:p>
    <w:p w:rsidR="008D2E94" w:rsidRPr="000662CA" w:rsidRDefault="008D2E94" w:rsidP="004026D3">
      <w:pPr>
        <w:autoSpaceDE w:val="0"/>
        <w:autoSpaceDN w:val="0"/>
        <w:adjustRightInd w:val="0"/>
        <w:spacing w:before="100" w:beforeAutospacing="1" w:after="100" w:afterAutospacing="1"/>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b/>
          <w:i/>
          <w:sz w:val="22"/>
          <w:szCs w:val="22"/>
          <w:lang w:val="es-ES"/>
        </w:rPr>
      </w:pPr>
      <w:r w:rsidRPr="000662CA">
        <w:rPr>
          <w:rFonts w:ascii="Palatino Linotype" w:hAnsi="Palatino Linotype"/>
          <w:b/>
          <w:i/>
          <w:sz w:val="22"/>
          <w:szCs w:val="22"/>
          <w:lang w:val="es-ES"/>
        </w:rPr>
        <w:t>“Artículo 149.</w:t>
      </w:r>
      <w:r w:rsidRPr="000662CA">
        <w:rPr>
          <w:rFonts w:ascii="Palatino Linotype" w:hAnsi="Palatino Linotype"/>
          <w:i/>
          <w:sz w:val="22"/>
          <w:szCs w:val="22"/>
          <w:lang w:val="es-ES"/>
        </w:rPr>
        <w:t xml:space="preserve"> El acuerdo que clasifique la información como confidencial deberá contener un razonamiento lógico en el que demuestre que la información se encuentra en alguna o algunas de las hipótesis previstas en la presente Ley.</w:t>
      </w:r>
      <w:r w:rsidRPr="000662CA">
        <w:rPr>
          <w:rFonts w:ascii="Palatino Linotype" w:hAnsi="Palatino Linotype"/>
          <w:b/>
          <w:i/>
          <w:sz w:val="22"/>
          <w:szCs w:val="22"/>
          <w:lang w:val="es-ES"/>
        </w:rPr>
        <w:t>”</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 xml:space="preserve">Es decir, </w:t>
      </w:r>
      <w:r w:rsidRPr="000662CA">
        <w:rPr>
          <w:rFonts w:ascii="Palatino Linotype" w:hAnsi="Palatino Linotype"/>
          <w:b/>
          <w:lang w:val="es-ES"/>
        </w:rPr>
        <w:t>EL SUJETO OBLIGADO</w:t>
      </w:r>
      <w:r w:rsidRPr="000662CA">
        <w:rPr>
          <w:rFonts w:ascii="Palatino Linotype" w:hAnsi="Palatino Linotype"/>
          <w:lang w:val="es-ES"/>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w:t>
      </w:r>
      <w:r w:rsidRPr="000662CA">
        <w:rPr>
          <w:rFonts w:ascii="Palatino Linotype" w:hAnsi="Palatino Linotype"/>
          <w:lang w:val="es-ES"/>
        </w:rPr>
        <w:lastRenderedPageBreak/>
        <w:t>no se exponen de manera puntual las razones de la versión pública de la documentación entregada se estaría transgrediendo el derecho de acceso a la información del solicitante.</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exclusivamente de particulares.</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En cuanto al Registro Federal de Contribuyentes constituye un dato personal, ya que para su obtención es necesario acreditar ante la autoridad fiscal previamente la identidad de la persona, su fecha de nacimiento, entre otros aspectos.</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lastRenderedPageBreak/>
        <w:t>Lo anterior es compartido por el Instituto Nacional de Transparencia, Acceso a la Información y Protección de Datos Personales (INAI), a través del Criterio 19/2017, el cual es del tenor literal siguiente:</w:t>
      </w:r>
    </w:p>
    <w:p w:rsidR="008D2E94" w:rsidRPr="000662CA" w:rsidRDefault="008D2E94" w:rsidP="004026D3">
      <w:pPr>
        <w:autoSpaceDE w:val="0"/>
        <w:autoSpaceDN w:val="0"/>
        <w:adjustRightInd w:val="0"/>
        <w:spacing w:before="100" w:beforeAutospacing="1" w:after="100" w:afterAutospacing="1"/>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b/>
          <w:i/>
          <w:sz w:val="22"/>
          <w:szCs w:val="22"/>
          <w:lang w:val="es-ES"/>
        </w:rPr>
        <w:t>“Registro Federal de Contribuyentes (RFC) de personas físicas</w:t>
      </w:r>
      <w:r w:rsidRPr="000662CA">
        <w:rPr>
          <w:rFonts w:ascii="Palatino Linotype" w:hAnsi="Palatino Linotype"/>
          <w:i/>
          <w:sz w:val="22"/>
          <w:szCs w:val="22"/>
          <w:lang w:val="es-ES"/>
        </w:rPr>
        <w:t xml:space="preserve">. El RFC es una clave de carácter fiscal, </w:t>
      </w:r>
      <w:proofErr w:type="gramStart"/>
      <w:r w:rsidRPr="000662CA">
        <w:rPr>
          <w:rFonts w:ascii="Palatino Linotype" w:hAnsi="Palatino Linotype"/>
          <w:i/>
          <w:sz w:val="22"/>
          <w:szCs w:val="22"/>
          <w:lang w:val="es-ES"/>
        </w:rPr>
        <w:t>única</w:t>
      </w:r>
      <w:proofErr w:type="gramEnd"/>
      <w:r w:rsidRPr="000662CA">
        <w:rPr>
          <w:rFonts w:ascii="Palatino Linotype" w:hAnsi="Palatino Linotype"/>
          <w:i/>
          <w:sz w:val="22"/>
          <w:szCs w:val="22"/>
          <w:lang w:val="es-ES"/>
        </w:rPr>
        <w:t xml:space="preserve"> e irrepetible, que permite identificar al titular, su edad y fecha de nacimiento, por lo que es un dato personal de carácter confidencial.</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b/>
          <w:i/>
          <w:sz w:val="22"/>
          <w:szCs w:val="22"/>
          <w:lang w:val="es-ES"/>
        </w:rPr>
      </w:pPr>
      <w:r w:rsidRPr="000662CA">
        <w:rPr>
          <w:rFonts w:ascii="Palatino Linotype" w:hAnsi="Palatino Linotype"/>
          <w:b/>
          <w:i/>
          <w:sz w:val="22"/>
          <w:szCs w:val="22"/>
          <w:lang w:val="es-ES"/>
        </w:rPr>
        <w:t>Resoluciones:</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i/>
          <w:sz w:val="22"/>
          <w:szCs w:val="22"/>
          <w:lang w:val="es-ES"/>
        </w:rPr>
        <w:tab/>
        <w:t>RRA 0189/17. Morena. 08 de febrero de 2017. Por unanimidad. Comisionado Ponente Joel Salas Suárez.</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i/>
          <w:sz w:val="22"/>
          <w:szCs w:val="22"/>
          <w:lang w:val="es-ES"/>
        </w:rPr>
        <w:tab/>
        <w:t xml:space="preserve">RRA 0677/17. Universidad Nacional Autónoma de México. 08 de marzo de 2017. Por unanimidad. Comisionado Ponente </w:t>
      </w:r>
      <w:proofErr w:type="spellStart"/>
      <w:r w:rsidRPr="000662CA">
        <w:rPr>
          <w:rFonts w:ascii="Palatino Linotype" w:hAnsi="Palatino Linotype"/>
          <w:i/>
          <w:sz w:val="22"/>
          <w:szCs w:val="22"/>
          <w:lang w:val="es-ES"/>
        </w:rPr>
        <w:t>Rosendoevgueni</w:t>
      </w:r>
      <w:proofErr w:type="spellEnd"/>
      <w:r w:rsidRPr="000662CA">
        <w:rPr>
          <w:rFonts w:ascii="Palatino Linotype" w:hAnsi="Palatino Linotype"/>
          <w:i/>
          <w:sz w:val="22"/>
          <w:szCs w:val="22"/>
          <w:lang w:val="es-ES"/>
        </w:rPr>
        <w:t xml:space="preserve"> Monterrey </w:t>
      </w:r>
      <w:proofErr w:type="spellStart"/>
      <w:r w:rsidRPr="000662CA">
        <w:rPr>
          <w:rFonts w:ascii="Palatino Linotype" w:hAnsi="Palatino Linotype"/>
          <w:i/>
          <w:sz w:val="22"/>
          <w:szCs w:val="22"/>
          <w:lang w:val="es-ES"/>
        </w:rPr>
        <w:t>Chepov</w:t>
      </w:r>
      <w:proofErr w:type="spellEnd"/>
      <w:r w:rsidRPr="000662CA">
        <w:rPr>
          <w:rFonts w:ascii="Palatino Linotype" w:hAnsi="Palatino Linotype"/>
          <w:i/>
          <w:sz w:val="22"/>
          <w:szCs w:val="22"/>
          <w:lang w:val="es-ES"/>
        </w:rPr>
        <w:t xml:space="preserve">. </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b/>
          <w:i/>
          <w:sz w:val="22"/>
          <w:szCs w:val="22"/>
          <w:lang w:val="es-ES"/>
        </w:rPr>
      </w:pPr>
      <w:r w:rsidRPr="000662CA">
        <w:rPr>
          <w:rFonts w:ascii="Palatino Linotype" w:hAnsi="Palatino Linotype"/>
          <w:i/>
          <w:sz w:val="22"/>
          <w:szCs w:val="22"/>
          <w:lang w:val="es-ES"/>
        </w:rPr>
        <w:t>•</w:t>
      </w:r>
      <w:r w:rsidRPr="000662CA">
        <w:rPr>
          <w:rFonts w:ascii="Palatino Linotype" w:hAnsi="Palatino Linotype"/>
          <w:i/>
          <w:sz w:val="22"/>
          <w:szCs w:val="22"/>
          <w:lang w:val="es-ES"/>
        </w:rPr>
        <w:tab/>
        <w:t>RRA 1564/17. Tribunal Electoral del Poder Judicial de la Federación. 26 de abril de 2017. Por unanimidad. Comisionado Ponente Oscar Mauricio Guerra Ford.</w:t>
      </w:r>
      <w:r w:rsidRPr="000662CA">
        <w:rPr>
          <w:rFonts w:ascii="Palatino Linotype" w:hAnsi="Palatino Linotype"/>
          <w:b/>
          <w:i/>
          <w:sz w:val="22"/>
          <w:szCs w:val="22"/>
          <w:lang w:val="es-ES"/>
        </w:rPr>
        <w:t>”</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 xml:space="preserve">Así, el RFC se vincula al nombre de su titular y permite identificar la edad de la persona, su fecha de nacimiento, así como su </w:t>
      </w:r>
      <w:proofErr w:type="spellStart"/>
      <w:r w:rsidRPr="000662CA">
        <w:rPr>
          <w:rFonts w:ascii="Palatino Linotype" w:hAnsi="Palatino Linotype"/>
          <w:lang w:val="es-ES"/>
        </w:rPr>
        <w:t>homoclave</w:t>
      </w:r>
      <w:proofErr w:type="spellEnd"/>
      <w:r w:rsidRPr="000662CA">
        <w:rPr>
          <w:rFonts w:ascii="Palatino Linotype" w:hAnsi="Palatino Linotype"/>
          <w:lang w:val="es-ES"/>
        </w:rPr>
        <w:t>, la cual es única e irrepetible y determina la identificación de dicha persona para efectos fiscales, por lo que constituye un dato personal que concierne a una persona física identificada e identificable.</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lastRenderedPageBreak/>
        <w:t xml:space="preserve">Argumento que es compartido por el Instituto Nacional de Transparencia, Acceso a la Información y Protección de Datos Personales (INAI), conforme al criterio número 18/2017, el cual refiere: </w:t>
      </w:r>
    </w:p>
    <w:p w:rsidR="008D2E94" w:rsidRPr="000662CA" w:rsidRDefault="008D2E94" w:rsidP="004026D3">
      <w:pPr>
        <w:autoSpaceDE w:val="0"/>
        <w:autoSpaceDN w:val="0"/>
        <w:adjustRightInd w:val="0"/>
        <w:spacing w:before="100" w:beforeAutospacing="1" w:after="100" w:afterAutospacing="1"/>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b/>
          <w:i/>
          <w:sz w:val="22"/>
          <w:szCs w:val="22"/>
          <w:lang w:val="es-ES"/>
        </w:rPr>
        <w:t>Clave Única de Registro de Población (CURP).</w:t>
      </w:r>
      <w:r w:rsidRPr="000662CA">
        <w:rPr>
          <w:rFonts w:ascii="Palatino Linotype" w:hAnsi="Palatino Linotype"/>
          <w:i/>
          <w:sz w:val="22"/>
          <w:szCs w:val="22"/>
          <w:lang w:val="es-E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b/>
          <w:i/>
          <w:sz w:val="22"/>
          <w:szCs w:val="22"/>
          <w:lang w:val="es-ES"/>
        </w:rPr>
      </w:pPr>
      <w:r w:rsidRPr="000662CA">
        <w:rPr>
          <w:rFonts w:ascii="Palatino Linotype" w:hAnsi="Palatino Linotype"/>
          <w:b/>
          <w:i/>
          <w:sz w:val="22"/>
          <w:szCs w:val="22"/>
          <w:lang w:val="es-ES"/>
        </w:rPr>
        <w:t>Resoluciones:</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i/>
          <w:sz w:val="22"/>
          <w:szCs w:val="22"/>
          <w:lang w:val="es-ES"/>
        </w:rPr>
        <w:tab/>
        <w:t xml:space="preserve">RRA 3995/16. Secretaría de la Defensa Nacional. 1 de febrero de 2017. Por unanimidad. Comisionado Ponente </w:t>
      </w:r>
      <w:proofErr w:type="spellStart"/>
      <w:r w:rsidRPr="000662CA">
        <w:rPr>
          <w:rFonts w:ascii="Palatino Linotype" w:hAnsi="Palatino Linotype"/>
          <w:i/>
          <w:sz w:val="22"/>
          <w:szCs w:val="22"/>
          <w:lang w:val="es-ES"/>
        </w:rPr>
        <w:t>Rosendoevgueni</w:t>
      </w:r>
      <w:proofErr w:type="spellEnd"/>
      <w:r w:rsidRPr="000662CA">
        <w:rPr>
          <w:rFonts w:ascii="Palatino Linotype" w:hAnsi="Palatino Linotype"/>
          <w:i/>
          <w:sz w:val="22"/>
          <w:szCs w:val="22"/>
          <w:lang w:val="es-ES"/>
        </w:rPr>
        <w:t xml:space="preserve"> Monterrey </w:t>
      </w:r>
      <w:proofErr w:type="spellStart"/>
      <w:r w:rsidRPr="000662CA">
        <w:rPr>
          <w:rFonts w:ascii="Palatino Linotype" w:hAnsi="Palatino Linotype"/>
          <w:i/>
          <w:sz w:val="22"/>
          <w:szCs w:val="22"/>
          <w:lang w:val="es-ES"/>
        </w:rPr>
        <w:t>Chepov</w:t>
      </w:r>
      <w:proofErr w:type="spellEnd"/>
      <w:r w:rsidRPr="000662CA">
        <w:rPr>
          <w:rFonts w:ascii="Palatino Linotype" w:hAnsi="Palatino Linotype"/>
          <w:i/>
          <w:sz w:val="22"/>
          <w:szCs w:val="22"/>
          <w:lang w:val="es-ES"/>
        </w:rPr>
        <w:t>.</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i/>
          <w:sz w:val="22"/>
          <w:szCs w:val="22"/>
          <w:lang w:val="es-ES"/>
        </w:rPr>
        <w:tab/>
        <w:t xml:space="preserve">RRA 0937/17. Senado de la República. 15 de marzo de 2017. Por unanimidad. Comisionada Ponente Ximena Puente de la Mora. </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w:t>
      </w:r>
      <w:r w:rsidRPr="000662CA">
        <w:rPr>
          <w:rFonts w:ascii="Palatino Linotype" w:hAnsi="Palatino Linotype"/>
          <w:i/>
          <w:sz w:val="22"/>
          <w:szCs w:val="22"/>
          <w:lang w:val="es-ES"/>
        </w:rPr>
        <w:tab/>
        <w:t>RRA 0478/17. Secretaría de Relaciones Exteriores. 26 de abril de 2017. Por unanimidad. Comisionada Ponente Areli Cano Guadiana.”</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r w:rsidRPr="000662CA">
        <w:rPr>
          <w:rFonts w:ascii="Palatino Linotype" w:hAnsi="Palatino Linotype"/>
          <w:lang w:val="es-ES"/>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val="es-ES"/>
        </w:rPr>
      </w:pPr>
    </w:p>
    <w:p w:rsidR="008D2E94" w:rsidRPr="000662CA" w:rsidRDefault="008D2E94" w:rsidP="004026D3">
      <w:pPr>
        <w:autoSpaceDE w:val="0"/>
        <w:autoSpaceDN w:val="0"/>
        <w:adjustRightInd w:val="0"/>
        <w:spacing w:before="100" w:beforeAutospacing="1" w:after="100" w:afterAutospacing="1" w:line="360" w:lineRule="auto"/>
        <w:ind w:right="51"/>
        <w:contextualSpacing/>
        <w:jc w:val="both"/>
        <w:rPr>
          <w:rFonts w:ascii="Palatino Linotype" w:hAnsi="Palatino Linotype"/>
          <w:lang w:val="es-ES"/>
        </w:rPr>
      </w:pPr>
      <w:r w:rsidRPr="000662CA">
        <w:rPr>
          <w:rFonts w:ascii="Palatino Linotype" w:hAnsi="Palatino Linotype"/>
          <w:lang w:val="es-ES"/>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8D2E94" w:rsidRPr="000662CA" w:rsidRDefault="008D2E94" w:rsidP="004026D3">
      <w:pPr>
        <w:autoSpaceDE w:val="0"/>
        <w:autoSpaceDN w:val="0"/>
        <w:adjustRightInd w:val="0"/>
        <w:spacing w:before="100" w:beforeAutospacing="1" w:after="100" w:afterAutospacing="1"/>
        <w:ind w:right="51"/>
        <w:contextualSpacing/>
        <w:jc w:val="both"/>
        <w:rPr>
          <w:rFonts w:ascii="Palatino Linotype" w:eastAsia="Arial Unicode MS" w:hAnsi="Palatino Linotype" w:cs="Arial"/>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center"/>
        <w:rPr>
          <w:rFonts w:ascii="Palatino Linotype" w:hAnsi="Palatino Linotype"/>
          <w:b/>
          <w:i/>
          <w:sz w:val="22"/>
          <w:szCs w:val="22"/>
          <w:lang w:val="es-ES"/>
        </w:rPr>
      </w:pPr>
      <w:r w:rsidRPr="000662CA">
        <w:rPr>
          <w:rFonts w:ascii="Palatino Linotype" w:hAnsi="Palatino Linotype"/>
          <w:b/>
          <w:i/>
          <w:sz w:val="22"/>
          <w:szCs w:val="22"/>
          <w:lang w:val="es-ES"/>
        </w:rPr>
        <w:t>“CRITERIO 10/13</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b/>
          <w:i/>
          <w:sz w:val="22"/>
          <w:szCs w:val="22"/>
          <w:lang w:val="es-ES"/>
        </w:rPr>
        <w:t>Número de cuenta bancaria de particulares, personas físicas y morales, constituye información confidencial.</w:t>
      </w:r>
      <w:r w:rsidRPr="000662CA">
        <w:rPr>
          <w:rFonts w:ascii="Palatino Linotype" w:hAnsi="Palatino Linotype"/>
          <w:i/>
          <w:sz w:val="22"/>
          <w:szCs w:val="22"/>
          <w:lang w:val="es-ES"/>
        </w:rPr>
        <w:t xml:space="preserve">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0662CA">
        <w:rPr>
          <w:rFonts w:ascii="Palatino Linotype" w:hAnsi="Palatino Linotype"/>
          <w:b/>
          <w:i/>
          <w:sz w:val="22"/>
          <w:szCs w:val="22"/>
          <w:lang w:val="es-ES"/>
        </w:rPr>
        <w:t>”</w:t>
      </w:r>
    </w:p>
    <w:p w:rsidR="008D2E94" w:rsidRPr="000662CA" w:rsidRDefault="008D2E94" w:rsidP="004026D3">
      <w:pPr>
        <w:autoSpaceDE w:val="0"/>
        <w:autoSpaceDN w:val="0"/>
        <w:adjustRightInd w:val="0"/>
        <w:spacing w:before="100" w:beforeAutospacing="1" w:after="100" w:afterAutospacing="1"/>
        <w:ind w:left="851" w:right="899"/>
        <w:contextualSpacing/>
        <w:jc w:val="center"/>
        <w:rPr>
          <w:rFonts w:ascii="Palatino Linotype" w:hAnsi="Palatino Linotype"/>
          <w:b/>
          <w:i/>
          <w:sz w:val="22"/>
          <w:szCs w:val="22"/>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center"/>
        <w:rPr>
          <w:rFonts w:ascii="Palatino Linotype" w:hAnsi="Palatino Linotype"/>
          <w:b/>
          <w:i/>
          <w:sz w:val="22"/>
          <w:szCs w:val="22"/>
          <w:lang w:val="es-ES"/>
        </w:rPr>
      </w:pPr>
      <w:r w:rsidRPr="000662CA">
        <w:rPr>
          <w:rFonts w:ascii="Palatino Linotype" w:hAnsi="Palatino Linotype"/>
          <w:b/>
          <w:i/>
          <w:sz w:val="22"/>
          <w:szCs w:val="22"/>
          <w:lang w:val="es-ES"/>
        </w:rPr>
        <w:t>“Criterio 11/2017</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b/>
          <w:i/>
          <w:sz w:val="22"/>
          <w:szCs w:val="22"/>
          <w:lang w:val="es-ES"/>
        </w:rPr>
        <w:t>Cuentas bancarias y/o CLABE interbancaria de sujetos obligados que reciben y/o transfieren recursos públicos, son información pública.</w:t>
      </w:r>
      <w:r w:rsidRPr="000662CA">
        <w:rPr>
          <w:rFonts w:ascii="Palatino Linotype" w:hAnsi="Palatino Linotype"/>
          <w:i/>
          <w:sz w:val="22"/>
          <w:szCs w:val="22"/>
          <w:lang w:val="es-ES"/>
        </w:rPr>
        <w:t xml:space="preserve"> La difusión de las cuentas bancarias y claves interbancarias pertenecientes a un sujeto </w:t>
      </w:r>
      <w:r w:rsidRPr="000662CA">
        <w:rPr>
          <w:rFonts w:ascii="Palatino Linotype" w:hAnsi="Palatino Linotype"/>
          <w:i/>
          <w:sz w:val="22"/>
          <w:szCs w:val="22"/>
          <w:lang w:val="es-ES"/>
        </w:rPr>
        <w:lastRenderedPageBreak/>
        <w:t>obligado favorece la rendición de cuentas al transparentar la forma en que se administran los recursos públicos, razón por la cual no pueden considerarse como información clasificada.</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Resoluciones:</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 RRA 0448/16. NOTIMEX, Agencia de Noticias del Estado Mexicano. 24 de agosto de 2016. Por unanimidad. Comisionado Ponente Joel Salas Suárez.</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 RRA 2787/16. Colegio de Postgraduados. 01 de noviembre de 2016. Por unanimidad. Comisionado Ponente Francisco Javier Acuña Llamas.</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r w:rsidRPr="000662CA">
        <w:rPr>
          <w:rFonts w:ascii="Palatino Linotype" w:hAnsi="Palatino Linotype"/>
          <w:i/>
          <w:sz w:val="22"/>
          <w:szCs w:val="22"/>
          <w:lang w:val="es-ES"/>
        </w:rPr>
        <w:t> RRA 4756/16. Instituto Mexicano del Seguro Social. 08 de febrero de 2017. Por unanimidad. Comisionado Ponente Oscar Mauricio Guerra Ford.”</w:t>
      </w:r>
    </w:p>
    <w:p w:rsidR="008D2E94" w:rsidRPr="000662CA" w:rsidRDefault="008D2E94" w:rsidP="004026D3">
      <w:pPr>
        <w:autoSpaceDE w:val="0"/>
        <w:autoSpaceDN w:val="0"/>
        <w:adjustRightInd w:val="0"/>
        <w:spacing w:before="100" w:beforeAutospacing="1" w:after="100" w:afterAutospacing="1"/>
        <w:ind w:left="851" w:right="899"/>
        <w:contextualSpacing/>
        <w:jc w:val="both"/>
        <w:rPr>
          <w:rFonts w:ascii="Palatino Linotype" w:hAnsi="Palatino Linotype"/>
          <w:i/>
          <w:sz w:val="22"/>
          <w:szCs w:val="22"/>
          <w:lang w:val="es-ES"/>
        </w:rPr>
      </w:pP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cs="Arial"/>
          <w:lang w:val="es-ES"/>
        </w:rPr>
      </w:pPr>
      <w:r w:rsidRPr="000662CA">
        <w:rPr>
          <w:rFonts w:ascii="Palatino Linotype" w:hAnsi="Palatino Linotype"/>
          <w:lang w:val="es-ES"/>
        </w:rPr>
        <w:t xml:space="preserve">En mérito de lo expuesto en líneas anteriores, este Órgano Garante considera que resultan fundadas las razones o motivos o razones de inconformidad esgrimidos por </w:t>
      </w:r>
      <w:r w:rsidRPr="000662CA">
        <w:rPr>
          <w:rFonts w:ascii="Palatino Linotype" w:hAnsi="Palatino Linotype"/>
          <w:b/>
          <w:lang w:val="es-ES"/>
        </w:rPr>
        <w:t>LA RECURRENTE</w:t>
      </w:r>
      <w:r w:rsidRPr="000662CA">
        <w:rPr>
          <w:rFonts w:ascii="Palatino Linotype" w:hAnsi="Palatino Linotype"/>
          <w:lang w:val="es-ES"/>
        </w:rPr>
        <w:t xml:space="preserve"> en su medio de impugnación, por ello con fundamento en el artículo 186 fracción III de la Ley de Transparencia y Acceso a la Información Pública del Estado de México y Municipios, resulta procedente </w:t>
      </w:r>
      <w:r w:rsidRPr="000662CA">
        <w:rPr>
          <w:rFonts w:ascii="Palatino Linotype" w:hAnsi="Palatino Linotype"/>
          <w:b/>
          <w:lang w:val="es-ES"/>
        </w:rPr>
        <w:t>ORDENAR</w:t>
      </w:r>
      <w:r w:rsidRPr="000662CA">
        <w:rPr>
          <w:rFonts w:ascii="Palatino Linotype" w:hAnsi="Palatino Linotype"/>
          <w:lang w:val="es-ES"/>
        </w:rPr>
        <w:t xml:space="preserve"> al </w:t>
      </w:r>
      <w:r w:rsidRPr="000662CA">
        <w:rPr>
          <w:rFonts w:ascii="Palatino Linotype" w:hAnsi="Palatino Linotype"/>
          <w:b/>
          <w:lang w:val="es-ES"/>
        </w:rPr>
        <w:t>SUJETO OBLIGADO</w:t>
      </w:r>
      <w:r w:rsidRPr="000662CA">
        <w:rPr>
          <w:rFonts w:ascii="Palatino Linotype" w:hAnsi="Palatino Linotype"/>
          <w:lang w:val="es-ES"/>
        </w:rPr>
        <w:t xml:space="preserve"> a entregar a </w:t>
      </w:r>
      <w:r w:rsidRPr="000662CA">
        <w:rPr>
          <w:rFonts w:ascii="Palatino Linotype" w:hAnsi="Palatino Linotype"/>
          <w:b/>
          <w:lang w:val="es-ES"/>
        </w:rPr>
        <w:t>LA</w:t>
      </w:r>
      <w:r w:rsidRPr="000662CA">
        <w:rPr>
          <w:rFonts w:ascii="Palatino Linotype" w:hAnsi="Palatino Linotype"/>
          <w:lang w:val="es-ES"/>
        </w:rPr>
        <w:t xml:space="preserve"> </w:t>
      </w:r>
      <w:r w:rsidRPr="000662CA">
        <w:rPr>
          <w:rFonts w:ascii="Palatino Linotype" w:hAnsi="Palatino Linotype"/>
          <w:b/>
          <w:lang w:val="es-ES"/>
        </w:rPr>
        <w:t>RECURRENTE</w:t>
      </w:r>
      <w:r w:rsidRPr="000662CA">
        <w:rPr>
          <w:rFonts w:ascii="Palatino Linotype" w:hAnsi="Palatino Linotype"/>
          <w:lang w:val="es-ES"/>
        </w:rPr>
        <w:t xml:space="preserve"> vía </w:t>
      </w:r>
      <w:r w:rsidRPr="000662CA">
        <w:rPr>
          <w:rFonts w:ascii="Palatino Linotype" w:hAnsi="Palatino Linotype"/>
          <w:b/>
          <w:lang w:val="es-ES"/>
        </w:rPr>
        <w:t>EL SAIMEX</w:t>
      </w:r>
      <w:r w:rsidRPr="000662CA">
        <w:rPr>
          <w:rFonts w:ascii="Palatino Linotype" w:hAnsi="Palatino Linotype"/>
          <w:lang w:val="es-ES"/>
        </w:rPr>
        <w:t xml:space="preserve">, en </w:t>
      </w:r>
      <w:r w:rsidRPr="000662CA">
        <w:rPr>
          <w:rFonts w:ascii="Palatino Linotype" w:hAnsi="Palatino Linotype"/>
          <w:b/>
          <w:lang w:val="es-ES"/>
        </w:rPr>
        <w:t xml:space="preserve">versión pública </w:t>
      </w:r>
      <w:r w:rsidRPr="000662CA">
        <w:rPr>
          <w:rFonts w:ascii="Palatino Linotype" w:hAnsi="Palatino Linotype"/>
          <w:lang w:val="es-ES"/>
        </w:rPr>
        <w:t>la información descrita en la solicitud de inicio</w:t>
      </w:r>
    </w:p>
    <w:p w:rsidR="008D2E94" w:rsidRPr="000662CA" w:rsidRDefault="008D2E94"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cs="Arial"/>
          <w:lang w:val="es-ES"/>
        </w:rPr>
      </w:pPr>
    </w:p>
    <w:p w:rsidR="00413C23" w:rsidRPr="000662CA" w:rsidRDefault="00413C23"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eastAsia="es-MX"/>
        </w:rPr>
      </w:pPr>
      <w:r w:rsidRPr="000662CA">
        <w:rPr>
          <w:rFonts w:ascii="Palatino Linotype" w:hAnsi="Palatino Linotype"/>
        </w:rPr>
        <w:t xml:space="preserve">Del análisis anterior, se puede advertir que </w:t>
      </w:r>
      <w:r w:rsidRPr="000662CA">
        <w:rPr>
          <w:rFonts w:ascii="Palatino Linotype" w:hAnsi="Palatino Linotype"/>
          <w:b/>
        </w:rPr>
        <w:t xml:space="preserve">EL SUJETO OBLIGADO </w:t>
      </w:r>
      <w:r w:rsidRPr="000662CA">
        <w:rPr>
          <w:rFonts w:ascii="Palatino Linotype" w:hAnsi="Palatino Linotype"/>
        </w:rPr>
        <w:t xml:space="preserve">deberá llevar una </w:t>
      </w:r>
      <w:r w:rsidR="00BA4EC7" w:rsidRPr="000662CA">
        <w:rPr>
          <w:rFonts w:ascii="Palatino Linotype" w:hAnsi="Palatino Linotype"/>
        </w:rPr>
        <w:t xml:space="preserve">el arrastre de vehículos de la vía </w:t>
      </w:r>
      <w:proofErr w:type="gramStart"/>
      <w:r w:rsidR="00BA4EC7" w:rsidRPr="000662CA">
        <w:rPr>
          <w:rFonts w:ascii="Palatino Linotype" w:hAnsi="Palatino Linotype"/>
        </w:rPr>
        <w:t xml:space="preserve">pública </w:t>
      </w:r>
      <w:r w:rsidRPr="000662CA">
        <w:rPr>
          <w:rFonts w:ascii="Palatino Linotype" w:hAnsi="Palatino Linotype"/>
        </w:rPr>
        <w:t>,</w:t>
      </w:r>
      <w:proofErr w:type="gramEnd"/>
      <w:r w:rsidRPr="000662CA">
        <w:rPr>
          <w:rFonts w:ascii="Palatino Linotype" w:hAnsi="Palatino Linotype"/>
        </w:rPr>
        <w:t xml:space="preserve"> es por ello que se deberá considerar ordenar dichos documentos con una salvedad que de no contar con ellos bastará con hacerlo del conocimiento del </w:t>
      </w:r>
      <w:r w:rsidRPr="000662CA">
        <w:rPr>
          <w:rFonts w:ascii="Palatino Linotype" w:hAnsi="Palatino Linotype"/>
          <w:b/>
        </w:rPr>
        <w:t>RECURRENTE</w:t>
      </w:r>
    </w:p>
    <w:p w:rsidR="00413C23" w:rsidRPr="000662CA" w:rsidRDefault="00413C23"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lang w:eastAsia="es-MX"/>
        </w:rPr>
      </w:pPr>
    </w:p>
    <w:p w:rsidR="0048694B" w:rsidRPr="000662CA" w:rsidRDefault="000F1F16" w:rsidP="004026D3">
      <w:pPr>
        <w:autoSpaceDE w:val="0"/>
        <w:autoSpaceDN w:val="0"/>
        <w:adjustRightInd w:val="0"/>
        <w:spacing w:before="100" w:beforeAutospacing="1" w:after="100" w:afterAutospacing="1" w:line="360" w:lineRule="auto"/>
        <w:ind w:right="50"/>
        <w:contextualSpacing/>
        <w:jc w:val="both"/>
        <w:rPr>
          <w:rFonts w:ascii="Palatino Linotype" w:hAnsi="Palatino Linotype" w:cs="Arial"/>
          <w:lang w:val="es-ES"/>
        </w:rPr>
      </w:pPr>
      <w:r w:rsidRPr="000662CA">
        <w:rPr>
          <w:rFonts w:ascii="Palatino Linotype" w:hAnsi="Palatino Linotype"/>
          <w:lang w:eastAsia="es-MX"/>
        </w:rPr>
        <w:t>Antes de concluir, es de señalar que</w:t>
      </w:r>
      <w:r w:rsidRPr="000662CA">
        <w:rPr>
          <w:rFonts w:ascii="Palatino Linotype" w:hAnsi="Palatino Linotype" w:cs="Arial"/>
        </w:rPr>
        <w:t xml:space="preserve">, como ya se mencionó </w:t>
      </w:r>
      <w:r w:rsidRPr="000662CA">
        <w:rPr>
          <w:rFonts w:ascii="Palatino Linotype" w:hAnsi="Palatino Linotype" w:cs="Arial"/>
          <w:b/>
        </w:rPr>
        <w:t xml:space="preserve">EL </w:t>
      </w:r>
      <w:r w:rsidRPr="000662CA">
        <w:rPr>
          <w:rFonts w:ascii="Palatino Linotype" w:eastAsia="Calibri" w:hAnsi="Palatino Linotype" w:cs="Arial"/>
          <w:b/>
        </w:rPr>
        <w:t>SUJETO OBLIGADO</w:t>
      </w:r>
      <w:r w:rsidRPr="000662CA">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0662CA">
        <w:rPr>
          <w:rFonts w:ascii="Palatino Linotype" w:hAnsi="Palatino Linotype" w:cs="Arial"/>
        </w:rPr>
        <w:t xml:space="preserve"> </w:t>
      </w:r>
      <w:r w:rsidRPr="000662CA">
        <w:rPr>
          <w:rFonts w:ascii="Palatino Linotype" w:hAnsi="Palatino Linotype" w:cs="Arial"/>
          <w:b/>
        </w:rPr>
        <w:t xml:space="preserve">se ordena dar vista al Titular de la Contraloría Interna y Órgano de Control y </w:t>
      </w:r>
      <w:r w:rsidRPr="000662CA">
        <w:rPr>
          <w:rFonts w:ascii="Palatino Linotype" w:hAnsi="Palatino Linotype" w:cs="Arial"/>
          <w:b/>
        </w:rPr>
        <w:lastRenderedPageBreak/>
        <w:t>Vigilancia de este Instituto</w:t>
      </w:r>
      <w:r w:rsidRPr="000662CA">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w:t>
      </w:r>
      <w:r w:rsidR="0048694B" w:rsidRPr="000662CA">
        <w:rPr>
          <w:rFonts w:ascii="Palatino Linotype" w:hAnsi="Palatino Linotype" w:cs="Arial"/>
        </w:rPr>
        <w:t>l Estado de México y Municipios</w:t>
      </w:r>
    </w:p>
    <w:p w:rsidR="0048694B" w:rsidRPr="000662CA" w:rsidRDefault="0048694B" w:rsidP="004026D3">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417DC" w:rsidRPr="000662CA" w:rsidRDefault="005417DC" w:rsidP="004026D3">
      <w:pPr>
        <w:autoSpaceDE w:val="0"/>
        <w:autoSpaceDN w:val="0"/>
        <w:adjustRightInd w:val="0"/>
        <w:spacing w:before="100" w:beforeAutospacing="1" w:after="100" w:afterAutospacing="1" w:line="360" w:lineRule="auto"/>
        <w:contextualSpacing/>
        <w:jc w:val="both"/>
        <w:rPr>
          <w:rFonts w:ascii="Palatino Linotype" w:hAnsi="Palatino Linotype" w:cs="Arial"/>
          <w:sz w:val="22"/>
          <w:szCs w:val="22"/>
        </w:rPr>
      </w:pPr>
      <w:r w:rsidRPr="000662CA">
        <w:rPr>
          <w:rFonts w:ascii="Palatino Linotype" w:eastAsia="Calibri" w:hAnsi="Palatino Linotype" w:cs="Arial"/>
        </w:rPr>
        <w:t>Así,</w:t>
      </w:r>
      <w:r w:rsidR="00414147" w:rsidRPr="000662CA">
        <w:rPr>
          <w:rFonts w:ascii="Palatino Linotype" w:eastAsia="Calibri" w:hAnsi="Palatino Linotype" w:cs="Arial"/>
        </w:rPr>
        <w:t xml:space="preserve"> </w:t>
      </w:r>
      <w:r w:rsidRPr="000662CA">
        <w:rPr>
          <w:rFonts w:ascii="Palatino Linotype" w:eastAsia="Calibri" w:hAnsi="Palatino Linotype" w:cs="Arial"/>
        </w:rPr>
        <w:t>con</w:t>
      </w:r>
      <w:r w:rsidR="00414147" w:rsidRPr="000662CA">
        <w:rPr>
          <w:rFonts w:ascii="Palatino Linotype" w:eastAsia="Calibri" w:hAnsi="Palatino Linotype" w:cs="Arial"/>
        </w:rPr>
        <w:t xml:space="preserve"> </w:t>
      </w:r>
      <w:r w:rsidRPr="000662CA">
        <w:rPr>
          <w:rFonts w:ascii="Palatino Linotype" w:hAnsi="Palatino Linotype" w:cs="Arial"/>
        </w:rPr>
        <w:t>fundamento</w:t>
      </w:r>
      <w:r w:rsidR="00414147" w:rsidRPr="000662CA">
        <w:rPr>
          <w:rFonts w:ascii="Palatino Linotype" w:eastAsia="Calibri" w:hAnsi="Palatino Linotype" w:cs="Arial"/>
        </w:rPr>
        <w:t xml:space="preserve"> </w:t>
      </w:r>
      <w:r w:rsidRPr="000662CA">
        <w:rPr>
          <w:rFonts w:ascii="Palatino Linotype" w:eastAsia="Calibri" w:hAnsi="Palatino Linotype" w:cs="Arial"/>
        </w:rPr>
        <w:t>en</w:t>
      </w:r>
      <w:r w:rsidR="00414147" w:rsidRPr="000662CA">
        <w:rPr>
          <w:rFonts w:ascii="Palatino Linotype" w:eastAsia="Calibri" w:hAnsi="Palatino Linotype" w:cs="Arial"/>
        </w:rPr>
        <w:t xml:space="preserve"> </w:t>
      </w:r>
      <w:r w:rsidRPr="000662CA">
        <w:rPr>
          <w:rFonts w:ascii="Palatino Linotype" w:eastAsia="Calibri" w:hAnsi="Palatino Linotype" w:cs="Arial"/>
        </w:rPr>
        <w:t>lo</w:t>
      </w:r>
      <w:r w:rsidR="00414147" w:rsidRPr="000662CA">
        <w:rPr>
          <w:rFonts w:ascii="Palatino Linotype" w:eastAsia="Calibri" w:hAnsi="Palatino Linotype" w:cs="Arial"/>
        </w:rPr>
        <w:t xml:space="preserve"> </w:t>
      </w:r>
      <w:r w:rsidRPr="000662CA">
        <w:rPr>
          <w:rFonts w:ascii="Palatino Linotype" w:eastAsia="Calibri" w:hAnsi="Palatino Linotype" w:cs="Arial"/>
        </w:rPr>
        <w:t>prescrito</w:t>
      </w:r>
      <w:r w:rsidR="00414147" w:rsidRPr="000662CA">
        <w:rPr>
          <w:rFonts w:ascii="Palatino Linotype" w:eastAsia="Calibri" w:hAnsi="Palatino Linotype" w:cs="Arial"/>
        </w:rPr>
        <w:t xml:space="preserve"> </w:t>
      </w:r>
      <w:r w:rsidRPr="000662CA">
        <w:rPr>
          <w:rFonts w:ascii="Palatino Linotype" w:eastAsia="Calibri" w:hAnsi="Palatino Linotype" w:cs="Arial"/>
        </w:rPr>
        <w:t>en</w:t>
      </w:r>
      <w:r w:rsidR="00414147" w:rsidRPr="000662CA">
        <w:rPr>
          <w:rFonts w:ascii="Palatino Linotype" w:eastAsia="Calibri" w:hAnsi="Palatino Linotype" w:cs="Arial"/>
        </w:rPr>
        <w:t xml:space="preserve"> </w:t>
      </w:r>
      <w:r w:rsidRPr="000662CA">
        <w:rPr>
          <w:rFonts w:ascii="Palatino Linotype" w:eastAsia="Calibri" w:hAnsi="Palatino Linotype" w:cs="Arial"/>
        </w:rPr>
        <w:t>los</w:t>
      </w:r>
      <w:r w:rsidR="00414147" w:rsidRPr="000662CA">
        <w:rPr>
          <w:rFonts w:ascii="Palatino Linotype" w:eastAsia="Calibri" w:hAnsi="Palatino Linotype" w:cs="Arial"/>
        </w:rPr>
        <w:t xml:space="preserve"> </w:t>
      </w:r>
      <w:r w:rsidRPr="000662CA">
        <w:rPr>
          <w:rFonts w:ascii="Palatino Linotype" w:eastAsia="Calibri" w:hAnsi="Palatino Linotype" w:cs="Arial"/>
        </w:rPr>
        <w:t>artículos</w:t>
      </w:r>
      <w:r w:rsidR="00414147" w:rsidRPr="000662CA">
        <w:rPr>
          <w:rFonts w:ascii="Palatino Linotype" w:eastAsia="Calibri" w:hAnsi="Palatino Linotype" w:cs="Arial"/>
        </w:rPr>
        <w:t xml:space="preserve"> </w:t>
      </w:r>
      <w:r w:rsidRPr="000662CA">
        <w:rPr>
          <w:rFonts w:ascii="Palatino Linotype" w:eastAsia="Calibri" w:hAnsi="Palatino Linotype" w:cs="Arial"/>
        </w:rPr>
        <w:t>5</w:t>
      </w:r>
      <w:r w:rsidR="009661B8" w:rsidRPr="000662CA">
        <w:rPr>
          <w:rFonts w:ascii="Palatino Linotype" w:eastAsia="Calibri" w:hAnsi="Palatino Linotype" w:cs="Arial"/>
        </w:rPr>
        <w:t>,</w:t>
      </w:r>
      <w:r w:rsidR="00414147" w:rsidRPr="000662CA">
        <w:rPr>
          <w:rFonts w:ascii="Palatino Linotype" w:eastAsia="Calibri" w:hAnsi="Palatino Linotype" w:cs="Arial"/>
        </w:rPr>
        <w:t xml:space="preserve"> </w:t>
      </w:r>
      <w:r w:rsidR="009B7E69" w:rsidRPr="000662CA">
        <w:rPr>
          <w:rFonts w:ascii="Palatino Linotype" w:hAnsi="Palatino Linotype"/>
        </w:rPr>
        <w:t>vigésimo segundo, vigésimo tercero y vigésimo cuarto</w:t>
      </w:r>
      <w:r w:rsidRPr="000662CA">
        <w:rPr>
          <w:rFonts w:ascii="Palatino Linotype" w:hAnsi="Palatino Linotype" w:cs="Arial"/>
        </w:rPr>
        <w:t>,</w:t>
      </w:r>
      <w:r w:rsidR="00414147" w:rsidRPr="000662CA">
        <w:rPr>
          <w:rFonts w:ascii="Palatino Linotype" w:hAnsi="Palatino Linotype"/>
        </w:rPr>
        <w:t xml:space="preserve"> </w:t>
      </w:r>
      <w:r w:rsidRPr="000662CA">
        <w:rPr>
          <w:rFonts w:ascii="Palatino Linotype" w:hAnsi="Palatino Linotype" w:cs="Arial"/>
        </w:rPr>
        <w:t>fracciones</w:t>
      </w:r>
      <w:r w:rsidR="00414147" w:rsidRPr="000662CA">
        <w:rPr>
          <w:rFonts w:ascii="Palatino Linotype" w:hAnsi="Palatino Linotype"/>
        </w:rPr>
        <w:t xml:space="preserve"> </w:t>
      </w:r>
      <w:r w:rsidRPr="000662CA">
        <w:rPr>
          <w:rFonts w:ascii="Palatino Linotype" w:hAnsi="Palatino Linotype"/>
        </w:rPr>
        <w:t>IV</w:t>
      </w:r>
      <w:r w:rsidR="00414147" w:rsidRPr="000662CA">
        <w:rPr>
          <w:rFonts w:ascii="Palatino Linotype" w:hAnsi="Palatino Linotype"/>
        </w:rPr>
        <w:t xml:space="preserve"> </w:t>
      </w:r>
      <w:r w:rsidRPr="000662CA">
        <w:rPr>
          <w:rFonts w:ascii="Palatino Linotype" w:hAnsi="Palatino Linotype"/>
        </w:rPr>
        <w:t>y</w:t>
      </w:r>
      <w:r w:rsidR="00414147" w:rsidRPr="000662CA">
        <w:rPr>
          <w:rFonts w:ascii="Palatino Linotype" w:hAnsi="Palatino Linotype"/>
        </w:rPr>
        <w:t xml:space="preserve"> </w:t>
      </w:r>
      <w:r w:rsidRPr="000662CA">
        <w:rPr>
          <w:rFonts w:ascii="Palatino Linotype" w:hAnsi="Palatino Linotype"/>
        </w:rPr>
        <w:t>V</w:t>
      </w:r>
      <w:r w:rsidR="00414147" w:rsidRPr="000662CA">
        <w:rPr>
          <w:rFonts w:ascii="Palatino Linotype" w:eastAsia="Calibri" w:hAnsi="Palatino Linotype" w:cs="Arial"/>
        </w:rPr>
        <w:t xml:space="preserve"> </w:t>
      </w:r>
      <w:r w:rsidRPr="000662CA">
        <w:rPr>
          <w:rFonts w:ascii="Palatino Linotype" w:eastAsia="Calibri" w:hAnsi="Palatino Linotype" w:cs="Arial"/>
        </w:rPr>
        <w:t>de</w:t>
      </w:r>
      <w:r w:rsidR="00414147" w:rsidRPr="000662CA">
        <w:rPr>
          <w:rFonts w:ascii="Palatino Linotype" w:eastAsia="Calibri" w:hAnsi="Palatino Linotype" w:cs="Arial"/>
        </w:rPr>
        <w:t xml:space="preserve"> </w:t>
      </w:r>
      <w:r w:rsidRPr="000662CA">
        <w:rPr>
          <w:rFonts w:ascii="Palatino Linotype" w:eastAsia="Calibri" w:hAnsi="Palatino Linotype" w:cs="Arial"/>
        </w:rPr>
        <w:t>la</w:t>
      </w:r>
      <w:r w:rsidR="00414147" w:rsidRPr="000662CA">
        <w:rPr>
          <w:rFonts w:ascii="Palatino Linotype" w:eastAsia="Calibri" w:hAnsi="Palatino Linotype" w:cs="Arial"/>
        </w:rPr>
        <w:t xml:space="preserve"> </w:t>
      </w:r>
      <w:r w:rsidRPr="000662CA">
        <w:rPr>
          <w:rFonts w:ascii="Palatino Linotype" w:eastAsia="Calibri" w:hAnsi="Palatino Linotype" w:cs="Arial"/>
        </w:rPr>
        <w:t>Constitución</w:t>
      </w:r>
      <w:r w:rsidR="00414147" w:rsidRPr="000662CA">
        <w:rPr>
          <w:rFonts w:ascii="Palatino Linotype" w:eastAsia="Calibri" w:hAnsi="Palatino Linotype" w:cs="Arial"/>
        </w:rPr>
        <w:t xml:space="preserve"> </w:t>
      </w:r>
      <w:r w:rsidRPr="000662CA">
        <w:rPr>
          <w:rFonts w:ascii="Palatino Linotype" w:eastAsia="Calibri" w:hAnsi="Palatino Linotype" w:cs="Arial"/>
        </w:rPr>
        <w:t>Política</w:t>
      </w:r>
      <w:r w:rsidR="00414147" w:rsidRPr="000662CA">
        <w:rPr>
          <w:rFonts w:ascii="Palatino Linotype" w:eastAsia="Calibri" w:hAnsi="Palatino Linotype" w:cs="Arial"/>
        </w:rPr>
        <w:t xml:space="preserve"> </w:t>
      </w:r>
      <w:r w:rsidRPr="000662CA">
        <w:rPr>
          <w:rFonts w:ascii="Palatino Linotype" w:eastAsia="Calibri" w:hAnsi="Palatino Linotype" w:cs="Arial"/>
        </w:rPr>
        <w:t>del</w:t>
      </w:r>
      <w:r w:rsidR="00414147" w:rsidRPr="000662CA">
        <w:rPr>
          <w:rFonts w:ascii="Palatino Linotype" w:eastAsia="Calibri" w:hAnsi="Palatino Linotype" w:cs="Arial"/>
        </w:rPr>
        <w:t xml:space="preserve"> </w:t>
      </w:r>
      <w:r w:rsidRPr="000662CA">
        <w:rPr>
          <w:rFonts w:ascii="Palatino Linotype" w:eastAsia="Calibri" w:hAnsi="Palatino Linotype" w:cs="Arial"/>
        </w:rPr>
        <w:t>Estado</w:t>
      </w:r>
      <w:r w:rsidR="00414147" w:rsidRPr="000662CA">
        <w:rPr>
          <w:rFonts w:ascii="Palatino Linotype" w:eastAsia="Calibri" w:hAnsi="Palatino Linotype" w:cs="Arial"/>
        </w:rPr>
        <w:t xml:space="preserve"> </w:t>
      </w:r>
      <w:r w:rsidRPr="000662CA">
        <w:rPr>
          <w:rFonts w:ascii="Palatino Linotype" w:eastAsia="Calibri" w:hAnsi="Palatino Linotype" w:cs="Arial"/>
        </w:rPr>
        <w:t>Libre</w:t>
      </w:r>
      <w:r w:rsidR="00414147" w:rsidRPr="000662CA">
        <w:rPr>
          <w:rFonts w:ascii="Palatino Linotype" w:eastAsia="Calibri" w:hAnsi="Palatino Linotype" w:cs="Arial"/>
        </w:rPr>
        <w:t xml:space="preserve"> </w:t>
      </w:r>
      <w:r w:rsidRPr="000662CA">
        <w:rPr>
          <w:rFonts w:ascii="Palatino Linotype" w:eastAsia="Calibri" w:hAnsi="Palatino Linotype" w:cs="Arial"/>
        </w:rPr>
        <w:t>y</w:t>
      </w:r>
      <w:r w:rsidR="00414147" w:rsidRPr="000662CA">
        <w:rPr>
          <w:rFonts w:ascii="Palatino Linotype" w:eastAsia="Calibri" w:hAnsi="Palatino Linotype" w:cs="Arial"/>
        </w:rPr>
        <w:t xml:space="preserve"> </w:t>
      </w:r>
      <w:r w:rsidRPr="000662CA">
        <w:rPr>
          <w:rFonts w:ascii="Palatino Linotype" w:eastAsia="Calibri" w:hAnsi="Palatino Linotype" w:cs="Arial"/>
        </w:rPr>
        <w:t>Soberano</w:t>
      </w:r>
      <w:r w:rsidR="00414147" w:rsidRPr="000662CA">
        <w:rPr>
          <w:rFonts w:ascii="Palatino Linotype" w:eastAsia="Calibri" w:hAnsi="Palatino Linotype" w:cs="Arial"/>
        </w:rPr>
        <w:t xml:space="preserve"> </w:t>
      </w:r>
      <w:r w:rsidRPr="000662CA">
        <w:rPr>
          <w:rFonts w:ascii="Palatino Linotype" w:eastAsia="Calibri" w:hAnsi="Palatino Linotype" w:cs="Arial"/>
        </w:rPr>
        <w:t>de</w:t>
      </w:r>
      <w:r w:rsidR="00414147" w:rsidRPr="000662CA">
        <w:rPr>
          <w:rFonts w:ascii="Palatino Linotype" w:eastAsia="Calibri" w:hAnsi="Palatino Linotype" w:cs="Arial"/>
        </w:rPr>
        <w:t xml:space="preserve"> </w:t>
      </w:r>
      <w:r w:rsidRPr="000662CA">
        <w:rPr>
          <w:rFonts w:ascii="Palatino Linotype" w:eastAsia="Calibri" w:hAnsi="Palatino Linotype" w:cs="Arial"/>
        </w:rPr>
        <w:t>México</w:t>
      </w:r>
      <w:r w:rsidR="00414147" w:rsidRPr="000662CA">
        <w:rPr>
          <w:rFonts w:ascii="Palatino Linotype" w:eastAsia="Calibri" w:hAnsi="Palatino Linotype" w:cs="Arial"/>
        </w:rPr>
        <w:t xml:space="preserve"> </w:t>
      </w:r>
      <w:r w:rsidRPr="000662CA">
        <w:rPr>
          <w:rFonts w:ascii="Palatino Linotype" w:eastAsia="Calibri" w:hAnsi="Palatino Linotype" w:cs="Arial"/>
        </w:rPr>
        <w:t>y</w:t>
      </w:r>
      <w:r w:rsidR="00414147" w:rsidRPr="000662CA">
        <w:rPr>
          <w:rFonts w:ascii="Palatino Linotype" w:eastAsia="Calibri" w:hAnsi="Palatino Linotype" w:cs="Arial"/>
        </w:rPr>
        <w:t xml:space="preserve"> </w:t>
      </w:r>
      <w:r w:rsidRPr="000662CA">
        <w:rPr>
          <w:rFonts w:ascii="Palatino Linotype" w:eastAsia="Calibri" w:hAnsi="Palatino Linotype" w:cs="Arial"/>
        </w:rPr>
        <w:t>los</w:t>
      </w:r>
      <w:r w:rsidR="00414147" w:rsidRPr="000662CA">
        <w:rPr>
          <w:rFonts w:ascii="Palatino Linotype" w:eastAsia="Calibri" w:hAnsi="Palatino Linotype" w:cs="Arial"/>
        </w:rPr>
        <w:t xml:space="preserve"> </w:t>
      </w:r>
      <w:r w:rsidRPr="000662CA">
        <w:rPr>
          <w:rFonts w:ascii="Palatino Linotype" w:eastAsia="Calibri" w:hAnsi="Palatino Linotype" w:cs="Arial"/>
        </w:rPr>
        <w:t>artículos</w:t>
      </w:r>
      <w:r w:rsidR="00414147" w:rsidRPr="000662CA">
        <w:rPr>
          <w:rFonts w:ascii="Palatino Linotype" w:eastAsia="Calibri" w:hAnsi="Palatino Linotype" w:cs="Arial"/>
        </w:rPr>
        <w:t xml:space="preserve"> </w:t>
      </w:r>
      <w:r w:rsidRPr="000662CA">
        <w:rPr>
          <w:rFonts w:ascii="Palatino Linotype" w:hAnsi="Palatino Linotype"/>
        </w:rPr>
        <w:t>2,</w:t>
      </w:r>
      <w:r w:rsidR="00414147" w:rsidRPr="000662CA">
        <w:rPr>
          <w:rFonts w:ascii="Palatino Linotype" w:hAnsi="Palatino Linotype"/>
        </w:rPr>
        <w:t xml:space="preserve"> </w:t>
      </w:r>
      <w:r w:rsidRPr="000662CA">
        <w:rPr>
          <w:rFonts w:ascii="Palatino Linotype" w:hAnsi="Palatino Linotype" w:cs="Arial"/>
        </w:rPr>
        <w:t>fracción</w:t>
      </w:r>
      <w:r w:rsidR="00414147" w:rsidRPr="000662CA">
        <w:rPr>
          <w:rFonts w:ascii="Palatino Linotype" w:hAnsi="Palatino Linotype"/>
        </w:rPr>
        <w:t xml:space="preserve"> </w:t>
      </w:r>
      <w:r w:rsidRPr="000662CA">
        <w:rPr>
          <w:rFonts w:ascii="Palatino Linotype" w:hAnsi="Palatino Linotype"/>
        </w:rPr>
        <w:t>II,</w:t>
      </w:r>
      <w:r w:rsidR="00414147" w:rsidRPr="000662CA">
        <w:rPr>
          <w:rFonts w:ascii="Palatino Linotype" w:hAnsi="Palatino Linotype"/>
        </w:rPr>
        <w:t xml:space="preserve"> </w:t>
      </w:r>
      <w:r w:rsidRPr="000662CA">
        <w:rPr>
          <w:rFonts w:ascii="Palatino Linotype" w:hAnsi="Palatino Linotype"/>
        </w:rPr>
        <w:t>9,</w:t>
      </w:r>
      <w:r w:rsidR="00414147" w:rsidRPr="000662CA">
        <w:rPr>
          <w:rFonts w:ascii="Palatino Linotype" w:hAnsi="Palatino Linotype"/>
        </w:rPr>
        <w:t xml:space="preserve"> </w:t>
      </w:r>
      <w:r w:rsidRPr="000662CA">
        <w:rPr>
          <w:rFonts w:ascii="Palatino Linotype" w:hAnsi="Palatino Linotype" w:cs="Arial"/>
          <w:lang w:val="es-ES_tradnl"/>
        </w:rPr>
        <w:t>29</w:t>
      </w:r>
      <w:r w:rsidRPr="000662CA">
        <w:rPr>
          <w:rFonts w:ascii="Palatino Linotype" w:hAnsi="Palatino Linotype"/>
        </w:rPr>
        <w:t>,</w:t>
      </w:r>
      <w:r w:rsidR="00414147" w:rsidRPr="000662CA">
        <w:rPr>
          <w:rFonts w:ascii="Palatino Linotype" w:hAnsi="Palatino Linotype"/>
        </w:rPr>
        <w:t xml:space="preserve"> </w:t>
      </w:r>
      <w:r w:rsidRPr="000662CA">
        <w:rPr>
          <w:rFonts w:ascii="Palatino Linotype" w:hAnsi="Palatino Linotype"/>
        </w:rPr>
        <w:t>36,</w:t>
      </w:r>
      <w:r w:rsidR="00414147" w:rsidRPr="000662CA">
        <w:rPr>
          <w:rFonts w:ascii="Palatino Linotype" w:hAnsi="Palatino Linotype"/>
        </w:rPr>
        <w:t xml:space="preserve"> </w:t>
      </w:r>
      <w:r w:rsidRPr="000662CA">
        <w:rPr>
          <w:rFonts w:ascii="Palatino Linotype" w:hAnsi="Palatino Linotype"/>
        </w:rPr>
        <w:t>fracciones</w:t>
      </w:r>
      <w:r w:rsidR="00414147" w:rsidRPr="000662CA">
        <w:rPr>
          <w:rFonts w:ascii="Palatino Linotype" w:hAnsi="Palatino Linotype"/>
        </w:rPr>
        <w:t xml:space="preserve"> </w:t>
      </w:r>
      <w:r w:rsidRPr="000662CA">
        <w:rPr>
          <w:rFonts w:ascii="Palatino Linotype" w:hAnsi="Palatino Linotype"/>
        </w:rPr>
        <w:t>I</w:t>
      </w:r>
      <w:r w:rsidR="00414147" w:rsidRPr="000662CA">
        <w:rPr>
          <w:rFonts w:ascii="Palatino Linotype" w:hAnsi="Palatino Linotype"/>
        </w:rPr>
        <w:t xml:space="preserve"> </w:t>
      </w:r>
      <w:r w:rsidRPr="000662CA">
        <w:rPr>
          <w:rFonts w:ascii="Palatino Linotype" w:hAnsi="Palatino Linotype"/>
        </w:rPr>
        <w:t>y</w:t>
      </w:r>
      <w:r w:rsidR="00414147" w:rsidRPr="000662CA">
        <w:rPr>
          <w:rFonts w:ascii="Palatino Linotype" w:hAnsi="Palatino Linotype"/>
        </w:rPr>
        <w:t xml:space="preserve"> </w:t>
      </w:r>
      <w:r w:rsidRPr="000662CA">
        <w:rPr>
          <w:rFonts w:ascii="Palatino Linotype" w:hAnsi="Palatino Linotype"/>
        </w:rPr>
        <w:t>II,</w:t>
      </w:r>
      <w:r w:rsidR="00414147" w:rsidRPr="000662CA">
        <w:rPr>
          <w:rFonts w:ascii="Palatino Linotype" w:hAnsi="Palatino Linotype"/>
        </w:rPr>
        <w:t xml:space="preserve"> </w:t>
      </w:r>
      <w:r w:rsidRPr="000662CA">
        <w:rPr>
          <w:rFonts w:ascii="Palatino Linotype" w:hAnsi="Palatino Linotype"/>
        </w:rPr>
        <w:t>176,</w:t>
      </w:r>
      <w:r w:rsidR="00414147" w:rsidRPr="000662CA">
        <w:rPr>
          <w:rFonts w:ascii="Palatino Linotype" w:hAnsi="Palatino Linotype"/>
        </w:rPr>
        <w:t xml:space="preserve"> </w:t>
      </w:r>
      <w:r w:rsidRPr="000662CA">
        <w:rPr>
          <w:rFonts w:ascii="Palatino Linotype" w:hAnsi="Palatino Linotype"/>
        </w:rPr>
        <w:t>178,</w:t>
      </w:r>
      <w:r w:rsidR="00414147" w:rsidRPr="000662CA">
        <w:rPr>
          <w:rFonts w:ascii="Palatino Linotype" w:hAnsi="Palatino Linotype"/>
        </w:rPr>
        <w:t xml:space="preserve"> </w:t>
      </w:r>
      <w:r w:rsidRPr="000662CA">
        <w:rPr>
          <w:rFonts w:ascii="Palatino Linotype" w:hAnsi="Palatino Linotype"/>
        </w:rPr>
        <w:t>179,</w:t>
      </w:r>
      <w:r w:rsidR="00414147" w:rsidRPr="000662CA">
        <w:rPr>
          <w:rFonts w:ascii="Palatino Linotype" w:hAnsi="Palatino Linotype"/>
        </w:rPr>
        <w:t xml:space="preserve"> </w:t>
      </w:r>
      <w:r w:rsidRPr="000662CA">
        <w:rPr>
          <w:rFonts w:ascii="Palatino Linotype" w:hAnsi="Palatino Linotype"/>
        </w:rPr>
        <w:t>181,</w:t>
      </w:r>
      <w:r w:rsidR="00414147" w:rsidRPr="000662CA">
        <w:rPr>
          <w:rFonts w:ascii="Palatino Linotype" w:hAnsi="Palatino Linotype"/>
        </w:rPr>
        <w:t xml:space="preserve"> </w:t>
      </w:r>
      <w:r w:rsidRPr="000662CA">
        <w:rPr>
          <w:rFonts w:ascii="Palatino Linotype" w:hAnsi="Palatino Linotype"/>
        </w:rPr>
        <w:t>185,</w:t>
      </w:r>
      <w:r w:rsidR="00414147" w:rsidRPr="000662CA">
        <w:rPr>
          <w:rFonts w:ascii="Palatino Linotype" w:hAnsi="Palatino Linotype"/>
        </w:rPr>
        <w:t xml:space="preserve"> </w:t>
      </w:r>
      <w:r w:rsidRPr="000662CA">
        <w:rPr>
          <w:rFonts w:ascii="Palatino Linotype" w:hAnsi="Palatino Linotype"/>
        </w:rPr>
        <w:t>fracción</w:t>
      </w:r>
      <w:r w:rsidR="00414147" w:rsidRPr="000662CA">
        <w:rPr>
          <w:rFonts w:ascii="Palatino Linotype" w:hAnsi="Palatino Linotype"/>
        </w:rPr>
        <w:t xml:space="preserve"> </w:t>
      </w:r>
      <w:r w:rsidRPr="000662CA">
        <w:rPr>
          <w:rFonts w:ascii="Palatino Linotype" w:hAnsi="Palatino Linotype"/>
        </w:rPr>
        <w:t>I,</w:t>
      </w:r>
      <w:r w:rsidR="00414147" w:rsidRPr="000662CA">
        <w:rPr>
          <w:rFonts w:ascii="Palatino Linotype" w:hAnsi="Palatino Linotype"/>
        </w:rPr>
        <w:t xml:space="preserve"> </w:t>
      </w:r>
      <w:r w:rsidRPr="000662CA">
        <w:rPr>
          <w:rFonts w:ascii="Palatino Linotype" w:hAnsi="Palatino Linotype"/>
        </w:rPr>
        <w:t>186</w:t>
      </w:r>
      <w:r w:rsidR="00414147" w:rsidRPr="000662CA">
        <w:rPr>
          <w:rFonts w:ascii="Palatino Linotype" w:hAnsi="Palatino Linotype"/>
        </w:rPr>
        <w:t xml:space="preserve"> </w:t>
      </w:r>
      <w:r w:rsidRPr="000662CA">
        <w:rPr>
          <w:rFonts w:ascii="Palatino Linotype" w:hAnsi="Palatino Linotype"/>
        </w:rPr>
        <w:t>y</w:t>
      </w:r>
      <w:r w:rsidR="00414147" w:rsidRPr="000662CA">
        <w:rPr>
          <w:rFonts w:ascii="Palatino Linotype" w:hAnsi="Palatino Linotype"/>
        </w:rPr>
        <w:t xml:space="preserve"> </w:t>
      </w:r>
      <w:r w:rsidRPr="000662CA">
        <w:rPr>
          <w:rFonts w:ascii="Palatino Linotype" w:hAnsi="Palatino Linotype"/>
        </w:rPr>
        <w:t>188</w:t>
      </w:r>
      <w:r w:rsidR="00414147" w:rsidRPr="000662CA">
        <w:rPr>
          <w:rFonts w:ascii="Palatino Linotype" w:eastAsia="Calibri" w:hAnsi="Palatino Linotype" w:cs="Arial"/>
        </w:rPr>
        <w:t xml:space="preserve"> </w:t>
      </w:r>
      <w:r w:rsidRPr="000662CA">
        <w:rPr>
          <w:rFonts w:ascii="Palatino Linotype" w:eastAsia="Calibri" w:hAnsi="Palatino Linotype" w:cs="Arial"/>
        </w:rPr>
        <w:t>de</w:t>
      </w:r>
      <w:r w:rsidR="00414147" w:rsidRPr="000662CA">
        <w:rPr>
          <w:rFonts w:ascii="Palatino Linotype" w:eastAsia="Calibri" w:hAnsi="Palatino Linotype" w:cs="Arial"/>
        </w:rPr>
        <w:t xml:space="preserve"> </w:t>
      </w:r>
      <w:r w:rsidRPr="000662CA">
        <w:rPr>
          <w:rFonts w:ascii="Palatino Linotype" w:eastAsia="Calibri" w:hAnsi="Palatino Linotype" w:cs="Arial"/>
        </w:rPr>
        <w:t>la</w:t>
      </w:r>
      <w:r w:rsidR="00414147" w:rsidRPr="000662CA">
        <w:rPr>
          <w:rFonts w:ascii="Palatino Linotype" w:eastAsia="Calibri" w:hAnsi="Palatino Linotype" w:cs="Arial"/>
        </w:rPr>
        <w:t xml:space="preserve"> </w:t>
      </w:r>
      <w:r w:rsidRPr="000662CA">
        <w:rPr>
          <w:rFonts w:ascii="Palatino Linotype" w:eastAsia="Calibri" w:hAnsi="Palatino Linotype" w:cs="Arial"/>
        </w:rPr>
        <w:t>Ley</w:t>
      </w:r>
      <w:r w:rsidR="00414147" w:rsidRPr="000662CA">
        <w:rPr>
          <w:rFonts w:ascii="Palatino Linotype" w:eastAsia="Calibri" w:hAnsi="Palatino Linotype" w:cs="Arial"/>
        </w:rPr>
        <w:t xml:space="preserve"> </w:t>
      </w:r>
      <w:r w:rsidRPr="000662CA">
        <w:rPr>
          <w:rFonts w:ascii="Palatino Linotype" w:eastAsia="Calibri" w:hAnsi="Palatino Linotype" w:cs="Arial"/>
        </w:rPr>
        <w:t>de</w:t>
      </w:r>
      <w:r w:rsidR="00414147" w:rsidRPr="000662CA">
        <w:rPr>
          <w:rFonts w:ascii="Palatino Linotype" w:eastAsia="Calibri" w:hAnsi="Palatino Linotype" w:cs="Arial"/>
        </w:rPr>
        <w:t xml:space="preserve"> </w:t>
      </w:r>
      <w:r w:rsidRPr="000662CA">
        <w:rPr>
          <w:rFonts w:ascii="Palatino Linotype" w:eastAsia="Calibri" w:hAnsi="Palatino Linotype" w:cs="Arial"/>
        </w:rPr>
        <w:t>Transparencia</w:t>
      </w:r>
      <w:r w:rsidR="00414147" w:rsidRPr="000662CA">
        <w:rPr>
          <w:rFonts w:ascii="Palatino Linotype" w:eastAsia="Calibri" w:hAnsi="Palatino Linotype" w:cs="Arial"/>
        </w:rPr>
        <w:t xml:space="preserve"> </w:t>
      </w:r>
      <w:r w:rsidRPr="000662CA">
        <w:rPr>
          <w:rFonts w:ascii="Palatino Linotype" w:eastAsia="Calibri" w:hAnsi="Palatino Linotype" w:cs="Arial"/>
        </w:rPr>
        <w:t>y</w:t>
      </w:r>
      <w:r w:rsidR="00414147" w:rsidRPr="000662CA">
        <w:rPr>
          <w:rFonts w:ascii="Palatino Linotype" w:eastAsia="Calibri" w:hAnsi="Palatino Linotype" w:cs="Arial"/>
        </w:rPr>
        <w:t xml:space="preserve"> </w:t>
      </w:r>
      <w:r w:rsidRPr="000662CA">
        <w:rPr>
          <w:rFonts w:ascii="Palatino Linotype" w:eastAsia="Calibri" w:hAnsi="Palatino Linotype" w:cs="Arial"/>
        </w:rPr>
        <w:t>Acceso</w:t>
      </w:r>
      <w:r w:rsidR="00414147" w:rsidRPr="000662CA">
        <w:rPr>
          <w:rFonts w:ascii="Palatino Linotype" w:eastAsia="Calibri" w:hAnsi="Palatino Linotype" w:cs="Arial"/>
        </w:rPr>
        <w:t xml:space="preserve"> </w:t>
      </w:r>
      <w:r w:rsidRPr="000662CA">
        <w:rPr>
          <w:rFonts w:ascii="Palatino Linotype" w:eastAsia="Calibri" w:hAnsi="Palatino Linotype" w:cs="Arial"/>
        </w:rPr>
        <w:t>a</w:t>
      </w:r>
      <w:r w:rsidR="00414147" w:rsidRPr="000662CA">
        <w:rPr>
          <w:rFonts w:ascii="Palatino Linotype" w:eastAsia="Calibri" w:hAnsi="Palatino Linotype" w:cs="Arial"/>
        </w:rPr>
        <w:t xml:space="preserve"> </w:t>
      </w:r>
      <w:r w:rsidRPr="000662CA">
        <w:rPr>
          <w:rFonts w:ascii="Palatino Linotype" w:eastAsia="Calibri" w:hAnsi="Palatino Linotype" w:cs="Arial"/>
        </w:rPr>
        <w:t>la</w:t>
      </w:r>
      <w:r w:rsidR="00414147" w:rsidRPr="000662CA">
        <w:rPr>
          <w:rFonts w:ascii="Palatino Linotype" w:eastAsia="Calibri" w:hAnsi="Palatino Linotype" w:cs="Arial"/>
        </w:rPr>
        <w:t xml:space="preserve"> </w:t>
      </w:r>
      <w:r w:rsidRPr="000662CA">
        <w:rPr>
          <w:rFonts w:ascii="Palatino Linotype" w:eastAsia="Calibri" w:hAnsi="Palatino Linotype" w:cs="Arial"/>
        </w:rPr>
        <w:t>Información</w:t>
      </w:r>
      <w:r w:rsidR="00414147" w:rsidRPr="000662CA">
        <w:rPr>
          <w:rFonts w:ascii="Palatino Linotype" w:eastAsia="Calibri" w:hAnsi="Palatino Linotype" w:cs="Arial"/>
        </w:rPr>
        <w:t xml:space="preserve"> </w:t>
      </w:r>
      <w:r w:rsidRPr="000662CA">
        <w:rPr>
          <w:rFonts w:ascii="Palatino Linotype" w:eastAsia="Calibri" w:hAnsi="Palatino Linotype" w:cs="Arial"/>
        </w:rPr>
        <w:t>Pública</w:t>
      </w:r>
      <w:r w:rsidR="00414147" w:rsidRPr="000662CA">
        <w:rPr>
          <w:rFonts w:ascii="Palatino Linotype" w:eastAsia="Calibri" w:hAnsi="Palatino Linotype" w:cs="Arial"/>
        </w:rPr>
        <w:t xml:space="preserve"> </w:t>
      </w:r>
      <w:r w:rsidRPr="000662CA">
        <w:rPr>
          <w:rFonts w:ascii="Palatino Linotype" w:eastAsia="Calibri" w:hAnsi="Palatino Linotype" w:cs="Arial"/>
        </w:rPr>
        <w:t>del</w:t>
      </w:r>
      <w:r w:rsidR="00414147" w:rsidRPr="000662CA">
        <w:rPr>
          <w:rFonts w:ascii="Palatino Linotype" w:eastAsia="Calibri" w:hAnsi="Palatino Linotype" w:cs="Arial"/>
        </w:rPr>
        <w:t xml:space="preserve"> </w:t>
      </w:r>
      <w:r w:rsidRPr="000662CA">
        <w:rPr>
          <w:rFonts w:ascii="Palatino Linotype" w:eastAsia="Calibri" w:hAnsi="Palatino Linotype" w:cs="Arial"/>
        </w:rPr>
        <w:t>Estado</w:t>
      </w:r>
      <w:r w:rsidR="00414147" w:rsidRPr="000662CA">
        <w:rPr>
          <w:rFonts w:ascii="Palatino Linotype" w:eastAsia="Calibri" w:hAnsi="Palatino Linotype" w:cs="Arial"/>
        </w:rPr>
        <w:t xml:space="preserve"> </w:t>
      </w:r>
      <w:r w:rsidRPr="000662CA">
        <w:rPr>
          <w:rFonts w:ascii="Palatino Linotype" w:eastAsia="Calibri" w:hAnsi="Palatino Linotype" w:cs="Arial"/>
        </w:rPr>
        <w:t>de</w:t>
      </w:r>
      <w:r w:rsidR="00414147" w:rsidRPr="000662CA">
        <w:rPr>
          <w:rFonts w:ascii="Palatino Linotype" w:eastAsia="Calibri" w:hAnsi="Palatino Linotype" w:cs="Arial"/>
        </w:rPr>
        <w:t xml:space="preserve"> </w:t>
      </w:r>
      <w:r w:rsidRPr="000662CA">
        <w:rPr>
          <w:rFonts w:ascii="Palatino Linotype" w:eastAsia="Calibri" w:hAnsi="Palatino Linotype" w:cs="Arial"/>
        </w:rPr>
        <w:t>México</w:t>
      </w:r>
      <w:r w:rsidR="00414147" w:rsidRPr="000662CA">
        <w:rPr>
          <w:rFonts w:ascii="Palatino Linotype" w:eastAsia="Calibri" w:hAnsi="Palatino Linotype" w:cs="Arial"/>
        </w:rPr>
        <w:t xml:space="preserve"> </w:t>
      </w:r>
      <w:r w:rsidRPr="000662CA">
        <w:rPr>
          <w:rFonts w:ascii="Palatino Linotype" w:eastAsia="Calibri" w:hAnsi="Palatino Linotype" w:cs="Arial"/>
        </w:rPr>
        <w:t>y</w:t>
      </w:r>
      <w:r w:rsidR="00414147" w:rsidRPr="000662CA">
        <w:rPr>
          <w:rFonts w:ascii="Palatino Linotype" w:eastAsia="Calibri" w:hAnsi="Palatino Linotype" w:cs="Arial"/>
        </w:rPr>
        <w:t xml:space="preserve"> </w:t>
      </w:r>
      <w:r w:rsidRPr="000662CA">
        <w:rPr>
          <w:rFonts w:ascii="Palatino Linotype" w:hAnsi="Palatino Linotype" w:cs="Arial"/>
        </w:rPr>
        <w:t>Municipios</w:t>
      </w:r>
      <w:r w:rsidRPr="000662CA">
        <w:rPr>
          <w:rFonts w:ascii="Palatino Linotype" w:eastAsia="Calibri" w:hAnsi="Palatino Linotype" w:cs="Arial"/>
        </w:rPr>
        <w:t>,</w:t>
      </w:r>
      <w:r w:rsidR="00414147" w:rsidRPr="000662CA">
        <w:rPr>
          <w:rFonts w:ascii="Palatino Linotype" w:eastAsia="Calibri" w:hAnsi="Palatino Linotype" w:cs="Arial"/>
        </w:rPr>
        <w:t xml:space="preserve"> </w:t>
      </w:r>
      <w:r w:rsidRPr="000662CA">
        <w:rPr>
          <w:rFonts w:ascii="Palatino Linotype" w:hAnsi="Palatino Linotype"/>
        </w:rPr>
        <w:t>este</w:t>
      </w:r>
      <w:r w:rsidR="00414147" w:rsidRPr="000662CA">
        <w:rPr>
          <w:rFonts w:ascii="Palatino Linotype" w:eastAsia="Calibri" w:hAnsi="Palatino Linotype" w:cs="Arial"/>
        </w:rPr>
        <w:t xml:space="preserve"> </w:t>
      </w:r>
      <w:r w:rsidRPr="000662CA">
        <w:rPr>
          <w:rFonts w:ascii="Palatino Linotype" w:eastAsia="Calibri" w:hAnsi="Palatino Linotype" w:cs="Arial"/>
        </w:rPr>
        <w:t>Pleno:</w:t>
      </w:r>
    </w:p>
    <w:p w:rsidR="0048694B" w:rsidRPr="000662CA" w:rsidRDefault="0048694B" w:rsidP="004026D3">
      <w:pPr>
        <w:spacing w:before="100" w:beforeAutospacing="1" w:after="100" w:afterAutospacing="1" w:line="360" w:lineRule="auto"/>
        <w:contextualSpacing/>
        <w:jc w:val="center"/>
        <w:rPr>
          <w:rFonts w:ascii="Palatino Linotype" w:hAnsi="Palatino Linotype"/>
          <w:b/>
          <w:bCs/>
          <w:spacing w:val="60"/>
          <w:sz w:val="28"/>
        </w:rPr>
      </w:pPr>
    </w:p>
    <w:p w:rsidR="009377D0" w:rsidRPr="000662CA" w:rsidRDefault="009377D0" w:rsidP="004026D3">
      <w:pPr>
        <w:spacing w:before="100" w:beforeAutospacing="1" w:after="100" w:afterAutospacing="1" w:line="360" w:lineRule="auto"/>
        <w:contextualSpacing/>
        <w:jc w:val="center"/>
        <w:rPr>
          <w:rFonts w:ascii="Palatino Linotype" w:hAnsi="Palatino Linotype"/>
          <w:b/>
          <w:bCs/>
          <w:spacing w:val="60"/>
          <w:sz w:val="28"/>
        </w:rPr>
      </w:pPr>
      <w:r w:rsidRPr="000662CA">
        <w:rPr>
          <w:rFonts w:ascii="Palatino Linotype" w:hAnsi="Palatino Linotype"/>
          <w:b/>
          <w:bCs/>
          <w:spacing w:val="60"/>
          <w:sz w:val="28"/>
        </w:rPr>
        <w:t>RESUELVE</w:t>
      </w:r>
    </w:p>
    <w:p w:rsidR="00340305" w:rsidRPr="000662CA" w:rsidRDefault="00340305" w:rsidP="004026D3">
      <w:pPr>
        <w:spacing w:before="100" w:beforeAutospacing="1" w:after="100" w:afterAutospacing="1" w:line="360" w:lineRule="auto"/>
        <w:contextualSpacing/>
        <w:jc w:val="center"/>
        <w:rPr>
          <w:rFonts w:ascii="Palatino Linotype" w:hAnsi="Palatino Linotype"/>
          <w:b/>
          <w:bCs/>
          <w:spacing w:val="60"/>
          <w:sz w:val="28"/>
        </w:rPr>
      </w:pPr>
    </w:p>
    <w:p w:rsidR="00340305" w:rsidRPr="000662CA" w:rsidRDefault="00340305"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b/>
          <w:bCs/>
          <w:color w:val="222222"/>
          <w:sz w:val="28"/>
          <w:lang w:eastAsia="es-MX"/>
        </w:rPr>
        <w:t>PRIMERO</w:t>
      </w:r>
      <w:r w:rsidRPr="000662CA">
        <w:rPr>
          <w:rFonts w:ascii="Palatino Linotype" w:hAnsi="Palatino Linotype" w:cs="Arial"/>
        </w:rPr>
        <w:t xml:space="preserve">. Resultan </w:t>
      </w:r>
      <w:r w:rsidRPr="000662CA">
        <w:rPr>
          <w:rFonts w:ascii="Palatino Linotype" w:hAnsi="Palatino Linotype" w:cs="Arial"/>
          <w:b/>
        </w:rPr>
        <w:t>fundadas</w:t>
      </w:r>
      <w:r w:rsidRPr="000662CA">
        <w:rPr>
          <w:rFonts w:ascii="Palatino Linotype" w:hAnsi="Palatino Linotype" w:cs="Arial"/>
        </w:rPr>
        <w:t xml:space="preserve"> las razones o motivos de inconformidad planteadas por </w:t>
      </w:r>
      <w:r w:rsidRPr="000662CA">
        <w:rPr>
          <w:rFonts w:ascii="Palatino Linotype" w:hAnsi="Palatino Linotype" w:cs="Arial"/>
          <w:b/>
        </w:rPr>
        <w:t>LA RECURRENTE</w:t>
      </w:r>
      <w:r w:rsidRPr="000662CA">
        <w:rPr>
          <w:rFonts w:ascii="Palatino Linotype" w:hAnsi="Palatino Linotype" w:cs="Arial"/>
        </w:rPr>
        <w:t xml:space="preserve"> en términos del Considerando </w:t>
      </w:r>
      <w:r w:rsidRPr="000662CA">
        <w:rPr>
          <w:rFonts w:ascii="Palatino Linotype" w:hAnsi="Palatino Linotype" w:cs="Arial"/>
          <w:b/>
        </w:rPr>
        <w:t xml:space="preserve">QUINTO </w:t>
      </w:r>
      <w:r w:rsidRPr="000662CA">
        <w:rPr>
          <w:rFonts w:ascii="Palatino Linotype" w:hAnsi="Palatino Linotype" w:cs="Arial"/>
        </w:rPr>
        <w:t>de esta Resolución.</w:t>
      </w:r>
    </w:p>
    <w:p w:rsidR="00340305" w:rsidRPr="000662CA" w:rsidRDefault="00340305" w:rsidP="004026D3">
      <w:pPr>
        <w:spacing w:before="100" w:beforeAutospacing="1" w:after="100" w:afterAutospacing="1" w:line="360" w:lineRule="auto"/>
        <w:contextualSpacing/>
        <w:jc w:val="both"/>
        <w:rPr>
          <w:rFonts w:ascii="Palatino Linotype" w:hAnsi="Palatino Linotype" w:cs="Arial"/>
        </w:rPr>
      </w:pPr>
    </w:p>
    <w:p w:rsidR="00340305" w:rsidRPr="000662CA" w:rsidRDefault="00340305" w:rsidP="004026D3">
      <w:pPr>
        <w:spacing w:before="100" w:beforeAutospacing="1" w:after="100" w:afterAutospacing="1" w:line="360" w:lineRule="auto"/>
        <w:contextualSpacing/>
        <w:jc w:val="both"/>
        <w:rPr>
          <w:rFonts w:ascii="Palatino Linotype" w:hAnsi="Palatino Linotype" w:cs="Arial"/>
        </w:rPr>
      </w:pPr>
      <w:r w:rsidRPr="000662CA">
        <w:rPr>
          <w:rFonts w:ascii="Palatino Linotype" w:hAnsi="Palatino Linotype" w:cs="Arial"/>
          <w:b/>
          <w:bCs/>
          <w:color w:val="222222"/>
          <w:sz w:val="28"/>
          <w:lang w:eastAsia="es-MX"/>
        </w:rPr>
        <w:t>SEGUNDO</w:t>
      </w:r>
      <w:r w:rsidRPr="000662CA">
        <w:rPr>
          <w:rFonts w:ascii="Palatino Linotype" w:eastAsia="Calibri" w:hAnsi="Palatino Linotype" w:cs="Arial"/>
          <w:b/>
          <w:bCs/>
        </w:rPr>
        <w:t xml:space="preserve">. </w:t>
      </w:r>
      <w:r w:rsidRPr="000662CA">
        <w:rPr>
          <w:rFonts w:ascii="Palatino Linotype" w:eastAsia="Calibri" w:hAnsi="Palatino Linotype" w:cs="Arial"/>
          <w:bCs/>
        </w:rPr>
        <w:t>Se</w:t>
      </w:r>
      <w:r w:rsidRPr="000662CA">
        <w:rPr>
          <w:rFonts w:ascii="Palatino Linotype" w:eastAsia="Calibri" w:hAnsi="Palatino Linotype" w:cs="Arial"/>
          <w:b/>
          <w:bCs/>
        </w:rPr>
        <w:t xml:space="preserve"> </w:t>
      </w:r>
      <w:r w:rsidRPr="000662CA">
        <w:rPr>
          <w:rFonts w:ascii="Palatino Linotype" w:eastAsia="Calibri" w:hAnsi="Palatino Linotype" w:cs="Arial"/>
          <w:b/>
        </w:rPr>
        <w:t xml:space="preserve">ORDENA </w:t>
      </w:r>
      <w:r w:rsidRPr="000662CA">
        <w:rPr>
          <w:rFonts w:ascii="Palatino Linotype" w:eastAsia="Calibri" w:hAnsi="Palatino Linotype" w:cs="Arial"/>
        </w:rPr>
        <w:t xml:space="preserve">al </w:t>
      </w:r>
      <w:r w:rsidRPr="000662CA">
        <w:rPr>
          <w:rFonts w:ascii="Palatino Linotype" w:eastAsia="Calibri" w:hAnsi="Palatino Linotype" w:cs="Arial"/>
          <w:b/>
        </w:rPr>
        <w:t xml:space="preserve">SUJETO OBLIGADO </w:t>
      </w:r>
      <w:r w:rsidRPr="000662CA">
        <w:rPr>
          <w:rFonts w:ascii="Palatino Linotype" w:eastAsia="Calibri" w:hAnsi="Palatino Linotype" w:cs="Arial"/>
        </w:rPr>
        <w:t xml:space="preserve">atienda la solicitud de información </w:t>
      </w:r>
      <w:r w:rsidRPr="000662CA">
        <w:rPr>
          <w:rFonts w:ascii="Palatino Linotype" w:eastAsia="Calibri" w:hAnsi="Palatino Linotype" w:cs="Arial"/>
          <w:b/>
        </w:rPr>
        <w:t>00275/IXTAPALU/IP/2019</w:t>
      </w:r>
      <w:r w:rsidRPr="000662CA">
        <w:rPr>
          <w:rFonts w:ascii="Palatino Linotype" w:hAnsi="Palatino Linotype" w:cs="Arial"/>
        </w:rPr>
        <w:t xml:space="preserve">, en términos del Considerando </w:t>
      </w:r>
      <w:r w:rsidRPr="000662CA">
        <w:rPr>
          <w:rFonts w:ascii="Palatino Linotype" w:hAnsi="Palatino Linotype" w:cs="Arial"/>
          <w:b/>
        </w:rPr>
        <w:t>QUINTO</w:t>
      </w:r>
      <w:r w:rsidRPr="000662CA">
        <w:rPr>
          <w:rFonts w:ascii="Palatino Linotype" w:hAnsi="Palatino Linotype" w:cs="Arial"/>
        </w:rPr>
        <w:t xml:space="preserve"> y, haga entrega a </w:t>
      </w:r>
      <w:r w:rsidRPr="000662CA">
        <w:rPr>
          <w:rFonts w:ascii="Palatino Linotype" w:hAnsi="Palatino Linotype" w:cs="Arial"/>
          <w:b/>
        </w:rPr>
        <w:t>LA</w:t>
      </w:r>
      <w:r w:rsidRPr="000662CA">
        <w:rPr>
          <w:rFonts w:ascii="Palatino Linotype" w:hAnsi="Palatino Linotype" w:cs="Arial"/>
        </w:rPr>
        <w:t xml:space="preserve"> </w:t>
      </w:r>
      <w:r w:rsidRPr="000662CA">
        <w:rPr>
          <w:rFonts w:ascii="Palatino Linotype" w:hAnsi="Palatino Linotype" w:cs="Arial"/>
          <w:b/>
        </w:rPr>
        <w:t>RECURRENTE</w:t>
      </w:r>
      <w:r w:rsidRPr="000662CA">
        <w:rPr>
          <w:rFonts w:ascii="Palatino Linotype" w:hAnsi="Palatino Linotype" w:cs="Arial"/>
        </w:rPr>
        <w:t xml:space="preserve">, vía </w:t>
      </w:r>
      <w:r w:rsidRPr="000662CA">
        <w:rPr>
          <w:rFonts w:ascii="Palatino Linotype" w:hAnsi="Palatino Linotype" w:cs="Arial"/>
          <w:b/>
        </w:rPr>
        <w:t>SAIMEX</w:t>
      </w:r>
      <w:r w:rsidRPr="000662CA">
        <w:rPr>
          <w:rFonts w:ascii="Palatino Linotype" w:hAnsi="Palatino Linotype" w:cs="Arial"/>
        </w:rPr>
        <w:t xml:space="preserve">, en </w:t>
      </w:r>
      <w:r w:rsidRPr="000662CA">
        <w:rPr>
          <w:rFonts w:ascii="Palatino Linotype" w:hAnsi="Palatino Linotype" w:cs="Arial"/>
          <w:b/>
        </w:rPr>
        <w:t>versión pública</w:t>
      </w:r>
      <w:r w:rsidR="000662CA" w:rsidRPr="000662CA">
        <w:rPr>
          <w:rFonts w:ascii="Palatino Linotype" w:hAnsi="Palatino Linotype" w:cs="Arial"/>
          <w:b/>
        </w:rPr>
        <w:t xml:space="preserve"> </w:t>
      </w:r>
      <w:r w:rsidR="000662CA" w:rsidRPr="000662CA">
        <w:rPr>
          <w:rFonts w:ascii="Palatino Linotype" w:hAnsi="Palatino Linotype" w:cs="Arial"/>
        </w:rPr>
        <w:t>de ser procedente</w:t>
      </w:r>
      <w:r w:rsidRPr="000662CA">
        <w:rPr>
          <w:rFonts w:ascii="Palatino Linotype" w:hAnsi="Palatino Linotype" w:cs="Arial"/>
        </w:rPr>
        <w:t>, de lo</w:t>
      </w:r>
      <w:r w:rsidR="004845DD" w:rsidRPr="000662CA">
        <w:rPr>
          <w:rFonts w:ascii="Palatino Linotype" w:hAnsi="Palatino Linotype" w:cs="Arial"/>
        </w:rPr>
        <w:t>s documentos en donde conste lo</w:t>
      </w:r>
      <w:r w:rsidRPr="000662CA">
        <w:rPr>
          <w:rFonts w:ascii="Palatino Linotype" w:hAnsi="Palatino Linotype" w:cs="Arial"/>
        </w:rPr>
        <w:t xml:space="preserve"> siguiente:</w:t>
      </w:r>
    </w:p>
    <w:p w:rsidR="00340305" w:rsidRPr="000662CA" w:rsidRDefault="00340305" w:rsidP="00621E53">
      <w:pPr>
        <w:spacing w:before="100" w:beforeAutospacing="1" w:after="100" w:afterAutospacing="1"/>
        <w:ind w:left="851" w:right="902" w:hanging="142"/>
        <w:contextualSpacing/>
        <w:jc w:val="both"/>
        <w:rPr>
          <w:rFonts w:ascii="Palatino Linotype" w:hAnsi="Palatino Linotype" w:cs="Arial"/>
          <w:i/>
          <w:sz w:val="22"/>
          <w:szCs w:val="22"/>
        </w:rPr>
      </w:pPr>
      <w:r w:rsidRPr="000662CA">
        <w:rPr>
          <w:rFonts w:ascii="Palatino Linotype" w:hAnsi="Palatino Linotype" w:cs="Arial"/>
          <w:i/>
          <w:sz w:val="22"/>
          <w:szCs w:val="22"/>
        </w:rPr>
        <w:t>“</w:t>
      </w:r>
      <w:r w:rsidR="00621E53" w:rsidRPr="000662CA">
        <w:rPr>
          <w:rFonts w:ascii="Palatino Linotype" w:hAnsi="Palatino Linotype" w:cs="Arial"/>
          <w:i/>
          <w:sz w:val="22"/>
          <w:szCs w:val="22"/>
        </w:rPr>
        <w:t xml:space="preserve">a) </w:t>
      </w:r>
      <w:r w:rsidRPr="000662CA">
        <w:rPr>
          <w:rFonts w:ascii="Palatino Linotype" w:hAnsi="Palatino Linotype" w:cs="Arial"/>
          <w:i/>
          <w:sz w:val="22"/>
          <w:szCs w:val="22"/>
        </w:rPr>
        <w:t>El servicio contratado de grúas para el arrastre de vehículos</w:t>
      </w:r>
      <w:r w:rsidR="00621E53" w:rsidRPr="000662CA">
        <w:rPr>
          <w:rFonts w:ascii="Palatino Linotype" w:hAnsi="Palatino Linotype" w:cs="Arial"/>
          <w:i/>
          <w:sz w:val="22"/>
          <w:szCs w:val="22"/>
        </w:rPr>
        <w:t xml:space="preserve"> así como la modalidad de contratación</w:t>
      </w:r>
      <w:r w:rsidRPr="000662CA">
        <w:rPr>
          <w:rFonts w:ascii="Palatino Linotype" w:hAnsi="Palatino Linotype" w:cs="Arial"/>
          <w:i/>
          <w:sz w:val="22"/>
          <w:szCs w:val="22"/>
        </w:rPr>
        <w:t xml:space="preserve">, </w:t>
      </w:r>
      <w:r w:rsidR="004845DD" w:rsidRPr="000662CA">
        <w:rPr>
          <w:rFonts w:ascii="Palatino Linotype" w:hAnsi="Palatino Linotype" w:cs="Arial"/>
          <w:i/>
          <w:sz w:val="22"/>
          <w:szCs w:val="22"/>
        </w:rPr>
        <w:t>v</w:t>
      </w:r>
      <w:r w:rsidR="00621E53" w:rsidRPr="000662CA">
        <w:rPr>
          <w:rFonts w:ascii="Palatino Linotype" w:hAnsi="Palatino Linotype" w:cs="Arial"/>
          <w:i/>
          <w:sz w:val="22"/>
          <w:szCs w:val="22"/>
        </w:rPr>
        <w:t xml:space="preserve">igente al 17 de octubre de 2019, </w:t>
      </w:r>
    </w:p>
    <w:p w:rsidR="00340305" w:rsidRPr="000662CA" w:rsidRDefault="00621E53" w:rsidP="004026D3">
      <w:pPr>
        <w:spacing w:before="100" w:beforeAutospacing="1" w:after="100" w:afterAutospacing="1"/>
        <w:ind w:left="851" w:right="902"/>
        <w:contextualSpacing/>
        <w:jc w:val="both"/>
        <w:rPr>
          <w:rFonts w:ascii="Palatino Linotype" w:hAnsi="Palatino Linotype" w:cs="Arial"/>
          <w:i/>
          <w:sz w:val="22"/>
          <w:szCs w:val="22"/>
        </w:rPr>
      </w:pPr>
      <w:r w:rsidRPr="000662CA">
        <w:rPr>
          <w:rFonts w:ascii="Palatino Linotype" w:hAnsi="Palatino Linotype" w:cs="Arial"/>
          <w:i/>
          <w:sz w:val="22"/>
          <w:szCs w:val="22"/>
        </w:rPr>
        <w:t xml:space="preserve">b) </w:t>
      </w:r>
      <w:r w:rsidR="00340305" w:rsidRPr="000662CA">
        <w:rPr>
          <w:rFonts w:ascii="Palatino Linotype" w:hAnsi="Palatino Linotype" w:cs="Arial"/>
          <w:i/>
          <w:sz w:val="22"/>
          <w:szCs w:val="22"/>
        </w:rPr>
        <w:t xml:space="preserve">El monto erogado por </w:t>
      </w:r>
      <w:r w:rsidRPr="000662CA">
        <w:rPr>
          <w:rFonts w:ascii="Palatino Linotype" w:hAnsi="Palatino Linotype" w:cs="Arial"/>
          <w:i/>
          <w:sz w:val="22"/>
          <w:szCs w:val="22"/>
        </w:rPr>
        <w:t>la contratación d</w:t>
      </w:r>
      <w:r w:rsidR="00340305" w:rsidRPr="000662CA">
        <w:rPr>
          <w:rFonts w:ascii="Palatino Linotype" w:hAnsi="Palatino Linotype" w:cs="Arial"/>
          <w:i/>
          <w:sz w:val="22"/>
          <w:szCs w:val="22"/>
        </w:rPr>
        <w:t xml:space="preserve">el servicio de grúas, de los </w:t>
      </w:r>
      <w:r w:rsidRPr="000662CA">
        <w:rPr>
          <w:rFonts w:ascii="Palatino Linotype" w:hAnsi="Palatino Linotype" w:cs="Arial"/>
          <w:i/>
          <w:sz w:val="22"/>
          <w:szCs w:val="22"/>
        </w:rPr>
        <w:t>ejercicios f</w:t>
      </w:r>
      <w:r w:rsidR="00340305" w:rsidRPr="000662CA">
        <w:rPr>
          <w:rFonts w:ascii="Palatino Linotype" w:hAnsi="Palatino Linotype" w:cs="Arial"/>
          <w:i/>
          <w:sz w:val="22"/>
          <w:szCs w:val="22"/>
        </w:rPr>
        <w:t xml:space="preserve">iscales 2017, 2018 y </w:t>
      </w:r>
      <w:r w:rsidR="000662CA" w:rsidRPr="000662CA">
        <w:rPr>
          <w:rFonts w:ascii="Palatino Linotype" w:hAnsi="Palatino Linotype" w:cs="Arial"/>
          <w:i/>
          <w:sz w:val="22"/>
          <w:szCs w:val="22"/>
        </w:rPr>
        <w:t xml:space="preserve">del 1 de enero </w:t>
      </w:r>
      <w:r w:rsidR="00B25D74" w:rsidRPr="000662CA">
        <w:rPr>
          <w:rFonts w:ascii="Palatino Linotype" w:hAnsi="Palatino Linotype" w:cs="Arial"/>
          <w:i/>
          <w:sz w:val="22"/>
          <w:szCs w:val="22"/>
        </w:rPr>
        <w:t xml:space="preserve">al 17 de octubre de </w:t>
      </w:r>
      <w:r w:rsidR="00340305" w:rsidRPr="000662CA">
        <w:rPr>
          <w:rFonts w:ascii="Palatino Linotype" w:hAnsi="Palatino Linotype" w:cs="Arial"/>
          <w:i/>
          <w:sz w:val="22"/>
          <w:szCs w:val="22"/>
        </w:rPr>
        <w:t>2019.</w:t>
      </w:r>
    </w:p>
    <w:p w:rsidR="00340305" w:rsidRPr="000662CA" w:rsidRDefault="00621E53" w:rsidP="00621E53">
      <w:pPr>
        <w:spacing w:before="100" w:beforeAutospacing="1" w:after="100" w:afterAutospacing="1"/>
        <w:ind w:left="851" w:right="902"/>
        <w:contextualSpacing/>
        <w:jc w:val="both"/>
        <w:rPr>
          <w:rFonts w:ascii="Palatino Linotype" w:hAnsi="Palatino Linotype" w:cs="Arial"/>
          <w:i/>
          <w:sz w:val="22"/>
          <w:szCs w:val="22"/>
        </w:rPr>
      </w:pPr>
      <w:r w:rsidRPr="000662CA">
        <w:rPr>
          <w:rFonts w:ascii="Palatino Linotype" w:hAnsi="Palatino Linotype" w:cs="Arial"/>
          <w:i/>
          <w:sz w:val="22"/>
          <w:szCs w:val="22"/>
        </w:rPr>
        <w:t xml:space="preserve">c) </w:t>
      </w:r>
      <w:r w:rsidR="00340305" w:rsidRPr="000662CA">
        <w:rPr>
          <w:rFonts w:ascii="Palatino Linotype" w:hAnsi="Palatino Linotype" w:cs="Arial"/>
          <w:i/>
          <w:sz w:val="22"/>
          <w:szCs w:val="22"/>
        </w:rPr>
        <w:t xml:space="preserve">El contrato por el servicio de grúas, </w:t>
      </w:r>
      <w:r w:rsidR="00B25D74" w:rsidRPr="000662CA">
        <w:rPr>
          <w:rFonts w:ascii="Palatino Linotype" w:hAnsi="Palatino Linotype" w:cs="Arial"/>
          <w:i/>
          <w:sz w:val="22"/>
          <w:szCs w:val="22"/>
        </w:rPr>
        <w:t>vigente al 17 de octubre de 201</w:t>
      </w:r>
      <w:r w:rsidRPr="000662CA">
        <w:rPr>
          <w:rFonts w:ascii="Palatino Linotype" w:hAnsi="Palatino Linotype" w:cs="Arial"/>
          <w:i/>
          <w:sz w:val="22"/>
          <w:szCs w:val="22"/>
        </w:rPr>
        <w:t>9</w:t>
      </w:r>
      <w:r w:rsidR="00B25D74" w:rsidRPr="000662CA">
        <w:rPr>
          <w:rFonts w:ascii="Palatino Linotype" w:hAnsi="Palatino Linotype" w:cs="Arial"/>
          <w:i/>
          <w:sz w:val="22"/>
          <w:szCs w:val="22"/>
        </w:rPr>
        <w:t>;</w:t>
      </w:r>
    </w:p>
    <w:p w:rsidR="00340305" w:rsidRPr="000662CA" w:rsidRDefault="00621E53" w:rsidP="004026D3">
      <w:pPr>
        <w:spacing w:before="100" w:beforeAutospacing="1" w:after="100" w:afterAutospacing="1"/>
        <w:ind w:left="851" w:right="902"/>
        <w:contextualSpacing/>
        <w:jc w:val="both"/>
        <w:rPr>
          <w:rFonts w:ascii="Palatino Linotype" w:hAnsi="Palatino Linotype" w:cs="Arial"/>
          <w:i/>
          <w:color w:val="FF0000"/>
          <w:sz w:val="22"/>
          <w:szCs w:val="22"/>
        </w:rPr>
      </w:pPr>
      <w:r w:rsidRPr="000662CA">
        <w:rPr>
          <w:rFonts w:ascii="Palatino Linotype" w:hAnsi="Palatino Linotype" w:cs="Arial"/>
          <w:i/>
          <w:sz w:val="22"/>
          <w:szCs w:val="22"/>
        </w:rPr>
        <w:lastRenderedPageBreak/>
        <w:t>d</w:t>
      </w:r>
      <w:r w:rsidRPr="000662CA">
        <w:rPr>
          <w:rFonts w:ascii="Palatino Linotype" w:hAnsi="Palatino Linotype" w:cs="Arial"/>
          <w:i/>
          <w:color w:val="000000" w:themeColor="text1"/>
          <w:sz w:val="22"/>
          <w:szCs w:val="22"/>
        </w:rPr>
        <w:t>) L</w:t>
      </w:r>
      <w:r w:rsidR="00340305" w:rsidRPr="000662CA">
        <w:rPr>
          <w:rFonts w:ascii="Palatino Linotype" w:hAnsi="Palatino Linotype" w:cs="Arial"/>
          <w:i/>
          <w:color w:val="000000" w:themeColor="text1"/>
          <w:sz w:val="22"/>
          <w:szCs w:val="22"/>
        </w:rPr>
        <w:t xml:space="preserve">a forma </w:t>
      </w:r>
      <w:r w:rsidR="000662CA" w:rsidRPr="000662CA">
        <w:rPr>
          <w:rFonts w:ascii="Palatino Linotype" w:hAnsi="Palatino Linotype" w:cs="Arial"/>
          <w:i/>
          <w:color w:val="000000" w:themeColor="text1"/>
          <w:sz w:val="22"/>
          <w:szCs w:val="22"/>
        </w:rPr>
        <w:t xml:space="preserve">o procedimiento en </w:t>
      </w:r>
      <w:r w:rsidR="00340305" w:rsidRPr="000662CA">
        <w:rPr>
          <w:rFonts w:ascii="Palatino Linotype" w:hAnsi="Palatino Linotype" w:cs="Arial"/>
          <w:i/>
          <w:color w:val="000000" w:themeColor="text1"/>
          <w:sz w:val="22"/>
          <w:szCs w:val="22"/>
        </w:rPr>
        <w:t>que</w:t>
      </w:r>
      <w:r w:rsidR="000662CA" w:rsidRPr="000662CA">
        <w:rPr>
          <w:rFonts w:ascii="Palatino Linotype" w:hAnsi="Palatino Linotype" w:cs="Arial"/>
          <w:i/>
          <w:color w:val="000000" w:themeColor="text1"/>
          <w:sz w:val="22"/>
          <w:szCs w:val="22"/>
        </w:rPr>
        <w:t xml:space="preserve"> el</w:t>
      </w:r>
      <w:r w:rsidR="00340305" w:rsidRPr="000662CA">
        <w:rPr>
          <w:rFonts w:ascii="Palatino Linotype" w:hAnsi="Palatino Linotype" w:cs="Arial"/>
          <w:i/>
          <w:color w:val="000000" w:themeColor="text1"/>
          <w:sz w:val="22"/>
          <w:szCs w:val="22"/>
        </w:rPr>
        <w:t xml:space="preserve"> Ayuntamiento </w:t>
      </w:r>
      <w:r w:rsidR="000662CA" w:rsidRPr="000662CA">
        <w:rPr>
          <w:rFonts w:ascii="Palatino Linotype" w:hAnsi="Palatino Linotype" w:cs="Arial"/>
          <w:i/>
          <w:color w:val="000000" w:themeColor="text1"/>
          <w:sz w:val="22"/>
          <w:szCs w:val="22"/>
        </w:rPr>
        <w:t>realiza el</w:t>
      </w:r>
      <w:r w:rsidR="00340305" w:rsidRPr="000662CA">
        <w:rPr>
          <w:rFonts w:ascii="Palatino Linotype" w:hAnsi="Palatino Linotype" w:cs="Arial"/>
          <w:i/>
          <w:color w:val="000000" w:themeColor="text1"/>
          <w:sz w:val="22"/>
          <w:szCs w:val="22"/>
        </w:rPr>
        <w:t xml:space="preserve"> arrastre de vehículos, ante contingencias como accidentes u operativos de seguridad o de medio ambiente</w:t>
      </w:r>
      <w:r w:rsidR="00413C23" w:rsidRPr="000662CA">
        <w:rPr>
          <w:rFonts w:ascii="Palatino Linotype" w:hAnsi="Palatino Linotype" w:cs="Arial"/>
          <w:i/>
          <w:color w:val="000000" w:themeColor="text1"/>
          <w:sz w:val="22"/>
          <w:szCs w:val="22"/>
        </w:rPr>
        <w:t xml:space="preserve"> </w:t>
      </w:r>
      <w:r w:rsidR="00B25D74" w:rsidRPr="000662CA">
        <w:rPr>
          <w:rFonts w:ascii="Palatino Linotype" w:hAnsi="Palatino Linotype" w:cs="Arial"/>
          <w:i/>
          <w:color w:val="000000" w:themeColor="text1"/>
          <w:sz w:val="22"/>
          <w:szCs w:val="22"/>
        </w:rPr>
        <w:t>al 17 de octubre de 2019;</w:t>
      </w:r>
    </w:p>
    <w:p w:rsidR="00340305" w:rsidRPr="000662CA" w:rsidRDefault="00621E53" w:rsidP="004026D3">
      <w:pPr>
        <w:spacing w:before="100" w:beforeAutospacing="1" w:after="100" w:afterAutospacing="1"/>
        <w:ind w:left="851" w:right="902"/>
        <w:contextualSpacing/>
        <w:jc w:val="both"/>
        <w:rPr>
          <w:rFonts w:ascii="Palatino Linotype" w:hAnsi="Palatino Linotype" w:cs="Arial"/>
          <w:i/>
          <w:sz w:val="22"/>
          <w:szCs w:val="22"/>
        </w:rPr>
      </w:pPr>
      <w:r w:rsidRPr="000662CA">
        <w:rPr>
          <w:rFonts w:ascii="Palatino Linotype" w:hAnsi="Palatino Linotype" w:cs="Arial"/>
          <w:i/>
          <w:sz w:val="22"/>
          <w:szCs w:val="22"/>
        </w:rPr>
        <w:t xml:space="preserve">e) </w:t>
      </w:r>
      <w:r w:rsidR="00340305" w:rsidRPr="000662CA">
        <w:rPr>
          <w:rFonts w:ascii="Palatino Linotype" w:hAnsi="Palatino Linotype" w:cs="Arial"/>
          <w:i/>
          <w:sz w:val="22"/>
          <w:szCs w:val="22"/>
        </w:rPr>
        <w:t>El número de servicios</w:t>
      </w:r>
      <w:r w:rsidR="00B25D74" w:rsidRPr="000662CA">
        <w:rPr>
          <w:rFonts w:ascii="Palatino Linotype" w:hAnsi="Palatino Linotype" w:cs="Arial"/>
          <w:i/>
          <w:sz w:val="22"/>
          <w:szCs w:val="22"/>
        </w:rPr>
        <w:t xml:space="preserve"> y monto erogado </w:t>
      </w:r>
      <w:r w:rsidR="000662CA" w:rsidRPr="000662CA">
        <w:rPr>
          <w:rFonts w:ascii="Palatino Linotype" w:hAnsi="Palatino Linotype" w:cs="Arial"/>
          <w:i/>
          <w:sz w:val="22"/>
          <w:szCs w:val="22"/>
        </w:rPr>
        <w:t xml:space="preserve">por concepto </w:t>
      </w:r>
      <w:r w:rsidR="00340305" w:rsidRPr="000662CA">
        <w:rPr>
          <w:rFonts w:ascii="Palatino Linotype" w:hAnsi="Palatino Linotype" w:cs="Arial"/>
          <w:i/>
          <w:sz w:val="22"/>
          <w:szCs w:val="22"/>
        </w:rPr>
        <w:t xml:space="preserve">de grúa o de arrastre de vehículos, requeridos por parte del Ayuntamiento, de los Ejercicios Fiscales 2017, 2018 y </w:t>
      </w:r>
      <w:r w:rsidR="000662CA" w:rsidRPr="000662CA">
        <w:rPr>
          <w:rFonts w:ascii="Palatino Linotype" w:hAnsi="Palatino Linotype" w:cs="Arial"/>
          <w:i/>
          <w:sz w:val="22"/>
          <w:szCs w:val="22"/>
        </w:rPr>
        <w:t xml:space="preserve">del 1 de enero </w:t>
      </w:r>
      <w:r w:rsidR="00B25D74" w:rsidRPr="000662CA">
        <w:rPr>
          <w:rFonts w:ascii="Palatino Linotype" w:hAnsi="Palatino Linotype" w:cs="Arial"/>
          <w:i/>
          <w:sz w:val="22"/>
          <w:szCs w:val="22"/>
        </w:rPr>
        <w:t>al 17 de octubre de 2019</w:t>
      </w:r>
      <w:r w:rsidR="00340305" w:rsidRPr="000662CA">
        <w:rPr>
          <w:rFonts w:ascii="Palatino Linotype" w:hAnsi="Palatino Linotype" w:cs="Arial"/>
          <w:i/>
          <w:sz w:val="22"/>
          <w:szCs w:val="22"/>
        </w:rPr>
        <w:t>.</w:t>
      </w:r>
    </w:p>
    <w:p w:rsidR="00340305" w:rsidRPr="000662CA" w:rsidRDefault="00340305" w:rsidP="004026D3">
      <w:pPr>
        <w:spacing w:before="100" w:beforeAutospacing="1" w:after="100" w:afterAutospacing="1"/>
        <w:ind w:left="851" w:right="902"/>
        <w:contextualSpacing/>
        <w:jc w:val="both"/>
        <w:rPr>
          <w:rFonts w:ascii="Palatino Linotype" w:hAnsi="Palatino Linotype"/>
          <w:i/>
          <w:sz w:val="22"/>
          <w:szCs w:val="22"/>
        </w:rPr>
      </w:pPr>
    </w:p>
    <w:p w:rsidR="00B25D74" w:rsidRPr="000662CA" w:rsidRDefault="00340305" w:rsidP="004026D3">
      <w:pPr>
        <w:spacing w:before="100" w:beforeAutospacing="1" w:after="100" w:afterAutospacing="1"/>
        <w:ind w:left="851" w:right="902"/>
        <w:contextualSpacing/>
        <w:jc w:val="both"/>
        <w:rPr>
          <w:rFonts w:ascii="Palatino Linotype" w:hAnsi="Palatino Linotype"/>
          <w:i/>
          <w:sz w:val="22"/>
          <w:szCs w:val="22"/>
        </w:rPr>
      </w:pPr>
      <w:r w:rsidRPr="000662CA">
        <w:rPr>
          <w:rFonts w:ascii="Palatino Linotype" w:hAnsi="Palatino Linotype"/>
          <w:i/>
          <w:sz w:val="22"/>
          <w:szCs w:val="22"/>
        </w:rPr>
        <w:t xml:space="preserve">Debiendo notificar al </w:t>
      </w:r>
      <w:r w:rsidRPr="000662CA">
        <w:rPr>
          <w:rFonts w:ascii="Palatino Linotype" w:hAnsi="Palatino Linotype"/>
          <w:b/>
          <w:i/>
          <w:sz w:val="22"/>
          <w:szCs w:val="22"/>
        </w:rPr>
        <w:t>RECURRENTE</w:t>
      </w:r>
      <w:r w:rsidRPr="000662CA">
        <w:rPr>
          <w:rFonts w:ascii="Palatino Linotype" w:hAnsi="Palatino Linotype"/>
          <w:i/>
          <w:sz w:val="22"/>
          <w:szCs w:val="22"/>
        </w:rPr>
        <w:t xml:space="preserve"> el Acuerdo de Clasificación de la información que emita en su caso el Comité de Transparencia con motivo de la versión pública.</w:t>
      </w:r>
    </w:p>
    <w:p w:rsidR="00B25D74" w:rsidRPr="000662CA" w:rsidRDefault="00B25D74" w:rsidP="004026D3">
      <w:pPr>
        <w:spacing w:before="100" w:beforeAutospacing="1" w:after="100" w:afterAutospacing="1"/>
        <w:ind w:left="851" w:right="902"/>
        <w:contextualSpacing/>
        <w:jc w:val="both"/>
        <w:rPr>
          <w:rFonts w:ascii="Palatino Linotype" w:hAnsi="Palatino Linotype"/>
          <w:i/>
          <w:sz w:val="22"/>
          <w:szCs w:val="22"/>
        </w:rPr>
      </w:pPr>
    </w:p>
    <w:p w:rsidR="00340305" w:rsidRPr="000662CA" w:rsidRDefault="00B25D74" w:rsidP="004026D3">
      <w:pPr>
        <w:spacing w:before="100" w:beforeAutospacing="1" w:after="100" w:afterAutospacing="1"/>
        <w:ind w:left="851" w:right="902"/>
        <w:contextualSpacing/>
        <w:jc w:val="both"/>
        <w:rPr>
          <w:rFonts w:ascii="Palatino Linotype" w:hAnsi="Palatino Linotype" w:cs="Arial"/>
        </w:rPr>
      </w:pPr>
      <w:r w:rsidRPr="000662CA">
        <w:rPr>
          <w:rFonts w:ascii="Palatino Linotype" w:hAnsi="Palatino Linotype"/>
          <w:i/>
          <w:sz w:val="22"/>
          <w:szCs w:val="22"/>
        </w:rPr>
        <w:t>En caso que el ayuntamiento no tenga contratación de ser</w:t>
      </w:r>
      <w:r w:rsidR="000662CA" w:rsidRPr="000662CA">
        <w:rPr>
          <w:rFonts w:ascii="Palatino Linotype" w:hAnsi="Palatino Linotype"/>
          <w:i/>
          <w:sz w:val="22"/>
          <w:szCs w:val="22"/>
        </w:rPr>
        <w:t xml:space="preserve">vicios de arrastre de vehículos, </w:t>
      </w:r>
      <w:r w:rsidRPr="000662CA">
        <w:rPr>
          <w:rFonts w:ascii="Palatino Linotype" w:hAnsi="Palatino Linotype"/>
          <w:i/>
          <w:sz w:val="22"/>
          <w:szCs w:val="22"/>
        </w:rPr>
        <w:t xml:space="preserve">deberá hacerlo del </w:t>
      </w:r>
      <w:r w:rsidR="00413C23" w:rsidRPr="000662CA">
        <w:rPr>
          <w:rFonts w:ascii="Palatino Linotype" w:hAnsi="Palatino Linotype"/>
          <w:i/>
          <w:sz w:val="22"/>
          <w:szCs w:val="22"/>
        </w:rPr>
        <w:t>conocimiento</w:t>
      </w:r>
      <w:r w:rsidRPr="000662CA">
        <w:rPr>
          <w:rFonts w:ascii="Palatino Linotype" w:hAnsi="Palatino Linotype"/>
          <w:i/>
          <w:sz w:val="22"/>
          <w:szCs w:val="22"/>
        </w:rPr>
        <w:t xml:space="preserve"> de la </w:t>
      </w:r>
      <w:r w:rsidRPr="000662CA">
        <w:rPr>
          <w:rFonts w:ascii="Palatino Linotype" w:hAnsi="Palatino Linotype"/>
          <w:b/>
          <w:i/>
          <w:sz w:val="22"/>
          <w:szCs w:val="22"/>
        </w:rPr>
        <w:t xml:space="preserve">RECURRENTE </w:t>
      </w:r>
      <w:r w:rsidRPr="000662CA">
        <w:rPr>
          <w:rFonts w:ascii="Palatino Linotype" w:hAnsi="Palatino Linotype"/>
          <w:i/>
          <w:sz w:val="22"/>
          <w:szCs w:val="22"/>
        </w:rPr>
        <w:t>de manera fundada y motivada</w:t>
      </w:r>
      <w:r w:rsidR="000662CA" w:rsidRPr="000662CA">
        <w:rPr>
          <w:rFonts w:ascii="Palatino Linotype" w:hAnsi="Palatino Linotype"/>
          <w:i/>
          <w:sz w:val="22"/>
          <w:szCs w:val="22"/>
        </w:rPr>
        <w:t>.</w:t>
      </w:r>
      <w:r w:rsidR="00340305" w:rsidRPr="000662CA">
        <w:rPr>
          <w:rFonts w:ascii="Palatino Linotype" w:hAnsi="Palatino Linotype"/>
          <w:i/>
          <w:sz w:val="22"/>
          <w:szCs w:val="22"/>
        </w:rPr>
        <w:t>”</w:t>
      </w:r>
    </w:p>
    <w:p w:rsidR="00340305" w:rsidRPr="000662CA" w:rsidRDefault="00340305" w:rsidP="004026D3">
      <w:pPr>
        <w:spacing w:before="100" w:beforeAutospacing="1" w:after="100" w:afterAutospacing="1" w:line="276" w:lineRule="auto"/>
        <w:contextualSpacing/>
        <w:jc w:val="both"/>
        <w:rPr>
          <w:rFonts w:ascii="Palatino Linotype" w:hAnsi="Palatino Linotype"/>
          <w:b/>
          <w:color w:val="222222"/>
          <w:sz w:val="22"/>
          <w:szCs w:val="22"/>
          <w:shd w:val="clear" w:color="auto" w:fill="FFFFFF"/>
        </w:rPr>
      </w:pPr>
    </w:p>
    <w:p w:rsidR="00340305" w:rsidRPr="000662CA" w:rsidRDefault="00340305" w:rsidP="004026D3">
      <w:pPr>
        <w:spacing w:before="100" w:beforeAutospacing="1" w:after="100" w:afterAutospacing="1" w:line="360" w:lineRule="auto"/>
        <w:contextualSpacing/>
        <w:jc w:val="both"/>
        <w:rPr>
          <w:rFonts w:ascii="Palatino Linotype" w:hAnsi="Palatino Linotype"/>
          <w:color w:val="222222"/>
          <w:shd w:val="clear" w:color="auto" w:fill="FFFFFF"/>
        </w:rPr>
      </w:pPr>
      <w:r w:rsidRPr="000662CA">
        <w:rPr>
          <w:rFonts w:ascii="Palatino Linotype" w:hAnsi="Palatino Linotype"/>
          <w:b/>
          <w:color w:val="222222"/>
          <w:sz w:val="28"/>
          <w:szCs w:val="28"/>
          <w:shd w:val="clear" w:color="auto" w:fill="FFFFFF"/>
        </w:rPr>
        <w:t>TERCERO.</w:t>
      </w:r>
      <w:r w:rsidRPr="000662CA">
        <w:rPr>
          <w:rFonts w:ascii="Palatino Linotype" w:hAnsi="Palatino Linotype"/>
          <w:b/>
          <w:color w:val="222222"/>
          <w:shd w:val="clear" w:color="auto" w:fill="FFFFFF"/>
        </w:rPr>
        <w:t> </w:t>
      </w:r>
      <w:r w:rsidRPr="000662CA">
        <w:rPr>
          <w:rFonts w:ascii="Palatino Linotype" w:hAnsi="Palatino Linotype"/>
          <w:b/>
          <w:color w:val="222222"/>
          <w:lang w:eastAsia="es-ES_tradnl"/>
        </w:rPr>
        <w:t>Notifíquese</w:t>
      </w:r>
      <w:r w:rsidRPr="000662CA">
        <w:rPr>
          <w:rFonts w:ascii="Palatino Linotype" w:hAnsi="Palatino Linotype"/>
          <w:color w:val="222222"/>
          <w:lang w:eastAsia="es-ES_tradnl"/>
        </w:rPr>
        <w:t xml:space="preserve"> </w:t>
      </w:r>
      <w:r w:rsidRPr="000662CA">
        <w:rPr>
          <w:rFonts w:ascii="Palatino Linotype" w:hAnsi="Palatino Linotype"/>
          <w:color w:val="222222"/>
          <w:shd w:val="clear" w:color="auto" w:fill="FFFFFF"/>
        </w:rPr>
        <w:t>al Titular de la Unidad de Transparencia del</w:t>
      </w:r>
      <w:r w:rsidRPr="000662CA">
        <w:rPr>
          <w:rFonts w:ascii="Palatino Linotype" w:hAnsi="Palatino Linotype"/>
          <w:b/>
          <w:color w:val="222222"/>
          <w:shd w:val="clear" w:color="auto" w:fill="FFFFFF"/>
        </w:rPr>
        <w:t> SUJETO OBLIGADO</w:t>
      </w:r>
      <w:r w:rsidRPr="000662CA">
        <w:rPr>
          <w:rFonts w:ascii="Palatino Linotype" w:hAnsi="Palatino Linotype"/>
          <w:color w:val="222222"/>
          <w:shd w:val="clear" w:color="auto" w:fill="FFFFFF"/>
        </w:rPr>
        <w:t xml:space="preserve">, para que conforme a los artículos 186, último párrafo y 189, párrafo segundo de la Ley de </w:t>
      </w:r>
      <w:r w:rsidRPr="000662CA">
        <w:rPr>
          <w:rFonts w:ascii="Palatino Linotype" w:hAnsi="Palatino Linotype" w:cs="Arial"/>
        </w:rPr>
        <w:t>Transparencia</w:t>
      </w:r>
      <w:r w:rsidRPr="000662CA">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0662CA">
        <w:rPr>
          <w:rFonts w:ascii="Palatino Linotype" w:hAnsi="Palatino Linotype"/>
          <w:color w:val="222222"/>
          <w:lang w:eastAsia="es-ES_tradnl"/>
        </w:rPr>
        <w:t>de</w:t>
      </w:r>
      <w:r w:rsidRPr="000662CA">
        <w:rPr>
          <w:rFonts w:ascii="Palatino Linotype" w:hAnsi="Palatino Linotype"/>
          <w:color w:val="222222"/>
          <w:shd w:val="clear" w:color="auto" w:fill="FFFFFF"/>
        </w:rPr>
        <w:t xml:space="preserve"> tres días hábiles siguientes sobre el cumplimiento dado a la presente resolución.</w:t>
      </w:r>
    </w:p>
    <w:p w:rsidR="00340305" w:rsidRPr="000662CA" w:rsidRDefault="00340305" w:rsidP="004026D3">
      <w:pPr>
        <w:spacing w:before="100" w:beforeAutospacing="1" w:after="100" w:afterAutospacing="1" w:line="360" w:lineRule="auto"/>
        <w:contextualSpacing/>
        <w:jc w:val="both"/>
        <w:rPr>
          <w:rFonts w:ascii="Palatino Linotype" w:hAnsi="Palatino Linotype"/>
          <w:b/>
          <w:color w:val="222222"/>
          <w:shd w:val="clear" w:color="auto" w:fill="FFFFFF"/>
        </w:rPr>
      </w:pPr>
    </w:p>
    <w:p w:rsidR="00340305" w:rsidRPr="000662CA" w:rsidRDefault="00340305" w:rsidP="004026D3">
      <w:pPr>
        <w:spacing w:before="100" w:beforeAutospacing="1" w:after="100" w:afterAutospacing="1" w:line="360" w:lineRule="auto"/>
        <w:ind w:right="49"/>
        <w:contextualSpacing/>
        <w:jc w:val="both"/>
        <w:rPr>
          <w:rFonts w:ascii="Palatino Linotype" w:hAnsi="Palatino Linotype"/>
          <w:color w:val="222222"/>
          <w:lang w:eastAsia="es-ES_tradnl"/>
        </w:rPr>
      </w:pPr>
      <w:r w:rsidRPr="000662CA">
        <w:rPr>
          <w:rFonts w:ascii="Palatino Linotype" w:hAnsi="Palatino Linotype" w:cs="Arial"/>
          <w:b/>
          <w:bCs/>
          <w:color w:val="222222"/>
          <w:sz w:val="28"/>
          <w:lang w:eastAsia="es-MX"/>
        </w:rPr>
        <w:t xml:space="preserve">CUARTO. </w:t>
      </w:r>
      <w:r w:rsidRPr="000662CA">
        <w:rPr>
          <w:rFonts w:ascii="Palatino Linotype" w:hAnsi="Palatino Linotype"/>
          <w:b/>
          <w:color w:val="222222"/>
          <w:lang w:eastAsia="es-ES_tradnl"/>
        </w:rPr>
        <w:t>Notifíquese</w:t>
      </w:r>
      <w:r w:rsidRPr="000662CA">
        <w:rPr>
          <w:rFonts w:ascii="Palatino Linotype" w:hAnsi="Palatino Linotype"/>
          <w:color w:val="222222"/>
          <w:lang w:eastAsia="es-ES_tradnl"/>
        </w:rPr>
        <w:t xml:space="preserve"> a </w:t>
      </w:r>
      <w:r w:rsidRPr="000662CA">
        <w:rPr>
          <w:rFonts w:ascii="Palatino Linotype" w:hAnsi="Palatino Linotype"/>
          <w:b/>
          <w:color w:val="222222"/>
          <w:lang w:eastAsia="es-ES_tradnl"/>
        </w:rPr>
        <w:t>LA</w:t>
      </w:r>
      <w:r w:rsidRPr="000662CA">
        <w:rPr>
          <w:rFonts w:ascii="Palatino Linotype" w:hAnsi="Palatino Linotype"/>
          <w:color w:val="222222"/>
          <w:lang w:eastAsia="es-ES_tradnl"/>
        </w:rPr>
        <w:t xml:space="preserve"> </w:t>
      </w:r>
      <w:r w:rsidRPr="000662CA">
        <w:rPr>
          <w:rFonts w:ascii="Palatino Linotype" w:hAnsi="Palatino Linotype"/>
          <w:b/>
          <w:color w:val="222222"/>
          <w:lang w:eastAsia="es-ES_tradnl"/>
        </w:rPr>
        <w:t>RECURRENTE</w:t>
      </w:r>
      <w:r w:rsidRPr="000662CA">
        <w:rPr>
          <w:rFonts w:ascii="Palatino Linotype" w:hAnsi="Palatino Linotype"/>
          <w:color w:val="222222"/>
          <w:lang w:eastAsia="es-ES_tradnl"/>
        </w:rPr>
        <w:t xml:space="preserve"> la </w:t>
      </w:r>
      <w:r w:rsidRPr="000662CA">
        <w:rPr>
          <w:rFonts w:ascii="Palatino Linotype" w:hAnsi="Palatino Linotype" w:cs="Arial"/>
        </w:rPr>
        <w:t>presente</w:t>
      </w:r>
      <w:r w:rsidRPr="000662CA">
        <w:rPr>
          <w:rFonts w:ascii="Palatino Linotype" w:hAnsi="Palatino Linotype"/>
          <w:color w:val="222222"/>
          <w:lang w:eastAsia="es-ES_tradnl"/>
        </w:rPr>
        <w:t xml:space="preserve"> resolución.</w:t>
      </w:r>
    </w:p>
    <w:p w:rsidR="00340305" w:rsidRPr="000662CA" w:rsidRDefault="00340305" w:rsidP="004026D3">
      <w:pPr>
        <w:spacing w:before="100" w:beforeAutospacing="1" w:after="100" w:afterAutospacing="1" w:line="360" w:lineRule="auto"/>
        <w:ind w:right="49"/>
        <w:contextualSpacing/>
        <w:jc w:val="both"/>
        <w:rPr>
          <w:rFonts w:ascii="Palatino Linotype" w:hAnsi="Palatino Linotype" w:cs="Arial"/>
          <w:b/>
          <w:bCs/>
          <w:color w:val="222222"/>
          <w:sz w:val="28"/>
          <w:lang w:eastAsia="es-MX"/>
        </w:rPr>
      </w:pPr>
    </w:p>
    <w:p w:rsidR="00340305" w:rsidRPr="000662CA" w:rsidRDefault="00340305" w:rsidP="004026D3">
      <w:pPr>
        <w:spacing w:before="100" w:beforeAutospacing="1" w:after="100" w:afterAutospacing="1" w:line="360" w:lineRule="auto"/>
        <w:ind w:right="49"/>
        <w:contextualSpacing/>
        <w:jc w:val="both"/>
        <w:rPr>
          <w:rFonts w:ascii="Palatino Linotype" w:hAnsi="Palatino Linotype"/>
          <w:color w:val="222222"/>
          <w:lang w:eastAsia="es-ES_tradnl"/>
        </w:rPr>
      </w:pPr>
      <w:r w:rsidRPr="000662CA">
        <w:rPr>
          <w:rFonts w:ascii="Palatino Linotype" w:hAnsi="Palatino Linotype" w:cs="Arial"/>
          <w:b/>
          <w:bCs/>
          <w:color w:val="222222"/>
          <w:sz w:val="28"/>
          <w:lang w:eastAsia="es-MX"/>
        </w:rPr>
        <w:t>QUINTO.</w:t>
      </w:r>
      <w:r w:rsidRPr="000662CA">
        <w:rPr>
          <w:rFonts w:ascii="Palatino Linotype" w:hAnsi="Palatino Linotype"/>
          <w:color w:val="222222"/>
          <w:szCs w:val="17"/>
          <w:lang w:eastAsia="es-ES_tradnl"/>
        </w:rPr>
        <w:t xml:space="preserve"> </w:t>
      </w:r>
      <w:r w:rsidRPr="000662CA">
        <w:rPr>
          <w:rFonts w:ascii="Palatino Linotype" w:hAnsi="Palatino Linotype"/>
          <w:b/>
          <w:color w:val="222222"/>
          <w:lang w:eastAsia="es-ES_tradnl"/>
        </w:rPr>
        <w:t>Hágase del conocimiento</w:t>
      </w:r>
      <w:r w:rsidRPr="000662CA">
        <w:rPr>
          <w:rFonts w:ascii="Palatino Linotype" w:hAnsi="Palatino Linotype"/>
          <w:color w:val="222222"/>
          <w:lang w:eastAsia="es-ES_tradnl"/>
        </w:rPr>
        <w:t xml:space="preserve"> a </w:t>
      </w:r>
      <w:r w:rsidRPr="000662CA">
        <w:rPr>
          <w:rFonts w:ascii="Palatino Linotype" w:hAnsi="Palatino Linotype"/>
          <w:b/>
          <w:color w:val="222222"/>
          <w:lang w:eastAsia="es-ES_tradnl"/>
        </w:rPr>
        <w:t>LA</w:t>
      </w:r>
      <w:r w:rsidRPr="000662CA">
        <w:rPr>
          <w:rFonts w:ascii="Palatino Linotype" w:hAnsi="Palatino Linotype"/>
          <w:color w:val="222222"/>
          <w:lang w:eastAsia="es-ES_tradnl"/>
        </w:rPr>
        <w:t xml:space="preserve"> </w:t>
      </w:r>
      <w:r w:rsidRPr="000662CA">
        <w:rPr>
          <w:rFonts w:ascii="Palatino Linotype" w:hAnsi="Palatino Linotype"/>
          <w:b/>
          <w:color w:val="222222"/>
          <w:lang w:eastAsia="es-ES_tradnl"/>
        </w:rPr>
        <w:t>RECURRENTE</w:t>
      </w:r>
      <w:r w:rsidRPr="000662CA">
        <w:rPr>
          <w:rFonts w:ascii="Palatino Linotype" w:hAnsi="Palatino Linotype"/>
          <w:color w:val="222222"/>
          <w:lang w:eastAsia="es-ES_tradnl"/>
        </w:rPr>
        <w:t xml:space="preserve"> que, de conformidad con lo establecido en el artículo 196 de la </w:t>
      </w:r>
      <w:r w:rsidRPr="000662CA">
        <w:rPr>
          <w:rFonts w:ascii="Palatino Linotype" w:hAnsi="Palatino Linotype" w:cs="Arial"/>
        </w:rPr>
        <w:t>Ley</w:t>
      </w:r>
      <w:r w:rsidRPr="000662C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340305" w:rsidRPr="000662CA" w:rsidRDefault="00340305" w:rsidP="004026D3">
      <w:pPr>
        <w:spacing w:before="100" w:beforeAutospacing="1" w:after="100" w:afterAutospacing="1" w:line="360" w:lineRule="auto"/>
        <w:ind w:right="49"/>
        <w:contextualSpacing/>
        <w:jc w:val="both"/>
        <w:rPr>
          <w:rFonts w:ascii="Palatino Linotype" w:hAnsi="Palatino Linotype"/>
          <w:color w:val="222222"/>
          <w:lang w:eastAsia="es-ES_tradnl"/>
        </w:rPr>
      </w:pPr>
    </w:p>
    <w:p w:rsidR="00340305" w:rsidRPr="00F64CFD" w:rsidRDefault="00340305" w:rsidP="004026D3">
      <w:pPr>
        <w:spacing w:before="100" w:beforeAutospacing="1" w:after="100" w:afterAutospacing="1" w:line="360" w:lineRule="auto"/>
        <w:contextualSpacing/>
        <w:jc w:val="both"/>
        <w:rPr>
          <w:rFonts w:ascii="Palatino Linotype" w:hAnsi="Palatino Linotype"/>
          <w:lang w:eastAsia="es-ES_tradnl"/>
        </w:rPr>
      </w:pPr>
      <w:r w:rsidRPr="000662CA">
        <w:rPr>
          <w:rFonts w:ascii="Palatino Linotype" w:hAnsi="Palatino Linotype" w:cs="Arial"/>
          <w:b/>
          <w:bCs/>
          <w:color w:val="222222"/>
          <w:sz w:val="28"/>
          <w:lang w:eastAsia="es-MX"/>
        </w:rPr>
        <w:lastRenderedPageBreak/>
        <w:t>SEXTO</w:t>
      </w:r>
      <w:r w:rsidRPr="000662CA">
        <w:rPr>
          <w:rFonts w:ascii="Palatino Linotype" w:hAnsi="Palatino Linotype"/>
          <w:b/>
          <w:sz w:val="28"/>
          <w:szCs w:val="25"/>
        </w:rPr>
        <w:t xml:space="preserve">. </w:t>
      </w:r>
      <w:r w:rsidRPr="000662CA">
        <w:rPr>
          <w:rFonts w:ascii="Palatino Linotype" w:hAnsi="Palatino Linotype"/>
          <w:b/>
        </w:rPr>
        <w:t>Gírese</w:t>
      </w:r>
      <w:r w:rsidRPr="000662CA">
        <w:rPr>
          <w:rFonts w:ascii="Palatino Linotype" w:hAnsi="Palatino Linotype"/>
        </w:rPr>
        <w:t xml:space="preserve"> </w:t>
      </w:r>
      <w:r w:rsidRPr="000662CA">
        <w:rPr>
          <w:rFonts w:ascii="Palatino Linotype" w:hAnsi="Palatino Linotype"/>
          <w:lang w:eastAsia="es-ES_tradnl"/>
        </w:rPr>
        <w:t xml:space="preserve">oficio al Titular de la Contraloría Interna y Órgano de Control y Vigilancia de este </w:t>
      </w:r>
      <w:r w:rsidRPr="000662CA">
        <w:rPr>
          <w:rFonts w:ascii="Palatino Linotype" w:hAnsi="Palatino Linotype" w:cs="Arial"/>
        </w:rPr>
        <w:t>Instituto</w:t>
      </w:r>
      <w:r w:rsidRPr="000662CA">
        <w:rPr>
          <w:rFonts w:ascii="Palatino Linotype" w:hAnsi="Palatino Linotype"/>
          <w:lang w:eastAsia="es-ES_tradnl"/>
        </w:rPr>
        <w:t xml:space="preserve">, de conformidad con el artículo 190 de la Ley de Transparencia y </w:t>
      </w:r>
      <w:r w:rsidRPr="000662CA">
        <w:rPr>
          <w:rFonts w:ascii="Palatino Linotype" w:hAnsi="Palatino Linotype"/>
          <w:color w:val="222222"/>
          <w:shd w:val="clear" w:color="auto" w:fill="FFFFFF"/>
        </w:rPr>
        <w:t>Acceso</w:t>
      </w:r>
      <w:r w:rsidRPr="000662CA">
        <w:rPr>
          <w:rFonts w:ascii="Palatino Linotype" w:hAnsi="Palatino Linotype"/>
          <w:lang w:eastAsia="es-ES_tradnl"/>
        </w:rPr>
        <w:t xml:space="preserve"> a la Información Pública del Estado de México y Municipios a fin de que determine lo conducente, en términos del Considerando </w:t>
      </w:r>
      <w:r w:rsidRPr="000662CA">
        <w:rPr>
          <w:rFonts w:ascii="Palatino Linotype" w:hAnsi="Palatino Linotype"/>
          <w:b/>
          <w:lang w:eastAsia="es-ES_tradnl"/>
        </w:rPr>
        <w:t>QUINTO</w:t>
      </w:r>
      <w:r w:rsidRPr="000662CA">
        <w:rPr>
          <w:rFonts w:ascii="Palatino Linotype" w:hAnsi="Palatino Linotype"/>
          <w:lang w:eastAsia="es-ES_tradnl"/>
        </w:rPr>
        <w:t xml:space="preserve"> de la presente resolución.</w:t>
      </w:r>
    </w:p>
    <w:p w:rsidR="00340305" w:rsidRDefault="00340305" w:rsidP="004026D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olor w:val="222222"/>
          <w:szCs w:val="17"/>
          <w:lang w:eastAsia="es-ES_tradnl"/>
        </w:rPr>
      </w:pPr>
    </w:p>
    <w:p w:rsidR="00E479E0" w:rsidRPr="00D4259B" w:rsidRDefault="00E479E0" w:rsidP="00E479E0">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EVA ABAID YAPUR; JOSÉ GUADALUPE LUNA HERNÁNDEZ;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D4259B" w:rsidRPr="00E479E0" w:rsidRDefault="00D4259B" w:rsidP="004026D3">
            <w:pPr>
              <w:spacing w:before="100" w:beforeAutospacing="1" w:after="100" w:afterAutospacing="1"/>
              <w:contextualSpacing/>
              <w:jc w:val="center"/>
              <w:rPr>
                <w:rFonts w:ascii="Palatino Linotype" w:hAnsi="Palatino Linotype" w:cs="Arial"/>
                <w:b/>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D4259B" w:rsidP="004026D3">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w:t>
            </w:r>
            <w:r w:rsidR="00D81F65">
              <w:rPr>
                <w:rFonts w:ascii="Palatino Linotype" w:hAnsi="Palatino Linotype" w:cs="Arial"/>
                <w:b/>
                <w:lang w:val="es-ES_tradnl"/>
              </w:rPr>
              <w:t>RÚBRICA</w:t>
            </w:r>
            <w:r w:rsidR="00BA108D">
              <w:rPr>
                <w:rFonts w:ascii="Palatino Linotype" w:hAnsi="Palatino Linotype" w:cs="Arial"/>
                <w:b/>
                <w:lang w:val="es-ES_tradnl"/>
              </w:rPr>
              <w:t>)</w:t>
            </w:r>
          </w:p>
          <w:p w:rsidR="00521A31" w:rsidRDefault="00521A31"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3A59AE" w:rsidRPr="00D35540" w:rsidRDefault="003A59AE" w:rsidP="004026D3">
            <w:pPr>
              <w:spacing w:before="100" w:beforeAutospacing="1" w:after="100" w:afterAutospacing="1"/>
              <w:contextualSpacing/>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6B5667" w:rsidRDefault="006B5667"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521A31" w:rsidRDefault="00521A31"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4026D3">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p w:rsidR="006B5667" w:rsidRDefault="006B5667"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F558FF" w:rsidRDefault="00F558FF" w:rsidP="004026D3">
            <w:pPr>
              <w:spacing w:before="100" w:beforeAutospacing="1" w:after="100" w:afterAutospacing="1"/>
              <w:contextualSpacing/>
              <w:jc w:val="center"/>
              <w:rPr>
                <w:rFonts w:ascii="Palatino Linotype" w:hAnsi="Palatino Linotype" w:cs="Arial"/>
                <w:b/>
                <w:lang w:val="es-ES_tradnl"/>
              </w:rPr>
            </w:pPr>
          </w:p>
          <w:p w:rsidR="003A59AE" w:rsidRPr="00D35540" w:rsidRDefault="003A59AE" w:rsidP="004026D3">
            <w:pPr>
              <w:spacing w:before="100" w:beforeAutospacing="1" w:after="100" w:afterAutospacing="1"/>
              <w:contextualSpacing/>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4026D3">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785422" w:rsidRPr="00D35540" w:rsidRDefault="008D04DD" w:rsidP="004026D3">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tc>
      </w:tr>
    </w:tbl>
    <w:p w:rsidR="003A59AE" w:rsidRDefault="003A59AE"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F558FF" w:rsidRDefault="00F558FF" w:rsidP="004026D3">
      <w:pPr>
        <w:spacing w:before="100" w:beforeAutospacing="1" w:after="100" w:afterAutospacing="1"/>
        <w:contextualSpacing/>
        <w:jc w:val="both"/>
        <w:rPr>
          <w:rFonts w:ascii="Palatino Linotype" w:hAnsi="Palatino Linotype" w:cs="Arial"/>
          <w:sz w:val="22"/>
          <w:szCs w:val="22"/>
          <w:lang w:val="es-ES"/>
        </w:rPr>
      </w:pPr>
    </w:p>
    <w:p w:rsidR="003A59AE" w:rsidRDefault="000104F0" w:rsidP="004026D3">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621E53">
        <w:rPr>
          <w:rFonts w:ascii="Palatino Linotype" w:hAnsi="Palatino Linotype" w:cs="Arial"/>
          <w:sz w:val="22"/>
          <w:szCs w:val="22"/>
          <w:lang w:val="es-ES"/>
        </w:rPr>
        <w:t>seis</w:t>
      </w:r>
      <w:r w:rsidR="00D81F65">
        <w:rPr>
          <w:rFonts w:ascii="Palatino Linotype" w:hAnsi="Palatino Linotype" w:cs="Arial"/>
          <w:sz w:val="22"/>
          <w:szCs w:val="22"/>
          <w:lang w:val="es-ES"/>
        </w:rPr>
        <w:t xml:space="preserve"> de febrero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D81F65">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FE1314">
        <w:rPr>
          <w:rFonts w:ascii="Palatino Linotype" w:hAnsi="Palatino Linotype" w:cs="Arial"/>
          <w:sz w:val="22"/>
          <w:szCs w:val="22"/>
          <w:lang w:val="es-ES"/>
        </w:rPr>
        <w:t>0</w:t>
      </w:r>
      <w:r w:rsidR="00F558FF">
        <w:rPr>
          <w:rFonts w:ascii="Palatino Linotype" w:hAnsi="Palatino Linotype" w:cs="Arial"/>
          <w:sz w:val="22"/>
          <w:szCs w:val="22"/>
          <w:lang w:val="es-ES"/>
        </w:rPr>
        <w:t>868</w:t>
      </w:r>
      <w:r w:rsidR="00D81F65">
        <w:rPr>
          <w:rFonts w:ascii="Palatino Linotype" w:hAnsi="Palatino Linotype" w:cs="Arial"/>
          <w:sz w:val="22"/>
          <w:szCs w:val="22"/>
          <w:lang w:val="es-ES"/>
        </w:rPr>
        <w:t>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4026D3">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D81F65">
        <w:rPr>
          <w:rFonts w:ascii="Palatino Linotype" w:hAnsi="Palatino Linotype" w:cs="Arial"/>
          <w:sz w:val="22"/>
          <w:szCs w:val="22"/>
          <w:lang w:val="es-ES"/>
        </w:rPr>
        <w:t>LGMJ</w:t>
      </w:r>
    </w:p>
    <w:sectPr w:rsidR="000104F0" w:rsidRPr="00867D3D" w:rsidSect="006957B1">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5D0" w:rsidRDefault="008B25D0" w:rsidP="00C80F8C">
      <w:r>
        <w:separator/>
      </w:r>
    </w:p>
  </w:endnote>
  <w:endnote w:type="continuationSeparator" w:id="0">
    <w:p w:rsidR="008B25D0" w:rsidRDefault="008B25D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F47" w:rsidRPr="00A2780F" w:rsidRDefault="007D2F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45472">
      <w:rPr>
        <w:rFonts w:ascii="Arial" w:hAnsi="Arial" w:cs="Arial"/>
        <w:b/>
        <w:bCs/>
        <w:noProof/>
        <w:sz w:val="20"/>
        <w:szCs w:val="20"/>
      </w:rPr>
      <w:t>44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45472">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F47" w:rsidRDefault="007D2F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4547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45472">
      <w:rPr>
        <w:rFonts w:ascii="Arial" w:hAnsi="Arial" w:cs="Arial"/>
        <w:b/>
        <w:bCs/>
        <w:noProof/>
        <w:sz w:val="20"/>
        <w:szCs w:val="20"/>
      </w:rPr>
      <w:t>45</w:t>
    </w:r>
    <w:r w:rsidRPr="00986599">
      <w:rPr>
        <w:rFonts w:ascii="Arial" w:hAnsi="Arial" w:cs="Arial"/>
        <w:b/>
        <w:bCs/>
        <w:sz w:val="20"/>
        <w:szCs w:val="20"/>
      </w:rPr>
      <w:fldChar w:fldCharType="end"/>
    </w:r>
  </w:p>
  <w:p w:rsidR="007D2F47" w:rsidRPr="00070856" w:rsidRDefault="007D2F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5D0" w:rsidRDefault="008B25D0" w:rsidP="00C80F8C">
      <w:r>
        <w:separator/>
      </w:r>
    </w:p>
  </w:footnote>
  <w:footnote w:type="continuationSeparator" w:id="0">
    <w:p w:rsidR="008B25D0" w:rsidRDefault="008B25D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F47" w:rsidRPr="007F3A80" w:rsidRDefault="007D2F47" w:rsidP="00354355">
    <w:pPr>
      <w:pStyle w:val="Encabezado"/>
      <w:tabs>
        <w:tab w:val="clear" w:pos="4252"/>
        <w:tab w:val="clear" w:pos="8504"/>
        <w:tab w:val="left" w:pos="2326"/>
      </w:tabs>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403"/>
      <w:gridCol w:w="2551"/>
      <w:gridCol w:w="3260"/>
    </w:tblGrid>
    <w:tr w:rsidR="007D2F47" w:rsidRPr="007769F3" w:rsidTr="00D807AA">
      <w:tc>
        <w:tcPr>
          <w:tcW w:w="3403" w:type="dxa"/>
        </w:tcPr>
        <w:p w:rsidR="007D2F47" w:rsidRPr="007769F3" w:rsidRDefault="007D2F47" w:rsidP="00070856">
          <w:pPr>
            <w:rPr>
              <w:rFonts w:ascii="Palatino Linotype" w:hAnsi="Palatino Linotype"/>
              <w:b/>
              <w:sz w:val="22"/>
              <w:szCs w:val="22"/>
              <w:lang w:val="es-ES_tradnl"/>
            </w:rPr>
          </w:pPr>
        </w:p>
      </w:tc>
      <w:tc>
        <w:tcPr>
          <w:tcW w:w="2551" w:type="dxa"/>
          <w:shd w:val="clear" w:color="auto" w:fill="auto"/>
        </w:tcPr>
        <w:p w:rsidR="007D2F47" w:rsidRPr="007769F3" w:rsidRDefault="007D2F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7D2F47" w:rsidRPr="007769F3" w:rsidRDefault="007D2F47" w:rsidP="00FE131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8687/INFOEM/IP/RR/2019</w:t>
          </w:r>
        </w:p>
      </w:tc>
    </w:tr>
    <w:tr w:rsidR="007D2F47" w:rsidRPr="007769F3" w:rsidTr="00D807AA">
      <w:tc>
        <w:tcPr>
          <w:tcW w:w="3403" w:type="dxa"/>
        </w:tcPr>
        <w:p w:rsidR="007D2F47" w:rsidRPr="007769F3" w:rsidRDefault="007D2F47" w:rsidP="00205629">
          <w:pPr>
            <w:rPr>
              <w:rFonts w:ascii="Palatino Linotype" w:hAnsi="Palatino Linotype"/>
              <w:b/>
              <w:sz w:val="22"/>
              <w:szCs w:val="22"/>
              <w:lang w:val="es-ES_tradnl"/>
            </w:rPr>
          </w:pPr>
        </w:p>
      </w:tc>
      <w:tc>
        <w:tcPr>
          <w:tcW w:w="2551" w:type="dxa"/>
          <w:shd w:val="clear" w:color="auto" w:fill="auto"/>
        </w:tcPr>
        <w:p w:rsidR="007D2F47" w:rsidRPr="007769F3" w:rsidRDefault="007D2F4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7D2F47" w:rsidRPr="00DC41C8" w:rsidRDefault="007D2F47" w:rsidP="004026D3">
          <w:pPr>
            <w:jc w:val="both"/>
            <w:rPr>
              <w:rFonts w:ascii="Palatino Linotype" w:hAnsi="Palatino Linotype"/>
              <w:b/>
              <w:sz w:val="22"/>
              <w:szCs w:val="22"/>
            </w:rPr>
          </w:pPr>
          <w:r w:rsidRPr="00FE1314">
            <w:rPr>
              <w:rFonts w:ascii="Palatino Linotype" w:hAnsi="Palatino Linotype"/>
              <w:b/>
              <w:bCs/>
              <w:sz w:val="22"/>
              <w:szCs w:val="22"/>
            </w:rPr>
            <w:t>Ayuntamiento de</w:t>
          </w:r>
          <w:r>
            <w:rPr>
              <w:rFonts w:ascii="Palatino Linotype" w:hAnsi="Palatino Linotype"/>
              <w:b/>
              <w:bCs/>
              <w:sz w:val="22"/>
              <w:szCs w:val="22"/>
            </w:rPr>
            <w:t xml:space="preserve"> Ixtapaluca</w:t>
          </w:r>
        </w:p>
      </w:tc>
    </w:tr>
    <w:tr w:rsidR="007D2F47" w:rsidRPr="007769F3" w:rsidTr="00D807AA">
      <w:trPr>
        <w:trHeight w:val="228"/>
      </w:trPr>
      <w:tc>
        <w:tcPr>
          <w:tcW w:w="3403" w:type="dxa"/>
        </w:tcPr>
        <w:p w:rsidR="007D2F47" w:rsidRPr="007769F3" w:rsidRDefault="007D2F47" w:rsidP="00070856">
          <w:pPr>
            <w:rPr>
              <w:rFonts w:ascii="Palatino Linotype" w:hAnsi="Palatino Linotype"/>
              <w:b/>
              <w:sz w:val="22"/>
              <w:szCs w:val="22"/>
              <w:lang w:val="es-ES_tradnl"/>
            </w:rPr>
          </w:pPr>
        </w:p>
      </w:tc>
      <w:tc>
        <w:tcPr>
          <w:tcW w:w="2551" w:type="dxa"/>
          <w:shd w:val="clear" w:color="auto" w:fill="auto"/>
        </w:tcPr>
        <w:p w:rsidR="007D2F47" w:rsidRPr="007769F3" w:rsidRDefault="007D2F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7D2F47" w:rsidRPr="007769F3" w:rsidRDefault="007D2F4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7D2F47" w:rsidRPr="007F3A80" w:rsidRDefault="007D2F47"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F47" w:rsidRPr="007F3A80" w:rsidRDefault="007D2F47">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7D2F47" w:rsidRPr="008F2CCC" w:rsidTr="00463B87">
      <w:tc>
        <w:tcPr>
          <w:tcW w:w="3403" w:type="dxa"/>
          <w:vMerge w:val="restart"/>
        </w:tcPr>
        <w:p w:rsidR="007D2F47" w:rsidRPr="008F2CCC" w:rsidRDefault="007D2F47" w:rsidP="00A2780F">
          <w:pPr>
            <w:rPr>
              <w:rFonts w:ascii="Palatino Linotype" w:hAnsi="Palatino Linotype"/>
              <w:b/>
              <w:sz w:val="22"/>
              <w:szCs w:val="22"/>
              <w:lang w:val="es-ES_tradnl"/>
            </w:rPr>
          </w:pPr>
        </w:p>
      </w:tc>
      <w:tc>
        <w:tcPr>
          <w:tcW w:w="2835" w:type="dxa"/>
          <w:shd w:val="clear" w:color="auto" w:fill="auto"/>
        </w:tcPr>
        <w:p w:rsidR="007D2F47" w:rsidRPr="008F2CCC" w:rsidRDefault="007D2F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7D2F47" w:rsidRPr="008F2CCC" w:rsidRDefault="007D2F47" w:rsidP="00C5595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8687/INFOEM/IP/RR/2019</w:t>
          </w:r>
        </w:p>
      </w:tc>
    </w:tr>
    <w:tr w:rsidR="007D2F47" w:rsidRPr="008F2CCC" w:rsidTr="00463B87">
      <w:tc>
        <w:tcPr>
          <w:tcW w:w="3403" w:type="dxa"/>
          <w:vMerge/>
        </w:tcPr>
        <w:p w:rsidR="007D2F47" w:rsidRPr="008F2CCC" w:rsidRDefault="007D2F47" w:rsidP="00A2780F">
          <w:pPr>
            <w:rPr>
              <w:rFonts w:ascii="Palatino Linotype" w:hAnsi="Palatino Linotype"/>
              <w:b/>
              <w:sz w:val="22"/>
              <w:szCs w:val="22"/>
              <w:lang w:val="es-ES_tradnl"/>
            </w:rPr>
          </w:pPr>
        </w:p>
      </w:tc>
      <w:tc>
        <w:tcPr>
          <w:tcW w:w="2835" w:type="dxa"/>
          <w:shd w:val="clear" w:color="auto" w:fill="auto"/>
        </w:tcPr>
        <w:p w:rsidR="007D2F47" w:rsidRPr="008F2CCC" w:rsidRDefault="007D2F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7D2F47" w:rsidRPr="008F2CCC" w:rsidRDefault="00445472" w:rsidP="00445472">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7D2F4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7D2F4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7D2F47">
            <w:rPr>
              <w:rFonts w:ascii="Palatino Linotype" w:hAnsi="Palatino Linotype"/>
              <w:b/>
              <w:sz w:val="22"/>
              <w:szCs w:val="22"/>
              <w:lang w:val="es-ES_tradnl"/>
            </w:rPr>
            <w:t xml:space="preserve"> </w:t>
          </w:r>
        </w:p>
      </w:tc>
    </w:tr>
    <w:tr w:rsidR="007D2F47" w:rsidRPr="008F2CCC" w:rsidTr="00463B87">
      <w:trPr>
        <w:trHeight w:val="228"/>
      </w:trPr>
      <w:tc>
        <w:tcPr>
          <w:tcW w:w="3403" w:type="dxa"/>
          <w:vMerge/>
        </w:tcPr>
        <w:p w:rsidR="007D2F47" w:rsidRPr="008F2CCC" w:rsidRDefault="007D2F47" w:rsidP="00E37C88">
          <w:pPr>
            <w:rPr>
              <w:rFonts w:ascii="Palatino Linotype" w:hAnsi="Palatino Linotype"/>
              <w:b/>
              <w:sz w:val="22"/>
              <w:szCs w:val="22"/>
              <w:lang w:val="es-ES_tradnl"/>
            </w:rPr>
          </w:pPr>
        </w:p>
      </w:tc>
      <w:tc>
        <w:tcPr>
          <w:tcW w:w="2835" w:type="dxa"/>
          <w:shd w:val="clear" w:color="auto" w:fill="auto"/>
        </w:tcPr>
        <w:p w:rsidR="007D2F47" w:rsidRPr="008F2CCC" w:rsidRDefault="007D2F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7D2F47" w:rsidRPr="00DC41C8" w:rsidRDefault="007D2F47" w:rsidP="00C55956">
          <w:pPr>
            <w:jc w:val="both"/>
            <w:rPr>
              <w:rFonts w:ascii="Palatino Linotype" w:hAnsi="Palatino Linotype"/>
              <w:b/>
              <w:sz w:val="22"/>
              <w:szCs w:val="22"/>
            </w:rPr>
          </w:pPr>
          <w:r>
            <w:rPr>
              <w:rFonts w:ascii="Palatino Linotype" w:hAnsi="Palatino Linotype"/>
              <w:b/>
              <w:bCs/>
              <w:sz w:val="22"/>
              <w:szCs w:val="22"/>
            </w:rPr>
            <w:t>Ayuntamiento de Ixtapaluca</w:t>
          </w:r>
        </w:p>
      </w:tc>
    </w:tr>
    <w:tr w:rsidR="007D2F47" w:rsidRPr="008F2CCC" w:rsidTr="00463B87">
      <w:tc>
        <w:tcPr>
          <w:tcW w:w="3403" w:type="dxa"/>
          <w:vMerge/>
        </w:tcPr>
        <w:p w:rsidR="007D2F47" w:rsidRPr="008F2CCC" w:rsidRDefault="007D2F47" w:rsidP="00A2780F">
          <w:pPr>
            <w:rPr>
              <w:rFonts w:ascii="Palatino Linotype" w:hAnsi="Palatino Linotype"/>
              <w:b/>
              <w:sz w:val="22"/>
              <w:szCs w:val="22"/>
              <w:lang w:val="es-ES_tradnl"/>
            </w:rPr>
          </w:pPr>
        </w:p>
      </w:tc>
      <w:tc>
        <w:tcPr>
          <w:tcW w:w="2835" w:type="dxa"/>
          <w:shd w:val="clear" w:color="auto" w:fill="auto"/>
        </w:tcPr>
        <w:p w:rsidR="007D2F47" w:rsidRPr="008F2CCC" w:rsidRDefault="007D2F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7D2F47" w:rsidRPr="008F2CCC" w:rsidRDefault="007D2F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D2F47" w:rsidRPr="00D4259B" w:rsidRDefault="007D2F4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27D58A6"/>
    <w:multiLevelType w:val="hybridMultilevel"/>
    <w:tmpl w:val="64C2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4"/>
  </w:num>
  <w:num w:numId="3">
    <w:abstractNumId w:val="7"/>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2"/>
  </w:num>
  <w:num w:numId="7">
    <w:abstractNumId w:val="6"/>
  </w:num>
  <w:num w:numId="8">
    <w:abstractNumId w:val="0"/>
  </w:num>
  <w:num w:numId="9">
    <w:abstractNumId w:val="9"/>
  </w:num>
  <w:num w:numId="10">
    <w:abstractNumId w:val="26"/>
  </w:num>
  <w:num w:numId="11">
    <w:abstractNumId w:val="15"/>
  </w:num>
  <w:num w:numId="12">
    <w:abstractNumId w:val="1"/>
  </w:num>
  <w:num w:numId="13">
    <w:abstractNumId w:val="17"/>
  </w:num>
  <w:num w:numId="14">
    <w:abstractNumId w:val="20"/>
  </w:num>
  <w:num w:numId="15">
    <w:abstractNumId w:val="2"/>
  </w:num>
  <w:num w:numId="16">
    <w:abstractNumId w:val="12"/>
  </w:num>
  <w:num w:numId="17">
    <w:abstractNumId w:val="3"/>
  </w:num>
  <w:num w:numId="18">
    <w:abstractNumId w:val="19"/>
  </w:num>
  <w:num w:numId="19">
    <w:abstractNumId w:val="25"/>
  </w:num>
  <w:num w:numId="20">
    <w:abstractNumId w:val="21"/>
  </w:num>
  <w:num w:numId="21">
    <w:abstractNumId w:val="24"/>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2"/>
  </w:num>
  <w:num w:numId="26">
    <w:abstractNumId w:val="18"/>
  </w:num>
  <w:num w:numId="27">
    <w:abstractNumId w:val="10"/>
  </w:num>
  <w:num w:numId="2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4"/>
  </w:num>
  <w:num w:numId="33">
    <w:abstractNumId w:val="29"/>
  </w:num>
  <w:num w:numId="34">
    <w:abstractNumId w:val="31"/>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02"/>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2CA"/>
    <w:rsid w:val="00066310"/>
    <w:rsid w:val="0006636D"/>
    <w:rsid w:val="00066D71"/>
    <w:rsid w:val="000679B5"/>
    <w:rsid w:val="00067F55"/>
    <w:rsid w:val="00067FBD"/>
    <w:rsid w:val="0007042A"/>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399"/>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53D"/>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3A4"/>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F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20"/>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2D54"/>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31"/>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688"/>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110"/>
    <w:rsid w:val="00193D12"/>
    <w:rsid w:val="00195288"/>
    <w:rsid w:val="0019536A"/>
    <w:rsid w:val="001953A4"/>
    <w:rsid w:val="00195662"/>
    <w:rsid w:val="00195F6E"/>
    <w:rsid w:val="00196088"/>
    <w:rsid w:val="001962AC"/>
    <w:rsid w:val="00196740"/>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5A0C"/>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0D"/>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380E"/>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0F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8D7"/>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23C"/>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1A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305"/>
    <w:rsid w:val="00340DAD"/>
    <w:rsid w:val="003416A0"/>
    <w:rsid w:val="00341947"/>
    <w:rsid w:val="0034196C"/>
    <w:rsid w:val="003421CC"/>
    <w:rsid w:val="0034262B"/>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30B"/>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59AE"/>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6D3"/>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C23"/>
    <w:rsid w:val="00413DA0"/>
    <w:rsid w:val="00414147"/>
    <w:rsid w:val="00414A19"/>
    <w:rsid w:val="0041542A"/>
    <w:rsid w:val="004156EC"/>
    <w:rsid w:val="00415F23"/>
    <w:rsid w:val="00416281"/>
    <w:rsid w:val="0041693D"/>
    <w:rsid w:val="00416DB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37A0C"/>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72"/>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AA4"/>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5DD"/>
    <w:rsid w:val="00484642"/>
    <w:rsid w:val="00484F40"/>
    <w:rsid w:val="004855BC"/>
    <w:rsid w:val="004857CA"/>
    <w:rsid w:val="0048603B"/>
    <w:rsid w:val="004860A5"/>
    <w:rsid w:val="004864D1"/>
    <w:rsid w:val="0048694B"/>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AC5"/>
    <w:rsid w:val="00495278"/>
    <w:rsid w:val="00495796"/>
    <w:rsid w:val="00495A5B"/>
    <w:rsid w:val="00495E84"/>
    <w:rsid w:val="004973FC"/>
    <w:rsid w:val="0049767A"/>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3D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AF3"/>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A31"/>
    <w:rsid w:val="0052232E"/>
    <w:rsid w:val="00522A1D"/>
    <w:rsid w:val="00523636"/>
    <w:rsid w:val="0052391C"/>
    <w:rsid w:val="005247D7"/>
    <w:rsid w:val="005251DD"/>
    <w:rsid w:val="00525242"/>
    <w:rsid w:val="005252AB"/>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13C"/>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52D5"/>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1E5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21"/>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3F8A"/>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667"/>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6B8"/>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32D"/>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713"/>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F47"/>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CE1"/>
    <w:rsid w:val="007E73FF"/>
    <w:rsid w:val="007E75A5"/>
    <w:rsid w:val="007E7685"/>
    <w:rsid w:val="007E7AA4"/>
    <w:rsid w:val="007E7C71"/>
    <w:rsid w:val="007F079E"/>
    <w:rsid w:val="007F169F"/>
    <w:rsid w:val="007F1CB7"/>
    <w:rsid w:val="007F21F8"/>
    <w:rsid w:val="007F28C5"/>
    <w:rsid w:val="007F2E0E"/>
    <w:rsid w:val="007F3A80"/>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1BC"/>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D8D"/>
    <w:rsid w:val="008345AE"/>
    <w:rsid w:val="008345ED"/>
    <w:rsid w:val="008347FE"/>
    <w:rsid w:val="00835927"/>
    <w:rsid w:val="00835DBE"/>
    <w:rsid w:val="00835DF1"/>
    <w:rsid w:val="008367EE"/>
    <w:rsid w:val="0083699C"/>
    <w:rsid w:val="00836B4B"/>
    <w:rsid w:val="00836BD7"/>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E20"/>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750"/>
    <w:rsid w:val="00870DC0"/>
    <w:rsid w:val="00871372"/>
    <w:rsid w:val="008716B7"/>
    <w:rsid w:val="0087187C"/>
    <w:rsid w:val="008718F3"/>
    <w:rsid w:val="00871A0A"/>
    <w:rsid w:val="00871D30"/>
    <w:rsid w:val="00872A08"/>
    <w:rsid w:val="00872ACE"/>
    <w:rsid w:val="0087324A"/>
    <w:rsid w:val="008741A6"/>
    <w:rsid w:val="00874368"/>
    <w:rsid w:val="008744AE"/>
    <w:rsid w:val="00874F3C"/>
    <w:rsid w:val="008753E1"/>
    <w:rsid w:val="00875A1A"/>
    <w:rsid w:val="00875F0F"/>
    <w:rsid w:val="008765AE"/>
    <w:rsid w:val="00876FA7"/>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4A1"/>
    <w:rsid w:val="008A78C5"/>
    <w:rsid w:val="008B0019"/>
    <w:rsid w:val="008B00B8"/>
    <w:rsid w:val="008B0908"/>
    <w:rsid w:val="008B11CC"/>
    <w:rsid w:val="008B1339"/>
    <w:rsid w:val="008B1DD6"/>
    <w:rsid w:val="008B249F"/>
    <w:rsid w:val="008B25D0"/>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2E94"/>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C5C"/>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1C8"/>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9DF"/>
    <w:rsid w:val="00955F29"/>
    <w:rsid w:val="00955FE5"/>
    <w:rsid w:val="009579DF"/>
    <w:rsid w:val="00957B9C"/>
    <w:rsid w:val="00960B9B"/>
    <w:rsid w:val="00960DC7"/>
    <w:rsid w:val="009613A2"/>
    <w:rsid w:val="00961B82"/>
    <w:rsid w:val="00961C6D"/>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3AE"/>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7B4"/>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EEF"/>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7EC"/>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86E"/>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16"/>
    <w:rsid w:val="00A858A5"/>
    <w:rsid w:val="00A85B0D"/>
    <w:rsid w:val="00A85CA7"/>
    <w:rsid w:val="00A85CB9"/>
    <w:rsid w:val="00A85E8E"/>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AF9"/>
    <w:rsid w:val="00AD2F55"/>
    <w:rsid w:val="00AD2FA1"/>
    <w:rsid w:val="00AD370C"/>
    <w:rsid w:val="00AD3764"/>
    <w:rsid w:val="00AD3D98"/>
    <w:rsid w:val="00AD43BD"/>
    <w:rsid w:val="00AD48BB"/>
    <w:rsid w:val="00AD4B15"/>
    <w:rsid w:val="00AD5AF1"/>
    <w:rsid w:val="00AD5D99"/>
    <w:rsid w:val="00AD60C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5D74"/>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6E67"/>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240"/>
    <w:rsid w:val="00BA2445"/>
    <w:rsid w:val="00BA2582"/>
    <w:rsid w:val="00BA2714"/>
    <w:rsid w:val="00BA35C1"/>
    <w:rsid w:val="00BA43F2"/>
    <w:rsid w:val="00BA4EBC"/>
    <w:rsid w:val="00BA4EC7"/>
    <w:rsid w:val="00BA676D"/>
    <w:rsid w:val="00BA7149"/>
    <w:rsid w:val="00BA723D"/>
    <w:rsid w:val="00BA7298"/>
    <w:rsid w:val="00BA77A3"/>
    <w:rsid w:val="00BB0BFE"/>
    <w:rsid w:val="00BB1112"/>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54C"/>
    <w:rsid w:val="00BC6735"/>
    <w:rsid w:val="00BC6898"/>
    <w:rsid w:val="00BC7175"/>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95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59B"/>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105"/>
    <w:rsid w:val="00D476E8"/>
    <w:rsid w:val="00D47997"/>
    <w:rsid w:val="00D47ADE"/>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07AA"/>
    <w:rsid w:val="00D812BF"/>
    <w:rsid w:val="00D8180F"/>
    <w:rsid w:val="00D81F65"/>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0F9"/>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69E7"/>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4CD"/>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1FBE"/>
    <w:rsid w:val="00E120FD"/>
    <w:rsid w:val="00E128A0"/>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9E0"/>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0C36"/>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93A"/>
    <w:rsid w:val="00EB6A83"/>
    <w:rsid w:val="00EB6E85"/>
    <w:rsid w:val="00EB6FA9"/>
    <w:rsid w:val="00EB705F"/>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110C"/>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3EA2"/>
    <w:rsid w:val="00F540C0"/>
    <w:rsid w:val="00F54118"/>
    <w:rsid w:val="00F541E1"/>
    <w:rsid w:val="00F5458A"/>
    <w:rsid w:val="00F547BE"/>
    <w:rsid w:val="00F547F5"/>
    <w:rsid w:val="00F55473"/>
    <w:rsid w:val="00F555C0"/>
    <w:rsid w:val="00F558FF"/>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1B1"/>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4351"/>
    <w:rsid w:val="00FA532C"/>
    <w:rsid w:val="00FA55CB"/>
    <w:rsid w:val="00FA5646"/>
    <w:rsid w:val="00FA5890"/>
    <w:rsid w:val="00FA608F"/>
    <w:rsid w:val="00FA6314"/>
    <w:rsid w:val="00FA6471"/>
    <w:rsid w:val="00FA658C"/>
    <w:rsid w:val="00FA6EF0"/>
    <w:rsid w:val="00FB080F"/>
    <w:rsid w:val="00FB0FB2"/>
    <w:rsid w:val="00FB1331"/>
    <w:rsid w:val="00FB1498"/>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6988492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671095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1FC80-F0E8-4F8F-B20B-5386DDEC8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12373</Words>
  <Characters>68055</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6</cp:revision>
  <cp:lastPrinted>2020-01-29T20:47:00Z</cp:lastPrinted>
  <dcterms:created xsi:type="dcterms:W3CDTF">2020-01-31T18:42:00Z</dcterms:created>
  <dcterms:modified xsi:type="dcterms:W3CDTF">2020-04-15T03:39:00Z</dcterms:modified>
</cp:coreProperties>
</file>