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3F3C01" w:rsidRDefault="00837543" w:rsidP="00837543">
      <w:pPr>
        <w:spacing w:before="240" w:after="240" w:line="360" w:lineRule="auto"/>
        <w:jc w:val="center"/>
        <w:rPr>
          <w:rFonts w:ascii="Palatino Linotype" w:hAnsi="Palatino Linotype"/>
          <w:b/>
        </w:rPr>
      </w:pPr>
      <w:r w:rsidRPr="003F3C01">
        <w:rPr>
          <w:rFonts w:ascii="Palatino Linotype" w:hAnsi="Palatino Linotype"/>
          <w:b/>
        </w:rPr>
        <w:t>LÍNEAS ARGUMENTATIVAS</w:t>
      </w:r>
    </w:p>
    <w:p w14:paraId="1B1B64E9" w14:textId="77777777" w:rsidR="002F74AB" w:rsidRPr="003F3C01" w:rsidRDefault="002F74AB" w:rsidP="002F74AB">
      <w:pPr>
        <w:spacing w:before="240" w:after="360" w:line="360" w:lineRule="auto"/>
        <w:contextualSpacing/>
        <w:jc w:val="both"/>
        <w:rPr>
          <w:rFonts w:ascii="Palatino Linotype" w:eastAsia="Times New Roman" w:hAnsi="Palatino Linotype"/>
        </w:rPr>
      </w:pPr>
      <w:r w:rsidRPr="003F3C01">
        <w:rPr>
          <w:rFonts w:ascii="Palatino Linotype" w:eastAsia="Times New Roman" w:hAnsi="Palatino Linotype"/>
          <w:b/>
        </w:rPr>
        <w:t>DEBERES DE LAS AUTORIDADES.</w:t>
      </w:r>
      <w:r w:rsidRPr="003F3C0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4FB02FC" w14:textId="77777777" w:rsidR="002F74AB" w:rsidRPr="003F3C01" w:rsidRDefault="002F74AB" w:rsidP="002F74AB">
      <w:pPr>
        <w:spacing w:before="240" w:after="360" w:line="360" w:lineRule="auto"/>
        <w:contextualSpacing/>
        <w:jc w:val="both"/>
        <w:rPr>
          <w:rFonts w:ascii="Palatino Linotype" w:eastAsia="Times New Roman" w:hAnsi="Palatino Linotype"/>
        </w:rPr>
      </w:pPr>
    </w:p>
    <w:p w14:paraId="27E9FF79" w14:textId="77777777" w:rsidR="001C6F04" w:rsidRPr="003F3C01" w:rsidRDefault="001C6F04" w:rsidP="001C6F04">
      <w:pPr>
        <w:spacing w:line="360" w:lineRule="auto"/>
        <w:contextualSpacing/>
        <w:jc w:val="both"/>
        <w:rPr>
          <w:rFonts w:ascii="Palatino Linotype" w:eastAsia="Times New Roman" w:hAnsi="Palatino Linotype"/>
        </w:rPr>
      </w:pPr>
      <w:r w:rsidRPr="003F3C01">
        <w:rPr>
          <w:rFonts w:ascii="Palatino Linotype" w:eastAsia="Times New Roman" w:hAnsi="Palatino Linotype"/>
          <w:b/>
        </w:rPr>
        <w:t>RESPUESTAS IMPRECISAS O INCOMPLETAS, DEBER DE REPARACIÓN.</w:t>
      </w:r>
      <w:r w:rsidRPr="003F3C01">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D3C9270" w14:textId="11A74E79" w:rsidR="002E5988" w:rsidRPr="003F3C01" w:rsidRDefault="00086E87" w:rsidP="002E5988">
      <w:pPr>
        <w:spacing w:before="240" w:after="240" w:line="360" w:lineRule="auto"/>
        <w:jc w:val="both"/>
        <w:rPr>
          <w:rFonts w:ascii="Palatino Linotype" w:hAnsi="Palatino Linotype" w:cs="Arial"/>
        </w:rPr>
      </w:pPr>
      <w:r w:rsidRPr="003F3C01">
        <w:rPr>
          <w:rFonts w:ascii="Palatino Linotype" w:hAnsi="Palatino Linotype" w:cs="Arial"/>
          <w:b/>
          <w:noProof/>
          <w:lang w:val="es-MX" w:eastAsia="es-MX"/>
        </w:rPr>
        <mc:AlternateContent>
          <mc:Choice Requires="wps">
            <w:drawing>
              <wp:anchor distT="0" distB="0" distL="114300" distR="114300" simplePos="0" relativeHeight="251662336" behindDoc="0" locked="0" layoutInCell="1" allowOverlap="1" wp14:anchorId="5A7A2DFB" wp14:editId="47074836">
                <wp:simplePos x="0" y="0"/>
                <wp:positionH relativeFrom="margin">
                  <wp:align>left</wp:align>
                </wp:positionH>
                <wp:positionV relativeFrom="paragraph">
                  <wp:posOffset>2387600</wp:posOffset>
                </wp:positionV>
                <wp:extent cx="5553075" cy="14954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53075" cy="1495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7269F" id="Conector recto 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8pt" to="437.25pt,3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" strokecolor="black [3040]">
                <w10:wrap anchorx="margin"/>
              </v:line>
            </w:pict>
          </mc:Fallback>
        </mc:AlternateContent>
      </w:r>
      <w:r w:rsidR="002E5988" w:rsidRPr="003F3C01">
        <w:rPr>
          <w:rFonts w:ascii="Palatino Linotype" w:hAnsi="Palatino Linotype" w:cs="Arial"/>
          <w:b/>
        </w:rPr>
        <w:t>DE LA ELABORACIÓN DE LAS VERSIONES PÚBLICAS</w:t>
      </w:r>
      <w:r w:rsidR="002E5988" w:rsidRPr="003F3C01">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7C2D344E" w14:textId="77777777" w:rsidR="002E5988" w:rsidRPr="003F3C01" w:rsidRDefault="002E5988" w:rsidP="001C6F04">
      <w:pPr>
        <w:spacing w:line="360" w:lineRule="auto"/>
        <w:contextualSpacing/>
        <w:jc w:val="both"/>
        <w:rPr>
          <w:rFonts w:ascii="Palatino Linotype" w:eastAsia="Times New Roman" w:hAnsi="Palatino Linotype"/>
        </w:rPr>
      </w:pPr>
    </w:p>
    <w:p w14:paraId="47CAC780" w14:textId="77777777" w:rsidR="002E5988" w:rsidRPr="003F3C01" w:rsidRDefault="002E5988" w:rsidP="001105B5">
      <w:pPr>
        <w:tabs>
          <w:tab w:val="left" w:pos="0"/>
        </w:tabs>
        <w:spacing w:line="360" w:lineRule="auto"/>
        <w:jc w:val="center"/>
        <w:rPr>
          <w:rFonts w:ascii="Palatino Linotype" w:eastAsia="Times New Roman" w:hAnsi="Palatino Linotype" w:cs="Times New Roman"/>
          <w:b/>
        </w:rPr>
      </w:pPr>
    </w:p>
    <w:p w14:paraId="31137936" w14:textId="302D1D0F" w:rsidR="00BC61B2" w:rsidRPr="003F3C01" w:rsidRDefault="00A20B1F" w:rsidP="001105B5">
      <w:pPr>
        <w:tabs>
          <w:tab w:val="left" w:pos="0"/>
        </w:tabs>
        <w:spacing w:line="360" w:lineRule="auto"/>
        <w:jc w:val="center"/>
        <w:rPr>
          <w:rFonts w:ascii="Palatino Linotype" w:eastAsia="Times New Roman" w:hAnsi="Palatino Linotype" w:cs="Times New Roman"/>
          <w:b/>
        </w:rPr>
      </w:pPr>
      <w:r w:rsidRPr="003F3C01">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3F3C01" w:rsidRDefault="00763298" w:rsidP="00763298">
          <w:pPr>
            <w:pStyle w:val="TtulodeTDC"/>
            <w:tabs>
              <w:tab w:val="left" w:pos="0"/>
            </w:tabs>
            <w:spacing w:before="0" w:line="360" w:lineRule="auto"/>
            <w:rPr>
              <w:szCs w:val="24"/>
            </w:rPr>
          </w:pPr>
        </w:p>
        <w:p w14:paraId="2446657A" w14:textId="77777777" w:rsidR="002E5988" w:rsidRPr="003F3C01" w:rsidRDefault="00763298" w:rsidP="002E5988">
          <w:pPr>
            <w:pStyle w:val="TDC1"/>
            <w:ind w:left="567"/>
            <w:rPr>
              <w:rFonts w:ascii="Palatino Linotype" w:hAnsi="Palatino Linotype"/>
              <w:noProof/>
              <w:sz w:val="22"/>
              <w:szCs w:val="22"/>
              <w:lang w:val="es-MX" w:eastAsia="es-MX"/>
            </w:rPr>
          </w:pPr>
          <w:r w:rsidRPr="003F3C01">
            <w:rPr>
              <w:rFonts w:ascii="Palatino Linotype" w:hAnsi="Palatino Linotype"/>
            </w:rPr>
            <w:fldChar w:fldCharType="begin"/>
          </w:r>
          <w:r w:rsidRPr="003F3C01">
            <w:rPr>
              <w:rFonts w:ascii="Palatino Linotype" w:hAnsi="Palatino Linotype"/>
            </w:rPr>
            <w:instrText xml:space="preserve"> TOC \o "1-3" \h \z \u </w:instrText>
          </w:r>
          <w:r w:rsidRPr="003F3C01">
            <w:rPr>
              <w:rFonts w:ascii="Palatino Linotype" w:hAnsi="Palatino Linotype"/>
            </w:rPr>
            <w:fldChar w:fldCharType="separate"/>
          </w:r>
          <w:hyperlink w:anchor="_Toc24025318" w:history="1">
            <w:r w:rsidR="002E5988" w:rsidRPr="003F3C01">
              <w:rPr>
                <w:rStyle w:val="Hipervnculo"/>
                <w:rFonts w:ascii="Palatino Linotype" w:hAnsi="Palatino Linotype"/>
                <w:b/>
                <w:noProof/>
              </w:rPr>
              <w:t>ANTECEDENTES</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_Toc24025318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3</w:t>
            </w:r>
            <w:r w:rsidR="002E5988" w:rsidRPr="003F3C01">
              <w:rPr>
                <w:rFonts w:ascii="Palatino Linotype" w:hAnsi="Palatino Linotype"/>
                <w:noProof/>
                <w:webHidden/>
              </w:rPr>
              <w:fldChar w:fldCharType="end"/>
            </w:r>
          </w:hyperlink>
        </w:p>
        <w:p w14:paraId="3BAFC5E6" w14:textId="77777777" w:rsidR="002E5988" w:rsidRPr="003F3C01" w:rsidRDefault="005E4859" w:rsidP="002E5988">
          <w:pPr>
            <w:pStyle w:val="TDC1"/>
            <w:ind w:left="567"/>
            <w:rPr>
              <w:rFonts w:ascii="Palatino Linotype" w:hAnsi="Palatino Linotype"/>
              <w:noProof/>
              <w:sz w:val="22"/>
              <w:szCs w:val="22"/>
              <w:lang w:val="es-MX" w:eastAsia="es-MX"/>
            </w:rPr>
          </w:pPr>
          <w:hyperlink w:anchor="_Toc24025319" w:history="1">
            <w:r w:rsidR="002E5988" w:rsidRPr="003F3C01">
              <w:rPr>
                <w:rStyle w:val="Hipervnculo"/>
                <w:rFonts w:ascii="Palatino Linotype" w:hAnsi="Palatino Linotype"/>
                <w:b/>
                <w:noProof/>
              </w:rPr>
              <w:t>CONSIDERANDO</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_Toc24025319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8</w:t>
            </w:r>
            <w:r w:rsidR="002E5988" w:rsidRPr="003F3C01">
              <w:rPr>
                <w:rFonts w:ascii="Palatino Linotype" w:hAnsi="Palatino Linotype"/>
                <w:noProof/>
                <w:webHidden/>
              </w:rPr>
              <w:fldChar w:fldCharType="end"/>
            </w:r>
          </w:hyperlink>
        </w:p>
        <w:p w14:paraId="6147D475" w14:textId="77777777" w:rsidR="002E5988" w:rsidRPr="003F3C01" w:rsidRDefault="005E4859" w:rsidP="002E5988">
          <w:pPr>
            <w:pStyle w:val="TDC2"/>
            <w:spacing w:line="276" w:lineRule="auto"/>
            <w:ind w:left="567"/>
            <w:rPr>
              <w:rFonts w:ascii="Palatino Linotype" w:hAnsi="Palatino Linotype"/>
              <w:noProof/>
              <w:sz w:val="22"/>
              <w:szCs w:val="22"/>
              <w:lang w:val="es-MX" w:eastAsia="es-MX"/>
            </w:rPr>
          </w:pPr>
          <w:hyperlink w:anchor="_Toc24025320" w:history="1">
            <w:r w:rsidR="002E5988" w:rsidRPr="003F3C01">
              <w:rPr>
                <w:rStyle w:val="Hipervnculo"/>
                <w:rFonts w:ascii="Palatino Linotype" w:hAnsi="Palatino Linotype"/>
                <w:b/>
                <w:noProof/>
              </w:rPr>
              <w:t>PRIMERO. De la competencia</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_Toc24025320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8</w:t>
            </w:r>
            <w:r w:rsidR="002E5988" w:rsidRPr="003F3C01">
              <w:rPr>
                <w:rFonts w:ascii="Palatino Linotype" w:hAnsi="Palatino Linotype"/>
                <w:noProof/>
                <w:webHidden/>
              </w:rPr>
              <w:fldChar w:fldCharType="end"/>
            </w:r>
          </w:hyperlink>
        </w:p>
        <w:p w14:paraId="1BAE666C" w14:textId="77777777" w:rsidR="002E5988" w:rsidRPr="003F3C01" w:rsidRDefault="005E4859" w:rsidP="002E5988">
          <w:pPr>
            <w:pStyle w:val="TDC2"/>
            <w:spacing w:line="276" w:lineRule="auto"/>
            <w:ind w:left="567"/>
            <w:rPr>
              <w:rFonts w:ascii="Palatino Linotype" w:hAnsi="Palatino Linotype"/>
              <w:noProof/>
              <w:sz w:val="22"/>
              <w:szCs w:val="22"/>
              <w:lang w:val="es-MX" w:eastAsia="es-MX"/>
            </w:rPr>
          </w:pPr>
          <w:hyperlink w:anchor="_Toc24025321" w:history="1">
            <w:r w:rsidR="002E5988" w:rsidRPr="003F3C01">
              <w:rPr>
                <w:rStyle w:val="Hipervnculo"/>
                <w:rFonts w:ascii="Palatino Linotype" w:hAnsi="Palatino Linotype"/>
                <w:b/>
                <w:noProof/>
              </w:rPr>
              <w:t>SEGUNDO. De la oportunidad y procedencia.</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_Toc24025321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9</w:t>
            </w:r>
            <w:r w:rsidR="002E5988" w:rsidRPr="003F3C01">
              <w:rPr>
                <w:rFonts w:ascii="Palatino Linotype" w:hAnsi="Palatino Linotype"/>
                <w:noProof/>
                <w:webHidden/>
              </w:rPr>
              <w:fldChar w:fldCharType="end"/>
            </w:r>
          </w:hyperlink>
        </w:p>
        <w:p w14:paraId="0C9BEF84" w14:textId="77777777" w:rsidR="002E5988" w:rsidRPr="003F3C01" w:rsidRDefault="005E4859" w:rsidP="002E5988">
          <w:pPr>
            <w:pStyle w:val="TDC1"/>
            <w:ind w:left="567"/>
            <w:rPr>
              <w:rFonts w:ascii="Palatino Linotype" w:hAnsi="Palatino Linotype"/>
              <w:noProof/>
              <w:sz w:val="22"/>
              <w:szCs w:val="22"/>
              <w:lang w:val="es-MX" w:eastAsia="es-MX"/>
            </w:rPr>
          </w:pPr>
          <w:hyperlink w:anchor="_Toc24025322" w:history="1">
            <w:r w:rsidR="002E5988" w:rsidRPr="003F3C01">
              <w:rPr>
                <w:rStyle w:val="Hipervnculo"/>
                <w:rFonts w:ascii="Palatino Linotype" w:hAnsi="Palatino Linotype"/>
                <w:b/>
                <w:noProof/>
              </w:rPr>
              <w:t>TERCERO. Del planteamiento de la litis</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_Toc24025322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12</w:t>
            </w:r>
            <w:r w:rsidR="002E5988" w:rsidRPr="003F3C01">
              <w:rPr>
                <w:rFonts w:ascii="Palatino Linotype" w:hAnsi="Palatino Linotype"/>
                <w:noProof/>
                <w:webHidden/>
              </w:rPr>
              <w:fldChar w:fldCharType="end"/>
            </w:r>
          </w:hyperlink>
        </w:p>
        <w:p w14:paraId="554049DB" w14:textId="77777777" w:rsidR="002E5988" w:rsidRPr="003F3C01" w:rsidRDefault="005E4859" w:rsidP="002E5988">
          <w:pPr>
            <w:pStyle w:val="TDC2"/>
            <w:spacing w:line="276" w:lineRule="auto"/>
            <w:ind w:left="567"/>
            <w:rPr>
              <w:rFonts w:ascii="Palatino Linotype" w:hAnsi="Palatino Linotype"/>
              <w:noProof/>
              <w:sz w:val="22"/>
              <w:szCs w:val="22"/>
              <w:lang w:val="es-MX" w:eastAsia="es-MX"/>
            </w:rPr>
          </w:pPr>
          <w:hyperlink w:anchor="_Toc24025323" w:history="1">
            <w:r w:rsidR="002E5988" w:rsidRPr="003F3C01">
              <w:rPr>
                <w:rStyle w:val="Hipervnculo"/>
                <w:rFonts w:ascii="Palatino Linotype" w:eastAsia="Calibri" w:hAnsi="Palatino Linotype" w:cs="Times New Roman"/>
                <w:b/>
                <w:bCs/>
                <w:noProof/>
                <w:lang w:val="es-ES"/>
              </w:rPr>
              <w:t xml:space="preserve">CUARTO. </w:t>
            </w:r>
            <w:r w:rsidR="002E5988" w:rsidRPr="003F3C01">
              <w:rPr>
                <w:rStyle w:val="Hipervnculo"/>
                <w:rFonts w:ascii="Palatino Linotype" w:eastAsia="MS Gothic" w:hAnsi="Palatino Linotype" w:cs="Times New Roman"/>
                <w:b/>
                <w:noProof/>
              </w:rPr>
              <w:t>Del estudio y resolución del asunto.</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_Toc24025323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13</w:t>
            </w:r>
            <w:r w:rsidR="002E5988" w:rsidRPr="003F3C01">
              <w:rPr>
                <w:rFonts w:ascii="Palatino Linotype" w:hAnsi="Palatino Linotype"/>
                <w:noProof/>
                <w:webHidden/>
              </w:rPr>
              <w:fldChar w:fldCharType="end"/>
            </w:r>
          </w:hyperlink>
        </w:p>
        <w:p w14:paraId="1E5E4B86" w14:textId="77777777" w:rsidR="002E5988" w:rsidRPr="003F3C01" w:rsidRDefault="005E4859" w:rsidP="002E5988">
          <w:pPr>
            <w:pStyle w:val="TDC1"/>
            <w:tabs>
              <w:tab w:val="left" w:pos="993"/>
            </w:tabs>
            <w:ind w:left="567"/>
            <w:rPr>
              <w:rFonts w:ascii="Palatino Linotype" w:hAnsi="Palatino Linotype"/>
              <w:noProof/>
              <w:sz w:val="22"/>
              <w:szCs w:val="22"/>
              <w:lang w:val="es-MX" w:eastAsia="es-MX"/>
            </w:rPr>
          </w:pPr>
          <w:hyperlink w:anchor="_Toc24025324" w:history="1">
            <w:r w:rsidR="002E5988" w:rsidRPr="003F3C01">
              <w:rPr>
                <w:rStyle w:val="Hipervnculo"/>
                <w:rFonts w:ascii="Palatino Linotype" w:hAnsi="Palatino Linotype"/>
                <w:b/>
                <w:noProof/>
              </w:rPr>
              <w:t>I.</w:t>
            </w:r>
            <w:r w:rsidR="002E5988" w:rsidRPr="003F3C01">
              <w:rPr>
                <w:rFonts w:ascii="Palatino Linotype" w:hAnsi="Palatino Linotype"/>
                <w:noProof/>
                <w:sz w:val="22"/>
                <w:szCs w:val="22"/>
                <w:lang w:val="es-MX" w:eastAsia="es-MX"/>
              </w:rPr>
              <w:tab/>
            </w:r>
            <w:r w:rsidR="002E5988" w:rsidRPr="003F3C01">
              <w:rPr>
                <w:rStyle w:val="Hipervnculo"/>
                <w:rFonts w:ascii="Palatino Linotype" w:hAnsi="Palatino Linotype"/>
                <w:b/>
                <w:noProof/>
              </w:rPr>
              <w:t>Del deber de las autoridades de promover, respetar, proteger y garantizar el derecho de acceso a la información pública.</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_Toc24025324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13</w:t>
            </w:r>
            <w:r w:rsidR="002E5988" w:rsidRPr="003F3C01">
              <w:rPr>
                <w:rFonts w:ascii="Palatino Linotype" w:hAnsi="Palatino Linotype"/>
                <w:noProof/>
                <w:webHidden/>
              </w:rPr>
              <w:fldChar w:fldCharType="end"/>
            </w:r>
          </w:hyperlink>
        </w:p>
        <w:p w14:paraId="22841BEA" w14:textId="77777777" w:rsidR="002E5988" w:rsidRPr="003F3C01" w:rsidRDefault="005E4859" w:rsidP="002E5988">
          <w:pPr>
            <w:pStyle w:val="TDC1"/>
            <w:tabs>
              <w:tab w:val="left" w:pos="993"/>
            </w:tabs>
            <w:ind w:left="567"/>
            <w:rPr>
              <w:rFonts w:ascii="Palatino Linotype" w:hAnsi="Palatino Linotype"/>
              <w:noProof/>
              <w:sz w:val="22"/>
              <w:szCs w:val="22"/>
              <w:lang w:val="es-MX" w:eastAsia="es-MX"/>
            </w:rPr>
          </w:pPr>
          <w:hyperlink w:anchor="_Toc24025325" w:history="1">
            <w:r w:rsidR="002E5988" w:rsidRPr="003F3C01">
              <w:rPr>
                <w:rStyle w:val="Hipervnculo"/>
                <w:rFonts w:ascii="Palatino Linotype" w:hAnsi="Palatino Linotype"/>
                <w:b/>
                <w:noProof/>
              </w:rPr>
              <w:t>II.</w:t>
            </w:r>
            <w:r w:rsidR="002E5988" w:rsidRPr="003F3C01">
              <w:rPr>
                <w:rFonts w:ascii="Palatino Linotype" w:hAnsi="Palatino Linotype"/>
                <w:noProof/>
                <w:sz w:val="22"/>
                <w:szCs w:val="22"/>
                <w:lang w:val="es-MX" w:eastAsia="es-MX"/>
              </w:rPr>
              <w:tab/>
            </w:r>
            <w:r w:rsidR="002E5988" w:rsidRPr="003F3C01">
              <w:rPr>
                <w:rStyle w:val="Hipervnculo"/>
                <w:rFonts w:ascii="Palatino Linotype" w:hAnsi="Palatino Linotype"/>
                <w:b/>
                <w:noProof/>
              </w:rPr>
              <w:t>De la naturaleza respuesta a la solicitud de información.</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_Toc24025325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16</w:t>
            </w:r>
            <w:r w:rsidR="002E5988" w:rsidRPr="003F3C01">
              <w:rPr>
                <w:rFonts w:ascii="Palatino Linotype" w:hAnsi="Palatino Linotype"/>
                <w:noProof/>
                <w:webHidden/>
              </w:rPr>
              <w:fldChar w:fldCharType="end"/>
            </w:r>
          </w:hyperlink>
        </w:p>
        <w:p w14:paraId="412F9761" w14:textId="77777777" w:rsidR="002E5988" w:rsidRPr="003F3C01" w:rsidRDefault="005E4859" w:rsidP="002E5988">
          <w:pPr>
            <w:pStyle w:val="TDC1"/>
            <w:ind w:left="567"/>
            <w:rPr>
              <w:rFonts w:ascii="Palatino Linotype" w:hAnsi="Palatino Linotype"/>
              <w:noProof/>
              <w:sz w:val="22"/>
              <w:szCs w:val="22"/>
              <w:lang w:val="es-MX" w:eastAsia="es-MX"/>
            </w:rPr>
          </w:pPr>
          <w:hyperlink w:anchor="_Toc24025326" w:history="1">
            <w:r w:rsidR="002E5988" w:rsidRPr="003F3C01">
              <w:rPr>
                <w:rStyle w:val="Hipervnculo"/>
                <w:rFonts w:ascii="Palatino Linotype" w:hAnsi="Palatino Linotype"/>
                <w:b/>
                <w:noProof/>
              </w:rPr>
              <w:t>QUINTO. De la Versión Pública</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_Toc24025326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26</w:t>
            </w:r>
            <w:r w:rsidR="002E5988" w:rsidRPr="003F3C01">
              <w:rPr>
                <w:rFonts w:ascii="Palatino Linotype" w:hAnsi="Palatino Linotype"/>
                <w:noProof/>
                <w:webHidden/>
              </w:rPr>
              <w:fldChar w:fldCharType="end"/>
            </w:r>
          </w:hyperlink>
        </w:p>
        <w:p w14:paraId="59CF46FE" w14:textId="77777777" w:rsidR="002E5988" w:rsidRPr="003F3C01" w:rsidRDefault="005E4859" w:rsidP="002E5988">
          <w:pPr>
            <w:pStyle w:val="TDC3"/>
            <w:tabs>
              <w:tab w:val="left" w:pos="993"/>
              <w:tab w:val="right" w:leader="dot" w:pos="8828"/>
            </w:tabs>
            <w:spacing w:line="276" w:lineRule="auto"/>
            <w:ind w:left="567"/>
            <w:rPr>
              <w:rFonts w:ascii="Palatino Linotype" w:hAnsi="Palatino Linotype"/>
              <w:noProof/>
              <w:sz w:val="22"/>
              <w:szCs w:val="22"/>
              <w:lang w:val="es-MX" w:eastAsia="es-MX"/>
            </w:rPr>
          </w:pPr>
          <w:hyperlink w:anchor="_Toc24025327" w:history="1">
            <w:r w:rsidR="002E5988" w:rsidRPr="003F3C01">
              <w:rPr>
                <w:rStyle w:val="Hipervnculo"/>
                <w:rFonts w:ascii="Palatino Linotype" w:hAnsi="Palatino Linotype"/>
                <w:b/>
                <w:noProof/>
              </w:rPr>
              <w:t>I.</w:t>
            </w:r>
            <w:r w:rsidR="002E5988" w:rsidRPr="003F3C01">
              <w:rPr>
                <w:rFonts w:ascii="Palatino Linotype" w:hAnsi="Palatino Linotype"/>
                <w:noProof/>
                <w:sz w:val="22"/>
                <w:szCs w:val="22"/>
                <w:lang w:val="es-MX" w:eastAsia="es-MX"/>
              </w:rPr>
              <w:tab/>
            </w:r>
            <w:r w:rsidR="002E5988" w:rsidRPr="003F3C01">
              <w:rPr>
                <w:rStyle w:val="Hipervnculo"/>
                <w:rFonts w:ascii="Palatino Linotype" w:hAnsi="Palatino Linotype"/>
                <w:b/>
                <w:noProof/>
              </w:rPr>
              <w:t>Requisitos previos.</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_Toc24025327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27</w:t>
            </w:r>
            <w:r w:rsidR="002E5988" w:rsidRPr="003F3C01">
              <w:rPr>
                <w:rFonts w:ascii="Palatino Linotype" w:hAnsi="Palatino Linotype"/>
                <w:noProof/>
                <w:webHidden/>
              </w:rPr>
              <w:fldChar w:fldCharType="end"/>
            </w:r>
          </w:hyperlink>
        </w:p>
        <w:p w14:paraId="7FE3678B" w14:textId="77777777" w:rsidR="002E5988" w:rsidRPr="003F3C01" w:rsidRDefault="005E4859" w:rsidP="002E5988">
          <w:pPr>
            <w:pStyle w:val="TDC3"/>
            <w:tabs>
              <w:tab w:val="left" w:pos="993"/>
              <w:tab w:val="right" w:leader="dot" w:pos="8828"/>
            </w:tabs>
            <w:spacing w:line="276" w:lineRule="auto"/>
            <w:ind w:left="567"/>
            <w:rPr>
              <w:rFonts w:ascii="Palatino Linotype" w:hAnsi="Palatino Linotype"/>
              <w:noProof/>
              <w:sz w:val="22"/>
              <w:szCs w:val="22"/>
              <w:lang w:val="es-MX" w:eastAsia="es-MX"/>
            </w:rPr>
          </w:pPr>
          <w:hyperlink w:anchor="_Toc24025328" w:history="1">
            <w:r w:rsidR="002E5988" w:rsidRPr="003F3C01">
              <w:rPr>
                <w:rStyle w:val="Hipervnculo"/>
                <w:rFonts w:ascii="Palatino Linotype" w:hAnsi="Palatino Linotype"/>
                <w:b/>
                <w:noProof/>
              </w:rPr>
              <w:t>II.</w:t>
            </w:r>
            <w:r w:rsidR="002E5988" w:rsidRPr="003F3C01">
              <w:rPr>
                <w:rFonts w:ascii="Palatino Linotype" w:hAnsi="Palatino Linotype"/>
                <w:noProof/>
                <w:sz w:val="22"/>
                <w:szCs w:val="22"/>
                <w:lang w:val="es-MX" w:eastAsia="es-MX"/>
              </w:rPr>
              <w:tab/>
            </w:r>
            <w:r w:rsidR="002E5988" w:rsidRPr="003F3C01">
              <w:rPr>
                <w:rStyle w:val="Hipervnculo"/>
                <w:rFonts w:ascii="Palatino Linotype" w:hAnsi="Palatino Linotype"/>
                <w:b/>
                <w:noProof/>
              </w:rPr>
              <w:t>Supuesto de clasificación.</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_Toc24025328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28</w:t>
            </w:r>
            <w:r w:rsidR="002E5988" w:rsidRPr="003F3C01">
              <w:rPr>
                <w:rFonts w:ascii="Palatino Linotype" w:hAnsi="Palatino Linotype"/>
                <w:noProof/>
                <w:webHidden/>
              </w:rPr>
              <w:fldChar w:fldCharType="end"/>
            </w:r>
          </w:hyperlink>
        </w:p>
        <w:p w14:paraId="52084791" w14:textId="77777777" w:rsidR="002E5988" w:rsidRPr="003F3C01" w:rsidRDefault="005E4859" w:rsidP="002E5988">
          <w:pPr>
            <w:pStyle w:val="TDC3"/>
            <w:tabs>
              <w:tab w:val="left" w:pos="1100"/>
              <w:tab w:val="right" w:leader="dot" w:pos="8828"/>
            </w:tabs>
            <w:spacing w:line="276" w:lineRule="auto"/>
            <w:ind w:left="567"/>
            <w:rPr>
              <w:rFonts w:ascii="Palatino Linotype" w:hAnsi="Palatino Linotype"/>
              <w:noProof/>
              <w:sz w:val="22"/>
              <w:szCs w:val="22"/>
              <w:lang w:val="es-MX" w:eastAsia="es-MX"/>
            </w:rPr>
          </w:pPr>
          <w:hyperlink w:anchor="_Toc24025329" w:history="1">
            <w:r w:rsidR="002E5988" w:rsidRPr="003F3C01">
              <w:rPr>
                <w:rStyle w:val="Hipervnculo"/>
                <w:rFonts w:ascii="Palatino Linotype" w:hAnsi="Palatino Linotype"/>
                <w:b/>
                <w:noProof/>
              </w:rPr>
              <w:t>III.</w:t>
            </w:r>
            <w:r w:rsidR="002E5988" w:rsidRPr="003F3C01">
              <w:rPr>
                <w:rFonts w:ascii="Palatino Linotype" w:hAnsi="Palatino Linotype"/>
                <w:noProof/>
                <w:sz w:val="22"/>
                <w:szCs w:val="22"/>
                <w:lang w:val="es-MX" w:eastAsia="es-MX"/>
              </w:rPr>
              <w:tab/>
            </w:r>
            <w:r w:rsidR="002E5988" w:rsidRPr="003F3C01">
              <w:rPr>
                <w:rStyle w:val="Hipervnculo"/>
                <w:rFonts w:ascii="Palatino Linotype" w:hAnsi="Palatino Linotype"/>
                <w:b/>
                <w:noProof/>
              </w:rPr>
              <w:t>La intervención del Comité de Transparencia.</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_Toc24025329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31</w:t>
            </w:r>
            <w:r w:rsidR="002E5988" w:rsidRPr="003F3C01">
              <w:rPr>
                <w:rFonts w:ascii="Palatino Linotype" w:hAnsi="Palatino Linotype"/>
                <w:noProof/>
                <w:webHidden/>
              </w:rPr>
              <w:fldChar w:fldCharType="end"/>
            </w:r>
          </w:hyperlink>
        </w:p>
        <w:p w14:paraId="22AE5A1F" w14:textId="77777777" w:rsidR="002E5988" w:rsidRPr="003F3C01" w:rsidRDefault="005E4859" w:rsidP="002E5988">
          <w:pPr>
            <w:pStyle w:val="TDC1"/>
            <w:tabs>
              <w:tab w:val="left" w:pos="993"/>
            </w:tabs>
            <w:ind w:left="567"/>
            <w:rPr>
              <w:rFonts w:ascii="Palatino Linotype" w:hAnsi="Palatino Linotype"/>
              <w:noProof/>
              <w:sz w:val="22"/>
              <w:szCs w:val="22"/>
              <w:lang w:val="es-MX" w:eastAsia="es-MX"/>
            </w:rPr>
          </w:pPr>
          <w:hyperlink w:anchor="_Toc24025330" w:history="1">
            <w:r w:rsidR="002E5988" w:rsidRPr="003F3C01">
              <w:rPr>
                <w:rStyle w:val="Hipervnculo"/>
                <w:rFonts w:ascii="Palatino Linotype" w:hAnsi="Palatino Linotype"/>
                <w:b/>
                <w:noProof/>
              </w:rPr>
              <w:t>a)</w:t>
            </w:r>
            <w:r w:rsidR="002E5988" w:rsidRPr="003F3C01">
              <w:rPr>
                <w:rFonts w:ascii="Palatino Linotype" w:hAnsi="Palatino Linotype"/>
                <w:noProof/>
                <w:sz w:val="22"/>
                <w:szCs w:val="22"/>
                <w:lang w:val="es-MX" w:eastAsia="es-MX"/>
              </w:rPr>
              <w:tab/>
            </w:r>
            <w:r w:rsidR="002E5988" w:rsidRPr="003F3C01">
              <w:rPr>
                <w:rStyle w:val="Hipervnculo"/>
                <w:rFonts w:ascii="Palatino Linotype" w:hAnsi="Palatino Linotype"/>
                <w:b/>
                <w:noProof/>
              </w:rPr>
              <w:t>Formalidades para emitir el acuerdo de clasificación.</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_Toc24025330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31</w:t>
            </w:r>
            <w:r w:rsidR="002E5988" w:rsidRPr="003F3C01">
              <w:rPr>
                <w:rFonts w:ascii="Palatino Linotype" w:hAnsi="Palatino Linotype"/>
                <w:noProof/>
                <w:webHidden/>
              </w:rPr>
              <w:fldChar w:fldCharType="end"/>
            </w:r>
          </w:hyperlink>
        </w:p>
        <w:p w14:paraId="15C425F0" w14:textId="77777777" w:rsidR="002E5988" w:rsidRPr="003F3C01" w:rsidRDefault="005E4859" w:rsidP="002E5988">
          <w:pPr>
            <w:pStyle w:val="TDC1"/>
            <w:tabs>
              <w:tab w:val="left" w:pos="993"/>
            </w:tabs>
            <w:ind w:left="567"/>
            <w:rPr>
              <w:rFonts w:ascii="Palatino Linotype" w:hAnsi="Palatino Linotype"/>
              <w:noProof/>
              <w:sz w:val="22"/>
              <w:szCs w:val="22"/>
              <w:lang w:val="es-MX" w:eastAsia="es-MX"/>
            </w:rPr>
          </w:pPr>
          <w:hyperlink w:anchor="_Toc24025331" w:history="1">
            <w:r w:rsidR="002E5988" w:rsidRPr="003F3C01">
              <w:rPr>
                <w:rStyle w:val="Hipervnculo"/>
                <w:rFonts w:ascii="Palatino Linotype" w:hAnsi="Palatino Linotype"/>
                <w:b/>
                <w:noProof/>
              </w:rPr>
              <w:t>b)</w:t>
            </w:r>
            <w:r w:rsidR="002E5988" w:rsidRPr="003F3C01">
              <w:rPr>
                <w:rFonts w:ascii="Palatino Linotype" w:hAnsi="Palatino Linotype"/>
                <w:noProof/>
                <w:sz w:val="22"/>
                <w:szCs w:val="22"/>
                <w:lang w:val="es-MX" w:eastAsia="es-MX"/>
              </w:rPr>
              <w:tab/>
            </w:r>
            <w:r w:rsidR="002E5988" w:rsidRPr="003F3C01">
              <w:rPr>
                <w:rStyle w:val="Hipervnculo"/>
                <w:rFonts w:ascii="Palatino Linotype" w:hAnsi="Palatino Linotype"/>
                <w:b/>
                <w:noProof/>
              </w:rPr>
              <w:t>Requisitos de fondo del acuerdo de clasificación</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_Toc24025331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32</w:t>
            </w:r>
            <w:r w:rsidR="002E5988" w:rsidRPr="003F3C01">
              <w:rPr>
                <w:rFonts w:ascii="Palatino Linotype" w:hAnsi="Palatino Linotype"/>
                <w:noProof/>
                <w:webHidden/>
              </w:rPr>
              <w:fldChar w:fldCharType="end"/>
            </w:r>
          </w:hyperlink>
        </w:p>
        <w:p w14:paraId="20F03764" w14:textId="77777777" w:rsidR="002E5988" w:rsidRPr="003F3C01" w:rsidRDefault="005E4859" w:rsidP="002E5988">
          <w:pPr>
            <w:pStyle w:val="TDC1"/>
            <w:ind w:left="567"/>
            <w:rPr>
              <w:rFonts w:ascii="Palatino Linotype" w:hAnsi="Palatino Linotype"/>
              <w:noProof/>
              <w:sz w:val="22"/>
              <w:szCs w:val="22"/>
              <w:lang w:val="es-MX" w:eastAsia="es-MX"/>
            </w:rPr>
          </w:pPr>
          <w:hyperlink w:anchor="_Toc24025332" w:history="1">
            <w:r w:rsidR="002E5988" w:rsidRPr="003F3C01">
              <w:rPr>
                <w:rStyle w:val="Hipervnculo"/>
                <w:rFonts w:ascii="Palatino Linotype" w:eastAsia="Calibri" w:hAnsi="Palatino Linotype"/>
                <w:b/>
                <w:noProof/>
                <w:lang w:val="es-ES"/>
              </w:rPr>
              <w:t>R E S O L U T I V O S</w:t>
            </w:r>
            <w:r w:rsidR="002E5988" w:rsidRPr="003F3C01">
              <w:rPr>
                <w:rFonts w:ascii="Palatino Linotype" w:hAnsi="Palatino Linotype"/>
                <w:noProof/>
                <w:webHidden/>
              </w:rPr>
              <w:tab/>
            </w:r>
            <w:r w:rsidR="002E5988" w:rsidRPr="003F3C01">
              <w:rPr>
                <w:rFonts w:ascii="Palatino Linotype" w:hAnsi="Palatino Linotype"/>
                <w:noProof/>
                <w:webHidden/>
              </w:rPr>
              <w:fldChar w:fldCharType="begin"/>
            </w:r>
            <w:r w:rsidR="002E5988" w:rsidRPr="003F3C01">
              <w:rPr>
                <w:rFonts w:ascii="Palatino Linotype" w:hAnsi="Palatino Linotype"/>
                <w:noProof/>
                <w:webHidden/>
              </w:rPr>
              <w:instrText xml:space="preserve"> PAGEREF _Toc24025332 \h </w:instrText>
            </w:r>
            <w:r w:rsidR="002E5988" w:rsidRPr="003F3C01">
              <w:rPr>
                <w:rFonts w:ascii="Palatino Linotype" w:hAnsi="Palatino Linotype"/>
                <w:noProof/>
                <w:webHidden/>
              </w:rPr>
            </w:r>
            <w:r w:rsidR="002E5988" w:rsidRPr="003F3C01">
              <w:rPr>
                <w:rFonts w:ascii="Palatino Linotype" w:hAnsi="Palatino Linotype"/>
                <w:noProof/>
                <w:webHidden/>
              </w:rPr>
              <w:fldChar w:fldCharType="separate"/>
            </w:r>
            <w:r w:rsidR="00086E87" w:rsidRPr="003F3C01">
              <w:rPr>
                <w:rFonts w:ascii="Palatino Linotype" w:hAnsi="Palatino Linotype"/>
                <w:noProof/>
                <w:webHidden/>
              </w:rPr>
              <w:t>37</w:t>
            </w:r>
            <w:r w:rsidR="002E5988" w:rsidRPr="003F3C01">
              <w:rPr>
                <w:rFonts w:ascii="Palatino Linotype" w:hAnsi="Palatino Linotype"/>
                <w:noProof/>
                <w:webHidden/>
              </w:rPr>
              <w:fldChar w:fldCharType="end"/>
            </w:r>
          </w:hyperlink>
        </w:p>
        <w:p w14:paraId="78E079F9" w14:textId="7CDF8DBB" w:rsidR="00086E87" w:rsidRPr="003F3C01" w:rsidRDefault="00763298" w:rsidP="002E5988">
          <w:pPr>
            <w:tabs>
              <w:tab w:val="left" w:pos="0"/>
            </w:tabs>
            <w:spacing w:line="276" w:lineRule="auto"/>
            <w:ind w:left="567"/>
            <w:rPr>
              <w:rFonts w:ascii="Palatino Linotype" w:hAnsi="Palatino Linotype"/>
              <w:b/>
              <w:bCs/>
            </w:rPr>
          </w:pPr>
          <w:r w:rsidRPr="003F3C01">
            <w:rPr>
              <w:rFonts w:ascii="Palatino Linotype" w:hAnsi="Palatino Linotype"/>
              <w:b/>
              <w:bCs/>
            </w:rPr>
            <w:fldChar w:fldCharType="end"/>
          </w:r>
        </w:p>
        <w:p w14:paraId="5B154AD5" w14:textId="274D286F" w:rsidR="00086E87" w:rsidRPr="003F3C01" w:rsidRDefault="00086E87" w:rsidP="002E5988">
          <w:pPr>
            <w:tabs>
              <w:tab w:val="left" w:pos="0"/>
            </w:tabs>
            <w:spacing w:line="276" w:lineRule="auto"/>
            <w:ind w:left="567"/>
            <w:rPr>
              <w:rFonts w:ascii="Palatino Linotype" w:hAnsi="Palatino Linotype"/>
              <w:b/>
              <w:bCs/>
            </w:rPr>
          </w:pPr>
          <w:r w:rsidRPr="003F3C01">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14:anchorId="31EDE1D6" wp14:editId="2FDDD03F">
                    <wp:simplePos x="0" y="0"/>
                    <wp:positionH relativeFrom="margin">
                      <wp:align>right</wp:align>
                    </wp:positionH>
                    <wp:positionV relativeFrom="paragraph">
                      <wp:posOffset>96521</wp:posOffset>
                    </wp:positionV>
                    <wp:extent cx="5210175" cy="23241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210175" cy="2324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AA660" id="Conector recto 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9.05pt,7.6pt" to="769.3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" strokecolor="black [3040]">
                    <w10:wrap anchorx="margin"/>
                  </v:line>
                </w:pict>
              </mc:Fallback>
            </mc:AlternateContent>
          </w:r>
        </w:p>
        <w:p w14:paraId="1E9D7E1E" w14:textId="56B439AB" w:rsidR="00763298" w:rsidRPr="003F3C01" w:rsidRDefault="005E4859" w:rsidP="002E5988">
          <w:pPr>
            <w:tabs>
              <w:tab w:val="left" w:pos="0"/>
            </w:tabs>
            <w:spacing w:line="276" w:lineRule="auto"/>
            <w:ind w:left="567"/>
            <w:rPr>
              <w:rFonts w:ascii="Palatino Linotype" w:hAnsi="Palatino Linotype"/>
            </w:rPr>
          </w:pPr>
        </w:p>
      </w:sdtContent>
    </w:sdt>
    <w:p w14:paraId="6E2ACCA8" w14:textId="77777777" w:rsidR="00684A7A" w:rsidRPr="003F3C01" w:rsidRDefault="00684A7A" w:rsidP="001105B5">
      <w:pPr>
        <w:tabs>
          <w:tab w:val="left" w:pos="0"/>
          <w:tab w:val="left" w:pos="3465"/>
        </w:tabs>
        <w:spacing w:line="360" w:lineRule="auto"/>
        <w:jc w:val="both"/>
        <w:rPr>
          <w:rFonts w:ascii="Palatino Linotype" w:hAnsi="Palatino Linotype"/>
        </w:rPr>
      </w:pPr>
    </w:p>
    <w:p w14:paraId="7AFA4615" w14:textId="77777777" w:rsidR="00684A7A" w:rsidRPr="003F3C01" w:rsidRDefault="00684A7A" w:rsidP="001105B5">
      <w:pPr>
        <w:tabs>
          <w:tab w:val="left" w:pos="0"/>
          <w:tab w:val="left" w:pos="3465"/>
        </w:tabs>
        <w:spacing w:line="360" w:lineRule="auto"/>
        <w:jc w:val="both"/>
        <w:rPr>
          <w:rFonts w:ascii="Palatino Linotype" w:hAnsi="Palatino Linotype"/>
        </w:rPr>
      </w:pPr>
    </w:p>
    <w:p w14:paraId="672FBCD0" w14:textId="77777777" w:rsidR="002E5988" w:rsidRPr="003F3C01" w:rsidRDefault="002E5988" w:rsidP="001105B5">
      <w:pPr>
        <w:tabs>
          <w:tab w:val="left" w:pos="0"/>
          <w:tab w:val="left" w:pos="3465"/>
        </w:tabs>
        <w:spacing w:line="360" w:lineRule="auto"/>
        <w:jc w:val="both"/>
        <w:rPr>
          <w:rFonts w:ascii="Palatino Linotype" w:hAnsi="Palatino Linotype"/>
        </w:rPr>
      </w:pPr>
    </w:p>
    <w:p w14:paraId="318797C6" w14:textId="77777777" w:rsidR="002E5988" w:rsidRPr="003F3C01" w:rsidRDefault="002E5988" w:rsidP="001105B5">
      <w:pPr>
        <w:tabs>
          <w:tab w:val="left" w:pos="0"/>
          <w:tab w:val="left" w:pos="3465"/>
        </w:tabs>
        <w:spacing w:line="360" w:lineRule="auto"/>
        <w:jc w:val="both"/>
        <w:rPr>
          <w:rFonts w:ascii="Palatino Linotype" w:hAnsi="Palatino Linotype"/>
        </w:rPr>
      </w:pPr>
    </w:p>
    <w:p w14:paraId="73F7F940" w14:textId="70231E23" w:rsidR="00662C69" w:rsidRPr="003F3C01" w:rsidRDefault="009B11D6" w:rsidP="001105B5">
      <w:pPr>
        <w:tabs>
          <w:tab w:val="left" w:pos="0"/>
          <w:tab w:val="left" w:pos="3465"/>
        </w:tabs>
        <w:spacing w:line="360" w:lineRule="auto"/>
        <w:jc w:val="both"/>
        <w:rPr>
          <w:rFonts w:ascii="Palatino Linotype" w:hAnsi="Palatino Linotype"/>
        </w:rPr>
      </w:pPr>
      <w:r w:rsidRPr="003F3C01">
        <w:rPr>
          <w:rFonts w:ascii="Palatino Linotype" w:hAnsi="Palatino Linotype"/>
        </w:rPr>
        <w:lastRenderedPageBreak/>
        <w:t>R</w:t>
      </w:r>
      <w:r w:rsidR="00662C69" w:rsidRPr="003F3C01">
        <w:rPr>
          <w:rFonts w:ascii="Palatino Linotype" w:hAnsi="Palatino Linotype"/>
        </w:rPr>
        <w:t>esolución del Pleno del Instituto de Transparencia, Acceso a la Información Pública y Protección de Datos Personales del Estado de México y Mun</w:t>
      </w:r>
      <w:r w:rsidR="000D5A1D" w:rsidRPr="003F3C01">
        <w:rPr>
          <w:rFonts w:ascii="Palatino Linotype" w:hAnsi="Palatino Linotype"/>
        </w:rPr>
        <w:t>icipios, con</w:t>
      </w:r>
      <w:r w:rsidR="00662C69" w:rsidRPr="003F3C01">
        <w:rPr>
          <w:rFonts w:ascii="Palatino Linotype" w:hAnsi="Palatino Linotype"/>
        </w:rPr>
        <w:t xml:space="preserve"> </w:t>
      </w:r>
      <w:r w:rsidR="00485DB6" w:rsidRPr="003F3C01">
        <w:rPr>
          <w:rFonts w:ascii="Palatino Linotype" w:hAnsi="Palatino Linotype"/>
        </w:rPr>
        <w:t xml:space="preserve">domicilio </w:t>
      </w:r>
      <w:r w:rsidR="00662C69" w:rsidRPr="003F3C01">
        <w:rPr>
          <w:rFonts w:ascii="Palatino Linotype" w:hAnsi="Palatino Linotype"/>
        </w:rPr>
        <w:t xml:space="preserve">en Metepec, Estado de México; de </w:t>
      </w:r>
      <w:r w:rsidR="000D5A1D" w:rsidRPr="003F3C01">
        <w:rPr>
          <w:rFonts w:ascii="Palatino Linotype" w:hAnsi="Palatino Linotype"/>
        </w:rPr>
        <w:t xml:space="preserve">fecha </w:t>
      </w:r>
      <w:r w:rsidR="0021266D" w:rsidRPr="003F3C01">
        <w:rPr>
          <w:rFonts w:ascii="Palatino Linotype" w:hAnsi="Palatino Linotype"/>
        </w:rPr>
        <w:t>trece</w:t>
      </w:r>
      <w:r w:rsidR="006B149F" w:rsidRPr="003F3C01">
        <w:rPr>
          <w:rFonts w:ascii="Palatino Linotype" w:hAnsi="Palatino Linotype"/>
        </w:rPr>
        <w:t xml:space="preserve"> (</w:t>
      </w:r>
      <w:r w:rsidR="0021266D" w:rsidRPr="003F3C01">
        <w:rPr>
          <w:rFonts w:ascii="Palatino Linotype" w:hAnsi="Palatino Linotype"/>
        </w:rPr>
        <w:t>1</w:t>
      </w:r>
      <w:r w:rsidR="00F30CDC" w:rsidRPr="003F3C01">
        <w:rPr>
          <w:rFonts w:ascii="Palatino Linotype" w:hAnsi="Palatino Linotype"/>
        </w:rPr>
        <w:t>3</w:t>
      </w:r>
      <w:r w:rsidR="00891EA6" w:rsidRPr="003F3C01">
        <w:rPr>
          <w:rFonts w:ascii="Palatino Linotype" w:hAnsi="Palatino Linotype"/>
        </w:rPr>
        <w:t>)</w:t>
      </w:r>
      <w:r w:rsidR="006B149F" w:rsidRPr="003F3C01">
        <w:rPr>
          <w:rFonts w:ascii="Palatino Linotype" w:hAnsi="Palatino Linotype"/>
        </w:rPr>
        <w:t xml:space="preserve"> de </w:t>
      </w:r>
      <w:r w:rsidR="0021266D" w:rsidRPr="003F3C01">
        <w:rPr>
          <w:rFonts w:ascii="Palatino Linotype" w:hAnsi="Palatino Linotype"/>
        </w:rPr>
        <w:t>noviembre</w:t>
      </w:r>
      <w:r w:rsidR="001B1A25" w:rsidRPr="003F3C01">
        <w:rPr>
          <w:rFonts w:ascii="Palatino Linotype" w:hAnsi="Palatino Linotype"/>
        </w:rPr>
        <w:t xml:space="preserve"> </w:t>
      </w:r>
      <w:r w:rsidR="00B414A7" w:rsidRPr="003F3C01">
        <w:rPr>
          <w:rFonts w:ascii="Palatino Linotype" w:hAnsi="Palatino Linotype"/>
        </w:rPr>
        <w:t>de dos mil diecinueve</w:t>
      </w:r>
      <w:r w:rsidR="00662C69" w:rsidRPr="003F3C01">
        <w:rPr>
          <w:rFonts w:ascii="Palatino Linotype" w:hAnsi="Palatino Linotype"/>
        </w:rPr>
        <w:t>.</w:t>
      </w:r>
    </w:p>
    <w:p w14:paraId="5A51B5EC" w14:textId="77777777" w:rsidR="008A5A73" w:rsidRPr="003F3C01" w:rsidRDefault="008A5A73" w:rsidP="001105B5">
      <w:pPr>
        <w:tabs>
          <w:tab w:val="left" w:pos="0"/>
          <w:tab w:val="left" w:pos="3465"/>
        </w:tabs>
        <w:spacing w:line="360" w:lineRule="auto"/>
        <w:jc w:val="both"/>
        <w:rPr>
          <w:rFonts w:ascii="Palatino Linotype" w:hAnsi="Palatino Linotype"/>
        </w:rPr>
      </w:pPr>
    </w:p>
    <w:p w14:paraId="02C1324E" w14:textId="52C2A3F1" w:rsidR="00662C69" w:rsidRPr="003F3C01" w:rsidRDefault="00662C69" w:rsidP="001105B5">
      <w:pPr>
        <w:tabs>
          <w:tab w:val="left" w:pos="0"/>
        </w:tabs>
        <w:spacing w:line="360" w:lineRule="auto"/>
        <w:jc w:val="both"/>
        <w:rPr>
          <w:rFonts w:ascii="Palatino Linotype" w:hAnsi="Palatino Linotype"/>
        </w:rPr>
      </w:pPr>
      <w:r w:rsidRPr="003F3C01">
        <w:rPr>
          <w:rFonts w:ascii="Palatino Linotype" w:hAnsi="Palatino Linotype"/>
          <w:b/>
        </w:rPr>
        <w:t>VISTO</w:t>
      </w:r>
      <w:r w:rsidRPr="003F3C01">
        <w:rPr>
          <w:rFonts w:ascii="Palatino Linotype" w:hAnsi="Palatino Linotype"/>
        </w:rPr>
        <w:t xml:space="preserve"> el expediente electrónico for</w:t>
      </w:r>
      <w:r w:rsidR="00D37494" w:rsidRPr="003F3C01">
        <w:rPr>
          <w:rFonts w:ascii="Palatino Linotype" w:hAnsi="Palatino Linotype"/>
        </w:rPr>
        <w:t>mado con motivo del</w:t>
      </w:r>
      <w:r w:rsidRPr="003F3C01">
        <w:rPr>
          <w:rFonts w:ascii="Palatino Linotype" w:hAnsi="Palatino Linotype"/>
        </w:rPr>
        <w:t xml:space="preserve"> recurso de revisión </w:t>
      </w:r>
      <w:r w:rsidR="00F0190C" w:rsidRPr="003F3C01">
        <w:rPr>
          <w:rFonts w:ascii="Palatino Linotype" w:hAnsi="Palatino Linotype"/>
          <w:b/>
          <w:bCs/>
        </w:rPr>
        <w:t>0</w:t>
      </w:r>
      <w:r w:rsidR="0021266D" w:rsidRPr="003F3C01">
        <w:rPr>
          <w:rFonts w:ascii="Palatino Linotype" w:hAnsi="Palatino Linotype"/>
          <w:b/>
          <w:bCs/>
        </w:rPr>
        <w:t>7118</w:t>
      </w:r>
      <w:r w:rsidR="00AF4269" w:rsidRPr="003F3C01">
        <w:rPr>
          <w:rFonts w:ascii="Palatino Linotype" w:hAnsi="Palatino Linotype"/>
          <w:b/>
          <w:bCs/>
        </w:rPr>
        <w:t>/INFOEM/IP/RR/2019</w:t>
      </w:r>
      <w:r w:rsidR="003E4A5C" w:rsidRPr="003F3C01">
        <w:rPr>
          <w:rFonts w:ascii="Palatino Linotype" w:hAnsi="Palatino Linotype"/>
          <w:b/>
        </w:rPr>
        <w:t xml:space="preserve"> </w:t>
      </w:r>
      <w:r w:rsidRPr="003F3C01">
        <w:rPr>
          <w:rFonts w:ascii="Palatino Linotype" w:hAnsi="Palatino Linotype"/>
        </w:rPr>
        <w:t xml:space="preserve">promovido por </w:t>
      </w:r>
      <w:r w:rsidR="00D945D9" w:rsidRPr="00D945D9">
        <w:rPr>
          <w:rFonts w:ascii="Palatino Linotype" w:hAnsi="Palatino Linotype"/>
          <w:b/>
          <w:highlight w:val="black"/>
        </w:rPr>
        <w:t>--------------</w:t>
      </w:r>
      <w:r w:rsidR="00D945D9">
        <w:rPr>
          <w:rFonts w:ascii="Palatino Linotype" w:hAnsi="Palatino Linotype"/>
          <w:b/>
          <w:highlight w:val="black"/>
        </w:rPr>
        <w:t>--</w:t>
      </w:r>
      <w:r w:rsidR="00D945D9" w:rsidRPr="00D945D9">
        <w:rPr>
          <w:rFonts w:ascii="Palatino Linotype" w:hAnsi="Palatino Linotype"/>
          <w:b/>
          <w:highlight w:val="black"/>
        </w:rPr>
        <w:t>-----------</w:t>
      </w:r>
      <w:r w:rsidR="009F390B" w:rsidRPr="003F3C01">
        <w:rPr>
          <w:rFonts w:ascii="Palatino Linotype" w:hAnsi="Palatino Linotype"/>
          <w:b/>
        </w:rPr>
        <w:t xml:space="preserve"> </w:t>
      </w:r>
      <w:r w:rsidRPr="003F3C01">
        <w:rPr>
          <w:rFonts w:ascii="Palatino Linotype" w:hAnsi="Palatino Linotype" w:cs="Arial"/>
        </w:rPr>
        <w:t xml:space="preserve">en su </w:t>
      </w:r>
      <w:r w:rsidR="00D83C17" w:rsidRPr="003F3C01">
        <w:rPr>
          <w:rFonts w:ascii="Palatino Linotype" w:hAnsi="Palatino Linotype" w:cs="Arial"/>
        </w:rPr>
        <w:t>calidad</w:t>
      </w:r>
      <w:r w:rsidRPr="003F3C01">
        <w:rPr>
          <w:rFonts w:ascii="Palatino Linotype" w:hAnsi="Palatino Linotype" w:cs="Arial"/>
        </w:rPr>
        <w:t xml:space="preserve"> de </w:t>
      </w:r>
      <w:r w:rsidRPr="003F3C01">
        <w:rPr>
          <w:rFonts w:ascii="Palatino Linotype" w:hAnsi="Palatino Linotype" w:cs="Arial"/>
          <w:b/>
        </w:rPr>
        <w:t>RECURRENTE</w:t>
      </w:r>
      <w:r w:rsidRPr="003F3C01">
        <w:rPr>
          <w:rFonts w:ascii="Palatino Linotype" w:hAnsi="Palatino Linotype" w:cs="Arial"/>
        </w:rPr>
        <w:t xml:space="preserve">, en contra </w:t>
      </w:r>
      <w:r w:rsidR="000D5A1D" w:rsidRPr="003F3C01">
        <w:rPr>
          <w:rFonts w:ascii="Palatino Linotype" w:hAnsi="Palatino Linotype" w:cs="Arial"/>
        </w:rPr>
        <w:t xml:space="preserve">de </w:t>
      </w:r>
      <w:r w:rsidR="001B1A25" w:rsidRPr="003F3C01">
        <w:rPr>
          <w:rFonts w:ascii="Palatino Linotype" w:hAnsi="Palatino Linotype" w:cs="Arial"/>
        </w:rPr>
        <w:t xml:space="preserve">la respuesta del </w:t>
      </w:r>
      <w:r w:rsidR="000152D3" w:rsidRPr="003F3C01">
        <w:rPr>
          <w:rFonts w:ascii="Palatino Linotype" w:hAnsi="Palatino Linotype" w:cs="Arial"/>
          <w:b/>
        </w:rPr>
        <w:t xml:space="preserve">Ayuntamiento de </w:t>
      </w:r>
      <w:r w:rsidR="0021266D" w:rsidRPr="003F3C01">
        <w:rPr>
          <w:rFonts w:ascii="Palatino Linotype" w:hAnsi="Palatino Linotype" w:cs="Arial"/>
          <w:b/>
        </w:rPr>
        <w:t xml:space="preserve">Zinacantepec </w:t>
      </w:r>
      <w:r w:rsidRPr="003F3C01">
        <w:rPr>
          <w:rFonts w:ascii="Palatino Linotype" w:hAnsi="Palatino Linotype"/>
        </w:rPr>
        <w:t>en lo sucesivo el</w:t>
      </w:r>
      <w:r w:rsidRPr="003F3C01">
        <w:rPr>
          <w:rFonts w:ascii="Palatino Linotype" w:hAnsi="Palatino Linotype"/>
          <w:b/>
        </w:rPr>
        <w:t xml:space="preserve"> SUJETO OBLIGADO, </w:t>
      </w:r>
      <w:r w:rsidRPr="003F3C01">
        <w:rPr>
          <w:rFonts w:ascii="Palatino Linotype" w:hAnsi="Palatino Linotype"/>
        </w:rPr>
        <w:t>se procede a dictar la presente resolución, con base en los siguientes:</w:t>
      </w:r>
    </w:p>
    <w:p w14:paraId="769E1410" w14:textId="5740327F" w:rsidR="00587366" w:rsidRPr="003F3C01"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24025318"/>
      <w:r w:rsidRPr="003F3C01">
        <w:rPr>
          <w:b/>
          <w:szCs w:val="24"/>
        </w:rPr>
        <w:t>ANTECEDENTES</w:t>
      </w:r>
      <w:bookmarkEnd w:id="0"/>
      <w:bookmarkEnd w:id="1"/>
      <w:bookmarkEnd w:id="2"/>
    </w:p>
    <w:p w14:paraId="468D1AB4" w14:textId="77777777" w:rsidR="008A5A73" w:rsidRPr="003F3C01" w:rsidRDefault="008A5A73" w:rsidP="001105B5">
      <w:pPr>
        <w:tabs>
          <w:tab w:val="left" w:pos="0"/>
        </w:tabs>
        <w:spacing w:line="360" w:lineRule="auto"/>
        <w:rPr>
          <w:rFonts w:ascii="Palatino Linotype" w:hAnsi="Palatino Linotype"/>
          <w:lang w:eastAsia="en-US"/>
        </w:rPr>
      </w:pPr>
    </w:p>
    <w:p w14:paraId="501A421E" w14:textId="16A3A464" w:rsidR="00FA1437" w:rsidRPr="003F3C01" w:rsidRDefault="00D9392E" w:rsidP="0093282F">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3F3C01">
        <w:rPr>
          <w:rFonts w:ascii="Palatino Linotype" w:eastAsia="Calibri" w:hAnsi="Palatino Linotype" w:cs="Arial"/>
        </w:rPr>
        <w:t xml:space="preserve">El </w:t>
      </w:r>
      <w:r w:rsidRPr="003F3C01">
        <w:rPr>
          <w:rFonts w:ascii="Palatino Linotype" w:hAnsi="Palatino Linotype"/>
        </w:rPr>
        <w:t>día</w:t>
      </w:r>
      <w:r w:rsidRPr="003F3C01">
        <w:rPr>
          <w:rFonts w:ascii="Palatino Linotype" w:eastAsia="Calibri" w:hAnsi="Palatino Linotype" w:cs="Arial"/>
        </w:rPr>
        <w:t xml:space="preserve"> </w:t>
      </w:r>
      <w:r w:rsidR="0021266D" w:rsidRPr="003F3C01">
        <w:rPr>
          <w:rFonts w:ascii="Palatino Linotype" w:eastAsia="Calibri" w:hAnsi="Palatino Linotype" w:cs="Arial"/>
        </w:rPr>
        <w:t>veinte</w:t>
      </w:r>
      <w:r w:rsidR="0014400B" w:rsidRPr="003F3C01">
        <w:rPr>
          <w:rFonts w:ascii="Palatino Linotype" w:eastAsia="Calibri" w:hAnsi="Palatino Linotype" w:cs="Arial"/>
        </w:rPr>
        <w:t xml:space="preserve"> </w:t>
      </w:r>
      <w:r w:rsidR="003E4A5C" w:rsidRPr="003F3C01">
        <w:rPr>
          <w:rFonts w:ascii="Palatino Linotype" w:hAnsi="Palatino Linotype"/>
        </w:rPr>
        <w:t>(</w:t>
      </w:r>
      <w:r w:rsidR="0021266D" w:rsidRPr="003F3C01">
        <w:rPr>
          <w:rFonts w:ascii="Palatino Linotype" w:hAnsi="Palatino Linotype"/>
        </w:rPr>
        <w:t>20</w:t>
      </w:r>
      <w:r w:rsidR="000035F6" w:rsidRPr="003F3C01">
        <w:rPr>
          <w:rFonts w:ascii="Palatino Linotype" w:hAnsi="Palatino Linotype"/>
        </w:rPr>
        <w:t>)</w:t>
      </w:r>
      <w:r w:rsidR="00A53AF8" w:rsidRPr="003F3C01">
        <w:rPr>
          <w:rFonts w:ascii="Palatino Linotype" w:hAnsi="Palatino Linotype"/>
        </w:rPr>
        <w:t xml:space="preserve"> de </w:t>
      </w:r>
      <w:r w:rsidR="0021266D" w:rsidRPr="003F3C01">
        <w:rPr>
          <w:rFonts w:ascii="Palatino Linotype" w:hAnsi="Palatino Linotype"/>
        </w:rPr>
        <w:t>agosto</w:t>
      </w:r>
      <w:r w:rsidR="005965FF" w:rsidRPr="003F3C01">
        <w:rPr>
          <w:rFonts w:ascii="Palatino Linotype" w:hAnsi="Palatino Linotype"/>
        </w:rPr>
        <w:t xml:space="preserve"> </w:t>
      </w:r>
      <w:r w:rsidR="00F8587B" w:rsidRPr="003F3C01">
        <w:rPr>
          <w:rFonts w:ascii="Palatino Linotype" w:eastAsia="Calibri" w:hAnsi="Palatino Linotype" w:cs="Arial"/>
        </w:rPr>
        <w:t>de dos mil dieci</w:t>
      </w:r>
      <w:r w:rsidR="00103D24" w:rsidRPr="003F3C01">
        <w:rPr>
          <w:rFonts w:ascii="Palatino Linotype" w:eastAsia="Calibri" w:hAnsi="Palatino Linotype" w:cs="Arial"/>
        </w:rPr>
        <w:t>nueve</w:t>
      </w:r>
      <w:r w:rsidRPr="003F3C01">
        <w:rPr>
          <w:rFonts w:ascii="Palatino Linotype" w:hAnsi="Palatino Linotype"/>
          <w:b/>
        </w:rPr>
        <w:t xml:space="preserve">, </w:t>
      </w:r>
      <w:r w:rsidRPr="003F3C01">
        <w:rPr>
          <w:rFonts w:ascii="Palatino Linotype" w:eastAsia="Calibri" w:hAnsi="Palatino Linotype" w:cs="Arial"/>
        </w:rPr>
        <w:t xml:space="preserve">se presentó ante el </w:t>
      </w:r>
      <w:r w:rsidRPr="003F3C01">
        <w:rPr>
          <w:rFonts w:ascii="Palatino Linotype" w:eastAsia="Calibri" w:hAnsi="Palatino Linotype" w:cs="Arial"/>
          <w:b/>
        </w:rPr>
        <w:t>SUJETO OBLIGADO</w:t>
      </w:r>
      <w:r w:rsidRPr="003F3C01">
        <w:rPr>
          <w:rFonts w:ascii="Palatino Linotype" w:eastAsia="Calibri" w:hAnsi="Palatino Linotype" w:cs="Arial"/>
        </w:rPr>
        <w:t xml:space="preserve"> </w:t>
      </w:r>
      <w:r w:rsidR="00A53AF8" w:rsidRPr="003F3C01">
        <w:rPr>
          <w:rFonts w:ascii="Palatino Linotype" w:eastAsia="Calibri" w:hAnsi="Palatino Linotype" w:cs="Arial"/>
        </w:rPr>
        <w:t xml:space="preserve">vía </w:t>
      </w:r>
      <w:r w:rsidR="00A53AF8" w:rsidRPr="003F3C01">
        <w:rPr>
          <w:rFonts w:ascii="Palatino Linotype" w:eastAsia="Calibri" w:hAnsi="Palatino Linotype" w:cs="Arial"/>
          <w:lang w:val="es-ES"/>
        </w:rPr>
        <w:t>Sistema de Acceso a la Información Mexiquense (</w:t>
      </w:r>
      <w:r w:rsidR="00A53AF8" w:rsidRPr="003F3C01">
        <w:rPr>
          <w:rFonts w:ascii="Palatino Linotype" w:eastAsia="Calibri" w:hAnsi="Palatino Linotype" w:cs="Arial"/>
          <w:b/>
          <w:lang w:val="es-ES"/>
        </w:rPr>
        <w:t>SAIMEX)</w:t>
      </w:r>
      <w:r w:rsidRPr="003F3C01">
        <w:rPr>
          <w:rFonts w:ascii="Palatino Linotype" w:eastAsia="Calibri" w:hAnsi="Palatino Linotype" w:cs="Arial"/>
        </w:rPr>
        <w:t>, la solicitud de información pública registrada con el número</w:t>
      </w:r>
      <w:r w:rsidR="003E4A5C" w:rsidRPr="003F3C01">
        <w:rPr>
          <w:rFonts w:ascii="Palatino Linotype" w:eastAsia="Calibri" w:hAnsi="Palatino Linotype" w:cs="Arial"/>
        </w:rPr>
        <w:t xml:space="preserve"> </w:t>
      </w:r>
      <w:r w:rsidR="00A7308C" w:rsidRPr="003F3C01">
        <w:rPr>
          <w:rFonts w:ascii="Palatino Linotype" w:eastAsia="Times New Roman" w:hAnsi="Palatino Linotype" w:cs="Arial"/>
          <w:b/>
          <w:lang w:val="es-ES"/>
        </w:rPr>
        <w:t>00</w:t>
      </w:r>
      <w:r w:rsidR="0021266D" w:rsidRPr="003F3C01">
        <w:rPr>
          <w:rFonts w:ascii="Palatino Linotype" w:eastAsia="Times New Roman" w:hAnsi="Palatino Linotype" w:cs="Arial"/>
          <w:b/>
          <w:lang w:val="es-ES"/>
        </w:rPr>
        <w:t>167</w:t>
      </w:r>
      <w:r w:rsidR="00A7308C" w:rsidRPr="003F3C01">
        <w:rPr>
          <w:rFonts w:ascii="Palatino Linotype" w:eastAsia="Times New Roman" w:hAnsi="Palatino Linotype" w:cs="Arial"/>
          <w:b/>
          <w:lang w:val="es-ES"/>
        </w:rPr>
        <w:t>/</w:t>
      </w:r>
      <w:r w:rsidR="0021266D" w:rsidRPr="003F3C01">
        <w:rPr>
          <w:rFonts w:ascii="Palatino Linotype" w:eastAsia="Times New Roman" w:hAnsi="Palatino Linotype" w:cs="Arial"/>
          <w:b/>
          <w:lang w:val="es-ES"/>
        </w:rPr>
        <w:t>ZINACANT</w:t>
      </w:r>
      <w:r w:rsidR="00A7308C" w:rsidRPr="003F3C01">
        <w:rPr>
          <w:rFonts w:ascii="Palatino Linotype" w:eastAsia="Times New Roman" w:hAnsi="Palatino Linotype" w:cs="Arial"/>
          <w:b/>
          <w:lang w:val="es-ES"/>
        </w:rPr>
        <w:t>/IP/201</w:t>
      </w:r>
      <w:r w:rsidR="00103D24" w:rsidRPr="003F3C01">
        <w:rPr>
          <w:rFonts w:ascii="Palatino Linotype" w:eastAsia="Times New Roman" w:hAnsi="Palatino Linotype" w:cs="Arial"/>
          <w:b/>
          <w:lang w:val="es-ES"/>
        </w:rPr>
        <w:t>9</w:t>
      </w:r>
      <w:r w:rsidR="00E17F3A" w:rsidRPr="003F3C01">
        <w:rPr>
          <w:rFonts w:ascii="Palatino Linotype" w:eastAsia="Calibri" w:hAnsi="Palatino Linotype" w:cs="Arial"/>
        </w:rPr>
        <w:t>,</w:t>
      </w:r>
      <w:r w:rsidR="00FB54FB" w:rsidRPr="003F3C01">
        <w:rPr>
          <w:rFonts w:ascii="Palatino Linotype" w:eastAsia="Calibri" w:hAnsi="Palatino Linotype" w:cs="Arial"/>
          <w:b/>
        </w:rPr>
        <w:t xml:space="preserve"> </w:t>
      </w:r>
      <w:r w:rsidRPr="003F3C01">
        <w:rPr>
          <w:rFonts w:ascii="Palatino Linotype" w:eastAsia="Calibri" w:hAnsi="Palatino Linotype" w:cs="Arial"/>
        </w:rPr>
        <w:t>media</w:t>
      </w:r>
      <w:r w:rsidR="00FA1437" w:rsidRPr="003F3C01">
        <w:rPr>
          <w:rFonts w:ascii="Palatino Linotype" w:eastAsia="Calibri" w:hAnsi="Palatino Linotype" w:cs="Arial"/>
        </w:rPr>
        <w:t>nte la cual solicito:</w:t>
      </w:r>
    </w:p>
    <w:p w14:paraId="01AD3FA8" w14:textId="77777777" w:rsidR="00FA1437" w:rsidRPr="003F3C01"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1F452DDF" w:rsidR="001C34D6" w:rsidRPr="003F3C01" w:rsidRDefault="001C34D6" w:rsidP="00FA1437">
      <w:pPr>
        <w:pStyle w:val="Prrafodelista"/>
        <w:spacing w:line="360" w:lineRule="auto"/>
        <w:ind w:left="851" w:right="616"/>
        <w:jc w:val="both"/>
        <w:rPr>
          <w:rFonts w:ascii="Palatino Linotype" w:hAnsi="Palatino Linotype"/>
          <w:sz w:val="22"/>
          <w:szCs w:val="22"/>
        </w:rPr>
      </w:pPr>
      <w:r w:rsidRPr="003F3C01">
        <w:rPr>
          <w:rFonts w:ascii="Palatino Linotype" w:hAnsi="Palatino Linotype"/>
          <w:i/>
          <w:sz w:val="22"/>
          <w:szCs w:val="22"/>
        </w:rPr>
        <w:t>“</w:t>
      </w:r>
      <w:r w:rsidR="0021266D" w:rsidRPr="003F3C01">
        <w:rPr>
          <w:rFonts w:ascii="Palatino Linotype" w:hAnsi="Palatino Linotype"/>
          <w:i/>
          <w:sz w:val="22"/>
          <w:szCs w:val="22"/>
        </w:rPr>
        <w:t xml:space="preserve">Buenas tardes: Por este medio solicito me puedan proporcionar la siguiente información de la </w:t>
      </w:r>
      <w:r w:rsidR="00D945D9" w:rsidRPr="00D945D9">
        <w:rPr>
          <w:rFonts w:ascii="Palatino Linotype" w:hAnsi="Palatino Linotype"/>
          <w:i/>
          <w:sz w:val="22"/>
          <w:szCs w:val="22"/>
          <w:highlight w:val="black"/>
        </w:rPr>
        <w:t>--------------------------------------------</w:t>
      </w:r>
      <w:r w:rsidR="0021266D" w:rsidRPr="003F3C01">
        <w:rPr>
          <w:rFonts w:ascii="Palatino Linotype" w:hAnsi="Palatino Linotype"/>
          <w:i/>
          <w:sz w:val="22"/>
          <w:szCs w:val="22"/>
        </w:rPr>
        <w:t xml:space="preserve">, ubicada en Av. </w:t>
      </w:r>
      <w:r w:rsidR="00D945D9" w:rsidRPr="00D945D9">
        <w:rPr>
          <w:rFonts w:ascii="Palatino Linotype" w:hAnsi="Palatino Linotype"/>
          <w:i/>
          <w:sz w:val="22"/>
          <w:szCs w:val="22"/>
          <w:highlight w:val="black"/>
        </w:rPr>
        <w:t>--------------</w:t>
      </w:r>
      <w:r w:rsidR="0021266D" w:rsidRPr="003F3C01">
        <w:rPr>
          <w:rFonts w:ascii="Palatino Linotype" w:hAnsi="Palatino Linotype"/>
          <w:i/>
          <w:sz w:val="22"/>
          <w:szCs w:val="22"/>
        </w:rPr>
        <w:t xml:space="preserve"> </w:t>
      </w:r>
      <w:r w:rsidR="00D945D9" w:rsidRPr="00D945D9">
        <w:rPr>
          <w:rFonts w:ascii="Palatino Linotype" w:hAnsi="Palatino Linotype"/>
          <w:i/>
          <w:sz w:val="22"/>
          <w:szCs w:val="22"/>
          <w:highlight w:val="black"/>
        </w:rPr>
        <w:t>----------------------</w:t>
      </w:r>
      <w:r w:rsidR="0021266D" w:rsidRPr="003F3C01">
        <w:rPr>
          <w:rFonts w:ascii="Palatino Linotype" w:hAnsi="Palatino Linotype"/>
          <w:i/>
          <w:sz w:val="22"/>
          <w:szCs w:val="22"/>
        </w:rPr>
        <w:t xml:space="preserve">, Barrio </w:t>
      </w:r>
      <w:r w:rsidR="00D945D9" w:rsidRPr="00D945D9">
        <w:rPr>
          <w:rFonts w:ascii="Palatino Linotype" w:hAnsi="Palatino Linotype"/>
          <w:i/>
          <w:sz w:val="22"/>
          <w:szCs w:val="22"/>
          <w:highlight w:val="black"/>
        </w:rPr>
        <w:t>------------</w:t>
      </w:r>
      <w:r w:rsidR="0021266D" w:rsidRPr="003F3C01">
        <w:rPr>
          <w:rFonts w:ascii="Palatino Linotype" w:hAnsi="Palatino Linotype"/>
          <w:i/>
          <w:sz w:val="22"/>
          <w:szCs w:val="22"/>
        </w:rPr>
        <w:t xml:space="preserve">: 1) Licencia de funcionamiento ( en la cual se especifique el horario de venta y giro del negocio) 2) </w:t>
      </w:r>
      <w:proofErr w:type="spellStart"/>
      <w:r w:rsidR="0021266D" w:rsidRPr="003F3C01">
        <w:rPr>
          <w:rFonts w:ascii="Palatino Linotype" w:hAnsi="Palatino Linotype"/>
          <w:i/>
          <w:sz w:val="22"/>
          <w:szCs w:val="22"/>
        </w:rPr>
        <w:t>Dictámen</w:t>
      </w:r>
      <w:proofErr w:type="spellEnd"/>
      <w:r w:rsidR="0021266D" w:rsidRPr="003F3C01">
        <w:rPr>
          <w:rFonts w:ascii="Palatino Linotype" w:hAnsi="Palatino Linotype"/>
          <w:i/>
          <w:sz w:val="22"/>
          <w:szCs w:val="22"/>
        </w:rPr>
        <w:t xml:space="preserve"> único de factibilidad (lo anterior por ser establecimiento con venta de suministro de bebidas alcohólicas) </w:t>
      </w:r>
      <w:proofErr w:type="spellStart"/>
      <w:r w:rsidR="0021266D" w:rsidRPr="003F3C01">
        <w:rPr>
          <w:rFonts w:ascii="Palatino Linotype" w:hAnsi="Palatino Linotype"/>
          <w:i/>
          <w:sz w:val="22"/>
          <w:szCs w:val="22"/>
        </w:rPr>
        <w:lastRenderedPageBreak/>
        <w:t>Asi</w:t>
      </w:r>
      <w:proofErr w:type="spellEnd"/>
      <w:r w:rsidR="0021266D" w:rsidRPr="003F3C01">
        <w:rPr>
          <w:rFonts w:ascii="Palatino Linotype" w:hAnsi="Palatino Linotype"/>
          <w:i/>
          <w:sz w:val="22"/>
          <w:szCs w:val="22"/>
        </w:rPr>
        <w:t xml:space="preserve"> mismo, me puedan indicar bajo que normatividad se permite el consumo de bebidas alcohólicas en vía pública enfrente de esta tienda, ya que los clientes invaden las banquetas, entradas de casas, tienen música a todo volumen en la madrugada, hay pleitos y los elementos de Seguridad Pública que tienen sus oficinas a media cuadra no hacen nada por mantener el orden. Ya que consultando el Bando municipal 2019, se </w:t>
      </w:r>
      <w:proofErr w:type="spellStart"/>
      <w:r w:rsidR="0021266D" w:rsidRPr="003F3C01">
        <w:rPr>
          <w:rFonts w:ascii="Palatino Linotype" w:hAnsi="Palatino Linotype"/>
          <w:i/>
          <w:sz w:val="22"/>
          <w:szCs w:val="22"/>
        </w:rPr>
        <w:t>esta</w:t>
      </w:r>
      <w:proofErr w:type="spellEnd"/>
      <w:r w:rsidR="0021266D" w:rsidRPr="003F3C01">
        <w:rPr>
          <w:rFonts w:ascii="Palatino Linotype" w:hAnsi="Palatino Linotype"/>
          <w:i/>
          <w:sz w:val="22"/>
          <w:szCs w:val="22"/>
        </w:rPr>
        <w:t xml:space="preserve"> infringiendo el </w:t>
      </w:r>
      <w:proofErr w:type="spellStart"/>
      <w:r w:rsidR="0021266D" w:rsidRPr="003F3C01">
        <w:rPr>
          <w:rFonts w:ascii="Palatino Linotype" w:hAnsi="Palatino Linotype"/>
          <w:i/>
          <w:sz w:val="22"/>
          <w:szCs w:val="22"/>
        </w:rPr>
        <w:t>articulo</w:t>
      </w:r>
      <w:proofErr w:type="spellEnd"/>
      <w:r w:rsidR="0021266D" w:rsidRPr="003F3C01">
        <w:rPr>
          <w:rFonts w:ascii="Palatino Linotype" w:hAnsi="Palatino Linotype"/>
          <w:i/>
          <w:sz w:val="22"/>
          <w:szCs w:val="22"/>
        </w:rPr>
        <w:t xml:space="preserve"> 378, </w:t>
      </w:r>
      <w:proofErr w:type="spellStart"/>
      <w:r w:rsidR="0021266D" w:rsidRPr="003F3C01">
        <w:rPr>
          <w:rFonts w:ascii="Palatino Linotype" w:hAnsi="Palatino Linotype"/>
          <w:i/>
          <w:sz w:val="22"/>
          <w:szCs w:val="22"/>
        </w:rPr>
        <w:t>fracc</w:t>
      </w:r>
      <w:proofErr w:type="spellEnd"/>
      <w:r w:rsidR="0021266D" w:rsidRPr="003F3C01">
        <w:rPr>
          <w:rFonts w:ascii="Palatino Linotype" w:hAnsi="Palatino Linotype"/>
          <w:i/>
          <w:sz w:val="22"/>
          <w:szCs w:val="22"/>
        </w:rPr>
        <w:t>. II, IV, VII y VIII. Gracias por su atención y respuesta</w:t>
      </w:r>
      <w:r w:rsidR="009A67F2" w:rsidRPr="003F3C01">
        <w:rPr>
          <w:rFonts w:ascii="Palatino Linotype" w:hAnsi="Palatino Linotype"/>
          <w:i/>
          <w:sz w:val="22"/>
          <w:szCs w:val="22"/>
        </w:rPr>
        <w:t>,</w:t>
      </w:r>
      <w:r w:rsidR="003E4A5C" w:rsidRPr="003F3C01">
        <w:rPr>
          <w:rFonts w:ascii="Palatino Linotype" w:hAnsi="Palatino Linotype"/>
          <w:i/>
          <w:sz w:val="22"/>
          <w:szCs w:val="22"/>
        </w:rPr>
        <w:t>”</w:t>
      </w:r>
      <w:r w:rsidRPr="003F3C01">
        <w:rPr>
          <w:rFonts w:ascii="Palatino Linotype" w:hAnsi="Palatino Linotype"/>
          <w:sz w:val="22"/>
          <w:szCs w:val="22"/>
        </w:rPr>
        <w:t xml:space="preserve"> (Sic)</w:t>
      </w:r>
    </w:p>
    <w:p w14:paraId="282765A5" w14:textId="77777777" w:rsidR="00A7308C" w:rsidRPr="003F3C01"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3F3C01" w:rsidRDefault="00A8769A" w:rsidP="001105B5">
      <w:pPr>
        <w:pStyle w:val="Prrafodelista"/>
        <w:tabs>
          <w:tab w:val="left" w:pos="0"/>
        </w:tabs>
        <w:spacing w:line="360" w:lineRule="auto"/>
        <w:ind w:left="567"/>
        <w:jc w:val="both"/>
        <w:rPr>
          <w:rFonts w:ascii="Palatino Linotype" w:hAnsi="Palatino Linotype"/>
          <w:b/>
        </w:rPr>
      </w:pPr>
      <w:r w:rsidRPr="003F3C01">
        <w:rPr>
          <w:rFonts w:ascii="Palatino Linotype" w:eastAsia="Times New Roman" w:hAnsi="Palatino Linotype" w:cs="Arial"/>
        </w:rPr>
        <w:t xml:space="preserve">Señaló </w:t>
      </w:r>
      <w:r w:rsidR="00750A80" w:rsidRPr="003F3C01">
        <w:rPr>
          <w:rFonts w:ascii="Palatino Linotype" w:eastAsia="Times New Roman" w:hAnsi="Palatino Linotype" w:cs="Arial"/>
        </w:rPr>
        <w:t>como modalidad de entrega de información</w:t>
      </w:r>
      <w:r w:rsidR="00750A80" w:rsidRPr="003F3C01">
        <w:rPr>
          <w:rFonts w:ascii="Palatino Linotype" w:eastAsia="Times New Roman" w:hAnsi="Palatino Linotype" w:cs="Arial"/>
          <w:b/>
        </w:rPr>
        <w:t>:</w:t>
      </w:r>
      <w:r w:rsidR="00750A80" w:rsidRPr="003F3C01">
        <w:rPr>
          <w:rFonts w:ascii="Palatino Linotype" w:eastAsia="Times New Roman" w:hAnsi="Palatino Linotype" w:cs="Arial"/>
        </w:rPr>
        <w:t xml:space="preserve"> </w:t>
      </w:r>
      <w:r w:rsidR="007B30F3" w:rsidRPr="003F3C01">
        <w:rPr>
          <w:rFonts w:ascii="Palatino Linotype" w:hAnsi="Palatino Linotype"/>
        </w:rPr>
        <w:t>A través de</w:t>
      </w:r>
      <w:r w:rsidR="00E83035" w:rsidRPr="003F3C01">
        <w:rPr>
          <w:rFonts w:ascii="Palatino Linotype" w:hAnsi="Palatino Linotype"/>
        </w:rPr>
        <w:t>l</w:t>
      </w:r>
      <w:r w:rsidR="00A53AF8" w:rsidRPr="003F3C01">
        <w:rPr>
          <w:rFonts w:ascii="Palatino Linotype" w:hAnsi="Palatino Linotype"/>
          <w:b/>
        </w:rPr>
        <w:t xml:space="preserve"> </w:t>
      </w:r>
      <w:r w:rsidR="00A7308C" w:rsidRPr="003F3C01">
        <w:rPr>
          <w:rFonts w:ascii="Palatino Linotype" w:eastAsia="Times New Roman" w:hAnsi="Palatino Linotype" w:cs="Arial"/>
          <w:b/>
          <w:lang w:val="es-ES"/>
        </w:rPr>
        <w:t>SAIMEX</w:t>
      </w:r>
      <w:r w:rsidR="003E4A5C" w:rsidRPr="003F3C01">
        <w:rPr>
          <w:rFonts w:ascii="Palatino Linotype" w:hAnsi="Palatino Linotype"/>
          <w:b/>
        </w:rPr>
        <w:t>.</w:t>
      </w:r>
    </w:p>
    <w:p w14:paraId="3C63AE13" w14:textId="77777777" w:rsidR="009A67F2" w:rsidRPr="003F3C01" w:rsidRDefault="009A67F2" w:rsidP="001105B5">
      <w:pPr>
        <w:pStyle w:val="Prrafodelista"/>
        <w:tabs>
          <w:tab w:val="left" w:pos="0"/>
        </w:tabs>
        <w:spacing w:line="360" w:lineRule="auto"/>
        <w:ind w:left="567"/>
        <w:jc w:val="both"/>
        <w:rPr>
          <w:rFonts w:ascii="Palatino Linotype" w:hAnsi="Palatino Linotype"/>
        </w:rPr>
      </w:pPr>
    </w:p>
    <w:p w14:paraId="408582D9" w14:textId="1E1FFCB2" w:rsidR="001B1A25" w:rsidRPr="003F3C01" w:rsidRDefault="001B1A25"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hAnsi="Palatino Linotype"/>
        </w:rPr>
        <w:t xml:space="preserve">En fecha </w:t>
      </w:r>
      <w:r w:rsidR="004C1DD8" w:rsidRPr="003F3C01">
        <w:rPr>
          <w:rFonts w:ascii="Palatino Linotype" w:hAnsi="Palatino Linotype"/>
        </w:rPr>
        <w:t>tres</w:t>
      </w:r>
      <w:r w:rsidR="00CE53E7" w:rsidRPr="003F3C01">
        <w:rPr>
          <w:rFonts w:ascii="Palatino Linotype" w:hAnsi="Palatino Linotype"/>
        </w:rPr>
        <w:t xml:space="preserve"> (</w:t>
      </w:r>
      <w:r w:rsidR="004C1DD8" w:rsidRPr="003F3C01">
        <w:rPr>
          <w:rFonts w:ascii="Palatino Linotype" w:hAnsi="Palatino Linotype"/>
        </w:rPr>
        <w:t>03</w:t>
      </w:r>
      <w:r w:rsidR="00CE53E7" w:rsidRPr="003F3C01">
        <w:rPr>
          <w:rFonts w:ascii="Palatino Linotype" w:hAnsi="Palatino Linotype"/>
        </w:rPr>
        <w:t>)</w:t>
      </w:r>
      <w:r w:rsidRPr="003F3C01">
        <w:rPr>
          <w:rFonts w:ascii="Palatino Linotype" w:hAnsi="Palatino Linotype"/>
        </w:rPr>
        <w:t xml:space="preserve"> de </w:t>
      </w:r>
      <w:r w:rsidR="004C1DD8" w:rsidRPr="003F3C01">
        <w:rPr>
          <w:rFonts w:ascii="Palatino Linotype" w:hAnsi="Palatino Linotype"/>
        </w:rPr>
        <w:t>septiembre</w:t>
      </w:r>
      <w:r w:rsidRPr="003F3C01">
        <w:rPr>
          <w:rFonts w:ascii="Palatino Linotype" w:hAnsi="Palatino Linotype"/>
        </w:rPr>
        <w:t xml:space="preserve"> de dos mil diecinueve</w:t>
      </w:r>
      <w:r w:rsidR="00A67266" w:rsidRPr="003F3C01">
        <w:rPr>
          <w:rFonts w:ascii="Palatino Linotype" w:hAnsi="Palatino Linotype"/>
        </w:rPr>
        <w:t xml:space="preserve"> el </w:t>
      </w:r>
      <w:r w:rsidR="00A67266" w:rsidRPr="003F3C01">
        <w:rPr>
          <w:rFonts w:ascii="Palatino Linotype" w:hAnsi="Palatino Linotype"/>
          <w:b/>
        </w:rPr>
        <w:t>SUJETO OBLIGADO</w:t>
      </w:r>
      <w:r w:rsidRPr="003F3C01">
        <w:rPr>
          <w:rFonts w:ascii="Palatino Linotype" w:hAnsi="Palatino Linotype"/>
        </w:rPr>
        <w:t xml:space="preserve"> </w:t>
      </w:r>
      <w:r w:rsidR="00AE16FC" w:rsidRPr="003F3C01">
        <w:rPr>
          <w:rFonts w:ascii="Palatino Linotype" w:hAnsi="Palatino Linotype"/>
        </w:rPr>
        <w:t>respondió a la solicitud de información en los términos siguientes</w:t>
      </w:r>
      <w:r w:rsidR="00A67266" w:rsidRPr="003F3C01">
        <w:rPr>
          <w:rFonts w:ascii="Palatino Linotype" w:hAnsi="Palatino Linotype"/>
        </w:rPr>
        <w:t xml:space="preserve">: </w:t>
      </w:r>
    </w:p>
    <w:p w14:paraId="49DD5CCB" w14:textId="77777777" w:rsidR="002C1A45" w:rsidRPr="003F3C01" w:rsidRDefault="002C1A45" w:rsidP="002C1A45">
      <w:pPr>
        <w:pStyle w:val="Prrafodelista"/>
        <w:tabs>
          <w:tab w:val="left" w:pos="0"/>
        </w:tabs>
        <w:spacing w:line="360" w:lineRule="auto"/>
        <w:ind w:left="0" w:right="49"/>
        <w:jc w:val="both"/>
        <w:rPr>
          <w:rFonts w:ascii="Palatino Linotype" w:hAnsi="Palatino Linotype"/>
        </w:rPr>
      </w:pPr>
    </w:p>
    <w:p w14:paraId="51080DFF" w14:textId="00E053B0" w:rsidR="00A67266" w:rsidRPr="003F3C01" w:rsidRDefault="0093282F" w:rsidP="0093282F">
      <w:pPr>
        <w:pStyle w:val="Prrafodelista"/>
        <w:tabs>
          <w:tab w:val="left" w:pos="0"/>
        </w:tabs>
        <w:spacing w:line="360" w:lineRule="auto"/>
        <w:ind w:left="851" w:right="616"/>
        <w:jc w:val="both"/>
        <w:rPr>
          <w:rFonts w:ascii="Palatino Linotype" w:hAnsi="Palatino Linotype"/>
          <w:i/>
          <w:sz w:val="22"/>
          <w:szCs w:val="22"/>
        </w:rPr>
      </w:pPr>
      <w:r w:rsidRPr="003F3C01">
        <w:rPr>
          <w:rFonts w:ascii="Palatino Linotype" w:hAnsi="Palatino Linotype"/>
          <w:i/>
          <w:sz w:val="22"/>
          <w:szCs w:val="22"/>
        </w:rPr>
        <w:t>“</w:t>
      </w:r>
      <w:r w:rsidR="00FD7916" w:rsidRPr="003F3C01">
        <w:rPr>
          <w:rFonts w:ascii="Palatino Linotype" w:hAnsi="Palatino Linotype"/>
          <w:i/>
          <w:sz w:val="22"/>
          <w:szCs w:val="22"/>
        </w:rPr>
        <w:t>Se da respuesta a su solicitud de información esperando le sea de utilidad, sin omitir señalar que tiene derecho a inconformarse en la forma y término indicado en el oficio de respuesta que se adjunta</w:t>
      </w:r>
      <w:r w:rsidR="00A67266" w:rsidRPr="003F3C01">
        <w:rPr>
          <w:rFonts w:ascii="Palatino Linotype" w:hAnsi="Palatino Linotype"/>
          <w:i/>
          <w:sz w:val="22"/>
          <w:szCs w:val="22"/>
        </w:rPr>
        <w:t>.”</w:t>
      </w:r>
    </w:p>
    <w:p w14:paraId="74E9C3A3" w14:textId="77777777" w:rsidR="002C1A45" w:rsidRPr="003F3C01" w:rsidRDefault="002C1A45" w:rsidP="0093282F">
      <w:pPr>
        <w:pStyle w:val="Prrafodelista"/>
        <w:tabs>
          <w:tab w:val="left" w:pos="0"/>
        </w:tabs>
        <w:spacing w:line="360" w:lineRule="auto"/>
        <w:ind w:left="851" w:right="616"/>
        <w:jc w:val="both"/>
        <w:rPr>
          <w:rFonts w:ascii="Palatino Linotype" w:hAnsi="Palatino Linotype"/>
          <w:i/>
          <w:sz w:val="22"/>
          <w:szCs w:val="22"/>
        </w:rPr>
      </w:pPr>
    </w:p>
    <w:p w14:paraId="2ACA3C2C" w14:textId="7F2038EF" w:rsidR="00F60118" w:rsidRPr="003F3C01" w:rsidRDefault="009A67F2" w:rsidP="00F60118">
      <w:pPr>
        <w:tabs>
          <w:tab w:val="left" w:pos="426"/>
        </w:tabs>
        <w:spacing w:line="360" w:lineRule="auto"/>
        <w:ind w:right="49"/>
        <w:jc w:val="both"/>
        <w:rPr>
          <w:rFonts w:ascii="Palatino Linotype" w:hAnsi="Palatino Linotype"/>
        </w:rPr>
      </w:pPr>
      <w:r w:rsidRPr="003F3C01">
        <w:rPr>
          <w:rFonts w:ascii="Palatino Linotype" w:hAnsi="Palatino Linotype"/>
        </w:rPr>
        <w:t xml:space="preserve">Respuesta </w:t>
      </w:r>
      <w:r w:rsidR="002C1A45" w:rsidRPr="003F3C01">
        <w:rPr>
          <w:rFonts w:ascii="Palatino Linotype" w:hAnsi="Palatino Linotype"/>
        </w:rPr>
        <w:t xml:space="preserve">a la que adjuntó </w:t>
      </w:r>
      <w:r w:rsidR="00F60118" w:rsidRPr="003F3C01">
        <w:rPr>
          <w:rFonts w:ascii="Palatino Linotype" w:hAnsi="Palatino Linotype"/>
        </w:rPr>
        <w:t>los</w:t>
      </w:r>
      <w:r w:rsidRPr="003F3C01">
        <w:rPr>
          <w:rFonts w:ascii="Palatino Linotype" w:hAnsi="Palatino Linotype"/>
        </w:rPr>
        <w:t xml:space="preserve"> </w:t>
      </w:r>
      <w:r w:rsidR="002C1A45" w:rsidRPr="003F3C01">
        <w:rPr>
          <w:rFonts w:ascii="Palatino Linotype" w:hAnsi="Palatino Linotype"/>
        </w:rPr>
        <w:t>archivo</w:t>
      </w:r>
      <w:r w:rsidR="00F60118" w:rsidRPr="003F3C01">
        <w:rPr>
          <w:rFonts w:ascii="Palatino Linotype" w:hAnsi="Palatino Linotype"/>
        </w:rPr>
        <w:t>s</w:t>
      </w:r>
      <w:r w:rsidR="002C1A45" w:rsidRPr="003F3C01">
        <w:rPr>
          <w:rFonts w:ascii="Palatino Linotype" w:hAnsi="Palatino Linotype"/>
        </w:rPr>
        <w:t xml:space="preserve"> electrónico</w:t>
      </w:r>
      <w:r w:rsidR="00F60118" w:rsidRPr="003F3C01">
        <w:rPr>
          <w:rFonts w:ascii="Palatino Linotype" w:hAnsi="Palatino Linotype"/>
        </w:rPr>
        <w:t>s</w:t>
      </w:r>
      <w:r w:rsidR="002C1A45" w:rsidRPr="003F3C01">
        <w:rPr>
          <w:rFonts w:ascii="Palatino Linotype" w:hAnsi="Palatino Linotype"/>
        </w:rPr>
        <w:t xml:space="preserve"> </w:t>
      </w:r>
      <w:r w:rsidR="00F60118" w:rsidRPr="003F3C01">
        <w:rPr>
          <w:rFonts w:ascii="Palatino Linotype" w:hAnsi="Palatino Linotype"/>
        </w:rPr>
        <w:t xml:space="preserve">descritos en el siguiente orden: </w:t>
      </w:r>
    </w:p>
    <w:p w14:paraId="12351C38" w14:textId="6B8CBE57" w:rsidR="00F60118" w:rsidRPr="003F3C01" w:rsidRDefault="00F60118" w:rsidP="00F60118">
      <w:pPr>
        <w:pStyle w:val="Prrafodelista"/>
        <w:numPr>
          <w:ilvl w:val="0"/>
          <w:numId w:val="46"/>
        </w:numPr>
        <w:tabs>
          <w:tab w:val="left" w:pos="426"/>
        </w:tabs>
        <w:spacing w:line="360" w:lineRule="auto"/>
        <w:ind w:right="49"/>
        <w:jc w:val="both"/>
        <w:rPr>
          <w:rFonts w:ascii="Palatino Linotype" w:hAnsi="Palatino Linotype"/>
        </w:rPr>
      </w:pPr>
      <w:r w:rsidRPr="003F3C01">
        <w:rPr>
          <w:rFonts w:ascii="Palatino Linotype" w:hAnsi="Palatino Linotype"/>
          <w:b/>
          <w:i/>
        </w:rPr>
        <w:t xml:space="preserve">Oficio Requerimiento de Información.pdf: </w:t>
      </w:r>
      <w:r w:rsidRPr="003F3C01">
        <w:rPr>
          <w:rFonts w:ascii="Palatino Linotype" w:hAnsi="Palatino Linotype"/>
        </w:rPr>
        <w:t>Oficio número PM/UT/368/2019</w:t>
      </w:r>
      <w:r w:rsidR="00222814" w:rsidRPr="003F3C01">
        <w:rPr>
          <w:rFonts w:ascii="Palatino Linotype" w:hAnsi="Palatino Linotype"/>
        </w:rPr>
        <w:t xml:space="preserve"> de fecha veintiuno (21) de agosto de dos mil diecinueve, suscrito por la Titular de la Unidad de Transparencia, por medio del cual requiere al Director de Desarrollo Económico. </w:t>
      </w:r>
    </w:p>
    <w:p w14:paraId="54927208" w14:textId="6931372E" w:rsidR="00F60118" w:rsidRPr="003F3C01" w:rsidRDefault="00F60118" w:rsidP="00F60118">
      <w:pPr>
        <w:pStyle w:val="Prrafodelista"/>
        <w:numPr>
          <w:ilvl w:val="0"/>
          <w:numId w:val="46"/>
        </w:numPr>
        <w:tabs>
          <w:tab w:val="left" w:pos="426"/>
        </w:tabs>
        <w:spacing w:line="360" w:lineRule="auto"/>
        <w:ind w:right="49"/>
        <w:jc w:val="both"/>
        <w:rPr>
          <w:rFonts w:ascii="Palatino Linotype" w:hAnsi="Palatino Linotype"/>
        </w:rPr>
      </w:pPr>
      <w:r w:rsidRPr="003F3C01">
        <w:rPr>
          <w:rFonts w:ascii="Palatino Linotype" w:hAnsi="Palatino Linotype"/>
          <w:b/>
          <w:i/>
        </w:rPr>
        <w:lastRenderedPageBreak/>
        <w:t>Oficio Respuesta U.T.pdf:</w:t>
      </w:r>
      <w:r w:rsidR="00222814" w:rsidRPr="003F3C01">
        <w:rPr>
          <w:rFonts w:ascii="Palatino Linotype" w:hAnsi="Palatino Linotype"/>
          <w:b/>
          <w:i/>
        </w:rPr>
        <w:t xml:space="preserve"> </w:t>
      </w:r>
      <w:r w:rsidR="00222814" w:rsidRPr="003F3C01">
        <w:rPr>
          <w:rFonts w:ascii="Palatino Linotype" w:hAnsi="Palatino Linotype"/>
        </w:rPr>
        <w:t xml:space="preserve">Escrito de fecha treinta (30) de agosto de dos mil diecinueve suscrito por el Titular de la Unidad de Transparencia </w:t>
      </w:r>
      <w:r w:rsidR="00CE73EB" w:rsidRPr="003F3C01">
        <w:rPr>
          <w:rFonts w:ascii="Palatino Linotype" w:hAnsi="Palatino Linotype"/>
        </w:rPr>
        <w:t xml:space="preserve">por medio del cual adjunta la respuesta del Servidor Público Habilitado, Director de Desarrollo Económico. </w:t>
      </w:r>
    </w:p>
    <w:p w14:paraId="40354029" w14:textId="6D93048F" w:rsidR="00F60118" w:rsidRPr="003F3C01" w:rsidRDefault="00F60118" w:rsidP="00F60118">
      <w:pPr>
        <w:pStyle w:val="Prrafodelista"/>
        <w:numPr>
          <w:ilvl w:val="0"/>
          <w:numId w:val="46"/>
        </w:numPr>
        <w:tabs>
          <w:tab w:val="left" w:pos="426"/>
        </w:tabs>
        <w:spacing w:line="360" w:lineRule="auto"/>
        <w:ind w:right="49"/>
        <w:jc w:val="both"/>
        <w:rPr>
          <w:rFonts w:ascii="Palatino Linotype" w:hAnsi="Palatino Linotype"/>
        </w:rPr>
      </w:pPr>
      <w:r w:rsidRPr="003F3C01">
        <w:rPr>
          <w:rFonts w:ascii="Palatino Linotype" w:hAnsi="Palatino Linotype"/>
          <w:b/>
          <w:i/>
        </w:rPr>
        <w:t xml:space="preserve">Oficio Respuesta S.P.H.pdf: </w:t>
      </w:r>
      <w:r w:rsidR="00CE73EB" w:rsidRPr="003F3C01">
        <w:rPr>
          <w:rFonts w:ascii="Palatino Linotype" w:hAnsi="Palatino Linotype"/>
        </w:rPr>
        <w:t>Oficio ZIN/DDE/458/08/2019 de fecha veintinueve (29) de agosto de dos mil diecinueve, por medio del cual el Director de Desarrollo Econ</w:t>
      </w:r>
      <w:r w:rsidR="009908DC" w:rsidRPr="003F3C01">
        <w:rPr>
          <w:rFonts w:ascii="Palatino Linotype" w:hAnsi="Palatino Linotype"/>
        </w:rPr>
        <w:t xml:space="preserve">ómico informa que la licencia de funcionamiento con registro municipal ZZIN/B7001331/14-08-2019/1223 se puede consultar permanentemente en la página oficial del Ayuntamiento de Zinacantepec, en el apartado de Transparencia artículo 92, en su fracción XXXII expedientes concluidos de autorizaciones, permisos, licencias, certificaciones y concesiones, en el ejercicio 2019 en el sitio electrónico </w:t>
      </w:r>
      <w:hyperlink r:id="rId8" w:history="1">
        <w:r w:rsidR="009908DC" w:rsidRPr="003F3C01">
          <w:rPr>
            <w:rStyle w:val="Hipervnculo"/>
            <w:rFonts w:ascii="Palatino Linotype" w:hAnsi="Palatino Linotype"/>
          </w:rPr>
          <w:t>https://www.ipomex.org.mx/ipo3/lgt/indice/ZINACANTEPEC/art_92_xxxii.web</w:t>
        </w:r>
      </w:hyperlink>
    </w:p>
    <w:p w14:paraId="18DD108F" w14:textId="23D456A8" w:rsidR="009908DC" w:rsidRPr="003F3C01" w:rsidRDefault="009908DC" w:rsidP="009908DC">
      <w:pPr>
        <w:pStyle w:val="Prrafodelista"/>
        <w:tabs>
          <w:tab w:val="left" w:pos="426"/>
        </w:tabs>
        <w:spacing w:line="360" w:lineRule="auto"/>
        <w:ind w:right="49"/>
        <w:jc w:val="both"/>
        <w:rPr>
          <w:rFonts w:ascii="Palatino Linotype" w:hAnsi="Palatino Linotype"/>
        </w:rPr>
      </w:pPr>
      <w:r w:rsidRPr="003F3C01">
        <w:rPr>
          <w:rFonts w:ascii="Palatino Linotype" w:hAnsi="Palatino Linotype"/>
        </w:rPr>
        <w:t xml:space="preserve">Por lo que respecta al Dictamen Único de Factibilidad informó que la licencia de funcionamiento en cuestión no requiere el Dictamen debido a que la actividad o giro autorizado de MISELANEA CON VENTA DE VINOS EN BOTELLA CERRADA es de una unidad económica de bajo impacto. </w:t>
      </w:r>
    </w:p>
    <w:p w14:paraId="6A2C3846" w14:textId="77777777" w:rsidR="009908DC" w:rsidRPr="003F3C01" w:rsidRDefault="009908DC" w:rsidP="009908DC">
      <w:pPr>
        <w:pStyle w:val="Prrafodelista"/>
        <w:tabs>
          <w:tab w:val="left" w:pos="426"/>
        </w:tabs>
        <w:spacing w:line="360" w:lineRule="auto"/>
        <w:ind w:right="49"/>
        <w:jc w:val="both"/>
        <w:rPr>
          <w:rFonts w:ascii="Palatino Linotype" w:hAnsi="Palatino Linotype"/>
        </w:rPr>
      </w:pPr>
    </w:p>
    <w:p w14:paraId="1BDB340C" w14:textId="2FD9F57D" w:rsidR="00D870F1" w:rsidRPr="003F3C01"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Times New Roman" w:hAnsi="Palatino Linotype" w:cs="Arial"/>
        </w:rPr>
        <w:t>E</w:t>
      </w:r>
      <w:r w:rsidR="002A63B8" w:rsidRPr="003F3C01">
        <w:rPr>
          <w:rFonts w:ascii="Palatino Linotype" w:eastAsia="Times New Roman" w:hAnsi="Palatino Linotype" w:cs="Arial"/>
        </w:rPr>
        <w:t xml:space="preserve">l </w:t>
      </w:r>
      <w:r w:rsidR="00695552" w:rsidRPr="003F3C01">
        <w:rPr>
          <w:rFonts w:ascii="Palatino Linotype" w:eastAsia="Times New Roman" w:hAnsi="Palatino Linotype" w:cs="Arial"/>
        </w:rPr>
        <w:t>cinco</w:t>
      </w:r>
      <w:r w:rsidR="00DD03B7" w:rsidRPr="003F3C01">
        <w:rPr>
          <w:rFonts w:ascii="Palatino Linotype" w:eastAsia="Times New Roman" w:hAnsi="Palatino Linotype" w:cs="Arial"/>
        </w:rPr>
        <w:t xml:space="preserve"> </w:t>
      </w:r>
      <w:r w:rsidR="003E4A5C" w:rsidRPr="003F3C01">
        <w:rPr>
          <w:rFonts w:ascii="Palatino Linotype" w:eastAsia="Times New Roman" w:hAnsi="Palatino Linotype" w:cs="Arial"/>
        </w:rPr>
        <w:t>(</w:t>
      </w:r>
      <w:r w:rsidR="00695552" w:rsidRPr="003F3C01">
        <w:rPr>
          <w:rFonts w:ascii="Palatino Linotype" w:eastAsia="Times New Roman" w:hAnsi="Palatino Linotype" w:cs="Arial"/>
        </w:rPr>
        <w:t>05</w:t>
      </w:r>
      <w:r w:rsidR="00BF2C41" w:rsidRPr="003F3C01">
        <w:rPr>
          <w:rFonts w:ascii="Palatino Linotype" w:eastAsia="Times New Roman" w:hAnsi="Palatino Linotype" w:cs="Arial"/>
        </w:rPr>
        <w:t xml:space="preserve">) de </w:t>
      </w:r>
      <w:r w:rsidR="00695552" w:rsidRPr="003F3C01">
        <w:rPr>
          <w:rFonts w:ascii="Palatino Linotype" w:eastAsia="Times New Roman" w:hAnsi="Palatino Linotype" w:cs="Arial"/>
        </w:rPr>
        <w:t xml:space="preserve">septiembre </w:t>
      </w:r>
      <w:r w:rsidR="00AA09C3" w:rsidRPr="003F3C01">
        <w:rPr>
          <w:rFonts w:ascii="Palatino Linotype" w:eastAsia="Times New Roman" w:hAnsi="Palatino Linotype" w:cs="Arial"/>
        </w:rPr>
        <w:t>de</w:t>
      </w:r>
      <w:r w:rsidR="00A21E10" w:rsidRPr="003F3C01">
        <w:rPr>
          <w:rFonts w:ascii="Palatino Linotype" w:eastAsia="Times New Roman" w:hAnsi="Palatino Linotype" w:cs="Arial"/>
        </w:rPr>
        <w:t xml:space="preserve"> </w:t>
      </w:r>
      <w:r w:rsidR="00AA09C3" w:rsidRPr="003F3C01">
        <w:rPr>
          <w:rFonts w:ascii="Palatino Linotype" w:eastAsia="Times New Roman" w:hAnsi="Palatino Linotype" w:cs="Arial"/>
        </w:rPr>
        <w:t>dos mil diecinueve</w:t>
      </w:r>
      <w:r w:rsidR="00FA3B14" w:rsidRPr="003F3C01">
        <w:rPr>
          <w:rFonts w:ascii="Palatino Linotype" w:eastAsia="Times New Roman" w:hAnsi="Palatino Linotype" w:cs="Arial"/>
        </w:rPr>
        <w:t xml:space="preserve"> el</w:t>
      </w:r>
      <w:r w:rsidR="007E4E68" w:rsidRPr="003F3C01">
        <w:rPr>
          <w:rFonts w:ascii="Palatino Linotype" w:hAnsi="Palatino Linotype" w:cs="Arial"/>
        </w:rPr>
        <w:t xml:space="preserve"> particular</w:t>
      </w:r>
      <w:r w:rsidRPr="003F3C01">
        <w:rPr>
          <w:rFonts w:ascii="Palatino Linotype" w:eastAsia="Times New Roman" w:hAnsi="Palatino Linotype" w:cs="Arial"/>
        </w:rPr>
        <w:t xml:space="preserve"> interpuso el recurso de revisión, en contra de la</w:t>
      </w:r>
      <w:r w:rsidR="00A21E10" w:rsidRPr="003F3C01">
        <w:rPr>
          <w:rFonts w:ascii="Palatino Linotype" w:eastAsia="Times New Roman" w:hAnsi="Palatino Linotype" w:cs="Arial"/>
        </w:rPr>
        <w:t xml:space="preserve"> </w:t>
      </w:r>
      <w:r w:rsidRPr="003F3C01">
        <w:rPr>
          <w:rFonts w:ascii="Palatino Linotype" w:eastAsia="Times New Roman" w:hAnsi="Palatino Linotype" w:cs="Arial"/>
        </w:rPr>
        <w:t>respuesta</w:t>
      </w:r>
      <w:r w:rsidR="005965FF" w:rsidRPr="003F3C01">
        <w:rPr>
          <w:rFonts w:ascii="Palatino Linotype" w:eastAsia="Times New Roman" w:hAnsi="Palatino Linotype" w:cs="Arial"/>
        </w:rPr>
        <w:t xml:space="preserve"> a la solicitud de información</w:t>
      </w:r>
      <w:r w:rsidRPr="003F3C01">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3F3C01" w:rsidRDefault="00FA3B14" w:rsidP="001105B5">
      <w:pPr>
        <w:pStyle w:val="Prrafodelista"/>
        <w:tabs>
          <w:tab w:val="left" w:pos="0"/>
        </w:tabs>
        <w:spacing w:line="360" w:lineRule="auto"/>
        <w:ind w:left="284" w:right="34"/>
        <w:jc w:val="both"/>
        <w:rPr>
          <w:rFonts w:ascii="Palatino Linotype" w:hAnsi="Palatino Linotype"/>
        </w:rPr>
      </w:pPr>
    </w:p>
    <w:p w14:paraId="5654E5A5" w14:textId="6AE70B29" w:rsidR="00C208DE" w:rsidRPr="003F3C01" w:rsidRDefault="00585F00" w:rsidP="00695552">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3F3C01">
        <w:rPr>
          <w:rFonts w:ascii="Palatino Linotype" w:eastAsia="Calibri" w:hAnsi="Palatino Linotype" w:cs="Arial"/>
          <w:b/>
        </w:rPr>
        <w:t>Acto impugnado</w:t>
      </w:r>
      <w:bookmarkEnd w:id="3"/>
      <w:r w:rsidR="00F95F7E" w:rsidRPr="003F3C01">
        <w:rPr>
          <w:rFonts w:ascii="Palatino Linotype" w:eastAsia="Calibri" w:hAnsi="Palatino Linotype" w:cs="Arial"/>
        </w:rPr>
        <w:t>:</w:t>
      </w:r>
      <w:bookmarkEnd w:id="17"/>
      <w:r w:rsidR="00F95F7E" w:rsidRPr="003F3C0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3F3C01">
        <w:rPr>
          <w:rFonts w:ascii="Palatino Linotype" w:eastAsia="Calibri" w:hAnsi="Palatino Linotype" w:cs="Arial"/>
        </w:rPr>
        <w:t>“</w:t>
      </w:r>
      <w:r w:rsidR="00695552" w:rsidRPr="003F3C01">
        <w:rPr>
          <w:rFonts w:ascii="Palatino Linotype" w:eastAsia="Calibri" w:hAnsi="Palatino Linotype" w:cs="Arial"/>
          <w:i/>
          <w:sz w:val="22"/>
          <w:szCs w:val="22"/>
        </w:rPr>
        <w:t xml:space="preserve">Realicé la siguiente petición: 'Buenas tardes: Por este medio solicito me puedan proporcionar la siguiente información de la </w:t>
      </w:r>
      <w:r w:rsidR="00D945D9" w:rsidRPr="00D945D9">
        <w:rPr>
          <w:rFonts w:ascii="Palatino Linotype" w:eastAsia="Calibri" w:hAnsi="Palatino Linotype" w:cs="Arial"/>
          <w:i/>
          <w:sz w:val="22"/>
          <w:szCs w:val="22"/>
          <w:highlight w:val="black"/>
        </w:rPr>
        <w:t>--------------------------------------------------------</w:t>
      </w:r>
      <w:r w:rsidR="00695552" w:rsidRPr="003F3C01">
        <w:rPr>
          <w:rFonts w:ascii="Palatino Linotype" w:eastAsia="Calibri" w:hAnsi="Palatino Linotype" w:cs="Arial"/>
          <w:i/>
          <w:sz w:val="22"/>
          <w:szCs w:val="22"/>
        </w:rPr>
        <w:t xml:space="preserve">, ubicada en Av. </w:t>
      </w:r>
      <w:r w:rsidR="00D945D9" w:rsidRPr="00D945D9">
        <w:rPr>
          <w:rFonts w:ascii="Palatino Linotype" w:eastAsia="Calibri" w:hAnsi="Palatino Linotype" w:cs="Arial"/>
          <w:i/>
          <w:sz w:val="22"/>
          <w:szCs w:val="22"/>
          <w:highlight w:val="black"/>
        </w:rPr>
        <w:t>---------------------------------</w:t>
      </w:r>
      <w:r w:rsidR="00695552" w:rsidRPr="003F3C01">
        <w:rPr>
          <w:rFonts w:ascii="Palatino Linotype" w:eastAsia="Calibri" w:hAnsi="Palatino Linotype" w:cs="Arial"/>
          <w:i/>
          <w:sz w:val="22"/>
          <w:szCs w:val="22"/>
        </w:rPr>
        <w:t xml:space="preserve">, </w:t>
      </w:r>
      <w:r w:rsidR="00D945D9" w:rsidRPr="00D945D9">
        <w:rPr>
          <w:rFonts w:ascii="Palatino Linotype" w:eastAsia="Calibri" w:hAnsi="Palatino Linotype" w:cs="Arial"/>
          <w:i/>
          <w:sz w:val="22"/>
          <w:szCs w:val="22"/>
          <w:highlight w:val="black"/>
        </w:rPr>
        <w:t>------------------------</w:t>
      </w:r>
      <w:r w:rsidR="00695552" w:rsidRPr="003F3C01">
        <w:rPr>
          <w:rFonts w:ascii="Palatino Linotype" w:eastAsia="Calibri" w:hAnsi="Palatino Linotype" w:cs="Arial"/>
          <w:i/>
          <w:sz w:val="22"/>
          <w:szCs w:val="22"/>
        </w:rPr>
        <w:t xml:space="preserve">: 1) Licencia de funcionamiento ( en la cual se especifique el horario de venta y giro del negocio) 2) </w:t>
      </w:r>
      <w:proofErr w:type="spellStart"/>
      <w:r w:rsidR="00695552" w:rsidRPr="003F3C01">
        <w:rPr>
          <w:rFonts w:ascii="Palatino Linotype" w:eastAsia="Calibri" w:hAnsi="Palatino Linotype" w:cs="Arial"/>
          <w:i/>
          <w:sz w:val="22"/>
          <w:szCs w:val="22"/>
        </w:rPr>
        <w:t>Dictámen</w:t>
      </w:r>
      <w:proofErr w:type="spellEnd"/>
      <w:r w:rsidR="00695552" w:rsidRPr="003F3C01">
        <w:rPr>
          <w:rFonts w:ascii="Palatino Linotype" w:eastAsia="Calibri" w:hAnsi="Palatino Linotype" w:cs="Arial"/>
          <w:i/>
          <w:sz w:val="22"/>
          <w:szCs w:val="22"/>
        </w:rPr>
        <w:t xml:space="preserve"> único de factibilidad (lo anterior por ser establecimiento con venta de suministro de bebidas alcohólicas) Así mismo, me puedan indicar bajo que normatividad se permite el consumo de bebidas alcohólicas en vía pública enfrente de esta tienda, ya que los clientes invaden las banquetas, entradas de casas, tienen música a todo volumen en la madrugada, hay pleitos y los elementos de Seguridad Pública que tienen sus oficinas a media cuadra no hacen nada por mantener el orden. Ya que consultando el Bando Municipal 2019, se </w:t>
      </w:r>
      <w:proofErr w:type="spellStart"/>
      <w:r w:rsidR="00695552" w:rsidRPr="003F3C01">
        <w:rPr>
          <w:rFonts w:ascii="Palatino Linotype" w:eastAsia="Calibri" w:hAnsi="Palatino Linotype" w:cs="Arial"/>
          <w:i/>
          <w:sz w:val="22"/>
          <w:szCs w:val="22"/>
        </w:rPr>
        <w:t>esta</w:t>
      </w:r>
      <w:proofErr w:type="spellEnd"/>
      <w:r w:rsidR="00695552" w:rsidRPr="003F3C01">
        <w:rPr>
          <w:rFonts w:ascii="Palatino Linotype" w:eastAsia="Calibri" w:hAnsi="Palatino Linotype" w:cs="Arial"/>
          <w:i/>
          <w:sz w:val="22"/>
          <w:szCs w:val="22"/>
        </w:rPr>
        <w:t xml:space="preserve"> infringiendo el artículo 378, </w:t>
      </w:r>
      <w:proofErr w:type="spellStart"/>
      <w:r w:rsidR="00695552" w:rsidRPr="003F3C01">
        <w:rPr>
          <w:rFonts w:ascii="Palatino Linotype" w:eastAsia="Calibri" w:hAnsi="Palatino Linotype" w:cs="Arial"/>
          <w:i/>
          <w:sz w:val="22"/>
          <w:szCs w:val="22"/>
        </w:rPr>
        <w:t>fracc</w:t>
      </w:r>
      <w:proofErr w:type="spellEnd"/>
      <w:r w:rsidR="00695552" w:rsidRPr="003F3C01">
        <w:rPr>
          <w:rFonts w:ascii="Palatino Linotype" w:eastAsia="Calibri" w:hAnsi="Palatino Linotype" w:cs="Arial"/>
          <w:i/>
          <w:sz w:val="22"/>
          <w:szCs w:val="22"/>
        </w:rPr>
        <w:t xml:space="preserve">. ll, </w:t>
      </w:r>
      <w:proofErr w:type="spellStart"/>
      <w:r w:rsidR="00695552" w:rsidRPr="003F3C01">
        <w:rPr>
          <w:rFonts w:ascii="Palatino Linotype" w:eastAsia="Calibri" w:hAnsi="Palatino Linotype" w:cs="Arial"/>
          <w:i/>
          <w:sz w:val="22"/>
          <w:szCs w:val="22"/>
        </w:rPr>
        <w:t>lV</w:t>
      </w:r>
      <w:proofErr w:type="spellEnd"/>
      <w:r w:rsidR="00695552" w:rsidRPr="003F3C01">
        <w:rPr>
          <w:rFonts w:ascii="Palatino Linotype" w:eastAsia="Calibri" w:hAnsi="Palatino Linotype" w:cs="Arial"/>
          <w:i/>
          <w:sz w:val="22"/>
          <w:szCs w:val="22"/>
        </w:rPr>
        <w:t xml:space="preserve">, </w:t>
      </w:r>
      <w:proofErr w:type="spellStart"/>
      <w:r w:rsidR="00695552" w:rsidRPr="003F3C01">
        <w:rPr>
          <w:rFonts w:ascii="Palatino Linotype" w:eastAsia="Calibri" w:hAnsi="Palatino Linotype" w:cs="Arial"/>
          <w:i/>
          <w:sz w:val="22"/>
          <w:szCs w:val="22"/>
        </w:rPr>
        <w:t>Vll</w:t>
      </w:r>
      <w:proofErr w:type="spellEnd"/>
      <w:r w:rsidR="00695552" w:rsidRPr="003F3C01">
        <w:rPr>
          <w:rFonts w:ascii="Palatino Linotype" w:eastAsia="Calibri" w:hAnsi="Palatino Linotype" w:cs="Arial"/>
          <w:i/>
          <w:sz w:val="22"/>
          <w:szCs w:val="22"/>
        </w:rPr>
        <w:t xml:space="preserve"> y </w:t>
      </w:r>
      <w:proofErr w:type="spellStart"/>
      <w:r w:rsidR="00695552" w:rsidRPr="003F3C01">
        <w:rPr>
          <w:rFonts w:ascii="Palatino Linotype" w:eastAsia="Calibri" w:hAnsi="Palatino Linotype" w:cs="Arial"/>
          <w:i/>
          <w:sz w:val="22"/>
          <w:szCs w:val="22"/>
        </w:rPr>
        <w:t>Vlll</w:t>
      </w:r>
      <w:proofErr w:type="spellEnd"/>
      <w:r w:rsidR="00695552" w:rsidRPr="003F3C01">
        <w:rPr>
          <w:rFonts w:ascii="Palatino Linotype" w:eastAsia="Calibri" w:hAnsi="Palatino Linotype" w:cs="Arial"/>
          <w:i/>
          <w:sz w:val="22"/>
          <w:szCs w:val="22"/>
        </w:rPr>
        <w:t>. Gracias por su atención y respuesta</w:t>
      </w:r>
      <w:r w:rsidR="0093282F" w:rsidRPr="003F3C01">
        <w:rPr>
          <w:rFonts w:ascii="Palatino Linotype" w:eastAsia="Calibri" w:hAnsi="Palatino Linotype" w:cs="Arial"/>
          <w:i/>
          <w:sz w:val="22"/>
          <w:szCs w:val="22"/>
        </w:rPr>
        <w:t>.</w:t>
      </w:r>
      <w:r w:rsidR="003E4A5C" w:rsidRPr="003F3C01">
        <w:rPr>
          <w:rFonts w:ascii="Palatino Linotype" w:eastAsia="Calibri" w:hAnsi="Palatino Linotype" w:cs="Arial"/>
          <w:i/>
          <w:sz w:val="22"/>
          <w:szCs w:val="22"/>
        </w:rPr>
        <w:t>” (Sic)</w:t>
      </w:r>
    </w:p>
    <w:p w14:paraId="63B20642" w14:textId="4EF5E8C8" w:rsidR="006C0831" w:rsidRPr="003F3C01"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61315F7D" w:rsidR="003E4A5C" w:rsidRPr="003F3C01" w:rsidRDefault="00585F00" w:rsidP="00695552">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3F3C01">
        <w:rPr>
          <w:rFonts w:ascii="Palatino Linotype" w:eastAsia="Calibri" w:hAnsi="Palatino Linotype" w:cs="Arial"/>
          <w:b/>
        </w:rPr>
        <w:t>Razones o Motivos de inconformidad</w:t>
      </w:r>
      <w:r w:rsidRPr="003F3C01">
        <w:rPr>
          <w:rFonts w:ascii="Palatino Linotype" w:eastAsia="Calibri" w:hAnsi="Palatino Linotype" w:cs="Arial"/>
        </w:rPr>
        <w:t>:</w:t>
      </w:r>
      <w:bookmarkEnd w:id="18"/>
      <w:bookmarkEnd w:id="32"/>
      <w:r w:rsidRPr="003F3C0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F3C01">
        <w:rPr>
          <w:rFonts w:ascii="Palatino Linotype" w:eastAsia="Calibri" w:hAnsi="Palatino Linotype" w:cs="Arial"/>
          <w:i/>
        </w:rPr>
        <w:t>“</w:t>
      </w:r>
      <w:r w:rsidR="00695552" w:rsidRPr="003F3C01">
        <w:rPr>
          <w:rFonts w:ascii="Palatino Linotype" w:eastAsia="Calibri" w:hAnsi="Palatino Linotype" w:cs="Arial"/>
          <w:i/>
        </w:rPr>
        <w:t xml:space="preserve">Se me hace una burla la respuesta del Dirección de Desarrollo Económico, ya que después de revisar los 241 registros existentes en el IPOMEX: https://www.ipomex.org.mx/ipo3/lgt/indice/ZINACANTEPEC/art_92_xxxii la citada licencia de funcionamiento ZZIN/87001331 114-08-201911223 no se encuentra en dicho apartado. </w:t>
      </w:r>
      <w:proofErr w:type="spellStart"/>
      <w:r w:rsidR="00695552" w:rsidRPr="003F3C01">
        <w:rPr>
          <w:rFonts w:ascii="Palatino Linotype" w:eastAsia="Calibri" w:hAnsi="Palatino Linotype" w:cs="Arial"/>
          <w:i/>
        </w:rPr>
        <w:t>Ademas</w:t>
      </w:r>
      <w:proofErr w:type="spellEnd"/>
      <w:r w:rsidR="00695552" w:rsidRPr="003F3C01">
        <w:rPr>
          <w:rFonts w:ascii="Palatino Linotype" w:eastAsia="Calibri" w:hAnsi="Palatino Linotype" w:cs="Arial"/>
          <w:i/>
        </w:rPr>
        <w:t xml:space="preserve"> comenta que la actividad o giro autorizado de MISELANEA CON VENTA DE VINOS EN BOTELLA CERRADA (por cierto con falta de ortografía) es de bajo impacto. Por lo </w:t>
      </w:r>
      <w:r w:rsidR="00695552" w:rsidRPr="003F3C01">
        <w:rPr>
          <w:rFonts w:ascii="Palatino Linotype" w:eastAsia="Calibri" w:hAnsi="Palatino Linotype" w:cs="Arial"/>
          <w:i/>
        </w:rPr>
        <w:lastRenderedPageBreak/>
        <w:t>anterior: 1. No dan respuesta a la pregunta 1, no existe dicha licencia publicada, por lo que solicito me sea proporcionada. 2. Permiten el consumo de bebidas alcohólicas fuera del local (vía pública) las 24 horas y no me indican la normatividad para permitir lo anterior Existen muchas tiendas</w:t>
      </w:r>
      <w:r w:rsidR="00D945D9">
        <w:rPr>
          <w:rFonts w:ascii="Palatino Linotype" w:eastAsia="Calibri" w:hAnsi="Palatino Linotype" w:cs="Arial"/>
          <w:i/>
        </w:rPr>
        <w:t xml:space="preserve">    </w:t>
      </w:r>
      <w:r w:rsidR="00695552" w:rsidRPr="003F3C01">
        <w:rPr>
          <w:rFonts w:ascii="Palatino Linotype" w:eastAsia="Calibri" w:hAnsi="Palatino Linotype" w:cs="Arial"/>
          <w:i/>
        </w:rPr>
        <w:t xml:space="preserve"> </w:t>
      </w:r>
      <w:r w:rsidR="00D945D9" w:rsidRPr="00D945D9">
        <w:rPr>
          <w:rFonts w:ascii="Palatino Linotype" w:eastAsia="Calibri" w:hAnsi="Palatino Linotype" w:cs="Arial"/>
          <w:i/>
          <w:highlight w:val="black"/>
        </w:rPr>
        <w:t>----------------------</w:t>
      </w:r>
      <w:r w:rsidR="00695552" w:rsidRPr="003F3C01">
        <w:rPr>
          <w:rFonts w:ascii="Palatino Linotype" w:eastAsia="Calibri" w:hAnsi="Palatino Linotype" w:cs="Arial"/>
          <w:i/>
        </w:rPr>
        <w:t xml:space="preserve"> en todo Zinacantepec y no encontré ninguna licencia de funcionamiento para dichos negocios en el apartado del IPOMEX. Considero que como ciudadana tengo derecho de recibir la información solicitada</w:t>
      </w:r>
      <w:r w:rsidR="005965FF" w:rsidRPr="003F3C01">
        <w:rPr>
          <w:rFonts w:ascii="Palatino Linotype" w:eastAsia="Calibri" w:hAnsi="Palatino Linotype" w:cs="Arial"/>
          <w:i/>
          <w:sz w:val="22"/>
          <w:szCs w:val="22"/>
        </w:rPr>
        <w:t xml:space="preserve">.” </w:t>
      </w:r>
      <w:r w:rsidR="003E4A5C" w:rsidRPr="003F3C01">
        <w:rPr>
          <w:rFonts w:ascii="Palatino Linotype" w:eastAsia="Calibri" w:hAnsi="Palatino Linotype" w:cs="Arial"/>
          <w:i/>
          <w:sz w:val="22"/>
          <w:szCs w:val="22"/>
        </w:rPr>
        <w:t>(Sic)</w:t>
      </w:r>
    </w:p>
    <w:p w14:paraId="7AD682F7" w14:textId="77777777" w:rsidR="006C0831" w:rsidRPr="003F3C01"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2B565494" w:rsidR="00583389" w:rsidRPr="003F3C01"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3F3C01">
        <w:rPr>
          <w:rFonts w:ascii="Palatino Linotype" w:eastAsia="Calibri" w:hAnsi="Palatino Linotype" w:cs="Arial"/>
        </w:rPr>
        <w:t xml:space="preserve">El </w:t>
      </w:r>
      <w:r w:rsidRPr="003F3C01">
        <w:rPr>
          <w:rFonts w:ascii="Palatino Linotype" w:eastAsia="Calibri" w:hAnsi="Palatino Linotype" w:cs="Times New Roman"/>
        </w:rPr>
        <w:t>Comisionado</w:t>
      </w:r>
      <w:r w:rsidRPr="003F3C01">
        <w:rPr>
          <w:rFonts w:ascii="Palatino Linotype" w:eastAsia="Calibri" w:hAnsi="Palatino Linotype" w:cs="Arial"/>
        </w:rPr>
        <w:t xml:space="preserve"> Ponente con fundamento en lo dispuesto por el artículo 185 fracción II de la ley de la materia, a través d</w:t>
      </w:r>
      <w:r w:rsidR="00B41463" w:rsidRPr="003F3C01">
        <w:rPr>
          <w:rFonts w:ascii="Palatino Linotype" w:eastAsia="Calibri" w:hAnsi="Palatino Linotype" w:cs="Arial"/>
        </w:rPr>
        <w:t>el acu</w:t>
      </w:r>
      <w:r w:rsidR="00E7181B" w:rsidRPr="003F3C01">
        <w:rPr>
          <w:rFonts w:ascii="Palatino Linotype" w:eastAsia="Calibri" w:hAnsi="Palatino Linotype" w:cs="Arial"/>
        </w:rPr>
        <w:t>erdo</w:t>
      </w:r>
      <w:r w:rsidR="00695552" w:rsidRPr="003F3C01">
        <w:rPr>
          <w:rFonts w:ascii="Palatino Linotype" w:eastAsia="Calibri" w:hAnsi="Palatino Linotype" w:cs="Arial"/>
        </w:rPr>
        <w:t xml:space="preserve"> de admisión de fecha</w:t>
      </w:r>
      <w:r w:rsidR="00DD03B7" w:rsidRPr="003F3C01">
        <w:rPr>
          <w:rFonts w:ascii="Palatino Linotype" w:eastAsia="Calibri" w:hAnsi="Palatino Linotype" w:cs="Arial"/>
        </w:rPr>
        <w:t xml:space="preserve"> </w:t>
      </w:r>
      <w:r w:rsidR="00695552" w:rsidRPr="003F3C01">
        <w:rPr>
          <w:rFonts w:ascii="Palatino Linotype" w:eastAsia="Calibri" w:hAnsi="Palatino Linotype" w:cs="Arial"/>
        </w:rPr>
        <w:t>once</w:t>
      </w:r>
      <w:r w:rsidR="007C181E" w:rsidRPr="003F3C01">
        <w:rPr>
          <w:rFonts w:ascii="Palatino Linotype" w:eastAsia="Calibri" w:hAnsi="Palatino Linotype" w:cs="Arial"/>
        </w:rPr>
        <w:t xml:space="preserve"> </w:t>
      </w:r>
      <w:r w:rsidR="00091508" w:rsidRPr="003F3C01">
        <w:rPr>
          <w:rFonts w:ascii="Palatino Linotype" w:eastAsia="Calibri" w:hAnsi="Palatino Linotype" w:cs="Arial"/>
        </w:rPr>
        <w:t>(</w:t>
      </w:r>
      <w:r w:rsidR="00695552" w:rsidRPr="003F3C01">
        <w:rPr>
          <w:rFonts w:ascii="Palatino Linotype" w:eastAsia="Calibri" w:hAnsi="Palatino Linotype" w:cs="Arial"/>
        </w:rPr>
        <w:t>11</w:t>
      </w:r>
      <w:r w:rsidR="00091508" w:rsidRPr="003F3C01">
        <w:rPr>
          <w:rFonts w:ascii="Palatino Linotype" w:eastAsia="Calibri" w:hAnsi="Palatino Linotype" w:cs="Arial"/>
        </w:rPr>
        <w:t xml:space="preserve">) de </w:t>
      </w:r>
      <w:r w:rsidR="00695552" w:rsidRPr="003F3C01">
        <w:rPr>
          <w:rFonts w:ascii="Palatino Linotype" w:eastAsia="Calibri" w:hAnsi="Palatino Linotype" w:cs="Arial"/>
        </w:rPr>
        <w:t xml:space="preserve">septiembre </w:t>
      </w:r>
      <w:r w:rsidR="00FA3B14" w:rsidRPr="003F3C01">
        <w:rPr>
          <w:rFonts w:ascii="Palatino Linotype" w:eastAsia="Calibri" w:hAnsi="Palatino Linotype" w:cs="Arial"/>
        </w:rPr>
        <w:t>de dos mil dieci</w:t>
      </w:r>
      <w:r w:rsidR="00AA09C3" w:rsidRPr="003F3C01">
        <w:rPr>
          <w:rFonts w:ascii="Palatino Linotype" w:eastAsia="Calibri" w:hAnsi="Palatino Linotype" w:cs="Arial"/>
        </w:rPr>
        <w:t>nueve</w:t>
      </w:r>
      <w:r w:rsidRPr="003F3C01">
        <w:rPr>
          <w:rFonts w:ascii="Palatino Linotype" w:eastAsia="Calibri" w:hAnsi="Palatino Linotype" w:cs="Arial"/>
        </w:rPr>
        <w:t xml:space="preserve">, puso a disposición de las partes el expediente electrónico vía Sistema de Acceso a la Información Mexiquense </w:t>
      </w:r>
      <w:r w:rsidR="00B5159E" w:rsidRPr="003F3C01">
        <w:rPr>
          <w:rFonts w:ascii="Palatino Linotype" w:eastAsia="Calibri" w:hAnsi="Palatino Linotype" w:cs="Arial"/>
        </w:rPr>
        <w:t>(</w:t>
      </w:r>
      <w:r w:rsidRPr="003F3C01">
        <w:rPr>
          <w:rFonts w:ascii="Palatino Linotype" w:eastAsia="Calibri" w:hAnsi="Palatino Linotype" w:cs="Arial"/>
        </w:rPr>
        <w:t>SAIMEX</w:t>
      </w:r>
      <w:r w:rsidR="00B5159E" w:rsidRPr="003F3C01">
        <w:rPr>
          <w:rFonts w:ascii="Palatino Linotype" w:eastAsia="Calibri" w:hAnsi="Palatino Linotype" w:cs="Arial"/>
        </w:rPr>
        <w:t>)</w:t>
      </w:r>
      <w:r w:rsidRPr="003F3C01">
        <w:rPr>
          <w:rFonts w:ascii="Palatino Linotype" w:eastAsia="Calibri" w:hAnsi="Palatino Linotype" w:cs="Arial"/>
          <w:b/>
        </w:rPr>
        <w:t xml:space="preserve"> </w:t>
      </w:r>
      <w:r w:rsidRPr="003F3C0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F3C01">
        <w:rPr>
          <w:rFonts w:ascii="Palatino Linotype" w:eastAsia="Calibri" w:hAnsi="Palatino Linotype" w:cs="Arial"/>
          <w:b/>
        </w:rPr>
        <w:t>SUJETO OBLIGADO</w:t>
      </w:r>
      <w:r w:rsidRPr="003F3C01">
        <w:rPr>
          <w:rFonts w:ascii="Palatino Linotype" w:eastAsia="Calibri" w:hAnsi="Palatino Linotype" w:cs="Arial"/>
        </w:rPr>
        <w:t xml:space="preserve"> presentará el Informe Justificado procedente.</w:t>
      </w:r>
    </w:p>
    <w:p w14:paraId="76865E16" w14:textId="77777777" w:rsidR="00583389" w:rsidRPr="003F3C01" w:rsidRDefault="00583389" w:rsidP="001105B5">
      <w:pPr>
        <w:pStyle w:val="Prrafodelista"/>
        <w:tabs>
          <w:tab w:val="left" w:pos="0"/>
        </w:tabs>
        <w:spacing w:line="360" w:lineRule="auto"/>
        <w:ind w:left="142"/>
        <w:jc w:val="both"/>
        <w:rPr>
          <w:rFonts w:ascii="Palatino Linotype" w:hAnsi="Palatino Linotype"/>
          <w:i/>
        </w:rPr>
      </w:pPr>
    </w:p>
    <w:p w14:paraId="70F1C54E" w14:textId="61E92950" w:rsidR="003279D0" w:rsidRPr="003F3C01" w:rsidRDefault="0093282F" w:rsidP="003279D0">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Calibri" w:hAnsi="Palatino Linotype" w:cs="Arial"/>
          <w:lang w:val="es-ES"/>
        </w:rPr>
        <w:t xml:space="preserve">El </w:t>
      </w:r>
      <w:r w:rsidR="00B7361D" w:rsidRPr="003F3C01">
        <w:rPr>
          <w:rFonts w:ascii="Palatino Linotype" w:eastAsia="Calibri" w:hAnsi="Palatino Linotype" w:cs="Arial"/>
          <w:lang w:val="es-ES"/>
        </w:rPr>
        <w:t xml:space="preserve">diecinueve </w:t>
      </w:r>
      <w:r w:rsidR="00087248" w:rsidRPr="003F3C01">
        <w:rPr>
          <w:rFonts w:ascii="Palatino Linotype" w:eastAsia="Calibri" w:hAnsi="Palatino Linotype" w:cs="Arial"/>
          <w:lang w:val="es-ES"/>
        </w:rPr>
        <w:t>(</w:t>
      </w:r>
      <w:r w:rsidR="00B7361D" w:rsidRPr="003F3C01">
        <w:rPr>
          <w:rFonts w:ascii="Palatino Linotype" w:eastAsia="Calibri" w:hAnsi="Palatino Linotype" w:cs="Arial"/>
          <w:lang w:val="es-ES"/>
        </w:rPr>
        <w:t>19) de septiembre</w:t>
      </w:r>
      <w:r w:rsidR="00087248" w:rsidRPr="003F3C01">
        <w:rPr>
          <w:rFonts w:ascii="Palatino Linotype" w:eastAsia="Calibri" w:hAnsi="Palatino Linotype" w:cs="Arial"/>
          <w:lang w:val="es-ES"/>
        </w:rPr>
        <w:t xml:space="preserve"> de dos mil diecinueve, el </w:t>
      </w:r>
      <w:r w:rsidR="00087248" w:rsidRPr="003F3C01">
        <w:rPr>
          <w:rFonts w:ascii="Palatino Linotype" w:eastAsia="Calibri" w:hAnsi="Palatino Linotype" w:cs="Arial"/>
          <w:b/>
          <w:lang w:val="es-ES"/>
        </w:rPr>
        <w:t xml:space="preserve">SUJETO OBLIGADO </w:t>
      </w:r>
      <w:r w:rsidR="00087248" w:rsidRPr="003F3C01">
        <w:rPr>
          <w:rFonts w:ascii="Palatino Linotype" w:eastAsia="Calibri" w:hAnsi="Palatino Linotype" w:cs="Arial"/>
          <w:lang w:val="es-ES"/>
        </w:rPr>
        <w:t xml:space="preserve">remitió el informe justificado </w:t>
      </w:r>
      <w:r w:rsidR="00B7361D" w:rsidRPr="003F3C01">
        <w:rPr>
          <w:rFonts w:ascii="Palatino Linotype" w:eastAsia="Calibri" w:hAnsi="Palatino Linotype" w:cs="Arial"/>
          <w:lang w:val="es-ES"/>
        </w:rPr>
        <w:t>mediante</w:t>
      </w:r>
      <w:r w:rsidR="00087248" w:rsidRPr="003F3C01">
        <w:rPr>
          <w:rFonts w:ascii="Palatino Linotype" w:eastAsia="Calibri" w:hAnsi="Palatino Linotype" w:cs="Arial"/>
          <w:lang w:val="es-ES"/>
        </w:rPr>
        <w:t xml:space="preserve"> </w:t>
      </w:r>
      <w:r w:rsidR="0054043A" w:rsidRPr="003F3C01">
        <w:rPr>
          <w:rFonts w:ascii="Palatino Linotype" w:eastAsia="Calibri" w:hAnsi="Palatino Linotype" w:cs="Arial"/>
          <w:lang w:val="es-ES"/>
        </w:rPr>
        <w:t>el</w:t>
      </w:r>
      <w:r w:rsidR="00087248" w:rsidRPr="003F3C01">
        <w:rPr>
          <w:rFonts w:ascii="Palatino Linotype" w:eastAsia="Calibri" w:hAnsi="Palatino Linotype" w:cs="Arial"/>
          <w:lang w:val="es-ES"/>
        </w:rPr>
        <w:t xml:space="preserve"> </w:t>
      </w:r>
      <w:r w:rsidR="00566D73" w:rsidRPr="003F3C01">
        <w:rPr>
          <w:rFonts w:ascii="Palatino Linotype" w:eastAsia="Calibri" w:hAnsi="Palatino Linotype" w:cs="Arial"/>
          <w:lang w:val="es-ES"/>
        </w:rPr>
        <w:t>archivo electrónico identificado como</w:t>
      </w:r>
      <w:r w:rsidR="0054043A" w:rsidRPr="003F3C01">
        <w:rPr>
          <w:rFonts w:ascii="Palatino Linotype" w:eastAsia="Calibri" w:hAnsi="Palatino Linotype" w:cs="Arial"/>
          <w:lang w:val="es-ES"/>
        </w:rPr>
        <w:t xml:space="preserve"> </w:t>
      </w:r>
      <w:r w:rsidR="0054043A" w:rsidRPr="003F3C01">
        <w:rPr>
          <w:rFonts w:ascii="Palatino Linotype" w:eastAsia="Calibri" w:hAnsi="Palatino Linotype" w:cs="Arial"/>
          <w:b/>
          <w:i/>
          <w:lang w:val="es-ES"/>
        </w:rPr>
        <w:t xml:space="preserve">Informe Justificado 7118.pdf </w:t>
      </w:r>
      <w:r w:rsidR="00B7361D" w:rsidRPr="003F3C01">
        <w:rPr>
          <w:rFonts w:ascii="Palatino Linotype" w:eastAsia="Calibri" w:hAnsi="Palatino Linotype" w:cs="Arial"/>
          <w:lang w:val="es-ES"/>
        </w:rPr>
        <w:t xml:space="preserve">consistente en el escrito de fecha dieciocho (18) de septiembre de dos mil diecinueve, suscrito por la Titular de la Unidad de Transparencia, por medio del cual atiende los motivos de inconformidad </w:t>
      </w:r>
      <w:r w:rsidR="00B7361D" w:rsidRPr="003F3C01">
        <w:rPr>
          <w:rFonts w:ascii="Palatino Linotype" w:eastAsia="Calibri" w:hAnsi="Palatino Linotype" w:cs="Arial"/>
          <w:lang w:val="es-ES"/>
        </w:rPr>
        <w:lastRenderedPageBreak/>
        <w:t xml:space="preserve">manifestados por el </w:t>
      </w:r>
      <w:r w:rsidR="00B7361D" w:rsidRPr="003F3C01">
        <w:rPr>
          <w:rFonts w:ascii="Palatino Linotype" w:eastAsia="Calibri" w:hAnsi="Palatino Linotype" w:cs="Arial"/>
          <w:b/>
          <w:lang w:val="es-ES"/>
        </w:rPr>
        <w:t>RECURRENTE</w:t>
      </w:r>
      <w:r w:rsidR="003279D0" w:rsidRPr="003F3C01">
        <w:rPr>
          <w:rFonts w:ascii="Palatino Linotype" w:eastAsia="Calibri" w:hAnsi="Palatino Linotype" w:cs="Arial"/>
          <w:b/>
          <w:lang w:val="es-ES"/>
        </w:rPr>
        <w:t>,</w:t>
      </w:r>
      <w:r w:rsidR="003279D0" w:rsidRPr="003F3C01">
        <w:rPr>
          <w:rFonts w:ascii="Palatino Linotype" w:eastAsia="Calibri" w:hAnsi="Palatino Linotype" w:cs="Arial"/>
          <w:lang w:val="es-ES"/>
        </w:rPr>
        <w:t xml:space="preserve"> en el que inserta imágenes de pantalla en las que se visualiza que la licencia de funcionamiento requerida, y refiere que no existe normatividad que permita la venta de bebidas alcohólicas en la vía pública.</w:t>
      </w:r>
      <w:r w:rsidR="003279D0" w:rsidRPr="003F3C01">
        <w:rPr>
          <w:rFonts w:ascii="Palatino Linotype" w:hAnsi="Palatino Linotype"/>
        </w:rPr>
        <w:t xml:space="preserve"> Informe que fue puesto a la vista del particular por encontrarse en el supuesto jurídico establecido en la fracción III del artículo 185 de la </w:t>
      </w:r>
      <w:r w:rsidR="003279D0" w:rsidRPr="003F3C01">
        <w:rPr>
          <w:rFonts w:ascii="Palatino Linotype" w:hAnsi="Palatino Linotype"/>
          <w:b/>
        </w:rPr>
        <w:t xml:space="preserve">Ley de Transparencia y Acceso a la Información Pública del Estado de México y Municipios. </w:t>
      </w:r>
    </w:p>
    <w:p w14:paraId="2C03C840" w14:textId="77777777" w:rsidR="0054043A" w:rsidRPr="003F3C01" w:rsidRDefault="0054043A" w:rsidP="0054043A">
      <w:pPr>
        <w:pStyle w:val="Prrafodelista"/>
        <w:rPr>
          <w:rFonts w:ascii="Palatino Linotype" w:hAnsi="Palatino Linotype"/>
        </w:rPr>
      </w:pPr>
    </w:p>
    <w:p w14:paraId="07BDD135" w14:textId="0B4D75EC" w:rsidR="003279D0" w:rsidRPr="003F3C01" w:rsidRDefault="003279D0" w:rsidP="003279D0">
      <w:pPr>
        <w:pStyle w:val="Prrafodelista"/>
        <w:numPr>
          <w:ilvl w:val="0"/>
          <w:numId w:val="1"/>
        </w:numPr>
        <w:spacing w:before="240" w:after="240" w:line="360" w:lineRule="auto"/>
        <w:ind w:left="0" w:right="49" w:firstLine="0"/>
        <w:jc w:val="both"/>
        <w:rPr>
          <w:rFonts w:ascii="Palatino Linotype" w:hAnsi="Palatino Linotype"/>
        </w:rPr>
      </w:pPr>
      <w:r w:rsidRPr="003F3C01">
        <w:rPr>
          <w:rFonts w:ascii="Palatino Linotype" w:hAnsi="Palatino Linotype"/>
        </w:rPr>
        <w:t xml:space="preserve">El seis (06) de noviembre de dos mil diecinueve, el Comisionado Ponente acordó la ampliación de </w:t>
      </w:r>
      <w:r w:rsidRPr="003F3C01">
        <w:rPr>
          <w:rFonts w:ascii="Palatino Linotype" w:hAnsi="Palatino Linotype"/>
          <w:color w:val="000000" w:themeColor="text1"/>
        </w:rPr>
        <w:t xml:space="preserve">plazo de quince (15) días adicionales para resolver el recurso de revisión. </w:t>
      </w:r>
    </w:p>
    <w:p w14:paraId="180F8931" w14:textId="77777777" w:rsidR="003279D0" w:rsidRPr="003F3C01" w:rsidRDefault="003279D0" w:rsidP="003279D0">
      <w:pPr>
        <w:pStyle w:val="Prrafodelista"/>
        <w:spacing w:before="240" w:after="240" w:line="360" w:lineRule="auto"/>
        <w:ind w:left="0" w:right="49"/>
        <w:jc w:val="both"/>
        <w:rPr>
          <w:rFonts w:ascii="Palatino Linotype" w:hAnsi="Palatino Linotype"/>
        </w:rPr>
      </w:pPr>
    </w:p>
    <w:p w14:paraId="270ED35A" w14:textId="7CA6B415" w:rsidR="003279D0" w:rsidRPr="003F3C01" w:rsidRDefault="003279D0" w:rsidP="003279D0">
      <w:pPr>
        <w:pStyle w:val="Prrafodelista"/>
        <w:numPr>
          <w:ilvl w:val="0"/>
          <w:numId w:val="1"/>
        </w:numPr>
        <w:spacing w:before="240" w:after="240" w:line="360" w:lineRule="auto"/>
        <w:ind w:left="0" w:right="49" w:firstLine="0"/>
        <w:jc w:val="both"/>
        <w:rPr>
          <w:rFonts w:ascii="Palatino Linotype" w:hAnsi="Palatino Linotype"/>
        </w:rPr>
      </w:pPr>
      <w:r w:rsidRPr="003F3C01">
        <w:rPr>
          <w:rFonts w:ascii="Palatino Linotype" w:eastAsia="Calibri" w:hAnsi="Palatino Linotype" w:cs="Arial"/>
        </w:rPr>
        <w:t>Consecutivamente</w:t>
      </w:r>
      <w:r w:rsidRPr="003F3C01">
        <w:rPr>
          <w:rFonts w:ascii="Palatino Linotype" w:hAnsi="Palatino Linotype"/>
        </w:rPr>
        <w:t>, el Comisionado Ponente decretó el cierre de instrucción mediante acuerdo de fecha doce (12) de noviembre de dos mil diecinueve, por lo que ordenó turnar el expediente a resolución</w:t>
      </w:r>
      <w:r w:rsidRPr="003F3C01">
        <w:rPr>
          <w:rFonts w:ascii="Palatino Linotype" w:hAnsi="Palatino Linotype" w:cs="Arial"/>
          <w:color w:val="000000" w:themeColor="text1"/>
        </w:rPr>
        <w:t>, misma que ahora se pronuncia; y - - -</w:t>
      </w:r>
    </w:p>
    <w:p w14:paraId="7ECEE029" w14:textId="77777777" w:rsidR="003279D0" w:rsidRPr="003F3C01" w:rsidRDefault="003279D0" w:rsidP="003279D0">
      <w:pPr>
        <w:pStyle w:val="Prrafodelista"/>
        <w:spacing w:before="240" w:after="240" w:line="360" w:lineRule="auto"/>
        <w:ind w:left="0" w:right="49"/>
        <w:jc w:val="both"/>
        <w:rPr>
          <w:rFonts w:ascii="Palatino Linotype" w:hAnsi="Palatino Linotype"/>
        </w:rPr>
      </w:pPr>
    </w:p>
    <w:p w14:paraId="51E91971" w14:textId="77777777" w:rsidR="00585F00" w:rsidRPr="003F3C01" w:rsidRDefault="00585F00" w:rsidP="001105B5">
      <w:pPr>
        <w:pStyle w:val="Ttulo1"/>
        <w:tabs>
          <w:tab w:val="left" w:pos="0"/>
        </w:tabs>
        <w:spacing w:before="0" w:line="360" w:lineRule="auto"/>
        <w:jc w:val="center"/>
        <w:rPr>
          <w:b/>
          <w:szCs w:val="24"/>
        </w:rPr>
      </w:pPr>
      <w:bookmarkStart w:id="33" w:name="_Toc491791302"/>
      <w:bookmarkStart w:id="34" w:name="_Toc24025319"/>
      <w:r w:rsidRPr="003F3C01">
        <w:rPr>
          <w:b/>
          <w:szCs w:val="24"/>
        </w:rPr>
        <w:t>CONSIDERANDO</w:t>
      </w:r>
      <w:bookmarkEnd w:id="33"/>
      <w:bookmarkEnd w:id="34"/>
    </w:p>
    <w:p w14:paraId="7681ED66" w14:textId="77777777" w:rsidR="00585F00" w:rsidRPr="003F3C01" w:rsidRDefault="00585F00" w:rsidP="001105B5">
      <w:pPr>
        <w:tabs>
          <w:tab w:val="left" w:pos="0"/>
        </w:tabs>
        <w:spacing w:line="360" w:lineRule="auto"/>
        <w:rPr>
          <w:rFonts w:ascii="Palatino Linotype" w:hAnsi="Palatino Linotype"/>
          <w:lang w:eastAsia="en-US"/>
        </w:rPr>
      </w:pPr>
    </w:p>
    <w:p w14:paraId="7DA2EB7E" w14:textId="77777777" w:rsidR="0032581C" w:rsidRPr="003F3C01"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4025320"/>
      <w:bookmarkStart w:id="38" w:name="_Toc511234456"/>
      <w:bookmarkStart w:id="39" w:name="_Toc466371865"/>
      <w:bookmarkStart w:id="40" w:name="_Toc466377653"/>
      <w:r w:rsidRPr="003F3C01">
        <w:rPr>
          <w:rFonts w:ascii="Palatino Linotype" w:hAnsi="Palatino Linotype"/>
          <w:b/>
          <w:color w:val="auto"/>
          <w:sz w:val="24"/>
          <w:szCs w:val="24"/>
        </w:rPr>
        <w:t>PRIMERO. De la competencia</w:t>
      </w:r>
      <w:bookmarkEnd w:id="35"/>
      <w:bookmarkEnd w:id="36"/>
      <w:bookmarkEnd w:id="37"/>
    </w:p>
    <w:p w14:paraId="6E314099" w14:textId="77777777" w:rsidR="0032581C" w:rsidRPr="003F3C01" w:rsidRDefault="0032581C" w:rsidP="0032581C">
      <w:pPr>
        <w:tabs>
          <w:tab w:val="left" w:pos="0"/>
        </w:tabs>
        <w:spacing w:line="360" w:lineRule="auto"/>
        <w:rPr>
          <w:rFonts w:ascii="Palatino Linotype" w:hAnsi="Palatino Linotype"/>
          <w:lang w:eastAsia="en-US"/>
        </w:rPr>
      </w:pPr>
    </w:p>
    <w:p w14:paraId="72882949" w14:textId="0B02D8F9" w:rsidR="0032581C" w:rsidRPr="003F3C01"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F3C0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3F3C01">
        <w:rPr>
          <w:rFonts w:ascii="Palatino Linotype" w:eastAsia="Calibri" w:hAnsi="Palatino Linotype" w:cs="Times New Roman"/>
        </w:rPr>
        <w:lastRenderedPageBreak/>
        <w:t xml:space="preserve">A, fracción IV de la </w:t>
      </w:r>
      <w:r w:rsidRPr="003F3C01">
        <w:rPr>
          <w:rFonts w:ascii="Palatino Linotype" w:eastAsia="Calibri" w:hAnsi="Palatino Linotype" w:cs="Times New Roman"/>
          <w:b/>
        </w:rPr>
        <w:t>Constitución Política de los Estados Unidos Mexicanos</w:t>
      </w:r>
      <w:r w:rsidR="006F19DD" w:rsidRPr="003F3C01">
        <w:rPr>
          <w:rFonts w:ascii="Palatino Linotype" w:eastAsia="Calibri" w:hAnsi="Palatino Linotype" w:cs="Times New Roman"/>
        </w:rPr>
        <w:t xml:space="preserve">; 5, párrafos vigésimo segundo, vigésimo tercero y vigésimo cuarto </w:t>
      </w:r>
      <w:r w:rsidRPr="003F3C01">
        <w:rPr>
          <w:rFonts w:ascii="Palatino Linotype" w:eastAsia="Calibri" w:hAnsi="Palatino Linotype" w:cs="Times New Roman"/>
        </w:rPr>
        <w:t xml:space="preserve">fracciones IV y V de la </w:t>
      </w:r>
      <w:r w:rsidRPr="003F3C01">
        <w:rPr>
          <w:rFonts w:ascii="Palatino Linotype" w:eastAsia="Calibri" w:hAnsi="Palatino Linotype" w:cs="Times New Roman"/>
          <w:b/>
        </w:rPr>
        <w:t>Constitución Política del Estado Libre y Soberano de México</w:t>
      </w:r>
      <w:r w:rsidRPr="003F3C01">
        <w:rPr>
          <w:rFonts w:ascii="Palatino Linotype" w:eastAsia="Calibri" w:hAnsi="Palatino Linotype" w:cs="Times New Roman"/>
        </w:rPr>
        <w:t xml:space="preserve">; artículos 1, 2 fracción II, 13, 29, 36 fracciones I y II, 176, 178, 179, 181 párrafo tercero y 185 </w:t>
      </w:r>
      <w:r w:rsidRPr="003F3C01">
        <w:rPr>
          <w:rFonts w:ascii="Palatino Linotype" w:eastAsia="Calibri" w:hAnsi="Palatino Linotype" w:cs="Arial"/>
        </w:rPr>
        <w:t xml:space="preserve">de la </w:t>
      </w:r>
      <w:r w:rsidRPr="003F3C01">
        <w:rPr>
          <w:rFonts w:ascii="Palatino Linotype" w:eastAsia="Calibri" w:hAnsi="Palatino Linotype" w:cs="Arial"/>
          <w:b/>
        </w:rPr>
        <w:t>Ley de Transparencia y Acceso a la Información Pública del Estado de México y Municipios</w:t>
      </w:r>
      <w:r w:rsidRPr="003F3C01">
        <w:rPr>
          <w:rFonts w:ascii="Palatino Linotype" w:eastAsia="Calibri" w:hAnsi="Palatino Linotype" w:cs="Arial"/>
        </w:rPr>
        <w:t xml:space="preserve">; y 10, 7, 9 fracciones I y XXIV, y 11 del </w:t>
      </w:r>
      <w:r w:rsidRPr="003F3C01">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3F3C01"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3F3C01"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4025321"/>
      <w:r w:rsidRPr="003F3C01">
        <w:rPr>
          <w:rFonts w:ascii="Palatino Linotype" w:hAnsi="Palatino Linotype"/>
          <w:b/>
          <w:color w:val="auto"/>
          <w:sz w:val="24"/>
          <w:szCs w:val="24"/>
        </w:rPr>
        <w:t>SEGUNDO. De la oportunidad y procedencia.</w:t>
      </w:r>
      <w:bookmarkEnd w:id="41"/>
      <w:bookmarkEnd w:id="42"/>
      <w:bookmarkEnd w:id="43"/>
    </w:p>
    <w:p w14:paraId="6910F2C1" w14:textId="77777777" w:rsidR="00332987" w:rsidRPr="003F3C01" w:rsidRDefault="00332987" w:rsidP="00332987">
      <w:pPr>
        <w:rPr>
          <w:lang w:eastAsia="en-US"/>
        </w:rPr>
      </w:pPr>
    </w:p>
    <w:p w14:paraId="1C530613" w14:textId="4890A3C4" w:rsidR="004B7969" w:rsidRPr="003F3C01" w:rsidRDefault="00D16648" w:rsidP="004B7969">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3F3C01">
        <w:rPr>
          <w:rFonts w:ascii="Palatino Linotype" w:eastAsia="Calibri" w:hAnsi="Palatino Linotype" w:cs="Arial"/>
        </w:rPr>
        <w:t xml:space="preserve">El medio de </w:t>
      </w:r>
      <w:r w:rsidRPr="003F3C01">
        <w:rPr>
          <w:rFonts w:ascii="Palatino Linotype" w:eastAsia="Calibri" w:hAnsi="Palatino Linotype" w:cs="Times New Roman"/>
        </w:rPr>
        <w:t>impugnación</w:t>
      </w:r>
      <w:r w:rsidRPr="003F3C01">
        <w:rPr>
          <w:rFonts w:ascii="Palatino Linotype" w:eastAsia="Calibri" w:hAnsi="Palatino Linotype" w:cs="Arial"/>
        </w:rPr>
        <w:t xml:space="preserve"> fue presentado a través del </w:t>
      </w:r>
      <w:r w:rsidRPr="003F3C01">
        <w:rPr>
          <w:rFonts w:ascii="Palatino Linotype" w:eastAsia="Calibri" w:hAnsi="Palatino Linotype" w:cs="Arial"/>
          <w:b/>
        </w:rPr>
        <w:t>SAIMEX</w:t>
      </w:r>
      <w:r w:rsidRPr="003F3C0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F3C01">
        <w:rPr>
          <w:rFonts w:ascii="Palatino Linotype" w:eastAsia="Calibri" w:hAnsi="Palatino Linotype" w:cs="Arial"/>
          <w:b/>
        </w:rPr>
        <w:t>SUJETO OBLIGADO</w:t>
      </w:r>
      <w:r w:rsidRPr="003F3C01">
        <w:rPr>
          <w:rFonts w:ascii="Palatino Linotype" w:eastAsia="Calibri" w:hAnsi="Palatino Linotype" w:cs="Arial"/>
        </w:rPr>
        <w:t xml:space="preserve"> entregó su respuesta el </w:t>
      </w:r>
      <w:r w:rsidR="003279D0" w:rsidRPr="003F3C01">
        <w:rPr>
          <w:rFonts w:ascii="Palatino Linotype" w:eastAsia="Calibri" w:hAnsi="Palatino Linotype" w:cs="Arial"/>
        </w:rPr>
        <w:t>tres</w:t>
      </w:r>
      <w:r w:rsidRPr="003F3C01">
        <w:rPr>
          <w:rFonts w:ascii="Palatino Linotype" w:eastAsia="Calibri" w:hAnsi="Palatino Linotype" w:cs="Arial"/>
        </w:rPr>
        <w:t xml:space="preserve"> </w:t>
      </w:r>
      <w:r w:rsidRPr="003F3C01">
        <w:rPr>
          <w:rFonts w:ascii="Palatino Linotype" w:hAnsi="Palatino Linotype"/>
        </w:rPr>
        <w:t>(</w:t>
      </w:r>
      <w:r w:rsidR="003279D0" w:rsidRPr="003F3C01">
        <w:rPr>
          <w:rFonts w:ascii="Palatino Linotype" w:hAnsi="Palatino Linotype"/>
        </w:rPr>
        <w:t>03</w:t>
      </w:r>
      <w:r w:rsidRPr="003F3C01">
        <w:rPr>
          <w:rFonts w:ascii="Palatino Linotype" w:hAnsi="Palatino Linotype"/>
        </w:rPr>
        <w:t xml:space="preserve">) de </w:t>
      </w:r>
      <w:r w:rsidR="003279D0" w:rsidRPr="003F3C01">
        <w:rPr>
          <w:rFonts w:ascii="Palatino Linotype" w:hAnsi="Palatino Linotype"/>
        </w:rPr>
        <w:t>septiembre</w:t>
      </w:r>
      <w:r w:rsidR="003D0DD5" w:rsidRPr="003F3C01">
        <w:rPr>
          <w:rFonts w:ascii="Palatino Linotype" w:hAnsi="Palatino Linotype"/>
        </w:rPr>
        <w:t xml:space="preserve"> </w:t>
      </w:r>
      <w:r w:rsidRPr="003F3C01">
        <w:rPr>
          <w:rFonts w:ascii="Palatino Linotype" w:eastAsia="Calibri" w:hAnsi="Palatino Linotype" w:cs="Arial"/>
        </w:rPr>
        <w:t xml:space="preserve">de dos mil diecinueve, de tal forma que el plazo para interponer el recurso transcurrió del día </w:t>
      </w:r>
      <w:r w:rsidR="003279D0" w:rsidRPr="003F3C01">
        <w:rPr>
          <w:rFonts w:ascii="Palatino Linotype" w:eastAsia="Calibri" w:hAnsi="Palatino Linotype" w:cs="Arial"/>
        </w:rPr>
        <w:t>cuatro</w:t>
      </w:r>
      <w:r w:rsidR="00C3659D" w:rsidRPr="003F3C01">
        <w:rPr>
          <w:rFonts w:ascii="Palatino Linotype" w:eastAsia="Calibri" w:hAnsi="Palatino Linotype" w:cs="Arial"/>
        </w:rPr>
        <w:t xml:space="preserve"> </w:t>
      </w:r>
      <w:r w:rsidRPr="003F3C01">
        <w:rPr>
          <w:rFonts w:ascii="Palatino Linotype" w:eastAsia="Calibri" w:hAnsi="Palatino Linotype" w:cs="Arial"/>
        </w:rPr>
        <w:t>(</w:t>
      </w:r>
      <w:r w:rsidR="003279D0" w:rsidRPr="003F3C01">
        <w:rPr>
          <w:rFonts w:ascii="Palatino Linotype" w:eastAsia="Calibri" w:hAnsi="Palatino Linotype" w:cs="Arial"/>
        </w:rPr>
        <w:t>04</w:t>
      </w:r>
      <w:r w:rsidRPr="003F3C01">
        <w:rPr>
          <w:rFonts w:ascii="Palatino Linotype" w:eastAsia="Calibri" w:hAnsi="Palatino Linotype" w:cs="Arial"/>
        </w:rPr>
        <w:t>)</w:t>
      </w:r>
      <w:r w:rsidR="00E27114" w:rsidRPr="003F3C01">
        <w:rPr>
          <w:rFonts w:ascii="Palatino Linotype" w:eastAsia="Calibri" w:hAnsi="Palatino Linotype" w:cs="Arial"/>
        </w:rPr>
        <w:t xml:space="preserve"> </w:t>
      </w:r>
      <w:r w:rsidR="003279D0" w:rsidRPr="003F3C01">
        <w:rPr>
          <w:rFonts w:ascii="Palatino Linotype" w:eastAsia="Calibri" w:hAnsi="Palatino Linotype" w:cs="Arial"/>
        </w:rPr>
        <w:t xml:space="preserve"> al veinticinco (25) </w:t>
      </w:r>
      <w:r w:rsidR="00E27114" w:rsidRPr="003F3C01">
        <w:rPr>
          <w:rFonts w:ascii="Palatino Linotype" w:eastAsia="Calibri" w:hAnsi="Palatino Linotype" w:cs="Arial"/>
        </w:rPr>
        <w:t xml:space="preserve">de </w:t>
      </w:r>
      <w:r w:rsidR="003279D0" w:rsidRPr="003F3C01">
        <w:rPr>
          <w:rFonts w:ascii="Palatino Linotype" w:eastAsia="Calibri" w:hAnsi="Palatino Linotype" w:cs="Arial"/>
        </w:rPr>
        <w:t>septiembre</w:t>
      </w:r>
      <w:r w:rsidR="006F19DD" w:rsidRPr="003F3C01">
        <w:rPr>
          <w:rFonts w:ascii="Palatino Linotype" w:eastAsia="Calibri" w:hAnsi="Palatino Linotype" w:cs="Arial"/>
        </w:rPr>
        <w:t xml:space="preserve"> </w:t>
      </w:r>
      <w:r w:rsidRPr="003F3C01">
        <w:rPr>
          <w:rFonts w:ascii="Palatino Linotype" w:eastAsia="Calibri" w:hAnsi="Palatino Linotype" w:cs="Arial"/>
        </w:rPr>
        <w:t xml:space="preserve">de dos mil diecinueve; por lo que al presentar su inconformidad el día </w:t>
      </w:r>
      <w:r w:rsidR="003D0DD5" w:rsidRPr="003F3C01">
        <w:rPr>
          <w:rFonts w:ascii="Palatino Linotype" w:eastAsia="Calibri" w:hAnsi="Palatino Linotype" w:cs="Arial"/>
        </w:rPr>
        <w:t>cinco</w:t>
      </w:r>
      <w:r w:rsidRPr="003F3C01">
        <w:rPr>
          <w:rFonts w:ascii="Palatino Linotype" w:hAnsi="Palatino Linotype"/>
        </w:rPr>
        <w:t xml:space="preserve"> (</w:t>
      </w:r>
      <w:r w:rsidR="003D0DD5" w:rsidRPr="003F3C01">
        <w:rPr>
          <w:rFonts w:ascii="Palatino Linotype" w:hAnsi="Palatino Linotype"/>
        </w:rPr>
        <w:t>05</w:t>
      </w:r>
      <w:r w:rsidRPr="003F3C01">
        <w:rPr>
          <w:rFonts w:ascii="Palatino Linotype" w:hAnsi="Palatino Linotype"/>
        </w:rPr>
        <w:t xml:space="preserve">) de </w:t>
      </w:r>
      <w:r w:rsidR="003D0DD5" w:rsidRPr="003F3C01">
        <w:rPr>
          <w:rFonts w:ascii="Palatino Linotype" w:hAnsi="Palatino Linotype"/>
        </w:rPr>
        <w:t xml:space="preserve">septiembre </w:t>
      </w:r>
      <w:r w:rsidRPr="003F3C01">
        <w:rPr>
          <w:rFonts w:ascii="Palatino Linotype" w:eastAsia="Calibri" w:hAnsi="Palatino Linotype" w:cs="Arial"/>
        </w:rPr>
        <w:t xml:space="preserve">de dos mil diecinueve, </w:t>
      </w:r>
      <w:r w:rsidR="004B7969" w:rsidRPr="003F3C01">
        <w:rPr>
          <w:rFonts w:ascii="Palatino Linotype" w:hAnsi="Palatino Linotype" w:cs="Arial"/>
          <w:color w:val="000000" w:themeColor="text1"/>
        </w:rPr>
        <w:t xml:space="preserve">éste se encuentra dentro de los márgenes temporales previstos en el artículo 178 de la </w:t>
      </w:r>
      <w:r w:rsidR="004B7969" w:rsidRPr="003F3C01">
        <w:rPr>
          <w:rFonts w:ascii="Palatino Linotype" w:hAnsi="Palatino Linotype" w:cs="Arial"/>
          <w:b/>
          <w:color w:val="000000" w:themeColor="text1"/>
        </w:rPr>
        <w:t>Ley de Transparencia y Acceso a la Información Pública del Estado de México y Municipios.</w:t>
      </w:r>
    </w:p>
    <w:p w14:paraId="1DC1F577" w14:textId="660D03AE" w:rsidR="00E27114" w:rsidRPr="003F3C01" w:rsidRDefault="00E27114" w:rsidP="004B7969">
      <w:pPr>
        <w:pStyle w:val="Prrafodelista"/>
        <w:spacing w:before="240" w:after="240" w:line="360" w:lineRule="auto"/>
        <w:ind w:left="0" w:right="49"/>
        <w:jc w:val="both"/>
        <w:rPr>
          <w:rFonts w:ascii="Palatino Linotype" w:eastAsia="Times New Roman" w:hAnsi="Palatino Linotype" w:cs="Arial"/>
          <w:bCs/>
          <w:color w:val="555555"/>
          <w:lang w:val="es-MX" w:eastAsia="es-MX"/>
        </w:rPr>
      </w:pPr>
    </w:p>
    <w:p w14:paraId="0B1E362A" w14:textId="77777777" w:rsidR="00B26707" w:rsidRPr="003F3C01" w:rsidRDefault="00B26707" w:rsidP="00B26707">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Calibri" w:hAnsi="Palatino Linotype" w:cs="Times New Roman"/>
          <w:lang w:val="es-ES"/>
        </w:rPr>
        <w:lastRenderedPageBreak/>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3F3C01">
        <w:rPr>
          <w:rFonts w:ascii="Palatino Linotype" w:eastAsia="Calibri" w:hAnsi="Palatino Linotype" w:cs="Times New Roman"/>
          <w:b/>
          <w:lang w:val="es-ES"/>
        </w:rPr>
        <w:t xml:space="preserve">no proporciona su nombre completo para que sea </w:t>
      </w:r>
      <w:r w:rsidRPr="003F3C01">
        <w:rPr>
          <w:rFonts w:ascii="Palatino Linotype" w:eastAsia="Calibri" w:hAnsi="Palatino Linotype" w:cs="Times New Roman"/>
          <w:b/>
          <w:u w:val="single"/>
          <w:lang w:val="es-ES"/>
        </w:rPr>
        <w:t>identificado</w:t>
      </w:r>
      <w:r w:rsidRPr="003F3C01">
        <w:rPr>
          <w:rFonts w:ascii="Palatino Linotype" w:eastAsia="Calibri" w:hAnsi="Palatino Linotype" w:cs="Times New Roman"/>
          <w:b/>
          <w:lang w:val="es-ES"/>
        </w:rPr>
        <w:t>,</w:t>
      </w:r>
      <w:r w:rsidRPr="003F3C01">
        <w:rPr>
          <w:rFonts w:ascii="Palatino Linotype" w:eastAsia="Calibri" w:hAnsi="Palatino Linotype" w:cs="Times New Roman"/>
          <w:lang w:val="es-ES"/>
        </w:rPr>
        <w:t xml:space="preserve"> ni se tiene la certeza sobre su identidad, sin embargo, es importante señalar también que </w:t>
      </w:r>
      <w:r w:rsidRPr="003F3C01">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110A427" w14:textId="77777777" w:rsidR="00B26707" w:rsidRPr="003F3C01" w:rsidRDefault="00B26707" w:rsidP="00B26707">
      <w:pPr>
        <w:pStyle w:val="Prrafodelista"/>
        <w:rPr>
          <w:rFonts w:ascii="Palatino Linotype" w:eastAsia="Calibri" w:hAnsi="Palatino Linotype" w:cs="Times New Roman"/>
          <w:lang w:val="es-ES"/>
        </w:rPr>
      </w:pPr>
    </w:p>
    <w:p w14:paraId="16763D2B" w14:textId="77777777" w:rsidR="00B26707" w:rsidRPr="003F3C01" w:rsidRDefault="00B26707" w:rsidP="00B26707">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3F3C01">
        <w:rPr>
          <w:rFonts w:ascii="Palatino Linotype" w:eastAsia="Calibri" w:hAnsi="Palatino Linotype" w:cs="Times New Roman"/>
        </w:rPr>
        <w:t xml:space="preserve">vigésimo, </w:t>
      </w:r>
      <w:r w:rsidRPr="003F3C01">
        <w:rPr>
          <w:rFonts w:ascii="Palatino Linotype" w:hAnsi="Palatino Linotype" w:cs="Arial"/>
          <w:bCs/>
          <w:color w:val="222222"/>
          <w:lang w:val="es-ES"/>
        </w:rPr>
        <w:t>segundo, vigésimo tercero y vigésimo cuarto</w:t>
      </w:r>
      <w:r w:rsidRPr="003F3C01">
        <w:rPr>
          <w:rFonts w:ascii="Palatino Linotype" w:eastAsia="Calibri" w:hAnsi="Palatino Linotype" w:cs="Times New Roman"/>
        </w:rPr>
        <w:t xml:space="preserve"> fracciones IV y V </w:t>
      </w:r>
      <w:r w:rsidRPr="003F3C01">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155BA8" w14:textId="77777777" w:rsidR="00B26707" w:rsidRPr="003F3C01" w:rsidRDefault="00B26707" w:rsidP="00B26707">
      <w:pPr>
        <w:pStyle w:val="Prrafodelista"/>
        <w:rPr>
          <w:rFonts w:ascii="Palatino Linotype" w:eastAsia="Calibri" w:hAnsi="Palatino Linotype" w:cs="Times New Roman"/>
          <w:lang w:val="es-ES"/>
        </w:rPr>
      </w:pPr>
    </w:p>
    <w:p w14:paraId="3B6A2F59" w14:textId="77777777" w:rsidR="00B26707" w:rsidRPr="003F3C01" w:rsidRDefault="00B26707" w:rsidP="00B26707">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w:t>
      </w:r>
      <w:r w:rsidRPr="003F3C01">
        <w:rPr>
          <w:rFonts w:ascii="Palatino Linotype" w:eastAsia="Calibri" w:hAnsi="Palatino Linotype" w:cs="Times New Roman"/>
          <w:lang w:val="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3A731B6" w14:textId="77777777" w:rsidR="00B26707" w:rsidRPr="003F3C01" w:rsidRDefault="00B26707" w:rsidP="00B26707">
      <w:pPr>
        <w:pStyle w:val="Prrafodelista"/>
        <w:rPr>
          <w:rFonts w:ascii="Palatino Linotype" w:eastAsia="Calibri" w:hAnsi="Palatino Linotype" w:cs="Times New Roman"/>
          <w:lang w:val="es-ES"/>
        </w:rPr>
      </w:pPr>
    </w:p>
    <w:p w14:paraId="702AFEC9" w14:textId="77777777" w:rsidR="00B26707" w:rsidRPr="003F3C01" w:rsidRDefault="00B26707" w:rsidP="00B26707">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C7D65F9" w14:textId="77777777" w:rsidR="00B26707" w:rsidRPr="003F3C01" w:rsidRDefault="00B26707" w:rsidP="00B26707">
      <w:pPr>
        <w:pStyle w:val="Prrafodelista"/>
        <w:rPr>
          <w:rFonts w:ascii="Palatino Linotype" w:eastAsia="Times New Roman" w:hAnsi="Palatino Linotype" w:cs="Arial"/>
          <w:lang w:val="es-ES"/>
        </w:rPr>
      </w:pPr>
    </w:p>
    <w:p w14:paraId="31BDCC29" w14:textId="77777777" w:rsidR="00B26707" w:rsidRPr="003F3C01" w:rsidRDefault="00B26707" w:rsidP="00B26707">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3F3C01">
        <w:rPr>
          <w:rFonts w:ascii="Palatino Linotype" w:eastAsia="Times New Roman" w:hAnsi="Palatino Linotype" w:cs="Arial"/>
          <w:lang w:val="es-ES"/>
        </w:rPr>
        <w:t>procedibilidad</w:t>
      </w:r>
      <w:proofErr w:type="spellEnd"/>
      <w:r w:rsidRPr="003F3C01">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F3C01">
        <w:rPr>
          <w:rFonts w:ascii="Palatino Linotype" w:eastAsia="Times New Roman" w:hAnsi="Palatino Linotype" w:cs="Arial"/>
          <w:lang w:val="es-ES"/>
        </w:rPr>
        <w:t>Resolutor</w:t>
      </w:r>
      <w:proofErr w:type="spellEnd"/>
      <w:r w:rsidRPr="003F3C01">
        <w:rPr>
          <w:rFonts w:ascii="Palatino Linotype" w:eastAsia="Times New Roman" w:hAnsi="Palatino Linotype" w:cs="Arial"/>
          <w:lang w:val="es-ES"/>
        </w:rPr>
        <w:t>.</w:t>
      </w:r>
    </w:p>
    <w:p w14:paraId="594E1E67" w14:textId="77777777" w:rsidR="00B26707" w:rsidRPr="003F3C01" w:rsidRDefault="00B26707" w:rsidP="00B26707"/>
    <w:p w14:paraId="6B90C414" w14:textId="77777777" w:rsidR="00B26707" w:rsidRPr="003F3C01" w:rsidRDefault="00B26707" w:rsidP="00B26707">
      <w:pPr>
        <w:pStyle w:val="Prrafodelista"/>
        <w:rPr>
          <w:rFonts w:ascii="Palatino Linotype" w:eastAsia="Calibri" w:hAnsi="Palatino Linotype" w:cs="Arial"/>
        </w:rPr>
      </w:pPr>
    </w:p>
    <w:p w14:paraId="3B72F997" w14:textId="4DCDF0C4" w:rsidR="00B41463" w:rsidRPr="003F3C01" w:rsidRDefault="00B41463" w:rsidP="00B41463">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w:t>
      </w:r>
      <w:r w:rsidRPr="003F3C01">
        <w:rPr>
          <w:rFonts w:ascii="Palatino Linotype" w:eastAsia="Calibri" w:hAnsi="Palatino Linotype" w:cs="Arial"/>
        </w:rPr>
        <w:lastRenderedPageBreak/>
        <w:t xml:space="preserve">Personales del Estado de México y Municipios, conozca y resuelva </w:t>
      </w:r>
      <w:r w:rsidR="002D32E1" w:rsidRPr="003F3C01">
        <w:rPr>
          <w:rFonts w:ascii="Palatino Linotype" w:eastAsia="Calibri" w:hAnsi="Palatino Linotype" w:cs="Arial"/>
        </w:rPr>
        <w:t>el presente</w:t>
      </w:r>
      <w:r w:rsidRPr="003F3C01">
        <w:rPr>
          <w:rFonts w:ascii="Palatino Linotype" w:eastAsia="Calibri" w:hAnsi="Palatino Linotype" w:cs="Arial"/>
        </w:rPr>
        <w:t xml:space="preserve"> recurso.</w:t>
      </w:r>
    </w:p>
    <w:p w14:paraId="69E9B6C7" w14:textId="764FB5A4" w:rsidR="006B65FB" w:rsidRPr="003F3C01" w:rsidRDefault="00332987" w:rsidP="006B65FB">
      <w:pPr>
        <w:pStyle w:val="Ttulo1"/>
        <w:rPr>
          <w:b/>
        </w:rPr>
      </w:pPr>
      <w:bookmarkStart w:id="44" w:name="_Toc24025322"/>
      <w:r w:rsidRPr="003F3C01">
        <w:rPr>
          <w:b/>
        </w:rPr>
        <w:t>TERCERO</w:t>
      </w:r>
      <w:r w:rsidR="00A73324" w:rsidRPr="003F3C01">
        <w:rPr>
          <w:b/>
        </w:rPr>
        <w:t xml:space="preserve">. </w:t>
      </w:r>
      <w:r w:rsidR="006B65FB" w:rsidRPr="003F3C01">
        <w:rPr>
          <w:b/>
        </w:rPr>
        <w:t xml:space="preserve">Del planteamiento de la </w:t>
      </w:r>
      <w:proofErr w:type="spellStart"/>
      <w:r w:rsidR="006B65FB" w:rsidRPr="003F3C01">
        <w:rPr>
          <w:b/>
        </w:rPr>
        <w:t>litis</w:t>
      </w:r>
      <w:bookmarkEnd w:id="44"/>
      <w:proofErr w:type="spellEnd"/>
    </w:p>
    <w:p w14:paraId="20B8B30A" w14:textId="77777777" w:rsidR="006B65FB" w:rsidRPr="003F3C01" w:rsidRDefault="006B65FB" w:rsidP="006B65FB">
      <w:pPr>
        <w:pStyle w:val="Ttulo1"/>
        <w:rPr>
          <w:rFonts w:cstheme="minorBidi"/>
          <w:i/>
          <w:sz w:val="22"/>
          <w:szCs w:val="24"/>
        </w:rPr>
      </w:pPr>
    </w:p>
    <w:p w14:paraId="3B849864" w14:textId="1F154795" w:rsidR="00DC4144" w:rsidRPr="003F3C01" w:rsidRDefault="00DC4144" w:rsidP="00A73324">
      <w:pPr>
        <w:pStyle w:val="Prrafodelista"/>
        <w:numPr>
          <w:ilvl w:val="0"/>
          <w:numId w:val="1"/>
        </w:numPr>
        <w:tabs>
          <w:tab w:val="left" w:pos="0"/>
        </w:tabs>
        <w:spacing w:line="360" w:lineRule="auto"/>
        <w:ind w:left="0" w:right="49" w:firstLine="0"/>
        <w:jc w:val="both"/>
        <w:rPr>
          <w:rFonts w:ascii="Palatino Linotype" w:hAnsi="Palatino Linotype"/>
          <w:i/>
          <w:sz w:val="22"/>
        </w:rPr>
      </w:pPr>
      <w:r w:rsidRPr="003F3C01">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3F3C01">
        <w:rPr>
          <w:rFonts w:ascii="Palatino Linotype" w:eastAsia="Calibri" w:hAnsi="Palatino Linotype" w:cs="Arial"/>
          <w:b/>
          <w:lang w:val="es-ES"/>
        </w:rPr>
        <w:t>Ley de Transparencia y Acceso a la Información Pública del Estado de México y Municipios</w:t>
      </w:r>
      <w:r w:rsidRPr="003F3C01">
        <w:rPr>
          <w:rFonts w:ascii="Palatino Linotype" w:hAnsi="Palatino Linotype" w:cs="Arial"/>
          <w:szCs w:val="23"/>
        </w:rPr>
        <w:t xml:space="preserve"> y determinar la confirmación; revocación o modificación; </w:t>
      </w:r>
      <w:proofErr w:type="spellStart"/>
      <w:r w:rsidRPr="003F3C01">
        <w:rPr>
          <w:rFonts w:ascii="Palatino Linotype" w:hAnsi="Palatino Linotype" w:cs="Arial"/>
          <w:szCs w:val="23"/>
        </w:rPr>
        <w:t>desechamiento</w:t>
      </w:r>
      <w:proofErr w:type="spellEnd"/>
      <w:r w:rsidRPr="003F3C01">
        <w:rPr>
          <w:rFonts w:ascii="Palatino Linotype" w:hAnsi="Palatino Linotype" w:cs="Arial"/>
          <w:szCs w:val="23"/>
        </w:rPr>
        <w:t xml:space="preserve"> o sobreseimiento; y en su caso ordenar la entrega de la información, respecto a las respuestas o falta de ellas de los Sujetos Obligados. </w:t>
      </w:r>
    </w:p>
    <w:p w14:paraId="42DD3304" w14:textId="77777777" w:rsidR="00B563FE" w:rsidRPr="003F3C01" w:rsidRDefault="00B563FE" w:rsidP="00B563FE">
      <w:pPr>
        <w:pStyle w:val="Prrafodelista"/>
        <w:tabs>
          <w:tab w:val="left" w:pos="0"/>
        </w:tabs>
        <w:spacing w:line="360" w:lineRule="auto"/>
        <w:ind w:left="0" w:right="49"/>
        <w:jc w:val="both"/>
        <w:rPr>
          <w:rFonts w:ascii="Palatino Linotype" w:hAnsi="Palatino Linotype" w:cs="Arial"/>
          <w:szCs w:val="23"/>
        </w:rPr>
      </w:pPr>
    </w:p>
    <w:p w14:paraId="34C73CB6" w14:textId="50A185E9" w:rsidR="005153EB" w:rsidRPr="003F3C01" w:rsidRDefault="006E7770" w:rsidP="00A73324">
      <w:pPr>
        <w:pStyle w:val="Prrafodelista"/>
        <w:numPr>
          <w:ilvl w:val="0"/>
          <w:numId w:val="1"/>
        </w:numPr>
        <w:spacing w:line="360" w:lineRule="auto"/>
        <w:ind w:left="0" w:firstLine="0"/>
        <w:jc w:val="both"/>
        <w:rPr>
          <w:rFonts w:ascii="Palatino Linotype" w:hAnsi="Palatino Linotype" w:cs="Arial"/>
          <w:color w:val="000000" w:themeColor="text1"/>
        </w:rPr>
      </w:pPr>
      <w:r w:rsidRPr="003F3C01">
        <w:rPr>
          <w:rFonts w:ascii="Palatino Linotype" w:eastAsia="Calibri" w:hAnsi="Palatino Linotype" w:cs="Arial"/>
        </w:rPr>
        <w:t>En respuesta a la solicitud de información e</w:t>
      </w:r>
      <w:r w:rsidR="005153EB" w:rsidRPr="003F3C01">
        <w:rPr>
          <w:rFonts w:ascii="Palatino Linotype" w:eastAsia="Calibri" w:hAnsi="Palatino Linotype" w:cs="Arial"/>
        </w:rPr>
        <w:t xml:space="preserve">l </w:t>
      </w:r>
      <w:r w:rsidR="005153EB" w:rsidRPr="003F3C01">
        <w:rPr>
          <w:rFonts w:ascii="Palatino Linotype" w:hAnsi="Palatino Linotype" w:cs="Arial"/>
          <w:b/>
        </w:rPr>
        <w:t>SUJE</w:t>
      </w:r>
      <w:r w:rsidRPr="003F3C01">
        <w:rPr>
          <w:rFonts w:ascii="Palatino Linotype" w:hAnsi="Palatino Linotype" w:cs="Arial"/>
          <w:b/>
        </w:rPr>
        <w:t xml:space="preserve">TO OBLIGADO </w:t>
      </w:r>
      <w:r w:rsidR="003D0DD5" w:rsidRPr="003F3C01">
        <w:rPr>
          <w:rFonts w:ascii="Palatino Linotype" w:hAnsi="Palatino Linotype" w:cs="Arial"/>
        </w:rPr>
        <w:t xml:space="preserve">informó que la documentación requerida por el particular se puede consultar en la página oficial del Ayuntamiento de Zinacantepec, en el apartado de Transparencia, artículo 92, fracción XXXII, así mismo proporciono la dirección electrónica en el que se podría consultar. </w:t>
      </w:r>
    </w:p>
    <w:p w14:paraId="5A70EAE8" w14:textId="77777777" w:rsidR="005153EB" w:rsidRPr="003F3C01" w:rsidRDefault="005153EB" w:rsidP="005153EB">
      <w:pPr>
        <w:pStyle w:val="Prrafodelista"/>
        <w:spacing w:line="360" w:lineRule="auto"/>
        <w:ind w:left="0"/>
        <w:jc w:val="both"/>
        <w:rPr>
          <w:rFonts w:ascii="Palatino Linotype" w:hAnsi="Palatino Linotype" w:cs="Arial"/>
          <w:color w:val="000000" w:themeColor="text1"/>
        </w:rPr>
      </w:pPr>
    </w:p>
    <w:p w14:paraId="38F0A97D" w14:textId="62E1BA6D" w:rsidR="005153EB" w:rsidRPr="003F3C01" w:rsidRDefault="00281616" w:rsidP="00A73324">
      <w:pPr>
        <w:pStyle w:val="Prrafodelista"/>
        <w:numPr>
          <w:ilvl w:val="0"/>
          <w:numId w:val="1"/>
        </w:numPr>
        <w:spacing w:line="360" w:lineRule="auto"/>
        <w:ind w:left="0" w:firstLine="0"/>
        <w:jc w:val="both"/>
        <w:rPr>
          <w:rFonts w:ascii="Palatino Linotype" w:hAnsi="Palatino Linotype" w:cs="Arial"/>
          <w:color w:val="000000" w:themeColor="text1"/>
        </w:rPr>
      </w:pPr>
      <w:r w:rsidRPr="003F3C01">
        <w:rPr>
          <w:rFonts w:ascii="Palatino Linotype" w:hAnsi="Palatino Linotype" w:cs="Arial"/>
          <w:color w:val="000000" w:themeColor="text1"/>
        </w:rPr>
        <w:t xml:space="preserve">El </w:t>
      </w:r>
      <w:r w:rsidR="005153EB" w:rsidRPr="003F3C01">
        <w:rPr>
          <w:rFonts w:ascii="Palatino Linotype" w:hAnsi="Palatino Linotype" w:cs="Arial"/>
          <w:b/>
          <w:color w:val="000000" w:themeColor="text1"/>
        </w:rPr>
        <w:t>RECURRENTE</w:t>
      </w:r>
      <w:r w:rsidR="005153EB" w:rsidRPr="003F3C01">
        <w:rPr>
          <w:rFonts w:ascii="Palatino Linotype" w:hAnsi="Palatino Linotype" w:cs="Arial"/>
          <w:color w:val="000000" w:themeColor="text1"/>
        </w:rPr>
        <w:t xml:space="preserve"> </w:t>
      </w:r>
      <w:r w:rsidRPr="003F3C01">
        <w:rPr>
          <w:rFonts w:ascii="Palatino Linotype" w:hAnsi="Palatino Linotype" w:cs="Arial"/>
          <w:color w:val="000000" w:themeColor="text1"/>
        </w:rPr>
        <w:t xml:space="preserve">inconforme con la respuesta presentó el medio de impugnación al rubro descrito, </w:t>
      </w:r>
      <w:r w:rsidR="005153EB" w:rsidRPr="003F3C01">
        <w:rPr>
          <w:rFonts w:ascii="Palatino Linotype" w:hAnsi="Palatino Linotype" w:cs="Arial"/>
          <w:color w:val="000000" w:themeColor="text1"/>
        </w:rPr>
        <w:t xml:space="preserve"> señalando como razones o motivo de la inconformidad </w:t>
      </w:r>
      <w:r w:rsidR="00C3659D" w:rsidRPr="003F3C01">
        <w:rPr>
          <w:rFonts w:ascii="Palatino Linotype" w:hAnsi="Palatino Linotype" w:cs="Arial"/>
          <w:color w:val="000000" w:themeColor="text1"/>
        </w:rPr>
        <w:t xml:space="preserve">los ya transcritos. </w:t>
      </w:r>
    </w:p>
    <w:p w14:paraId="03A2E6C6" w14:textId="77777777" w:rsidR="005153EB" w:rsidRPr="003F3C01" w:rsidRDefault="005153EB" w:rsidP="005153EB">
      <w:pPr>
        <w:pStyle w:val="Prrafodelista"/>
        <w:rPr>
          <w:rFonts w:ascii="Palatino Linotype" w:hAnsi="Palatino Linotype" w:cs="Arial"/>
          <w:color w:val="000000" w:themeColor="text1"/>
        </w:rPr>
      </w:pPr>
    </w:p>
    <w:p w14:paraId="1B7BDC8D" w14:textId="74988631" w:rsidR="005153EB" w:rsidRPr="003F3C01" w:rsidRDefault="005153EB" w:rsidP="00A73324">
      <w:pPr>
        <w:pStyle w:val="Prrafodelista"/>
        <w:numPr>
          <w:ilvl w:val="0"/>
          <w:numId w:val="1"/>
        </w:numPr>
        <w:spacing w:line="360" w:lineRule="auto"/>
        <w:ind w:left="0" w:right="49" w:firstLine="0"/>
        <w:jc w:val="both"/>
        <w:rPr>
          <w:rFonts w:ascii="Palatino Linotype" w:eastAsia="MS Mincho" w:hAnsi="Palatino Linotype" w:cs="Arial"/>
        </w:rPr>
      </w:pPr>
      <w:r w:rsidRPr="003F3C01">
        <w:rPr>
          <w:rFonts w:ascii="Palatino Linotype" w:eastAsia="MS Mincho" w:hAnsi="Palatino Linotype" w:cs="Arial"/>
        </w:rPr>
        <w:lastRenderedPageBreak/>
        <w:t>En</w:t>
      </w:r>
      <w:r w:rsidRPr="003F3C01">
        <w:rPr>
          <w:rFonts w:ascii="Palatino Linotype" w:eastAsia="Times New Roman" w:hAnsi="Palatino Linotype" w:cs="Arial"/>
        </w:rPr>
        <w:t xml:space="preserve"> </w:t>
      </w:r>
      <w:r w:rsidRPr="003F3C01">
        <w:rPr>
          <w:rFonts w:ascii="Palatino Linotype" w:hAnsi="Palatino Linotype" w:cs="Arial"/>
          <w:lang w:eastAsia="es-MX"/>
        </w:rPr>
        <w:t>dichas</w:t>
      </w:r>
      <w:r w:rsidRPr="003F3C01">
        <w:rPr>
          <w:rFonts w:ascii="Palatino Linotype" w:eastAsia="Times New Roman" w:hAnsi="Palatino Linotype" w:cs="Arial"/>
        </w:rPr>
        <w:t xml:space="preserve"> condiciones, la </w:t>
      </w:r>
      <w:r w:rsidRPr="003F3C01">
        <w:rPr>
          <w:rFonts w:ascii="Palatino Linotype" w:eastAsia="Times New Roman" w:hAnsi="Palatino Linotype" w:cs="Arial"/>
          <w:i/>
        </w:rPr>
        <w:t>Litis</w:t>
      </w:r>
      <w:r w:rsidRPr="003F3C01">
        <w:rPr>
          <w:rFonts w:ascii="Palatino Linotype" w:eastAsia="Times New Roman" w:hAnsi="Palatino Linotype" w:cs="Arial"/>
        </w:rPr>
        <w:t xml:space="preserve"> a resolver en este recurso se circunscribe a determinar si </w:t>
      </w:r>
      <w:r w:rsidRPr="003F3C01">
        <w:rPr>
          <w:rFonts w:ascii="Palatino Linotype" w:eastAsia="MS Mincho" w:hAnsi="Palatino Linotype" w:cs="Arial"/>
        </w:rPr>
        <w:t>se actualiza la causal de procedencia prevista en la</w:t>
      </w:r>
      <w:r w:rsidR="00281616" w:rsidRPr="003F3C01">
        <w:rPr>
          <w:rFonts w:ascii="Palatino Linotype" w:eastAsia="MS Mincho" w:hAnsi="Palatino Linotype" w:cs="Arial"/>
        </w:rPr>
        <w:t xml:space="preserve"> fracción</w:t>
      </w:r>
      <w:r w:rsidRPr="003F3C01">
        <w:rPr>
          <w:rFonts w:ascii="Palatino Linotype" w:eastAsia="MS Mincho" w:hAnsi="Palatino Linotype" w:cs="Arial"/>
        </w:rPr>
        <w:t xml:space="preserve"> </w:t>
      </w:r>
      <w:r w:rsidR="006E7770" w:rsidRPr="003F3C01">
        <w:rPr>
          <w:rFonts w:ascii="Palatino Linotype" w:eastAsia="MS Mincho" w:hAnsi="Palatino Linotype" w:cs="Arial"/>
        </w:rPr>
        <w:t>V</w:t>
      </w:r>
      <w:r w:rsidRPr="003F3C01">
        <w:rPr>
          <w:rFonts w:ascii="Palatino Linotype" w:eastAsia="MS Mincho" w:hAnsi="Palatino Linotype" w:cs="Arial"/>
        </w:rPr>
        <w:t xml:space="preserve"> del artículo 179 de la </w:t>
      </w:r>
      <w:r w:rsidRPr="003F3C01">
        <w:rPr>
          <w:rFonts w:ascii="Palatino Linotype" w:eastAsia="MS Mincho" w:hAnsi="Palatino Linotype" w:cs="Arial"/>
          <w:b/>
        </w:rPr>
        <w:t>Ley de Transparencia y Acceso a la Información Pública del Estado de México y Municipios</w:t>
      </w:r>
      <w:r w:rsidRPr="003F3C01">
        <w:rPr>
          <w:rFonts w:ascii="Palatino Linotype" w:eastAsia="MS Mincho" w:hAnsi="Palatino Linotype" w:cs="Arial"/>
        </w:rPr>
        <w:t xml:space="preserve">, en virtud que la misma establece </w:t>
      </w:r>
      <w:r w:rsidR="00544C4F" w:rsidRPr="003F3C01">
        <w:rPr>
          <w:rFonts w:ascii="Palatino Linotype" w:eastAsia="MS Mincho" w:hAnsi="Palatino Linotype" w:cs="Arial"/>
        </w:rPr>
        <w:t>la entrega de información incompleta</w:t>
      </w:r>
      <w:r w:rsidRPr="003F3C01">
        <w:rPr>
          <w:rFonts w:ascii="Palatino Linotype" w:eastAsia="MS Mincho" w:hAnsi="Palatino Linotype" w:cs="Arial"/>
        </w:rPr>
        <w:t xml:space="preserve">; contexto del cual se dolió la </w:t>
      </w:r>
      <w:r w:rsidRPr="003F3C01">
        <w:rPr>
          <w:rFonts w:ascii="Palatino Linotype" w:eastAsia="MS Mincho" w:hAnsi="Palatino Linotype" w:cs="Arial"/>
          <w:b/>
        </w:rPr>
        <w:t>RECURRENTE</w:t>
      </w:r>
      <w:r w:rsidRPr="003F3C01">
        <w:rPr>
          <w:rFonts w:ascii="Palatino Linotype" w:eastAsia="MS Mincho" w:hAnsi="Palatino Linotype" w:cs="Arial"/>
        </w:rPr>
        <w:t xml:space="preserve"> al momento de interponer el recurso de mérito.</w:t>
      </w:r>
    </w:p>
    <w:p w14:paraId="742358C9" w14:textId="77777777" w:rsidR="005153EB" w:rsidRPr="003F3C01" w:rsidRDefault="005153EB" w:rsidP="005153EB">
      <w:pPr>
        <w:pStyle w:val="Prrafodelista"/>
        <w:rPr>
          <w:rFonts w:ascii="Palatino Linotype" w:eastAsia="MS Mincho" w:hAnsi="Palatino Linotype" w:cs="Arial"/>
        </w:rPr>
      </w:pPr>
    </w:p>
    <w:p w14:paraId="15C1FEC4" w14:textId="53350C1B" w:rsidR="00AB5E7A" w:rsidRPr="003F3C01" w:rsidRDefault="002E5988" w:rsidP="00AB5E7A">
      <w:pPr>
        <w:keepNext/>
        <w:keepLines/>
        <w:spacing w:before="40"/>
        <w:outlineLvl w:val="1"/>
        <w:rPr>
          <w:rFonts w:ascii="Palatino Linotype" w:eastAsia="MS Gothic" w:hAnsi="Palatino Linotype" w:cs="Times New Roman"/>
          <w:b/>
        </w:rPr>
      </w:pPr>
      <w:bookmarkStart w:id="45" w:name="_Toc531781772"/>
      <w:bookmarkStart w:id="46" w:name="_Toc24025323"/>
      <w:r w:rsidRPr="003F3C01">
        <w:rPr>
          <w:rFonts w:ascii="Palatino Linotype" w:eastAsia="Calibri" w:hAnsi="Palatino Linotype" w:cs="Times New Roman"/>
          <w:b/>
          <w:bCs/>
          <w:lang w:val="es-ES"/>
        </w:rPr>
        <w:t>CUARTO</w:t>
      </w:r>
      <w:r w:rsidR="00AB5E7A" w:rsidRPr="003F3C01">
        <w:rPr>
          <w:rFonts w:ascii="Palatino Linotype" w:eastAsia="Calibri" w:hAnsi="Palatino Linotype" w:cs="Times New Roman"/>
          <w:b/>
          <w:bCs/>
          <w:lang w:val="es-ES"/>
        </w:rPr>
        <w:t xml:space="preserve">. </w:t>
      </w:r>
      <w:r w:rsidR="00AB5E7A" w:rsidRPr="003F3C01">
        <w:rPr>
          <w:rFonts w:ascii="Palatino Linotype" w:eastAsia="MS Gothic" w:hAnsi="Palatino Linotype" w:cs="Times New Roman"/>
          <w:b/>
        </w:rPr>
        <w:t>Del estudio y resolución del asunto</w:t>
      </w:r>
      <w:bookmarkEnd w:id="45"/>
      <w:r w:rsidR="00AB5E7A" w:rsidRPr="003F3C01">
        <w:rPr>
          <w:rFonts w:ascii="Palatino Linotype" w:eastAsia="MS Gothic" w:hAnsi="Palatino Linotype" w:cs="Times New Roman"/>
          <w:b/>
        </w:rPr>
        <w:t>.</w:t>
      </w:r>
      <w:bookmarkEnd w:id="46"/>
      <w:r w:rsidR="00AB5E7A" w:rsidRPr="003F3C01">
        <w:rPr>
          <w:rFonts w:ascii="Palatino Linotype" w:eastAsia="MS Gothic" w:hAnsi="Palatino Linotype" w:cs="Times New Roman"/>
          <w:b/>
        </w:rPr>
        <w:t xml:space="preserve"> </w:t>
      </w:r>
    </w:p>
    <w:p w14:paraId="2CCEBE42" w14:textId="77777777" w:rsidR="007A038C" w:rsidRPr="003F3C01" w:rsidRDefault="007A038C" w:rsidP="00AB5E7A">
      <w:pPr>
        <w:keepNext/>
        <w:keepLines/>
        <w:spacing w:before="40"/>
        <w:outlineLvl w:val="1"/>
        <w:rPr>
          <w:rFonts w:ascii="Palatino Linotype" w:eastAsia="MS Gothic" w:hAnsi="Palatino Linotype" w:cs="Times New Roman"/>
          <w:b/>
        </w:rPr>
      </w:pPr>
    </w:p>
    <w:p w14:paraId="21F8D722" w14:textId="77777777" w:rsidR="00A541FF" w:rsidRPr="003F3C01" w:rsidRDefault="00A541FF" w:rsidP="00A541FF">
      <w:pPr>
        <w:pStyle w:val="Ttulo1"/>
        <w:numPr>
          <w:ilvl w:val="0"/>
          <w:numId w:val="6"/>
        </w:numPr>
        <w:jc w:val="both"/>
        <w:rPr>
          <w:b/>
        </w:rPr>
      </w:pPr>
      <w:bookmarkStart w:id="47" w:name="_Toc1585428"/>
      <w:bookmarkStart w:id="48" w:name="_Toc4684437"/>
      <w:bookmarkStart w:id="49" w:name="_Toc8753376"/>
      <w:bookmarkStart w:id="50" w:name="_Toc12552538"/>
      <w:bookmarkStart w:id="51" w:name="_Toc15466545"/>
      <w:bookmarkStart w:id="52" w:name="_Toc15492589"/>
      <w:bookmarkStart w:id="53" w:name="_Toc24025324"/>
      <w:bookmarkStart w:id="54" w:name="_Toc504500693"/>
      <w:bookmarkStart w:id="55" w:name="_Toc534742545"/>
      <w:r w:rsidRPr="003F3C01">
        <w:rPr>
          <w:b/>
        </w:rPr>
        <w:t>Del deber de las autoridades de promover, respetar, proteger y garantizar el derecho de acceso a la información pública.</w:t>
      </w:r>
      <w:bookmarkEnd w:id="47"/>
      <w:bookmarkEnd w:id="48"/>
      <w:bookmarkEnd w:id="49"/>
      <w:bookmarkEnd w:id="50"/>
      <w:bookmarkEnd w:id="51"/>
      <w:bookmarkEnd w:id="52"/>
      <w:bookmarkEnd w:id="53"/>
    </w:p>
    <w:p w14:paraId="6261F630" w14:textId="77777777" w:rsidR="00A541FF" w:rsidRPr="003F3C01" w:rsidRDefault="00A541FF" w:rsidP="00A541FF">
      <w:pPr>
        <w:rPr>
          <w:lang w:eastAsia="en-US"/>
        </w:rPr>
      </w:pPr>
    </w:p>
    <w:p w14:paraId="632E6A2D" w14:textId="77777777" w:rsidR="00A541FF" w:rsidRPr="003F3C01" w:rsidRDefault="00A541FF" w:rsidP="00A7332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F3C01">
        <w:rPr>
          <w:rFonts w:ascii="Palatino Linotype" w:hAnsi="Palatino Linotype"/>
        </w:rPr>
        <w:t xml:space="preserve">Es menester precisar que este </w:t>
      </w:r>
      <w:r w:rsidRPr="003F3C01">
        <w:rPr>
          <w:rFonts w:ascii="Palatino Linotype" w:eastAsia="MS Mincho" w:hAnsi="Palatino Linotype" w:cs="Times New Roman"/>
          <w:color w:val="000000"/>
        </w:rPr>
        <w:t xml:space="preserve">Órgano Garante parte de que </w:t>
      </w:r>
      <w:r w:rsidRPr="003F3C0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3F3C01">
        <w:rPr>
          <w:rFonts w:ascii="Palatino Linotype" w:eastAsia="Times New Roman" w:hAnsi="Palatino Linotype" w:cs="Arial"/>
          <w:color w:val="000000"/>
        </w:rPr>
        <w:t xml:space="preserve"> </w:t>
      </w:r>
      <w:r w:rsidRPr="003F3C01">
        <w:rPr>
          <w:rFonts w:ascii="Palatino Linotype" w:eastAsia="Times New Roman" w:hAnsi="Palatino Linotype" w:cs="Arial"/>
          <w:b/>
          <w:color w:val="000000"/>
        </w:rPr>
        <w:t>SUJETO OBLIGADO</w:t>
      </w:r>
      <w:r w:rsidRPr="003F3C0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F3C01">
        <w:rPr>
          <w:rFonts w:ascii="Palatino Linotype" w:eastAsia="Times New Roman" w:hAnsi="Palatino Linotype" w:cs="Arial"/>
          <w:b/>
          <w:color w:val="000000"/>
        </w:rPr>
        <w:t xml:space="preserve">Constitución Política de los Estados Unidos Mexicanos </w:t>
      </w:r>
      <w:r w:rsidRPr="003F3C01">
        <w:rPr>
          <w:rFonts w:ascii="Palatino Linotype" w:eastAsia="Times New Roman" w:hAnsi="Palatino Linotype" w:cs="Arial"/>
          <w:color w:val="000000"/>
        </w:rPr>
        <w:t xml:space="preserve">al señalar la </w:t>
      </w:r>
      <w:r w:rsidRPr="003F3C01">
        <w:rPr>
          <w:rFonts w:ascii="Palatino Linotype" w:eastAsia="Times New Roman" w:hAnsi="Palatino Linotype" w:cs="Arial"/>
          <w:color w:val="000000"/>
        </w:rPr>
        <w:lastRenderedPageBreak/>
        <w:t xml:space="preserve">obligación de “promover, </w:t>
      </w:r>
      <w:r w:rsidRPr="003F3C01">
        <w:rPr>
          <w:rFonts w:ascii="Palatino Linotype" w:eastAsia="Times New Roman" w:hAnsi="Palatino Linotype" w:cs="Arial"/>
          <w:b/>
          <w:color w:val="000000"/>
        </w:rPr>
        <w:t>respetar</w:t>
      </w:r>
      <w:r w:rsidRPr="003F3C01">
        <w:rPr>
          <w:rFonts w:ascii="Palatino Linotype" w:eastAsia="Times New Roman" w:hAnsi="Palatino Linotype" w:cs="Arial"/>
          <w:color w:val="000000"/>
        </w:rPr>
        <w:t xml:space="preserve">, proteger y </w:t>
      </w:r>
      <w:r w:rsidRPr="003F3C01">
        <w:rPr>
          <w:rFonts w:ascii="Palatino Linotype" w:eastAsia="Times New Roman" w:hAnsi="Palatino Linotype" w:cs="Arial"/>
          <w:b/>
          <w:color w:val="000000"/>
        </w:rPr>
        <w:t>garantizar</w:t>
      </w:r>
      <w:r w:rsidRPr="003F3C01">
        <w:rPr>
          <w:rFonts w:ascii="Palatino Linotype" w:eastAsia="Times New Roman" w:hAnsi="Palatino Linotype" w:cs="Arial"/>
          <w:color w:val="000000"/>
        </w:rPr>
        <w:t xml:space="preserve"> los derechos humanos”, entre los cuales se encuentra dicho derecho. </w:t>
      </w:r>
    </w:p>
    <w:p w14:paraId="06AC18EB" w14:textId="77777777" w:rsidR="00A541FF" w:rsidRPr="003F3C01" w:rsidRDefault="00A541FF" w:rsidP="00A541FF">
      <w:pPr>
        <w:pStyle w:val="Prrafodelista"/>
        <w:tabs>
          <w:tab w:val="left" w:pos="0"/>
        </w:tabs>
        <w:spacing w:line="360" w:lineRule="auto"/>
        <w:ind w:left="0" w:right="49"/>
        <w:jc w:val="both"/>
        <w:rPr>
          <w:rFonts w:ascii="Palatino Linotype" w:eastAsia="MS Mincho" w:hAnsi="Palatino Linotype" w:cs="Times New Roman"/>
          <w:color w:val="000000"/>
        </w:rPr>
      </w:pPr>
    </w:p>
    <w:p w14:paraId="13449750" w14:textId="77777777" w:rsidR="00A541FF" w:rsidRPr="003F3C01" w:rsidRDefault="00A541FF" w:rsidP="00A7332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F3C01">
        <w:rPr>
          <w:rFonts w:ascii="Palatino Linotype" w:eastAsia="Times New Roman" w:hAnsi="Palatino Linotype"/>
        </w:rPr>
        <w:t xml:space="preserve">Ahora bien, el Derecho de Acceso a la Información Pública se define como: </w:t>
      </w:r>
      <w:r w:rsidRPr="003F3C01">
        <w:rPr>
          <w:rFonts w:ascii="Palatino Linotype" w:hAnsi="Palatino Linotype"/>
          <w:i/>
          <w:color w:val="000000"/>
        </w:rPr>
        <w:t>La igualdad de oportunidades para recibir, buscar e impartir información</w:t>
      </w:r>
      <w:r w:rsidRPr="003F3C01">
        <w:rPr>
          <w:rStyle w:val="Refdenotaalpie"/>
          <w:rFonts w:ascii="Palatino Linotype" w:hAnsi="Palatino Linotype"/>
          <w:i/>
          <w:color w:val="000000"/>
        </w:rPr>
        <w:footnoteReference w:id="1"/>
      </w:r>
      <w:r w:rsidRPr="003F3C0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3C01">
        <w:rPr>
          <w:rStyle w:val="Refdenotaalpie"/>
          <w:rFonts w:ascii="Palatino Linotype" w:hAnsi="Palatino Linotype"/>
          <w:i/>
          <w:color w:val="000000"/>
        </w:rPr>
        <w:footnoteReference w:id="2"/>
      </w:r>
      <w:r w:rsidRPr="003F3C01">
        <w:rPr>
          <w:rFonts w:ascii="Palatino Linotype" w:hAnsi="Palatino Linotype"/>
          <w:color w:val="000000"/>
        </w:rPr>
        <w:t>que se constituye como una herramienta fundamental para ejercer</w:t>
      </w:r>
      <w:r w:rsidRPr="003F3C0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F3C01">
        <w:rPr>
          <w:rStyle w:val="Refdenotaalpie"/>
          <w:rFonts w:ascii="Palatino Linotype" w:hAnsi="Palatino Linotype"/>
          <w:i/>
          <w:color w:val="000000"/>
        </w:rPr>
        <w:footnoteReference w:id="3"/>
      </w:r>
      <w:r w:rsidRPr="003F3C01">
        <w:rPr>
          <w:rFonts w:ascii="Palatino Linotype" w:hAnsi="Palatino Linotype"/>
          <w:color w:val="000000"/>
        </w:rPr>
        <w:t>fomentando</w:t>
      </w:r>
      <w:r w:rsidRPr="003F3C01">
        <w:rPr>
          <w:rFonts w:ascii="Palatino Linotype" w:hAnsi="Palatino Linotype"/>
          <w:i/>
          <w:color w:val="000000"/>
        </w:rPr>
        <w:t xml:space="preserve"> la transparencia de las actividades estatales y </w:t>
      </w:r>
      <w:r w:rsidRPr="003F3C01">
        <w:rPr>
          <w:rFonts w:ascii="Palatino Linotype" w:hAnsi="Palatino Linotype"/>
          <w:color w:val="000000"/>
        </w:rPr>
        <w:t>promoviendo</w:t>
      </w:r>
      <w:r w:rsidRPr="003F3C01">
        <w:rPr>
          <w:rFonts w:ascii="Palatino Linotype" w:hAnsi="Palatino Linotype"/>
          <w:i/>
          <w:color w:val="000000"/>
        </w:rPr>
        <w:t xml:space="preserve"> la responsabilidad de los funcionarios sobre su gestión pública,</w:t>
      </w:r>
      <w:r w:rsidRPr="003F3C01">
        <w:rPr>
          <w:rStyle w:val="Refdenotaalpie"/>
          <w:rFonts w:ascii="Palatino Linotype" w:hAnsi="Palatino Linotype"/>
          <w:i/>
          <w:color w:val="000000"/>
        </w:rPr>
        <w:footnoteReference w:id="4"/>
      </w:r>
      <w:r w:rsidRPr="003F3C01">
        <w:rPr>
          <w:rFonts w:ascii="Palatino Linotype" w:hAnsi="Palatino Linotype"/>
          <w:color w:val="000000"/>
        </w:rPr>
        <w:t>que permite</w:t>
      </w:r>
      <w:r w:rsidRPr="003F3C01">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D846B" w14:textId="77777777" w:rsidR="00A541FF" w:rsidRPr="003F3C01" w:rsidRDefault="00A541FF" w:rsidP="00A541FF">
      <w:pPr>
        <w:pStyle w:val="Prrafodelista"/>
        <w:rPr>
          <w:rFonts w:ascii="Palatino Linotype" w:eastAsia="Times New Roman" w:hAnsi="Palatino Linotype"/>
        </w:rPr>
      </w:pPr>
    </w:p>
    <w:p w14:paraId="097DEB18" w14:textId="77777777" w:rsidR="00A541FF" w:rsidRPr="003F3C01" w:rsidRDefault="00A541FF" w:rsidP="00A7332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F3C01">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3F3C01">
        <w:rPr>
          <w:rFonts w:ascii="Palatino Linotype" w:eastAsia="Times New Roman" w:hAnsi="Palatino Linotype"/>
        </w:rPr>
        <w:lastRenderedPageBreak/>
        <w:t>autoridades en el ámbito de sus competencias, funciones y atribuciones tienen la obligación de respetarlo, protegerlo y garantizarlo.</w:t>
      </w:r>
    </w:p>
    <w:p w14:paraId="3EB0B29D" w14:textId="77777777" w:rsidR="00A541FF" w:rsidRPr="003F3C01" w:rsidRDefault="00A541FF" w:rsidP="00A541FF">
      <w:pPr>
        <w:pStyle w:val="Prrafodelista"/>
        <w:tabs>
          <w:tab w:val="left" w:pos="0"/>
        </w:tabs>
        <w:spacing w:line="360" w:lineRule="auto"/>
        <w:ind w:left="0" w:right="49"/>
        <w:jc w:val="both"/>
        <w:rPr>
          <w:rFonts w:ascii="Palatino Linotype" w:eastAsia="MS Mincho" w:hAnsi="Palatino Linotype" w:cs="Times New Roman"/>
          <w:color w:val="000000"/>
        </w:rPr>
      </w:pPr>
    </w:p>
    <w:p w14:paraId="1BC10209" w14:textId="7AED40EE" w:rsidR="00A541FF" w:rsidRPr="003F3C01" w:rsidRDefault="00A541FF" w:rsidP="00A73324">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3F3C01">
        <w:rPr>
          <w:rFonts w:ascii="Palatino Linotype" w:eastAsia="Times New Roman" w:hAnsi="Palatino Linotype"/>
        </w:rPr>
        <w:t xml:space="preserve">En el caso concreto que nos ocupa analizar, </w:t>
      </w:r>
      <w:r w:rsidR="002F74AB" w:rsidRPr="003F3C01">
        <w:rPr>
          <w:rFonts w:ascii="Palatino Linotype" w:eastAsia="Times New Roman" w:hAnsi="Palatino Linotype"/>
        </w:rPr>
        <w:t>remitiendo únicamente el sitio electrónico en el que el particular podría consultar la licencia del establecimiento referido en la solicitud</w:t>
      </w:r>
      <w:r w:rsidR="005731BE" w:rsidRPr="003F3C01">
        <w:rPr>
          <w:rFonts w:ascii="Palatino Linotype" w:eastAsia="Times New Roman" w:hAnsi="Palatino Linotype"/>
        </w:rPr>
        <w:t>;</w:t>
      </w:r>
      <w:r w:rsidR="00C3659D" w:rsidRPr="003F3C01">
        <w:rPr>
          <w:rFonts w:ascii="Palatino Linotype" w:eastAsia="Times New Roman" w:hAnsi="Palatino Linotype"/>
        </w:rPr>
        <w:t xml:space="preserve"> </w:t>
      </w:r>
      <w:r w:rsidRPr="003F3C01">
        <w:rPr>
          <w:rFonts w:ascii="Palatino Linotype" w:hAnsi="Palatino Linotype" w:cs="Arial"/>
          <w:szCs w:val="23"/>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3F3C01">
        <w:rPr>
          <w:rFonts w:ascii="Palatino Linotype" w:hAnsi="Palatino Linotype" w:cs="Arial"/>
          <w:szCs w:val="23"/>
          <w:u w:val="single"/>
        </w:rPr>
        <w:t>prevenir, investigar, sancionar y reparar las violaciones a los derechos humanos</w:t>
      </w:r>
      <w:r w:rsidRPr="003F3C01">
        <w:rPr>
          <w:rFonts w:ascii="Palatino Linotype" w:hAnsi="Palatino Linotype" w:cs="Arial"/>
          <w:szCs w:val="23"/>
        </w:rPr>
        <w:t xml:space="preserve">.  </w:t>
      </w:r>
    </w:p>
    <w:p w14:paraId="5677D44E" w14:textId="77777777" w:rsidR="00A541FF" w:rsidRPr="003F3C01" w:rsidRDefault="00A541FF" w:rsidP="00A541FF">
      <w:pPr>
        <w:pStyle w:val="Prrafodelista"/>
        <w:rPr>
          <w:rFonts w:ascii="Palatino Linotype" w:eastAsia="Times New Roman" w:hAnsi="Palatino Linotype"/>
        </w:rPr>
      </w:pPr>
    </w:p>
    <w:p w14:paraId="4E18A7A6" w14:textId="77777777" w:rsidR="00A541FF" w:rsidRPr="003F3C01" w:rsidRDefault="00A541FF" w:rsidP="00A7332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F3C01">
        <w:rPr>
          <w:rFonts w:ascii="Palatino Linotype" w:eastAsia="Times New Roman" w:hAnsi="Palatino Linotype"/>
        </w:rPr>
        <w:t xml:space="preserve">En este orden de ideas, la </w:t>
      </w:r>
      <w:r w:rsidRPr="003F3C01">
        <w:rPr>
          <w:rFonts w:ascii="Palatino Linotype" w:eastAsia="Times New Roman" w:hAnsi="Palatino Linotype"/>
          <w:b/>
        </w:rPr>
        <w:t xml:space="preserve">Ley de Transparencia y Acceso a la Información Pública del Estado de México y Municipios, </w:t>
      </w:r>
      <w:r w:rsidRPr="003F3C01">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3F3C01">
        <w:rPr>
          <w:rFonts w:ascii="Palatino Linotype" w:eastAsia="Times New Roman" w:hAnsi="Palatino Linotype"/>
          <w:b/>
        </w:rPr>
        <w:t xml:space="preserve"> </w:t>
      </w:r>
      <w:r w:rsidRPr="003F3C01">
        <w:rPr>
          <w:rFonts w:ascii="Palatino Linotype" w:eastAsia="Times New Roman" w:hAnsi="Palatino Linotype"/>
        </w:rPr>
        <w:t xml:space="preserve">establece que </w:t>
      </w:r>
      <w:r w:rsidRPr="003F3C01">
        <w:rPr>
          <w:rFonts w:ascii="Palatino Linotype" w:eastAsia="Times New Roman" w:hAnsi="Palatino Linotype"/>
          <w:i/>
        </w:rPr>
        <w:t xml:space="preserve">el </w:t>
      </w:r>
      <w:r w:rsidRPr="003F3C01">
        <w:rPr>
          <w:rFonts w:ascii="Palatino Linotype" w:eastAsia="Times New Roman" w:hAnsi="Palatino Linotype"/>
          <w:i/>
          <w:u w:val="single"/>
        </w:rPr>
        <w:t>recurso de revisión</w:t>
      </w:r>
      <w:r w:rsidRPr="003F3C01">
        <w:rPr>
          <w:rFonts w:ascii="Palatino Linotype" w:eastAsia="Times New Roman" w:hAnsi="Palatino Linotype"/>
          <w:i/>
        </w:rPr>
        <w:t xml:space="preserve"> es la garantía secundaria mediante la cual se pretende reparar cualquier posible afectación al derecho de acceso a la información pública</w:t>
      </w:r>
      <w:r w:rsidRPr="003F3C01">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CC10D4C" w14:textId="34195BF3" w:rsidR="004E7334" w:rsidRPr="003F3C01" w:rsidRDefault="004E7334" w:rsidP="004E7334">
      <w:pPr>
        <w:pStyle w:val="Ttulo1"/>
        <w:numPr>
          <w:ilvl w:val="0"/>
          <w:numId w:val="6"/>
        </w:numPr>
        <w:rPr>
          <w:b/>
        </w:rPr>
      </w:pPr>
      <w:bookmarkStart w:id="56" w:name="_Toc21013762"/>
      <w:bookmarkStart w:id="57" w:name="_Toc24025325"/>
      <w:r w:rsidRPr="003F3C01">
        <w:rPr>
          <w:b/>
        </w:rPr>
        <w:lastRenderedPageBreak/>
        <w:t xml:space="preserve">De la naturaleza </w:t>
      </w:r>
      <w:r w:rsidR="00B45410" w:rsidRPr="003F3C01">
        <w:rPr>
          <w:b/>
        </w:rPr>
        <w:t>respuesta a la solicitud de información</w:t>
      </w:r>
      <w:r w:rsidRPr="003F3C01">
        <w:rPr>
          <w:b/>
        </w:rPr>
        <w:t>.</w:t>
      </w:r>
      <w:bookmarkEnd w:id="56"/>
      <w:bookmarkEnd w:id="57"/>
      <w:r w:rsidRPr="003F3C01">
        <w:rPr>
          <w:b/>
        </w:rPr>
        <w:t xml:space="preserve"> </w:t>
      </w:r>
    </w:p>
    <w:p w14:paraId="792AEADA" w14:textId="77777777" w:rsidR="004E7334" w:rsidRPr="003F3C01" w:rsidRDefault="004E7334" w:rsidP="004E7334">
      <w:pPr>
        <w:rPr>
          <w:lang w:eastAsia="en-US"/>
        </w:rPr>
      </w:pPr>
    </w:p>
    <w:p w14:paraId="1D569B37" w14:textId="77777777" w:rsidR="004E7334" w:rsidRPr="003F3C01" w:rsidRDefault="004E7334" w:rsidP="004E73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F3C01">
        <w:rPr>
          <w:rFonts w:ascii="Palatino Linotype" w:hAnsi="Palatino Linotype" w:cs="Arial"/>
        </w:rPr>
        <w:t xml:space="preserve">Derivado del planteamiento de la Litis, se procede a analizar el contenido íntegro de las  </w:t>
      </w:r>
      <w:r w:rsidRPr="003F3C01">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F3C01">
        <w:rPr>
          <w:rFonts w:ascii="Palatino Linotype" w:eastAsia="Calibri" w:hAnsi="Palatino Linotype" w:cs="Arial"/>
          <w:lang w:val="es-ES" w:eastAsia="en-US"/>
        </w:rPr>
        <w:t>Ley de Transparencia y Acceso a la Información Pública del Estado de México y Municipios</w:t>
      </w:r>
      <w:r w:rsidRPr="003F3C01">
        <w:rPr>
          <w:rFonts w:ascii="Palatino Linotype" w:eastAsia="Times New Roman" w:hAnsi="Palatino Linotype" w:cs="Arial"/>
          <w:lang w:val="es-ES" w:eastAsia="es-MX"/>
        </w:rPr>
        <w:t>.</w:t>
      </w:r>
    </w:p>
    <w:p w14:paraId="1E8D3D76" w14:textId="77777777" w:rsidR="004E7334" w:rsidRPr="003F3C01" w:rsidRDefault="004E7334" w:rsidP="004E7334">
      <w:pPr>
        <w:pStyle w:val="Prrafodelista"/>
        <w:tabs>
          <w:tab w:val="left" w:pos="0"/>
        </w:tabs>
        <w:spacing w:line="360" w:lineRule="auto"/>
        <w:ind w:left="0" w:right="49"/>
        <w:jc w:val="both"/>
        <w:rPr>
          <w:rFonts w:ascii="Palatino Linotype" w:eastAsia="MS Mincho" w:hAnsi="Palatino Linotype" w:cs="Times New Roman"/>
          <w:color w:val="000000"/>
        </w:rPr>
      </w:pPr>
    </w:p>
    <w:p w14:paraId="2B7B9F5A" w14:textId="0C0DCBAA" w:rsidR="004E7334" w:rsidRPr="003F3C01" w:rsidRDefault="004E7334" w:rsidP="004E73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F3C01">
        <w:rPr>
          <w:rFonts w:ascii="Palatino Linotype" w:eastAsia="MS Mincho" w:hAnsi="Palatino Linotype" w:cs="Times New Roman"/>
          <w:color w:val="000000"/>
        </w:rPr>
        <w:t xml:space="preserve">En el caso concreto que nos ocupa analizar, el particular requirió del </w:t>
      </w:r>
      <w:r w:rsidRPr="003F3C01">
        <w:rPr>
          <w:rFonts w:ascii="Palatino Linotype" w:eastAsia="MS Mincho" w:hAnsi="Palatino Linotype" w:cs="Times New Roman"/>
          <w:b/>
          <w:color w:val="000000"/>
        </w:rPr>
        <w:t xml:space="preserve">SUJETO OBLIGADO </w:t>
      </w:r>
      <w:r w:rsidR="00DF2112" w:rsidRPr="003F3C01">
        <w:rPr>
          <w:rFonts w:ascii="Palatino Linotype" w:eastAsia="MS Mincho" w:hAnsi="Palatino Linotype" w:cs="Times New Roman"/>
          <w:color w:val="000000"/>
        </w:rPr>
        <w:t>información del establecimiento descrito en la solicitud de información, lo siguiente</w:t>
      </w:r>
      <w:r w:rsidRPr="003F3C01">
        <w:rPr>
          <w:rFonts w:ascii="Palatino Linotype" w:eastAsia="MS Mincho" w:hAnsi="Palatino Linotype" w:cs="Times New Roman"/>
          <w:color w:val="000000"/>
        </w:rPr>
        <w:t xml:space="preserve">: </w:t>
      </w:r>
    </w:p>
    <w:p w14:paraId="409CFE1C" w14:textId="77777777" w:rsidR="004E7334" w:rsidRPr="003F3C01" w:rsidRDefault="004E7334" w:rsidP="004E7334">
      <w:pPr>
        <w:pStyle w:val="Prrafodelista"/>
        <w:rPr>
          <w:rFonts w:ascii="Palatino Linotype" w:eastAsia="MS Mincho" w:hAnsi="Palatino Linotype" w:cs="Times New Roman"/>
          <w:color w:val="000000"/>
        </w:rPr>
      </w:pPr>
    </w:p>
    <w:p w14:paraId="6A5CF787" w14:textId="701CEC61" w:rsidR="005731BE" w:rsidRPr="003F3C01" w:rsidRDefault="00DF2112" w:rsidP="004E7334">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3F3C01">
        <w:rPr>
          <w:rFonts w:ascii="Palatino Linotype" w:eastAsia="MS Mincho" w:hAnsi="Palatino Linotype" w:cs="Times New Roman"/>
          <w:color w:val="000000"/>
        </w:rPr>
        <w:t>Licencia de funcionamiento en la cual se especifique el horario de venta y giro del negocio</w:t>
      </w:r>
      <w:r w:rsidR="005731BE" w:rsidRPr="003F3C01">
        <w:rPr>
          <w:rFonts w:ascii="Palatino Linotype" w:eastAsia="MS Mincho" w:hAnsi="Palatino Linotype" w:cs="Times New Roman"/>
          <w:color w:val="000000"/>
        </w:rPr>
        <w:t>;</w:t>
      </w:r>
    </w:p>
    <w:p w14:paraId="4C701599" w14:textId="5CEF3B12" w:rsidR="005731BE" w:rsidRPr="003F3C01" w:rsidRDefault="00DF2112" w:rsidP="004E7334">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3F3C01">
        <w:rPr>
          <w:rFonts w:ascii="Palatino Linotype" w:eastAsia="MS Mincho" w:hAnsi="Palatino Linotype" w:cs="Times New Roman"/>
          <w:color w:val="000000"/>
        </w:rPr>
        <w:t>Dictamen único de factibilidad, por ser un establecimiento con venta de suministro de bebidas alcohólicas; y</w:t>
      </w:r>
    </w:p>
    <w:p w14:paraId="63CEA191" w14:textId="71441BE6" w:rsidR="005731BE" w:rsidRPr="003F3C01" w:rsidRDefault="00DF2112" w:rsidP="004E7334">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3F3C01">
        <w:rPr>
          <w:rFonts w:ascii="Palatino Linotype" w:eastAsia="MS Mincho" w:hAnsi="Palatino Linotype" w:cs="Times New Roman"/>
          <w:color w:val="000000"/>
        </w:rPr>
        <w:t>La normatividad que permite el consumo de bebidas alcohólicas en vía pública</w:t>
      </w:r>
      <w:r w:rsidR="005731BE" w:rsidRPr="003F3C01">
        <w:rPr>
          <w:rFonts w:ascii="Palatino Linotype" w:eastAsia="MS Mincho" w:hAnsi="Palatino Linotype" w:cs="Times New Roman"/>
          <w:color w:val="000000"/>
        </w:rPr>
        <w:t xml:space="preserve">; </w:t>
      </w:r>
    </w:p>
    <w:p w14:paraId="60B9FD53" w14:textId="77777777" w:rsidR="00DF2112" w:rsidRPr="003F3C01" w:rsidRDefault="00DF2112" w:rsidP="00DF2112">
      <w:pPr>
        <w:pStyle w:val="Prrafodelista"/>
        <w:tabs>
          <w:tab w:val="left" w:pos="0"/>
        </w:tabs>
        <w:spacing w:line="360" w:lineRule="auto"/>
        <w:ind w:right="49"/>
        <w:jc w:val="both"/>
        <w:rPr>
          <w:rFonts w:ascii="Palatino Linotype" w:eastAsia="MS Mincho" w:hAnsi="Palatino Linotype" w:cs="Times New Roman"/>
          <w:color w:val="000000"/>
        </w:rPr>
      </w:pPr>
    </w:p>
    <w:p w14:paraId="4AA8FB5F" w14:textId="12E5C6F7" w:rsidR="00384503" w:rsidRPr="003F3C01" w:rsidRDefault="00AC7B46" w:rsidP="00C17C65">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hAnsi="Palatino Linotype"/>
        </w:rPr>
        <w:t xml:space="preserve">Con el objeto de determinar si con la información remitida en la respuesta y en el informe justificado el </w:t>
      </w:r>
      <w:r w:rsidRPr="003F3C01">
        <w:rPr>
          <w:rFonts w:ascii="Palatino Linotype" w:hAnsi="Palatino Linotype"/>
          <w:b/>
        </w:rPr>
        <w:t xml:space="preserve">SUJETO OBLIGADO </w:t>
      </w:r>
      <w:r w:rsidRPr="003F3C01">
        <w:rPr>
          <w:rFonts w:ascii="Palatino Linotype" w:hAnsi="Palatino Linotype"/>
        </w:rPr>
        <w:t xml:space="preserve">atendió los requerimientos del </w:t>
      </w:r>
      <w:r w:rsidRPr="003F3C01">
        <w:rPr>
          <w:rFonts w:ascii="Palatino Linotype" w:hAnsi="Palatino Linotype"/>
        </w:rPr>
        <w:lastRenderedPageBreak/>
        <w:t xml:space="preserve">particular, se procede al análisis de cada uno de los puntos formulados en la solicitud. </w:t>
      </w:r>
    </w:p>
    <w:p w14:paraId="6FCD8209" w14:textId="77777777" w:rsidR="00AC7B46" w:rsidRPr="003F3C01" w:rsidRDefault="00AC7B46" w:rsidP="00AC7B46">
      <w:pPr>
        <w:pStyle w:val="Prrafodelista"/>
        <w:tabs>
          <w:tab w:val="left" w:pos="0"/>
        </w:tabs>
        <w:spacing w:line="360" w:lineRule="auto"/>
        <w:ind w:left="0" w:right="49"/>
        <w:jc w:val="both"/>
        <w:rPr>
          <w:rFonts w:ascii="Palatino Linotype" w:hAnsi="Palatino Linotype"/>
        </w:rPr>
      </w:pPr>
    </w:p>
    <w:p w14:paraId="187B152E" w14:textId="135E3966" w:rsidR="00AC7B46" w:rsidRPr="003F3C01" w:rsidRDefault="00AC7B46" w:rsidP="00435575">
      <w:pPr>
        <w:pStyle w:val="Prrafodelista"/>
        <w:numPr>
          <w:ilvl w:val="0"/>
          <w:numId w:val="1"/>
        </w:numPr>
        <w:tabs>
          <w:tab w:val="left" w:pos="0"/>
        </w:tabs>
        <w:spacing w:line="360" w:lineRule="auto"/>
        <w:ind w:left="0" w:right="49" w:firstLine="0"/>
        <w:jc w:val="both"/>
        <w:rPr>
          <w:rStyle w:val="Hipervnculo"/>
          <w:rFonts w:ascii="Palatino Linotype" w:hAnsi="Palatino Linotype"/>
          <w:i/>
          <w:color w:val="auto"/>
          <w:u w:val="none"/>
        </w:rPr>
      </w:pPr>
      <w:r w:rsidRPr="003F3C01">
        <w:rPr>
          <w:rFonts w:ascii="Palatino Linotype" w:hAnsi="Palatino Linotype"/>
        </w:rPr>
        <w:t>En primer término, por cuanto hace al requerimiento se</w:t>
      </w:r>
      <w:r w:rsidR="00DF2112" w:rsidRPr="003F3C01">
        <w:rPr>
          <w:rFonts w:ascii="Palatino Linotype" w:hAnsi="Palatino Linotype"/>
        </w:rPr>
        <w:t xml:space="preserve">ñalado en el inciso a) relativo la </w:t>
      </w:r>
      <w:r w:rsidR="00DF2112" w:rsidRPr="003F3C01">
        <w:rPr>
          <w:rFonts w:ascii="Palatino Linotype" w:hAnsi="Palatino Linotype"/>
          <w:i/>
        </w:rPr>
        <w:t>l</w:t>
      </w:r>
      <w:r w:rsidR="00DF2112" w:rsidRPr="003F3C01">
        <w:rPr>
          <w:rFonts w:ascii="Palatino Linotype" w:eastAsia="MS Mincho" w:hAnsi="Palatino Linotype" w:cs="Times New Roman"/>
          <w:i/>
          <w:color w:val="000000"/>
        </w:rPr>
        <w:t xml:space="preserve">icencia de funcionamiento en la cual se especifique el horario de venta y giro del negocio, </w:t>
      </w:r>
      <w:r w:rsidR="00DF2112" w:rsidRPr="003F3C01">
        <w:rPr>
          <w:rFonts w:ascii="Palatino Linotype" w:eastAsia="MS Mincho" w:hAnsi="Palatino Linotype" w:cs="Times New Roman"/>
          <w:color w:val="000000"/>
        </w:rPr>
        <w:t xml:space="preserve">el </w:t>
      </w:r>
      <w:r w:rsidR="00DF2112" w:rsidRPr="003F3C01">
        <w:rPr>
          <w:rFonts w:ascii="Palatino Linotype" w:eastAsia="MS Mincho" w:hAnsi="Palatino Linotype" w:cs="Times New Roman"/>
          <w:b/>
          <w:color w:val="000000"/>
        </w:rPr>
        <w:t xml:space="preserve">SUJETO OBLIGADO </w:t>
      </w:r>
      <w:r w:rsidR="00DF2112" w:rsidRPr="003F3C01">
        <w:rPr>
          <w:rFonts w:ascii="Palatino Linotype" w:eastAsia="MS Mincho" w:hAnsi="Palatino Linotype" w:cs="Times New Roman"/>
          <w:color w:val="000000"/>
        </w:rPr>
        <w:t xml:space="preserve">manifestó que la información requerida se podía consultar en el sitio electrónico </w:t>
      </w:r>
      <w:hyperlink r:id="rId9" w:history="1">
        <w:r w:rsidR="00221F1F" w:rsidRPr="003F3C01">
          <w:rPr>
            <w:rStyle w:val="Hipervnculo"/>
            <w:rFonts w:ascii="Palatino Linotype" w:hAnsi="Palatino Linotype"/>
          </w:rPr>
          <w:t>https://www.ipomex.org.mx/ipo3/lgt/indice/ZINACANTEPEC/art_92_xxxii.web</w:t>
        </w:r>
      </w:hyperlink>
      <w:r w:rsidR="001C6F04" w:rsidRPr="003F3C01">
        <w:rPr>
          <w:rStyle w:val="Hipervnculo"/>
          <w:rFonts w:ascii="Palatino Linotype" w:hAnsi="Palatino Linotype"/>
        </w:rPr>
        <w:t xml:space="preserve"> </w:t>
      </w:r>
    </w:p>
    <w:p w14:paraId="45CCABEA" w14:textId="77777777" w:rsidR="001C6F04" w:rsidRPr="003F3C01" w:rsidRDefault="001C6F04" w:rsidP="001C6F04">
      <w:pPr>
        <w:pStyle w:val="Prrafodelista"/>
        <w:rPr>
          <w:rStyle w:val="Hipervnculo"/>
          <w:rFonts w:ascii="Palatino Linotype" w:hAnsi="Palatino Linotype"/>
          <w:i/>
          <w:color w:val="auto"/>
          <w:u w:val="none"/>
        </w:rPr>
      </w:pPr>
    </w:p>
    <w:p w14:paraId="016CCBA2" w14:textId="77777777" w:rsidR="001C6F04" w:rsidRPr="003F3C01" w:rsidRDefault="001C6F04" w:rsidP="001C6F04">
      <w:pPr>
        <w:pStyle w:val="Prrafodelista"/>
        <w:tabs>
          <w:tab w:val="left" w:pos="0"/>
        </w:tabs>
        <w:spacing w:line="360" w:lineRule="auto"/>
        <w:ind w:left="0" w:right="49"/>
        <w:jc w:val="both"/>
        <w:rPr>
          <w:rStyle w:val="Hipervnculo"/>
          <w:rFonts w:ascii="Palatino Linotype" w:hAnsi="Palatino Linotype"/>
          <w:i/>
          <w:color w:val="auto"/>
          <w:u w:val="none"/>
        </w:rPr>
      </w:pPr>
    </w:p>
    <w:p w14:paraId="57B58102" w14:textId="539513DE" w:rsidR="001C6F04" w:rsidRPr="003F3C01" w:rsidRDefault="001C6F04" w:rsidP="001C6F04">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hAnsi="Palatino Linotype"/>
        </w:rPr>
        <w:t xml:space="preserve">Dirección electrónica que esta ponencia </w:t>
      </w:r>
      <w:proofErr w:type="spellStart"/>
      <w:r w:rsidRPr="003F3C01">
        <w:rPr>
          <w:rFonts w:ascii="Palatino Linotype" w:hAnsi="Palatino Linotype"/>
        </w:rPr>
        <w:t>resolutora</w:t>
      </w:r>
      <w:proofErr w:type="spellEnd"/>
      <w:r w:rsidRPr="003F3C01">
        <w:rPr>
          <w:rFonts w:ascii="Palatino Linotype" w:hAnsi="Palatino Linotype"/>
        </w:rPr>
        <w:t xml:space="preserve">, tuvo a bien consultar con el objeto de verificar si en la misma se encuentra la documentación solicitada por el particular, observándose la imagen que para efectos de ilustración se inserta en el presente. </w:t>
      </w:r>
    </w:p>
    <w:p w14:paraId="2E256C91" w14:textId="5C2F056C" w:rsidR="001C6F04" w:rsidRPr="003F3C01" w:rsidRDefault="001C6F04" w:rsidP="001C6F04">
      <w:pPr>
        <w:pStyle w:val="Prrafodelista"/>
        <w:tabs>
          <w:tab w:val="left" w:pos="0"/>
        </w:tabs>
        <w:spacing w:line="360" w:lineRule="auto"/>
        <w:ind w:left="0" w:right="49"/>
        <w:jc w:val="both"/>
        <w:rPr>
          <w:rFonts w:ascii="Palatino Linotype" w:hAnsi="Palatino Linotype"/>
        </w:rPr>
      </w:pPr>
      <w:r w:rsidRPr="003F3C01">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2EFD5E1" wp14:editId="1FEF8443">
                <wp:simplePos x="0" y="0"/>
                <wp:positionH relativeFrom="column">
                  <wp:posOffset>234314</wp:posOffset>
                </wp:positionH>
                <wp:positionV relativeFrom="paragraph">
                  <wp:posOffset>117475</wp:posOffset>
                </wp:positionV>
                <wp:extent cx="5248275" cy="3028950"/>
                <wp:effectExtent l="38100" t="19050" r="66675" b="95250"/>
                <wp:wrapNone/>
                <wp:docPr id="4" name="Conector recto 4"/>
                <wp:cNvGraphicFramePr/>
                <a:graphic xmlns:a="http://schemas.openxmlformats.org/drawingml/2006/main">
                  <a:graphicData uri="http://schemas.microsoft.com/office/word/2010/wordprocessingShape">
                    <wps:wsp>
                      <wps:cNvCnPr/>
                      <wps:spPr>
                        <a:xfrm>
                          <a:off x="0" y="0"/>
                          <a:ext cx="5248275" cy="3028950"/>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543CB7"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45pt,9.25pt" to="431.7pt,2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" strokecolor="#4f81bd [3204]" strokeweight=".5pt">
                <v:shadow on="t" color="black" opacity="24903f" origin=",.5" offset="0,.55556mm"/>
              </v:line>
            </w:pict>
          </mc:Fallback>
        </mc:AlternateContent>
      </w:r>
    </w:p>
    <w:p w14:paraId="6CC2D143" w14:textId="26292580" w:rsidR="001C6F04" w:rsidRPr="003F3C01" w:rsidRDefault="001C6F04" w:rsidP="001C6F04">
      <w:pPr>
        <w:pStyle w:val="Prrafodelista"/>
        <w:tabs>
          <w:tab w:val="left" w:pos="0"/>
        </w:tabs>
        <w:spacing w:line="360" w:lineRule="auto"/>
        <w:ind w:left="0" w:right="49"/>
        <w:jc w:val="both"/>
        <w:rPr>
          <w:rFonts w:ascii="Palatino Linotype" w:hAnsi="Palatino Linotype"/>
        </w:rPr>
      </w:pPr>
      <w:r w:rsidRPr="003F3C01">
        <w:rPr>
          <w:rFonts w:ascii="Palatino Linotype" w:hAnsi="Palatino Linotype"/>
          <w:noProof/>
          <w:lang w:val="es-MX" w:eastAsia="es-MX"/>
        </w:rPr>
        <w:lastRenderedPageBreak/>
        <w:drawing>
          <wp:inline distT="0" distB="0" distL="0" distR="0" wp14:anchorId="2204416C" wp14:editId="37D4A3F9">
            <wp:extent cx="5495925" cy="3914775"/>
            <wp:effectExtent l="57150" t="57150" r="123825"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39147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C70DD8" w14:textId="77777777" w:rsidR="001C6F04" w:rsidRPr="003F3C01" w:rsidRDefault="001C6F04" w:rsidP="001C6F04">
      <w:pPr>
        <w:pStyle w:val="Prrafodelista"/>
        <w:tabs>
          <w:tab w:val="left" w:pos="0"/>
        </w:tabs>
        <w:spacing w:line="360" w:lineRule="auto"/>
        <w:ind w:left="0" w:right="49"/>
        <w:jc w:val="both"/>
        <w:rPr>
          <w:rFonts w:ascii="Palatino Linotype" w:hAnsi="Palatino Linotype"/>
          <w:i/>
        </w:rPr>
      </w:pPr>
    </w:p>
    <w:p w14:paraId="2F52C94C" w14:textId="77777777" w:rsidR="00082AA2" w:rsidRPr="003F3C01" w:rsidRDefault="00082AA2" w:rsidP="00082AA2">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3F3C01">
        <w:rPr>
          <w:rFonts w:ascii="Palatino Linotype" w:hAnsi="Palatino Linotype"/>
        </w:rPr>
        <w:t xml:space="preserve">Ahora bien, </w:t>
      </w:r>
      <w:r w:rsidRPr="003F3C01">
        <w:rPr>
          <w:rFonts w:ascii="Palatino Linotype" w:hAnsi="Palatino Linotype" w:cs="Arial"/>
        </w:rPr>
        <w:t>cabe precisar que se obvia el análisis de la competencia por parte del</w:t>
      </w:r>
      <w:r w:rsidRPr="003F3C01">
        <w:rPr>
          <w:rFonts w:ascii="Palatino Linotype" w:hAnsi="Palatino Linotype" w:cs="Arial"/>
          <w:b/>
        </w:rPr>
        <w:t xml:space="preserve"> SUJETO OBLIGADO</w:t>
      </w:r>
      <w:r w:rsidRPr="003F3C01">
        <w:rPr>
          <w:rFonts w:ascii="Palatino Linotype" w:hAnsi="Palatino Linotype" w:cs="Arial"/>
        </w:rPr>
        <w:t xml:space="preserve">, dado que éste ha </w:t>
      </w:r>
      <w:r w:rsidRPr="003F3C01">
        <w:rPr>
          <w:rFonts w:ascii="Palatino Linotype" w:hAnsi="Palatino Linotype" w:cs="Arial"/>
          <w:color w:val="000000"/>
        </w:rPr>
        <w:t>asumido</w:t>
      </w:r>
      <w:r w:rsidRPr="003F3C01">
        <w:rPr>
          <w:rFonts w:ascii="Palatino Linotype" w:hAnsi="Palatino Linotype" w:cs="Arial"/>
        </w:rPr>
        <w:t xml:space="preserve"> la misma, en razón de que de los argumentos vertidos en su respuesta,  se advierte que genera, administra y posee la información solicitada, ya que </w:t>
      </w:r>
      <w:r w:rsidRPr="003F3C01">
        <w:rPr>
          <w:rFonts w:ascii="Palatino Linotype" w:eastAsia="Arial Unicode MS" w:hAnsi="Palatino Linotype" w:cs="Arial"/>
          <w:color w:val="000000"/>
        </w:rPr>
        <w:t xml:space="preserve">informó el sitio electrónico en el cual se encuentra publicado el documento motivo de la solicitud de información. </w:t>
      </w:r>
    </w:p>
    <w:p w14:paraId="1601448D" w14:textId="77777777" w:rsidR="00082AA2" w:rsidRPr="003F3C01" w:rsidRDefault="00082AA2" w:rsidP="00082AA2">
      <w:pPr>
        <w:pStyle w:val="Prrafodelista"/>
        <w:rPr>
          <w:rFonts w:ascii="Palatino Linotype" w:eastAsia="Arial Unicode MS" w:hAnsi="Palatino Linotype" w:cs="Arial"/>
          <w:color w:val="000000"/>
        </w:rPr>
      </w:pPr>
    </w:p>
    <w:p w14:paraId="49AF83D4" w14:textId="77777777" w:rsidR="00082AA2" w:rsidRPr="003F3C01" w:rsidRDefault="00082AA2" w:rsidP="00082AA2">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3F3C01">
        <w:rPr>
          <w:rFonts w:ascii="Palatino Linotype" w:hAnsi="Palatino Linotype"/>
        </w:rPr>
        <w:t xml:space="preserve">De hecho, el estudio de la naturaleza jurídica de la información pública solicitada, tiene por objeto determinar si ésta la genera, posee o administra </w:t>
      </w:r>
      <w:r w:rsidRPr="003F3C01">
        <w:rPr>
          <w:rFonts w:ascii="Palatino Linotype" w:hAnsi="Palatino Linotype"/>
          <w:b/>
        </w:rPr>
        <w:t xml:space="preserve">EL </w:t>
      </w:r>
      <w:r w:rsidRPr="003F3C01">
        <w:rPr>
          <w:rFonts w:ascii="Palatino Linotype" w:hAnsi="Palatino Linotype"/>
          <w:b/>
        </w:rPr>
        <w:lastRenderedPageBreak/>
        <w:t>SUJETO OBLIGADO</w:t>
      </w:r>
      <w:r w:rsidRPr="003F3C01">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3F3C01">
        <w:rPr>
          <w:rFonts w:ascii="Palatino Linotype" w:hAnsi="Palatino Linotype"/>
          <w:b/>
        </w:rPr>
        <w:t>EL SUJETO OBLIGADO</w:t>
      </w:r>
      <w:r w:rsidRPr="003F3C01">
        <w:rPr>
          <w:rFonts w:ascii="Palatino Linotype" w:hAnsi="Palatino Linotype"/>
        </w:rPr>
        <w:t>.</w:t>
      </w:r>
    </w:p>
    <w:p w14:paraId="6D61351A" w14:textId="77777777" w:rsidR="00082AA2" w:rsidRPr="003F3C01" w:rsidRDefault="00082AA2" w:rsidP="00082AA2">
      <w:pPr>
        <w:tabs>
          <w:tab w:val="left" w:pos="0"/>
          <w:tab w:val="left" w:pos="426"/>
        </w:tabs>
        <w:spacing w:line="360" w:lineRule="auto"/>
        <w:ind w:right="49"/>
        <w:contextualSpacing/>
        <w:jc w:val="both"/>
        <w:rPr>
          <w:rFonts w:ascii="Palatino Linotype" w:hAnsi="Palatino Linotype"/>
        </w:rPr>
      </w:pPr>
    </w:p>
    <w:p w14:paraId="453F2586" w14:textId="77777777" w:rsidR="00082AA2" w:rsidRPr="003F3C01" w:rsidRDefault="00082AA2" w:rsidP="00082AA2">
      <w:pPr>
        <w:pStyle w:val="Prrafodelista"/>
        <w:rPr>
          <w:rFonts w:ascii="Palatino Linotype" w:hAnsi="Palatino Linotype"/>
        </w:rPr>
      </w:pPr>
    </w:p>
    <w:p w14:paraId="60EEA2F9" w14:textId="6D458B6F" w:rsidR="00082AA2" w:rsidRPr="003F3C01" w:rsidRDefault="00082AA2" w:rsidP="00082AA2">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hAnsi="Palatino Linotype"/>
        </w:rPr>
        <w:t xml:space="preserve">Sin embargo es importante señalar que si bien es cierto en el sitio electrónico referido por el particular, se encuentra el registro y publicación de las concesiones, contratos, convenios, permisos, licencias o autorizaciones otorgados en los años 2018 y 2019, también lo es, que la referencia proporcionada en la respuesta NO remite directamente al documento solicitado, situación que implica que el particular tenga que realizar una búsqueda de todos los registros para obtener la información solicitada. </w:t>
      </w:r>
    </w:p>
    <w:p w14:paraId="20030BE0" w14:textId="77777777" w:rsidR="00082AA2" w:rsidRPr="003F3C01" w:rsidRDefault="00082AA2" w:rsidP="00082AA2">
      <w:pPr>
        <w:pStyle w:val="Prrafodelista"/>
        <w:tabs>
          <w:tab w:val="left" w:pos="0"/>
        </w:tabs>
        <w:spacing w:line="360" w:lineRule="auto"/>
        <w:ind w:left="0" w:right="49"/>
        <w:jc w:val="both"/>
        <w:rPr>
          <w:rFonts w:ascii="Palatino Linotype" w:hAnsi="Palatino Linotype"/>
        </w:rPr>
      </w:pPr>
    </w:p>
    <w:p w14:paraId="228F61EB" w14:textId="2CC57DC1" w:rsidR="00082AA2" w:rsidRPr="003F3C01" w:rsidRDefault="00082AA2" w:rsidP="00082AA2">
      <w:pPr>
        <w:pStyle w:val="Prrafodelista"/>
        <w:numPr>
          <w:ilvl w:val="0"/>
          <w:numId w:val="1"/>
        </w:numPr>
        <w:tabs>
          <w:tab w:val="left" w:pos="851"/>
        </w:tabs>
        <w:spacing w:line="360" w:lineRule="auto"/>
        <w:ind w:left="0" w:right="49" w:firstLine="0"/>
        <w:jc w:val="both"/>
        <w:rPr>
          <w:rFonts w:ascii="Palatino Linotype" w:hAnsi="Palatino Linotype" w:cs="Arial"/>
          <w:i/>
        </w:rPr>
      </w:pPr>
      <w:r w:rsidRPr="003F3C01">
        <w:rPr>
          <w:rFonts w:ascii="Palatino Linotype" w:hAnsi="Palatino Linotype"/>
        </w:rPr>
        <w:t>En este sentido, es de precisar que c</w:t>
      </w:r>
      <w:r w:rsidRPr="003F3C01">
        <w:rPr>
          <w:rFonts w:ascii="Palatino Linotype" w:hAnsi="Palatino Linotype" w:cs="Arial"/>
        </w:rPr>
        <w:t xml:space="preserve">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71AC3ED9" w14:textId="77777777" w:rsidR="00082AA2" w:rsidRPr="003F3C01" w:rsidRDefault="00082AA2" w:rsidP="00082AA2">
      <w:pPr>
        <w:pStyle w:val="Prrafodelista"/>
        <w:rPr>
          <w:rFonts w:ascii="Palatino Linotype" w:hAnsi="Palatino Linotype" w:cs="Arial"/>
          <w:i/>
        </w:rPr>
      </w:pPr>
    </w:p>
    <w:p w14:paraId="52B4B5E6" w14:textId="0A7CC305" w:rsidR="00082AA2" w:rsidRPr="003F3C01" w:rsidRDefault="00082AA2" w:rsidP="00082AA2">
      <w:pPr>
        <w:pStyle w:val="Prrafodelista"/>
        <w:numPr>
          <w:ilvl w:val="0"/>
          <w:numId w:val="1"/>
        </w:numPr>
        <w:tabs>
          <w:tab w:val="left" w:pos="851"/>
        </w:tabs>
        <w:spacing w:line="360" w:lineRule="auto"/>
        <w:ind w:left="0" w:right="49" w:firstLine="0"/>
        <w:jc w:val="both"/>
        <w:rPr>
          <w:rFonts w:ascii="Palatino Linotype" w:hAnsi="Palatino Linotype" w:cs="Arial"/>
          <w:color w:val="FF0000"/>
        </w:rPr>
      </w:pPr>
      <w:r w:rsidRPr="003F3C01">
        <w:rPr>
          <w:rFonts w:ascii="Palatino Linotype" w:hAnsi="Palatino Linotype"/>
        </w:rPr>
        <w:lastRenderedPageBreak/>
        <w:t>Por consiguiente para respetar adecuadamente el Derecho de acceso a la información no basta con la simple referencia de los medios electrónicos disponible en internet sino  que se debe además de indicar de manera precisa y concreta el hipervínculo que arroje el contenido donde conste la información que satisface la solicitud</w:t>
      </w:r>
      <w:r w:rsidRPr="003F3C01">
        <w:rPr>
          <w:rFonts w:ascii="Palatino Linotype" w:hAnsi="Palatino Linotype" w:cs="Arial"/>
        </w:rPr>
        <w:t>,</w:t>
      </w:r>
      <w:r w:rsidRPr="003F3C01">
        <w:rPr>
          <w:rFonts w:ascii="Palatino Linotype" w:hAnsi="Palatino Linotype"/>
        </w:rPr>
        <w:t xml:space="preserve"> la referencia exacta que no implique al solicitante realizar una búsqueda en toda la información que se encuentre disponible en el medio electrónico</w:t>
      </w:r>
      <w:r w:rsidRPr="003F3C01">
        <w:rPr>
          <w:rFonts w:ascii="Palatino Linotype" w:hAnsi="Palatino Linotype" w:cs="Arial"/>
        </w:rPr>
        <w:t>, es así que, para notificar la respuesta, el Sujeto Obligado deberá tener especial cuidado, ya que de ello depende, de que la obligación de acceso a la información pública se tenga por cumplida, al poner a disposición del particular el soporte documental requerido; esto es, de conformidad con</w:t>
      </w:r>
      <w:r w:rsidRPr="003F3C01">
        <w:rPr>
          <w:rFonts w:ascii="Palatino Linotype" w:hAnsi="Palatino Linotype"/>
        </w:rPr>
        <w:t xml:space="preserve"> lo dispuesto en la </w:t>
      </w:r>
      <w:r w:rsidRPr="003F3C01">
        <w:rPr>
          <w:rFonts w:ascii="Palatino Linotype" w:hAnsi="Palatino Linotype"/>
          <w:b/>
        </w:rPr>
        <w:t xml:space="preserve">Ley de Transparencia  y Acceso a la Información Pública del Estado de México y Municipios </w:t>
      </w:r>
      <w:r w:rsidRPr="003F3C01">
        <w:rPr>
          <w:rFonts w:ascii="Palatino Linotype" w:hAnsi="Palatino Linotype"/>
        </w:rPr>
        <w:t>que en el artículo 161 detalla lo siguiente:</w:t>
      </w:r>
    </w:p>
    <w:p w14:paraId="79B32B44" w14:textId="77777777" w:rsidR="00082AA2" w:rsidRPr="003F3C01" w:rsidRDefault="00082AA2" w:rsidP="00082AA2">
      <w:pPr>
        <w:pStyle w:val="Prrafodelista"/>
        <w:rPr>
          <w:rFonts w:ascii="Palatino Linotype" w:hAnsi="Palatino Linotype"/>
        </w:rPr>
      </w:pPr>
    </w:p>
    <w:p w14:paraId="698FD36D" w14:textId="77777777" w:rsidR="00082AA2" w:rsidRPr="003F3C01" w:rsidRDefault="00082AA2" w:rsidP="00082AA2">
      <w:pPr>
        <w:pStyle w:val="Prrafodelista"/>
        <w:tabs>
          <w:tab w:val="left" w:pos="851"/>
        </w:tabs>
        <w:spacing w:line="360" w:lineRule="auto"/>
        <w:ind w:left="851" w:right="616"/>
        <w:jc w:val="both"/>
        <w:rPr>
          <w:rFonts w:ascii="Palatino Linotype" w:hAnsi="Palatino Linotype"/>
          <w:i/>
          <w:sz w:val="22"/>
          <w:szCs w:val="22"/>
        </w:rPr>
      </w:pPr>
      <w:r w:rsidRPr="003F3C01">
        <w:rPr>
          <w:rFonts w:ascii="Palatino Linotype" w:hAnsi="Palatino Linotype"/>
          <w:i/>
          <w:sz w:val="22"/>
          <w:szCs w:val="22"/>
        </w:rPr>
        <w:t>“</w:t>
      </w:r>
      <w:r w:rsidRPr="003F3C01">
        <w:rPr>
          <w:rFonts w:ascii="Palatino Linotype" w:hAnsi="Palatino Linotype"/>
          <w:b/>
          <w:i/>
          <w:sz w:val="22"/>
          <w:szCs w:val="22"/>
        </w:rPr>
        <w:t>Artículo 161</w:t>
      </w:r>
      <w:r w:rsidRPr="003F3C01">
        <w:rPr>
          <w:rFonts w:ascii="Palatino Linotype" w:hAnsi="Palatino Linotype"/>
          <w:i/>
          <w:sz w:val="22"/>
          <w:szCs w:val="22"/>
        </w:rPr>
        <w:t xml:space="preserve">. Cuando la información requerida por el solicitante </w:t>
      </w:r>
      <w:r w:rsidRPr="003F3C01">
        <w:rPr>
          <w:rFonts w:ascii="Palatino Linotype" w:hAnsi="Palatino Linotype"/>
          <w:b/>
          <w:i/>
          <w:sz w:val="22"/>
          <w:szCs w:val="22"/>
        </w:rPr>
        <w:t>ya esté disponible al público</w:t>
      </w:r>
      <w:r w:rsidRPr="003F3C01">
        <w:rPr>
          <w:rFonts w:ascii="Palatino Linotype" w:hAnsi="Palatino Linotype"/>
          <w:i/>
          <w:sz w:val="22"/>
          <w:szCs w:val="22"/>
        </w:rPr>
        <w:t xml:space="preserve">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DAEE306" w14:textId="77777777" w:rsidR="00082AA2" w:rsidRPr="003F3C01" w:rsidRDefault="00082AA2" w:rsidP="00082AA2">
      <w:pPr>
        <w:pStyle w:val="Prrafodelista"/>
        <w:ind w:left="851" w:right="616"/>
        <w:rPr>
          <w:rFonts w:ascii="Palatino Linotype" w:hAnsi="Palatino Linotype"/>
        </w:rPr>
      </w:pPr>
    </w:p>
    <w:p w14:paraId="494842A2" w14:textId="77777777" w:rsidR="00082AA2" w:rsidRPr="003F3C01" w:rsidRDefault="00082AA2" w:rsidP="00082AA2">
      <w:pPr>
        <w:pStyle w:val="Prrafodelista"/>
        <w:tabs>
          <w:tab w:val="left" w:pos="851"/>
        </w:tabs>
        <w:spacing w:line="360" w:lineRule="auto"/>
        <w:ind w:left="0" w:right="49"/>
        <w:jc w:val="both"/>
        <w:rPr>
          <w:rFonts w:ascii="Palatino Linotype" w:hAnsi="Palatino Linotype"/>
        </w:rPr>
      </w:pPr>
    </w:p>
    <w:p w14:paraId="74311871" w14:textId="77777777" w:rsidR="00082AA2" w:rsidRPr="003F3C01" w:rsidRDefault="00082AA2" w:rsidP="00082AA2">
      <w:pPr>
        <w:pStyle w:val="Prrafodelista"/>
        <w:rPr>
          <w:rFonts w:ascii="Palatino Linotype" w:hAnsi="Palatino Linotype"/>
        </w:rPr>
      </w:pPr>
    </w:p>
    <w:p w14:paraId="1A838DDB" w14:textId="3C6A3513" w:rsidR="00082AA2" w:rsidRPr="003F3C01" w:rsidRDefault="00082AA2" w:rsidP="00082AA2">
      <w:pPr>
        <w:pStyle w:val="Prrafodelista"/>
        <w:numPr>
          <w:ilvl w:val="0"/>
          <w:numId w:val="1"/>
        </w:numPr>
        <w:tabs>
          <w:tab w:val="left" w:pos="851"/>
        </w:tabs>
        <w:spacing w:line="360" w:lineRule="auto"/>
        <w:ind w:left="0" w:right="49" w:firstLine="0"/>
        <w:jc w:val="both"/>
        <w:rPr>
          <w:rFonts w:ascii="Palatino Linotype" w:hAnsi="Palatino Linotype"/>
        </w:rPr>
      </w:pPr>
      <w:r w:rsidRPr="003F3C01">
        <w:rPr>
          <w:rFonts w:ascii="Palatino Linotype" w:hAnsi="Palatino Linotype"/>
        </w:rPr>
        <w:t xml:space="preserve">Por tanto en el caso concreto que nos ocupa analizar si bien el </w:t>
      </w:r>
      <w:r w:rsidRPr="003F3C01">
        <w:rPr>
          <w:rFonts w:ascii="Palatino Linotype" w:hAnsi="Palatino Linotype"/>
          <w:b/>
        </w:rPr>
        <w:t xml:space="preserve">SUJETO OBLIGADO </w:t>
      </w:r>
      <w:r w:rsidRPr="003F3C01">
        <w:rPr>
          <w:rFonts w:ascii="Palatino Linotype" w:hAnsi="Palatino Linotype"/>
        </w:rPr>
        <w:t xml:space="preserve">proporcionó el sitio electrónico del cual se podría obtener la información requerida, NO </w:t>
      </w:r>
      <w:r w:rsidR="007132A1" w:rsidRPr="003F3C01">
        <w:rPr>
          <w:rFonts w:ascii="Palatino Linotype" w:hAnsi="Palatino Linotype"/>
        </w:rPr>
        <w:t xml:space="preserve">describió los pasos a seguir por el solicitante acceder al documento. </w:t>
      </w:r>
    </w:p>
    <w:p w14:paraId="3D5D3941" w14:textId="77777777" w:rsidR="007132A1" w:rsidRPr="003F3C01" w:rsidRDefault="007132A1" w:rsidP="007132A1">
      <w:pPr>
        <w:pStyle w:val="Prrafodelista"/>
        <w:tabs>
          <w:tab w:val="left" w:pos="851"/>
        </w:tabs>
        <w:spacing w:line="360" w:lineRule="auto"/>
        <w:ind w:left="0" w:right="49"/>
        <w:jc w:val="both"/>
        <w:rPr>
          <w:rFonts w:ascii="Palatino Linotype" w:hAnsi="Palatino Linotype"/>
        </w:rPr>
      </w:pPr>
    </w:p>
    <w:p w14:paraId="63DF357E" w14:textId="66E883FB" w:rsidR="001C6F04" w:rsidRPr="003F3C01" w:rsidRDefault="007132A1" w:rsidP="00AC7B46">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hAnsi="Palatino Linotype"/>
        </w:rPr>
        <w:t xml:space="preserve">No obstante, es de señalar que el </w:t>
      </w:r>
      <w:r w:rsidRPr="003F3C01">
        <w:rPr>
          <w:rFonts w:ascii="Palatino Linotype" w:hAnsi="Palatino Linotype"/>
          <w:b/>
        </w:rPr>
        <w:t xml:space="preserve">Municipio de Zinacantepec, </w:t>
      </w:r>
      <w:r w:rsidRPr="003F3C01">
        <w:rPr>
          <w:rFonts w:ascii="Palatino Linotype" w:hAnsi="Palatino Linotype"/>
        </w:rPr>
        <w:t xml:space="preserve">en atención a los motivos de inconformidad aludidos por el </w:t>
      </w:r>
      <w:r w:rsidRPr="003F3C01">
        <w:rPr>
          <w:rFonts w:ascii="Palatino Linotype" w:hAnsi="Palatino Linotype"/>
          <w:b/>
        </w:rPr>
        <w:t xml:space="preserve">RECURRENTE </w:t>
      </w:r>
      <w:r w:rsidRPr="003F3C01">
        <w:rPr>
          <w:rFonts w:ascii="Palatino Linotype" w:hAnsi="Palatino Linotype"/>
        </w:rPr>
        <w:t>al momento de interponer el recurso de revisi</w:t>
      </w:r>
      <w:r w:rsidR="007624DA" w:rsidRPr="003F3C01">
        <w:rPr>
          <w:rFonts w:ascii="Palatino Linotype" w:hAnsi="Palatino Linotype"/>
        </w:rPr>
        <w:t xml:space="preserve">ón de mérito, en informe justificado manifestó que </w:t>
      </w:r>
      <w:r w:rsidR="00ED1BED" w:rsidRPr="003F3C01">
        <w:rPr>
          <w:rFonts w:ascii="Palatino Linotype" w:hAnsi="Palatino Linotype"/>
        </w:rPr>
        <w:t xml:space="preserve">la licencia de funcionamiento con registro municipal ZZIN/B7001331/14/-08-2019/1223 en la cual se especifican los horarios para la venta de bebidas alcohólicas y el giro a la actividad a realizar se encuentra disponible en el sitio electrónico </w:t>
      </w:r>
      <w:hyperlink r:id="rId11" w:history="1">
        <w:r w:rsidR="00ED1BED" w:rsidRPr="003F3C01">
          <w:rPr>
            <w:rStyle w:val="Hipervnculo"/>
            <w:rFonts w:ascii="Palatino Linotype" w:hAnsi="Palatino Linotype"/>
          </w:rPr>
          <w:t>https://www.ípomex.org.mx/ipo3/lgt/indice/ZINACANTEPEC/art_92_xxxii/1.web</w:t>
        </w:r>
      </w:hyperlink>
      <w:r w:rsidR="00ED1BED" w:rsidRPr="003F3C01">
        <w:rPr>
          <w:rFonts w:ascii="Palatino Linotype" w:hAnsi="Palatino Linotype"/>
        </w:rPr>
        <w:t xml:space="preserve"> y que al realizar la consulta, se obtuvo la siguiente imagen. </w:t>
      </w:r>
    </w:p>
    <w:p w14:paraId="011C1DB0" w14:textId="77777777" w:rsidR="00ED1BED" w:rsidRPr="003F3C01" w:rsidRDefault="00ED1BED" w:rsidP="00ED1BED">
      <w:pPr>
        <w:pStyle w:val="Prrafodelista"/>
        <w:rPr>
          <w:rFonts w:ascii="Palatino Linotype" w:hAnsi="Palatino Linotype"/>
        </w:rPr>
      </w:pPr>
    </w:p>
    <w:p w14:paraId="1ED83150" w14:textId="4834D785" w:rsidR="00ED1BED" w:rsidRPr="003F3C01" w:rsidRDefault="00ED1BED" w:rsidP="00ED1BED">
      <w:pPr>
        <w:pStyle w:val="Prrafodelista"/>
        <w:tabs>
          <w:tab w:val="left" w:pos="0"/>
        </w:tabs>
        <w:spacing w:line="360" w:lineRule="auto"/>
        <w:ind w:left="0" w:right="49"/>
        <w:jc w:val="both"/>
        <w:rPr>
          <w:rFonts w:ascii="Palatino Linotype" w:hAnsi="Palatino Linotype"/>
        </w:rPr>
      </w:pPr>
      <w:r w:rsidRPr="003F3C01">
        <w:rPr>
          <w:rFonts w:ascii="Palatino Linotype" w:hAnsi="Palatino Linotype"/>
          <w:noProof/>
          <w:lang w:val="es-MX" w:eastAsia="es-MX"/>
        </w:rPr>
        <w:drawing>
          <wp:inline distT="0" distB="0" distL="0" distR="0" wp14:anchorId="7A090CE9" wp14:editId="2AE159EF">
            <wp:extent cx="5495925" cy="1914525"/>
            <wp:effectExtent l="57150" t="57150" r="123825" b="1238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19145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0756E9" w14:textId="77777777" w:rsidR="00ED1BED" w:rsidRPr="003F3C01" w:rsidRDefault="00ED1BED" w:rsidP="00ED1BED">
      <w:pPr>
        <w:pStyle w:val="Prrafodelista"/>
        <w:rPr>
          <w:rFonts w:ascii="Palatino Linotype" w:hAnsi="Palatino Linotype"/>
        </w:rPr>
      </w:pPr>
    </w:p>
    <w:p w14:paraId="3FD45751" w14:textId="77777777" w:rsidR="00ED1BED" w:rsidRPr="003F3C01" w:rsidRDefault="00ED1BED" w:rsidP="00ED1BED">
      <w:pPr>
        <w:pStyle w:val="Prrafodelista"/>
        <w:tabs>
          <w:tab w:val="left" w:pos="0"/>
        </w:tabs>
        <w:spacing w:line="360" w:lineRule="auto"/>
        <w:ind w:left="0" w:right="49"/>
        <w:jc w:val="both"/>
        <w:rPr>
          <w:rFonts w:ascii="Palatino Linotype" w:hAnsi="Palatino Linotype"/>
        </w:rPr>
      </w:pPr>
    </w:p>
    <w:p w14:paraId="1C39E0FA" w14:textId="57082B14" w:rsidR="001C6F04" w:rsidRPr="003F3C01" w:rsidRDefault="00ED1BED" w:rsidP="00AC7B46">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hAnsi="Palatino Linotype"/>
        </w:rPr>
        <w:t xml:space="preserve">Del resultado obtenido, se procedió al análisis del sitio electrónico proporcionado y de se dedujo que el error deriva del hecho de que se haya acentuado </w:t>
      </w:r>
      <w:r w:rsidR="00B87F0D" w:rsidRPr="003F3C01">
        <w:rPr>
          <w:rFonts w:ascii="Palatino Linotype" w:hAnsi="Palatino Linotype"/>
        </w:rPr>
        <w:t xml:space="preserve">la palabra </w:t>
      </w:r>
      <w:r w:rsidR="00B87F0D" w:rsidRPr="003F3C01">
        <w:rPr>
          <w:rFonts w:ascii="Palatino Linotype" w:hAnsi="Palatino Linotype"/>
          <w:i/>
        </w:rPr>
        <w:t>“</w:t>
      </w:r>
      <w:proofErr w:type="spellStart"/>
      <w:r w:rsidR="00B87F0D" w:rsidRPr="003F3C01">
        <w:rPr>
          <w:rFonts w:ascii="Palatino Linotype" w:hAnsi="Palatino Linotype"/>
          <w:i/>
        </w:rPr>
        <w:t>ípomex</w:t>
      </w:r>
      <w:proofErr w:type="spellEnd"/>
      <w:r w:rsidR="00B87F0D" w:rsidRPr="003F3C01">
        <w:rPr>
          <w:rFonts w:ascii="Palatino Linotype" w:hAnsi="Palatino Linotype"/>
          <w:i/>
        </w:rPr>
        <w:t xml:space="preserve">”, </w:t>
      </w:r>
      <w:r w:rsidR="00B87F0D" w:rsidRPr="003F3C01">
        <w:rPr>
          <w:rFonts w:ascii="Palatino Linotype" w:hAnsi="Palatino Linotype"/>
        </w:rPr>
        <w:t xml:space="preserve">ya que si la consulta se realiza en el hipervínculo sin la acentuación descrita, es decir, </w:t>
      </w:r>
      <w:hyperlink r:id="rId13" w:history="1">
        <w:r w:rsidR="00B87F0D" w:rsidRPr="003F3C01">
          <w:rPr>
            <w:rStyle w:val="Hipervnculo"/>
            <w:rFonts w:ascii="Palatino Linotype" w:hAnsi="Palatino Linotype"/>
          </w:rPr>
          <w:t>https://www.ipomex.org.mx/ipo3/lgt/indice/ZINACANTEPEC/art_92_xxxii/1.web</w:t>
        </w:r>
      </w:hyperlink>
    </w:p>
    <w:p w14:paraId="13D675F2" w14:textId="46893FC6" w:rsidR="00B87F0D" w:rsidRPr="003F3C01" w:rsidRDefault="00B87F0D" w:rsidP="00B87F0D">
      <w:pPr>
        <w:pStyle w:val="Prrafodelista"/>
        <w:tabs>
          <w:tab w:val="left" w:pos="0"/>
        </w:tabs>
        <w:spacing w:line="360" w:lineRule="auto"/>
        <w:ind w:left="0" w:right="49"/>
        <w:jc w:val="both"/>
        <w:rPr>
          <w:rFonts w:ascii="Palatino Linotype" w:hAnsi="Palatino Linotype"/>
        </w:rPr>
      </w:pPr>
      <w:r w:rsidRPr="003F3C01">
        <w:rPr>
          <w:rFonts w:ascii="Palatino Linotype" w:hAnsi="Palatino Linotype"/>
        </w:rPr>
        <w:t xml:space="preserve">Remite al registro 001 de la fracción XXXII de las concesiones, contratos, convenios, permisos, licencias o autorizaciones otorgados, tal como se observa en la siguiente captura de pantalla. </w:t>
      </w:r>
    </w:p>
    <w:p w14:paraId="07946C99" w14:textId="77777777" w:rsidR="00B87F0D" w:rsidRPr="003F3C01" w:rsidRDefault="00B87F0D" w:rsidP="00B87F0D">
      <w:pPr>
        <w:pStyle w:val="Prrafodelista"/>
        <w:tabs>
          <w:tab w:val="left" w:pos="0"/>
        </w:tabs>
        <w:spacing w:line="360" w:lineRule="auto"/>
        <w:ind w:left="0" w:right="49"/>
        <w:jc w:val="both"/>
        <w:rPr>
          <w:rFonts w:ascii="Palatino Linotype" w:hAnsi="Palatino Linotype"/>
        </w:rPr>
      </w:pPr>
    </w:p>
    <w:p w14:paraId="6416D44A" w14:textId="5B580163" w:rsidR="00B87F0D" w:rsidRPr="003F3C01" w:rsidRDefault="00B87F0D" w:rsidP="00B87F0D">
      <w:pPr>
        <w:pStyle w:val="Prrafodelista"/>
        <w:tabs>
          <w:tab w:val="left" w:pos="0"/>
        </w:tabs>
        <w:spacing w:line="360" w:lineRule="auto"/>
        <w:ind w:left="0" w:right="49"/>
        <w:jc w:val="both"/>
        <w:rPr>
          <w:rFonts w:ascii="Palatino Linotype" w:hAnsi="Palatino Linotype"/>
        </w:rPr>
      </w:pPr>
      <w:r w:rsidRPr="003F3C01">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A3A168B" wp14:editId="5B357224">
                <wp:simplePos x="0" y="0"/>
                <wp:positionH relativeFrom="column">
                  <wp:posOffset>424815</wp:posOffset>
                </wp:positionH>
                <wp:positionV relativeFrom="paragraph">
                  <wp:posOffset>2928620</wp:posOffset>
                </wp:positionV>
                <wp:extent cx="1295400" cy="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12954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981495"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45pt,230.6pt" to="135.45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" strokecolor="red" strokeweight="2pt">
                <v:shadow on="t" color="black" opacity="24903f" origin=",.5" offset="0,.55556mm"/>
              </v:line>
            </w:pict>
          </mc:Fallback>
        </mc:AlternateContent>
      </w:r>
      <w:r w:rsidRPr="003F3C01">
        <w:rPr>
          <w:rFonts w:ascii="Palatino Linotype" w:hAnsi="Palatino Linotype"/>
          <w:noProof/>
          <w:lang w:val="es-MX" w:eastAsia="es-MX"/>
        </w:rPr>
        <w:drawing>
          <wp:inline distT="0" distB="0" distL="0" distR="0" wp14:anchorId="2D498546" wp14:editId="1BAD528D">
            <wp:extent cx="5514975" cy="3305175"/>
            <wp:effectExtent l="57150" t="57150" r="123825" b="1238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975" cy="33051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D13D3E" w14:textId="63FDD9AC" w:rsidR="00B87F0D" w:rsidRPr="003F3C01" w:rsidRDefault="00B87F0D" w:rsidP="00B87F0D">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hAnsi="Palatino Linotype"/>
        </w:rPr>
        <w:lastRenderedPageBreak/>
        <w:t xml:space="preserve">Imagen de la que se desprende que el documento publicado en ese sitio no corresponde a la licencia de funcionamiento requerida por el particular y referida por el </w:t>
      </w:r>
      <w:r w:rsidRPr="003F3C01">
        <w:rPr>
          <w:rFonts w:ascii="Palatino Linotype" w:hAnsi="Palatino Linotype"/>
          <w:b/>
        </w:rPr>
        <w:t xml:space="preserve">SUJETO OBLIGADO </w:t>
      </w:r>
      <w:r w:rsidRPr="003F3C01">
        <w:rPr>
          <w:rFonts w:ascii="Palatino Linotype" w:hAnsi="Palatino Linotype"/>
        </w:rPr>
        <w:t xml:space="preserve">en la respuesta y en el informe justificado, por consiguiente, al no tenerse por colmado el derecho de acceso a la información </w:t>
      </w:r>
      <w:r w:rsidR="00980886" w:rsidRPr="003F3C01">
        <w:rPr>
          <w:rFonts w:ascii="Palatino Linotype" w:hAnsi="Palatino Linotype"/>
        </w:rPr>
        <w:t>del particular, este Órgano Garante, determina ordenar la entrega en versión pública la licencia de funcionamiento expedida a favor del establecimiento descrito en la solicitud de informaci</w:t>
      </w:r>
      <w:r w:rsidR="002E5988" w:rsidRPr="003F3C01">
        <w:rPr>
          <w:rFonts w:ascii="Palatino Linotype" w:hAnsi="Palatino Linotype"/>
        </w:rPr>
        <w:t xml:space="preserve">ón; versión pública que deberá sustentarse con el Acuerdo del Comité de Trasparencia en términos del considerando SEXTO de la presente resolución. </w:t>
      </w:r>
    </w:p>
    <w:p w14:paraId="2CC84520" w14:textId="77777777" w:rsidR="002E5988" w:rsidRPr="003F3C01" w:rsidRDefault="002E5988" w:rsidP="002E5988">
      <w:pPr>
        <w:pStyle w:val="Prrafodelista"/>
        <w:tabs>
          <w:tab w:val="left" w:pos="0"/>
        </w:tabs>
        <w:spacing w:line="360" w:lineRule="auto"/>
        <w:ind w:left="0" w:right="49"/>
        <w:jc w:val="both"/>
        <w:rPr>
          <w:rFonts w:ascii="Palatino Linotype" w:hAnsi="Palatino Linotype"/>
        </w:rPr>
      </w:pPr>
    </w:p>
    <w:p w14:paraId="001A8FE9" w14:textId="77777777" w:rsidR="009E4D27" w:rsidRPr="003F3C01" w:rsidRDefault="002E5988" w:rsidP="00B87F0D">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MS Mincho" w:hAnsi="Palatino Linotype" w:cs="Times New Roman"/>
          <w:color w:val="000000"/>
        </w:rPr>
        <w:t xml:space="preserve">Ahora bien, por cuanto hace a la información solicitada en el inciso b) referente al </w:t>
      </w:r>
      <w:r w:rsidRPr="003F3C01">
        <w:rPr>
          <w:rFonts w:ascii="Palatino Linotype" w:eastAsia="MS Mincho" w:hAnsi="Palatino Linotype" w:cs="Times New Roman"/>
          <w:i/>
          <w:color w:val="000000"/>
        </w:rPr>
        <w:t xml:space="preserve">dictamen único de factibilidad, por ser un establecimiento con venta de suministro de bebidas alcohólicas, </w:t>
      </w:r>
      <w:r w:rsidRPr="003F3C01">
        <w:rPr>
          <w:rFonts w:ascii="Palatino Linotype" w:eastAsia="MS Mincho" w:hAnsi="Palatino Linotype" w:cs="Times New Roman"/>
          <w:color w:val="000000"/>
        </w:rPr>
        <w:t xml:space="preserve">el </w:t>
      </w:r>
      <w:r w:rsidRPr="003F3C01">
        <w:rPr>
          <w:rFonts w:ascii="Palatino Linotype" w:eastAsia="MS Mincho" w:hAnsi="Palatino Linotype" w:cs="Times New Roman"/>
          <w:b/>
          <w:color w:val="000000"/>
        </w:rPr>
        <w:t xml:space="preserve">SUJETO OBLIGADO </w:t>
      </w:r>
      <w:r w:rsidRPr="003F3C01">
        <w:rPr>
          <w:rFonts w:ascii="Palatino Linotype" w:eastAsia="MS Mincho" w:hAnsi="Palatino Linotype" w:cs="Times New Roman"/>
          <w:color w:val="000000"/>
        </w:rPr>
        <w:t>manifestó que la licencia en funcionamiento en cuestión, no requiere el dictamen, debi</w:t>
      </w:r>
      <w:r w:rsidR="006A2748" w:rsidRPr="003F3C01">
        <w:rPr>
          <w:rFonts w:ascii="Palatino Linotype" w:eastAsia="MS Mincho" w:hAnsi="Palatino Linotype" w:cs="Times New Roman"/>
          <w:color w:val="000000"/>
        </w:rPr>
        <w:t xml:space="preserve">do a que la actividad o giro de miscelánea con venta de vinos en botella cerrada </w:t>
      </w:r>
      <w:r w:rsidR="00E02D8A" w:rsidRPr="003F3C01">
        <w:rPr>
          <w:rFonts w:ascii="Palatino Linotype" w:eastAsia="MS Mincho" w:hAnsi="Palatino Linotype" w:cs="Times New Roman"/>
          <w:color w:val="000000"/>
        </w:rPr>
        <w:t>es de una unidad econ</w:t>
      </w:r>
      <w:r w:rsidR="009E4D27" w:rsidRPr="003F3C01">
        <w:rPr>
          <w:rFonts w:ascii="Palatino Linotype" w:eastAsia="MS Mincho" w:hAnsi="Palatino Linotype" w:cs="Times New Roman"/>
          <w:color w:val="000000"/>
        </w:rPr>
        <w:t xml:space="preserve">ómica de bajo impacto. </w:t>
      </w:r>
    </w:p>
    <w:p w14:paraId="6C003DCC" w14:textId="77777777" w:rsidR="009E4D27" w:rsidRPr="003F3C01" w:rsidRDefault="009E4D27" w:rsidP="009E4D27">
      <w:pPr>
        <w:pStyle w:val="Prrafodelista"/>
        <w:rPr>
          <w:rFonts w:ascii="Palatino Linotype" w:eastAsia="MS Mincho" w:hAnsi="Palatino Linotype" w:cs="Times New Roman"/>
          <w:color w:val="000000"/>
        </w:rPr>
      </w:pPr>
    </w:p>
    <w:p w14:paraId="44167661" w14:textId="18F76340" w:rsidR="002E5988" w:rsidRPr="003F3C01" w:rsidRDefault="009E4D27" w:rsidP="00B87F0D">
      <w:pPr>
        <w:pStyle w:val="Prrafodelista"/>
        <w:numPr>
          <w:ilvl w:val="0"/>
          <w:numId w:val="1"/>
        </w:numPr>
        <w:tabs>
          <w:tab w:val="left" w:pos="0"/>
        </w:tabs>
        <w:spacing w:line="360" w:lineRule="auto"/>
        <w:ind w:left="0" w:right="49" w:firstLine="0"/>
        <w:jc w:val="both"/>
        <w:rPr>
          <w:rFonts w:ascii="Palatino Linotype" w:hAnsi="Palatino Linotype"/>
        </w:rPr>
      </w:pPr>
      <w:r w:rsidRPr="003F3C01">
        <w:rPr>
          <w:rFonts w:ascii="Palatino Linotype" w:eastAsia="MS Mincho" w:hAnsi="Palatino Linotype" w:cs="Times New Roman"/>
          <w:color w:val="000000"/>
        </w:rPr>
        <w:t>En este sentido los</w:t>
      </w:r>
      <w:r w:rsidR="00E02D8A" w:rsidRPr="003F3C01">
        <w:rPr>
          <w:rFonts w:ascii="Palatino Linotype" w:eastAsia="MS Mincho" w:hAnsi="Palatino Linotype" w:cs="Times New Roman"/>
          <w:color w:val="000000"/>
        </w:rPr>
        <w:t xml:space="preserve"> artículo</w:t>
      </w:r>
      <w:r w:rsidRPr="003F3C01">
        <w:rPr>
          <w:rFonts w:ascii="Palatino Linotype" w:eastAsia="MS Mincho" w:hAnsi="Palatino Linotype" w:cs="Times New Roman"/>
          <w:color w:val="000000"/>
        </w:rPr>
        <w:t>s</w:t>
      </w:r>
      <w:r w:rsidR="00E02D8A" w:rsidRPr="003F3C01">
        <w:rPr>
          <w:rFonts w:ascii="Palatino Linotype" w:eastAsia="MS Mincho" w:hAnsi="Palatino Linotype" w:cs="Times New Roman"/>
          <w:color w:val="000000"/>
        </w:rPr>
        <w:t xml:space="preserve"> 2 fracci</w:t>
      </w:r>
      <w:r w:rsidRPr="003F3C01">
        <w:rPr>
          <w:rFonts w:ascii="Palatino Linotype" w:eastAsia="MS Mincho" w:hAnsi="Palatino Linotype" w:cs="Times New Roman"/>
          <w:color w:val="000000"/>
        </w:rPr>
        <w:t xml:space="preserve">ones </w:t>
      </w:r>
      <w:r w:rsidR="00E02D8A" w:rsidRPr="003F3C01">
        <w:rPr>
          <w:rFonts w:ascii="Palatino Linotype" w:eastAsia="MS Mincho" w:hAnsi="Palatino Linotype" w:cs="Times New Roman"/>
          <w:color w:val="000000"/>
        </w:rPr>
        <w:t>XXXI</w:t>
      </w:r>
      <w:r w:rsidRPr="003F3C01">
        <w:rPr>
          <w:rFonts w:ascii="Palatino Linotype" w:eastAsia="MS Mincho" w:hAnsi="Palatino Linotype" w:cs="Times New Roman"/>
          <w:color w:val="000000"/>
        </w:rPr>
        <w:t>II y XXXIV,  71, 76</w:t>
      </w:r>
      <w:r w:rsidR="00E02D8A" w:rsidRPr="003F3C01">
        <w:rPr>
          <w:rFonts w:ascii="Palatino Linotype" w:eastAsia="MS Mincho" w:hAnsi="Palatino Linotype" w:cs="Times New Roman"/>
          <w:color w:val="000000"/>
        </w:rPr>
        <w:t xml:space="preserve"> de la </w:t>
      </w:r>
      <w:r w:rsidR="00E02D8A" w:rsidRPr="003F3C01">
        <w:rPr>
          <w:rFonts w:ascii="Palatino Linotype" w:eastAsia="MS Mincho" w:hAnsi="Palatino Linotype" w:cs="Times New Roman"/>
          <w:b/>
          <w:color w:val="000000"/>
        </w:rPr>
        <w:t xml:space="preserve">Ley de Competitividad y Ordenamiento Comercial del Estado de México </w:t>
      </w:r>
      <w:r w:rsidR="00E02D8A" w:rsidRPr="003F3C01">
        <w:rPr>
          <w:rFonts w:ascii="Palatino Linotype" w:eastAsia="MS Mincho" w:hAnsi="Palatino Linotype" w:cs="Times New Roman"/>
          <w:color w:val="000000"/>
        </w:rPr>
        <w:t xml:space="preserve">que en su texto literal refiere: </w:t>
      </w:r>
    </w:p>
    <w:p w14:paraId="569644AC" w14:textId="77777777" w:rsidR="00E02D8A" w:rsidRPr="003F3C01" w:rsidRDefault="00E02D8A" w:rsidP="00E02D8A">
      <w:pPr>
        <w:pStyle w:val="Prrafodelista"/>
        <w:rPr>
          <w:rFonts w:ascii="Palatino Linotype" w:hAnsi="Palatino Linotype"/>
        </w:rPr>
      </w:pPr>
    </w:p>
    <w:p w14:paraId="5D451389" w14:textId="687F3C66" w:rsidR="00E02D8A" w:rsidRPr="003F3C01" w:rsidRDefault="000F6554" w:rsidP="009E4D27">
      <w:pPr>
        <w:pStyle w:val="Prrafodelista"/>
        <w:tabs>
          <w:tab w:val="left" w:pos="284"/>
          <w:tab w:val="left" w:pos="8222"/>
        </w:tabs>
        <w:spacing w:line="360" w:lineRule="auto"/>
        <w:ind w:left="851" w:right="616"/>
        <w:jc w:val="both"/>
        <w:rPr>
          <w:rFonts w:ascii="Palatino Linotype" w:hAnsi="Palatino Linotype"/>
          <w:i/>
          <w:sz w:val="22"/>
          <w:szCs w:val="22"/>
        </w:rPr>
      </w:pPr>
      <w:r w:rsidRPr="003F3C01">
        <w:rPr>
          <w:rFonts w:ascii="Palatino Linotype" w:hAnsi="Palatino Linotype"/>
          <w:b/>
          <w:i/>
          <w:sz w:val="22"/>
          <w:szCs w:val="22"/>
        </w:rPr>
        <w:t>“Artículo 2.</w:t>
      </w:r>
      <w:r w:rsidRPr="003F3C01">
        <w:rPr>
          <w:rFonts w:ascii="Palatino Linotype" w:hAnsi="Palatino Linotype"/>
          <w:i/>
          <w:sz w:val="22"/>
          <w:szCs w:val="22"/>
        </w:rPr>
        <w:t xml:space="preserve"> Para los efectos de esta Ley, se entenderá por:</w:t>
      </w:r>
    </w:p>
    <w:p w14:paraId="2C3AC57C" w14:textId="3D2B81FC" w:rsidR="009E4D27" w:rsidRPr="003F3C01" w:rsidRDefault="009E4D27" w:rsidP="009E4D27">
      <w:pPr>
        <w:pStyle w:val="Prrafodelista"/>
        <w:tabs>
          <w:tab w:val="left" w:pos="284"/>
          <w:tab w:val="left" w:pos="8222"/>
        </w:tabs>
        <w:spacing w:line="360" w:lineRule="auto"/>
        <w:ind w:left="851" w:right="616"/>
        <w:jc w:val="both"/>
        <w:rPr>
          <w:rFonts w:ascii="Palatino Linotype" w:hAnsi="Palatino Linotype"/>
          <w:i/>
          <w:sz w:val="22"/>
          <w:szCs w:val="22"/>
        </w:rPr>
      </w:pPr>
      <w:r w:rsidRPr="003F3C01">
        <w:rPr>
          <w:rFonts w:ascii="Palatino Linotype" w:hAnsi="Palatino Linotype"/>
          <w:b/>
          <w:i/>
          <w:sz w:val="22"/>
          <w:szCs w:val="22"/>
        </w:rPr>
        <w:t>…</w:t>
      </w:r>
    </w:p>
    <w:p w14:paraId="732649A7" w14:textId="60827910" w:rsidR="009E4D27" w:rsidRPr="003F3C01" w:rsidRDefault="009E4D27" w:rsidP="009E4D27">
      <w:pPr>
        <w:pStyle w:val="Prrafodelista"/>
        <w:tabs>
          <w:tab w:val="left" w:pos="284"/>
          <w:tab w:val="left" w:pos="8222"/>
        </w:tabs>
        <w:spacing w:line="360" w:lineRule="auto"/>
        <w:ind w:left="851" w:right="616"/>
        <w:jc w:val="both"/>
        <w:rPr>
          <w:rFonts w:ascii="Palatino Linotype" w:hAnsi="Palatino Linotype"/>
          <w:i/>
          <w:sz w:val="22"/>
          <w:szCs w:val="22"/>
        </w:rPr>
      </w:pPr>
      <w:r w:rsidRPr="003F3C01">
        <w:rPr>
          <w:rFonts w:ascii="Palatino Linotype" w:hAnsi="Palatino Linotype"/>
          <w:i/>
          <w:sz w:val="22"/>
          <w:szCs w:val="22"/>
        </w:rPr>
        <w:lastRenderedPageBreak/>
        <w:t>XXXIII. Unidad económica de alto impacto: A la que tiene como actividad principal la venta de bebidas alcohólicas para su consumo inmediato, y las demás que requieran de dictamen único de factibilidad.</w:t>
      </w:r>
    </w:p>
    <w:p w14:paraId="086B4F1B" w14:textId="77777777" w:rsidR="009E4D27" w:rsidRPr="003F3C01" w:rsidRDefault="009E4D27" w:rsidP="009E4D27">
      <w:pPr>
        <w:pStyle w:val="Prrafodelista"/>
        <w:tabs>
          <w:tab w:val="left" w:pos="284"/>
          <w:tab w:val="left" w:pos="8222"/>
        </w:tabs>
        <w:spacing w:line="360" w:lineRule="auto"/>
        <w:ind w:left="851" w:right="616"/>
        <w:jc w:val="both"/>
        <w:rPr>
          <w:rFonts w:ascii="Palatino Linotype" w:hAnsi="Palatino Linotype"/>
          <w:i/>
          <w:sz w:val="22"/>
          <w:szCs w:val="22"/>
        </w:rPr>
      </w:pPr>
    </w:p>
    <w:p w14:paraId="44DBF7A9" w14:textId="3F6345E4" w:rsidR="000F6554" w:rsidRPr="003F3C01" w:rsidRDefault="000F6554" w:rsidP="009E4D27">
      <w:pPr>
        <w:pStyle w:val="Prrafodelista"/>
        <w:tabs>
          <w:tab w:val="left" w:pos="284"/>
          <w:tab w:val="left" w:pos="8222"/>
        </w:tabs>
        <w:spacing w:line="360" w:lineRule="auto"/>
        <w:ind w:left="851" w:right="616"/>
        <w:jc w:val="both"/>
        <w:rPr>
          <w:rFonts w:ascii="Palatino Linotype" w:hAnsi="Palatino Linotype"/>
          <w:i/>
          <w:sz w:val="22"/>
          <w:szCs w:val="22"/>
        </w:rPr>
      </w:pPr>
      <w:r w:rsidRPr="003F3C01">
        <w:rPr>
          <w:rFonts w:ascii="Palatino Linotype" w:hAnsi="Palatino Linotype"/>
          <w:i/>
          <w:sz w:val="22"/>
          <w:szCs w:val="22"/>
        </w:rPr>
        <w:t xml:space="preserve">XXXIV. </w:t>
      </w:r>
      <w:r w:rsidRPr="003F3C01">
        <w:rPr>
          <w:rFonts w:ascii="Palatino Linotype" w:hAnsi="Palatino Linotype"/>
          <w:b/>
          <w:i/>
          <w:sz w:val="22"/>
          <w:szCs w:val="22"/>
        </w:rPr>
        <w:t>Unidad económica de bajo impacto</w:t>
      </w:r>
      <w:r w:rsidRPr="003F3C01">
        <w:rPr>
          <w:rFonts w:ascii="Palatino Linotype" w:hAnsi="Palatino Linotype"/>
          <w:i/>
          <w:sz w:val="22"/>
          <w:szCs w:val="22"/>
        </w:rPr>
        <w:t>: A las que se les autoriza la venta de bebidas alcohólicas en envase cerrado y no sean para el consumo inmediato, y las demás que no se encuentren comprendidas en mediano y alto impacto.</w:t>
      </w:r>
    </w:p>
    <w:p w14:paraId="49266AF3" w14:textId="61E1D447" w:rsidR="009E4D27" w:rsidRPr="003F3C01" w:rsidRDefault="009E4D27" w:rsidP="009E4D27">
      <w:pPr>
        <w:pStyle w:val="Prrafodelista"/>
        <w:tabs>
          <w:tab w:val="left" w:pos="284"/>
          <w:tab w:val="left" w:pos="8222"/>
        </w:tabs>
        <w:spacing w:line="360" w:lineRule="auto"/>
        <w:ind w:left="851" w:right="616"/>
        <w:jc w:val="both"/>
        <w:rPr>
          <w:rFonts w:ascii="Palatino Linotype" w:hAnsi="Palatino Linotype"/>
          <w:i/>
          <w:sz w:val="22"/>
          <w:szCs w:val="22"/>
        </w:rPr>
      </w:pPr>
      <w:r w:rsidRPr="003F3C01">
        <w:rPr>
          <w:rFonts w:ascii="Palatino Linotype" w:hAnsi="Palatino Linotype"/>
          <w:i/>
          <w:sz w:val="22"/>
          <w:szCs w:val="22"/>
        </w:rPr>
        <w:t>..</w:t>
      </w:r>
    </w:p>
    <w:p w14:paraId="51182433" w14:textId="77777777" w:rsidR="009E4D27" w:rsidRPr="003F3C01" w:rsidRDefault="009E4D27" w:rsidP="000F6554">
      <w:pPr>
        <w:pStyle w:val="Prrafodelista"/>
        <w:tabs>
          <w:tab w:val="left" w:pos="284"/>
          <w:tab w:val="left" w:pos="8222"/>
        </w:tabs>
        <w:spacing w:line="360" w:lineRule="auto"/>
        <w:ind w:left="851" w:right="616"/>
        <w:jc w:val="both"/>
        <w:rPr>
          <w:rFonts w:ascii="Palatino Linotype" w:hAnsi="Palatino Linotype"/>
          <w:i/>
          <w:sz w:val="22"/>
          <w:szCs w:val="22"/>
        </w:rPr>
      </w:pPr>
    </w:p>
    <w:p w14:paraId="26319BE2" w14:textId="1E7FCE22" w:rsidR="009E4D27" w:rsidRPr="003F3C01" w:rsidRDefault="009E4D27" w:rsidP="000F6554">
      <w:pPr>
        <w:pStyle w:val="Prrafodelista"/>
        <w:tabs>
          <w:tab w:val="left" w:pos="284"/>
          <w:tab w:val="left" w:pos="8222"/>
        </w:tabs>
        <w:spacing w:line="360" w:lineRule="auto"/>
        <w:ind w:left="851" w:right="616"/>
        <w:jc w:val="both"/>
        <w:rPr>
          <w:rFonts w:ascii="Palatino Linotype" w:hAnsi="Palatino Linotype"/>
          <w:b/>
          <w:i/>
          <w:sz w:val="22"/>
          <w:szCs w:val="22"/>
        </w:rPr>
      </w:pPr>
      <w:r w:rsidRPr="003F3C01">
        <w:rPr>
          <w:rFonts w:ascii="Palatino Linotype" w:hAnsi="Palatino Linotype"/>
          <w:b/>
          <w:i/>
          <w:sz w:val="22"/>
          <w:szCs w:val="22"/>
        </w:rPr>
        <w:t>Artículo 71.</w:t>
      </w:r>
      <w:r w:rsidRPr="003F3C01">
        <w:rPr>
          <w:rFonts w:ascii="Palatino Linotype" w:hAnsi="Palatino Linotype"/>
          <w:i/>
          <w:sz w:val="22"/>
          <w:szCs w:val="22"/>
        </w:rPr>
        <w:t xml:space="preserve"> Los ayuntamientos solo permitirán el funcionamiento de unidades económicas cuya actividad principal </w:t>
      </w:r>
      <w:r w:rsidRPr="003F3C01">
        <w:rPr>
          <w:rFonts w:ascii="Palatino Linotype" w:hAnsi="Palatino Linotype"/>
          <w:b/>
          <w:i/>
          <w:sz w:val="22"/>
          <w:szCs w:val="22"/>
        </w:rPr>
        <w:t>contemple la venta y/o distribución de bebidas alcohólicas en envase abierto y/o al copeo</w:t>
      </w:r>
      <w:r w:rsidRPr="003F3C01">
        <w:rPr>
          <w:rFonts w:ascii="Palatino Linotype" w:hAnsi="Palatino Linotype"/>
          <w:i/>
          <w:sz w:val="22"/>
          <w:szCs w:val="22"/>
        </w:rPr>
        <w:t xml:space="preserve"> para su consumo en el interior, a las personas físicas y jurídicas colectivas que cuenten previamente con el </w:t>
      </w:r>
      <w:r w:rsidRPr="003F3C01">
        <w:rPr>
          <w:rFonts w:ascii="Palatino Linotype" w:hAnsi="Palatino Linotype"/>
          <w:b/>
          <w:i/>
          <w:sz w:val="22"/>
          <w:szCs w:val="22"/>
        </w:rPr>
        <w:t>Dictamen Único de Factibilidad.</w:t>
      </w:r>
    </w:p>
    <w:p w14:paraId="65A749D1" w14:textId="77777777" w:rsidR="009E4D27" w:rsidRPr="003F3C01" w:rsidRDefault="009E4D27" w:rsidP="000F6554">
      <w:pPr>
        <w:pStyle w:val="Prrafodelista"/>
        <w:tabs>
          <w:tab w:val="left" w:pos="284"/>
          <w:tab w:val="left" w:pos="8222"/>
        </w:tabs>
        <w:spacing w:line="360" w:lineRule="auto"/>
        <w:ind w:left="851" w:right="616"/>
        <w:jc w:val="both"/>
        <w:rPr>
          <w:rFonts w:ascii="Palatino Linotype" w:hAnsi="Palatino Linotype"/>
          <w:b/>
          <w:i/>
        </w:rPr>
      </w:pPr>
    </w:p>
    <w:p w14:paraId="5DC7C046" w14:textId="228AFC92" w:rsidR="009E4D27" w:rsidRPr="003F3C01" w:rsidRDefault="009E4D27" w:rsidP="000F6554">
      <w:pPr>
        <w:pStyle w:val="Prrafodelista"/>
        <w:tabs>
          <w:tab w:val="left" w:pos="284"/>
          <w:tab w:val="left" w:pos="8222"/>
        </w:tabs>
        <w:spacing w:line="360" w:lineRule="auto"/>
        <w:ind w:left="851" w:right="616"/>
        <w:jc w:val="both"/>
        <w:rPr>
          <w:rFonts w:ascii="Palatino Linotype" w:hAnsi="Palatino Linotype"/>
          <w:i/>
          <w:sz w:val="22"/>
          <w:szCs w:val="22"/>
        </w:rPr>
      </w:pPr>
      <w:r w:rsidRPr="003F3C01">
        <w:rPr>
          <w:rFonts w:ascii="Palatino Linotype" w:hAnsi="Palatino Linotype"/>
          <w:b/>
          <w:i/>
          <w:sz w:val="22"/>
          <w:szCs w:val="22"/>
        </w:rPr>
        <w:t>Artículo 76.</w:t>
      </w:r>
      <w:r w:rsidRPr="003F3C01">
        <w:rPr>
          <w:rFonts w:ascii="Palatino Linotype" w:hAnsi="Palatino Linotype"/>
          <w:i/>
          <w:sz w:val="22"/>
          <w:szCs w:val="22"/>
        </w:rPr>
        <w:t xml:space="preserve"> Para la solicitud de la licencia de funcionamiento de una unidad económica con venta o suministro de bebidas alcohólicas para el consumo inmediato o al copeo, se requiere del Dictamen Único de Factibilidad.</w:t>
      </w:r>
    </w:p>
    <w:p w14:paraId="38AEA147" w14:textId="77777777" w:rsidR="009E4D27" w:rsidRPr="003F3C01" w:rsidRDefault="009E4D27" w:rsidP="000F6554">
      <w:pPr>
        <w:pStyle w:val="Prrafodelista"/>
        <w:tabs>
          <w:tab w:val="left" w:pos="284"/>
          <w:tab w:val="left" w:pos="8222"/>
        </w:tabs>
        <w:spacing w:line="360" w:lineRule="auto"/>
        <w:ind w:left="851" w:right="616"/>
        <w:jc w:val="both"/>
        <w:rPr>
          <w:rFonts w:ascii="Palatino Linotype" w:hAnsi="Palatino Linotype"/>
          <w:b/>
          <w:i/>
          <w:sz w:val="22"/>
          <w:szCs w:val="22"/>
        </w:rPr>
      </w:pPr>
    </w:p>
    <w:p w14:paraId="1E6DFD2F" w14:textId="75EBCD09" w:rsidR="009E4D27" w:rsidRPr="003F3C01" w:rsidRDefault="009E4D27" w:rsidP="000F6554">
      <w:pPr>
        <w:pStyle w:val="Prrafodelista"/>
        <w:tabs>
          <w:tab w:val="left" w:pos="284"/>
          <w:tab w:val="left" w:pos="8222"/>
        </w:tabs>
        <w:spacing w:line="360" w:lineRule="auto"/>
        <w:ind w:left="851" w:right="616"/>
        <w:jc w:val="both"/>
        <w:rPr>
          <w:rFonts w:ascii="Palatino Linotype" w:hAnsi="Palatino Linotype"/>
          <w:b/>
          <w:i/>
          <w:sz w:val="22"/>
          <w:szCs w:val="22"/>
        </w:rPr>
      </w:pPr>
      <w:r w:rsidRPr="003F3C01">
        <w:rPr>
          <w:rFonts w:ascii="Palatino Linotype" w:hAnsi="Palatino Linotype"/>
          <w:b/>
          <w:i/>
          <w:sz w:val="22"/>
          <w:szCs w:val="22"/>
        </w:rPr>
        <w:t>Artículo 77. El Dictamen Único de Factibilidad</w:t>
      </w:r>
      <w:r w:rsidRPr="003F3C01">
        <w:rPr>
          <w:rFonts w:ascii="Palatino Linotype" w:hAnsi="Palatino Linotype"/>
          <w:i/>
          <w:sz w:val="22"/>
          <w:szCs w:val="22"/>
        </w:rPr>
        <w:t xml:space="preserve">, es un requisito obligatorio para que las autoridades municipales expidan o refrenden las licencias de funcionamiento de las unidades económicas con venta y suministro de bebidas alcohólicas para el </w:t>
      </w:r>
      <w:r w:rsidRPr="003F3C01">
        <w:rPr>
          <w:rFonts w:ascii="Palatino Linotype" w:hAnsi="Palatino Linotype"/>
          <w:b/>
          <w:i/>
          <w:sz w:val="22"/>
          <w:szCs w:val="22"/>
        </w:rPr>
        <w:t>consumo inmediato o al copeo.</w:t>
      </w:r>
    </w:p>
    <w:p w14:paraId="1475B9E3" w14:textId="77777777" w:rsidR="009E4D27" w:rsidRPr="003F3C01" w:rsidRDefault="009E4D27" w:rsidP="000F6554">
      <w:pPr>
        <w:pStyle w:val="Prrafodelista"/>
        <w:tabs>
          <w:tab w:val="left" w:pos="284"/>
          <w:tab w:val="left" w:pos="8222"/>
        </w:tabs>
        <w:spacing w:line="360" w:lineRule="auto"/>
        <w:ind w:left="851" w:right="616"/>
        <w:jc w:val="both"/>
        <w:rPr>
          <w:rFonts w:ascii="Palatino Linotype" w:hAnsi="Palatino Linotype"/>
          <w:b/>
          <w:i/>
          <w:sz w:val="22"/>
          <w:szCs w:val="22"/>
        </w:rPr>
      </w:pPr>
    </w:p>
    <w:p w14:paraId="036906A5" w14:textId="4C3C082E" w:rsidR="009E4D27" w:rsidRPr="003F3C01" w:rsidRDefault="009E4D27" w:rsidP="009E4D27">
      <w:pPr>
        <w:pStyle w:val="Prrafodelista"/>
        <w:numPr>
          <w:ilvl w:val="0"/>
          <w:numId w:val="1"/>
        </w:numPr>
        <w:tabs>
          <w:tab w:val="left" w:pos="0"/>
        </w:tabs>
        <w:spacing w:line="360" w:lineRule="auto"/>
        <w:ind w:left="0" w:right="49" w:firstLine="0"/>
        <w:jc w:val="both"/>
        <w:rPr>
          <w:rFonts w:ascii="Palatino Linotype" w:hAnsi="Palatino Linotype"/>
          <w:b/>
          <w:i/>
          <w:sz w:val="22"/>
          <w:szCs w:val="22"/>
        </w:rPr>
      </w:pPr>
      <w:r w:rsidRPr="003F3C01">
        <w:rPr>
          <w:rFonts w:ascii="Palatino Linotype" w:hAnsi="Palatino Linotype"/>
        </w:rPr>
        <w:lastRenderedPageBreak/>
        <w:t xml:space="preserve">De las manifestaciones realizadas por el </w:t>
      </w:r>
      <w:r w:rsidRPr="003F3C01">
        <w:rPr>
          <w:rFonts w:ascii="Palatino Linotype" w:hAnsi="Palatino Linotype"/>
          <w:b/>
        </w:rPr>
        <w:t>SUJETO OBLIGADO</w:t>
      </w:r>
      <w:r w:rsidRPr="003F3C01">
        <w:rPr>
          <w:rFonts w:ascii="Palatino Linotype" w:hAnsi="Palatino Linotype"/>
        </w:rPr>
        <w:t xml:space="preserve">, referentes a que la licencia de funcionamiento tiene como actividad o giro la venta de vinos en botella cerrada y que de acuerdo al ordenamiento citado, la misma no requiere el Dictamen Único de Factibilidad </w:t>
      </w:r>
      <w:r w:rsidR="007C34BA" w:rsidRPr="003F3C01">
        <w:rPr>
          <w:rFonts w:ascii="Palatino Linotype" w:hAnsi="Palatino Linotype"/>
        </w:rPr>
        <w:t>para su emisión, el Pleno de este Instituto co</w:t>
      </w:r>
      <w:r w:rsidR="00E4533C" w:rsidRPr="003F3C01">
        <w:rPr>
          <w:rFonts w:ascii="Palatino Linotype" w:hAnsi="Palatino Linotype"/>
        </w:rPr>
        <w:t>nsidera que se tiene por atendido</w:t>
      </w:r>
      <w:r w:rsidR="007C34BA" w:rsidRPr="003F3C01">
        <w:rPr>
          <w:rFonts w:ascii="Palatino Linotype" w:hAnsi="Palatino Linotype"/>
        </w:rPr>
        <w:t xml:space="preserve"> el requerimiento formulado en el inciso b). </w:t>
      </w:r>
    </w:p>
    <w:p w14:paraId="3DCDC198" w14:textId="77777777" w:rsidR="007C34BA" w:rsidRPr="003F3C01" w:rsidRDefault="007C34BA" w:rsidP="007C34BA">
      <w:pPr>
        <w:pStyle w:val="Prrafodelista"/>
        <w:tabs>
          <w:tab w:val="left" w:pos="0"/>
        </w:tabs>
        <w:spacing w:line="360" w:lineRule="auto"/>
        <w:ind w:left="0" w:right="49"/>
        <w:jc w:val="both"/>
        <w:rPr>
          <w:rFonts w:ascii="Palatino Linotype" w:hAnsi="Palatino Linotype"/>
          <w:b/>
          <w:i/>
          <w:sz w:val="22"/>
          <w:szCs w:val="22"/>
        </w:rPr>
      </w:pPr>
    </w:p>
    <w:p w14:paraId="655D0D22" w14:textId="28493757" w:rsidR="007C34BA" w:rsidRPr="003F3C01" w:rsidRDefault="007C34BA" w:rsidP="009E4D27">
      <w:pPr>
        <w:pStyle w:val="Prrafodelista"/>
        <w:numPr>
          <w:ilvl w:val="0"/>
          <w:numId w:val="1"/>
        </w:numPr>
        <w:tabs>
          <w:tab w:val="left" w:pos="0"/>
        </w:tabs>
        <w:spacing w:line="360" w:lineRule="auto"/>
        <w:ind w:left="0" w:right="49" w:firstLine="0"/>
        <w:jc w:val="both"/>
        <w:rPr>
          <w:rFonts w:ascii="Palatino Linotype" w:hAnsi="Palatino Linotype"/>
          <w:i/>
          <w:sz w:val="22"/>
          <w:szCs w:val="22"/>
        </w:rPr>
      </w:pPr>
      <w:r w:rsidRPr="003F3C01">
        <w:rPr>
          <w:rFonts w:ascii="Palatino Linotype" w:hAnsi="Palatino Linotype"/>
        </w:rPr>
        <w:t xml:space="preserve">Por otro lado, en relación a la información requerida al inciso c) referente a </w:t>
      </w:r>
      <w:r w:rsidRPr="003F3C01">
        <w:rPr>
          <w:rFonts w:ascii="Palatino Linotype" w:hAnsi="Palatino Linotype"/>
          <w:i/>
        </w:rPr>
        <w:t xml:space="preserve">la normatividad que permite el consumo de bebidas alcohólicas en vía pública, </w:t>
      </w:r>
      <w:r w:rsidRPr="003F3C01">
        <w:rPr>
          <w:rFonts w:ascii="Palatino Linotype" w:hAnsi="Palatino Linotype"/>
        </w:rPr>
        <w:t xml:space="preserve">el </w:t>
      </w:r>
      <w:r w:rsidRPr="003F3C01">
        <w:rPr>
          <w:rFonts w:ascii="Palatino Linotype" w:hAnsi="Palatino Linotype"/>
          <w:b/>
        </w:rPr>
        <w:t xml:space="preserve">SUJETO OBLIGADO  </w:t>
      </w:r>
      <w:r w:rsidRPr="003F3C01">
        <w:rPr>
          <w:rFonts w:ascii="Palatino Linotype" w:hAnsi="Palatino Linotype"/>
        </w:rPr>
        <w:t xml:space="preserve">al momento de rendir su informe justificado manifestó que no existe tal ordenamiento por lo que no se encuentra en posibilidad de entregar la información específica que demanda el particular, por lo obrar en sus archivos. </w:t>
      </w:r>
    </w:p>
    <w:p w14:paraId="1BDCBD41" w14:textId="77777777" w:rsidR="007C34BA" w:rsidRPr="003F3C01" w:rsidRDefault="007C34BA" w:rsidP="007C34BA">
      <w:pPr>
        <w:pStyle w:val="Prrafodelista"/>
        <w:rPr>
          <w:rFonts w:ascii="Palatino Linotype" w:hAnsi="Palatino Linotype"/>
          <w:i/>
          <w:sz w:val="22"/>
          <w:szCs w:val="22"/>
        </w:rPr>
      </w:pPr>
    </w:p>
    <w:p w14:paraId="24DACD70" w14:textId="68873284" w:rsidR="007C34BA" w:rsidRPr="003F3C01" w:rsidRDefault="007C34BA" w:rsidP="007C34BA">
      <w:pPr>
        <w:pStyle w:val="Prrafodelista"/>
        <w:numPr>
          <w:ilvl w:val="0"/>
          <w:numId w:val="1"/>
        </w:numPr>
        <w:spacing w:before="240" w:after="240" w:line="360" w:lineRule="auto"/>
        <w:ind w:left="0" w:firstLine="0"/>
        <w:jc w:val="both"/>
        <w:rPr>
          <w:rFonts w:ascii="Palatino Linotype" w:hAnsi="Palatino Linotype" w:cs="Arial"/>
        </w:rPr>
      </w:pPr>
      <w:r w:rsidRPr="003F3C01">
        <w:rPr>
          <w:rFonts w:ascii="Palatino Linotype" w:eastAsia="Times New Roman" w:hAnsi="Palatino Linotype" w:cs="Times New Roman"/>
          <w:bCs/>
          <w:lang w:eastAsia="es-MX"/>
        </w:rPr>
        <w:t>Por consiguiente,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9080F16" w14:textId="77777777" w:rsidR="007C34BA" w:rsidRPr="003F3C01" w:rsidRDefault="007C34BA" w:rsidP="007C34BA">
      <w:pPr>
        <w:pStyle w:val="Prrafodelista"/>
        <w:spacing w:before="240" w:after="240" w:line="360" w:lineRule="auto"/>
        <w:ind w:left="0"/>
        <w:jc w:val="both"/>
        <w:rPr>
          <w:rFonts w:ascii="Palatino Linotype" w:hAnsi="Palatino Linotype" w:cs="Arial"/>
        </w:rPr>
      </w:pPr>
    </w:p>
    <w:p w14:paraId="4537B12F" w14:textId="77777777" w:rsidR="007C34BA" w:rsidRPr="003F3C01" w:rsidRDefault="007C34BA" w:rsidP="007C34BA">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3F3C01">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04952B06" w14:textId="77777777" w:rsidR="007C34BA" w:rsidRPr="003F3C01" w:rsidRDefault="007C34BA" w:rsidP="007C34BA">
      <w:pPr>
        <w:spacing w:before="240" w:after="360" w:line="360" w:lineRule="auto"/>
        <w:ind w:left="567" w:right="616"/>
        <w:jc w:val="both"/>
        <w:rPr>
          <w:rFonts w:ascii="Palatino Linotype" w:eastAsia="Times New Roman" w:hAnsi="Palatino Linotype" w:cs="Arial"/>
          <w:bCs/>
          <w:sz w:val="22"/>
          <w:szCs w:val="22"/>
          <w:lang w:eastAsia="es-MX"/>
        </w:rPr>
      </w:pPr>
      <w:r w:rsidRPr="003F3C01">
        <w:rPr>
          <w:rFonts w:ascii="Palatino Linotype" w:eastAsia="Times New Roman" w:hAnsi="Palatino Linotype" w:cs="Arial"/>
          <w:bCs/>
          <w:i/>
          <w:iCs/>
          <w:sz w:val="22"/>
          <w:szCs w:val="22"/>
          <w:lang w:eastAsia="es-MX"/>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4C995A1" w14:textId="06480C3A" w:rsidR="009B615E" w:rsidRPr="003F3C01" w:rsidRDefault="002E5988" w:rsidP="009B615E">
      <w:pPr>
        <w:pStyle w:val="Ttulo1"/>
        <w:spacing w:line="360" w:lineRule="auto"/>
        <w:ind w:firstLine="426"/>
        <w:jc w:val="both"/>
        <w:rPr>
          <w:b/>
          <w:szCs w:val="24"/>
        </w:rPr>
      </w:pPr>
      <w:bookmarkStart w:id="58" w:name="_Toc11863115"/>
      <w:bookmarkStart w:id="59" w:name="_Toc15466547"/>
      <w:bookmarkStart w:id="60" w:name="_Toc24025326"/>
      <w:r w:rsidRPr="003F3C01">
        <w:rPr>
          <w:b/>
          <w:szCs w:val="24"/>
        </w:rPr>
        <w:t>QUINTO</w:t>
      </w:r>
      <w:r w:rsidR="009B615E" w:rsidRPr="003F3C01">
        <w:rPr>
          <w:b/>
          <w:szCs w:val="24"/>
        </w:rPr>
        <w:t>. De la Versión Pública</w:t>
      </w:r>
      <w:bookmarkEnd w:id="58"/>
      <w:bookmarkEnd w:id="59"/>
      <w:bookmarkEnd w:id="60"/>
      <w:r w:rsidR="009B615E" w:rsidRPr="003F3C01">
        <w:rPr>
          <w:b/>
          <w:szCs w:val="24"/>
        </w:rPr>
        <w:t xml:space="preserve"> </w:t>
      </w:r>
    </w:p>
    <w:p w14:paraId="347E0F7D" w14:textId="77777777" w:rsidR="009B615E" w:rsidRPr="003F3C01" w:rsidRDefault="009B615E" w:rsidP="009B615E">
      <w:pPr>
        <w:rPr>
          <w:lang w:eastAsia="en-US"/>
        </w:rPr>
      </w:pPr>
    </w:p>
    <w:p w14:paraId="63250B9E" w14:textId="4CAED962" w:rsidR="009B615E" w:rsidRPr="003F3C01" w:rsidRDefault="009B615E" w:rsidP="00A73324">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3F3C01">
        <w:rPr>
          <w:rFonts w:ascii="Palatino Linotype" w:hAnsi="Palatino Linotype"/>
        </w:rPr>
        <w:t xml:space="preserve">En consecuencia, debe destacarse que debido a la naturaleza de la </w:t>
      </w:r>
      <w:r w:rsidR="000A0CD2" w:rsidRPr="003F3C01">
        <w:rPr>
          <w:rFonts w:ascii="Palatino Linotype" w:hAnsi="Palatino Linotype"/>
        </w:rPr>
        <w:t>información que</w:t>
      </w:r>
      <w:r w:rsidRPr="003F3C01">
        <w:rPr>
          <w:rFonts w:ascii="Palatino Linotype" w:hAnsi="Palatino Linotype"/>
        </w:rPr>
        <w:t xml:space="preserv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F3BAB1B" w14:textId="77777777" w:rsidR="009B615E" w:rsidRPr="003F3C01" w:rsidRDefault="009B615E" w:rsidP="009B615E">
      <w:pPr>
        <w:pStyle w:val="Prrafodelista"/>
        <w:tabs>
          <w:tab w:val="left" w:pos="0"/>
          <w:tab w:val="left" w:pos="851"/>
        </w:tabs>
        <w:spacing w:line="360" w:lineRule="auto"/>
        <w:ind w:left="0" w:right="49"/>
        <w:jc w:val="both"/>
        <w:rPr>
          <w:rFonts w:ascii="Palatino Linotype" w:eastAsia="Times New Roman" w:hAnsi="Palatino Linotype"/>
        </w:rPr>
      </w:pPr>
    </w:p>
    <w:p w14:paraId="4F1FE434" w14:textId="77777777" w:rsidR="009B615E" w:rsidRPr="003F3C01" w:rsidRDefault="009B615E" w:rsidP="009B615E">
      <w:pPr>
        <w:pStyle w:val="Ttulo3"/>
        <w:numPr>
          <w:ilvl w:val="0"/>
          <w:numId w:val="9"/>
        </w:numPr>
        <w:spacing w:line="360" w:lineRule="auto"/>
        <w:rPr>
          <w:rFonts w:ascii="Palatino Linotype" w:eastAsia="Calibri" w:hAnsi="Palatino Linotype"/>
          <w:b/>
          <w:color w:val="auto"/>
        </w:rPr>
      </w:pPr>
      <w:bookmarkStart w:id="61" w:name="_Toc531859121"/>
      <w:bookmarkStart w:id="62" w:name="_Toc532385645"/>
      <w:bookmarkStart w:id="63" w:name="_Toc954273"/>
      <w:bookmarkStart w:id="64" w:name="_Toc1585433"/>
      <w:bookmarkStart w:id="65" w:name="_Toc4684441"/>
      <w:bookmarkStart w:id="66" w:name="_Toc8753380"/>
      <w:bookmarkStart w:id="67" w:name="_Toc11863116"/>
      <w:bookmarkStart w:id="68" w:name="_Toc15466548"/>
      <w:bookmarkStart w:id="69" w:name="_Toc24025327"/>
      <w:r w:rsidRPr="003F3C01">
        <w:rPr>
          <w:rFonts w:ascii="Palatino Linotype" w:hAnsi="Palatino Linotype"/>
          <w:b/>
          <w:color w:val="auto"/>
        </w:rPr>
        <w:lastRenderedPageBreak/>
        <w:t>Requisitos previos.</w:t>
      </w:r>
      <w:bookmarkEnd w:id="61"/>
      <w:bookmarkEnd w:id="62"/>
      <w:bookmarkEnd w:id="63"/>
      <w:bookmarkEnd w:id="64"/>
      <w:bookmarkEnd w:id="65"/>
      <w:bookmarkEnd w:id="66"/>
      <w:bookmarkEnd w:id="67"/>
      <w:bookmarkEnd w:id="68"/>
      <w:bookmarkEnd w:id="69"/>
    </w:p>
    <w:p w14:paraId="15827DFA" w14:textId="77777777" w:rsidR="009B615E" w:rsidRPr="003F3C01" w:rsidRDefault="009B615E" w:rsidP="00A73324">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3F3C01">
        <w:rPr>
          <w:rFonts w:ascii="Palatino Linotype" w:eastAsia="Calibri" w:hAnsi="Palatino Linotype" w:cs="Arial"/>
          <w:szCs w:val="22"/>
          <w:lang w:val="es-ES" w:eastAsia="es-MX"/>
        </w:rPr>
        <w:t>El</w:t>
      </w:r>
      <w:r w:rsidRPr="003F3C01">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A27A68D" w14:textId="77777777" w:rsidR="009B615E" w:rsidRPr="003F3C01" w:rsidRDefault="009B615E" w:rsidP="009B615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E2D5B0B"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D0A9D72" w14:textId="77777777" w:rsidR="009B615E" w:rsidRPr="003F3C01" w:rsidRDefault="009B615E" w:rsidP="009B615E">
      <w:pPr>
        <w:pStyle w:val="Prrafodelista"/>
        <w:spacing w:line="360" w:lineRule="auto"/>
        <w:rPr>
          <w:rFonts w:ascii="Palatino Linotype" w:eastAsia="Calibri" w:hAnsi="Palatino Linotype" w:cs="Arial"/>
          <w:szCs w:val="22"/>
          <w:lang w:val="es-ES" w:eastAsia="es-MX"/>
        </w:rPr>
      </w:pPr>
    </w:p>
    <w:p w14:paraId="7B470058"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51951" w14:textId="67306228" w:rsidR="009B615E" w:rsidRPr="003F3C01" w:rsidRDefault="009B615E" w:rsidP="009B615E">
      <w:pPr>
        <w:pStyle w:val="Ttulo3"/>
        <w:numPr>
          <w:ilvl w:val="0"/>
          <w:numId w:val="9"/>
        </w:numPr>
        <w:spacing w:line="360" w:lineRule="auto"/>
        <w:rPr>
          <w:rFonts w:ascii="Palatino Linotype" w:hAnsi="Palatino Linotype"/>
          <w:b/>
          <w:color w:val="auto"/>
        </w:rPr>
      </w:pPr>
      <w:bookmarkStart w:id="70" w:name="_Toc531859122"/>
      <w:bookmarkStart w:id="71" w:name="_Toc532385646"/>
      <w:bookmarkStart w:id="72" w:name="_Toc954274"/>
      <w:bookmarkStart w:id="73" w:name="_Toc1585434"/>
      <w:bookmarkStart w:id="74" w:name="_Toc4684442"/>
      <w:bookmarkStart w:id="75" w:name="_Toc8753381"/>
      <w:bookmarkStart w:id="76" w:name="_Toc11863117"/>
      <w:bookmarkStart w:id="77" w:name="_Toc15466549"/>
      <w:bookmarkStart w:id="78" w:name="_Toc24025328"/>
      <w:r w:rsidRPr="003F3C01">
        <w:rPr>
          <w:rFonts w:ascii="Palatino Linotype" w:hAnsi="Palatino Linotype"/>
          <w:b/>
          <w:color w:val="auto"/>
        </w:rPr>
        <w:lastRenderedPageBreak/>
        <w:t>Supuesto de clasificación.</w:t>
      </w:r>
      <w:bookmarkEnd w:id="70"/>
      <w:bookmarkEnd w:id="71"/>
      <w:bookmarkEnd w:id="72"/>
      <w:bookmarkEnd w:id="73"/>
      <w:bookmarkEnd w:id="74"/>
      <w:bookmarkEnd w:id="75"/>
      <w:bookmarkEnd w:id="76"/>
      <w:bookmarkEnd w:id="77"/>
      <w:bookmarkEnd w:id="78"/>
    </w:p>
    <w:p w14:paraId="09092141" w14:textId="77777777" w:rsidR="009B615E" w:rsidRPr="003F3C01" w:rsidRDefault="009B615E" w:rsidP="009B615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E4D7296"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C31B245" w14:textId="77777777" w:rsidR="009B615E" w:rsidRPr="003F3C01" w:rsidRDefault="009B615E" w:rsidP="009B615E">
      <w:pPr>
        <w:autoSpaceDE w:val="0"/>
        <w:autoSpaceDN w:val="0"/>
        <w:adjustRightInd w:val="0"/>
        <w:spacing w:after="160" w:line="360" w:lineRule="auto"/>
        <w:ind w:left="567" w:right="567"/>
        <w:jc w:val="both"/>
        <w:rPr>
          <w:rFonts w:ascii="Palatino Linotype" w:hAnsi="Palatino Linotype" w:cs="Arial"/>
          <w:i/>
          <w:sz w:val="22"/>
          <w:lang w:val="es-MX"/>
        </w:rPr>
      </w:pPr>
      <w:r w:rsidRPr="003F3C01">
        <w:rPr>
          <w:rFonts w:ascii="Palatino Linotype" w:hAnsi="Palatino Linotype" w:cs="Arial"/>
          <w:b/>
          <w:bCs/>
          <w:i/>
          <w:sz w:val="22"/>
          <w:lang w:val="es-MX"/>
        </w:rPr>
        <w:t xml:space="preserve">Artículo 3. </w:t>
      </w:r>
      <w:r w:rsidRPr="003F3C01">
        <w:rPr>
          <w:rFonts w:ascii="Palatino Linotype" w:hAnsi="Palatino Linotype" w:cs="Arial"/>
          <w:i/>
          <w:sz w:val="22"/>
          <w:lang w:val="es-MX"/>
        </w:rPr>
        <w:t>Para los efectos de la presente Ley se entenderá por:</w:t>
      </w:r>
    </w:p>
    <w:p w14:paraId="5990C95F"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 xml:space="preserve"> (…)</w:t>
      </w:r>
    </w:p>
    <w:p w14:paraId="228A2638"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8E8EA9E"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w:t>
      </w:r>
    </w:p>
    <w:p w14:paraId="0A7D72B0"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XX. Información clasificada: Aquella considerada por la presente Ley como reservada o confidencial;</w:t>
      </w:r>
    </w:p>
    <w:p w14:paraId="09A581C3"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FD5AE"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w:t>
      </w:r>
    </w:p>
    <w:p w14:paraId="366544C2"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660BAA6E"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w:t>
      </w:r>
    </w:p>
    <w:p w14:paraId="689623A3"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2E210B6"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w:t>
      </w:r>
    </w:p>
    <w:p w14:paraId="15A7F08F"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C45AA4"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w:t>
      </w:r>
    </w:p>
    <w:p w14:paraId="15D6245E"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33DD502"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b/>
          <w:i/>
          <w:sz w:val="22"/>
          <w:szCs w:val="22"/>
          <w:lang w:val="es-ES" w:eastAsia="es-MX"/>
        </w:rPr>
      </w:pPr>
      <w:r w:rsidRPr="003F3C01">
        <w:rPr>
          <w:rFonts w:ascii="Palatino Linotype" w:eastAsia="Calibri" w:hAnsi="Palatino Linotype" w:cs="Arial"/>
          <w:i/>
          <w:sz w:val="22"/>
          <w:szCs w:val="22"/>
          <w:lang w:val="es-ES" w:eastAsia="es-MX"/>
        </w:rPr>
        <w:t xml:space="preserve">I. </w:t>
      </w:r>
      <w:r w:rsidRPr="003F3C01">
        <w:rPr>
          <w:rFonts w:ascii="Palatino Linotype" w:eastAsia="Calibri" w:hAnsi="Palatino Linotype" w:cs="Arial"/>
          <w:b/>
          <w:i/>
          <w:sz w:val="22"/>
          <w:szCs w:val="22"/>
          <w:lang w:val="es-ES" w:eastAsia="es-MX"/>
        </w:rPr>
        <w:t xml:space="preserve">Se refiera a la información privada y los datos personales concernientes a una persona física o </w:t>
      </w:r>
      <w:proofErr w:type="gramStart"/>
      <w:r w:rsidRPr="003F3C01">
        <w:rPr>
          <w:rFonts w:ascii="Palatino Linotype" w:eastAsia="Calibri" w:hAnsi="Palatino Linotype" w:cs="Arial"/>
          <w:b/>
          <w:i/>
          <w:sz w:val="22"/>
          <w:szCs w:val="22"/>
          <w:lang w:val="es-ES" w:eastAsia="es-MX"/>
        </w:rPr>
        <w:t>jurídico</w:t>
      </w:r>
      <w:proofErr w:type="gramEnd"/>
      <w:r w:rsidRPr="003F3C01">
        <w:rPr>
          <w:rFonts w:ascii="Palatino Linotype" w:eastAsia="Calibri" w:hAnsi="Palatino Linotype" w:cs="Arial"/>
          <w:b/>
          <w:i/>
          <w:sz w:val="22"/>
          <w:szCs w:val="22"/>
          <w:lang w:val="es-ES" w:eastAsia="es-MX"/>
        </w:rPr>
        <w:t xml:space="preserve"> colectiva identificada o identificable;</w:t>
      </w:r>
    </w:p>
    <w:p w14:paraId="062183AC"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EC51E12" w14:textId="77777777" w:rsidR="009B615E" w:rsidRPr="003F3C01" w:rsidRDefault="009B615E" w:rsidP="009B61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F3C01">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7B1F8867"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3C0DEE4" w14:textId="77777777" w:rsidR="009B615E" w:rsidRPr="003F3C01" w:rsidRDefault="009B615E" w:rsidP="009B615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93393E4"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cs="Arial"/>
        </w:rPr>
        <w:t>Como consecuencia de lo anterior, el sujeto obligado debe identificar claramente el tipo de información y hacer un juicio de subsunción o encaje</w:t>
      </w:r>
      <w:r w:rsidRPr="003F3C01">
        <w:rPr>
          <w:rStyle w:val="Refdenotaalpie"/>
          <w:rFonts w:ascii="Palatino Linotype" w:hAnsi="Palatino Linotype" w:cs="Arial"/>
        </w:rPr>
        <w:footnoteReference w:id="5"/>
      </w:r>
      <w:r w:rsidRPr="003F3C0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ABD5B1B" w14:textId="77777777" w:rsidR="009B615E" w:rsidRPr="003F3C01" w:rsidRDefault="009B615E" w:rsidP="009B615E">
      <w:pPr>
        <w:pStyle w:val="Prrafodelista"/>
        <w:spacing w:line="360" w:lineRule="auto"/>
        <w:rPr>
          <w:rFonts w:ascii="Palatino Linotype" w:eastAsia="Calibri" w:hAnsi="Palatino Linotype" w:cs="Arial"/>
          <w:szCs w:val="22"/>
          <w:lang w:val="es-ES" w:eastAsia="es-MX"/>
        </w:rPr>
      </w:pPr>
    </w:p>
    <w:p w14:paraId="7D5D0D5F"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5D6EB4C" w14:textId="77777777" w:rsidR="009B615E" w:rsidRPr="003F3C01" w:rsidRDefault="009B615E" w:rsidP="009B615E">
      <w:pPr>
        <w:pStyle w:val="Prrafodelista"/>
        <w:spacing w:line="360" w:lineRule="auto"/>
        <w:rPr>
          <w:rFonts w:ascii="Palatino Linotype" w:eastAsia="Calibri" w:hAnsi="Palatino Linotype" w:cs="Arial"/>
          <w:szCs w:val="22"/>
          <w:lang w:val="es-ES" w:eastAsia="es-MX"/>
        </w:rPr>
      </w:pPr>
    </w:p>
    <w:p w14:paraId="510DB121" w14:textId="77777777" w:rsidR="009B615E" w:rsidRPr="003F3C01" w:rsidRDefault="009B615E" w:rsidP="009B615E">
      <w:pPr>
        <w:pStyle w:val="Ttulo3"/>
        <w:numPr>
          <w:ilvl w:val="0"/>
          <w:numId w:val="9"/>
        </w:numPr>
        <w:spacing w:line="360" w:lineRule="auto"/>
        <w:rPr>
          <w:rFonts w:ascii="Palatino Linotype" w:hAnsi="Palatino Linotype"/>
          <w:b/>
          <w:color w:val="auto"/>
        </w:rPr>
      </w:pPr>
      <w:bookmarkStart w:id="79" w:name="_Toc531859123"/>
      <w:bookmarkStart w:id="80" w:name="_Toc532385647"/>
      <w:bookmarkStart w:id="81" w:name="_Toc954275"/>
      <w:bookmarkStart w:id="82" w:name="_Toc1585435"/>
      <w:bookmarkStart w:id="83" w:name="_Toc4684443"/>
      <w:bookmarkStart w:id="84" w:name="_Toc8753382"/>
      <w:bookmarkStart w:id="85" w:name="_Toc11863118"/>
      <w:bookmarkStart w:id="86" w:name="_Toc15466550"/>
      <w:bookmarkStart w:id="87" w:name="_Toc24025329"/>
      <w:r w:rsidRPr="003F3C01">
        <w:rPr>
          <w:rFonts w:ascii="Palatino Linotype" w:hAnsi="Palatino Linotype"/>
          <w:b/>
          <w:color w:val="auto"/>
        </w:rPr>
        <w:t>La intervención del Comité de Transparencia.</w:t>
      </w:r>
      <w:bookmarkEnd w:id="79"/>
      <w:bookmarkEnd w:id="80"/>
      <w:bookmarkEnd w:id="81"/>
      <w:bookmarkEnd w:id="82"/>
      <w:bookmarkEnd w:id="83"/>
      <w:bookmarkEnd w:id="84"/>
      <w:bookmarkEnd w:id="85"/>
      <w:bookmarkEnd w:id="86"/>
      <w:bookmarkEnd w:id="87"/>
    </w:p>
    <w:p w14:paraId="155115D5" w14:textId="77777777" w:rsidR="009B615E" w:rsidRPr="003F3C01" w:rsidRDefault="009B615E" w:rsidP="009B615E">
      <w:pPr>
        <w:pStyle w:val="Ttulo1"/>
        <w:numPr>
          <w:ilvl w:val="0"/>
          <w:numId w:val="8"/>
        </w:numPr>
        <w:rPr>
          <w:b/>
          <w:i/>
        </w:rPr>
      </w:pPr>
      <w:bookmarkStart w:id="88" w:name="_Toc8753383"/>
      <w:bookmarkStart w:id="89" w:name="_Toc11863119"/>
      <w:bookmarkStart w:id="90" w:name="_Toc15466551"/>
      <w:bookmarkStart w:id="91" w:name="_Toc24025330"/>
      <w:r w:rsidRPr="003F3C01">
        <w:rPr>
          <w:b/>
        </w:rPr>
        <w:t>Formalidades para emitir el acuerdo de clasificación.</w:t>
      </w:r>
      <w:bookmarkEnd w:id="88"/>
      <w:bookmarkEnd w:id="89"/>
      <w:bookmarkEnd w:id="90"/>
      <w:bookmarkEnd w:id="91"/>
    </w:p>
    <w:p w14:paraId="62BF53DC" w14:textId="77777777" w:rsidR="009B615E" w:rsidRPr="003F3C01" w:rsidRDefault="009B615E" w:rsidP="009B615E">
      <w:pPr>
        <w:spacing w:line="360" w:lineRule="auto"/>
        <w:rPr>
          <w:rFonts w:ascii="Palatino Linotype" w:hAnsi="Palatino Linotype"/>
          <w:lang w:val="es-MX" w:eastAsia="en-US"/>
        </w:rPr>
      </w:pPr>
    </w:p>
    <w:p w14:paraId="610103B3"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cs="Arial"/>
        </w:rPr>
        <w:t xml:space="preserve">El Comité de Transparencia, según lo dispuesto en los artículos 128 y 103 de la Ley Estatal y de la Ley General, respectivamente, y </w:t>
      </w:r>
      <w:r w:rsidRPr="003F3C01">
        <w:rPr>
          <w:rFonts w:ascii="Palatino Linotype" w:hAnsi="Palatino Linotype"/>
        </w:rPr>
        <w:t xml:space="preserve">la fracción III del numeral Segundo de los </w:t>
      </w:r>
      <w:r w:rsidRPr="003F3C0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F3C01">
        <w:rPr>
          <w:rFonts w:ascii="Palatino Linotype" w:hAnsi="Palatino Linotype"/>
        </w:rPr>
        <w:t xml:space="preserve"> </w:t>
      </w:r>
      <w:r w:rsidRPr="003F3C0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EF7CFA0" w14:textId="77777777" w:rsidR="009B615E" w:rsidRPr="003F3C01" w:rsidRDefault="009B615E" w:rsidP="009B615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3E53905"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3F3C01">
        <w:rPr>
          <w:rFonts w:ascii="Palatino Linotype" w:hAnsi="Palatino Linotype" w:cs="Aria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E4ACFEC" w14:textId="77777777" w:rsidR="002F5D4A" w:rsidRPr="003F3C01" w:rsidRDefault="002F5D4A" w:rsidP="002F5D4A">
      <w:pPr>
        <w:pStyle w:val="Prrafodelista"/>
        <w:rPr>
          <w:rFonts w:ascii="Palatino Linotype" w:eastAsia="Calibri" w:hAnsi="Palatino Linotype" w:cs="Arial"/>
          <w:szCs w:val="22"/>
          <w:lang w:val="es-ES" w:eastAsia="es-MX"/>
        </w:rPr>
      </w:pPr>
    </w:p>
    <w:p w14:paraId="3FD38EA4"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1407C4" w14:textId="2CF9C957" w:rsidR="009B615E" w:rsidRPr="003F3C01" w:rsidRDefault="009B615E" w:rsidP="009B615E">
      <w:pPr>
        <w:pStyle w:val="Ttulo1"/>
        <w:numPr>
          <w:ilvl w:val="0"/>
          <w:numId w:val="8"/>
        </w:numPr>
        <w:rPr>
          <w:b/>
          <w:i/>
          <w:sz w:val="22"/>
        </w:rPr>
      </w:pPr>
      <w:bookmarkStart w:id="92" w:name="_Toc8753384"/>
      <w:bookmarkStart w:id="93" w:name="_Toc11863120"/>
      <w:bookmarkStart w:id="94" w:name="_Toc15466552"/>
      <w:bookmarkStart w:id="95" w:name="_Toc24025331"/>
      <w:r w:rsidRPr="003F3C01">
        <w:rPr>
          <w:b/>
        </w:rPr>
        <w:t>Requisitos de fondo del acuerdo de clasificación</w:t>
      </w:r>
      <w:bookmarkEnd w:id="92"/>
      <w:bookmarkEnd w:id="93"/>
      <w:bookmarkEnd w:id="94"/>
      <w:bookmarkEnd w:id="95"/>
    </w:p>
    <w:p w14:paraId="457AAA0B" w14:textId="77777777" w:rsidR="009B615E" w:rsidRPr="003F3C01" w:rsidRDefault="009B615E" w:rsidP="009B615E">
      <w:pPr>
        <w:pStyle w:val="Prrafodelista"/>
        <w:spacing w:line="360" w:lineRule="auto"/>
        <w:rPr>
          <w:rFonts w:ascii="Palatino Linotype" w:eastAsia="Calibri" w:hAnsi="Palatino Linotype" w:cs="Arial"/>
          <w:szCs w:val="22"/>
          <w:lang w:val="es-ES" w:eastAsia="es-MX"/>
        </w:rPr>
      </w:pPr>
    </w:p>
    <w:p w14:paraId="0DDA388C"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3F3C01">
        <w:rPr>
          <w:rFonts w:ascii="Palatino Linotype" w:hAnsi="Palatino Linotype" w:cs="Aria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7B81074" w14:textId="77777777" w:rsidR="009B615E" w:rsidRPr="003F3C01" w:rsidRDefault="009B615E" w:rsidP="009B615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B5BF175"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4ADBA3" w14:textId="77777777" w:rsidR="009B615E" w:rsidRPr="003F3C01" w:rsidRDefault="009B615E" w:rsidP="009B615E">
      <w:pPr>
        <w:pStyle w:val="Prrafodelista"/>
        <w:spacing w:line="360" w:lineRule="auto"/>
        <w:rPr>
          <w:rFonts w:ascii="Palatino Linotype" w:eastAsia="Calibri" w:hAnsi="Palatino Linotype" w:cs="Arial"/>
          <w:szCs w:val="22"/>
          <w:lang w:val="es-ES" w:eastAsia="es-MX"/>
        </w:rPr>
      </w:pPr>
    </w:p>
    <w:p w14:paraId="3FD8D6A7"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3F3C01">
        <w:rPr>
          <w:rFonts w:ascii="Palatino Linotype" w:eastAsia="Times New Roman" w:hAnsi="Palatino Linotype" w:cs="Arial"/>
          <w:lang w:eastAsia="es-MX"/>
        </w:rPr>
        <w:lastRenderedPageBreak/>
        <w:t>cuales llegaron a la conclusión de que esos hechos son ciertos, normalmente a partir del análisis de las pruebas, lo cual se debe exteriorizar en una argumentación o juicio de hecho....”</w:t>
      </w:r>
      <w:r w:rsidRPr="003F3C01">
        <w:rPr>
          <w:rStyle w:val="Refdenotaalpie"/>
          <w:rFonts w:ascii="Palatino Linotype" w:eastAsia="Times New Roman" w:hAnsi="Palatino Linotype" w:cs="Arial"/>
          <w:lang w:eastAsia="es-MX"/>
        </w:rPr>
        <w:footnoteReference w:id="6"/>
      </w:r>
    </w:p>
    <w:p w14:paraId="7CAFA7B8" w14:textId="77777777" w:rsidR="009B615E" w:rsidRPr="003F3C01" w:rsidRDefault="009B615E" w:rsidP="009B615E">
      <w:pPr>
        <w:pStyle w:val="Prrafodelista"/>
        <w:spacing w:line="360" w:lineRule="auto"/>
        <w:rPr>
          <w:rFonts w:ascii="Palatino Linotype" w:eastAsia="Calibri" w:hAnsi="Palatino Linotype" w:cs="Arial"/>
          <w:szCs w:val="22"/>
          <w:lang w:val="es-ES" w:eastAsia="es-MX"/>
        </w:rPr>
      </w:pPr>
    </w:p>
    <w:p w14:paraId="79C242FD" w14:textId="77777777" w:rsidR="009B615E" w:rsidRPr="003F3C01" w:rsidRDefault="009B615E" w:rsidP="00A7332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F3C0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C90DB92" w14:textId="77777777" w:rsidR="009B615E" w:rsidRPr="003F3C01" w:rsidRDefault="009B615E" w:rsidP="009B615E">
      <w:pPr>
        <w:pStyle w:val="Prrafodelista"/>
        <w:spacing w:line="360" w:lineRule="auto"/>
        <w:rPr>
          <w:rFonts w:ascii="Palatino Linotype" w:eastAsia="Calibri" w:hAnsi="Palatino Linotype" w:cs="Arial"/>
          <w:szCs w:val="22"/>
          <w:lang w:val="es-ES" w:eastAsia="es-MX"/>
        </w:rPr>
      </w:pPr>
      <w:bookmarkStart w:id="96" w:name="_GoBack"/>
      <w:bookmarkEnd w:id="96"/>
    </w:p>
    <w:p w14:paraId="4C444D06" w14:textId="77777777" w:rsidR="009B615E" w:rsidRPr="003F3C01" w:rsidRDefault="009B615E" w:rsidP="009B615E">
      <w:pPr>
        <w:spacing w:line="360" w:lineRule="auto"/>
        <w:ind w:left="567" w:right="567"/>
        <w:contextualSpacing/>
        <w:jc w:val="both"/>
        <w:rPr>
          <w:rFonts w:ascii="Palatino Linotype" w:hAnsi="Palatino Linotype" w:cs="Arial"/>
          <w:i/>
          <w:sz w:val="22"/>
        </w:rPr>
      </w:pPr>
      <w:r w:rsidRPr="003F3C01">
        <w:rPr>
          <w:rFonts w:ascii="Palatino Linotype" w:hAnsi="Palatino Linotype" w:cs="Arial"/>
          <w:b/>
          <w:i/>
          <w:sz w:val="22"/>
        </w:rPr>
        <w:t>FUNDAMENTACIÓN Y MOTIVACIÓN.</w:t>
      </w:r>
      <w:r w:rsidRPr="003F3C01">
        <w:rPr>
          <w:rFonts w:ascii="Palatino Linotype" w:hAnsi="Palatino Linotype" w:cs="Arial"/>
          <w:i/>
          <w:sz w:val="22"/>
        </w:rPr>
        <w:t xml:space="preserve"> La </w:t>
      </w:r>
      <w:r w:rsidRPr="003F3C0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F3C01">
        <w:rPr>
          <w:rFonts w:ascii="Palatino Linotype" w:hAnsi="Palatino Linotype" w:cs="Arial"/>
          <w:i/>
          <w:sz w:val="22"/>
        </w:rPr>
        <w:t>.</w:t>
      </w:r>
    </w:p>
    <w:p w14:paraId="734BC8FA" w14:textId="77777777" w:rsidR="009B615E" w:rsidRPr="003F3C01" w:rsidRDefault="009B615E" w:rsidP="009B615E">
      <w:pPr>
        <w:spacing w:line="360" w:lineRule="auto"/>
        <w:ind w:left="567" w:right="567"/>
        <w:contextualSpacing/>
        <w:jc w:val="both"/>
        <w:rPr>
          <w:rFonts w:ascii="Palatino Linotype" w:hAnsi="Palatino Linotype" w:cs="Arial"/>
          <w:i/>
          <w:sz w:val="22"/>
        </w:rPr>
      </w:pPr>
      <w:r w:rsidRPr="003F3C01">
        <w:rPr>
          <w:rFonts w:ascii="Palatino Linotype" w:hAnsi="Palatino Linotype" w:cs="Arial"/>
          <w:i/>
          <w:sz w:val="22"/>
        </w:rPr>
        <w:t>SEGUNDO TRIBUNAL COLEGIADO DEL SEXTO CIRCUITO.</w:t>
      </w:r>
    </w:p>
    <w:p w14:paraId="3D6A0AF1" w14:textId="77777777" w:rsidR="009B615E" w:rsidRPr="003F3C01" w:rsidRDefault="009B615E" w:rsidP="009B615E">
      <w:pPr>
        <w:spacing w:line="360" w:lineRule="auto"/>
        <w:ind w:left="567" w:right="567"/>
        <w:contextualSpacing/>
        <w:jc w:val="both"/>
        <w:rPr>
          <w:rFonts w:ascii="Palatino Linotype" w:hAnsi="Palatino Linotype" w:cs="Arial"/>
          <w:i/>
          <w:sz w:val="22"/>
        </w:rPr>
      </w:pPr>
      <w:r w:rsidRPr="003F3C0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8329D96" w14:textId="77777777" w:rsidR="009B615E" w:rsidRPr="003F3C01" w:rsidRDefault="009B615E" w:rsidP="009B615E">
      <w:pPr>
        <w:spacing w:line="360" w:lineRule="auto"/>
        <w:ind w:left="567" w:right="567"/>
        <w:contextualSpacing/>
        <w:jc w:val="both"/>
        <w:rPr>
          <w:rFonts w:ascii="Palatino Linotype" w:hAnsi="Palatino Linotype" w:cs="Arial"/>
          <w:i/>
          <w:sz w:val="22"/>
        </w:rPr>
      </w:pPr>
      <w:r w:rsidRPr="003F3C0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3F3C01">
        <w:rPr>
          <w:rFonts w:ascii="Palatino Linotype" w:hAnsi="Palatino Linotype" w:cs="Arial"/>
          <w:i/>
          <w:sz w:val="22"/>
        </w:rPr>
        <w:t>Esponda</w:t>
      </w:r>
      <w:proofErr w:type="spellEnd"/>
      <w:r w:rsidRPr="003F3C01">
        <w:rPr>
          <w:rFonts w:ascii="Palatino Linotype" w:hAnsi="Palatino Linotype" w:cs="Arial"/>
          <w:i/>
          <w:sz w:val="22"/>
        </w:rPr>
        <w:t xml:space="preserve"> Rincón.</w:t>
      </w:r>
    </w:p>
    <w:p w14:paraId="38D45BC2" w14:textId="77777777" w:rsidR="009B615E" w:rsidRPr="003F3C01" w:rsidRDefault="009B615E" w:rsidP="009B615E">
      <w:pPr>
        <w:spacing w:line="360" w:lineRule="auto"/>
        <w:ind w:left="567" w:right="567"/>
        <w:contextualSpacing/>
        <w:jc w:val="both"/>
        <w:rPr>
          <w:rFonts w:ascii="Palatino Linotype" w:hAnsi="Palatino Linotype" w:cs="Arial"/>
          <w:i/>
          <w:sz w:val="22"/>
        </w:rPr>
      </w:pPr>
      <w:r w:rsidRPr="003F3C01">
        <w:rPr>
          <w:rFonts w:ascii="Palatino Linotype" w:hAnsi="Palatino Linotype" w:cs="Arial"/>
          <w:i/>
          <w:sz w:val="22"/>
        </w:rPr>
        <w:lastRenderedPageBreak/>
        <w:t xml:space="preserve">Amparo en revisión 333/88. </w:t>
      </w:r>
      <w:proofErr w:type="spellStart"/>
      <w:r w:rsidRPr="003F3C01">
        <w:rPr>
          <w:rFonts w:ascii="Palatino Linotype" w:hAnsi="Palatino Linotype" w:cs="Arial"/>
          <w:i/>
          <w:sz w:val="22"/>
        </w:rPr>
        <w:t>Adilia</w:t>
      </w:r>
      <w:proofErr w:type="spellEnd"/>
      <w:r w:rsidRPr="003F3C01">
        <w:rPr>
          <w:rFonts w:ascii="Palatino Linotype" w:hAnsi="Palatino Linotype" w:cs="Arial"/>
          <w:i/>
          <w:sz w:val="22"/>
        </w:rPr>
        <w:t xml:space="preserve"> Romero. 26 de octubre de 1988. Unanimidad de votos. Ponente: Arnoldo Nájera Virgen. Secretario: Enrique Crispín Campos Ramírez.</w:t>
      </w:r>
    </w:p>
    <w:p w14:paraId="45D0FA44" w14:textId="77777777" w:rsidR="009B615E" w:rsidRPr="003F3C01" w:rsidRDefault="009B615E" w:rsidP="009B615E">
      <w:pPr>
        <w:spacing w:line="360" w:lineRule="auto"/>
        <w:ind w:left="567" w:right="567"/>
        <w:contextualSpacing/>
        <w:jc w:val="both"/>
        <w:rPr>
          <w:rFonts w:ascii="Palatino Linotype" w:hAnsi="Palatino Linotype" w:cs="Arial"/>
          <w:i/>
          <w:sz w:val="22"/>
        </w:rPr>
      </w:pPr>
      <w:r w:rsidRPr="003F3C0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3F3C01">
        <w:rPr>
          <w:rFonts w:ascii="Palatino Linotype" w:hAnsi="Palatino Linotype" w:cs="Arial"/>
          <w:i/>
          <w:sz w:val="22"/>
        </w:rPr>
        <w:t>Goyzueta</w:t>
      </w:r>
      <w:proofErr w:type="spellEnd"/>
      <w:r w:rsidRPr="003F3C01">
        <w:rPr>
          <w:rFonts w:ascii="Palatino Linotype" w:hAnsi="Palatino Linotype" w:cs="Arial"/>
          <w:i/>
          <w:sz w:val="22"/>
        </w:rPr>
        <w:t>. Secretario: Gonzalo Carrera Molina.</w:t>
      </w:r>
    </w:p>
    <w:p w14:paraId="7D1DE5E8" w14:textId="77777777" w:rsidR="009B615E" w:rsidRPr="003F3C01" w:rsidRDefault="009B615E" w:rsidP="009B615E">
      <w:pPr>
        <w:spacing w:line="360" w:lineRule="auto"/>
        <w:ind w:left="567" w:right="567"/>
        <w:contextualSpacing/>
        <w:jc w:val="both"/>
        <w:rPr>
          <w:rFonts w:ascii="Palatino Linotype" w:hAnsi="Palatino Linotype" w:cs="Arial"/>
          <w:i/>
          <w:sz w:val="22"/>
        </w:rPr>
      </w:pPr>
      <w:r w:rsidRPr="003F3C0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3F3C01">
        <w:rPr>
          <w:rFonts w:ascii="Palatino Linotype" w:hAnsi="Palatino Linotype" w:cs="Arial"/>
          <w:i/>
          <w:sz w:val="22"/>
        </w:rPr>
        <w:t>Baigts</w:t>
      </w:r>
      <w:proofErr w:type="spellEnd"/>
      <w:r w:rsidRPr="003F3C01">
        <w:rPr>
          <w:rFonts w:ascii="Palatino Linotype" w:hAnsi="Palatino Linotype" w:cs="Arial"/>
          <w:i/>
          <w:sz w:val="22"/>
        </w:rPr>
        <w:t xml:space="preserve"> Muñoz.</w:t>
      </w:r>
    </w:p>
    <w:p w14:paraId="7F09E200" w14:textId="77777777" w:rsidR="009B615E" w:rsidRPr="003F3C01" w:rsidRDefault="009B615E" w:rsidP="009B615E">
      <w:pPr>
        <w:spacing w:line="360" w:lineRule="auto"/>
        <w:ind w:firstLine="1418"/>
        <w:contextualSpacing/>
        <w:jc w:val="both"/>
        <w:rPr>
          <w:rFonts w:ascii="Palatino Linotype" w:hAnsi="Palatino Linotype" w:cs="Arial"/>
          <w:lang w:val="es-ES"/>
        </w:rPr>
      </w:pPr>
    </w:p>
    <w:p w14:paraId="5323BC10" w14:textId="06C47E09" w:rsidR="009B615E" w:rsidRPr="003F3C01" w:rsidRDefault="009B615E" w:rsidP="001C628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F3C0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r w:rsidR="001C6281" w:rsidRPr="003F3C01">
        <w:rPr>
          <w:rFonts w:ascii="Palatino Linotype" w:eastAsia="Times New Roman" w:hAnsi="Palatino Linotype" w:cs="Arial"/>
          <w:lang w:eastAsia="es-MX"/>
        </w:rPr>
        <w:t xml:space="preserve"> </w:t>
      </w:r>
      <w:r w:rsidRPr="003F3C0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29B17" w14:textId="77777777" w:rsidR="009B615E" w:rsidRPr="003F3C01" w:rsidRDefault="009B615E" w:rsidP="009B615E">
      <w:pPr>
        <w:shd w:val="clear" w:color="auto" w:fill="FFFFFF"/>
        <w:spacing w:line="360" w:lineRule="auto"/>
        <w:contextualSpacing/>
        <w:jc w:val="both"/>
        <w:rPr>
          <w:rFonts w:ascii="Palatino Linotype" w:eastAsia="Times New Roman" w:hAnsi="Palatino Linotype" w:cs="Arial"/>
          <w:lang w:eastAsia="es-MX"/>
        </w:rPr>
      </w:pPr>
    </w:p>
    <w:p w14:paraId="223493B4" w14:textId="77777777" w:rsidR="009B615E" w:rsidRPr="003F3C01" w:rsidRDefault="009B615E" w:rsidP="00A7332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F3C0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132BC4" w14:textId="77777777" w:rsidR="009B615E" w:rsidRPr="003F3C01" w:rsidRDefault="009B615E" w:rsidP="009B615E">
      <w:pPr>
        <w:shd w:val="clear" w:color="auto" w:fill="FFFFFF"/>
        <w:spacing w:line="360" w:lineRule="auto"/>
        <w:jc w:val="both"/>
        <w:rPr>
          <w:rFonts w:ascii="Palatino Linotype" w:eastAsia="Times New Roman" w:hAnsi="Palatino Linotype" w:cs="Arial"/>
          <w:lang w:eastAsia="es-MX"/>
        </w:rPr>
      </w:pPr>
    </w:p>
    <w:p w14:paraId="3882F411" w14:textId="4EB5B2BA" w:rsidR="009B615E" w:rsidRPr="003F3C01" w:rsidRDefault="009B615E" w:rsidP="00A73324">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F3C01">
        <w:rPr>
          <w:rFonts w:ascii="Palatino Linotype" w:eastAsia="Times New Roman" w:hAnsi="Palatino Linotype" w:cs="Arial"/>
          <w:lang w:eastAsia="es-MX"/>
        </w:rPr>
        <w:lastRenderedPageBreak/>
        <w:t xml:space="preserve">Ahora bien, para cada caso además de fundar y motivar, se debe identificar con claridad que datos contenidos en las documentales que son susceptibles de suprimirse, </w:t>
      </w:r>
      <w:r w:rsidR="005E0AFE" w:rsidRPr="003F3C01">
        <w:rPr>
          <w:rFonts w:ascii="Palatino Linotype" w:eastAsia="Times New Roman" w:hAnsi="Palatino Linotype" w:cs="Arial"/>
          <w:lang w:eastAsia="es-MX"/>
        </w:rPr>
        <w:t xml:space="preserve">que en el caso que nos ocupa analizar, </w:t>
      </w:r>
      <w:r w:rsidR="002F5D4A" w:rsidRPr="003F3C01">
        <w:rPr>
          <w:rFonts w:ascii="Palatino Linotype" w:eastAsia="Times New Roman" w:hAnsi="Palatino Linotype" w:cs="Arial"/>
          <w:lang w:eastAsia="es-MX"/>
        </w:rPr>
        <w:t xml:space="preserve">pudiera tratarse por ejemplo de </w:t>
      </w:r>
      <w:r w:rsidR="00717CB2" w:rsidRPr="003F3C01">
        <w:rPr>
          <w:rFonts w:ascii="Palatino Linotype" w:eastAsia="Times New Roman" w:hAnsi="Palatino Linotype" w:cs="Arial"/>
          <w:lang w:eastAsia="es-MX"/>
        </w:rPr>
        <w:t>folios y números de credenciales de elector,</w:t>
      </w:r>
      <w:r w:rsidR="001C6281" w:rsidRPr="003F3C01">
        <w:rPr>
          <w:rFonts w:ascii="Palatino Linotype" w:eastAsia="Times New Roman" w:hAnsi="Palatino Linotype" w:cs="Arial"/>
          <w:lang w:eastAsia="es-MX"/>
        </w:rPr>
        <w:t xml:space="preserve"> domicilios particulares,</w:t>
      </w:r>
      <w:r w:rsidR="00717CB2" w:rsidRPr="003F3C01">
        <w:rPr>
          <w:rFonts w:ascii="Palatino Linotype" w:eastAsia="Times New Roman" w:hAnsi="Palatino Linotype" w:cs="Arial"/>
          <w:lang w:eastAsia="es-MX"/>
        </w:rPr>
        <w:t xml:space="preserve">  </w:t>
      </w:r>
      <w:r w:rsidR="00717CB2" w:rsidRPr="003F3C01">
        <w:rPr>
          <w:rFonts w:ascii="Palatino Linotype" w:eastAsia="Calibri" w:hAnsi="Palatino Linotype" w:cs="Arial"/>
          <w:lang w:val="es-ES" w:eastAsia="es-MX"/>
        </w:rPr>
        <w:t xml:space="preserve">Clave Única de Registro de Población (CURP), Registro Federal de Contribuyentes (R.F.C.), </w:t>
      </w:r>
      <w:r w:rsidRPr="003F3C01">
        <w:rPr>
          <w:rFonts w:ascii="Palatino Linotype" w:eastAsia="Calibri" w:hAnsi="Palatino Linotype" w:cs="Arial"/>
          <w:lang w:val="es-ES" w:eastAsia="es-MX"/>
        </w:rPr>
        <w:t xml:space="preserve">estos son datos  susceptibles de clasificarse como confidenciales mediante una versión pública que deje a la vista los datos que ofrezcan la información requerida.  </w:t>
      </w:r>
    </w:p>
    <w:p w14:paraId="12D9FF4E" w14:textId="77777777" w:rsidR="009B615E" w:rsidRPr="003F3C01" w:rsidRDefault="009B615E" w:rsidP="009B615E">
      <w:pPr>
        <w:pStyle w:val="Prrafodelista"/>
        <w:spacing w:line="360" w:lineRule="auto"/>
        <w:rPr>
          <w:rFonts w:ascii="Palatino Linotype" w:eastAsia="Times New Roman" w:hAnsi="Palatino Linotype" w:cs="Arial"/>
          <w:lang w:eastAsia="es-MX"/>
        </w:rPr>
      </w:pPr>
    </w:p>
    <w:p w14:paraId="4D868280" w14:textId="168F77FD" w:rsidR="005E0AFE" w:rsidRPr="003F3C01" w:rsidRDefault="009B615E" w:rsidP="00086E8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F3C0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1C6281" w:rsidRPr="003F3C01">
        <w:rPr>
          <w:rFonts w:ascii="Palatino Linotype" w:eastAsia="Times New Roman" w:hAnsi="Palatino Linotype" w:cs="Arial"/>
          <w:lang w:eastAsia="es-MX"/>
        </w:rPr>
        <w:t xml:space="preserve"> </w:t>
      </w:r>
      <w:r w:rsidRPr="003F3C0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3F3C01">
        <w:rPr>
          <w:rFonts w:ascii="Palatino Linotype" w:hAnsi="Palatino Linotype"/>
          <w:lang w:val="es-ES"/>
        </w:rPr>
        <w:t xml:space="preserve"> </w:t>
      </w:r>
    </w:p>
    <w:p w14:paraId="18FADEAF" w14:textId="77777777" w:rsidR="00086E87" w:rsidRPr="003F3C01" w:rsidRDefault="00086E87" w:rsidP="00086E87">
      <w:pPr>
        <w:pStyle w:val="Prrafodelista"/>
        <w:shd w:val="clear" w:color="auto" w:fill="FFFFFF"/>
        <w:spacing w:after="200" w:line="360" w:lineRule="auto"/>
        <w:ind w:left="0"/>
        <w:jc w:val="both"/>
        <w:rPr>
          <w:rFonts w:ascii="Palatino Linotype" w:eastAsia="Times New Roman" w:hAnsi="Palatino Linotype" w:cs="Arial"/>
          <w:lang w:eastAsia="es-MX"/>
        </w:rPr>
      </w:pPr>
    </w:p>
    <w:p w14:paraId="21F988BB" w14:textId="04F40B6E" w:rsidR="00DA5037" w:rsidRPr="003F3C01" w:rsidRDefault="00DA5037" w:rsidP="00A733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F3C01">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294FDE" w:rsidRPr="003F3C01">
        <w:rPr>
          <w:rFonts w:ascii="Palatino Linotype" w:eastAsia="MS Mincho" w:hAnsi="Palatino Linotype" w:cs="Arial"/>
          <w:b/>
          <w:color w:val="000000" w:themeColor="text1"/>
          <w:lang w:val="es-MX"/>
        </w:rPr>
        <w:t>MODIFICAR</w:t>
      </w:r>
      <w:r w:rsidRPr="003F3C01">
        <w:rPr>
          <w:rFonts w:ascii="Palatino Linotype" w:eastAsia="MS Mincho" w:hAnsi="Palatino Linotype" w:cs="Arial"/>
          <w:color w:val="000000" w:themeColor="text1"/>
          <w:lang w:val="es-MX"/>
        </w:rPr>
        <w:t xml:space="preserve"> la respuesta del recurso de revisión </w:t>
      </w:r>
      <w:r w:rsidRPr="003F3C01">
        <w:rPr>
          <w:rFonts w:ascii="Palatino Linotype" w:eastAsia="MS Mincho" w:hAnsi="Palatino Linotype" w:cs="Arial"/>
          <w:b/>
          <w:color w:val="000000" w:themeColor="text1"/>
          <w:lang w:val="es-MX"/>
        </w:rPr>
        <w:t>0</w:t>
      </w:r>
      <w:r w:rsidR="001C6281" w:rsidRPr="003F3C01">
        <w:rPr>
          <w:rFonts w:ascii="Palatino Linotype" w:eastAsia="MS Mincho" w:hAnsi="Palatino Linotype" w:cs="Arial"/>
          <w:b/>
          <w:color w:val="000000" w:themeColor="text1"/>
          <w:lang w:val="es-MX"/>
        </w:rPr>
        <w:t>7118</w:t>
      </w:r>
      <w:r w:rsidRPr="003F3C01">
        <w:rPr>
          <w:rFonts w:ascii="Palatino Linotype" w:eastAsia="MS Mincho" w:hAnsi="Palatino Linotype" w:cs="Arial"/>
          <w:b/>
          <w:color w:val="000000" w:themeColor="text1"/>
          <w:lang w:val="es-MX"/>
        </w:rPr>
        <w:t>/INFOEM/IP/RR/2019</w:t>
      </w:r>
      <w:r w:rsidRPr="003F3C01">
        <w:rPr>
          <w:rFonts w:ascii="Palatino Linotype" w:eastAsia="MS Mincho" w:hAnsi="Palatino Linotype" w:cs="Arial"/>
          <w:color w:val="000000" w:themeColor="text1"/>
          <w:lang w:val="es-MX"/>
        </w:rPr>
        <w:t xml:space="preserve"> y emite los siguientes: </w:t>
      </w:r>
    </w:p>
    <w:p w14:paraId="4342ADFB" w14:textId="77777777" w:rsidR="00A345A3" w:rsidRPr="003F3C01" w:rsidRDefault="00A345A3" w:rsidP="00A345A3">
      <w:pPr>
        <w:pStyle w:val="Ttulo1"/>
        <w:jc w:val="center"/>
        <w:rPr>
          <w:rFonts w:eastAsia="Calibri"/>
          <w:b/>
          <w:szCs w:val="24"/>
          <w:lang w:val="es-ES" w:eastAsia="es-ES"/>
        </w:rPr>
      </w:pPr>
      <w:bookmarkStart w:id="97" w:name="_Toc24025332"/>
      <w:r w:rsidRPr="003F3C01">
        <w:rPr>
          <w:rFonts w:eastAsia="Calibri"/>
          <w:b/>
          <w:szCs w:val="24"/>
          <w:lang w:val="es-ES" w:eastAsia="es-ES"/>
        </w:rPr>
        <w:lastRenderedPageBreak/>
        <w:t>R E S O L U T I V O S</w:t>
      </w:r>
      <w:bookmarkEnd w:id="54"/>
      <w:bookmarkEnd w:id="55"/>
      <w:bookmarkEnd w:id="97"/>
      <w:r w:rsidRPr="003F3C01">
        <w:rPr>
          <w:rFonts w:eastAsia="Calibri"/>
          <w:b/>
          <w:szCs w:val="24"/>
          <w:lang w:val="es-ES" w:eastAsia="es-ES"/>
        </w:rPr>
        <w:t xml:space="preserve"> </w:t>
      </w:r>
    </w:p>
    <w:p w14:paraId="70193EA3" w14:textId="77777777" w:rsidR="00A345A3" w:rsidRPr="003F3C01" w:rsidRDefault="00A345A3" w:rsidP="00A345A3">
      <w:pPr>
        <w:rPr>
          <w:lang w:val="es-ES"/>
        </w:rPr>
      </w:pPr>
    </w:p>
    <w:p w14:paraId="6ADEFE13" w14:textId="221C68DB" w:rsidR="00B7668B" w:rsidRPr="003F3C01" w:rsidRDefault="00B7668B" w:rsidP="00B7668B">
      <w:pPr>
        <w:spacing w:line="360" w:lineRule="auto"/>
        <w:jc w:val="both"/>
        <w:rPr>
          <w:rFonts w:ascii="Palatino Linotype" w:hAnsi="Palatino Linotype" w:cs="Arial"/>
          <w:bCs/>
          <w:lang w:eastAsia="es-MX"/>
        </w:rPr>
      </w:pPr>
      <w:r w:rsidRPr="003F3C01">
        <w:rPr>
          <w:rFonts w:ascii="Palatino Linotype" w:eastAsia="Times New Roman" w:hAnsi="Palatino Linotype" w:cs="Arial"/>
          <w:b/>
        </w:rPr>
        <w:t xml:space="preserve">PRIMERO. </w:t>
      </w:r>
      <w:r w:rsidRPr="003F3C01">
        <w:rPr>
          <w:rFonts w:ascii="Palatino Linotype" w:eastAsia="Times New Roman" w:hAnsi="Palatino Linotype" w:cs="Arial"/>
        </w:rPr>
        <w:t>Resultan</w:t>
      </w:r>
      <w:r w:rsidR="00A73324" w:rsidRPr="003F3C01">
        <w:rPr>
          <w:rFonts w:ascii="Palatino Linotype" w:eastAsia="Times New Roman" w:hAnsi="Palatino Linotype" w:cs="Arial"/>
        </w:rPr>
        <w:t xml:space="preserve"> </w:t>
      </w:r>
      <w:r w:rsidR="00774922" w:rsidRPr="003F3C01">
        <w:rPr>
          <w:rFonts w:ascii="Palatino Linotype" w:eastAsia="Times New Roman" w:hAnsi="Palatino Linotype" w:cs="Arial"/>
        </w:rPr>
        <w:t xml:space="preserve">parcialmente </w:t>
      </w:r>
      <w:r w:rsidRPr="003F3C01">
        <w:rPr>
          <w:rFonts w:ascii="Palatino Linotype" w:eastAsia="Times New Roman" w:hAnsi="Palatino Linotype" w:cs="Arial"/>
        </w:rPr>
        <w:t>fundadas las</w:t>
      </w:r>
      <w:r w:rsidRPr="003F3C01">
        <w:rPr>
          <w:rFonts w:ascii="Palatino Linotype" w:eastAsia="Times New Roman" w:hAnsi="Palatino Linotype" w:cs="Arial"/>
          <w:b/>
        </w:rPr>
        <w:t xml:space="preserve"> </w:t>
      </w:r>
      <w:r w:rsidRPr="003F3C01">
        <w:rPr>
          <w:rFonts w:ascii="Palatino Linotype" w:eastAsia="Times New Roman" w:hAnsi="Palatino Linotype" w:cs="Arial"/>
          <w:lang w:val="es-ES"/>
        </w:rPr>
        <w:t xml:space="preserve">razones o motivos de inconformidad hechos valer en el recurso de revisión </w:t>
      </w:r>
      <w:r w:rsidRPr="003F3C01">
        <w:rPr>
          <w:rFonts w:ascii="Palatino Linotype" w:hAnsi="Palatino Linotype" w:cs="Arial"/>
          <w:b/>
          <w:bCs/>
        </w:rPr>
        <w:t>0</w:t>
      </w:r>
      <w:r w:rsidR="00980886" w:rsidRPr="003F3C01">
        <w:rPr>
          <w:rFonts w:ascii="Palatino Linotype" w:hAnsi="Palatino Linotype" w:cs="Arial"/>
          <w:b/>
          <w:bCs/>
        </w:rPr>
        <w:t>7118</w:t>
      </w:r>
      <w:r w:rsidRPr="003F3C01">
        <w:rPr>
          <w:rFonts w:ascii="Palatino Linotype" w:hAnsi="Palatino Linotype" w:cs="Arial"/>
          <w:b/>
          <w:bCs/>
        </w:rPr>
        <w:t>/INFOEM/IP/RR/2019</w:t>
      </w:r>
      <w:r w:rsidRPr="003F3C01">
        <w:rPr>
          <w:rFonts w:ascii="Palatino Linotype" w:hAnsi="Palatino Linotype" w:cs="Arial"/>
          <w:b/>
          <w:bCs/>
          <w:lang w:eastAsia="es-MX"/>
        </w:rPr>
        <w:t xml:space="preserve"> </w:t>
      </w:r>
      <w:r w:rsidR="00E4533C" w:rsidRPr="003F3C01">
        <w:rPr>
          <w:rFonts w:ascii="Palatino Linotype" w:hAnsi="Palatino Linotype" w:cs="Arial"/>
          <w:bCs/>
          <w:lang w:eastAsia="es-MX"/>
        </w:rPr>
        <w:t>en términos de los</w:t>
      </w:r>
      <w:r w:rsidRPr="003F3C01">
        <w:rPr>
          <w:rFonts w:ascii="Palatino Linotype" w:hAnsi="Palatino Linotype" w:cs="Arial"/>
          <w:bCs/>
          <w:lang w:eastAsia="es-MX"/>
        </w:rPr>
        <w:t xml:space="preserve"> </w:t>
      </w:r>
      <w:r w:rsidRPr="003F3C01">
        <w:rPr>
          <w:rFonts w:ascii="Palatino Linotype" w:hAnsi="Palatino Linotype" w:cs="Arial"/>
          <w:b/>
          <w:bCs/>
          <w:lang w:eastAsia="es-MX"/>
        </w:rPr>
        <w:t>Considerando</w:t>
      </w:r>
      <w:r w:rsidR="00E4533C" w:rsidRPr="003F3C01">
        <w:rPr>
          <w:rFonts w:ascii="Palatino Linotype" w:hAnsi="Palatino Linotype" w:cs="Arial"/>
          <w:b/>
          <w:bCs/>
          <w:lang w:eastAsia="es-MX"/>
        </w:rPr>
        <w:t>s</w:t>
      </w:r>
      <w:r w:rsidRPr="003F3C01">
        <w:rPr>
          <w:rFonts w:ascii="Palatino Linotype" w:hAnsi="Palatino Linotype" w:cs="Arial"/>
          <w:b/>
          <w:bCs/>
          <w:lang w:eastAsia="es-MX"/>
        </w:rPr>
        <w:t xml:space="preserve"> </w:t>
      </w:r>
      <w:r w:rsidR="00294FDE" w:rsidRPr="003F3C01">
        <w:rPr>
          <w:rFonts w:ascii="Palatino Linotype" w:hAnsi="Palatino Linotype" w:cs="Arial"/>
          <w:b/>
          <w:bCs/>
          <w:lang w:eastAsia="es-MX"/>
        </w:rPr>
        <w:t>CUARTO</w:t>
      </w:r>
      <w:r w:rsidRPr="003F3C01">
        <w:rPr>
          <w:rFonts w:ascii="Palatino Linotype" w:hAnsi="Palatino Linotype" w:cs="Arial"/>
          <w:b/>
          <w:bCs/>
          <w:lang w:eastAsia="es-MX"/>
        </w:rPr>
        <w:t xml:space="preserve"> </w:t>
      </w:r>
      <w:r w:rsidR="00E4533C" w:rsidRPr="003F3C01">
        <w:rPr>
          <w:rFonts w:ascii="Palatino Linotype" w:hAnsi="Palatino Linotype" w:cs="Arial"/>
          <w:b/>
          <w:bCs/>
          <w:lang w:eastAsia="es-MX"/>
        </w:rPr>
        <w:t xml:space="preserve">y QUINTO </w:t>
      </w:r>
      <w:r w:rsidRPr="003F3C01">
        <w:rPr>
          <w:rFonts w:ascii="Palatino Linotype" w:hAnsi="Palatino Linotype" w:cs="Arial"/>
          <w:bCs/>
          <w:lang w:eastAsia="es-MX"/>
        </w:rPr>
        <w:t>de la presente resolución.</w:t>
      </w:r>
    </w:p>
    <w:p w14:paraId="07C609C1" w14:textId="77777777" w:rsidR="00B7668B" w:rsidRPr="003F3C01" w:rsidRDefault="00B7668B" w:rsidP="00B7668B">
      <w:pPr>
        <w:spacing w:line="360" w:lineRule="auto"/>
        <w:jc w:val="both"/>
        <w:rPr>
          <w:rFonts w:ascii="Palatino Linotype" w:hAnsi="Palatino Linotype" w:cs="Arial"/>
          <w:bCs/>
          <w:lang w:eastAsia="es-MX"/>
        </w:rPr>
      </w:pPr>
    </w:p>
    <w:p w14:paraId="2D20C4FA" w14:textId="36129E29" w:rsidR="00B7668B" w:rsidRPr="003F3C01" w:rsidRDefault="00B7668B" w:rsidP="00B7668B">
      <w:pPr>
        <w:spacing w:line="360" w:lineRule="auto"/>
        <w:jc w:val="both"/>
        <w:rPr>
          <w:rFonts w:ascii="Palatino Linotype" w:eastAsia="Calibri" w:hAnsi="Palatino Linotype" w:cs="Arial"/>
          <w:lang w:val="es-ES"/>
        </w:rPr>
      </w:pPr>
      <w:r w:rsidRPr="003F3C01">
        <w:rPr>
          <w:rFonts w:ascii="Palatino Linotype" w:eastAsia="Calibri" w:hAnsi="Palatino Linotype" w:cs="Arial"/>
          <w:b/>
          <w:bCs/>
          <w:lang w:val="es-ES"/>
        </w:rPr>
        <w:t xml:space="preserve">SEGUNDO. </w:t>
      </w:r>
      <w:r w:rsidR="006F7CE3" w:rsidRPr="003F3C01">
        <w:rPr>
          <w:rFonts w:ascii="Palatino Linotype" w:eastAsia="Calibri" w:hAnsi="Palatino Linotype" w:cs="Arial"/>
          <w:lang w:val="es-ES"/>
        </w:rPr>
        <w:t>Se</w:t>
      </w:r>
      <w:r w:rsidR="006F7CE3" w:rsidRPr="003F3C01">
        <w:rPr>
          <w:rFonts w:ascii="Palatino Linotype" w:eastAsia="Calibri" w:hAnsi="Palatino Linotype" w:cs="Arial"/>
          <w:b/>
          <w:lang w:val="es-ES"/>
        </w:rPr>
        <w:t xml:space="preserve"> </w:t>
      </w:r>
      <w:r w:rsidR="00294FDE" w:rsidRPr="003F3C01">
        <w:rPr>
          <w:rFonts w:ascii="Palatino Linotype" w:eastAsia="Calibri" w:hAnsi="Palatino Linotype" w:cs="Arial"/>
          <w:b/>
          <w:lang w:val="es-ES"/>
        </w:rPr>
        <w:t>MODIFICA</w:t>
      </w:r>
      <w:r w:rsidR="006F7CE3" w:rsidRPr="003F3C01">
        <w:rPr>
          <w:rFonts w:ascii="Palatino Linotype" w:eastAsia="Calibri" w:hAnsi="Palatino Linotype" w:cs="Arial"/>
          <w:b/>
          <w:lang w:val="es-ES"/>
        </w:rPr>
        <w:t xml:space="preserve"> </w:t>
      </w:r>
      <w:r w:rsidR="00A73324" w:rsidRPr="003F3C01">
        <w:rPr>
          <w:rFonts w:ascii="Palatino Linotype" w:eastAsia="Calibri" w:hAnsi="Palatino Linotype" w:cs="Arial"/>
          <w:lang w:val="es-ES"/>
        </w:rPr>
        <w:t>la respuesta emitida por el</w:t>
      </w:r>
      <w:r w:rsidR="006F7CE3" w:rsidRPr="003F3C01">
        <w:rPr>
          <w:rFonts w:ascii="Palatino Linotype" w:eastAsia="Calibri" w:hAnsi="Palatino Linotype" w:cs="Arial"/>
          <w:lang w:val="es-ES"/>
        </w:rPr>
        <w:t xml:space="preserve"> </w:t>
      </w:r>
      <w:r w:rsidR="00A73324" w:rsidRPr="003F3C01">
        <w:rPr>
          <w:rFonts w:ascii="Palatino Linotype" w:eastAsia="Calibri" w:hAnsi="Palatino Linotype" w:cs="Arial"/>
          <w:b/>
          <w:bCs/>
        </w:rPr>
        <w:t xml:space="preserve">Ayuntamiento de </w:t>
      </w:r>
      <w:r w:rsidR="00980886" w:rsidRPr="003F3C01">
        <w:rPr>
          <w:rFonts w:ascii="Palatino Linotype" w:eastAsia="Calibri" w:hAnsi="Palatino Linotype" w:cs="Arial"/>
          <w:b/>
          <w:bCs/>
        </w:rPr>
        <w:t>Zinacantepec</w:t>
      </w:r>
      <w:r w:rsidR="006F7CE3" w:rsidRPr="003F3C01">
        <w:rPr>
          <w:rFonts w:ascii="Palatino Linotype" w:eastAsia="Calibri" w:hAnsi="Palatino Linotype" w:cs="Arial"/>
          <w:bCs/>
        </w:rPr>
        <w:t xml:space="preserve"> </w:t>
      </w:r>
      <w:r w:rsidR="006F7CE3" w:rsidRPr="003F3C01">
        <w:rPr>
          <w:rFonts w:ascii="Palatino Linotype" w:hAnsi="Palatino Linotype"/>
          <w:bCs/>
        </w:rPr>
        <w:t>y se</w:t>
      </w:r>
      <w:r w:rsidR="006F7CE3" w:rsidRPr="003F3C01">
        <w:rPr>
          <w:rFonts w:ascii="Palatino Linotype" w:hAnsi="Palatino Linotype"/>
          <w:b/>
          <w:bCs/>
        </w:rPr>
        <w:t xml:space="preserve"> ORDENA</w:t>
      </w:r>
      <w:r w:rsidR="006F7CE3" w:rsidRPr="003F3C01">
        <w:rPr>
          <w:rFonts w:ascii="Palatino Linotype" w:eastAsia="Times New Roman" w:hAnsi="Palatino Linotype" w:cs="Arial"/>
          <w:lang w:val="es-ES"/>
        </w:rPr>
        <w:t xml:space="preserve"> </w:t>
      </w:r>
      <w:r w:rsidR="00DF7EEA" w:rsidRPr="003F3C01">
        <w:rPr>
          <w:rFonts w:ascii="Palatino Linotype" w:eastAsia="Calibri" w:hAnsi="Palatino Linotype" w:cs="Arial"/>
          <w:lang w:val="es-ES"/>
        </w:rPr>
        <w:t xml:space="preserve">entregar </w:t>
      </w:r>
      <w:r w:rsidR="006F7CE3" w:rsidRPr="003F3C01">
        <w:rPr>
          <w:rFonts w:ascii="Palatino Linotype" w:eastAsia="Calibri" w:hAnsi="Palatino Linotype" w:cs="Arial"/>
          <w:lang w:val="es-ES"/>
        </w:rPr>
        <w:t xml:space="preserve">vía </w:t>
      </w:r>
      <w:r w:rsidR="006F7CE3" w:rsidRPr="003F3C01">
        <w:rPr>
          <w:rFonts w:ascii="Palatino Linotype" w:eastAsia="Calibri" w:hAnsi="Palatino Linotype" w:cs="Arial"/>
        </w:rPr>
        <w:t>Sistema de Acceso a Información Mexiquense (SAIMEX)</w:t>
      </w:r>
      <w:r w:rsidR="006F7CE3" w:rsidRPr="003F3C01">
        <w:rPr>
          <w:rFonts w:ascii="Palatino Linotype" w:eastAsia="Calibri" w:hAnsi="Palatino Linotype" w:cs="Arial"/>
          <w:b/>
          <w:lang w:val="es-ES"/>
        </w:rPr>
        <w:t>,</w:t>
      </w:r>
      <w:r w:rsidR="006F7CE3" w:rsidRPr="003F3C01">
        <w:rPr>
          <w:rFonts w:ascii="Palatino Linotype" w:eastAsia="Times New Roman" w:hAnsi="Palatino Linotype" w:cs="Arial"/>
          <w:lang w:val="es-ES"/>
        </w:rPr>
        <w:t xml:space="preserve"> </w:t>
      </w:r>
      <w:r w:rsidR="00980886" w:rsidRPr="003F3C01">
        <w:rPr>
          <w:rFonts w:ascii="Palatino Linotype" w:eastAsia="Times New Roman" w:hAnsi="Palatino Linotype" w:cs="Arial"/>
          <w:lang w:val="es-ES"/>
        </w:rPr>
        <w:t xml:space="preserve"> </w:t>
      </w:r>
      <w:r w:rsidR="00E4533C" w:rsidRPr="003F3C01">
        <w:rPr>
          <w:rFonts w:ascii="Palatino Linotype" w:eastAsia="Times New Roman" w:hAnsi="Palatino Linotype" w:cs="Arial"/>
          <w:lang w:val="es-ES"/>
        </w:rPr>
        <w:t xml:space="preserve">de ser el caso </w:t>
      </w:r>
      <w:r w:rsidR="00684A7A" w:rsidRPr="003F3C01">
        <w:rPr>
          <w:rFonts w:ascii="Palatino Linotype" w:eastAsia="Times New Roman" w:hAnsi="Palatino Linotype" w:cs="Arial"/>
          <w:lang w:val="es-ES"/>
        </w:rPr>
        <w:t xml:space="preserve">en </w:t>
      </w:r>
      <w:r w:rsidR="000A0CD2" w:rsidRPr="003F3C01">
        <w:rPr>
          <w:rFonts w:ascii="Palatino Linotype" w:eastAsia="Times New Roman" w:hAnsi="Palatino Linotype" w:cs="Arial"/>
          <w:lang w:val="es-ES"/>
        </w:rPr>
        <w:t>versión pública,</w:t>
      </w:r>
      <w:r w:rsidR="00607036" w:rsidRPr="003F3C01">
        <w:rPr>
          <w:rFonts w:ascii="Palatino Linotype" w:eastAsia="Times New Roman" w:hAnsi="Palatino Linotype" w:cs="Arial"/>
          <w:lang w:val="es-ES"/>
        </w:rPr>
        <w:t xml:space="preserve"> </w:t>
      </w:r>
      <w:r w:rsidR="002E5988" w:rsidRPr="003F3C01">
        <w:rPr>
          <w:rFonts w:ascii="Palatino Linotype" w:eastAsia="Times New Roman" w:hAnsi="Palatino Linotype" w:cs="Arial"/>
          <w:lang w:val="es-ES"/>
        </w:rPr>
        <w:t xml:space="preserve">la siguiente información: </w:t>
      </w:r>
    </w:p>
    <w:p w14:paraId="6BCAB82A" w14:textId="77777777" w:rsidR="004460EA" w:rsidRPr="003F3C01" w:rsidRDefault="004460EA" w:rsidP="00B7668B">
      <w:pPr>
        <w:spacing w:line="360" w:lineRule="auto"/>
        <w:jc w:val="both"/>
        <w:rPr>
          <w:rFonts w:ascii="Palatino Linotype" w:eastAsia="Calibri" w:hAnsi="Palatino Linotype" w:cs="Arial"/>
          <w:b/>
          <w:lang w:val="es-ES"/>
        </w:rPr>
      </w:pPr>
    </w:p>
    <w:p w14:paraId="2171088E" w14:textId="68BD6B51" w:rsidR="00607036" w:rsidRPr="003F3C01" w:rsidRDefault="00980886" w:rsidP="00086E87">
      <w:pPr>
        <w:pStyle w:val="Prrafodelista"/>
        <w:numPr>
          <w:ilvl w:val="0"/>
          <w:numId w:val="47"/>
        </w:numPr>
        <w:tabs>
          <w:tab w:val="left" w:pos="0"/>
        </w:tabs>
        <w:spacing w:line="360" w:lineRule="auto"/>
        <w:ind w:right="49"/>
        <w:jc w:val="both"/>
        <w:rPr>
          <w:rFonts w:ascii="Palatino Linotype" w:hAnsi="Palatino Linotype"/>
        </w:rPr>
      </w:pPr>
      <w:r w:rsidRPr="003F3C01">
        <w:rPr>
          <w:rFonts w:ascii="Palatino Linotype" w:hAnsi="Palatino Linotype"/>
          <w:b/>
        </w:rPr>
        <w:t>Licencia de funcionamiento</w:t>
      </w:r>
      <w:r w:rsidR="002E5988" w:rsidRPr="003F3C01">
        <w:rPr>
          <w:rFonts w:ascii="Palatino Linotype" w:hAnsi="Palatino Linotype"/>
          <w:b/>
        </w:rPr>
        <w:t xml:space="preserve"> vigente </w:t>
      </w:r>
      <w:r w:rsidRPr="003F3C01">
        <w:rPr>
          <w:rFonts w:ascii="Palatino Linotype" w:hAnsi="Palatino Linotype"/>
          <w:b/>
        </w:rPr>
        <w:t xml:space="preserve">del establecimiento descrito en la solicitud de información 00167/ZINACANT/IP/2019. </w:t>
      </w:r>
      <w:r w:rsidRPr="003F3C01">
        <w:rPr>
          <w:rFonts w:ascii="Palatino Linotype" w:hAnsi="Palatino Linotype"/>
        </w:rPr>
        <w:t xml:space="preserve"> </w:t>
      </w:r>
    </w:p>
    <w:p w14:paraId="45CAE0E9" w14:textId="77777777" w:rsidR="00086E87" w:rsidRPr="003F3C01" w:rsidRDefault="00086E87" w:rsidP="00086E87">
      <w:pPr>
        <w:pStyle w:val="Prrafodelista"/>
        <w:tabs>
          <w:tab w:val="left" w:pos="0"/>
        </w:tabs>
        <w:spacing w:line="360" w:lineRule="auto"/>
        <w:ind w:right="49"/>
        <w:jc w:val="both"/>
        <w:rPr>
          <w:rFonts w:ascii="Palatino Linotype" w:hAnsi="Palatino Linotype"/>
        </w:rPr>
      </w:pPr>
    </w:p>
    <w:p w14:paraId="5509348C" w14:textId="1323265C" w:rsidR="006F7CE3" w:rsidRPr="003F3C01" w:rsidRDefault="006F7CE3" w:rsidP="00B7668B">
      <w:pPr>
        <w:spacing w:line="360" w:lineRule="auto"/>
        <w:jc w:val="both"/>
        <w:rPr>
          <w:rFonts w:ascii="Palatino Linotype" w:eastAsia="Calibri" w:hAnsi="Palatino Linotype" w:cs="Arial"/>
        </w:rPr>
      </w:pPr>
      <w:r w:rsidRPr="003F3C01">
        <w:rPr>
          <w:rFonts w:ascii="Palatino Linotype" w:eastAsia="Calibri" w:hAnsi="Palatino Linotype" w:cs="Arial"/>
        </w:rPr>
        <w:t xml:space="preserve">Para efectos </w:t>
      </w:r>
      <w:r w:rsidR="00A73324" w:rsidRPr="003F3C01">
        <w:rPr>
          <w:rFonts w:ascii="Palatino Linotype" w:eastAsia="Calibri" w:hAnsi="Palatino Linotype" w:cs="Arial"/>
        </w:rPr>
        <w:t xml:space="preserve">de lo anterior </w:t>
      </w:r>
      <w:r w:rsidRPr="003F3C01">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E4533C" w:rsidRPr="003F3C01">
        <w:rPr>
          <w:rFonts w:ascii="Palatino Linotype" w:eastAsia="Calibri" w:hAnsi="Palatino Linotype" w:cs="Arial"/>
        </w:rPr>
        <w:t xml:space="preserve">siones públicas que se formulen y se pongan a disposición del </w:t>
      </w:r>
      <w:r w:rsidR="00E4533C" w:rsidRPr="003F3C01">
        <w:rPr>
          <w:rFonts w:ascii="Palatino Linotype" w:eastAsia="Calibri" w:hAnsi="Palatino Linotype" w:cs="Arial"/>
          <w:b/>
        </w:rPr>
        <w:t>RECURRENTE.</w:t>
      </w:r>
    </w:p>
    <w:p w14:paraId="4683577C" w14:textId="77777777" w:rsidR="00086E87" w:rsidRPr="003F3C01" w:rsidRDefault="00086E87" w:rsidP="00B7668B">
      <w:pPr>
        <w:spacing w:line="360" w:lineRule="auto"/>
        <w:jc w:val="both"/>
        <w:rPr>
          <w:rFonts w:ascii="Palatino Linotype" w:eastAsia="Calibri" w:hAnsi="Palatino Linotype" w:cs="Arial"/>
        </w:rPr>
      </w:pPr>
    </w:p>
    <w:p w14:paraId="5D31791E" w14:textId="77777777" w:rsidR="00B7668B" w:rsidRPr="003F3C01" w:rsidRDefault="00B7668B" w:rsidP="00B7668B">
      <w:pPr>
        <w:tabs>
          <w:tab w:val="left" w:pos="8080"/>
        </w:tabs>
        <w:spacing w:line="360" w:lineRule="auto"/>
        <w:ind w:right="49"/>
        <w:contextualSpacing/>
        <w:jc w:val="both"/>
        <w:rPr>
          <w:rFonts w:ascii="Palatino Linotype" w:eastAsia="Palatino Linotype" w:hAnsi="Palatino Linotype" w:cs="Palatino Linotype"/>
          <w:b/>
        </w:rPr>
      </w:pPr>
      <w:r w:rsidRPr="003F3C01">
        <w:rPr>
          <w:rFonts w:ascii="Palatino Linotype" w:eastAsia="Palatino Linotype" w:hAnsi="Palatino Linotype" w:cs="Palatino Linotype"/>
          <w:b/>
        </w:rPr>
        <w:t xml:space="preserve">TERCERO. Notifíquese </w:t>
      </w:r>
      <w:r w:rsidRPr="003F3C01">
        <w:rPr>
          <w:rFonts w:ascii="Palatino Linotype" w:eastAsia="Palatino Linotype" w:hAnsi="Palatino Linotype" w:cs="Palatino Linotype"/>
        </w:rPr>
        <w:t xml:space="preserve">al Titular de la Unidad de Transparencia del </w:t>
      </w:r>
      <w:r w:rsidRPr="003F3C01">
        <w:rPr>
          <w:rFonts w:ascii="Palatino Linotype" w:eastAsia="Palatino Linotype" w:hAnsi="Palatino Linotype" w:cs="Palatino Linotype"/>
          <w:b/>
        </w:rPr>
        <w:t>SUJETO OBLIGADO</w:t>
      </w:r>
      <w:r w:rsidRPr="003F3C0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3F3C01">
        <w:rPr>
          <w:rFonts w:ascii="Palatino Linotype" w:eastAsia="Palatino Linotype" w:hAnsi="Palatino Linotype" w:cs="Palatino Linotype"/>
        </w:rPr>
        <w:lastRenderedPageBreak/>
        <w:t xml:space="preserve">Estado de México y Municipios, </w:t>
      </w:r>
      <w:r w:rsidRPr="003F3C0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3F3C01" w:rsidRDefault="00B7668B" w:rsidP="00B7668B">
      <w:pPr>
        <w:shd w:val="clear" w:color="auto" w:fill="FFFFFF"/>
        <w:spacing w:line="360" w:lineRule="auto"/>
        <w:jc w:val="both"/>
        <w:rPr>
          <w:rFonts w:ascii="Palatino Linotype" w:eastAsia="Times New Roman" w:hAnsi="Palatino Linotype" w:cs="Arial"/>
          <w:b/>
        </w:rPr>
      </w:pPr>
    </w:p>
    <w:p w14:paraId="0161C768" w14:textId="03450594" w:rsidR="00B7668B" w:rsidRPr="003F3C01" w:rsidRDefault="00B7668B" w:rsidP="00B7668B">
      <w:pPr>
        <w:shd w:val="clear" w:color="auto" w:fill="FFFFFF"/>
        <w:spacing w:line="360" w:lineRule="auto"/>
        <w:jc w:val="both"/>
        <w:rPr>
          <w:rFonts w:ascii="Palatino Linotype" w:eastAsia="MS Mincho" w:hAnsi="Palatino Linotype" w:cs="Times New Roman"/>
        </w:rPr>
      </w:pPr>
      <w:r w:rsidRPr="003F3C01">
        <w:rPr>
          <w:rFonts w:ascii="Palatino Linotype" w:eastAsia="Times New Roman" w:hAnsi="Palatino Linotype" w:cs="Arial"/>
          <w:b/>
        </w:rPr>
        <w:t xml:space="preserve">CUARTO. </w:t>
      </w:r>
      <w:r w:rsidRPr="003F3C01">
        <w:rPr>
          <w:rFonts w:ascii="Palatino Linotype" w:eastAsia="Times New Roman" w:hAnsi="Palatino Linotype" w:cs="Times New Roman"/>
          <w:b/>
          <w:bCs/>
          <w:color w:val="222222"/>
          <w:lang w:val="es-ES"/>
        </w:rPr>
        <w:t>Notifíquese a</w:t>
      </w:r>
      <w:r w:rsidRPr="003F3C01">
        <w:rPr>
          <w:rFonts w:ascii="Palatino Linotype" w:hAnsi="Palatino Linotype"/>
          <w:b/>
        </w:rPr>
        <w:t xml:space="preserve"> </w:t>
      </w:r>
      <w:r w:rsidR="00D945D9" w:rsidRPr="00D945D9">
        <w:rPr>
          <w:rFonts w:ascii="Palatino Linotype" w:hAnsi="Palatino Linotype"/>
          <w:b/>
          <w:highlight w:val="black"/>
        </w:rPr>
        <w:t>----------------------------</w:t>
      </w:r>
      <w:r w:rsidRPr="003F3C01">
        <w:rPr>
          <w:rFonts w:ascii="Palatino Linotype" w:hAnsi="Palatino Linotype"/>
        </w:rPr>
        <w:t xml:space="preserve"> la presente resolución</w:t>
      </w:r>
      <w:r w:rsidRPr="003F3C01">
        <w:rPr>
          <w:rFonts w:ascii="Palatino Linotype" w:eastAsia="MS Mincho" w:hAnsi="Palatino Linotype" w:cs="Times New Roman"/>
        </w:rPr>
        <w:t>.</w:t>
      </w:r>
    </w:p>
    <w:p w14:paraId="1F2B9BAD" w14:textId="77777777" w:rsidR="00B7668B" w:rsidRPr="003F3C01" w:rsidRDefault="00B7668B" w:rsidP="00B7668B">
      <w:pPr>
        <w:shd w:val="clear" w:color="auto" w:fill="FFFFFF"/>
        <w:spacing w:line="360" w:lineRule="auto"/>
        <w:jc w:val="both"/>
        <w:rPr>
          <w:rFonts w:ascii="Palatino Linotype" w:eastAsia="MS Mincho" w:hAnsi="Palatino Linotype" w:cs="Times New Roman"/>
        </w:rPr>
      </w:pPr>
    </w:p>
    <w:p w14:paraId="67000CD8" w14:textId="053E5C71" w:rsidR="00B7668B" w:rsidRPr="003F3C01" w:rsidRDefault="00B7668B" w:rsidP="00B7668B">
      <w:pPr>
        <w:shd w:val="clear" w:color="auto" w:fill="FFFFFF"/>
        <w:spacing w:line="360" w:lineRule="auto"/>
        <w:jc w:val="both"/>
        <w:rPr>
          <w:rFonts w:ascii="Palatino Linotype" w:eastAsia="MS Mincho" w:hAnsi="Palatino Linotype" w:cs="Times New Roman"/>
          <w:lang w:val="es-ES"/>
        </w:rPr>
      </w:pPr>
      <w:r w:rsidRPr="003F3C01">
        <w:rPr>
          <w:rFonts w:ascii="Palatino Linotype" w:eastAsia="MS Mincho" w:hAnsi="Palatino Linotype" w:cs="Times New Roman"/>
          <w:b/>
          <w:lang w:val="es-MX"/>
        </w:rPr>
        <w:t>QUINTO.</w:t>
      </w:r>
      <w:r w:rsidRPr="003F3C01">
        <w:rPr>
          <w:rFonts w:ascii="Palatino Linotype" w:eastAsia="MS Mincho" w:hAnsi="Palatino Linotype" w:cs="Times New Roman"/>
          <w:lang w:val="es-MX"/>
        </w:rPr>
        <w:t xml:space="preserve"> </w:t>
      </w:r>
      <w:r w:rsidRPr="003F3C01">
        <w:rPr>
          <w:rFonts w:ascii="Palatino Linotype" w:eastAsia="MS Mincho" w:hAnsi="Palatino Linotype" w:cs="Times New Roman"/>
          <w:lang w:val="es-ES"/>
        </w:rPr>
        <w:t xml:space="preserve">Se hace del conocimiento de </w:t>
      </w:r>
      <w:r w:rsidR="00D945D9" w:rsidRPr="00D945D9">
        <w:rPr>
          <w:rFonts w:ascii="Palatino Linotype" w:hAnsi="Palatino Linotype"/>
          <w:b/>
          <w:highlight w:val="black"/>
        </w:rPr>
        <w:t>----------</w:t>
      </w:r>
      <w:r w:rsidR="00D945D9">
        <w:rPr>
          <w:rFonts w:ascii="Palatino Linotype" w:hAnsi="Palatino Linotype"/>
          <w:b/>
          <w:highlight w:val="black"/>
        </w:rPr>
        <w:t>--------</w:t>
      </w:r>
      <w:r w:rsidR="00D945D9" w:rsidRPr="00D945D9">
        <w:rPr>
          <w:rFonts w:ascii="Palatino Linotype" w:hAnsi="Palatino Linotype"/>
          <w:b/>
          <w:highlight w:val="black"/>
        </w:rPr>
        <w:t>-------</w:t>
      </w:r>
      <w:r w:rsidR="00451EAF" w:rsidRPr="003F3C01">
        <w:rPr>
          <w:rFonts w:ascii="Palatino Linotype" w:hAnsi="Palatino Linotype"/>
        </w:rPr>
        <w:t xml:space="preserve"> </w:t>
      </w:r>
      <w:r w:rsidRPr="003F3C0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F3C01">
        <w:rPr>
          <w:rFonts w:ascii="Palatino Linotype" w:eastAsia="MS Mincho" w:hAnsi="Palatino Linotype" w:cs="Times New Roman"/>
          <w:bCs/>
          <w:lang w:val="es-ES"/>
        </w:rPr>
        <w:t>vía juicio de amparo</w:t>
      </w:r>
      <w:r w:rsidRPr="003F3C01">
        <w:rPr>
          <w:rFonts w:ascii="Palatino Linotype" w:eastAsia="MS Mincho" w:hAnsi="Palatino Linotype" w:cs="Times New Roman"/>
          <w:lang w:val="es-ES"/>
        </w:rPr>
        <w:t> en los términos de las leyes aplicables.</w:t>
      </w:r>
    </w:p>
    <w:p w14:paraId="4A3E31B3" w14:textId="77777777" w:rsidR="00086E87" w:rsidRPr="003F3C01" w:rsidRDefault="00086E87" w:rsidP="00B7668B">
      <w:pPr>
        <w:shd w:val="clear" w:color="auto" w:fill="FFFFFF"/>
        <w:spacing w:line="360" w:lineRule="auto"/>
        <w:jc w:val="both"/>
        <w:rPr>
          <w:rFonts w:ascii="Palatino Linotype" w:eastAsia="MS Mincho" w:hAnsi="Palatino Linotype" w:cs="Times New Roman"/>
          <w:lang w:val="es-ES"/>
        </w:rPr>
      </w:pPr>
    </w:p>
    <w:p w14:paraId="5BD9F4C4" w14:textId="285614A5" w:rsidR="00086E87" w:rsidRPr="003F3C01" w:rsidRDefault="00086E87" w:rsidP="00086E87">
      <w:pPr>
        <w:spacing w:line="360" w:lineRule="auto"/>
        <w:jc w:val="both"/>
        <w:rPr>
          <w:rFonts w:ascii="Palatino Linotype" w:hAnsi="Palatino Linotype" w:cs="Arial"/>
        </w:rPr>
      </w:pPr>
      <w:r w:rsidRPr="003F3C01">
        <w:rPr>
          <w:rFonts w:ascii="Palatino Linotype" w:hAnsi="Palatino Linotype" w:cs="Arial"/>
        </w:rPr>
        <w:t>ASÍ LO RESUELVE, POR UNANIMIDAD DE VOTOS, EL PLENO DEL</w:t>
      </w:r>
      <w:r w:rsidRPr="003F3C01">
        <w:rPr>
          <w:rFonts w:ascii="Palatino Linotype" w:eastAsia="Arial Unicode MS" w:hAnsi="Palatino Linotype" w:cs="Arial"/>
        </w:rPr>
        <w:t xml:space="preserve"> INSTITUTO DE TRANSPARENCIA, ACCESO A LA INFORMACIÓN PÚBLICA Y PROTECCIÓN DE DATOS PERSONALES DEL ESTADO DE MÉXICO Y MUNICIPIOS</w:t>
      </w:r>
      <w:r w:rsidRPr="003F3C01">
        <w:rPr>
          <w:rFonts w:ascii="Palatino Linotype" w:hAnsi="Palatino Linotype" w:cs="Arial"/>
        </w:rPr>
        <w:t xml:space="preserve">, CONFORMADO POR LOS COMISIONADOS ZULEMA MARTÍNEZ SÁNCHEZ CON AUSENCIA JUSTIFICADA; EVA ABAID YAPUR; JOSÉ GUADALUPE LUNA HERNÁNDEZ; JAVIER MARTÍNEZ CRUZ Y LUIS GUSTAVO PARRA NORIEGA; EN LA CUADRÁGESIMA SEGUNDA SESIÓN ORDINARIA CELEBRADA EL TRECE DE  NOVIEMBRE DE DOS MIL DIECINUEVE, ANTE EL SECRETARIO TÉCNICO DEL PLENO, </w:t>
      </w:r>
      <w:r w:rsidRPr="003F3C01">
        <w:rPr>
          <w:rFonts w:ascii="Palatino Linotype" w:hAnsi="Palatino Linotype"/>
        </w:rPr>
        <w:t>ALEXIS TAPIA RAMÍREZ</w:t>
      </w:r>
      <w:r w:rsidRPr="003F3C01">
        <w:rPr>
          <w:rFonts w:ascii="Palatino Linotype" w:hAnsi="Palatino Linotype" w:cs="Arial"/>
        </w:rPr>
        <w:t>.</w:t>
      </w:r>
    </w:p>
    <w:p w14:paraId="538FE7AE" w14:textId="77777777" w:rsidR="00086E87" w:rsidRPr="003F3C01" w:rsidRDefault="00086E87" w:rsidP="00086E87">
      <w:pPr>
        <w:spacing w:line="360" w:lineRule="auto"/>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086E87" w:rsidRPr="003F3C01" w14:paraId="0BBE3FCC" w14:textId="77777777" w:rsidTr="0028500D">
        <w:trPr>
          <w:jc w:val="center"/>
        </w:trPr>
        <w:tc>
          <w:tcPr>
            <w:tcW w:w="9918" w:type="dxa"/>
            <w:gridSpan w:val="2"/>
          </w:tcPr>
          <w:p w14:paraId="52B7EE4E" w14:textId="77777777" w:rsidR="00086E87" w:rsidRPr="003F3C01" w:rsidRDefault="00086E87" w:rsidP="00086E87">
            <w:pPr>
              <w:tabs>
                <w:tab w:val="left" w:pos="0"/>
              </w:tabs>
              <w:spacing w:line="0" w:lineRule="atLeast"/>
              <w:jc w:val="center"/>
              <w:rPr>
                <w:rFonts w:ascii="Palatino Linotype" w:hAnsi="Palatino Linotype" w:cs="Arial"/>
                <w:b/>
              </w:rPr>
            </w:pPr>
          </w:p>
          <w:p w14:paraId="753DF5FB"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Zulema Martínez Sánchez</w:t>
            </w:r>
          </w:p>
          <w:p w14:paraId="6512A19B"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rPr>
              <w:t>Comisionada Presidenta</w:t>
            </w:r>
          </w:p>
          <w:p w14:paraId="16CEA83A"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 xml:space="preserve">(Ausencia Justificada) </w:t>
            </w:r>
          </w:p>
          <w:p w14:paraId="111888A6" w14:textId="77777777" w:rsidR="00086E87" w:rsidRPr="003F3C01" w:rsidRDefault="00086E87" w:rsidP="00086E87">
            <w:pPr>
              <w:tabs>
                <w:tab w:val="left" w:pos="0"/>
              </w:tabs>
              <w:spacing w:line="0" w:lineRule="atLeast"/>
              <w:rPr>
                <w:rFonts w:ascii="Palatino Linotype" w:hAnsi="Palatino Linotype" w:cs="Arial"/>
                <w:b/>
              </w:rPr>
            </w:pPr>
          </w:p>
          <w:p w14:paraId="753EF808" w14:textId="77777777" w:rsidR="00086E87" w:rsidRPr="003F3C01" w:rsidRDefault="00086E87" w:rsidP="00086E87">
            <w:pPr>
              <w:tabs>
                <w:tab w:val="left" w:pos="0"/>
              </w:tabs>
              <w:spacing w:line="0" w:lineRule="atLeast"/>
              <w:rPr>
                <w:rFonts w:ascii="Palatino Linotype" w:hAnsi="Palatino Linotype" w:cs="Arial"/>
                <w:b/>
              </w:rPr>
            </w:pPr>
          </w:p>
        </w:tc>
      </w:tr>
      <w:tr w:rsidR="00086E87" w:rsidRPr="003F3C01" w14:paraId="5300E3CA" w14:textId="77777777" w:rsidTr="0028500D">
        <w:trPr>
          <w:jc w:val="center"/>
        </w:trPr>
        <w:tc>
          <w:tcPr>
            <w:tcW w:w="4905" w:type="dxa"/>
          </w:tcPr>
          <w:p w14:paraId="1CA23660" w14:textId="77777777" w:rsidR="00086E87" w:rsidRPr="003F3C01" w:rsidRDefault="00086E87" w:rsidP="00086E87">
            <w:pPr>
              <w:tabs>
                <w:tab w:val="left" w:pos="0"/>
              </w:tabs>
              <w:spacing w:line="0" w:lineRule="atLeast"/>
              <w:rPr>
                <w:rFonts w:ascii="Palatino Linotype" w:hAnsi="Palatino Linotype" w:cs="Arial"/>
                <w:b/>
              </w:rPr>
            </w:pPr>
          </w:p>
          <w:p w14:paraId="160CBC5F"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 xml:space="preserve">Eva </w:t>
            </w:r>
            <w:proofErr w:type="spellStart"/>
            <w:r w:rsidRPr="003F3C01">
              <w:rPr>
                <w:rFonts w:ascii="Palatino Linotype" w:hAnsi="Palatino Linotype" w:cs="Arial"/>
                <w:b/>
              </w:rPr>
              <w:t>Abaid</w:t>
            </w:r>
            <w:proofErr w:type="spellEnd"/>
            <w:r w:rsidRPr="003F3C01">
              <w:rPr>
                <w:rFonts w:ascii="Palatino Linotype" w:hAnsi="Palatino Linotype" w:cs="Arial"/>
                <w:b/>
              </w:rPr>
              <w:t xml:space="preserve"> </w:t>
            </w:r>
            <w:proofErr w:type="spellStart"/>
            <w:r w:rsidRPr="003F3C01">
              <w:rPr>
                <w:rFonts w:ascii="Palatino Linotype" w:hAnsi="Palatino Linotype" w:cs="Arial"/>
                <w:b/>
              </w:rPr>
              <w:t>Yapur</w:t>
            </w:r>
            <w:proofErr w:type="spellEnd"/>
          </w:p>
          <w:p w14:paraId="01A34489" w14:textId="77777777" w:rsidR="00086E87" w:rsidRPr="003F3C01" w:rsidRDefault="00086E87" w:rsidP="00086E87">
            <w:pPr>
              <w:tabs>
                <w:tab w:val="left" w:pos="0"/>
              </w:tabs>
              <w:spacing w:line="0" w:lineRule="atLeast"/>
              <w:jc w:val="center"/>
              <w:rPr>
                <w:rFonts w:ascii="Palatino Linotype" w:hAnsi="Palatino Linotype" w:cs="Arial"/>
              </w:rPr>
            </w:pPr>
            <w:r w:rsidRPr="003F3C01">
              <w:rPr>
                <w:rFonts w:ascii="Palatino Linotype" w:hAnsi="Palatino Linotype" w:cs="Arial"/>
              </w:rPr>
              <w:t>Comisionada</w:t>
            </w:r>
          </w:p>
          <w:p w14:paraId="6F88DBD6"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(Rúbrica)</w:t>
            </w:r>
          </w:p>
        </w:tc>
        <w:tc>
          <w:tcPr>
            <w:tcW w:w="5013" w:type="dxa"/>
          </w:tcPr>
          <w:p w14:paraId="7066970D" w14:textId="77777777" w:rsidR="00086E87" w:rsidRPr="003F3C01" w:rsidRDefault="00086E87" w:rsidP="00086E87">
            <w:pPr>
              <w:tabs>
                <w:tab w:val="left" w:pos="0"/>
              </w:tabs>
              <w:spacing w:line="0" w:lineRule="atLeast"/>
              <w:rPr>
                <w:rFonts w:ascii="Palatino Linotype" w:hAnsi="Palatino Linotype" w:cs="Arial"/>
                <w:b/>
              </w:rPr>
            </w:pPr>
          </w:p>
          <w:p w14:paraId="2ABDD246"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José Guadalupe Luna Hernández</w:t>
            </w:r>
          </w:p>
          <w:p w14:paraId="4F388758" w14:textId="77777777" w:rsidR="00086E87" w:rsidRPr="003F3C01" w:rsidRDefault="00086E87" w:rsidP="00086E87">
            <w:pPr>
              <w:tabs>
                <w:tab w:val="left" w:pos="0"/>
              </w:tabs>
              <w:spacing w:line="0" w:lineRule="atLeast"/>
              <w:jc w:val="center"/>
              <w:rPr>
                <w:rFonts w:ascii="Palatino Linotype" w:hAnsi="Palatino Linotype" w:cs="Arial"/>
              </w:rPr>
            </w:pPr>
            <w:r w:rsidRPr="003F3C01">
              <w:rPr>
                <w:rFonts w:ascii="Palatino Linotype" w:hAnsi="Palatino Linotype" w:cs="Arial"/>
              </w:rPr>
              <w:t>Comisionado</w:t>
            </w:r>
          </w:p>
          <w:p w14:paraId="46AD127C"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(Rúbrica)</w:t>
            </w:r>
          </w:p>
          <w:p w14:paraId="78AAFEE1" w14:textId="77777777" w:rsidR="00086E87" w:rsidRPr="003F3C01" w:rsidRDefault="00086E87" w:rsidP="00086E87">
            <w:pPr>
              <w:tabs>
                <w:tab w:val="left" w:pos="0"/>
              </w:tabs>
              <w:spacing w:line="0" w:lineRule="atLeast"/>
              <w:jc w:val="center"/>
              <w:rPr>
                <w:rFonts w:ascii="Palatino Linotype" w:hAnsi="Palatino Linotype" w:cs="Arial"/>
                <w:b/>
              </w:rPr>
            </w:pPr>
          </w:p>
        </w:tc>
      </w:tr>
      <w:tr w:rsidR="00086E87" w:rsidRPr="003F3C01" w14:paraId="5413D39D" w14:textId="77777777" w:rsidTr="0028500D">
        <w:trPr>
          <w:jc w:val="center"/>
        </w:trPr>
        <w:tc>
          <w:tcPr>
            <w:tcW w:w="4905" w:type="dxa"/>
          </w:tcPr>
          <w:p w14:paraId="642FA581" w14:textId="77777777" w:rsidR="00086E87" w:rsidRPr="003F3C01" w:rsidRDefault="00086E87" w:rsidP="00086E87">
            <w:pPr>
              <w:tabs>
                <w:tab w:val="left" w:pos="0"/>
              </w:tabs>
              <w:spacing w:line="0" w:lineRule="atLeast"/>
              <w:jc w:val="center"/>
              <w:rPr>
                <w:rFonts w:ascii="Palatino Linotype" w:hAnsi="Palatino Linotype" w:cs="Arial"/>
                <w:b/>
              </w:rPr>
            </w:pPr>
          </w:p>
          <w:p w14:paraId="12ED4000" w14:textId="77777777" w:rsidR="00086E87" w:rsidRPr="003F3C01" w:rsidRDefault="00086E87" w:rsidP="00086E87">
            <w:pPr>
              <w:tabs>
                <w:tab w:val="left" w:pos="0"/>
              </w:tabs>
              <w:spacing w:line="0" w:lineRule="atLeast"/>
              <w:jc w:val="center"/>
              <w:rPr>
                <w:rFonts w:ascii="Palatino Linotype" w:hAnsi="Palatino Linotype" w:cs="Arial"/>
                <w:b/>
              </w:rPr>
            </w:pPr>
          </w:p>
          <w:p w14:paraId="32BCF653" w14:textId="77777777" w:rsidR="00086E87" w:rsidRPr="003F3C01" w:rsidRDefault="00086E87" w:rsidP="00086E87">
            <w:pPr>
              <w:tabs>
                <w:tab w:val="left" w:pos="0"/>
              </w:tabs>
              <w:spacing w:line="0" w:lineRule="atLeast"/>
              <w:rPr>
                <w:rFonts w:ascii="Palatino Linotype" w:hAnsi="Palatino Linotype" w:cs="Arial"/>
                <w:b/>
              </w:rPr>
            </w:pPr>
          </w:p>
          <w:p w14:paraId="16429C15" w14:textId="77777777" w:rsidR="00086E87" w:rsidRPr="003F3C01" w:rsidRDefault="00086E87" w:rsidP="00086E87">
            <w:pPr>
              <w:tabs>
                <w:tab w:val="left" w:pos="0"/>
              </w:tabs>
              <w:spacing w:line="0" w:lineRule="atLeast"/>
              <w:jc w:val="center"/>
              <w:rPr>
                <w:rFonts w:ascii="Palatino Linotype" w:hAnsi="Palatino Linotype" w:cs="Arial"/>
                <w:b/>
              </w:rPr>
            </w:pPr>
          </w:p>
          <w:p w14:paraId="146A8183"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Javier Martínez Cruz</w:t>
            </w:r>
          </w:p>
          <w:p w14:paraId="54F734B0" w14:textId="77777777" w:rsidR="00086E87" w:rsidRPr="003F3C01" w:rsidRDefault="00086E87" w:rsidP="00086E87">
            <w:pPr>
              <w:tabs>
                <w:tab w:val="left" w:pos="0"/>
              </w:tabs>
              <w:spacing w:line="0" w:lineRule="atLeast"/>
              <w:jc w:val="center"/>
              <w:rPr>
                <w:rFonts w:ascii="Palatino Linotype" w:hAnsi="Palatino Linotype" w:cs="Arial"/>
              </w:rPr>
            </w:pPr>
            <w:r w:rsidRPr="003F3C01">
              <w:rPr>
                <w:rFonts w:ascii="Palatino Linotype" w:hAnsi="Palatino Linotype" w:cs="Arial"/>
              </w:rPr>
              <w:t>Comisionado</w:t>
            </w:r>
          </w:p>
          <w:p w14:paraId="2AAD2353"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(Rúbrica)</w:t>
            </w:r>
          </w:p>
        </w:tc>
        <w:tc>
          <w:tcPr>
            <w:tcW w:w="5013" w:type="dxa"/>
          </w:tcPr>
          <w:p w14:paraId="4F30E365" w14:textId="77777777" w:rsidR="00086E87" w:rsidRPr="003F3C01" w:rsidRDefault="00086E87" w:rsidP="00086E87">
            <w:pPr>
              <w:tabs>
                <w:tab w:val="left" w:pos="0"/>
              </w:tabs>
              <w:spacing w:line="0" w:lineRule="atLeast"/>
              <w:jc w:val="center"/>
              <w:rPr>
                <w:rFonts w:ascii="Palatino Linotype" w:hAnsi="Palatino Linotype" w:cs="Arial"/>
                <w:b/>
              </w:rPr>
            </w:pPr>
          </w:p>
          <w:p w14:paraId="21907508" w14:textId="77777777" w:rsidR="00086E87" w:rsidRPr="003F3C01" w:rsidRDefault="00086E87" w:rsidP="00086E87">
            <w:pPr>
              <w:tabs>
                <w:tab w:val="left" w:pos="0"/>
              </w:tabs>
              <w:spacing w:line="0" w:lineRule="atLeast"/>
              <w:jc w:val="center"/>
              <w:rPr>
                <w:rFonts w:ascii="Palatino Linotype" w:hAnsi="Palatino Linotype" w:cs="Arial"/>
                <w:b/>
              </w:rPr>
            </w:pPr>
          </w:p>
          <w:p w14:paraId="3DE6777E" w14:textId="77777777" w:rsidR="00086E87" w:rsidRPr="003F3C01" w:rsidRDefault="00086E87" w:rsidP="00086E87">
            <w:pPr>
              <w:tabs>
                <w:tab w:val="left" w:pos="0"/>
              </w:tabs>
              <w:spacing w:line="0" w:lineRule="atLeast"/>
              <w:jc w:val="center"/>
              <w:rPr>
                <w:rFonts w:ascii="Palatino Linotype" w:hAnsi="Palatino Linotype" w:cs="Arial"/>
                <w:b/>
              </w:rPr>
            </w:pPr>
          </w:p>
          <w:p w14:paraId="4D82F078" w14:textId="77777777" w:rsidR="00086E87" w:rsidRPr="003F3C01" w:rsidRDefault="00086E87" w:rsidP="00086E87">
            <w:pPr>
              <w:tabs>
                <w:tab w:val="left" w:pos="0"/>
              </w:tabs>
              <w:spacing w:line="0" w:lineRule="atLeast"/>
              <w:rPr>
                <w:rFonts w:ascii="Palatino Linotype" w:hAnsi="Palatino Linotype" w:cs="Arial"/>
                <w:b/>
              </w:rPr>
            </w:pPr>
          </w:p>
          <w:p w14:paraId="33500150"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Luis Gustavo Parra Noriega</w:t>
            </w:r>
          </w:p>
          <w:p w14:paraId="1F4F2C1C" w14:textId="77777777" w:rsidR="00086E87" w:rsidRPr="003F3C01" w:rsidRDefault="00086E87" w:rsidP="00086E87">
            <w:pPr>
              <w:tabs>
                <w:tab w:val="left" w:pos="0"/>
              </w:tabs>
              <w:spacing w:line="0" w:lineRule="atLeast"/>
              <w:jc w:val="center"/>
              <w:rPr>
                <w:rFonts w:ascii="Palatino Linotype" w:hAnsi="Palatino Linotype" w:cs="Arial"/>
              </w:rPr>
            </w:pPr>
            <w:r w:rsidRPr="003F3C01">
              <w:rPr>
                <w:rFonts w:ascii="Palatino Linotype" w:hAnsi="Palatino Linotype" w:cs="Arial"/>
              </w:rPr>
              <w:t>Comisionado</w:t>
            </w:r>
          </w:p>
          <w:p w14:paraId="3B5C040A" w14:textId="77777777" w:rsidR="00086E87" w:rsidRPr="003F3C01" w:rsidRDefault="00086E87" w:rsidP="00086E87">
            <w:pPr>
              <w:tabs>
                <w:tab w:val="left" w:pos="0"/>
              </w:tabs>
              <w:spacing w:line="0" w:lineRule="atLeast"/>
              <w:jc w:val="center"/>
              <w:rPr>
                <w:rFonts w:ascii="Palatino Linotype" w:hAnsi="Palatino Linotype" w:cs="Arial"/>
                <w:b/>
              </w:rPr>
            </w:pPr>
            <w:r w:rsidRPr="003F3C01">
              <w:rPr>
                <w:rFonts w:ascii="Palatino Linotype" w:hAnsi="Palatino Linotype" w:cs="Arial"/>
                <w:b/>
              </w:rPr>
              <w:t>(Rúbrica)</w:t>
            </w:r>
          </w:p>
        </w:tc>
      </w:tr>
      <w:tr w:rsidR="00086E87" w:rsidRPr="003F3C01" w14:paraId="74F15FAE" w14:textId="77777777" w:rsidTr="0028500D">
        <w:trPr>
          <w:jc w:val="center"/>
        </w:trPr>
        <w:tc>
          <w:tcPr>
            <w:tcW w:w="9918" w:type="dxa"/>
            <w:gridSpan w:val="2"/>
          </w:tcPr>
          <w:p w14:paraId="17AA2207" w14:textId="77777777" w:rsidR="00086E87" w:rsidRPr="003F3C01" w:rsidRDefault="00086E87" w:rsidP="00086E87">
            <w:pPr>
              <w:tabs>
                <w:tab w:val="left" w:pos="0"/>
              </w:tabs>
              <w:spacing w:line="0" w:lineRule="atLeast"/>
              <w:rPr>
                <w:rFonts w:ascii="Palatino Linotype" w:hAnsi="Palatino Linotype" w:cs="Arial"/>
                <w:b/>
                <w:sz w:val="22"/>
              </w:rPr>
            </w:pPr>
          </w:p>
          <w:p w14:paraId="74E820E9" w14:textId="77777777" w:rsidR="00086E87" w:rsidRPr="003F3C01" w:rsidRDefault="00086E87" w:rsidP="00086E87">
            <w:pPr>
              <w:tabs>
                <w:tab w:val="left" w:pos="0"/>
              </w:tabs>
              <w:spacing w:line="0" w:lineRule="atLeast"/>
              <w:jc w:val="center"/>
              <w:rPr>
                <w:rFonts w:ascii="Palatino Linotype" w:hAnsi="Palatino Linotype" w:cs="Arial"/>
                <w:b/>
                <w:sz w:val="22"/>
              </w:rPr>
            </w:pPr>
          </w:p>
          <w:p w14:paraId="08437798" w14:textId="77777777" w:rsidR="00086E87" w:rsidRPr="003F3C01" w:rsidRDefault="00086E87" w:rsidP="00086E87">
            <w:pPr>
              <w:tabs>
                <w:tab w:val="left" w:pos="0"/>
              </w:tabs>
              <w:spacing w:line="0" w:lineRule="atLeast"/>
              <w:jc w:val="center"/>
              <w:rPr>
                <w:rFonts w:ascii="Palatino Linotype" w:hAnsi="Palatino Linotype" w:cs="Arial"/>
                <w:b/>
                <w:sz w:val="22"/>
              </w:rPr>
            </w:pPr>
          </w:p>
          <w:p w14:paraId="1F4FB9E5" w14:textId="77777777" w:rsidR="00086E87" w:rsidRPr="003F3C01" w:rsidRDefault="00086E87" w:rsidP="00086E87">
            <w:pPr>
              <w:tabs>
                <w:tab w:val="left" w:pos="0"/>
              </w:tabs>
              <w:spacing w:line="0" w:lineRule="atLeast"/>
              <w:jc w:val="center"/>
              <w:rPr>
                <w:rFonts w:ascii="Palatino Linotype" w:hAnsi="Palatino Linotype" w:cs="Arial"/>
                <w:b/>
                <w:sz w:val="22"/>
              </w:rPr>
            </w:pPr>
            <w:r w:rsidRPr="003F3C01">
              <w:rPr>
                <w:rFonts w:ascii="Palatino Linotype" w:hAnsi="Palatino Linotype" w:cs="Arial"/>
                <w:b/>
                <w:sz w:val="22"/>
              </w:rPr>
              <w:t>Alexis Tapia Ramírez</w:t>
            </w:r>
          </w:p>
          <w:p w14:paraId="509B3818" w14:textId="77777777" w:rsidR="00086E87" w:rsidRPr="003F3C01" w:rsidRDefault="00086E87" w:rsidP="00086E87">
            <w:pPr>
              <w:tabs>
                <w:tab w:val="left" w:pos="0"/>
              </w:tabs>
              <w:spacing w:line="0" w:lineRule="atLeast"/>
              <w:jc w:val="center"/>
              <w:rPr>
                <w:rFonts w:ascii="Palatino Linotype" w:hAnsi="Palatino Linotype" w:cs="Arial"/>
                <w:sz w:val="22"/>
              </w:rPr>
            </w:pPr>
            <w:r w:rsidRPr="003F3C01">
              <w:rPr>
                <w:rFonts w:ascii="Palatino Linotype" w:hAnsi="Palatino Linotype" w:cs="Arial"/>
                <w:sz w:val="22"/>
              </w:rPr>
              <w:t>Secretario Técnico del Pleno</w:t>
            </w:r>
          </w:p>
          <w:p w14:paraId="6DC3C982" w14:textId="77777777" w:rsidR="00086E87" w:rsidRPr="003F3C01" w:rsidRDefault="00086E87" w:rsidP="00086E87">
            <w:pPr>
              <w:tabs>
                <w:tab w:val="left" w:pos="0"/>
              </w:tabs>
              <w:spacing w:line="0" w:lineRule="atLeast"/>
              <w:jc w:val="center"/>
              <w:rPr>
                <w:rFonts w:ascii="Palatino Linotype" w:hAnsi="Palatino Linotype" w:cs="Arial"/>
                <w:b/>
                <w:sz w:val="22"/>
              </w:rPr>
            </w:pPr>
            <w:r w:rsidRPr="003F3C01">
              <w:rPr>
                <w:rFonts w:ascii="Palatino Linotype" w:hAnsi="Palatino Linotype" w:cs="Arial"/>
                <w:b/>
                <w:sz w:val="22"/>
              </w:rPr>
              <w:t>(Rúbrica)</w:t>
            </w:r>
          </w:p>
          <w:p w14:paraId="0B16636F" w14:textId="77777777" w:rsidR="00086E87" w:rsidRPr="003F3C01" w:rsidRDefault="00086E87" w:rsidP="00086E87">
            <w:pPr>
              <w:tabs>
                <w:tab w:val="left" w:pos="0"/>
              </w:tabs>
              <w:spacing w:line="0" w:lineRule="atLeast"/>
              <w:jc w:val="center"/>
              <w:rPr>
                <w:rFonts w:ascii="Palatino Linotype" w:hAnsi="Palatino Linotype" w:cs="Arial"/>
                <w:b/>
                <w:sz w:val="22"/>
              </w:rPr>
            </w:pPr>
          </w:p>
        </w:tc>
      </w:tr>
    </w:tbl>
    <w:p w14:paraId="6AF0858D" w14:textId="77777777" w:rsidR="00086E87" w:rsidRPr="003F3C01" w:rsidRDefault="00086E87" w:rsidP="00086E87">
      <w:pPr>
        <w:tabs>
          <w:tab w:val="left" w:pos="0"/>
        </w:tabs>
        <w:spacing w:line="360" w:lineRule="auto"/>
        <w:jc w:val="both"/>
        <w:rPr>
          <w:rFonts w:ascii="Palatino Linotype" w:hAnsi="Palatino Linotype" w:cs="Arial"/>
          <w:sz w:val="22"/>
        </w:rPr>
      </w:pPr>
    </w:p>
    <w:p w14:paraId="28406F6E" w14:textId="77777777" w:rsidR="00086E87" w:rsidRPr="003F3C01" w:rsidRDefault="00086E87" w:rsidP="00086E87">
      <w:pPr>
        <w:tabs>
          <w:tab w:val="left" w:pos="0"/>
        </w:tabs>
        <w:spacing w:line="360" w:lineRule="auto"/>
        <w:jc w:val="both"/>
        <w:rPr>
          <w:rFonts w:ascii="Palatino Linotype" w:hAnsi="Palatino Linotype" w:cs="Arial"/>
          <w:sz w:val="22"/>
        </w:rPr>
      </w:pPr>
    </w:p>
    <w:p w14:paraId="0962B850" w14:textId="77777777" w:rsidR="00086E87" w:rsidRPr="003F3C01" w:rsidRDefault="00086E87" w:rsidP="00086E87">
      <w:pPr>
        <w:tabs>
          <w:tab w:val="left" w:pos="0"/>
        </w:tabs>
        <w:spacing w:line="360" w:lineRule="auto"/>
        <w:jc w:val="both"/>
        <w:rPr>
          <w:rFonts w:ascii="Palatino Linotype" w:hAnsi="Palatino Linotype" w:cs="Arial"/>
          <w:sz w:val="22"/>
        </w:rPr>
      </w:pPr>
    </w:p>
    <w:p w14:paraId="29FD4C6B" w14:textId="55937E0B" w:rsidR="00574B94" w:rsidRPr="00086E87" w:rsidRDefault="00086E87" w:rsidP="00086E87">
      <w:pPr>
        <w:tabs>
          <w:tab w:val="left" w:pos="0"/>
        </w:tabs>
        <w:spacing w:line="360" w:lineRule="auto"/>
        <w:jc w:val="both"/>
        <w:rPr>
          <w:rFonts w:ascii="Palatino Linotype" w:hAnsi="Palatino Linotype" w:cs="Arial"/>
          <w:i/>
          <w:sz w:val="22"/>
        </w:rPr>
      </w:pPr>
      <w:r w:rsidRPr="003F3C01">
        <w:rPr>
          <w:rFonts w:ascii="Palatino Linotype" w:hAnsi="Palatino Linotype" w:cs="Arial"/>
          <w:sz w:val="22"/>
        </w:rPr>
        <w:t xml:space="preserve">Esta hoja corresponde a la resolución de fecha trece (13) de noviembre de dos mil diecinueve, emitida en el recurso de revisión </w:t>
      </w:r>
      <w:r w:rsidRPr="003F3C01">
        <w:rPr>
          <w:rFonts w:ascii="Palatino Linotype" w:hAnsi="Palatino Linotype" w:cs="Arial"/>
          <w:b/>
          <w:bCs/>
          <w:sz w:val="22"/>
        </w:rPr>
        <w:t>07118/INFOEM/IP/RR/2019</w:t>
      </w:r>
      <w:r w:rsidRPr="003F3C01">
        <w:rPr>
          <w:rFonts w:ascii="Palatino Linotype" w:hAnsi="Palatino Linotype" w:cs="Arial"/>
          <w:bCs/>
          <w:sz w:val="22"/>
        </w:rPr>
        <w:t>.</w:t>
      </w:r>
      <w:bookmarkEnd w:id="38"/>
    </w:p>
    <w:bookmarkEnd w:id="39"/>
    <w:bookmarkEnd w:id="40"/>
    <w:sectPr w:rsidR="00574B94" w:rsidRPr="00086E87" w:rsidSect="004B5677">
      <w:headerReference w:type="default" r:id="rId15"/>
      <w:footerReference w:type="default" r:id="rId16"/>
      <w:headerReference w:type="first" r:id="rId17"/>
      <w:footerReference w:type="first" r:id="rId18"/>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40DCA" w14:textId="77777777" w:rsidR="00A35AF4" w:rsidRDefault="00A35AF4" w:rsidP="00587366">
      <w:r>
        <w:separator/>
      </w:r>
    </w:p>
  </w:endnote>
  <w:endnote w:type="continuationSeparator" w:id="0">
    <w:p w14:paraId="4D052DC9" w14:textId="77777777" w:rsidR="00A35AF4" w:rsidRDefault="00A35AF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F74AB" w:rsidRPr="00883450" w:rsidRDefault="002F74A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E4859">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E4859">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2F74AB" w:rsidRDefault="002F74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F74AB" w:rsidRPr="00883450" w:rsidRDefault="002F74A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E4859" w:rsidRPr="005E485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E4859" w:rsidRPr="005E4859">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2F74AB" w:rsidRPr="00883450" w:rsidRDefault="002F74A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A78B" w14:textId="77777777" w:rsidR="00A35AF4" w:rsidRDefault="00A35AF4" w:rsidP="00587366">
      <w:r>
        <w:separator/>
      </w:r>
    </w:p>
  </w:footnote>
  <w:footnote w:type="continuationSeparator" w:id="0">
    <w:p w14:paraId="10CD90D5" w14:textId="77777777" w:rsidR="00A35AF4" w:rsidRDefault="00A35AF4" w:rsidP="00587366">
      <w:r>
        <w:continuationSeparator/>
      </w:r>
    </w:p>
  </w:footnote>
  <w:footnote w:id="1">
    <w:p w14:paraId="22E47A0D" w14:textId="77777777" w:rsidR="002F74AB" w:rsidRDefault="002F74AB" w:rsidP="00A541FF">
      <w:pPr>
        <w:pStyle w:val="Textonotapie"/>
      </w:pPr>
      <w:r>
        <w:rPr>
          <w:rStyle w:val="Refdenotaalpie"/>
        </w:rPr>
        <w:footnoteRef/>
      </w:r>
      <w:r>
        <w:t xml:space="preserve"> Convención Americana sobre Derechos Humanos. Artículo 13.</w:t>
      </w:r>
    </w:p>
  </w:footnote>
  <w:footnote w:id="2">
    <w:p w14:paraId="322B0A08" w14:textId="77777777" w:rsidR="002F74AB" w:rsidRDefault="002F74AB"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2F74AB" w:rsidRDefault="002F74AB"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2F74AB" w:rsidRDefault="002F74AB" w:rsidP="00A541FF">
      <w:pPr>
        <w:pStyle w:val="Textonotapie"/>
      </w:pPr>
      <w:r>
        <w:rPr>
          <w:rStyle w:val="Refdenotaalpie"/>
        </w:rPr>
        <w:footnoteRef/>
      </w:r>
      <w:r>
        <w:t xml:space="preserve"> Ibídem. </w:t>
      </w:r>
      <w:proofErr w:type="spellStart"/>
      <w:r>
        <w:t>Parr</w:t>
      </w:r>
      <w:proofErr w:type="spellEnd"/>
      <w:r>
        <w:t>. 87.</w:t>
      </w:r>
    </w:p>
  </w:footnote>
  <w:footnote w:id="5">
    <w:p w14:paraId="2D05CA33" w14:textId="77777777" w:rsidR="002F74AB" w:rsidRDefault="002F74AB" w:rsidP="009B615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2ACB16" w14:textId="77777777" w:rsidR="002F74AB" w:rsidRDefault="002F74AB" w:rsidP="009B615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BDEC8C" w14:textId="77777777" w:rsidR="002F74AB" w:rsidRPr="001E1F95" w:rsidRDefault="002F74AB" w:rsidP="009B615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6728A3BA" w14:textId="77777777" w:rsidR="002F74AB" w:rsidRPr="0037004E" w:rsidRDefault="002F74AB" w:rsidP="009B615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F74AB" w:rsidRDefault="002F74AB" w:rsidP="001C6012">
    <w:pPr>
      <w:pStyle w:val="Encabezado"/>
      <w:tabs>
        <w:tab w:val="clear" w:pos="4252"/>
        <w:tab w:val="clear" w:pos="8504"/>
        <w:tab w:val="left" w:pos="8460"/>
      </w:tabs>
    </w:pPr>
    <w:r>
      <w:tab/>
    </w:r>
  </w:p>
  <w:p w14:paraId="64F5F23E" w14:textId="390690E5" w:rsidR="002F74AB" w:rsidRDefault="002F74AB">
    <w:pPr>
      <w:pStyle w:val="Encabezado"/>
    </w:pPr>
  </w:p>
  <w:tbl>
    <w:tblPr>
      <w:tblStyle w:val="Tablaconcuadrcula"/>
      <w:tblW w:w="7796" w:type="dxa"/>
      <w:tblInd w:w="2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4530"/>
    </w:tblGrid>
    <w:tr w:rsidR="002F74AB" w:rsidRPr="00674A46" w14:paraId="07F2896E" w14:textId="77777777" w:rsidTr="00086E87">
      <w:trPr>
        <w:trHeight w:val="138"/>
      </w:trPr>
      <w:tc>
        <w:tcPr>
          <w:tcW w:w="3266" w:type="dxa"/>
          <w:vAlign w:val="center"/>
        </w:tcPr>
        <w:p w14:paraId="4A5B1974" w14:textId="3B2AB4E0" w:rsidR="002F74AB" w:rsidRPr="00674A46" w:rsidRDefault="002F74AB" w:rsidP="00086E87">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4530" w:type="dxa"/>
          <w:vAlign w:val="center"/>
        </w:tcPr>
        <w:p w14:paraId="3A05B4B6" w14:textId="2A68B2FB" w:rsidR="002F74AB" w:rsidRPr="0017265D" w:rsidRDefault="002F74AB" w:rsidP="0021266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7118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F74AB" w:rsidRPr="00674A46" w14:paraId="1B5D8690" w14:textId="77777777" w:rsidTr="00086E87">
      <w:trPr>
        <w:trHeight w:val="233"/>
      </w:trPr>
      <w:tc>
        <w:tcPr>
          <w:tcW w:w="3266" w:type="dxa"/>
          <w:vAlign w:val="center"/>
        </w:tcPr>
        <w:p w14:paraId="3903F2C6" w14:textId="35D57A2C" w:rsidR="002F74AB" w:rsidRPr="00674A46" w:rsidRDefault="002F74AB" w:rsidP="00086E87">
          <w:pPr>
            <w:ind w:right="34"/>
            <w:rPr>
              <w:rFonts w:ascii="Palatino Linotype" w:hAnsi="Palatino Linotype"/>
              <w:b/>
              <w:sz w:val="22"/>
              <w:szCs w:val="22"/>
            </w:rPr>
          </w:pPr>
          <w:r w:rsidRPr="00674A46">
            <w:rPr>
              <w:rFonts w:ascii="Palatino Linotype" w:hAnsi="Palatino Linotype"/>
              <w:b/>
              <w:sz w:val="22"/>
              <w:szCs w:val="22"/>
            </w:rPr>
            <w:t>SUJETO OBLIGADO:</w:t>
          </w:r>
        </w:p>
      </w:tc>
      <w:tc>
        <w:tcPr>
          <w:tcW w:w="4530" w:type="dxa"/>
          <w:vAlign w:val="center"/>
        </w:tcPr>
        <w:p w14:paraId="03C799A2" w14:textId="4CF8BD97" w:rsidR="002F74AB" w:rsidRPr="00B75F20" w:rsidRDefault="002F74AB" w:rsidP="0021266D">
          <w:pPr>
            <w:pStyle w:val="Encabezado"/>
            <w:jc w:val="both"/>
            <w:rPr>
              <w:rFonts w:ascii="Palatino Linotype" w:hAnsi="Palatino Linotype"/>
              <w:b/>
              <w:sz w:val="22"/>
              <w:szCs w:val="22"/>
            </w:rPr>
          </w:pPr>
          <w:r>
            <w:rPr>
              <w:rFonts w:ascii="Palatino Linotype" w:hAnsi="Palatino Linotype"/>
              <w:b/>
              <w:sz w:val="22"/>
              <w:szCs w:val="22"/>
            </w:rPr>
            <w:t>Ayuntamiento de Zinacantepec</w:t>
          </w:r>
        </w:p>
      </w:tc>
    </w:tr>
    <w:tr w:rsidR="002F74AB" w:rsidRPr="00674A46" w14:paraId="095EB01B" w14:textId="77777777" w:rsidTr="00086E87">
      <w:trPr>
        <w:trHeight w:val="321"/>
      </w:trPr>
      <w:tc>
        <w:tcPr>
          <w:tcW w:w="3266" w:type="dxa"/>
          <w:vAlign w:val="center"/>
        </w:tcPr>
        <w:p w14:paraId="6E000A51" w14:textId="25DCC1C7" w:rsidR="002F74AB" w:rsidRPr="00674A46" w:rsidRDefault="002F74AB" w:rsidP="00086E87">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530" w:type="dxa"/>
          <w:vAlign w:val="center"/>
        </w:tcPr>
        <w:p w14:paraId="07560085" w14:textId="05E7D8A2" w:rsidR="002F74AB" w:rsidRPr="00674A46" w:rsidRDefault="002F74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F74AB" w:rsidRDefault="002F74A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F74AB" w:rsidRDefault="002F74AB" w:rsidP="00472C41">
    <w:pPr>
      <w:pStyle w:val="Encabezado"/>
      <w:tabs>
        <w:tab w:val="clear" w:pos="4252"/>
        <w:tab w:val="clear" w:pos="8504"/>
        <w:tab w:val="left" w:pos="3103"/>
      </w:tabs>
    </w:pPr>
    <w:r>
      <w:tab/>
    </w:r>
  </w:p>
  <w:tbl>
    <w:tblPr>
      <w:tblStyle w:val="Tablaconcuadrcula"/>
      <w:tblW w:w="7372" w:type="dxa"/>
      <w:tblInd w:w="2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F74AB" w:rsidRPr="00674A46" w14:paraId="0A3256F2" w14:textId="77777777" w:rsidTr="00086E87">
      <w:trPr>
        <w:trHeight w:val="138"/>
      </w:trPr>
      <w:tc>
        <w:tcPr>
          <w:tcW w:w="3261" w:type="dxa"/>
          <w:vAlign w:val="center"/>
        </w:tcPr>
        <w:p w14:paraId="3D80769D" w14:textId="316F11F8" w:rsidR="002F74AB" w:rsidRPr="00674A46" w:rsidRDefault="002F74AB" w:rsidP="00086E87">
          <w:pPr>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2CF0D83" w:rsidR="002F74AB" w:rsidRPr="00674A46" w:rsidRDefault="002F74AB" w:rsidP="0021266D">
          <w:pPr>
            <w:pStyle w:val="Encabezado"/>
            <w:ind w:hanging="108"/>
            <w:rPr>
              <w:rFonts w:ascii="Palatino Linotype" w:hAnsi="Palatino Linotype"/>
              <w:b/>
              <w:sz w:val="22"/>
              <w:szCs w:val="22"/>
            </w:rPr>
          </w:pPr>
          <w:r>
            <w:rPr>
              <w:rFonts w:ascii="Palatino Linotype" w:hAnsi="Palatino Linotype" w:cs="Arial"/>
              <w:b/>
              <w:bCs/>
              <w:sz w:val="22"/>
              <w:szCs w:val="22"/>
              <w:lang w:eastAsia="es-MX"/>
            </w:rPr>
            <w:t>07118/INFOEM/IP/RR/2019</w:t>
          </w:r>
        </w:p>
      </w:tc>
    </w:tr>
    <w:tr w:rsidR="002F74AB" w:rsidRPr="00B75F20" w14:paraId="128C8B3C" w14:textId="77777777" w:rsidTr="00086E87">
      <w:trPr>
        <w:trHeight w:val="233"/>
      </w:trPr>
      <w:tc>
        <w:tcPr>
          <w:tcW w:w="3261" w:type="dxa"/>
          <w:vAlign w:val="center"/>
        </w:tcPr>
        <w:p w14:paraId="483E3371" w14:textId="66B1BC74" w:rsidR="002F74AB" w:rsidRPr="00674A46" w:rsidRDefault="002F74AB" w:rsidP="00086E87">
          <w:pPr>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67932DC" w:rsidR="002F74AB" w:rsidRPr="00B75F20" w:rsidRDefault="00D945D9" w:rsidP="003A2A5C">
          <w:pPr>
            <w:pStyle w:val="Encabezado"/>
            <w:ind w:right="234" w:hanging="108"/>
            <w:rPr>
              <w:rFonts w:ascii="Palatino Linotype" w:hAnsi="Palatino Linotype"/>
              <w:b/>
              <w:sz w:val="22"/>
              <w:szCs w:val="22"/>
            </w:rPr>
          </w:pPr>
          <w:r w:rsidRPr="00D945D9">
            <w:rPr>
              <w:rFonts w:ascii="Palatino Linotype" w:hAnsi="Palatino Linotype"/>
              <w:b/>
              <w:sz w:val="22"/>
              <w:szCs w:val="22"/>
              <w:highlight w:val="black"/>
            </w:rPr>
            <w:t>-------------------------------------</w:t>
          </w:r>
        </w:p>
      </w:tc>
    </w:tr>
    <w:tr w:rsidR="002F74AB" w:rsidRPr="00674A46" w14:paraId="41BE0704" w14:textId="77777777" w:rsidTr="00086E87">
      <w:trPr>
        <w:trHeight w:val="321"/>
      </w:trPr>
      <w:tc>
        <w:tcPr>
          <w:tcW w:w="3261" w:type="dxa"/>
          <w:vAlign w:val="center"/>
        </w:tcPr>
        <w:p w14:paraId="34C64148" w14:textId="10C6C8A9" w:rsidR="002F74AB" w:rsidRPr="00674A46" w:rsidRDefault="002F74AB" w:rsidP="00086E87">
          <w:pPr>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E7F7573" w:rsidR="002F74AB" w:rsidRPr="00674A46" w:rsidRDefault="002F74AB" w:rsidP="0021266D">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Zinacantepec</w:t>
          </w:r>
        </w:p>
      </w:tc>
    </w:tr>
    <w:tr w:rsidR="002F74AB" w:rsidRPr="00674A46" w14:paraId="0C8B6193" w14:textId="77777777" w:rsidTr="00086E87">
      <w:trPr>
        <w:trHeight w:val="321"/>
      </w:trPr>
      <w:tc>
        <w:tcPr>
          <w:tcW w:w="3261" w:type="dxa"/>
          <w:vAlign w:val="center"/>
        </w:tcPr>
        <w:p w14:paraId="321FFAFF" w14:textId="40E5A678" w:rsidR="002F74AB" w:rsidRPr="00674A46" w:rsidRDefault="002F74AB" w:rsidP="00086E87">
          <w:pPr>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F74AB" w:rsidRPr="00674A46" w:rsidRDefault="002F74AB"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F74AB" w:rsidRDefault="002F74A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1A2F"/>
    <w:multiLevelType w:val="hybridMultilevel"/>
    <w:tmpl w:val="6B704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2A6C70"/>
    <w:multiLevelType w:val="hybridMultilevel"/>
    <w:tmpl w:val="54B4F304"/>
    <w:lvl w:ilvl="0" w:tplc="AEE4FE5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88770B"/>
    <w:multiLevelType w:val="hybridMultilevel"/>
    <w:tmpl w:val="541E8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244A54"/>
    <w:multiLevelType w:val="hybridMultilevel"/>
    <w:tmpl w:val="6A48CAB2"/>
    <w:lvl w:ilvl="0" w:tplc="907C8C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E859AB"/>
    <w:multiLevelType w:val="hybridMultilevel"/>
    <w:tmpl w:val="9CECAF9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46DE67C5"/>
    <w:multiLevelType w:val="hybridMultilevel"/>
    <w:tmpl w:val="9B406A9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7"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61A86"/>
    <w:multiLevelType w:val="hybridMultilevel"/>
    <w:tmpl w:val="271CD384"/>
    <w:lvl w:ilvl="0" w:tplc="F78C7D88">
      <w:start w:val="1"/>
      <w:numFmt w:val="upperRoman"/>
      <w:lvlText w:val="%1."/>
      <w:lvlJc w:val="left"/>
      <w:pPr>
        <w:ind w:left="108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597173"/>
    <w:multiLevelType w:val="hybridMultilevel"/>
    <w:tmpl w:val="853494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9"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22"/>
  </w:num>
  <w:num w:numId="3">
    <w:abstractNumId w:val="18"/>
  </w:num>
  <w:num w:numId="4">
    <w:abstractNumId w:val="41"/>
  </w:num>
  <w:num w:numId="5">
    <w:abstractNumId w:val="42"/>
  </w:num>
  <w:num w:numId="6">
    <w:abstractNumId w:val="29"/>
  </w:num>
  <w:num w:numId="7">
    <w:abstractNumId w:val="35"/>
  </w:num>
  <w:num w:numId="8">
    <w:abstractNumId w:val="1"/>
  </w:num>
  <w:num w:numId="9">
    <w:abstractNumId w:val="27"/>
  </w:num>
  <w:num w:numId="10">
    <w:abstractNumId w:val="28"/>
  </w:num>
  <w:num w:numId="11">
    <w:abstractNumId w:val="3"/>
  </w:num>
  <w:num w:numId="12">
    <w:abstractNumId w:val="10"/>
  </w:num>
  <w:num w:numId="13">
    <w:abstractNumId w:val="8"/>
  </w:num>
  <w:num w:numId="14">
    <w:abstractNumId w:val="36"/>
  </w:num>
  <w:num w:numId="15">
    <w:abstractNumId w:val="45"/>
  </w:num>
  <w:num w:numId="16">
    <w:abstractNumId w:val="39"/>
  </w:num>
  <w:num w:numId="17">
    <w:abstractNumId w:val="44"/>
  </w:num>
  <w:num w:numId="18">
    <w:abstractNumId w:val="6"/>
  </w:num>
  <w:num w:numId="19">
    <w:abstractNumId w:val="4"/>
  </w:num>
  <w:num w:numId="20">
    <w:abstractNumId w:val="38"/>
  </w:num>
  <w:num w:numId="21">
    <w:abstractNumId w:val="11"/>
  </w:num>
  <w:num w:numId="22">
    <w:abstractNumId w:val="19"/>
  </w:num>
  <w:num w:numId="23">
    <w:abstractNumId w:val="37"/>
  </w:num>
  <w:num w:numId="24">
    <w:abstractNumId w:val="15"/>
  </w:num>
  <w:num w:numId="25">
    <w:abstractNumId w:val="21"/>
  </w:num>
  <w:num w:numId="26">
    <w:abstractNumId w:val="33"/>
  </w:num>
  <w:num w:numId="27">
    <w:abstractNumId w:val="46"/>
  </w:num>
  <w:num w:numId="28">
    <w:abstractNumId w:val="30"/>
  </w:num>
  <w:num w:numId="29">
    <w:abstractNumId w:val="40"/>
  </w:num>
  <w:num w:numId="30">
    <w:abstractNumId w:val="20"/>
  </w:num>
  <w:num w:numId="31">
    <w:abstractNumId w:val="14"/>
  </w:num>
  <w:num w:numId="32">
    <w:abstractNumId w:val="26"/>
  </w:num>
  <w:num w:numId="33">
    <w:abstractNumId w:val="43"/>
  </w:num>
  <w:num w:numId="34">
    <w:abstractNumId w:val="31"/>
  </w:num>
  <w:num w:numId="35">
    <w:abstractNumId w:val="2"/>
  </w:num>
  <w:num w:numId="36">
    <w:abstractNumId w:val="12"/>
  </w:num>
  <w:num w:numId="37">
    <w:abstractNumId w:val="7"/>
  </w:num>
  <w:num w:numId="38">
    <w:abstractNumId w:val="5"/>
  </w:num>
  <w:num w:numId="39">
    <w:abstractNumId w:val="23"/>
  </w:num>
  <w:num w:numId="40">
    <w:abstractNumId w:val="17"/>
  </w:num>
  <w:num w:numId="41">
    <w:abstractNumId w:val="25"/>
  </w:num>
  <w:num w:numId="42">
    <w:abstractNumId w:val="0"/>
  </w:num>
  <w:num w:numId="43">
    <w:abstractNumId w:val="24"/>
  </w:num>
  <w:num w:numId="44">
    <w:abstractNumId w:val="32"/>
  </w:num>
  <w:num w:numId="45">
    <w:abstractNumId w:val="13"/>
  </w:num>
  <w:num w:numId="46">
    <w:abstractNumId w:val="9"/>
  </w:num>
  <w:num w:numId="4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04A"/>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52D3"/>
    <w:rsid w:val="000179E3"/>
    <w:rsid w:val="00017FCB"/>
    <w:rsid w:val="000203D3"/>
    <w:rsid w:val="000205A3"/>
    <w:rsid w:val="00021182"/>
    <w:rsid w:val="000211F8"/>
    <w:rsid w:val="00021B99"/>
    <w:rsid w:val="0002384D"/>
    <w:rsid w:val="00024833"/>
    <w:rsid w:val="00024C70"/>
    <w:rsid w:val="00024F35"/>
    <w:rsid w:val="00026BE9"/>
    <w:rsid w:val="0003063D"/>
    <w:rsid w:val="000319FD"/>
    <w:rsid w:val="00031F10"/>
    <w:rsid w:val="00032493"/>
    <w:rsid w:val="0003320B"/>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AA2"/>
    <w:rsid w:val="00082D11"/>
    <w:rsid w:val="00083DE3"/>
    <w:rsid w:val="000849F1"/>
    <w:rsid w:val="0008542A"/>
    <w:rsid w:val="000857AB"/>
    <w:rsid w:val="000869A5"/>
    <w:rsid w:val="00086D80"/>
    <w:rsid w:val="00086E87"/>
    <w:rsid w:val="00087248"/>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A5E"/>
    <w:rsid w:val="000B0C92"/>
    <w:rsid w:val="000B11FA"/>
    <w:rsid w:val="000B152C"/>
    <w:rsid w:val="000B32C8"/>
    <w:rsid w:val="000B37DB"/>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554"/>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5A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CBB"/>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281"/>
    <w:rsid w:val="001C66F7"/>
    <w:rsid w:val="001C67B0"/>
    <w:rsid w:val="001C6F04"/>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AF8"/>
    <w:rsid w:val="001F5C6C"/>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66D"/>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1F1F"/>
    <w:rsid w:val="0022281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4FDE"/>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1A45"/>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988"/>
    <w:rsid w:val="002E5D59"/>
    <w:rsid w:val="002E6531"/>
    <w:rsid w:val="002E689B"/>
    <w:rsid w:val="002E6CFE"/>
    <w:rsid w:val="002E74CE"/>
    <w:rsid w:val="002E7AD0"/>
    <w:rsid w:val="002F1225"/>
    <w:rsid w:val="002F1871"/>
    <w:rsid w:val="002F287A"/>
    <w:rsid w:val="002F2A37"/>
    <w:rsid w:val="002F364F"/>
    <w:rsid w:val="002F3672"/>
    <w:rsid w:val="002F4F4D"/>
    <w:rsid w:val="002F5D4A"/>
    <w:rsid w:val="002F72FA"/>
    <w:rsid w:val="002F74AB"/>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9D0"/>
    <w:rsid w:val="00327D79"/>
    <w:rsid w:val="00330239"/>
    <w:rsid w:val="00330D90"/>
    <w:rsid w:val="00331011"/>
    <w:rsid w:val="0033109C"/>
    <w:rsid w:val="00331DE4"/>
    <w:rsid w:val="003326FE"/>
    <w:rsid w:val="00332987"/>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21F4"/>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503"/>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0DD5"/>
    <w:rsid w:val="003D1664"/>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3C01"/>
    <w:rsid w:val="003F607C"/>
    <w:rsid w:val="003F70CA"/>
    <w:rsid w:val="003F7CD7"/>
    <w:rsid w:val="0040137F"/>
    <w:rsid w:val="0040158D"/>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64A"/>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1AA5"/>
    <w:rsid w:val="004A2A9E"/>
    <w:rsid w:val="004A2BF5"/>
    <w:rsid w:val="004A3085"/>
    <w:rsid w:val="004A4BD5"/>
    <w:rsid w:val="004A4CFD"/>
    <w:rsid w:val="004A677C"/>
    <w:rsid w:val="004A6E25"/>
    <w:rsid w:val="004A7D67"/>
    <w:rsid w:val="004B0546"/>
    <w:rsid w:val="004B176B"/>
    <w:rsid w:val="004B1B06"/>
    <w:rsid w:val="004B293C"/>
    <w:rsid w:val="004B2A3D"/>
    <w:rsid w:val="004B300E"/>
    <w:rsid w:val="004B30DA"/>
    <w:rsid w:val="004B3277"/>
    <w:rsid w:val="004B3D59"/>
    <w:rsid w:val="004B5677"/>
    <w:rsid w:val="004B58EA"/>
    <w:rsid w:val="004B5B76"/>
    <w:rsid w:val="004B73EF"/>
    <w:rsid w:val="004B7969"/>
    <w:rsid w:val="004C08BA"/>
    <w:rsid w:val="004C0E8A"/>
    <w:rsid w:val="004C108E"/>
    <w:rsid w:val="004C1CA2"/>
    <w:rsid w:val="004C1DD8"/>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4"/>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31C"/>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572"/>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A7A"/>
    <w:rsid w:val="00537CC0"/>
    <w:rsid w:val="00537E2C"/>
    <w:rsid w:val="0054038D"/>
    <w:rsid w:val="0054043A"/>
    <w:rsid w:val="005407F0"/>
    <w:rsid w:val="00540B8F"/>
    <w:rsid w:val="0054146C"/>
    <w:rsid w:val="00541EFF"/>
    <w:rsid w:val="00542600"/>
    <w:rsid w:val="00542797"/>
    <w:rsid w:val="00542A9C"/>
    <w:rsid w:val="00542B3A"/>
    <w:rsid w:val="005434E0"/>
    <w:rsid w:val="00543E24"/>
    <w:rsid w:val="00544AB9"/>
    <w:rsid w:val="00544C4F"/>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6D73"/>
    <w:rsid w:val="00567329"/>
    <w:rsid w:val="005673FD"/>
    <w:rsid w:val="00567998"/>
    <w:rsid w:val="00571419"/>
    <w:rsid w:val="005731BE"/>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0AFE"/>
    <w:rsid w:val="005E11D5"/>
    <w:rsid w:val="005E1572"/>
    <w:rsid w:val="005E2296"/>
    <w:rsid w:val="005E22BC"/>
    <w:rsid w:val="005E2570"/>
    <w:rsid w:val="005E34D4"/>
    <w:rsid w:val="005E3886"/>
    <w:rsid w:val="005E3AE2"/>
    <w:rsid w:val="005E3FDE"/>
    <w:rsid w:val="005E4859"/>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36"/>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6E00"/>
    <w:rsid w:val="00640A7F"/>
    <w:rsid w:val="00640DE4"/>
    <w:rsid w:val="00641315"/>
    <w:rsid w:val="006417BF"/>
    <w:rsid w:val="006434B9"/>
    <w:rsid w:val="0064393B"/>
    <w:rsid w:val="00644375"/>
    <w:rsid w:val="00644A5C"/>
    <w:rsid w:val="00646378"/>
    <w:rsid w:val="00646A08"/>
    <w:rsid w:val="00647413"/>
    <w:rsid w:val="00647F67"/>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60A"/>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4A7A"/>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552"/>
    <w:rsid w:val="006958A7"/>
    <w:rsid w:val="00695F94"/>
    <w:rsid w:val="006964F5"/>
    <w:rsid w:val="00696EF8"/>
    <w:rsid w:val="006A1047"/>
    <w:rsid w:val="006A1FD1"/>
    <w:rsid w:val="006A25C1"/>
    <w:rsid w:val="006A2748"/>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0FE"/>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07F78"/>
    <w:rsid w:val="007116E3"/>
    <w:rsid w:val="00711DEF"/>
    <w:rsid w:val="007132A1"/>
    <w:rsid w:val="007136BC"/>
    <w:rsid w:val="00714576"/>
    <w:rsid w:val="00715A04"/>
    <w:rsid w:val="00717CB2"/>
    <w:rsid w:val="00717CC4"/>
    <w:rsid w:val="00720D15"/>
    <w:rsid w:val="00721335"/>
    <w:rsid w:val="0072164E"/>
    <w:rsid w:val="00721924"/>
    <w:rsid w:val="00721F55"/>
    <w:rsid w:val="00721F66"/>
    <w:rsid w:val="007221AE"/>
    <w:rsid w:val="00722B93"/>
    <w:rsid w:val="007234C4"/>
    <w:rsid w:val="00725BBD"/>
    <w:rsid w:val="00725BF5"/>
    <w:rsid w:val="00727367"/>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24DA"/>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92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3C92"/>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181"/>
    <w:rsid w:val="007B60EE"/>
    <w:rsid w:val="007B694D"/>
    <w:rsid w:val="007B753F"/>
    <w:rsid w:val="007C0013"/>
    <w:rsid w:val="007C0CBC"/>
    <w:rsid w:val="007C181E"/>
    <w:rsid w:val="007C255D"/>
    <w:rsid w:val="007C34BA"/>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172"/>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38C9"/>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282F"/>
    <w:rsid w:val="0093416D"/>
    <w:rsid w:val="00935346"/>
    <w:rsid w:val="00936B46"/>
    <w:rsid w:val="00941D44"/>
    <w:rsid w:val="0094424D"/>
    <w:rsid w:val="009457AE"/>
    <w:rsid w:val="009458C9"/>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886"/>
    <w:rsid w:val="00980FE9"/>
    <w:rsid w:val="00982DBD"/>
    <w:rsid w:val="009830D3"/>
    <w:rsid w:val="00983B8F"/>
    <w:rsid w:val="009846B5"/>
    <w:rsid w:val="009849F0"/>
    <w:rsid w:val="0098595E"/>
    <w:rsid w:val="00986073"/>
    <w:rsid w:val="009908DC"/>
    <w:rsid w:val="009909DD"/>
    <w:rsid w:val="00990EE2"/>
    <w:rsid w:val="009916D2"/>
    <w:rsid w:val="0099197E"/>
    <w:rsid w:val="0099229C"/>
    <w:rsid w:val="00993714"/>
    <w:rsid w:val="009943C4"/>
    <w:rsid w:val="00994F7F"/>
    <w:rsid w:val="00995214"/>
    <w:rsid w:val="00995C9F"/>
    <w:rsid w:val="00996436"/>
    <w:rsid w:val="0099752D"/>
    <w:rsid w:val="009A0461"/>
    <w:rsid w:val="009A12A7"/>
    <w:rsid w:val="009A28A2"/>
    <w:rsid w:val="009A290E"/>
    <w:rsid w:val="009A4712"/>
    <w:rsid w:val="009A5191"/>
    <w:rsid w:val="009A6119"/>
    <w:rsid w:val="009A67F2"/>
    <w:rsid w:val="009A7CCB"/>
    <w:rsid w:val="009B063C"/>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4D27"/>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063"/>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6CA0"/>
    <w:rsid w:val="00A275CF"/>
    <w:rsid w:val="00A27A7F"/>
    <w:rsid w:val="00A3276A"/>
    <w:rsid w:val="00A32FAD"/>
    <w:rsid w:val="00A33705"/>
    <w:rsid w:val="00A33D3A"/>
    <w:rsid w:val="00A345A3"/>
    <w:rsid w:val="00A348A1"/>
    <w:rsid w:val="00A348AC"/>
    <w:rsid w:val="00A349D2"/>
    <w:rsid w:val="00A35492"/>
    <w:rsid w:val="00A35AF4"/>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0E7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9F3"/>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C7B46"/>
    <w:rsid w:val="00AD0569"/>
    <w:rsid w:val="00AD0B3C"/>
    <w:rsid w:val="00AD13A4"/>
    <w:rsid w:val="00AD1CC0"/>
    <w:rsid w:val="00AD22B5"/>
    <w:rsid w:val="00AD3DB4"/>
    <w:rsid w:val="00AD4C0A"/>
    <w:rsid w:val="00AD5106"/>
    <w:rsid w:val="00AD5D95"/>
    <w:rsid w:val="00AD5ECA"/>
    <w:rsid w:val="00AD69A6"/>
    <w:rsid w:val="00AD6F04"/>
    <w:rsid w:val="00AE16FC"/>
    <w:rsid w:val="00AE3B0B"/>
    <w:rsid w:val="00AE3FC3"/>
    <w:rsid w:val="00AE4602"/>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707"/>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5410"/>
    <w:rsid w:val="00B47215"/>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61D"/>
    <w:rsid w:val="00B73838"/>
    <w:rsid w:val="00B73B73"/>
    <w:rsid w:val="00B7421A"/>
    <w:rsid w:val="00B742CB"/>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87F0D"/>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A7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3BCA"/>
    <w:rsid w:val="00C149E0"/>
    <w:rsid w:val="00C14CDF"/>
    <w:rsid w:val="00C150E0"/>
    <w:rsid w:val="00C150F6"/>
    <w:rsid w:val="00C151B8"/>
    <w:rsid w:val="00C15419"/>
    <w:rsid w:val="00C15559"/>
    <w:rsid w:val="00C15A26"/>
    <w:rsid w:val="00C16762"/>
    <w:rsid w:val="00C17637"/>
    <w:rsid w:val="00C179FC"/>
    <w:rsid w:val="00C17C65"/>
    <w:rsid w:val="00C20681"/>
    <w:rsid w:val="00C208DE"/>
    <w:rsid w:val="00C20D15"/>
    <w:rsid w:val="00C20E29"/>
    <w:rsid w:val="00C20EB1"/>
    <w:rsid w:val="00C2139F"/>
    <w:rsid w:val="00C22CF5"/>
    <w:rsid w:val="00C22EFB"/>
    <w:rsid w:val="00C230A3"/>
    <w:rsid w:val="00C2364F"/>
    <w:rsid w:val="00C23AF5"/>
    <w:rsid w:val="00C252F4"/>
    <w:rsid w:val="00C268B5"/>
    <w:rsid w:val="00C268E4"/>
    <w:rsid w:val="00C27836"/>
    <w:rsid w:val="00C2786C"/>
    <w:rsid w:val="00C27ABF"/>
    <w:rsid w:val="00C315FB"/>
    <w:rsid w:val="00C317BD"/>
    <w:rsid w:val="00C32B1A"/>
    <w:rsid w:val="00C32E86"/>
    <w:rsid w:val="00C33279"/>
    <w:rsid w:val="00C3488E"/>
    <w:rsid w:val="00C34B44"/>
    <w:rsid w:val="00C3659D"/>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388"/>
    <w:rsid w:val="00C85EC8"/>
    <w:rsid w:val="00C862C4"/>
    <w:rsid w:val="00C86B34"/>
    <w:rsid w:val="00C87CBA"/>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15"/>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53F"/>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3EB"/>
    <w:rsid w:val="00CE7724"/>
    <w:rsid w:val="00CE7E6A"/>
    <w:rsid w:val="00CF030B"/>
    <w:rsid w:val="00CF23A2"/>
    <w:rsid w:val="00CF4740"/>
    <w:rsid w:val="00CF5A6A"/>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1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02C"/>
    <w:rsid w:val="00D406EC"/>
    <w:rsid w:val="00D407B7"/>
    <w:rsid w:val="00D408E9"/>
    <w:rsid w:val="00D409B3"/>
    <w:rsid w:val="00D41E2D"/>
    <w:rsid w:val="00D4287D"/>
    <w:rsid w:val="00D42957"/>
    <w:rsid w:val="00D4409E"/>
    <w:rsid w:val="00D47265"/>
    <w:rsid w:val="00D472EB"/>
    <w:rsid w:val="00D4793C"/>
    <w:rsid w:val="00D51F2D"/>
    <w:rsid w:val="00D53F55"/>
    <w:rsid w:val="00D54679"/>
    <w:rsid w:val="00D54CCB"/>
    <w:rsid w:val="00D55346"/>
    <w:rsid w:val="00D5541C"/>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5D9"/>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752"/>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112"/>
    <w:rsid w:val="00DF2ABA"/>
    <w:rsid w:val="00DF363D"/>
    <w:rsid w:val="00DF419C"/>
    <w:rsid w:val="00DF51C5"/>
    <w:rsid w:val="00DF6B79"/>
    <w:rsid w:val="00DF72C7"/>
    <w:rsid w:val="00DF74FA"/>
    <w:rsid w:val="00DF7EEA"/>
    <w:rsid w:val="00E0100E"/>
    <w:rsid w:val="00E01358"/>
    <w:rsid w:val="00E01E64"/>
    <w:rsid w:val="00E02D8A"/>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33C"/>
    <w:rsid w:val="00E45562"/>
    <w:rsid w:val="00E4563C"/>
    <w:rsid w:val="00E4577E"/>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963"/>
    <w:rsid w:val="00E64EF0"/>
    <w:rsid w:val="00E652E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001"/>
    <w:rsid w:val="00EC7352"/>
    <w:rsid w:val="00ED007B"/>
    <w:rsid w:val="00ED11BD"/>
    <w:rsid w:val="00ED1395"/>
    <w:rsid w:val="00ED163A"/>
    <w:rsid w:val="00ED1BED"/>
    <w:rsid w:val="00ED2270"/>
    <w:rsid w:val="00ED3809"/>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0CDC"/>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3A71"/>
    <w:rsid w:val="00F44223"/>
    <w:rsid w:val="00F44C78"/>
    <w:rsid w:val="00F44DEF"/>
    <w:rsid w:val="00F452C0"/>
    <w:rsid w:val="00F459E6"/>
    <w:rsid w:val="00F46070"/>
    <w:rsid w:val="00F5309E"/>
    <w:rsid w:val="00F53C70"/>
    <w:rsid w:val="00F5433C"/>
    <w:rsid w:val="00F55856"/>
    <w:rsid w:val="00F55D7B"/>
    <w:rsid w:val="00F5630D"/>
    <w:rsid w:val="00F57435"/>
    <w:rsid w:val="00F60118"/>
    <w:rsid w:val="00F60C62"/>
    <w:rsid w:val="00F63F1D"/>
    <w:rsid w:val="00F640B8"/>
    <w:rsid w:val="00F645AF"/>
    <w:rsid w:val="00F64A45"/>
    <w:rsid w:val="00F64B7F"/>
    <w:rsid w:val="00F66BC9"/>
    <w:rsid w:val="00F67946"/>
    <w:rsid w:val="00F67DE8"/>
    <w:rsid w:val="00F70082"/>
    <w:rsid w:val="00F706DA"/>
    <w:rsid w:val="00F7223B"/>
    <w:rsid w:val="00F7239C"/>
    <w:rsid w:val="00F7286D"/>
    <w:rsid w:val="00F72B99"/>
    <w:rsid w:val="00F72CCD"/>
    <w:rsid w:val="00F72E9F"/>
    <w:rsid w:val="00F73991"/>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35C"/>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1A45"/>
    <w:rsid w:val="00FD22AA"/>
    <w:rsid w:val="00FD38A5"/>
    <w:rsid w:val="00FD4B65"/>
    <w:rsid w:val="00FD5D3B"/>
    <w:rsid w:val="00FD6729"/>
    <w:rsid w:val="00FD7916"/>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EF"/>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ii.web" TargetMode="External"/><Relationship Id="rId13" Type="http://schemas.openxmlformats.org/officeDocument/2006/relationships/hyperlink" Target="https://www.ipomex.org.mx/ipo3/lgt/indice/ZINACANTEPEC/art_92_xxxii/1.we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37;pomex.org.mx/ipo3/lgt/indice/ZINACANTEPEC/art_92_xxxii/1.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ZINACANTEPEC/art_92_xxxii.web"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36E2-97DD-4CFD-AE91-760B445E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7504</Words>
  <Characters>41274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2019-01-21T23:42:00Z</cp:lastPrinted>
  <dcterms:created xsi:type="dcterms:W3CDTF">2019-11-07T21:16:00Z</dcterms:created>
  <dcterms:modified xsi:type="dcterms:W3CDTF">2020-03-23T19:37:00Z</dcterms:modified>
</cp:coreProperties>
</file>