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F42C8B" w:rsidRDefault="002A5BA4" w:rsidP="00F42C8B">
      <w:pPr>
        <w:spacing w:line="360" w:lineRule="auto"/>
        <w:jc w:val="center"/>
        <w:rPr>
          <w:rFonts w:ascii="Palatino Linotype" w:eastAsia="Times New Roman" w:hAnsi="Palatino Linotype" w:cs="Times New Roman"/>
          <w:b/>
        </w:rPr>
      </w:pPr>
      <w:r w:rsidRPr="00F42C8B">
        <w:rPr>
          <w:rFonts w:ascii="Palatino Linotype" w:eastAsia="Times New Roman" w:hAnsi="Palatino Linotype" w:cs="Times New Roman"/>
          <w:b/>
        </w:rPr>
        <w:t>LÍNEAS ARGUMENTATIVAS</w:t>
      </w:r>
    </w:p>
    <w:p w:rsidR="00D87F77" w:rsidRPr="00F42C8B" w:rsidRDefault="00D87F77" w:rsidP="00F42C8B">
      <w:pPr>
        <w:spacing w:line="360" w:lineRule="auto"/>
        <w:rPr>
          <w:rFonts w:ascii="Palatino Linotype" w:eastAsia="Times New Roman" w:hAnsi="Palatino Linotype" w:cs="Times New Roman"/>
          <w:b/>
        </w:rPr>
      </w:pPr>
    </w:p>
    <w:p w:rsidR="004D2FE5" w:rsidRPr="00F42C8B" w:rsidRDefault="004D2FE5" w:rsidP="00F42C8B">
      <w:pPr>
        <w:spacing w:before="240" w:after="240" w:line="360" w:lineRule="auto"/>
        <w:jc w:val="both"/>
        <w:rPr>
          <w:rFonts w:ascii="Palatino Linotype" w:eastAsia="Times New Roman" w:hAnsi="Palatino Linotype" w:cs="Arial"/>
          <w:color w:val="000000" w:themeColor="text1"/>
          <w:lang w:val="es-ES" w:eastAsia="es-MX"/>
        </w:rPr>
      </w:pPr>
      <w:r w:rsidRPr="00F42C8B">
        <w:rPr>
          <w:rFonts w:ascii="Palatino Linotype" w:hAnsi="Palatino Linotype"/>
          <w:b/>
        </w:rPr>
        <w:t>NEGATIVA FICTA, NO EXISTE PLAZO PERENTORIO PARA INTERPONER EL RECURSO.</w:t>
      </w:r>
      <w:r w:rsidRPr="00F42C8B">
        <w:rPr>
          <w:rFonts w:ascii="Palatino Linotype" w:hAnsi="Palatino Linotype"/>
        </w:rPr>
        <w:t xml:space="preserve"> </w:t>
      </w:r>
      <w:r w:rsidRPr="00F42C8B">
        <w:rPr>
          <w:rFonts w:ascii="Palatino Linotype" w:eastAsia="Times New Roman" w:hAnsi="Palatino Linotype" w:cs="Arial"/>
          <w:color w:val="000000" w:themeColor="text1"/>
          <w:lang w:val="es-ES" w:eastAsia="es-MX"/>
        </w:rPr>
        <w:t xml:space="preserve">Tratándose de negativa ficta no existe plazo para la interposición del recurso de revisión por tratarse de una afectación continua al Derecho de Acceso a la Información Pública. </w:t>
      </w:r>
    </w:p>
    <w:p w:rsidR="00F85432" w:rsidRPr="00F42C8B" w:rsidRDefault="00F85432" w:rsidP="00F42C8B">
      <w:pPr>
        <w:spacing w:before="240" w:after="240" w:line="360" w:lineRule="auto"/>
        <w:jc w:val="both"/>
        <w:rPr>
          <w:rFonts w:ascii="Palatino Linotype" w:eastAsia="MS Mincho" w:hAnsi="Palatino Linotype" w:cs="Times New Roman"/>
        </w:rPr>
      </w:pPr>
      <w:r w:rsidRPr="00F42C8B">
        <w:rPr>
          <w:rFonts w:ascii="Palatino Linotype" w:hAnsi="Palatino Linotype"/>
          <w:b/>
        </w:rPr>
        <w:t xml:space="preserve">INFORME JUSTIFICADO, FALTA DE. </w:t>
      </w:r>
      <w:r w:rsidRPr="00F42C8B">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p>
    <w:p w:rsidR="00406442" w:rsidRPr="00F42C8B" w:rsidRDefault="00406442" w:rsidP="00F42C8B">
      <w:pPr>
        <w:spacing w:before="240" w:after="240" w:line="360" w:lineRule="auto"/>
        <w:jc w:val="both"/>
        <w:rPr>
          <w:rFonts w:ascii="Palatino Linotype" w:hAnsi="Palatino Linotype" w:cs="Arial"/>
        </w:rPr>
      </w:pPr>
      <w:r w:rsidRPr="00F42C8B">
        <w:rPr>
          <w:rFonts w:ascii="Palatino Linotype" w:eastAsia="Calibri" w:hAnsi="Palatino Linotype" w:cs="Arial"/>
          <w:b/>
          <w:lang w:val="es-ES" w:eastAsia="es-MX"/>
        </w:rPr>
        <w:t>DE LAS FORMALIDADES LEGALES DE LA CLASIFICACIÓN DE LA INFORMACIÓN.</w:t>
      </w:r>
      <w:r w:rsidRPr="00F42C8B">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F42C8B">
        <w:rPr>
          <w:rFonts w:ascii="Palatino Linotype" w:eastAsia="Calibri" w:hAnsi="Palatino Linotype" w:cs="Arial"/>
          <w:bCs/>
          <w:lang w:val="es-MX" w:eastAsia="en-US"/>
        </w:rPr>
        <w:t xml:space="preserve"> VIII,</w:t>
      </w:r>
      <w:r w:rsidRPr="00F42C8B">
        <w:rPr>
          <w:rFonts w:ascii="Palatino Linotype" w:eastAsia="Calibri" w:hAnsi="Palatino Linotype" w:cs="Arial"/>
          <w:lang w:val="es-ES" w:eastAsia="es-MX"/>
        </w:rPr>
        <w:t xml:space="preserve"> 122, 135 </w:t>
      </w:r>
      <w:r w:rsidRPr="00F42C8B">
        <w:rPr>
          <w:rFonts w:ascii="Palatino Linotype" w:hAnsi="Palatino Linotype" w:cs="Arial"/>
        </w:rPr>
        <w:t>143 y 149, así como los establecido en los Lineamientos Generales en Materia de Clasificación</w:t>
      </w:r>
      <w:r w:rsidRPr="00F42C8B">
        <w:rPr>
          <w:rFonts w:ascii="Palatino Linotype" w:hAnsi="Palatino Linotype"/>
        </w:rPr>
        <w:t xml:space="preserve"> </w:t>
      </w:r>
      <w:r w:rsidRPr="00F42C8B">
        <w:rPr>
          <w:rFonts w:ascii="Palatino Linotype" w:hAnsi="Palatino Linotype" w:cs="Arial"/>
        </w:rPr>
        <w:t>y Desclasificación de la Información.</w:t>
      </w:r>
    </w:p>
    <w:p w:rsidR="00162C19" w:rsidRPr="00F42C8B" w:rsidRDefault="00162C19" w:rsidP="00F42C8B">
      <w:pPr>
        <w:spacing w:before="240" w:after="240" w:line="360" w:lineRule="auto"/>
        <w:jc w:val="both"/>
        <w:rPr>
          <w:rFonts w:ascii="Palatino Linotype" w:hAnsi="Palatino Linotype" w:cs="Arial"/>
        </w:rPr>
      </w:pPr>
    </w:p>
    <w:p w:rsidR="002A5BA4" w:rsidRPr="00F42C8B" w:rsidRDefault="002A5BA4" w:rsidP="00F42C8B">
      <w:pPr>
        <w:spacing w:before="240" w:after="240" w:line="360" w:lineRule="auto"/>
        <w:jc w:val="center"/>
        <w:rPr>
          <w:rFonts w:ascii="Palatino Linotype" w:hAnsi="Palatino Linotype"/>
        </w:rPr>
      </w:pPr>
      <w:r w:rsidRPr="00F42C8B">
        <w:rPr>
          <w:rFonts w:ascii="Palatino Linotype" w:hAnsi="Palatino Linotype"/>
          <w:b/>
        </w:rPr>
        <w:lastRenderedPageBreak/>
        <w:t>Índice</w:t>
      </w:r>
      <w:r w:rsidRPr="00F42C8B">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CF358A" w:rsidRPr="00F42C8B" w:rsidRDefault="002A5BA4" w:rsidP="00F42C8B">
          <w:pPr>
            <w:pStyle w:val="TtulodeTDC"/>
            <w:spacing w:line="360" w:lineRule="auto"/>
            <w:rPr>
              <w:noProof/>
              <w:szCs w:val="24"/>
            </w:rPr>
          </w:pPr>
          <w:r w:rsidRPr="00F42C8B">
            <w:rPr>
              <w:b w:val="0"/>
              <w:szCs w:val="24"/>
              <w:lang w:val="es-ES_tradnl"/>
            </w:rPr>
            <w:fldChar w:fldCharType="begin"/>
          </w:r>
          <w:r w:rsidRPr="00F42C8B">
            <w:rPr>
              <w:szCs w:val="24"/>
            </w:rPr>
            <w:instrText xml:space="preserve"> TOC \o "1-3" \h \z \u </w:instrText>
          </w:r>
          <w:r w:rsidRPr="00F42C8B">
            <w:rPr>
              <w:b w:val="0"/>
              <w:szCs w:val="24"/>
              <w:lang w:val="es-ES_tradnl"/>
            </w:rPr>
            <w:fldChar w:fldCharType="separate"/>
          </w:r>
          <w:hyperlink w:anchor="_Toc18606224" w:history="1">
            <w:r w:rsidR="00CF358A" w:rsidRPr="00F42C8B">
              <w:rPr>
                <w:rStyle w:val="Hipervnculo"/>
                <w:noProof/>
                <w:szCs w:val="24"/>
              </w:rPr>
              <w:t>ANTECEDENTES</w:t>
            </w:r>
            <w:r w:rsidR="00F42C8B">
              <w:rPr>
                <w:rStyle w:val="Hipervnculo"/>
                <w:noProof/>
                <w:szCs w:val="24"/>
              </w:rPr>
              <w:t>……………………………………………</w:t>
            </w:r>
            <w:r w:rsidR="00F42C8B">
              <w:rPr>
                <w:noProof/>
                <w:webHidden/>
                <w:szCs w:val="24"/>
              </w:rPr>
              <w:t>………………………….</w:t>
            </w:r>
            <w:r w:rsidR="00F42C8B" w:rsidRPr="00F42C8B">
              <w:rPr>
                <w:b w:val="0"/>
                <w:noProof/>
                <w:webHidden/>
                <w:szCs w:val="24"/>
              </w:rPr>
              <w:t>.</w:t>
            </w:r>
            <w:r w:rsidR="00CF358A" w:rsidRPr="00F42C8B">
              <w:rPr>
                <w:b w:val="0"/>
                <w:noProof/>
                <w:webHidden/>
                <w:szCs w:val="24"/>
              </w:rPr>
              <w:fldChar w:fldCharType="begin"/>
            </w:r>
            <w:r w:rsidR="00CF358A" w:rsidRPr="00F42C8B">
              <w:rPr>
                <w:b w:val="0"/>
                <w:noProof/>
                <w:webHidden/>
                <w:szCs w:val="24"/>
              </w:rPr>
              <w:instrText xml:space="preserve"> PAGEREF _Toc18606224 \h </w:instrText>
            </w:r>
            <w:r w:rsidR="00CF358A" w:rsidRPr="00F42C8B">
              <w:rPr>
                <w:b w:val="0"/>
                <w:noProof/>
                <w:webHidden/>
                <w:szCs w:val="24"/>
              </w:rPr>
            </w:r>
            <w:r w:rsidR="00CF358A" w:rsidRPr="00F42C8B">
              <w:rPr>
                <w:b w:val="0"/>
                <w:noProof/>
                <w:webHidden/>
                <w:szCs w:val="24"/>
              </w:rPr>
              <w:fldChar w:fldCharType="separate"/>
            </w:r>
            <w:r w:rsidR="008671A6">
              <w:rPr>
                <w:b w:val="0"/>
                <w:noProof/>
                <w:webHidden/>
                <w:szCs w:val="24"/>
              </w:rPr>
              <w:t>3</w:t>
            </w:r>
            <w:r w:rsidR="00CF358A" w:rsidRPr="00F42C8B">
              <w:rPr>
                <w:b w:val="0"/>
                <w:noProof/>
                <w:webHidden/>
                <w:szCs w:val="24"/>
              </w:rPr>
              <w:fldChar w:fldCharType="end"/>
            </w:r>
          </w:hyperlink>
        </w:p>
        <w:p w:rsidR="00CF358A" w:rsidRPr="00F42C8B" w:rsidRDefault="00985858" w:rsidP="00F42C8B">
          <w:pPr>
            <w:pStyle w:val="TDC1"/>
            <w:tabs>
              <w:tab w:val="right" w:leader="dot" w:pos="8779"/>
            </w:tabs>
            <w:spacing w:line="360" w:lineRule="auto"/>
            <w:rPr>
              <w:rFonts w:ascii="Palatino Linotype" w:hAnsi="Palatino Linotype"/>
              <w:noProof/>
              <w:lang w:val="es-MX" w:eastAsia="es-MX"/>
            </w:rPr>
          </w:pPr>
          <w:hyperlink w:anchor="_Toc18606225" w:history="1">
            <w:r w:rsidR="00CF358A" w:rsidRPr="00F42C8B">
              <w:rPr>
                <w:rStyle w:val="Hipervnculo"/>
                <w:rFonts w:ascii="Palatino Linotype" w:hAnsi="Palatino Linotype"/>
                <w:noProof/>
              </w:rPr>
              <w:t>CONSIDERANDO</w:t>
            </w:r>
            <w:r w:rsidR="00CF358A" w:rsidRPr="00F42C8B">
              <w:rPr>
                <w:rFonts w:ascii="Palatino Linotype" w:hAnsi="Palatino Linotype"/>
                <w:noProof/>
                <w:webHidden/>
              </w:rPr>
              <w:tab/>
            </w:r>
            <w:r w:rsidR="00CF358A" w:rsidRPr="00F42C8B">
              <w:rPr>
                <w:rFonts w:ascii="Palatino Linotype" w:hAnsi="Palatino Linotype"/>
                <w:noProof/>
                <w:webHidden/>
              </w:rPr>
              <w:fldChar w:fldCharType="begin"/>
            </w:r>
            <w:r w:rsidR="00CF358A" w:rsidRPr="00F42C8B">
              <w:rPr>
                <w:rFonts w:ascii="Palatino Linotype" w:hAnsi="Palatino Linotype"/>
                <w:noProof/>
                <w:webHidden/>
              </w:rPr>
              <w:instrText xml:space="preserve"> PAGEREF _Toc18606225 \h </w:instrText>
            </w:r>
            <w:r w:rsidR="00CF358A" w:rsidRPr="00F42C8B">
              <w:rPr>
                <w:rFonts w:ascii="Palatino Linotype" w:hAnsi="Palatino Linotype"/>
                <w:noProof/>
                <w:webHidden/>
              </w:rPr>
            </w:r>
            <w:r w:rsidR="00CF358A" w:rsidRPr="00F42C8B">
              <w:rPr>
                <w:rFonts w:ascii="Palatino Linotype" w:hAnsi="Palatino Linotype"/>
                <w:noProof/>
                <w:webHidden/>
              </w:rPr>
              <w:fldChar w:fldCharType="separate"/>
            </w:r>
            <w:r w:rsidR="008671A6">
              <w:rPr>
                <w:rFonts w:ascii="Palatino Linotype" w:hAnsi="Palatino Linotype"/>
                <w:noProof/>
                <w:webHidden/>
              </w:rPr>
              <w:t>36</w:t>
            </w:r>
            <w:r w:rsidR="00CF358A" w:rsidRPr="00F42C8B">
              <w:rPr>
                <w:rFonts w:ascii="Palatino Linotype" w:hAnsi="Palatino Linotype"/>
                <w:noProof/>
                <w:webHidden/>
              </w:rPr>
              <w:fldChar w:fldCharType="end"/>
            </w:r>
          </w:hyperlink>
        </w:p>
        <w:p w:rsidR="00CF358A" w:rsidRPr="00F42C8B" w:rsidRDefault="00985858" w:rsidP="00F42C8B">
          <w:pPr>
            <w:pStyle w:val="TDC2"/>
            <w:spacing w:line="360" w:lineRule="auto"/>
            <w:rPr>
              <w:rFonts w:ascii="Palatino Linotype" w:hAnsi="Palatino Linotype"/>
              <w:noProof/>
              <w:lang w:val="es-MX" w:eastAsia="es-MX"/>
            </w:rPr>
          </w:pPr>
          <w:hyperlink w:anchor="_Toc18606226" w:history="1">
            <w:r w:rsidR="00CF358A" w:rsidRPr="00F42C8B">
              <w:rPr>
                <w:rStyle w:val="Hipervnculo"/>
                <w:rFonts w:ascii="Palatino Linotype" w:hAnsi="Palatino Linotype"/>
                <w:b/>
                <w:noProof/>
              </w:rPr>
              <w:t>PRIMERO. De la competencia</w:t>
            </w:r>
            <w:r w:rsidR="00CF358A" w:rsidRPr="00F42C8B">
              <w:rPr>
                <w:rFonts w:ascii="Palatino Linotype" w:hAnsi="Palatino Linotype"/>
                <w:noProof/>
                <w:webHidden/>
              </w:rPr>
              <w:tab/>
            </w:r>
            <w:r w:rsidR="00CF358A" w:rsidRPr="00F42C8B">
              <w:rPr>
                <w:rFonts w:ascii="Palatino Linotype" w:hAnsi="Palatino Linotype"/>
                <w:noProof/>
                <w:webHidden/>
              </w:rPr>
              <w:fldChar w:fldCharType="begin"/>
            </w:r>
            <w:r w:rsidR="00CF358A" w:rsidRPr="00F42C8B">
              <w:rPr>
                <w:rFonts w:ascii="Palatino Linotype" w:hAnsi="Palatino Linotype"/>
                <w:noProof/>
                <w:webHidden/>
              </w:rPr>
              <w:instrText xml:space="preserve"> PAGEREF _Toc18606226 \h </w:instrText>
            </w:r>
            <w:r w:rsidR="00CF358A" w:rsidRPr="00F42C8B">
              <w:rPr>
                <w:rFonts w:ascii="Palatino Linotype" w:hAnsi="Palatino Linotype"/>
                <w:noProof/>
                <w:webHidden/>
              </w:rPr>
            </w:r>
            <w:r w:rsidR="00CF358A" w:rsidRPr="00F42C8B">
              <w:rPr>
                <w:rFonts w:ascii="Palatino Linotype" w:hAnsi="Palatino Linotype"/>
                <w:noProof/>
                <w:webHidden/>
              </w:rPr>
              <w:fldChar w:fldCharType="separate"/>
            </w:r>
            <w:r w:rsidR="008671A6">
              <w:rPr>
                <w:rFonts w:ascii="Palatino Linotype" w:hAnsi="Palatino Linotype"/>
                <w:noProof/>
                <w:webHidden/>
              </w:rPr>
              <w:t>36</w:t>
            </w:r>
            <w:r w:rsidR="00CF358A" w:rsidRPr="00F42C8B">
              <w:rPr>
                <w:rFonts w:ascii="Palatino Linotype" w:hAnsi="Palatino Linotype"/>
                <w:noProof/>
                <w:webHidden/>
              </w:rPr>
              <w:fldChar w:fldCharType="end"/>
            </w:r>
          </w:hyperlink>
        </w:p>
        <w:p w:rsidR="00CF358A" w:rsidRPr="00F42C8B" w:rsidRDefault="00985858" w:rsidP="00F42C8B">
          <w:pPr>
            <w:pStyle w:val="TDC2"/>
            <w:spacing w:line="360" w:lineRule="auto"/>
            <w:rPr>
              <w:rFonts w:ascii="Palatino Linotype" w:hAnsi="Palatino Linotype"/>
              <w:noProof/>
              <w:lang w:val="es-MX" w:eastAsia="es-MX"/>
            </w:rPr>
          </w:pPr>
          <w:hyperlink w:anchor="_Toc18606227" w:history="1">
            <w:r w:rsidR="00CF358A" w:rsidRPr="00F42C8B">
              <w:rPr>
                <w:rStyle w:val="Hipervnculo"/>
                <w:rFonts w:ascii="Palatino Linotype" w:hAnsi="Palatino Linotype"/>
                <w:b/>
                <w:noProof/>
              </w:rPr>
              <w:t>SEGUNDO. De la oportunidad y procedencia.</w:t>
            </w:r>
            <w:r w:rsidR="00CF358A" w:rsidRPr="00F42C8B">
              <w:rPr>
                <w:rFonts w:ascii="Palatino Linotype" w:hAnsi="Palatino Linotype"/>
                <w:noProof/>
                <w:webHidden/>
              </w:rPr>
              <w:tab/>
            </w:r>
            <w:r w:rsidR="00CF358A" w:rsidRPr="00F42C8B">
              <w:rPr>
                <w:rFonts w:ascii="Palatino Linotype" w:hAnsi="Palatino Linotype"/>
                <w:noProof/>
                <w:webHidden/>
              </w:rPr>
              <w:fldChar w:fldCharType="begin"/>
            </w:r>
            <w:r w:rsidR="00CF358A" w:rsidRPr="00F42C8B">
              <w:rPr>
                <w:rFonts w:ascii="Palatino Linotype" w:hAnsi="Palatino Linotype"/>
                <w:noProof/>
                <w:webHidden/>
              </w:rPr>
              <w:instrText xml:space="preserve"> PAGEREF _Toc18606227 \h </w:instrText>
            </w:r>
            <w:r w:rsidR="00CF358A" w:rsidRPr="00F42C8B">
              <w:rPr>
                <w:rFonts w:ascii="Palatino Linotype" w:hAnsi="Palatino Linotype"/>
                <w:noProof/>
                <w:webHidden/>
              </w:rPr>
            </w:r>
            <w:r w:rsidR="00CF358A" w:rsidRPr="00F42C8B">
              <w:rPr>
                <w:rFonts w:ascii="Palatino Linotype" w:hAnsi="Palatino Linotype"/>
                <w:noProof/>
                <w:webHidden/>
              </w:rPr>
              <w:fldChar w:fldCharType="separate"/>
            </w:r>
            <w:r w:rsidR="008671A6">
              <w:rPr>
                <w:rFonts w:ascii="Palatino Linotype" w:hAnsi="Palatino Linotype"/>
                <w:noProof/>
                <w:webHidden/>
              </w:rPr>
              <w:t>36</w:t>
            </w:r>
            <w:r w:rsidR="00CF358A" w:rsidRPr="00F42C8B">
              <w:rPr>
                <w:rFonts w:ascii="Palatino Linotype" w:hAnsi="Palatino Linotype"/>
                <w:noProof/>
                <w:webHidden/>
              </w:rPr>
              <w:fldChar w:fldCharType="end"/>
            </w:r>
          </w:hyperlink>
        </w:p>
        <w:p w:rsidR="00CF358A" w:rsidRPr="00F42C8B" w:rsidRDefault="00985858" w:rsidP="00F42C8B">
          <w:pPr>
            <w:pStyle w:val="TDC2"/>
            <w:spacing w:line="360" w:lineRule="auto"/>
            <w:rPr>
              <w:rFonts w:ascii="Palatino Linotype" w:hAnsi="Palatino Linotype"/>
              <w:noProof/>
              <w:lang w:val="es-MX" w:eastAsia="es-MX"/>
            </w:rPr>
          </w:pPr>
          <w:hyperlink w:anchor="_Toc18606228" w:history="1">
            <w:r w:rsidR="00CF358A" w:rsidRPr="00F42C8B">
              <w:rPr>
                <w:rStyle w:val="Hipervnculo"/>
                <w:rFonts w:ascii="Palatino Linotype" w:hAnsi="Palatino Linotype"/>
                <w:b/>
                <w:noProof/>
              </w:rPr>
              <w:t>TERCERO. Planteamiento de la Litis.</w:t>
            </w:r>
            <w:r w:rsidR="00CF358A" w:rsidRPr="00F42C8B">
              <w:rPr>
                <w:rFonts w:ascii="Palatino Linotype" w:hAnsi="Palatino Linotype"/>
                <w:noProof/>
                <w:webHidden/>
              </w:rPr>
              <w:tab/>
            </w:r>
            <w:r w:rsidR="00CF358A" w:rsidRPr="00F42C8B">
              <w:rPr>
                <w:rFonts w:ascii="Palatino Linotype" w:hAnsi="Palatino Linotype"/>
                <w:noProof/>
                <w:webHidden/>
              </w:rPr>
              <w:fldChar w:fldCharType="begin"/>
            </w:r>
            <w:r w:rsidR="00CF358A" w:rsidRPr="00F42C8B">
              <w:rPr>
                <w:rFonts w:ascii="Palatino Linotype" w:hAnsi="Palatino Linotype"/>
                <w:noProof/>
                <w:webHidden/>
              </w:rPr>
              <w:instrText xml:space="preserve"> PAGEREF _Toc18606228 \h </w:instrText>
            </w:r>
            <w:r w:rsidR="00CF358A" w:rsidRPr="00F42C8B">
              <w:rPr>
                <w:rFonts w:ascii="Palatino Linotype" w:hAnsi="Palatino Linotype"/>
                <w:noProof/>
                <w:webHidden/>
              </w:rPr>
            </w:r>
            <w:r w:rsidR="00CF358A" w:rsidRPr="00F42C8B">
              <w:rPr>
                <w:rFonts w:ascii="Palatino Linotype" w:hAnsi="Palatino Linotype"/>
                <w:noProof/>
                <w:webHidden/>
              </w:rPr>
              <w:fldChar w:fldCharType="separate"/>
            </w:r>
            <w:r w:rsidR="008671A6">
              <w:rPr>
                <w:rFonts w:ascii="Palatino Linotype" w:hAnsi="Palatino Linotype"/>
                <w:noProof/>
                <w:webHidden/>
              </w:rPr>
              <w:t>39</w:t>
            </w:r>
            <w:r w:rsidR="00CF358A" w:rsidRPr="00F42C8B">
              <w:rPr>
                <w:rFonts w:ascii="Palatino Linotype" w:hAnsi="Palatino Linotype"/>
                <w:noProof/>
                <w:webHidden/>
              </w:rPr>
              <w:fldChar w:fldCharType="end"/>
            </w:r>
          </w:hyperlink>
        </w:p>
        <w:p w:rsidR="00CF358A" w:rsidRPr="00F42C8B" w:rsidRDefault="00985858" w:rsidP="00F42C8B">
          <w:pPr>
            <w:pStyle w:val="TDC1"/>
            <w:tabs>
              <w:tab w:val="right" w:leader="dot" w:pos="8779"/>
            </w:tabs>
            <w:spacing w:line="360" w:lineRule="auto"/>
            <w:rPr>
              <w:rFonts w:ascii="Palatino Linotype" w:hAnsi="Palatino Linotype"/>
              <w:noProof/>
              <w:lang w:val="es-MX" w:eastAsia="es-MX"/>
            </w:rPr>
          </w:pPr>
          <w:hyperlink w:anchor="_Toc18606229" w:history="1">
            <w:r w:rsidR="00CF358A" w:rsidRPr="00F42C8B">
              <w:rPr>
                <w:rStyle w:val="Hipervnculo"/>
                <w:rFonts w:ascii="Palatino Linotype" w:hAnsi="Palatino Linotype"/>
                <w:noProof/>
              </w:rPr>
              <w:t>CUARTO. Estudio y resolución del asunto.</w:t>
            </w:r>
            <w:r w:rsidR="00CF358A" w:rsidRPr="00F42C8B">
              <w:rPr>
                <w:rFonts w:ascii="Palatino Linotype" w:hAnsi="Palatino Linotype"/>
                <w:noProof/>
                <w:webHidden/>
              </w:rPr>
              <w:tab/>
            </w:r>
            <w:r w:rsidR="00CF358A" w:rsidRPr="00F42C8B">
              <w:rPr>
                <w:rFonts w:ascii="Palatino Linotype" w:hAnsi="Palatino Linotype"/>
                <w:noProof/>
                <w:webHidden/>
              </w:rPr>
              <w:fldChar w:fldCharType="begin"/>
            </w:r>
            <w:r w:rsidR="00CF358A" w:rsidRPr="00F42C8B">
              <w:rPr>
                <w:rFonts w:ascii="Palatino Linotype" w:hAnsi="Palatino Linotype"/>
                <w:noProof/>
                <w:webHidden/>
              </w:rPr>
              <w:instrText xml:space="preserve"> PAGEREF _Toc18606229 \h </w:instrText>
            </w:r>
            <w:r w:rsidR="00CF358A" w:rsidRPr="00F42C8B">
              <w:rPr>
                <w:rFonts w:ascii="Palatino Linotype" w:hAnsi="Palatino Linotype"/>
                <w:noProof/>
                <w:webHidden/>
              </w:rPr>
            </w:r>
            <w:r w:rsidR="00CF358A" w:rsidRPr="00F42C8B">
              <w:rPr>
                <w:rFonts w:ascii="Palatino Linotype" w:hAnsi="Palatino Linotype"/>
                <w:noProof/>
                <w:webHidden/>
              </w:rPr>
              <w:fldChar w:fldCharType="separate"/>
            </w:r>
            <w:r w:rsidR="008671A6">
              <w:rPr>
                <w:rFonts w:ascii="Palatino Linotype" w:hAnsi="Palatino Linotype"/>
                <w:noProof/>
                <w:webHidden/>
              </w:rPr>
              <w:t>42</w:t>
            </w:r>
            <w:r w:rsidR="00CF358A" w:rsidRPr="00F42C8B">
              <w:rPr>
                <w:rFonts w:ascii="Palatino Linotype" w:hAnsi="Palatino Linotype"/>
                <w:noProof/>
                <w:webHidden/>
              </w:rPr>
              <w:fldChar w:fldCharType="end"/>
            </w:r>
          </w:hyperlink>
        </w:p>
        <w:p w:rsidR="00CF358A" w:rsidRPr="00F42C8B" w:rsidRDefault="00985858" w:rsidP="00F42C8B">
          <w:pPr>
            <w:pStyle w:val="TDC2"/>
            <w:tabs>
              <w:tab w:val="left" w:pos="660"/>
            </w:tabs>
            <w:spacing w:line="360" w:lineRule="auto"/>
            <w:rPr>
              <w:rFonts w:ascii="Palatino Linotype" w:hAnsi="Palatino Linotype"/>
              <w:noProof/>
              <w:lang w:val="es-MX" w:eastAsia="es-MX"/>
            </w:rPr>
          </w:pPr>
          <w:hyperlink w:anchor="_Toc18606230" w:history="1">
            <w:r w:rsidR="00CF358A" w:rsidRPr="00F42C8B">
              <w:rPr>
                <w:rStyle w:val="Hipervnculo"/>
                <w:rFonts w:ascii="Palatino Linotype" w:hAnsi="Palatino Linotype"/>
                <w:b/>
                <w:noProof/>
              </w:rPr>
              <w:t>A)</w:t>
            </w:r>
            <w:r w:rsidR="00CF358A" w:rsidRPr="00F42C8B">
              <w:rPr>
                <w:rFonts w:ascii="Palatino Linotype" w:hAnsi="Palatino Linotype"/>
                <w:noProof/>
                <w:lang w:val="es-MX" w:eastAsia="es-MX"/>
              </w:rPr>
              <w:tab/>
            </w:r>
            <w:r w:rsidR="00CF358A" w:rsidRPr="00F42C8B">
              <w:rPr>
                <w:rStyle w:val="Hipervnculo"/>
                <w:rFonts w:ascii="Palatino Linotype" w:hAnsi="Palatino Linotype"/>
                <w:b/>
                <w:noProof/>
              </w:rPr>
              <w:t>La omisión de atender una solicitud de acceso a la información.</w:t>
            </w:r>
            <w:r w:rsidR="00CF358A" w:rsidRPr="00F42C8B">
              <w:rPr>
                <w:rFonts w:ascii="Palatino Linotype" w:hAnsi="Palatino Linotype"/>
                <w:noProof/>
                <w:webHidden/>
              </w:rPr>
              <w:tab/>
            </w:r>
            <w:r w:rsidR="00CF358A" w:rsidRPr="00F42C8B">
              <w:rPr>
                <w:rFonts w:ascii="Palatino Linotype" w:hAnsi="Palatino Linotype"/>
                <w:noProof/>
                <w:webHidden/>
              </w:rPr>
              <w:fldChar w:fldCharType="begin"/>
            </w:r>
            <w:r w:rsidR="00CF358A" w:rsidRPr="00F42C8B">
              <w:rPr>
                <w:rFonts w:ascii="Palatino Linotype" w:hAnsi="Palatino Linotype"/>
                <w:noProof/>
                <w:webHidden/>
              </w:rPr>
              <w:instrText xml:space="preserve"> PAGEREF _Toc18606230 \h </w:instrText>
            </w:r>
            <w:r w:rsidR="00CF358A" w:rsidRPr="00F42C8B">
              <w:rPr>
                <w:rFonts w:ascii="Palatino Linotype" w:hAnsi="Palatino Linotype"/>
                <w:noProof/>
                <w:webHidden/>
              </w:rPr>
            </w:r>
            <w:r w:rsidR="00CF358A" w:rsidRPr="00F42C8B">
              <w:rPr>
                <w:rFonts w:ascii="Palatino Linotype" w:hAnsi="Palatino Linotype"/>
                <w:noProof/>
                <w:webHidden/>
              </w:rPr>
              <w:fldChar w:fldCharType="separate"/>
            </w:r>
            <w:r w:rsidR="008671A6">
              <w:rPr>
                <w:rFonts w:ascii="Palatino Linotype" w:hAnsi="Palatino Linotype"/>
                <w:noProof/>
                <w:webHidden/>
              </w:rPr>
              <w:t>42</w:t>
            </w:r>
            <w:r w:rsidR="00CF358A" w:rsidRPr="00F42C8B">
              <w:rPr>
                <w:rFonts w:ascii="Palatino Linotype" w:hAnsi="Palatino Linotype"/>
                <w:noProof/>
                <w:webHidden/>
              </w:rPr>
              <w:fldChar w:fldCharType="end"/>
            </w:r>
          </w:hyperlink>
        </w:p>
        <w:p w:rsidR="00CF358A" w:rsidRPr="00F42C8B" w:rsidRDefault="00985858" w:rsidP="00F42C8B">
          <w:pPr>
            <w:pStyle w:val="TDC2"/>
            <w:tabs>
              <w:tab w:val="left" w:pos="480"/>
            </w:tabs>
            <w:spacing w:line="360" w:lineRule="auto"/>
            <w:rPr>
              <w:rFonts w:ascii="Palatino Linotype" w:hAnsi="Palatino Linotype"/>
              <w:noProof/>
              <w:lang w:val="es-MX" w:eastAsia="es-MX"/>
            </w:rPr>
          </w:pPr>
          <w:hyperlink w:anchor="_Toc18606231" w:history="1">
            <w:r w:rsidR="00CF358A" w:rsidRPr="00F42C8B">
              <w:rPr>
                <w:rStyle w:val="Hipervnculo"/>
                <w:rFonts w:ascii="Palatino Linotype" w:hAnsi="Palatino Linotype"/>
                <w:b/>
                <w:noProof/>
              </w:rPr>
              <w:t>B)</w:t>
            </w:r>
            <w:r w:rsidR="00CF358A" w:rsidRPr="00F42C8B">
              <w:rPr>
                <w:rFonts w:ascii="Palatino Linotype" w:hAnsi="Palatino Linotype"/>
                <w:noProof/>
                <w:lang w:val="es-MX" w:eastAsia="es-MX"/>
              </w:rPr>
              <w:tab/>
            </w:r>
            <w:r w:rsidR="00CF358A" w:rsidRPr="00F42C8B">
              <w:rPr>
                <w:rStyle w:val="Hipervnculo"/>
                <w:rFonts w:ascii="Palatino Linotype" w:hAnsi="Palatino Linotype"/>
                <w:b/>
                <w:noProof/>
              </w:rPr>
              <w:t>Fuente Obligacional.</w:t>
            </w:r>
            <w:r w:rsidR="00CF358A" w:rsidRPr="00F42C8B">
              <w:rPr>
                <w:rFonts w:ascii="Palatino Linotype" w:hAnsi="Palatino Linotype"/>
                <w:noProof/>
                <w:webHidden/>
              </w:rPr>
              <w:tab/>
            </w:r>
            <w:r w:rsidR="00CF358A" w:rsidRPr="00F42C8B">
              <w:rPr>
                <w:rFonts w:ascii="Palatino Linotype" w:hAnsi="Palatino Linotype"/>
                <w:noProof/>
                <w:webHidden/>
              </w:rPr>
              <w:fldChar w:fldCharType="begin"/>
            </w:r>
            <w:r w:rsidR="00CF358A" w:rsidRPr="00F42C8B">
              <w:rPr>
                <w:rFonts w:ascii="Palatino Linotype" w:hAnsi="Palatino Linotype"/>
                <w:noProof/>
                <w:webHidden/>
              </w:rPr>
              <w:instrText xml:space="preserve"> PAGEREF _Toc18606231 \h </w:instrText>
            </w:r>
            <w:r w:rsidR="00CF358A" w:rsidRPr="00F42C8B">
              <w:rPr>
                <w:rFonts w:ascii="Palatino Linotype" w:hAnsi="Palatino Linotype"/>
                <w:noProof/>
                <w:webHidden/>
              </w:rPr>
            </w:r>
            <w:r w:rsidR="00CF358A" w:rsidRPr="00F42C8B">
              <w:rPr>
                <w:rFonts w:ascii="Palatino Linotype" w:hAnsi="Palatino Linotype"/>
                <w:noProof/>
                <w:webHidden/>
              </w:rPr>
              <w:fldChar w:fldCharType="separate"/>
            </w:r>
            <w:r w:rsidR="008671A6">
              <w:rPr>
                <w:rFonts w:ascii="Palatino Linotype" w:hAnsi="Palatino Linotype"/>
                <w:noProof/>
                <w:webHidden/>
              </w:rPr>
              <w:t>47</w:t>
            </w:r>
            <w:r w:rsidR="00CF358A" w:rsidRPr="00F42C8B">
              <w:rPr>
                <w:rFonts w:ascii="Palatino Linotype" w:hAnsi="Palatino Linotype"/>
                <w:noProof/>
                <w:webHidden/>
              </w:rPr>
              <w:fldChar w:fldCharType="end"/>
            </w:r>
          </w:hyperlink>
        </w:p>
        <w:p w:rsidR="00CF358A" w:rsidRPr="00F42C8B" w:rsidRDefault="00985858" w:rsidP="00F42C8B">
          <w:pPr>
            <w:pStyle w:val="TDC3"/>
            <w:tabs>
              <w:tab w:val="left" w:pos="880"/>
              <w:tab w:val="right" w:leader="dot" w:pos="8779"/>
            </w:tabs>
            <w:spacing w:line="360" w:lineRule="auto"/>
            <w:rPr>
              <w:rFonts w:ascii="Palatino Linotype" w:hAnsi="Palatino Linotype"/>
              <w:noProof/>
              <w:lang w:val="es-MX" w:eastAsia="es-MX"/>
            </w:rPr>
          </w:pPr>
          <w:hyperlink w:anchor="_Toc18606232" w:history="1">
            <w:r w:rsidR="00CF358A" w:rsidRPr="00F42C8B">
              <w:rPr>
                <w:rStyle w:val="Hipervnculo"/>
                <w:rFonts w:ascii="Palatino Linotype" w:hAnsi="Palatino Linotype"/>
                <w:b/>
                <w:noProof/>
              </w:rPr>
              <w:t>I.</w:t>
            </w:r>
            <w:r w:rsidR="00CF358A" w:rsidRPr="00F42C8B">
              <w:rPr>
                <w:rFonts w:ascii="Palatino Linotype" w:hAnsi="Palatino Linotype"/>
                <w:noProof/>
                <w:lang w:val="es-MX" w:eastAsia="es-MX"/>
              </w:rPr>
              <w:tab/>
            </w:r>
            <w:r w:rsidR="00CF358A" w:rsidRPr="00F42C8B">
              <w:rPr>
                <w:rStyle w:val="Hipervnculo"/>
                <w:rFonts w:ascii="Palatino Linotype" w:hAnsi="Palatino Linotype"/>
                <w:b/>
                <w:noProof/>
              </w:rPr>
              <w:t>De la obligación de transparencia.</w:t>
            </w:r>
            <w:r w:rsidR="00CF358A" w:rsidRPr="00F42C8B">
              <w:rPr>
                <w:rFonts w:ascii="Palatino Linotype" w:hAnsi="Palatino Linotype"/>
                <w:noProof/>
                <w:webHidden/>
              </w:rPr>
              <w:tab/>
            </w:r>
            <w:r w:rsidR="00CF358A" w:rsidRPr="00F42C8B">
              <w:rPr>
                <w:rFonts w:ascii="Palatino Linotype" w:hAnsi="Palatino Linotype"/>
                <w:noProof/>
                <w:webHidden/>
              </w:rPr>
              <w:fldChar w:fldCharType="begin"/>
            </w:r>
            <w:r w:rsidR="00CF358A" w:rsidRPr="00F42C8B">
              <w:rPr>
                <w:rFonts w:ascii="Palatino Linotype" w:hAnsi="Palatino Linotype"/>
                <w:noProof/>
                <w:webHidden/>
              </w:rPr>
              <w:instrText xml:space="preserve"> PAGEREF _Toc18606232 \h </w:instrText>
            </w:r>
            <w:r w:rsidR="00CF358A" w:rsidRPr="00F42C8B">
              <w:rPr>
                <w:rFonts w:ascii="Palatino Linotype" w:hAnsi="Palatino Linotype"/>
                <w:noProof/>
                <w:webHidden/>
              </w:rPr>
            </w:r>
            <w:r w:rsidR="00CF358A" w:rsidRPr="00F42C8B">
              <w:rPr>
                <w:rFonts w:ascii="Palatino Linotype" w:hAnsi="Palatino Linotype"/>
                <w:noProof/>
                <w:webHidden/>
              </w:rPr>
              <w:fldChar w:fldCharType="separate"/>
            </w:r>
            <w:r w:rsidR="008671A6">
              <w:rPr>
                <w:rFonts w:ascii="Palatino Linotype" w:hAnsi="Palatino Linotype"/>
                <w:noProof/>
                <w:webHidden/>
              </w:rPr>
              <w:t>47</w:t>
            </w:r>
            <w:r w:rsidR="00CF358A" w:rsidRPr="00F42C8B">
              <w:rPr>
                <w:rFonts w:ascii="Palatino Linotype" w:hAnsi="Palatino Linotype"/>
                <w:noProof/>
                <w:webHidden/>
              </w:rPr>
              <w:fldChar w:fldCharType="end"/>
            </w:r>
          </w:hyperlink>
        </w:p>
        <w:p w:rsidR="00CF358A" w:rsidRPr="00F42C8B" w:rsidRDefault="00985858" w:rsidP="00F42C8B">
          <w:pPr>
            <w:pStyle w:val="TDC2"/>
            <w:tabs>
              <w:tab w:val="left" w:pos="480"/>
            </w:tabs>
            <w:spacing w:line="360" w:lineRule="auto"/>
            <w:rPr>
              <w:rFonts w:ascii="Palatino Linotype" w:hAnsi="Palatino Linotype"/>
              <w:noProof/>
              <w:lang w:val="es-MX" w:eastAsia="es-MX"/>
            </w:rPr>
          </w:pPr>
          <w:hyperlink w:anchor="_Toc18606233" w:history="1">
            <w:r w:rsidR="00CF358A" w:rsidRPr="00F42C8B">
              <w:rPr>
                <w:rStyle w:val="Hipervnculo"/>
                <w:rFonts w:ascii="Palatino Linotype" w:eastAsia="Times New Roman" w:hAnsi="Palatino Linotype" w:cs="Arial"/>
                <w:noProof/>
              </w:rPr>
              <w:t>C)</w:t>
            </w:r>
            <w:r w:rsidR="00CF358A" w:rsidRPr="00F42C8B">
              <w:rPr>
                <w:rFonts w:ascii="Palatino Linotype" w:hAnsi="Palatino Linotype"/>
                <w:noProof/>
                <w:lang w:val="es-MX" w:eastAsia="es-MX"/>
              </w:rPr>
              <w:tab/>
            </w:r>
            <w:r w:rsidR="00CF358A" w:rsidRPr="00F42C8B">
              <w:rPr>
                <w:rStyle w:val="Hipervnculo"/>
                <w:rFonts w:ascii="Palatino Linotype" w:eastAsia="Times New Roman" w:hAnsi="Palatino Linotype"/>
                <w:b/>
                <w:noProof/>
              </w:rPr>
              <w:t>Fuente Obligacional.</w:t>
            </w:r>
            <w:r w:rsidR="00CF358A" w:rsidRPr="00F42C8B">
              <w:rPr>
                <w:rFonts w:ascii="Palatino Linotype" w:hAnsi="Palatino Linotype"/>
                <w:noProof/>
                <w:webHidden/>
              </w:rPr>
              <w:tab/>
            </w:r>
            <w:r w:rsidR="00CF358A" w:rsidRPr="00F42C8B">
              <w:rPr>
                <w:rFonts w:ascii="Palatino Linotype" w:hAnsi="Palatino Linotype"/>
                <w:noProof/>
                <w:webHidden/>
              </w:rPr>
              <w:fldChar w:fldCharType="begin"/>
            </w:r>
            <w:r w:rsidR="00CF358A" w:rsidRPr="00F42C8B">
              <w:rPr>
                <w:rFonts w:ascii="Palatino Linotype" w:hAnsi="Palatino Linotype"/>
                <w:noProof/>
                <w:webHidden/>
              </w:rPr>
              <w:instrText xml:space="preserve"> PAGEREF _Toc18606233 \h </w:instrText>
            </w:r>
            <w:r w:rsidR="00CF358A" w:rsidRPr="00F42C8B">
              <w:rPr>
                <w:rFonts w:ascii="Palatino Linotype" w:hAnsi="Palatino Linotype"/>
                <w:noProof/>
                <w:webHidden/>
              </w:rPr>
            </w:r>
            <w:r w:rsidR="00CF358A" w:rsidRPr="00F42C8B">
              <w:rPr>
                <w:rFonts w:ascii="Palatino Linotype" w:hAnsi="Palatino Linotype"/>
                <w:noProof/>
                <w:webHidden/>
              </w:rPr>
              <w:fldChar w:fldCharType="separate"/>
            </w:r>
            <w:r w:rsidR="008671A6">
              <w:rPr>
                <w:rFonts w:ascii="Palatino Linotype" w:hAnsi="Palatino Linotype"/>
                <w:noProof/>
                <w:webHidden/>
              </w:rPr>
              <w:t>55</w:t>
            </w:r>
            <w:r w:rsidR="00CF358A" w:rsidRPr="00F42C8B">
              <w:rPr>
                <w:rFonts w:ascii="Palatino Linotype" w:hAnsi="Palatino Linotype"/>
                <w:noProof/>
                <w:webHidden/>
              </w:rPr>
              <w:fldChar w:fldCharType="end"/>
            </w:r>
          </w:hyperlink>
        </w:p>
        <w:p w:rsidR="00CF358A" w:rsidRPr="00F42C8B" w:rsidRDefault="00985858" w:rsidP="00F42C8B">
          <w:pPr>
            <w:pStyle w:val="TDC1"/>
            <w:tabs>
              <w:tab w:val="right" w:leader="dot" w:pos="8779"/>
            </w:tabs>
            <w:spacing w:line="360" w:lineRule="auto"/>
            <w:rPr>
              <w:rFonts w:ascii="Palatino Linotype" w:hAnsi="Palatino Linotype"/>
              <w:noProof/>
              <w:lang w:val="es-MX" w:eastAsia="es-MX"/>
            </w:rPr>
          </w:pPr>
          <w:hyperlink w:anchor="_Toc18606234" w:history="1">
            <w:r w:rsidR="00CF358A" w:rsidRPr="00F42C8B">
              <w:rPr>
                <w:rStyle w:val="Hipervnculo"/>
                <w:rFonts w:ascii="Palatino Linotype" w:hAnsi="Palatino Linotype"/>
                <w:noProof/>
              </w:rPr>
              <w:t>QUINTO. Vista a los órganos de control interno</w:t>
            </w:r>
            <w:r w:rsidR="00CF358A" w:rsidRPr="00F42C8B">
              <w:rPr>
                <w:rFonts w:ascii="Palatino Linotype" w:hAnsi="Palatino Linotype"/>
                <w:noProof/>
                <w:webHidden/>
              </w:rPr>
              <w:tab/>
            </w:r>
            <w:r w:rsidR="00CF358A" w:rsidRPr="00F42C8B">
              <w:rPr>
                <w:rFonts w:ascii="Palatino Linotype" w:hAnsi="Palatino Linotype"/>
                <w:noProof/>
                <w:webHidden/>
              </w:rPr>
              <w:fldChar w:fldCharType="begin"/>
            </w:r>
            <w:r w:rsidR="00CF358A" w:rsidRPr="00F42C8B">
              <w:rPr>
                <w:rFonts w:ascii="Palatino Linotype" w:hAnsi="Palatino Linotype"/>
                <w:noProof/>
                <w:webHidden/>
              </w:rPr>
              <w:instrText xml:space="preserve"> PAGEREF _Toc18606234 \h </w:instrText>
            </w:r>
            <w:r w:rsidR="00CF358A" w:rsidRPr="00F42C8B">
              <w:rPr>
                <w:rFonts w:ascii="Palatino Linotype" w:hAnsi="Palatino Linotype"/>
                <w:noProof/>
                <w:webHidden/>
              </w:rPr>
            </w:r>
            <w:r w:rsidR="00CF358A" w:rsidRPr="00F42C8B">
              <w:rPr>
                <w:rFonts w:ascii="Palatino Linotype" w:hAnsi="Palatino Linotype"/>
                <w:noProof/>
                <w:webHidden/>
              </w:rPr>
              <w:fldChar w:fldCharType="separate"/>
            </w:r>
            <w:r w:rsidR="008671A6">
              <w:rPr>
                <w:rFonts w:ascii="Palatino Linotype" w:hAnsi="Palatino Linotype"/>
                <w:noProof/>
                <w:webHidden/>
              </w:rPr>
              <w:t>75</w:t>
            </w:r>
            <w:r w:rsidR="00CF358A" w:rsidRPr="00F42C8B">
              <w:rPr>
                <w:rFonts w:ascii="Palatino Linotype" w:hAnsi="Palatino Linotype"/>
                <w:noProof/>
                <w:webHidden/>
              </w:rPr>
              <w:fldChar w:fldCharType="end"/>
            </w:r>
          </w:hyperlink>
        </w:p>
        <w:p w:rsidR="00CF358A" w:rsidRPr="00F42C8B" w:rsidRDefault="00985858" w:rsidP="00F42C8B">
          <w:pPr>
            <w:pStyle w:val="TDC1"/>
            <w:tabs>
              <w:tab w:val="right" w:leader="dot" w:pos="8779"/>
            </w:tabs>
            <w:spacing w:line="360" w:lineRule="auto"/>
            <w:rPr>
              <w:rFonts w:ascii="Palatino Linotype" w:hAnsi="Palatino Linotype"/>
              <w:noProof/>
              <w:lang w:val="es-MX" w:eastAsia="es-MX"/>
            </w:rPr>
          </w:pPr>
          <w:hyperlink w:anchor="_Toc18606235" w:history="1">
            <w:r w:rsidR="00CF358A" w:rsidRPr="00F42C8B">
              <w:rPr>
                <w:rStyle w:val="Hipervnculo"/>
                <w:rFonts w:ascii="Palatino Linotype" w:eastAsia="Times New Roman" w:hAnsi="Palatino Linotype" w:cstheme="majorBidi"/>
                <w:b/>
                <w:bCs/>
                <w:noProof/>
              </w:rPr>
              <w:t>R E S O L U T I V O S</w:t>
            </w:r>
            <w:r w:rsidR="00CF358A" w:rsidRPr="00F42C8B">
              <w:rPr>
                <w:rFonts w:ascii="Palatino Linotype" w:hAnsi="Palatino Linotype"/>
                <w:noProof/>
                <w:webHidden/>
              </w:rPr>
              <w:tab/>
            </w:r>
            <w:r w:rsidR="00CF358A" w:rsidRPr="00F42C8B">
              <w:rPr>
                <w:rFonts w:ascii="Palatino Linotype" w:hAnsi="Palatino Linotype"/>
                <w:noProof/>
                <w:webHidden/>
              </w:rPr>
              <w:fldChar w:fldCharType="begin"/>
            </w:r>
            <w:r w:rsidR="00CF358A" w:rsidRPr="00F42C8B">
              <w:rPr>
                <w:rFonts w:ascii="Palatino Linotype" w:hAnsi="Palatino Linotype"/>
                <w:noProof/>
                <w:webHidden/>
              </w:rPr>
              <w:instrText xml:space="preserve"> PAGEREF _Toc18606235 \h </w:instrText>
            </w:r>
            <w:r w:rsidR="00CF358A" w:rsidRPr="00F42C8B">
              <w:rPr>
                <w:rFonts w:ascii="Palatino Linotype" w:hAnsi="Palatino Linotype"/>
                <w:noProof/>
                <w:webHidden/>
              </w:rPr>
            </w:r>
            <w:r w:rsidR="00CF358A" w:rsidRPr="00F42C8B">
              <w:rPr>
                <w:rFonts w:ascii="Palatino Linotype" w:hAnsi="Palatino Linotype"/>
                <w:noProof/>
                <w:webHidden/>
              </w:rPr>
              <w:fldChar w:fldCharType="separate"/>
            </w:r>
            <w:r w:rsidR="008671A6">
              <w:rPr>
                <w:rFonts w:ascii="Palatino Linotype" w:hAnsi="Palatino Linotype"/>
                <w:noProof/>
                <w:webHidden/>
              </w:rPr>
              <w:t>78</w:t>
            </w:r>
            <w:r w:rsidR="00CF358A" w:rsidRPr="00F42C8B">
              <w:rPr>
                <w:rFonts w:ascii="Palatino Linotype" w:hAnsi="Palatino Linotype"/>
                <w:noProof/>
                <w:webHidden/>
              </w:rPr>
              <w:fldChar w:fldCharType="end"/>
            </w:r>
          </w:hyperlink>
        </w:p>
        <w:p w:rsidR="002A5BA4" w:rsidRPr="00F42C8B" w:rsidRDefault="00F42C8B" w:rsidP="00F42C8B">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-8080</wp:posOffset>
                    </wp:positionH>
                    <wp:positionV relativeFrom="paragraph">
                      <wp:posOffset>14583</wp:posOffset>
                    </wp:positionV>
                    <wp:extent cx="5602014" cy="2774731"/>
                    <wp:effectExtent l="19050" t="19050" r="17780" b="26035"/>
                    <wp:wrapNone/>
                    <wp:docPr id="4" name="Conector recto 4"/>
                    <wp:cNvGraphicFramePr/>
                    <a:graphic xmlns:a="http://schemas.openxmlformats.org/drawingml/2006/main">
                      <a:graphicData uri="http://schemas.microsoft.com/office/word/2010/wordprocessingShape">
                        <wps:wsp>
                          <wps:cNvCnPr/>
                          <wps:spPr>
                            <a:xfrm flipH="1" flipV="1">
                              <a:off x="0" y="0"/>
                              <a:ext cx="5602014" cy="277473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A98521" id="Conector recto 4"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65pt,1.15pt" to="440.45pt,2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" strokecolor="#5b9bd5 [3204]" strokeweight="3pt">
                    <v:stroke joinstyle="miter"/>
                  </v:line>
                </w:pict>
              </mc:Fallback>
            </mc:AlternateContent>
          </w:r>
          <w:r w:rsidR="002A5BA4" w:rsidRPr="00F42C8B">
            <w:rPr>
              <w:rFonts w:ascii="Palatino Linotype" w:hAnsi="Palatino Linotype"/>
              <w:b/>
              <w:bCs/>
              <w:lang w:val="es-ES"/>
            </w:rPr>
            <w:fldChar w:fldCharType="end"/>
          </w:r>
        </w:p>
      </w:sdtContent>
    </w:sdt>
    <w:p w:rsidR="00162C19" w:rsidRPr="00F42C8B" w:rsidRDefault="00162C19" w:rsidP="00F42C8B">
      <w:pPr>
        <w:spacing w:before="240" w:after="240" w:line="360" w:lineRule="auto"/>
        <w:jc w:val="both"/>
        <w:rPr>
          <w:rFonts w:ascii="Palatino Linotype" w:hAnsi="Palatino Linotype"/>
        </w:rPr>
      </w:pPr>
    </w:p>
    <w:p w:rsidR="004F3DA6" w:rsidRPr="00F42C8B" w:rsidRDefault="004F3DA6" w:rsidP="00F42C8B">
      <w:pPr>
        <w:spacing w:before="240" w:after="240" w:line="360" w:lineRule="auto"/>
        <w:jc w:val="both"/>
        <w:rPr>
          <w:rFonts w:ascii="Palatino Linotype" w:hAnsi="Palatino Linotype"/>
        </w:rPr>
      </w:pPr>
    </w:p>
    <w:p w:rsidR="004F3DA6" w:rsidRPr="00F42C8B" w:rsidRDefault="004F3DA6" w:rsidP="00F42C8B">
      <w:pPr>
        <w:spacing w:before="240" w:after="240" w:line="360" w:lineRule="auto"/>
        <w:jc w:val="both"/>
        <w:rPr>
          <w:rFonts w:ascii="Palatino Linotype" w:hAnsi="Palatino Linotype"/>
        </w:rPr>
      </w:pPr>
    </w:p>
    <w:p w:rsidR="002A5BA4" w:rsidRPr="00F42C8B" w:rsidRDefault="002A5BA4" w:rsidP="00F42C8B">
      <w:pPr>
        <w:spacing w:before="240" w:after="240" w:line="360" w:lineRule="auto"/>
        <w:jc w:val="both"/>
        <w:rPr>
          <w:rFonts w:ascii="Palatino Linotype" w:hAnsi="Palatino Linotype"/>
        </w:rPr>
      </w:pPr>
      <w:r w:rsidRPr="00F42C8B">
        <w:rPr>
          <w:rFonts w:ascii="Palatino Linotype" w:hAnsi="Palatino Linotype"/>
        </w:rPr>
        <w:lastRenderedPageBreak/>
        <w:t>Resolución del Pleno del Instituto de Transparencia, Acceso a la Información Pública y Protección de Datos Personales del Estado de México y Municipios, con domicilio en Met</w:t>
      </w:r>
      <w:r w:rsidR="00376439" w:rsidRPr="00F42C8B">
        <w:rPr>
          <w:rFonts w:ascii="Palatino Linotype" w:hAnsi="Palatino Linotype"/>
        </w:rPr>
        <w:t>epec, Esta</w:t>
      </w:r>
      <w:r w:rsidR="00760607" w:rsidRPr="00F42C8B">
        <w:rPr>
          <w:rFonts w:ascii="Palatino Linotype" w:hAnsi="Palatino Linotype"/>
        </w:rPr>
        <w:t>d</w:t>
      </w:r>
      <w:r w:rsidR="00E828F9" w:rsidRPr="00F42C8B">
        <w:rPr>
          <w:rFonts w:ascii="Palatino Linotype" w:hAnsi="Palatino Linotype"/>
        </w:rPr>
        <w:t xml:space="preserve">o de México; de fecha </w:t>
      </w:r>
      <w:r w:rsidR="004F3DA6" w:rsidRPr="00F42C8B">
        <w:rPr>
          <w:rFonts w:ascii="Palatino Linotype" w:hAnsi="Palatino Linotype"/>
        </w:rPr>
        <w:t>once</w:t>
      </w:r>
      <w:r w:rsidR="00525F8D" w:rsidRPr="00F42C8B">
        <w:rPr>
          <w:rFonts w:ascii="Palatino Linotype" w:hAnsi="Palatino Linotype"/>
        </w:rPr>
        <w:t xml:space="preserve"> (</w:t>
      </w:r>
      <w:r w:rsidR="004F3DA6" w:rsidRPr="00F42C8B">
        <w:rPr>
          <w:rFonts w:ascii="Palatino Linotype" w:hAnsi="Palatino Linotype"/>
        </w:rPr>
        <w:t>11</w:t>
      </w:r>
      <w:r w:rsidR="00525F8D" w:rsidRPr="00F42C8B">
        <w:rPr>
          <w:rFonts w:ascii="Palatino Linotype" w:hAnsi="Palatino Linotype"/>
        </w:rPr>
        <w:t xml:space="preserve">) de </w:t>
      </w:r>
      <w:r w:rsidR="004F3DA6" w:rsidRPr="00F42C8B">
        <w:rPr>
          <w:rFonts w:ascii="Palatino Linotype" w:hAnsi="Palatino Linotype"/>
        </w:rPr>
        <w:t>septiembre</w:t>
      </w:r>
      <w:r w:rsidR="00CD1057" w:rsidRPr="00F42C8B">
        <w:rPr>
          <w:rFonts w:ascii="Palatino Linotype" w:hAnsi="Palatino Linotype"/>
        </w:rPr>
        <w:t xml:space="preserve"> </w:t>
      </w:r>
      <w:r w:rsidRPr="00F42C8B">
        <w:rPr>
          <w:rFonts w:ascii="Palatino Linotype" w:hAnsi="Palatino Linotype"/>
        </w:rPr>
        <w:t xml:space="preserve">de dos mil </w:t>
      </w:r>
      <w:r w:rsidR="00406442" w:rsidRPr="00F42C8B">
        <w:rPr>
          <w:rFonts w:ascii="Palatino Linotype" w:eastAsia="Calibri" w:hAnsi="Palatino Linotype" w:cs="Arial"/>
          <w:lang w:val="es-ES"/>
        </w:rPr>
        <w:t>diecinueve</w:t>
      </w:r>
      <w:r w:rsidR="000404FD" w:rsidRPr="00F42C8B">
        <w:rPr>
          <w:rFonts w:ascii="Palatino Linotype" w:hAnsi="Palatino Linotype"/>
        </w:rPr>
        <w:t>.</w:t>
      </w:r>
    </w:p>
    <w:p w:rsidR="002A5BA4" w:rsidRPr="00F42C8B" w:rsidRDefault="002A5BA4" w:rsidP="00F42C8B">
      <w:pPr>
        <w:spacing w:before="240" w:after="360" w:line="360" w:lineRule="auto"/>
        <w:jc w:val="both"/>
        <w:rPr>
          <w:rFonts w:ascii="Palatino Linotype" w:hAnsi="Palatino Linotype"/>
        </w:rPr>
      </w:pPr>
      <w:r w:rsidRPr="00F42C8B">
        <w:rPr>
          <w:rFonts w:ascii="Palatino Linotype" w:hAnsi="Palatino Linotype"/>
          <w:b/>
        </w:rPr>
        <w:t>VISTO</w:t>
      </w:r>
      <w:r w:rsidR="00E828F9" w:rsidRPr="00F42C8B">
        <w:rPr>
          <w:rFonts w:ascii="Palatino Linotype" w:hAnsi="Palatino Linotype"/>
          <w:b/>
        </w:rPr>
        <w:t>S</w:t>
      </w:r>
      <w:r w:rsidR="00DE1F83" w:rsidRPr="00F42C8B">
        <w:rPr>
          <w:rFonts w:ascii="Palatino Linotype" w:hAnsi="Palatino Linotype"/>
          <w:b/>
        </w:rPr>
        <w:t xml:space="preserve"> </w:t>
      </w:r>
      <w:r w:rsidR="00E828F9" w:rsidRPr="00F42C8B">
        <w:rPr>
          <w:rFonts w:ascii="Palatino Linotype" w:hAnsi="Palatino Linotype"/>
          <w:b/>
        </w:rPr>
        <w:t>los</w:t>
      </w:r>
      <w:r w:rsidRPr="00F42C8B">
        <w:rPr>
          <w:rFonts w:ascii="Palatino Linotype" w:hAnsi="Palatino Linotype"/>
        </w:rPr>
        <w:t xml:space="preserve"> expediente</w:t>
      </w:r>
      <w:r w:rsidR="00E828F9" w:rsidRPr="00F42C8B">
        <w:rPr>
          <w:rFonts w:ascii="Palatino Linotype" w:hAnsi="Palatino Linotype"/>
        </w:rPr>
        <w:t>s</w:t>
      </w:r>
      <w:r w:rsidRPr="00F42C8B">
        <w:rPr>
          <w:rFonts w:ascii="Palatino Linotype" w:hAnsi="Palatino Linotype"/>
        </w:rPr>
        <w:t xml:space="preserve"> electrónico</w:t>
      </w:r>
      <w:r w:rsidR="00E828F9" w:rsidRPr="00F42C8B">
        <w:rPr>
          <w:rFonts w:ascii="Palatino Linotype" w:hAnsi="Palatino Linotype"/>
        </w:rPr>
        <w:t>s</w:t>
      </w:r>
      <w:r w:rsidRPr="00F42C8B">
        <w:rPr>
          <w:rFonts w:ascii="Palatino Linotype" w:hAnsi="Palatino Linotype"/>
        </w:rPr>
        <w:t xml:space="preserve"> formado</w:t>
      </w:r>
      <w:r w:rsidR="00E828F9" w:rsidRPr="00F42C8B">
        <w:rPr>
          <w:rFonts w:ascii="Palatino Linotype" w:hAnsi="Palatino Linotype"/>
        </w:rPr>
        <w:t>s</w:t>
      </w:r>
      <w:r w:rsidRPr="00F42C8B">
        <w:rPr>
          <w:rFonts w:ascii="Palatino Linotype" w:hAnsi="Palatino Linotype"/>
        </w:rPr>
        <w:t xml:space="preserve"> con motivo de</w:t>
      </w:r>
      <w:r w:rsidR="00E828F9" w:rsidRPr="00F42C8B">
        <w:rPr>
          <w:rFonts w:ascii="Palatino Linotype" w:hAnsi="Palatino Linotype"/>
        </w:rPr>
        <w:t xml:space="preserve"> </w:t>
      </w:r>
      <w:r w:rsidRPr="00F42C8B">
        <w:rPr>
          <w:rFonts w:ascii="Palatino Linotype" w:hAnsi="Palatino Linotype"/>
        </w:rPr>
        <w:t>l</w:t>
      </w:r>
      <w:r w:rsidR="00E828F9" w:rsidRPr="00F42C8B">
        <w:rPr>
          <w:rFonts w:ascii="Palatino Linotype" w:hAnsi="Palatino Linotype"/>
        </w:rPr>
        <w:t>os</w:t>
      </w:r>
      <w:r w:rsidRPr="00F42C8B">
        <w:rPr>
          <w:rFonts w:ascii="Palatino Linotype" w:hAnsi="Palatino Linotype"/>
        </w:rPr>
        <w:t xml:space="preserve"> recurso</w:t>
      </w:r>
      <w:r w:rsidR="00E828F9" w:rsidRPr="00F42C8B">
        <w:rPr>
          <w:rFonts w:ascii="Palatino Linotype" w:hAnsi="Palatino Linotype"/>
        </w:rPr>
        <w:t>s</w:t>
      </w:r>
      <w:r w:rsidRPr="00F42C8B">
        <w:rPr>
          <w:rFonts w:ascii="Palatino Linotype" w:hAnsi="Palatino Linotype"/>
        </w:rPr>
        <w:t xml:space="preserve"> de revisión </w:t>
      </w:r>
      <w:r w:rsidR="00FB6D54" w:rsidRPr="00F42C8B">
        <w:rPr>
          <w:rFonts w:ascii="Palatino Linotype" w:hAnsi="Palatino Linotype" w:cs="Arial"/>
          <w:b/>
          <w:bCs/>
          <w:lang w:eastAsia="es-MX"/>
        </w:rPr>
        <w:t>05733/INFOEM/IP/RR/2019 y 05734</w:t>
      </w:r>
      <w:r w:rsidR="006562A4" w:rsidRPr="00F42C8B">
        <w:rPr>
          <w:rFonts w:ascii="Palatino Linotype" w:hAnsi="Palatino Linotype" w:cs="Arial"/>
          <w:b/>
          <w:bCs/>
          <w:lang w:eastAsia="es-MX"/>
        </w:rPr>
        <w:t xml:space="preserve">/INFOEM/IP/RR/2019 </w:t>
      </w:r>
      <w:r w:rsidRPr="00F42C8B">
        <w:rPr>
          <w:rFonts w:ascii="Palatino Linotype" w:hAnsi="Palatino Linotype"/>
        </w:rPr>
        <w:t>promovido</w:t>
      </w:r>
      <w:r w:rsidR="00E828F9" w:rsidRPr="00F42C8B">
        <w:rPr>
          <w:rFonts w:ascii="Palatino Linotype" w:hAnsi="Palatino Linotype"/>
        </w:rPr>
        <w:t>s</w:t>
      </w:r>
      <w:r w:rsidRPr="00F42C8B">
        <w:rPr>
          <w:rFonts w:ascii="Palatino Linotype" w:hAnsi="Palatino Linotype"/>
        </w:rPr>
        <w:t xml:space="preserve"> por </w:t>
      </w:r>
      <w:r w:rsidR="00985858" w:rsidRPr="00985858">
        <w:rPr>
          <w:rFonts w:ascii="Palatino Linotype" w:hAnsi="Palatino Linotype"/>
          <w:b/>
          <w:highlight w:val="black"/>
        </w:rPr>
        <w:t>-------------------------</w:t>
      </w:r>
      <w:r w:rsidR="00985858">
        <w:rPr>
          <w:rFonts w:ascii="Palatino Linotype" w:hAnsi="Palatino Linotype"/>
          <w:b/>
          <w:highlight w:val="black"/>
        </w:rPr>
        <w:t>---</w:t>
      </w:r>
      <w:r w:rsidR="00985858" w:rsidRPr="00985858">
        <w:rPr>
          <w:rFonts w:ascii="Palatino Linotype" w:hAnsi="Palatino Linotype"/>
          <w:b/>
          <w:highlight w:val="black"/>
        </w:rPr>
        <w:t>--------------</w:t>
      </w:r>
      <w:r w:rsidRPr="00F42C8B">
        <w:rPr>
          <w:rFonts w:ascii="Palatino Linotype" w:hAnsi="Palatino Linotype" w:cs="Arial"/>
        </w:rPr>
        <w:t>, en contra de la</w:t>
      </w:r>
      <w:r w:rsidR="001D3FCB" w:rsidRPr="00F42C8B">
        <w:rPr>
          <w:rFonts w:ascii="Palatino Linotype" w:hAnsi="Palatino Linotype" w:cs="Arial"/>
        </w:rPr>
        <w:t>s</w:t>
      </w:r>
      <w:r w:rsidR="00B24BF1">
        <w:rPr>
          <w:rFonts w:ascii="Palatino Linotype" w:hAnsi="Palatino Linotype" w:cs="Arial"/>
        </w:rPr>
        <w:t xml:space="preserve"> faltas de</w:t>
      </w:r>
      <w:r w:rsidRPr="00F42C8B">
        <w:rPr>
          <w:rFonts w:ascii="Palatino Linotype" w:hAnsi="Palatino Linotype" w:cs="Arial"/>
        </w:rPr>
        <w:t xml:space="preserve"> respuesta</w:t>
      </w:r>
      <w:r w:rsidR="001D3FCB" w:rsidRPr="00F42C8B">
        <w:rPr>
          <w:rFonts w:ascii="Palatino Linotype" w:hAnsi="Palatino Linotype" w:cs="Arial"/>
        </w:rPr>
        <w:t>s</w:t>
      </w:r>
      <w:r w:rsidRPr="00F42C8B">
        <w:rPr>
          <w:rFonts w:ascii="Palatino Linotype" w:hAnsi="Palatino Linotype" w:cs="Arial"/>
        </w:rPr>
        <w:t xml:space="preserve"> del </w:t>
      </w:r>
      <w:r w:rsidR="004F3DA6" w:rsidRPr="00F42C8B">
        <w:rPr>
          <w:rFonts w:ascii="Palatino Linotype" w:hAnsi="Palatino Linotype"/>
          <w:b/>
          <w:bCs/>
        </w:rPr>
        <w:t xml:space="preserve">Ayuntamiento de </w:t>
      </w:r>
      <w:proofErr w:type="spellStart"/>
      <w:r w:rsidR="00FB6D54" w:rsidRPr="00F42C8B">
        <w:rPr>
          <w:rFonts w:ascii="Palatino Linotype" w:hAnsi="Palatino Linotype"/>
          <w:b/>
          <w:bCs/>
        </w:rPr>
        <w:t>Hueypoxtla</w:t>
      </w:r>
      <w:proofErr w:type="spellEnd"/>
      <w:r w:rsidRPr="00F42C8B">
        <w:rPr>
          <w:rFonts w:ascii="Palatino Linotype" w:hAnsi="Palatino Linotype" w:cs="Arial"/>
        </w:rPr>
        <w:t>,</w:t>
      </w:r>
      <w:r w:rsidRPr="00F42C8B">
        <w:rPr>
          <w:rFonts w:ascii="Palatino Linotype" w:hAnsi="Palatino Linotype"/>
          <w:b/>
        </w:rPr>
        <w:t xml:space="preserve"> </w:t>
      </w:r>
      <w:r w:rsidRPr="00F42C8B">
        <w:rPr>
          <w:rFonts w:ascii="Palatino Linotype" w:hAnsi="Palatino Linotype"/>
        </w:rPr>
        <w:t>en lo sucesivo el</w:t>
      </w:r>
      <w:r w:rsidRPr="00F42C8B">
        <w:rPr>
          <w:rFonts w:ascii="Palatino Linotype" w:hAnsi="Palatino Linotype"/>
          <w:b/>
        </w:rPr>
        <w:t xml:space="preserve"> SUJETO OBLIGADO, </w:t>
      </w:r>
      <w:r w:rsidRPr="00F42C8B">
        <w:rPr>
          <w:rFonts w:ascii="Palatino Linotype" w:hAnsi="Palatino Linotype"/>
        </w:rPr>
        <w:t xml:space="preserve">se procede a dictar la presente resolución, con base en los siguientes: </w:t>
      </w:r>
    </w:p>
    <w:p w:rsidR="002A5BA4" w:rsidRPr="00F42C8B" w:rsidRDefault="002A5BA4" w:rsidP="00F42C8B">
      <w:pPr>
        <w:pStyle w:val="Ttulo1"/>
        <w:spacing w:line="360" w:lineRule="auto"/>
        <w:jc w:val="center"/>
        <w:rPr>
          <w:szCs w:val="24"/>
        </w:rPr>
      </w:pPr>
      <w:bookmarkStart w:id="0" w:name="_Toc18606224"/>
      <w:r w:rsidRPr="00F42C8B">
        <w:rPr>
          <w:szCs w:val="24"/>
        </w:rPr>
        <w:t>ANTECEDENTES</w:t>
      </w:r>
      <w:bookmarkEnd w:id="0"/>
    </w:p>
    <w:p w:rsidR="00E26459" w:rsidRPr="00F42C8B" w:rsidRDefault="00E26459" w:rsidP="00F42C8B">
      <w:pPr>
        <w:spacing w:line="360" w:lineRule="auto"/>
        <w:rPr>
          <w:rFonts w:ascii="Palatino Linotype" w:hAnsi="Palatino Linotype"/>
          <w:lang w:val="es-MX" w:eastAsia="en-US"/>
        </w:rPr>
      </w:pPr>
    </w:p>
    <w:p w:rsidR="00C8411A" w:rsidRPr="00F42C8B" w:rsidRDefault="00FB6D54" w:rsidP="00F42C8B">
      <w:pPr>
        <w:pStyle w:val="Prrafodelista"/>
        <w:numPr>
          <w:ilvl w:val="0"/>
          <w:numId w:val="1"/>
        </w:numPr>
        <w:spacing w:line="360" w:lineRule="auto"/>
        <w:ind w:left="0" w:firstLine="0"/>
        <w:jc w:val="both"/>
        <w:rPr>
          <w:rFonts w:ascii="Palatino Linotype" w:eastAsia="Times New Roman" w:hAnsi="Palatino Linotype" w:cs="Arial"/>
          <w:lang w:val="es-ES"/>
        </w:rPr>
      </w:pPr>
      <w:r w:rsidRPr="00F42C8B">
        <w:rPr>
          <w:rFonts w:ascii="Palatino Linotype" w:eastAsia="Calibri" w:hAnsi="Palatino Linotype" w:cs="Arial"/>
          <w:lang w:val="es-ES"/>
        </w:rPr>
        <w:t>Los</w:t>
      </w:r>
      <w:r w:rsidR="00E07A2F" w:rsidRPr="00F42C8B">
        <w:rPr>
          <w:rFonts w:ascii="Palatino Linotype" w:eastAsia="Calibri" w:hAnsi="Palatino Linotype" w:cs="Arial"/>
          <w:lang w:val="es-ES"/>
        </w:rPr>
        <w:t xml:space="preserve"> día</w:t>
      </w:r>
      <w:r w:rsidRPr="00F42C8B">
        <w:rPr>
          <w:rFonts w:ascii="Palatino Linotype" w:eastAsia="Calibri" w:hAnsi="Palatino Linotype" w:cs="Arial"/>
          <w:lang w:val="es-ES"/>
        </w:rPr>
        <w:t>s</w:t>
      </w:r>
      <w:r w:rsidR="00E07A2F" w:rsidRPr="00F42C8B">
        <w:rPr>
          <w:rFonts w:ascii="Palatino Linotype" w:eastAsia="Calibri" w:hAnsi="Palatino Linotype" w:cs="Arial"/>
          <w:lang w:val="es-ES"/>
        </w:rPr>
        <w:t xml:space="preserve"> </w:t>
      </w:r>
      <w:r w:rsidRPr="00F42C8B">
        <w:rPr>
          <w:rFonts w:ascii="Palatino Linotype" w:eastAsia="Calibri" w:hAnsi="Palatino Linotype" w:cs="Arial"/>
          <w:lang w:val="es-ES"/>
        </w:rPr>
        <w:t xml:space="preserve">veintitrés (23) y veinticuatro </w:t>
      </w:r>
      <w:r w:rsidR="001D3FCB" w:rsidRPr="00F42C8B">
        <w:rPr>
          <w:rFonts w:ascii="Palatino Linotype" w:eastAsia="Calibri" w:hAnsi="Palatino Linotype" w:cs="Times New Roman"/>
          <w:lang w:val="es-ES"/>
        </w:rPr>
        <w:t>(</w:t>
      </w:r>
      <w:r w:rsidRPr="00F42C8B">
        <w:rPr>
          <w:rFonts w:ascii="Palatino Linotype" w:eastAsia="Calibri" w:hAnsi="Palatino Linotype" w:cs="Times New Roman"/>
          <w:lang w:val="es-ES"/>
        </w:rPr>
        <w:t>24</w:t>
      </w:r>
      <w:r w:rsidR="001D3FCB" w:rsidRPr="00F42C8B">
        <w:rPr>
          <w:rFonts w:ascii="Palatino Linotype" w:eastAsia="Calibri" w:hAnsi="Palatino Linotype" w:cs="Times New Roman"/>
          <w:lang w:val="es-ES"/>
        </w:rPr>
        <w:t>)</w:t>
      </w:r>
      <w:r w:rsidR="001D3FCB" w:rsidRPr="00F42C8B">
        <w:rPr>
          <w:rFonts w:ascii="Palatino Linotype" w:eastAsia="Calibri" w:hAnsi="Palatino Linotype" w:cs="Arial"/>
          <w:lang w:val="es-ES"/>
        </w:rPr>
        <w:t xml:space="preserve"> </w:t>
      </w:r>
      <w:r w:rsidR="001D3FCB" w:rsidRPr="00F42C8B">
        <w:rPr>
          <w:rFonts w:ascii="Palatino Linotype" w:eastAsia="Calibri" w:hAnsi="Palatino Linotype" w:cs="Times New Roman"/>
          <w:lang w:val="es-ES"/>
        </w:rPr>
        <w:t xml:space="preserve">de mayo </w:t>
      </w:r>
      <w:r w:rsidR="00623AAA" w:rsidRPr="00F42C8B">
        <w:rPr>
          <w:rFonts w:ascii="Palatino Linotype" w:eastAsia="Calibri" w:hAnsi="Palatino Linotype" w:cs="Times New Roman"/>
          <w:lang w:val="es-ES"/>
        </w:rPr>
        <w:t>de dos mil diecinueve</w:t>
      </w:r>
      <w:r w:rsidR="00E26459" w:rsidRPr="00F42C8B">
        <w:rPr>
          <w:rFonts w:ascii="Palatino Linotype" w:eastAsia="Calibri" w:hAnsi="Palatino Linotype" w:cs="Arial"/>
          <w:lang w:val="es-ES"/>
        </w:rPr>
        <w:t>,</w:t>
      </w:r>
      <w:r w:rsidR="00E26459" w:rsidRPr="00F42C8B">
        <w:rPr>
          <w:rFonts w:ascii="Palatino Linotype" w:eastAsia="Calibri" w:hAnsi="Palatino Linotype" w:cs="Times New Roman"/>
          <w:lang w:val="es-ES"/>
        </w:rPr>
        <w:t xml:space="preserve"> </w:t>
      </w:r>
      <w:r w:rsidR="00623AAA" w:rsidRPr="00F42C8B">
        <w:rPr>
          <w:rFonts w:ascii="Palatino Linotype" w:eastAsia="Calibri" w:hAnsi="Palatino Linotype" w:cs="Times New Roman"/>
          <w:b/>
          <w:lang w:val="es-ES"/>
        </w:rPr>
        <w:t>EL RECURRENTE</w:t>
      </w:r>
      <w:r w:rsidR="00623AAA" w:rsidRPr="00F42C8B">
        <w:rPr>
          <w:rFonts w:ascii="Palatino Linotype" w:hAnsi="Palatino Linotype"/>
          <w:b/>
        </w:rPr>
        <w:t>,</w:t>
      </w:r>
      <w:r w:rsidR="00B85C3A" w:rsidRPr="00F42C8B">
        <w:rPr>
          <w:rFonts w:ascii="Palatino Linotype" w:eastAsia="Calibri" w:hAnsi="Palatino Linotype" w:cs="Arial"/>
          <w:lang w:val="es-ES"/>
        </w:rPr>
        <w:t xml:space="preserve"> </w:t>
      </w:r>
      <w:r w:rsidR="00E26459" w:rsidRPr="00F42C8B">
        <w:rPr>
          <w:rFonts w:ascii="Palatino Linotype" w:eastAsia="Calibri" w:hAnsi="Palatino Linotype" w:cs="Arial"/>
          <w:lang w:val="es-ES"/>
        </w:rPr>
        <w:t xml:space="preserve">ante el </w:t>
      </w:r>
      <w:r w:rsidR="00E26459" w:rsidRPr="00F42C8B">
        <w:rPr>
          <w:rFonts w:ascii="Palatino Linotype" w:eastAsia="Calibri" w:hAnsi="Palatino Linotype" w:cs="Arial"/>
          <w:b/>
          <w:lang w:val="es-ES"/>
        </w:rPr>
        <w:t>SUJETO OBLIGADO</w:t>
      </w:r>
      <w:r w:rsidR="00E26459" w:rsidRPr="00F42C8B">
        <w:rPr>
          <w:rFonts w:ascii="Palatino Linotype" w:eastAsia="Calibri" w:hAnsi="Palatino Linotype" w:cs="Arial"/>
        </w:rPr>
        <w:t xml:space="preserve"> vía </w:t>
      </w:r>
      <w:r w:rsidR="00E26459" w:rsidRPr="00F42C8B">
        <w:rPr>
          <w:rFonts w:ascii="Palatino Linotype" w:eastAsia="Calibri" w:hAnsi="Palatino Linotype" w:cs="Arial"/>
          <w:lang w:val="es-ES"/>
        </w:rPr>
        <w:t>Sistema de Acceso a la Información Mexiquense (</w:t>
      </w:r>
      <w:r w:rsidR="00E26459" w:rsidRPr="00F42C8B">
        <w:rPr>
          <w:rFonts w:ascii="Palatino Linotype" w:eastAsia="Calibri" w:hAnsi="Palatino Linotype" w:cs="Arial"/>
          <w:b/>
          <w:lang w:val="es-ES"/>
        </w:rPr>
        <w:t>SAIMEX)</w:t>
      </w:r>
      <w:r w:rsidR="00E26459" w:rsidRPr="00F42C8B">
        <w:rPr>
          <w:rFonts w:ascii="Palatino Linotype" w:eastAsia="Calibri" w:hAnsi="Palatino Linotype" w:cs="Arial"/>
          <w:lang w:val="es-ES"/>
        </w:rPr>
        <w:t>, presentó la</w:t>
      </w:r>
      <w:r w:rsidR="00E828F9" w:rsidRPr="00F42C8B">
        <w:rPr>
          <w:rFonts w:ascii="Palatino Linotype" w:eastAsia="Calibri" w:hAnsi="Palatino Linotype" w:cs="Arial"/>
          <w:lang w:val="es-ES"/>
        </w:rPr>
        <w:t>s</w:t>
      </w:r>
      <w:r w:rsidR="00387CFF" w:rsidRPr="00F42C8B">
        <w:rPr>
          <w:rFonts w:ascii="Palatino Linotype" w:eastAsia="Calibri" w:hAnsi="Palatino Linotype" w:cs="Arial"/>
          <w:lang w:val="es-ES"/>
        </w:rPr>
        <w:t xml:space="preserve"> solicitud</w:t>
      </w:r>
      <w:r w:rsidR="00E828F9" w:rsidRPr="00F42C8B">
        <w:rPr>
          <w:rFonts w:ascii="Palatino Linotype" w:eastAsia="Calibri" w:hAnsi="Palatino Linotype" w:cs="Arial"/>
          <w:lang w:val="es-ES"/>
        </w:rPr>
        <w:t>es</w:t>
      </w:r>
      <w:r w:rsidR="00E26459" w:rsidRPr="00F42C8B">
        <w:rPr>
          <w:rFonts w:ascii="Palatino Linotype" w:eastAsia="Calibri" w:hAnsi="Palatino Linotype" w:cs="Arial"/>
          <w:lang w:val="es-ES"/>
        </w:rPr>
        <w:t xml:space="preserve"> de</w:t>
      </w:r>
      <w:r w:rsidR="00387CFF" w:rsidRPr="00F42C8B">
        <w:rPr>
          <w:rFonts w:ascii="Palatino Linotype" w:eastAsia="Calibri" w:hAnsi="Palatino Linotype" w:cs="Arial"/>
          <w:lang w:val="es-ES"/>
        </w:rPr>
        <w:t xml:space="preserve"> información pública registrada</w:t>
      </w:r>
      <w:r w:rsidR="00E828F9" w:rsidRPr="00F42C8B">
        <w:rPr>
          <w:rFonts w:ascii="Palatino Linotype" w:eastAsia="Calibri" w:hAnsi="Palatino Linotype" w:cs="Arial"/>
          <w:lang w:val="es-ES"/>
        </w:rPr>
        <w:t>s</w:t>
      </w:r>
      <w:r w:rsidR="00E26459" w:rsidRPr="00F42C8B">
        <w:rPr>
          <w:rFonts w:ascii="Palatino Linotype" w:eastAsia="Calibri" w:hAnsi="Palatino Linotype" w:cs="Arial"/>
          <w:lang w:val="es-ES"/>
        </w:rPr>
        <w:t xml:space="preserve"> con </w:t>
      </w:r>
      <w:r w:rsidR="00E828F9" w:rsidRPr="00F42C8B">
        <w:rPr>
          <w:rFonts w:ascii="Palatino Linotype" w:eastAsia="Calibri" w:hAnsi="Palatino Linotype" w:cs="Arial"/>
          <w:lang w:val="es-ES"/>
        </w:rPr>
        <w:t>los</w:t>
      </w:r>
      <w:r w:rsidR="00E26459" w:rsidRPr="00F42C8B">
        <w:rPr>
          <w:rFonts w:ascii="Palatino Linotype" w:eastAsia="Calibri" w:hAnsi="Palatino Linotype" w:cs="Arial"/>
          <w:lang w:val="es-ES"/>
        </w:rPr>
        <w:t xml:space="preserve"> número</w:t>
      </w:r>
      <w:r w:rsidR="00E828F9" w:rsidRPr="00F42C8B">
        <w:rPr>
          <w:rFonts w:ascii="Palatino Linotype" w:eastAsia="Calibri" w:hAnsi="Palatino Linotype" w:cs="Arial"/>
          <w:lang w:val="es-ES"/>
        </w:rPr>
        <w:t>s</w:t>
      </w:r>
      <w:r w:rsidR="00E26459" w:rsidRPr="00F42C8B">
        <w:rPr>
          <w:rFonts w:ascii="Palatino Linotype" w:eastAsia="Calibri" w:hAnsi="Palatino Linotype" w:cs="Arial"/>
          <w:lang w:val="es-ES"/>
        </w:rPr>
        <w:t xml:space="preserve"> </w:t>
      </w:r>
      <w:r w:rsidR="00B85C3A" w:rsidRPr="00F42C8B">
        <w:rPr>
          <w:rFonts w:ascii="Palatino Linotype" w:eastAsia="Calibri" w:hAnsi="Palatino Linotype" w:cs="Arial"/>
          <w:b/>
          <w:lang w:val="es-ES"/>
        </w:rPr>
        <w:t>00</w:t>
      </w:r>
      <w:r w:rsidRPr="00F42C8B">
        <w:rPr>
          <w:rFonts w:ascii="Palatino Linotype" w:eastAsia="Calibri" w:hAnsi="Palatino Linotype" w:cs="Arial"/>
          <w:b/>
          <w:lang w:val="es-ES"/>
        </w:rPr>
        <w:t>041</w:t>
      </w:r>
      <w:r w:rsidR="00B85C3A" w:rsidRPr="00F42C8B">
        <w:rPr>
          <w:rFonts w:ascii="Palatino Linotype" w:eastAsia="Calibri" w:hAnsi="Palatino Linotype" w:cs="Arial"/>
          <w:b/>
          <w:lang w:val="es-ES"/>
        </w:rPr>
        <w:t>/</w:t>
      </w:r>
      <w:r w:rsidRPr="00F42C8B">
        <w:rPr>
          <w:rFonts w:ascii="Palatino Linotype" w:eastAsia="Calibri" w:hAnsi="Palatino Linotype" w:cs="Arial"/>
          <w:b/>
          <w:lang w:val="es-ES"/>
        </w:rPr>
        <w:t>HUEYPOX</w:t>
      </w:r>
      <w:r w:rsidR="00623AAA" w:rsidRPr="00F42C8B">
        <w:rPr>
          <w:rFonts w:ascii="Palatino Linotype" w:eastAsia="Calibri" w:hAnsi="Palatino Linotype" w:cs="Arial"/>
          <w:b/>
          <w:lang w:val="es-ES"/>
        </w:rPr>
        <w:t>/IP/2019</w:t>
      </w:r>
      <w:r w:rsidR="001D3FCB" w:rsidRPr="00F42C8B">
        <w:rPr>
          <w:rFonts w:ascii="Palatino Linotype" w:hAnsi="Palatino Linotype"/>
          <w:b/>
        </w:rPr>
        <w:t xml:space="preserve"> y </w:t>
      </w:r>
      <w:r w:rsidR="00E07A2F" w:rsidRPr="00F42C8B">
        <w:rPr>
          <w:rFonts w:ascii="Palatino Linotype" w:eastAsia="Calibri" w:hAnsi="Palatino Linotype" w:cs="Arial"/>
          <w:b/>
          <w:lang w:val="es-ES"/>
        </w:rPr>
        <w:t>00</w:t>
      </w:r>
      <w:r w:rsidRPr="00F42C8B">
        <w:rPr>
          <w:rFonts w:ascii="Palatino Linotype" w:eastAsia="Calibri" w:hAnsi="Palatino Linotype" w:cs="Arial"/>
          <w:b/>
          <w:lang w:val="es-ES"/>
        </w:rPr>
        <w:t>040</w:t>
      </w:r>
      <w:r w:rsidR="00E07A2F" w:rsidRPr="00F42C8B">
        <w:rPr>
          <w:rFonts w:ascii="Palatino Linotype" w:eastAsia="Calibri" w:hAnsi="Palatino Linotype" w:cs="Arial"/>
          <w:b/>
          <w:lang w:val="es-ES"/>
        </w:rPr>
        <w:t>/</w:t>
      </w:r>
      <w:r w:rsidRPr="00F42C8B">
        <w:rPr>
          <w:rFonts w:ascii="Palatino Linotype" w:eastAsia="Calibri" w:hAnsi="Palatino Linotype" w:cs="Arial"/>
          <w:b/>
          <w:lang w:val="es-ES"/>
        </w:rPr>
        <w:t>HUEYPOX</w:t>
      </w:r>
      <w:r w:rsidR="00E07A2F" w:rsidRPr="00F42C8B">
        <w:rPr>
          <w:rFonts w:ascii="Palatino Linotype" w:eastAsia="Calibri" w:hAnsi="Palatino Linotype" w:cs="Arial"/>
          <w:b/>
          <w:lang w:val="es-ES"/>
        </w:rPr>
        <w:t>/IP/2019</w:t>
      </w:r>
      <w:r w:rsidR="001D3FCB" w:rsidRPr="00F42C8B">
        <w:rPr>
          <w:rFonts w:ascii="Palatino Linotype" w:eastAsia="Calibri" w:hAnsi="Palatino Linotype" w:cs="Arial"/>
          <w:b/>
          <w:lang w:val="es-ES"/>
        </w:rPr>
        <w:t xml:space="preserve">, </w:t>
      </w:r>
      <w:r w:rsidR="001D3FCB" w:rsidRPr="00F42C8B">
        <w:rPr>
          <w:rFonts w:ascii="Palatino Linotype" w:eastAsia="Calibri" w:hAnsi="Palatino Linotype" w:cs="Arial"/>
          <w:lang w:val="es-ES"/>
        </w:rPr>
        <w:t>mediante las cuales solicitó la siguiente:</w:t>
      </w:r>
    </w:p>
    <w:p w:rsidR="001D3FCB" w:rsidRPr="00F42C8B" w:rsidRDefault="001D3FCB" w:rsidP="00F42C8B">
      <w:pPr>
        <w:pStyle w:val="Prrafodelista"/>
        <w:spacing w:line="360" w:lineRule="auto"/>
        <w:ind w:left="0"/>
        <w:jc w:val="both"/>
        <w:rPr>
          <w:rFonts w:ascii="Palatino Linotype" w:eastAsia="Times New Roman" w:hAnsi="Palatino Linotype" w:cs="Arial"/>
          <w:lang w:val="es-ES"/>
        </w:rPr>
      </w:pPr>
    </w:p>
    <w:p w:rsidR="00FB6D54" w:rsidRPr="00F42C8B" w:rsidRDefault="00FB6D54" w:rsidP="00F42C8B">
      <w:pPr>
        <w:pStyle w:val="Prrafodelista"/>
        <w:spacing w:before="240" w:after="240" w:line="360" w:lineRule="auto"/>
        <w:ind w:left="709" w:right="567"/>
        <w:jc w:val="both"/>
        <w:rPr>
          <w:rFonts w:ascii="Palatino Linotype" w:eastAsia="Calibri" w:hAnsi="Palatino Linotype" w:cs="Arial"/>
          <w:i/>
          <w:lang w:val="es-ES"/>
        </w:rPr>
      </w:pPr>
      <w:r w:rsidRPr="00F42C8B">
        <w:rPr>
          <w:rFonts w:ascii="Palatino Linotype" w:eastAsia="Calibri" w:hAnsi="Palatino Linotype" w:cs="Arial"/>
          <w:b/>
          <w:lang w:val="es-ES"/>
        </w:rPr>
        <w:t>00041/HUEYPOX/IP/2019</w:t>
      </w:r>
      <w:r w:rsidRPr="00F42C8B">
        <w:rPr>
          <w:rFonts w:ascii="Palatino Linotype" w:eastAsia="Calibri" w:hAnsi="Palatino Linotype" w:cs="Arial"/>
          <w:i/>
          <w:lang w:val="es-ES"/>
        </w:rPr>
        <w:t xml:space="preserve"> </w:t>
      </w:r>
    </w:p>
    <w:p w:rsidR="00E828F9" w:rsidRPr="00F42C8B" w:rsidRDefault="00E828F9" w:rsidP="00F42C8B">
      <w:pPr>
        <w:pStyle w:val="Prrafodelista"/>
        <w:spacing w:before="240" w:after="240" w:line="360" w:lineRule="auto"/>
        <w:ind w:left="709" w:right="567"/>
        <w:jc w:val="both"/>
        <w:rPr>
          <w:rFonts w:ascii="Palatino Linotype" w:eastAsia="Calibri" w:hAnsi="Palatino Linotype" w:cs="Arial"/>
          <w:i/>
          <w:lang w:val="es-ES"/>
        </w:rPr>
      </w:pPr>
      <w:r w:rsidRPr="00F42C8B">
        <w:rPr>
          <w:rFonts w:ascii="Palatino Linotype" w:eastAsia="Calibri" w:hAnsi="Palatino Linotype" w:cs="Arial"/>
          <w:i/>
          <w:lang w:val="es-ES"/>
        </w:rPr>
        <w:t>“</w:t>
      </w:r>
      <w:r w:rsidR="00FB6D54" w:rsidRPr="00F42C8B">
        <w:rPr>
          <w:rFonts w:ascii="Palatino Linotype" w:eastAsia="Calibri" w:hAnsi="Palatino Linotype" w:cs="Arial"/>
          <w:i/>
          <w:lang w:val="es-ES"/>
        </w:rPr>
        <w:t>Se solicita la información contenida en el archivo adjunto</w:t>
      </w:r>
      <w:r w:rsidRPr="00F42C8B">
        <w:rPr>
          <w:rFonts w:ascii="Palatino Linotype" w:eastAsia="Calibri" w:hAnsi="Palatino Linotype" w:cs="Arial"/>
          <w:i/>
          <w:lang w:val="es-ES"/>
        </w:rPr>
        <w:t>” (Sic)</w:t>
      </w:r>
    </w:p>
    <w:p w:rsidR="00FB6D54" w:rsidRPr="00F42C8B" w:rsidRDefault="00FB6D54" w:rsidP="00F42C8B">
      <w:pPr>
        <w:spacing w:before="240" w:after="240" w:line="360" w:lineRule="auto"/>
        <w:ind w:right="567"/>
        <w:jc w:val="both"/>
        <w:rPr>
          <w:rFonts w:ascii="Palatino Linotype" w:eastAsia="Calibri" w:hAnsi="Palatino Linotype" w:cs="Arial"/>
          <w:i/>
          <w:lang w:val="es-ES"/>
        </w:rPr>
      </w:pPr>
    </w:p>
    <w:p w:rsidR="00FB6D54" w:rsidRPr="00F42C8B" w:rsidRDefault="00FB6D54" w:rsidP="00F42C8B">
      <w:pPr>
        <w:spacing w:line="360" w:lineRule="auto"/>
        <w:rPr>
          <w:rFonts w:ascii="Palatino Linotype" w:hAnsi="Palatino Linotype"/>
        </w:rPr>
      </w:pPr>
      <w:r w:rsidRPr="00F42C8B">
        <w:rPr>
          <w:rFonts w:ascii="Palatino Linotype" w:hAnsi="Palatino Linotype"/>
        </w:rPr>
        <w:lastRenderedPageBreak/>
        <w:t>Se solicita la información desagregada de la siguiente forma:</w:t>
      </w:r>
    </w:p>
    <w:p w:rsidR="00FB6D54" w:rsidRPr="00F42C8B" w:rsidRDefault="00FB6D54" w:rsidP="00F42C8B">
      <w:pPr>
        <w:spacing w:line="360" w:lineRule="auto"/>
        <w:rPr>
          <w:rFonts w:ascii="Palatino Linotype" w:hAnsi="Palatino Linotype"/>
          <w:b/>
        </w:rPr>
      </w:pPr>
      <w:r w:rsidRPr="00F42C8B">
        <w:rPr>
          <w:rFonts w:ascii="Palatino Linotype" w:hAnsi="Palatino Linotype"/>
          <w:b/>
        </w:rPr>
        <w:t>Ejercicio Fiscal 2013</w:t>
      </w:r>
    </w:p>
    <w:p w:rsidR="00FB6D54" w:rsidRPr="00F42C8B" w:rsidRDefault="00FB6D54" w:rsidP="00F42C8B">
      <w:pPr>
        <w:pStyle w:val="Prrafodelista"/>
        <w:numPr>
          <w:ilvl w:val="0"/>
          <w:numId w:val="5"/>
        </w:numPr>
        <w:spacing w:after="160" w:line="360" w:lineRule="auto"/>
        <w:rPr>
          <w:rFonts w:ascii="Palatino Linotype" w:hAnsi="Palatino Linotype"/>
        </w:rPr>
      </w:pPr>
      <w:r w:rsidRPr="00F42C8B">
        <w:rPr>
          <w:rFonts w:ascii="Palatino Linotype" w:hAnsi="Palatino Linotype"/>
        </w:rPr>
        <w:t>Presupuesto asignado en el ejercicio fiscal 2013 a las partidas presupuestales:</w:t>
      </w:r>
    </w:p>
    <w:tbl>
      <w:tblPr>
        <w:tblStyle w:val="Tablaconcuadrcula"/>
        <w:tblW w:w="5000" w:type="pct"/>
        <w:tblLook w:val="04A0" w:firstRow="1" w:lastRow="0" w:firstColumn="1" w:lastColumn="0" w:noHBand="0" w:noVBand="1"/>
      </w:tblPr>
      <w:tblGrid>
        <w:gridCol w:w="456"/>
        <w:gridCol w:w="456"/>
        <w:gridCol w:w="495"/>
        <w:gridCol w:w="487"/>
        <w:gridCol w:w="495"/>
        <w:gridCol w:w="3378"/>
        <w:gridCol w:w="1622"/>
        <w:gridCol w:w="1388"/>
      </w:tblGrid>
      <w:tr w:rsidR="00FB6D54" w:rsidRPr="00F42C8B" w:rsidTr="00FB6D54">
        <w:tc>
          <w:tcPr>
            <w:tcW w:w="5000" w:type="pct"/>
            <w:gridSpan w:val="8"/>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Ejercicio Presupuestal 2013</w:t>
            </w:r>
          </w:p>
        </w:tc>
      </w:tr>
      <w:tr w:rsidR="00FB6D54" w:rsidRPr="00F42C8B" w:rsidTr="00FB6D54">
        <w:tc>
          <w:tcPr>
            <w:tcW w:w="249" w:type="pct"/>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F</w:t>
            </w:r>
          </w:p>
        </w:tc>
        <w:tc>
          <w:tcPr>
            <w:tcW w:w="249" w:type="pct"/>
            <w:vAlign w:val="center"/>
          </w:tcPr>
          <w:p w:rsidR="00FB6D54" w:rsidRPr="00F42C8B" w:rsidRDefault="00FB6D54" w:rsidP="00F42C8B">
            <w:pPr>
              <w:spacing w:line="360" w:lineRule="auto"/>
              <w:jc w:val="center"/>
              <w:rPr>
                <w:rFonts w:ascii="Palatino Linotype" w:hAnsi="Palatino Linotype"/>
              </w:rPr>
            </w:pPr>
            <w:proofErr w:type="spellStart"/>
            <w:r w:rsidRPr="00F42C8B">
              <w:rPr>
                <w:rFonts w:ascii="Palatino Linotype" w:hAnsi="Palatino Linotype"/>
              </w:rPr>
              <w:t>Sf</w:t>
            </w:r>
            <w:proofErr w:type="spellEnd"/>
          </w:p>
        </w:tc>
        <w:tc>
          <w:tcPr>
            <w:tcW w:w="249" w:type="pct"/>
            <w:vAlign w:val="center"/>
          </w:tcPr>
          <w:p w:rsidR="00FB6D54" w:rsidRPr="00F42C8B" w:rsidRDefault="00FB6D54" w:rsidP="00F42C8B">
            <w:pPr>
              <w:spacing w:line="360" w:lineRule="auto"/>
              <w:jc w:val="center"/>
              <w:rPr>
                <w:rFonts w:ascii="Palatino Linotype" w:hAnsi="Palatino Linotype"/>
              </w:rPr>
            </w:pPr>
            <w:proofErr w:type="spellStart"/>
            <w:r w:rsidRPr="00F42C8B">
              <w:rPr>
                <w:rFonts w:ascii="Palatino Linotype" w:hAnsi="Palatino Linotype"/>
              </w:rPr>
              <w:t>Pg</w:t>
            </w:r>
            <w:proofErr w:type="spellEnd"/>
          </w:p>
        </w:tc>
        <w:tc>
          <w:tcPr>
            <w:tcW w:w="249" w:type="pct"/>
            <w:vAlign w:val="center"/>
          </w:tcPr>
          <w:p w:rsidR="00FB6D54" w:rsidRPr="00F42C8B" w:rsidRDefault="00FB6D54" w:rsidP="00F42C8B">
            <w:pPr>
              <w:spacing w:line="360" w:lineRule="auto"/>
              <w:jc w:val="center"/>
              <w:rPr>
                <w:rFonts w:ascii="Palatino Linotype" w:hAnsi="Palatino Linotype"/>
              </w:rPr>
            </w:pPr>
            <w:proofErr w:type="spellStart"/>
            <w:r w:rsidRPr="00F42C8B">
              <w:rPr>
                <w:rFonts w:ascii="Palatino Linotype" w:hAnsi="Palatino Linotype"/>
              </w:rPr>
              <w:t>Sp</w:t>
            </w:r>
            <w:proofErr w:type="spellEnd"/>
          </w:p>
        </w:tc>
        <w:tc>
          <w:tcPr>
            <w:tcW w:w="249" w:type="pct"/>
            <w:vAlign w:val="center"/>
          </w:tcPr>
          <w:p w:rsidR="00FB6D54" w:rsidRPr="00F42C8B" w:rsidRDefault="00FB6D54" w:rsidP="00F42C8B">
            <w:pPr>
              <w:spacing w:line="360" w:lineRule="auto"/>
              <w:jc w:val="center"/>
              <w:rPr>
                <w:rFonts w:ascii="Palatino Linotype" w:hAnsi="Palatino Linotype"/>
              </w:rPr>
            </w:pPr>
            <w:proofErr w:type="spellStart"/>
            <w:r w:rsidRPr="00F42C8B">
              <w:rPr>
                <w:rFonts w:ascii="Palatino Linotype" w:hAnsi="Palatino Linotype"/>
              </w:rPr>
              <w:t>Py</w:t>
            </w:r>
            <w:proofErr w:type="spellEnd"/>
          </w:p>
        </w:tc>
        <w:tc>
          <w:tcPr>
            <w:tcW w:w="1963" w:type="pct"/>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Nombre</w:t>
            </w:r>
          </w:p>
        </w:tc>
        <w:tc>
          <w:tcPr>
            <w:tcW w:w="963" w:type="pct"/>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828" w:type="pct"/>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p>
        </w:tc>
        <w:tc>
          <w:tcPr>
            <w:tcW w:w="249" w:type="pct"/>
          </w:tcPr>
          <w:p w:rsidR="00FB6D54" w:rsidRPr="00F42C8B" w:rsidRDefault="00FB6D54" w:rsidP="00F42C8B">
            <w:pPr>
              <w:spacing w:line="360" w:lineRule="auto"/>
              <w:rPr>
                <w:rFonts w:ascii="Palatino Linotype" w:hAnsi="Palatino Linotype"/>
              </w:rPr>
            </w:pPr>
          </w:p>
        </w:tc>
        <w:tc>
          <w:tcPr>
            <w:tcW w:w="249" w:type="pct"/>
          </w:tcPr>
          <w:p w:rsidR="00FB6D54" w:rsidRPr="00F42C8B" w:rsidRDefault="00FB6D54" w:rsidP="00F42C8B">
            <w:pPr>
              <w:spacing w:line="360" w:lineRule="auto"/>
              <w:rPr>
                <w:rFonts w:ascii="Palatino Linotype" w:hAnsi="Palatino Linotype"/>
              </w:rPr>
            </w:pPr>
          </w:p>
        </w:tc>
        <w:tc>
          <w:tcPr>
            <w:tcW w:w="1963"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Desarrollo social y humano</w:t>
            </w:r>
          </w:p>
        </w:tc>
        <w:tc>
          <w:tcPr>
            <w:tcW w:w="963" w:type="pct"/>
          </w:tcPr>
          <w:p w:rsidR="00FB6D54" w:rsidRPr="00F42C8B" w:rsidRDefault="00FB6D54" w:rsidP="00F42C8B">
            <w:pPr>
              <w:spacing w:line="360" w:lineRule="auto"/>
              <w:rPr>
                <w:rFonts w:ascii="Palatino Linotype" w:hAnsi="Palatino Linotype"/>
              </w:rPr>
            </w:pPr>
          </w:p>
        </w:tc>
        <w:tc>
          <w:tcPr>
            <w:tcW w:w="828"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p>
        </w:tc>
        <w:tc>
          <w:tcPr>
            <w:tcW w:w="249" w:type="pct"/>
          </w:tcPr>
          <w:p w:rsidR="00FB6D54" w:rsidRPr="00F42C8B" w:rsidRDefault="00FB6D54" w:rsidP="00F42C8B">
            <w:pPr>
              <w:spacing w:line="360" w:lineRule="auto"/>
              <w:rPr>
                <w:rFonts w:ascii="Palatino Linotype" w:hAnsi="Palatino Linotype"/>
              </w:rPr>
            </w:pPr>
          </w:p>
        </w:tc>
        <w:tc>
          <w:tcPr>
            <w:tcW w:w="1963"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El papel fundamental de la mujer y la perspectiva de género</w:t>
            </w:r>
          </w:p>
        </w:tc>
        <w:tc>
          <w:tcPr>
            <w:tcW w:w="963" w:type="pct"/>
          </w:tcPr>
          <w:p w:rsidR="00FB6D54" w:rsidRPr="00F42C8B" w:rsidRDefault="00FB6D54" w:rsidP="00F42C8B">
            <w:pPr>
              <w:spacing w:line="360" w:lineRule="auto"/>
              <w:rPr>
                <w:rFonts w:ascii="Palatino Linotype" w:hAnsi="Palatino Linotype"/>
              </w:rPr>
            </w:pPr>
          </w:p>
        </w:tc>
        <w:tc>
          <w:tcPr>
            <w:tcW w:w="828"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p>
        </w:tc>
        <w:tc>
          <w:tcPr>
            <w:tcW w:w="1963"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Integración de la mujer al desarrollo económico</w:t>
            </w:r>
          </w:p>
        </w:tc>
        <w:tc>
          <w:tcPr>
            <w:tcW w:w="963" w:type="pct"/>
          </w:tcPr>
          <w:p w:rsidR="00FB6D54" w:rsidRPr="00F42C8B" w:rsidRDefault="00FB6D54" w:rsidP="00F42C8B">
            <w:pPr>
              <w:spacing w:line="360" w:lineRule="auto"/>
              <w:rPr>
                <w:rFonts w:ascii="Palatino Linotype" w:hAnsi="Palatino Linotype"/>
              </w:rPr>
            </w:pPr>
          </w:p>
        </w:tc>
        <w:tc>
          <w:tcPr>
            <w:tcW w:w="828"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1963"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educativa a hijos de madres trabajadoras</w:t>
            </w:r>
          </w:p>
        </w:tc>
        <w:tc>
          <w:tcPr>
            <w:tcW w:w="963" w:type="pct"/>
          </w:tcPr>
          <w:p w:rsidR="00FB6D54" w:rsidRPr="00F42C8B" w:rsidRDefault="00FB6D54" w:rsidP="00F42C8B">
            <w:pPr>
              <w:spacing w:line="360" w:lineRule="auto"/>
              <w:rPr>
                <w:rFonts w:ascii="Palatino Linotype" w:hAnsi="Palatino Linotype"/>
              </w:rPr>
            </w:pPr>
          </w:p>
        </w:tc>
        <w:tc>
          <w:tcPr>
            <w:tcW w:w="828"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p>
        </w:tc>
        <w:tc>
          <w:tcPr>
            <w:tcW w:w="1963"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Familia, población y participación de la mujer</w:t>
            </w:r>
          </w:p>
        </w:tc>
        <w:tc>
          <w:tcPr>
            <w:tcW w:w="963" w:type="pct"/>
          </w:tcPr>
          <w:p w:rsidR="00FB6D54" w:rsidRPr="00F42C8B" w:rsidRDefault="00FB6D54" w:rsidP="00F42C8B">
            <w:pPr>
              <w:spacing w:line="360" w:lineRule="auto"/>
              <w:rPr>
                <w:rFonts w:ascii="Palatino Linotype" w:hAnsi="Palatino Linotype"/>
              </w:rPr>
            </w:pPr>
          </w:p>
        </w:tc>
        <w:tc>
          <w:tcPr>
            <w:tcW w:w="828"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1963"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Fomento a la cultura de equidad de género</w:t>
            </w:r>
          </w:p>
        </w:tc>
        <w:tc>
          <w:tcPr>
            <w:tcW w:w="963" w:type="pct"/>
          </w:tcPr>
          <w:p w:rsidR="00FB6D54" w:rsidRPr="00F42C8B" w:rsidRDefault="00FB6D54" w:rsidP="00F42C8B">
            <w:pPr>
              <w:spacing w:line="360" w:lineRule="auto"/>
              <w:rPr>
                <w:rFonts w:ascii="Palatino Linotype" w:hAnsi="Palatino Linotype"/>
              </w:rPr>
            </w:pPr>
          </w:p>
        </w:tc>
        <w:tc>
          <w:tcPr>
            <w:tcW w:w="828"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1963"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integral a la mujer</w:t>
            </w:r>
          </w:p>
        </w:tc>
        <w:tc>
          <w:tcPr>
            <w:tcW w:w="963" w:type="pct"/>
          </w:tcPr>
          <w:p w:rsidR="00FB6D54" w:rsidRPr="00F42C8B" w:rsidRDefault="00FB6D54" w:rsidP="00F42C8B">
            <w:pPr>
              <w:spacing w:line="360" w:lineRule="auto"/>
              <w:rPr>
                <w:rFonts w:ascii="Palatino Linotype" w:hAnsi="Palatino Linotype"/>
              </w:rPr>
            </w:pPr>
          </w:p>
        </w:tc>
        <w:tc>
          <w:tcPr>
            <w:tcW w:w="828" w:type="pct"/>
          </w:tcPr>
          <w:p w:rsidR="00FB6D54" w:rsidRPr="00F42C8B" w:rsidRDefault="00FB6D54" w:rsidP="00F42C8B">
            <w:pPr>
              <w:spacing w:line="360" w:lineRule="auto"/>
              <w:rPr>
                <w:rFonts w:ascii="Palatino Linotype" w:hAnsi="Palatino Linotype"/>
              </w:rPr>
            </w:pPr>
          </w:p>
        </w:tc>
      </w:tr>
    </w:tbl>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el Presupuesto de Egresos por Objeto del Gasto y Dependencia General (</w:t>
      </w:r>
      <w:proofErr w:type="spellStart"/>
      <w:r w:rsidRPr="00F42C8B">
        <w:rPr>
          <w:rFonts w:ascii="Palatino Linotype" w:hAnsi="Palatino Linotype"/>
        </w:rPr>
        <w:t>PbRM</w:t>
      </w:r>
      <w:proofErr w:type="spellEnd"/>
      <w:r w:rsidRPr="00F42C8B">
        <w:rPr>
          <w:rFonts w:ascii="Palatino Linotype" w:hAnsi="Palatino Linotype"/>
        </w:rPr>
        <w:t xml:space="preserve"> 04b). En este formato se integran los concepto por partida específica y concentra la suma de los formatos (</w:t>
      </w:r>
      <w:proofErr w:type="spellStart"/>
      <w:r w:rsidRPr="00F42C8B">
        <w:rPr>
          <w:rFonts w:ascii="Palatino Linotype" w:hAnsi="Palatino Linotype"/>
        </w:rPr>
        <w:t>PbRM</w:t>
      </w:r>
      <w:proofErr w:type="spellEnd"/>
      <w:r w:rsidRPr="00F42C8B">
        <w:rPr>
          <w:rFonts w:ascii="Palatino Linotype" w:hAnsi="Palatino Linotype"/>
        </w:rPr>
        <w:t xml:space="preserve"> 04a) Presupuesto de Egresos Detallado a nivel de Dependencia General del ejercicio fiscal 2013. </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las Carátulas de Presupuesto de Ingresos y Egresos (</w:t>
      </w:r>
      <w:proofErr w:type="spellStart"/>
      <w:r w:rsidRPr="00F42C8B">
        <w:rPr>
          <w:rFonts w:ascii="Palatino Linotype" w:hAnsi="Palatino Linotype"/>
        </w:rPr>
        <w:t>PbRM</w:t>
      </w:r>
      <w:proofErr w:type="spellEnd"/>
      <w:r w:rsidRPr="00F42C8B">
        <w:rPr>
          <w:rFonts w:ascii="Palatino Linotype" w:hAnsi="Palatino Linotype"/>
        </w:rPr>
        <w:t xml:space="preserve"> 03b y </w:t>
      </w:r>
      <w:proofErr w:type="spellStart"/>
      <w:r w:rsidRPr="00F42C8B">
        <w:rPr>
          <w:rFonts w:ascii="Palatino Linotype" w:hAnsi="Palatino Linotype"/>
        </w:rPr>
        <w:t>PbRM</w:t>
      </w:r>
      <w:proofErr w:type="spellEnd"/>
      <w:r w:rsidRPr="00F42C8B">
        <w:rPr>
          <w:rFonts w:ascii="Palatino Linotype" w:hAnsi="Palatino Linotype"/>
        </w:rPr>
        <w:t xml:space="preserve"> 04d) del ejercicio fiscal 2013.</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FB6D54" w:rsidRPr="00F42C8B" w:rsidRDefault="00FB6D54" w:rsidP="00F42C8B">
      <w:pPr>
        <w:pStyle w:val="Prrafodelista"/>
        <w:spacing w:line="360" w:lineRule="auto"/>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IO1 Desarrollo Social y/o equivalente Ejercicio Fiscal 2013</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auxiliar 152 Atención a la Mujer y/o equivalente para el Ejercicio Fiscal 2013</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p w:rsidR="00FB6D54" w:rsidRPr="00F42C8B" w:rsidRDefault="00FB6D54" w:rsidP="00F42C8B">
      <w:pPr>
        <w:spacing w:line="360" w:lineRule="auto"/>
        <w:rPr>
          <w:rFonts w:ascii="Palatino Linotype" w:hAnsi="Palatino Linotype"/>
          <w:b/>
        </w:rPr>
      </w:pPr>
    </w:p>
    <w:p w:rsidR="00FB6D54" w:rsidRPr="00F42C8B" w:rsidRDefault="00FB6D54" w:rsidP="00F42C8B">
      <w:pPr>
        <w:spacing w:line="360" w:lineRule="auto"/>
        <w:rPr>
          <w:rFonts w:ascii="Palatino Linotype" w:hAnsi="Palatino Linotype"/>
          <w:b/>
        </w:rPr>
      </w:pPr>
      <w:r w:rsidRPr="00F42C8B">
        <w:rPr>
          <w:rFonts w:ascii="Palatino Linotype" w:hAnsi="Palatino Linotype"/>
          <w:b/>
        </w:rPr>
        <w:t>Ejercicio Fiscal 2014</w:t>
      </w:r>
    </w:p>
    <w:p w:rsidR="00FB6D54" w:rsidRPr="00F42C8B" w:rsidRDefault="00FB6D54" w:rsidP="00F42C8B">
      <w:pPr>
        <w:pStyle w:val="Prrafodelista"/>
        <w:numPr>
          <w:ilvl w:val="0"/>
          <w:numId w:val="5"/>
        </w:numPr>
        <w:spacing w:after="160" w:line="360" w:lineRule="auto"/>
        <w:rPr>
          <w:rFonts w:ascii="Palatino Linotype" w:hAnsi="Palatino Linotype"/>
        </w:rPr>
      </w:pPr>
      <w:r w:rsidRPr="00F42C8B">
        <w:rPr>
          <w:rFonts w:ascii="Palatino Linotype" w:hAnsi="Palatino Linotype"/>
        </w:rPr>
        <w:t>Presupuesto asignado en el ejercicio fiscal 2014 a las partidas presupuestales:</w:t>
      </w:r>
    </w:p>
    <w:tbl>
      <w:tblPr>
        <w:tblStyle w:val="Tablaconcuadrcula"/>
        <w:tblW w:w="5000" w:type="pct"/>
        <w:tblLook w:val="04A0" w:firstRow="1" w:lastRow="0" w:firstColumn="1" w:lastColumn="0" w:noHBand="0" w:noVBand="1"/>
      </w:tblPr>
      <w:tblGrid>
        <w:gridCol w:w="456"/>
        <w:gridCol w:w="456"/>
        <w:gridCol w:w="495"/>
        <w:gridCol w:w="487"/>
        <w:gridCol w:w="495"/>
        <w:gridCol w:w="4001"/>
        <w:gridCol w:w="1304"/>
        <w:gridCol w:w="1083"/>
      </w:tblGrid>
      <w:tr w:rsidR="00FB6D54" w:rsidRPr="00F42C8B" w:rsidTr="00FB6D54">
        <w:tc>
          <w:tcPr>
            <w:tcW w:w="5000" w:type="pct"/>
            <w:gridSpan w:val="8"/>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Ejercicio Presupuestal 2014</w:t>
            </w: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w:t>
            </w:r>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Sf</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Pg</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Sp</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Py</w:t>
            </w:r>
            <w:proofErr w:type="spellEnd"/>
          </w:p>
        </w:tc>
        <w:tc>
          <w:tcPr>
            <w:tcW w:w="2459"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Nombre</w:t>
            </w:r>
          </w:p>
        </w:tc>
        <w:tc>
          <w:tcPr>
            <w:tcW w:w="649"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w:t>
            </w:r>
          </w:p>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Aprobado</w:t>
            </w:r>
          </w:p>
        </w:tc>
        <w:tc>
          <w:tcPr>
            <w:tcW w:w="647"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p>
        </w:tc>
        <w:tc>
          <w:tcPr>
            <w:tcW w:w="249" w:type="pct"/>
          </w:tcPr>
          <w:p w:rsidR="00FB6D54" w:rsidRPr="00F42C8B" w:rsidRDefault="00FB6D54" w:rsidP="00F42C8B">
            <w:pPr>
              <w:spacing w:line="360" w:lineRule="auto"/>
              <w:rPr>
                <w:rFonts w:ascii="Palatino Linotype" w:hAnsi="Palatino Linotype"/>
              </w:rPr>
            </w:pPr>
          </w:p>
        </w:tc>
        <w:tc>
          <w:tcPr>
            <w:tcW w:w="249" w:type="pct"/>
          </w:tcPr>
          <w:p w:rsidR="00FB6D54" w:rsidRPr="00F42C8B" w:rsidRDefault="00FB6D54" w:rsidP="00F42C8B">
            <w:pPr>
              <w:spacing w:line="360" w:lineRule="auto"/>
              <w:rPr>
                <w:rFonts w:ascii="Palatino Linotype" w:hAnsi="Palatino Linotype"/>
              </w:rPr>
            </w:pPr>
          </w:p>
        </w:tc>
        <w:tc>
          <w:tcPr>
            <w:tcW w:w="245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Desarrollo social y humano</w:t>
            </w:r>
          </w:p>
        </w:tc>
        <w:tc>
          <w:tcPr>
            <w:tcW w:w="649" w:type="pct"/>
          </w:tcPr>
          <w:p w:rsidR="00FB6D54" w:rsidRPr="00F42C8B" w:rsidRDefault="00FB6D54" w:rsidP="00F42C8B">
            <w:pPr>
              <w:spacing w:line="360" w:lineRule="auto"/>
              <w:rPr>
                <w:rFonts w:ascii="Palatino Linotype" w:hAnsi="Palatino Linotype"/>
              </w:rPr>
            </w:pPr>
          </w:p>
        </w:tc>
        <w:tc>
          <w:tcPr>
            <w:tcW w:w="647"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p>
        </w:tc>
        <w:tc>
          <w:tcPr>
            <w:tcW w:w="249" w:type="pct"/>
          </w:tcPr>
          <w:p w:rsidR="00FB6D54" w:rsidRPr="00F42C8B" w:rsidRDefault="00FB6D54" w:rsidP="00F42C8B">
            <w:pPr>
              <w:spacing w:line="360" w:lineRule="auto"/>
              <w:rPr>
                <w:rFonts w:ascii="Palatino Linotype" w:hAnsi="Palatino Linotype"/>
              </w:rPr>
            </w:pPr>
          </w:p>
        </w:tc>
        <w:tc>
          <w:tcPr>
            <w:tcW w:w="245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El papel fundamental de la mujer y la perspectiva de género</w:t>
            </w:r>
          </w:p>
        </w:tc>
        <w:tc>
          <w:tcPr>
            <w:tcW w:w="649" w:type="pct"/>
          </w:tcPr>
          <w:p w:rsidR="00FB6D54" w:rsidRPr="00F42C8B" w:rsidRDefault="00FB6D54" w:rsidP="00F42C8B">
            <w:pPr>
              <w:spacing w:line="360" w:lineRule="auto"/>
              <w:rPr>
                <w:rFonts w:ascii="Palatino Linotype" w:hAnsi="Palatino Linotype"/>
              </w:rPr>
            </w:pPr>
          </w:p>
        </w:tc>
        <w:tc>
          <w:tcPr>
            <w:tcW w:w="647"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p>
        </w:tc>
        <w:tc>
          <w:tcPr>
            <w:tcW w:w="245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Integración de la mujer al desarrollo económico</w:t>
            </w:r>
          </w:p>
        </w:tc>
        <w:tc>
          <w:tcPr>
            <w:tcW w:w="649" w:type="pct"/>
          </w:tcPr>
          <w:p w:rsidR="00FB6D54" w:rsidRPr="00F42C8B" w:rsidRDefault="00FB6D54" w:rsidP="00F42C8B">
            <w:pPr>
              <w:spacing w:line="360" w:lineRule="auto"/>
              <w:rPr>
                <w:rFonts w:ascii="Palatino Linotype" w:hAnsi="Palatino Linotype"/>
              </w:rPr>
            </w:pPr>
          </w:p>
        </w:tc>
        <w:tc>
          <w:tcPr>
            <w:tcW w:w="647"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5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educativa a hijos de madres trabajadoras</w:t>
            </w:r>
          </w:p>
        </w:tc>
        <w:tc>
          <w:tcPr>
            <w:tcW w:w="649" w:type="pct"/>
          </w:tcPr>
          <w:p w:rsidR="00FB6D54" w:rsidRPr="00F42C8B" w:rsidRDefault="00FB6D54" w:rsidP="00F42C8B">
            <w:pPr>
              <w:spacing w:line="360" w:lineRule="auto"/>
              <w:rPr>
                <w:rFonts w:ascii="Palatino Linotype" w:hAnsi="Palatino Linotype"/>
              </w:rPr>
            </w:pPr>
          </w:p>
        </w:tc>
        <w:tc>
          <w:tcPr>
            <w:tcW w:w="647"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p>
        </w:tc>
        <w:tc>
          <w:tcPr>
            <w:tcW w:w="245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Familia, población y participación de la mujer</w:t>
            </w:r>
          </w:p>
        </w:tc>
        <w:tc>
          <w:tcPr>
            <w:tcW w:w="649" w:type="pct"/>
          </w:tcPr>
          <w:p w:rsidR="00FB6D54" w:rsidRPr="00F42C8B" w:rsidRDefault="00FB6D54" w:rsidP="00F42C8B">
            <w:pPr>
              <w:spacing w:line="360" w:lineRule="auto"/>
              <w:rPr>
                <w:rFonts w:ascii="Palatino Linotype" w:hAnsi="Palatino Linotype"/>
              </w:rPr>
            </w:pPr>
          </w:p>
        </w:tc>
        <w:tc>
          <w:tcPr>
            <w:tcW w:w="647"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5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Fomento a la cultura de equidad de género</w:t>
            </w:r>
          </w:p>
        </w:tc>
        <w:tc>
          <w:tcPr>
            <w:tcW w:w="649" w:type="pct"/>
          </w:tcPr>
          <w:p w:rsidR="00FB6D54" w:rsidRPr="00F42C8B" w:rsidRDefault="00FB6D54" w:rsidP="00F42C8B">
            <w:pPr>
              <w:spacing w:line="360" w:lineRule="auto"/>
              <w:rPr>
                <w:rFonts w:ascii="Palatino Linotype" w:hAnsi="Palatino Linotype"/>
              </w:rPr>
            </w:pPr>
          </w:p>
        </w:tc>
        <w:tc>
          <w:tcPr>
            <w:tcW w:w="647" w:type="pct"/>
          </w:tcPr>
          <w:p w:rsidR="00FB6D54" w:rsidRPr="00F42C8B" w:rsidRDefault="00FB6D54" w:rsidP="00F42C8B">
            <w:pPr>
              <w:spacing w:line="360" w:lineRule="auto"/>
              <w:rPr>
                <w:rFonts w:ascii="Palatino Linotype" w:hAnsi="Palatino Linotype"/>
              </w:rPr>
            </w:pPr>
          </w:p>
        </w:tc>
      </w:tr>
      <w:tr w:rsidR="00FB6D54" w:rsidRPr="00F42C8B" w:rsidTr="00FB6D54">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07</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5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integral a la mujer</w:t>
            </w:r>
          </w:p>
        </w:tc>
        <w:tc>
          <w:tcPr>
            <w:tcW w:w="649" w:type="pct"/>
          </w:tcPr>
          <w:p w:rsidR="00FB6D54" w:rsidRPr="00F42C8B" w:rsidRDefault="00FB6D54" w:rsidP="00F42C8B">
            <w:pPr>
              <w:spacing w:line="360" w:lineRule="auto"/>
              <w:rPr>
                <w:rFonts w:ascii="Palatino Linotype" w:hAnsi="Palatino Linotype"/>
              </w:rPr>
            </w:pPr>
          </w:p>
        </w:tc>
        <w:tc>
          <w:tcPr>
            <w:tcW w:w="647" w:type="pct"/>
          </w:tcPr>
          <w:p w:rsidR="00FB6D54" w:rsidRPr="00F42C8B" w:rsidRDefault="00FB6D54" w:rsidP="00F42C8B">
            <w:pPr>
              <w:spacing w:line="360" w:lineRule="auto"/>
              <w:rPr>
                <w:rFonts w:ascii="Palatino Linotype" w:hAnsi="Palatino Linotype"/>
              </w:rPr>
            </w:pPr>
          </w:p>
        </w:tc>
      </w:tr>
    </w:tbl>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el Presupuesto de Egresos por Objeto del Gasto y Dependencia General (</w:t>
      </w:r>
      <w:proofErr w:type="spellStart"/>
      <w:r w:rsidRPr="00F42C8B">
        <w:rPr>
          <w:rFonts w:ascii="Palatino Linotype" w:hAnsi="Palatino Linotype"/>
        </w:rPr>
        <w:t>PbRM</w:t>
      </w:r>
      <w:proofErr w:type="spellEnd"/>
      <w:r w:rsidRPr="00F42C8B">
        <w:rPr>
          <w:rFonts w:ascii="Palatino Linotype" w:hAnsi="Palatino Linotype"/>
        </w:rPr>
        <w:t xml:space="preserve"> 04b). En este formato se integran los concepto por partida específica y concentra la suma de los formatos (</w:t>
      </w:r>
      <w:proofErr w:type="spellStart"/>
      <w:r w:rsidRPr="00F42C8B">
        <w:rPr>
          <w:rFonts w:ascii="Palatino Linotype" w:hAnsi="Palatino Linotype"/>
        </w:rPr>
        <w:t>PbRM</w:t>
      </w:r>
      <w:proofErr w:type="spellEnd"/>
      <w:r w:rsidRPr="00F42C8B">
        <w:rPr>
          <w:rFonts w:ascii="Palatino Linotype" w:hAnsi="Palatino Linotype"/>
        </w:rPr>
        <w:t xml:space="preserve"> 04a) Presupuesto de Egresos Detallado a nivel de Dependencia General del ejercicio fiscal 2014.</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las Carátulas de Presupuesto de Ingresos y Egresos (</w:t>
      </w:r>
      <w:proofErr w:type="spellStart"/>
      <w:r w:rsidRPr="00F42C8B">
        <w:rPr>
          <w:rFonts w:ascii="Palatino Linotype" w:hAnsi="Palatino Linotype"/>
        </w:rPr>
        <w:t>PbRM</w:t>
      </w:r>
      <w:proofErr w:type="spellEnd"/>
      <w:r w:rsidRPr="00F42C8B">
        <w:rPr>
          <w:rFonts w:ascii="Palatino Linotype" w:hAnsi="Palatino Linotype"/>
        </w:rPr>
        <w:t xml:space="preserve"> 03b y </w:t>
      </w:r>
      <w:proofErr w:type="spellStart"/>
      <w:r w:rsidRPr="00F42C8B">
        <w:rPr>
          <w:rFonts w:ascii="Palatino Linotype" w:hAnsi="Palatino Linotype"/>
        </w:rPr>
        <w:t>PbRM</w:t>
      </w:r>
      <w:proofErr w:type="spellEnd"/>
      <w:r w:rsidRPr="00F42C8B">
        <w:rPr>
          <w:rFonts w:ascii="Palatino Linotype" w:hAnsi="Palatino Linotype"/>
        </w:rPr>
        <w:t xml:space="preserve"> 04d) del ejercicio fiscal 2014.</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FB6D54" w:rsidRPr="00F42C8B" w:rsidRDefault="00FB6D54" w:rsidP="00F42C8B">
      <w:pPr>
        <w:pStyle w:val="Prrafodelista"/>
        <w:spacing w:line="360" w:lineRule="auto"/>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 xml:space="preserve">Presupuesto de Egresos por Objeto de Gasto de la </w:t>
      </w:r>
      <w:proofErr w:type="spellStart"/>
      <w:r w:rsidRPr="00F42C8B">
        <w:rPr>
          <w:rFonts w:ascii="Palatino Linotype" w:hAnsi="Palatino Linotype"/>
        </w:rPr>
        <w:t>dependendia</w:t>
      </w:r>
      <w:proofErr w:type="spellEnd"/>
      <w:r w:rsidRPr="00F42C8B">
        <w:rPr>
          <w:rFonts w:ascii="Palatino Linotype" w:hAnsi="Palatino Linotype"/>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IO1 Desarrollo Social y/o equivalente Ejercicio Fiscal 2014</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auxiliar 152 Atención a la Mujer y/o equivalente para el Ejercicio Fiscal 2014</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p w:rsidR="00FB6D54" w:rsidRPr="00F42C8B" w:rsidRDefault="00FB6D54" w:rsidP="00F42C8B">
      <w:pPr>
        <w:spacing w:line="360" w:lineRule="auto"/>
        <w:rPr>
          <w:rFonts w:ascii="Palatino Linotype" w:hAnsi="Palatino Linotype"/>
          <w:b/>
        </w:rPr>
      </w:pPr>
      <w:r w:rsidRPr="00F42C8B">
        <w:rPr>
          <w:rFonts w:ascii="Palatino Linotype" w:hAnsi="Palatino Linotype"/>
          <w:b/>
        </w:rPr>
        <w:t>Ejercicio Fiscal 2015</w:t>
      </w:r>
    </w:p>
    <w:p w:rsidR="00FB6D54" w:rsidRPr="00F42C8B" w:rsidRDefault="00FB6D54" w:rsidP="00F42C8B">
      <w:pPr>
        <w:pStyle w:val="Prrafodelista"/>
        <w:numPr>
          <w:ilvl w:val="0"/>
          <w:numId w:val="5"/>
        </w:numPr>
        <w:spacing w:after="160" w:line="360" w:lineRule="auto"/>
        <w:rPr>
          <w:rFonts w:ascii="Palatino Linotype" w:hAnsi="Palatino Linotype"/>
        </w:rPr>
      </w:pPr>
      <w:r w:rsidRPr="00F42C8B">
        <w:rPr>
          <w:rFonts w:ascii="Palatino Linotype" w:hAnsi="Palatino Linotype"/>
        </w:rPr>
        <w:t>Presupuesto asignado en el ejercicio fiscal 2015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FB6D54" w:rsidRPr="00F42C8B" w:rsidTr="00FB6D54">
        <w:tc>
          <w:tcPr>
            <w:tcW w:w="5000" w:type="pct"/>
            <w:gridSpan w:val="9"/>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Ejercicio Presupuestal 2015</w:t>
            </w:r>
          </w:p>
        </w:tc>
      </w:tr>
      <w:tr w:rsidR="00FB6D54" w:rsidRPr="00F42C8B" w:rsidTr="00FB6D54">
        <w:tc>
          <w:tcPr>
            <w:tcW w:w="1582" w:type="pct"/>
            <w:gridSpan w:val="6"/>
          </w:tcPr>
          <w:p w:rsidR="00FB6D54" w:rsidRPr="00F42C8B" w:rsidRDefault="00FB6D54" w:rsidP="00F42C8B">
            <w:pPr>
              <w:spacing w:line="360" w:lineRule="auto"/>
              <w:rPr>
                <w:rFonts w:ascii="Palatino Linotype" w:hAnsi="Palatino Linotype"/>
              </w:rPr>
            </w:pPr>
            <w:r w:rsidRPr="00F42C8B">
              <w:rPr>
                <w:rFonts w:ascii="Palatino Linotype" w:hAnsi="Palatino Linotype"/>
              </w:rPr>
              <w:t>Pilar Temático 1</w:t>
            </w:r>
          </w:p>
        </w:tc>
        <w:tc>
          <w:tcPr>
            <w:tcW w:w="3418" w:type="pct"/>
            <w:gridSpan w:val="3"/>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Gobierno Solidario</w:t>
            </w: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Fin</w:t>
            </w:r>
          </w:p>
        </w:tc>
        <w:tc>
          <w:tcPr>
            <w:tcW w:w="311"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Fun</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Sf</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Pg</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Sp</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Py</w:t>
            </w:r>
            <w:proofErr w:type="spellEnd"/>
          </w:p>
        </w:tc>
        <w:tc>
          <w:tcPr>
            <w:tcW w:w="2261"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Nombre</w:t>
            </w:r>
          </w:p>
        </w:tc>
        <w:tc>
          <w:tcPr>
            <w:tcW w:w="626"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531"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p>
        </w:tc>
        <w:tc>
          <w:tcPr>
            <w:tcW w:w="249" w:type="pct"/>
          </w:tcPr>
          <w:p w:rsidR="00FB6D54" w:rsidRPr="00F42C8B" w:rsidRDefault="00FB6D54" w:rsidP="00F42C8B">
            <w:pPr>
              <w:spacing w:line="360" w:lineRule="auto"/>
              <w:rPr>
                <w:rFonts w:ascii="Palatino Linotype" w:hAnsi="Palatino Linotype"/>
              </w:rPr>
            </w:pP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El papel fundamental de la mujer y la perspectiva de género</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Integración de la mujer al desarrollo económico</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Capacitación de la mujer para el trabajo</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educativa a hijos de madres trabajadoras</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Proyectos productivos para el desarrollo de la mujer</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Participación social de la mujer</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Fomento a la cultura de equidad de género</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integral a la madre adolescente</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bl>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el Presupuesto de Egresos por Objeto del Gasto y Dependencia General (</w:t>
      </w:r>
      <w:proofErr w:type="spellStart"/>
      <w:r w:rsidRPr="00F42C8B">
        <w:rPr>
          <w:rFonts w:ascii="Palatino Linotype" w:hAnsi="Palatino Linotype"/>
        </w:rPr>
        <w:t>PbRM</w:t>
      </w:r>
      <w:proofErr w:type="spellEnd"/>
      <w:r w:rsidRPr="00F42C8B">
        <w:rPr>
          <w:rFonts w:ascii="Palatino Linotype" w:hAnsi="Palatino Linotype"/>
        </w:rPr>
        <w:t xml:space="preserve"> 04b). En este formato se integran los concepto por partida específica y concentra la suma de los formatos (</w:t>
      </w:r>
      <w:proofErr w:type="spellStart"/>
      <w:r w:rsidRPr="00F42C8B">
        <w:rPr>
          <w:rFonts w:ascii="Palatino Linotype" w:hAnsi="Palatino Linotype"/>
        </w:rPr>
        <w:t>PbRM</w:t>
      </w:r>
      <w:proofErr w:type="spellEnd"/>
      <w:r w:rsidRPr="00F42C8B">
        <w:rPr>
          <w:rFonts w:ascii="Palatino Linotype" w:hAnsi="Palatino Linotype"/>
        </w:rPr>
        <w:t xml:space="preserve"> 04a) Presupuesto de Egresos Detallado a nivel de Dependencia General del ejercicio fiscal 2015.</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las Carátulas de Presupuesto de Ingresos y Egresos (</w:t>
      </w:r>
      <w:proofErr w:type="spellStart"/>
      <w:r w:rsidRPr="00F42C8B">
        <w:rPr>
          <w:rFonts w:ascii="Palatino Linotype" w:hAnsi="Palatino Linotype"/>
        </w:rPr>
        <w:t>PbRM</w:t>
      </w:r>
      <w:proofErr w:type="spellEnd"/>
      <w:r w:rsidRPr="00F42C8B">
        <w:rPr>
          <w:rFonts w:ascii="Palatino Linotype" w:hAnsi="Palatino Linotype"/>
        </w:rPr>
        <w:t xml:space="preserve"> 03b y </w:t>
      </w:r>
      <w:proofErr w:type="spellStart"/>
      <w:r w:rsidRPr="00F42C8B">
        <w:rPr>
          <w:rFonts w:ascii="Palatino Linotype" w:hAnsi="Palatino Linotype"/>
        </w:rPr>
        <w:t>PbRM</w:t>
      </w:r>
      <w:proofErr w:type="spellEnd"/>
      <w:r w:rsidRPr="00F42C8B">
        <w:rPr>
          <w:rFonts w:ascii="Palatino Linotype" w:hAnsi="Palatino Linotype"/>
        </w:rPr>
        <w:t xml:space="preserve"> 04d) del ejercicio fiscal 2015.</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FB6D54" w:rsidRPr="00F42C8B" w:rsidRDefault="00FB6D54" w:rsidP="00F42C8B">
      <w:pPr>
        <w:pStyle w:val="Prrafodelista"/>
        <w:spacing w:line="360" w:lineRule="auto"/>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IO1 Desarrollo Social y/o equivalente Ejercicio Fiscal 2015</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auxiliar 152 Atención a la Mujer y/o equivalente para el Ejercicio Fiscal 2015</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p w:rsidR="00FB6D54" w:rsidRPr="00F42C8B" w:rsidRDefault="00FB6D54" w:rsidP="00F42C8B">
      <w:pPr>
        <w:pStyle w:val="Prrafodelista"/>
        <w:numPr>
          <w:ilvl w:val="0"/>
          <w:numId w:val="6"/>
        </w:numPr>
        <w:spacing w:after="160" w:line="360" w:lineRule="auto"/>
        <w:jc w:val="both"/>
        <w:rPr>
          <w:rFonts w:ascii="Palatino Linotype" w:hAnsi="Palatino Linotype"/>
        </w:rPr>
      </w:pPr>
      <w:r w:rsidRPr="00F42C8B">
        <w:rPr>
          <w:rFonts w:ascii="Palatino Linotype" w:hAnsi="Palatino Linotype"/>
        </w:rPr>
        <w:t>Proporcionar el formato de la Ficha Técnica de Diseño de Indicadores Estratégicos o de Gestión 2015 de la dependencia Clave I01 Desarrollo Social y/o equivalente, y de la dependencia Clave 152 Atención a la Mujer y/o equivalente.</w:t>
      </w:r>
    </w:p>
    <w:p w:rsidR="00FB6D54" w:rsidRPr="00F42C8B" w:rsidRDefault="00FB6D54" w:rsidP="00F42C8B">
      <w:pPr>
        <w:spacing w:line="360" w:lineRule="auto"/>
        <w:rPr>
          <w:rFonts w:ascii="Palatino Linotype" w:hAnsi="Palatino Linotype"/>
          <w:b/>
        </w:rPr>
      </w:pPr>
      <w:r w:rsidRPr="00F42C8B">
        <w:rPr>
          <w:rFonts w:ascii="Palatino Linotype" w:hAnsi="Palatino Linotype"/>
          <w:b/>
        </w:rPr>
        <w:t>Ejercicio Fiscal 2016</w:t>
      </w:r>
    </w:p>
    <w:p w:rsidR="00FB6D54" w:rsidRPr="00F42C8B" w:rsidRDefault="00FB6D54" w:rsidP="00F42C8B">
      <w:pPr>
        <w:pStyle w:val="Prrafodelista"/>
        <w:numPr>
          <w:ilvl w:val="0"/>
          <w:numId w:val="5"/>
        </w:numPr>
        <w:spacing w:after="160" w:line="360" w:lineRule="auto"/>
        <w:rPr>
          <w:rFonts w:ascii="Palatino Linotype" w:hAnsi="Palatino Linotype"/>
        </w:rPr>
      </w:pPr>
      <w:r w:rsidRPr="00F42C8B">
        <w:rPr>
          <w:rFonts w:ascii="Palatino Linotype" w:hAnsi="Palatino Linotype"/>
        </w:rPr>
        <w:t>Presupuesto asignado en el ejercicio fiscal 2016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FB6D54" w:rsidRPr="00F42C8B" w:rsidTr="00FB6D54">
        <w:tc>
          <w:tcPr>
            <w:tcW w:w="5000" w:type="pct"/>
            <w:gridSpan w:val="9"/>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Ejercicio Presupuestal 2016</w:t>
            </w:r>
          </w:p>
        </w:tc>
      </w:tr>
      <w:tr w:rsidR="00FB6D54" w:rsidRPr="00F42C8B" w:rsidTr="00FB6D54">
        <w:tc>
          <w:tcPr>
            <w:tcW w:w="1582" w:type="pct"/>
            <w:gridSpan w:val="6"/>
          </w:tcPr>
          <w:p w:rsidR="00FB6D54" w:rsidRPr="00F42C8B" w:rsidRDefault="00FB6D54" w:rsidP="00F42C8B">
            <w:pPr>
              <w:spacing w:line="360" w:lineRule="auto"/>
              <w:rPr>
                <w:rFonts w:ascii="Palatino Linotype" w:hAnsi="Palatino Linotype"/>
              </w:rPr>
            </w:pPr>
            <w:r w:rsidRPr="00F42C8B">
              <w:rPr>
                <w:rFonts w:ascii="Palatino Linotype" w:hAnsi="Palatino Linotype"/>
              </w:rPr>
              <w:t>Pilar Temático 1</w:t>
            </w:r>
          </w:p>
        </w:tc>
        <w:tc>
          <w:tcPr>
            <w:tcW w:w="3418" w:type="pct"/>
            <w:gridSpan w:val="3"/>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Gobierno Solidario</w:t>
            </w: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Fin</w:t>
            </w:r>
          </w:p>
        </w:tc>
        <w:tc>
          <w:tcPr>
            <w:tcW w:w="311"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Fun</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Sf</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Pg</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Sp</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Py</w:t>
            </w:r>
            <w:proofErr w:type="spellEnd"/>
          </w:p>
        </w:tc>
        <w:tc>
          <w:tcPr>
            <w:tcW w:w="2476"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Nombre</w:t>
            </w:r>
          </w:p>
        </w:tc>
        <w:tc>
          <w:tcPr>
            <w:tcW w:w="471"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471"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p>
        </w:tc>
        <w:tc>
          <w:tcPr>
            <w:tcW w:w="249" w:type="pct"/>
          </w:tcPr>
          <w:p w:rsidR="00FB6D54" w:rsidRPr="00F42C8B" w:rsidRDefault="00FB6D54" w:rsidP="00F42C8B">
            <w:pPr>
              <w:spacing w:line="360" w:lineRule="auto"/>
              <w:rPr>
                <w:rFonts w:ascii="Palatino Linotype" w:hAnsi="Palatino Linotype"/>
              </w:rPr>
            </w:pP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El papel fundamental de la mujer y la perspectiva de género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Integración de la mujer al desarrollo económico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Capacitación de la mujer para el trabajo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educativa a hijos de madres trabajadoras</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Proyectos productivos para el desarrollo de la mujer</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Participación social de la mujer</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Fomento a la cultura de equidad de género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integral a la madre adolescente</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bl>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el Presupuesto de Egresos por Objeto del Gasto y Dependencia General (</w:t>
      </w:r>
      <w:proofErr w:type="spellStart"/>
      <w:r w:rsidRPr="00F42C8B">
        <w:rPr>
          <w:rFonts w:ascii="Palatino Linotype" w:hAnsi="Palatino Linotype"/>
        </w:rPr>
        <w:t>PbRM</w:t>
      </w:r>
      <w:proofErr w:type="spellEnd"/>
      <w:r w:rsidRPr="00F42C8B">
        <w:rPr>
          <w:rFonts w:ascii="Palatino Linotype" w:hAnsi="Palatino Linotype"/>
        </w:rPr>
        <w:t xml:space="preserve"> 04b). En este formato se integran los concepto por partida específica y concentra la suma de los formatos (</w:t>
      </w:r>
      <w:proofErr w:type="spellStart"/>
      <w:r w:rsidRPr="00F42C8B">
        <w:rPr>
          <w:rFonts w:ascii="Palatino Linotype" w:hAnsi="Palatino Linotype"/>
        </w:rPr>
        <w:t>PbRM</w:t>
      </w:r>
      <w:proofErr w:type="spellEnd"/>
      <w:r w:rsidRPr="00F42C8B">
        <w:rPr>
          <w:rFonts w:ascii="Palatino Linotype" w:hAnsi="Palatino Linotype"/>
        </w:rPr>
        <w:t xml:space="preserve"> 04a) Presupuesto de Egresos Detallado a nivel de Dependencia General del ejercicio fiscal 2016.</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las Carátulas de Presupuesto de Ingresos y Egresos (</w:t>
      </w:r>
      <w:proofErr w:type="spellStart"/>
      <w:r w:rsidRPr="00F42C8B">
        <w:rPr>
          <w:rFonts w:ascii="Palatino Linotype" w:hAnsi="Palatino Linotype"/>
        </w:rPr>
        <w:t>PbRM</w:t>
      </w:r>
      <w:proofErr w:type="spellEnd"/>
      <w:r w:rsidRPr="00F42C8B">
        <w:rPr>
          <w:rFonts w:ascii="Palatino Linotype" w:hAnsi="Palatino Linotype"/>
        </w:rPr>
        <w:t xml:space="preserve"> 03b y </w:t>
      </w:r>
      <w:proofErr w:type="spellStart"/>
      <w:r w:rsidRPr="00F42C8B">
        <w:rPr>
          <w:rFonts w:ascii="Palatino Linotype" w:hAnsi="Palatino Linotype"/>
        </w:rPr>
        <w:t>PbRM</w:t>
      </w:r>
      <w:proofErr w:type="spellEnd"/>
      <w:r w:rsidRPr="00F42C8B">
        <w:rPr>
          <w:rFonts w:ascii="Palatino Linotype" w:hAnsi="Palatino Linotype"/>
        </w:rPr>
        <w:t xml:space="preserve"> 04d) del ejercicio fiscal 2016.</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FB6D54" w:rsidRPr="00F42C8B" w:rsidRDefault="00FB6D54" w:rsidP="00F42C8B">
      <w:pPr>
        <w:pStyle w:val="Prrafodelista"/>
        <w:spacing w:line="360" w:lineRule="auto"/>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830"/>
        <w:gridCol w:w="3022"/>
        <w:gridCol w:w="2925"/>
      </w:tblGrid>
      <w:tr w:rsidR="00FB6D54" w:rsidRPr="00F42C8B" w:rsidTr="00196FB0">
        <w:tc>
          <w:tcPr>
            <w:tcW w:w="8777"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I01 Desarrollo Social y/o equivalente Ejercicio Fiscal 2016</w:t>
            </w:r>
          </w:p>
        </w:tc>
      </w:tr>
      <w:tr w:rsidR="00FB6D54" w:rsidRPr="00F42C8B" w:rsidTr="00196FB0">
        <w:tc>
          <w:tcPr>
            <w:tcW w:w="2830"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302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25"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196FB0">
        <w:tc>
          <w:tcPr>
            <w:tcW w:w="2830"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3022" w:type="dxa"/>
            <w:vAlign w:val="center"/>
          </w:tcPr>
          <w:p w:rsidR="00FB6D54" w:rsidRPr="00F42C8B" w:rsidRDefault="00FB6D54" w:rsidP="00F42C8B">
            <w:pPr>
              <w:spacing w:line="360" w:lineRule="auto"/>
              <w:jc w:val="center"/>
              <w:rPr>
                <w:rFonts w:ascii="Palatino Linotype" w:hAnsi="Palatino Linotype"/>
              </w:rPr>
            </w:pPr>
          </w:p>
        </w:tc>
        <w:tc>
          <w:tcPr>
            <w:tcW w:w="2925"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196FB0">
        <w:tc>
          <w:tcPr>
            <w:tcW w:w="2830"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3022" w:type="dxa"/>
            <w:vAlign w:val="center"/>
          </w:tcPr>
          <w:p w:rsidR="00FB6D54" w:rsidRPr="00F42C8B" w:rsidRDefault="00FB6D54" w:rsidP="00F42C8B">
            <w:pPr>
              <w:spacing w:line="360" w:lineRule="auto"/>
              <w:jc w:val="center"/>
              <w:rPr>
                <w:rFonts w:ascii="Palatino Linotype" w:hAnsi="Palatino Linotype"/>
              </w:rPr>
            </w:pPr>
          </w:p>
        </w:tc>
        <w:tc>
          <w:tcPr>
            <w:tcW w:w="2925"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196FB0">
        <w:tc>
          <w:tcPr>
            <w:tcW w:w="2830"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3022" w:type="dxa"/>
            <w:vAlign w:val="center"/>
          </w:tcPr>
          <w:p w:rsidR="00FB6D54" w:rsidRPr="00F42C8B" w:rsidRDefault="00FB6D54" w:rsidP="00F42C8B">
            <w:pPr>
              <w:spacing w:line="360" w:lineRule="auto"/>
              <w:jc w:val="center"/>
              <w:rPr>
                <w:rFonts w:ascii="Palatino Linotype" w:hAnsi="Palatino Linotype"/>
              </w:rPr>
            </w:pPr>
          </w:p>
        </w:tc>
        <w:tc>
          <w:tcPr>
            <w:tcW w:w="2925"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196FB0">
        <w:tc>
          <w:tcPr>
            <w:tcW w:w="2830"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3022" w:type="dxa"/>
            <w:vAlign w:val="center"/>
          </w:tcPr>
          <w:p w:rsidR="00FB6D54" w:rsidRPr="00F42C8B" w:rsidRDefault="00FB6D54" w:rsidP="00F42C8B">
            <w:pPr>
              <w:spacing w:line="360" w:lineRule="auto"/>
              <w:jc w:val="center"/>
              <w:rPr>
                <w:rFonts w:ascii="Palatino Linotype" w:hAnsi="Palatino Linotype"/>
              </w:rPr>
            </w:pPr>
          </w:p>
        </w:tc>
        <w:tc>
          <w:tcPr>
            <w:tcW w:w="2925"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196FB0">
        <w:tc>
          <w:tcPr>
            <w:tcW w:w="2830"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3022" w:type="dxa"/>
            <w:vAlign w:val="center"/>
          </w:tcPr>
          <w:p w:rsidR="00FB6D54" w:rsidRPr="00F42C8B" w:rsidRDefault="00FB6D54" w:rsidP="00F42C8B">
            <w:pPr>
              <w:spacing w:line="360" w:lineRule="auto"/>
              <w:jc w:val="center"/>
              <w:rPr>
                <w:rFonts w:ascii="Palatino Linotype" w:hAnsi="Palatino Linotype"/>
              </w:rPr>
            </w:pPr>
          </w:p>
        </w:tc>
        <w:tc>
          <w:tcPr>
            <w:tcW w:w="2925"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196FB0">
        <w:tc>
          <w:tcPr>
            <w:tcW w:w="2830"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3022" w:type="dxa"/>
            <w:vAlign w:val="center"/>
          </w:tcPr>
          <w:p w:rsidR="00FB6D54" w:rsidRPr="00F42C8B" w:rsidRDefault="00FB6D54" w:rsidP="00F42C8B">
            <w:pPr>
              <w:spacing w:line="360" w:lineRule="auto"/>
              <w:jc w:val="center"/>
              <w:rPr>
                <w:rFonts w:ascii="Palatino Linotype" w:hAnsi="Palatino Linotype"/>
              </w:rPr>
            </w:pPr>
          </w:p>
        </w:tc>
        <w:tc>
          <w:tcPr>
            <w:tcW w:w="2925"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196FB0">
        <w:tc>
          <w:tcPr>
            <w:tcW w:w="2830"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3022" w:type="dxa"/>
            <w:vAlign w:val="center"/>
          </w:tcPr>
          <w:p w:rsidR="00FB6D54" w:rsidRPr="00F42C8B" w:rsidRDefault="00FB6D54" w:rsidP="00F42C8B">
            <w:pPr>
              <w:spacing w:line="360" w:lineRule="auto"/>
              <w:jc w:val="center"/>
              <w:rPr>
                <w:rFonts w:ascii="Palatino Linotype" w:hAnsi="Palatino Linotype"/>
              </w:rPr>
            </w:pPr>
          </w:p>
        </w:tc>
        <w:tc>
          <w:tcPr>
            <w:tcW w:w="2925"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196FB0">
        <w:tc>
          <w:tcPr>
            <w:tcW w:w="2830"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3022" w:type="dxa"/>
            <w:vAlign w:val="center"/>
          </w:tcPr>
          <w:p w:rsidR="00FB6D54" w:rsidRPr="00F42C8B" w:rsidRDefault="00FB6D54" w:rsidP="00F42C8B">
            <w:pPr>
              <w:spacing w:line="360" w:lineRule="auto"/>
              <w:jc w:val="center"/>
              <w:rPr>
                <w:rFonts w:ascii="Palatino Linotype" w:hAnsi="Palatino Linotype"/>
              </w:rPr>
            </w:pPr>
          </w:p>
        </w:tc>
        <w:tc>
          <w:tcPr>
            <w:tcW w:w="2925"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196FB0">
        <w:tc>
          <w:tcPr>
            <w:tcW w:w="2830"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3022" w:type="dxa"/>
            <w:vAlign w:val="center"/>
          </w:tcPr>
          <w:p w:rsidR="00FB6D54" w:rsidRPr="00F42C8B" w:rsidRDefault="00FB6D54" w:rsidP="00F42C8B">
            <w:pPr>
              <w:spacing w:line="360" w:lineRule="auto"/>
              <w:jc w:val="center"/>
              <w:rPr>
                <w:rFonts w:ascii="Palatino Linotype" w:hAnsi="Palatino Linotype"/>
              </w:rPr>
            </w:pPr>
          </w:p>
        </w:tc>
        <w:tc>
          <w:tcPr>
            <w:tcW w:w="2925"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196FB0">
        <w:tc>
          <w:tcPr>
            <w:tcW w:w="2830"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3022" w:type="dxa"/>
            <w:vAlign w:val="center"/>
          </w:tcPr>
          <w:p w:rsidR="00FB6D54" w:rsidRPr="00F42C8B" w:rsidRDefault="00FB6D54" w:rsidP="00F42C8B">
            <w:pPr>
              <w:spacing w:line="360" w:lineRule="auto"/>
              <w:jc w:val="center"/>
              <w:rPr>
                <w:rFonts w:ascii="Palatino Linotype" w:hAnsi="Palatino Linotype"/>
              </w:rPr>
            </w:pPr>
          </w:p>
        </w:tc>
        <w:tc>
          <w:tcPr>
            <w:tcW w:w="2925"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auxiliar 152 Atención a la Mujer y/o equivalente para el Ejercicio Fiscal 2016</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p w:rsidR="00FB6D54" w:rsidRPr="00F42C8B" w:rsidRDefault="00FB6D54" w:rsidP="00F42C8B">
      <w:pPr>
        <w:pStyle w:val="Prrafodelista"/>
        <w:numPr>
          <w:ilvl w:val="0"/>
          <w:numId w:val="6"/>
        </w:numPr>
        <w:spacing w:after="160" w:line="360" w:lineRule="auto"/>
        <w:jc w:val="both"/>
        <w:rPr>
          <w:rFonts w:ascii="Palatino Linotype" w:hAnsi="Palatino Linotype"/>
        </w:rPr>
      </w:pPr>
      <w:r w:rsidRPr="00F42C8B">
        <w:rPr>
          <w:rFonts w:ascii="Palatino Linotype" w:hAnsi="Palatino Linotype"/>
        </w:rPr>
        <w:t>Proporcionar la Ficha Técnica de Diseño de Indicadores Estratégicos o de Gestión 2016 de la dependencia Clave I01 Desarrollo Social y/o equivalente, y de la dependencia Clave 152 Atención a la Mujer y/o equivalente.</w:t>
      </w:r>
    </w:p>
    <w:p w:rsidR="00FB6D54" w:rsidRPr="00F42C8B" w:rsidRDefault="00FB6D54" w:rsidP="00F42C8B">
      <w:pPr>
        <w:spacing w:line="360" w:lineRule="auto"/>
        <w:jc w:val="both"/>
        <w:rPr>
          <w:rFonts w:ascii="Palatino Linotype" w:hAnsi="Palatino Linotype"/>
        </w:rPr>
      </w:pPr>
    </w:p>
    <w:p w:rsidR="00FB6D54" w:rsidRPr="00F42C8B" w:rsidRDefault="00FB6D54" w:rsidP="00F42C8B">
      <w:pPr>
        <w:spacing w:line="360" w:lineRule="auto"/>
        <w:rPr>
          <w:rFonts w:ascii="Palatino Linotype" w:hAnsi="Palatino Linotype"/>
          <w:b/>
        </w:rPr>
      </w:pPr>
      <w:r w:rsidRPr="00F42C8B">
        <w:rPr>
          <w:rFonts w:ascii="Palatino Linotype" w:hAnsi="Palatino Linotype"/>
          <w:b/>
        </w:rPr>
        <w:t>Ejercicio Fiscal 2017</w:t>
      </w:r>
    </w:p>
    <w:p w:rsidR="00FB6D54" w:rsidRPr="00F42C8B" w:rsidRDefault="00FB6D54" w:rsidP="00F42C8B">
      <w:pPr>
        <w:pStyle w:val="Prrafodelista"/>
        <w:numPr>
          <w:ilvl w:val="0"/>
          <w:numId w:val="5"/>
        </w:numPr>
        <w:spacing w:after="160" w:line="360" w:lineRule="auto"/>
        <w:rPr>
          <w:rFonts w:ascii="Palatino Linotype" w:hAnsi="Palatino Linotype"/>
        </w:rPr>
      </w:pPr>
      <w:r w:rsidRPr="00F42C8B">
        <w:rPr>
          <w:rFonts w:ascii="Palatino Linotype" w:hAnsi="Palatino Linotype"/>
        </w:rPr>
        <w:t>Presupuesto asignado en el ejercicio fiscal 2017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FB6D54" w:rsidRPr="00F42C8B" w:rsidTr="00FB6D54">
        <w:tc>
          <w:tcPr>
            <w:tcW w:w="5000" w:type="pct"/>
            <w:gridSpan w:val="9"/>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Ejercicio Presupuestal 2017</w:t>
            </w:r>
          </w:p>
        </w:tc>
      </w:tr>
      <w:tr w:rsidR="00FB6D54" w:rsidRPr="00F42C8B" w:rsidTr="00FB6D54">
        <w:tc>
          <w:tcPr>
            <w:tcW w:w="1582" w:type="pct"/>
            <w:gridSpan w:val="6"/>
          </w:tcPr>
          <w:p w:rsidR="00FB6D54" w:rsidRPr="00F42C8B" w:rsidRDefault="00FB6D54" w:rsidP="00F42C8B">
            <w:pPr>
              <w:spacing w:line="360" w:lineRule="auto"/>
              <w:rPr>
                <w:rFonts w:ascii="Palatino Linotype" w:hAnsi="Palatino Linotype"/>
              </w:rPr>
            </w:pPr>
            <w:r w:rsidRPr="00F42C8B">
              <w:rPr>
                <w:rFonts w:ascii="Palatino Linotype" w:hAnsi="Palatino Linotype"/>
              </w:rPr>
              <w:t>Pilar Temático 1</w:t>
            </w:r>
          </w:p>
        </w:tc>
        <w:tc>
          <w:tcPr>
            <w:tcW w:w="3418" w:type="pct"/>
            <w:gridSpan w:val="3"/>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Gobierno Solidario</w:t>
            </w: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Fin</w:t>
            </w:r>
          </w:p>
        </w:tc>
        <w:tc>
          <w:tcPr>
            <w:tcW w:w="311"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Fun</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Sf</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Pg</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Sp</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Py</w:t>
            </w:r>
            <w:proofErr w:type="spellEnd"/>
          </w:p>
        </w:tc>
        <w:tc>
          <w:tcPr>
            <w:tcW w:w="2476"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Nombre</w:t>
            </w:r>
          </w:p>
        </w:tc>
        <w:tc>
          <w:tcPr>
            <w:tcW w:w="471"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471"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p>
        </w:tc>
        <w:tc>
          <w:tcPr>
            <w:tcW w:w="249" w:type="pct"/>
          </w:tcPr>
          <w:p w:rsidR="00FB6D54" w:rsidRPr="00F42C8B" w:rsidRDefault="00FB6D54" w:rsidP="00F42C8B">
            <w:pPr>
              <w:spacing w:line="360" w:lineRule="auto"/>
              <w:rPr>
                <w:rFonts w:ascii="Palatino Linotype" w:hAnsi="Palatino Linotype"/>
              </w:rPr>
            </w:pP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El papel fundamental de la mujer y la perspectiva de género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Integración de la mujer al desarrollo económico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Capacitación de la mujer para el trabajo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educativa a hijos de madres trabajadoras</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Proyectos productivos para el desarrollo de la mujer</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Participación social de la mujer</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Fomento a la cultura de equidad de género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integral a la madre adolescente</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bl>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el Presupuesto de Egresos por Objeto del Gasto y Dependencia General (</w:t>
      </w:r>
      <w:proofErr w:type="spellStart"/>
      <w:r w:rsidRPr="00F42C8B">
        <w:rPr>
          <w:rFonts w:ascii="Palatino Linotype" w:hAnsi="Palatino Linotype"/>
        </w:rPr>
        <w:t>PbRM</w:t>
      </w:r>
      <w:proofErr w:type="spellEnd"/>
      <w:r w:rsidRPr="00F42C8B">
        <w:rPr>
          <w:rFonts w:ascii="Palatino Linotype" w:hAnsi="Palatino Linotype"/>
        </w:rPr>
        <w:t xml:space="preserve"> 04b). En este formato se integran los concepto por partida específica y concentra la suma de los formatos (</w:t>
      </w:r>
      <w:proofErr w:type="spellStart"/>
      <w:r w:rsidRPr="00F42C8B">
        <w:rPr>
          <w:rFonts w:ascii="Palatino Linotype" w:hAnsi="Palatino Linotype"/>
        </w:rPr>
        <w:t>PbRM</w:t>
      </w:r>
      <w:proofErr w:type="spellEnd"/>
      <w:r w:rsidRPr="00F42C8B">
        <w:rPr>
          <w:rFonts w:ascii="Palatino Linotype" w:hAnsi="Palatino Linotype"/>
        </w:rPr>
        <w:t xml:space="preserve"> 04a) Presupuesto de Egresos Detallado a nivel de Dependencia General del ejercicio fiscal 2017.</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las Carátulas de Presupuesto de Ingresos y Egresos (</w:t>
      </w:r>
      <w:proofErr w:type="spellStart"/>
      <w:r w:rsidRPr="00F42C8B">
        <w:rPr>
          <w:rFonts w:ascii="Palatino Linotype" w:hAnsi="Palatino Linotype"/>
        </w:rPr>
        <w:t>PbRM</w:t>
      </w:r>
      <w:proofErr w:type="spellEnd"/>
      <w:r w:rsidRPr="00F42C8B">
        <w:rPr>
          <w:rFonts w:ascii="Palatino Linotype" w:hAnsi="Palatino Linotype"/>
        </w:rPr>
        <w:t xml:space="preserve"> 03b y </w:t>
      </w:r>
      <w:proofErr w:type="spellStart"/>
      <w:r w:rsidRPr="00F42C8B">
        <w:rPr>
          <w:rFonts w:ascii="Palatino Linotype" w:hAnsi="Palatino Linotype"/>
        </w:rPr>
        <w:t>PbRM</w:t>
      </w:r>
      <w:proofErr w:type="spellEnd"/>
      <w:r w:rsidRPr="00F42C8B">
        <w:rPr>
          <w:rFonts w:ascii="Palatino Linotype" w:hAnsi="Palatino Linotype"/>
        </w:rPr>
        <w:t xml:space="preserve"> 04d) del ejercicio fiscal 2017.</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FB6D54" w:rsidRPr="00F42C8B" w:rsidRDefault="00FB6D54" w:rsidP="00F42C8B">
      <w:pPr>
        <w:pStyle w:val="Prrafodelista"/>
        <w:spacing w:line="360" w:lineRule="auto"/>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IO1 Desarrollo Social y/o equivalente Ejercicio Fiscal 2017</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auxiliar 152 Atención a la Mujer y/o equivalente para el Ejercicio Fiscal 2017</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p w:rsidR="00FB6D54" w:rsidRPr="00F42C8B" w:rsidRDefault="00FB6D54" w:rsidP="00F42C8B">
      <w:pPr>
        <w:pStyle w:val="Prrafodelista"/>
        <w:numPr>
          <w:ilvl w:val="0"/>
          <w:numId w:val="6"/>
        </w:numPr>
        <w:spacing w:after="160" w:line="360" w:lineRule="auto"/>
        <w:jc w:val="both"/>
        <w:rPr>
          <w:rFonts w:ascii="Palatino Linotype" w:hAnsi="Palatino Linotype"/>
        </w:rPr>
      </w:pPr>
      <w:r w:rsidRPr="00F42C8B">
        <w:rPr>
          <w:rFonts w:ascii="Palatino Linotype" w:hAnsi="Palatino Linotype"/>
        </w:rPr>
        <w:t>Proporcionar la Ficha Técnica de Diseño de Indicadores Estratégicos o de Gestión 2017 de la dependencia Clave I01 Desarrollo Social y/o equivalente, y de la dependencia Clave 152 Atención a la Mujer y/o equivalente.</w:t>
      </w:r>
    </w:p>
    <w:p w:rsidR="00FB6D54" w:rsidRPr="00F42C8B" w:rsidRDefault="00FB6D54" w:rsidP="00F42C8B">
      <w:pPr>
        <w:spacing w:line="360" w:lineRule="auto"/>
        <w:rPr>
          <w:rFonts w:ascii="Palatino Linotype" w:hAnsi="Palatino Linotype"/>
          <w:b/>
        </w:rPr>
      </w:pPr>
    </w:p>
    <w:p w:rsidR="00FB6D54" w:rsidRPr="00F42C8B" w:rsidRDefault="00FB6D54" w:rsidP="00F42C8B">
      <w:pPr>
        <w:spacing w:line="360" w:lineRule="auto"/>
        <w:rPr>
          <w:rFonts w:ascii="Palatino Linotype" w:hAnsi="Palatino Linotype"/>
          <w:b/>
        </w:rPr>
      </w:pPr>
      <w:r w:rsidRPr="00F42C8B">
        <w:rPr>
          <w:rFonts w:ascii="Palatino Linotype" w:hAnsi="Palatino Linotype"/>
          <w:b/>
        </w:rPr>
        <w:t>Ejercicio Fiscal 2018</w:t>
      </w:r>
    </w:p>
    <w:p w:rsidR="00FB6D54" w:rsidRPr="00F42C8B" w:rsidRDefault="00FB6D54" w:rsidP="00F42C8B">
      <w:pPr>
        <w:pStyle w:val="Prrafodelista"/>
        <w:numPr>
          <w:ilvl w:val="0"/>
          <w:numId w:val="5"/>
        </w:numPr>
        <w:spacing w:after="160" w:line="360" w:lineRule="auto"/>
        <w:rPr>
          <w:rFonts w:ascii="Palatino Linotype" w:hAnsi="Palatino Linotype"/>
        </w:rPr>
      </w:pPr>
      <w:r w:rsidRPr="00F42C8B">
        <w:rPr>
          <w:rFonts w:ascii="Palatino Linotype" w:hAnsi="Palatino Linotype"/>
        </w:rPr>
        <w:t>Presupuesto asignado en el ejercicio fiscal 2018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FB6D54" w:rsidRPr="00F42C8B" w:rsidTr="00FB6D54">
        <w:tc>
          <w:tcPr>
            <w:tcW w:w="5000" w:type="pct"/>
            <w:gridSpan w:val="9"/>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Ejercicio Presupuestal 2018</w:t>
            </w:r>
          </w:p>
        </w:tc>
      </w:tr>
      <w:tr w:rsidR="00FB6D54" w:rsidRPr="00F42C8B" w:rsidTr="00FB6D54">
        <w:tc>
          <w:tcPr>
            <w:tcW w:w="1582" w:type="pct"/>
            <w:gridSpan w:val="6"/>
          </w:tcPr>
          <w:p w:rsidR="00FB6D54" w:rsidRPr="00F42C8B" w:rsidRDefault="00FB6D54" w:rsidP="00F42C8B">
            <w:pPr>
              <w:spacing w:line="360" w:lineRule="auto"/>
              <w:rPr>
                <w:rFonts w:ascii="Palatino Linotype" w:hAnsi="Palatino Linotype"/>
              </w:rPr>
            </w:pPr>
            <w:r w:rsidRPr="00F42C8B">
              <w:rPr>
                <w:rFonts w:ascii="Palatino Linotype" w:hAnsi="Palatino Linotype"/>
              </w:rPr>
              <w:t>Pilar Temático 1</w:t>
            </w:r>
          </w:p>
        </w:tc>
        <w:tc>
          <w:tcPr>
            <w:tcW w:w="3418" w:type="pct"/>
            <w:gridSpan w:val="3"/>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Gobierno Solidario</w:t>
            </w: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Fin</w:t>
            </w:r>
          </w:p>
        </w:tc>
        <w:tc>
          <w:tcPr>
            <w:tcW w:w="311"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Fun</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Sf</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Pg</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Sp</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Py</w:t>
            </w:r>
            <w:proofErr w:type="spellEnd"/>
          </w:p>
        </w:tc>
        <w:tc>
          <w:tcPr>
            <w:tcW w:w="2476"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Nombre</w:t>
            </w:r>
          </w:p>
        </w:tc>
        <w:tc>
          <w:tcPr>
            <w:tcW w:w="471"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471"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p>
        </w:tc>
        <w:tc>
          <w:tcPr>
            <w:tcW w:w="249" w:type="pct"/>
          </w:tcPr>
          <w:p w:rsidR="00FB6D54" w:rsidRPr="00F42C8B" w:rsidRDefault="00FB6D54" w:rsidP="00F42C8B">
            <w:pPr>
              <w:spacing w:line="360" w:lineRule="auto"/>
              <w:rPr>
                <w:rFonts w:ascii="Palatino Linotype" w:hAnsi="Palatino Linotype"/>
              </w:rPr>
            </w:pP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El papel fundamental de la mujer y la perspectiva de género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Integración de la mujer al desarrollo económico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Capacitación de la mujer para el trabajo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educativa a hijos de madres trabajadoras</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Proyectos productivos para el desarrollo de la mujer</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Participación social de la mujer</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Fomento a la cultura de equidad de género</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76"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integral a la madre adolescente</w:t>
            </w:r>
          </w:p>
        </w:tc>
        <w:tc>
          <w:tcPr>
            <w:tcW w:w="471" w:type="pct"/>
          </w:tcPr>
          <w:p w:rsidR="00FB6D54" w:rsidRPr="00F42C8B" w:rsidRDefault="00FB6D54" w:rsidP="00F42C8B">
            <w:pPr>
              <w:spacing w:line="360" w:lineRule="auto"/>
              <w:rPr>
                <w:rFonts w:ascii="Palatino Linotype" w:hAnsi="Palatino Linotype"/>
              </w:rPr>
            </w:pPr>
          </w:p>
        </w:tc>
        <w:tc>
          <w:tcPr>
            <w:tcW w:w="471" w:type="pct"/>
          </w:tcPr>
          <w:p w:rsidR="00FB6D54" w:rsidRPr="00F42C8B" w:rsidRDefault="00FB6D54" w:rsidP="00F42C8B">
            <w:pPr>
              <w:spacing w:line="360" w:lineRule="auto"/>
              <w:rPr>
                <w:rFonts w:ascii="Palatino Linotype" w:hAnsi="Palatino Linotype"/>
              </w:rPr>
            </w:pPr>
          </w:p>
        </w:tc>
      </w:tr>
    </w:tbl>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el Presupuesto de Egresos por Objeto del Gasto y Dependencia General (</w:t>
      </w:r>
      <w:proofErr w:type="spellStart"/>
      <w:r w:rsidRPr="00F42C8B">
        <w:rPr>
          <w:rFonts w:ascii="Palatino Linotype" w:hAnsi="Palatino Linotype"/>
        </w:rPr>
        <w:t>PbRM</w:t>
      </w:r>
      <w:proofErr w:type="spellEnd"/>
      <w:r w:rsidRPr="00F42C8B">
        <w:rPr>
          <w:rFonts w:ascii="Palatino Linotype" w:hAnsi="Palatino Linotype"/>
        </w:rPr>
        <w:t xml:space="preserve"> 04b). En este formato se integran los concepto por partida específica y concentra la suma de los formatos (</w:t>
      </w:r>
      <w:proofErr w:type="spellStart"/>
      <w:r w:rsidRPr="00F42C8B">
        <w:rPr>
          <w:rFonts w:ascii="Palatino Linotype" w:hAnsi="Palatino Linotype"/>
        </w:rPr>
        <w:t>PbRM</w:t>
      </w:r>
      <w:proofErr w:type="spellEnd"/>
      <w:r w:rsidRPr="00F42C8B">
        <w:rPr>
          <w:rFonts w:ascii="Palatino Linotype" w:hAnsi="Palatino Linotype"/>
        </w:rPr>
        <w:t xml:space="preserve"> 04a) Presupuesto de Egresos Detallado a nivel de Dependencia General del ejercicio fiscal 2018.</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las Carátulas de Presupuesto de Ingresos y Egresos (</w:t>
      </w:r>
      <w:proofErr w:type="spellStart"/>
      <w:r w:rsidRPr="00F42C8B">
        <w:rPr>
          <w:rFonts w:ascii="Palatino Linotype" w:hAnsi="Palatino Linotype"/>
        </w:rPr>
        <w:t>PbRM</w:t>
      </w:r>
      <w:proofErr w:type="spellEnd"/>
      <w:r w:rsidRPr="00F42C8B">
        <w:rPr>
          <w:rFonts w:ascii="Palatino Linotype" w:hAnsi="Palatino Linotype"/>
        </w:rPr>
        <w:t xml:space="preserve"> 03b y </w:t>
      </w:r>
      <w:proofErr w:type="spellStart"/>
      <w:r w:rsidRPr="00F42C8B">
        <w:rPr>
          <w:rFonts w:ascii="Palatino Linotype" w:hAnsi="Palatino Linotype"/>
        </w:rPr>
        <w:t>PbRM</w:t>
      </w:r>
      <w:proofErr w:type="spellEnd"/>
      <w:r w:rsidRPr="00F42C8B">
        <w:rPr>
          <w:rFonts w:ascii="Palatino Linotype" w:hAnsi="Palatino Linotype"/>
        </w:rPr>
        <w:t xml:space="preserve"> 04d) del ejercicio fiscal 2018.</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FB6D54" w:rsidRPr="00F42C8B" w:rsidRDefault="00FB6D54" w:rsidP="00F42C8B">
      <w:pPr>
        <w:pStyle w:val="Prrafodelista"/>
        <w:spacing w:line="360" w:lineRule="auto"/>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I01 Desarrollo Social y/o equivalente Ejercicio Fiscal 2018</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auxiliar 152 Atención a la Mujer y/o equivalente para el Ejercicio Fiscal 2018</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p w:rsidR="00FB6D54" w:rsidRPr="00F42C8B" w:rsidRDefault="00FB6D54" w:rsidP="00F42C8B">
      <w:pPr>
        <w:pStyle w:val="Prrafodelista"/>
        <w:numPr>
          <w:ilvl w:val="0"/>
          <w:numId w:val="6"/>
        </w:numPr>
        <w:spacing w:after="160" w:line="360" w:lineRule="auto"/>
        <w:jc w:val="both"/>
        <w:rPr>
          <w:rFonts w:ascii="Palatino Linotype" w:hAnsi="Palatino Linotype"/>
        </w:rPr>
      </w:pPr>
      <w:r w:rsidRPr="00F42C8B">
        <w:rPr>
          <w:rFonts w:ascii="Palatino Linotype" w:hAnsi="Palatino Linotype"/>
        </w:rPr>
        <w:t>Proporcionar la Ficha Técnica de Diseño de Indicadores Estratégicos o de Gestión 2018 de la dependencia Clave I01 Desarrollo Social y/o equivalente, y de la dependencia Clave 152 Atención a la Mujer y/o equivalente.</w:t>
      </w:r>
    </w:p>
    <w:p w:rsidR="00FB6D54" w:rsidRPr="00F42C8B" w:rsidRDefault="00FB6D54" w:rsidP="00F42C8B">
      <w:pPr>
        <w:spacing w:line="360" w:lineRule="auto"/>
        <w:jc w:val="both"/>
        <w:rPr>
          <w:rFonts w:ascii="Palatino Linotype" w:hAnsi="Palatino Linotype"/>
        </w:rPr>
      </w:pPr>
    </w:p>
    <w:p w:rsidR="00FB6D54" w:rsidRPr="00F42C8B" w:rsidRDefault="00FB6D54" w:rsidP="00F42C8B">
      <w:pPr>
        <w:spacing w:line="360" w:lineRule="auto"/>
        <w:rPr>
          <w:rFonts w:ascii="Palatino Linotype" w:hAnsi="Palatino Linotype"/>
          <w:b/>
        </w:rPr>
      </w:pPr>
      <w:r w:rsidRPr="00F42C8B">
        <w:rPr>
          <w:rFonts w:ascii="Palatino Linotype" w:hAnsi="Palatino Linotype"/>
          <w:b/>
        </w:rPr>
        <w:t>Ejercicio Fiscal 2019</w:t>
      </w:r>
    </w:p>
    <w:p w:rsidR="00FB6D54" w:rsidRPr="00F42C8B" w:rsidRDefault="00FB6D54" w:rsidP="00F42C8B">
      <w:pPr>
        <w:pStyle w:val="Prrafodelista"/>
        <w:numPr>
          <w:ilvl w:val="0"/>
          <w:numId w:val="5"/>
        </w:numPr>
        <w:spacing w:after="160" w:line="360" w:lineRule="auto"/>
        <w:rPr>
          <w:rFonts w:ascii="Palatino Linotype" w:hAnsi="Palatino Linotype"/>
        </w:rPr>
      </w:pPr>
      <w:r w:rsidRPr="00F42C8B">
        <w:rPr>
          <w:rFonts w:ascii="Palatino Linotype" w:hAnsi="Palatino Linotype"/>
        </w:rPr>
        <w:t>Presupuesto asignado en el ejercicio fiscal 2019 a las partidas presupuestales:</w:t>
      </w:r>
    </w:p>
    <w:tbl>
      <w:tblPr>
        <w:tblStyle w:val="Tablaconcuadrcula"/>
        <w:tblW w:w="5000" w:type="pct"/>
        <w:tblLook w:val="04A0" w:firstRow="1" w:lastRow="0" w:firstColumn="1" w:lastColumn="0" w:noHBand="0" w:noVBand="1"/>
      </w:tblPr>
      <w:tblGrid>
        <w:gridCol w:w="560"/>
        <w:gridCol w:w="634"/>
        <w:gridCol w:w="456"/>
        <w:gridCol w:w="495"/>
        <w:gridCol w:w="487"/>
        <w:gridCol w:w="495"/>
        <w:gridCol w:w="3263"/>
        <w:gridCol w:w="1304"/>
        <w:gridCol w:w="1083"/>
      </w:tblGrid>
      <w:tr w:rsidR="00FB6D54" w:rsidRPr="00F42C8B" w:rsidTr="00FB6D54">
        <w:tc>
          <w:tcPr>
            <w:tcW w:w="5000" w:type="pct"/>
            <w:gridSpan w:val="9"/>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Ejercicio Presupuestal 2019</w:t>
            </w:r>
          </w:p>
        </w:tc>
      </w:tr>
      <w:tr w:rsidR="00FB6D54" w:rsidRPr="00F42C8B" w:rsidTr="00FB6D54">
        <w:tc>
          <w:tcPr>
            <w:tcW w:w="1582" w:type="pct"/>
            <w:gridSpan w:val="6"/>
          </w:tcPr>
          <w:p w:rsidR="00FB6D54" w:rsidRPr="00F42C8B" w:rsidRDefault="00FB6D54" w:rsidP="00F42C8B">
            <w:pPr>
              <w:spacing w:line="360" w:lineRule="auto"/>
              <w:rPr>
                <w:rFonts w:ascii="Palatino Linotype" w:hAnsi="Palatino Linotype"/>
              </w:rPr>
            </w:pPr>
            <w:r w:rsidRPr="00F42C8B">
              <w:rPr>
                <w:rFonts w:ascii="Palatino Linotype" w:hAnsi="Palatino Linotype"/>
              </w:rPr>
              <w:t>Pilar Temático 1</w:t>
            </w:r>
          </w:p>
        </w:tc>
        <w:tc>
          <w:tcPr>
            <w:tcW w:w="3418" w:type="pct"/>
            <w:gridSpan w:val="3"/>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Gobierno Solidario</w:t>
            </w: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Fin</w:t>
            </w:r>
          </w:p>
        </w:tc>
        <w:tc>
          <w:tcPr>
            <w:tcW w:w="311"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Fun</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Sf</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Pg</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Sp</w:t>
            </w:r>
            <w:proofErr w:type="spellEnd"/>
          </w:p>
        </w:tc>
        <w:tc>
          <w:tcPr>
            <w:tcW w:w="249" w:type="pct"/>
          </w:tcPr>
          <w:p w:rsidR="00FB6D54" w:rsidRPr="00F42C8B" w:rsidRDefault="00FB6D54" w:rsidP="00F42C8B">
            <w:pPr>
              <w:spacing w:line="360" w:lineRule="auto"/>
              <w:rPr>
                <w:rFonts w:ascii="Palatino Linotype" w:hAnsi="Palatino Linotype"/>
              </w:rPr>
            </w:pPr>
            <w:proofErr w:type="spellStart"/>
            <w:r w:rsidRPr="00F42C8B">
              <w:rPr>
                <w:rFonts w:ascii="Palatino Linotype" w:hAnsi="Palatino Linotype"/>
              </w:rPr>
              <w:t>Py</w:t>
            </w:r>
            <w:proofErr w:type="spellEnd"/>
          </w:p>
        </w:tc>
        <w:tc>
          <w:tcPr>
            <w:tcW w:w="2261"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Nombre</w:t>
            </w:r>
          </w:p>
        </w:tc>
        <w:tc>
          <w:tcPr>
            <w:tcW w:w="626"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531" w:type="pct"/>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p>
        </w:tc>
        <w:tc>
          <w:tcPr>
            <w:tcW w:w="249" w:type="pct"/>
          </w:tcPr>
          <w:p w:rsidR="00FB6D54" w:rsidRPr="00F42C8B" w:rsidRDefault="00FB6D54" w:rsidP="00F42C8B">
            <w:pPr>
              <w:spacing w:line="360" w:lineRule="auto"/>
              <w:rPr>
                <w:rFonts w:ascii="Palatino Linotype" w:hAnsi="Palatino Linotype"/>
              </w:rPr>
            </w:pP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El papel fundamental de la mujer y la perspectiva de género</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Integración de la mujer al desarrollo económico</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Capacitación de la mujer para el trabajo</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educativa a hijos de madres trabajadoras</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03</w:t>
            </w: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Proyectos productivos para el desarrollo de la mujer</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Participación social de la mujer</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01</w:t>
            </w: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Fomento a la cultura de equidad de género</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r w:rsidR="00FB6D54" w:rsidRPr="00F42C8B" w:rsidTr="00FB6D54">
        <w:tc>
          <w:tcPr>
            <w:tcW w:w="274"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31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06</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08</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05</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49"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02</w:t>
            </w:r>
          </w:p>
        </w:tc>
        <w:tc>
          <w:tcPr>
            <w:tcW w:w="2261" w:type="pct"/>
          </w:tcPr>
          <w:p w:rsidR="00FB6D54" w:rsidRPr="00F42C8B" w:rsidRDefault="00FB6D54" w:rsidP="00F42C8B">
            <w:pPr>
              <w:spacing w:line="360" w:lineRule="auto"/>
              <w:rPr>
                <w:rFonts w:ascii="Palatino Linotype" w:hAnsi="Palatino Linotype"/>
              </w:rPr>
            </w:pPr>
            <w:r w:rsidRPr="00F42C8B">
              <w:rPr>
                <w:rFonts w:ascii="Palatino Linotype" w:hAnsi="Palatino Linotype"/>
              </w:rPr>
              <w:t>Atención integral a la madre adolescente</w:t>
            </w:r>
          </w:p>
        </w:tc>
        <w:tc>
          <w:tcPr>
            <w:tcW w:w="626" w:type="pct"/>
          </w:tcPr>
          <w:p w:rsidR="00FB6D54" w:rsidRPr="00F42C8B" w:rsidRDefault="00FB6D54" w:rsidP="00F42C8B">
            <w:pPr>
              <w:spacing w:line="360" w:lineRule="auto"/>
              <w:rPr>
                <w:rFonts w:ascii="Palatino Linotype" w:hAnsi="Palatino Linotype"/>
              </w:rPr>
            </w:pPr>
          </w:p>
        </w:tc>
        <w:tc>
          <w:tcPr>
            <w:tcW w:w="531" w:type="pct"/>
          </w:tcPr>
          <w:p w:rsidR="00FB6D54" w:rsidRPr="00F42C8B" w:rsidRDefault="00FB6D54" w:rsidP="00F42C8B">
            <w:pPr>
              <w:spacing w:line="360" w:lineRule="auto"/>
              <w:rPr>
                <w:rFonts w:ascii="Palatino Linotype" w:hAnsi="Palatino Linotype"/>
              </w:rPr>
            </w:pPr>
          </w:p>
        </w:tc>
      </w:tr>
    </w:tbl>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el Presupuesto de Egresos por Objeto del Gasto y Dependencia General (</w:t>
      </w:r>
      <w:proofErr w:type="spellStart"/>
      <w:r w:rsidRPr="00F42C8B">
        <w:rPr>
          <w:rFonts w:ascii="Palatino Linotype" w:hAnsi="Palatino Linotype"/>
        </w:rPr>
        <w:t>PbRM</w:t>
      </w:r>
      <w:proofErr w:type="spellEnd"/>
      <w:r w:rsidRPr="00F42C8B">
        <w:rPr>
          <w:rFonts w:ascii="Palatino Linotype" w:hAnsi="Palatino Linotype"/>
        </w:rPr>
        <w:t xml:space="preserve"> 04b). En este formato se integran los concepto por partida específica y concentra la suma de los formatos (</w:t>
      </w:r>
      <w:proofErr w:type="spellStart"/>
      <w:r w:rsidRPr="00F42C8B">
        <w:rPr>
          <w:rFonts w:ascii="Palatino Linotype" w:hAnsi="Palatino Linotype"/>
        </w:rPr>
        <w:t>PbRM</w:t>
      </w:r>
      <w:proofErr w:type="spellEnd"/>
      <w:r w:rsidRPr="00F42C8B">
        <w:rPr>
          <w:rFonts w:ascii="Palatino Linotype" w:hAnsi="Palatino Linotype"/>
        </w:rPr>
        <w:t xml:space="preserve"> 04a) Presupuesto de Egresos Detallado a nivel de Dependencia General del ejercicio fiscal 2019.</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las Carátulas de Presupuesto de Ingresos y Egresos (</w:t>
      </w:r>
      <w:proofErr w:type="spellStart"/>
      <w:r w:rsidRPr="00F42C8B">
        <w:rPr>
          <w:rFonts w:ascii="Palatino Linotype" w:hAnsi="Palatino Linotype"/>
        </w:rPr>
        <w:t>PbRM</w:t>
      </w:r>
      <w:proofErr w:type="spellEnd"/>
      <w:r w:rsidRPr="00F42C8B">
        <w:rPr>
          <w:rFonts w:ascii="Palatino Linotype" w:hAnsi="Palatino Linotype"/>
        </w:rPr>
        <w:t xml:space="preserve"> 03b y </w:t>
      </w:r>
      <w:proofErr w:type="spellStart"/>
      <w:r w:rsidRPr="00F42C8B">
        <w:rPr>
          <w:rFonts w:ascii="Palatino Linotype" w:hAnsi="Palatino Linotype"/>
        </w:rPr>
        <w:t>PbRM</w:t>
      </w:r>
      <w:proofErr w:type="spellEnd"/>
      <w:r w:rsidRPr="00F42C8B">
        <w:rPr>
          <w:rFonts w:ascii="Palatino Linotype" w:hAnsi="Palatino Linotype"/>
        </w:rPr>
        <w:t xml:space="preserve"> 04d) del ejercicio fiscal 2019.</w:t>
      </w:r>
    </w:p>
    <w:p w:rsidR="00FB6D54" w:rsidRPr="00F42C8B" w:rsidRDefault="00FB6D54" w:rsidP="00F42C8B">
      <w:pPr>
        <w:pStyle w:val="Prrafodelista"/>
        <w:spacing w:line="360" w:lineRule="auto"/>
        <w:jc w:val="both"/>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FB6D54" w:rsidRPr="00F42C8B" w:rsidRDefault="00FB6D54" w:rsidP="00F42C8B">
      <w:pPr>
        <w:pStyle w:val="Prrafodelista"/>
        <w:spacing w:line="360" w:lineRule="auto"/>
        <w:rPr>
          <w:rFonts w:ascii="Palatino Linotype" w:hAnsi="Palatino Linotype"/>
        </w:rPr>
      </w:pPr>
    </w:p>
    <w:p w:rsidR="00FB6D54" w:rsidRPr="00F42C8B" w:rsidRDefault="00FB6D54" w:rsidP="00F42C8B">
      <w:pPr>
        <w:pStyle w:val="Prrafodelista"/>
        <w:numPr>
          <w:ilvl w:val="0"/>
          <w:numId w:val="4"/>
        </w:numPr>
        <w:spacing w:after="160" w:line="360" w:lineRule="auto"/>
        <w:jc w:val="both"/>
        <w:rPr>
          <w:rFonts w:ascii="Palatino Linotype" w:hAnsi="Palatino Linotype"/>
        </w:rPr>
      </w:pPr>
      <w:r w:rsidRPr="00F42C8B">
        <w:rPr>
          <w:rFonts w:ascii="Palatino Linotype" w:hAnsi="Palatino Linotype"/>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IO1 Desarrollo Social y/o equivalente Ejercicio Fiscal 2019</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tbl>
      <w:tblPr>
        <w:tblStyle w:val="Tablaconcuadrcula"/>
        <w:tblW w:w="0" w:type="auto"/>
        <w:tblLook w:val="04A0" w:firstRow="1" w:lastRow="0" w:firstColumn="1" w:lastColumn="0" w:noHBand="0" w:noVBand="1"/>
      </w:tblPr>
      <w:tblGrid>
        <w:gridCol w:w="2925"/>
        <w:gridCol w:w="2927"/>
        <w:gridCol w:w="2925"/>
      </w:tblGrid>
      <w:tr w:rsidR="00FB6D54" w:rsidRPr="00F42C8B" w:rsidTr="00FB6D54">
        <w:tc>
          <w:tcPr>
            <w:tcW w:w="8828" w:type="dxa"/>
            <w:gridSpan w:val="3"/>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Presupuesto de la Dependencia auxiliar 152 Atención a la Mujer y/o equivalente para el Ejercicio Fiscal 2019</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Capitulo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Aprobado</w:t>
            </w:r>
          </w:p>
        </w:tc>
        <w:tc>
          <w:tcPr>
            <w:tcW w:w="2943"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Monto Ejercido</w:t>
            </w: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1000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2000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3000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4000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5000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6000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7000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8000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9000</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r w:rsidR="00FB6D54" w:rsidRPr="00F42C8B" w:rsidTr="00FB6D54">
        <w:tc>
          <w:tcPr>
            <w:tcW w:w="2942" w:type="dxa"/>
            <w:vAlign w:val="center"/>
          </w:tcPr>
          <w:p w:rsidR="00FB6D54" w:rsidRPr="00F42C8B" w:rsidRDefault="00FB6D54" w:rsidP="00F42C8B">
            <w:pPr>
              <w:spacing w:line="360" w:lineRule="auto"/>
              <w:jc w:val="center"/>
              <w:rPr>
                <w:rFonts w:ascii="Palatino Linotype" w:hAnsi="Palatino Linotype"/>
              </w:rPr>
            </w:pPr>
            <w:r w:rsidRPr="00F42C8B">
              <w:rPr>
                <w:rFonts w:ascii="Palatino Linotype" w:hAnsi="Palatino Linotype"/>
              </w:rPr>
              <w:t>Total</w:t>
            </w:r>
          </w:p>
        </w:tc>
        <w:tc>
          <w:tcPr>
            <w:tcW w:w="2943" w:type="dxa"/>
            <w:vAlign w:val="center"/>
          </w:tcPr>
          <w:p w:rsidR="00FB6D54" w:rsidRPr="00F42C8B" w:rsidRDefault="00FB6D54" w:rsidP="00F42C8B">
            <w:pPr>
              <w:spacing w:line="360" w:lineRule="auto"/>
              <w:jc w:val="center"/>
              <w:rPr>
                <w:rFonts w:ascii="Palatino Linotype" w:hAnsi="Palatino Linotype"/>
              </w:rPr>
            </w:pPr>
          </w:p>
        </w:tc>
        <w:tc>
          <w:tcPr>
            <w:tcW w:w="2943" w:type="dxa"/>
            <w:vAlign w:val="center"/>
          </w:tcPr>
          <w:p w:rsidR="00FB6D54" w:rsidRPr="00F42C8B" w:rsidRDefault="00FB6D54" w:rsidP="00F42C8B">
            <w:pPr>
              <w:spacing w:line="360" w:lineRule="auto"/>
              <w:jc w:val="center"/>
              <w:rPr>
                <w:rFonts w:ascii="Palatino Linotype" w:hAnsi="Palatino Linotype"/>
              </w:rPr>
            </w:pPr>
          </w:p>
        </w:tc>
      </w:tr>
    </w:tbl>
    <w:p w:rsidR="00FB6D54" w:rsidRPr="00F42C8B" w:rsidRDefault="00FB6D54" w:rsidP="00F42C8B">
      <w:pPr>
        <w:spacing w:line="360" w:lineRule="auto"/>
        <w:jc w:val="both"/>
        <w:rPr>
          <w:rFonts w:ascii="Palatino Linotype" w:hAnsi="Palatino Linotype"/>
        </w:rPr>
      </w:pPr>
    </w:p>
    <w:p w:rsidR="00FB6D54" w:rsidRPr="00F42C8B" w:rsidRDefault="00FB6D54" w:rsidP="00F42C8B">
      <w:pPr>
        <w:pStyle w:val="Prrafodelista"/>
        <w:numPr>
          <w:ilvl w:val="0"/>
          <w:numId w:val="6"/>
        </w:numPr>
        <w:spacing w:after="160" w:line="360" w:lineRule="auto"/>
        <w:jc w:val="both"/>
        <w:rPr>
          <w:rFonts w:ascii="Palatino Linotype" w:hAnsi="Palatino Linotype"/>
        </w:rPr>
      </w:pPr>
      <w:r w:rsidRPr="00F42C8B">
        <w:rPr>
          <w:rFonts w:ascii="Palatino Linotype" w:hAnsi="Palatino Linotype"/>
        </w:rPr>
        <w:t>Proporcionar la Ficha Técnica de Diseño de Indicadores Estratégicos o de Gestión 2019 de la dependencia Clave I01 Desarrollo Social y/o equivalente, y de la dependencia auxiliar con Clave 152 Atención a la Mujer y/o equivalente.</w:t>
      </w:r>
    </w:p>
    <w:p w:rsidR="00FB6D54" w:rsidRPr="00F42C8B" w:rsidRDefault="00FB6D54" w:rsidP="00F42C8B">
      <w:pPr>
        <w:spacing w:line="360" w:lineRule="auto"/>
        <w:jc w:val="both"/>
        <w:rPr>
          <w:rFonts w:ascii="Palatino Linotype" w:hAnsi="Palatino Linotype"/>
        </w:rPr>
      </w:pPr>
    </w:p>
    <w:p w:rsidR="00FB6D54" w:rsidRPr="00F42C8B" w:rsidRDefault="00FB6D54" w:rsidP="00F42C8B">
      <w:pPr>
        <w:spacing w:line="360" w:lineRule="auto"/>
        <w:jc w:val="both"/>
        <w:rPr>
          <w:rFonts w:ascii="Palatino Linotype" w:hAnsi="Palatino Linotype"/>
          <w:b/>
        </w:rPr>
      </w:pPr>
      <w:r w:rsidRPr="00F42C8B">
        <w:rPr>
          <w:rFonts w:ascii="Palatino Linotype" w:hAnsi="Palatino Linotype"/>
          <w:b/>
        </w:rPr>
        <w:t>Complementos:</w:t>
      </w:r>
    </w:p>
    <w:p w:rsidR="00FB6D54" w:rsidRPr="00F42C8B" w:rsidRDefault="00FB6D54" w:rsidP="00F42C8B">
      <w:pPr>
        <w:spacing w:line="360" w:lineRule="auto"/>
        <w:jc w:val="both"/>
        <w:rPr>
          <w:rFonts w:ascii="Palatino Linotype" w:hAnsi="Palatino Linotype"/>
          <w:b/>
        </w:rPr>
      </w:pPr>
    </w:p>
    <w:p w:rsidR="00FB6D54" w:rsidRPr="00F42C8B" w:rsidRDefault="00FB6D54" w:rsidP="00F42C8B">
      <w:pPr>
        <w:pStyle w:val="Prrafodelista"/>
        <w:numPr>
          <w:ilvl w:val="0"/>
          <w:numId w:val="6"/>
        </w:numPr>
        <w:spacing w:after="160" w:line="360" w:lineRule="auto"/>
        <w:jc w:val="both"/>
        <w:rPr>
          <w:rFonts w:ascii="Palatino Linotype" w:hAnsi="Palatino Linotype"/>
          <w:b/>
        </w:rPr>
      </w:pPr>
      <w:r w:rsidRPr="00F42C8B">
        <w:rPr>
          <w:rFonts w:ascii="Palatino Linotype" w:hAnsi="Palatino Linotype"/>
        </w:rPr>
        <w:t xml:space="preserve">¿La dependencia auxiliar con Clave 152 Atención a la Mujer y/o equivalente depende de alguna dirección de área o es una dirección de área? </w:t>
      </w:r>
    </w:p>
    <w:p w:rsidR="00FB6D54" w:rsidRPr="00F42C8B" w:rsidRDefault="00FB6D54" w:rsidP="00F42C8B">
      <w:pPr>
        <w:pStyle w:val="Prrafodelista"/>
        <w:spacing w:line="360" w:lineRule="auto"/>
        <w:jc w:val="both"/>
        <w:rPr>
          <w:rFonts w:ascii="Palatino Linotype" w:hAnsi="Palatino Linotype"/>
          <w:b/>
        </w:rPr>
      </w:pPr>
    </w:p>
    <w:p w:rsidR="00FB6D54" w:rsidRPr="00F42C8B" w:rsidRDefault="00FB6D54" w:rsidP="00F42C8B">
      <w:pPr>
        <w:pStyle w:val="Prrafodelista"/>
        <w:numPr>
          <w:ilvl w:val="0"/>
          <w:numId w:val="6"/>
        </w:numPr>
        <w:spacing w:after="160" w:line="360" w:lineRule="auto"/>
        <w:jc w:val="both"/>
        <w:rPr>
          <w:rFonts w:ascii="Palatino Linotype" w:hAnsi="Palatino Linotype"/>
          <w:b/>
        </w:rPr>
      </w:pPr>
      <w:r w:rsidRPr="00F42C8B">
        <w:rPr>
          <w:rFonts w:ascii="Palatino Linotype" w:hAnsi="Palatino Linotype"/>
        </w:rPr>
        <w:t>¿Cuál es la denominación o nombre de la dependencia auxiliar con Clave 152 Atención a la Mujer y/o equivalente del municipio?</w:t>
      </w:r>
    </w:p>
    <w:p w:rsidR="00FB6D54" w:rsidRPr="00F42C8B" w:rsidRDefault="00FB6D54" w:rsidP="00F42C8B">
      <w:pPr>
        <w:pStyle w:val="Prrafodelista"/>
        <w:spacing w:line="360" w:lineRule="auto"/>
        <w:jc w:val="both"/>
        <w:rPr>
          <w:rFonts w:ascii="Palatino Linotype" w:hAnsi="Palatino Linotype"/>
          <w:b/>
        </w:rPr>
      </w:pPr>
    </w:p>
    <w:tbl>
      <w:tblPr>
        <w:tblStyle w:val="Tablaconcuadrcula"/>
        <w:tblW w:w="0" w:type="auto"/>
        <w:tblInd w:w="720" w:type="dxa"/>
        <w:tblLook w:val="04A0" w:firstRow="1" w:lastRow="0" w:firstColumn="1" w:lastColumn="0" w:noHBand="0" w:noVBand="1"/>
      </w:tblPr>
      <w:tblGrid>
        <w:gridCol w:w="4055"/>
        <w:gridCol w:w="4002"/>
      </w:tblGrid>
      <w:tr w:rsidR="00FB6D54" w:rsidRPr="00F42C8B" w:rsidTr="00FB6D54">
        <w:tc>
          <w:tcPr>
            <w:tcW w:w="4414" w:type="dxa"/>
          </w:tcPr>
          <w:p w:rsidR="00FB6D54" w:rsidRPr="00F42C8B" w:rsidRDefault="00FB6D54" w:rsidP="00F42C8B">
            <w:pPr>
              <w:pStyle w:val="Prrafodelista"/>
              <w:spacing w:line="360" w:lineRule="auto"/>
              <w:ind w:left="0"/>
              <w:jc w:val="center"/>
              <w:rPr>
                <w:rFonts w:ascii="Palatino Linotype" w:hAnsi="Palatino Linotype"/>
                <w:b/>
              </w:rPr>
            </w:pPr>
            <w:r w:rsidRPr="00F42C8B">
              <w:rPr>
                <w:rFonts w:ascii="Palatino Linotype" w:hAnsi="Palatino Linotype"/>
                <w:b/>
              </w:rPr>
              <w:t>Dependencia Auxiliar</w:t>
            </w:r>
          </w:p>
        </w:tc>
        <w:tc>
          <w:tcPr>
            <w:tcW w:w="4414" w:type="dxa"/>
          </w:tcPr>
          <w:p w:rsidR="00FB6D54" w:rsidRPr="00F42C8B" w:rsidRDefault="00FB6D54" w:rsidP="00F42C8B">
            <w:pPr>
              <w:pStyle w:val="Prrafodelista"/>
              <w:spacing w:line="360" w:lineRule="auto"/>
              <w:ind w:left="0"/>
              <w:jc w:val="center"/>
              <w:rPr>
                <w:rFonts w:ascii="Palatino Linotype" w:hAnsi="Palatino Linotype"/>
                <w:b/>
              </w:rPr>
            </w:pPr>
            <w:r w:rsidRPr="00F42C8B">
              <w:rPr>
                <w:rFonts w:ascii="Palatino Linotype" w:hAnsi="Palatino Linotype"/>
                <w:b/>
              </w:rPr>
              <w:t>Nombre aprobado por cabildo</w:t>
            </w:r>
          </w:p>
        </w:tc>
      </w:tr>
      <w:tr w:rsidR="00FB6D54" w:rsidRPr="00F42C8B" w:rsidTr="00FB6D54">
        <w:tc>
          <w:tcPr>
            <w:tcW w:w="4414" w:type="dxa"/>
          </w:tcPr>
          <w:p w:rsidR="00FB6D54" w:rsidRPr="00F42C8B" w:rsidRDefault="00FB6D54" w:rsidP="00F42C8B">
            <w:pPr>
              <w:pStyle w:val="Prrafodelista"/>
              <w:spacing w:line="360" w:lineRule="auto"/>
              <w:ind w:left="0"/>
              <w:jc w:val="center"/>
              <w:rPr>
                <w:rFonts w:ascii="Palatino Linotype" w:hAnsi="Palatino Linotype"/>
              </w:rPr>
            </w:pPr>
            <w:r w:rsidRPr="00F42C8B">
              <w:rPr>
                <w:rFonts w:ascii="Palatino Linotype" w:hAnsi="Palatino Linotype"/>
              </w:rPr>
              <w:t>152 Atención a la mujer</w:t>
            </w:r>
          </w:p>
        </w:tc>
        <w:tc>
          <w:tcPr>
            <w:tcW w:w="4414" w:type="dxa"/>
          </w:tcPr>
          <w:p w:rsidR="00FB6D54" w:rsidRPr="00F42C8B" w:rsidRDefault="00FB6D54" w:rsidP="00F42C8B">
            <w:pPr>
              <w:pStyle w:val="Prrafodelista"/>
              <w:spacing w:line="360" w:lineRule="auto"/>
              <w:ind w:left="0"/>
              <w:jc w:val="both"/>
              <w:rPr>
                <w:rFonts w:ascii="Palatino Linotype" w:hAnsi="Palatino Linotype"/>
                <w:b/>
              </w:rPr>
            </w:pPr>
          </w:p>
        </w:tc>
      </w:tr>
    </w:tbl>
    <w:p w:rsidR="00FB6D54" w:rsidRPr="00F42C8B" w:rsidRDefault="00FB6D54" w:rsidP="00F42C8B">
      <w:pPr>
        <w:pStyle w:val="Prrafodelista"/>
        <w:spacing w:line="360" w:lineRule="auto"/>
        <w:jc w:val="both"/>
        <w:rPr>
          <w:rFonts w:ascii="Palatino Linotype" w:hAnsi="Palatino Linotype"/>
          <w:b/>
        </w:rPr>
      </w:pPr>
    </w:p>
    <w:p w:rsidR="00FB6D54" w:rsidRPr="00F42C8B" w:rsidRDefault="00FB6D54" w:rsidP="00F42C8B">
      <w:pPr>
        <w:pStyle w:val="Prrafodelista"/>
        <w:numPr>
          <w:ilvl w:val="0"/>
          <w:numId w:val="6"/>
        </w:numPr>
        <w:spacing w:after="160" w:line="360" w:lineRule="auto"/>
        <w:jc w:val="both"/>
        <w:rPr>
          <w:rFonts w:ascii="Palatino Linotype" w:hAnsi="Palatino Linotype"/>
          <w:b/>
        </w:rPr>
      </w:pPr>
      <w:r w:rsidRPr="00F42C8B">
        <w:rPr>
          <w:rFonts w:ascii="Palatino Linotype" w:hAnsi="Palatino Linotype"/>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F42C8B">
        <w:rPr>
          <w:rFonts w:ascii="Palatino Linotype" w:hAnsi="Palatino Linotype"/>
        </w:rPr>
        <w:t>que</w:t>
      </w:r>
      <w:proofErr w:type="spellEnd"/>
      <w:r w:rsidRPr="00F42C8B">
        <w:rPr>
          <w:rFonts w:ascii="Palatino Linotype" w:hAnsi="Palatino Linotype"/>
        </w:rPr>
        <w:t xml:space="preserve"> monto?</w:t>
      </w:r>
    </w:p>
    <w:p w:rsidR="00FB6D54" w:rsidRPr="00F42C8B" w:rsidRDefault="00FB6D54" w:rsidP="00F42C8B">
      <w:pPr>
        <w:spacing w:line="360" w:lineRule="auto"/>
        <w:jc w:val="both"/>
        <w:rPr>
          <w:rFonts w:ascii="Palatino Linotype" w:hAnsi="Palatino Linotype"/>
          <w:b/>
        </w:rPr>
      </w:pPr>
    </w:p>
    <w:p w:rsidR="00FB6D54" w:rsidRPr="00F42C8B" w:rsidRDefault="00FB6D54" w:rsidP="00F42C8B">
      <w:pPr>
        <w:spacing w:line="360" w:lineRule="auto"/>
        <w:jc w:val="both"/>
        <w:rPr>
          <w:rFonts w:ascii="Palatino Linotype" w:hAnsi="Palatino Linotype"/>
          <w:b/>
        </w:rPr>
      </w:pPr>
    </w:p>
    <w:p w:rsidR="00FB6D54" w:rsidRPr="00F42C8B" w:rsidRDefault="00FB6D54" w:rsidP="00F42C8B">
      <w:pPr>
        <w:spacing w:line="360" w:lineRule="auto"/>
        <w:jc w:val="both"/>
        <w:rPr>
          <w:rFonts w:ascii="Palatino Linotype" w:hAnsi="Palatino Linotype"/>
          <w:b/>
        </w:rPr>
      </w:pPr>
    </w:p>
    <w:tbl>
      <w:tblPr>
        <w:tblStyle w:val="Tablaconcuadrcula"/>
        <w:tblW w:w="0" w:type="auto"/>
        <w:tblLook w:val="04A0" w:firstRow="1" w:lastRow="0" w:firstColumn="1" w:lastColumn="0" w:noHBand="0" w:noVBand="1"/>
      </w:tblPr>
      <w:tblGrid>
        <w:gridCol w:w="1386"/>
        <w:gridCol w:w="1140"/>
        <w:gridCol w:w="893"/>
        <w:gridCol w:w="893"/>
        <w:gridCol w:w="893"/>
        <w:gridCol w:w="893"/>
        <w:gridCol w:w="893"/>
        <w:gridCol w:w="893"/>
        <w:gridCol w:w="893"/>
      </w:tblGrid>
      <w:tr w:rsidR="00FB6D54" w:rsidRPr="00F42C8B" w:rsidTr="00FB6D54">
        <w:tc>
          <w:tcPr>
            <w:tcW w:w="8828" w:type="dxa"/>
            <w:gridSpan w:val="9"/>
          </w:tcPr>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Recursos gestionados en materia de género o atención a la mujer en el municipio</w:t>
            </w:r>
          </w:p>
        </w:tc>
      </w:tr>
      <w:tr w:rsidR="00FB6D54" w:rsidRPr="00F42C8B" w:rsidTr="00FB6D54">
        <w:tc>
          <w:tcPr>
            <w:tcW w:w="1129" w:type="dxa"/>
            <w:vAlign w:val="center"/>
          </w:tcPr>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Recurso Gestionado</w:t>
            </w:r>
          </w:p>
        </w:tc>
        <w:tc>
          <w:tcPr>
            <w:tcW w:w="1392" w:type="dxa"/>
            <w:vAlign w:val="center"/>
          </w:tcPr>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Nombre de la Instancia a la que se gestiono</w:t>
            </w:r>
          </w:p>
        </w:tc>
        <w:tc>
          <w:tcPr>
            <w:tcW w:w="876" w:type="dxa"/>
            <w:vAlign w:val="center"/>
          </w:tcPr>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 xml:space="preserve">Monto </w:t>
            </w:r>
          </w:p>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2013</w:t>
            </w:r>
          </w:p>
        </w:tc>
        <w:tc>
          <w:tcPr>
            <w:tcW w:w="851" w:type="dxa"/>
            <w:vAlign w:val="center"/>
          </w:tcPr>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Monto</w:t>
            </w:r>
          </w:p>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2014</w:t>
            </w:r>
          </w:p>
        </w:tc>
        <w:tc>
          <w:tcPr>
            <w:tcW w:w="850" w:type="dxa"/>
            <w:vAlign w:val="center"/>
          </w:tcPr>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Monto</w:t>
            </w:r>
          </w:p>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2015</w:t>
            </w:r>
          </w:p>
        </w:tc>
        <w:tc>
          <w:tcPr>
            <w:tcW w:w="993" w:type="dxa"/>
            <w:vAlign w:val="center"/>
          </w:tcPr>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Monto</w:t>
            </w:r>
          </w:p>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2016</w:t>
            </w:r>
          </w:p>
        </w:tc>
        <w:tc>
          <w:tcPr>
            <w:tcW w:w="992" w:type="dxa"/>
            <w:vAlign w:val="center"/>
          </w:tcPr>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Monto</w:t>
            </w:r>
          </w:p>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2017</w:t>
            </w:r>
          </w:p>
        </w:tc>
        <w:tc>
          <w:tcPr>
            <w:tcW w:w="850" w:type="dxa"/>
            <w:vAlign w:val="center"/>
          </w:tcPr>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Monto</w:t>
            </w:r>
          </w:p>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2018</w:t>
            </w:r>
          </w:p>
        </w:tc>
        <w:tc>
          <w:tcPr>
            <w:tcW w:w="895" w:type="dxa"/>
            <w:vAlign w:val="center"/>
          </w:tcPr>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Monto</w:t>
            </w:r>
          </w:p>
          <w:p w:rsidR="00FB6D54" w:rsidRPr="00F42C8B" w:rsidRDefault="00FB6D54" w:rsidP="00F42C8B">
            <w:pPr>
              <w:spacing w:line="360" w:lineRule="auto"/>
              <w:jc w:val="center"/>
              <w:rPr>
                <w:rFonts w:ascii="Palatino Linotype" w:hAnsi="Palatino Linotype"/>
                <w:b/>
              </w:rPr>
            </w:pPr>
            <w:r w:rsidRPr="00F42C8B">
              <w:rPr>
                <w:rFonts w:ascii="Palatino Linotype" w:hAnsi="Palatino Linotype"/>
                <w:b/>
              </w:rPr>
              <w:t>2019</w:t>
            </w:r>
          </w:p>
        </w:tc>
      </w:tr>
      <w:tr w:rsidR="00FB6D54" w:rsidRPr="00F42C8B" w:rsidTr="00FB6D54">
        <w:tc>
          <w:tcPr>
            <w:tcW w:w="1129" w:type="dxa"/>
          </w:tcPr>
          <w:p w:rsidR="00FB6D54" w:rsidRPr="00F42C8B" w:rsidRDefault="00FB6D54" w:rsidP="00F42C8B">
            <w:pPr>
              <w:spacing w:line="360" w:lineRule="auto"/>
              <w:jc w:val="both"/>
              <w:rPr>
                <w:rFonts w:ascii="Palatino Linotype" w:hAnsi="Palatino Linotype"/>
              </w:rPr>
            </w:pPr>
          </w:p>
        </w:tc>
        <w:tc>
          <w:tcPr>
            <w:tcW w:w="1392" w:type="dxa"/>
          </w:tcPr>
          <w:p w:rsidR="00FB6D54" w:rsidRPr="00F42C8B" w:rsidRDefault="00FB6D54" w:rsidP="00F42C8B">
            <w:pPr>
              <w:spacing w:line="360" w:lineRule="auto"/>
              <w:jc w:val="both"/>
              <w:rPr>
                <w:rFonts w:ascii="Palatino Linotype" w:hAnsi="Palatino Linotype"/>
              </w:rPr>
            </w:pPr>
          </w:p>
        </w:tc>
        <w:tc>
          <w:tcPr>
            <w:tcW w:w="876" w:type="dxa"/>
          </w:tcPr>
          <w:p w:rsidR="00FB6D54" w:rsidRPr="00F42C8B" w:rsidRDefault="00FB6D54" w:rsidP="00F42C8B">
            <w:pPr>
              <w:spacing w:line="360" w:lineRule="auto"/>
              <w:jc w:val="both"/>
              <w:rPr>
                <w:rFonts w:ascii="Palatino Linotype" w:hAnsi="Palatino Linotype"/>
                <w:b/>
              </w:rPr>
            </w:pPr>
          </w:p>
        </w:tc>
        <w:tc>
          <w:tcPr>
            <w:tcW w:w="851"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993" w:type="dxa"/>
          </w:tcPr>
          <w:p w:rsidR="00FB6D54" w:rsidRPr="00F42C8B" w:rsidRDefault="00FB6D54" w:rsidP="00F42C8B">
            <w:pPr>
              <w:spacing w:line="360" w:lineRule="auto"/>
              <w:jc w:val="both"/>
              <w:rPr>
                <w:rFonts w:ascii="Palatino Linotype" w:hAnsi="Palatino Linotype"/>
                <w:b/>
              </w:rPr>
            </w:pPr>
          </w:p>
        </w:tc>
        <w:tc>
          <w:tcPr>
            <w:tcW w:w="992"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895" w:type="dxa"/>
          </w:tcPr>
          <w:p w:rsidR="00FB6D54" w:rsidRPr="00F42C8B" w:rsidRDefault="00FB6D54" w:rsidP="00F42C8B">
            <w:pPr>
              <w:spacing w:line="360" w:lineRule="auto"/>
              <w:jc w:val="both"/>
              <w:rPr>
                <w:rFonts w:ascii="Palatino Linotype" w:hAnsi="Palatino Linotype"/>
                <w:b/>
              </w:rPr>
            </w:pPr>
          </w:p>
        </w:tc>
      </w:tr>
      <w:tr w:rsidR="00FB6D54" w:rsidRPr="00F42C8B" w:rsidTr="00FB6D54">
        <w:tc>
          <w:tcPr>
            <w:tcW w:w="1129" w:type="dxa"/>
          </w:tcPr>
          <w:p w:rsidR="00FB6D54" w:rsidRPr="00F42C8B" w:rsidRDefault="00FB6D54" w:rsidP="00F42C8B">
            <w:pPr>
              <w:spacing w:line="360" w:lineRule="auto"/>
              <w:jc w:val="both"/>
              <w:rPr>
                <w:rFonts w:ascii="Palatino Linotype" w:hAnsi="Palatino Linotype"/>
              </w:rPr>
            </w:pPr>
          </w:p>
        </w:tc>
        <w:tc>
          <w:tcPr>
            <w:tcW w:w="1392" w:type="dxa"/>
          </w:tcPr>
          <w:p w:rsidR="00FB6D54" w:rsidRPr="00F42C8B" w:rsidRDefault="00FB6D54" w:rsidP="00F42C8B">
            <w:pPr>
              <w:spacing w:line="360" w:lineRule="auto"/>
              <w:jc w:val="both"/>
              <w:rPr>
                <w:rFonts w:ascii="Palatino Linotype" w:hAnsi="Palatino Linotype"/>
              </w:rPr>
            </w:pPr>
          </w:p>
        </w:tc>
        <w:tc>
          <w:tcPr>
            <w:tcW w:w="876" w:type="dxa"/>
          </w:tcPr>
          <w:p w:rsidR="00FB6D54" w:rsidRPr="00F42C8B" w:rsidRDefault="00FB6D54" w:rsidP="00F42C8B">
            <w:pPr>
              <w:spacing w:line="360" w:lineRule="auto"/>
              <w:jc w:val="both"/>
              <w:rPr>
                <w:rFonts w:ascii="Palatino Linotype" w:hAnsi="Palatino Linotype"/>
                <w:b/>
              </w:rPr>
            </w:pPr>
          </w:p>
        </w:tc>
        <w:tc>
          <w:tcPr>
            <w:tcW w:w="851"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993" w:type="dxa"/>
          </w:tcPr>
          <w:p w:rsidR="00FB6D54" w:rsidRPr="00F42C8B" w:rsidRDefault="00FB6D54" w:rsidP="00F42C8B">
            <w:pPr>
              <w:spacing w:line="360" w:lineRule="auto"/>
              <w:jc w:val="both"/>
              <w:rPr>
                <w:rFonts w:ascii="Palatino Linotype" w:hAnsi="Palatino Linotype"/>
                <w:b/>
              </w:rPr>
            </w:pPr>
          </w:p>
        </w:tc>
        <w:tc>
          <w:tcPr>
            <w:tcW w:w="992"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895" w:type="dxa"/>
          </w:tcPr>
          <w:p w:rsidR="00FB6D54" w:rsidRPr="00F42C8B" w:rsidRDefault="00FB6D54" w:rsidP="00F42C8B">
            <w:pPr>
              <w:spacing w:line="360" w:lineRule="auto"/>
              <w:jc w:val="both"/>
              <w:rPr>
                <w:rFonts w:ascii="Palatino Linotype" w:hAnsi="Palatino Linotype"/>
                <w:b/>
              </w:rPr>
            </w:pPr>
          </w:p>
        </w:tc>
      </w:tr>
      <w:tr w:rsidR="00FB6D54" w:rsidRPr="00F42C8B" w:rsidTr="00FB6D54">
        <w:tc>
          <w:tcPr>
            <w:tcW w:w="1129" w:type="dxa"/>
          </w:tcPr>
          <w:p w:rsidR="00FB6D54" w:rsidRPr="00F42C8B" w:rsidRDefault="00FB6D54" w:rsidP="00F42C8B">
            <w:pPr>
              <w:spacing w:line="360" w:lineRule="auto"/>
              <w:jc w:val="both"/>
              <w:rPr>
                <w:rFonts w:ascii="Palatino Linotype" w:hAnsi="Palatino Linotype"/>
              </w:rPr>
            </w:pPr>
          </w:p>
        </w:tc>
        <w:tc>
          <w:tcPr>
            <w:tcW w:w="1392" w:type="dxa"/>
          </w:tcPr>
          <w:p w:rsidR="00FB6D54" w:rsidRPr="00F42C8B" w:rsidRDefault="00FB6D54" w:rsidP="00F42C8B">
            <w:pPr>
              <w:spacing w:line="360" w:lineRule="auto"/>
              <w:jc w:val="both"/>
              <w:rPr>
                <w:rFonts w:ascii="Palatino Linotype" w:hAnsi="Palatino Linotype"/>
              </w:rPr>
            </w:pPr>
          </w:p>
        </w:tc>
        <w:tc>
          <w:tcPr>
            <w:tcW w:w="876" w:type="dxa"/>
          </w:tcPr>
          <w:p w:rsidR="00FB6D54" w:rsidRPr="00F42C8B" w:rsidRDefault="00FB6D54" w:rsidP="00F42C8B">
            <w:pPr>
              <w:spacing w:line="360" w:lineRule="auto"/>
              <w:jc w:val="both"/>
              <w:rPr>
                <w:rFonts w:ascii="Palatino Linotype" w:hAnsi="Palatino Linotype"/>
                <w:b/>
              </w:rPr>
            </w:pPr>
          </w:p>
        </w:tc>
        <w:tc>
          <w:tcPr>
            <w:tcW w:w="851"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993" w:type="dxa"/>
          </w:tcPr>
          <w:p w:rsidR="00FB6D54" w:rsidRPr="00F42C8B" w:rsidRDefault="00FB6D54" w:rsidP="00F42C8B">
            <w:pPr>
              <w:spacing w:line="360" w:lineRule="auto"/>
              <w:jc w:val="both"/>
              <w:rPr>
                <w:rFonts w:ascii="Palatino Linotype" w:hAnsi="Palatino Linotype"/>
                <w:b/>
              </w:rPr>
            </w:pPr>
          </w:p>
        </w:tc>
        <w:tc>
          <w:tcPr>
            <w:tcW w:w="992"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895" w:type="dxa"/>
          </w:tcPr>
          <w:p w:rsidR="00FB6D54" w:rsidRPr="00F42C8B" w:rsidRDefault="00FB6D54" w:rsidP="00F42C8B">
            <w:pPr>
              <w:spacing w:line="360" w:lineRule="auto"/>
              <w:jc w:val="both"/>
              <w:rPr>
                <w:rFonts w:ascii="Palatino Linotype" w:hAnsi="Palatino Linotype"/>
                <w:b/>
              </w:rPr>
            </w:pPr>
          </w:p>
        </w:tc>
      </w:tr>
      <w:tr w:rsidR="00FB6D54" w:rsidRPr="00F42C8B" w:rsidTr="00FB6D54">
        <w:tc>
          <w:tcPr>
            <w:tcW w:w="1129" w:type="dxa"/>
          </w:tcPr>
          <w:p w:rsidR="00FB6D54" w:rsidRPr="00F42C8B" w:rsidRDefault="00FB6D54" w:rsidP="00F42C8B">
            <w:pPr>
              <w:spacing w:line="360" w:lineRule="auto"/>
              <w:jc w:val="both"/>
              <w:rPr>
                <w:rFonts w:ascii="Palatino Linotype" w:hAnsi="Palatino Linotype"/>
              </w:rPr>
            </w:pPr>
          </w:p>
        </w:tc>
        <w:tc>
          <w:tcPr>
            <w:tcW w:w="1392" w:type="dxa"/>
          </w:tcPr>
          <w:p w:rsidR="00FB6D54" w:rsidRPr="00F42C8B" w:rsidRDefault="00FB6D54" w:rsidP="00F42C8B">
            <w:pPr>
              <w:spacing w:line="360" w:lineRule="auto"/>
              <w:jc w:val="both"/>
              <w:rPr>
                <w:rFonts w:ascii="Palatino Linotype" w:hAnsi="Palatino Linotype"/>
              </w:rPr>
            </w:pPr>
          </w:p>
        </w:tc>
        <w:tc>
          <w:tcPr>
            <w:tcW w:w="876" w:type="dxa"/>
          </w:tcPr>
          <w:p w:rsidR="00FB6D54" w:rsidRPr="00F42C8B" w:rsidRDefault="00FB6D54" w:rsidP="00F42C8B">
            <w:pPr>
              <w:spacing w:line="360" w:lineRule="auto"/>
              <w:jc w:val="both"/>
              <w:rPr>
                <w:rFonts w:ascii="Palatino Linotype" w:hAnsi="Palatino Linotype"/>
                <w:b/>
              </w:rPr>
            </w:pPr>
          </w:p>
        </w:tc>
        <w:tc>
          <w:tcPr>
            <w:tcW w:w="851"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993" w:type="dxa"/>
          </w:tcPr>
          <w:p w:rsidR="00FB6D54" w:rsidRPr="00F42C8B" w:rsidRDefault="00FB6D54" w:rsidP="00F42C8B">
            <w:pPr>
              <w:spacing w:line="360" w:lineRule="auto"/>
              <w:jc w:val="both"/>
              <w:rPr>
                <w:rFonts w:ascii="Palatino Linotype" w:hAnsi="Palatino Linotype"/>
                <w:b/>
              </w:rPr>
            </w:pPr>
          </w:p>
        </w:tc>
        <w:tc>
          <w:tcPr>
            <w:tcW w:w="992"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895" w:type="dxa"/>
          </w:tcPr>
          <w:p w:rsidR="00FB6D54" w:rsidRPr="00F42C8B" w:rsidRDefault="00FB6D54" w:rsidP="00F42C8B">
            <w:pPr>
              <w:spacing w:line="360" w:lineRule="auto"/>
              <w:jc w:val="both"/>
              <w:rPr>
                <w:rFonts w:ascii="Palatino Linotype" w:hAnsi="Palatino Linotype"/>
                <w:b/>
              </w:rPr>
            </w:pPr>
          </w:p>
        </w:tc>
      </w:tr>
      <w:tr w:rsidR="00FB6D54" w:rsidRPr="00F42C8B" w:rsidTr="00FB6D54">
        <w:tc>
          <w:tcPr>
            <w:tcW w:w="1129" w:type="dxa"/>
          </w:tcPr>
          <w:p w:rsidR="00FB6D54" w:rsidRPr="00F42C8B" w:rsidRDefault="00FB6D54" w:rsidP="00F42C8B">
            <w:pPr>
              <w:spacing w:line="360" w:lineRule="auto"/>
              <w:jc w:val="both"/>
              <w:rPr>
                <w:rFonts w:ascii="Palatino Linotype" w:hAnsi="Palatino Linotype"/>
              </w:rPr>
            </w:pPr>
          </w:p>
        </w:tc>
        <w:tc>
          <w:tcPr>
            <w:tcW w:w="1392" w:type="dxa"/>
          </w:tcPr>
          <w:p w:rsidR="00FB6D54" w:rsidRPr="00F42C8B" w:rsidRDefault="00FB6D54" w:rsidP="00F42C8B">
            <w:pPr>
              <w:spacing w:line="360" w:lineRule="auto"/>
              <w:jc w:val="both"/>
              <w:rPr>
                <w:rFonts w:ascii="Palatino Linotype" w:hAnsi="Palatino Linotype"/>
              </w:rPr>
            </w:pPr>
          </w:p>
        </w:tc>
        <w:tc>
          <w:tcPr>
            <w:tcW w:w="876" w:type="dxa"/>
          </w:tcPr>
          <w:p w:rsidR="00FB6D54" w:rsidRPr="00F42C8B" w:rsidRDefault="00FB6D54" w:rsidP="00F42C8B">
            <w:pPr>
              <w:spacing w:line="360" w:lineRule="auto"/>
              <w:jc w:val="both"/>
              <w:rPr>
                <w:rFonts w:ascii="Palatino Linotype" w:hAnsi="Palatino Linotype"/>
                <w:b/>
              </w:rPr>
            </w:pPr>
          </w:p>
        </w:tc>
        <w:tc>
          <w:tcPr>
            <w:tcW w:w="851"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993" w:type="dxa"/>
          </w:tcPr>
          <w:p w:rsidR="00FB6D54" w:rsidRPr="00F42C8B" w:rsidRDefault="00FB6D54" w:rsidP="00F42C8B">
            <w:pPr>
              <w:spacing w:line="360" w:lineRule="auto"/>
              <w:jc w:val="both"/>
              <w:rPr>
                <w:rFonts w:ascii="Palatino Linotype" w:hAnsi="Palatino Linotype"/>
                <w:b/>
              </w:rPr>
            </w:pPr>
          </w:p>
        </w:tc>
        <w:tc>
          <w:tcPr>
            <w:tcW w:w="992"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895" w:type="dxa"/>
          </w:tcPr>
          <w:p w:rsidR="00FB6D54" w:rsidRPr="00F42C8B" w:rsidRDefault="00FB6D54" w:rsidP="00F42C8B">
            <w:pPr>
              <w:spacing w:line="360" w:lineRule="auto"/>
              <w:jc w:val="both"/>
              <w:rPr>
                <w:rFonts w:ascii="Palatino Linotype" w:hAnsi="Palatino Linotype"/>
                <w:b/>
              </w:rPr>
            </w:pPr>
          </w:p>
        </w:tc>
      </w:tr>
      <w:tr w:rsidR="00FB6D54" w:rsidRPr="00F42C8B" w:rsidTr="00FB6D54">
        <w:tc>
          <w:tcPr>
            <w:tcW w:w="1129" w:type="dxa"/>
          </w:tcPr>
          <w:p w:rsidR="00FB6D54" w:rsidRPr="00F42C8B" w:rsidRDefault="00FB6D54" w:rsidP="00F42C8B">
            <w:pPr>
              <w:spacing w:line="360" w:lineRule="auto"/>
              <w:jc w:val="both"/>
              <w:rPr>
                <w:rFonts w:ascii="Palatino Linotype" w:hAnsi="Palatino Linotype"/>
              </w:rPr>
            </w:pPr>
          </w:p>
        </w:tc>
        <w:tc>
          <w:tcPr>
            <w:tcW w:w="1392" w:type="dxa"/>
          </w:tcPr>
          <w:p w:rsidR="00FB6D54" w:rsidRPr="00F42C8B" w:rsidRDefault="00FB6D54" w:rsidP="00F42C8B">
            <w:pPr>
              <w:spacing w:line="360" w:lineRule="auto"/>
              <w:jc w:val="both"/>
              <w:rPr>
                <w:rFonts w:ascii="Palatino Linotype" w:hAnsi="Palatino Linotype"/>
              </w:rPr>
            </w:pPr>
          </w:p>
        </w:tc>
        <w:tc>
          <w:tcPr>
            <w:tcW w:w="876" w:type="dxa"/>
          </w:tcPr>
          <w:p w:rsidR="00FB6D54" w:rsidRPr="00F42C8B" w:rsidRDefault="00FB6D54" w:rsidP="00F42C8B">
            <w:pPr>
              <w:spacing w:line="360" w:lineRule="auto"/>
              <w:jc w:val="both"/>
              <w:rPr>
                <w:rFonts w:ascii="Palatino Linotype" w:hAnsi="Palatino Linotype"/>
                <w:b/>
              </w:rPr>
            </w:pPr>
          </w:p>
        </w:tc>
        <w:tc>
          <w:tcPr>
            <w:tcW w:w="851"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993" w:type="dxa"/>
          </w:tcPr>
          <w:p w:rsidR="00FB6D54" w:rsidRPr="00F42C8B" w:rsidRDefault="00FB6D54" w:rsidP="00F42C8B">
            <w:pPr>
              <w:spacing w:line="360" w:lineRule="auto"/>
              <w:jc w:val="both"/>
              <w:rPr>
                <w:rFonts w:ascii="Palatino Linotype" w:hAnsi="Palatino Linotype"/>
                <w:b/>
              </w:rPr>
            </w:pPr>
          </w:p>
        </w:tc>
        <w:tc>
          <w:tcPr>
            <w:tcW w:w="992"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895" w:type="dxa"/>
          </w:tcPr>
          <w:p w:rsidR="00FB6D54" w:rsidRPr="00F42C8B" w:rsidRDefault="00FB6D54" w:rsidP="00F42C8B">
            <w:pPr>
              <w:spacing w:line="360" w:lineRule="auto"/>
              <w:jc w:val="both"/>
              <w:rPr>
                <w:rFonts w:ascii="Palatino Linotype" w:hAnsi="Palatino Linotype"/>
                <w:b/>
              </w:rPr>
            </w:pPr>
          </w:p>
        </w:tc>
      </w:tr>
      <w:tr w:rsidR="00FB6D54" w:rsidRPr="00F42C8B" w:rsidTr="00FB6D54">
        <w:tc>
          <w:tcPr>
            <w:tcW w:w="1129" w:type="dxa"/>
          </w:tcPr>
          <w:p w:rsidR="00FB6D54" w:rsidRPr="00F42C8B" w:rsidRDefault="00FB6D54" w:rsidP="00F42C8B">
            <w:pPr>
              <w:spacing w:line="360" w:lineRule="auto"/>
              <w:jc w:val="both"/>
              <w:rPr>
                <w:rFonts w:ascii="Palatino Linotype" w:hAnsi="Palatino Linotype"/>
              </w:rPr>
            </w:pPr>
          </w:p>
        </w:tc>
        <w:tc>
          <w:tcPr>
            <w:tcW w:w="1392" w:type="dxa"/>
          </w:tcPr>
          <w:p w:rsidR="00FB6D54" w:rsidRPr="00F42C8B" w:rsidRDefault="00FB6D54" w:rsidP="00F42C8B">
            <w:pPr>
              <w:spacing w:line="360" w:lineRule="auto"/>
              <w:jc w:val="both"/>
              <w:rPr>
                <w:rFonts w:ascii="Palatino Linotype" w:hAnsi="Palatino Linotype"/>
              </w:rPr>
            </w:pPr>
          </w:p>
        </w:tc>
        <w:tc>
          <w:tcPr>
            <w:tcW w:w="876" w:type="dxa"/>
          </w:tcPr>
          <w:p w:rsidR="00FB6D54" w:rsidRPr="00F42C8B" w:rsidRDefault="00FB6D54" w:rsidP="00F42C8B">
            <w:pPr>
              <w:spacing w:line="360" w:lineRule="auto"/>
              <w:jc w:val="both"/>
              <w:rPr>
                <w:rFonts w:ascii="Palatino Linotype" w:hAnsi="Palatino Linotype"/>
                <w:b/>
              </w:rPr>
            </w:pPr>
          </w:p>
        </w:tc>
        <w:tc>
          <w:tcPr>
            <w:tcW w:w="851"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993" w:type="dxa"/>
          </w:tcPr>
          <w:p w:rsidR="00FB6D54" w:rsidRPr="00F42C8B" w:rsidRDefault="00FB6D54" w:rsidP="00F42C8B">
            <w:pPr>
              <w:spacing w:line="360" w:lineRule="auto"/>
              <w:jc w:val="both"/>
              <w:rPr>
                <w:rFonts w:ascii="Palatino Linotype" w:hAnsi="Palatino Linotype"/>
                <w:b/>
              </w:rPr>
            </w:pPr>
          </w:p>
        </w:tc>
        <w:tc>
          <w:tcPr>
            <w:tcW w:w="992" w:type="dxa"/>
          </w:tcPr>
          <w:p w:rsidR="00FB6D54" w:rsidRPr="00F42C8B" w:rsidRDefault="00FB6D54" w:rsidP="00F42C8B">
            <w:pPr>
              <w:spacing w:line="360" w:lineRule="auto"/>
              <w:jc w:val="both"/>
              <w:rPr>
                <w:rFonts w:ascii="Palatino Linotype" w:hAnsi="Palatino Linotype"/>
                <w:b/>
              </w:rPr>
            </w:pPr>
          </w:p>
        </w:tc>
        <w:tc>
          <w:tcPr>
            <w:tcW w:w="850" w:type="dxa"/>
          </w:tcPr>
          <w:p w:rsidR="00FB6D54" w:rsidRPr="00F42C8B" w:rsidRDefault="00FB6D54" w:rsidP="00F42C8B">
            <w:pPr>
              <w:spacing w:line="360" w:lineRule="auto"/>
              <w:jc w:val="both"/>
              <w:rPr>
                <w:rFonts w:ascii="Palatino Linotype" w:hAnsi="Palatino Linotype"/>
                <w:b/>
              </w:rPr>
            </w:pPr>
          </w:p>
        </w:tc>
        <w:tc>
          <w:tcPr>
            <w:tcW w:w="895" w:type="dxa"/>
          </w:tcPr>
          <w:p w:rsidR="00FB6D54" w:rsidRPr="00F42C8B" w:rsidRDefault="00FB6D54" w:rsidP="00F42C8B">
            <w:pPr>
              <w:spacing w:line="360" w:lineRule="auto"/>
              <w:jc w:val="both"/>
              <w:rPr>
                <w:rFonts w:ascii="Palatino Linotype" w:hAnsi="Palatino Linotype"/>
                <w:b/>
              </w:rPr>
            </w:pPr>
          </w:p>
        </w:tc>
      </w:tr>
    </w:tbl>
    <w:p w:rsidR="00E828F9" w:rsidRPr="00F42C8B" w:rsidRDefault="00E828F9" w:rsidP="00F42C8B">
      <w:pPr>
        <w:spacing w:before="240" w:after="240" w:line="360" w:lineRule="auto"/>
        <w:ind w:right="567"/>
        <w:jc w:val="both"/>
        <w:rPr>
          <w:rFonts w:ascii="Palatino Linotype" w:eastAsia="Calibri" w:hAnsi="Palatino Linotype" w:cs="Arial"/>
          <w:b/>
          <w:lang w:val="es-ES"/>
        </w:rPr>
      </w:pPr>
    </w:p>
    <w:p w:rsidR="001D3FCB" w:rsidRPr="00F42C8B" w:rsidRDefault="00FB6D54" w:rsidP="00F42C8B">
      <w:pPr>
        <w:spacing w:line="360" w:lineRule="auto"/>
        <w:ind w:left="567" w:right="567"/>
        <w:jc w:val="both"/>
        <w:rPr>
          <w:rFonts w:ascii="Palatino Linotype" w:eastAsia="Calibri" w:hAnsi="Palatino Linotype" w:cs="Arial"/>
          <w:b/>
          <w:i/>
          <w:lang w:val="es-ES"/>
        </w:rPr>
      </w:pPr>
      <w:r w:rsidRPr="00F42C8B">
        <w:rPr>
          <w:rFonts w:ascii="Palatino Linotype" w:eastAsia="Calibri" w:hAnsi="Palatino Linotype" w:cs="Arial"/>
          <w:b/>
          <w:lang w:val="es-ES"/>
        </w:rPr>
        <w:t>00040/HUEYPOX/IP/2019</w:t>
      </w:r>
    </w:p>
    <w:p w:rsidR="00E828F9" w:rsidRPr="00F42C8B" w:rsidRDefault="00E828F9" w:rsidP="00F42C8B">
      <w:pPr>
        <w:spacing w:line="360" w:lineRule="auto"/>
        <w:ind w:left="567" w:right="567"/>
        <w:jc w:val="both"/>
        <w:rPr>
          <w:rFonts w:ascii="Palatino Linotype" w:eastAsia="Times New Roman" w:hAnsi="Palatino Linotype" w:cs="Times New Roman"/>
          <w:i/>
          <w:lang w:val="es-MX" w:eastAsia="es-MX"/>
        </w:rPr>
      </w:pPr>
      <w:r w:rsidRPr="00F42C8B">
        <w:rPr>
          <w:rFonts w:ascii="Palatino Linotype" w:eastAsia="Calibri" w:hAnsi="Palatino Linotype" w:cs="Arial"/>
          <w:b/>
          <w:i/>
          <w:lang w:val="es-ES"/>
        </w:rPr>
        <w:t>“</w:t>
      </w:r>
      <w:r w:rsidR="00FB6D54" w:rsidRPr="00F42C8B">
        <w:rPr>
          <w:rFonts w:ascii="Palatino Linotype" w:eastAsia="Times New Roman" w:hAnsi="Palatino Linotype" w:cs="Times New Roman"/>
          <w:i/>
          <w:lang w:val="es-MX" w:eastAsia="es-MX"/>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00FB6D54" w:rsidRPr="00F42C8B">
        <w:rPr>
          <w:rFonts w:ascii="Palatino Linotype" w:eastAsia="Times New Roman" w:hAnsi="Palatino Linotype" w:cs="Times New Roman"/>
          <w:i/>
          <w:lang w:val="es-MX" w:eastAsia="es-MX"/>
        </w:rPr>
        <w:t>capitulos</w:t>
      </w:r>
      <w:proofErr w:type="spellEnd"/>
      <w:r w:rsidR="00FB6D54" w:rsidRPr="00F42C8B">
        <w:rPr>
          <w:rFonts w:ascii="Palatino Linotype" w:eastAsia="Times New Roman" w:hAnsi="Palatino Linotype" w:cs="Times New Roman"/>
          <w:i/>
          <w:lang w:val="es-MX" w:eastAsia="es-MX"/>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00FB6D54" w:rsidRPr="00F42C8B">
        <w:rPr>
          <w:rFonts w:ascii="Palatino Linotype" w:eastAsia="Times New Roman" w:hAnsi="Palatino Linotype" w:cs="Times New Roman"/>
          <w:i/>
          <w:lang w:val="es-MX" w:eastAsia="es-MX"/>
        </w:rPr>
        <w:t>PbRM</w:t>
      </w:r>
      <w:proofErr w:type="spellEnd"/>
      <w:r w:rsidR="00FB6D54" w:rsidRPr="00F42C8B">
        <w:rPr>
          <w:rFonts w:ascii="Palatino Linotype" w:eastAsia="Times New Roman" w:hAnsi="Palatino Linotype" w:cs="Times New Roman"/>
          <w:i/>
          <w:lang w:val="es-MX" w:eastAsia="es-MX"/>
        </w:rPr>
        <w:t xml:space="preserve"> 01a, </w:t>
      </w:r>
      <w:proofErr w:type="spellStart"/>
      <w:r w:rsidR="00FB6D54" w:rsidRPr="00F42C8B">
        <w:rPr>
          <w:rFonts w:ascii="Palatino Linotype" w:eastAsia="Times New Roman" w:hAnsi="Palatino Linotype" w:cs="Times New Roman"/>
          <w:i/>
          <w:lang w:val="es-MX" w:eastAsia="es-MX"/>
        </w:rPr>
        <w:t>PbRM</w:t>
      </w:r>
      <w:proofErr w:type="spellEnd"/>
      <w:r w:rsidR="00FB6D54" w:rsidRPr="00F42C8B">
        <w:rPr>
          <w:rFonts w:ascii="Palatino Linotype" w:eastAsia="Times New Roman" w:hAnsi="Palatino Linotype" w:cs="Times New Roman"/>
          <w:i/>
          <w:lang w:val="es-MX" w:eastAsia="es-MX"/>
        </w:rPr>
        <w:t xml:space="preserve"> 01b, </w:t>
      </w:r>
      <w:proofErr w:type="spellStart"/>
      <w:r w:rsidR="00FB6D54" w:rsidRPr="00F42C8B">
        <w:rPr>
          <w:rFonts w:ascii="Palatino Linotype" w:eastAsia="Times New Roman" w:hAnsi="Palatino Linotype" w:cs="Times New Roman"/>
          <w:i/>
          <w:lang w:val="es-MX" w:eastAsia="es-MX"/>
        </w:rPr>
        <w:t>PbRM</w:t>
      </w:r>
      <w:proofErr w:type="spellEnd"/>
      <w:r w:rsidR="00FB6D54" w:rsidRPr="00F42C8B">
        <w:rPr>
          <w:rFonts w:ascii="Palatino Linotype" w:eastAsia="Times New Roman" w:hAnsi="Palatino Linotype" w:cs="Times New Roman"/>
          <w:i/>
          <w:lang w:val="es-MX" w:eastAsia="es-MX"/>
        </w:rPr>
        <w:t xml:space="preserve"> 01c, </w:t>
      </w:r>
      <w:proofErr w:type="spellStart"/>
      <w:r w:rsidR="00FB6D54" w:rsidRPr="00F42C8B">
        <w:rPr>
          <w:rFonts w:ascii="Palatino Linotype" w:eastAsia="Times New Roman" w:hAnsi="Palatino Linotype" w:cs="Times New Roman"/>
          <w:i/>
          <w:lang w:val="es-MX" w:eastAsia="es-MX"/>
        </w:rPr>
        <w:t>PbRM</w:t>
      </w:r>
      <w:proofErr w:type="spellEnd"/>
      <w:r w:rsidR="00FB6D54" w:rsidRPr="00F42C8B">
        <w:rPr>
          <w:rFonts w:ascii="Palatino Linotype" w:eastAsia="Times New Roman" w:hAnsi="Palatino Linotype" w:cs="Times New Roman"/>
          <w:i/>
          <w:lang w:val="es-MX" w:eastAsia="es-MX"/>
        </w:rPr>
        <w:t xml:space="preserve"> 01d y </w:t>
      </w:r>
      <w:proofErr w:type="spellStart"/>
      <w:r w:rsidR="00FB6D54" w:rsidRPr="00F42C8B">
        <w:rPr>
          <w:rFonts w:ascii="Palatino Linotype" w:eastAsia="Times New Roman" w:hAnsi="Palatino Linotype" w:cs="Times New Roman"/>
          <w:i/>
          <w:lang w:val="es-MX" w:eastAsia="es-MX"/>
        </w:rPr>
        <w:t>PbRM</w:t>
      </w:r>
      <w:proofErr w:type="spellEnd"/>
      <w:r w:rsidR="00FB6D54" w:rsidRPr="00F42C8B">
        <w:rPr>
          <w:rFonts w:ascii="Palatino Linotype" w:eastAsia="Times New Roman" w:hAnsi="Palatino Linotype" w:cs="Times New Roman"/>
          <w:i/>
          <w:lang w:val="es-MX" w:eastAsia="es-MX"/>
        </w:rPr>
        <w:t xml:space="preserve"> 02a de los ejercicios fiscales 2013, 2014, 2015, 2016, 2017, 2018, 2019. Así como el nombre de la dependencia responsable de la atención a la mujer y si es o no dirección de </w:t>
      </w:r>
      <w:proofErr w:type="spellStart"/>
      <w:r w:rsidR="00FB6D54" w:rsidRPr="00F42C8B">
        <w:rPr>
          <w:rFonts w:ascii="Palatino Linotype" w:eastAsia="Times New Roman" w:hAnsi="Palatino Linotype" w:cs="Times New Roman"/>
          <w:i/>
          <w:lang w:val="es-MX" w:eastAsia="es-MX"/>
        </w:rPr>
        <w:t>area</w:t>
      </w:r>
      <w:proofErr w:type="spellEnd"/>
      <w:r w:rsidR="00FB6D54" w:rsidRPr="00F42C8B">
        <w:rPr>
          <w:rFonts w:ascii="Palatino Linotype" w:eastAsia="Times New Roman" w:hAnsi="Palatino Linotype" w:cs="Times New Roman"/>
          <w:i/>
          <w:lang w:val="es-MX" w:eastAsia="es-MX"/>
        </w:rPr>
        <w:t>, y si dependen de alguna otra unidad administrativa.</w:t>
      </w:r>
      <w:r w:rsidRPr="00F42C8B">
        <w:rPr>
          <w:rFonts w:ascii="Palatino Linotype" w:eastAsia="Times New Roman" w:hAnsi="Palatino Linotype" w:cs="Times New Roman"/>
          <w:i/>
          <w:lang w:val="es-MX" w:eastAsia="es-MX"/>
        </w:rPr>
        <w:t>” (Sic)</w:t>
      </w:r>
    </w:p>
    <w:p w:rsidR="001D3FCB" w:rsidRPr="00F42C8B" w:rsidRDefault="001D3FCB" w:rsidP="00F42C8B">
      <w:pPr>
        <w:spacing w:line="360" w:lineRule="auto"/>
        <w:ind w:left="567" w:right="567"/>
        <w:jc w:val="both"/>
        <w:rPr>
          <w:rFonts w:ascii="Palatino Linotype" w:eastAsia="Times New Roman" w:hAnsi="Palatino Linotype" w:cs="Times New Roman"/>
          <w:i/>
          <w:lang w:val="es-MX" w:eastAsia="es-MX"/>
        </w:rPr>
      </w:pPr>
    </w:p>
    <w:p w:rsidR="00FC5D9F" w:rsidRPr="00F42C8B" w:rsidRDefault="00FC5D9F" w:rsidP="00F42C8B">
      <w:pPr>
        <w:pStyle w:val="Prrafodelista"/>
        <w:numPr>
          <w:ilvl w:val="0"/>
          <w:numId w:val="1"/>
        </w:numPr>
        <w:spacing w:line="360" w:lineRule="auto"/>
        <w:ind w:left="0" w:firstLine="0"/>
        <w:jc w:val="both"/>
        <w:rPr>
          <w:rFonts w:ascii="Palatino Linotype" w:eastAsia="Times New Roman" w:hAnsi="Palatino Linotype" w:cs="Arial"/>
          <w:lang w:val="es-ES"/>
        </w:rPr>
      </w:pPr>
      <w:r w:rsidRPr="00F42C8B">
        <w:rPr>
          <w:rFonts w:ascii="Palatino Linotype" w:eastAsia="Times New Roman" w:hAnsi="Palatino Linotype" w:cs="Arial"/>
          <w:lang w:val="es-ES"/>
        </w:rPr>
        <w:t>Señaló como modalidad de entrega de la información</w:t>
      </w:r>
      <w:r w:rsidRPr="00F42C8B">
        <w:rPr>
          <w:rFonts w:ascii="Palatino Linotype" w:eastAsia="Times New Roman" w:hAnsi="Palatino Linotype" w:cs="Arial"/>
          <w:b/>
          <w:lang w:val="es-ES"/>
        </w:rPr>
        <w:t>:</w:t>
      </w:r>
      <w:r w:rsidRPr="00F42C8B">
        <w:rPr>
          <w:rFonts w:ascii="Palatino Linotype" w:eastAsia="Times New Roman" w:hAnsi="Palatino Linotype" w:cs="Arial"/>
          <w:lang w:val="es-ES"/>
        </w:rPr>
        <w:t xml:space="preserve"> a través del </w:t>
      </w:r>
      <w:r w:rsidRPr="00F42C8B">
        <w:rPr>
          <w:rFonts w:ascii="Palatino Linotype" w:eastAsia="Times New Roman" w:hAnsi="Palatino Linotype" w:cs="Arial"/>
          <w:b/>
          <w:lang w:val="es-ES"/>
        </w:rPr>
        <w:t>SAIMEX.</w:t>
      </w:r>
    </w:p>
    <w:p w:rsidR="00FC5D9F" w:rsidRPr="00F42C8B" w:rsidRDefault="00FC5D9F" w:rsidP="00F42C8B">
      <w:pPr>
        <w:pStyle w:val="Prrafodelista"/>
        <w:spacing w:before="240" w:after="240" w:line="360" w:lineRule="auto"/>
        <w:ind w:left="0"/>
        <w:jc w:val="both"/>
        <w:rPr>
          <w:rFonts w:ascii="Palatino Linotype" w:hAnsi="Palatino Linotype"/>
        </w:rPr>
      </w:pPr>
    </w:p>
    <w:p w:rsidR="00991257" w:rsidRPr="00F42C8B" w:rsidRDefault="00E07A2F" w:rsidP="00F42C8B">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F42C8B">
        <w:rPr>
          <w:rFonts w:ascii="Palatino Linotype" w:hAnsi="Palatino Linotype"/>
        </w:rPr>
        <w:t>El Sujeto Obligado no emitió respuesta a las solicitudes.</w:t>
      </w:r>
    </w:p>
    <w:p w:rsidR="00D73625" w:rsidRPr="00F42C8B" w:rsidRDefault="00D73625" w:rsidP="00F42C8B">
      <w:pPr>
        <w:pStyle w:val="Prrafodelista"/>
        <w:spacing w:line="360" w:lineRule="auto"/>
        <w:rPr>
          <w:rFonts w:ascii="Palatino Linotype" w:eastAsia="Calibri" w:hAnsi="Palatino Linotype" w:cs="Times New Roman"/>
          <w:lang w:val="es-ES"/>
        </w:rPr>
      </w:pPr>
    </w:p>
    <w:p w:rsidR="002A5BA4" w:rsidRPr="00F42C8B" w:rsidRDefault="003A2AD9" w:rsidP="00F42C8B">
      <w:pPr>
        <w:pStyle w:val="Prrafodelista"/>
        <w:numPr>
          <w:ilvl w:val="0"/>
          <w:numId w:val="1"/>
        </w:numPr>
        <w:spacing w:before="240" w:after="240" w:line="360" w:lineRule="auto"/>
        <w:ind w:left="0" w:firstLine="0"/>
        <w:jc w:val="both"/>
        <w:rPr>
          <w:rFonts w:ascii="Palatino Linotype" w:hAnsi="Palatino Linotype" w:cs="Arial"/>
          <w:i/>
        </w:rPr>
      </w:pPr>
      <w:r w:rsidRPr="00F42C8B">
        <w:rPr>
          <w:rFonts w:ascii="Palatino Linotype" w:eastAsia="Calibri" w:hAnsi="Palatino Linotype" w:cs="Arial"/>
          <w:lang w:val="es-AR"/>
        </w:rPr>
        <w:t xml:space="preserve">El día </w:t>
      </w:r>
      <w:r w:rsidR="00E07A2F" w:rsidRPr="00F42C8B">
        <w:rPr>
          <w:rFonts w:ascii="Palatino Linotype" w:eastAsia="Calibri" w:hAnsi="Palatino Linotype" w:cs="Arial"/>
          <w:lang w:val="es-AR"/>
        </w:rPr>
        <w:t>veintic</w:t>
      </w:r>
      <w:r w:rsidR="00FB6D54" w:rsidRPr="00F42C8B">
        <w:rPr>
          <w:rFonts w:ascii="Palatino Linotype" w:eastAsia="Calibri" w:hAnsi="Palatino Linotype" w:cs="Arial"/>
          <w:lang w:val="es-AR"/>
        </w:rPr>
        <w:t>uatro</w:t>
      </w:r>
      <w:r w:rsidR="00845874" w:rsidRPr="00F42C8B">
        <w:rPr>
          <w:rFonts w:ascii="Palatino Linotype" w:eastAsia="Calibri" w:hAnsi="Palatino Linotype" w:cs="Arial"/>
          <w:lang w:val="es-AR"/>
        </w:rPr>
        <w:t xml:space="preserve"> </w:t>
      </w:r>
      <w:r w:rsidR="007A33D9" w:rsidRPr="00F42C8B">
        <w:rPr>
          <w:rFonts w:ascii="Palatino Linotype" w:eastAsia="Calibri" w:hAnsi="Palatino Linotype" w:cs="Arial"/>
          <w:lang w:val="es-AR"/>
        </w:rPr>
        <w:t>(</w:t>
      </w:r>
      <w:r w:rsidR="00E07A2F" w:rsidRPr="00F42C8B">
        <w:rPr>
          <w:rFonts w:ascii="Palatino Linotype" w:eastAsia="Calibri" w:hAnsi="Palatino Linotype" w:cs="Arial"/>
          <w:lang w:val="es-AR"/>
        </w:rPr>
        <w:t>2</w:t>
      </w:r>
      <w:r w:rsidR="00FB6D54" w:rsidRPr="00F42C8B">
        <w:rPr>
          <w:rFonts w:ascii="Palatino Linotype" w:eastAsia="Calibri" w:hAnsi="Palatino Linotype" w:cs="Arial"/>
          <w:lang w:val="es-AR"/>
        </w:rPr>
        <w:t>4</w:t>
      </w:r>
      <w:r w:rsidR="007A33D9" w:rsidRPr="00F42C8B">
        <w:rPr>
          <w:rFonts w:ascii="Palatino Linotype" w:eastAsia="Calibri" w:hAnsi="Palatino Linotype" w:cs="Arial"/>
          <w:lang w:val="es-AR"/>
        </w:rPr>
        <w:t>)</w:t>
      </w:r>
      <w:r w:rsidR="00387CFF" w:rsidRPr="00F42C8B">
        <w:rPr>
          <w:rFonts w:ascii="Palatino Linotype" w:eastAsia="Calibri" w:hAnsi="Palatino Linotype" w:cs="Arial"/>
          <w:lang w:val="es-AR"/>
        </w:rPr>
        <w:t xml:space="preserve"> </w:t>
      </w:r>
      <w:r w:rsidRPr="00F42C8B">
        <w:rPr>
          <w:rFonts w:ascii="Palatino Linotype" w:eastAsia="Calibri" w:hAnsi="Palatino Linotype" w:cs="Arial"/>
          <w:lang w:val="es-AR"/>
        </w:rPr>
        <w:t xml:space="preserve">de </w:t>
      </w:r>
      <w:r w:rsidR="00EA1B0F" w:rsidRPr="00F42C8B">
        <w:rPr>
          <w:rFonts w:ascii="Palatino Linotype" w:eastAsia="Calibri" w:hAnsi="Palatino Linotype" w:cs="Arial"/>
          <w:lang w:val="es-AR"/>
        </w:rPr>
        <w:t>junio</w:t>
      </w:r>
      <w:r w:rsidRPr="00F42C8B">
        <w:rPr>
          <w:rFonts w:ascii="Palatino Linotype" w:eastAsia="Calibri" w:hAnsi="Palatino Linotype" w:cs="Arial"/>
          <w:lang w:val="es-AR"/>
        </w:rPr>
        <w:t xml:space="preserve"> de</w:t>
      </w:r>
      <w:r w:rsidR="002A5BA4" w:rsidRPr="00F42C8B">
        <w:rPr>
          <w:rFonts w:ascii="Palatino Linotype" w:eastAsia="Times New Roman" w:hAnsi="Palatino Linotype" w:cs="Arial"/>
          <w:lang w:val="es-ES"/>
        </w:rPr>
        <w:t xml:space="preserve"> dos mil dieci</w:t>
      </w:r>
      <w:r w:rsidRPr="00F42C8B">
        <w:rPr>
          <w:rFonts w:ascii="Palatino Linotype" w:eastAsia="Times New Roman" w:hAnsi="Palatino Linotype" w:cs="Arial"/>
          <w:lang w:val="es-ES"/>
        </w:rPr>
        <w:t>nueve</w:t>
      </w:r>
      <w:r w:rsidR="002A5BA4" w:rsidRPr="00F42C8B">
        <w:rPr>
          <w:rFonts w:ascii="Palatino Linotype" w:eastAsia="Times New Roman" w:hAnsi="Palatino Linotype" w:cs="Arial"/>
          <w:lang w:val="es-ES"/>
        </w:rPr>
        <w:t xml:space="preserve">, </w:t>
      </w:r>
      <w:r w:rsidRPr="00F42C8B">
        <w:rPr>
          <w:rFonts w:ascii="Palatino Linotype" w:hAnsi="Palatino Linotype"/>
          <w:b/>
        </w:rPr>
        <w:t>EL RECURRENTE</w:t>
      </w:r>
      <w:r w:rsidR="00FB61C7" w:rsidRPr="00F42C8B">
        <w:rPr>
          <w:rFonts w:ascii="Palatino Linotype" w:eastAsia="Times New Roman" w:hAnsi="Palatino Linotype" w:cs="Arial"/>
          <w:lang w:val="es-ES"/>
        </w:rPr>
        <w:t xml:space="preserve"> interpuso </w:t>
      </w:r>
      <w:r w:rsidR="00A10C1A" w:rsidRPr="00F42C8B">
        <w:rPr>
          <w:rFonts w:ascii="Palatino Linotype" w:eastAsia="Times New Roman" w:hAnsi="Palatino Linotype" w:cs="Arial"/>
          <w:lang w:val="es-ES"/>
        </w:rPr>
        <w:t>los</w:t>
      </w:r>
      <w:r w:rsidR="002A5BA4" w:rsidRPr="00F42C8B">
        <w:rPr>
          <w:rFonts w:ascii="Palatino Linotype" w:eastAsia="Times New Roman" w:hAnsi="Palatino Linotype" w:cs="Arial"/>
          <w:lang w:val="es-ES"/>
        </w:rPr>
        <w:t xml:space="preserve"> recurso</w:t>
      </w:r>
      <w:r w:rsidR="00A10C1A" w:rsidRPr="00F42C8B">
        <w:rPr>
          <w:rFonts w:ascii="Palatino Linotype" w:eastAsia="Times New Roman" w:hAnsi="Palatino Linotype" w:cs="Arial"/>
          <w:lang w:val="es-ES"/>
        </w:rPr>
        <w:t>s</w:t>
      </w:r>
      <w:r w:rsidR="002A5BA4" w:rsidRPr="00F42C8B">
        <w:rPr>
          <w:rFonts w:ascii="Palatino Linotype" w:eastAsia="Times New Roman" w:hAnsi="Palatino Linotype" w:cs="Arial"/>
          <w:lang w:val="es-ES"/>
        </w:rPr>
        <w:t xml:space="preserve"> de revisión, </w:t>
      </w:r>
      <w:r w:rsidR="00EA1B0F" w:rsidRPr="00F42C8B">
        <w:rPr>
          <w:rFonts w:ascii="Palatino Linotype" w:eastAsia="Times New Roman" w:hAnsi="Palatino Linotype" w:cs="Arial"/>
          <w:lang w:val="es-ES"/>
        </w:rPr>
        <w:t>señalando en ambos recursos de revisión como:</w:t>
      </w:r>
      <w:r w:rsidR="002A5BA4" w:rsidRPr="00F42C8B">
        <w:rPr>
          <w:rFonts w:ascii="Palatino Linotype" w:eastAsia="Times New Roman" w:hAnsi="Palatino Linotype" w:cs="Arial"/>
          <w:lang w:val="es-ES"/>
        </w:rPr>
        <w:t>:</w:t>
      </w:r>
      <w:bookmarkStart w:id="1" w:name="_Toc462307683"/>
      <w:bookmarkStart w:id="2" w:name="_Toc472427085"/>
      <w:bookmarkStart w:id="3" w:name="_Toc472500652"/>
    </w:p>
    <w:p w:rsidR="000E053C" w:rsidRPr="00F42C8B" w:rsidRDefault="000E053C" w:rsidP="00F42C8B">
      <w:pPr>
        <w:pStyle w:val="Prrafodelista"/>
        <w:spacing w:line="360" w:lineRule="auto"/>
        <w:rPr>
          <w:rFonts w:ascii="Palatino Linotype" w:hAnsi="Palatino Linotype" w:cs="Arial"/>
          <w:i/>
        </w:rPr>
      </w:pPr>
    </w:p>
    <w:p w:rsidR="00D6243A" w:rsidRPr="00F42C8B" w:rsidRDefault="00D6243A" w:rsidP="00F42C8B">
      <w:pPr>
        <w:pStyle w:val="Prrafodelista"/>
        <w:spacing w:line="360" w:lineRule="auto"/>
        <w:jc w:val="both"/>
        <w:rPr>
          <w:rFonts w:ascii="Palatino Linotype" w:eastAsia="Calibri" w:hAnsi="Palatino Linotype" w:cs="Arial"/>
          <w:lang w:val="es-ES"/>
        </w:rPr>
      </w:pPr>
      <w:r w:rsidRPr="00F42C8B">
        <w:rPr>
          <w:rFonts w:ascii="Palatino Linotype" w:hAnsi="Palatino Linotype"/>
          <w:b/>
        </w:rPr>
        <w:t>Acto impugnado:</w:t>
      </w:r>
      <w:r w:rsidRPr="00F42C8B">
        <w:rPr>
          <w:rStyle w:val="Ttulo2Car"/>
          <w:rFonts w:ascii="Palatino Linotype" w:hAnsi="Palatino Linotype"/>
          <w:b/>
          <w:i/>
          <w:color w:val="auto"/>
          <w:sz w:val="24"/>
          <w:szCs w:val="24"/>
          <w:lang w:val="es-ES"/>
        </w:rPr>
        <w:t xml:space="preserve"> </w:t>
      </w:r>
      <w:r w:rsidRPr="00F42C8B">
        <w:rPr>
          <w:rFonts w:ascii="Palatino Linotype" w:hAnsi="Palatino Linotype"/>
        </w:rPr>
        <w:t>“</w:t>
      </w:r>
      <w:r w:rsidR="00FB6D54" w:rsidRPr="00F42C8B">
        <w:rPr>
          <w:rFonts w:ascii="Palatino Linotype" w:hAnsi="Palatino Linotype"/>
          <w:i/>
        </w:rPr>
        <w:t>No contesto solicitud de información</w:t>
      </w:r>
      <w:r w:rsidRPr="00F42C8B">
        <w:rPr>
          <w:rFonts w:ascii="Palatino Linotype" w:hAnsi="Palatino Linotype"/>
        </w:rPr>
        <w:t>"</w:t>
      </w:r>
      <w:r w:rsidRPr="00F42C8B">
        <w:rPr>
          <w:rFonts w:ascii="Palatino Linotype" w:eastAsia="Calibri" w:hAnsi="Palatino Linotype" w:cs="Arial"/>
          <w:lang w:val="es-ES"/>
        </w:rPr>
        <w:t xml:space="preserve"> (Sic); </w:t>
      </w:r>
      <w:r w:rsidR="00E07A2F" w:rsidRPr="00F42C8B">
        <w:rPr>
          <w:rFonts w:ascii="Palatino Linotype" w:eastAsia="Calibri" w:hAnsi="Palatino Linotype" w:cs="Arial"/>
          <w:lang w:val="es-ES"/>
        </w:rPr>
        <w:t>y</w:t>
      </w:r>
    </w:p>
    <w:p w:rsidR="00D6243A" w:rsidRPr="00F42C8B" w:rsidRDefault="00D6243A" w:rsidP="00F42C8B">
      <w:pPr>
        <w:pStyle w:val="Prrafodelista"/>
        <w:spacing w:line="360" w:lineRule="auto"/>
        <w:jc w:val="both"/>
        <w:rPr>
          <w:rFonts w:ascii="Palatino Linotype" w:hAnsi="Palatino Linotype" w:cs="Arial"/>
        </w:rPr>
      </w:pPr>
      <w:r w:rsidRPr="00F42C8B">
        <w:rPr>
          <w:rFonts w:ascii="Palatino Linotype" w:hAnsi="Palatino Linotype"/>
          <w:b/>
        </w:rPr>
        <w:t>Razones o Motivos de inconformidad:</w:t>
      </w:r>
      <w:r w:rsidRPr="00F42C8B">
        <w:rPr>
          <w:rStyle w:val="Ttulo2Car"/>
          <w:rFonts w:ascii="Palatino Linotype" w:hAnsi="Palatino Linotype"/>
          <w:b/>
          <w:sz w:val="24"/>
          <w:szCs w:val="24"/>
          <w:lang w:val="es-ES"/>
        </w:rPr>
        <w:t xml:space="preserve"> </w:t>
      </w:r>
      <w:r w:rsidRPr="00F42C8B">
        <w:rPr>
          <w:rFonts w:ascii="Palatino Linotype" w:hAnsi="Palatino Linotype"/>
          <w:i/>
        </w:rPr>
        <w:t>“</w:t>
      </w:r>
      <w:r w:rsidR="00FB6D54" w:rsidRPr="00F42C8B">
        <w:rPr>
          <w:rFonts w:ascii="Palatino Linotype" w:hAnsi="Palatino Linotype"/>
          <w:i/>
        </w:rPr>
        <w:t>No proporciono la información solicitada</w:t>
      </w:r>
      <w:r w:rsidRPr="00F42C8B">
        <w:rPr>
          <w:rFonts w:ascii="Palatino Linotype" w:hAnsi="Palatino Linotype"/>
          <w:i/>
        </w:rPr>
        <w:t xml:space="preserve">” </w:t>
      </w:r>
      <w:r w:rsidRPr="00F42C8B">
        <w:rPr>
          <w:rFonts w:ascii="Palatino Linotype" w:hAnsi="Palatino Linotype" w:cs="Arial"/>
          <w:i/>
        </w:rPr>
        <w:t>(Sic)</w:t>
      </w:r>
      <w:r w:rsidRPr="00F42C8B">
        <w:rPr>
          <w:rFonts w:ascii="Palatino Linotype" w:hAnsi="Palatino Linotype" w:cs="Arial"/>
        </w:rPr>
        <w:t xml:space="preserve"> </w:t>
      </w:r>
    </w:p>
    <w:p w:rsidR="00D6243A" w:rsidRPr="00F42C8B" w:rsidRDefault="00D6243A" w:rsidP="00F42C8B">
      <w:pPr>
        <w:pStyle w:val="Prrafodelista"/>
        <w:spacing w:line="360" w:lineRule="auto"/>
        <w:jc w:val="both"/>
        <w:rPr>
          <w:rFonts w:ascii="Palatino Linotype" w:hAnsi="Palatino Linotype" w:cs="Arial"/>
          <w:b/>
          <w:bCs/>
        </w:rPr>
      </w:pPr>
    </w:p>
    <w:bookmarkEnd w:id="1"/>
    <w:bookmarkEnd w:id="2"/>
    <w:bookmarkEnd w:id="3"/>
    <w:p w:rsidR="003667C7" w:rsidRPr="00F42C8B" w:rsidRDefault="00264EC2" w:rsidP="00F42C8B">
      <w:pPr>
        <w:pStyle w:val="Prrafodelista"/>
        <w:numPr>
          <w:ilvl w:val="0"/>
          <w:numId w:val="1"/>
        </w:numPr>
        <w:spacing w:line="360" w:lineRule="auto"/>
        <w:ind w:left="0" w:firstLine="0"/>
        <w:jc w:val="both"/>
        <w:rPr>
          <w:rFonts w:ascii="Palatino Linotype" w:eastAsia="Calibri" w:hAnsi="Palatino Linotype" w:cs="Arial"/>
          <w:lang w:val="es-AR"/>
        </w:rPr>
      </w:pPr>
      <w:r w:rsidRPr="00F42C8B">
        <w:rPr>
          <w:rFonts w:ascii="Palatino Linotype" w:eastAsia="Times New Roman" w:hAnsi="Palatino Linotype" w:cs="Arial"/>
          <w:lang w:val="es-ES"/>
        </w:rPr>
        <w:t>Se registró</w:t>
      </w:r>
      <w:r w:rsidR="003667C7" w:rsidRPr="00F42C8B">
        <w:rPr>
          <w:rFonts w:ascii="Palatino Linotype" w:eastAsia="Times New Roman" w:hAnsi="Palatino Linotype" w:cs="Arial"/>
          <w:lang w:val="es-ES"/>
        </w:rPr>
        <w:t xml:space="preserve"> </w:t>
      </w:r>
      <w:r w:rsidRPr="00F42C8B">
        <w:rPr>
          <w:rFonts w:ascii="Palatino Linotype" w:eastAsia="Times New Roman" w:hAnsi="Palatino Linotype" w:cs="Arial"/>
          <w:lang w:val="es-ES"/>
        </w:rPr>
        <w:t xml:space="preserve">el </w:t>
      </w:r>
      <w:r w:rsidR="003667C7" w:rsidRPr="00F42C8B">
        <w:rPr>
          <w:rFonts w:ascii="Palatino Linotype" w:eastAsia="Times New Roman" w:hAnsi="Palatino Linotype" w:cs="Arial"/>
          <w:lang w:val="es-ES"/>
        </w:rPr>
        <w:t xml:space="preserve">recurso de revisión bajo </w:t>
      </w:r>
      <w:r w:rsidRPr="00F42C8B">
        <w:rPr>
          <w:rFonts w:ascii="Palatino Linotype" w:eastAsia="Times New Roman" w:hAnsi="Palatino Linotype" w:cs="Arial"/>
          <w:lang w:val="es-ES"/>
        </w:rPr>
        <w:t>el</w:t>
      </w:r>
      <w:r w:rsidR="003667C7" w:rsidRPr="00F42C8B">
        <w:rPr>
          <w:rFonts w:ascii="Palatino Linotype" w:eastAsia="Times New Roman" w:hAnsi="Palatino Linotype" w:cs="Arial"/>
          <w:lang w:val="es-ES"/>
        </w:rPr>
        <w:t xml:space="preserve"> número de expediente </w:t>
      </w:r>
      <w:r w:rsidR="003667C7" w:rsidRPr="00F42C8B">
        <w:rPr>
          <w:rFonts w:ascii="Palatino Linotype" w:hAnsi="Palatino Linotype" w:cs="Arial"/>
          <w:bCs/>
        </w:rPr>
        <w:t xml:space="preserve">al rubro indicado, asimismo con fundamento en lo dispuesto por el </w:t>
      </w:r>
      <w:r w:rsidR="003667C7" w:rsidRPr="00F42C8B">
        <w:rPr>
          <w:rFonts w:ascii="Palatino Linotype" w:eastAsia="Calibri" w:hAnsi="Palatino Linotype" w:cs="Arial"/>
          <w:lang w:val="es-ES"/>
        </w:rPr>
        <w:t xml:space="preserve">artículo 185 fracción I de la </w:t>
      </w:r>
      <w:r w:rsidR="003667C7" w:rsidRPr="00F42C8B">
        <w:rPr>
          <w:rFonts w:ascii="Palatino Linotype" w:eastAsia="Calibri" w:hAnsi="Palatino Linotype" w:cs="Arial"/>
          <w:b/>
          <w:lang w:val="es-ES"/>
        </w:rPr>
        <w:t xml:space="preserve">Ley de Transparencia y Acceso a la Información Pública del Estado de México y Municipios </w:t>
      </w:r>
      <w:r w:rsidR="003667C7" w:rsidRPr="00F42C8B">
        <w:rPr>
          <w:rFonts w:ascii="Palatino Linotype" w:eastAsia="Times New Roman" w:hAnsi="Palatino Linotype" w:cs="Arial"/>
          <w:lang w:val="es-ES"/>
        </w:rPr>
        <w:t>se turn</w:t>
      </w:r>
      <w:r w:rsidRPr="00F42C8B">
        <w:rPr>
          <w:rFonts w:ascii="Palatino Linotype" w:eastAsia="Times New Roman" w:hAnsi="Palatino Linotype" w:cs="Arial"/>
          <w:lang w:val="es-ES"/>
        </w:rPr>
        <w:t>ó</w:t>
      </w:r>
      <w:r w:rsidR="003667C7" w:rsidRPr="00F42C8B">
        <w:rPr>
          <w:rFonts w:ascii="Palatino Linotype" w:eastAsia="Times New Roman" w:hAnsi="Palatino Linotype" w:cs="Arial"/>
          <w:lang w:val="es-ES"/>
        </w:rPr>
        <w:t xml:space="preserve"> al </w:t>
      </w:r>
      <w:r w:rsidR="003667C7" w:rsidRPr="00F42C8B">
        <w:rPr>
          <w:rFonts w:ascii="Palatino Linotype" w:eastAsia="Times New Roman" w:hAnsi="Palatino Linotype" w:cs="Arial"/>
          <w:b/>
          <w:lang w:val="es-ES"/>
        </w:rPr>
        <w:t xml:space="preserve">Comisionado José Guadalupe Luna Hernández, </w:t>
      </w:r>
      <w:r w:rsidR="003667C7" w:rsidRPr="00F42C8B">
        <w:rPr>
          <w:rFonts w:ascii="Palatino Linotype" w:eastAsia="Times New Roman" w:hAnsi="Palatino Linotype" w:cs="Arial"/>
          <w:lang w:val="es-ES"/>
        </w:rPr>
        <w:t xml:space="preserve">con el objeto de </w:t>
      </w:r>
      <w:r w:rsidR="003667C7" w:rsidRPr="00F42C8B">
        <w:rPr>
          <w:rFonts w:ascii="Palatino Linotype" w:eastAsia="Times New Roman" w:hAnsi="Palatino Linotype" w:cs="Arial"/>
          <w:lang w:val="es-MX"/>
        </w:rPr>
        <w:t xml:space="preserve">su análisis. </w:t>
      </w:r>
    </w:p>
    <w:p w:rsidR="003667C7" w:rsidRPr="00F42C8B" w:rsidRDefault="003667C7" w:rsidP="00F42C8B">
      <w:pPr>
        <w:pStyle w:val="Prrafodelista"/>
        <w:spacing w:before="240" w:after="240" w:line="360" w:lineRule="auto"/>
        <w:ind w:left="0"/>
        <w:jc w:val="both"/>
        <w:rPr>
          <w:rFonts w:ascii="Palatino Linotype" w:eastAsia="Calibri" w:hAnsi="Palatino Linotype" w:cs="Arial"/>
          <w:lang w:val="es-AR"/>
        </w:rPr>
      </w:pPr>
    </w:p>
    <w:p w:rsidR="003667C7" w:rsidRPr="00F42C8B" w:rsidRDefault="003667C7" w:rsidP="00F42C8B">
      <w:pPr>
        <w:pStyle w:val="Prrafodelista"/>
        <w:numPr>
          <w:ilvl w:val="0"/>
          <w:numId w:val="1"/>
        </w:numPr>
        <w:spacing w:before="240" w:after="240" w:line="360" w:lineRule="auto"/>
        <w:ind w:left="0" w:firstLine="0"/>
        <w:jc w:val="both"/>
        <w:rPr>
          <w:rFonts w:ascii="Palatino Linotype" w:hAnsi="Palatino Linotype"/>
          <w:i/>
          <w:color w:val="000000"/>
        </w:rPr>
      </w:pPr>
      <w:r w:rsidRPr="00F42C8B">
        <w:rPr>
          <w:rFonts w:ascii="Palatino Linotype" w:eastAsia="Calibri" w:hAnsi="Palatino Linotype" w:cs="Arial"/>
          <w:lang w:val="es-ES"/>
        </w:rPr>
        <w:t>El Comisionado Ponente con fundamento en lo dispuesto por el artículo 185 fracción II de la ley de la materia, a través de</w:t>
      </w:r>
      <w:r w:rsidR="002355C2" w:rsidRPr="00F42C8B">
        <w:rPr>
          <w:rFonts w:ascii="Palatino Linotype" w:eastAsia="Calibri" w:hAnsi="Palatino Linotype" w:cs="Arial"/>
          <w:lang w:val="es-ES"/>
        </w:rPr>
        <w:t xml:space="preserve"> </w:t>
      </w:r>
      <w:r w:rsidRPr="00F42C8B">
        <w:rPr>
          <w:rFonts w:ascii="Palatino Linotype" w:eastAsia="Calibri" w:hAnsi="Palatino Linotype" w:cs="Arial"/>
          <w:lang w:val="es-ES"/>
        </w:rPr>
        <w:t>l</w:t>
      </w:r>
      <w:r w:rsidR="002355C2" w:rsidRPr="00F42C8B">
        <w:rPr>
          <w:rFonts w:ascii="Palatino Linotype" w:eastAsia="Calibri" w:hAnsi="Palatino Linotype" w:cs="Arial"/>
          <w:lang w:val="es-ES"/>
        </w:rPr>
        <w:t>os</w:t>
      </w:r>
      <w:r w:rsidR="002A1EE7" w:rsidRPr="00F42C8B">
        <w:rPr>
          <w:rFonts w:ascii="Palatino Linotype" w:eastAsia="Calibri" w:hAnsi="Palatino Linotype" w:cs="Arial"/>
          <w:lang w:val="es-ES"/>
        </w:rPr>
        <w:t xml:space="preserve"> </w:t>
      </w:r>
      <w:r w:rsidRPr="00F42C8B">
        <w:rPr>
          <w:rFonts w:ascii="Palatino Linotype" w:eastAsia="Calibri" w:hAnsi="Palatino Linotype" w:cs="Arial"/>
          <w:lang w:val="es-ES"/>
        </w:rPr>
        <w:t>acuerdo</w:t>
      </w:r>
      <w:r w:rsidR="002355C2" w:rsidRPr="00F42C8B">
        <w:rPr>
          <w:rFonts w:ascii="Palatino Linotype" w:eastAsia="Calibri" w:hAnsi="Palatino Linotype" w:cs="Arial"/>
          <w:lang w:val="es-ES"/>
        </w:rPr>
        <w:t>s</w:t>
      </w:r>
      <w:r w:rsidRPr="00F42C8B">
        <w:rPr>
          <w:rFonts w:ascii="Palatino Linotype" w:eastAsia="Calibri" w:hAnsi="Palatino Linotype" w:cs="Arial"/>
          <w:lang w:val="es-ES"/>
        </w:rPr>
        <w:t xml:space="preserve"> de admisión de fecha</w:t>
      </w:r>
      <w:r w:rsidR="00FB6D54" w:rsidRPr="00F42C8B">
        <w:rPr>
          <w:rFonts w:ascii="Palatino Linotype" w:eastAsia="Calibri" w:hAnsi="Palatino Linotype" w:cs="Arial"/>
          <w:lang w:val="es-ES"/>
        </w:rPr>
        <w:t xml:space="preserve"> veintiocho</w:t>
      </w:r>
      <w:r w:rsidRPr="00F42C8B">
        <w:rPr>
          <w:rFonts w:ascii="Palatino Linotype" w:eastAsia="Calibri" w:hAnsi="Palatino Linotype" w:cs="Arial"/>
          <w:lang w:val="es-ES"/>
        </w:rPr>
        <w:t xml:space="preserve"> </w:t>
      </w:r>
      <w:r w:rsidR="00A10C1A" w:rsidRPr="00F42C8B">
        <w:rPr>
          <w:rFonts w:ascii="Palatino Linotype" w:eastAsia="Calibri" w:hAnsi="Palatino Linotype" w:cs="Arial"/>
          <w:lang w:val="es-ES"/>
        </w:rPr>
        <w:t>(</w:t>
      </w:r>
      <w:r w:rsidR="00FB6D54" w:rsidRPr="00F42C8B">
        <w:rPr>
          <w:rFonts w:ascii="Palatino Linotype" w:eastAsia="Calibri" w:hAnsi="Palatino Linotype" w:cs="Arial"/>
          <w:lang w:val="es-ES"/>
        </w:rPr>
        <w:t>28</w:t>
      </w:r>
      <w:r w:rsidR="00A10C1A" w:rsidRPr="00F42C8B">
        <w:rPr>
          <w:rFonts w:ascii="Palatino Linotype" w:eastAsia="Calibri" w:hAnsi="Palatino Linotype" w:cs="Arial"/>
          <w:lang w:val="es-ES"/>
        </w:rPr>
        <w:t xml:space="preserve">) </w:t>
      </w:r>
      <w:r w:rsidRPr="00F42C8B">
        <w:rPr>
          <w:rFonts w:ascii="Palatino Linotype" w:eastAsia="Calibri" w:hAnsi="Palatino Linotype" w:cs="Arial"/>
          <w:lang w:val="es-ES"/>
        </w:rPr>
        <w:t xml:space="preserve">de </w:t>
      </w:r>
      <w:r w:rsidR="00EA1B0F" w:rsidRPr="00F42C8B">
        <w:rPr>
          <w:rFonts w:ascii="Palatino Linotype" w:eastAsia="Calibri" w:hAnsi="Palatino Linotype" w:cs="Arial"/>
          <w:lang w:val="es-ES"/>
        </w:rPr>
        <w:t>ju</w:t>
      </w:r>
      <w:r w:rsidR="004D2FE5" w:rsidRPr="00F42C8B">
        <w:rPr>
          <w:rFonts w:ascii="Palatino Linotype" w:eastAsia="Calibri" w:hAnsi="Palatino Linotype" w:cs="Arial"/>
          <w:lang w:val="es-ES"/>
        </w:rPr>
        <w:t>lio</w:t>
      </w:r>
      <w:r w:rsidRPr="00F42C8B">
        <w:rPr>
          <w:rFonts w:ascii="Palatino Linotype" w:eastAsia="Calibri" w:hAnsi="Palatino Linotype" w:cs="Arial"/>
          <w:lang w:val="es-ES"/>
        </w:rPr>
        <w:t xml:space="preserve"> de dos mil diecinueve, puso a disposición de las partes </w:t>
      </w:r>
      <w:r w:rsidR="002A1EE7" w:rsidRPr="00F42C8B">
        <w:rPr>
          <w:rFonts w:ascii="Palatino Linotype" w:eastAsia="Calibri" w:hAnsi="Palatino Linotype" w:cs="Arial"/>
          <w:lang w:val="es-ES"/>
        </w:rPr>
        <w:t>el</w:t>
      </w:r>
      <w:r w:rsidRPr="00F42C8B">
        <w:rPr>
          <w:rFonts w:ascii="Palatino Linotype" w:eastAsia="Calibri" w:hAnsi="Palatino Linotype" w:cs="Arial"/>
          <w:lang w:val="es-ES"/>
        </w:rPr>
        <w:t xml:space="preserve"> expediente electrónico </w:t>
      </w:r>
      <w:r w:rsidRPr="00F42C8B">
        <w:rPr>
          <w:rFonts w:ascii="Palatino Linotype" w:eastAsia="Calibri" w:hAnsi="Palatino Linotype" w:cs="Arial"/>
        </w:rPr>
        <w:t xml:space="preserve">vía </w:t>
      </w:r>
      <w:r w:rsidRPr="00F42C8B">
        <w:rPr>
          <w:rFonts w:ascii="Palatino Linotype" w:eastAsia="Calibri" w:hAnsi="Palatino Linotype" w:cs="Arial"/>
          <w:b/>
          <w:lang w:val="es-ES"/>
        </w:rPr>
        <w:t xml:space="preserve">SAIMEX </w:t>
      </w:r>
      <w:r w:rsidRPr="00F42C8B">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F42C8B">
        <w:rPr>
          <w:rFonts w:ascii="Palatino Linotype" w:eastAsia="Calibri" w:hAnsi="Palatino Linotype" w:cs="Arial"/>
          <w:b/>
          <w:lang w:val="es-ES"/>
        </w:rPr>
        <w:t>SUJETO OBLIGADO</w:t>
      </w:r>
      <w:r w:rsidR="00264EC2" w:rsidRPr="00F42C8B">
        <w:rPr>
          <w:rFonts w:ascii="Palatino Linotype" w:eastAsia="Calibri" w:hAnsi="Palatino Linotype" w:cs="Arial"/>
          <w:lang w:val="es-ES"/>
        </w:rPr>
        <w:t xml:space="preserve"> presentara</w:t>
      </w:r>
      <w:r w:rsidRPr="00F42C8B">
        <w:rPr>
          <w:rFonts w:ascii="Palatino Linotype" w:eastAsia="Calibri" w:hAnsi="Palatino Linotype" w:cs="Arial"/>
          <w:lang w:val="es-ES"/>
        </w:rPr>
        <w:t xml:space="preserve"> </w:t>
      </w:r>
      <w:r w:rsidR="00264EC2" w:rsidRPr="00F42C8B">
        <w:rPr>
          <w:rFonts w:ascii="Palatino Linotype" w:eastAsia="Calibri" w:hAnsi="Palatino Linotype" w:cs="Arial"/>
          <w:lang w:val="es-ES"/>
        </w:rPr>
        <w:t>el informe justificado</w:t>
      </w:r>
      <w:r w:rsidRPr="00F42C8B">
        <w:rPr>
          <w:rFonts w:ascii="Palatino Linotype" w:eastAsia="Calibri" w:hAnsi="Palatino Linotype" w:cs="Arial"/>
          <w:lang w:val="es-ES"/>
        </w:rPr>
        <w:t xml:space="preserve"> procedente</w:t>
      </w:r>
      <w:r w:rsidR="00264EC2" w:rsidRPr="00F42C8B">
        <w:rPr>
          <w:rFonts w:ascii="Palatino Linotype" w:eastAsia="Calibri" w:hAnsi="Palatino Linotype" w:cs="Arial"/>
          <w:lang w:val="es-ES"/>
        </w:rPr>
        <w:t>.</w:t>
      </w:r>
    </w:p>
    <w:p w:rsidR="002355C2" w:rsidRPr="00F42C8B" w:rsidRDefault="002355C2" w:rsidP="00F42C8B">
      <w:pPr>
        <w:pStyle w:val="Prrafodelista"/>
        <w:spacing w:line="360" w:lineRule="auto"/>
        <w:rPr>
          <w:rFonts w:ascii="Palatino Linotype" w:hAnsi="Palatino Linotype"/>
          <w:i/>
          <w:color w:val="000000"/>
        </w:rPr>
      </w:pPr>
    </w:p>
    <w:p w:rsidR="002355C2" w:rsidRPr="00F42C8B" w:rsidRDefault="002355C2" w:rsidP="00F42C8B">
      <w:pPr>
        <w:pStyle w:val="Prrafodelista"/>
        <w:numPr>
          <w:ilvl w:val="0"/>
          <w:numId w:val="1"/>
        </w:numPr>
        <w:spacing w:before="240" w:after="240" w:line="360" w:lineRule="auto"/>
        <w:ind w:left="0" w:hanging="11"/>
        <w:jc w:val="both"/>
        <w:rPr>
          <w:rFonts w:ascii="Palatino Linotype" w:hAnsi="Palatino Linotype"/>
          <w:i/>
          <w:color w:val="000000"/>
        </w:rPr>
      </w:pPr>
      <w:r w:rsidRPr="00F42C8B">
        <w:rPr>
          <w:rFonts w:ascii="Palatino Linotype" w:eastAsia="MS Mincho" w:hAnsi="Palatino Linotype" w:cs="Arial"/>
        </w:rPr>
        <w:t xml:space="preserve">En la </w:t>
      </w:r>
      <w:r w:rsidR="00EB6703" w:rsidRPr="00F42C8B">
        <w:rPr>
          <w:rFonts w:ascii="Palatino Linotype" w:eastAsia="MS Mincho" w:hAnsi="Palatino Linotype" w:cs="Arial"/>
        </w:rPr>
        <w:t xml:space="preserve">Vigésima </w:t>
      </w:r>
      <w:r w:rsidR="004D2FE5" w:rsidRPr="00F42C8B">
        <w:rPr>
          <w:rFonts w:ascii="Palatino Linotype" w:eastAsia="MS Mincho" w:hAnsi="Palatino Linotype" w:cs="Arial"/>
        </w:rPr>
        <w:t>Quinta</w:t>
      </w:r>
      <w:r w:rsidR="00EB6703" w:rsidRPr="00F42C8B">
        <w:rPr>
          <w:rFonts w:ascii="Palatino Linotype" w:eastAsia="MS Mincho" w:hAnsi="Palatino Linotype" w:cs="Arial"/>
        </w:rPr>
        <w:t xml:space="preserve"> </w:t>
      </w:r>
      <w:r w:rsidRPr="00F42C8B">
        <w:rPr>
          <w:rFonts w:ascii="Palatino Linotype" w:eastAsia="MS Mincho" w:hAnsi="Palatino Linotype" w:cs="Arial"/>
        </w:rPr>
        <w:t xml:space="preserve">Sesión Ordinaria de fecha </w:t>
      </w:r>
      <w:r w:rsidR="004D2FE5" w:rsidRPr="00F42C8B">
        <w:rPr>
          <w:rFonts w:ascii="Palatino Linotype" w:eastAsia="MS Mincho" w:hAnsi="Palatino Linotype" w:cs="Arial"/>
        </w:rPr>
        <w:t>tres</w:t>
      </w:r>
      <w:r w:rsidRPr="00F42C8B">
        <w:rPr>
          <w:rFonts w:ascii="Palatino Linotype" w:eastAsia="MS Mincho" w:hAnsi="Palatino Linotype" w:cs="Arial"/>
        </w:rPr>
        <w:t xml:space="preserve"> (</w:t>
      </w:r>
      <w:r w:rsidR="004D2FE5" w:rsidRPr="00F42C8B">
        <w:rPr>
          <w:rFonts w:ascii="Palatino Linotype" w:eastAsia="MS Mincho" w:hAnsi="Palatino Linotype" w:cs="Arial"/>
        </w:rPr>
        <w:t>3</w:t>
      </w:r>
      <w:r w:rsidRPr="00F42C8B">
        <w:rPr>
          <w:rFonts w:ascii="Palatino Linotype" w:eastAsia="MS Mincho" w:hAnsi="Palatino Linotype" w:cs="Arial"/>
        </w:rPr>
        <w:t xml:space="preserve">) de </w:t>
      </w:r>
      <w:r w:rsidR="004D2FE5" w:rsidRPr="00F42C8B">
        <w:rPr>
          <w:rFonts w:ascii="Palatino Linotype" w:eastAsia="MS Mincho" w:hAnsi="Palatino Linotype" w:cs="Arial"/>
        </w:rPr>
        <w:t>julio</w:t>
      </w:r>
      <w:r w:rsidR="00EB6703" w:rsidRPr="00F42C8B">
        <w:rPr>
          <w:rFonts w:ascii="Palatino Linotype" w:eastAsia="MS Mincho" w:hAnsi="Palatino Linotype" w:cs="Arial"/>
        </w:rPr>
        <w:t xml:space="preserve"> </w:t>
      </w:r>
      <w:r w:rsidRPr="00F42C8B">
        <w:rPr>
          <w:rFonts w:ascii="Palatino Linotype" w:eastAsia="MS Mincho" w:hAnsi="Palatino Linotype" w:cs="Arial"/>
        </w:rPr>
        <w:t>de dos mil dieci</w:t>
      </w:r>
      <w:r w:rsidR="00A10C1A" w:rsidRPr="00F42C8B">
        <w:rPr>
          <w:rFonts w:ascii="Palatino Linotype" w:eastAsia="MS Mincho" w:hAnsi="Palatino Linotype" w:cs="Arial"/>
        </w:rPr>
        <w:t>nueve</w:t>
      </w:r>
      <w:r w:rsidRPr="00F42C8B">
        <w:rPr>
          <w:rFonts w:ascii="Palatino Linotype" w:eastAsia="MS Mincho" w:hAnsi="Palatino Linotype" w:cs="Arial"/>
        </w:rPr>
        <w:t xml:space="preserve">, el Pleno de este Órgano Garante acordó el </w:t>
      </w:r>
      <w:proofErr w:type="spellStart"/>
      <w:r w:rsidRPr="00F42C8B">
        <w:rPr>
          <w:rFonts w:ascii="Palatino Linotype" w:eastAsia="MS Mincho" w:hAnsi="Palatino Linotype" w:cs="Arial"/>
        </w:rPr>
        <w:t>return</w:t>
      </w:r>
      <w:r w:rsidR="00450EA4" w:rsidRPr="00F42C8B">
        <w:rPr>
          <w:rFonts w:ascii="Palatino Linotype" w:eastAsia="MS Mincho" w:hAnsi="Palatino Linotype" w:cs="Arial"/>
        </w:rPr>
        <w:t>ó</w:t>
      </w:r>
      <w:proofErr w:type="spellEnd"/>
      <w:r w:rsidRPr="00F42C8B">
        <w:rPr>
          <w:rFonts w:ascii="Palatino Linotype" w:eastAsia="MS Mincho" w:hAnsi="Palatino Linotype" w:cs="Arial"/>
        </w:rPr>
        <w:t xml:space="preserve"> del recurso de revisión </w:t>
      </w:r>
      <w:r w:rsidR="00CF45A5" w:rsidRPr="00F42C8B">
        <w:rPr>
          <w:rFonts w:ascii="Palatino Linotype" w:hAnsi="Palatino Linotype" w:cs="Arial"/>
          <w:b/>
          <w:bCs/>
          <w:lang w:eastAsia="es-MX"/>
        </w:rPr>
        <w:t>0</w:t>
      </w:r>
      <w:r w:rsidR="00FB6D54" w:rsidRPr="00F42C8B">
        <w:rPr>
          <w:rFonts w:ascii="Palatino Linotype" w:hAnsi="Palatino Linotype" w:cs="Arial"/>
          <w:b/>
          <w:bCs/>
          <w:lang w:eastAsia="es-MX"/>
        </w:rPr>
        <w:t>5734</w:t>
      </w:r>
      <w:r w:rsidR="00EB6703" w:rsidRPr="00F42C8B">
        <w:rPr>
          <w:rFonts w:ascii="Palatino Linotype" w:hAnsi="Palatino Linotype" w:cs="Arial"/>
          <w:b/>
          <w:bCs/>
        </w:rPr>
        <w:t>/INFOEM/IP/RR/2019</w:t>
      </w:r>
      <w:r w:rsidR="00CF45A5" w:rsidRPr="00F42C8B">
        <w:rPr>
          <w:rFonts w:ascii="Palatino Linotype" w:hAnsi="Palatino Linotype"/>
          <w:i/>
          <w:color w:val="000000"/>
        </w:rPr>
        <w:t xml:space="preserve"> </w:t>
      </w:r>
      <w:r w:rsidRPr="00F42C8B">
        <w:rPr>
          <w:rFonts w:ascii="Palatino Linotype" w:eastAsia="MS Mincho" w:hAnsi="Palatino Linotype" w:cs="Times New Roman"/>
          <w:b/>
          <w:bCs/>
        </w:rPr>
        <w:t xml:space="preserve">al </w:t>
      </w:r>
      <w:r w:rsidRPr="00F42C8B">
        <w:rPr>
          <w:rFonts w:ascii="Palatino Linotype" w:eastAsia="MS Mincho" w:hAnsi="Palatino Linotype" w:cs="Times New Roman"/>
        </w:rPr>
        <w:t>Comisionado</w:t>
      </w:r>
      <w:r w:rsidRPr="00F42C8B">
        <w:rPr>
          <w:rFonts w:ascii="Palatino Linotype" w:eastAsia="MS Mincho" w:hAnsi="Palatino Linotype" w:cs="Times New Roman"/>
          <w:b/>
        </w:rPr>
        <w:t xml:space="preserve"> José Guadalupe Luna Hernández </w:t>
      </w:r>
      <w:r w:rsidRPr="00F42C8B">
        <w:rPr>
          <w:rFonts w:ascii="Palatino Linotype" w:eastAsia="MS Mincho" w:hAnsi="Palatino Linotype" w:cs="Times New Roman"/>
        </w:rPr>
        <w:t xml:space="preserve">a efecto de presentar al Pleno el proyecto de resolución correspondiente y de </w:t>
      </w:r>
      <w:r w:rsidRPr="00F42C8B">
        <w:rPr>
          <w:rFonts w:ascii="Palatino Linotype" w:eastAsia="Times New Roman" w:hAnsi="Palatino Linotype" w:cs="Arial"/>
        </w:rPr>
        <w:t xml:space="preserve">conformidad con el numeral ONCE inciso c) de los </w:t>
      </w:r>
      <w:r w:rsidRPr="00F42C8B">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F42C8B">
        <w:rPr>
          <w:rFonts w:ascii="Palatino Linotype" w:eastAsia="Times New Roman" w:hAnsi="Palatino Linotype" w:cs="Arial"/>
          <w:vertAlign w:val="superscript"/>
        </w:rPr>
        <w:footnoteReference w:id="1"/>
      </w:r>
      <w:r w:rsidRPr="00F42C8B">
        <w:rPr>
          <w:rFonts w:ascii="Palatino Linotype" w:eastAsia="Times New Roman" w:hAnsi="Palatino Linotype" w:cs="Arial"/>
        </w:rPr>
        <w:t>, que señala:</w:t>
      </w:r>
    </w:p>
    <w:p w:rsidR="002355C2" w:rsidRPr="00F42C8B" w:rsidRDefault="002355C2" w:rsidP="00F42C8B">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F42C8B">
        <w:rPr>
          <w:rFonts w:ascii="Palatino Linotype" w:eastAsia="Times New Roman" w:hAnsi="Palatino Linotype" w:cs="Arial"/>
          <w:b/>
          <w:i/>
        </w:rPr>
        <w:t>ONCE.</w:t>
      </w:r>
      <w:r w:rsidRPr="00F42C8B">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2355C2" w:rsidRPr="00F42C8B" w:rsidRDefault="002355C2" w:rsidP="00F42C8B">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F42C8B">
        <w:rPr>
          <w:rFonts w:ascii="Palatino Linotype" w:eastAsia="Times New Roman" w:hAnsi="Palatino Linotype" w:cs="Arial"/>
          <w:i/>
        </w:rPr>
        <w:t>…</w:t>
      </w:r>
    </w:p>
    <w:p w:rsidR="002355C2" w:rsidRPr="00F42C8B" w:rsidRDefault="002355C2" w:rsidP="00F42C8B">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F42C8B">
        <w:rPr>
          <w:rFonts w:ascii="Palatino Linotype" w:eastAsia="Times New Roman" w:hAnsi="Palatino Linotype" w:cs="Arial"/>
          <w:i/>
        </w:rPr>
        <w:t>c) Cuando se trate del mismo solicitante, el mismo SUJETO OBLIGADO, aunque se trate de solicitudes diversas;</w:t>
      </w:r>
    </w:p>
    <w:p w:rsidR="002355C2" w:rsidRPr="00F42C8B" w:rsidRDefault="002355C2" w:rsidP="00F42C8B">
      <w:pPr>
        <w:spacing w:before="240" w:after="240" w:line="360" w:lineRule="auto"/>
        <w:ind w:left="567"/>
        <w:contextualSpacing/>
        <w:jc w:val="both"/>
        <w:rPr>
          <w:rFonts w:ascii="Palatino Linotype" w:eastAsia="Times New Roman" w:hAnsi="Palatino Linotype" w:cs="Arial"/>
          <w:i/>
        </w:rPr>
      </w:pPr>
      <w:r w:rsidRPr="00F42C8B">
        <w:rPr>
          <w:rFonts w:ascii="Palatino Linotype" w:eastAsia="Times New Roman" w:hAnsi="Palatino Linotype" w:cs="Arial"/>
          <w:i/>
        </w:rPr>
        <w:t>…</w:t>
      </w:r>
    </w:p>
    <w:p w:rsidR="002355C2" w:rsidRPr="00F42C8B" w:rsidRDefault="002355C2" w:rsidP="00F42C8B">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F42C8B">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F42C8B">
        <w:rPr>
          <w:rFonts w:ascii="Palatino Linotype" w:eastAsia="MS Mincho" w:hAnsi="Palatino Linotype" w:cs="Arial"/>
          <w:color w:val="000000"/>
          <w:lang w:val="es-ES"/>
        </w:rPr>
        <w:t xml:space="preserve">Código de Procedimientos Administrativos del Estado de México, de aplicación supletoria en términos del </w:t>
      </w:r>
      <w:r w:rsidRPr="00F42C8B">
        <w:rPr>
          <w:rFonts w:ascii="Palatino Linotype" w:eastAsia="MS Mincho" w:hAnsi="Palatino Linotype" w:cs="Arial"/>
          <w:color w:val="000000"/>
        </w:rPr>
        <w:t xml:space="preserve">artículo 195 de </w:t>
      </w:r>
      <w:r w:rsidRPr="00F42C8B">
        <w:rPr>
          <w:rFonts w:ascii="Palatino Linotype" w:eastAsia="MS Mincho" w:hAnsi="Palatino Linotype" w:cs="Times New Roman"/>
        </w:rPr>
        <w:t>la Ley de Transparencia y Acceso a la Información Pública del Estado de México y Municipios en vigor, que a la letra señalan:</w:t>
      </w:r>
    </w:p>
    <w:p w:rsidR="002355C2" w:rsidRPr="00F42C8B" w:rsidRDefault="002355C2" w:rsidP="00F42C8B">
      <w:pPr>
        <w:tabs>
          <w:tab w:val="center" w:pos="4252"/>
          <w:tab w:val="right" w:pos="8504"/>
        </w:tabs>
        <w:spacing w:line="360" w:lineRule="auto"/>
        <w:jc w:val="both"/>
        <w:rPr>
          <w:rFonts w:ascii="Palatino Linotype" w:eastAsia="MS Mincho" w:hAnsi="Palatino Linotype" w:cs="Times New Roman"/>
        </w:rPr>
      </w:pPr>
    </w:p>
    <w:p w:rsidR="002355C2" w:rsidRPr="00F42C8B" w:rsidRDefault="002355C2" w:rsidP="00F42C8B">
      <w:pPr>
        <w:spacing w:line="360" w:lineRule="auto"/>
        <w:ind w:left="567" w:right="567"/>
        <w:jc w:val="both"/>
        <w:rPr>
          <w:rFonts w:ascii="Palatino Linotype" w:eastAsia="MS Mincho" w:hAnsi="Palatino Linotype" w:cs="Arial"/>
          <w:b/>
          <w:i/>
        </w:rPr>
      </w:pPr>
      <w:r w:rsidRPr="00F42C8B">
        <w:rPr>
          <w:rFonts w:ascii="Palatino Linotype" w:eastAsia="MS Mincho" w:hAnsi="Palatino Linotype" w:cs="Arial"/>
          <w:b/>
          <w:i/>
        </w:rPr>
        <w:t>Código de Procedimientos Administrativos del Estado de México</w:t>
      </w:r>
    </w:p>
    <w:p w:rsidR="002355C2" w:rsidRPr="00F42C8B" w:rsidRDefault="002355C2" w:rsidP="00F42C8B">
      <w:pPr>
        <w:spacing w:line="360" w:lineRule="auto"/>
        <w:ind w:left="567" w:right="567"/>
        <w:jc w:val="both"/>
        <w:rPr>
          <w:rFonts w:ascii="Palatino Linotype" w:eastAsia="MS Mincho" w:hAnsi="Palatino Linotype" w:cs="Arial"/>
          <w:i/>
        </w:rPr>
      </w:pPr>
      <w:r w:rsidRPr="00F42C8B">
        <w:rPr>
          <w:rFonts w:ascii="Palatino Linotype" w:eastAsia="MS Mincho" w:hAnsi="Palatino Linotype" w:cs="Arial"/>
          <w:i/>
        </w:rPr>
        <w:t>“</w:t>
      </w:r>
      <w:r w:rsidRPr="00F42C8B">
        <w:rPr>
          <w:rFonts w:ascii="Palatino Linotype" w:eastAsia="MS Mincho" w:hAnsi="Palatino Linotype" w:cs="Arial"/>
          <w:b/>
          <w:i/>
        </w:rPr>
        <w:t>Artículo 18</w:t>
      </w:r>
      <w:r w:rsidRPr="00F42C8B">
        <w:rPr>
          <w:rFonts w:ascii="Palatino Linotype" w:eastAsia="MS Mincho" w:hAnsi="Palatino Linotype" w:cs="Arial"/>
          <w:i/>
        </w:rPr>
        <w:t xml:space="preserve">.- </w:t>
      </w:r>
      <w:r w:rsidRPr="00F42C8B">
        <w:rPr>
          <w:rFonts w:ascii="Palatino Linotype" w:eastAsia="MS Mincho" w:hAnsi="Palatino Linotype" w:cs="Arial"/>
          <w:b/>
          <w:i/>
        </w:rPr>
        <w:t xml:space="preserve">La autoridad administrativa o el Tribunal </w:t>
      </w:r>
      <w:r w:rsidRPr="00F42C8B">
        <w:rPr>
          <w:rFonts w:ascii="Palatino Linotype" w:eastAsia="MS Mincho" w:hAnsi="Palatino Linotype" w:cs="Arial"/>
          <w:b/>
          <w:i/>
          <w:u w:val="single"/>
        </w:rPr>
        <w:t>acordarán la acumulación de los expedientes</w:t>
      </w:r>
      <w:r w:rsidRPr="00F42C8B">
        <w:rPr>
          <w:rFonts w:ascii="Palatino Linotype" w:eastAsia="MS Mincho" w:hAnsi="Palatino Linotype" w:cs="Arial"/>
          <w:b/>
          <w:i/>
        </w:rPr>
        <w:t xml:space="preserve"> del procedimiento y proceso administrativo que ante ellos se sigan, de oficio</w:t>
      </w:r>
      <w:r w:rsidRPr="00F42C8B">
        <w:rPr>
          <w:rFonts w:ascii="Palatino Linotype" w:eastAsia="MS Mincho" w:hAnsi="Palatino Linotype" w:cs="Arial"/>
          <w:i/>
        </w:rPr>
        <w:t xml:space="preserve"> o a petición de parte, </w:t>
      </w:r>
      <w:r w:rsidRPr="00F42C8B">
        <w:rPr>
          <w:rFonts w:ascii="Palatino Linotype" w:eastAsia="MS Mincho" w:hAnsi="Palatino Linotype" w:cs="Arial"/>
          <w:b/>
          <w:i/>
          <w:u w:val="single"/>
        </w:rPr>
        <w:t>cuando las partes</w:t>
      </w:r>
      <w:r w:rsidRPr="00F42C8B">
        <w:rPr>
          <w:rFonts w:ascii="Palatino Linotype" w:eastAsia="MS Mincho" w:hAnsi="Palatino Linotype" w:cs="Arial"/>
          <w:i/>
        </w:rPr>
        <w:t xml:space="preserve"> o los actos administrativos </w:t>
      </w:r>
      <w:r w:rsidRPr="00F42C8B">
        <w:rPr>
          <w:rFonts w:ascii="Palatino Linotype" w:eastAsia="MS Mincho" w:hAnsi="Palatino Linotype" w:cs="Arial"/>
          <w:b/>
          <w:i/>
          <w:u w:val="single"/>
        </w:rPr>
        <w:t>sean iguales</w:t>
      </w:r>
      <w:r w:rsidRPr="00F42C8B">
        <w:rPr>
          <w:rFonts w:ascii="Palatino Linotype" w:eastAsia="MS Mincho" w:hAnsi="Palatino Linotype" w:cs="Arial"/>
          <w:i/>
        </w:rPr>
        <w:t xml:space="preserve">, se trate de actos conexos o </w:t>
      </w:r>
      <w:r w:rsidRPr="00F42C8B">
        <w:rPr>
          <w:rFonts w:ascii="Palatino Linotype" w:eastAsia="MS Mincho" w:hAnsi="Palatino Linotype" w:cs="Arial"/>
          <w:b/>
          <w:i/>
          <w:u w:val="single"/>
        </w:rPr>
        <w:t>resulte conveniente el trámite unificado de los asuntos, para evitar la emisión de resoluciones contradictorias</w:t>
      </w:r>
      <w:r w:rsidRPr="00F42C8B">
        <w:rPr>
          <w:rFonts w:ascii="Palatino Linotype" w:eastAsia="MS Mincho" w:hAnsi="Palatino Linotype" w:cs="Arial"/>
          <w:i/>
        </w:rPr>
        <w:t>. La misma regla se aplicará, en lo conducente, para la separación de los expedientes.”</w:t>
      </w:r>
    </w:p>
    <w:p w:rsidR="002355C2" w:rsidRPr="00F42C8B" w:rsidRDefault="002355C2" w:rsidP="00F42C8B">
      <w:pPr>
        <w:spacing w:line="360" w:lineRule="auto"/>
        <w:ind w:left="567" w:right="567"/>
        <w:jc w:val="both"/>
        <w:rPr>
          <w:rFonts w:ascii="Palatino Linotype" w:eastAsia="MS Mincho" w:hAnsi="Palatino Linotype" w:cs="Arial"/>
          <w:i/>
        </w:rPr>
      </w:pPr>
    </w:p>
    <w:p w:rsidR="002355C2" w:rsidRPr="00F42C8B" w:rsidRDefault="002355C2" w:rsidP="00F42C8B">
      <w:pPr>
        <w:spacing w:line="360" w:lineRule="auto"/>
        <w:ind w:left="567" w:right="567"/>
        <w:jc w:val="both"/>
        <w:rPr>
          <w:rFonts w:ascii="Palatino Linotype" w:eastAsia="MS Mincho" w:hAnsi="Palatino Linotype" w:cs="Arial"/>
          <w:b/>
          <w:i/>
        </w:rPr>
      </w:pPr>
      <w:r w:rsidRPr="00F42C8B">
        <w:rPr>
          <w:rFonts w:ascii="Palatino Linotype" w:eastAsia="MS Mincho" w:hAnsi="Palatino Linotype" w:cs="Arial"/>
          <w:b/>
          <w:i/>
        </w:rPr>
        <w:t xml:space="preserve">Ley de Transparencia y Acceso a la Información Pública del Estado de México y Municipios </w:t>
      </w:r>
    </w:p>
    <w:p w:rsidR="002355C2" w:rsidRPr="00F42C8B" w:rsidRDefault="002355C2" w:rsidP="00F42C8B">
      <w:pPr>
        <w:spacing w:line="360" w:lineRule="auto"/>
        <w:ind w:left="567" w:right="567"/>
        <w:jc w:val="both"/>
        <w:rPr>
          <w:rFonts w:ascii="Palatino Linotype" w:eastAsia="MS Mincho" w:hAnsi="Palatino Linotype" w:cs="Arial"/>
          <w:i/>
        </w:rPr>
      </w:pPr>
      <w:r w:rsidRPr="00F42C8B">
        <w:rPr>
          <w:rFonts w:ascii="Palatino Linotype" w:eastAsia="MS Mincho" w:hAnsi="Palatino Linotype" w:cs="Arial"/>
          <w:i/>
        </w:rPr>
        <w:t>“</w:t>
      </w:r>
      <w:r w:rsidRPr="00F42C8B">
        <w:rPr>
          <w:rFonts w:ascii="Palatino Linotype" w:eastAsia="MS Mincho" w:hAnsi="Palatino Linotype" w:cs="Arial"/>
          <w:b/>
          <w:i/>
        </w:rPr>
        <w:t xml:space="preserve">Artículo 195. </w:t>
      </w:r>
      <w:r w:rsidRPr="00F42C8B">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rsidR="002355C2" w:rsidRPr="00F42C8B" w:rsidRDefault="002355C2" w:rsidP="00F42C8B">
      <w:pPr>
        <w:pStyle w:val="Prrafodelista"/>
        <w:spacing w:before="240" w:after="240" w:line="360" w:lineRule="auto"/>
        <w:ind w:left="0"/>
        <w:jc w:val="both"/>
        <w:rPr>
          <w:rFonts w:ascii="Palatino Linotype" w:eastAsia="MS Mincho" w:hAnsi="Palatino Linotype" w:cs="Arial"/>
          <w:i/>
        </w:rPr>
      </w:pPr>
      <w:r w:rsidRPr="00F42C8B">
        <w:rPr>
          <w:rFonts w:ascii="Palatino Linotype" w:eastAsia="MS Mincho" w:hAnsi="Palatino Linotype" w:cs="Arial"/>
          <w:i/>
        </w:rPr>
        <w:t>(Énfasis añadido)</w:t>
      </w:r>
    </w:p>
    <w:p w:rsidR="00283DDD" w:rsidRPr="00F42C8B" w:rsidRDefault="00283DDD" w:rsidP="00F42C8B">
      <w:pPr>
        <w:pStyle w:val="Prrafodelista"/>
        <w:spacing w:line="360" w:lineRule="auto"/>
        <w:rPr>
          <w:rFonts w:ascii="Palatino Linotype" w:hAnsi="Palatino Linotype"/>
          <w:i/>
          <w:color w:val="000000"/>
        </w:rPr>
      </w:pPr>
    </w:p>
    <w:p w:rsidR="00A300D1" w:rsidRPr="00F42C8B" w:rsidRDefault="005B5C50" w:rsidP="00F42C8B">
      <w:pPr>
        <w:pStyle w:val="Prrafodelista"/>
        <w:numPr>
          <w:ilvl w:val="0"/>
          <w:numId w:val="1"/>
        </w:numPr>
        <w:spacing w:line="360" w:lineRule="auto"/>
        <w:ind w:left="0" w:firstLine="0"/>
        <w:jc w:val="both"/>
        <w:rPr>
          <w:rFonts w:ascii="Palatino Linotype" w:eastAsia="Calibri" w:hAnsi="Palatino Linotype" w:cs="Arial"/>
          <w:lang w:val="es-ES"/>
        </w:rPr>
      </w:pPr>
      <w:r w:rsidRPr="00F42C8B">
        <w:rPr>
          <w:rFonts w:ascii="Palatino Linotype" w:eastAsia="Calibri" w:hAnsi="Palatino Linotype" w:cs="Arial"/>
          <w:lang w:val="es-ES"/>
        </w:rPr>
        <w:t>De las constancias que obran en el expediente electrónico del SAIMEX, se tiene que</w:t>
      </w:r>
      <w:r w:rsidR="00CF45A5" w:rsidRPr="00F42C8B">
        <w:rPr>
          <w:rFonts w:ascii="Palatino Linotype" w:eastAsia="Calibri" w:hAnsi="Palatino Linotype" w:cs="Arial"/>
          <w:lang w:val="es-ES"/>
        </w:rPr>
        <w:t xml:space="preserve"> el Sujeto Obligado remitió informe justificado</w:t>
      </w:r>
      <w:r w:rsidR="00FB6D54" w:rsidRPr="00F42C8B">
        <w:rPr>
          <w:rFonts w:ascii="Palatino Linotype" w:eastAsia="Calibri" w:hAnsi="Palatino Linotype" w:cs="Arial"/>
          <w:lang w:val="es-ES"/>
        </w:rPr>
        <w:t xml:space="preserve"> del recurso de revisión </w:t>
      </w:r>
      <w:r w:rsidR="00FB6D54" w:rsidRPr="00F42C8B">
        <w:rPr>
          <w:rFonts w:ascii="Palatino Linotype" w:eastAsia="Calibri" w:hAnsi="Palatino Linotype" w:cs="Arial"/>
          <w:b/>
          <w:lang w:val="es-ES"/>
        </w:rPr>
        <w:t xml:space="preserve">05733/INFOEM/IP/RR/2019 </w:t>
      </w:r>
      <w:r w:rsidR="00FB6D54" w:rsidRPr="00F42C8B">
        <w:rPr>
          <w:rFonts w:ascii="Palatino Linotype" w:eastAsia="Calibri" w:hAnsi="Palatino Linotype" w:cs="Arial"/>
          <w:lang w:val="es-ES"/>
        </w:rPr>
        <w:t>el día treinta</w:t>
      </w:r>
      <w:r w:rsidR="00CF45A5" w:rsidRPr="00F42C8B">
        <w:rPr>
          <w:rFonts w:ascii="Palatino Linotype" w:eastAsia="Calibri" w:hAnsi="Palatino Linotype" w:cs="Arial"/>
          <w:lang w:val="es-ES"/>
        </w:rPr>
        <w:t xml:space="preserve"> (</w:t>
      </w:r>
      <w:r w:rsidR="00FB6D54" w:rsidRPr="00F42C8B">
        <w:rPr>
          <w:rFonts w:ascii="Palatino Linotype" w:eastAsia="Calibri" w:hAnsi="Palatino Linotype" w:cs="Arial"/>
          <w:lang w:val="es-ES"/>
        </w:rPr>
        <w:t>30</w:t>
      </w:r>
      <w:r w:rsidR="00CF45A5" w:rsidRPr="00F42C8B">
        <w:rPr>
          <w:rFonts w:ascii="Palatino Linotype" w:eastAsia="Calibri" w:hAnsi="Palatino Linotype" w:cs="Arial"/>
          <w:lang w:val="es-ES"/>
        </w:rPr>
        <w:t>) de ju</w:t>
      </w:r>
      <w:r w:rsidR="004D2FE5" w:rsidRPr="00F42C8B">
        <w:rPr>
          <w:rFonts w:ascii="Palatino Linotype" w:eastAsia="Calibri" w:hAnsi="Palatino Linotype" w:cs="Arial"/>
          <w:lang w:val="es-ES"/>
        </w:rPr>
        <w:t>lio</w:t>
      </w:r>
      <w:r w:rsidR="00CF45A5" w:rsidRPr="00F42C8B">
        <w:rPr>
          <w:rFonts w:ascii="Palatino Linotype" w:eastAsia="Calibri" w:hAnsi="Palatino Linotype" w:cs="Arial"/>
          <w:lang w:val="es-ES"/>
        </w:rPr>
        <w:t xml:space="preserve"> de dos mi</w:t>
      </w:r>
      <w:r w:rsidR="00A300D1" w:rsidRPr="00F42C8B">
        <w:rPr>
          <w:rFonts w:ascii="Palatino Linotype" w:eastAsia="Calibri" w:hAnsi="Palatino Linotype" w:cs="Arial"/>
          <w:lang w:val="es-ES"/>
        </w:rPr>
        <w:t>l diecinueve,</w:t>
      </w:r>
      <w:r w:rsidR="00FB6D54" w:rsidRPr="00F42C8B">
        <w:rPr>
          <w:rFonts w:ascii="Palatino Linotype" w:eastAsia="Calibri" w:hAnsi="Palatino Linotype" w:cs="Arial"/>
          <w:lang w:val="es-ES"/>
        </w:rPr>
        <w:t xml:space="preserve"> el cual se puso a la vista del recurrente. No obstante, del recurso de revisión </w:t>
      </w:r>
      <w:r w:rsidR="00FB6D54" w:rsidRPr="00F42C8B">
        <w:rPr>
          <w:rFonts w:ascii="Palatino Linotype" w:eastAsia="Calibri" w:hAnsi="Palatino Linotype" w:cs="Arial"/>
          <w:b/>
          <w:lang w:val="es-ES"/>
        </w:rPr>
        <w:t>05734/INFOEM/IP/RR/2019</w:t>
      </w:r>
      <w:r w:rsidR="00FB6D54" w:rsidRPr="00F42C8B">
        <w:rPr>
          <w:rFonts w:ascii="Palatino Linotype" w:eastAsia="Calibri" w:hAnsi="Palatino Linotype" w:cs="Arial"/>
          <w:lang w:val="es-ES"/>
        </w:rPr>
        <w:t>, el Sujeto Obligado fue omiso en remitir informe justificado.</w:t>
      </w:r>
    </w:p>
    <w:p w:rsidR="00F85432" w:rsidRPr="00F42C8B" w:rsidRDefault="00F85432" w:rsidP="00F42C8B">
      <w:pPr>
        <w:pStyle w:val="Prrafodelista"/>
        <w:spacing w:line="360" w:lineRule="auto"/>
        <w:ind w:left="0"/>
        <w:jc w:val="both"/>
        <w:rPr>
          <w:rFonts w:ascii="Palatino Linotype" w:eastAsia="Calibri" w:hAnsi="Palatino Linotype" w:cs="Arial"/>
          <w:lang w:val="es-ES"/>
        </w:rPr>
      </w:pPr>
      <w:r w:rsidRPr="00F42C8B">
        <w:rPr>
          <w:rFonts w:ascii="Palatino Linotype" w:hAnsi="Palatino Linotype"/>
          <w:noProof/>
          <w:lang w:val="es-MX" w:eastAsia="es-MX"/>
        </w:rPr>
        <w:drawing>
          <wp:inline distT="0" distB="0" distL="0" distR="0" wp14:anchorId="41D110E4" wp14:editId="4FCCFB04">
            <wp:extent cx="5591175" cy="14547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99" t="30947" r="22858" b="43871"/>
                    <a:stretch/>
                  </pic:blipFill>
                  <pic:spPr bwMode="auto">
                    <a:xfrm>
                      <a:off x="0" y="0"/>
                      <a:ext cx="5630671" cy="1465034"/>
                    </a:xfrm>
                    <a:prstGeom prst="rect">
                      <a:avLst/>
                    </a:prstGeom>
                    <a:ln>
                      <a:noFill/>
                    </a:ln>
                    <a:extLst>
                      <a:ext uri="{53640926-AAD7-44D8-BBD7-CCE9431645EC}">
                        <a14:shadowObscured xmlns:a14="http://schemas.microsoft.com/office/drawing/2010/main"/>
                      </a:ext>
                    </a:extLst>
                  </pic:spPr>
                </pic:pic>
              </a:graphicData>
            </a:graphic>
          </wp:inline>
        </w:drawing>
      </w:r>
    </w:p>
    <w:p w:rsidR="00F85432" w:rsidRPr="00F42C8B" w:rsidRDefault="00F85432" w:rsidP="00F42C8B">
      <w:pPr>
        <w:pStyle w:val="Prrafodelista"/>
        <w:numPr>
          <w:ilvl w:val="0"/>
          <w:numId w:val="1"/>
        </w:numPr>
        <w:spacing w:line="360" w:lineRule="auto"/>
        <w:ind w:left="0" w:firstLine="0"/>
        <w:jc w:val="both"/>
        <w:rPr>
          <w:rFonts w:ascii="Palatino Linotype" w:hAnsi="Palatino Linotype" w:cs="Arial"/>
        </w:rPr>
      </w:pPr>
      <w:r w:rsidRPr="00F42C8B">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F85432" w:rsidRPr="00F42C8B" w:rsidRDefault="00F85432" w:rsidP="00F42C8B">
      <w:pPr>
        <w:pStyle w:val="Prrafodelista"/>
        <w:spacing w:line="360" w:lineRule="auto"/>
        <w:ind w:left="0"/>
        <w:jc w:val="both"/>
        <w:rPr>
          <w:rFonts w:ascii="Palatino Linotype" w:hAnsi="Palatino Linotype" w:cs="Arial"/>
        </w:rPr>
      </w:pPr>
    </w:p>
    <w:p w:rsidR="00F85432" w:rsidRPr="00F42C8B" w:rsidRDefault="00F85432" w:rsidP="00F42C8B">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F42C8B">
        <w:rPr>
          <w:rFonts w:ascii="Palatino Linotype" w:hAnsi="Palatino Linotype" w:cs="Arial"/>
          <w:b/>
          <w:bCs/>
          <w:i/>
          <w:iCs/>
          <w:color w:val="222222"/>
          <w:lang w:val="es-ES_tradnl"/>
        </w:rPr>
        <w:t>QUEJA, RECURSO DE. LA OMISION DE RENDIR EL INFORME RESPECTIVO NO IMPIDE QUE SE RESUELV</w:t>
      </w:r>
      <w:r w:rsidRPr="00F42C8B">
        <w:rPr>
          <w:rFonts w:ascii="Palatino Linotype" w:hAnsi="Palatino Linotype" w:cs="Arial"/>
          <w:b/>
          <w:i/>
          <w:iCs/>
          <w:color w:val="222222"/>
          <w:lang w:val="es-ES_tradnl"/>
        </w:rPr>
        <w:t>A.</w:t>
      </w:r>
      <w:r w:rsidRPr="00F42C8B">
        <w:rPr>
          <w:rFonts w:ascii="Palatino Linotype" w:hAnsi="Palatino Linotype" w:cs="Arial"/>
          <w:i/>
          <w:iCs/>
          <w:color w:val="222222"/>
          <w:lang w:val="es-ES_tradnl"/>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F85432" w:rsidRPr="00F42C8B" w:rsidRDefault="00F85432" w:rsidP="00F42C8B">
      <w:pPr>
        <w:pStyle w:val="m1609377113336227858gmail-msonormal"/>
        <w:shd w:val="clear" w:color="auto" w:fill="FFFFFF"/>
        <w:spacing w:before="0" w:beforeAutospacing="0" w:after="0" w:afterAutospacing="0" w:line="360" w:lineRule="auto"/>
        <w:ind w:left="426" w:right="567"/>
        <w:jc w:val="both"/>
        <w:rPr>
          <w:rFonts w:ascii="Palatino Linotype" w:hAnsi="Palatino Linotype" w:cs="Arial"/>
          <w:color w:val="222222"/>
        </w:rPr>
      </w:pPr>
    </w:p>
    <w:p w:rsidR="00F85432" w:rsidRPr="00F42C8B" w:rsidRDefault="00F85432" w:rsidP="00F42C8B">
      <w:pPr>
        <w:pStyle w:val="Prrafodelista"/>
        <w:numPr>
          <w:ilvl w:val="0"/>
          <w:numId w:val="1"/>
        </w:numPr>
        <w:spacing w:line="360" w:lineRule="auto"/>
        <w:ind w:left="0" w:hanging="11"/>
        <w:jc w:val="both"/>
        <w:rPr>
          <w:rFonts w:ascii="Palatino Linotype" w:hAnsi="Palatino Linotype"/>
          <w:b/>
          <w:u w:val="single"/>
        </w:rPr>
      </w:pPr>
      <w:r w:rsidRPr="00F42C8B">
        <w:rPr>
          <w:rFonts w:ascii="Palatino Linotype" w:hAnsi="Palatino Linotype" w:cs="Arial"/>
          <w:color w:val="222222"/>
        </w:rPr>
        <w:t>Por lo cual se reitera, que la falta de informe justificado no impide que este Órgano Garante conozca y resuelva el recurso de revisión, solo propicia que el </w:t>
      </w:r>
      <w:r w:rsidRPr="00F42C8B">
        <w:rPr>
          <w:rFonts w:ascii="Palatino Linotype" w:hAnsi="Palatino Linotype" w:cs="Arial"/>
          <w:b/>
          <w:bCs/>
          <w:color w:val="222222"/>
        </w:rPr>
        <w:t>SUJETO OBLIGADO</w:t>
      </w:r>
      <w:r w:rsidRPr="00F42C8B">
        <w:rPr>
          <w:rFonts w:ascii="Palatino Linotype" w:hAnsi="Palatino Linotype" w:cs="Arial"/>
          <w:color w:val="222222"/>
        </w:rPr>
        <w:t> pierda la oportunidad de justificar su falta de respuesta y manifestar lo que a su derecho convenga.</w:t>
      </w:r>
    </w:p>
    <w:p w:rsidR="00A300D1" w:rsidRPr="00F42C8B" w:rsidRDefault="00A300D1" w:rsidP="00F42C8B">
      <w:pPr>
        <w:pStyle w:val="Prrafodelista"/>
        <w:spacing w:line="360" w:lineRule="auto"/>
        <w:ind w:left="0"/>
        <w:jc w:val="both"/>
        <w:rPr>
          <w:rFonts w:ascii="Palatino Linotype" w:eastAsia="Calibri" w:hAnsi="Palatino Linotype" w:cs="Arial"/>
          <w:lang w:val="es-ES"/>
        </w:rPr>
      </w:pPr>
    </w:p>
    <w:p w:rsidR="00431B12" w:rsidRPr="00F42C8B" w:rsidRDefault="00CF0879" w:rsidP="00F42C8B">
      <w:pPr>
        <w:pStyle w:val="Prrafodelista"/>
        <w:numPr>
          <w:ilvl w:val="0"/>
          <w:numId w:val="1"/>
        </w:numPr>
        <w:spacing w:line="360" w:lineRule="auto"/>
        <w:ind w:left="0" w:hanging="11"/>
        <w:jc w:val="both"/>
        <w:rPr>
          <w:rFonts w:ascii="Palatino Linotype" w:hAnsi="Palatino Linotype"/>
          <w:b/>
          <w:u w:val="single"/>
        </w:rPr>
      </w:pPr>
      <w:r w:rsidRPr="00F42C8B">
        <w:rPr>
          <w:rFonts w:ascii="Palatino Linotype" w:hAnsi="Palatino Linotype"/>
        </w:rPr>
        <w:t>El Comisionado Ponente decretó el cierre de instrucción</w:t>
      </w:r>
      <w:r w:rsidRPr="00F42C8B">
        <w:rPr>
          <w:rFonts w:ascii="Palatino Linotype" w:hAnsi="Palatino Linotype" w:cs="Arial"/>
        </w:rPr>
        <w:t xml:space="preserve"> </w:t>
      </w:r>
      <w:r w:rsidRPr="00F42C8B">
        <w:rPr>
          <w:rFonts w:ascii="Palatino Linotype" w:hAnsi="Palatino Linotype"/>
        </w:rPr>
        <w:t>med</w:t>
      </w:r>
      <w:r w:rsidR="00190B12" w:rsidRPr="00F42C8B">
        <w:rPr>
          <w:rFonts w:ascii="Palatino Linotype" w:hAnsi="Palatino Linotype"/>
        </w:rPr>
        <w:t>iante</w:t>
      </w:r>
      <w:r w:rsidR="00B76AE1" w:rsidRPr="00F42C8B">
        <w:rPr>
          <w:rFonts w:ascii="Palatino Linotype" w:hAnsi="Palatino Linotype"/>
        </w:rPr>
        <w:t xml:space="preserve"> </w:t>
      </w:r>
      <w:r w:rsidR="00F85432" w:rsidRPr="00F42C8B">
        <w:rPr>
          <w:rFonts w:ascii="Palatino Linotype" w:hAnsi="Palatino Linotype"/>
        </w:rPr>
        <w:t xml:space="preserve">los acuerdos </w:t>
      </w:r>
      <w:r w:rsidR="00190B12" w:rsidRPr="00F42C8B">
        <w:rPr>
          <w:rFonts w:ascii="Palatino Linotype" w:hAnsi="Palatino Linotype"/>
        </w:rPr>
        <w:t xml:space="preserve">fecha </w:t>
      </w:r>
      <w:r w:rsidR="004D2FE5" w:rsidRPr="00F42C8B">
        <w:rPr>
          <w:rFonts w:ascii="Palatino Linotype" w:hAnsi="Palatino Linotype"/>
        </w:rPr>
        <w:t>seis</w:t>
      </w:r>
      <w:r w:rsidR="002005E9" w:rsidRPr="00F42C8B">
        <w:rPr>
          <w:rFonts w:ascii="Palatino Linotype" w:hAnsi="Palatino Linotype"/>
        </w:rPr>
        <w:t xml:space="preserve"> </w:t>
      </w:r>
      <w:r w:rsidRPr="00F42C8B">
        <w:rPr>
          <w:rFonts w:ascii="Palatino Linotype" w:hAnsi="Palatino Linotype"/>
        </w:rPr>
        <w:t>(</w:t>
      </w:r>
      <w:r w:rsidR="004D2FE5" w:rsidRPr="00F42C8B">
        <w:rPr>
          <w:rFonts w:ascii="Palatino Linotype" w:hAnsi="Palatino Linotype"/>
        </w:rPr>
        <w:t>6</w:t>
      </w:r>
      <w:r w:rsidRPr="00F42C8B">
        <w:rPr>
          <w:rFonts w:ascii="Palatino Linotype" w:hAnsi="Palatino Linotype"/>
        </w:rPr>
        <w:t>)</w:t>
      </w:r>
      <w:r w:rsidR="00F85432" w:rsidRPr="00F42C8B">
        <w:rPr>
          <w:rFonts w:ascii="Palatino Linotype" w:hAnsi="Palatino Linotype"/>
        </w:rPr>
        <w:t xml:space="preserve"> y nueve (9)</w:t>
      </w:r>
      <w:r w:rsidRPr="00F42C8B">
        <w:rPr>
          <w:rFonts w:ascii="Palatino Linotype" w:hAnsi="Palatino Linotype"/>
        </w:rPr>
        <w:t xml:space="preserve"> de </w:t>
      </w:r>
      <w:r w:rsidR="004D2FE5" w:rsidRPr="00F42C8B">
        <w:rPr>
          <w:rFonts w:ascii="Palatino Linotype" w:hAnsi="Palatino Linotype"/>
        </w:rPr>
        <w:t>septiembre</w:t>
      </w:r>
      <w:r w:rsidRPr="00F42C8B">
        <w:rPr>
          <w:rFonts w:ascii="Palatino Linotype" w:hAnsi="Palatino Linotype"/>
        </w:rPr>
        <w:t xml:space="preserve"> de dos mil dieci</w:t>
      </w:r>
      <w:r w:rsidR="00B76AE1" w:rsidRPr="00F42C8B">
        <w:rPr>
          <w:rFonts w:ascii="Palatino Linotype" w:hAnsi="Palatino Linotype"/>
        </w:rPr>
        <w:t>nueve</w:t>
      </w:r>
      <w:r w:rsidRPr="00F42C8B">
        <w:rPr>
          <w:rFonts w:ascii="Palatino Linotype" w:hAnsi="Palatino Linotype"/>
        </w:rPr>
        <w:t>.</w:t>
      </w:r>
      <w:r w:rsidRPr="00F42C8B">
        <w:rPr>
          <w:rFonts w:ascii="Palatino Linotype" w:hAnsi="Palatino Linotype" w:cs="Arial"/>
        </w:rPr>
        <w:t xml:space="preserve"> </w:t>
      </w:r>
      <w:r w:rsidR="005B5C50" w:rsidRPr="00F42C8B">
        <w:rPr>
          <w:rFonts w:ascii="Palatino Linotype" w:hAnsi="Palatino Linotype" w:cs="Arial"/>
        </w:rPr>
        <w:t>Asimismo</w:t>
      </w:r>
      <w:r w:rsidR="00555D30" w:rsidRPr="00F42C8B">
        <w:rPr>
          <w:rFonts w:ascii="Palatino Linotype" w:hAnsi="Palatino Linotype" w:cs="Arial"/>
        </w:rPr>
        <w:t xml:space="preserve"> </w:t>
      </w:r>
      <w:r w:rsidRPr="00F42C8B">
        <w:rPr>
          <w:rFonts w:ascii="Palatino Linotype" w:hAnsi="Palatino Linotype"/>
          <w:color w:val="000000" w:themeColor="text1"/>
        </w:rPr>
        <w:t xml:space="preserve">se amplió el plazo </w:t>
      </w:r>
      <w:r w:rsidR="00A943FF" w:rsidRPr="00F42C8B">
        <w:rPr>
          <w:rFonts w:ascii="Palatino Linotype" w:hAnsi="Palatino Linotype"/>
          <w:color w:val="000000" w:themeColor="text1"/>
        </w:rPr>
        <w:t>p</w:t>
      </w:r>
      <w:r w:rsidRPr="00F42C8B">
        <w:rPr>
          <w:rFonts w:ascii="Palatino Linotype" w:hAnsi="Palatino Linotype"/>
          <w:color w:val="000000" w:themeColor="text1"/>
        </w:rPr>
        <w:t xml:space="preserve">ara </w:t>
      </w:r>
      <w:r w:rsidR="00A943FF" w:rsidRPr="00F42C8B">
        <w:rPr>
          <w:rFonts w:ascii="Palatino Linotype" w:hAnsi="Palatino Linotype"/>
          <w:color w:val="000000" w:themeColor="text1"/>
        </w:rPr>
        <w:t>resolver el recurso de revisión por un periodo de quince (15) días hábiles más,</w:t>
      </w:r>
      <w:r w:rsidRPr="00F42C8B">
        <w:rPr>
          <w:rFonts w:ascii="Palatino Linotype" w:hAnsi="Palatino Linotype"/>
          <w:color w:val="000000" w:themeColor="text1"/>
        </w:rPr>
        <w:t xml:space="preserve"> </w:t>
      </w:r>
      <w:r w:rsidRPr="00F42C8B">
        <w:rPr>
          <w:rFonts w:ascii="Palatino Linotype" w:hAnsi="Palatino Linotype" w:cs="Arial"/>
          <w:color w:val="000000" w:themeColor="text1"/>
        </w:rPr>
        <w:t xml:space="preserve">por lo que ordenó turnar el expediente para su resolución, misma que ahora se pronuncia; y  - - - - - - - - - - - </w:t>
      </w:r>
      <w:r w:rsidRPr="00F42C8B">
        <w:rPr>
          <w:rFonts w:ascii="Palatino Linotype" w:hAnsi="Palatino Linotype" w:cs="Arial"/>
        </w:rPr>
        <w:t xml:space="preserve">- - - - - - - - - - - - -- - - - - </w:t>
      </w:r>
      <w:r w:rsidR="005C4DDF" w:rsidRPr="00F42C8B">
        <w:rPr>
          <w:rFonts w:ascii="Palatino Linotype" w:hAnsi="Palatino Linotype" w:cs="Arial"/>
        </w:rPr>
        <w:t>- - - - - - - - -</w:t>
      </w:r>
      <w:r w:rsidR="00F85432" w:rsidRPr="00F42C8B">
        <w:rPr>
          <w:rFonts w:ascii="Palatino Linotype" w:hAnsi="Palatino Linotype" w:cs="Arial"/>
        </w:rPr>
        <w:t xml:space="preserve"> - - - - - </w:t>
      </w:r>
    </w:p>
    <w:p w:rsidR="00F42C8B" w:rsidRPr="00F42C8B" w:rsidRDefault="00F42C8B" w:rsidP="00F42C8B">
      <w:pPr>
        <w:pStyle w:val="Prrafodelista"/>
        <w:rPr>
          <w:rFonts w:ascii="Palatino Linotype" w:hAnsi="Palatino Linotype"/>
          <w:b/>
          <w:u w:val="single"/>
        </w:rPr>
      </w:pPr>
    </w:p>
    <w:p w:rsidR="00F42C8B" w:rsidRDefault="00F42C8B" w:rsidP="00F42C8B">
      <w:pPr>
        <w:spacing w:line="360" w:lineRule="auto"/>
        <w:jc w:val="both"/>
        <w:rPr>
          <w:rFonts w:ascii="Palatino Linotype" w:hAnsi="Palatino Linotype"/>
          <w:b/>
          <w:u w:val="single"/>
        </w:rPr>
      </w:pPr>
    </w:p>
    <w:p w:rsidR="00F42C8B" w:rsidRDefault="00F42C8B" w:rsidP="00F42C8B">
      <w:pPr>
        <w:spacing w:line="360" w:lineRule="auto"/>
        <w:jc w:val="both"/>
        <w:rPr>
          <w:rFonts w:ascii="Palatino Linotype" w:hAnsi="Palatino Linotype"/>
          <w:b/>
          <w:u w:val="single"/>
        </w:rPr>
      </w:pPr>
    </w:p>
    <w:p w:rsidR="00F42C8B" w:rsidRPr="00F42C8B" w:rsidRDefault="00F42C8B" w:rsidP="00F42C8B">
      <w:pPr>
        <w:spacing w:line="360" w:lineRule="auto"/>
        <w:jc w:val="both"/>
        <w:rPr>
          <w:rFonts w:ascii="Palatino Linotype" w:hAnsi="Palatino Linotype"/>
          <w:b/>
          <w:u w:val="single"/>
        </w:rPr>
      </w:pPr>
    </w:p>
    <w:p w:rsidR="002A5BA4" w:rsidRPr="00F42C8B" w:rsidRDefault="002A5BA4" w:rsidP="00F42C8B">
      <w:pPr>
        <w:pStyle w:val="Ttulo1"/>
        <w:spacing w:line="360" w:lineRule="auto"/>
        <w:jc w:val="center"/>
        <w:rPr>
          <w:b w:val="0"/>
          <w:szCs w:val="24"/>
        </w:rPr>
      </w:pPr>
      <w:bookmarkStart w:id="4" w:name="_Toc18606225"/>
      <w:r w:rsidRPr="00F42C8B">
        <w:rPr>
          <w:szCs w:val="24"/>
        </w:rPr>
        <w:t>CONSIDERANDO</w:t>
      </w:r>
      <w:bookmarkEnd w:id="4"/>
      <w:r w:rsidR="005E6C51" w:rsidRPr="00F42C8B">
        <w:rPr>
          <w:szCs w:val="24"/>
        </w:rPr>
        <w:t xml:space="preserve"> </w:t>
      </w:r>
    </w:p>
    <w:p w:rsidR="002A5BA4" w:rsidRPr="00F42C8B" w:rsidRDefault="002A5BA4" w:rsidP="00F42C8B">
      <w:pPr>
        <w:spacing w:line="360" w:lineRule="auto"/>
        <w:rPr>
          <w:rFonts w:ascii="Palatino Linotype" w:hAnsi="Palatino Linotype"/>
          <w:lang w:val="es-MX" w:eastAsia="en-US"/>
        </w:rPr>
      </w:pPr>
    </w:p>
    <w:p w:rsidR="002A5BA4" w:rsidRPr="00F42C8B" w:rsidRDefault="002A5BA4" w:rsidP="00F42C8B">
      <w:pPr>
        <w:pStyle w:val="Ttulo2"/>
        <w:spacing w:line="360" w:lineRule="auto"/>
        <w:rPr>
          <w:rFonts w:ascii="Palatino Linotype" w:hAnsi="Palatino Linotype"/>
          <w:b/>
          <w:bCs/>
          <w:color w:val="auto"/>
          <w:spacing w:val="60"/>
          <w:sz w:val="24"/>
          <w:szCs w:val="24"/>
        </w:rPr>
      </w:pPr>
      <w:bookmarkStart w:id="5" w:name="_Toc18606226"/>
      <w:r w:rsidRPr="00F42C8B">
        <w:rPr>
          <w:rFonts w:ascii="Palatino Linotype" w:hAnsi="Palatino Linotype"/>
          <w:b/>
          <w:color w:val="auto"/>
          <w:sz w:val="24"/>
          <w:szCs w:val="24"/>
        </w:rPr>
        <w:t>PRIMERO. De la competencia</w:t>
      </w:r>
      <w:bookmarkEnd w:id="5"/>
    </w:p>
    <w:p w:rsidR="002A5BA4" w:rsidRPr="00F42C8B" w:rsidRDefault="002A5BA4" w:rsidP="00F42C8B">
      <w:pPr>
        <w:pStyle w:val="Prrafodelista"/>
        <w:numPr>
          <w:ilvl w:val="0"/>
          <w:numId w:val="1"/>
        </w:numPr>
        <w:spacing w:before="240" w:after="240" w:line="360" w:lineRule="auto"/>
        <w:ind w:left="0" w:firstLine="0"/>
        <w:jc w:val="both"/>
        <w:rPr>
          <w:rFonts w:ascii="Palatino Linotype" w:hAnsi="Palatino Linotype"/>
        </w:rPr>
      </w:pPr>
      <w:r w:rsidRPr="00F42C8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42C8B">
        <w:rPr>
          <w:rFonts w:ascii="Palatino Linotype" w:eastAsia="Calibri" w:hAnsi="Palatino Linotype" w:cs="Times New Roman"/>
          <w:b/>
          <w:lang w:val="es-ES"/>
        </w:rPr>
        <w:t>Constitución Política de los Estados Unidos Mexicanos</w:t>
      </w:r>
      <w:r w:rsidRPr="00F42C8B">
        <w:rPr>
          <w:rFonts w:ascii="Palatino Linotype" w:eastAsia="Calibri" w:hAnsi="Palatino Linotype" w:cs="Times New Roman"/>
          <w:lang w:val="es-ES"/>
        </w:rPr>
        <w:t xml:space="preserve">; 5, párrafos </w:t>
      </w:r>
      <w:r w:rsidRPr="00F42C8B">
        <w:rPr>
          <w:rFonts w:ascii="Palatino Linotype" w:hAnsi="Palatino Linotype" w:cs="Arial"/>
          <w:bCs/>
          <w:color w:val="222222"/>
          <w:lang w:val="es-ES"/>
        </w:rPr>
        <w:t>vigésimo</w:t>
      </w:r>
      <w:r w:rsidR="00F42C8B">
        <w:rPr>
          <w:rFonts w:ascii="Palatino Linotype" w:hAnsi="Palatino Linotype" w:cs="Arial"/>
          <w:bCs/>
          <w:color w:val="222222"/>
          <w:lang w:val="es-ES"/>
        </w:rPr>
        <w:t xml:space="preserve"> segundo, vigésimo tercero y vigésimo cuarto, </w:t>
      </w:r>
      <w:r w:rsidR="00555E67" w:rsidRPr="00F42C8B">
        <w:rPr>
          <w:rFonts w:ascii="Palatino Linotype" w:hAnsi="Palatino Linotype" w:cs="Arial"/>
          <w:bCs/>
          <w:color w:val="222222"/>
          <w:lang w:val="es-ES"/>
        </w:rPr>
        <w:t xml:space="preserve"> </w:t>
      </w:r>
      <w:r w:rsidRPr="00F42C8B">
        <w:rPr>
          <w:rFonts w:ascii="Palatino Linotype" w:eastAsia="Calibri" w:hAnsi="Palatino Linotype" w:cs="Times New Roman"/>
          <w:lang w:val="es-ES"/>
        </w:rPr>
        <w:t xml:space="preserve">fracciones IV y V de la </w:t>
      </w:r>
      <w:r w:rsidRPr="00F42C8B">
        <w:rPr>
          <w:rFonts w:ascii="Palatino Linotype" w:eastAsia="Calibri" w:hAnsi="Palatino Linotype" w:cs="Times New Roman"/>
          <w:b/>
          <w:lang w:val="es-ES"/>
        </w:rPr>
        <w:t>Constitución Política del Estado Libre y Soberano de México</w:t>
      </w:r>
      <w:r w:rsidRPr="00F42C8B">
        <w:rPr>
          <w:rFonts w:ascii="Palatino Linotype" w:eastAsia="Calibri" w:hAnsi="Palatino Linotype" w:cs="Times New Roman"/>
          <w:lang w:val="es-ES"/>
        </w:rPr>
        <w:t xml:space="preserve">; artículos 1, 2 fracción II, 13, 29, 36 fracciones I y II, 176, 178, 179, 181 párrafo tercero y 185 </w:t>
      </w:r>
      <w:r w:rsidRPr="00F42C8B">
        <w:rPr>
          <w:rFonts w:ascii="Palatino Linotype" w:eastAsia="Calibri" w:hAnsi="Palatino Linotype" w:cs="Arial"/>
          <w:lang w:val="es-ES"/>
        </w:rPr>
        <w:t xml:space="preserve">de la </w:t>
      </w:r>
      <w:r w:rsidRPr="00F42C8B">
        <w:rPr>
          <w:rFonts w:ascii="Palatino Linotype" w:eastAsia="Calibri" w:hAnsi="Palatino Linotype" w:cs="Arial"/>
          <w:b/>
          <w:lang w:val="es-ES"/>
        </w:rPr>
        <w:t>Ley de Transparencia y Acceso a la Información Pública del Estado de México y Municipios</w:t>
      </w:r>
      <w:r w:rsidRPr="00F42C8B">
        <w:rPr>
          <w:rFonts w:ascii="Palatino Linotype" w:eastAsia="Calibri" w:hAnsi="Palatino Linotype" w:cs="Arial"/>
          <w:lang w:val="es-ES"/>
        </w:rPr>
        <w:t xml:space="preserve">; y 7, 9 fracciones I y XXIV, y 11 del </w:t>
      </w:r>
      <w:r w:rsidRPr="00F42C8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F42C8B">
        <w:rPr>
          <w:rFonts w:ascii="Palatino Linotype" w:hAnsi="Palatino Linotype"/>
        </w:rPr>
        <w:t>.</w:t>
      </w:r>
    </w:p>
    <w:p w:rsidR="002A5BA4" w:rsidRPr="00F42C8B" w:rsidRDefault="002A5BA4" w:rsidP="00F42C8B">
      <w:pPr>
        <w:pStyle w:val="Ttulo2"/>
        <w:spacing w:line="360" w:lineRule="auto"/>
        <w:rPr>
          <w:rFonts w:ascii="Palatino Linotype" w:hAnsi="Palatino Linotype"/>
          <w:b/>
          <w:color w:val="auto"/>
          <w:sz w:val="24"/>
          <w:szCs w:val="24"/>
        </w:rPr>
      </w:pPr>
      <w:bookmarkStart w:id="6" w:name="_Toc18606227"/>
      <w:r w:rsidRPr="00F42C8B">
        <w:rPr>
          <w:rFonts w:ascii="Palatino Linotype" w:hAnsi="Palatino Linotype"/>
          <w:b/>
          <w:color w:val="auto"/>
          <w:sz w:val="24"/>
          <w:szCs w:val="24"/>
        </w:rPr>
        <w:t>SEGUNDO. De la oportunidad y procedencia.</w:t>
      </w:r>
      <w:bookmarkEnd w:id="6"/>
    </w:p>
    <w:p w:rsidR="002A5BA4" w:rsidRPr="00F42C8B" w:rsidRDefault="002A5BA4" w:rsidP="00F42C8B">
      <w:pPr>
        <w:spacing w:line="360" w:lineRule="auto"/>
        <w:rPr>
          <w:rFonts w:ascii="Palatino Linotype" w:hAnsi="Palatino Linotype"/>
          <w:lang w:val="es-MX" w:eastAsia="en-US"/>
        </w:rPr>
      </w:pPr>
    </w:p>
    <w:p w:rsidR="004D2FE5" w:rsidRPr="00F42C8B" w:rsidRDefault="004D2FE5" w:rsidP="00F42C8B">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F42C8B">
        <w:rPr>
          <w:rFonts w:ascii="Palatino Linotype" w:eastAsia="Calibri" w:hAnsi="Palatino Linotype" w:cs="Arial"/>
          <w:lang w:val="es-ES"/>
        </w:rPr>
        <w:t xml:space="preserve">Es de precisar, que la Ley de Transparencia y Acceso a la Información Pública del Estado de México y Municipios, en el artículo </w:t>
      </w:r>
      <w:r w:rsidRPr="00F42C8B">
        <w:rPr>
          <w:rFonts w:ascii="Palatino Linotype" w:eastAsia="Calibri" w:hAnsi="Palatino Linotype" w:cs="Arial"/>
          <w:b/>
          <w:lang w:val="es-ES"/>
        </w:rPr>
        <w:t>178</w:t>
      </w:r>
      <w:r w:rsidRPr="00F42C8B">
        <w:rPr>
          <w:rFonts w:ascii="Palatino Linotype" w:eastAsia="Calibri" w:hAnsi="Palatino Linotype" w:cs="Arial"/>
          <w:lang w:val="es-ES"/>
        </w:rPr>
        <w:t xml:space="preserve"> describe la procedencia del recurso de revisión, asimismo señala que el plazo del </w:t>
      </w:r>
      <w:r w:rsidRPr="00F42C8B">
        <w:rPr>
          <w:rFonts w:ascii="Palatino Linotype" w:eastAsia="Calibri" w:hAnsi="Palatino Linotype" w:cs="Arial"/>
          <w:b/>
          <w:lang w:val="es-ES"/>
        </w:rPr>
        <w:t>SUJETO OBLIGADO</w:t>
      </w:r>
      <w:r w:rsidRPr="00F42C8B">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rsidR="004D2FE5" w:rsidRPr="00F42C8B" w:rsidRDefault="004D2FE5" w:rsidP="00F42C8B">
      <w:pPr>
        <w:pStyle w:val="Prrafodelista"/>
        <w:spacing w:before="240" w:after="240" w:line="360" w:lineRule="auto"/>
        <w:ind w:left="0"/>
        <w:jc w:val="both"/>
        <w:rPr>
          <w:rFonts w:ascii="Palatino Linotype" w:eastAsia="Times New Roman" w:hAnsi="Palatino Linotype" w:cs="Arial"/>
          <w:color w:val="000000"/>
        </w:rPr>
      </w:pPr>
    </w:p>
    <w:p w:rsidR="004D2FE5" w:rsidRPr="00F42C8B" w:rsidRDefault="004D2FE5" w:rsidP="00F42C8B">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F42C8B">
        <w:rPr>
          <w:rFonts w:ascii="Palatino Linotype" w:eastAsia="Calibri" w:hAnsi="Palatino Linotype" w:cs="Arial"/>
          <w:lang w:val="es-ES"/>
        </w:rPr>
        <w:t xml:space="preserve">Por ende, se constituye la figura jurídica de la </w:t>
      </w:r>
      <w:r w:rsidRPr="00F42C8B">
        <w:rPr>
          <w:rFonts w:ascii="Palatino Linotype" w:eastAsia="Calibri" w:hAnsi="Palatino Linotype" w:cs="Arial"/>
          <w:i/>
          <w:lang w:val="es-ES"/>
        </w:rPr>
        <w:t>negativa ficta</w:t>
      </w:r>
      <w:r w:rsidRPr="00F42C8B">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F42C8B">
        <w:rPr>
          <w:rFonts w:ascii="Palatino Linotype" w:eastAsia="Calibri" w:hAnsi="Palatino Linotype" w:cs="Arial"/>
          <w:b/>
          <w:lang w:val="es-ES"/>
        </w:rPr>
        <w:t>178</w:t>
      </w:r>
      <w:r w:rsidRPr="00F42C8B">
        <w:rPr>
          <w:rFonts w:ascii="Palatino Linotype" w:eastAsia="Calibri" w:hAnsi="Palatino Linotype" w:cs="Arial"/>
          <w:lang w:val="es-ES"/>
        </w:rPr>
        <w:t xml:space="preserve"> segundo párrafo de </w:t>
      </w:r>
      <w:r w:rsidRPr="00F42C8B">
        <w:rPr>
          <w:rFonts w:ascii="Palatino Linotype" w:eastAsia="Calibri" w:hAnsi="Palatino Linotype" w:cs="Arial"/>
          <w:b/>
          <w:lang w:val="es-ES"/>
        </w:rPr>
        <w:t>Ley de Transparencia y Acceso a la Información Pública del Estado de México y Municipios</w:t>
      </w:r>
      <w:r w:rsidRPr="00F42C8B">
        <w:rPr>
          <w:rFonts w:ascii="Palatino Linotype" w:eastAsia="Calibri" w:hAnsi="Palatino Linotype" w:cs="Times New Roman"/>
          <w:color w:val="000000"/>
          <w:shd w:val="clear" w:color="auto" w:fill="FFFFFF"/>
          <w:lang w:val="es-MX" w:eastAsia="en-US"/>
        </w:rPr>
        <w:t xml:space="preserve">, que dispone; ante la falta de respuesta del </w:t>
      </w:r>
      <w:r w:rsidRPr="00F42C8B">
        <w:rPr>
          <w:rFonts w:ascii="Palatino Linotype" w:eastAsia="Calibri" w:hAnsi="Palatino Linotype" w:cs="Times New Roman"/>
          <w:b/>
          <w:color w:val="000000"/>
          <w:shd w:val="clear" w:color="auto" w:fill="FFFFFF"/>
          <w:lang w:val="es-MX" w:eastAsia="en-US"/>
        </w:rPr>
        <w:t>SUJETO OBLIGADO,</w:t>
      </w:r>
      <w:r w:rsidRPr="00F42C8B">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F42C8B">
        <w:rPr>
          <w:rFonts w:ascii="Palatino Linotype" w:eastAsia="Calibri" w:hAnsi="Palatino Linotype" w:cs="Times New Roman"/>
          <w:b/>
          <w:color w:val="000000"/>
          <w:shd w:val="clear" w:color="auto" w:fill="FFFFFF"/>
          <w:lang w:val="es-MX" w:eastAsia="en-US"/>
        </w:rPr>
        <w:t xml:space="preserve">podrá ser interpuesto en cualquier momento. </w:t>
      </w:r>
    </w:p>
    <w:p w:rsidR="004D2FE5" w:rsidRPr="00F42C8B" w:rsidRDefault="004D2FE5" w:rsidP="00F42C8B">
      <w:pPr>
        <w:pStyle w:val="Prrafodelista"/>
        <w:spacing w:line="360" w:lineRule="auto"/>
        <w:ind w:left="0"/>
        <w:rPr>
          <w:rFonts w:ascii="Palatino Linotype" w:eastAsia="Times New Roman" w:hAnsi="Palatino Linotype" w:cs="Arial"/>
          <w:color w:val="000000"/>
        </w:rPr>
      </w:pPr>
    </w:p>
    <w:p w:rsidR="004D2FE5" w:rsidRPr="00F42C8B" w:rsidRDefault="004D2FE5" w:rsidP="00F42C8B">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F42C8B">
        <w:rPr>
          <w:rFonts w:ascii="Palatino Linotype" w:eastAsia="Calibri" w:hAnsi="Palatino Linotype" w:cs="Arial"/>
          <w:lang w:val="es-ES"/>
        </w:rPr>
        <w:t xml:space="preserve">Por lo que, tratándose de la </w:t>
      </w:r>
      <w:r w:rsidRPr="00F42C8B">
        <w:rPr>
          <w:rFonts w:ascii="Palatino Linotype" w:eastAsia="Calibri" w:hAnsi="Palatino Linotype" w:cs="Arial"/>
          <w:i/>
          <w:lang w:val="es-ES"/>
        </w:rPr>
        <w:t>negativa ficta</w:t>
      </w:r>
      <w:r w:rsidRPr="00F42C8B">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F42C8B">
        <w:rPr>
          <w:rFonts w:ascii="Palatino Linotype" w:eastAsia="Calibri" w:hAnsi="Palatino Linotype" w:cs="Arial"/>
          <w:i/>
          <w:lang w:val="es-ES"/>
        </w:rPr>
        <w:t>negativa ficta</w:t>
      </w:r>
      <w:r w:rsidRPr="00F42C8B">
        <w:rPr>
          <w:rFonts w:ascii="Palatino Linotype" w:eastAsia="Calibri" w:hAnsi="Palatino Linotype" w:cs="Arial"/>
          <w:lang w:val="es-ES"/>
        </w:rPr>
        <w:t>, que señala:</w:t>
      </w:r>
    </w:p>
    <w:p w:rsidR="004D2FE5" w:rsidRPr="00F42C8B" w:rsidRDefault="004D2FE5" w:rsidP="00F42C8B">
      <w:pPr>
        <w:spacing w:before="240" w:after="240" w:line="360" w:lineRule="auto"/>
        <w:ind w:left="567" w:right="567"/>
        <w:jc w:val="center"/>
        <w:rPr>
          <w:rFonts w:ascii="Palatino Linotype" w:eastAsia="Calibri" w:hAnsi="Palatino Linotype" w:cs="Arial"/>
          <w:b/>
          <w:lang w:val="es-ES"/>
        </w:rPr>
      </w:pPr>
      <w:r w:rsidRPr="00F42C8B">
        <w:rPr>
          <w:rFonts w:ascii="Palatino Linotype" w:eastAsia="Calibri" w:hAnsi="Palatino Linotype" w:cs="Arial"/>
          <w:b/>
          <w:lang w:val="es-ES"/>
        </w:rPr>
        <w:t>Criterio 0001-15</w:t>
      </w:r>
    </w:p>
    <w:p w:rsidR="004D2FE5" w:rsidRPr="00F42C8B" w:rsidRDefault="004D2FE5" w:rsidP="00F42C8B">
      <w:pPr>
        <w:spacing w:before="240" w:after="240" w:line="360" w:lineRule="auto"/>
        <w:ind w:left="567" w:right="567"/>
        <w:jc w:val="both"/>
        <w:rPr>
          <w:rFonts w:ascii="Palatino Linotype" w:eastAsia="Calibri" w:hAnsi="Palatino Linotype" w:cs="Arial"/>
          <w:b/>
          <w:i/>
          <w:lang w:val="es-ES"/>
        </w:rPr>
      </w:pPr>
      <w:r w:rsidRPr="00F42C8B">
        <w:rPr>
          <w:rFonts w:ascii="Palatino Linotype" w:eastAsia="Calibri" w:hAnsi="Palatino Linotype" w:cs="Arial"/>
          <w:b/>
          <w:i/>
          <w:lang w:val="es-ES"/>
        </w:rPr>
        <w:t>NEGATIVA FICTA. PLAZO PARA INTERPONER EL RECURSO DE REVISIÓN TRATÁNDOSE DE.</w:t>
      </w:r>
      <w:r w:rsidRPr="00F42C8B">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4D2FE5" w:rsidRPr="00F42C8B" w:rsidRDefault="004D2FE5" w:rsidP="00F42C8B">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F42C8B">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F42C8B">
        <w:rPr>
          <w:rFonts w:ascii="Palatino Linotype" w:eastAsia="Times New Roman" w:hAnsi="Palatino Linotype" w:cs="Arial"/>
          <w:b/>
          <w:color w:val="000000" w:themeColor="text1"/>
          <w:lang w:val="es-ES" w:eastAsia="es-MX"/>
        </w:rPr>
        <w:t>SUJETO OBLIGADO</w:t>
      </w:r>
      <w:r w:rsidRPr="00F42C8B">
        <w:rPr>
          <w:rFonts w:ascii="Palatino Linotype" w:eastAsia="Times New Roman" w:hAnsi="Palatino Linotype" w:cs="Arial"/>
          <w:color w:val="000000" w:themeColor="text1"/>
          <w:lang w:val="es-ES" w:eastAsia="es-MX"/>
        </w:rPr>
        <w:t>.</w:t>
      </w:r>
    </w:p>
    <w:p w:rsidR="004D2FE5" w:rsidRPr="00F42C8B" w:rsidRDefault="004D2FE5" w:rsidP="00F42C8B">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rsidR="004D2FE5" w:rsidRPr="00F42C8B" w:rsidRDefault="004D2FE5" w:rsidP="00F42C8B">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F42C8B">
        <w:rPr>
          <w:rFonts w:ascii="Palatino Linotype" w:hAnsi="Palatino Linotype"/>
        </w:rPr>
        <w:t>Por consiguiente, tratándose</w:t>
      </w:r>
      <w:r w:rsidRPr="00F42C8B">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rsidR="004D2FE5" w:rsidRPr="00F42C8B" w:rsidRDefault="004D2FE5" w:rsidP="00F42C8B">
      <w:pPr>
        <w:pStyle w:val="Prrafodelista"/>
        <w:spacing w:line="360" w:lineRule="auto"/>
        <w:rPr>
          <w:rFonts w:ascii="Palatino Linotype" w:eastAsia="Times New Roman" w:hAnsi="Palatino Linotype" w:cs="Arial"/>
          <w:color w:val="000000" w:themeColor="text1"/>
          <w:lang w:val="es-ES" w:eastAsia="es-MX"/>
        </w:rPr>
      </w:pPr>
    </w:p>
    <w:p w:rsidR="004D2FE5" w:rsidRPr="00F42C8B" w:rsidRDefault="004D2FE5" w:rsidP="00F42C8B">
      <w:pPr>
        <w:pStyle w:val="Prrafodelista"/>
        <w:numPr>
          <w:ilvl w:val="0"/>
          <w:numId w:val="1"/>
        </w:numPr>
        <w:spacing w:before="240" w:after="240" w:line="360" w:lineRule="auto"/>
        <w:ind w:left="0" w:right="49" w:firstLine="0"/>
        <w:jc w:val="both"/>
        <w:rPr>
          <w:rFonts w:ascii="Palatino Linotype" w:hAnsi="Palatino Linotype"/>
        </w:rPr>
      </w:pPr>
      <w:r w:rsidRPr="00F42C8B">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C1F82" w:rsidRPr="00F42C8B" w:rsidRDefault="001C1F82" w:rsidP="00F42C8B">
      <w:pPr>
        <w:pStyle w:val="Prrafodelista"/>
        <w:spacing w:before="240" w:after="240" w:line="360" w:lineRule="auto"/>
        <w:ind w:left="0" w:right="49"/>
        <w:jc w:val="both"/>
        <w:rPr>
          <w:rFonts w:ascii="Palatino Linotype" w:hAnsi="Palatino Linotype"/>
        </w:rPr>
      </w:pPr>
    </w:p>
    <w:p w:rsidR="00FA2078" w:rsidRPr="00F42C8B" w:rsidRDefault="002A5BA4" w:rsidP="00F42C8B">
      <w:pPr>
        <w:pStyle w:val="Ttulo2"/>
        <w:spacing w:line="360" w:lineRule="auto"/>
        <w:rPr>
          <w:rFonts w:ascii="Palatino Linotype" w:hAnsi="Palatino Linotype"/>
          <w:b/>
          <w:color w:val="auto"/>
          <w:sz w:val="24"/>
          <w:szCs w:val="24"/>
        </w:rPr>
      </w:pPr>
      <w:bookmarkStart w:id="7" w:name="_Toc486525253"/>
      <w:bookmarkStart w:id="8" w:name="_Toc18606228"/>
      <w:r w:rsidRPr="00F42C8B">
        <w:rPr>
          <w:rFonts w:ascii="Palatino Linotype" w:hAnsi="Palatino Linotype"/>
          <w:b/>
          <w:color w:val="auto"/>
          <w:sz w:val="24"/>
          <w:szCs w:val="24"/>
        </w:rPr>
        <w:t xml:space="preserve">TERCERO. </w:t>
      </w:r>
      <w:bookmarkEnd w:id="7"/>
      <w:r w:rsidR="00104D1D" w:rsidRPr="00F42C8B">
        <w:rPr>
          <w:rFonts w:ascii="Palatino Linotype" w:hAnsi="Palatino Linotype"/>
          <w:b/>
          <w:color w:val="auto"/>
          <w:sz w:val="24"/>
          <w:szCs w:val="24"/>
        </w:rPr>
        <w:t>Planteamiento de la Litis.</w:t>
      </w:r>
      <w:bookmarkEnd w:id="8"/>
    </w:p>
    <w:p w:rsidR="00FA2078" w:rsidRPr="00F42C8B" w:rsidRDefault="00FA2078" w:rsidP="00F42C8B">
      <w:pPr>
        <w:spacing w:line="360" w:lineRule="auto"/>
        <w:rPr>
          <w:rFonts w:ascii="Palatino Linotype" w:hAnsi="Palatino Linotype"/>
          <w:lang w:val="es-MX" w:eastAsia="es-MX"/>
        </w:rPr>
      </w:pPr>
    </w:p>
    <w:p w:rsidR="004D2FE5" w:rsidRPr="00F42C8B" w:rsidRDefault="007C2187" w:rsidP="00F42C8B">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F42C8B">
        <w:rPr>
          <w:rFonts w:ascii="Palatino Linotype" w:hAnsi="Palatino Linotype" w:cs="Arial"/>
        </w:rPr>
        <w:t>Se solicitó</w:t>
      </w:r>
      <w:r w:rsidR="00CF45A5" w:rsidRPr="00F42C8B">
        <w:rPr>
          <w:rFonts w:ascii="Palatino Linotype" w:hAnsi="Palatino Linotype" w:cs="Arial"/>
        </w:rPr>
        <w:t xml:space="preserve"> </w:t>
      </w:r>
      <w:r w:rsidR="00431B12" w:rsidRPr="00F42C8B">
        <w:rPr>
          <w:rFonts w:ascii="Palatino Linotype" w:hAnsi="Palatino Linotype" w:cs="Arial"/>
        </w:rPr>
        <w:t xml:space="preserve">al Sujeto Obligado </w:t>
      </w:r>
      <w:r w:rsidR="004D2FE5" w:rsidRPr="00F42C8B">
        <w:rPr>
          <w:rFonts w:ascii="Palatino Linotype" w:hAnsi="Palatino Linotype" w:cs="Arial"/>
        </w:rPr>
        <w:t>lo siguiente:</w:t>
      </w:r>
    </w:p>
    <w:p w:rsidR="00CF45A5" w:rsidRPr="00F42C8B" w:rsidRDefault="00CF45A5" w:rsidP="00F42C8B">
      <w:pPr>
        <w:pStyle w:val="Prrafodelista"/>
        <w:spacing w:before="240" w:after="240" w:line="360" w:lineRule="auto"/>
        <w:ind w:left="0"/>
        <w:jc w:val="both"/>
        <w:rPr>
          <w:rFonts w:ascii="Palatino Linotype" w:hAnsi="Palatino Linotype" w:cs="Arial"/>
        </w:rPr>
      </w:pPr>
    </w:p>
    <w:p w:rsidR="007F1D4C" w:rsidRPr="00F42C8B" w:rsidRDefault="007F1D4C" w:rsidP="00F42C8B">
      <w:pPr>
        <w:pStyle w:val="Prrafodelista"/>
        <w:numPr>
          <w:ilvl w:val="0"/>
          <w:numId w:val="8"/>
        </w:numPr>
        <w:tabs>
          <w:tab w:val="left" w:pos="0"/>
        </w:tabs>
        <w:spacing w:line="360" w:lineRule="auto"/>
        <w:ind w:right="-567"/>
        <w:jc w:val="both"/>
        <w:rPr>
          <w:rFonts w:ascii="Palatino Linotype" w:eastAsia="MS Mincho" w:hAnsi="Palatino Linotype" w:cs="Times New Roman"/>
          <w:color w:val="000000"/>
        </w:rPr>
      </w:pPr>
      <w:r w:rsidRPr="00F42C8B">
        <w:rPr>
          <w:rFonts w:ascii="Palatino Linotype" w:eastAsia="MS Mincho" w:hAnsi="Palatino Linotype" w:cs="Times New Roman"/>
          <w:color w:val="000000"/>
        </w:rPr>
        <w:t>Presupuesto asignado en los ejercicios fiscales, del año dos mil trece, al dos mil diecinueve,  a las partidas presupuestales:</w:t>
      </w:r>
    </w:p>
    <w:p w:rsidR="007F1D4C" w:rsidRPr="00F42C8B" w:rsidRDefault="007F1D4C" w:rsidP="00F42C8B">
      <w:pPr>
        <w:pStyle w:val="Prrafodelista"/>
        <w:numPr>
          <w:ilvl w:val="0"/>
          <w:numId w:val="9"/>
        </w:numPr>
        <w:tabs>
          <w:tab w:val="left" w:pos="0"/>
        </w:tabs>
        <w:spacing w:line="360" w:lineRule="auto"/>
        <w:ind w:right="-567"/>
        <w:jc w:val="both"/>
        <w:rPr>
          <w:rFonts w:ascii="Palatino Linotype" w:eastAsia="MS Mincho" w:hAnsi="Palatino Linotype" w:cs="Times New Roman"/>
          <w:color w:val="000000"/>
        </w:rPr>
      </w:pPr>
      <w:r w:rsidRPr="00F42C8B">
        <w:rPr>
          <w:rFonts w:ascii="Palatino Linotype" w:eastAsia="MS Mincho" w:hAnsi="Palatino Linotype" w:cs="Times New Roman"/>
          <w:color w:val="000000"/>
        </w:rPr>
        <w:t>Desarrollo Social y Humano.</w:t>
      </w:r>
    </w:p>
    <w:p w:rsidR="007F1D4C" w:rsidRPr="00F42C8B" w:rsidRDefault="007F1D4C" w:rsidP="00F42C8B">
      <w:pPr>
        <w:pStyle w:val="Prrafodelista"/>
        <w:numPr>
          <w:ilvl w:val="0"/>
          <w:numId w:val="9"/>
        </w:numPr>
        <w:tabs>
          <w:tab w:val="left" w:pos="0"/>
        </w:tabs>
        <w:spacing w:line="360" w:lineRule="auto"/>
        <w:ind w:right="-567"/>
        <w:jc w:val="both"/>
        <w:rPr>
          <w:rFonts w:ascii="Palatino Linotype" w:eastAsia="MS Mincho" w:hAnsi="Palatino Linotype" w:cs="Times New Roman"/>
          <w:color w:val="000000"/>
        </w:rPr>
      </w:pPr>
      <w:r w:rsidRPr="00F42C8B">
        <w:rPr>
          <w:rFonts w:ascii="Palatino Linotype" w:eastAsia="MS Mincho" w:hAnsi="Palatino Linotype" w:cs="Times New Roman"/>
          <w:color w:val="000000"/>
        </w:rPr>
        <w:t>El papel fundamental de la mujer y la perspectiva de genero</w:t>
      </w:r>
    </w:p>
    <w:p w:rsidR="007F1D4C" w:rsidRPr="00F42C8B" w:rsidRDefault="007F1D4C" w:rsidP="00F42C8B">
      <w:pPr>
        <w:pStyle w:val="Prrafodelista"/>
        <w:numPr>
          <w:ilvl w:val="0"/>
          <w:numId w:val="9"/>
        </w:numPr>
        <w:tabs>
          <w:tab w:val="left" w:pos="0"/>
        </w:tabs>
        <w:spacing w:line="360" w:lineRule="auto"/>
        <w:ind w:right="-567"/>
        <w:jc w:val="both"/>
        <w:rPr>
          <w:rFonts w:ascii="Palatino Linotype" w:eastAsia="MS Mincho" w:hAnsi="Palatino Linotype" w:cs="Times New Roman"/>
          <w:color w:val="000000"/>
        </w:rPr>
      </w:pPr>
      <w:r w:rsidRPr="00F42C8B">
        <w:rPr>
          <w:rFonts w:ascii="Palatino Linotype" w:eastAsia="MS Mincho" w:hAnsi="Palatino Linotype" w:cs="Times New Roman"/>
          <w:color w:val="000000"/>
        </w:rPr>
        <w:t>Integración de la mujer al desarrollo económico.</w:t>
      </w:r>
    </w:p>
    <w:p w:rsidR="007F1D4C" w:rsidRPr="00F42C8B" w:rsidRDefault="007F1D4C" w:rsidP="00F42C8B">
      <w:pPr>
        <w:pStyle w:val="Prrafodelista"/>
        <w:numPr>
          <w:ilvl w:val="0"/>
          <w:numId w:val="9"/>
        </w:numPr>
        <w:tabs>
          <w:tab w:val="left" w:pos="0"/>
        </w:tabs>
        <w:spacing w:line="360" w:lineRule="auto"/>
        <w:ind w:right="-567"/>
        <w:jc w:val="both"/>
        <w:rPr>
          <w:rFonts w:ascii="Palatino Linotype" w:eastAsia="MS Mincho" w:hAnsi="Palatino Linotype" w:cs="Times New Roman"/>
          <w:color w:val="000000"/>
        </w:rPr>
      </w:pPr>
      <w:r w:rsidRPr="00F42C8B">
        <w:rPr>
          <w:rFonts w:ascii="Palatino Linotype" w:eastAsia="MS Mincho" w:hAnsi="Palatino Linotype" w:cs="Times New Roman"/>
          <w:color w:val="000000"/>
        </w:rPr>
        <w:t>Atención educativa a hijos de madres trabajadoras</w:t>
      </w:r>
    </w:p>
    <w:p w:rsidR="007F1D4C" w:rsidRPr="00F42C8B" w:rsidRDefault="007F1D4C" w:rsidP="00F42C8B">
      <w:pPr>
        <w:pStyle w:val="Prrafodelista"/>
        <w:numPr>
          <w:ilvl w:val="0"/>
          <w:numId w:val="9"/>
        </w:numPr>
        <w:tabs>
          <w:tab w:val="left" w:pos="0"/>
        </w:tabs>
        <w:spacing w:line="360" w:lineRule="auto"/>
        <w:ind w:right="-567"/>
        <w:jc w:val="both"/>
        <w:rPr>
          <w:rFonts w:ascii="Palatino Linotype" w:eastAsia="MS Mincho" w:hAnsi="Palatino Linotype" w:cs="Times New Roman"/>
          <w:color w:val="000000"/>
        </w:rPr>
      </w:pPr>
      <w:r w:rsidRPr="00F42C8B">
        <w:rPr>
          <w:rFonts w:ascii="Palatino Linotype" w:eastAsia="MS Mincho" w:hAnsi="Palatino Linotype" w:cs="Times New Roman"/>
          <w:color w:val="000000"/>
        </w:rPr>
        <w:t>Familia, población y participación de la mujer</w:t>
      </w:r>
    </w:p>
    <w:p w:rsidR="007F1D4C" w:rsidRPr="00F42C8B" w:rsidRDefault="007F1D4C" w:rsidP="00F42C8B">
      <w:pPr>
        <w:pStyle w:val="Prrafodelista"/>
        <w:numPr>
          <w:ilvl w:val="0"/>
          <w:numId w:val="9"/>
        </w:numPr>
        <w:tabs>
          <w:tab w:val="left" w:pos="0"/>
        </w:tabs>
        <w:spacing w:line="360" w:lineRule="auto"/>
        <w:ind w:right="-567"/>
        <w:jc w:val="both"/>
        <w:rPr>
          <w:rFonts w:ascii="Palatino Linotype" w:eastAsia="MS Mincho" w:hAnsi="Palatino Linotype" w:cs="Times New Roman"/>
          <w:color w:val="000000"/>
        </w:rPr>
      </w:pPr>
      <w:r w:rsidRPr="00F42C8B">
        <w:rPr>
          <w:rFonts w:ascii="Palatino Linotype" w:eastAsia="MS Mincho" w:hAnsi="Palatino Linotype" w:cs="Times New Roman"/>
          <w:color w:val="000000"/>
        </w:rPr>
        <w:t>Fomento a la Cultura de equidad de género</w:t>
      </w:r>
    </w:p>
    <w:p w:rsidR="007F1D4C" w:rsidRPr="00F42C8B" w:rsidRDefault="007F1D4C" w:rsidP="00F42C8B">
      <w:pPr>
        <w:pStyle w:val="Prrafodelista"/>
        <w:numPr>
          <w:ilvl w:val="0"/>
          <w:numId w:val="9"/>
        </w:numPr>
        <w:tabs>
          <w:tab w:val="left" w:pos="0"/>
        </w:tabs>
        <w:spacing w:line="360" w:lineRule="auto"/>
        <w:ind w:right="-567"/>
        <w:jc w:val="both"/>
        <w:rPr>
          <w:rFonts w:ascii="Palatino Linotype" w:eastAsia="MS Mincho" w:hAnsi="Palatino Linotype" w:cs="Times New Roman"/>
          <w:color w:val="000000"/>
        </w:rPr>
      </w:pPr>
      <w:r w:rsidRPr="00F42C8B">
        <w:rPr>
          <w:rFonts w:ascii="Palatino Linotype" w:eastAsia="MS Mincho" w:hAnsi="Palatino Linotype" w:cs="Times New Roman"/>
          <w:color w:val="000000"/>
        </w:rPr>
        <w:t>Atención Integral a la mujer</w:t>
      </w:r>
    </w:p>
    <w:p w:rsidR="007F1D4C" w:rsidRPr="00F42C8B" w:rsidRDefault="007F1D4C" w:rsidP="00F42C8B">
      <w:pPr>
        <w:pStyle w:val="Prrafodelista"/>
        <w:tabs>
          <w:tab w:val="left" w:pos="0"/>
        </w:tabs>
        <w:spacing w:line="360" w:lineRule="auto"/>
        <w:ind w:right="-567"/>
        <w:jc w:val="both"/>
        <w:rPr>
          <w:rFonts w:ascii="Palatino Linotype" w:eastAsia="MS Mincho" w:hAnsi="Palatino Linotype" w:cs="Times New Roman"/>
          <w:color w:val="000000"/>
        </w:rPr>
      </w:pPr>
    </w:p>
    <w:p w:rsidR="007F1D4C" w:rsidRPr="00F42C8B" w:rsidRDefault="007F1D4C" w:rsidP="00F42C8B">
      <w:pPr>
        <w:pStyle w:val="Prrafodelista"/>
        <w:numPr>
          <w:ilvl w:val="0"/>
          <w:numId w:val="8"/>
        </w:numPr>
        <w:spacing w:line="360" w:lineRule="auto"/>
        <w:contextualSpacing w:val="0"/>
        <w:jc w:val="both"/>
        <w:rPr>
          <w:rFonts w:ascii="Palatino Linotype" w:hAnsi="Palatino Linotype" w:cs="Arial"/>
        </w:rPr>
      </w:pPr>
      <w:r w:rsidRPr="00F42C8B">
        <w:rPr>
          <w:rFonts w:ascii="Palatino Linotype" w:hAnsi="Palatino Linotype" w:cs="Arial"/>
        </w:rPr>
        <w:t>Presupuesto ejercido en los años fiscales dos mil trece al dos mil dieciocho.</w:t>
      </w:r>
    </w:p>
    <w:p w:rsidR="007F1D4C" w:rsidRPr="00F42C8B" w:rsidRDefault="007F1D4C" w:rsidP="00F42C8B">
      <w:pPr>
        <w:pStyle w:val="Prrafodelista"/>
        <w:numPr>
          <w:ilvl w:val="0"/>
          <w:numId w:val="8"/>
        </w:numPr>
        <w:spacing w:line="360" w:lineRule="auto"/>
        <w:contextualSpacing w:val="0"/>
        <w:jc w:val="both"/>
        <w:rPr>
          <w:rFonts w:ascii="Palatino Linotype" w:hAnsi="Palatino Linotype" w:cs="Arial"/>
        </w:rPr>
      </w:pPr>
      <w:r w:rsidRPr="00F42C8B">
        <w:rPr>
          <w:rFonts w:ascii="Palatino Linotype" w:hAnsi="Palatino Linotype"/>
          <w:color w:val="000000"/>
        </w:rPr>
        <w:t>Presupuesto de egresos por objeto de gasto y dependencia general y presupuesto de egresos detallado a nivel de dependencia general, de los ejercicios fiscales 2013 al 2019;</w:t>
      </w:r>
    </w:p>
    <w:p w:rsidR="007F1D4C" w:rsidRPr="00F42C8B" w:rsidRDefault="007F1D4C" w:rsidP="00F42C8B">
      <w:pPr>
        <w:pStyle w:val="Prrafodelista"/>
        <w:numPr>
          <w:ilvl w:val="0"/>
          <w:numId w:val="8"/>
        </w:numPr>
        <w:spacing w:line="360" w:lineRule="auto"/>
        <w:contextualSpacing w:val="0"/>
        <w:jc w:val="both"/>
        <w:rPr>
          <w:rFonts w:ascii="Palatino Linotype" w:hAnsi="Palatino Linotype" w:cs="Arial"/>
        </w:rPr>
      </w:pPr>
      <w:r w:rsidRPr="00F42C8B">
        <w:rPr>
          <w:rFonts w:ascii="Palatino Linotype" w:hAnsi="Palatino Linotype"/>
          <w:color w:val="000000"/>
        </w:rPr>
        <w:t>Caratulas de presupuesto de ingresos y Egresos, de los ejercicios fiscales 2013 al 2019,</w:t>
      </w:r>
    </w:p>
    <w:p w:rsidR="007F1D4C" w:rsidRPr="00F42C8B" w:rsidRDefault="007F1D4C" w:rsidP="00F42C8B">
      <w:pPr>
        <w:pStyle w:val="Prrafodelista"/>
        <w:numPr>
          <w:ilvl w:val="0"/>
          <w:numId w:val="8"/>
        </w:numPr>
        <w:spacing w:line="360" w:lineRule="auto"/>
        <w:contextualSpacing w:val="0"/>
        <w:jc w:val="both"/>
        <w:rPr>
          <w:rFonts w:ascii="Palatino Linotype" w:hAnsi="Palatino Linotype" w:cs="Arial"/>
        </w:rPr>
      </w:pPr>
      <w:r w:rsidRPr="00F42C8B">
        <w:rPr>
          <w:rFonts w:ascii="Palatino Linotype" w:hAnsi="Palatino Linotype" w:cs="Arial"/>
        </w:rPr>
        <w:t xml:space="preserve">Formatos del programa anual en específico los formatos PbRM-01a, PbRM-01b, PbRM-01c, PbRM-01d, PbRM-01e así como el PbRM-02a, de las dependencias dependencia Clave I01 Desarrollo Social y/o equivalente; y de la dependencia auxiliar Clave 152 Atención a la Mujer y/o Equivalente, </w:t>
      </w:r>
      <w:r w:rsidRPr="00F42C8B">
        <w:rPr>
          <w:rFonts w:ascii="Palatino Linotype" w:hAnsi="Palatino Linotype"/>
          <w:color w:val="000000"/>
        </w:rPr>
        <w:t>de los ejercicios fiscales 2013 al 2019,</w:t>
      </w:r>
    </w:p>
    <w:p w:rsidR="007F1D4C" w:rsidRPr="00F42C8B" w:rsidRDefault="007F1D4C" w:rsidP="00F42C8B">
      <w:pPr>
        <w:pStyle w:val="Prrafodelista"/>
        <w:numPr>
          <w:ilvl w:val="0"/>
          <w:numId w:val="8"/>
        </w:numPr>
        <w:spacing w:line="360" w:lineRule="auto"/>
        <w:contextualSpacing w:val="0"/>
        <w:jc w:val="both"/>
        <w:rPr>
          <w:rFonts w:ascii="Palatino Linotype" w:hAnsi="Palatino Linotype" w:cs="Arial"/>
        </w:rPr>
      </w:pPr>
      <w:r w:rsidRPr="00F42C8B">
        <w:rPr>
          <w:rFonts w:ascii="Palatino Linotype" w:hAnsi="Palatino Linotype" w:cs="Arial"/>
        </w:rPr>
        <w:t xml:space="preserve">Presupuesto de Egresos por Objeto de Gasto de la dependencia Clave I01 Desarrollo Social y/o equivalente, y de la dependencia Clave 152 Atención a la Mujer y/o equivalente, </w:t>
      </w:r>
      <w:r w:rsidRPr="00F42C8B">
        <w:rPr>
          <w:rFonts w:ascii="Palatino Linotype" w:hAnsi="Palatino Linotype"/>
          <w:color w:val="000000"/>
        </w:rPr>
        <w:t>de los ejercicios fiscales 2013 al 2019,</w:t>
      </w:r>
    </w:p>
    <w:p w:rsidR="007F1D4C" w:rsidRPr="00F42C8B" w:rsidRDefault="007F1D4C" w:rsidP="00F42C8B">
      <w:pPr>
        <w:pStyle w:val="Prrafodelista"/>
        <w:numPr>
          <w:ilvl w:val="0"/>
          <w:numId w:val="8"/>
        </w:numPr>
        <w:spacing w:line="360" w:lineRule="auto"/>
        <w:contextualSpacing w:val="0"/>
        <w:jc w:val="both"/>
        <w:rPr>
          <w:rFonts w:ascii="Palatino Linotype" w:hAnsi="Palatino Linotype" w:cs="Arial"/>
        </w:rPr>
      </w:pPr>
      <w:r w:rsidRPr="00F42C8B">
        <w:rPr>
          <w:rFonts w:ascii="Palatino Linotype" w:hAnsi="Palatino Linotype" w:cs="Arial"/>
        </w:rPr>
        <w:t xml:space="preserve">Formato de la Ficha Técnica de Diseño de Indicadores Estratégicos o de Gestión de la dependencia Clave </w:t>
      </w:r>
      <w:r w:rsidRPr="00F42C8B">
        <w:rPr>
          <w:rFonts w:ascii="Palatino Linotype" w:hAnsi="Palatino Linotype" w:cs="Arial"/>
          <w:b/>
        </w:rPr>
        <w:t>|</w:t>
      </w:r>
      <w:r w:rsidRPr="00F42C8B">
        <w:rPr>
          <w:rFonts w:ascii="Palatino Linotype" w:hAnsi="Palatino Linotype" w:cs="Arial"/>
        </w:rPr>
        <w:t xml:space="preserve">01 Desarrollo Social y/o equivalente, y de la dependencia Clave 152 Atención a la Mujer y/o equivalente, </w:t>
      </w:r>
      <w:r w:rsidRPr="00F42C8B">
        <w:rPr>
          <w:rFonts w:ascii="Palatino Linotype" w:hAnsi="Palatino Linotype"/>
          <w:color w:val="000000"/>
        </w:rPr>
        <w:t>de los ejercicios fiscales 2015 al 2019,</w:t>
      </w:r>
    </w:p>
    <w:p w:rsidR="007F1D4C" w:rsidRPr="00F42C8B" w:rsidRDefault="007F1D4C" w:rsidP="00F42C8B">
      <w:pPr>
        <w:pStyle w:val="Prrafodelista"/>
        <w:numPr>
          <w:ilvl w:val="0"/>
          <w:numId w:val="8"/>
        </w:numPr>
        <w:spacing w:line="360" w:lineRule="auto"/>
        <w:jc w:val="both"/>
        <w:rPr>
          <w:rFonts w:ascii="Palatino Linotype" w:hAnsi="Palatino Linotype"/>
        </w:rPr>
      </w:pPr>
      <w:r w:rsidRPr="00F42C8B">
        <w:rPr>
          <w:rFonts w:ascii="Palatino Linotype" w:hAnsi="Palatino Linotype"/>
        </w:rPr>
        <w:t>Dirección o área de la que depende la unidad administrativa con Clave 152 Atención a la Mujer y/o equivalente.</w:t>
      </w:r>
    </w:p>
    <w:p w:rsidR="007F1D4C" w:rsidRPr="00F42C8B" w:rsidRDefault="007F1D4C" w:rsidP="00F42C8B">
      <w:pPr>
        <w:pStyle w:val="Prrafodelista"/>
        <w:numPr>
          <w:ilvl w:val="0"/>
          <w:numId w:val="8"/>
        </w:numPr>
        <w:spacing w:line="360" w:lineRule="auto"/>
        <w:contextualSpacing w:val="0"/>
        <w:jc w:val="both"/>
        <w:rPr>
          <w:rFonts w:ascii="Palatino Linotype" w:hAnsi="Palatino Linotype"/>
        </w:rPr>
      </w:pPr>
      <w:r w:rsidRPr="00F42C8B">
        <w:rPr>
          <w:rFonts w:ascii="Palatino Linotype" w:hAnsi="Palatino Linotype"/>
        </w:rPr>
        <w:t>Denominación de la dependencia auxiliar con Clave 152 Atención a la Mujer y/o equivalente del Municipio.</w:t>
      </w:r>
    </w:p>
    <w:p w:rsidR="007F1D4C" w:rsidRPr="00F42C8B" w:rsidRDefault="007F1D4C" w:rsidP="00F42C8B">
      <w:pPr>
        <w:pStyle w:val="Prrafodelista"/>
        <w:numPr>
          <w:ilvl w:val="0"/>
          <w:numId w:val="8"/>
        </w:numPr>
        <w:spacing w:line="360" w:lineRule="auto"/>
        <w:jc w:val="both"/>
        <w:rPr>
          <w:rFonts w:ascii="Palatino Linotype" w:hAnsi="Palatino Linotype"/>
        </w:rPr>
      </w:pPr>
      <w:r w:rsidRPr="00F42C8B">
        <w:rPr>
          <w:rFonts w:ascii="Palatino Linotype" w:hAnsi="Palatino Linotype"/>
        </w:rPr>
        <w:t>Fuente de financiamiento en materia de género o atención a la mujer de carácter estatal, federal o internacional, y el monto.</w:t>
      </w:r>
    </w:p>
    <w:p w:rsidR="007F1D4C" w:rsidRPr="00F42C8B" w:rsidRDefault="007F1D4C" w:rsidP="00F42C8B">
      <w:pPr>
        <w:pStyle w:val="Prrafodelista"/>
        <w:numPr>
          <w:ilvl w:val="0"/>
          <w:numId w:val="8"/>
        </w:numPr>
        <w:spacing w:line="360" w:lineRule="auto"/>
        <w:contextualSpacing w:val="0"/>
        <w:jc w:val="both"/>
        <w:rPr>
          <w:rFonts w:ascii="Palatino Linotype" w:hAnsi="Palatino Linotype" w:cs="Arial"/>
        </w:rPr>
      </w:pPr>
      <w:r w:rsidRPr="00F42C8B">
        <w:rPr>
          <w:rFonts w:ascii="Palatino Linotype" w:hAnsi="Palatino Linotype"/>
        </w:rPr>
        <w:t>Monto de recursos gestionados en materia de género o atención a la mujer en el Municipio</w:t>
      </w:r>
    </w:p>
    <w:p w:rsidR="00555E67" w:rsidRPr="00F42C8B" w:rsidRDefault="00555E67" w:rsidP="00F42C8B">
      <w:pPr>
        <w:pStyle w:val="Prrafodelista"/>
        <w:spacing w:line="360" w:lineRule="auto"/>
        <w:rPr>
          <w:rFonts w:ascii="Palatino Linotype" w:eastAsia="Times New Roman" w:hAnsi="Palatino Linotype" w:cs="Times New Roman"/>
          <w:i/>
          <w:lang w:val="es-MX" w:eastAsia="es-MX"/>
        </w:rPr>
      </w:pPr>
    </w:p>
    <w:p w:rsidR="00705883" w:rsidRPr="00F42C8B" w:rsidRDefault="00705883" w:rsidP="00F42C8B">
      <w:pPr>
        <w:pStyle w:val="Prrafodelista"/>
        <w:numPr>
          <w:ilvl w:val="0"/>
          <w:numId w:val="1"/>
        </w:numPr>
        <w:spacing w:before="240" w:after="240" w:line="360" w:lineRule="auto"/>
        <w:ind w:left="0" w:firstLine="0"/>
        <w:jc w:val="both"/>
        <w:rPr>
          <w:rFonts w:ascii="Palatino Linotype" w:hAnsi="Palatino Linotype" w:cs="Arial"/>
        </w:rPr>
      </w:pPr>
      <w:r w:rsidRPr="00F42C8B">
        <w:rPr>
          <w:rFonts w:ascii="Palatino Linotype" w:hAnsi="Palatino Linotype" w:cs="Arial"/>
        </w:rPr>
        <w:t xml:space="preserve">El Sujeto Obligado </w:t>
      </w:r>
      <w:r w:rsidR="004D2FE5" w:rsidRPr="00F42C8B">
        <w:rPr>
          <w:rFonts w:ascii="Palatino Linotype" w:hAnsi="Palatino Linotype" w:cs="Arial"/>
        </w:rPr>
        <w:t>no emitió respuesta a la</w:t>
      </w:r>
      <w:r w:rsidR="007F1D4C" w:rsidRPr="00F42C8B">
        <w:rPr>
          <w:rFonts w:ascii="Palatino Linotype" w:hAnsi="Palatino Linotype" w:cs="Arial"/>
        </w:rPr>
        <w:t>s</w:t>
      </w:r>
      <w:r w:rsidR="004D2FE5" w:rsidRPr="00F42C8B">
        <w:rPr>
          <w:rFonts w:ascii="Palatino Linotype" w:hAnsi="Palatino Linotype" w:cs="Arial"/>
        </w:rPr>
        <w:t xml:space="preserve"> solicitud</w:t>
      </w:r>
      <w:r w:rsidR="007F1D4C" w:rsidRPr="00F42C8B">
        <w:rPr>
          <w:rFonts w:ascii="Palatino Linotype" w:hAnsi="Palatino Linotype" w:cs="Arial"/>
        </w:rPr>
        <w:t>es</w:t>
      </w:r>
      <w:r w:rsidR="004D2FE5" w:rsidRPr="00F42C8B">
        <w:rPr>
          <w:rFonts w:ascii="Palatino Linotype" w:hAnsi="Palatino Linotype" w:cs="Arial"/>
        </w:rPr>
        <w:t>, siendo esto el motivo de inconformidad del recurrente.</w:t>
      </w:r>
    </w:p>
    <w:p w:rsidR="00705883" w:rsidRPr="00F42C8B" w:rsidRDefault="00705883" w:rsidP="00F42C8B">
      <w:pPr>
        <w:pStyle w:val="Prrafodelista"/>
        <w:spacing w:before="240" w:after="240" w:line="360" w:lineRule="auto"/>
        <w:ind w:left="0"/>
        <w:jc w:val="both"/>
        <w:rPr>
          <w:rFonts w:ascii="Palatino Linotype" w:hAnsi="Palatino Linotype" w:cs="Arial"/>
        </w:rPr>
      </w:pPr>
    </w:p>
    <w:p w:rsidR="00E02855" w:rsidRPr="00F42C8B" w:rsidRDefault="00E02855" w:rsidP="00F42C8B">
      <w:pPr>
        <w:pStyle w:val="Prrafodelista"/>
        <w:numPr>
          <w:ilvl w:val="0"/>
          <w:numId w:val="1"/>
        </w:numPr>
        <w:spacing w:line="360" w:lineRule="auto"/>
        <w:ind w:left="0" w:firstLine="0"/>
        <w:jc w:val="both"/>
        <w:rPr>
          <w:rFonts w:ascii="Palatino Linotype" w:eastAsia="MS Mincho" w:hAnsi="Palatino Linotype" w:cs="Arial"/>
        </w:rPr>
      </w:pPr>
      <w:r w:rsidRPr="00F42C8B">
        <w:rPr>
          <w:rFonts w:ascii="Palatino Linotype" w:eastAsia="Times New Roman" w:hAnsi="Palatino Linotype" w:cs="Arial"/>
        </w:rPr>
        <w:t xml:space="preserve">En dichas condiciones, la </w:t>
      </w:r>
      <w:proofErr w:type="spellStart"/>
      <w:r w:rsidRPr="00F42C8B">
        <w:rPr>
          <w:rFonts w:ascii="Palatino Linotype" w:eastAsia="Times New Roman" w:hAnsi="Palatino Linotype" w:cs="Arial"/>
          <w:i/>
        </w:rPr>
        <w:t>litis</w:t>
      </w:r>
      <w:proofErr w:type="spellEnd"/>
      <w:r w:rsidRPr="00F42C8B">
        <w:rPr>
          <w:rFonts w:ascii="Palatino Linotype" w:eastAsia="Times New Roman" w:hAnsi="Palatino Linotype" w:cs="Arial"/>
        </w:rPr>
        <w:t xml:space="preserve"> a resolver en este recurso se circunscribe a determinar si </w:t>
      </w:r>
      <w:r w:rsidRPr="00F42C8B">
        <w:rPr>
          <w:rFonts w:ascii="Palatino Linotype" w:eastAsia="MS Mincho" w:hAnsi="Palatino Linotype" w:cs="Arial"/>
        </w:rPr>
        <w:t xml:space="preserve">se actualiza la causal de procedencia prevista en el artículo 179, fracción </w:t>
      </w:r>
      <w:r w:rsidR="00AD1284" w:rsidRPr="00F42C8B">
        <w:rPr>
          <w:rFonts w:ascii="Palatino Linotype" w:eastAsia="MS Mincho" w:hAnsi="Palatino Linotype" w:cs="Arial"/>
          <w:b/>
        </w:rPr>
        <w:t>VI</w:t>
      </w:r>
      <w:r w:rsidR="00C76F51" w:rsidRPr="00F42C8B">
        <w:rPr>
          <w:rFonts w:ascii="Palatino Linotype" w:eastAsia="MS Mincho" w:hAnsi="Palatino Linotype" w:cs="Arial"/>
          <w:b/>
        </w:rPr>
        <w:t>I</w:t>
      </w:r>
      <w:r w:rsidR="004D2FE5" w:rsidRPr="00F42C8B">
        <w:rPr>
          <w:rFonts w:ascii="Palatino Linotype" w:eastAsia="MS Mincho" w:hAnsi="Palatino Linotype" w:cs="Arial"/>
        </w:rPr>
        <w:t xml:space="preserve">, </w:t>
      </w:r>
      <w:r w:rsidRPr="00F42C8B">
        <w:rPr>
          <w:rFonts w:ascii="Palatino Linotype" w:eastAsia="MS Mincho" w:hAnsi="Palatino Linotype" w:cs="Arial"/>
        </w:rPr>
        <w:t>de la Ley de Transparencia y Acceso a la Información Pública del Estado de México y Municipios.</w:t>
      </w:r>
    </w:p>
    <w:p w:rsidR="00AD1284" w:rsidRPr="00F42C8B" w:rsidRDefault="00AD1284" w:rsidP="00F42C8B">
      <w:pPr>
        <w:pStyle w:val="Prrafodelista"/>
        <w:spacing w:line="360" w:lineRule="auto"/>
        <w:rPr>
          <w:rFonts w:ascii="Palatino Linotype" w:eastAsia="MS Mincho" w:hAnsi="Palatino Linotype" w:cs="Arial"/>
        </w:rPr>
      </w:pPr>
    </w:p>
    <w:p w:rsidR="00AD1284" w:rsidRPr="00F42C8B" w:rsidRDefault="00AD1284" w:rsidP="00F42C8B">
      <w:pPr>
        <w:pStyle w:val="Prrafodelista"/>
        <w:spacing w:line="360" w:lineRule="auto"/>
        <w:rPr>
          <w:rFonts w:ascii="Palatino Linotype" w:eastAsia="MS Mincho" w:hAnsi="Palatino Linotype" w:cs="Arial"/>
        </w:rPr>
      </w:pPr>
    </w:p>
    <w:p w:rsidR="00E02855" w:rsidRPr="00F42C8B" w:rsidRDefault="00E02855" w:rsidP="00F42C8B">
      <w:pPr>
        <w:pStyle w:val="Ttulo1"/>
        <w:spacing w:before="0" w:line="360" w:lineRule="auto"/>
        <w:rPr>
          <w:szCs w:val="24"/>
        </w:rPr>
      </w:pPr>
      <w:bookmarkStart w:id="12" w:name="_Toc499201873"/>
      <w:bookmarkStart w:id="13" w:name="_Toc3372324"/>
      <w:bookmarkStart w:id="14" w:name="_Toc18606229"/>
      <w:r w:rsidRPr="00F42C8B">
        <w:rPr>
          <w:szCs w:val="24"/>
        </w:rPr>
        <w:t>CUARTO. Estudio y resolución del asunto</w:t>
      </w:r>
      <w:bookmarkEnd w:id="12"/>
      <w:bookmarkEnd w:id="13"/>
      <w:r w:rsidR="00AD1284" w:rsidRPr="00F42C8B">
        <w:rPr>
          <w:szCs w:val="24"/>
        </w:rPr>
        <w:t>.</w:t>
      </w:r>
      <w:bookmarkEnd w:id="14"/>
    </w:p>
    <w:p w:rsidR="00E02855" w:rsidRPr="00F42C8B" w:rsidRDefault="00E02855" w:rsidP="00F42C8B">
      <w:pPr>
        <w:spacing w:line="360" w:lineRule="auto"/>
        <w:rPr>
          <w:rFonts w:ascii="Palatino Linotype" w:hAnsi="Palatino Linotype"/>
          <w:lang w:val="es-MX" w:eastAsia="en-US"/>
        </w:rPr>
      </w:pPr>
    </w:p>
    <w:p w:rsidR="00893814" w:rsidRPr="00F42C8B" w:rsidRDefault="00893814" w:rsidP="00F42C8B">
      <w:pPr>
        <w:pStyle w:val="Ttulo2"/>
        <w:numPr>
          <w:ilvl w:val="0"/>
          <w:numId w:val="2"/>
        </w:numPr>
        <w:spacing w:line="360" w:lineRule="auto"/>
        <w:rPr>
          <w:rFonts w:ascii="Palatino Linotype" w:hAnsi="Palatino Linotype"/>
          <w:b/>
          <w:color w:val="auto"/>
          <w:sz w:val="24"/>
          <w:szCs w:val="24"/>
        </w:rPr>
      </w:pPr>
      <w:bookmarkStart w:id="15" w:name="_Toc17308804"/>
      <w:bookmarkStart w:id="16" w:name="_Toc18606230"/>
      <w:r w:rsidRPr="00F42C8B">
        <w:rPr>
          <w:rFonts w:ascii="Palatino Linotype" w:hAnsi="Palatino Linotype"/>
          <w:b/>
          <w:color w:val="auto"/>
          <w:sz w:val="24"/>
          <w:szCs w:val="24"/>
        </w:rPr>
        <w:t>La omisión de atender una solicitud de acceso a la información.</w:t>
      </w:r>
      <w:bookmarkEnd w:id="15"/>
      <w:bookmarkEnd w:id="16"/>
    </w:p>
    <w:p w:rsidR="00893814" w:rsidRPr="00F42C8B" w:rsidRDefault="00893814" w:rsidP="00F42C8B">
      <w:pPr>
        <w:spacing w:line="360" w:lineRule="auto"/>
        <w:rPr>
          <w:rFonts w:ascii="Palatino Linotype" w:hAnsi="Palatino Linotype"/>
          <w:lang w:val="es-MX" w:eastAsia="en-US"/>
        </w:rPr>
      </w:pPr>
    </w:p>
    <w:p w:rsidR="00893814" w:rsidRPr="00F42C8B" w:rsidRDefault="00893814" w:rsidP="00F42C8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F42C8B">
        <w:rPr>
          <w:rFonts w:ascii="Palatino Linotype" w:eastAsia="Times New Roman" w:hAnsi="Palatino Linotype" w:cs="Arial"/>
          <w:color w:val="000000"/>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F42C8B">
        <w:rPr>
          <w:rFonts w:ascii="Palatino Linotype" w:hAnsi="Palatino Linotype" w:cs="Helvetica"/>
          <w:i/>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F42C8B">
        <w:rPr>
          <w:rStyle w:val="Refdenotaalpie"/>
          <w:rFonts w:ascii="Palatino Linotype" w:hAnsi="Palatino Linotype" w:cs="Helvetica"/>
          <w:i/>
          <w:shd w:val="clear" w:color="auto" w:fill="FFFFFF"/>
        </w:rPr>
        <w:footnoteReference w:id="2"/>
      </w:r>
      <w:r w:rsidRPr="00F42C8B">
        <w:rPr>
          <w:rFonts w:ascii="Palatino Linotype" w:hAnsi="Palatino Linotype" w:cs="Helvetica"/>
          <w:shd w:val="clear" w:color="auto" w:fill="FFFFFF"/>
        </w:rPr>
        <w:t>, por lo tanto, como el mismo ordenamiento refiere que “</w:t>
      </w:r>
      <w:r w:rsidRPr="00F42C8B">
        <w:rPr>
          <w:rFonts w:ascii="Palatino Linotype" w:hAnsi="Palatino Linotype"/>
          <w:i/>
        </w:rPr>
        <w:t>Toda persona tiene derecho al libre acceso a información plural y oportuna, así como a buscar, recibir y difundir información e ideas de toda índole por cualquier medio de expresión.”</w:t>
      </w:r>
      <w:r w:rsidRPr="00F42C8B">
        <w:rPr>
          <w:rStyle w:val="Refdenotaalpie"/>
          <w:rFonts w:ascii="Palatino Linotype" w:hAnsi="Palatino Linotype"/>
          <w:i/>
        </w:rPr>
        <w:footnoteReference w:id="3"/>
      </w:r>
      <w:r w:rsidRPr="00F42C8B">
        <w:rPr>
          <w:rFonts w:ascii="Palatino Linotype" w:hAnsi="Palatino Linotype"/>
          <w:i/>
        </w:rPr>
        <w:t xml:space="preserve">,  </w:t>
      </w:r>
      <w:r w:rsidRPr="00F42C8B">
        <w:rPr>
          <w:rFonts w:ascii="Palatino Linotype" w:hAnsi="Palatino Linotype"/>
        </w:rPr>
        <w:t>se e</w:t>
      </w:r>
      <w:r w:rsidRPr="00F42C8B">
        <w:rPr>
          <w:rFonts w:ascii="Palatino Linotype" w:hAnsi="Palatino Linotype" w:cs="Helvetica"/>
          <w:shd w:val="clear" w:color="auto" w:fill="FFFFFF"/>
        </w:rPr>
        <w:t xml:space="preserve">ntiende que el acceso a la información es un derecho y, todas las autoridades en el ámbito de su competencia se ven impuestas por la obligación de </w:t>
      </w:r>
      <w:r w:rsidRPr="00F42C8B">
        <w:rPr>
          <w:rFonts w:ascii="Palatino Linotype" w:hAnsi="Palatino Linotype" w:cs="Helvetica"/>
          <w:b/>
          <w:shd w:val="clear" w:color="auto" w:fill="FFFFFF"/>
        </w:rPr>
        <w:t>promover, proteger, respetar y garantizar</w:t>
      </w:r>
      <w:r w:rsidRPr="00F42C8B">
        <w:rPr>
          <w:rFonts w:ascii="Palatino Linotype" w:hAnsi="Palatino Linotype" w:cs="Helvetica"/>
          <w:shd w:val="clear" w:color="auto" w:fill="FFFFFF"/>
        </w:rPr>
        <w:t xml:space="preserve"> el libre acceso a la información.</w:t>
      </w:r>
    </w:p>
    <w:p w:rsidR="00893814" w:rsidRPr="00F42C8B" w:rsidRDefault="00893814" w:rsidP="00F42C8B">
      <w:pPr>
        <w:pStyle w:val="Prrafodelista"/>
        <w:spacing w:line="360" w:lineRule="auto"/>
        <w:ind w:left="0" w:right="49"/>
        <w:jc w:val="both"/>
        <w:rPr>
          <w:rFonts w:ascii="Palatino Linotype" w:eastAsia="Times New Roman" w:hAnsi="Palatino Linotype" w:cs="Arial"/>
          <w:color w:val="000000"/>
        </w:rPr>
      </w:pPr>
    </w:p>
    <w:p w:rsidR="00893814" w:rsidRPr="00F42C8B" w:rsidRDefault="00893814" w:rsidP="00F42C8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F42C8B">
        <w:rPr>
          <w:rFonts w:ascii="Palatino Linotype" w:hAnsi="Palatino Linotype" w:cs="Helvetica"/>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F42C8B">
        <w:rPr>
          <w:rFonts w:ascii="Palatino Linotype" w:hAnsi="Palatino Linotype" w:cs="Helvetica"/>
          <w:b/>
          <w:shd w:val="clear" w:color="auto" w:fill="FFFFFF"/>
        </w:rPr>
        <w:t>no promovió, protegió, respetó ni garantizo el derecho constitucional y convencionalmente reconocido de acceso a la información</w:t>
      </w:r>
      <w:r w:rsidRPr="00F42C8B">
        <w:rPr>
          <w:rFonts w:ascii="Palatino Linotype" w:hAnsi="Palatino Linotype" w:cs="Helvetica"/>
          <w:shd w:val="clear" w:color="auto" w:fill="FFFFFF"/>
        </w:rPr>
        <w:t xml:space="preserve">, toda vez que no brindó lo que le fue solicitado en el tiempo previamente establecido para tal efecto, provocando así que el particular deba de recurrir a </w:t>
      </w:r>
      <w:r w:rsidRPr="00F42C8B">
        <w:rPr>
          <w:rFonts w:ascii="Palatino Linotype" w:hAnsi="Palatino Linotype" w:cs="Helvetica"/>
          <w:i/>
          <w:shd w:val="clear" w:color="auto" w:fill="FFFFFF"/>
        </w:rPr>
        <w:t>“la garantía secundaria mediante la cual se pretender reparar cualquier posible afectación al derecho de acceso a la información pública…”</w:t>
      </w:r>
      <w:r w:rsidRPr="00F42C8B">
        <w:rPr>
          <w:rStyle w:val="Refdenotaalpie"/>
          <w:rFonts w:ascii="Palatino Linotype" w:hAnsi="Palatino Linotype" w:cs="Helvetica"/>
          <w:i/>
          <w:shd w:val="clear" w:color="auto" w:fill="FFFFFF"/>
        </w:rPr>
        <w:footnoteReference w:id="4"/>
      </w:r>
      <w:r w:rsidRPr="00F42C8B">
        <w:rPr>
          <w:rFonts w:ascii="Palatino Linotype" w:hAnsi="Palatino Linotype" w:cs="Helvetica"/>
          <w:i/>
          <w:shd w:val="clear" w:color="auto" w:fill="FFFFFF"/>
        </w:rPr>
        <w:t xml:space="preserve"> </w:t>
      </w:r>
      <w:r w:rsidRPr="00F42C8B">
        <w:rPr>
          <w:rFonts w:ascii="Palatino Linotype" w:hAnsi="Palatino Linotype" w:cs="Helvetica"/>
          <w:shd w:val="clear" w:color="auto" w:fill="FFFFFF"/>
        </w:rPr>
        <w:t>siendo el recurso de revisión.</w:t>
      </w:r>
    </w:p>
    <w:p w:rsidR="00893814" w:rsidRPr="00F42C8B" w:rsidRDefault="00893814" w:rsidP="00F42C8B">
      <w:pPr>
        <w:pStyle w:val="Prrafodelista"/>
        <w:spacing w:line="360" w:lineRule="auto"/>
        <w:rPr>
          <w:rFonts w:ascii="Palatino Linotype" w:eastAsia="Times New Roman" w:hAnsi="Palatino Linotype" w:cs="Arial"/>
          <w:color w:val="000000"/>
        </w:rPr>
      </w:pPr>
    </w:p>
    <w:p w:rsidR="00893814" w:rsidRPr="00F42C8B" w:rsidRDefault="00893814" w:rsidP="00F42C8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Se reitera que la omisión a atender una solicitud de información representa una afectación continua al derecho de acceso a la información, y es importante señalar que este derecho se colma una vez que se hace entrega </w:t>
      </w:r>
      <w:r w:rsidRPr="00F42C8B">
        <w:rPr>
          <w:rFonts w:ascii="Palatino Linotype" w:hAnsi="Palatino Linotype" w:cs="Arial"/>
          <w:lang w:val="es-MX"/>
        </w:rPr>
        <w:t xml:space="preserve">del </w:t>
      </w:r>
      <w:r w:rsidRPr="00F42C8B">
        <w:rPr>
          <w:rFonts w:ascii="Palatino Linotype" w:hAnsi="Palatino Linotype" w:cs="Arial"/>
          <w:b/>
          <w:u w:val="single"/>
          <w:lang w:val="es-MX"/>
        </w:rPr>
        <w:t>soporte documental</w:t>
      </w:r>
      <w:r w:rsidRPr="00F42C8B">
        <w:rPr>
          <w:rFonts w:ascii="Palatino Linotype" w:hAnsi="Palatino Linotype" w:cs="Arial"/>
          <w:lang w:val="es-MX"/>
        </w:rPr>
        <w:t xml:space="preserve"> que el </w:t>
      </w:r>
      <w:r w:rsidRPr="00F42C8B">
        <w:rPr>
          <w:rFonts w:ascii="Palatino Linotype" w:hAnsi="Palatino Linotype" w:cs="Arial"/>
          <w:b/>
          <w:lang w:val="es-MX"/>
        </w:rPr>
        <w:t>Sujeto Obligado</w:t>
      </w:r>
      <w:r w:rsidRPr="00F42C8B">
        <w:rPr>
          <w:rFonts w:ascii="Palatino Linotype" w:hAnsi="Palatino Linotype" w:cs="Arial"/>
          <w:lang w:val="es-MX"/>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rsidR="00893814" w:rsidRPr="00F42C8B" w:rsidRDefault="00893814" w:rsidP="00F42C8B">
      <w:pPr>
        <w:pStyle w:val="Prrafodelista"/>
        <w:autoSpaceDE w:val="0"/>
        <w:autoSpaceDN w:val="0"/>
        <w:adjustRightInd w:val="0"/>
        <w:spacing w:line="360" w:lineRule="auto"/>
        <w:ind w:left="0"/>
        <w:jc w:val="both"/>
        <w:rPr>
          <w:rFonts w:ascii="Palatino Linotype" w:hAnsi="Palatino Linotype"/>
        </w:rPr>
      </w:pPr>
    </w:p>
    <w:p w:rsidR="00893814" w:rsidRPr="00F42C8B" w:rsidRDefault="00893814" w:rsidP="00F42C8B">
      <w:pPr>
        <w:pStyle w:val="Prrafodelista"/>
        <w:numPr>
          <w:ilvl w:val="0"/>
          <w:numId w:val="1"/>
        </w:numPr>
        <w:autoSpaceDE w:val="0"/>
        <w:autoSpaceDN w:val="0"/>
        <w:adjustRightInd w:val="0"/>
        <w:spacing w:line="360" w:lineRule="auto"/>
        <w:ind w:left="0" w:firstLine="0"/>
        <w:jc w:val="both"/>
        <w:rPr>
          <w:rFonts w:ascii="Palatino Linotype" w:hAnsi="Palatino Linotype"/>
          <w:b/>
        </w:rPr>
      </w:pPr>
      <w:r w:rsidRPr="00F42C8B">
        <w:rPr>
          <w:rFonts w:ascii="Palatino Linotype" w:hAnsi="Palatino Linotype"/>
        </w:rPr>
        <w:t>Bajo ese tenor y de acuerdo con el artículo 166 primer párrafo de la</w:t>
      </w:r>
      <w:r w:rsidRPr="00F42C8B">
        <w:rPr>
          <w:rFonts w:ascii="Palatino Linotype" w:hAnsi="Palatino Linotype"/>
          <w:lang w:val="es-MX" w:eastAsia="en-US"/>
        </w:rPr>
        <w:t xml:space="preserve"> </w:t>
      </w:r>
      <w:r w:rsidRPr="00F42C8B">
        <w:rPr>
          <w:rFonts w:ascii="Palatino Linotype" w:hAnsi="Palatino Linotype"/>
          <w:b/>
        </w:rPr>
        <w:t xml:space="preserve">Ley de Transparencia y Acceso a la Información Pública del Estado de México y Municipios, </w:t>
      </w:r>
      <w:r w:rsidRPr="00F42C8B">
        <w:rPr>
          <w:rFonts w:ascii="Palatino Linotype" w:hAnsi="Palatino Linotype"/>
          <w:color w:val="000000" w:themeColor="text1"/>
        </w:rPr>
        <w:t>la obligación de acceso a la información pública se tendrá por cumplida cuando el solicitante tenga a su disposición la información requerida, o cuando realice la consulta de la misma en el lugar en el que ésta se localice, tal como se cita:</w:t>
      </w:r>
    </w:p>
    <w:p w:rsidR="00893814" w:rsidRPr="00F42C8B" w:rsidRDefault="00893814" w:rsidP="00F42C8B">
      <w:pPr>
        <w:pStyle w:val="Prrafodelista"/>
        <w:autoSpaceDE w:val="0"/>
        <w:autoSpaceDN w:val="0"/>
        <w:adjustRightInd w:val="0"/>
        <w:spacing w:line="360" w:lineRule="auto"/>
        <w:ind w:left="0"/>
        <w:jc w:val="both"/>
        <w:rPr>
          <w:rFonts w:ascii="Palatino Linotype" w:hAnsi="Palatino Linotype"/>
          <w:b/>
        </w:rPr>
      </w:pPr>
    </w:p>
    <w:p w:rsidR="00893814" w:rsidRPr="00F42C8B" w:rsidRDefault="00893814" w:rsidP="00F42C8B">
      <w:pPr>
        <w:pStyle w:val="Prrafodelista"/>
        <w:shd w:val="clear" w:color="auto" w:fill="FFFFFF"/>
        <w:spacing w:before="240" w:after="200" w:line="360" w:lineRule="auto"/>
        <w:ind w:left="567" w:right="616"/>
        <w:jc w:val="both"/>
        <w:rPr>
          <w:rFonts w:ascii="Palatino Linotype" w:hAnsi="Palatino Linotype"/>
          <w:i/>
          <w:color w:val="000000" w:themeColor="text1"/>
        </w:rPr>
      </w:pPr>
      <w:r w:rsidRPr="00F42C8B">
        <w:rPr>
          <w:rFonts w:ascii="Palatino Linotype" w:hAnsi="Palatino Linotype"/>
          <w:b/>
          <w:i/>
          <w:color w:val="000000" w:themeColor="text1"/>
        </w:rPr>
        <w:t>Artículo 166.</w:t>
      </w:r>
      <w:r w:rsidRPr="00F42C8B">
        <w:rPr>
          <w:rFonts w:ascii="Palatino Linotype" w:hAnsi="Palatino Linotype"/>
          <w:i/>
          <w:color w:val="000000" w:themeColor="text1"/>
        </w:rPr>
        <w:t xml:space="preserve"> La obligación de acceso a la información pública se tendrá por cumplida cuando el solicitante tenga a su disposición la información requerida, o cuando realice la consulta de la misma en el lugar en el que ésta se localice. </w:t>
      </w:r>
    </w:p>
    <w:p w:rsidR="00893814" w:rsidRPr="00F42C8B" w:rsidRDefault="00893814" w:rsidP="00F42C8B">
      <w:pPr>
        <w:pStyle w:val="Prrafodelista"/>
        <w:shd w:val="clear" w:color="auto" w:fill="FFFFFF"/>
        <w:spacing w:before="240" w:after="200" w:line="360" w:lineRule="auto"/>
        <w:ind w:left="567" w:right="616"/>
        <w:jc w:val="both"/>
        <w:rPr>
          <w:rFonts w:ascii="Palatino Linotype" w:hAnsi="Palatino Linotype"/>
          <w:i/>
          <w:color w:val="000000" w:themeColor="text1"/>
        </w:rPr>
      </w:pPr>
      <w:r w:rsidRPr="00F42C8B">
        <w:rPr>
          <w:rFonts w:ascii="Palatino Linotype" w:hAnsi="Palatino Linotype"/>
          <w:b/>
          <w:i/>
          <w:color w:val="000000" w:themeColor="text1"/>
        </w:rPr>
        <w:t>…</w:t>
      </w:r>
    </w:p>
    <w:p w:rsidR="00893814" w:rsidRPr="00F42C8B" w:rsidRDefault="00893814" w:rsidP="00F42C8B">
      <w:pPr>
        <w:pStyle w:val="Prrafodelista"/>
        <w:autoSpaceDE w:val="0"/>
        <w:autoSpaceDN w:val="0"/>
        <w:adjustRightInd w:val="0"/>
        <w:spacing w:line="360" w:lineRule="auto"/>
        <w:ind w:left="0"/>
        <w:jc w:val="both"/>
        <w:rPr>
          <w:rFonts w:ascii="Palatino Linotype" w:hAnsi="Palatino Linotype"/>
        </w:rPr>
      </w:pPr>
    </w:p>
    <w:p w:rsidR="00893814" w:rsidRPr="00F42C8B" w:rsidRDefault="00893814" w:rsidP="00F42C8B">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rPr>
      </w:pPr>
      <w:r w:rsidRPr="00F42C8B">
        <w:rPr>
          <w:rFonts w:ascii="Palatino Linotype" w:eastAsia="Times New Roman" w:hAnsi="Palatino Linotype" w:cs="Arial"/>
          <w:color w:val="000000" w:themeColor="text1"/>
          <w:lang w:eastAsia="es-MX"/>
        </w:rPr>
        <w:t xml:space="preserve">Además, el derecho a la información es la </w:t>
      </w:r>
      <w:r w:rsidRPr="00F42C8B">
        <w:rPr>
          <w:rFonts w:ascii="Palatino Linotype" w:eastAsia="MS Mincho" w:hAnsi="Palatino Linotype" w:cs="Times New Roman"/>
          <w:i/>
        </w:rPr>
        <w:t>igualdad de oportunidades para recibir, buscar e impartir información</w:t>
      </w:r>
      <w:r w:rsidRPr="00F42C8B">
        <w:rPr>
          <w:rStyle w:val="Refdenotaalpie"/>
          <w:rFonts w:ascii="Palatino Linotype" w:eastAsia="MS Mincho" w:hAnsi="Palatino Linotype" w:cs="Times New Roman"/>
          <w:i/>
        </w:rPr>
        <w:footnoteReference w:id="5"/>
      </w:r>
      <w:r w:rsidRPr="00F42C8B">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42C8B">
        <w:rPr>
          <w:rStyle w:val="Refdenotaalpie"/>
          <w:rFonts w:ascii="Palatino Linotype" w:eastAsia="MS Mincho" w:hAnsi="Palatino Linotype" w:cs="Times New Roman"/>
        </w:rPr>
        <w:footnoteReference w:id="6"/>
      </w:r>
      <w:r w:rsidRPr="00F42C8B">
        <w:rPr>
          <w:rFonts w:ascii="Palatino Linotype" w:eastAsia="MS Mincho" w:hAnsi="Palatino Linotype" w:cs="Times New Roman"/>
          <w:i/>
        </w:rPr>
        <w:t xml:space="preserve"> </w:t>
      </w:r>
      <w:r w:rsidRPr="00F42C8B">
        <w:rPr>
          <w:rFonts w:ascii="Palatino Linotype" w:eastAsia="MS Mincho" w:hAnsi="Palatino Linotype" w:cs="Times New Roman"/>
        </w:rPr>
        <w:t xml:space="preserve">que se constituye como una herramienta fundamental para </w:t>
      </w:r>
      <w:r w:rsidRPr="00F42C8B">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F42C8B">
        <w:rPr>
          <w:rStyle w:val="Refdenotaalpie"/>
          <w:rFonts w:ascii="Palatino Linotype" w:eastAsia="MS Mincho" w:hAnsi="Palatino Linotype" w:cs="Times New Roman"/>
          <w:i/>
        </w:rPr>
        <w:footnoteReference w:id="7"/>
      </w:r>
      <w:r w:rsidRPr="00F42C8B">
        <w:rPr>
          <w:rFonts w:ascii="Palatino Linotype" w:eastAsia="MS Mincho" w:hAnsi="Palatino Linotype" w:cs="Times New Roman"/>
        </w:rPr>
        <w:t>fomentando</w:t>
      </w:r>
      <w:r w:rsidRPr="00F42C8B">
        <w:rPr>
          <w:rFonts w:ascii="Palatino Linotype" w:eastAsia="MS Mincho" w:hAnsi="Palatino Linotype" w:cs="Times New Roman"/>
          <w:i/>
        </w:rPr>
        <w:t xml:space="preserve"> la transparencia de las actividades estatales y</w:t>
      </w:r>
      <w:r w:rsidRPr="00F42C8B">
        <w:rPr>
          <w:rFonts w:ascii="Palatino Linotype" w:eastAsia="MS Mincho" w:hAnsi="Palatino Linotype" w:cs="Times New Roman"/>
        </w:rPr>
        <w:t xml:space="preserve"> promoviendo</w:t>
      </w:r>
      <w:r w:rsidRPr="00F42C8B">
        <w:rPr>
          <w:rFonts w:ascii="Palatino Linotype" w:eastAsia="MS Mincho" w:hAnsi="Palatino Linotype" w:cs="Times New Roman"/>
          <w:i/>
        </w:rPr>
        <w:t xml:space="preserve"> la responsabilidad de los funcionarios sobre su gestión pública</w:t>
      </w:r>
      <w:r w:rsidRPr="00F42C8B">
        <w:rPr>
          <w:rStyle w:val="Refdenotaalpie"/>
          <w:rFonts w:ascii="Palatino Linotype" w:eastAsia="MS Mincho" w:hAnsi="Palatino Linotype" w:cs="Times New Roman"/>
          <w:i/>
        </w:rPr>
        <w:footnoteReference w:id="8"/>
      </w:r>
      <w:r w:rsidRPr="00F42C8B">
        <w:rPr>
          <w:rFonts w:ascii="Palatino Linotype" w:eastAsia="MS Mincho" w:hAnsi="Palatino Linotype" w:cs="Times New Roman"/>
          <w:i/>
        </w:rPr>
        <w:t xml:space="preserve"> </w:t>
      </w:r>
      <w:r w:rsidRPr="00F42C8B">
        <w:rPr>
          <w:rFonts w:ascii="Palatino Linotype" w:eastAsia="MS Mincho" w:hAnsi="Palatino Linotype" w:cs="Times New Roman"/>
        </w:rPr>
        <w:t>que permite</w:t>
      </w:r>
      <w:r w:rsidRPr="00F42C8B">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F42C8B">
        <w:rPr>
          <w:rStyle w:val="Refdenotaalpie"/>
          <w:rFonts w:ascii="Palatino Linotype" w:eastAsia="MS Mincho" w:hAnsi="Palatino Linotype" w:cs="Times New Roman"/>
          <w:i/>
        </w:rPr>
        <w:footnoteReference w:id="9"/>
      </w:r>
      <w:r w:rsidRPr="00F42C8B">
        <w:rPr>
          <w:rFonts w:ascii="Palatino Linotype" w:eastAsia="MS Mincho" w:hAnsi="Palatino Linotype" w:cs="Times New Roman"/>
        </w:rPr>
        <w:t xml:space="preserve"> ”.</w:t>
      </w:r>
    </w:p>
    <w:p w:rsidR="00893814" w:rsidRPr="00F42C8B" w:rsidRDefault="00893814" w:rsidP="00F42C8B">
      <w:pPr>
        <w:pStyle w:val="Prrafodelista"/>
        <w:autoSpaceDE w:val="0"/>
        <w:autoSpaceDN w:val="0"/>
        <w:adjustRightInd w:val="0"/>
        <w:spacing w:before="240" w:after="360" w:line="360" w:lineRule="auto"/>
        <w:ind w:left="0"/>
        <w:jc w:val="both"/>
        <w:rPr>
          <w:rFonts w:ascii="Palatino Linotype" w:hAnsi="Palatino Linotype"/>
        </w:rPr>
      </w:pPr>
    </w:p>
    <w:p w:rsidR="00893814" w:rsidRPr="00F42C8B" w:rsidRDefault="00893814" w:rsidP="00F42C8B">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F42C8B">
        <w:rPr>
          <w:rFonts w:ascii="Palatino Linotype" w:hAnsi="Palatino Linotype" w:cs="Arial"/>
        </w:rPr>
        <w:t xml:space="preserve">Ahora bien para entender los alcances de la información pública se considera importante citar el criterio </w:t>
      </w:r>
      <w:r w:rsidRPr="00F42C8B">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F42C8B">
        <w:rPr>
          <w:rFonts w:ascii="Palatino Linotype" w:hAnsi="Palatino Linotype" w:cs="Arial"/>
        </w:rPr>
        <w:t>cuyo rubro y texto dispone:</w:t>
      </w:r>
    </w:p>
    <w:p w:rsidR="00893814" w:rsidRPr="00F42C8B" w:rsidRDefault="00893814" w:rsidP="00F42C8B">
      <w:pPr>
        <w:pStyle w:val="Prrafodelista"/>
        <w:autoSpaceDE w:val="0"/>
        <w:autoSpaceDN w:val="0"/>
        <w:adjustRightInd w:val="0"/>
        <w:spacing w:line="360" w:lineRule="auto"/>
        <w:ind w:left="0"/>
        <w:jc w:val="both"/>
        <w:rPr>
          <w:rFonts w:ascii="Palatino Linotype" w:hAnsi="Palatino Linotype" w:cs="Arial"/>
          <w:lang w:val="es-MX"/>
        </w:rPr>
      </w:pPr>
    </w:p>
    <w:p w:rsidR="00893814" w:rsidRPr="00F42C8B" w:rsidRDefault="00893814" w:rsidP="00F42C8B">
      <w:pPr>
        <w:autoSpaceDE w:val="0"/>
        <w:autoSpaceDN w:val="0"/>
        <w:adjustRightInd w:val="0"/>
        <w:spacing w:line="360" w:lineRule="auto"/>
        <w:ind w:left="567" w:right="567"/>
        <w:jc w:val="both"/>
        <w:rPr>
          <w:rFonts w:ascii="Palatino Linotype" w:hAnsi="Palatino Linotype" w:cs="Arial"/>
          <w:b/>
          <w:i/>
          <w:lang w:val="es-MX" w:eastAsia="es-MX"/>
        </w:rPr>
      </w:pPr>
      <w:r w:rsidRPr="00F42C8B">
        <w:rPr>
          <w:rFonts w:ascii="Palatino Linotype" w:hAnsi="Palatino Linotype" w:cs="Arial"/>
          <w:b/>
          <w:i/>
          <w:lang w:val="es-MX" w:eastAsia="es-MX"/>
        </w:rPr>
        <w:t>“CRITERIO 0002-11</w:t>
      </w:r>
    </w:p>
    <w:p w:rsidR="00893814" w:rsidRPr="00F42C8B" w:rsidRDefault="00893814" w:rsidP="00F42C8B">
      <w:pPr>
        <w:autoSpaceDE w:val="0"/>
        <w:autoSpaceDN w:val="0"/>
        <w:adjustRightInd w:val="0"/>
        <w:spacing w:line="360" w:lineRule="auto"/>
        <w:ind w:left="567" w:right="567"/>
        <w:jc w:val="both"/>
        <w:rPr>
          <w:rFonts w:ascii="Palatino Linotype" w:hAnsi="Palatino Linotype" w:cs="Arial"/>
          <w:i/>
          <w:lang w:val="es-MX" w:eastAsia="es-MX"/>
        </w:rPr>
      </w:pPr>
      <w:r w:rsidRPr="00F42C8B">
        <w:rPr>
          <w:rFonts w:ascii="Palatino Linotype" w:hAnsi="Palatino Linotype" w:cs="Arial"/>
          <w:b/>
          <w:i/>
          <w:lang w:val="es-MX" w:eastAsia="es-MX"/>
        </w:rPr>
        <w:t xml:space="preserve">INFORMACIÓN PÚBLICA, CONCEPTO DE, EN MATERIA DE TRANSPARENCIA. INTERPRETACIÓN TEMÁTICA DE LOS ARTÍCULOS 2, FRACCIÓN </w:t>
      </w:r>
      <w:r w:rsidRPr="00F42C8B">
        <w:rPr>
          <w:rFonts w:ascii="Palatino Linotype" w:hAnsi="Palatino Linotype" w:cs="Arial"/>
          <w:b/>
          <w:bCs/>
          <w:i/>
          <w:lang w:val="es-MX" w:eastAsia="es-MX"/>
        </w:rPr>
        <w:t xml:space="preserve">V, XV, Y XVI, </w:t>
      </w:r>
      <w:r w:rsidRPr="00F42C8B">
        <w:rPr>
          <w:rFonts w:ascii="Palatino Linotype" w:hAnsi="Palatino Linotype" w:cs="Arial"/>
          <w:b/>
          <w:i/>
          <w:lang w:val="es-MX" w:eastAsia="es-MX"/>
        </w:rPr>
        <w:t>3, 4,11 Y 41.</w:t>
      </w:r>
      <w:r w:rsidRPr="00F42C8B">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93814" w:rsidRPr="00F42C8B" w:rsidRDefault="00893814" w:rsidP="00F42C8B">
      <w:pPr>
        <w:autoSpaceDE w:val="0"/>
        <w:autoSpaceDN w:val="0"/>
        <w:adjustRightInd w:val="0"/>
        <w:spacing w:line="360" w:lineRule="auto"/>
        <w:ind w:left="567" w:right="567"/>
        <w:jc w:val="both"/>
        <w:rPr>
          <w:rFonts w:ascii="Palatino Linotype" w:hAnsi="Palatino Linotype" w:cs="Arial"/>
          <w:i/>
          <w:lang w:val="es-MX" w:eastAsia="es-MX"/>
        </w:rPr>
      </w:pPr>
      <w:r w:rsidRPr="00F42C8B">
        <w:rPr>
          <w:rFonts w:ascii="Palatino Linotype" w:hAnsi="Palatino Linotype" w:cs="Arial"/>
          <w:i/>
          <w:lang w:val="es-MX" w:eastAsia="es-MX"/>
        </w:rPr>
        <w:t>En consecuencia el acceso a la información se refiere a que se cumplan cualquiera de los siguientes tres supuestos:</w:t>
      </w:r>
    </w:p>
    <w:p w:rsidR="00893814" w:rsidRPr="00F42C8B" w:rsidRDefault="00893814" w:rsidP="00F42C8B">
      <w:pPr>
        <w:autoSpaceDE w:val="0"/>
        <w:autoSpaceDN w:val="0"/>
        <w:adjustRightInd w:val="0"/>
        <w:spacing w:line="360" w:lineRule="auto"/>
        <w:ind w:left="567" w:right="567"/>
        <w:jc w:val="both"/>
        <w:rPr>
          <w:rFonts w:ascii="Palatino Linotype" w:hAnsi="Palatino Linotype" w:cs="Arial"/>
          <w:i/>
          <w:lang w:val="es-MX" w:eastAsia="es-MX"/>
        </w:rPr>
      </w:pPr>
      <w:r w:rsidRPr="00F42C8B">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893814" w:rsidRPr="00F42C8B" w:rsidRDefault="00893814" w:rsidP="00F42C8B">
      <w:pPr>
        <w:autoSpaceDE w:val="0"/>
        <w:autoSpaceDN w:val="0"/>
        <w:adjustRightInd w:val="0"/>
        <w:spacing w:line="360" w:lineRule="auto"/>
        <w:ind w:left="567" w:right="567"/>
        <w:jc w:val="both"/>
        <w:rPr>
          <w:rFonts w:ascii="Palatino Linotype" w:hAnsi="Palatino Linotype" w:cs="Arial"/>
          <w:i/>
          <w:lang w:val="es-MX" w:eastAsia="es-MX"/>
        </w:rPr>
      </w:pPr>
      <w:r w:rsidRPr="00F42C8B">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893814" w:rsidRPr="00F42C8B" w:rsidRDefault="00893814" w:rsidP="00F42C8B">
      <w:pPr>
        <w:spacing w:line="360" w:lineRule="auto"/>
        <w:ind w:left="567" w:right="567"/>
        <w:jc w:val="both"/>
        <w:rPr>
          <w:rFonts w:ascii="Palatino Linotype" w:hAnsi="Palatino Linotype" w:cs="Arial"/>
          <w:i/>
          <w:color w:val="000000" w:themeColor="text1"/>
        </w:rPr>
      </w:pPr>
      <w:r w:rsidRPr="00F42C8B">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893814" w:rsidRPr="00F42C8B" w:rsidRDefault="00893814" w:rsidP="00F42C8B">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F42C8B">
        <w:rPr>
          <w:rFonts w:ascii="Palatino Linotype" w:hAnsi="Palatino Linotype"/>
          <w:color w:val="000000" w:themeColor="text1"/>
        </w:rPr>
        <w:t>En esa virtud, el</w:t>
      </w:r>
      <w:r w:rsidRPr="00F42C8B">
        <w:rPr>
          <w:rStyle w:val="apple-converted-space"/>
          <w:rFonts w:ascii="Palatino Linotype" w:hAnsi="Palatino Linotype"/>
          <w:color w:val="000000" w:themeColor="text1"/>
        </w:rPr>
        <w:t xml:space="preserve"> </w:t>
      </w:r>
      <w:r w:rsidRPr="00F42C8B">
        <w:rPr>
          <w:rFonts w:ascii="Palatino Linotype" w:hAnsi="Palatino Linotype"/>
          <w:b/>
          <w:bCs/>
          <w:color w:val="000000" w:themeColor="text1"/>
        </w:rPr>
        <w:t>Sujeto Obligado</w:t>
      </w:r>
      <w:r w:rsidRPr="00F42C8B">
        <w:rPr>
          <w:rStyle w:val="apple-converted-space"/>
          <w:rFonts w:ascii="Palatino Linotype" w:hAnsi="Palatino Linotype"/>
          <w:color w:val="000000" w:themeColor="text1"/>
        </w:rPr>
        <w:t xml:space="preserve"> </w:t>
      </w:r>
      <w:r w:rsidRPr="00F42C8B">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rsidR="00893814" w:rsidRPr="00F42C8B" w:rsidRDefault="00893814" w:rsidP="00F42C8B">
      <w:pPr>
        <w:pStyle w:val="Prrafodelista"/>
        <w:spacing w:before="240" w:after="360" w:line="360" w:lineRule="auto"/>
        <w:ind w:left="0"/>
        <w:jc w:val="both"/>
        <w:rPr>
          <w:rFonts w:ascii="Palatino Linotype" w:hAnsi="Palatino Linotype" w:cs="Arial"/>
          <w:i/>
          <w:color w:val="000000" w:themeColor="text1"/>
        </w:rPr>
      </w:pPr>
    </w:p>
    <w:p w:rsidR="00893814" w:rsidRPr="00F42C8B" w:rsidRDefault="00893814" w:rsidP="00F42C8B">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F42C8B">
        <w:rPr>
          <w:rFonts w:ascii="Palatino Linotype" w:hAnsi="Palatino Linotype"/>
          <w:color w:val="000000" w:themeColor="text1"/>
        </w:rPr>
        <w:t xml:space="preserve">Robustece lo anterior expuesto el primer párrafo del artículo 160 de la </w:t>
      </w:r>
      <w:r w:rsidRPr="00F42C8B">
        <w:rPr>
          <w:rFonts w:ascii="Palatino Linotype" w:hAnsi="Palatino Linotype"/>
          <w:b/>
        </w:rPr>
        <w:t xml:space="preserve">Ley de Transparencia y Acceso a la Información Pública del Estado de México y Municipios, </w:t>
      </w:r>
      <w:r w:rsidRPr="00F42C8B">
        <w:rPr>
          <w:rFonts w:ascii="Palatino Linotype" w:hAnsi="Palatino Linotype" w:cs="Tahoma"/>
        </w:rPr>
        <w:t>que a la letra dispone:</w:t>
      </w:r>
    </w:p>
    <w:p w:rsidR="00893814" w:rsidRPr="00F42C8B" w:rsidRDefault="00893814" w:rsidP="00F42C8B">
      <w:pPr>
        <w:pStyle w:val="Prrafodelista"/>
        <w:spacing w:before="240" w:after="360" w:line="360" w:lineRule="auto"/>
        <w:ind w:left="0"/>
        <w:jc w:val="both"/>
        <w:rPr>
          <w:rFonts w:ascii="Palatino Linotype" w:hAnsi="Palatino Linotype" w:cs="Arial"/>
          <w:color w:val="000000" w:themeColor="text1"/>
        </w:rPr>
      </w:pPr>
    </w:p>
    <w:p w:rsidR="00893814" w:rsidRPr="00F42C8B" w:rsidRDefault="00893814" w:rsidP="00F42C8B">
      <w:pPr>
        <w:pStyle w:val="Prrafodelista"/>
        <w:spacing w:before="240" w:after="360" w:line="360" w:lineRule="auto"/>
        <w:ind w:left="567" w:right="567"/>
        <w:jc w:val="both"/>
        <w:rPr>
          <w:rFonts w:ascii="Palatino Linotype" w:hAnsi="Palatino Linotype" w:cs="Arial"/>
          <w:i/>
          <w:lang w:val="es-MX"/>
        </w:rPr>
      </w:pPr>
      <w:r w:rsidRPr="00F42C8B">
        <w:rPr>
          <w:rFonts w:ascii="Palatino Linotype" w:hAnsi="Palatino Linotype"/>
          <w:b/>
          <w:i/>
        </w:rPr>
        <w:t>Artículo 160.</w:t>
      </w:r>
      <w:r w:rsidRPr="00F42C8B">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93814" w:rsidRPr="00F42C8B" w:rsidRDefault="00893814" w:rsidP="00F42C8B">
      <w:pPr>
        <w:pStyle w:val="Prrafodelista"/>
        <w:spacing w:before="240" w:after="360" w:line="360" w:lineRule="auto"/>
        <w:ind w:left="0"/>
        <w:jc w:val="both"/>
        <w:rPr>
          <w:rFonts w:ascii="Palatino Linotype" w:hAnsi="Palatino Linotype" w:cs="Arial"/>
          <w:color w:val="000000" w:themeColor="text1"/>
        </w:rPr>
      </w:pPr>
    </w:p>
    <w:p w:rsidR="00893814" w:rsidRPr="00F42C8B" w:rsidRDefault="00893814" w:rsidP="00F42C8B">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F42C8B">
        <w:rPr>
          <w:rFonts w:ascii="Palatino Linotype" w:eastAsia="Times New Roman" w:hAnsi="Palatino Linotype" w:cs="Arial"/>
          <w:bCs/>
          <w:color w:val="000000" w:themeColor="text1"/>
          <w:lang w:val="es-ES"/>
        </w:rPr>
        <w:t xml:space="preserve">Por ello, el </w:t>
      </w:r>
      <w:r w:rsidRPr="00F42C8B">
        <w:rPr>
          <w:rFonts w:ascii="Palatino Linotype" w:eastAsia="Times New Roman" w:hAnsi="Palatino Linotype" w:cs="Arial"/>
          <w:b/>
          <w:bCs/>
          <w:color w:val="000000" w:themeColor="text1"/>
          <w:lang w:val="es-ES"/>
        </w:rPr>
        <w:t>Sujeto Obligado</w:t>
      </w:r>
      <w:r w:rsidRPr="00F42C8B">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en su respuesta sea entregada la documentación generada, poseída o administrada en el ejercicio de sus funciones, esto, de forma completa e integra, para que este Instituto tenga por satisfecho el derecho de acceso a la información ejercido por el recurrente.</w:t>
      </w:r>
    </w:p>
    <w:p w:rsidR="00893814" w:rsidRPr="00F42C8B" w:rsidRDefault="00893814" w:rsidP="00F42C8B">
      <w:pPr>
        <w:pStyle w:val="Ttulo2"/>
        <w:numPr>
          <w:ilvl w:val="0"/>
          <w:numId w:val="2"/>
        </w:numPr>
        <w:spacing w:line="360" w:lineRule="auto"/>
        <w:rPr>
          <w:rFonts w:ascii="Palatino Linotype" w:hAnsi="Palatino Linotype"/>
          <w:b/>
          <w:color w:val="auto"/>
          <w:sz w:val="24"/>
          <w:szCs w:val="24"/>
        </w:rPr>
      </w:pPr>
      <w:bookmarkStart w:id="17" w:name="_Toc17308805"/>
      <w:bookmarkStart w:id="18" w:name="_Toc18606231"/>
      <w:r w:rsidRPr="00F42C8B">
        <w:rPr>
          <w:rFonts w:ascii="Palatino Linotype" w:hAnsi="Palatino Linotype"/>
          <w:b/>
          <w:color w:val="auto"/>
          <w:sz w:val="24"/>
          <w:szCs w:val="24"/>
        </w:rPr>
        <w:t>Fuente Obligacional.</w:t>
      </w:r>
      <w:bookmarkEnd w:id="17"/>
      <w:bookmarkEnd w:id="18"/>
      <w:r w:rsidRPr="00F42C8B">
        <w:rPr>
          <w:rFonts w:ascii="Palatino Linotype" w:hAnsi="Palatino Linotype"/>
          <w:b/>
          <w:color w:val="auto"/>
          <w:sz w:val="24"/>
          <w:szCs w:val="24"/>
        </w:rPr>
        <w:t xml:space="preserve"> </w:t>
      </w:r>
    </w:p>
    <w:p w:rsidR="00893814" w:rsidRPr="00F42C8B" w:rsidRDefault="00893814" w:rsidP="00F42C8B">
      <w:pPr>
        <w:spacing w:line="360" w:lineRule="auto"/>
        <w:rPr>
          <w:rFonts w:ascii="Palatino Linotype" w:hAnsi="Palatino Linotype"/>
          <w:lang w:val="es-MX" w:eastAsia="en-US"/>
        </w:rPr>
      </w:pPr>
    </w:p>
    <w:p w:rsidR="00893814" w:rsidRPr="00F42C8B" w:rsidRDefault="00893814" w:rsidP="00F42C8B">
      <w:pPr>
        <w:pStyle w:val="Ttulo3"/>
        <w:numPr>
          <w:ilvl w:val="1"/>
          <w:numId w:val="1"/>
        </w:numPr>
        <w:spacing w:line="360" w:lineRule="auto"/>
        <w:ind w:left="1800"/>
        <w:rPr>
          <w:rFonts w:ascii="Palatino Linotype" w:hAnsi="Palatino Linotype"/>
          <w:b/>
          <w:color w:val="auto"/>
        </w:rPr>
      </w:pPr>
      <w:bookmarkStart w:id="19" w:name="_Toc17308806"/>
      <w:bookmarkStart w:id="20" w:name="_Toc18606232"/>
      <w:r w:rsidRPr="00F42C8B">
        <w:rPr>
          <w:rFonts w:ascii="Palatino Linotype" w:hAnsi="Palatino Linotype"/>
          <w:b/>
          <w:color w:val="auto"/>
        </w:rPr>
        <w:t>De la obligación de transparencia.</w:t>
      </w:r>
      <w:bookmarkEnd w:id="19"/>
      <w:bookmarkEnd w:id="20"/>
    </w:p>
    <w:p w:rsidR="00893814" w:rsidRPr="00F42C8B" w:rsidRDefault="00893814" w:rsidP="00F42C8B">
      <w:pPr>
        <w:spacing w:line="360" w:lineRule="auto"/>
        <w:rPr>
          <w:rFonts w:ascii="Palatino Linotype" w:hAnsi="Palatino Linotype"/>
        </w:rPr>
      </w:pPr>
    </w:p>
    <w:p w:rsidR="00893814" w:rsidRPr="00F42C8B" w:rsidRDefault="00893814" w:rsidP="00F42C8B">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F42C8B">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893814" w:rsidRPr="00F42C8B" w:rsidRDefault="00893814" w:rsidP="00F42C8B">
      <w:pPr>
        <w:spacing w:line="360" w:lineRule="auto"/>
        <w:jc w:val="both"/>
        <w:rPr>
          <w:rFonts w:ascii="Palatino Linotype" w:hAnsi="Palatino Linotype" w:cs="Arial"/>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b/>
          <w:i/>
        </w:rPr>
        <w:t>“Artículo 6o.</w:t>
      </w:r>
      <w:r w:rsidRPr="00F42C8B">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42C8B">
        <w:rPr>
          <w:rFonts w:ascii="Palatino Linotype" w:hAnsi="Palatino Linotype" w:cs="Arial"/>
          <w:b/>
          <w:i/>
        </w:rPr>
        <w:t>El derecho a la información será garantizado por el Estado.</w:t>
      </w:r>
      <w:r w:rsidRPr="00F42C8B">
        <w:rPr>
          <w:rFonts w:ascii="Palatino Linotype" w:hAnsi="Palatino Linotype" w:cs="Arial"/>
          <w:i/>
        </w:rPr>
        <w:t xml:space="preserve"> </w:t>
      </w:r>
    </w:p>
    <w:p w:rsidR="00893814" w:rsidRPr="00F42C8B" w:rsidRDefault="00893814" w:rsidP="00F42C8B">
      <w:pPr>
        <w:spacing w:line="360" w:lineRule="auto"/>
        <w:ind w:left="567" w:right="567"/>
        <w:jc w:val="both"/>
        <w:rPr>
          <w:rFonts w:ascii="Palatino Linotype" w:hAnsi="Palatino Linotype" w:cs="Arial"/>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893814" w:rsidRPr="00F42C8B" w:rsidRDefault="00893814" w:rsidP="00F42C8B">
      <w:pPr>
        <w:spacing w:line="360" w:lineRule="auto"/>
        <w:ind w:left="567" w:right="567"/>
        <w:jc w:val="both"/>
        <w:rPr>
          <w:rFonts w:ascii="Palatino Linotype" w:hAnsi="Palatino Linotype" w:cs="Arial"/>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i/>
        </w:rPr>
        <w:t>Para efectos de lo dispuesto en el presente artículo se observará lo siguiente:</w:t>
      </w:r>
    </w:p>
    <w:p w:rsidR="00893814" w:rsidRPr="00F42C8B" w:rsidRDefault="00893814" w:rsidP="00F42C8B">
      <w:pPr>
        <w:spacing w:line="360" w:lineRule="auto"/>
        <w:ind w:left="567" w:right="567"/>
        <w:jc w:val="both"/>
        <w:rPr>
          <w:rFonts w:ascii="Palatino Linotype" w:hAnsi="Palatino Linotype" w:cs="Arial"/>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893814" w:rsidRPr="00F42C8B" w:rsidRDefault="00893814" w:rsidP="00F42C8B">
      <w:pPr>
        <w:spacing w:line="360" w:lineRule="auto"/>
        <w:ind w:left="567" w:right="567"/>
        <w:jc w:val="both"/>
        <w:rPr>
          <w:rFonts w:ascii="Palatino Linotype" w:hAnsi="Palatino Linotype" w:cs="Arial"/>
          <w:b/>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b/>
          <w:i/>
        </w:rPr>
        <w:t>I. Toda la información en posesión de</w:t>
      </w:r>
      <w:r w:rsidRPr="00F42C8B">
        <w:rPr>
          <w:rFonts w:ascii="Palatino Linotype" w:hAnsi="Palatino Linotype" w:cs="Arial"/>
          <w:i/>
        </w:rPr>
        <w:t xml:space="preserve"> </w:t>
      </w:r>
      <w:r w:rsidRPr="00F42C8B">
        <w:rPr>
          <w:rFonts w:ascii="Palatino Linotype" w:hAnsi="Palatino Linotype" w:cs="Arial"/>
          <w:b/>
          <w:i/>
        </w:rPr>
        <w:t>cualquier autoridad</w:t>
      </w:r>
      <w:r w:rsidRPr="00F42C8B">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F42C8B">
        <w:rPr>
          <w:rFonts w:ascii="Palatino Linotype" w:hAnsi="Palatino Linotype" w:cs="Arial"/>
          <w:b/>
          <w:i/>
        </w:rPr>
        <w:t>es pública</w:t>
      </w:r>
      <w:r w:rsidRPr="00F42C8B">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F42C8B">
        <w:rPr>
          <w:rFonts w:ascii="Palatino Linotype" w:hAnsi="Palatino Linotype" w:cs="Arial"/>
          <w:b/>
          <w:i/>
        </w:rPr>
        <w:t>Los sujetos obligados deberán documentar todo acto que derive del ejercicio de sus facultades, competencias o funciones</w:t>
      </w:r>
      <w:r w:rsidRPr="00F42C8B">
        <w:rPr>
          <w:rFonts w:ascii="Palatino Linotype" w:hAnsi="Palatino Linotype" w:cs="Arial"/>
          <w:i/>
        </w:rPr>
        <w:t>, la ley determinará los supuestos específicos bajo los cuales procederá la declaración de inexistencia de la información.</w:t>
      </w:r>
    </w:p>
    <w:p w:rsidR="00893814" w:rsidRPr="00F42C8B" w:rsidRDefault="00893814" w:rsidP="00F42C8B">
      <w:pPr>
        <w:spacing w:line="360" w:lineRule="auto"/>
        <w:ind w:left="567" w:right="567"/>
        <w:jc w:val="both"/>
        <w:rPr>
          <w:rFonts w:ascii="Palatino Linotype" w:hAnsi="Palatino Linotype" w:cs="Arial"/>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i/>
        </w:rPr>
        <w:t>II. La información que se refiere a la vida privada y los datos personales será protegida en los términos y con las excepciones que fijen las leyes.</w:t>
      </w:r>
    </w:p>
    <w:p w:rsidR="00893814" w:rsidRPr="00F42C8B" w:rsidRDefault="00893814" w:rsidP="00F42C8B">
      <w:pPr>
        <w:spacing w:line="360" w:lineRule="auto"/>
        <w:ind w:left="567" w:right="567"/>
        <w:jc w:val="both"/>
        <w:rPr>
          <w:rFonts w:ascii="Palatino Linotype" w:hAnsi="Palatino Linotype" w:cs="Arial"/>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893814" w:rsidRPr="00F42C8B" w:rsidRDefault="00893814" w:rsidP="00F42C8B">
      <w:pPr>
        <w:spacing w:line="360" w:lineRule="auto"/>
        <w:ind w:left="567" w:right="567"/>
        <w:jc w:val="both"/>
        <w:rPr>
          <w:rFonts w:ascii="Palatino Linotype" w:hAnsi="Palatino Linotype" w:cs="Arial"/>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893814" w:rsidRPr="00F42C8B" w:rsidRDefault="00893814" w:rsidP="00F42C8B">
      <w:pPr>
        <w:spacing w:line="360" w:lineRule="auto"/>
        <w:ind w:left="567" w:right="567"/>
        <w:jc w:val="both"/>
        <w:rPr>
          <w:rFonts w:ascii="Palatino Linotype" w:hAnsi="Palatino Linotype" w:cs="Arial"/>
          <w:b/>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b/>
          <w:i/>
        </w:rPr>
        <w:t>V. Los sujetos obligados deberán preservar sus documentos en archivos administrativos actualizados y publicarán, a través de los medios electrónicos disponibles</w:t>
      </w:r>
      <w:r w:rsidRPr="00F42C8B">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rsidR="00893814" w:rsidRPr="00F42C8B" w:rsidRDefault="00893814" w:rsidP="00F42C8B">
      <w:pPr>
        <w:spacing w:line="360" w:lineRule="auto"/>
        <w:ind w:left="567" w:right="567"/>
        <w:jc w:val="both"/>
        <w:rPr>
          <w:rFonts w:ascii="Palatino Linotype" w:hAnsi="Palatino Linotype" w:cs="Arial"/>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i/>
        </w:rPr>
        <w:t>VI. Las leyes determinarán la manera en que los sujetos obligados deberán hacer pública la información relativa a los recursos públicos que entreguen a personas físicas o morales.</w:t>
      </w:r>
    </w:p>
    <w:p w:rsidR="00893814" w:rsidRPr="00F42C8B" w:rsidRDefault="00893814" w:rsidP="00F42C8B">
      <w:pPr>
        <w:spacing w:line="360" w:lineRule="auto"/>
        <w:ind w:left="567" w:right="567"/>
        <w:jc w:val="both"/>
        <w:rPr>
          <w:rFonts w:ascii="Palatino Linotype" w:hAnsi="Palatino Linotype" w:cs="Arial"/>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i/>
        </w:rPr>
        <w:t>VII. La inobservancia a las disposiciones en materia de acceso a la información pública será sancionada en los términos que dispongan las leyes.</w:t>
      </w:r>
    </w:p>
    <w:p w:rsidR="00893814" w:rsidRPr="00F42C8B" w:rsidRDefault="00893814" w:rsidP="00F42C8B">
      <w:pPr>
        <w:spacing w:line="360" w:lineRule="auto"/>
        <w:ind w:left="567" w:right="567"/>
        <w:jc w:val="both"/>
        <w:rPr>
          <w:rFonts w:ascii="Palatino Linotype" w:hAnsi="Palatino Linotype" w:cs="Arial"/>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i/>
        </w:rPr>
        <w:t>…</w:t>
      </w: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cs="Arial"/>
          <w:i/>
        </w:rPr>
        <w:t>La ley establecerá aquella información que se considere reservada o confidencial.”</w:t>
      </w:r>
    </w:p>
    <w:p w:rsidR="00893814" w:rsidRPr="00F42C8B" w:rsidRDefault="00893814" w:rsidP="00F42C8B">
      <w:pPr>
        <w:spacing w:line="360" w:lineRule="auto"/>
        <w:ind w:left="567" w:right="567"/>
        <w:jc w:val="both"/>
        <w:rPr>
          <w:rFonts w:ascii="Palatino Linotype" w:hAnsi="Palatino Linotype"/>
          <w:i/>
        </w:rPr>
      </w:pPr>
    </w:p>
    <w:p w:rsidR="00893814" w:rsidRPr="00F42C8B" w:rsidRDefault="00893814" w:rsidP="00F42C8B">
      <w:pPr>
        <w:spacing w:line="360" w:lineRule="auto"/>
        <w:ind w:left="567" w:right="567"/>
        <w:jc w:val="both"/>
        <w:rPr>
          <w:rFonts w:ascii="Palatino Linotype" w:hAnsi="Palatino Linotype"/>
          <w:i/>
        </w:rPr>
      </w:pPr>
      <w:r w:rsidRPr="00F42C8B">
        <w:rPr>
          <w:rFonts w:ascii="Palatino Linotype" w:hAnsi="Palatino Linotype"/>
          <w:i/>
        </w:rPr>
        <w:t>(Énfasis añadido)</w:t>
      </w:r>
    </w:p>
    <w:p w:rsidR="00893814" w:rsidRPr="00F42C8B" w:rsidRDefault="00893814" w:rsidP="00F42C8B">
      <w:pPr>
        <w:spacing w:line="360" w:lineRule="auto"/>
        <w:ind w:left="709" w:right="757"/>
        <w:jc w:val="both"/>
        <w:rPr>
          <w:rFonts w:ascii="Palatino Linotype" w:hAnsi="Palatino Linotype"/>
        </w:rPr>
      </w:pPr>
    </w:p>
    <w:p w:rsidR="00893814" w:rsidRPr="00F42C8B" w:rsidRDefault="00893814" w:rsidP="00F42C8B">
      <w:pPr>
        <w:pStyle w:val="Prrafodelista"/>
        <w:numPr>
          <w:ilvl w:val="0"/>
          <w:numId w:val="1"/>
        </w:numPr>
        <w:spacing w:line="360" w:lineRule="auto"/>
        <w:ind w:left="0" w:firstLine="0"/>
        <w:jc w:val="both"/>
        <w:rPr>
          <w:rFonts w:ascii="Palatino Linotype" w:hAnsi="Palatino Linotype" w:cs="Arial"/>
        </w:rPr>
      </w:pPr>
      <w:r w:rsidRPr="00F42C8B">
        <w:rPr>
          <w:rFonts w:ascii="Palatino Linotype" w:hAnsi="Palatino Linotype" w:cs="Arial"/>
        </w:rPr>
        <w:t>Por su parte, la Constitución Política del Estado Libre y Soberano de México, en su artículo 5°, dispone en su parte conducente, lo siguiente:</w:t>
      </w:r>
    </w:p>
    <w:p w:rsidR="00893814" w:rsidRPr="00F42C8B" w:rsidRDefault="00893814" w:rsidP="00F42C8B">
      <w:pPr>
        <w:spacing w:line="360" w:lineRule="auto"/>
        <w:ind w:left="709" w:right="757"/>
        <w:jc w:val="both"/>
        <w:rPr>
          <w:rFonts w:ascii="Palatino Linotype" w:hAnsi="Palatino Linotype" w:cs="Arial"/>
        </w:rPr>
      </w:pPr>
    </w:p>
    <w:p w:rsidR="00893814" w:rsidRPr="00F42C8B" w:rsidRDefault="00893814" w:rsidP="00F42C8B">
      <w:pPr>
        <w:spacing w:line="360" w:lineRule="auto"/>
        <w:ind w:left="567" w:right="567"/>
        <w:jc w:val="both"/>
        <w:rPr>
          <w:rFonts w:ascii="Palatino Linotype" w:hAnsi="Palatino Linotype" w:cs="Arial"/>
          <w:b/>
          <w:i/>
        </w:rPr>
      </w:pPr>
      <w:r w:rsidRPr="00F42C8B">
        <w:rPr>
          <w:rFonts w:ascii="Palatino Linotype" w:hAnsi="Palatino Linotype" w:cs="Arial"/>
          <w:b/>
          <w:i/>
        </w:rPr>
        <w:t xml:space="preserve">“Artículo 5. … </w:t>
      </w:r>
    </w:p>
    <w:p w:rsidR="00893814" w:rsidRPr="00F42C8B" w:rsidRDefault="00893814" w:rsidP="00F42C8B">
      <w:pPr>
        <w:spacing w:line="360" w:lineRule="auto"/>
        <w:ind w:left="567" w:right="567"/>
        <w:jc w:val="both"/>
        <w:rPr>
          <w:rFonts w:ascii="Palatino Linotype" w:hAnsi="Palatino Linotype"/>
          <w:i/>
        </w:rPr>
      </w:pPr>
      <w:r w:rsidRPr="00F42C8B">
        <w:rPr>
          <w:rFonts w:ascii="Palatino Linotype" w:hAnsi="Palatino Linotype"/>
          <w:b/>
          <w:i/>
        </w:rPr>
        <w:t>El derecho a la información será garantizado por el Estado</w:t>
      </w:r>
      <w:r w:rsidRPr="00F42C8B">
        <w:rPr>
          <w:rFonts w:ascii="Palatino Linotype" w:hAnsi="Palatino Linotype"/>
          <w:i/>
        </w:rPr>
        <w:t xml:space="preserve">. La ley establecerá las previsiones que permitan asegurar la protección, el respeto y la difusión de este derecho. </w:t>
      </w:r>
    </w:p>
    <w:p w:rsidR="00893814" w:rsidRPr="00F42C8B" w:rsidRDefault="00893814" w:rsidP="00F42C8B">
      <w:pPr>
        <w:spacing w:line="360" w:lineRule="auto"/>
        <w:ind w:left="567" w:right="567"/>
        <w:jc w:val="both"/>
        <w:rPr>
          <w:rFonts w:ascii="Palatino Linotype" w:hAnsi="Palatino Linotype"/>
          <w:i/>
        </w:rPr>
      </w:pPr>
      <w:r w:rsidRPr="00F42C8B">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93814" w:rsidRPr="00F42C8B" w:rsidRDefault="00893814" w:rsidP="00F42C8B">
      <w:pPr>
        <w:spacing w:line="360" w:lineRule="auto"/>
        <w:ind w:left="567" w:right="567"/>
        <w:jc w:val="both"/>
        <w:rPr>
          <w:rFonts w:ascii="Palatino Linotype" w:hAnsi="Palatino Linotype"/>
          <w:i/>
        </w:rPr>
      </w:pPr>
    </w:p>
    <w:p w:rsidR="00893814" w:rsidRPr="00F42C8B" w:rsidRDefault="00893814" w:rsidP="00F42C8B">
      <w:pPr>
        <w:spacing w:line="360" w:lineRule="auto"/>
        <w:ind w:left="567" w:right="567"/>
        <w:jc w:val="both"/>
        <w:rPr>
          <w:rFonts w:ascii="Palatino Linotype" w:hAnsi="Palatino Linotype"/>
          <w:i/>
        </w:rPr>
      </w:pPr>
      <w:r w:rsidRPr="00F42C8B">
        <w:rPr>
          <w:rFonts w:ascii="Palatino Linotype" w:hAnsi="Palatino Linotype"/>
          <w:i/>
        </w:rPr>
        <w:t>Este derecho se regirá por los principios y bases siguientes:</w:t>
      </w:r>
    </w:p>
    <w:p w:rsidR="00893814" w:rsidRPr="00F42C8B" w:rsidRDefault="00893814" w:rsidP="00F42C8B">
      <w:pPr>
        <w:spacing w:line="360" w:lineRule="auto"/>
        <w:ind w:left="567" w:right="567"/>
        <w:jc w:val="both"/>
        <w:rPr>
          <w:rFonts w:ascii="Palatino Linotype" w:hAnsi="Palatino Linotype"/>
          <w:b/>
          <w:i/>
        </w:rPr>
      </w:pPr>
    </w:p>
    <w:p w:rsidR="00893814" w:rsidRPr="00F42C8B" w:rsidRDefault="00893814" w:rsidP="00F42C8B">
      <w:pPr>
        <w:spacing w:line="360" w:lineRule="auto"/>
        <w:ind w:left="567" w:right="567"/>
        <w:jc w:val="both"/>
        <w:rPr>
          <w:rFonts w:ascii="Palatino Linotype" w:hAnsi="Palatino Linotype"/>
          <w:i/>
        </w:rPr>
      </w:pPr>
      <w:r w:rsidRPr="00F42C8B">
        <w:rPr>
          <w:rFonts w:ascii="Palatino Linotype" w:hAnsi="Palatino Linotype"/>
          <w:b/>
          <w:i/>
        </w:rPr>
        <w:t xml:space="preserve">I. Toda la información en posesión </w:t>
      </w:r>
      <w:r w:rsidRPr="00F42C8B">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F42C8B">
        <w:rPr>
          <w:rFonts w:ascii="Palatino Linotype" w:hAnsi="Palatino Linotype"/>
          <w:b/>
          <w:i/>
        </w:rPr>
        <w:t>del gobierno y de la administración pública municipal y sus organismos descentralizados</w:t>
      </w:r>
      <w:r w:rsidRPr="00F42C8B">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F42C8B">
        <w:rPr>
          <w:rFonts w:ascii="Palatino Linotype" w:hAnsi="Palatino Linotype"/>
          <w:b/>
          <w:i/>
        </w:rPr>
        <w:t>es pública</w:t>
      </w:r>
      <w:r w:rsidRPr="00F42C8B">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93814" w:rsidRPr="00F42C8B" w:rsidRDefault="00893814" w:rsidP="00F42C8B">
      <w:pPr>
        <w:spacing w:line="360" w:lineRule="auto"/>
        <w:ind w:left="567" w:right="567"/>
        <w:jc w:val="both"/>
        <w:rPr>
          <w:rFonts w:ascii="Palatino Linotype" w:hAnsi="Palatino Linotype"/>
          <w:i/>
        </w:rPr>
      </w:pPr>
    </w:p>
    <w:p w:rsidR="00893814" w:rsidRPr="00F42C8B" w:rsidRDefault="00893814" w:rsidP="00F42C8B">
      <w:pPr>
        <w:spacing w:line="360" w:lineRule="auto"/>
        <w:ind w:left="567" w:right="567"/>
        <w:jc w:val="both"/>
        <w:rPr>
          <w:rFonts w:ascii="Palatino Linotype" w:hAnsi="Palatino Linotype"/>
          <w:i/>
        </w:rPr>
      </w:pPr>
      <w:r w:rsidRPr="00F42C8B">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893814" w:rsidRPr="00F42C8B" w:rsidRDefault="00893814" w:rsidP="00F42C8B">
      <w:pPr>
        <w:spacing w:line="360" w:lineRule="auto"/>
        <w:ind w:left="567" w:right="567"/>
        <w:jc w:val="both"/>
        <w:rPr>
          <w:rFonts w:ascii="Palatino Linotype" w:hAnsi="Palatino Linotype"/>
          <w:i/>
        </w:rPr>
      </w:pPr>
    </w:p>
    <w:p w:rsidR="00893814" w:rsidRPr="00F42C8B" w:rsidRDefault="00893814" w:rsidP="00F42C8B">
      <w:pPr>
        <w:spacing w:line="360" w:lineRule="auto"/>
        <w:ind w:left="567" w:right="567"/>
        <w:jc w:val="both"/>
        <w:rPr>
          <w:rFonts w:ascii="Palatino Linotype" w:hAnsi="Palatino Linotype"/>
          <w:i/>
        </w:rPr>
      </w:pPr>
      <w:r w:rsidRPr="00F42C8B">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893814" w:rsidRPr="00F42C8B" w:rsidRDefault="00893814" w:rsidP="00F42C8B">
      <w:pPr>
        <w:spacing w:line="360" w:lineRule="auto"/>
        <w:ind w:left="567" w:right="567"/>
        <w:jc w:val="both"/>
        <w:rPr>
          <w:rFonts w:ascii="Palatino Linotype" w:hAnsi="Palatino Linotype"/>
          <w:i/>
        </w:rPr>
      </w:pPr>
    </w:p>
    <w:p w:rsidR="00893814" w:rsidRPr="00F42C8B" w:rsidRDefault="00893814" w:rsidP="00F42C8B">
      <w:pPr>
        <w:spacing w:line="360" w:lineRule="auto"/>
        <w:ind w:left="567" w:right="567"/>
        <w:jc w:val="both"/>
        <w:rPr>
          <w:rFonts w:ascii="Palatino Linotype" w:hAnsi="Palatino Linotype"/>
          <w:i/>
        </w:rPr>
      </w:pPr>
      <w:r w:rsidRPr="00F42C8B">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893814" w:rsidRPr="00F42C8B" w:rsidRDefault="00893814" w:rsidP="00F42C8B">
      <w:pPr>
        <w:spacing w:line="360" w:lineRule="auto"/>
        <w:ind w:left="567" w:right="567"/>
        <w:jc w:val="both"/>
        <w:rPr>
          <w:rFonts w:ascii="Palatino Linotype" w:hAnsi="Palatino Linotype"/>
          <w:i/>
        </w:rPr>
      </w:pPr>
    </w:p>
    <w:p w:rsidR="00893814" w:rsidRPr="00F42C8B" w:rsidRDefault="00893814" w:rsidP="00F42C8B">
      <w:pPr>
        <w:spacing w:line="360" w:lineRule="auto"/>
        <w:ind w:left="567" w:right="567"/>
        <w:jc w:val="both"/>
        <w:rPr>
          <w:rFonts w:ascii="Palatino Linotype" w:hAnsi="Palatino Linotype"/>
          <w:i/>
        </w:rPr>
      </w:pPr>
      <w:r w:rsidRPr="00F42C8B">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93814" w:rsidRPr="00F42C8B" w:rsidRDefault="00893814" w:rsidP="00F42C8B">
      <w:pPr>
        <w:spacing w:line="360" w:lineRule="auto"/>
        <w:ind w:left="567" w:right="567"/>
        <w:jc w:val="both"/>
        <w:rPr>
          <w:rFonts w:ascii="Palatino Linotype" w:hAnsi="Palatino Linotype"/>
          <w:b/>
          <w:i/>
        </w:rPr>
      </w:pPr>
    </w:p>
    <w:p w:rsidR="00893814" w:rsidRPr="00F42C8B" w:rsidRDefault="00893814" w:rsidP="00F42C8B">
      <w:pPr>
        <w:spacing w:line="360" w:lineRule="auto"/>
        <w:ind w:left="567" w:right="567"/>
        <w:jc w:val="both"/>
        <w:rPr>
          <w:rFonts w:ascii="Palatino Linotype" w:hAnsi="Palatino Linotype"/>
          <w:i/>
        </w:rPr>
      </w:pPr>
      <w:r w:rsidRPr="00F42C8B">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F42C8B">
        <w:rPr>
          <w:rFonts w:ascii="Palatino Linotype" w:hAnsi="Palatino Linotype"/>
          <w:i/>
        </w:rPr>
        <w:t xml:space="preserve"> y los indicadores que permitan rendir cuenta del cumplimiento de sus objetivos y los resultados obtenidos.</w:t>
      </w:r>
    </w:p>
    <w:p w:rsidR="00893814" w:rsidRPr="00F42C8B" w:rsidRDefault="00893814" w:rsidP="00F42C8B">
      <w:pPr>
        <w:spacing w:line="360" w:lineRule="auto"/>
        <w:ind w:left="567" w:right="567"/>
        <w:jc w:val="both"/>
        <w:rPr>
          <w:rFonts w:ascii="Palatino Linotype" w:hAnsi="Palatino Linotype"/>
          <w:i/>
        </w:rPr>
      </w:pPr>
    </w:p>
    <w:p w:rsidR="00893814" w:rsidRPr="00F42C8B" w:rsidRDefault="00893814" w:rsidP="00F42C8B">
      <w:pPr>
        <w:spacing w:line="360" w:lineRule="auto"/>
        <w:ind w:left="567" w:right="567"/>
        <w:jc w:val="both"/>
        <w:rPr>
          <w:rFonts w:ascii="Palatino Linotype" w:hAnsi="Palatino Linotype" w:cs="Arial"/>
          <w:i/>
        </w:rPr>
      </w:pPr>
      <w:r w:rsidRPr="00F42C8B">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893814" w:rsidRPr="00F42C8B" w:rsidRDefault="00893814" w:rsidP="00F42C8B">
      <w:pPr>
        <w:spacing w:line="360" w:lineRule="auto"/>
        <w:ind w:left="567" w:right="567"/>
        <w:jc w:val="both"/>
        <w:rPr>
          <w:rFonts w:ascii="Palatino Linotype" w:hAnsi="Palatino Linotype"/>
        </w:rPr>
      </w:pPr>
    </w:p>
    <w:p w:rsidR="00893814" w:rsidRPr="00F42C8B" w:rsidRDefault="00893814" w:rsidP="00F42C8B">
      <w:pPr>
        <w:spacing w:line="360" w:lineRule="auto"/>
        <w:ind w:left="567" w:right="567"/>
        <w:jc w:val="both"/>
        <w:rPr>
          <w:rFonts w:ascii="Palatino Linotype" w:hAnsi="Palatino Linotype"/>
        </w:rPr>
      </w:pPr>
      <w:r w:rsidRPr="00F42C8B">
        <w:rPr>
          <w:rFonts w:ascii="Palatino Linotype" w:hAnsi="Palatino Linotype"/>
        </w:rPr>
        <w:t>(Énfasis añadido)</w:t>
      </w:r>
    </w:p>
    <w:p w:rsidR="00893814" w:rsidRPr="00F42C8B" w:rsidRDefault="00893814" w:rsidP="00F42C8B">
      <w:pPr>
        <w:spacing w:line="360" w:lineRule="auto"/>
        <w:ind w:left="567" w:right="567"/>
        <w:jc w:val="both"/>
        <w:rPr>
          <w:rFonts w:ascii="Palatino Linotype" w:hAnsi="Palatino Linotype"/>
        </w:rPr>
      </w:pPr>
    </w:p>
    <w:p w:rsidR="00893814" w:rsidRPr="00F42C8B" w:rsidRDefault="00893814" w:rsidP="00F42C8B">
      <w:pPr>
        <w:pStyle w:val="Prrafodelista"/>
        <w:numPr>
          <w:ilvl w:val="0"/>
          <w:numId w:val="1"/>
        </w:numPr>
        <w:spacing w:line="360" w:lineRule="auto"/>
        <w:ind w:left="0" w:firstLine="0"/>
        <w:jc w:val="both"/>
        <w:rPr>
          <w:rFonts w:ascii="Palatino Linotype" w:hAnsi="Palatino Linotype" w:cs="Arial"/>
        </w:rPr>
      </w:pPr>
      <w:r w:rsidRPr="00F42C8B">
        <w:rPr>
          <w:rFonts w:ascii="Palatino Linotype" w:hAnsi="Palatino Linotype" w:cs="Arial"/>
        </w:rPr>
        <w:t>Adicional, tenemos que la Ley de Transparencia y Acceso a la Información Pública del Estado de México y Municipios, prevé en su artículo 23 fracción IV, lo siguiente:</w:t>
      </w:r>
    </w:p>
    <w:p w:rsidR="00893814" w:rsidRPr="00F42C8B" w:rsidRDefault="00893814" w:rsidP="00F42C8B">
      <w:pPr>
        <w:spacing w:line="360" w:lineRule="auto"/>
        <w:jc w:val="both"/>
        <w:rPr>
          <w:rFonts w:ascii="Palatino Linotype" w:hAnsi="Palatino Linotype" w:cs="Arial"/>
        </w:rPr>
      </w:pPr>
    </w:p>
    <w:p w:rsidR="00893814" w:rsidRPr="00F42C8B" w:rsidRDefault="00893814" w:rsidP="00F42C8B">
      <w:pPr>
        <w:spacing w:line="360" w:lineRule="auto"/>
        <w:ind w:left="709" w:right="757"/>
        <w:jc w:val="both"/>
        <w:rPr>
          <w:rFonts w:ascii="Palatino Linotype" w:hAnsi="Palatino Linotype" w:cs="Arial"/>
          <w:i/>
        </w:rPr>
      </w:pPr>
      <w:r w:rsidRPr="00F42C8B">
        <w:rPr>
          <w:rFonts w:ascii="Palatino Linotype" w:hAnsi="Palatino Linotype" w:cs="Arial"/>
          <w:b/>
          <w:i/>
        </w:rPr>
        <w:t xml:space="preserve">“Artículo 23. Son sujetos obligados a transparentar y permitir el acceso a su información y </w:t>
      </w:r>
      <w:r w:rsidRPr="00F42C8B">
        <w:rPr>
          <w:rFonts w:ascii="Palatino Linotype" w:hAnsi="Palatino Linotype"/>
          <w:b/>
          <w:i/>
        </w:rPr>
        <w:t>proteger</w:t>
      </w:r>
      <w:r w:rsidRPr="00F42C8B">
        <w:rPr>
          <w:rFonts w:ascii="Palatino Linotype" w:hAnsi="Palatino Linotype" w:cs="Arial"/>
          <w:b/>
          <w:i/>
        </w:rPr>
        <w:t xml:space="preserve"> los datos personales que obren en su poder</w:t>
      </w:r>
      <w:r w:rsidRPr="00F42C8B">
        <w:rPr>
          <w:rFonts w:ascii="Palatino Linotype" w:hAnsi="Palatino Linotype" w:cs="Arial"/>
          <w:i/>
        </w:rPr>
        <w:t>:</w:t>
      </w:r>
    </w:p>
    <w:p w:rsidR="00893814" w:rsidRPr="00F42C8B" w:rsidRDefault="00893814" w:rsidP="00F42C8B">
      <w:pPr>
        <w:spacing w:line="360" w:lineRule="auto"/>
        <w:ind w:left="709" w:right="757"/>
        <w:jc w:val="both"/>
        <w:rPr>
          <w:rFonts w:ascii="Palatino Linotype" w:hAnsi="Palatino Linotype" w:cs="Arial"/>
          <w:i/>
        </w:rPr>
      </w:pPr>
    </w:p>
    <w:p w:rsidR="00893814" w:rsidRPr="00F42C8B" w:rsidRDefault="00893814" w:rsidP="00F42C8B">
      <w:pPr>
        <w:spacing w:line="360" w:lineRule="auto"/>
        <w:ind w:left="709" w:right="757"/>
        <w:jc w:val="both"/>
        <w:rPr>
          <w:rFonts w:ascii="Palatino Linotype" w:hAnsi="Palatino Linotype" w:cs="Arial"/>
          <w:b/>
          <w:i/>
        </w:rPr>
      </w:pPr>
      <w:r w:rsidRPr="00F42C8B">
        <w:rPr>
          <w:rFonts w:ascii="Palatino Linotype" w:hAnsi="Palatino Linotype" w:cs="Arial"/>
          <w:i/>
        </w:rPr>
        <w:t>…</w:t>
      </w:r>
    </w:p>
    <w:p w:rsidR="00893814" w:rsidRPr="00F42C8B" w:rsidRDefault="00893814" w:rsidP="00F42C8B">
      <w:pPr>
        <w:spacing w:line="360" w:lineRule="auto"/>
        <w:ind w:left="709" w:right="757"/>
        <w:jc w:val="both"/>
        <w:rPr>
          <w:rFonts w:ascii="Palatino Linotype" w:hAnsi="Palatino Linotype" w:cs="Arial"/>
          <w:b/>
          <w:i/>
        </w:rPr>
      </w:pPr>
      <w:r w:rsidRPr="00F42C8B">
        <w:rPr>
          <w:rFonts w:ascii="Palatino Linotype" w:hAnsi="Palatino Linotype" w:cs="Arial"/>
          <w:b/>
          <w:i/>
        </w:rPr>
        <w:t>IV. Los ayuntamientos y las dependencias, organismos, órganos y entidades de la administración municipal;</w:t>
      </w:r>
    </w:p>
    <w:p w:rsidR="00893814" w:rsidRPr="00F42C8B" w:rsidRDefault="00893814" w:rsidP="00F42C8B">
      <w:pPr>
        <w:spacing w:line="360" w:lineRule="auto"/>
        <w:ind w:left="709" w:right="757"/>
        <w:jc w:val="both"/>
        <w:rPr>
          <w:rFonts w:ascii="Palatino Linotype" w:hAnsi="Palatino Linotype" w:cs="Arial"/>
          <w:i/>
        </w:rPr>
      </w:pPr>
    </w:p>
    <w:p w:rsidR="00893814" w:rsidRPr="00F42C8B" w:rsidRDefault="00893814" w:rsidP="00F42C8B">
      <w:pPr>
        <w:spacing w:line="360" w:lineRule="auto"/>
        <w:ind w:left="709" w:right="757"/>
        <w:jc w:val="both"/>
        <w:rPr>
          <w:rFonts w:ascii="Palatino Linotype" w:hAnsi="Palatino Linotype"/>
          <w:i/>
        </w:rPr>
      </w:pPr>
    </w:p>
    <w:p w:rsidR="00893814" w:rsidRPr="00F42C8B" w:rsidRDefault="00893814" w:rsidP="00F42C8B">
      <w:pPr>
        <w:spacing w:line="360" w:lineRule="auto"/>
        <w:ind w:left="709" w:right="757"/>
        <w:jc w:val="both"/>
        <w:rPr>
          <w:rFonts w:ascii="Palatino Linotype" w:hAnsi="Palatino Linotype"/>
          <w:i/>
        </w:rPr>
      </w:pPr>
      <w:r w:rsidRPr="00F42C8B">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93814" w:rsidRPr="00F42C8B" w:rsidRDefault="00893814" w:rsidP="00F42C8B">
      <w:pPr>
        <w:spacing w:line="360" w:lineRule="auto"/>
        <w:ind w:left="709" w:right="757"/>
        <w:jc w:val="both"/>
        <w:rPr>
          <w:rFonts w:ascii="Palatino Linotype" w:hAnsi="Palatino Linotype" w:cs="Arial"/>
          <w:b/>
          <w:i/>
        </w:rPr>
      </w:pPr>
    </w:p>
    <w:p w:rsidR="00893814" w:rsidRPr="00F42C8B" w:rsidRDefault="00893814" w:rsidP="00F42C8B">
      <w:pPr>
        <w:spacing w:line="360" w:lineRule="auto"/>
        <w:ind w:left="709" w:right="757"/>
        <w:jc w:val="both"/>
        <w:rPr>
          <w:rFonts w:ascii="Palatino Linotype" w:hAnsi="Palatino Linotype" w:cs="Arial"/>
          <w:i/>
        </w:rPr>
      </w:pPr>
      <w:r w:rsidRPr="00F42C8B">
        <w:rPr>
          <w:rFonts w:ascii="Palatino Linotype" w:hAnsi="Palatino Linotype" w:cs="Arial"/>
          <w:b/>
          <w:i/>
        </w:rPr>
        <w:t>Los servidores públicos deberán transparentar sus acciones así como garantizar y respetar el derecho de acceso a la información pública.”</w:t>
      </w:r>
    </w:p>
    <w:p w:rsidR="00893814" w:rsidRPr="00F42C8B" w:rsidRDefault="00893814" w:rsidP="00F42C8B">
      <w:pPr>
        <w:spacing w:line="360" w:lineRule="auto"/>
        <w:ind w:left="709" w:right="757"/>
        <w:jc w:val="both"/>
        <w:rPr>
          <w:rFonts w:ascii="Palatino Linotype" w:hAnsi="Palatino Linotype" w:cs="Arial"/>
        </w:rPr>
      </w:pPr>
    </w:p>
    <w:p w:rsidR="00893814" w:rsidRPr="00F42C8B" w:rsidRDefault="00893814" w:rsidP="00F42C8B">
      <w:pPr>
        <w:spacing w:line="360" w:lineRule="auto"/>
        <w:ind w:left="709" w:right="757"/>
        <w:jc w:val="both"/>
        <w:rPr>
          <w:rFonts w:ascii="Palatino Linotype" w:hAnsi="Palatino Linotype" w:cs="Arial"/>
        </w:rPr>
      </w:pPr>
      <w:r w:rsidRPr="00F42C8B">
        <w:rPr>
          <w:rFonts w:ascii="Palatino Linotype" w:hAnsi="Palatino Linotype" w:cs="Arial"/>
        </w:rPr>
        <w:t>(Énfasis añadido)</w:t>
      </w:r>
    </w:p>
    <w:p w:rsidR="00893814" w:rsidRPr="00F42C8B" w:rsidRDefault="00893814" w:rsidP="00F42C8B">
      <w:pPr>
        <w:spacing w:line="360" w:lineRule="auto"/>
        <w:jc w:val="both"/>
        <w:rPr>
          <w:rFonts w:ascii="Palatino Linotype" w:hAnsi="Palatino Linotype" w:cs="Arial"/>
        </w:rPr>
      </w:pPr>
    </w:p>
    <w:p w:rsidR="00893814" w:rsidRPr="00F42C8B" w:rsidRDefault="00893814" w:rsidP="00F42C8B">
      <w:pPr>
        <w:pStyle w:val="Prrafodelista"/>
        <w:numPr>
          <w:ilvl w:val="0"/>
          <w:numId w:val="1"/>
        </w:numPr>
        <w:spacing w:line="360" w:lineRule="auto"/>
        <w:ind w:left="0" w:firstLine="0"/>
        <w:jc w:val="both"/>
        <w:rPr>
          <w:rFonts w:ascii="Palatino Linotype" w:hAnsi="Palatino Linotype" w:cs="Arial"/>
        </w:rPr>
      </w:pPr>
      <w:r w:rsidRPr="00F42C8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893814" w:rsidRPr="00F42C8B" w:rsidRDefault="00893814" w:rsidP="00F42C8B">
      <w:pPr>
        <w:pStyle w:val="Prrafodelista"/>
        <w:spacing w:line="360" w:lineRule="auto"/>
        <w:ind w:left="0"/>
        <w:jc w:val="both"/>
        <w:rPr>
          <w:rFonts w:ascii="Palatino Linotype" w:hAnsi="Palatino Linotype" w:cs="Arial"/>
        </w:rPr>
      </w:pPr>
    </w:p>
    <w:p w:rsidR="00893814" w:rsidRPr="00F42C8B" w:rsidRDefault="00893814" w:rsidP="00F42C8B">
      <w:pPr>
        <w:pStyle w:val="Prrafodelista"/>
        <w:numPr>
          <w:ilvl w:val="0"/>
          <w:numId w:val="1"/>
        </w:numPr>
        <w:spacing w:line="360" w:lineRule="auto"/>
        <w:ind w:left="0" w:firstLine="0"/>
        <w:jc w:val="both"/>
        <w:rPr>
          <w:rFonts w:ascii="Palatino Linotype" w:hAnsi="Palatino Linotype" w:cs="Arial"/>
        </w:rPr>
      </w:pPr>
      <w:r w:rsidRPr="00F42C8B">
        <w:rPr>
          <w:rFonts w:ascii="Palatino Linotype" w:hAnsi="Palatino Linotype" w:cs="Arial"/>
        </w:rPr>
        <w:t xml:space="preserve">Por lo anterior, es de referir que, el </w:t>
      </w:r>
      <w:r w:rsidRPr="00F42C8B">
        <w:rPr>
          <w:rFonts w:ascii="Palatino Linotype" w:hAnsi="Palatino Linotype" w:cs="Arial"/>
          <w:b/>
        </w:rPr>
        <w:t xml:space="preserve">Municipio de </w:t>
      </w:r>
      <w:proofErr w:type="spellStart"/>
      <w:r w:rsidR="005414BF" w:rsidRPr="00F42C8B">
        <w:rPr>
          <w:rFonts w:ascii="Palatino Linotype" w:hAnsi="Palatino Linotype" w:cs="Arial"/>
          <w:b/>
        </w:rPr>
        <w:t>Hueypoxtla</w:t>
      </w:r>
      <w:proofErr w:type="spellEnd"/>
      <w:r w:rsidRPr="00F42C8B">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893814" w:rsidRPr="00F42C8B" w:rsidRDefault="00893814" w:rsidP="00F42C8B">
      <w:pPr>
        <w:pStyle w:val="Prrafodelista"/>
        <w:spacing w:line="360" w:lineRule="auto"/>
        <w:rPr>
          <w:rFonts w:ascii="Palatino Linotype" w:hAnsi="Palatino Linotype" w:cs="Arial"/>
        </w:rPr>
      </w:pPr>
    </w:p>
    <w:p w:rsidR="00893814" w:rsidRPr="00F42C8B" w:rsidRDefault="00893814" w:rsidP="00F42C8B">
      <w:pPr>
        <w:pStyle w:val="Prrafodelista"/>
        <w:numPr>
          <w:ilvl w:val="0"/>
          <w:numId w:val="1"/>
        </w:numPr>
        <w:spacing w:line="360" w:lineRule="auto"/>
        <w:ind w:left="0" w:firstLine="0"/>
        <w:jc w:val="both"/>
        <w:rPr>
          <w:rFonts w:ascii="Palatino Linotype" w:hAnsi="Palatino Linotype" w:cs="Arial"/>
        </w:rPr>
      </w:pPr>
      <w:r w:rsidRPr="00F42C8B">
        <w:rPr>
          <w:rFonts w:ascii="Palatino Linotype" w:hAnsi="Palatino Linotype" w:cs="Arial"/>
        </w:rPr>
        <w:t>Robusteciendo lo anterior, el Sujeto Obligado asume contar con la información, toda vez que, en informe justificado remitió parte de lo solicitado, es decir un listado donde se contienen las certificaciones de trámites catastrales, por lo que se iniciará abordando este punto.</w:t>
      </w:r>
    </w:p>
    <w:p w:rsidR="00422B7D" w:rsidRPr="00F42C8B" w:rsidRDefault="00422B7D" w:rsidP="00F42C8B">
      <w:pPr>
        <w:pStyle w:val="Prrafodelista"/>
        <w:spacing w:line="360" w:lineRule="auto"/>
        <w:rPr>
          <w:rFonts w:ascii="Palatino Linotype" w:hAnsi="Palatino Linotype" w:cs="Arial"/>
        </w:rPr>
      </w:pPr>
    </w:p>
    <w:p w:rsidR="00422B7D" w:rsidRPr="00F42C8B" w:rsidRDefault="00422B7D" w:rsidP="00F42C8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F42C8B">
        <w:rPr>
          <w:rFonts w:ascii="Palatino Linotype" w:eastAsia="Times New Roman" w:hAnsi="Palatino Linotype" w:cs="Arial"/>
          <w:color w:val="000000"/>
        </w:rPr>
        <w:t>Tal y como se ha señalado, los Sujetos Obligados se encuentran constreñidos a proporcionar toda aquella información que se les requiera y esté en su posesión, en el estado en que se encuentre.</w:t>
      </w:r>
    </w:p>
    <w:p w:rsidR="001E426F" w:rsidRPr="00F42C8B" w:rsidRDefault="001E426F" w:rsidP="00F42C8B">
      <w:pPr>
        <w:pStyle w:val="Prrafodelista"/>
        <w:spacing w:line="360" w:lineRule="auto"/>
        <w:rPr>
          <w:rFonts w:ascii="Palatino Linotype" w:eastAsia="Times New Roman" w:hAnsi="Palatino Linotype" w:cs="Arial"/>
          <w:color w:val="000000"/>
        </w:rPr>
      </w:pPr>
    </w:p>
    <w:p w:rsidR="007F1D4C" w:rsidRPr="00F42C8B" w:rsidRDefault="007F1D4C" w:rsidP="00F42C8B">
      <w:pPr>
        <w:pStyle w:val="Ttulo2"/>
        <w:numPr>
          <w:ilvl w:val="0"/>
          <w:numId w:val="2"/>
        </w:numPr>
        <w:spacing w:line="360" w:lineRule="auto"/>
        <w:rPr>
          <w:rFonts w:ascii="Palatino Linotype" w:eastAsia="Times New Roman" w:hAnsi="Palatino Linotype" w:cs="Arial"/>
          <w:color w:val="000000"/>
          <w:sz w:val="24"/>
          <w:szCs w:val="24"/>
        </w:rPr>
      </w:pPr>
      <w:bookmarkStart w:id="21" w:name="_Toc18606233"/>
      <w:r w:rsidRPr="00F42C8B">
        <w:rPr>
          <w:rFonts w:ascii="Palatino Linotype" w:eastAsia="Times New Roman" w:hAnsi="Palatino Linotype"/>
          <w:b/>
          <w:color w:val="auto"/>
          <w:sz w:val="24"/>
          <w:szCs w:val="24"/>
        </w:rPr>
        <w:t>Fuente Obligacional.</w:t>
      </w:r>
      <w:bookmarkEnd w:id="21"/>
    </w:p>
    <w:p w:rsidR="00422B7D" w:rsidRPr="00F42C8B" w:rsidRDefault="007F1D4C" w:rsidP="00F42C8B">
      <w:pPr>
        <w:pStyle w:val="Ttulo2"/>
        <w:spacing w:line="360" w:lineRule="auto"/>
        <w:ind w:left="720"/>
        <w:rPr>
          <w:rFonts w:ascii="Palatino Linotype" w:eastAsia="Times New Roman" w:hAnsi="Palatino Linotype" w:cs="Arial"/>
          <w:color w:val="000000"/>
          <w:sz w:val="24"/>
          <w:szCs w:val="24"/>
        </w:rPr>
      </w:pPr>
      <w:r w:rsidRPr="00F42C8B">
        <w:rPr>
          <w:rFonts w:ascii="Palatino Linotype" w:eastAsia="Times New Roman" w:hAnsi="Palatino Linotype" w:cs="Arial"/>
          <w:color w:val="000000"/>
          <w:sz w:val="24"/>
          <w:szCs w:val="24"/>
        </w:rPr>
        <w:t xml:space="preserve"> </w:t>
      </w:r>
    </w:p>
    <w:p w:rsidR="007F1D4C" w:rsidRPr="00F42C8B" w:rsidRDefault="007F1D4C" w:rsidP="00F42C8B">
      <w:pPr>
        <w:pStyle w:val="Prrafodelista"/>
        <w:numPr>
          <w:ilvl w:val="0"/>
          <w:numId w:val="1"/>
        </w:numPr>
        <w:spacing w:line="360" w:lineRule="auto"/>
        <w:ind w:left="0" w:firstLine="0"/>
        <w:jc w:val="both"/>
        <w:rPr>
          <w:rFonts w:ascii="Palatino Linotype" w:eastAsia="Calibri" w:hAnsi="Palatino Linotype" w:cs="Arial"/>
        </w:rPr>
      </w:pPr>
      <w:r w:rsidRPr="00F42C8B">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requiere información relativa presupuesto de ingresos y egresos de los ejercicios fiscales 2013, 2014, 2015, 2016, 2017, 2018 y 2019.</w:t>
      </w:r>
    </w:p>
    <w:p w:rsidR="007F1D4C" w:rsidRPr="00F42C8B" w:rsidRDefault="007F1D4C" w:rsidP="00F42C8B">
      <w:pPr>
        <w:pStyle w:val="Prrafodelista"/>
        <w:spacing w:line="360" w:lineRule="auto"/>
        <w:ind w:left="0"/>
        <w:jc w:val="both"/>
        <w:rPr>
          <w:rFonts w:ascii="Palatino Linotype" w:eastAsia="Calibri" w:hAnsi="Palatino Linotype" w:cs="Arial"/>
        </w:rPr>
      </w:pPr>
    </w:p>
    <w:p w:rsidR="007F1D4C" w:rsidRPr="00F42C8B" w:rsidRDefault="007F1D4C" w:rsidP="00F42C8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F42C8B">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puesto que remitió parte de la información solicitada mediante su informe justificado.</w:t>
      </w:r>
      <w:r w:rsidRPr="00F42C8B">
        <w:rPr>
          <w:rFonts w:ascii="Palatino Linotype" w:hAnsi="Palatino Linotype"/>
          <w:lang w:val="es-ES"/>
        </w:rPr>
        <w:t xml:space="preserve"> </w:t>
      </w:r>
      <w:r w:rsidRPr="00F42C8B">
        <w:rPr>
          <w:rFonts w:ascii="Palatino Linotype" w:eastAsia="Calibri" w:hAnsi="Palatino Linotype" w:cs="Arial"/>
        </w:rPr>
        <w:t>Bajo dicho pronunciamiento se entiende que el Sujeto Obligado genera, posee y administra la información solicitada.</w:t>
      </w:r>
    </w:p>
    <w:p w:rsidR="007F1D4C" w:rsidRPr="00F42C8B" w:rsidRDefault="007F1D4C" w:rsidP="00F42C8B">
      <w:pPr>
        <w:pStyle w:val="Prrafodelista"/>
        <w:spacing w:line="360" w:lineRule="auto"/>
        <w:ind w:left="0" w:right="49"/>
        <w:jc w:val="both"/>
        <w:rPr>
          <w:rFonts w:ascii="Palatino Linotype" w:eastAsia="Times New Roman" w:hAnsi="Palatino Linotype" w:cs="Arial"/>
          <w:color w:val="000000"/>
        </w:rPr>
      </w:pPr>
    </w:p>
    <w:p w:rsidR="007F1D4C" w:rsidRPr="00F42C8B" w:rsidRDefault="007F1D4C" w:rsidP="00F42C8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F42C8B">
        <w:rPr>
          <w:rFonts w:ascii="Palatino Linotype" w:eastAsia="Times New Roman" w:hAnsi="Palatino Linotype" w:cs="Arial"/>
          <w:color w:val="000000"/>
        </w:rPr>
        <w:t>Mediante el informe justificado remitió la información que a continuación se enuncia:</w:t>
      </w:r>
    </w:p>
    <w:p w:rsidR="003F1C61" w:rsidRPr="00F42C8B" w:rsidRDefault="003F1C61" w:rsidP="00F42C8B">
      <w:pPr>
        <w:pStyle w:val="Prrafodelista"/>
        <w:spacing w:line="360" w:lineRule="auto"/>
        <w:rPr>
          <w:rFonts w:ascii="Palatino Linotype" w:eastAsia="Times New Roman" w:hAnsi="Palatino Linotype" w:cs="Arial"/>
          <w:color w:val="000000"/>
        </w:rPr>
      </w:pPr>
    </w:p>
    <w:p w:rsidR="007F1D4C" w:rsidRPr="00F42C8B" w:rsidRDefault="00264334" w:rsidP="00F42C8B">
      <w:pPr>
        <w:pStyle w:val="Prrafodelista"/>
        <w:numPr>
          <w:ilvl w:val="0"/>
          <w:numId w:val="13"/>
        </w:numPr>
        <w:spacing w:line="360" w:lineRule="auto"/>
        <w:rPr>
          <w:rFonts w:ascii="Palatino Linotype" w:eastAsia="Times New Roman" w:hAnsi="Palatino Linotype" w:cs="Arial"/>
          <w:color w:val="000000"/>
        </w:rPr>
      </w:pPr>
      <w:r w:rsidRPr="00F42C8B">
        <w:rPr>
          <w:rFonts w:ascii="Palatino Linotype" w:eastAsia="Times New Roman" w:hAnsi="Palatino Linotype" w:cs="Arial"/>
          <w:color w:val="000000"/>
        </w:rPr>
        <w:t>Ejercicio Fiscal 2013:</w:t>
      </w:r>
    </w:p>
    <w:p w:rsidR="00264334" w:rsidRPr="00F42C8B" w:rsidRDefault="00264334" w:rsidP="00F42C8B">
      <w:pPr>
        <w:spacing w:line="360" w:lineRule="auto"/>
        <w:rPr>
          <w:rFonts w:ascii="Palatino Linotype" w:eastAsia="Times New Roman" w:hAnsi="Palatino Linotype" w:cs="Arial"/>
          <w:color w:val="000000"/>
        </w:rPr>
      </w:pPr>
    </w:p>
    <w:p w:rsidR="007F1D4C" w:rsidRPr="00F42C8B" w:rsidRDefault="003F1C61" w:rsidP="00F42C8B">
      <w:pPr>
        <w:pStyle w:val="Prrafodelista"/>
        <w:numPr>
          <w:ilvl w:val="0"/>
          <w:numId w:val="14"/>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PbRM-04d </w:t>
      </w:r>
      <w:r w:rsidR="007F1D4C" w:rsidRPr="00F42C8B">
        <w:rPr>
          <w:rFonts w:ascii="Palatino Linotype" w:eastAsia="Times New Roman" w:hAnsi="Palatino Linotype" w:cs="Arial"/>
          <w:color w:val="000000"/>
        </w:rPr>
        <w:t xml:space="preserve">Caratula del presupuesto de egresos </w:t>
      </w:r>
    </w:p>
    <w:p w:rsidR="00151393" w:rsidRPr="00F42C8B" w:rsidRDefault="00151393" w:rsidP="00F42C8B">
      <w:pPr>
        <w:pStyle w:val="Prrafodelista"/>
        <w:numPr>
          <w:ilvl w:val="0"/>
          <w:numId w:val="14"/>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PbRM-03b Carátula de Presupuesto Ingresos </w:t>
      </w:r>
    </w:p>
    <w:p w:rsidR="00151393" w:rsidRPr="00F42C8B" w:rsidRDefault="00151393" w:rsidP="00F42C8B">
      <w:pPr>
        <w:pStyle w:val="Prrafodelista"/>
        <w:numPr>
          <w:ilvl w:val="0"/>
          <w:numId w:val="14"/>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PbRM-01ª Desarrollo Social </w:t>
      </w:r>
    </w:p>
    <w:p w:rsidR="00151393" w:rsidRPr="00F42C8B" w:rsidRDefault="00151393" w:rsidP="00F42C8B">
      <w:pPr>
        <w:pStyle w:val="Prrafodelista"/>
        <w:numPr>
          <w:ilvl w:val="0"/>
          <w:numId w:val="14"/>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PbRM-01c Atención a la Mujer </w:t>
      </w:r>
    </w:p>
    <w:p w:rsidR="007F1D4C" w:rsidRPr="00F42C8B" w:rsidRDefault="00151393" w:rsidP="00F42C8B">
      <w:pPr>
        <w:pStyle w:val="Prrafodelista"/>
        <w:numPr>
          <w:ilvl w:val="0"/>
          <w:numId w:val="14"/>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PbRM-01b Desarrollo Social </w:t>
      </w:r>
    </w:p>
    <w:p w:rsidR="00151393" w:rsidRPr="00F42C8B" w:rsidRDefault="00151393" w:rsidP="00F42C8B">
      <w:pPr>
        <w:pStyle w:val="Prrafodelista"/>
        <w:numPr>
          <w:ilvl w:val="0"/>
          <w:numId w:val="14"/>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PbRM-02ª Atenci</w:t>
      </w:r>
      <w:r w:rsidR="00264334" w:rsidRPr="00F42C8B">
        <w:rPr>
          <w:rFonts w:ascii="Palatino Linotype" w:eastAsia="Times New Roman" w:hAnsi="Palatino Linotype" w:cs="Arial"/>
          <w:color w:val="000000"/>
        </w:rPr>
        <w:t>ón a la Mujer</w:t>
      </w:r>
    </w:p>
    <w:p w:rsidR="00151393" w:rsidRPr="00F42C8B" w:rsidRDefault="00151393" w:rsidP="00F42C8B">
      <w:pPr>
        <w:pStyle w:val="Prrafodelista"/>
        <w:spacing w:line="360" w:lineRule="auto"/>
        <w:ind w:left="0" w:right="49"/>
        <w:jc w:val="both"/>
        <w:rPr>
          <w:rFonts w:ascii="Palatino Linotype" w:eastAsia="Times New Roman" w:hAnsi="Palatino Linotype" w:cs="Arial"/>
          <w:color w:val="000000"/>
        </w:rPr>
      </w:pPr>
    </w:p>
    <w:p w:rsidR="00264334" w:rsidRPr="00F42C8B" w:rsidRDefault="00264334" w:rsidP="00F42C8B">
      <w:pPr>
        <w:pStyle w:val="Prrafodelista"/>
        <w:numPr>
          <w:ilvl w:val="0"/>
          <w:numId w:val="13"/>
        </w:numPr>
        <w:spacing w:line="360" w:lineRule="auto"/>
        <w:ind w:left="426"/>
        <w:rPr>
          <w:rFonts w:ascii="Palatino Linotype" w:eastAsia="Times New Roman" w:hAnsi="Palatino Linotype" w:cs="Arial"/>
          <w:color w:val="000000"/>
        </w:rPr>
      </w:pPr>
      <w:r w:rsidRPr="00F42C8B">
        <w:rPr>
          <w:rFonts w:ascii="Palatino Linotype" w:eastAsia="Times New Roman" w:hAnsi="Palatino Linotype" w:cs="Arial"/>
          <w:color w:val="000000"/>
        </w:rPr>
        <w:t>Ejercicio Fiscal 2014:</w:t>
      </w:r>
    </w:p>
    <w:p w:rsidR="00264334" w:rsidRPr="00F42C8B" w:rsidRDefault="00264334" w:rsidP="00F42C8B">
      <w:pPr>
        <w:pStyle w:val="Prrafodelista"/>
        <w:spacing w:line="360" w:lineRule="auto"/>
        <w:ind w:left="0" w:right="49"/>
        <w:jc w:val="both"/>
        <w:rPr>
          <w:rFonts w:ascii="Palatino Linotype" w:eastAsia="Times New Roman" w:hAnsi="Palatino Linotype" w:cs="Arial"/>
          <w:color w:val="000000"/>
        </w:rPr>
      </w:pPr>
    </w:p>
    <w:p w:rsidR="00151393" w:rsidRPr="00F42C8B" w:rsidRDefault="00887DA8" w:rsidP="00F42C8B">
      <w:pPr>
        <w:pStyle w:val="Prrafodelista"/>
        <w:numPr>
          <w:ilvl w:val="0"/>
          <w:numId w:val="18"/>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PbRM-04d </w:t>
      </w:r>
      <w:r w:rsidR="00151393" w:rsidRPr="00F42C8B">
        <w:rPr>
          <w:rFonts w:ascii="Palatino Linotype" w:eastAsia="Times New Roman" w:hAnsi="Palatino Linotype" w:cs="Arial"/>
          <w:color w:val="000000"/>
        </w:rPr>
        <w:t xml:space="preserve">Caratula del presupuesto de egresos </w:t>
      </w:r>
    </w:p>
    <w:p w:rsidR="00151393" w:rsidRPr="00F42C8B" w:rsidRDefault="00151393" w:rsidP="00F42C8B">
      <w:pPr>
        <w:pStyle w:val="Prrafodelista"/>
        <w:numPr>
          <w:ilvl w:val="0"/>
          <w:numId w:val="18"/>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Estado de Avance Presupuestal, Dependencia, Programa, Partida. </w:t>
      </w:r>
    </w:p>
    <w:p w:rsidR="00151393" w:rsidRPr="00F42C8B" w:rsidRDefault="00151393" w:rsidP="00F42C8B">
      <w:pPr>
        <w:pStyle w:val="Prrafodelista"/>
        <w:numPr>
          <w:ilvl w:val="0"/>
          <w:numId w:val="18"/>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PbRM-01b Desarrollo Social </w:t>
      </w:r>
    </w:p>
    <w:p w:rsidR="00151393" w:rsidRPr="00F42C8B" w:rsidRDefault="00151393" w:rsidP="00F42C8B">
      <w:pPr>
        <w:pStyle w:val="Prrafodelista"/>
        <w:numPr>
          <w:ilvl w:val="0"/>
          <w:numId w:val="18"/>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PbRM-01ª Desarrollo Social </w:t>
      </w:r>
    </w:p>
    <w:p w:rsidR="00151393" w:rsidRPr="00F42C8B" w:rsidRDefault="00151393" w:rsidP="00F42C8B">
      <w:pPr>
        <w:pStyle w:val="Prrafodelista"/>
        <w:numPr>
          <w:ilvl w:val="0"/>
          <w:numId w:val="18"/>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PbRM-01c Atención a la Mujer </w:t>
      </w:r>
    </w:p>
    <w:p w:rsidR="00151393" w:rsidRPr="00F42C8B" w:rsidRDefault="00151393" w:rsidP="00F42C8B">
      <w:pPr>
        <w:pStyle w:val="Prrafodelista"/>
        <w:numPr>
          <w:ilvl w:val="0"/>
          <w:numId w:val="18"/>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PbRM-02ª Atención a la Mujer </w:t>
      </w:r>
    </w:p>
    <w:p w:rsidR="00151393" w:rsidRPr="00F42C8B" w:rsidRDefault="00151393" w:rsidP="00F42C8B">
      <w:pPr>
        <w:pStyle w:val="Prrafodelista"/>
        <w:spacing w:line="360" w:lineRule="auto"/>
        <w:ind w:left="0" w:right="49"/>
        <w:jc w:val="both"/>
        <w:rPr>
          <w:rFonts w:ascii="Palatino Linotype" w:eastAsia="Times New Roman" w:hAnsi="Palatino Linotype" w:cs="Arial"/>
          <w:color w:val="000000"/>
        </w:rPr>
      </w:pPr>
    </w:p>
    <w:p w:rsidR="00264334" w:rsidRPr="00F42C8B" w:rsidRDefault="00264334" w:rsidP="00F42C8B">
      <w:pPr>
        <w:pStyle w:val="Prrafodelista"/>
        <w:numPr>
          <w:ilvl w:val="0"/>
          <w:numId w:val="13"/>
        </w:numPr>
        <w:spacing w:line="360" w:lineRule="auto"/>
        <w:ind w:left="426"/>
        <w:rPr>
          <w:rFonts w:ascii="Palatino Linotype" w:eastAsia="Times New Roman" w:hAnsi="Palatino Linotype" w:cs="Arial"/>
          <w:color w:val="000000"/>
        </w:rPr>
      </w:pPr>
      <w:r w:rsidRPr="00F42C8B">
        <w:rPr>
          <w:rFonts w:ascii="Palatino Linotype" w:eastAsia="Times New Roman" w:hAnsi="Palatino Linotype" w:cs="Arial"/>
          <w:color w:val="000000"/>
        </w:rPr>
        <w:t>Ejercicio Fiscal 2017:</w:t>
      </w:r>
    </w:p>
    <w:p w:rsidR="00264334" w:rsidRPr="00F42C8B" w:rsidRDefault="00264334" w:rsidP="00F42C8B">
      <w:pPr>
        <w:pStyle w:val="Prrafodelista"/>
        <w:spacing w:line="360" w:lineRule="auto"/>
        <w:ind w:left="0" w:right="49"/>
        <w:jc w:val="both"/>
        <w:rPr>
          <w:rFonts w:ascii="Palatino Linotype" w:eastAsia="Times New Roman" w:hAnsi="Palatino Linotype" w:cs="Arial"/>
          <w:color w:val="000000"/>
        </w:rPr>
      </w:pPr>
    </w:p>
    <w:p w:rsidR="00151393" w:rsidRPr="00F42C8B" w:rsidRDefault="00887DA8" w:rsidP="00F42C8B">
      <w:pPr>
        <w:pStyle w:val="Prrafodelista"/>
        <w:numPr>
          <w:ilvl w:val="0"/>
          <w:numId w:val="17"/>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PbRM-04d </w:t>
      </w:r>
      <w:r w:rsidR="00151393" w:rsidRPr="00F42C8B">
        <w:rPr>
          <w:rFonts w:ascii="Palatino Linotype" w:eastAsia="Times New Roman" w:hAnsi="Palatino Linotype" w:cs="Arial"/>
          <w:color w:val="000000"/>
        </w:rPr>
        <w:t xml:space="preserve">Caratula del presupuesto de egresos </w:t>
      </w:r>
    </w:p>
    <w:p w:rsidR="00151393" w:rsidRPr="00F42C8B" w:rsidRDefault="00151393" w:rsidP="00F42C8B">
      <w:pPr>
        <w:pStyle w:val="Prrafodelista"/>
        <w:numPr>
          <w:ilvl w:val="0"/>
          <w:numId w:val="17"/>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PbRM-03b Carátula de Presupuesto Ingresos </w:t>
      </w:r>
    </w:p>
    <w:p w:rsidR="00151393" w:rsidRPr="00F42C8B" w:rsidRDefault="00151393" w:rsidP="00F42C8B">
      <w:pPr>
        <w:pStyle w:val="Prrafodelista"/>
        <w:numPr>
          <w:ilvl w:val="0"/>
          <w:numId w:val="17"/>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Estado de Avance Presupuestal, Dependencia, Programa, Partida. </w:t>
      </w:r>
    </w:p>
    <w:p w:rsidR="00151393" w:rsidRPr="00F42C8B" w:rsidRDefault="00151393" w:rsidP="00F42C8B">
      <w:pPr>
        <w:pStyle w:val="Prrafodelista"/>
        <w:numPr>
          <w:ilvl w:val="0"/>
          <w:numId w:val="17"/>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PbRM-01b Desarrollo Social</w:t>
      </w:r>
    </w:p>
    <w:p w:rsidR="00151393" w:rsidRPr="00F42C8B" w:rsidRDefault="00151393" w:rsidP="00F42C8B">
      <w:pPr>
        <w:pStyle w:val="Prrafodelista"/>
        <w:numPr>
          <w:ilvl w:val="0"/>
          <w:numId w:val="17"/>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PbRM-01ª Desarrollo Social</w:t>
      </w:r>
    </w:p>
    <w:p w:rsidR="00151393" w:rsidRPr="00F42C8B" w:rsidRDefault="00151393" w:rsidP="00F42C8B">
      <w:pPr>
        <w:pStyle w:val="Prrafodelista"/>
        <w:numPr>
          <w:ilvl w:val="0"/>
          <w:numId w:val="17"/>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PbRM-01c Desarrollo Social</w:t>
      </w:r>
    </w:p>
    <w:p w:rsidR="00757212" w:rsidRPr="00F42C8B" w:rsidRDefault="00757212" w:rsidP="00F42C8B">
      <w:pPr>
        <w:pStyle w:val="Prrafodelista"/>
        <w:numPr>
          <w:ilvl w:val="0"/>
          <w:numId w:val="17"/>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PbRM-02ª Desarrollo Social</w:t>
      </w:r>
    </w:p>
    <w:p w:rsidR="00264334" w:rsidRPr="00F42C8B" w:rsidRDefault="00264334" w:rsidP="00F42C8B">
      <w:pPr>
        <w:pStyle w:val="Prrafodelista"/>
        <w:spacing w:line="360" w:lineRule="auto"/>
        <w:ind w:left="0" w:right="49"/>
        <w:jc w:val="both"/>
        <w:rPr>
          <w:rFonts w:ascii="Palatino Linotype" w:eastAsia="Times New Roman" w:hAnsi="Palatino Linotype" w:cs="Arial"/>
          <w:color w:val="000000"/>
        </w:rPr>
      </w:pPr>
    </w:p>
    <w:p w:rsidR="00264334" w:rsidRPr="00F42C8B" w:rsidRDefault="00264334" w:rsidP="00F42C8B">
      <w:pPr>
        <w:pStyle w:val="Prrafodelista"/>
        <w:numPr>
          <w:ilvl w:val="0"/>
          <w:numId w:val="13"/>
        </w:numPr>
        <w:spacing w:line="360" w:lineRule="auto"/>
        <w:ind w:left="426"/>
        <w:rPr>
          <w:rFonts w:ascii="Palatino Linotype" w:eastAsia="Times New Roman" w:hAnsi="Palatino Linotype" w:cs="Arial"/>
          <w:color w:val="000000"/>
        </w:rPr>
      </w:pPr>
      <w:r w:rsidRPr="00F42C8B">
        <w:rPr>
          <w:rFonts w:ascii="Palatino Linotype" w:eastAsia="Times New Roman" w:hAnsi="Palatino Linotype" w:cs="Arial"/>
          <w:color w:val="000000"/>
        </w:rPr>
        <w:t>Ejercicio Fiscal 2018:</w:t>
      </w:r>
    </w:p>
    <w:p w:rsidR="00264334" w:rsidRPr="00F42C8B" w:rsidRDefault="00264334" w:rsidP="00F42C8B">
      <w:pPr>
        <w:spacing w:line="360" w:lineRule="auto"/>
        <w:rPr>
          <w:rFonts w:ascii="Palatino Linotype" w:eastAsia="Times New Roman" w:hAnsi="Palatino Linotype" w:cs="Arial"/>
          <w:color w:val="000000"/>
        </w:rPr>
      </w:pPr>
    </w:p>
    <w:p w:rsidR="00757212" w:rsidRPr="00F42C8B" w:rsidRDefault="00757212" w:rsidP="00F42C8B">
      <w:pPr>
        <w:pStyle w:val="Prrafodelista"/>
        <w:numPr>
          <w:ilvl w:val="0"/>
          <w:numId w:val="16"/>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PbRM-03b Carátula de Presupuesto Ingresos </w:t>
      </w:r>
    </w:p>
    <w:p w:rsidR="00757212" w:rsidRPr="00F42C8B" w:rsidRDefault="00757212" w:rsidP="00F42C8B">
      <w:pPr>
        <w:pStyle w:val="Prrafodelista"/>
        <w:numPr>
          <w:ilvl w:val="0"/>
          <w:numId w:val="16"/>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PbRM-04d Caratula Presupuesto de Egresos </w:t>
      </w:r>
    </w:p>
    <w:p w:rsidR="00757212" w:rsidRPr="00F42C8B" w:rsidRDefault="00757212" w:rsidP="00F42C8B">
      <w:pPr>
        <w:pStyle w:val="Prrafodelista"/>
        <w:numPr>
          <w:ilvl w:val="0"/>
          <w:numId w:val="16"/>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Estado de Avance Presupuestal, Dependencia, Programa, Partida </w:t>
      </w:r>
    </w:p>
    <w:p w:rsidR="00757212" w:rsidRPr="00F42C8B" w:rsidRDefault="00757212" w:rsidP="00F42C8B">
      <w:pPr>
        <w:pStyle w:val="Prrafodelista"/>
        <w:numPr>
          <w:ilvl w:val="0"/>
          <w:numId w:val="16"/>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PbRM-01b Desarrollo Social </w:t>
      </w:r>
    </w:p>
    <w:p w:rsidR="00757212" w:rsidRPr="00F42C8B" w:rsidRDefault="00757212" w:rsidP="00F42C8B">
      <w:pPr>
        <w:pStyle w:val="Prrafodelista"/>
        <w:numPr>
          <w:ilvl w:val="0"/>
          <w:numId w:val="16"/>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PbRM-01a Atención a la Mujer </w:t>
      </w:r>
    </w:p>
    <w:p w:rsidR="00757212" w:rsidRPr="00F42C8B" w:rsidRDefault="00757212" w:rsidP="00F42C8B">
      <w:pPr>
        <w:pStyle w:val="Prrafodelista"/>
        <w:numPr>
          <w:ilvl w:val="0"/>
          <w:numId w:val="16"/>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PbRM-01ª Atención a la Juventud </w:t>
      </w:r>
    </w:p>
    <w:p w:rsidR="00757212" w:rsidRPr="00F42C8B" w:rsidRDefault="00757212" w:rsidP="00F42C8B">
      <w:pPr>
        <w:pStyle w:val="Prrafodelista"/>
        <w:numPr>
          <w:ilvl w:val="0"/>
          <w:numId w:val="16"/>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PbRM-01c Atención a la Mujer </w:t>
      </w:r>
    </w:p>
    <w:p w:rsidR="00394726" w:rsidRPr="00F42C8B" w:rsidRDefault="00757212" w:rsidP="00F42C8B">
      <w:pPr>
        <w:pStyle w:val="Prrafodelista"/>
        <w:numPr>
          <w:ilvl w:val="0"/>
          <w:numId w:val="16"/>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PbRM-02ª Atención a la Mujer </w:t>
      </w:r>
    </w:p>
    <w:p w:rsidR="00394726" w:rsidRPr="00F42C8B" w:rsidRDefault="00394726" w:rsidP="00F42C8B">
      <w:pPr>
        <w:pStyle w:val="Prrafodelista"/>
        <w:spacing w:line="360" w:lineRule="auto"/>
        <w:ind w:left="0" w:right="49"/>
        <w:jc w:val="both"/>
        <w:rPr>
          <w:rFonts w:ascii="Palatino Linotype" w:eastAsia="Times New Roman" w:hAnsi="Palatino Linotype" w:cs="Arial"/>
          <w:color w:val="000000"/>
        </w:rPr>
      </w:pPr>
    </w:p>
    <w:p w:rsidR="00264334" w:rsidRPr="00F42C8B" w:rsidRDefault="00264334" w:rsidP="00F42C8B">
      <w:pPr>
        <w:pStyle w:val="Prrafodelista"/>
        <w:numPr>
          <w:ilvl w:val="0"/>
          <w:numId w:val="13"/>
        </w:numPr>
        <w:spacing w:line="360" w:lineRule="auto"/>
        <w:ind w:left="426"/>
        <w:rPr>
          <w:rFonts w:ascii="Palatino Linotype" w:eastAsia="Times New Roman" w:hAnsi="Palatino Linotype" w:cs="Arial"/>
          <w:color w:val="000000"/>
        </w:rPr>
      </w:pPr>
      <w:r w:rsidRPr="00F42C8B">
        <w:rPr>
          <w:rFonts w:ascii="Palatino Linotype" w:eastAsia="Times New Roman" w:hAnsi="Palatino Linotype" w:cs="Arial"/>
          <w:color w:val="000000"/>
        </w:rPr>
        <w:t>Ejercicio Fiscal 2019:</w:t>
      </w:r>
    </w:p>
    <w:p w:rsidR="00757212" w:rsidRPr="00F42C8B" w:rsidRDefault="00757212" w:rsidP="00F42C8B">
      <w:pPr>
        <w:pStyle w:val="Prrafodelista"/>
        <w:spacing w:line="360" w:lineRule="auto"/>
        <w:ind w:left="0" w:right="49"/>
        <w:jc w:val="both"/>
        <w:rPr>
          <w:rFonts w:ascii="Palatino Linotype" w:eastAsia="Times New Roman" w:hAnsi="Palatino Linotype" w:cs="Arial"/>
          <w:color w:val="000000"/>
        </w:rPr>
      </w:pPr>
    </w:p>
    <w:p w:rsidR="00757212" w:rsidRPr="00F42C8B" w:rsidRDefault="00757212" w:rsidP="00F42C8B">
      <w:pPr>
        <w:pStyle w:val="Prrafodelista"/>
        <w:numPr>
          <w:ilvl w:val="0"/>
          <w:numId w:val="15"/>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PbRM-04d Caratula Presupuesto de Egresos </w:t>
      </w:r>
      <w:r w:rsidR="00394726" w:rsidRPr="00F42C8B">
        <w:rPr>
          <w:rFonts w:ascii="Palatino Linotype" w:eastAsia="Times New Roman" w:hAnsi="Palatino Linotype" w:cs="Arial"/>
          <w:color w:val="000000"/>
        </w:rPr>
        <w:t>1</w:t>
      </w:r>
    </w:p>
    <w:p w:rsidR="00757212" w:rsidRPr="00F42C8B" w:rsidRDefault="00757212" w:rsidP="00F42C8B">
      <w:pPr>
        <w:pStyle w:val="Prrafodelista"/>
        <w:numPr>
          <w:ilvl w:val="0"/>
          <w:numId w:val="15"/>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PbRM-03b Carátula de Presupuesto Ingresos </w:t>
      </w:r>
      <w:r w:rsidR="00394726" w:rsidRPr="00F42C8B">
        <w:rPr>
          <w:rFonts w:ascii="Palatino Linotype" w:eastAsia="Times New Roman" w:hAnsi="Palatino Linotype" w:cs="Arial"/>
          <w:color w:val="000000"/>
        </w:rPr>
        <w:t>1</w:t>
      </w:r>
    </w:p>
    <w:p w:rsidR="00757212" w:rsidRPr="00F42C8B" w:rsidRDefault="00757212" w:rsidP="00F42C8B">
      <w:pPr>
        <w:pStyle w:val="Prrafodelista"/>
        <w:numPr>
          <w:ilvl w:val="0"/>
          <w:numId w:val="15"/>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Estado de Avance Presupuestal, Dependencia, Programa, Partida </w:t>
      </w:r>
    </w:p>
    <w:p w:rsidR="007F1D4C" w:rsidRPr="00F42C8B" w:rsidRDefault="00757212" w:rsidP="00F42C8B">
      <w:pPr>
        <w:pStyle w:val="Prrafodelista"/>
        <w:numPr>
          <w:ilvl w:val="0"/>
          <w:numId w:val="15"/>
        </w:numPr>
        <w:spacing w:line="360" w:lineRule="auto"/>
        <w:rPr>
          <w:rFonts w:ascii="Palatino Linotype" w:eastAsia="Times New Roman" w:hAnsi="Palatino Linotype" w:cs="Arial"/>
          <w:color w:val="000000"/>
        </w:rPr>
      </w:pPr>
      <w:r w:rsidRPr="00F42C8B">
        <w:rPr>
          <w:rFonts w:ascii="Palatino Linotype" w:eastAsia="Times New Roman" w:hAnsi="Palatino Linotype" w:cs="Arial"/>
          <w:color w:val="000000"/>
        </w:rPr>
        <w:t>PbRM-01b Desarrollo Social</w:t>
      </w:r>
    </w:p>
    <w:p w:rsidR="00757212" w:rsidRPr="00F42C8B" w:rsidRDefault="00757212" w:rsidP="00F42C8B">
      <w:pPr>
        <w:pStyle w:val="Prrafodelista"/>
        <w:numPr>
          <w:ilvl w:val="0"/>
          <w:numId w:val="15"/>
        </w:numPr>
        <w:spacing w:line="360" w:lineRule="auto"/>
        <w:rPr>
          <w:rFonts w:ascii="Palatino Linotype" w:eastAsia="Times New Roman" w:hAnsi="Palatino Linotype" w:cs="Arial"/>
          <w:color w:val="000000"/>
        </w:rPr>
      </w:pPr>
      <w:r w:rsidRPr="00F42C8B">
        <w:rPr>
          <w:rFonts w:ascii="Palatino Linotype" w:eastAsia="Times New Roman" w:hAnsi="Palatino Linotype" w:cs="Arial"/>
          <w:color w:val="000000"/>
        </w:rPr>
        <w:t>PbRM-01ª Desarrollo Social</w:t>
      </w:r>
    </w:p>
    <w:p w:rsidR="00757212" w:rsidRPr="00F42C8B" w:rsidRDefault="00757212" w:rsidP="00F42C8B">
      <w:pPr>
        <w:pStyle w:val="Prrafodelista"/>
        <w:numPr>
          <w:ilvl w:val="0"/>
          <w:numId w:val="15"/>
        </w:numPr>
        <w:spacing w:line="360" w:lineRule="auto"/>
        <w:rPr>
          <w:rFonts w:ascii="Palatino Linotype" w:eastAsia="Times New Roman" w:hAnsi="Palatino Linotype" w:cs="Arial"/>
          <w:color w:val="000000"/>
        </w:rPr>
      </w:pPr>
      <w:r w:rsidRPr="00F42C8B">
        <w:rPr>
          <w:rFonts w:ascii="Palatino Linotype" w:eastAsia="Times New Roman" w:hAnsi="Palatino Linotype" w:cs="Arial"/>
          <w:color w:val="000000"/>
        </w:rPr>
        <w:t>PbRM-01c Atención a la Mujer</w:t>
      </w:r>
    </w:p>
    <w:p w:rsidR="00757212" w:rsidRPr="00F42C8B" w:rsidRDefault="00757212" w:rsidP="00F42C8B">
      <w:pPr>
        <w:pStyle w:val="Prrafodelista"/>
        <w:numPr>
          <w:ilvl w:val="0"/>
          <w:numId w:val="15"/>
        </w:numPr>
        <w:spacing w:line="360" w:lineRule="auto"/>
        <w:rPr>
          <w:rFonts w:ascii="Palatino Linotype" w:eastAsia="Times New Roman" w:hAnsi="Palatino Linotype" w:cs="Arial"/>
          <w:color w:val="000000"/>
        </w:rPr>
      </w:pPr>
      <w:r w:rsidRPr="00F42C8B">
        <w:rPr>
          <w:rFonts w:ascii="Palatino Linotype" w:eastAsia="Times New Roman" w:hAnsi="Palatino Linotype" w:cs="Arial"/>
          <w:color w:val="000000"/>
        </w:rPr>
        <w:t>PbRM-01c Atención a la Mujer</w:t>
      </w:r>
      <w:r w:rsidR="00394726" w:rsidRPr="00F42C8B">
        <w:rPr>
          <w:rFonts w:ascii="Palatino Linotype" w:eastAsia="Times New Roman" w:hAnsi="Palatino Linotype" w:cs="Arial"/>
          <w:color w:val="000000"/>
        </w:rPr>
        <w:t xml:space="preserve"> </w:t>
      </w:r>
    </w:p>
    <w:p w:rsidR="00757212" w:rsidRPr="00F42C8B" w:rsidRDefault="003B087E" w:rsidP="00F42C8B">
      <w:pPr>
        <w:pStyle w:val="Prrafodelista"/>
        <w:numPr>
          <w:ilvl w:val="0"/>
          <w:numId w:val="15"/>
        </w:numPr>
        <w:spacing w:line="360" w:lineRule="auto"/>
        <w:rPr>
          <w:rFonts w:ascii="Palatino Linotype" w:eastAsia="Times New Roman" w:hAnsi="Palatino Linotype" w:cs="Arial"/>
          <w:color w:val="000000"/>
        </w:rPr>
      </w:pPr>
      <w:r w:rsidRPr="00F42C8B">
        <w:rPr>
          <w:rFonts w:ascii="Palatino Linotype" w:eastAsia="Times New Roman" w:hAnsi="Palatino Linotype" w:cs="Arial"/>
          <w:color w:val="000000"/>
        </w:rPr>
        <w:t>PbRM-01ª Atenci</w:t>
      </w:r>
      <w:r w:rsidR="00264334" w:rsidRPr="00F42C8B">
        <w:rPr>
          <w:rFonts w:ascii="Palatino Linotype" w:eastAsia="Times New Roman" w:hAnsi="Palatino Linotype" w:cs="Arial"/>
          <w:color w:val="000000"/>
        </w:rPr>
        <w:t>ón a la Mujer</w:t>
      </w:r>
    </w:p>
    <w:p w:rsidR="003B087E" w:rsidRPr="00F42C8B" w:rsidRDefault="003B087E" w:rsidP="00F42C8B">
      <w:pPr>
        <w:pStyle w:val="Prrafodelista"/>
        <w:numPr>
          <w:ilvl w:val="0"/>
          <w:numId w:val="15"/>
        </w:numPr>
        <w:spacing w:line="360" w:lineRule="auto"/>
        <w:ind w:right="49"/>
        <w:jc w:val="both"/>
        <w:rPr>
          <w:rFonts w:ascii="Palatino Linotype" w:eastAsia="Times New Roman" w:hAnsi="Palatino Linotype" w:cs="Arial"/>
          <w:color w:val="000000"/>
        </w:rPr>
      </w:pPr>
      <w:r w:rsidRPr="00F42C8B">
        <w:rPr>
          <w:rFonts w:ascii="Palatino Linotype" w:eastAsia="Times New Roman" w:hAnsi="Palatino Linotype" w:cs="Arial"/>
          <w:color w:val="000000"/>
        </w:rPr>
        <w:t>PbRM-02ª Atenci</w:t>
      </w:r>
      <w:r w:rsidR="00264334" w:rsidRPr="00F42C8B">
        <w:rPr>
          <w:rFonts w:ascii="Palatino Linotype" w:eastAsia="Times New Roman" w:hAnsi="Palatino Linotype" w:cs="Arial"/>
          <w:color w:val="000000"/>
        </w:rPr>
        <w:t>ón a la Mujer</w:t>
      </w:r>
      <w:r w:rsidR="00394726" w:rsidRPr="00F42C8B">
        <w:rPr>
          <w:rFonts w:ascii="Palatino Linotype" w:eastAsia="Times New Roman" w:hAnsi="Palatino Linotype" w:cs="Arial"/>
          <w:color w:val="000000"/>
        </w:rPr>
        <w:t xml:space="preserve"> </w:t>
      </w:r>
    </w:p>
    <w:p w:rsidR="003B087E" w:rsidRPr="00F42C8B" w:rsidRDefault="003B087E" w:rsidP="00F42C8B">
      <w:pPr>
        <w:spacing w:line="360" w:lineRule="auto"/>
        <w:rPr>
          <w:rFonts w:ascii="Palatino Linotype" w:eastAsia="Times New Roman" w:hAnsi="Palatino Linotype" w:cs="Arial"/>
          <w:color w:val="000000"/>
        </w:rPr>
      </w:pPr>
    </w:p>
    <w:p w:rsidR="00394726" w:rsidRPr="00F42C8B" w:rsidRDefault="00394726" w:rsidP="00F42C8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Primeramente, es necesario precisar que el Sujeto Obligado en relación a la caratula de presupuesto de ingresos y egresos identificadas con los formatos </w:t>
      </w:r>
      <w:r w:rsidRPr="00F42C8B">
        <w:rPr>
          <w:rFonts w:ascii="Palatino Linotype" w:hAnsi="Palatino Linotype"/>
        </w:rPr>
        <w:t>(</w:t>
      </w:r>
      <w:proofErr w:type="spellStart"/>
      <w:r w:rsidRPr="00F42C8B">
        <w:rPr>
          <w:rFonts w:ascii="Palatino Linotype" w:hAnsi="Palatino Linotype"/>
        </w:rPr>
        <w:t>PbRM</w:t>
      </w:r>
      <w:proofErr w:type="spellEnd"/>
      <w:r w:rsidRPr="00F42C8B">
        <w:rPr>
          <w:rFonts w:ascii="Palatino Linotype" w:hAnsi="Palatino Linotype"/>
        </w:rPr>
        <w:t xml:space="preserve"> 03b y </w:t>
      </w:r>
      <w:proofErr w:type="spellStart"/>
      <w:r w:rsidRPr="00F42C8B">
        <w:rPr>
          <w:rFonts w:ascii="Palatino Linotype" w:hAnsi="Palatino Linotype"/>
        </w:rPr>
        <w:t>PbRM</w:t>
      </w:r>
      <w:proofErr w:type="spellEnd"/>
      <w:r w:rsidRPr="00F42C8B">
        <w:rPr>
          <w:rFonts w:ascii="Palatino Linotype" w:hAnsi="Palatino Linotype"/>
        </w:rPr>
        <w:t xml:space="preserve"> 04d) del ejercicio fiscal 2017, corresponden a otro Sujeto Obligado,</w:t>
      </w:r>
      <w:r w:rsidR="008F0DA0" w:rsidRPr="00F42C8B">
        <w:rPr>
          <w:rFonts w:ascii="Palatino Linotype" w:hAnsi="Palatino Linotype"/>
        </w:rPr>
        <w:t xml:space="preserve"> se inserta imagen de referencia:</w:t>
      </w:r>
    </w:p>
    <w:p w:rsidR="008F0DA0" w:rsidRPr="00F42C8B" w:rsidRDefault="008F0DA0" w:rsidP="00F42C8B">
      <w:pPr>
        <w:pStyle w:val="Prrafodelista"/>
        <w:spacing w:line="360" w:lineRule="auto"/>
        <w:ind w:left="0" w:right="49"/>
        <w:jc w:val="both"/>
        <w:rPr>
          <w:rFonts w:ascii="Palatino Linotype" w:hAnsi="Palatino Linotype"/>
        </w:rPr>
      </w:pPr>
    </w:p>
    <w:p w:rsidR="008F0DA0" w:rsidRPr="00F42C8B" w:rsidRDefault="008F0DA0" w:rsidP="00F42C8B">
      <w:pPr>
        <w:pStyle w:val="Prrafodelista"/>
        <w:spacing w:line="360" w:lineRule="auto"/>
        <w:ind w:left="0" w:right="49"/>
        <w:jc w:val="both"/>
        <w:rPr>
          <w:rFonts w:ascii="Palatino Linotype" w:eastAsia="Times New Roman" w:hAnsi="Palatino Linotype" w:cs="Arial"/>
          <w:color w:val="000000"/>
        </w:rPr>
      </w:pPr>
      <w:r w:rsidRPr="00F42C8B">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4AAC1DB4" wp14:editId="47FC6D2A">
                <wp:simplePos x="0" y="0"/>
                <wp:positionH relativeFrom="column">
                  <wp:posOffset>18510</wp:posOffset>
                </wp:positionH>
                <wp:positionV relativeFrom="paragraph">
                  <wp:posOffset>882261</wp:posOffset>
                </wp:positionV>
                <wp:extent cx="2115403" cy="279780"/>
                <wp:effectExtent l="19050" t="19050" r="18415" b="25400"/>
                <wp:wrapNone/>
                <wp:docPr id="11" name="Rectángulo 11"/>
                <wp:cNvGraphicFramePr/>
                <a:graphic xmlns:a="http://schemas.openxmlformats.org/drawingml/2006/main">
                  <a:graphicData uri="http://schemas.microsoft.com/office/word/2010/wordprocessingShape">
                    <wps:wsp>
                      <wps:cNvSpPr/>
                      <wps:spPr>
                        <a:xfrm>
                          <a:off x="0" y="0"/>
                          <a:ext cx="2115403" cy="2797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55B62" id="Rectángulo 11" o:spid="_x0000_s1026" style="position:absolute;margin-left:1.45pt;margin-top:69.45pt;width:166.5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" filled="f" strokecolor="red" strokeweight="3pt"/>
            </w:pict>
          </mc:Fallback>
        </mc:AlternateContent>
      </w:r>
      <w:r w:rsidRPr="00F42C8B">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714546</wp:posOffset>
                </wp:positionH>
                <wp:positionV relativeFrom="paragraph">
                  <wp:posOffset>220345</wp:posOffset>
                </wp:positionV>
                <wp:extent cx="689212" cy="109182"/>
                <wp:effectExtent l="19050" t="19050" r="15875" b="24765"/>
                <wp:wrapNone/>
                <wp:docPr id="10" name="Rectángulo 10"/>
                <wp:cNvGraphicFramePr/>
                <a:graphic xmlns:a="http://schemas.openxmlformats.org/drawingml/2006/main">
                  <a:graphicData uri="http://schemas.microsoft.com/office/word/2010/wordprocessingShape">
                    <wps:wsp>
                      <wps:cNvSpPr/>
                      <wps:spPr>
                        <a:xfrm>
                          <a:off x="0" y="0"/>
                          <a:ext cx="689212" cy="10918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8969D" id="Rectángulo 10" o:spid="_x0000_s1026" style="position:absolute;margin-left:56.25pt;margin-top:17.35pt;width:54.25pt;height: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" filled="f" strokecolor="red" strokeweight="3pt"/>
            </w:pict>
          </mc:Fallback>
        </mc:AlternateContent>
      </w:r>
      <w:r w:rsidRPr="00F42C8B">
        <w:rPr>
          <w:rFonts w:ascii="Palatino Linotype" w:hAnsi="Palatino Linotype"/>
          <w:noProof/>
          <w:lang w:val="es-MX" w:eastAsia="es-MX"/>
        </w:rPr>
        <w:drawing>
          <wp:inline distT="0" distB="0" distL="0" distR="0" wp14:anchorId="43B948DC" wp14:editId="1060BC8B">
            <wp:extent cx="5403272" cy="2335598"/>
            <wp:effectExtent l="0" t="0" r="698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57" t="24971" r="47018" b="37587"/>
                    <a:stretch/>
                  </pic:blipFill>
                  <pic:spPr bwMode="auto">
                    <a:xfrm>
                      <a:off x="0" y="0"/>
                      <a:ext cx="5425026" cy="2345001"/>
                    </a:xfrm>
                    <a:prstGeom prst="rect">
                      <a:avLst/>
                    </a:prstGeom>
                    <a:ln>
                      <a:noFill/>
                    </a:ln>
                    <a:extLst>
                      <a:ext uri="{53640926-AAD7-44D8-BBD7-CCE9431645EC}">
                        <a14:shadowObscured xmlns:a14="http://schemas.microsoft.com/office/drawing/2010/main"/>
                      </a:ext>
                    </a:extLst>
                  </pic:spPr>
                </pic:pic>
              </a:graphicData>
            </a:graphic>
          </wp:inline>
        </w:drawing>
      </w:r>
    </w:p>
    <w:p w:rsidR="008F0DA0" w:rsidRPr="00F42C8B" w:rsidRDefault="008F0DA0" w:rsidP="00F42C8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F42C8B">
        <w:rPr>
          <w:rFonts w:ascii="Palatino Linotype" w:eastAsia="Times New Roman" w:hAnsi="Palatino Linotype" w:cs="Arial"/>
          <w:color w:val="000000"/>
        </w:rPr>
        <w:t>En consecuencia, dicha información no colma con el derecho del recurrente, por lo que se ordena al Sujeto Obligado entregar las caratulas de presupuesto de ingresos y egresos del ejercicio fiscal 2017.</w:t>
      </w:r>
    </w:p>
    <w:p w:rsidR="008F0DA0" w:rsidRPr="00F42C8B" w:rsidRDefault="008F0DA0" w:rsidP="00F42C8B">
      <w:pPr>
        <w:pStyle w:val="Prrafodelista"/>
        <w:spacing w:line="360" w:lineRule="auto"/>
        <w:ind w:left="0" w:right="49"/>
        <w:jc w:val="both"/>
        <w:rPr>
          <w:rFonts w:ascii="Palatino Linotype" w:eastAsia="Times New Roman" w:hAnsi="Palatino Linotype" w:cs="Arial"/>
          <w:color w:val="000000"/>
        </w:rPr>
      </w:pPr>
    </w:p>
    <w:p w:rsidR="00264334" w:rsidRPr="00F42C8B" w:rsidRDefault="00264334" w:rsidP="00F42C8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F42C8B">
        <w:rPr>
          <w:rFonts w:ascii="Palatino Linotype" w:eastAsia="Times New Roman" w:hAnsi="Palatino Linotype" w:cs="Arial"/>
          <w:color w:val="000000"/>
        </w:rPr>
        <w:t xml:space="preserve">Se aprecia que el Sujeto Obligado no remitió información correspondiente a los ejercicios fiscales 2015 y 2016, aunque de este último refirió que es información enfocada al Sistema DIF, sobre este punto es necesario precisar que, suponiendo sin conceder, que dicha información pertenece al Sistema Municipal para el Desarrollo Integral de la Familia, la información debe obrar en los archivos del Ayuntamiento de </w:t>
      </w:r>
      <w:proofErr w:type="spellStart"/>
      <w:r w:rsidRPr="00F42C8B">
        <w:rPr>
          <w:rFonts w:ascii="Palatino Linotype" w:eastAsia="Times New Roman" w:hAnsi="Palatino Linotype" w:cs="Arial"/>
          <w:color w:val="000000"/>
        </w:rPr>
        <w:t>Hueypoxtla</w:t>
      </w:r>
      <w:proofErr w:type="spellEnd"/>
      <w:r w:rsidRPr="00F42C8B">
        <w:rPr>
          <w:rFonts w:ascii="Palatino Linotype" w:eastAsia="Times New Roman" w:hAnsi="Palatino Linotype" w:cs="Arial"/>
          <w:color w:val="000000"/>
        </w:rPr>
        <w:t xml:space="preserve">, pues en materia de Transparencia y Acceso a la Información, de acuerdo al catálogo de Sujetos Obligados que maneja este Órgano Garante, ambos fungen como un solo ente. </w:t>
      </w:r>
    </w:p>
    <w:p w:rsidR="00264334" w:rsidRPr="00F42C8B" w:rsidRDefault="00264334" w:rsidP="00F42C8B">
      <w:pPr>
        <w:pStyle w:val="Prrafodelista"/>
        <w:spacing w:line="360" w:lineRule="auto"/>
        <w:ind w:left="0" w:right="49"/>
        <w:jc w:val="both"/>
        <w:rPr>
          <w:rFonts w:ascii="Palatino Linotype" w:eastAsia="Times New Roman" w:hAnsi="Palatino Linotype" w:cs="Arial"/>
          <w:color w:val="000000"/>
        </w:rPr>
      </w:pPr>
    </w:p>
    <w:p w:rsidR="00264334" w:rsidRPr="00F42C8B" w:rsidRDefault="00264334" w:rsidP="00F42C8B">
      <w:pPr>
        <w:pStyle w:val="Prrafodelista"/>
        <w:numPr>
          <w:ilvl w:val="0"/>
          <w:numId w:val="1"/>
        </w:numPr>
        <w:spacing w:line="360" w:lineRule="auto"/>
        <w:ind w:left="0" w:firstLine="0"/>
        <w:jc w:val="both"/>
        <w:rPr>
          <w:rFonts w:ascii="Palatino Linotype" w:eastAsia="Calibri" w:hAnsi="Palatino Linotype" w:cs="Arial"/>
        </w:rPr>
      </w:pPr>
      <w:r w:rsidRPr="00F42C8B">
        <w:rPr>
          <w:rFonts w:ascii="Palatino Linotype" w:hAnsi="Palatino Linotype"/>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F42C8B">
        <w:rPr>
          <w:rFonts w:ascii="Palatino Linotype" w:hAnsi="Palatino Linotype"/>
          <w:i/>
        </w:rPr>
        <w:t>realizar, con efectividad, los trámites internos necesarios para la atención de las solicitudes de información</w:t>
      </w:r>
      <w:r w:rsidRPr="00F42C8B">
        <w:rPr>
          <w:rStyle w:val="Refdenotaalpie"/>
          <w:rFonts w:ascii="Palatino Linotype" w:hAnsi="Palatino Linotype"/>
        </w:rPr>
        <w:footnoteReference w:id="10"/>
      </w:r>
      <w:r w:rsidRPr="00F42C8B">
        <w:rPr>
          <w:rFonts w:ascii="Palatino Linotype" w:hAnsi="Palatino Linotype"/>
        </w:rPr>
        <w:t>, es decir, deben otorgar respuestas concisas, contundentes y certeras, además de estar en estricto apego a lo que la normatividad en la materia establece.</w:t>
      </w:r>
    </w:p>
    <w:p w:rsidR="00264334" w:rsidRPr="00F42C8B" w:rsidRDefault="00264334" w:rsidP="00F42C8B">
      <w:pPr>
        <w:pStyle w:val="Prrafodelista"/>
        <w:spacing w:line="360" w:lineRule="auto"/>
        <w:rPr>
          <w:rFonts w:ascii="Palatino Linotype" w:eastAsia="Calibri" w:hAnsi="Palatino Linotype" w:cs="Arial"/>
        </w:rPr>
      </w:pPr>
    </w:p>
    <w:p w:rsidR="00264334" w:rsidRPr="00F42C8B" w:rsidRDefault="00264334"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 xml:space="preserve">Con la información proporcionada por el Sujeto Obligado omitió el contenido de la Ley de Transparencia y Acceso a la Información Pública del Estado de México y Municipios, en el artículo 162, mismo del que se inserta su contenido: </w:t>
      </w:r>
    </w:p>
    <w:p w:rsidR="00264334" w:rsidRPr="00F42C8B" w:rsidRDefault="00264334" w:rsidP="00F42C8B">
      <w:pPr>
        <w:pStyle w:val="Prrafodelista"/>
        <w:spacing w:line="360" w:lineRule="auto"/>
        <w:rPr>
          <w:rFonts w:ascii="Palatino Linotype" w:hAnsi="Palatino Linotype"/>
          <w:lang w:val="es-MX" w:eastAsia="en-US"/>
        </w:rPr>
      </w:pPr>
    </w:p>
    <w:p w:rsidR="00264334" w:rsidRPr="00F42C8B" w:rsidRDefault="00264334" w:rsidP="00F42C8B">
      <w:pPr>
        <w:autoSpaceDE w:val="0"/>
        <w:autoSpaceDN w:val="0"/>
        <w:adjustRightInd w:val="0"/>
        <w:spacing w:line="360" w:lineRule="auto"/>
        <w:ind w:left="567" w:right="567"/>
        <w:jc w:val="both"/>
        <w:rPr>
          <w:rFonts w:ascii="Palatino Linotype" w:hAnsi="Palatino Linotype"/>
          <w:i/>
          <w:lang w:val="es-MX" w:eastAsia="en-US"/>
        </w:rPr>
      </w:pPr>
      <w:r w:rsidRPr="00F42C8B">
        <w:rPr>
          <w:rFonts w:ascii="Palatino Linotype" w:hAnsi="Palatino Linotype" w:cs="Bookman Old Style,Bold"/>
          <w:b/>
          <w:bCs/>
          <w:i/>
          <w:lang w:val="es-MX"/>
        </w:rPr>
        <w:t xml:space="preserve">Artículo 162. </w:t>
      </w:r>
      <w:r w:rsidRPr="00F42C8B">
        <w:rPr>
          <w:rFonts w:ascii="Palatino Linotype" w:hAnsi="Palatino Linotype" w:cs="Bookman Old Style"/>
          <w:i/>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264334" w:rsidRPr="00F42C8B" w:rsidRDefault="00264334" w:rsidP="00F42C8B">
      <w:pPr>
        <w:pStyle w:val="Prrafodelista"/>
        <w:spacing w:line="360" w:lineRule="auto"/>
        <w:ind w:left="0"/>
        <w:jc w:val="both"/>
        <w:rPr>
          <w:rFonts w:ascii="Palatino Linotype" w:hAnsi="Palatino Linotype"/>
          <w:lang w:val="es-MX" w:eastAsia="en-US"/>
        </w:rPr>
      </w:pPr>
      <w:r w:rsidRPr="00F42C8B">
        <w:rPr>
          <w:rFonts w:ascii="Palatino Linotype" w:hAnsi="Palatino Linotype"/>
          <w:lang w:val="es-MX" w:eastAsia="en-US"/>
        </w:rPr>
        <w:t xml:space="preserve"> </w:t>
      </w:r>
    </w:p>
    <w:p w:rsidR="00264334" w:rsidRPr="00F42C8B" w:rsidRDefault="00264334"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Las unidades de transparencia deberán turnar las solicitudes de acceso a la información a las áreas correspondientes para que estas a su vez, manifestarán lo conducente; situación que no se materializó, puesto que el Titular de la Unidad de Transparencia fue omiso en realizar tal acción.</w:t>
      </w:r>
    </w:p>
    <w:p w:rsidR="00394726" w:rsidRPr="00F42C8B" w:rsidRDefault="00394726" w:rsidP="00F42C8B">
      <w:pPr>
        <w:pStyle w:val="Prrafodelista"/>
        <w:spacing w:line="360" w:lineRule="auto"/>
        <w:ind w:left="0"/>
        <w:jc w:val="both"/>
        <w:rPr>
          <w:rFonts w:ascii="Palatino Linotype" w:hAnsi="Palatino Linotype"/>
          <w:lang w:val="es-MX" w:eastAsia="en-US"/>
        </w:rPr>
      </w:pPr>
    </w:p>
    <w:p w:rsidR="00264334" w:rsidRPr="00F42C8B" w:rsidRDefault="00264334"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 La falta de carteo o turno de las Unidades de Transparencia a las diferentes áreas que integran la estructura orgánica de los Sujetos Obligados, podrían causar una afectación o restricción al derecho ejercido por los particulares.</w:t>
      </w:r>
    </w:p>
    <w:p w:rsidR="00264334" w:rsidRPr="00F42C8B" w:rsidRDefault="00264334" w:rsidP="00F42C8B">
      <w:pPr>
        <w:pStyle w:val="Prrafodelista"/>
        <w:spacing w:line="360" w:lineRule="auto"/>
        <w:rPr>
          <w:rFonts w:ascii="Palatino Linotype" w:hAnsi="Palatino Linotype"/>
          <w:lang w:val="es-MX" w:eastAsia="en-US"/>
        </w:rPr>
      </w:pPr>
    </w:p>
    <w:p w:rsidR="00264334" w:rsidRPr="00F42C8B" w:rsidRDefault="00264334"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Derivado de lo anterior, es dable ordenar al Sujeto Obligado realizar una búsqueda exhaustiva y razonable para localizar y, en su caso, entregar la información solicitada correspondiente a los ejercicios fiscales 2015 y 2016.</w:t>
      </w:r>
    </w:p>
    <w:p w:rsidR="00834538" w:rsidRPr="00F42C8B" w:rsidRDefault="00834538" w:rsidP="00F42C8B">
      <w:pPr>
        <w:pStyle w:val="Prrafodelista"/>
        <w:spacing w:line="360" w:lineRule="auto"/>
        <w:rPr>
          <w:rFonts w:ascii="Palatino Linotype" w:hAnsi="Palatino Linotype"/>
          <w:lang w:val="es-MX" w:eastAsia="en-US"/>
        </w:rPr>
      </w:pPr>
    </w:p>
    <w:p w:rsidR="00834538" w:rsidRPr="00F42C8B" w:rsidRDefault="00834538" w:rsidP="00F42C8B">
      <w:pPr>
        <w:pStyle w:val="Ttulo4"/>
        <w:numPr>
          <w:ilvl w:val="0"/>
          <w:numId w:val="7"/>
        </w:numPr>
        <w:spacing w:line="360" w:lineRule="auto"/>
        <w:rPr>
          <w:rFonts w:ascii="Palatino Linotype" w:hAnsi="Palatino Linotype"/>
          <w:b/>
          <w:i w:val="0"/>
          <w:color w:val="auto"/>
        </w:rPr>
      </w:pPr>
      <w:r w:rsidRPr="00F42C8B">
        <w:rPr>
          <w:rFonts w:ascii="Palatino Linotype" w:hAnsi="Palatino Linotype"/>
          <w:b/>
          <w:i w:val="0"/>
          <w:color w:val="auto"/>
          <w:lang w:val="es-MX" w:eastAsia="en-US"/>
        </w:rPr>
        <w:t>De la inexistencia.</w:t>
      </w:r>
    </w:p>
    <w:p w:rsidR="00834538" w:rsidRPr="00F42C8B" w:rsidRDefault="00834538" w:rsidP="00F42C8B">
      <w:pPr>
        <w:pStyle w:val="Prrafodelista"/>
        <w:autoSpaceDE w:val="0"/>
        <w:autoSpaceDN w:val="0"/>
        <w:adjustRightInd w:val="0"/>
        <w:spacing w:line="360" w:lineRule="auto"/>
        <w:ind w:left="0" w:right="567"/>
        <w:jc w:val="both"/>
        <w:rPr>
          <w:rFonts w:ascii="Palatino Linotype" w:hAnsi="Palatino Linotype"/>
          <w:iCs/>
        </w:rPr>
      </w:pPr>
    </w:p>
    <w:p w:rsidR="00834538" w:rsidRPr="00F42C8B" w:rsidRDefault="00834538" w:rsidP="00F42C8B">
      <w:pPr>
        <w:pStyle w:val="Prrafodelista"/>
        <w:numPr>
          <w:ilvl w:val="0"/>
          <w:numId w:val="1"/>
        </w:numPr>
        <w:spacing w:before="100" w:beforeAutospacing="1" w:after="100" w:afterAutospacing="1" w:line="360" w:lineRule="auto"/>
        <w:ind w:left="0" w:firstLine="0"/>
        <w:jc w:val="both"/>
        <w:rPr>
          <w:rFonts w:ascii="Palatino Linotype" w:hAnsi="Palatino Linotype" w:cs="Segoe UI"/>
        </w:rPr>
      </w:pPr>
      <w:r w:rsidRPr="00F42C8B">
        <w:rPr>
          <w:rFonts w:ascii="Palatino Linotype" w:hAnsi="Palatino Linotype"/>
          <w:color w:val="222222"/>
        </w:rPr>
        <w:t>La </w:t>
      </w:r>
      <w:r w:rsidRPr="00F42C8B">
        <w:rPr>
          <w:rFonts w:ascii="Palatino Linotype" w:hAnsi="Palatino Linotype"/>
          <w:b/>
          <w:bCs/>
          <w:color w:val="222222"/>
        </w:rPr>
        <w:t>Ley General de Transparencia y Acceso a la Información Pública</w:t>
      </w:r>
      <w:r w:rsidRPr="00F42C8B">
        <w:rPr>
          <w:rFonts w:ascii="Palatino Linotype" w:hAnsi="Palatino Linotype"/>
          <w:color w:val="222222"/>
        </w:rPr>
        <w:t>, en específico en su artículo 65 fracción III:</w:t>
      </w:r>
    </w:p>
    <w:p w:rsidR="00834538" w:rsidRPr="00F42C8B" w:rsidRDefault="00834538" w:rsidP="00F42C8B">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rPr>
      </w:pPr>
      <w:r w:rsidRPr="00F42C8B">
        <w:rPr>
          <w:rFonts w:ascii="Palatino Linotype" w:hAnsi="Palatino Linotype"/>
          <w:b/>
          <w:bCs/>
          <w:i/>
          <w:iCs/>
          <w:color w:val="000000"/>
        </w:rPr>
        <w:t>Artículo 65. Los Comités de Transparencia tendrán las facultades y atribuciones siguientes:</w:t>
      </w:r>
    </w:p>
    <w:p w:rsidR="00834538" w:rsidRPr="00F42C8B" w:rsidRDefault="00834538" w:rsidP="00F42C8B">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rPr>
      </w:pPr>
      <w:r w:rsidRPr="00F42C8B">
        <w:rPr>
          <w:rFonts w:ascii="Palatino Linotype" w:hAnsi="Palatino Linotype"/>
          <w:b/>
          <w:bCs/>
          <w:i/>
          <w:iCs/>
          <w:color w:val="000000"/>
        </w:rPr>
        <w:t>…</w:t>
      </w:r>
    </w:p>
    <w:p w:rsidR="00834538" w:rsidRPr="00F42C8B" w:rsidRDefault="00834538" w:rsidP="00F42C8B">
      <w:pPr>
        <w:shd w:val="clear" w:color="auto" w:fill="FFFFFF"/>
        <w:spacing w:before="240" w:after="240" w:line="360" w:lineRule="auto"/>
        <w:ind w:left="567" w:right="567"/>
        <w:jc w:val="both"/>
        <w:rPr>
          <w:rFonts w:ascii="Palatino Linotype" w:hAnsi="Palatino Linotype"/>
          <w:color w:val="222222"/>
        </w:rPr>
      </w:pPr>
      <w:r w:rsidRPr="00F42C8B">
        <w:rPr>
          <w:rFonts w:ascii="Palatino Linotype" w:hAnsi="Palatino Linotype"/>
          <w:b/>
          <w:bCs/>
          <w:i/>
          <w:iCs/>
          <w:color w:val="222222"/>
          <w:u w:val="single"/>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834538" w:rsidRPr="00F42C8B" w:rsidRDefault="00834538" w:rsidP="00F42C8B">
      <w:pPr>
        <w:pStyle w:val="Prrafodelista"/>
        <w:numPr>
          <w:ilvl w:val="0"/>
          <w:numId w:val="1"/>
        </w:numPr>
        <w:spacing w:before="100" w:beforeAutospacing="1" w:after="100" w:afterAutospacing="1" w:line="360" w:lineRule="auto"/>
        <w:ind w:left="0" w:firstLine="0"/>
        <w:jc w:val="both"/>
        <w:rPr>
          <w:rFonts w:ascii="Palatino Linotype" w:hAnsi="Palatino Linotype"/>
          <w:color w:val="222222"/>
        </w:rPr>
      </w:pPr>
      <w:r w:rsidRPr="00F42C8B">
        <w:rPr>
          <w:rFonts w:ascii="Palatino Linotype" w:hAnsi="Palatino Linotype"/>
          <w:color w:val="222222"/>
        </w:rPr>
        <w:t>Así mismo, la </w:t>
      </w:r>
      <w:r w:rsidRPr="00F42C8B">
        <w:rPr>
          <w:rFonts w:ascii="Palatino Linotype" w:hAnsi="Palatino Linotype"/>
          <w:b/>
          <w:bCs/>
          <w:color w:val="222222"/>
        </w:rPr>
        <w:t>Ley de Trasparencia y Acceso a la Información Pública del Estado de México y Municipios</w:t>
      </w:r>
      <w:r w:rsidRPr="00F42C8B">
        <w:rPr>
          <w:rFonts w:ascii="Palatino Linotype" w:hAnsi="Palatino Linotype"/>
          <w:color w:val="222222"/>
        </w:rPr>
        <w:t> en su 169, fracción III, señala:</w:t>
      </w:r>
    </w:p>
    <w:p w:rsidR="00834538" w:rsidRPr="00F42C8B" w:rsidRDefault="00834538" w:rsidP="00F42C8B">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rPr>
      </w:pPr>
      <w:r w:rsidRPr="00F42C8B">
        <w:rPr>
          <w:rFonts w:ascii="Palatino Linotype" w:hAnsi="Palatino Linotype"/>
          <w:color w:val="222222"/>
          <w:lang w:val="es-ES_tradnl"/>
        </w:rPr>
        <w:t> </w:t>
      </w:r>
      <w:r w:rsidRPr="00F42C8B">
        <w:rPr>
          <w:rFonts w:ascii="Palatino Linotype" w:hAnsi="Palatino Linotype" w:cs="Bookman Old Style,Bold"/>
          <w:b/>
          <w:bCs/>
          <w:i/>
        </w:rPr>
        <w:t xml:space="preserve">Artículo 169. </w:t>
      </w:r>
      <w:r w:rsidRPr="00F42C8B">
        <w:rPr>
          <w:rFonts w:ascii="Palatino Linotype" w:hAnsi="Palatino Linotype" w:cs="Bookman Old Style"/>
          <w:i/>
        </w:rPr>
        <w:t>Cuando la información no se encuentre en los archivos del sujeto obligado, el Comité de Transparencia:</w:t>
      </w:r>
    </w:p>
    <w:p w:rsidR="00834538" w:rsidRPr="00F42C8B" w:rsidRDefault="00834538" w:rsidP="00F42C8B">
      <w:pPr>
        <w:autoSpaceDE w:val="0"/>
        <w:autoSpaceDN w:val="0"/>
        <w:adjustRightInd w:val="0"/>
        <w:spacing w:line="360" w:lineRule="auto"/>
        <w:ind w:left="567" w:right="567"/>
        <w:jc w:val="both"/>
        <w:rPr>
          <w:rFonts w:ascii="Palatino Linotype" w:hAnsi="Palatino Linotype" w:cs="Bookman Old Style"/>
          <w:i/>
          <w:lang w:val="es-MX"/>
        </w:rPr>
      </w:pPr>
      <w:r w:rsidRPr="00F42C8B">
        <w:rPr>
          <w:rFonts w:ascii="Palatino Linotype" w:hAnsi="Palatino Linotype" w:cs="Bookman Old Style,Bold"/>
          <w:b/>
          <w:bCs/>
          <w:i/>
          <w:lang w:val="es-MX"/>
        </w:rPr>
        <w:t xml:space="preserve">I. </w:t>
      </w:r>
      <w:r w:rsidRPr="00F42C8B">
        <w:rPr>
          <w:rFonts w:ascii="Palatino Linotype" w:hAnsi="Palatino Linotype" w:cs="Bookman Old Style"/>
          <w:i/>
          <w:lang w:val="es-MX"/>
        </w:rPr>
        <w:t>Analizará el caso y tomará las medidas necesarias para localizar la información;</w:t>
      </w:r>
    </w:p>
    <w:p w:rsidR="00834538" w:rsidRPr="00F42C8B" w:rsidRDefault="00834538" w:rsidP="00F42C8B">
      <w:pPr>
        <w:autoSpaceDE w:val="0"/>
        <w:autoSpaceDN w:val="0"/>
        <w:adjustRightInd w:val="0"/>
        <w:spacing w:line="360" w:lineRule="auto"/>
        <w:ind w:left="567" w:right="567"/>
        <w:jc w:val="both"/>
        <w:rPr>
          <w:rFonts w:ascii="Palatino Linotype" w:hAnsi="Palatino Linotype" w:cs="Bookman Old Style"/>
          <w:i/>
          <w:lang w:val="es-MX"/>
        </w:rPr>
      </w:pPr>
      <w:r w:rsidRPr="00F42C8B">
        <w:rPr>
          <w:rFonts w:ascii="Palatino Linotype" w:hAnsi="Palatino Linotype" w:cs="Bookman Old Style,Bold"/>
          <w:b/>
          <w:bCs/>
          <w:i/>
          <w:lang w:val="es-MX"/>
        </w:rPr>
        <w:t xml:space="preserve">II. </w:t>
      </w:r>
      <w:r w:rsidRPr="00F42C8B">
        <w:rPr>
          <w:rFonts w:ascii="Palatino Linotype" w:hAnsi="Palatino Linotype" w:cs="Bookman Old Style"/>
          <w:i/>
          <w:lang w:val="es-MX"/>
        </w:rPr>
        <w:t>Expedirá una resolución que confirme la inexistencia del documento;</w:t>
      </w:r>
    </w:p>
    <w:p w:rsidR="00834538" w:rsidRPr="00F42C8B" w:rsidRDefault="00834538" w:rsidP="00F42C8B">
      <w:pPr>
        <w:autoSpaceDE w:val="0"/>
        <w:autoSpaceDN w:val="0"/>
        <w:adjustRightInd w:val="0"/>
        <w:spacing w:line="360" w:lineRule="auto"/>
        <w:ind w:left="567" w:right="567"/>
        <w:jc w:val="both"/>
        <w:rPr>
          <w:rFonts w:ascii="Palatino Linotype" w:hAnsi="Palatino Linotype" w:cs="Bookman Old Style"/>
          <w:i/>
          <w:lang w:val="es-MX"/>
        </w:rPr>
      </w:pPr>
      <w:r w:rsidRPr="00F42C8B">
        <w:rPr>
          <w:rFonts w:ascii="Palatino Linotype" w:hAnsi="Palatino Linotype" w:cs="Bookman Old Style,Bold"/>
          <w:b/>
          <w:bCs/>
          <w:i/>
          <w:lang w:val="es-MX"/>
        </w:rPr>
        <w:t xml:space="preserve">III. </w:t>
      </w:r>
      <w:r w:rsidRPr="00F42C8B">
        <w:rPr>
          <w:rFonts w:ascii="Palatino Linotype"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34538" w:rsidRPr="00F42C8B" w:rsidRDefault="00834538" w:rsidP="00F42C8B">
      <w:pPr>
        <w:autoSpaceDE w:val="0"/>
        <w:autoSpaceDN w:val="0"/>
        <w:adjustRightInd w:val="0"/>
        <w:spacing w:line="360" w:lineRule="auto"/>
        <w:ind w:left="567" w:right="567"/>
        <w:jc w:val="both"/>
        <w:rPr>
          <w:rFonts w:ascii="Palatino Linotype" w:hAnsi="Palatino Linotype" w:cs="Bookman Old Style"/>
          <w:i/>
          <w:lang w:val="es-MX"/>
        </w:rPr>
      </w:pPr>
      <w:r w:rsidRPr="00F42C8B">
        <w:rPr>
          <w:rFonts w:ascii="Palatino Linotype" w:hAnsi="Palatino Linotype" w:cs="Bookman Old Style,Bold"/>
          <w:b/>
          <w:bCs/>
          <w:i/>
          <w:lang w:val="es-MX"/>
        </w:rPr>
        <w:t xml:space="preserve">IV. </w:t>
      </w:r>
      <w:r w:rsidRPr="00F42C8B">
        <w:rPr>
          <w:rFonts w:ascii="Palatino Linotype" w:hAnsi="Palatino Linotype" w:cs="Bookman Old Style"/>
          <w:i/>
          <w:lang w:val="es-MX"/>
        </w:rPr>
        <w:t>Notificará al órgano interno de control o equivalente del sujeto obligado quien, en su caso, deberá iniciar el procedimiento de responsabilidad administrativa que corresponda.</w:t>
      </w:r>
    </w:p>
    <w:p w:rsidR="00834538" w:rsidRPr="00F42C8B" w:rsidRDefault="00834538" w:rsidP="00F42C8B">
      <w:pPr>
        <w:autoSpaceDE w:val="0"/>
        <w:autoSpaceDN w:val="0"/>
        <w:adjustRightInd w:val="0"/>
        <w:spacing w:line="360" w:lineRule="auto"/>
        <w:ind w:left="567" w:right="567"/>
        <w:jc w:val="both"/>
        <w:rPr>
          <w:rFonts w:ascii="Palatino Linotype" w:hAnsi="Palatino Linotype" w:cs="Bookman Old Style"/>
          <w:i/>
          <w:lang w:val="es-MX"/>
        </w:rPr>
      </w:pPr>
    </w:p>
    <w:p w:rsidR="00834538" w:rsidRPr="00F42C8B" w:rsidRDefault="00834538" w:rsidP="00F42C8B">
      <w:pPr>
        <w:autoSpaceDE w:val="0"/>
        <w:autoSpaceDN w:val="0"/>
        <w:adjustRightInd w:val="0"/>
        <w:spacing w:line="360" w:lineRule="auto"/>
        <w:ind w:left="567" w:right="567"/>
        <w:jc w:val="both"/>
        <w:rPr>
          <w:rFonts w:ascii="Palatino Linotype" w:hAnsi="Palatino Linotype" w:cs="Bookman Old Style"/>
          <w:i/>
          <w:lang w:val="es-MX"/>
        </w:rPr>
      </w:pPr>
      <w:r w:rsidRPr="00F42C8B">
        <w:rPr>
          <w:rFonts w:ascii="Palatino Linotype" w:hAnsi="Palatino Linotype" w:cs="Bookman Old Style"/>
          <w:i/>
          <w:lang w:val="es-MX"/>
        </w:rPr>
        <w:t>La Unidad de Transparencia deberá notificarlo al solicitante por escrito, en un plazo que no exceda de quince días hábiles contados a partir del día siguiente a la presentación de la solicitud.</w:t>
      </w:r>
    </w:p>
    <w:p w:rsidR="00834538" w:rsidRPr="00F42C8B" w:rsidRDefault="00834538" w:rsidP="00F42C8B">
      <w:pPr>
        <w:autoSpaceDE w:val="0"/>
        <w:autoSpaceDN w:val="0"/>
        <w:adjustRightInd w:val="0"/>
        <w:spacing w:line="360" w:lineRule="auto"/>
        <w:ind w:left="567" w:right="567"/>
        <w:jc w:val="both"/>
        <w:rPr>
          <w:rFonts w:ascii="Palatino Linotype" w:hAnsi="Palatino Linotype" w:cs="Bookman Old Style"/>
          <w:i/>
          <w:lang w:val="es-MX"/>
        </w:rPr>
      </w:pPr>
    </w:p>
    <w:p w:rsidR="00834538" w:rsidRPr="00F42C8B" w:rsidRDefault="00834538" w:rsidP="00F42C8B">
      <w:pPr>
        <w:autoSpaceDE w:val="0"/>
        <w:autoSpaceDN w:val="0"/>
        <w:adjustRightInd w:val="0"/>
        <w:spacing w:line="360" w:lineRule="auto"/>
        <w:ind w:left="567" w:right="567"/>
        <w:jc w:val="both"/>
        <w:rPr>
          <w:rFonts w:ascii="Palatino Linotype" w:hAnsi="Palatino Linotype"/>
          <w:i/>
          <w:iCs/>
          <w:color w:val="222222"/>
        </w:rPr>
      </w:pPr>
      <w:r w:rsidRPr="00F42C8B">
        <w:rPr>
          <w:rFonts w:ascii="Palatino Linotype" w:hAnsi="Palatino Linotype" w:cs="Bookman Old Style"/>
          <w:i/>
          <w:lang w:val="es-MX"/>
        </w:rPr>
        <w:t>Este plazo podrá ampliarse hasta por otros siete días hábiles, siempre que existan razones para ello, debiendo notificarse por escrito al solicitante.</w:t>
      </w:r>
    </w:p>
    <w:p w:rsidR="00834538" w:rsidRPr="00F42C8B" w:rsidRDefault="00834538" w:rsidP="00F42C8B">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F42C8B">
        <w:rPr>
          <w:rFonts w:ascii="Palatino Linotype" w:hAnsi="Palatino Linotype"/>
          <w:color w:val="222222"/>
          <w:lang w:val="es-ES_tradnl"/>
        </w:rPr>
        <w:t>De los preceptos antes transcritos se advierte claramente que </w:t>
      </w:r>
      <w:r w:rsidRPr="00F42C8B">
        <w:rPr>
          <w:rFonts w:ascii="Palatino Linotype" w:hAnsi="Palatino Linotype"/>
          <w:color w:val="222222"/>
        </w:rPr>
        <w:t>cuando la información no se encuentre en los archivos del Sujeto Obligado, el Comité de Transparencia deberá ordenar </w:t>
      </w:r>
      <w:r w:rsidRPr="00F42C8B">
        <w:rPr>
          <w:rFonts w:ascii="Palatino Linotype" w:hAnsi="Palatino Linotype"/>
          <w:color w:val="222222"/>
          <w:u w:val="single"/>
        </w:rPr>
        <w:t>que se genere la información en caso de que ésta tuviera que existir en la medida que deriva del ejercicio de sus facultades, competencias o funciones</w:t>
      </w:r>
      <w:r w:rsidRPr="00F42C8B">
        <w:rPr>
          <w:rFonts w:ascii="Palatino Linotype" w:hAnsi="Palatino Linotype"/>
          <w:color w:val="222222"/>
        </w:rPr>
        <w:t>.</w:t>
      </w:r>
    </w:p>
    <w:p w:rsidR="00834538" w:rsidRPr="00F42C8B" w:rsidRDefault="00834538" w:rsidP="00F42C8B">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F42C8B">
        <w:rPr>
          <w:rFonts w:ascii="Palatino Linotype" w:hAnsi="Palatino Linotype"/>
          <w:color w:val="222222"/>
          <w:lang w:val="es-ES_tradnl"/>
        </w:rPr>
        <w:t>Ahora bien, es importante señalar que en el caso de que no se pueda generar la información, </w:t>
      </w:r>
      <w:r w:rsidRPr="00F42C8B">
        <w:rPr>
          <w:rFonts w:ascii="Palatino Linotype" w:hAnsi="Palatino Linotype"/>
          <w:b/>
          <w:bCs/>
          <w:color w:val="222222"/>
          <w:lang w:val="es-ES_tradnl"/>
        </w:rPr>
        <w:t xml:space="preserve">SE ORDENA </w:t>
      </w:r>
      <w:r w:rsidRPr="00F42C8B">
        <w:rPr>
          <w:rFonts w:ascii="Palatino Linotype" w:hAnsi="Palatino Linotype"/>
          <w:bCs/>
          <w:color w:val="222222"/>
          <w:lang w:val="es-ES_tradnl"/>
        </w:rPr>
        <w:t>al</w:t>
      </w:r>
      <w:r w:rsidRPr="00F42C8B">
        <w:rPr>
          <w:rFonts w:ascii="Palatino Linotype" w:hAnsi="Palatino Linotype"/>
          <w:b/>
          <w:bCs/>
          <w:color w:val="222222"/>
          <w:lang w:val="es-ES_tradnl"/>
        </w:rPr>
        <w:t xml:space="preserve"> SUJETO OBLIGADO </w:t>
      </w:r>
      <w:r w:rsidRPr="00F42C8B">
        <w:rPr>
          <w:rFonts w:ascii="Palatino Linotype" w:hAnsi="Palatino Linotype"/>
          <w:color w:val="222222"/>
          <w:lang w:val="es-ES_tradnl"/>
        </w:rPr>
        <w:t>hacer entrega de un Acuerdo de su Comité de Transparencia en donde conste la declaratoria de inexistencia de la información.</w:t>
      </w:r>
    </w:p>
    <w:p w:rsidR="00834538" w:rsidRPr="00F42C8B" w:rsidRDefault="00834538" w:rsidP="00F42C8B">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F42C8B">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F42C8B">
        <w:rPr>
          <w:rFonts w:ascii="Palatino Linotype" w:hAnsi="Palatino Linotype"/>
          <w:color w:val="222222"/>
          <w:shd w:val="clear" w:color="auto" w:fill="FFFFFF"/>
          <w:lang w:val="es-ES_tradnl"/>
        </w:rPr>
        <w:t>Instituto Nacional de Transparencia, Acceso a la Información y Protección de Datos Personales </w:t>
      </w:r>
      <w:r w:rsidRPr="00F42C8B">
        <w:rPr>
          <w:rFonts w:ascii="Palatino Linotype" w:hAnsi="Palatino Linotype"/>
          <w:color w:val="222222"/>
          <w:lang w:val="es-ES_tradnl"/>
        </w:rPr>
        <w:t>emitió el criterio número 14-17, que es de la literalidad siguiente:</w:t>
      </w:r>
    </w:p>
    <w:p w:rsidR="00834538" w:rsidRPr="00F42C8B" w:rsidRDefault="00834538" w:rsidP="00F42C8B">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rPr>
      </w:pPr>
      <w:r w:rsidRPr="00F42C8B">
        <w:rPr>
          <w:rFonts w:ascii="Palatino Linotype" w:hAnsi="Palatino Linotype"/>
          <w:b/>
          <w:bCs/>
          <w:i/>
          <w:iCs/>
          <w:color w:val="222222"/>
          <w:lang w:val="es-ES_tradnl"/>
        </w:rPr>
        <w:t>Criterio 14/17</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i/>
          <w:iCs/>
          <w:color w:val="222222"/>
        </w:rPr>
        <w:t>Inexistencia. La inexistencia es una cuestión de hecho que se atribuye a la información solicitada e implica que ésta </w:t>
      </w:r>
      <w:r w:rsidRPr="00F42C8B">
        <w:rPr>
          <w:rFonts w:ascii="Palatino Linotype" w:hAnsi="Palatino Linotype"/>
          <w:b/>
          <w:bCs/>
          <w:i/>
          <w:iCs/>
          <w:color w:val="222222"/>
          <w:u w:val="single"/>
        </w:rPr>
        <w:t>no se encuentra en los archivos del sujeto obligado, no obstante que cuenta con facultades para poseerla</w:t>
      </w:r>
      <w:r w:rsidRPr="00F42C8B">
        <w:rPr>
          <w:rFonts w:ascii="Palatino Linotype" w:hAnsi="Palatino Linotype"/>
          <w:i/>
          <w:iCs/>
          <w:color w:val="222222"/>
        </w:rPr>
        <w:t>.</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i/>
          <w:iCs/>
          <w:color w:val="222222"/>
        </w:rPr>
        <w:t> </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i/>
          <w:iCs/>
          <w:color w:val="222222"/>
        </w:rPr>
        <w:t>Resoluciones: </w:t>
      </w:r>
      <w:r w:rsidRPr="00F42C8B">
        <w:rPr>
          <w:rFonts w:ascii="Palatino Linotype" w:hAnsi="Palatino Linotype"/>
          <w:color w:val="222222"/>
        </w:rPr>
        <w:t>·</w:t>
      </w:r>
      <w:r w:rsidRPr="00F42C8B">
        <w:rPr>
          <w:rFonts w:ascii="Palatino Linotype" w:hAnsi="Palatino Linotype"/>
          <w:i/>
          <w:iCs/>
          <w:color w:val="222222"/>
        </w:rPr>
        <w:t> RRA 4669/16. Instituto Nacional Electoral. 18 de enero de 2017. Por unanimidad. Comisionado Ponente Joel Salas Suárez. </w:t>
      </w:r>
      <w:r w:rsidRPr="00F42C8B">
        <w:rPr>
          <w:rFonts w:ascii="Palatino Linotype" w:hAnsi="Palatino Linotype"/>
          <w:color w:val="222222"/>
        </w:rPr>
        <w:t>·</w:t>
      </w:r>
      <w:r w:rsidRPr="00F42C8B">
        <w:rPr>
          <w:rFonts w:ascii="Palatino Linotype" w:hAnsi="Palatino Linotype"/>
          <w:i/>
          <w:iCs/>
          <w:color w:val="222222"/>
        </w:rPr>
        <w:t> RRA 0183/17. Nueva Alianza. 01 de febrero de 2017. Por unanimidad. Comisionado Ponente Francisco Javier Acuña Llamas. </w:t>
      </w:r>
      <w:r w:rsidRPr="00F42C8B">
        <w:rPr>
          <w:rFonts w:ascii="Palatino Linotype" w:hAnsi="Palatino Linotype"/>
          <w:color w:val="222222"/>
        </w:rPr>
        <w:t>·</w:t>
      </w:r>
      <w:r w:rsidRPr="00F42C8B">
        <w:rPr>
          <w:rFonts w:ascii="Palatino Linotype" w:hAnsi="Palatino Linotype"/>
          <w:i/>
          <w:iCs/>
          <w:color w:val="222222"/>
        </w:rPr>
        <w:t xml:space="preserve"> RRA 4484/16. Instituto Nacional de Migración. 16 de febrero de 2017. Por mayoría de seis votos a favor y uno en contra de la Comisionada Areli Cano Guadiana. Comisionada Ponente María Patricia </w:t>
      </w:r>
      <w:proofErr w:type="spellStart"/>
      <w:r w:rsidRPr="00F42C8B">
        <w:rPr>
          <w:rFonts w:ascii="Palatino Linotype" w:hAnsi="Palatino Linotype"/>
          <w:i/>
          <w:iCs/>
          <w:color w:val="222222"/>
        </w:rPr>
        <w:t>Kurczyn</w:t>
      </w:r>
      <w:proofErr w:type="spellEnd"/>
      <w:r w:rsidRPr="00F42C8B">
        <w:rPr>
          <w:rFonts w:ascii="Palatino Linotype" w:hAnsi="Palatino Linotype"/>
          <w:i/>
          <w:iCs/>
          <w:color w:val="222222"/>
        </w:rPr>
        <w:t xml:space="preserve"> Villalobos.</w:t>
      </w:r>
    </w:p>
    <w:p w:rsidR="00834538" w:rsidRPr="00F42C8B" w:rsidRDefault="00834538" w:rsidP="00F42C8B">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F42C8B">
        <w:rPr>
          <w:rFonts w:ascii="Palatino Linotype" w:hAnsi="Palatino Linotype"/>
          <w:color w:val="000000"/>
        </w:rPr>
        <w:t> </w:t>
      </w:r>
    </w:p>
    <w:p w:rsidR="00834538" w:rsidRPr="00F42C8B" w:rsidRDefault="00834538" w:rsidP="00F42C8B">
      <w:pPr>
        <w:pStyle w:val="m-698976158124685028gmail-m48381142770660429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F42C8B">
        <w:rPr>
          <w:rFonts w:ascii="Palatino Linotype" w:hAnsi="Palatino Linotype"/>
          <w:color w:val="000000"/>
        </w:rPr>
        <w:t>Además como consecuencia de las disposiciones legales contenidas en la </w:t>
      </w:r>
      <w:r w:rsidRPr="00F42C8B">
        <w:rPr>
          <w:rFonts w:ascii="Palatino Linotype" w:hAnsi="Palatino Linotype"/>
          <w:b/>
          <w:bCs/>
          <w:color w:val="000000"/>
        </w:rPr>
        <w:t>Ley General de Transparencia y Acceso a la Información Pública</w:t>
      </w:r>
      <w:r w:rsidRPr="00F42C8B">
        <w:rPr>
          <w:rFonts w:ascii="Palatino Linotype" w:hAnsi="Palatino Linotype"/>
          <w:color w:val="000000"/>
        </w:rPr>
        <w:t>, es que existe el mandato expreso de que en caso de no </w:t>
      </w:r>
      <w:r w:rsidRPr="00F42C8B">
        <w:rPr>
          <w:rFonts w:ascii="Palatino Linotype" w:hAnsi="Palatino Linotype"/>
          <w:color w:val="000000"/>
          <w:u w:val="single"/>
        </w:rPr>
        <w:t>existir la documentación que debió, por mandato de ley, generarse, administrarse o poseerse,</w:t>
      </w:r>
      <w:r w:rsidRPr="00F42C8B">
        <w:rPr>
          <w:rFonts w:ascii="Palatino Linotype" w:hAnsi="Palatino Linotype"/>
          <w:color w:val="000000"/>
        </w:rPr>
        <w:t> es obligación de la autoridad emitir una declaratoria formal que debe reunir los requisitos señalados en la propia norma jurídica,</w:t>
      </w:r>
      <w:r w:rsidRPr="00F42C8B">
        <w:rPr>
          <w:rStyle w:val="Refdenotaalpie"/>
          <w:rFonts w:ascii="Palatino Linotype" w:hAnsi="Palatino Linotype"/>
          <w:color w:val="000000"/>
        </w:rPr>
        <w:footnoteReference w:id="11"/>
      </w:r>
      <w:r w:rsidRPr="00F42C8B">
        <w:rPr>
          <w:rFonts w:ascii="Palatino Linotype" w:hAnsi="Palatino Linotype"/>
          <w:color w:val="000000"/>
        </w:rPr>
        <w:t>según puede apreciarse a continuación:</w:t>
      </w:r>
    </w:p>
    <w:p w:rsidR="00834538" w:rsidRPr="00F42C8B" w:rsidRDefault="00834538" w:rsidP="00F42C8B">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rPr>
      </w:pPr>
      <w:r w:rsidRPr="00F42C8B">
        <w:rPr>
          <w:rFonts w:ascii="Palatino Linotype" w:hAnsi="Palatino Linotype"/>
          <w:b/>
          <w:bCs/>
          <w:i/>
          <w:iCs/>
          <w:color w:val="000000"/>
        </w:rPr>
        <w:t>Artículo 19.</w:t>
      </w:r>
      <w:r w:rsidRPr="00F42C8B">
        <w:rPr>
          <w:rFonts w:ascii="Palatino Linotype" w:hAnsi="Palatino Linotype"/>
          <w:i/>
          <w:iCs/>
          <w:color w:val="000000"/>
        </w:rPr>
        <w:t> Se presume que la información debe existir si se refiere a las facultades, competencias y funciones que los ordenamientos jurídicos aplicables otorgan a los sujetos obligados.</w:t>
      </w:r>
    </w:p>
    <w:p w:rsidR="00834538" w:rsidRPr="00F42C8B" w:rsidRDefault="00834538" w:rsidP="00F42C8B">
      <w:pPr>
        <w:shd w:val="clear" w:color="auto" w:fill="FFFFFF"/>
        <w:spacing w:before="240" w:after="240" w:line="360" w:lineRule="auto"/>
        <w:ind w:left="567" w:right="567"/>
        <w:jc w:val="both"/>
        <w:rPr>
          <w:rFonts w:ascii="Palatino Linotype" w:hAnsi="Palatino Linotype"/>
          <w:color w:val="222222"/>
        </w:rPr>
      </w:pPr>
      <w:r w:rsidRPr="00F42C8B">
        <w:rPr>
          <w:rFonts w:ascii="Palatino Linotype" w:hAnsi="Palatino Linotype"/>
          <w:i/>
          <w:iCs/>
          <w:color w:val="000000"/>
        </w:rPr>
        <w:t>En los casos en que ciertas facultades, competencias o funciones no se hayan ejercido, se debe motivar la respuesta en función de las causas que motiven la inexistencia.</w:t>
      </w:r>
    </w:p>
    <w:p w:rsidR="00834538" w:rsidRPr="00F42C8B" w:rsidRDefault="00834538" w:rsidP="00F42C8B">
      <w:pPr>
        <w:shd w:val="clear" w:color="auto" w:fill="FFFFFF"/>
        <w:spacing w:before="240" w:after="240" w:line="360" w:lineRule="auto"/>
        <w:ind w:left="567" w:right="567"/>
        <w:jc w:val="both"/>
        <w:rPr>
          <w:rFonts w:ascii="Palatino Linotype" w:hAnsi="Palatino Linotype"/>
          <w:color w:val="222222"/>
        </w:rPr>
      </w:pPr>
      <w:r w:rsidRPr="00F42C8B">
        <w:rPr>
          <w:rFonts w:ascii="Palatino Linotype" w:hAnsi="Palatino Linotype"/>
          <w:b/>
          <w:bCs/>
          <w:i/>
          <w:iCs/>
          <w:color w:val="000000"/>
        </w:rPr>
        <w:t>Artículo 20.</w:t>
      </w:r>
      <w:r w:rsidRPr="00F42C8B">
        <w:rPr>
          <w:rFonts w:ascii="Palatino Linotype" w:hAnsi="Palatino Linotype"/>
          <w:i/>
          <w:iCs/>
          <w:color w:val="000000"/>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834538" w:rsidRPr="00F42C8B" w:rsidRDefault="00834538" w:rsidP="00F42C8B">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F42C8B">
        <w:rPr>
          <w:rFonts w:ascii="Palatino Linotype" w:hAnsi="Palatino Linotype"/>
          <w:color w:val="000000"/>
          <w:lang w:val="es-ES_tradnl"/>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rsidR="00834538" w:rsidRPr="00F42C8B" w:rsidRDefault="00834538" w:rsidP="00F42C8B">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b/>
          <w:bCs/>
          <w:i/>
          <w:iCs/>
          <w:color w:val="000000"/>
        </w:rPr>
        <w:t>“CRITERIO 0003-11</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b/>
          <w:bCs/>
          <w:i/>
          <w:iCs/>
          <w:color w:val="000000"/>
        </w:rPr>
        <w:t>INEXISTENCIA, CONCEPTO DE, EN MATERIA DE TRANSPARENCIA</w:t>
      </w:r>
      <w:r w:rsidRPr="00F42C8B">
        <w:rPr>
          <w:rFonts w:ascii="Palatino Linotype" w:hAnsi="Palatino Linotype"/>
          <w:i/>
          <w:iCs/>
          <w:color w:val="000000"/>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i/>
          <w:iCs/>
          <w:color w:val="000000"/>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i/>
          <w:iCs/>
          <w:color w:val="000000"/>
        </w:rPr>
        <w:t xml:space="preserve">b) En los casos en que por las atribuciones conferidas al Sujeto Obligado éste debió generar, administrar o poseer la información, pero en incumplimiento a la normatividad respectiva no llevó a cabo </w:t>
      </w:r>
      <w:proofErr w:type="gramStart"/>
      <w:r w:rsidRPr="00F42C8B">
        <w:rPr>
          <w:rFonts w:ascii="Palatino Linotype" w:hAnsi="Palatino Linotype"/>
          <w:i/>
          <w:iCs/>
          <w:color w:val="000000"/>
        </w:rPr>
        <w:t>ninguna</w:t>
      </w:r>
      <w:proofErr w:type="gramEnd"/>
      <w:r w:rsidRPr="00F42C8B">
        <w:rPr>
          <w:rFonts w:ascii="Palatino Linotype" w:hAnsi="Palatino Linotype"/>
          <w:i/>
          <w:iCs/>
          <w:color w:val="000000"/>
        </w:rPr>
        <w:t xml:space="preserve"> de esas acciones.</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i/>
          <w:iCs/>
          <w:color w:val="00000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i/>
          <w:iCs/>
          <w:color w:val="000000"/>
        </w:rPr>
        <w:t> </w:t>
      </w:r>
      <w:r w:rsidRPr="00F42C8B">
        <w:rPr>
          <w:rFonts w:ascii="Palatino Linotype" w:hAnsi="Palatino Linotype"/>
          <w:b/>
          <w:bCs/>
          <w:i/>
          <w:iCs/>
          <w:color w:val="000000"/>
        </w:rPr>
        <w:t>CRITERIO 0004-11</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b/>
          <w:bCs/>
          <w:i/>
          <w:iCs/>
          <w:color w:val="000000"/>
        </w:rPr>
        <w:t>INEXISTENCIA. DECLARATORIA DE LA. ALCANCES Y PROCEDIMIENTOS</w:t>
      </w:r>
      <w:r w:rsidRPr="00F42C8B">
        <w:rPr>
          <w:rFonts w:ascii="Palatino Linotype" w:hAnsi="Palatino Linotype"/>
          <w:i/>
          <w:iCs/>
          <w:color w:val="000000"/>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i/>
          <w:iCs/>
          <w:color w:val="000000"/>
        </w:rPr>
        <w:t>Bajo el entendido de que dicha búsqueda exhaustiva permitirá dos determinaciones:</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i/>
          <w:iCs/>
          <w:color w:val="000000"/>
        </w:rPr>
        <w:t>1ª) Que se localice la documentación que contenga la información solicitada y de ser así la información pueda entregarse al solicitante en la forma en que se encuentra disponible, o</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i/>
          <w:iCs/>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834538" w:rsidRPr="00F42C8B" w:rsidRDefault="00834538" w:rsidP="00F42C8B">
      <w:pPr>
        <w:shd w:val="clear" w:color="auto" w:fill="FFFFFF"/>
        <w:spacing w:line="360" w:lineRule="auto"/>
        <w:ind w:left="567" w:right="567"/>
        <w:jc w:val="both"/>
        <w:rPr>
          <w:rFonts w:ascii="Palatino Linotype" w:hAnsi="Palatino Linotype"/>
          <w:color w:val="222222"/>
        </w:rPr>
      </w:pPr>
      <w:r w:rsidRPr="00F42C8B">
        <w:rPr>
          <w:rFonts w:ascii="Palatino Linotype" w:hAnsi="Palatino Linotype"/>
          <w:i/>
          <w:iCs/>
          <w:color w:val="000000"/>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834538" w:rsidRPr="00F42C8B" w:rsidRDefault="00834538" w:rsidP="00F42C8B">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F42C8B">
        <w:rPr>
          <w:rFonts w:ascii="Palatino Linotype" w:hAnsi="Palatino Linotype"/>
          <w:color w:val="000000"/>
          <w:lang w:val="es-ES_tradnl"/>
        </w:rPr>
        <w:t>Bajo éste tenor se debe destacar que para que se declare la inexistencia de la información, debió haber existencia previa de la documentación y la falta posterior de la misma en los archivos del </w:t>
      </w:r>
      <w:r w:rsidRPr="00F42C8B">
        <w:rPr>
          <w:rFonts w:ascii="Palatino Linotype" w:hAnsi="Palatino Linotype"/>
          <w:b/>
          <w:bCs/>
          <w:color w:val="000000"/>
          <w:lang w:val="es-ES_tradnl"/>
        </w:rPr>
        <w:t>SUJETO OBLIGADO</w:t>
      </w:r>
      <w:r w:rsidRPr="00F42C8B">
        <w:rPr>
          <w:rFonts w:ascii="Palatino Linotype" w:hAnsi="Palatino Linotype"/>
          <w:color w:val="000000"/>
          <w:lang w:val="es-ES_tradnl"/>
        </w:rPr>
        <w:t>, esto es que la información se generó, poseyó o administró en el marco de las atribuciones conferidas a al Sujeto Obligado, </w:t>
      </w:r>
      <w:r w:rsidRPr="00F42C8B">
        <w:rPr>
          <w:rFonts w:ascii="Palatino Linotype" w:hAnsi="Palatino Linotype"/>
          <w:color w:val="000000"/>
          <w:u w:val="single"/>
          <w:lang w:val="es-ES_tradnl"/>
        </w:rPr>
        <w:t>pero no la conserva</w:t>
      </w:r>
      <w:r w:rsidRPr="00F42C8B">
        <w:rPr>
          <w:rFonts w:ascii="Palatino Linotype" w:hAnsi="Palatino Linotype"/>
          <w:color w:val="000000"/>
          <w:lang w:val="es-ES_tradnl"/>
        </w:rPr>
        <w:t> por diversas razones (destrucción física, desaparición física, sustracción ilícita, baja documental, etcétera).</w:t>
      </w:r>
    </w:p>
    <w:p w:rsidR="00834538" w:rsidRPr="00F42C8B" w:rsidRDefault="00834538" w:rsidP="00F42C8B">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F42C8B">
        <w:rPr>
          <w:rFonts w:ascii="Palatino Linotype" w:hAnsi="Palatino Linotype"/>
          <w:color w:val="000000"/>
          <w:lang w:val="es-ES_tradnl"/>
        </w:rPr>
        <w:t>En consecuencia, </w:t>
      </w:r>
      <w:r w:rsidRPr="00F42C8B">
        <w:rPr>
          <w:rFonts w:ascii="Palatino Linotype" w:hAnsi="Palatino Linotype"/>
          <w:b/>
          <w:bCs/>
          <w:color w:val="000000"/>
          <w:lang w:val="es-ES_tradnl"/>
        </w:rPr>
        <w:t>el SUJETO OBLIGADO </w:t>
      </w:r>
      <w:r w:rsidRPr="00F42C8B">
        <w:rPr>
          <w:rFonts w:ascii="Palatino Linotype" w:hAnsi="Palatino Linotype"/>
          <w:color w:val="000000"/>
          <w:lang w:val="es-ES_tradnl"/>
        </w:rPr>
        <w:t>en todo tiempo debió cumplir con las formalidades exigidas por el marco jurídico implicando fundar y motivar su respuesta, por lo que deberá </w:t>
      </w:r>
      <w:r w:rsidRPr="00F42C8B">
        <w:rPr>
          <w:rFonts w:ascii="Palatino Linotype" w:hAnsi="Palatino Linotype"/>
          <w:color w:val="000000"/>
          <w:u w:val="single"/>
          <w:lang w:val="es-ES_tradnl"/>
        </w:rPr>
        <w:t>emitir un nuevo</w:t>
      </w:r>
      <w:r w:rsidRPr="00F42C8B">
        <w:rPr>
          <w:rFonts w:ascii="Palatino Linotype" w:hAnsi="Palatino Linotype"/>
          <w:color w:val="000000"/>
          <w:lang w:val="es-ES_tradnl"/>
        </w:rPr>
        <w:t> Acuerdo del Comité de Transparencia, que se hará del conocimiento del particular pero, en los siguientes términos:</w:t>
      </w:r>
    </w:p>
    <w:p w:rsidR="00834538" w:rsidRPr="00F42C8B" w:rsidRDefault="00834538" w:rsidP="00F42C8B">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F42C8B">
        <w:rPr>
          <w:rFonts w:ascii="Palatino Linotype" w:hAnsi="Palatino Linotype" w:cs="Arial"/>
          <w:color w:val="000000"/>
          <w:lang w:val="es-ES"/>
        </w:rPr>
        <w:t>·Deberá emitir el acuerdo de inexistencia respectivo, en el entendido, que el acto de autoridad debe estar </w:t>
      </w:r>
      <w:r w:rsidRPr="00F42C8B">
        <w:rPr>
          <w:rFonts w:ascii="Palatino Linotype" w:hAnsi="Palatino Linotype" w:cs="Arial"/>
          <w:b/>
          <w:bCs/>
          <w:color w:val="000000"/>
          <w:u w:val="single"/>
          <w:lang w:val="es-ES"/>
        </w:rPr>
        <w:t>debidamente fundado y motivado.</w:t>
      </w:r>
    </w:p>
    <w:p w:rsidR="00834538" w:rsidRPr="00F42C8B" w:rsidRDefault="00834538" w:rsidP="00F42C8B">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F42C8B">
        <w:rPr>
          <w:rFonts w:ascii="Palatino Linotype" w:hAnsi="Palatino Linotype" w:cs="Arial"/>
          <w:color w:val="000000"/>
          <w:lang w:val="es-ES"/>
        </w:rPr>
        <w:t> </w:t>
      </w:r>
    </w:p>
    <w:p w:rsidR="00834538" w:rsidRPr="00F42C8B" w:rsidRDefault="00834538" w:rsidP="00F42C8B">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F42C8B">
        <w:rPr>
          <w:rFonts w:ascii="Palatino Linotype" w:hAnsi="Palatino Linotype" w:cs="Arial"/>
          <w:color w:val="000000"/>
          <w:lang w:val="es-ES"/>
        </w:rPr>
        <w:t>·</w:t>
      </w:r>
      <w:r w:rsidRPr="00F42C8B">
        <w:rPr>
          <w:rFonts w:ascii="Palatino Linotype" w:hAnsi="Palatino Linotype"/>
          <w:color w:val="000000"/>
          <w:lang w:val="es-ES"/>
        </w:rPr>
        <w:t> </w:t>
      </w:r>
      <w:r w:rsidRPr="00F42C8B">
        <w:rPr>
          <w:rFonts w:ascii="Palatino Linotype" w:hAnsi="Palatino Linotype" w:cs="Arial"/>
          <w:color w:val="000000"/>
          <w:lang w:val="es-ES"/>
        </w:rPr>
        <w:t>Señalando el lugar y fecha de la resolución, el nombre del solicitante, la información solicitada, </w:t>
      </w:r>
      <w:r w:rsidRPr="00F42C8B">
        <w:rPr>
          <w:rFonts w:ascii="Palatino Linotype" w:hAnsi="Palatino Linotype" w:cs="Arial"/>
          <w:b/>
          <w:bCs/>
          <w:color w:val="000000"/>
          <w:u w:val="single"/>
          <w:lang w:val="es-ES"/>
        </w:rPr>
        <w:t>el fundamento y motivo por el cual se determina que la información solicitada no obra en sus archivos</w:t>
      </w:r>
      <w:r w:rsidRPr="00F42C8B">
        <w:rPr>
          <w:rFonts w:ascii="Palatino Linotype" w:hAnsi="Palatino Linotype" w:cs="Arial"/>
          <w:color w:val="000000"/>
          <w:lang w:val="es-ES"/>
        </w:rPr>
        <w:t>, los nombres y firmas autógrafas de los integrantes del Comité de Información.</w:t>
      </w:r>
    </w:p>
    <w:p w:rsidR="00834538" w:rsidRPr="00F42C8B" w:rsidRDefault="00834538" w:rsidP="00F42C8B">
      <w:pPr>
        <w:pStyle w:val="m-698976158124685028gmail-msonormal"/>
        <w:numPr>
          <w:ilvl w:val="0"/>
          <w:numId w:val="1"/>
        </w:numPr>
        <w:shd w:val="clear" w:color="auto" w:fill="FFFFFF"/>
        <w:spacing w:line="360" w:lineRule="auto"/>
        <w:ind w:left="0" w:firstLine="0"/>
        <w:jc w:val="both"/>
        <w:rPr>
          <w:rFonts w:ascii="Palatino Linotype" w:hAnsi="Palatino Linotype"/>
          <w:color w:val="222222"/>
        </w:rPr>
      </w:pPr>
      <w:r w:rsidRPr="00F42C8B">
        <w:rPr>
          <w:rFonts w:ascii="Palatino Linotype" w:hAnsi="Palatino Linotype"/>
          <w:color w:val="000000"/>
          <w:lang w:val="es-ES_tradnl"/>
        </w:rPr>
        <w:t>Lo anterior es así, toda vez que </w:t>
      </w:r>
      <w:r w:rsidRPr="00F42C8B">
        <w:rPr>
          <w:rFonts w:ascii="Palatino Linotype" w:hAnsi="Palatino Linotype"/>
          <w:b/>
          <w:bCs/>
          <w:color w:val="000000"/>
          <w:u w:val="single"/>
          <w:lang w:val="es-ES_tradnl"/>
        </w:rPr>
        <w:t>es necesaria</w:t>
      </w:r>
      <w:r w:rsidRPr="00F42C8B">
        <w:rPr>
          <w:rFonts w:ascii="Palatino Linotype" w:hAnsi="Palatino Linotype"/>
          <w:color w:val="000000"/>
          <w:lang w:val="es-ES_tradnl"/>
        </w:rPr>
        <w:t> la emisión del acuerdo de inexistencia en aquellos casos en que el </w:t>
      </w:r>
      <w:r w:rsidRPr="00F42C8B">
        <w:rPr>
          <w:rFonts w:ascii="Palatino Linotype" w:hAnsi="Palatino Linotype"/>
          <w:b/>
          <w:bCs/>
          <w:color w:val="000000"/>
          <w:lang w:val="es-ES_tradnl"/>
        </w:rPr>
        <w:t>SUJETO OBLIGADO </w:t>
      </w:r>
      <w:r w:rsidRPr="00F42C8B">
        <w:rPr>
          <w:rFonts w:ascii="Palatino Linotype" w:hAnsi="Palatino Linotype"/>
          <w:b/>
          <w:bCs/>
          <w:color w:val="000000"/>
          <w:u w:val="single"/>
          <w:lang w:val="es-ES_tradnl"/>
        </w:rPr>
        <w:t>generó, administró o poseyó</w:t>
      </w:r>
      <w:r w:rsidRPr="00F42C8B">
        <w:rPr>
          <w:rFonts w:ascii="Palatino Linotype" w:hAnsi="Palatino Linotype"/>
          <w:b/>
          <w:bCs/>
          <w:color w:val="000000"/>
          <w:lang w:val="es-ES_tradnl"/>
        </w:rPr>
        <w:t> </w:t>
      </w:r>
      <w:r w:rsidRPr="00F42C8B">
        <w:rPr>
          <w:rFonts w:ascii="Palatino Linotype" w:hAnsi="Palatino Linotype"/>
          <w:color w:val="000000"/>
          <w:lang w:val="es-ES_tradnl"/>
        </w:rPr>
        <w:t>la información solicitada empero previa búsqueda exhaustiva y minuciosa de la misma, no localiza la información requerida.</w:t>
      </w:r>
    </w:p>
    <w:p w:rsidR="00834538" w:rsidRPr="00F42C8B" w:rsidRDefault="00834538" w:rsidP="00F42C8B">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F42C8B">
        <w:rPr>
          <w:rFonts w:ascii="Palatino Linotype" w:hAnsi="Palatino Linotype"/>
          <w:b/>
          <w:bCs/>
          <w:color w:val="000000"/>
          <w:u w:val="single"/>
          <w:lang w:val="es-ES_tradnl"/>
        </w:rPr>
        <w:t>En ese caso</w:t>
      </w:r>
      <w:r w:rsidRPr="00F42C8B">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F42C8B">
        <w:rPr>
          <w:rFonts w:ascii="Palatino Linotype" w:hAnsi="Palatino Linotype"/>
          <w:b/>
          <w:bCs/>
          <w:color w:val="000000"/>
          <w:lang w:val="es-ES_tradnl"/>
        </w:rPr>
        <w:t>SUJETO OBLIGADO</w:t>
      </w:r>
      <w:r w:rsidRPr="00F42C8B">
        <w:rPr>
          <w:rFonts w:ascii="Palatino Linotype" w:hAnsi="Palatino Linotype"/>
          <w:color w:val="000000"/>
          <w:lang w:val="es-ES_tradnl"/>
        </w:rPr>
        <w:t> en el marco de las funciones de derecho público; sin embargo, éste no lo posee por la razones que se deben expresar </w:t>
      </w:r>
      <w:r w:rsidRPr="00F42C8B">
        <w:rPr>
          <w:rFonts w:ascii="Palatino Linotype" w:hAnsi="Palatino Linotype"/>
          <w:b/>
          <w:bCs/>
          <w:color w:val="000000"/>
          <w:u w:val="single"/>
          <w:lang w:val="es-ES_tradnl"/>
        </w:rPr>
        <w:t>a través de un acuerdo debidamente fundado y motivado </w:t>
      </w:r>
      <w:r w:rsidRPr="00F42C8B">
        <w:rPr>
          <w:rFonts w:ascii="Palatino Linotype" w:hAnsi="Palatino Linotype"/>
          <w:color w:val="000000"/>
          <w:lang w:val="es-ES_tradnl"/>
        </w:rPr>
        <w:t>esto en estricto apego a lo establecido en los artículos 169 y 170 de la ley de la materia situación que no ocurrió.</w:t>
      </w:r>
    </w:p>
    <w:p w:rsidR="00834538" w:rsidRPr="00F42C8B" w:rsidRDefault="00834538" w:rsidP="00F42C8B">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F42C8B">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rsidR="00834538" w:rsidRPr="00F42C8B" w:rsidRDefault="00834538" w:rsidP="00F42C8B">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F42C8B">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rsidR="00834538" w:rsidRPr="00F42C8B" w:rsidRDefault="00834538" w:rsidP="00F42C8B">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F42C8B">
        <w:rPr>
          <w:rFonts w:ascii="Palatino Linotype" w:hAnsi="Palatino Linotype"/>
          <w:color w:val="000000"/>
          <w:shd w:val="clear" w:color="auto" w:fill="FFFFFF"/>
          <w:lang w:val="es-ES_tradnl"/>
        </w:rPr>
        <w:t>Es menester señalar que la manifestación hecha por el</w:t>
      </w:r>
      <w:r w:rsidRPr="00F42C8B">
        <w:rPr>
          <w:rStyle w:val="m-698976158124685028gmail-apple-converted-space"/>
          <w:rFonts w:ascii="Palatino Linotype" w:eastAsiaTheme="majorEastAsia" w:hAnsi="Palatino Linotype"/>
          <w:color w:val="000000"/>
          <w:shd w:val="clear" w:color="auto" w:fill="FFFFFF"/>
        </w:rPr>
        <w:t> </w:t>
      </w:r>
      <w:r w:rsidRPr="00F42C8B">
        <w:rPr>
          <w:rFonts w:ascii="Palatino Linotype" w:hAnsi="Palatino Linotype"/>
          <w:b/>
          <w:bCs/>
          <w:color w:val="000000"/>
          <w:shd w:val="clear" w:color="auto" w:fill="FFFFFF"/>
          <w:lang w:val="es-ES_tradnl"/>
        </w:rPr>
        <w:t>Sujeto Obligado</w:t>
      </w:r>
      <w:r w:rsidRPr="00F42C8B">
        <w:rPr>
          <w:rStyle w:val="m-698976158124685028gmail-apple-converted-space"/>
          <w:rFonts w:ascii="Palatino Linotype" w:eastAsiaTheme="majorEastAsia" w:hAnsi="Palatino Linotype"/>
          <w:b/>
          <w:bCs/>
          <w:color w:val="000000"/>
          <w:shd w:val="clear" w:color="auto" w:fill="FFFFFF"/>
        </w:rPr>
        <w:t xml:space="preserve"> al señalar la inexistencia </w:t>
      </w:r>
      <w:r w:rsidRPr="00F42C8B">
        <w:rPr>
          <w:rFonts w:ascii="Palatino Linotype" w:hAnsi="Palatino Linotype"/>
          <w:color w:val="000000"/>
          <w:shd w:val="clear" w:color="auto" w:fill="FFFFFF"/>
          <w:lang w:val="es-ES_tradnl"/>
        </w:rPr>
        <w:t>constituye una confesión expresa en virtud de que concurren las circunstancias dispuestas en el numeral 97 del </w:t>
      </w:r>
      <w:r w:rsidRPr="00F42C8B">
        <w:rPr>
          <w:rFonts w:ascii="Palatino Linotype" w:hAnsi="Palatino Linotype"/>
          <w:b/>
          <w:bCs/>
          <w:color w:val="000000"/>
          <w:shd w:val="clear" w:color="auto" w:fill="FFFFFF"/>
          <w:lang w:val="es-ES_tradnl"/>
        </w:rPr>
        <w:t>Código de Procedimientos Administrativos del Estado de México</w:t>
      </w:r>
      <w:r w:rsidRPr="00F42C8B">
        <w:rPr>
          <w:rFonts w:ascii="Palatino Linotype" w:hAnsi="Palatino Linotype"/>
          <w:color w:val="000000"/>
          <w:shd w:val="clear" w:color="auto" w:fill="FFFFFF"/>
          <w:lang w:val="es-ES_tradnl"/>
        </w:rPr>
        <w:t>, consistentes en que fue realizada por persona capacitada para obligarse, con pleno conocimiento, sin coacción ni violencia y respecto de un hecho propio.</w:t>
      </w:r>
    </w:p>
    <w:p w:rsidR="00834538" w:rsidRPr="00F42C8B" w:rsidRDefault="00834538" w:rsidP="00F42C8B">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F42C8B">
        <w:rPr>
          <w:rFonts w:ascii="Palatino Linotype" w:hAnsi="Palatino Linotype"/>
          <w:color w:val="000000"/>
          <w:shd w:val="clear" w:color="auto" w:fill="FFFFFF"/>
          <w:lang w:val="es-ES_tradnl"/>
        </w:rPr>
        <w:t>En consecuencia, se ordena al Sujeto Obligado realizar una búsqueda exhaustiva y razonable de la información y, de ser el caso de que no se localice, deberá emitirse el acuerdo mediante el cual se declare la inexistencia de la información.</w:t>
      </w:r>
    </w:p>
    <w:p w:rsidR="00B368DF" w:rsidRPr="00F42C8B" w:rsidRDefault="00B368DF" w:rsidP="00F42C8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F42C8B">
        <w:rPr>
          <w:rFonts w:ascii="Palatino Linotype" w:eastAsia="Times New Roman" w:hAnsi="Palatino Linotype" w:cs="Arial"/>
          <w:color w:val="000000"/>
        </w:rPr>
        <w:t>Por otra parte, el Sujeto Obligado fue omiso en pronunciarse en relación a los siguientes puntos:</w:t>
      </w:r>
    </w:p>
    <w:p w:rsidR="00B368DF" w:rsidRPr="00F42C8B" w:rsidRDefault="00B368DF" w:rsidP="00F42C8B">
      <w:pPr>
        <w:pStyle w:val="Prrafodelista"/>
        <w:spacing w:line="360" w:lineRule="auto"/>
        <w:rPr>
          <w:rFonts w:ascii="Palatino Linotype" w:eastAsia="Times New Roman" w:hAnsi="Palatino Linotype" w:cs="Arial"/>
          <w:color w:val="000000"/>
        </w:rPr>
      </w:pPr>
    </w:p>
    <w:p w:rsidR="00834538" w:rsidRPr="00F42C8B" w:rsidRDefault="00834538" w:rsidP="00F42C8B">
      <w:pPr>
        <w:pStyle w:val="Prrafodelista"/>
        <w:numPr>
          <w:ilvl w:val="0"/>
          <w:numId w:val="10"/>
        </w:numPr>
        <w:spacing w:after="160" w:line="360" w:lineRule="auto"/>
        <w:jc w:val="both"/>
        <w:rPr>
          <w:rFonts w:ascii="Palatino Linotype" w:hAnsi="Palatino Linotype"/>
          <w:b/>
          <w:i/>
        </w:rPr>
      </w:pPr>
      <w:r w:rsidRPr="00F42C8B">
        <w:rPr>
          <w:rFonts w:ascii="Palatino Linotype" w:hAnsi="Palatino Linotype"/>
          <w:i/>
          <w:lang w:val="es-MX" w:eastAsia="en-US"/>
        </w:rPr>
        <w:t>ficha técnica de diseño de indicadores estratégicos o de gestión;</w:t>
      </w:r>
    </w:p>
    <w:p w:rsidR="00834538" w:rsidRPr="00F42C8B" w:rsidRDefault="00834538" w:rsidP="00F42C8B">
      <w:pPr>
        <w:pStyle w:val="Prrafodelista"/>
        <w:numPr>
          <w:ilvl w:val="0"/>
          <w:numId w:val="10"/>
        </w:numPr>
        <w:spacing w:after="160" w:line="360" w:lineRule="auto"/>
        <w:jc w:val="both"/>
        <w:rPr>
          <w:rFonts w:ascii="Palatino Linotype" w:hAnsi="Palatino Linotype"/>
          <w:b/>
          <w:i/>
        </w:rPr>
      </w:pPr>
      <w:r w:rsidRPr="00F42C8B">
        <w:rPr>
          <w:rFonts w:ascii="Palatino Linotype" w:hAnsi="Palatino Linotype"/>
          <w:i/>
        </w:rPr>
        <w:t>¿La dependencia auxiliar con Clave 152 Atención a la Mujer y/o equivalente depende de alguna dirección de área o es una dirección de área?;</w:t>
      </w:r>
    </w:p>
    <w:p w:rsidR="00834538" w:rsidRPr="00F42C8B" w:rsidRDefault="00834538" w:rsidP="00F42C8B">
      <w:pPr>
        <w:pStyle w:val="Prrafodelista"/>
        <w:numPr>
          <w:ilvl w:val="0"/>
          <w:numId w:val="10"/>
        </w:numPr>
        <w:spacing w:after="160" w:line="360" w:lineRule="auto"/>
        <w:jc w:val="both"/>
        <w:rPr>
          <w:rFonts w:ascii="Palatino Linotype" w:hAnsi="Palatino Linotype"/>
          <w:b/>
          <w:i/>
        </w:rPr>
      </w:pPr>
      <w:r w:rsidRPr="00F42C8B">
        <w:rPr>
          <w:rFonts w:ascii="Palatino Linotype" w:hAnsi="Palatino Linotype"/>
          <w:i/>
        </w:rPr>
        <w:t>¿Cuál es la denominación o nombre de la dependencia auxiliar con Clave 152 Atención a la Mujer y/o equivalente del municipio?; y,</w:t>
      </w:r>
    </w:p>
    <w:p w:rsidR="00B368DF" w:rsidRPr="00F42C8B" w:rsidRDefault="00B368DF" w:rsidP="00F42C8B">
      <w:pPr>
        <w:pStyle w:val="Prrafodelista"/>
        <w:numPr>
          <w:ilvl w:val="0"/>
          <w:numId w:val="10"/>
        </w:numPr>
        <w:spacing w:after="160" w:line="360" w:lineRule="auto"/>
        <w:jc w:val="both"/>
        <w:rPr>
          <w:rFonts w:ascii="Palatino Linotype" w:hAnsi="Palatino Linotype"/>
          <w:b/>
          <w:i/>
        </w:rPr>
      </w:pPr>
      <w:r w:rsidRPr="00F42C8B">
        <w:rPr>
          <w:rFonts w:ascii="Palatino Linotype" w:hAnsi="Palatino Linotype"/>
          <w:i/>
        </w:rPr>
        <w:t>¿Se gestionó y aterrizó alguna otra fuente de financiamiento en materia de género o atención a la mujer de carácter estatal, federal o internacional? Si la respuesta es afirmativa ¿Cuál, ante que dependencia y con qué monto?</w:t>
      </w:r>
    </w:p>
    <w:p w:rsidR="00834538" w:rsidRPr="00F42C8B" w:rsidRDefault="00834538" w:rsidP="00F42C8B">
      <w:pPr>
        <w:pStyle w:val="Prrafodelista"/>
        <w:spacing w:after="160" w:line="360" w:lineRule="auto"/>
        <w:jc w:val="both"/>
        <w:rPr>
          <w:rFonts w:ascii="Palatino Linotype" w:hAnsi="Palatino Linotype"/>
          <w:b/>
          <w:i/>
        </w:rPr>
      </w:pPr>
    </w:p>
    <w:p w:rsidR="00834538" w:rsidRPr="00F42C8B" w:rsidRDefault="00834538"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Ahora bien, en cuanto a la ficha técnica de diseño de indicadores estratégicos o de gestión tiene como finalidad el registro de los indicadores de gestión que se manejan en el SEGEMUN, mismos que deberán estar vinculados directamente a las metas y programas en el formato PbRM-01e. El recurrente requirió la información específicamente de la Dependencia de Desarrollo Social y Atención a la Mujer o sus equivalentes, se inserta el formato de la ficha técnica.</w:t>
      </w:r>
    </w:p>
    <w:p w:rsidR="00834538" w:rsidRPr="00F42C8B" w:rsidRDefault="00834538" w:rsidP="00F42C8B">
      <w:pPr>
        <w:pStyle w:val="Prrafodelista"/>
        <w:spacing w:line="360" w:lineRule="auto"/>
        <w:ind w:left="0"/>
        <w:jc w:val="both"/>
        <w:rPr>
          <w:rFonts w:ascii="Palatino Linotype" w:hAnsi="Palatino Linotype"/>
          <w:lang w:val="es-MX" w:eastAsia="en-US"/>
        </w:rPr>
      </w:pPr>
      <w:r w:rsidRPr="00F42C8B">
        <w:rPr>
          <w:rFonts w:ascii="Palatino Linotype" w:hAnsi="Palatino Linotype"/>
          <w:noProof/>
          <w:lang w:val="es-MX" w:eastAsia="es-MX"/>
        </w:rPr>
        <w:drawing>
          <wp:inline distT="0" distB="0" distL="0" distR="0" wp14:anchorId="01B00834" wp14:editId="59376BC3">
            <wp:extent cx="5553710" cy="3079532"/>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663" t="17863" r="28126" b="13445"/>
                    <a:stretch/>
                  </pic:blipFill>
                  <pic:spPr bwMode="auto">
                    <a:xfrm>
                      <a:off x="0" y="0"/>
                      <a:ext cx="5612338" cy="3112041"/>
                    </a:xfrm>
                    <a:prstGeom prst="rect">
                      <a:avLst/>
                    </a:prstGeom>
                    <a:ln>
                      <a:noFill/>
                    </a:ln>
                    <a:extLst>
                      <a:ext uri="{53640926-AAD7-44D8-BBD7-CCE9431645EC}">
                        <a14:shadowObscured xmlns:a14="http://schemas.microsoft.com/office/drawing/2010/main"/>
                      </a:ext>
                    </a:extLst>
                  </pic:spPr>
                </pic:pic>
              </a:graphicData>
            </a:graphic>
          </wp:inline>
        </w:drawing>
      </w:r>
    </w:p>
    <w:p w:rsidR="00834538" w:rsidRPr="00F42C8B" w:rsidRDefault="00834538" w:rsidP="00F42C8B">
      <w:pPr>
        <w:pStyle w:val="Prrafodelista"/>
        <w:spacing w:line="360" w:lineRule="auto"/>
        <w:rPr>
          <w:rFonts w:ascii="Palatino Linotype" w:hAnsi="Palatino Linotype"/>
          <w:lang w:val="es-MX" w:eastAsia="en-US"/>
        </w:rPr>
      </w:pPr>
    </w:p>
    <w:p w:rsidR="001C2945" w:rsidRPr="00F42C8B" w:rsidRDefault="00834538"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 xml:space="preserve">Se aprecia que el Sujeto Obligado debe contar con la información requerida, por lo que se ordena su entrega. </w:t>
      </w:r>
    </w:p>
    <w:p w:rsidR="001C2945" w:rsidRPr="00F42C8B" w:rsidRDefault="001C2945" w:rsidP="00F42C8B">
      <w:pPr>
        <w:pStyle w:val="Prrafodelista"/>
        <w:spacing w:line="360" w:lineRule="auto"/>
        <w:ind w:left="0"/>
        <w:jc w:val="both"/>
        <w:rPr>
          <w:rFonts w:ascii="Palatino Linotype" w:hAnsi="Palatino Linotype"/>
          <w:lang w:val="es-MX" w:eastAsia="en-US"/>
        </w:rPr>
      </w:pPr>
    </w:p>
    <w:p w:rsidR="00EA5B71" w:rsidRPr="00F42C8B" w:rsidRDefault="00834538"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Asimismo, requiere saber</w:t>
      </w:r>
      <w:r w:rsidR="001C2945" w:rsidRPr="00F42C8B">
        <w:rPr>
          <w:rFonts w:ascii="Palatino Linotype" w:hAnsi="Palatino Linotype"/>
          <w:lang w:val="es-MX" w:eastAsia="en-US"/>
        </w:rPr>
        <w:t xml:space="preserve"> a qué dirección o área depende la unidad administrativa identificada como atención a la mujer y la denominación correcta.</w:t>
      </w:r>
      <w:r w:rsidRPr="00F42C8B">
        <w:rPr>
          <w:rFonts w:ascii="Palatino Linotype" w:hAnsi="Palatino Linotype"/>
          <w:lang w:val="es-MX" w:eastAsia="en-US"/>
        </w:rPr>
        <w:t xml:space="preserve"> </w:t>
      </w:r>
      <w:r w:rsidR="001C2945" w:rsidRPr="00F42C8B">
        <w:rPr>
          <w:rFonts w:ascii="Palatino Linotype" w:hAnsi="Palatino Linotype"/>
          <w:lang w:val="es-MX" w:eastAsia="en-US"/>
        </w:rPr>
        <w:t>Sobre el primer aspecto, resultaría ocioso ordenar que proporcione el documento en el que conste el área o dirección de la cual depende la dependencia auxiliar Atención a la Mujer, toda vez que en los formatos que proporcionó se aprecia que depende de la Dirección de Desarrollo Social, dicha información se corrobora en el Bando Municipal del Sujeto Obligado</w:t>
      </w:r>
      <w:r w:rsidR="00EA5B71" w:rsidRPr="00F42C8B">
        <w:rPr>
          <w:rFonts w:ascii="Palatino Linotype" w:hAnsi="Palatino Linotype"/>
          <w:lang w:val="es-MX" w:eastAsia="en-US"/>
        </w:rPr>
        <w:t>, se inserta imagen de referencia:</w:t>
      </w:r>
    </w:p>
    <w:p w:rsidR="00EA5B71" w:rsidRPr="00F42C8B" w:rsidRDefault="00EA5B71" w:rsidP="00F42C8B">
      <w:pPr>
        <w:pStyle w:val="Prrafodelista"/>
        <w:spacing w:line="360" w:lineRule="auto"/>
        <w:rPr>
          <w:rFonts w:ascii="Palatino Linotype" w:hAnsi="Palatino Linotype"/>
          <w:lang w:val="es-MX" w:eastAsia="en-US"/>
        </w:rPr>
      </w:pPr>
    </w:p>
    <w:p w:rsidR="00EA5B71" w:rsidRPr="00F42C8B" w:rsidRDefault="00EA5B71" w:rsidP="00F42C8B">
      <w:pPr>
        <w:pStyle w:val="Prrafodelista"/>
        <w:spacing w:line="360" w:lineRule="auto"/>
        <w:ind w:left="0"/>
        <w:jc w:val="both"/>
        <w:rPr>
          <w:rFonts w:ascii="Palatino Linotype" w:hAnsi="Palatino Linotype"/>
          <w:lang w:val="es-MX" w:eastAsia="en-US"/>
        </w:rPr>
      </w:pPr>
      <w:r w:rsidRPr="00F42C8B">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1311910</wp:posOffset>
                </wp:positionV>
                <wp:extent cx="2495550" cy="311150"/>
                <wp:effectExtent l="19050" t="19050" r="19050" b="12700"/>
                <wp:wrapNone/>
                <wp:docPr id="3" name="Rectángulo 3"/>
                <wp:cNvGraphicFramePr/>
                <a:graphic xmlns:a="http://schemas.openxmlformats.org/drawingml/2006/main">
                  <a:graphicData uri="http://schemas.microsoft.com/office/word/2010/wordprocessingShape">
                    <wps:wsp>
                      <wps:cNvSpPr/>
                      <wps:spPr>
                        <a:xfrm>
                          <a:off x="0" y="0"/>
                          <a:ext cx="2495550" cy="311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1B67C4" id="Rectángulo 3" o:spid="_x0000_s1026" style="position:absolute;margin-left:5.7pt;margin-top:103.3pt;width:196.5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" filled="f" strokecolor="red" strokeweight="2.25pt"/>
            </w:pict>
          </mc:Fallback>
        </mc:AlternateContent>
      </w:r>
      <w:r w:rsidRPr="00F42C8B">
        <w:rPr>
          <w:rFonts w:ascii="Palatino Linotype" w:hAnsi="Palatino Linotype"/>
          <w:noProof/>
          <w:lang w:val="es-MX" w:eastAsia="es-MX"/>
        </w:rPr>
        <w:drawing>
          <wp:inline distT="0" distB="0" distL="0" distR="0" wp14:anchorId="60BBDB27" wp14:editId="54E0E1B5">
            <wp:extent cx="5524500" cy="16261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211" t="21542" r="34463" b="56310"/>
                    <a:stretch/>
                  </pic:blipFill>
                  <pic:spPr bwMode="auto">
                    <a:xfrm>
                      <a:off x="0" y="0"/>
                      <a:ext cx="5592809" cy="1646270"/>
                    </a:xfrm>
                    <a:prstGeom prst="rect">
                      <a:avLst/>
                    </a:prstGeom>
                    <a:ln>
                      <a:noFill/>
                    </a:ln>
                    <a:extLst>
                      <a:ext uri="{53640926-AAD7-44D8-BBD7-CCE9431645EC}">
                        <a14:shadowObscured xmlns:a14="http://schemas.microsoft.com/office/drawing/2010/main"/>
                      </a:ext>
                    </a:extLst>
                  </pic:spPr>
                </pic:pic>
              </a:graphicData>
            </a:graphic>
          </wp:inline>
        </w:drawing>
      </w:r>
    </w:p>
    <w:p w:rsidR="00EA5B71" w:rsidRPr="00F42C8B" w:rsidRDefault="00EA5B71" w:rsidP="00F42C8B">
      <w:pPr>
        <w:pStyle w:val="Prrafodelista"/>
        <w:spacing w:line="360" w:lineRule="auto"/>
        <w:ind w:left="0"/>
        <w:jc w:val="both"/>
        <w:rPr>
          <w:rFonts w:ascii="Palatino Linotype" w:hAnsi="Palatino Linotype"/>
          <w:lang w:val="es-MX" w:eastAsia="en-US"/>
        </w:rPr>
      </w:pPr>
    </w:p>
    <w:p w:rsidR="001C2945" w:rsidRPr="00F42C8B" w:rsidRDefault="00EA5B71"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No</w:t>
      </w:r>
      <w:r w:rsidR="001C2945" w:rsidRPr="00F42C8B">
        <w:rPr>
          <w:rFonts w:ascii="Palatino Linotype" w:hAnsi="Palatino Linotype"/>
          <w:lang w:val="es-MX" w:eastAsia="en-US"/>
        </w:rPr>
        <w:t xml:space="preserve"> obstante, referente a la denominación, en la estructura orgánica del Sujeto Obligado se cuenta con una Coordinación Municipal de la Mujer, situación que no brinda certeza, aunado a la falta de pronunciamiento del Sujeto Obligado en relación al tema, es dable ordenar el documento donde conste la denominación </w:t>
      </w:r>
      <w:r w:rsidR="001C2945" w:rsidRPr="00F42C8B">
        <w:rPr>
          <w:rFonts w:ascii="Palatino Linotype" w:hAnsi="Palatino Linotype"/>
        </w:rPr>
        <w:t>de la dependencia auxiliar con Clave 152 Atención a la Mujer y/o equivalente del Municipio.</w:t>
      </w:r>
    </w:p>
    <w:p w:rsidR="001C2945" w:rsidRPr="00F42C8B" w:rsidRDefault="001C2945" w:rsidP="00F42C8B">
      <w:pPr>
        <w:pStyle w:val="Prrafodelista"/>
        <w:spacing w:line="360" w:lineRule="auto"/>
        <w:ind w:left="0"/>
        <w:jc w:val="both"/>
        <w:rPr>
          <w:rFonts w:ascii="Palatino Linotype" w:hAnsi="Palatino Linotype"/>
          <w:lang w:val="es-MX" w:eastAsia="en-US"/>
        </w:rPr>
      </w:pPr>
    </w:p>
    <w:p w:rsidR="00834538" w:rsidRPr="00F42C8B" w:rsidRDefault="001C2945"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 xml:space="preserve">Dicha información </w:t>
      </w:r>
      <w:r w:rsidR="00834538" w:rsidRPr="00F42C8B">
        <w:rPr>
          <w:rFonts w:ascii="Palatino Linotype" w:hAnsi="Palatino Linotype"/>
          <w:lang w:val="es-MX" w:eastAsia="en-US"/>
        </w:rPr>
        <w:t>pudiera obrar, de manera enunciativa más no limitativa, en el organigrama o bien en la estructura orgánica, toda vez que en dichos documentos se aprecia de manera jerárquica la forma en que se encuentra constituido cada sujeto obligado, además de que esta información es de carácter meramente público, tan es así que se encuentra dentro de las información que de manera oficiosa deben hacer pública todos los Sujetos Obligados a través de medios electrónicos como lo es el IPOMEX. En consecuencia, se ordena entregar los documentos en donde conste la información requerida.</w:t>
      </w:r>
    </w:p>
    <w:p w:rsidR="00834538" w:rsidRPr="00F42C8B" w:rsidRDefault="00834538" w:rsidP="00F42C8B">
      <w:pPr>
        <w:pStyle w:val="Prrafodelista"/>
        <w:spacing w:line="360" w:lineRule="auto"/>
        <w:ind w:left="0"/>
        <w:jc w:val="both"/>
        <w:rPr>
          <w:rFonts w:ascii="Palatino Linotype" w:hAnsi="Palatino Linotype"/>
          <w:lang w:val="es-MX" w:eastAsia="en-US"/>
        </w:rPr>
      </w:pPr>
    </w:p>
    <w:p w:rsidR="00834538" w:rsidRPr="00F42C8B" w:rsidRDefault="00834538"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Ahora bien, en relación “</w:t>
      </w:r>
      <w:r w:rsidRPr="00F42C8B">
        <w:rPr>
          <w:rFonts w:ascii="Palatino Linotype" w:hAnsi="Palatino Linotype"/>
          <w:i/>
        </w:rPr>
        <w:t>Se gestionó y aterrizó alguna otra fuente de financiamiento en materia de género o atención a la mujer de carácter estatal, federal o internacional</w:t>
      </w:r>
      <w:proofErr w:type="gramStart"/>
      <w:r w:rsidRPr="00F42C8B">
        <w:rPr>
          <w:rFonts w:ascii="Palatino Linotype" w:hAnsi="Palatino Linotype"/>
          <w:i/>
        </w:rPr>
        <w:t>?</w:t>
      </w:r>
      <w:proofErr w:type="gramEnd"/>
      <w:r w:rsidRPr="00F42C8B">
        <w:rPr>
          <w:rFonts w:ascii="Palatino Linotype" w:hAnsi="Palatino Linotype"/>
          <w:i/>
        </w:rPr>
        <w:t xml:space="preserve"> Si la respuesta es afirmativa ¿Cuál, ante que dependencia y con qué monto?” </w:t>
      </w:r>
      <w:r w:rsidRPr="00F42C8B">
        <w:rPr>
          <w:rFonts w:ascii="Palatino Linotype" w:hAnsi="Palatino Linotype"/>
        </w:rPr>
        <w:t xml:space="preserve">el Sujeto Obligado fue omiso en pronunciarse. </w:t>
      </w:r>
    </w:p>
    <w:p w:rsidR="00834538" w:rsidRPr="00F42C8B" w:rsidRDefault="00834538" w:rsidP="00F42C8B">
      <w:pPr>
        <w:pStyle w:val="Prrafodelista"/>
        <w:spacing w:line="360" w:lineRule="auto"/>
        <w:rPr>
          <w:rFonts w:ascii="Palatino Linotype" w:hAnsi="Palatino Linotype"/>
          <w:lang w:val="es-MX" w:eastAsia="en-US"/>
        </w:rPr>
      </w:pPr>
    </w:p>
    <w:p w:rsidR="00834538" w:rsidRPr="00F42C8B" w:rsidRDefault="00834538"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De lo anterior, es necesario referirnos al Bando Municipal</w:t>
      </w:r>
      <w:r w:rsidRPr="00F42C8B">
        <w:rPr>
          <w:rStyle w:val="Refdenotaalpie"/>
          <w:rFonts w:ascii="Palatino Linotype" w:hAnsi="Palatino Linotype"/>
          <w:lang w:val="es-MX" w:eastAsia="en-US"/>
        </w:rPr>
        <w:footnoteReference w:id="12"/>
      </w:r>
      <w:r w:rsidRPr="00F42C8B">
        <w:rPr>
          <w:rFonts w:ascii="Palatino Linotype" w:hAnsi="Palatino Linotype"/>
          <w:lang w:val="es-MX" w:eastAsia="en-US"/>
        </w:rPr>
        <w:t xml:space="preserve"> del Sujeto Obligado, el cual refiere que cuenta con una Coordinación Municipal de la Mujer, así como distintas comisiones Edilicias enfocadas a la protección y atención a las Mujeres tales como:</w:t>
      </w:r>
    </w:p>
    <w:p w:rsidR="00834538" w:rsidRPr="00F42C8B" w:rsidRDefault="00834538" w:rsidP="00F42C8B">
      <w:pPr>
        <w:pStyle w:val="Prrafodelista"/>
        <w:spacing w:line="360" w:lineRule="auto"/>
        <w:rPr>
          <w:rFonts w:ascii="Palatino Linotype" w:hAnsi="Palatino Linotype"/>
          <w:lang w:val="es-MX" w:eastAsia="en-US"/>
        </w:rPr>
      </w:pPr>
    </w:p>
    <w:p w:rsidR="00834538" w:rsidRPr="00F42C8B" w:rsidRDefault="00834538" w:rsidP="00F42C8B">
      <w:pPr>
        <w:pStyle w:val="Prrafodelista"/>
        <w:numPr>
          <w:ilvl w:val="0"/>
          <w:numId w:val="3"/>
        </w:numPr>
        <w:spacing w:line="360" w:lineRule="auto"/>
        <w:jc w:val="both"/>
        <w:rPr>
          <w:rFonts w:ascii="Palatino Linotype" w:hAnsi="Palatino Linotype"/>
          <w:lang w:val="es-MX" w:eastAsia="en-US"/>
        </w:rPr>
      </w:pPr>
      <w:r w:rsidRPr="00F42C8B">
        <w:rPr>
          <w:rFonts w:ascii="Palatino Linotype" w:hAnsi="Palatino Linotype"/>
          <w:lang w:val="es-MX" w:eastAsia="en-US"/>
        </w:rPr>
        <w:t>Coordinación Municipal de la Mujer</w:t>
      </w:r>
      <w:r w:rsidR="000B38AF" w:rsidRPr="00F42C8B">
        <w:rPr>
          <w:rFonts w:ascii="Palatino Linotype" w:hAnsi="Palatino Linotype"/>
          <w:lang w:val="es-MX" w:eastAsia="en-US"/>
        </w:rPr>
        <w:t>.</w:t>
      </w:r>
    </w:p>
    <w:p w:rsidR="00834538" w:rsidRPr="00F42C8B" w:rsidRDefault="00834538" w:rsidP="00F42C8B">
      <w:pPr>
        <w:pStyle w:val="Prrafodelista"/>
        <w:spacing w:line="360" w:lineRule="auto"/>
        <w:jc w:val="both"/>
        <w:rPr>
          <w:rFonts w:ascii="Palatino Linotype" w:hAnsi="Palatino Linotype"/>
          <w:lang w:val="es-MX" w:eastAsia="en-US"/>
        </w:rPr>
      </w:pPr>
    </w:p>
    <w:p w:rsidR="00834538" w:rsidRPr="00F42C8B" w:rsidRDefault="00834538" w:rsidP="00F42C8B">
      <w:pPr>
        <w:pStyle w:val="Prrafodelista"/>
        <w:numPr>
          <w:ilvl w:val="0"/>
          <w:numId w:val="1"/>
        </w:numPr>
        <w:spacing w:line="360" w:lineRule="auto"/>
        <w:ind w:left="0" w:firstLine="0"/>
        <w:jc w:val="both"/>
        <w:rPr>
          <w:rFonts w:ascii="Palatino Linotype" w:hAnsi="Palatino Linotype"/>
          <w:lang w:val="es-MX" w:eastAsia="en-US"/>
        </w:rPr>
      </w:pPr>
      <w:r w:rsidRPr="00F42C8B">
        <w:rPr>
          <w:rFonts w:ascii="Palatino Linotype" w:hAnsi="Palatino Linotype"/>
          <w:lang w:val="es-MX" w:eastAsia="en-US"/>
        </w:rPr>
        <w:t>Es así que, el Sujeto Obligado, suponiendo sin conceder, para cumplir con los objetivos en materia de género y atención a la mujer, haya adquirido financiamiento por parte de alguna otra autoridad, local, estatal, federal o internacional, deberá contar con la información y ponerla a disposición del recurrente, situación que se desconoce por existir omisión del Sujeto Obligado para atender este punto, ahora bien, de ser el caso de que no se haya generado, administrado o poseído la información referida, el Sujeto Obligado deberá manifestar de forma clara y precisa las razones que expliquen las causas por las cuales no se cuenta con la información.</w:t>
      </w:r>
    </w:p>
    <w:p w:rsidR="002363F7" w:rsidRDefault="00FC33F6" w:rsidP="00F42C8B">
      <w:pPr>
        <w:pStyle w:val="Ttulo1"/>
        <w:spacing w:line="360" w:lineRule="auto"/>
        <w:rPr>
          <w:color w:val="000000" w:themeColor="text1"/>
          <w:szCs w:val="24"/>
        </w:rPr>
      </w:pPr>
      <w:bookmarkStart w:id="22" w:name="_Toc486525259"/>
      <w:bookmarkStart w:id="23" w:name="_Toc520970063"/>
      <w:bookmarkStart w:id="24" w:name="_Toc527655143"/>
      <w:bookmarkStart w:id="25" w:name="_Toc17308813"/>
      <w:bookmarkStart w:id="26" w:name="_Toc18606234"/>
      <w:r w:rsidRPr="00F42C8B">
        <w:rPr>
          <w:color w:val="000000" w:themeColor="text1"/>
          <w:szCs w:val="24"/>
        </w:rPr>
        <w:t>QUIN</w:t>
      </w:r>
      <w:r w:rsidR="002363F7" w:rsidRPr="00F42C8B">
        <w:rPr>
          <w:color w:val="000000" w:themeColor="text1"/>
          <w:szCs w:val="24"/>
        </w:rPr>
        <w:t>TO. Vista a los órganos de control interno</w:t>
      </w:r>
      <w:bookmarkEnd w:id="22"/>
      <w:bookmarkEnd w:id="23"/>
      <w:bookmarkEnd w:id="24"/>
      <w:bookmarkEnd w:id="25"/>
      <w:bookmarkEnd w:id="26"/>
    </w:p>
    <w:p w:rsidR="00F42C8B" w:rsidRPr="00F42C8B" w:rsidRDefault="00F42C8B" w:rsidP="00F42C8B">
      <w:pPr>
        <w:rPr>
          <w:lang w:val="es-MX" w:eastAsia="en-US"/>
        </w:rPr>
      </w:pPr>
    </w:p>
    <w:p w:rsidR="002363F7" w:rsidRPr="00F42C8B" w:rsidRDefault="002363F7" w:rsidP="00F42C8B">
      <w:pPr>
        <w:pStyle w:val="Prrafodelista"/>
        <w:numPr>
          <w:ilvl w:val="0"/>
          <w:numId w:val="1"/>
        </w:numPr>
        <w:spacing w:before="240" w:after="240" w:line="360" w:lineRule="auto"/>
        <w:ind w:left="0" w:firstLine="0"/>
        <w:jc w:val="both"/>
        <w:rPr>
          <w:rFonts w:ascii="Palatino Linotype" w:hAnsi="Palatino Linotype"/>
        </w:rPr>
      </w:pPr>
      <w:r w:rsidRPr="00F42C8B">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F42C8B">
        <w:rPr>
          <w:rFonts w:ascii="Palatino Linotype" w:hAnsi="Palatino Linotype"/>
          <w:b/>
        </w:rPr>
        <w:t>SUJETO OBLIGADO</w:t>
      </w:r>
      <w:r w:rsidRPr="00F42C8B">
        <w:rPr>
          <w:rFonts w:ascii="Palatino Linotype" w:hAnsi="Palatino Linotype"/>
        </w:rPr>
        <w:t>.</w:t>
      </w:r>
    </w:p>
    <w:p w:rsidR="002363F7" w:rsidRPr="00F42C8B" w:rsidRDefault="002363F7" w:rsidP="00F42C8B">
      <w:pPr>
        <w:pStyle w:val="Prrafodelista"/>
        <w:spacing w:line="360" w:lineRule="auto"/>
        <w:ind w:left="0"/>
        <w:rPr>
          <w:rFonts w:ascii="Palatino Linotype" w:hAnsi="Palatino Linotype"/>
        </w:rPr>
      </w:pPr>
    </w:p>
    <w:p w:rsidR="002363F7" w:rsidRPr="00F42C8B" w:rsidRDefault="002363F7" w:rsidP="00F42C8B">
      <w:pPr>
        <w:pStyle w:val="Prrafodelista"/>
        <w:numPr>
          <w:ilvl w:val="0"/>
          <w:numId w:val="1"/>
        </w:numPr>
        <w:spacing w:before="240" w:after="240" w:line="360" w:lineRule="auto"/>
        <w:ind w:left="0" w:firstLine="0"/>
        <w:jc w:val="both"/>
        <w:rPr>
          <w:rFonts w:ascii="Palatino Linotype" w:hAnsi="Palatino Linotype"/>
        </w:rPr>
      </w:pPr>
      <w:r w:rsidRPr="00F42C8B">
        <w:rPr>
          <w:rFonts w:ascii="Palatino Linotype" w:hAnsi="Palatino Linotype"/>
        </w:rPr>
        <w:t>Por ello, es conveniente señalar la fracción X, del artículo 36, de la Ley de Transparencia y Acceso a la Información Pública del Estado de México y Municipios, que establece:</w:t>
      </w:r>
    </w:p>
    <w:p w:rsidR="002363F7" w:rsidRPr="00F42C8B" w:rsidRDefault="002363F7" w:rsidP="00F42C8B">
      <w:pPr>
        <w:spacing w:line="360" w:lineRule="auto"/>
        <w:ind w:left="567" w:right="567"/>
        <w:contextualSpacing/>
        <w:jc w:val="both"/>
        <w:rPr>
          <w:rFonts w:ascii="Palatino Linotype" w:hAnsi="Palatino Linotype"/>
          <w:i/>
        </w:rPr>
      </w:pPr>
      <w:r w:rsidRPr="00F42C8B">
        <w:rPr>
          <w:rFonts w:ascii="Palatino Linotype" w:hAnsi="Palatino Linotype"/>
          <w:i/>
        </w:rPr>
        <w:t>Artículo 36. El Instituto tendrá, en el ámbito de su competencia, las siguientes atribuciones:</w:t>
      </w:r>
    </w:p>
    <w:p w:rsidR="002363F7" w:rsidRPr="00F42C8B" w:rsidRDefault="002363F7" w:rsidP="00F42C8B">
      <w:pPr>
        <w:spacing w:line="360" w:lineRule="auto"/>
        <w:ind w:left="567" w:right="567"/>
        <w:contextualSpacing/>
        <w:jc w:val="both"/>
        <w:rPr>
          <w:rFonts w:ascii="Palatino Linotype" w:hAnsi="Palatino Linotype"/>
          <w:i/>
        </w:rPr>
      </w:pPr>
      <w:r w:rsidRPr="00F42C8B">
        <w:rPr>
          <w:rFonts w:ascii="Palatino Linotype" w:hAnsi="Palatino Linotype"/>
          <w:i/>
        </w:rPr>
        <w:t>(…)</w:t>
      </w:r>
    </w:p>
    <w:p w:rsidR="002363F7" w:rsidRPr="00F42C8B" w:rsidRDefault="002363F7" w:rsidP="00F42C8B">
      <w:pPr>
        <w:spacing w:line="360" w:lineRule="auto"/>
        <w:ind w:left="567" w:right="567"/>
        <w:contextualSpacing/>
        <w:jc w:val="both"/>
        <w:rPr>
          <w:rFonts w:ascii="Palatino Linotype" w:hAnsi="Palatino Linotype"/>
          <w:i/>
        </w:rPr>
      </w:pPr>
      <w:r w:rsidRPr="00F42C8B">
        <w:rPr>
          <w:rFonts w:ascii="Palatino Linotype" w:hAnsi="Palatino Linotype"/>
          <w:i/>
        </w:rPr>
        <w:t xml:space="preserve">X. Hacer del conocimiento del órgano de control interno o equivalente de cada Sujeto Obligado las infracciones a esta Ley; </w:t>
      </w:r>
    </w:p>
    <w:p w:rsidR="002363F7" w:rsidRPr="00F42C8B" w:rsidRDefault="002363F7" w:rsidP="00F42C8B">
      <w:pPr>
        <w:spacing w:line="360" w:lineRule="auto"/>
        <w:ind w:left="567" w:right="567"/>
        <w:contextualSpacing/>
        <w:jc w:val="both"/>
        <w:rPr>
          <w:rFonts w:ascii="Palatino Linotype" w:hAnsi="Palatino Linotype"/>
          <w:i/>
        </w:rPr>
      </w:pPr>
      <w:r w:rsidRPr="00F42C8B">
        <w:rPr>
          <w:rFonts w:ascii="Palatino Linotype" w:hAnsi="Palatino Linotype"/>
          <w:i/>
        </w:rPr>
        <w:t>(…)</w:t>
      </w:r>
    </w:p>
    <w:p w:rsidR="002363F7" w:rsidRPr="00F42C8B" w:rsidRDefault="002363F7" w:rsidP="00F42C8B">
      <w:pPr>
        <w:pStyle w:val="Prrafodelista"/>
        <w:numPr>
          <w:ilvl w:val="0"/>
          <w:numId w:val="1"/>
        </w:numPr>
        <w:spacing w:before="240" w:after="240" w:line="360" w:lineRule="auto"/>
        <w:ind w:left="0" w:firstLine="0"/>
        <w:jc w:val="both"/>
        <w:rPr>
          <w:rFonts w:ascii="Palatino Linotype" w:eastAsia="MS Mincho" w:hAnsi="Palatino Linotype" w:cs="Arial"/>
        </w:rPr>
      </w:pPr>
      <w:r w:rsidRPr="00F42C8B">
        <w:rPr>
          <w:rFonts w:ascii="Palatino Linotype" w:hAnsi="Palatino Linotype"/>
        </w:rPr>
        <w:t xml:space="preserve">Asimismo, este Pleno hará del conocimiento del órgano de control de este Instituto de las infracciones en que el </w:t>
      </w:r>
      <w:r w:rsidRPr="00F42C8B">
        <w:rPr>
          <w:rFonts w:ascii="Palatino Linotype" w:hAnsi="Palatino Linotype"/>
          <w:b/>
        </w:rPr>
        <w:t>SUJETO OBLIGADO</w:t>
      </w:r>
      <w:r w:rsidRPr="00F42C8B">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F42C8B">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2363F7" w:rsidRPr="00F42C8B" w:rsidRDefault="002363F7" w:rsidP="00F42C8B">
      <w:pPr>
        <w:spacing w:line="360" w:lineRule="auto"/>
        <w:ind w:left="567" w:right="567"/>
        <w:jc w:val="both"/>
        <w:rPr>
          <w:rFonts w:ascii="Palatino Linotype" w:hAnsi="Palatino Linotype"/>
          <w:i/>
        </w:rPr>
      </w:pPr>
      <w:r w:rsidRPr="00F42C8B">
        <w:rPr>
          <w:rFonts w:ascii="Palatino Linotype"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363F7" w:rsidRPr="00F42C8B" w:rsidRDefault="002363F7" w:rsidP="00F42C8B">
      <w:pPr>
        <w:spacing w:line="360" w:lineRule="auto"/>
        <w:ind w:left="567" w:right="567"/>
        <w:contextualSpacing/>
        <w:jc w:val="both"/>
        <w:rPr>
          <w:rFonts w:ascii="Palatino Linotype" w:hAnsi="Palatino Linotype"/>
          <w:i/>
        </w:rPr>
      </w:pPr>
    </w:p>
    <w:p w:rsidR="002363F7" w:rsidRPr="00F42C8B" w:rsidRDefault="002363F7" w:rsidP="00F42C8B">
      <w:pPr>
        <w:spacing w:line="360" w:lineRule="auto"/>
        <w:ind w:left="567" w:right="567"/>
        <w:contextualSpacing/>
        <w:jc w:val="both"/>
        <w:rPr>
          <w:rFonts w:ascii="Palatino Linotype" w:hAnsi="Palatino Linotype"/>
          <w:i/>
        </w:rPr>
      </w:pPr>
      <w:r w:rsidRPr="00F42C8B">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rsidR="002363F7" w:rsidRPr="00F42C8B" w:rsidRDefault="002363F7" w:rsidP="00F42C8B">
      <w:pPr>
        <w:spacing w:line="360" w:lineRule="auto"/>
        <w:ind w:left="567" w:right="567"/>
        <w:contextualSpacing/>
        <w:jc w:val="both"/>
        <w:rPr>
          <w:rFonts w:ascii="Palatino Linotype" w:hAnsi="Palatino Linotype"/>
          <w:i/>
        </w:rPr>
      </w:pPr>
      <w:r w:rsidRPr="00F42C8B">
        <w:rPr>
          <w:rFonts w:ascii="Palatino Linotype" w:hAnsi="Palatino Linotype"/>
          <w:i/>
        </w:rPr>
        <w:t>…</w:t>
      </w:r>
    </w:p>
    <w:p w:rsidR="002363F7" w:rsidRPr="00F42C8B" w:rsidRDefault="002363F7" w:rsidP="00F42C8B">
      <w:pPr>
        <w:spacing w:line="360" w:lineRule="auto"/>
        <w:ind w:left="567" w:right="567"/>
        <w:contextualSpacing/>
        <w:jc w:val="both"/>
        <w:rPr>
          <w:rFonts w:ascii="Palatino Linotype" w:hAnsi="Palatino Linotype"/>
          <w:i/>
        </w:rPr>
      </w:pPr>
      <w:r w:rsidRPr="00F42C8B">
        <w:rPr>
          <w:rFonts w:ascii="Palatino Linotype" w:hAnsi="Palatino Linotype"/>
          <w:i/>
        </w:rPr>
        <w:t>I. Cualquier acto u omisión que provoque la suspensión o deficiencia en la atención de las solicitudes de información;</w:t>
      </w:r>
    </w:p>
    <w:p w:rsidR="002363F7" w:rsidRPr="00F42C8B" w:rsidRDefault="002363F7" w:rsidP="00F42C8B">
      <w:pPr>
        <w:spacing w:line="360" w:lineRule="auto"/>
        <w:ind w:left="567" w:right="567"/>
        <w:contextualSpacing/>
        <w:jc w:val="both"/>
        <w:rPr>
          <w:rFonts w:ascii="Palatino Linotype" w:hAnsi="Palatino Linotype"/>
          <w:i/>
          <w:sz w:val="12"/>
        </w:rPr>
      </w:pPr>
    </w:p>
    <w:p w:rsidR="002363F7" w:rsidRPr="00F42C8B" w:rsidRDefault="002363F7" w:rsidP="00F42C8B">
      <w:pPr>
        <w:spacing w:line="360" w:lineRule="auto"/>
        <w:ind w:left="567" w:right="567"/>
        <w:contextualSpacing/>
        <w:jc w:val="both"/>
        <w:rPr>
          <w:rFonts w:ascii="Palatino Linotype" w:hAnsi="Palatino Linotype"/>
          <w:b/>
          <w:i/>
        </w:rPr>
      </w:pPr>
      <w:r w:rsidRPr="00F42C8B">
        <w:rPr>
          <w:rFonts w:ascii="Palatino Linotype" w:hAnsi="Palatino Linotype"/>
          <w:b/>
          <w:i/>
        </w:rPr>
        <w:t>II. La falta de respuesta a las solicitudes de información en los plazos señalados en la normatividad aplicable;</w:t>
      </w:r>
    </w:p>
    <w:p w:rsidR="002363F7" w:rsidRPr="00F42C8B" w:rsidRDefault="002363F7" w:rsidP="00F42C8B">
      <w:pPr>
        <w:spacing w:line="360" w:lineRule="auto"/>
        <w:ind w:left="567" w:right="567"/>
        <w:contextualSpacing/>
        <w:jc w:val="both"/>
        <w:rPr>
          <w:rFonts w:ascii="Palatino Linotype" w:hAnsi="Palatino Linotype"/>
          <w:i/>
        </w:rPr>
      </w:pPr>
      <w:r w:rsidRPr="00F42C8B">
        <w:rPr>
          <w:rFonts w:ascii="Palatino Linotype" w:hAnsi="Palatino Linotype"/>
          <w:i/>
        </w:rPr>
        <w:t>…</w:t>
      </w:r>
    </w:p>
    <w:p w:rsidR="002363F7" w:rsidRPr="00F42C8B" w:rsidRDefault="002363F7" w:rsidP="00F42C8B">
      <w:pPr>
        <w:autoSpaceDE w:val="0"/>
        <w:autoSpaceDN w:val="0"/>
        <w:adjustRightInd w:val="0"/>
        <w:spacing w:line="360" w:lineRule="auto"/>
        <w:ind w:left="567" w:right="567"/>
        <w:jc w:val="both"/>
        <w:rPr>
          <w:rFonts w:ascii="Palatino Linotype" w:hAnsi="Palatino Linotype" w:cs="Bookman Old Style"/>
          <w:i/>
          <w:lang w:val="es-MX"/>
        </w:rPr>
      </w:pPr>
      <w:r w:rsidRPr="00F42C8B">
        <w:rPr>
          <w:rFonts w:ascii="Palatino Linotype" w:hAnsi="Palatino Linotype" w:cs="Bookman Old Style,Bold"/>
          <w:bCs/>
          <w:i/>
          <w:lang w:val="es-MX"/>
        </w:rPr>
        <w:t>XI.</w:t>
      </w:r>
      <w:r w:rsidRPr="00F42C8B">
        <w:rPr>
          <w:rFonts w:ascii="Palatino Linotype" w:hAnsi="Palatino Linotype" w:cs="Bookman Old Style,Bold"/>
          <w:b/>
          <w:bCs/>
          <w:i/>
          <w:lang w:val="es-MX"/>
        </w:rPr>
        <w:t xml:space="preserve"> </w:t>
      </w:r>
      <w:r w:rsidRPr="00F42C8B">
        <w:rPr>
          <w:rFonts w:ascii="Palatino Linotype" w:hAnsi="Palatino Linotype" w:cs="Bookman Old Style"/>
          <w:i/>
          <w:lang w:val="es-MX"/>
        </w:rPr>
        <w:t>No actualizar la información correspondiente a las obligaciones de transparencia en los plazos previstos en la presente Ley;</w:t>
      </w:r>
    </w:p>
    <w:p w:rsidR="002363F7" w:rsidRPr="00F42C8B" w:rsidRDefault="002363F7" w:rsidP="00F42C8B">
      <w:pPr>
        <w:autoSpaceDE w:val="0"/>
        <w:autoSpaceDN w:val="0"/>
        <w:adjustRightInd w:val="0"/>
        <w:spacing w:line="360" w:lineRule="auto"/>
        <w:ind w:left="567" w:right="567"/>
        <w:jc w:val="both"/>
        <w:rPr>
          <w:rFonts w:ascii="Palatino Linotype" w:hAnsi="Palatino Linotype" w:cs="Bookman Old Style"/>
          <w:i/>
          <w:lang w:val="es-MX"/>
        </w:rPr>
      </w:pPr>
      <w:r w:rsidRPr="00F42C8B">
        <w:rPr>
          <w:rFonts w:ascii="Palatino Linotype" w:hAnsi="Palatino Linotype" w:cs="Bookman Old Style,Bold"/>
          <w:bCs/>
          <w:i/>
          <w:lang w:val="es-MX"/>
        </w:rPr>
        <w:t>…</w:t>
      </w:r>
    </w:p>
    <w:p w:rsidR="002363F7" w:rsidRPr="00F42C8B" w:rsidRDefault="002363F7" w:rsidP="00F42C8B">
      <w:pPr>
        <w:autoSpaceDE w:val="0"/>
        <w:autoSpaceDN w:val="0"/>
        <w:adjustRightInd w:val="0"/>
        <w:spacing w:line="360" w:lineRule="auto"/>
        <w:ind w:left="567" w:right="567"/>
        <w:rPr>
          <w:rFonts w:ascii="Palatino Linotype" w:hAnsi="Palatino Linotype"/>
          <w:i/>
          <w:sz w:val="12"/>
        </w:rPr>
      </w:pPr>
    </w:p>
    <w:p w:rsidR="002363F7" w:rsidRPr="00F42C8B" w:rsidRDefault="002363F7" w:rsidP="00F42C8B">
      <w:pPr>
        <w:spacing w:line="360" w:lineRule="auto"/>
        <w:ind w:left="567" w:right="567"/>
        <w:contextualSpacing/>
        <w:jc w:val="both"/>
        <w:rPr>
          <w:rFonts w:ascii="Palatino Linotype" w:hAnsi="Palatino Linotype"/>
          <w:i/>
        </w:rPr>
      </w:pPr>
      <w:r w:rsidRPr="00F42C8B">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363F7" w:rsidRPr="00F42C8B" w:rsidRDefault="002363F7" w:rsidP="00F42C8B">
      <w:pPr>
        <w:pStyle w:val="Prrafodelista"/>
        <w:spacing w:line="360" w:lineRule="auto"/>
        <w:ind w:left="0"/>
        <w:jc w:val="both"/>
        <w:rPr>
          <w:rFonts w:ascii="Palatino Linotype" w:hAnsi="Palatino Linotype"/>
          <w:sz w:val="12"/>
          <w:lang w:val="es-MX" w:eastAsia="en-US"/>
        </w:rPr>
      </w:pPr>
    </w:p>
    <w:p w:rsidR="00950D09" w:rsidRPr="00F42C8B" w:rsidRDefault="00950D09" w:rsidP="00F42C8B">
      <w:pPr>
        <w:pStyle w:val="Prrafodelista"/>
        <w:numPr>
          <w:ilvl w:val="0"/>
          <w:numId w:val="1"/>
        </w:numPr>
        <w:spacing w:before="240" w:after="240" w:line="360" w:lineRule="auto"/>
        <w:ind w:left="0" w:firstLine="0"/>
        <w:jc w:val="both"/>
        <w:rPr>
          <w:rFonts w:ascii="Palatino Linotype" w:hAnsi="Palatino Linotype" w:cs="Arial"/>
        </w:rPr>
      </w:pPr>
      <w:r w:rsidRPr="00F42C8B">
        <w:rPr>
          <w:rFonts w:ascii="Palatino Linotype" w:hAnsi="Palatino Linotype"/>
          <w:color w:val="000000"/>
          <w:lang w:val="es-ES" w:eastAsia="es-MX"/>
        </w:rPr>
        <w:t xml:space="preserve">Por lo anteriormente expuesto y fundado, este </w:t>
      </w:r>
      <w:r w:rsidRPr="00F42C8B">
        <w:rPr>
          <w:rFonts w:ascii="Palatino Linotype" w:hAnsi="Palatino Linotype"/>
          <w:b/>
          <w:bCs/>
          <w:color w:val="000000"/>
          <w:lang w:val="es-ES" w:eastAsia="es-MX"/>
        </w:rPr>
        <w:t>ÓRGANO GARANTE</w:t>
      </w:r>
      <w:r w:rsidRPr="00F42C8B">
        <w:rPr>
          <w:rFonts w:ascii="Palatino Linotype" w:hAnsi="Palatino Linotype"/>
          <w:color w:val="000000"/>
          <w:lang w:val="es-ES" w:eastAsia="es-MX"/>
        </w:rPr>
        <w:t xml:space="preserve"> emite los siguientes:</w:t>
      </w:r>
      <w:r w:rsidR="00611023" w:rsidRPr="00F42C8B">
        <w:rPr>
          <w:rFonts w:ascii="Palatino Linotype" w:hAnsi="Palatino Linotype"/>
          <w:color w:val="000000"/>
          <w:lang w:val="es-ES" w:eastAsia="es-MX"/>
        </w:rPr>
        <w:t xml:space="preserve"> </w:t>
      </w:r>
    </w:p>
    <w:p w:rsidR="002A5BA4" w:rsidRPr="00F42C8B" w:rsidRDefault="002A5BA4" w:rsidP="00F42C8B">
      <w:pPr>
        <w:keepNext/>
        <w:keepLines/>
        <w:spacing w:line="360" w:lineRule="auto"/>
        <w:jc w:val="center"/>
        <w:outlineLvl w:val="0"/>
        <w:rPr>
          <w:rFonts w:ascii="Palatino Linotype" w:eastAsia="Times New Roman" w:hAnsi="Palatino Linotype" w:cstheme="majorBidi"/>
          <w:b/>
          <w:bCs/>
        </w:rPr>
      </w:pPr>
      <w:bookmarkStart w:id="27" w:name="_Toc447699324"/>
      <w:bookmarkStart w:id="28" w:name="_Toc445745148"/>
      <w:bookmarkStart w:id="29" w:name="_Toc486525261"/>
      <w:bookmarkStart w:id="30" w:name="_Toc18606235"/>
      <w:r w:rsidRPr="00F42C8B">
        <w:rPr>
          <w:rFonts w:ascii="Palatino Linotype" w:eastAsia="Times New Roman" w:hAnsi="Palatino Linotype" w:cstheme="majorBidi"/>
          <w:b/>
          <w:bCs/>
        </w:rPr>
        <w:t>R E S O L U T I V O S</w:t>
      </w:r>
      <w:bookmarkEnd w:id="27"/>
      <w:bookmarkEnd w:id="28"/>
      <w:bookmarkEnd w:id="29"/>
      <w:bookmarkEnd w:id="30"/>
    </w:p>
    <w:p w:rsidR="004D60FB" w:rsidRPr="00F42C8B" w:rsidRDefault="004D60FB" w:rsidP="00F42C8B">
      <w:pPr>
        <w:keepNext/>
        <w:keepLines/>
        <w:spacing w:line="360" w:lineRule="auto"/>
        <w:jc w:val="center"/>
        <w:outlineLvl w:val="0"/>
        <w:rPr>
          <w:rFonts w:ascii="Palatino Linotype" w:eastAsia="Times New Roman" w:hAnsi="Palatino Linotype" w:cstheme="majorBidi"/>
          <w:b/>
          <w:bCs/>
        </w:rPr>
      </w:pPr>
    </w:p>
    <w:bookmarkEnd w:id="9"/>
    <w:bookmarkEnd w:id="10"/>
    <w:bookmarkEnd w:id="11"/>
    <w:p w:rsidR="00BB3F4C" w:rsidRPr="00F42C8B" w:rsidRDefault="00BB3F4C" w:rsidP="00F42C8B">
      <w:pPr>
        <w:spacing w:line="360" w:lineRule="auto"/>
        <w:jc w:val="both"/>
        <w:rPr>
          <w:rFonts w:ascii="Palatino Linotype" w:eastAsia="Times New Roman" w:hAnsi="Palatino Linotype" w:cs="Times New Roman"/>
        </w:rPr>
      </w:pPr>
      <w:r w:rsidRPr="00F42C8B">
        <w:rPr>
          <w:rFonts w:ascii="Palatino Linotype" w:eastAsia="Times New Roman" w:hAnsi="Palatino Linotype" w:cs="Arial"/>
          <w:b/>
        </w:rPr>
        <w:t xml:space="preserve">PRIMERO. </w:t>
      </w:r>
      <w:r w:rsidRPr="00F42C8B">
        <w:rPr>
          <w:rFonts w:ascii="Palatino Linotype" w:eastAsia="Times New Roman" w:hAnsi="Palatino Linotype" w:cs="Arial"/>
        </w:rPr>
        <w:t>Resultan</w:t>
      </w:r>
      <w:r w:rsidR="00861C19" w:rsidRPr="00F42C8B">
        <w:rPr>
          <w:rFonts w:ascii="Palatino Linotype" w:eastAsia="Times New Roman" w:hAnsi="Palatino Linotype" w:cs="Arial"/>
        </w:rPr>
        <w:t xml:space="preserve"> </w:t>
      </w:r>
      <w:r w:rsidR="00950D09" w:rsidRPr="00F42C8B">
        <w:rPr>
          <w:rFonts w:ascii="Palatino Linotype" w:eastAsia="Times New Roman" w:hAnsi="Palatino Linotype" w:cs="Arial"/>
        </w:rPr>
        <w:t xml:space="preserve">fundadas </w:t>
      </w:r>
      <w:r w:rsidRPr="00F42C8B">
        <w:rPr>
          <w:rFonts w:ascii="Palatino Linotype" w:eastAsia="Times New Roman" w:hAnsi="Palatino Linotype" w:cs="Arial"/>
        </w:rPr>
        <w:t>las</w:t>
      </w:r>
      <w:r w:rsidRPr="00F42C8B">
        <w:rPr>
          <w:rFonts w:ascii="Palatino Linotype" w:eastAsia="Times New Roman" w:hAnsi="Palatino Linotype" w:cs="Arial"/>
          <w:b/>
        </w:rPr>
        <w:t xml:space="preserve"> </w:t>
      </w:r>
      <w:r w:rsidRPr="00F42C8B">
        <w:rPr>
          <w:rFonts w:ascii="Palatino Linotype" w:eastAsia="Times New Roman" w:hAnsi="Palatino Linotype" w:cs="Arial"/>
          <w:lang w:val="es-ES"/>
        </w:rPr>
        <w:t xml:space="preserve">razones o motivos de inconformidad hechos valer </w:t>
      </w:r>
      <w:r w:rsidRPr="00F42C8B">
        <w:rPr>
          <w:rFonts w:ascii="Palatino Linotype" w:eastAsia="Calibri" w:hAnsi="Palatino Linotype" w:cs="Arial"/>
          <w:lang w:val="es-ES"/>
        </w:rPr>
        <w:t xml:space="preserve">en </w:t>
      </w:r>
      <w:r w:rsidR="00162C19" w:rsidRPr="00F42C8B">
        <w:rPr>
          <w:rFonts w:ascii="Palatino Linotype" w:eastAsia="Calibri" w:hAnsi="Palatino Linotype" w:cs="Arial"/>
          <w:lang w:val="es-ES"/>
        </w:rPr>
        <w:t>los</w:t>
      </w:r>
      <w:r w:rsidRPr="00F42C8B">
        <w:rPr>
          <w:rFonts w:ascii="Palatino Linotype" w:eastAsia="Calibri" w:hAnsi="Palatino Linotype" w:cs="Arial"/>
          <w:lang w:val="es-ES"/>
        </w:rPr>
        <w:t xml:space="preserve"> recurso de revisión </w:t>
      </w:r>
      <w:r w:rsidR="008F0DA0" w:rsidRPr="00F42C8B">
        <w:rPr>
          <w:rFonts w:ascii="Palatino Linotype" w:hAnsi="Palatino Linotype" w:cs="Arial"/>
          <w:b/>
          <w:bCs/>
          <w:lang w:eastAsia="es-MX"/>
        </w:rPr>
        <w:t>05733</w:t>
      </w:r>
      <w:r w:rsidR="00162C19" w:rsidRPr="00F42C8B">
        <w:rPr>
          <w:rFonts w:ascii="Palatino Linotype" w:hAnsi="Palatino Linotype" w:cs="Arial"/>
          <w:b/>
          <w:bCs/>
        </w:rPr>
        <w:t>/INFOEM/IP/RR/2019</w:t>
      </w:r>
      <w:r w:rsidR="00861C19" w:rsidRPr="00F42C8B">
        <w:rPr>
          <w:rFonts w:ascii="Palatino Linotype" w:hAnsi="Palatino Linotype" w:cs="Arial"/>
          <w:b/>
          <w:bCs/>
        </w:rPr>
        <w:t xml:space="preserve"> y</w:t>
      </w:r>
      <w:r w:rsidR="00162C19" w:rsidRPr="00F42C8B">
        <w:rPr>
          <w:rFonts w:ascii="Palatino Linotype" w:hAnsi="Palatino Linotype" w:cs="Arial"/>
          <w:b/>
          <w:bCs/>
        </w:rPr>
        <w:t xml:space="preserve"> </w:t>
      </w:r>
      <w:r w:rsidR="00162C19" w:rsidRPr="00F42C8B">
        <w:rPr>
          <w:rFonts w:ascii="Palatino Linotype" w:hAnsi="Palatino Linotype" w:cs="Arial"/>
          <w:b/>
          <w:bCs/>
          <w:lang w:eastAsia="es-MX"/>
        </w:rPr>
        <w:t>0</w:t>
      </w:r>
      <w:r w:rsidR="00861C19" w:rsidRPr="00F42C8B">
        <w:rPr>
          <w:rFonts w:ascii="Palatino Linotype" w:hAnsi="Palatino Linotype" w:cs="Arial"/>
          <w:b/>
          <w:bCs/>
          <w:lang w:eastAsia="es-MX"/>
        </w:rPr>
        <w:t>5</w:t>
      </w:r>
      <w:r w:rsidR="008F0DA0" w:rsidRPr="00F42C8B">
        <w:rPr>
          <w:rFonts w:ascii="Palatino Linotype" w:hAnsi="Palatino Linotype" w:cs="Arial"/>
          <w:b/>
          <w:bCs/>
          <w:lang w:eastAsia="es-MX"/>
        </w:rPr>
        <w:t>734</w:t>
      </w:r>
      <w:r w:rsidR="00162C19" w:rsidRPr="00F42C8B">
        <w:rPr>
          <w:rFonts w:ascii="Palatino Linotype" w:hAnsi="Palatino Linotype" w:cs="Arial"/>
          <w:b/>
          <w:bCs/>
        </w:rPr>
        <w:t>/INFOEM/IP/RR/2019</w:t>
      </w:r>
      <w:r w:rsidR="00604428" w:rsidRPr="00F42C8B">
        <w:rPr>
          <w:rFonts w:ascii="Palatino Linotype" w:hAnsi="Palatino Linotype" w:cs="Arial"/>
          <w:b/>
          <w:bCs/>
        </w:rPr>
        <w:t xml:space="preserve"> </w:t>
      </w:r>
      <w:r w:rsidRPr="00F42C8B">
        <w:rPr>
          <w:rFonts w:ascii="Palatino Linotype" w:hAnsi="Palatino Linotype" w:cs="Arial"/>
          <w:bCs/>
        </w:rPr>
        <w:t xml:space="preserve">en términos de los considerandos </w:t>
      </w:r>
      <w:r w:rsidRPr="00F42C8B">
        <w:rPr>
          <w:rFonts w:ascii="Palatino Linotype" w:hAnsi="Palatino Linotype" w:cs="Arial"/>
          <w:b/>
          <w:bCs/>
        </w:rPr>
        <w:t>CUARTO</w:t>
      </w:r>
      <w:r w:rsidRPr="00F42C8B">
        <w:rPr>
          <w:rFonts w:ascii="Palatino Linotype" w:hAnsi="Palatino Linotype" w:cs="Arial"/>
          <w:bCs/>
        </w:rPr>
        <w:t xml:space="preserve"> y </w:t>
      </w:r>
      <w:r w:rsidRPr="00F42C8B">
        <w:rPr>
          <w:rFonts w:ascii="Palatino Linotype" w:hAnsi="Palatino Linotype" w:cs="Arial"/>
          <w:b/>
          <w:bCs/>
        </w:rPr>
        <w:t xml:space="preserve">QUINTO </w:t>
      </w:r>
      <w:r w:rsidRPr="00F42C8B">
        <w:rPr>
          <w:rFonts w:ascii="Palatino Linotype" w:hAnsi="Palatino Linotype" w:cs="Arial"/>
          <w:bCs/>
        </w:rPr>
        <w:t>de la presente resolución.</w:t>
      </w:r>
    </w:p>
    <w:p w:rsidR="00EA2A99" w:rsidRPr="00F42C8B" w:rsidRDefault="00BB3F4C" w:rsidP="00F42C8B">
      <w:pPr>
        <w:spacing w:before="240" w:after="240" w:line="360" w:lineRule="auto"/>
        <w:jc w:val="both"/>
        <w:rPr>
          <w:rFonts w:ascii="Palatino Linotype" w:eastAsia="Times New Roman" w:hAnsi="Palatino Linotype" w:cs="Arial"/>
          <w:lang w:val="es-ES"/>
        </w:rPr>
      </w:pPr>
      <w:bookmarkStart w:id="31" w:name="_Toc477891768"/>
      <w:bookmarkStart w:id="32" w:name="_Toc477891858"/>
      <w:bookmarkStart w:id="33" w:name="_Toc481576259"/>
      <w:bookmarkStart w:id="34" w:name="_Toc492590391"/>
      <w:bookmarkStart w:id="35" w:name="_Toc462653937"/>
      <w:bookmarkStart w:id="36" w:name="_Toc453696502"/>
      <w:bookmarkStart w:id="37" w:name="_Toc454301155"/>
      <w:r w:rsidRPr="00F42C8B">
        <w:rPr>
          <w:rFonts w:ascii="Palatino Linotype" w:hAnsi="Palatino Linotype"/>
          <w:b/>
        </w:rPr>
        <w:t>SEGUNDO.</w:t>
      </w:r>
      <w:r w:rsidRPr="00F42C8B">
        <w:rPr>
          <w:rStyle w:val="Ttulo2Car"/>
          <w:rFonts w:ascii="Palatino Linotype" w:hAnsi="Palatino Linotype"/>
          <w:b/>
          <w:sz w:val="24"/>
          <w:szCs w:val="24"/>
        </w:rPr>
        <w:t xml:space="preserve"> </w:t>
      </w:r>
      <w:bookmarkEnd w:id="31"/>
      <w:bookmarkEnd w:id="32"/>
      <w:bookmarkEnd w:id="33"/>
      <w:bookmarkEnd w:id="34"/>
      <w:bookmarkEnd w:id="35"/>
      <w:bookmarkEnd w:id="36"/>
      <w:bookmarkEnd w:id="37"/>
      <w:r w:rsidRPr="00F42C8B">
        <w:rPr>
          <w:rFonts w:ascii="Palatino Linotype" w:eastAsia="Calibri" w:hAnsi="Palatino Linotype" w:cs="Arial"/>
          <w:lang w:val="es-ES"/>
        </w:rPr>
        <w:t>Se</w:t>
      </w:r>
      <w:r w:rsidRPr="00F42C8B">
        <w:rPr>
          <w:rFonts w:ascii="Palatino Linotype" w:eastAsia="Calibri" w:hAnsi="Palatino Linotype" w:cs="Arial"/>
          <w:b/>
          <w:lang w:val="es-ES"/>
        </w:rPr>
        <w:t xml:space="preserve"> </w:t>
      </w:r>
      <w:r w:rsidR="00EA2A99" w:rsidRPr="00F42C8B">
        <w:rPr>
          <w:rFonts w:ascii="Palatino Linotype" w:eastAsia="Calibri" w:hAnsi="Palatino Linotype" w:cs="Arial"/>
          <w:b/>
          <w:lang w:val="es-ES"/>
        </w:rPr>
        <w:t>ORDENA a</w:t>
      </w:r>
      <w:r w:rsidRPr="00F42C8B">
        <w:rPr>
          <w:rFonts w:ascii="Palatino Linotype" w:eastAsia="Calibri" w:hAnsi="Palatino Linotype" w:cs="Arial"/>
          <w:lang w:val="es-ES"/>
        </w:rPr>
        <w:t xml:space="preserve">l </w:t>
      </w:r>
      <w:r w:rsidR="00EA2A99" w:rsidRPr="00F42C8B">
        <w:rPr>
          <w:rFonts w:ascii="Palatino Linotype" w:hAnsi="Palatino Linotype"/>
          <w:b/>
          <w:bCs/>
        </w:rPr>
        <w:t xml:space="preserve">Ayuntamiento de </w:t>
      </w:r>
      <w:proofErr w:type="spellStart"/>
      <w:r w:rsidR="008F0DA0" w:rsidRPr="00F42C8B">
        <w:rPr>
          <w:rFonts w:ascii="Palatino Linotype" w:hAnsi="Palatino Linotype"/>
          <w:b/>
          <w:bCs/>
        </w:rPr>
        <w:t>Hueypoxtla</w:t>
      </w:r>
      <w:proofErr w:type="spellEnd"/>
      <w:r w:rsidR="00CD1057" w:rsidRPr="00F42C8B">
        <w:rPr>
          <w:rFonts w:ascii="Palatino Linotype" w:eastAsia="Times New Roman" w:hAnsi="Palatino Linotype" w:cs="Arial"/>
          <w:lang w:val="es-ES"/>
        </w:rPr>
        <w:t xml:space="preserve"> </w:t>
      </w:r>
      <w:r w:rsidR="00EA2A99" w:rsidRPr="00F42C8B">
        <w:rPr>
          <w:rFonts w:ascii="Palatino Linotype" w:eastAsia="Times New Roman" w:hAnsi="Palatino Linotype" w:cs="Arial"/>
          <w:lang w:val="es-ES"/>
        </w:rPr>
        <w:t xml:space="preserve">entregar vía Sistema de Acceso a la Información Mexiquense (SAIMEX), </w:t>
      </w:r>
      <w:r w:rsidR="00F23320" w:rsidRPr="00F42C8B">
        <w:rPr>
          <w:rFonts w:ascii="Palatino Linotype" w:eastAsia="Times New Roman" w:hAnsi="Palatino Linotype" w:cs="Arial"/>
          <w:lang w:val="es-ES"/>
        </w:rPr>
        <w:t xml:space="preserve">previa búsqueda exhaustiva y razonable, </w:t>
      </w:r>
      <w:r w:rsidR="00EA2A99" w:rsidRPr="00F42C8B">
        <w:rPr>
          <w:rFonts w:ascii="Palatino Linotype" w:eastAsia="Times New Roman" w:hAnsi="Palatino Linotype" w:cs="Arial"/>
          <w:lang w:val="es-ES"/>
        </w:rPr>
        <w:t>la siguiente información:</w:t>
      </w:r>
      <w:bookmarkStart w:id="38" w:name="_Toc460947013"/>
    </w:p>
    <w:p w:rsidR="00EA5B71" w:rsidRPr="00F42C8B" w:rsidRDefault="00EA5B71" w:rsidP="00F42C8B">
      <w:pPr>
        <w:pStyle w:val="Prrafodelista"/>
        <w:numPr>
          <w:ilvl w:val="0"/>
          <w:numId w:val="11"/>
        </w:numPr>
        <w:tabs>
          <w:tab w:val="left" w:pos="4962"/>
        </w:tabs>
        <w:spacing w:line="360" w:lineRule="auto"/>
        <w:ind w:left="709"/>
        <w:jc w:val="both"/>
        <w:rPr>
          <w:rFonts w:ascii="Palatino Linotype" w:eastAsia="Calibri" w:hAnsi="Palatino Linotype" w:cs="Tahoma"/>
          <w:b/>
          <w:iCs/>
          <w:lang w:val="es-ES" w:eastAsia="es-ES_tradnl"/>
        </w:rPr>
      </w:pPr>
      <w:r w:rsidRPr="00F42C8B">
        <w:rPr>
          <w:rFonts w:ascii="Palatino Linotype" w:eastAsia="Calibri" w:hAnsi="Palatino Linotype" w:cs="Tahoma"/>
          <w:b/>
          <w:iCs/>
          <w:lang w:val="es-ES" w:eastAsia="es-ES_tradnl"/>
        </w:rPr>
        <w:t>Caratula de presupuesto de Ingresos 2014;</w:t>
      </w:r>
    </w:p>
    <w:p w:rsidR="00394726" w:rsidRPr="00F42C8B" w:rsidRDefault="00394726" w:rsidP="00F42C8B">
      <w:pPr>
        <w:pStyle w:val="Prrafodelista"/>
        <w:tabs>
          <w:tab w:val="left" w:pos="4962"/>
        </w:tabs>
        <w:spacing w:line="360" w:lineRule="auto"/>
        <w:ind w:left="709"/>
        <w:jc w:val="both"/>
        <w:rPr>
          <w:rFonts w:ascii="Palatino Linotype" w:eastAsia="Calibri" w:hAnsi="Palatino Linotype" w:cs="Tahoma"/>
          <w:b/>
          <w:iCs/>
          <w:lang w:val="es-ES" w:eastAsia="es-ES_tradnl"/>
        </w:rPr>
      </w:pPr>
    </w:p>
    <w:p w:rsidR="00887DA8" w:rsidRPr="00F42C8B" w:rsidRDefault="00887DA8" w:rsidP="00F42C8B">
      <w:pPr>
        <w:pStyle w:val="Prrafodelista"/>
        <w:numPr>
          <w:ilvl w:val="0"/>
          <w:numId w:val="11"/>
        </w:numPr>
        <w:tabs>
          <w:tab w:val="left" w:pos="4962"/>
        </w:tabs>
        <w:spacing w:line="360" w:lineRule="auto"/>
        <w:ind w:left="709"/>
        <w:jc w:val="both"/>
        <w:rPr>
          <w:rFonts w:ascii="Palatino Linotype" w:eastAsia="Calibri" w:hAnsi="Palatino Linotype" w:cs="Tahoma"/>
          <w:b/>
          <w:iCs/>
          <w:lang w:val="es-ES" w:eastAsia="es-ES_tradnl"/>
        </w:rPr>
      </w:pPr>
      <w:r w:rsidRPr="00F42C8B">
        <w:rPr>
          <w:rFonts w:ascii="Palatino Linotype" w:eastAsia="Calibri" w:hAnsi="Palatino Linotype" w:cs="Tahoma"/>
          <w:b/>
          <w:iCs/>
          <w:lang w:val="es-ES" w:eastAsia="es-ES_tradnl"/>
        </w:rPr>
        <w:t>Del ejercicio fiscal 2013</w:t>
      </w:r>
      <w:r w:rsidR="00394726" w:rsidRPr="00F42C8B">
        <w:rPr>
          <w:rFonts w:ascii="Palatino Linotype" w:eastAsia="Calibri" w:hAnsi="Palatino Linotype" w:cs="Tahoma"/>
          <w:b/>
          <w:iCs/>
          <w:lang w:val="es-ES" w:eastAsia="es-ES_tradnl"/>
        </w:rPr>
        <w:t>,</w:t>
      </w:r>
      <w:r w:rsidRPr="00F42C8B">
        <w:rPr>
          <w:rFonts w:ascii="Palatino Linotype" w:eastAsia="Calibri" w:hAnsi="Palatino Linotype" w:cs="Tahoma"/>
          <w:b/>
          <w:iCs/>
          <w:lang w:val="es-ES" w:eastAsia="es-ES_tradnl"/>
        </w:rPr>
        <w:t xml:space="preserve"> 2014,</w:t>
      </w:r>
      <w:r w:rsidR="00394726" w:rsidRPr="00F42C8B">
        <w:rPr>
          <w:rFonts w:ascii="Palatino Linotype" w:eastAsia="Calibri" w:hAnsi="Palatino Linotype" w:cs="Tahoma"/>
          <w:b/>
          <w:iCs/>
          <w:lang w:val="es-ES" w:eastAsia="es-ES_tradnl"/>
        </w:rPr>
        <w:t xml:space="preserve"> 2017, 2018 y 2019</w:t>
      </w:r>
      <w:r w:rsidRPr="00F42C8B">
        <w:rPr>
          <w:rFonts w:ascii="Palatino Linotype" w:eastAsia="Calibri" w:hAnsi="Palatino Linotype" w:cs="Tahoma"/>
          <w:b/>
          <w:iCs/>
          <w:lang w:val="es-ES" w:eastAsia="es-ES_tradnl"/>
        </w:rPr>
        <w:t xml:space="preserve"> los formatos </w:t>
      </w:r>
      <w:r w:rsidRPr="00F42C8B">
        <w:rPr>
          <w:rFonts w:ascii="Palatino Linotype" w:hAnsi="Palatino Linotype"/>
        </w:rPr>
        <w:t>PbRM-01d, PbRM-01e de la dependencia Clave I01 Desarrollo Social y/o equivalente; y de la dependencia auxiliar Clave 152 Atención a la Mujer y/o Equivalente;</w:t>
      </w:r>
    </w:p>
    <w:p w:rsidR="00394726" w:rsidRPr="00F42C8B" w:rsidRDefault="00394726" w:rsidP="00F42C8B">
      <w:pPr>
        <w:pStyle w:val="Prrafodelista"/>
        <w:spacing w:line="360" w:lineRule="auto"/>
        <w:rPr>
          <w:rFonts w:ascii="Palatino Linotype" w:eastAsia="Calibri" w:hAnsi="Palatino Linotype" w:cs="Tahoma"/>
          <w:b/>
          <w:iCs/>
          <w:lang w:val="es-ES" w:eastAsia="es-ES_tradnl"/>
        </w:rPr>
      </w:pPr>
    </w:p>
    <w:p w:rsidR="00887DA8" w:rsidRPr="00F42C8B" w:rsidRDefault="00887DA8" w:rsidP="00F42C8B">
      <w:pPr>
        <w:pStyle w:val="Prrafodelista"/>
        <w:numPr>
          <w:ilvl w:val="0"/>
          <w:numId w:val="11"/>
        </w:numPr>
        <w:tabs>
          <w:tab w:val="left" w:pos="4962"/>
        </w:tabs>
        <w:spacing w:line="360" w:lineRule="auto"/>
        <w:ind w:left="709"/>
        <w:jc w:val="both"/>
        <w:rPr>
          <w:rFonts w:ascii="Palatino Linotype" w:eastAsia="Calibri" w:hAnsi="Palatino Linotype" w:cs="Tahoma"/>
          <w:b/>
          <w:iCs/>
          <w:lang w:val="es-ES" w:eastAsia="es-ES_tradnl"/>
        </w:rPr>
      </w:pPr>
      <w:r w:rsidRPr="00F42C8B">
        <w:rPr>
          <w:rFonts w:ascii="Palatino Linotype" w:eastAsia="Calibri" w:hAnsi="Palatino Linotype" w:cs="Tahoma"/>
          <w:b/>
          <w:iCs/>
          <w:lang w:val="es-ES" w:eastAsia="es-ES_tradnl"/>
        </w:rPr>
        <w:t>Del ejercicio fiscal 2017, Caratula del</w:t>
      </w:r>
      <w:r w:rsidR="00394726" w:rsidRPr="00F42C8B">
        <w:rPr>
          <w:rFonts w:ascii="Palatino Linotype" w:eastAsia="Calibri" w:hAnsi="Palatino Linotype" w:cs="Tahoma"/>
          <w:b/>
          <w:iCs/>
          <w:lang w:val="es-ES" w:eastAsia="es-ES_tradnl"/>
        </w:rPr>
        <w:t xml:space="preserve"> presupuesto de ingresos y egre</w:t>
      </w:r>
      <w:r w:rsidRPr="00F42C8B">
        <w:rPr>
          <w:rFonts w:ascii="Palatino Linotype" w:eastAsia="Calibri" w:hAnsi="Palatino Linotype" w:cs="Tahoma"/>
          <w:b/>
          <w:iCs/>
          <w:lang w:val="es-ES" w:eastAsia="es-ES_tradnl"/>
        </w:rPr>
        <w:t xml:space="preserve">sos </w:t>
      </w:r>
      <w:r w:rsidR="00394726" w:rsidRPr="00F42C8B">
        <w:rPr>
          <w:rFonts w:ascii="Palatino Linotype" w:hAnsi="Palatino Linotype"/>
        </w:rPr>
        <w:t>(</w:t>
      </w:r>
      <w:proofErr w:type="spellStart"/>
      <w:r w:rsidR="00394726" w:rsidRPr="00F42C8B">
        <w:rPr>
          <w:rFonts w:ascii="Palatino Linotype" w:hAnsi="Palatino Linotype"/>
        </w:rPr>
        <w:t>PbRM</w:t>
      </w:r>
      <w:proofErr w:type="spellEnd"/>
      <w:r w:rsidR="00394726" w:rsidRPr="00F42C8B">
        <w:rPr>
          <w:rFonts w:ascii="Palatino Linotype" w:hAnsi="Palatino Linotype"/>
        </w:rPr>
        <w:t xml:space="preserve"> 03b y </w:t>
      </w:r>
      <w:proofErr w:type="spellStart"/>
      <w:r w:rsidR="00394726" w:rsidRPr="00F42C8B">
        <w:rPr>
          <w:rFonts w:ascii="Palatino Linotype" w:hAnsi="Palatino Linotype"/>
        </w:rPr>
        <w:t>PbRM</w:t>
      </w:r>
      <w:proofErr w:type="spellEnd"/>
      <w:r w:rsidR="00394726" w:rsidRPr="00F42C8B">
        <w:rPr>
          <w:rFonts w:ascii="Palatino Linotype" w:hAnsi="Palatino Linotype"/>
        </w:rPr>
        <w:t xml:space="preserve"> 04d)</w:t>
      </w:r>
    </w:p>
    <w:p w:rsidR="00887DA8" w:rsidRPr="00F42C8B" w:rsidRDefault="00887DA8" w:rsidP="00F42C8B">
      <w:pPr>
        <w:pStyle w:val="Prrafodelista"/>
        <w:tabs>
          <w:tab w:val="left" w:pos="4962"/>
        </w:tabs>
        <w:spacing w:line="360" w:lineRule="auto"/>
        <w:ind w:left="709"/>
        <w:jc w:val="both"/>
        <w:rPr>
          <w:rFonts w:ascii="Palatino Linotype" w:eastAsia="Calibri" w:hAnsi="Palatino Linotype" w:cs="Tahoma"/>
          <w:b/>
          <w:iCs/>
          <w:lang w:val="es-ES" w:eastAsia="es-ES_tradnl"/>
        </w:rPr>
      </w:pPr>
    </w:p>
    <w:p w:rsidR="00834538" w:rsidRPr="00F42C8B" w:rsidRDefault="00834538" w:rsidP="00F42C8B">
      <w:pPr>
        <w:pStyle w:val="Prrafodelista"/>
        <w:numPr>
          <w:ilvl w:val="0"/>
          <w:numId w:val="11"/>
        </w:numPr>
        <w:tabs>
          <w:tab w:val="left" w:pos="4962"/>
        </w:tabs>
        <w:spacing w:line="360" w:lineRule="auto"/>
        <w:ind w:left="709"/>
        <w:jc w:val="both"/>
        <w:rPr>
          <w:rFonts w:ascii="Palatino Linotype" w:eastAsia="Calibri" w:hAnsi="Palatino Linotype" w:cs="Tahoma"/>
          <w:b/>
          <w:iCs/>
          <w:lang w:val="es-ES" w:eastAsia="es-ES_tradnl"/>
        </w:rPr>
      </w:pPr>
      <w:r w:rsidRPr="00F42C8B">
        <w:rPr>
          <w:rFonts w:ascii="Palatino Linotype" w:eastAsia="Calibri" w:hAnsi="Palatino Linotype" w:cs="Tahoma"/>
          <w:b/>
          <w:iCs/>
          <w:lang w:val="es-ES" w:eastAsia="es-ES_tradnl"/>
        </w:rPr>
        <w:t xml:space="preserve">De los ejercicios fiscales 2015 y 2016: </w:t>
      </w:r>
    </w:p>
    <w:p w:rsidR="00834538" w:rsidRPr="00F42C8B" w:rsidRDefault="00834538" w:rsidP="00F42C8B">
      <w:pPr>
        <w:tabs>
          <w:tab w:val="left" w:pos="4962"/>
        </w:tabs>
        <w:spacing w:line="360" w:lineRule="auto"/>
        <w:jc w:val="both"/>
        <w:rPr>
          <w:rFonts w:ascii="Palatino Linotype" w:eastAsia="Calibri" w:hAnsi="Palatino Linotype" w:cs="Tahoma"/>
          <w:iCs/>
          <w:lang w:val="es-ES" w:eastAsia="es-ES_tradnl"/>
        </w:rPr>
      </w:pPr>
    </w:p>
    <w:p w:rsidR="00834538" w:rsidRPr="00F42C8B" w:rsidRDefault="00834538" w:rsidP="00F42C8B">
      <w:pPr>
        <w:pStyle w:val="Prrafodelista"/>
        <w:numPr>
          <w:ilvl w:val="0"/>
          <w:numId w:val="12"/>
        </w:numPr>
        <w:spacing w:line="360" w:lineRule="auto"/>
        <w:jc w:val="both"/>
        <w:rPr>
          <w:rFonts w:ascii="Palatino Linotype" w:hAnsi="Palatino Linotype"/>
        </w:rPr>
      </w:pPr>
      <w:r w:rsidRPr="00F42C8B">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834538" w:rsidRPr="00F42C8B" w:rsidRDefault="00834538" w:rsidP="00F42C8B">
      <w:pPr>
        <w:pStyle w:val="Prrafodelista"/>
        <w:spacing w:line="360" w:lineRule="auto"/>
        <w:ind w:left="851"/>
        <w:jc w:val="both"/>
        <w:rPr>
          <w:rFonts w:ascii="Palatino Linotype" w:hAnsi="Palatino Linotype"/>
        </w:rPr>
      </w:pPr>
    </w:p>
    <w:p w:rsidR="00834538" w:rsidRPr="00F42C8B" w:rsidRDefault="00834538" w:rsidP="00F42C8B">
      <w:pPr>
        <w:pStyle w:val="Prrafodelista"/>
        <w:numPr>
          <w:ilvl w:val="0"/>
          <w:numId w:val="12"/>
        </w:numPr>
        <w:spacing w:line="360" w:lineRule="auto"/>
        <w:jc w:val="both"/>
        <w:rPr>
          <w:rFonts w:ascii="Palatino Linotype" w:hAnsi="Palatino Linotype"/>
        </w:rPr>
      </w:pPr>
      <w:r w:rsidRPr="00F42C8B">
        <w:rPr>
          <w:rFonts w:ascii="Palatino Linotype" w:hAnsi="Palatino Linotype"/>
        </w:rPr>
        <w:t>Presupuesto de Egresos por Objeto del Gasto y Dependencia General (</w:t>
      </w:r>
      <w:proofErr w:type="spellStart"/>
      <w:r w:rsidRPr="00F42C8B">
        <w:rPr>
          <w:rFonts w:ascii="Palatino Linotype" w:hAnsi="Palatino Linotype"/>
        </w:rPr>
        <w:t>PbRM</w:t>
      </w:r>
      <w:proofErr w:type="spellEnd"/>
      <w:r w:rsidRPr="00F42C8B">
        <w:rPr>
          <w:rFonts w:ascii="Palatino Linotype" w:hAnsi="Palatino Linotype"/>
        </w:rPr>
        <w:t xml:space="preserve"> 04b);</w:t>
      </w:r>
    </w:p>
    <w:p w:rsidR="00834538" w:rsidRPr="00F42C8B" w:rsidRDefault="00834538" w:rsidP="00F42C8B">
      <w:pPr>
        <w:pStyle w:val="Prrafodelista"/>
        <w:spacing w:line="360" w:lineRule="auto"/>
        <w:ind w:left="851"/>
        <w:rPr>
          <w:rFonts w:ascii="Palatino Linotype" w:hAnsi="Palatino Linotype"/>
        </w:rPr>
      </w:pPr>
    </w:p>
    <w:p w:rsidR="00834538" w:rsidRPr="00F42C8B" w:rsidRDefault="00834538" w:rsidP="00F42C8B">
      <w:pPr>
        <w:pStyle w:val="Prrafodelista"/>
        <w:numPr>
          <w:ilvl w:val="0"/>
          <w:numId w:val="12"/>
        </w:numPr>
        <w:spacing w:line="360" w:lineRule="auto"/>
        <w:jc w:val="both"/>
        <w:rPr>
          <w:rFonts w:ascii="Palatino Linotype" w:hAnsi="Palatino Linotype"/>
        </w:rPr>
      </w:pPr>
      <w:r w:rsidRPr="00F42C8B">
        <w:rPr>
          <w:rFonts w:ascii="Palatino Linotype" w:hAnsi="Palatino Linotype"/>
        </w:rPr>
        <w:t>Carátulas de Presupuesto de Ingresos y Egresos (</w:t>
      </w:r>
      <w:proofErr w:type="spellStart"/>
      <w:r w:rsidRPr="00F42C8B">
        <w:rPr>
          <w:rFonts w:ascii="Palatino Linotype" w:hAnsi="Palatino Linotype"/>
        </w:rPr>
        <w:t>PbRM</w:t>
      </w:r>
      <w:proofErr w:type="spellEnd"/>
      <w:r w:rsidRPr="00F42C8B">
        <w:rPr>
          <w:rFonts w:ascii="Palatino Linotype" w:hAnsi="Palatino Linotype"/>
        </w:rPr>
        <w:t xml:space="preserve"> 03b y </w:t>
      </w:r>
      <w:proofErr w:type="spellStart"/>
      <w:r w:rsidRPr="00F42C8B">
        <w:rPr>
          <w:rFonts w:ascii="Palatino Linotype" w:hAnsi="Palatino Linotype"/>
        </w:rPr>
        <w:t>PbRM</w:t>
      </w:r>
      <w:proofErr w:type="spellEnd"/>
      <w:r w:rsidRPr="00F42C8B">
        <w:rPr>
          <w:rFonts w:ascii="Palatino Linotype" w:hAnsi="Palatino Linotype"/>
        </w:rPr>
        <w:t xml:space="preserve"> 04d);</w:t>
      </w:r>
    </w:p>
    <w:p w:rsidR="00834538" w:rsidRPr="00F42C8B" w:rsidRDefault="00834538" w:rsidP="00F42C8B">
      <w:pPr>
        <w:pStyle w:val="Prrafodelista"/>
        <w:spacing w:line="360" w:lineRule="auto"/>
        <w:ind w:left="851"/>
        <w:rPr>
          <w:rFonts w:ascii="Palatino Linotype" w:hAnsi="Palatino Linotype"/>
        </w:rPr>
      </w:pPr>
    </w:p>
    <w:p w:rsidR="00834538" w:rsidRPr="00F42C8B" w:rsidRDefault="00834538" w:rsidP="00F42C8B">
      <w:pPr>
        <w:pStyle w:val="Prrafodelista"/>
        <w:numPr>
          <w:ilvl w:val="0"/>
          <w:numId w:val="12"/>
        </w:numPr>
        <w:spacing w:line="360" w:lineRule="auto"/>
        <w:jc w:val="both"/>
        <w:rPr>
          <w:rFonts w:ascii="Palatino Linotype" w:hAnsi="Palatino Linotype"/>
        </w:rPr>
      </w:pPr>
      <w:r w:rsidRPr="00F42C8B">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rsidR="00834538" w:rsidRPr="00F42C8B" w:rsidRDefault="00834538" w:rsidP="00F42C8B">
      <w:pPr>
        <w:pStyle w:val="Prrafodelista"/>
        <w:spacing w:line="360" w:lineRule="auto"/>
        <w:ind w:left="851"/>
        <w:rPr>
          <w:rFonts w:ascii="Palatino Linotype" w:hAnsi="Palatino Linotype"/>
        </w:rPr>
      </w:pPr>
    </w:p>
    <w:p w:rsidR="00834538" w:rsidRPr="00F42C8B" w:rsidRDefault="00834538" w:rsidP="00F42C8B">
      <w:pPr>
        <w:pStyle w:val="Prrafodelista"/>
        <w:numPr>
          <w:ilvl w:val="0"/>
          <w:numId w:val="12"/>
        </w:numPr>
        <w:spacing w:line="360" w:lineRule="auto"/>
        <w:jc w:val="both"/>
        <w:rPr>
          <w:rFonts w:ascii="Palatino Linotype" w:hAnsi="Palatino Linotype"/>
        </w:rPr>
      </w:pPr>
      <w:r w:rsidRPr="00F42C8B">
        <w:rPr>
          <w:rFonts w:ascii="Palatino Linotype" w:hAnsi="Palatino Linotype"/>
        </w:rPr>
        <w:t>Presupuesto de Egresos por Objeto de Gasto de la dependencia Clave I01 Desarrollo Social y/o equivalente, y de la dependencia Clave 152 Atención a la Mujer y/o equivalente;</w:t>
      </w:r>
      <w:r w:rsidR="009C27E4" w:rsidRPr="00F42C8B">
        <w:rPr>
          <w:rFonts w:ascii="Palatino Linotype" w:hAnsi="Palatino Linotype"/>
        </w:rPr>
        <w:t xml:space="preserve"> y,</w:t>
      </w:r>
    </w:p>
    <w:p w:rsidR="009C27E4" w:rsidRPr="00F42C8B" w:rsidRDefault="009C27E4" w:rsidP="00F42C8B">
      <w:pPr>
        <w:pStyle w:val="Prrafodelista"/>
        <w:spacing w:line="360" w:lineRule="auto"/>
        <w:ind w:left="851"/>
        <w:rPr>
          <w:rFonts w:ascii="Palatino Linotype" w:hAnsi="Palatino Linotype"/>
        </w:rPr>
      </w:pPr>
    </w:p>
    <w:p w:rsidR="00834538" w:rsidRPr="00F42C8B" w:rsidRDefault="00834538" w:rsidP="00F42C8B">
      <w:pPr>
        <w:pStyle w:val="Prrafodelista"/>
        <w:numPr>
          <w:ilvl w:val="0"/>
          <w:numId w:val="12"/>
        </w:numPr>
        <w:spacing w:line="360" w:lineRule="auto"/>
        <w:jc w:val="both"/>
        <w:rPr>
          <w:rFonts w:ascii="Palatino Linotype" w:hAnsi="Palatino Linotype"/>
        </w:rPr>
      </w:pPr>
      <w:r w:rsidRPr="00F42C8B">
        <w:rPr>
          <w:rFonts w:ascii="Palatino Linotype" w:hAnsi="Palatino Linotype"/>
        </w:rPr>
        <w:t>Monto de recursos gestionados y fuente de financiamiento de carácter estatal, federal o internacional en materia de género o atención a la mujer en el Municipio;</w:t>
      </w:r>
    </w:p>
    <w:p w:rsidR="00834538" w:rsidRPr="00F42C8B" w:rsidRDefault="00834538" w:rsidP="00F42C8B">
      <w:pPr>
        <w:pStyle w:val="Prrafodelista"/>
        <w:spacing w:line="360" w:lineRule="auto"/>
        <w:jc w:val="both"/>
        <w:rPr>
          <w:rFonts w:ascii="Palatino Linotype" w:hAnsi="Palatino Linotype"/>
        </w:rPr>
      </w:pPr>
    </w:p>
    <w:p w:rsidR="00834538" w:rsidRPr="00F42C8B" w:rsidRDefault="00834538" w:rsidP="00F42C8B">
      <w:pPr>
        <w:pStyle w:val="Prrafodelista"/>
        <w:numPr>
          <w:ilvl w:val="0"/>
          <w:numId w:val="11"/>
        </w:numPr>
        <w:spacing w:line="360" w:lineRule="auto"/>
        <w:ind w:left="709"/>
        <w:jc w:val="both"/>
        <w:rPr>
          <w:rFonts w:ascii="Palatino Linotype" w:hAnsi="Palatino Linotype"/>
        </w:rPr>
      </w:pPr>
      <w:r w:rsidRPr="00F42C8B">
        <w:rPr>
          <w:rFonts w:ascii="Palatino Linotype" w:eastAsia="Calibri" w:hAnsi="Palatino Linotype" w:cs="Tahoma"/>
          <w:b/>
          <w:iCs/>
          <w:lang w:val="es-ES" w:eastAsia="es-ES_tradnl"/>
        </w:rPr>
        <w:t xml:space="preserve">De los ejercicios fiscales 2015, 2016, 2017, 2018 y 2019: </w:t>
      </w:r>
    </w:p>
    <w:p w:rsidR="00834538" w:rsidRPr="00F42C8B" w:rsidRDefault="00834538" w:rsidP="00F42C8B">
      <w:pPr>
        <w:pStyle w:val="Prrafodelista"/>
        <w:spacing w:line="360" w:lineRule="auto"/>
        <w:rPr>
          <w:rFonts w:ascii="Palatino Linotype" w:hAnsi="Palatino Linotype"/>
        </w:rPr>
      </w:pPr>
    </w:p>
    <w:p w:rsidR="00834538" w:rsidRPr="00F42C8B" w:rsidRDefault="00834538" w:rsidP="00F42C8B">
      <w:pPr>
        <w:pStyle w:val="Prrafodelista"/>
        <w:numPr>
          <w:ilvl w:val="0"/>
          <w:numId w:val="12"/>
        </w:numPr>
        <w:spacing w:line="360" w:lineRule="auto"/>
        <w:jc w:val="both"/>
        <w:rPr>
          <w:rFonts w:ascii="Palatino Linotype" w:hAnsi="Palatino Linotype"/>
        </w:rPr>
      </w:pPr>
      <w:r w:rsidRPr="00F42C8B">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834538" w:rsidRPr="00F42C8B" w:rsidRDefault="00834538" w:rsidP="00F42C8B">
      <w:pPr>
        <w:pStyle w:val="Prrafodelista"/>
        <w:spacing w:line="360" w:lineRule="auto"/>
        <w:jc w:val="both"/>
        <w:rPr>
          <w:rFonts w:ascii="Palatino Linotype" w:hAnsi="Palatino Linotype"/>
        </w:rPr>
      </w:pPr>
    </w:p>
    <w:p w:rsidR="00834538" w:rsidRPr="00F42C8B" w:rsidRDefault="00834538" w:rsidP="00F42C8B">
      <w:pPr>
        <w:pStyle w:val="Prrafodelista"/>
        <w:numPr>
          <w:ilvl w:val="0"/>
          <w:numId w:val="11"/>
        </w:numPr>
        <w:spacing w:line="360" w:lineRule="auto"/>
        <w:ind w:left="709"/>
        <w:jc w:val="both"/>
        <w:rPr>
          <w:rFonts w:ascii="Palatino Linotype" w:hAnsi="Palatino Linotype"/>
          <w:b/>
        </w:rPr>
      </w:pPr>
      <w:r w:rsidRPr="00F42C8B">
        <w:rPr>
          <w:rFonts w:ascii="Palatino Linotype" w:hAnsi="Palatino Linotype"/>
          <w:b/>
        </w:rPr>
        <w:t xml:space="preserve">De la actual administración pública municipal, los complementos siguientes: </w:t>
      </w:r>
    </w:p>
    <w:p w:rsidR="00834538" w:rsidRPr="00F42C8B" w:rsidRDefault="00834538" w:rsidP="00F42C8B">
      <w:pPr>
        <w:spacing w:line="360" w:lineRule="auto"/>
        <w:jc w:val="both"/>
        <w:rPr>
          <w:rFonts w:ascii="Palatino Linotype" w:hAnsi="Palatino Linotype"/>
        </w:rPr>
      </w:pPr>
    </w:p>
    <w:p w:rsidR="00834538" w:rsidRPr="00F42C8B" w:rsidRDefault="00834538" w:rsidP="00F42C8B">
      <w:pPr>
        <w:pStyle w:val="Prrafodelista"/>
        <w:numPr>
          <w:ilvl w:val="0"/>
          <w:numId w:val="12"/>
        </w:numPr>
        <w:spacing w:line="360" w:lineRule="auto"/>
        <w:jc w:val="both"/>
        <w:rPr>
          <w:rFonts w:ascii="Palatino Linotype" w:hAnsi="Palatino Linotype"/>
        </w:rPr>
      </w:pPr>
      <w:r w:rsidRPr="00F42C8B">
        <w:rPr>
          <w:rFonts w:ascii="Palatino Linotype" w:hAnsi="Palatino Linotype"/>
        </w:rPr>
        <w:t>Denominación de la dependencia auxiliar con Clave 152 Atención a la Mujer y/o equivalente del Municipio.</w:t>
      </w:r>
    </w:p>
    <w:p w:rsidR="009C27E4" w:rsidRPr="00F42C8B" w:rsidRDefault="009C27E4" w:rsidP="00F42C8B">
      <w:pPr>
        <w:spacing w:line="360" w:lineRule="auto"/>
        <w:jc w:val="both"/>
        <w:rPr>
          <w:rFonts w:ascii="Palatino Linotype" w:hAnsi="Palatino Linotype"/>
        </w:rPr>
      </w:pPr>
    </w:p>
    <w:p w:rsidR="007D2A09" w:rsidRPr="00F42C8B" w:rsidRDefault="007D2A09" w:rsidP="00F42C8B">
      <w:pPr>
        <w:spacing w:before="240" w:after="360" w:line="360" w:lineRule="auto"/>
        <w:ind w:right="49"/>
        <w:contextualSpacing/>
        <w:jc w:val="both"/>
        <w:rPr>
          <w:rFonts w:ascii="Palatino Linotype" w:eastAsia="Calibri" w:hAnsi="Palatino Linotype" w:cs="Arial"/>
          <w:bCs/>
          <w:lang w:eastAsia="en-US"/>
        </w:rPr>
      </w:pPr>
      <w:r w:rsidRPr="00F42C8B">
        <w:rPr>
          <w:rFonts w:ascii="Palatino Linotype" w:eastAsia="Calibri" w:hAnsi="Palatino Linotype" w:cs="Arial"/>
          <w:bCs/>
          <w:lang w:val="es-ES" w:eastAsia="en-US"/>
        </w:rPr>
        <w:t>Para el caso de que el </w:t>
      </w:r>
      <w:r w:rsidRPr="00F42C8B">
        <w:rPr>
          <w:rFonts w:ascii="Palatino Linotype" w:eastAsia="Calibri" w:hAnsi="Palatino Linotype" w:cs="Arial"/>
          <w:b/>
          <w:bCs/>
          <w:lang w:val="es-ES" w:eastAsia="en-US"/>
        </w:rPr>
        <w:t>SUJETO OBLIGADO</w:t>
      </w:r>
      <w:r w:rsidRPr="00F42C8B">
        <w:rPr>
          <w:rFonts w:ascii="Palatino Linotype" w:eastAsia="Calibri" w:hAnsi="Palatino Linotype" w:cs="Arial"/>
          <w:bCs/>
          <w:lang w:val="es-ES" w:eastAsia="en-US"/>
        </w:rPr>
        <w:t xml:space="preserve">, no localizará </w:t>
      </w:r>
      <w:r w:rsidRPr="00F42C8B">
        <w:rPr>
          <w:rFonts w:ascii="Palatino Linotype" w:eastAsia="Calibri" w:hAnsi="Palatino Linotype" w:cs="Arial"/>
          <w:bCs/>
          <w:lang w:eastAsia="en-US"/>
        </w:rPr>
        <w:t>la información señalada en el incisos a), b), c), d), e) y f),</w:t>
      </w:r>
      <w:r w:rsidRPr="00F42C8B">
        <w:rPr>
          <w:rFonts w:ascii="Palatino Linotype" w:eastAsia="Calibri" w:hAnsi="Palatino Linotype" w:cs="Arial"/>
          <w:bCs/>
          <w:lang w:val="es-ES" w:eastAsia="en-US"/>
        </w:rPr>
        <w:t xml:space="preserve"> deberá de emitir el </w:t>
      </w:r>
      <w:r w:rsidRPr="00F42C8B">
        <w:rPr>
          <w:rFonts w:ascii="Palatino Linotype" w:eastAsia="Calibri" w:hAnsi="Palatino Linotype" w:cs="Arial"/>
          <w:bCs/>
          <w:lang w:val="es-MX" w:eastAsia="en-US"/>
        </w:rPr>
        <w:t>Acuerdo de Inexistencia en términos de los artículos 49, fracciones II y XIII, 169 y 170 de la Ley de Transparencia y Acceso a la Información Pública del Estado de México y Municipios que al respecto emita su Comité de Transparencia. </w:t>
      </w:r>
    </w:p>
    <w:p w:rsidR="007D2A09" w:rsidRPr="00F42C8B" w:rsidRDefault="007D2A09" w:rsidP="00F42C8B">
      <w:pPr>
        <w:spacing w:line="360" w:lineRule="auto"/>
        <w:jc w:val="both"/>
        <w:rPr>
          <w:rFonts w:ascii="Palatino Linotype" w:hAnsi="Palatino Linotype"/>
          <w:sz w:val="12"/>
        </w:rPr>
      </w:pPr>
    </w:p>
    <w:p w:rsidR="00BB3F4C" w:rsidRPr="00F42C8B" w:rsidRDefault="00362504" w:rsidP="00F42C8B">
      <w:pPr>
        <w:tabs>
          <w:tab w:val="left" w:pos="8080"/>
        </w:tabs>
        <w:spacing w:line="360" w:lineRule="auto"/>
        <w:ind w:right="49"/>
        <w:contextualSpacing/>
        <w:jc w:val="both"/>
        <w:rPr>
          <w:rFonts w:ascii="Palatino Linotype" w:eastAsia="Palatino Linotype" w:hAnsi="Palatino Linotype" w:cs="Palatino Linotype"/>
          <w:b/>
        </w:rPr>
      </w:pPr>
      <w:r w:rsidRPr="00F42C8B">
        <w:rPr>
          <w:rFonts w:ascii="Palatino Linotype" w:eastAsia="Palatino Linotype" w:hAnsi="Palatino Linotype" w:cs="Palatino Linotype"/>
          <w:b/>
        </w:rPr>
        <w:t>TERCER</w:t>
      </w:r>
      <w:r w:rsidR="00BB3F4C" w:rsidRPr="00F42C8B">
        <w:rPr>
          <w:rFonts w:ascii="Palatino Linotype" w:eastAsia="Palatino Linotype" w:hAnsi="Palatino Linotype" w:cs="Palatino Linotype"/>
          <w:b/>
        </w:rPr>
        <w:t xml:space="preserve">O. Notifíquese </w:t>
      </w:r>
      <w:r w:rsidR="00BB3F4C" w:rsidRPr="00F42C8B">
        <w:rPr>
          <w:rFonts w:ascii="Palatino Linotype" w:eastAsia="Palatino Linotype" w:hAnsi="Palatino Linotype" w:cs="Palatino Linotype"/>
        </w:rPr>
        <w:t xml:space="preserve">al Titular de la Unidad de Transparencia del </w:t>
      </w:r>
      <w:r w:rsidR="00BB3F4C" w:rsidRPr="00F42C8B">
        <w:rPr>
          <w:rFonts w:ascii="Palatino Linotype" w:eastAsia="Palatino Linotype" w:hAnsi="Palatino Linotype" w:cs="Palatino Linotype"/>
          <w:b/>
        </w:rPr>
        <w:t>SUJETO OBLIGADO</w:t>
      </w:r>
      <w:r w:rsidR="00BB3F4C" w:rsidRPr="00F42C8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BB3F4C" w:rsidRPr="00F42C8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F42C8B" w:rsidRDefault="00BB3F4C" w:rsidP="00F42C8B">
      <w:pPr>
        <w:shd w:val="clear" w:color="auto" w:fill="FFFFFF"/>
        <w:spacing w:line="360" w:lineRule="auto"/>
        <w:jc w:val="both"/>
        <w:rPr>
          <w:rFonts w:ascii="Palatino Linotype" w:eastAsia="Times New Roman" w:hAnsi="Palatino Linotype" w:cs="Arial"/>
          <w:b/>
          <w:sz w:val="12"/>
        </w:rPr>
      </w:pPr>
    </w:p>
    <w:p w:rsidR="00BB3F4C" w:rsidRPr="00F42C8B" w:rsidRDefault="00362504" w:rsidP="00F42C8B">
      <w:pPr>
        <w:shd w:val="clear" w:color="auto" w:fill="FFFFFF"/>
        <w:spacing w:line="360" w:lineRule="auto"/>
        <w:jc w:val="both"/>
        <w:rPr>
          <w:rFonts w:ascii="Palatino Linotype" w:hAnsi="Palatino Linotype"/>
        </w:rPr>
      </w:pPr>
      <w:r w:rsidRPr="00F42C8B">
        <w:rPr>
          <w:rFonts w:ascii="Palatino Linotype" w:eastAsia="Times New Roman" w:hAnsi="Palatino Linotype" w:cs="Arial"/>
          <w:b/>
        </w:rPr>
        <w:t>CUAR</w:t>
      </w:r>
      <w:r w:rsidR="0042233B" w:rsidRPr="00F42C8B">
        <w:rPr>
          <w:rFonts w:ascii="Palatino Linotype" w:eastAsia="Times New Roman" w:hAnsi="Palatino Linotype" w:cs="Arial"/>
          <w:b/>
        </w:rPr>
        <w:t>TO</w:t>
      </w:r>
      <w:r w:rsidR="00BB3F4C" w:rsidRPr="00F42C8B">
        <w:rPr>
          <w:rFonts w:ascii="Palatino Linotype" w:eastAsia="Times New Roman" w:hAnsi="Palatino Linotype" w:cs="Arial"/>
          <w:b/>
        </w:rPr>
        <w:t xml:space="preserve">. </w:t>
      </w:r>
      <w:r w:rsidR="00BB3F4C" w:rsidRPr="00F42C8B">
        <w:rPr>
          <w:rFonts w:ascii="Palatino Linotype" w:eastAsia="Times New Roman" w:hAnsi="Palatino Linotype" w:cs="Times New Roman"/>
          <w:b/>
          <w:bCs/>
          <w:color w:val="222222"/>
          <w:lang w:val="es-ES"/>
        </w:rPr>
        <w:t>Notifíquese a</w:t>
      </w:r>
      <w:r w:rsidR="00BB3F4C" w:rsidRPr="00F42C8B">
        <w:rPr>
          <w:rFonts w:ascii="Palatino Linotype" w:hAnsi="Palatino Linotype"/>
          <w:b/>
        </w:rPr>
        <w:t xml:space="preserve"> </w:t>
      </w:r>
      <w:r w:rsidR="00985858" w:rsidRPr="00985858">
        <w:rPr>
          <w:rFonts w:ascii="Palatino Linotype" w:hAnsi="Palatino Linotype"/>
          <w:b/>
          <w:highlight w:val="black"/>
        </w:rPr>
        <w:t>---------------------------------------------</w:t>
      </w:r>
      <w:r w:rsidR="006562A4" w:rsidRPr="00F42C8B">
        <w:rPr>
          <w:rFonts w:ascii="Palatino Linotype" w:hAnsi="Palatino Linotype"/>
        </w:rPr>
        <w:t xml:space="preserve"> </w:t>
      </w:r>
      <w:r w:rsidR="00BB3F4C" w:rsidRPr="00F42C8B">
        <w:rPr>
          <w:rFonts w:ascii="Palatino Linotype" w:hAnsi="Palatino Linotype"/>
        </w:rPr>
        <w:t>la presente resolución</w:t>
      </w:r>
      <w:r w:rsidR="00EA2A99" w:rsidRPr="00F42C8B">
        <w:rPr>
          <w:rFonts w:ascii="Palatino Linotype" w:hAnsi="Palatino Linotype"/>
        </w:rPr>
        <w:t>.</w:t>
      </w:r>
    </w:p>
    <w:p w:rsidR="00BB3F4C" w:rsidRPr="00F42C8B" w:rsidRDefault="00BB3F4C" w:rsidP="00F42C8B">
      <w:pPr>
        <w:shd w:val="clear" w:color="auto" w:fill="FFFFFF"/>
        <w:spacing w:line="360" w:lineRule="auto"/>
        <w:jc w:val="both"/>
        <w:rPr>
          <w:rFonts w:ascii="Palatino Linotype" w:hAnsi="Palatino Linotype"/>
          <w:sz w:val="12"/>
        </w:rPr>
      </w:pPr>
    </w:p>
    <w:bookmarkEnd w:id="38"/>
    <w:p w:rsidR="00BB3F4C" w:rsidRPr="00F42C8B" w:rsidRDefault="00362504" w:rsidP="00F42C8B">
      <w:pPr>
        <w:spacing w:line="360" w:lineRule="auto"/>
        <w:jc w:val="both"/>
        <w:rPr>
          <w:rFonts w:ascii="Palatino Linotype" w:eastAsia="MS Mincho" w:hAnsi="Palatino Linotype" w:cs="Times New Roman"/>
          <w:lang w:val="es-ES"/>
        </w:rPr>
      </w:pPr>
      <w:r w:rsidRPr="00F42C8B">
        <w:rPr>
          <w:rFonts w:ascii="Palatino Linotype" w:eastAsia="MS Mincho" w:hAnsi="Palatino Linotype" w:cs="Times New Roman"/>
          <w:b/>
          <w:lang w:val="es-MX"/>
        </w:rPr>
        <w:t>QUIN</w:t>
      </w:r>
      <w:r w:rsidR="0042233B" w:rsidRPr="00F42C8B">
        <w:rPr>
          <w:rFonts w:ascii="Palatino Linotype" w:eastAsia="MS Mincho" w:hAnsi="Palatino Linotype" w:cs="Times New Roman"/>
          <w:b/>
          <w:lang w:val="es-MX"/>
        </w:rPr>
        <w:t>TO</w:t>
      </w:r>
      <w:r w:rsidR="00BB3F4C" w:rsidRPr="00F42C8B">
        <w:rPr>
          <w:rFonts w:ascii="Palatino Linotype" w:eastAsia="MS Mincho" w:hAnsi="Palatino Linotype" w:cs="Times New Roman"/>
          <w:b/>
          <w:lang w:val="es-MX"/>
        </w:rPr>
        <w:t>.</w:t>
      </w:r>
      <w:r w:rsidR="00BB3F4C" w:rsidRPr="00F42C8B">
        <w:rPr>
          <w:rFonts w:ascii="Palatino Linotype" w:eastAsia="MS Mincho" w:hAnsi="Palatino Linotype" w:cs="Times New Roman"/>
          <w:lang w:val="es-MX"/>
        </w:rPr>
        <w:t xml:space="preserve"> </w:t>
      </w:r>
      <w:r w:rsidR="00BB3F4C" w:rsidRPr="00F42C8B">
        <w:rPr>
          <w:rFonts w:ascii="Palatino Linotype" w:eastAsia="MS Mincho" w:hAnsi="Palatino Linotype" w:cs="Times New Roman"/>
          <w:lang w:val="es-ES"/>
        </w:rPr>
        <w:t xml:space="preserve">Se hace del conocimiento de </w:t>
      </w:r>
      <w:r w:rsidR="00985858" w:rsidRPr="00985858">
        <w:rPr>
          <w:rFonts w:ascii="Palatino Linotype" w:hAnsi="Palatino Linotype"/>
          <w:b/>
          <w:highlight w:val="black"/>
        </w:rPr>
        <w:t>---------------</w:t>
      </w:r>
      <w:r w:rsidR="00985858">
        <w:rPr>
          <w:rFonts w:ascii="Palatino Linotype" w:hAnsi="Palatino Linotype"/>
          <w:b/>
          <w:highlight w:val="black"/>
        </w:rPr>
        <w:t>---</w:t>
      </w:r>
      <w:r w:rsidR="00985858" w:rsidRPr="00985858">
        <w:rPr>
          <w:rFonts w:ascii="Palatino Linotype" w:hAnsi="Palatino Linotype"/>
          <w:b/>
          <w:highlight w:val="black"/>
        </w:rPr>
        <w:t>------------------------</w:t>
      </w:r>
      <w:r w:rsidR="008F0DA0" w:rsidRPr="00F42C8B">
        <w:rPr>
          <w:rFonts w:ascii="Palatino Linotype" w:hAnsi="Palatino Linotype"/>
        </w:rPr>
        <w:t xml:space="preserve"> </w:t>
      </w:r>
      <w:r w:rsidR="00BB3F4C" w:rsidRPr="00F42C8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BB3F4C" w:rsidRPr="00F42C8B">
        <w:rPr>
          <w:rFonts w:ascii="Palatino Linotype" w:eastAsia="MS Mincho" w:hAnsi="Palatino Linotype" w:cs="Times New Roman"/>
          <w:bCs/>
          <w:lang w:val="es-ES"/>
        </w:rPr>
        <w:t>vía juicio de amparo</w:t>
      </w:r>
      <w:r w:rsidR="00BB3F4C" w:rsidRPr="00F42C8B">
        <w:rPr>
          <w:rFonts w:ascii="Palatino Linotype" w:eastAsia="MS Mincho" w:hAnsi="Palatino Linotype" w:cs="Times New Roman"/>
          <w:lang w:val="es-ES"/>
        </w:rPr>
        <w:t> en los términos de las leyes aplicables.</w:t>
      </w:r>
    </w:p>
    <w:p w:rsidR="002363F7" w:rsidRPr="00F42C8B" w:rsidRDefault="002363F7" w:rsidP="00F42C8B">
      <w:pPr>
        <w:spacing w:line="360" w:lineRule="auto"/>
        <w:jc w:val="both"/>
        <w:rPr>
          <w:rFonts w:ascii="Palatino Linotype" w:eastAsia="MS Mincho" w:hAnsi="Palatino Linotype" w:cs="Times New Roman"/>
          <w:sz w:val="12"/>
          <w:lang w:val="es-ES"/>
        </w:rPr>
      </w:pPr>
    </w:p>
    <w:p w:rsidR="00950D09" w:rsidRPr="00F42C8B" w:rsidRDefault="002363F7" w:rsidP="00F42C8B">
      <w:pPr>
        <w:shd w:val="clear" w:color="auto" w:fill="FFFFFF"/>
        <w:spacing w:line="360" w:lineRule="auto"/>
        <w:jc w:val="both"/>
        <w:rPr>
          <w:rFonts w:ascii="Palatino Linotype" w:eastAsia="Times New Roman" w:hAnsi="Palatino Linotype" w:cs="Times New Roman"/>
          <w:color w:val="222222"/>
          <w:lang w:val="es-ES" w:eastAsia="es-MX"/>
        </w:rPr>
      </w:pPr>
      <w:r w:rsidRPr="00F42C8B">
        <w:rPr>
          <w:rFonts w:ascii="Palatino Linotype" w:eastAsia="MS Mincho" w:hAnsi="Palatino Linotype" w:cs="Times New Roman"/>
          <w:b/>
        </w:rPr>
        <w:t xml:space="preserve">SEXTO. </w:t>
      </w:r>
      <w:r w:rsidRPr="00F42C8B">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F42C8B">
        <w:rPr>
          <w:rFonts w:ascii="Palatino Linotype" w:eastAsia="MS Mincho" w:hAnsi="Palatino Linotype" w:cs="Times New Roman"/>
          <w:b/>
        </w:rPr>
        <w:t xml:space="preserve"> </w:t>
      </w:r>
      <w:r w:rsidR="00FC33F6" w:rsidRPr="00F42C8B">
        <w:rPr>
          <w:rFonts w:ascii="Palatino Linotype" w:eastAsia="MS Mincho" w:hAnsi="Palatino Linotype" w:cs="Times New Roman"/>
          <w:b/>
        </w:rPr>
        <w:t>QUIN</w:t>
      </w:r>
      <w:r w:rsidRPr="00F42C8B">
        <w:rPr>
          <w:rFonts w:ascii="Palatino Linotype" w:eastAsia="MS Mincho" w:hAnsi="Palatino Linotype" w:cs="Times New Roman"/>
          <w:b/>
        </w:rPr>
        <w:t>TO</w:t>
      </w:r>
    </w:p>
    <w:p w:rsidR="002A3ED7" w:rsidRPr="00F42C8B" w:rsidRDefault="00216C93" w:rsidP="00F42C8B">
      <w:pPr>
        <w:spacing w:before="100" w:beforeAutospacing="1" w:after="100" w:afterAutospacing="1" w:line="360" w:lineRule="auto"/>
        <w:ind w:right="49"/>
        <w:jc w:val="both"/>
        <w:rPr>
          <w:rFonts w:ascii="Palatino Linotype" w:hAnsi="Palatino Linotype" w:cs="Arial"/>
        </w:rPr>
      </w:pPr>
      <w:r w:rsidRPr="00F42C8B">
        <w:rPr>
          <w:rFonts w:ascii="Palatino Linotype" w:hAnsi="Palatino Linotype" w:cs="Arial"/>
        </w:rPr>
        <w:t>ASÍ LO RESUELVE, POR UNANIMIDAD DE VOTOS, EL PLENO DEL</w:t>
      </w:r>
      <w:r w:rsidRPr="00F42C8B">
        <w:rPr>
          <w:rFonts w:ascii="Palatino Linotype" w:eastAsia="Arial Unicode MS" w:hAnsi="Palatino Linotype" w:cs="Arial"/>
        </w:rPr>
        <w:t xml:space="preserve"> INSTITUTO DE TRANSPARENCIA, ACCESO A LA INFORMACIÓN PÚBLICA Y PROTECCIÓN DE DATOS PERSONALES DEL ESTADO DE MÉXICO Y MUNICIPIOS</w:t>
      </w:r>
      <w:r w:rsidRPr="00F42C8B">
        <w:rPr>
          <w:rFonts w:ascii="Palatino Linotype" w:hAnsi="Palatino Linotype" w:cs="Arial"/>
        </w:rPr>
        <w:t>, CONFORMADO POR LOS COMISIONADOS ZULEMA MARTÍNEZ SÁNCHEZ</w:t>
      </w:r>
      <w:r w:rsidR="00151F43">
        <w:rPr>
          <w:rFonts w:ascii="Palatino Linotype" w:hAnsi="Palatino Linotype" w:cs="Arial"/>
        </w:rPr>
        <w:t xml:space="preserve"> CON AUSENCIA JUSTIFICADA</w:t>
      </w:r>
      <w:r w:rsidRPr="00F42C8B">
        <w:rPr>
          <w:rFonts w:ascii="Palatino Linotype" w:hAnsi="Palatino Linotype" w:cs="Arial"/>
        </w:rPr>
        <w:t>; EVA ABAID YAPUR; JOSÉ GUADALUPE LUNA HERNÁNDEZ; JAVIER MARTÍNEZ CRUZ Y LU</w:t>
      </w:r>
      <w:r w:rsidR="00F42C8B">
        <w:rPr>
          <w:rFonts w:ascii="Palatino Linotype" w:hAnsi="Palatino Linotype" w:cs="Arial"/>
        </w:rPr>
        <w:t xml:space="preserve">IS GUSTAVO PARRA NORIEGA; EN LA TRIGÉSIMA TERCERA </w:t>
      </w:r>
      <w:r w:rsidRPr="00F42C8B">
        <w:rPr>
          <w:rFonts w:ascii="Palatino Linotype" w:hAnsi="Palatino Linotype" w:cs="Arial"/>
        </w:rPr>
        <w:t>SESIÓN O</w:t>
      </w:r>
      <w:r w:rsidR="00F42C8B">
        <w:rPr>
          <w:rFonts w:ascii="Palatino Linotype" w:hAnsi="Palatino Linotype" w:cs="Arial"/>
        </w:rPr>
        <w:t xml:space="preserve">RDINARIA CELEBRADA EL ONCE </w:t>
      </w:r>
      <w:r w:rsidR="00CF0879" w:rsidRPr="00F42C8B">
        <w:rPr>
          <w:rFonts w:ascii="Palatino Linotype" w:hAnsi="Palatino Linotype" w:cs="Arial"/>
        </w:rPr>
        <w:t>(</w:t>
      </w:r>
      <w:r w:rsidR="00F42C8B">
        <w:rPr>
          <w:rFonts w:ascii="Palatino Linotype" w:hAnsi="Palatino Linotype" w:cs="Arial"/>
        </w:rPr>
        <w:t>11</w:t>
      </w:r>
      <w:r w:rsidR="00CF0879" w:rsidRPr="00F42C8B">
        <w:rPr>
          <w:rFonts w:ascii="Palatino Linotype" w:hAnsi="Palatino Linotype" w:cs="Arial"/>
        </w:rPr>
        <w:t>) DE</w:t>
      </w:r>
      <w:r w:rsidR="00F42C8B">
        <w:rPr>
          <w:rFonts w:ascii="Palatino Linotype" w:hAnsi="Palatino Linotype" w:cs="Arial"/>
        </w:rPr>
        <w:t xml:space="preserve"> SEPTIEMBRE </w:t>
      </w:r>
      <w:r w:rsidRPr="00F42C8B">
        <w:rPr>
          <w:rFonts w:ascii="Palatino Linotype" w:hAnsi="Palatino Linotype" w:cs="Arial"/>
        </w:rPr>
        <w:t>DE DOS MIL DIECI</w:t>
      </w:r>
      <w:r w:rsidR="00406442" w:rsidRPr="00F42C8B">
        <w:rPr>
          <w:rFonts w:ascii="Palatino Linotype" w:hAnsi="Palatino Linotype" w:cs="Arial"/>
        </w:rPr>
        <w:t>NUEVE</w:t>
      </w:r>
      <w:r w:rsidRPr="00F42C8B">
        <w:rPr>
          <w:rFonts w:ascii="Palatino Linotype" w:hAnsi="Palatino Linotype" w:cs="Arial"/>
        </w:rPr>
        <w:t xml:space="preserve">, ANTE EL SECRETARIO TÉCNICO DEL PLENO, </w:t>
      </w:r>
      <w:r w:rsidRPr="00F42C8B">
        <w:rPr>
          <w:rFonts w:ascii="Palatino Linotype" w:hAnsi="Palatino Linotype"/>
        </w:rPr>
        <w:t>ALEXIS TAPIA RAMÍREZ</w:t>
      </w:r>
      <w:r w:rsidRPr="00F42C8B">
        <w:rPr>
          <w:rFonts w:ascii="Palatino Linotype" w:hAnsi="Palatino Linotype" w:cs="Arial"/>
        </w:rPr>
        <w:t>.</w:t>
      </w:r>
    </w:p>
    <w:p w:rsidR="002A3ED7" w:rsidRPr="00F42C8B" w:rsidRDefault="002A3ED7" w:rsidP="00F42C8B">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F42C8B" w:rsidTr="00AB3D5A">
        <w:trPr>
          <w:jc w:val="center"/>
        </w:trPr>
        <w:tc>
          <w:tcPr>
            <w:tcW w:w="10368" w:type="dxa"/>
            <w:gridSpan w:val="2"/>
          </w:tcPr>
          <w:p w:rsidR="00DF0F8F" w:rsidRPr="00F42C8B" w:rsidRDefault="00DF0F8F" w:rsidP="00F42C8B">
            <w:pPr>
              <w:spacing w:line="360" w:lineRule="auto"/>
              <w:jc w:val="center"/>
              <w:rPr>
                <w:rFonts w:ascii="Palatino Linotype" w:hAnsi="Palatino Linotype" w:cs="Arial"/>
                <w:b/>
              </w:rPr>
            </w:pPr>
          </w:p>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b/>
              </w:rPr>
              <w:t>Zulema Martínez Sánchez</w:t>
            </w:r>
          </w:p>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rPr>
              <w:t>Comisionada Presidenta</w:t>
            </w:r>
          </w:p>
          <w:p w:rsidR="00216C93" w:rsidRPr="00F42C8B" w:rsidRDefault="008671A6" w:rsidP="00F42C8B">
            <w:pPr>
              <w:spacing w:line="360" w:lineRule="auto"/>
              <w:jc w:val="center"/>
              <w:rPr>
                <w:rFonts w:ascii="Palatino Linotype" w:hAnsi="Palatino Linotype" w:cs="Arial"/>
                <w:b/>
              </w:rPr>
            </w:pPr>
            <w:r>
              <w:rPr>
                <w:rFonts w:ascii="Palatino Linotype" w:hAnsi="Palatino Linotype" w:cs="Arial"/>
                <w:b/>
              </w:rPr>
              <w:t>(AUSENCIA JUSTIFICADA</w:t>
            </w:r>
            <w:r w:rsidR="00216C93" w:rsidRPr="00F42C8B">
              <w:rPr>
                <w:rFonts w:ascii="Palatino Linotype" w:hAnsi="Palatino Linotype" w:cs="Arial"/>
                <w:b/>
              </w:rPr>
              <w:t xml:space="preserve">) </w:t>
            </w:r>
          </w:p>
          <w:p w:rsidR="00216C93" w:rsidRPr="00F42C8B" w:rsidRDefault="00216C93" w:rsidP="00F42C8B">
            <w:pPr>
              <w:spacing w:line="360" w:lineRule="auto"/>
              <w:jc w:val="center"/>
              <w:rPr>
                <w:rFonts w:ascii="Palatino Linotype" w:hAnsi="Palatino Linotype" w:cs="Arial"/>
                <w:b/>
              </w:rPr>
            </w:pPr>
          </w:p>
          <w:p w:rsidR="00406442" w:rsidRPr="00F42C8B" w:rsidRDefault="00406442" w:rsidP="00151F43">
            <w:pPr>
              <w:spacing w:line="360" w:lineRule="auto"/>
              <w:rPr>
                <w:rFonts w:ascii="Palatino Linotype" w:hAnsi="Palatino Linotype" w:cs="Arial"/>
                <w:b/>
              </w:rPr>
            </w:pPr>
          </w:p>
        </w:tc>
      </w:tr>
      <w:tr w:rsidR="00216C93" w:rsidRPr="00F42C8B" w:rsidTr="00AB3D5A">
        <w:trPr>
          <w:jc w:val="center"/>
        </w:trPr>
        <w:tc>
          <w:tcPr>
            <w:tcW w:w="5184" w:type="dxa"/>
          </w:tcPr>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b/>
              </w:rPr>
              <w:t xml:space="preserve">Eva </w:t>
            </w:r>
            <w:proofErr w:type="spellStart"/>
            <w:r w:rsidRPr="00F42C8B">
              <w:rPr>
                <w:rFonts w:ascii="Palatino Linotype" w:hAnsi="Palatino Linotype" w:cs="Arial"/>
                <w:b/>
              </w:rPr>
              <w:t>Abaid</w:t>
            </w:r>
            <w:proofErr w:type="spellEnd"/>
            <w:r w:rsidRPr="00F42C8B">
              <w:rPr>
                <w:rFonts w:ascii="Palatino Linotype" w:hAnsi="Palatino Linotype" w:cs="Arial"/>
                <w:b/>
              </w:rPr>
              <w:t xml:space="preserve"> </w:t>
            </w:r>
            <w:proofErr w:type="spellStart"/>
            <w:r w:rsidRPr="00F42C8B">
              <w:rPr>
                <w:rFonts w:ascii="Palatino Linotype" w:hAnsi="Palatino Linotype" w:cs="Arial"/>
                <w:b/>
              </w:rPr>
              <w:t>Yapur</w:t>
            </w:r>
            <w:proofErr w:type="spellEnd"/>
          </w:p>
          <w:p w:rsidR="00216C93" w:rsidRPr="00F42C8B" w:rsidRDefault="00216C93" w:rsidP="00F42C8B">
            <w:pPr>
              <w:spacing w:line="360" w:lineRule="auto"/>
              <w:jc w:val="center"/>
              <w:rPr>
                <w:rFonts w:ascii="Palatino Linotype" w:hAnsi="Palatino Linotype" w:cs="Arial"/>
              </w:rPr>
            </w:pPr>
            <w:r w:rsidRPr="00F42C8B">
              <w:rPr>
                <w:rFonts w:ascii="Palatino Linotype" w:hAnsi="Palatino Linotype" w:cs="Arial"/>
              </w:rPr>
              <w:t>Comisionada</w:t>
            </w:r>
          </w:p>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b/>
              </w:rPr>
              <w:t>(RÚBRICA)</w:t>
            </w:r>
          </w:p>
        </w:tc>
        <w:tc>
          <w:tcPr>
            <w:tcW w:w="5184" w:type="dxa"/>
          </w:tcPr>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b/>
              </w:rPr>
              <w:t>José Guadalupe Luna Hernández</w:t>
            </w:r>
          </w:p>
          <w:p w:rsidR="00216C93" w:rsidRPr="00F42C8B" w:rsidRDefault="00216C93" w:rsidP="00F42C8B">
            <w:pPr>
              <w:spacing w:line="360" w:lineRule="auto"/>
              <w:jc w:val="center"/>
              <w:rPr>
                <w:rFonts w:ascii="Palatino Linotype" w:hAnsi="Palatino Linotype" w:cs="Arial"/>
              </w:rPr>
            </w:pPr>
            <w:r w:rsidRPr="00F42C8B">
              <w:rPr>
                <w:rFonts w:ascii="Palatino Linotype" w:hAnsi="Palatino Linotype" w:cs="Arial"/>
              </w:rPr>
              <w:t>Comisionado</w:t>
            </w:r>
          </w:p>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b/>
              </w:rPr>
              <w:t>(RÚBRICA)</w:t>
            </w:r>
          </w:p>
          <w:p w:rsidR="00216C93" w:rsidRPr="00F42C8B" w:rsidRDefault="00216C93" w:rsidP="00F42C8B">
            <w:pPr>
              <w:spacing w:line="360" w:lineRule="auto"/>
              <w:jc w:val="center"/>
              <w:rPr>
                <w:rFonts w:ascii="Palatino Linotype" w:hAnsi="Palatino Linotype" w:cs="Arial"/>
                <w:b/>
              </w:rPr>
            </w:pPr>
          </w:p>
        </w:tc>
      </w:tr>
      <w:tr w:rsidR="00216C93" w:rsidRPr="00F42C8B" w:rsidTr="00AB3D5A">
        <w:trPr>
          <w:jc w:val="center"/>
        </w:trPr>
        <w:tc>
          <w:tcPr>
            <w:tcW w:w="5184" w:type="dxa"/>
          </w:tcPr>
          <w:p w:rsidR="00216C93" w:rsidRPr="00F42C8B" w:rsidRDefault="00216C93" w:rsidP="00F42C8B">
            <w:pPr>
              <w:spacing w:line="360" w:lineRule="auto"/>
              <w:jc w:val="center"/>
              <w:rPr>
                <w:rFonts w:ascii="Palatino Linotype" w:hAnsi="Palatino Linotype" w:cs="Arial"/>
                <w:b/>
              </w:rPr>
            </w:pPr>
          </w:p>
          <w:p w:rsidR="00216C93" w:rsidRPr="00F42C8B" w:rsidRDefault="00216C93" w:rsidP="00F42C8B">
            <w:pPr>
              <w:spacing w:line="360" w:lineRule="auto"/>
              <w:jc w:val="center"/>
              <w:rPr>
                <w:rFonts w:ascii="Palatino Linotype" w:hAnsi="Palatino Linotype" w:cs="Arial"/>
                <w:b/>
              </w:rPr>
            </w:pPr>
          </w:p>
          <w:p w:rsidR="00406442" w:rsidRPr="00F42C8B" w:rsidRDefault="00406442" w:rsidP="00F42C8B">
            <w:pPr>
              <w:spacing w:line="360" w:lineRule="auto"/>
              <w:jc w:val="center"/>
              <w:rPr>
                <w:rFonts w:ascii="Palatino Linotype" w:hAnsi="Palatino Linotype" w:cs="Arial"/>
                <w:b/>
              </w:rPr>
            </w:pPr>
          </w:p>
          <w:p w:rsidR="00406442" w:rsidRPr="00F42C8B" w:rsidRDefault="00406442" w:rsidP="00F42C8B">
            <w:pPr>
              <w:spacing w:line="360" w:lineRule="auto"/>
              <w:jc w:val="center"/>
              <w:rPr>
                <w:rFonts w:ascii="Palatino Linotype" w:hAnsi="Palatino Linotype" w:cs="Arial"/>
                <w:b/>
              </w:rPr>
            </w:pPr>
          </w:p>
          <w:p w:rsidR="00DF0F8F" w:rsidRPr="00F42C8B" w:rsidRDefault="00DF0F8F" w:rsidP="00F42C8B">
            <w:pPr>
              <w:spacing w:line="360" w:lineRule="auto"/>
              <w:jc w:val="center"/>
              <w:rPr>
                <w:rFonts w:ascii="Palatino Linotype" w:hAnsi="Palatino Linotype" w:cs="Arial"/>
                <w:b/>
              </w:rPr>
            </w:pPr>
          </w:p>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b/>
              </w:rPr>
              <w:t>Javier Martínez Cruz</w:t>
            </w:r>
          </w:p>
          <w:p w:rsidR="00216C93" w:rsidRPr="00F42C8B" w:rsidRDefault="00216C93" w:rsidP="00F42C8B">
            <w:pPr>
              <w:spacing w:line="360" w:lineRule="auto"/>
              <w:jc w:val="center"/>
              <w:rPr>
                <w:rFonts w:ascii="Palatino Linotype" w:hAnsi="Palatino Linotype" w:cs="Arial"/>
              </w:rPr>
            </w:pPr>
            <w:r w:rsidRPr="00F42C8B">
              <w:rPr>
                <w:rFonts w:ascii="Palatino Linotype" w:hAnsi="Palatino Linotype" w:cs="Arial"/>
              </w:rPr>
              <w:t>Comisionado</w:t>
            </w:r>
          </w:p>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b/>
              </w:rPr>
              <w:t>(RÚBRICA)</w:t>
            </w:r>
          </w:p>
        </w:tc>
        <w:tc>
          <w:tcPr>
            <w:tcW w:w="5184" w:type="dxa"/>
          </w:tcPr>
          <w:p w:rsidR="00216C93" w:rsidRPr="00F42C8B" w:rsidRDefault="00216C93" w:rsidP="00F42C8B">
            <w:pPr>
              <w:spacing w:line="360" w:lineRule="auto"/>
              <w:jc w:val="center"/>
              <w:rPr>
                <w:rFonts w:ascii="Palatino Linotype" w:hAnsi="Palatino Linotype" w:cs="Arial"/>
                <w:b/>
              </w:rPr>
            </w:pPr>
          </w:p>
          <w:p w:rsidR="00216C93" w:rsidRPr="00F42C8B" w:rsidRDefault="00216C93" w:rsidP="00F42C8B">
            <w:pPr>
              <w:spacing w:line="360" w:lineRule="auto"/>
              <w:jc w:val="center"/>
              <w:rPr>
                <w:rFonts w:ascii="Palatino Linotype" w:hAnsi="Palatino Linotype" w:cs="Arial"/>
                <w:b/>
              </w:rPr>
            </w:pPr>
          </w:p>
          <w:p w:rsidR="00406442" w:rsidRPr="00F42C8B" w:rsidRDefault="00406442" w:rsidP="00F42C8B">
            <w:pPr>
              <w:spacing w:line="360" w:lineRule="auto"/>
              <w:jc w:val="center"/>
              <w:rPr>
                <w:rFonts w:ascii="Palatino Linotype" w:hAnsi="Palatino Linotype" w:cs="Arial"/>
                <w:b/>
              </w:rPr>
            </w:pPr>
          </w:p>
          <w:p w:rsidR="00DF0F8F" w:rsidRPr="00F42C8B" w:rsidRDefault="00DF0F8F" w:rsidP="00F42C8B">
            <w:pPr>
              <w:spacing w:line="360" w:lineRule="auto"/>
              <w:jc w:val="center"/>
              <w:rPr>
                <w:rFonts w:ascii="Palatino Linotype" w:hAnsi="Palatino Linotype" w:cs="Arial"/>
                <w:b/>
              </w:rPr>
            </w:pPr>
          </w:p>
          <w:p w:rsidR="00406442" w:rsidRPr="00F42C8B" w:rsidRDefault="00406442" w:rsidP="00F42C8B">
            <w:pPr>
              <w:spacing w:line="360" w:lineRule="auto"/>
              <w:jc w:val="center"/>
              <w:rPr>
                <w:rFonts w:ascii="Palatino Linotype" w:hAnsi="Palatino Linotype" w:cs="Arial"/>
                <w:b/>
              </w:rPr>
            </w:pPr>
          </w:p>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b/>
              </w:rPr>
              <w:t>Luis Gustavo Parra Noriega</w:t>
            </w:r>
          </w:p>
          <w:p w:rsidR="00216C93" w:rsidRPr="00F42C8B" w:rsidRDefault="00216C93" w:rsidP="00F42C8B">
            <w:pPr>
              <w:spacing w:line="360" w:lineRule="auto"/>
              <w:jc w:val="center"/>
              <w:rPr>
                <w:rFonts w:ascii="Palatino Linotype" w:hAnsi="Palatino Linotype" w:cs="Arial"/>
              </w:rPr>
            </w:pPr>
            <w:r w:rsidRPr="00F42C8B">
              <w:rPr>
                <w:rFonts w:ascii="Palatino Linotype" w:hAnsi="Palatino Linotype" w:cs="Arial"/>
              </w:rPr>
              <w:t>Comisionado</w:t>
            </w:r>
          </w:p>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b/>
              </w:rPr>
              <w:t>(RÚBRICA)</w:t>
            </w:r>
          </w:p>
        </w:tc>
      </w:tr>
      <w:tr w:rsidR="00216C93" w:rsidRPr="00F42C8B" w:rsidTr="00AB3D5A">
        <w:trPr>
          <w:jc w:val="center"/>
        </w:trPr>
        <w:tc>
          <w:tcPr>
            <w:tcW w:w="10368" w:type="dxa"/>
            <w:gridSpan w:val="2"/>
          </w:tcPr>
          <w:p w:rsidR="00216C93" w:rsidRPr="00F42C8B" w:rsidRDefault="00216C93" w:rsidP="00F42C8B">
            <w:pPr>
              <w:spacing w:line="360" w:lineRule="auto"/>
              <w:jc w:val="center"/>
              <w:rPr>
                <w:rFonts w:ascii="Palatino Linotype" w:hAnsi="Palatino Linotype" w:cs="Arial"/>
                <w:b/>
              </w:rPr>
            </w:pPr>
          </w:p>
          <w:p w:rsidR="00DF0F8F" w:rsidRPr="00F42C8B" w:rsidRDefault="00DF0F8F" w:rsidP="00F42C8B">
            <w:pPr>
              <w:spacing w:line="360" w:lineRule="auto"/>
              <w:rPr>
                <w:rFonts w:ascii="Palatino Linotype" w:hAnsi="Palatino Linotype" w:cs="Arial"/>
                <w:b/>
              </w:rPr>
            </w:pPr>
          </w:p>
          <w:p w:rsidR="00216C93" w:rsidRPr="00F42C8B" w:rsidRDefault="00216C93" w:rsidP="00F42C8B">
            <w:pPr>
              <w:spacing w:line="360" w:lineRule="auto"/>
              <w:jc w:val="center"/>
              <w:rPr>
                <w:rFonts w:ascii="Palatino Linotype" w:hAnsi="Palatino Linotype" w:cs="Arial"/>
                <w:b/>
              </w:rPr>
            </w:pPr>
          </w:p>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b/>
              </w:rPr>
              <w:t>Alexis Tapia Ramírez</w:t>
            </w:r>
          </w:p>
          <w:p w:rsidR="00216C93" w:rsidRPr="00F42C8B" w:rsidRDefault="00216C93" w:rsidP="00F42C8B">
            <w:pPr>
              <w:spacing w:line="360" w:lineRule="auto"/>
              <w:jc w:val="center"/>
              <w:rPr>
                <w:rFonts w:ascii="Palatino Linotype" w:hAnsi="Palatino Linotype" w:cs="Arial"/>
              </w:rPr>
            </w:pPr>
            <w:r w:rsidRPr="00F42C8B">
              <w:rPr>
                <w:rFonts w:ascii="Palatino Linotype" w:hAnsi="Palatino Linotype" w:cs="Arial"/>
              </w:rPr>
              <w:t>Secretario Técnico del Pleno</w:t>
            </w:r>
          </w:p>
          <w:p w:rsidR="00216C93" w:rsidRPr="00F42C8B" w:rsidRDefault="00216C93" w:rsidP="00F42C8B">
            <w:pPr>
              <w:spacing w:line="360" w:lineRule="auto"/>
              <w:jc w:val="center"/>
              <w:rPr>
                <w:rFonts w:ascii="Palatino Linotype" w:hAnsi="Palatino Linotype" w:cs="Arial"/>
                <w:b/>
              </w:rPr>
            </w:pPr>
            <w:r w:rsidRPr="00F42C8B">
              <w:rPr>
                <w:rFonts w:ascii="Palatino Linotype" w:hAnsi="Palatino Linotype" w:cs="Arial"/>
                <w:b/>
              </w:rPr>
              <w:t>(RÚBRICA)</w:t>
            </w:r>
          </w:p>
          <w:p w:rsidR="00216C93" w:rsidRPr="00F42C8B" w:rsidRDefault="00216C93" w:rsidP="00F42C8B">
            <w:pPr>
              <w:spacing w:line="360" w:lineRule="auto"/>
              <w:rPr>
                <w:rFonts w:ascii="Palatino Linotype" w:hAnsi="Palatino Linotype" w:cs="Arial"/>
              </w:rPr>
            </w:pPr>
          </w:p>
        </w:tc>
      </w:tr>
    </w:tbl>
    <w:p w:rsidR="002248D3" w:rsidRPr="00F42C8B" w:rsidRDefault="00216C93" w:rsidP="00F42C8B">
      <w:pPr>
        <w:spacing w:line="360" w:lineRule="auto"/>
        <w:jc w:val="both"/>
        <w:rPr>
          <w:rFonts w:ascii="Palatino Linotype" w:hAnsi="Palatino Linotype" w:cs="Arial"/>
        </w:rPr>
      </w:pPr>
      <w:r w:rsidRPr="00F42C8B">
        <w:rPr>
          <w:rFonts w:ascii="Palatino Linotype" w:hAnsi="Palatino Linotype" w:cs="Arial"/>
        </w:rPr>
        <w:t>Esta hoja corre</w:t>
      </w:r>
      <w:r w:rsidR="00F42C8B">
        <w:rPr>
          <w:rFonts w:ascii="Palatino Linotype" w:hAnsi="Palatino Linotype" w:cs="Arial"/>
        </w:rPr>
        <w:t xml:space="preserve">sponde a la resolución de fecha once </w:t>
      </w:r>
      <w:r w:rsidR="00CF0879" w:rsidRPr="00F42C8B">
        <w:rPr>
          <w:rFonts w:ascii="Palatino Linotype" w:hAnsi="Palatino Linotype" w:cs="Arial"/>
        </w:rPr>
        <w:t>(</w:t>
      </w:r>
      <w:r w:rsidR="00F42C8B">
        <w:rPr>
          <w:rFonts w:ascii="Palatino Linotype" w:hAnsi="Palatino Linotype" w:cs="Arial"/>
        </w:rPr>
        <w:t>11</w:t>
      </w:r>
      <w:r w:rsidRPr="00F42C8B">
        <w:rPr>
          <w:rFonts w:ascii="Palatino Linotype" w:hAnsi="Palatino Linotype" w:cs="Arial"/>
        </w:rPr>
        <w:t>)</w:t>
      </w:r>
      <w:r w:rsidR="00F42C8B">
        <w:rPr>
          <w:rFonts w:ascii="Palatino Linotype" w:hAnsi="Palatino Linotype" w:cs="Arial"/>
        </w:rPr>
        <w:t xml:space="preserve"> de septiembre </w:t>
      </w:r>
      <w:r w:rsidRPr="00F42C8B">
        <w:rPr>
          <w:rFonts w:ascii="Palatino Linotype" w:hAnsi="Palatino Linotype" w:cs="Arial"/>
        </w:rPr>
        <w:t>de dos mil dieci</w:t>
      </w:r>
      <w:r w:rsidR="00DF0F8F" w:rsidRPr="00F42C8B">
        <w:rPr>
          <w:rFonts w:ascii="Palatino Linotype" w:hAnsi="Palatino Linotype" w:cs="Arial"/>
        </w:rPr>
        <w:t>nueve</w:t>
      </w:r>
      <w:r w:rsidR="008671A6">
        <w:rPr>
          <w:rFonts w:ascii="Palatino Linotype" w:hAnsi="Palatino Linotype" w:cs="Arial"/>
        </w:rPr>
        <w:t>, emitida en los</w:t>
      </w:r>
      <w:r w:rsidRPr="00F42C8B">
        <w:rPr>
          <w:rFonts w:ascii="Palatino Linotype" w:hAnsi="Palatino Linotype" w:cs="Arial"/>
        </w:rPr>
        <w:t xml:space="preserve"> recurso</w:t>
      </w:r>
      <w:r w:rsidR="008671A6">
        <w:rPr>
          <w:rFonts w:ascii="Palatino Linotype" w:hAnsi="Palatino Linotype" w:cs="Arial"/>
        </w:rPr>
        <w:t>s</w:t>
      </w:r>
      <w:r w:rsidRPr="00F42C8B">
        <w:rPr>
          <w:rFonts w:ascii="Palatino Linotype" w:hAnsi="Palatino Linotype" w:cs="Arial"/>
        </w:rPr>
        <w:t xml:space="preserve"> de revisión </w:t>
      </w:r>
      <w:r w:rsidR="00F42C8B">
        <w:rPr>
          <w:rFonts w:ascii="Palatino Linotype" w:hAnsi="Palatino Linotype" w:cs="Arial"/>
          <w:b/>
          <w:bCs/>
          <w:lang w:eastAsia="es-MX"/>
        </w:rPr>
        <w:t>05733</w:t>
      </w:r>
      <w:r w:rsidRPr="00F42C8B">
        <w:rPr>
          <w:rFonts w:ascii="Palatino Linotype" w:hAnsi="Palatino Linotype" w:cs="Arial"/>
          <w:b/>
          <w:bCs/>
        </w:rPr>
        <w:t>/INFOEM/IP</w:t>
      </w:r>
      <w:r w:rsidR="00406442" w:rsidRPr="00F42C8B">
        <w:rPr>
          <w:rFonts w:ascii="Palatino Linotype" w:hAnsi="Palatino Linotype" w:cs="Arial"/>
          <w:b/>
          <w:bCs/>
        </w:rPr>
        <w:t>/RR/2019</w:t>
      </w:r>
      <w:r w:rsidR="00F91ED7" w:rsidRPr="00F42C8B">
        <w:rPr>
          <w:rFonts w:ascii="Palatino Linotype" w:hAnsi="Palatino Linotype" w:cs="Arial"/>
          <w:b/>
          <w:bCs/>
        </w:rPr>
        <w:t xml:space="preserve"> y acumulados.</w:t>
      </w:r>
      <w:bookmarkStart w:id="39" w:name="_GoBack"/>
      <w:bookmarkEnd w:id="39"/>
    </w:p>
    <w:sectPr w:rsidR="002248D3" w:rsidRPr="00F42C8B" w:rsidSect="00F42C8B">
      <w:headerReference w:type="default" r:id="rId12"/>
      <w:footerReference w:type="default" r:id="rId13"/>
      <w:headerReference w:type="first" r:id="rId14"/>
      <w:footerReference w:type="first" r:id="rId1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806" w:rsidRDefault="00562806" w:rsidP="008B6F5F">
      <w:r>
        <w:separator/>
      </w:r>
    </w:p>
  </w:endnote>
  <w:endnote w:type="continuationSeparator" w:id="0">
    <w:p w:rsidR="00562806" w:rsidRDefault="00562806"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196FB0" w:rsidRPr="000A2541" w:rsidRDefault="00196FB0">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985858">
              <w:rPr>
                <w:rFonts w:ascii="Palatino Linotype" w:hAnsi="Palatino Linotype"/>
                <w:b/>
                <w:bCs/>
                <w:noProof/>
              </w:rPr>
              <w:t>82</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985858">
              <w:rPr>
                <w:rFonts w:ascii="Palatino Linotype" w:hAnsi="Palatino Linotype"/>
                <w:b/>
                <w:bCs/>
                <w:noProof/>
              </w:rPr>
              <w:t>83</w:t>
            </w:r>
            <w:r w:rsidRPr="000A2541">
              <w:rPr>
                <w:rFonts w:ascii="Palatino Linotype" w:hAnsi="Palatino Linotype"/>
                <w:b/>
                <w:bCs/>
              </w:rPr>
              <w:fldChar w:fldCharType="end"/>
            </w:r>
          </w:p>
        </w:sdtContent>
      </w:sdt>
    </w:sdtContent>
  </w:sdt>
  <w:p w:rsidR="00196FB0" w:rsidRDefault="00196F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FB0" w:rsidRPr="00883450" w:rsidRDefault="00196FB0"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85858" w:rsidRPr="0098585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85858" w:rsidRPr="00985858">
      <w:rPr>
        <w:rFonts w:ascii="Palatino Linotype" w:hAnsi="Palatino Linotype"/>
        <w:noProof/>
        <w:sz w:val="22"/>
        <w:szCs w:val="22"/>
        <w:lang w:val="es-ES"/>
      </w:rPr>
      <w:t>83</w:t>
    </w:r>
    <w:r w:rsidRPr="00883450">
      <w:rPr>
        <w:rFonts w:ascii="Palatino Linotype" w:hAnsi="Palatino Linotype"/>
        <w:sz w:val="22"/>
        <w:szCs w:val="22"/>
      </w:rPr>
      <w:fldChar w:fldCharType="end"/>
    </w:r>
  </w:p>
  <w:p w:rsidR="00196FB0" w:rsidRPr="00883450" w:rsidRDefault="00196FB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806" w:rsidRDefault="00562806" w:rsidP="008B6F5F">
      <w:r>
        <w:separator/>
      </w:r>
    </w:p>
  </w:footnote>
  <w:footnote w:type="continuationSeparator" w:id="0">
    <w:p w:rsidR="00562806" w:rsidRDefault="00562806" w:rsidP="008B6F5F">
      <w:r>
        <w:continuationSeparator/>
      </w:r>
    </w:p>
  </w:footnote>
  <w:footnote w:id="1">
    <w:p w:rsidR="00196FB0" w:rsidRPr="00F75272" w:rsidRDefault="00196FB0" w:rsidP="002355C2">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196FB0" w:rsidRDefault="00196FB0" w:rsidP="00893814">
      <w:pPr>
        <w:pStyle w:val="Textonotapie"/>
      </w:pPr>
      <w:r>
        <w:rPr>
          <w:rStyle w:val="Refdenotaalpie"/>
        </w:rPr>
        <w:footnoteRef/>
      </w:r>
      <w:r>
        <w:t xml:space="preserve"> Tercer párrafo, artículo 1º, Constitución Política de los Estados Unidos Mexicanos.</w:t>
      </w:r>
    </w:p>
  </w:footnote>
  <w:footnote w:id="3">
    <w:p w:rsidR="00196FB0" w:rsidRDefault="00196FB0" w:rsidP="00893814">
      <w:pPr>
        <w:pStyle w:val="Textonotapie"/>
      </w:pPr>
      <w:r>
        <w:rPr>
          <w:rStyle w:val="Refdenotaalpie"/>
        </w:rPr>
        <w:footnoteRef/>
      </w:r>
      <w:r>
        <w:t xml:space="preserve"> Segundo Párrafo, artículo 6º, Constitución Política de los Estados Unidos Mexicanos.</w:t>
      </w:r>
    </w:p>
  </w:footnote>
  <w:footnote w:id="4">
    <w:p w:rsidR="00196FB0" w:rsidRDefault="00196FB0" w:rsidP="00893814">
      <w:pPr>
        <w:pStyle w:val="Textonotapie"/>
      </w:pPr>
      <w:r>
        <w:rPr>
          <w:rStyle w:val="Refdenotaalpie"/>
        </w:rPr>
        <w:footnoteRef/>
      </w:r>
      <w:r>
        <w:t xml:space="preserve"> Artículo 176, Ley de Transparencia y Acceso a la Información Pública del Estado de México y Municipios.</w:t>
      </w:r>
    </w:p>
  </w:footnote>
  <w:footnote w:id="5">
    <w:p w:rsidR="00196FB0" w:rsidRDefault="00196FB0" w:rsidP="00893814">
      <w:pPr>
        <w:pStyle w:val="Textonotapie"/>
      </w:pPr>
      <w:r>
        <w:rPr>
          <w:rStyle w:val="Refdenotaalpie"/>
        </w:rPr>
        <w:footnoteRef/>
      </w:r>
      <w:r>
        <w:t xml:space="preserve"> Convención Americana sobre Derechos Humanos. Artículo 13.</w:t>
      </w:r>
    </w:p>
  </w:footnote>
  <w:footnote w:id="6">
    <w:p w:rsidR="00196FB0" w:rsidRDefault="00196FB0" w:rsidP="00893814">
      <w:pPr>
        <w:pStyle w:val="Textonotapie"/>
      </w:pPr>
      <w:r>
        <w:rPr>
          <w:rStyle w:val="Refdenotaalpie"/>
        </w:rPr>
        <w:footnoteRef/>
      </w:r>
      <w:r>
        <w:t xml:space="preserve"> Constitución Política de los Estados Unidos Mexicanos. Artículo sexto, sección A, Fracción I.</w:t>
      </w:r>
    </w:p>
  </w:footnote>
  <w:footnote w:id="7">
    <w:p w:rsidR="00196FB0" w:rsidRDefault="00196FB0" w:rsidP="0089381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8">
    <w:p w:rsidR="00196FB0" w:rsidRDefault="00196FB0" w:rsidP="00893814">
      <w:pPr>
        <w:pStyle w:val="Textonotapie"/>
      </w:pPr>
      <w:r>
        <w:rPr>
          <w:rStyle w:val="Refdenotaalpie"/>
        </w:rPr>
        <w:footnoteRef/>
      </w:r>
      <w:r>
        <w:t xml:space="preserve"> Ibídem. Párr. 87.</w:t>
      </w:r>
    </w:p>
  </w:footnote>
  <w:footnote w:id="9">
    <w:p w:rsidR="00196FB0" w:rsidRDefault="00196FB0" w:rsidP="0089381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10">
    <w:p w:rsidR="00196FB0" w:rsidRDefault="00196FB0" w:rsidP="00264334">
      <w:pPr>
        <w:pStyle w:val="Textonotapie"/>
      </w:pPr>
      <w:r>
        <w:rPr>
          <w:rStyle w:val="Refdenotaalpie"/>
        </w:rPr>
        <w:footnoteRef/>
      </w:r>
      <w:r>
        <w:t xml:space="preserve"> Fracción IV. Artículo 53. Ibídem.</w:t>
      </w:r>
    </w:p>
  </w:footnote>
  <w:footnote w:id="11">
    <w:p w:rsidR="00196FB0" w:rsidRDefault="00196FB0" w:rsidP="00834538">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12">
    <w:p w:rsidR="00196FB0" w:rsidRPr="001F2031" w:rsidRDefault="00196FB0" w:rsidP="00834538">
      <w:pPr>
        <w:pStyle w:val="Textonotapie"/>
        <w:rPr>
          <w:lang w:val="es-MX"/>
        </w:rPr>
      </w:pPr>
      <w:r>
        <w:rPr>
          <w:rStyle w:val="Refdenotaalpie"/>
        </w:rPr>
        <w:footnoteRef/>
      </w:r>
      <w:hyperlink r:id="rId2" w:history="1">
        <w:r>
          <w:rPr>
            <w:rStyle w:val="Hipervnculo"/>
          </w:rPr>
          <w:t>http://legislacion.edomex.gob.mx/sites/legislacion.edomex.gob.mx/files/files/pdf/bdo/bdo2019/bdo038.pdf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96FB0" w:rsidRPr="00EF13C1" w:rsidTr="00646380">
      <w:trPr>
        <w:trHeight w:val="138"/>
        <w:jc w:val="right"/>
      </w:trPr>
      <w:tc>
        <w:tcPr>
          <w:tcW w:w="2552" w:type="dxa"/>
          <w:vAlign w:val="center"/>
        </w:tcPr>
        <w:p w:rsidR="00196FB0" w:rsidRPr="00EF13C1" w:rsidRDefault="00196FB0"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196FB0" w:rsidRPr="00EF13C1" w:rsidRDefault="00196FB0" w:rsidP="00E828F9">
          <w:pPr>
            <w:pStyle w:val="Encabezado"/>
            <w:jc w:val="right"/>
            <w:rPr>
              <w:rFonts w:ascii="Palatino Linotype" w:hAnsi="Palatino Linotype"/>
              <w:b/>
              <w:sz w:val="22"/>
              <w:szCs w:val="22"/>
            </w:rPr>
          </w:pPr>
          <w:r>
            <w:rPr>
              <w:rFonts w:ascii="Palatino Linotype" w:hAnsi="Palatino Linotype" w:cs="Arial"/>
              <w:b/>
              <w:bCs/>
              <w:sz w:val="22"/>
              <w:szCs w:val="22"/>
              <w:lang w:eastAsia="es-MX"/>
            </w:rPr>
            <w:t>05733/INFOEM/IP/RR/2019 y 05734/INFOEM/IP/RR/2019</w:t>
          </w:r>
        </w:p>
      </w:tc>
    </w:tr>
    <w:tr w:rsidR="00196FB0" w:rsidRPr="00EF13C1" w:rsidTr="00646380">
      <w:trPr>
        <w:trHeight w:val="233"/>
        <w:jc w:val="right"/>
      </w:trPr>
      <w:tc>
        <w:tcPr>
          <w:tcW w:w="2552" w:type="dxa"/>
          <w:vAlign w:val="center"/>
        </w:tcPr>
        <w:p w:rsidR="00196FB0" w:rsidRPr="00EF13C1" w:rsidRDefault="00196FB0" w:rsidP="00646380">
          <w:pPr>
            <w:rPr>
              <w:rFonts w:ascii="Palatino Linotype" w:hAnsi="Palatino Linotype"/>
              <w:b/>
              <w:sz w:val="22"/>
              <w:szCs w:val="22"/>
            </w:rPr>
          </w:pPr>
        </w:p>
      </w:tc>
      <w:tc>
        <w:tcPr>
          <w:tcW w:w="3826" w:type="dxa"/>
          <w:vAlign w:val="center"/>
        </w:tcPr>
        <w:p w:rsidR="00196FB0" w:rsidRPr="00EF13C1" w:rsidRDefault="00196FB0" w:rsidP="00141DF6">
          <w:pPr>
            <w:pStyle w:val="Encabezado"/>
            <w:jc w:val="center"/>
            <w:rPr>
              <w:rFonts w:ascii="Palatino Linotype" w:hAnsi="Palatino Linotype"/>
              <w:b/>
              <w:sz w:val="22"/>
              <w:szCs w:val="22"/>
            </w:rPr>
          </w:pPr>
        </w:p>
      </w:tc>
    </w:tr>
    <w:tr w:rsidR="00196FB0" w:rsidRPr="00EF13C1" w:rsidTr="00646380">
      <w:trPr>
        <w:trHeight w:val="321"/>
        <w:jc w:val="right"/>
      </w:trPr>
      <w:tc>
        <w:tcPr>
          <w:tcW w:w="2552" w:type="dxa"/>
          <w:vAlign w:val="center"/>
        </w:tcPr>
        <w:p w:rsidR="00196FB0" w:rsidRPr="00EF13C1" w:rsidRDefault="00196FB0"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196FB0" w:rsidRPr="00EF13C1" w:rsidRDefault="00196FB0" w:rsidP="00FB6D54">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Hueypoxtla</w:t>
          </w:r>
          <w:proofErr w:type="spellEnd"/>
        </w:p>
      </w:tc>
    </w:tr>
    <w:tr w:rsidR="00196FB0" w:rsidRPr="00EF13C1" w:rsidTr="00646380">
      <w:trPr>
        <w:trHeight w:val="321"/>
        <w:jc w:val="right"/>
      </w:trPr>
      <w:tc>
        <w:tcPr>
          <w:tcW w:w="2552" w:type="dxa"/>
          <w:vAlign w:val="center"/>
        </w:tcPr>
        <w:p w:rsidR="00196FB0" w:rsidRPr="00EF13C1" w:rsidRDefault="00196FB0"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196FB0" w:rsidRPr="00EF13C1" w:rsidRDefault="00196FB0"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196FB0" w:rsidRDefault="00196FB0"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196FB0" w:rsidRPr="00182113" w:rsidTr="00141DF6">
      <w:trPr>
        <w:trHeight w:val="138"/>
      </w:trPr>
      <w:tc>
        <w:tcPr>
          <w:tcW w:w="2532" w:type="dxa"/>
          <w:vAlign w:val="center"/>
        </w:tcPr>
        <w:p w:rsidR="00196FB0" w:rsidRPr="00EF13C1" w:rsidRDefault="00196FB0"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196FB0" w:rsidRPr="00EF13C1" w:rsidRDefault="00196FB0" w:rsidP="004F3DA6">
          <w:pPr>
            <w:pStyle w:val="Encabezado"/>
            <w:jc w:val="right"/>
            <w:rPr>
              <w:rFonts w:ascii="Palatino Linotype" w:hAnsi="Palatino Linotype"/>
              <w:b/>
              <w:sz w:val="22"/>
              <w:szCs w:val="22"/>
            </w:rPr>
          </w:pPr>
          <w:r>
            <w:rPr>
              <w:rFonts w:ascii="Palatino Linotype" w:hAnsi="Palatino Linotype" w:cs="Arial"/>
              <w:b/>
              <w:bCs/>
              <w:sz w:val="22"/>
              <w:szCs w:val="22"/>
              <w:lang w:eastAsia="es-MX"/>
            </w:rPr>
            <w:t>05733/INFOEM/IP/RR/2019 y 05734/INFOEM/IP/RR/2019</w:t>
          </w:r>
        </w:p>
      </w:tc>
      <w:tc>
        <w:tcPr>
          <w:tcW w:w="2532" w:type="dxa"/>
          <w:vAlign w:val="center"/>
        </w:tcPr>
        <w:p w:rsidR="00196FB0" w:rsidRPr="00182113" w:rsidRDefault="00196FB0" w:rsidP="00141DF6">
          <w:pPr>
            <w:rPr>
              <w:rFonts w:ascii="Palatino Linotype" w:hAnsi="Palatino Linotype"/>
              <w:b/>
              <w:sz w:val="22"/>
              <w:szCs w:val="22"/>
            </w:rPr>
          </w:pPr>
        </w:p>
      </w:tc>
      <w:tc>
        <w:tcPr>
          <w:tcW w:w="236" w:type="dxa"/>
          <w:vAlign w:val="center"/>
        </w:tcPr>
        <w:p w:rsidR="00196FB0" w:rsidRPr="00182113" w:rsidRDefault="00196FB0" w:rsidP="00141DF6">
          <w:pPr>
            <w:pStyle w:val="Encabezado"/>
            <w:jc w:val="center"/>
            <w:rPr>
              <w:rFonts w:ascii="Palatino Linotype" w:hAnsi="Palatino Linotype"/>
              <w:b/>
              <w:sz w:val="22"/>
              <w:szCs w:val="22"/>
            </w:rPr>
          </w:pPr>
        </w:p>
      </w:tc>
      <w:tc>
        <w:tcPr>
          <w:tcW w:w="3261" w:type="dxa"/>
          <w:vAlign w:val="center"/>
        </w:tcPr>
        <w:p w:rsidR="00196FB0" w:rsidRPr="00182113" w:rsidRDefault="00196FB0" w:rsidP="00141DF6">
          <w:pPr>
            <w:pStyle w:val="Encabezado"/>
            <w:rPr>
              <w:rFonts w:ascii="Palatino Linotype" w:hAnsi="Palatino Linotype"/>
              <w:b/>
              <w:sz w:val="22"/>
              <w:szCs w:val="22"/>
            </w:rPr>
          </w:pPr>
        </w:p>
      </w:tc>
    </w:tr>
    <w:tr w:rsidR="00196FB0" w:rsidRPr="00182113" w:rsidTr="00141DF6">
      <w:trPr>
        <w:trHeight w:val="227"/>
      </w:trPr>
      <w:tc>
        <w:tcPr>
          <w:tcW w:w="2532" w:type="dxa"/>
          <w:vAlign w:val="center"/>
        </w:tcPr>
        <w:p w:rsidR="00196FB0" w:rsidRPr="00EF13C1" w:rsidRDefault="00196FB0"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196FB0" w:rsidRPr="00EF13C1" w:rsidRDefault="00985858" w:rsidP="00E828F9">
          <w:pPr>
            <w:pStyle w:val="Encabezado"/>
            <w:jc w:val="right"/>
            <w:rPr>
              <w:rFonts w:ascii="Palatino Linotype" w:hAnsi="Palatino Linotype"/>
              <w:b/>
              <w:sz w:val="22"/>
              <w:szCs w:val="22"/>
            </w:rPr>
          </w:pPr>
          <w:r w:rsidRPr="00985858">
            <w:rPr>
              <w:rFonts w:ascii="Palatino Linotype" w:hAnsi="Palatino Linotype"/>
              <w:b/>
              <w:sz w:val="22"/>
              <w:szCs w:val="22"/>
              <w:highlight w:val="black"/>
            </w:rPr>
            <w:t>-------------------------------------------</w:t>
          </w:r>
        </w:p>
      </w:tc>
      <w:tc>
        <w:tcPr>
          <w:tcW w:w="2532" w:type="dxa"/>
          <w:vAlign w:val="center"/>
        </w:tcPr>
        <w:p w:rsidR="00196FB0" w:rsidRPr="00182113" w:rsidRDefault="00196FB0" w:rsidP="00141DF6">
          <w:pPr>
            <w:rPr>
              <w:rFonts w:ascii="Palatino Linotype" w:hAnsi="Palatino Linotype"/>
              <w:b/>
              <w:sz w:val="22"/>
              <w:szCs w:val="22"/>
            </w:rPr>
          </w:pPr>
        </w:p>
      </w:tc>
      <w:tc>
        <w:tcPr>
          <w:tcW w:w="236" w:type="dxa"/>
          <w:vAlign w:val="center"/>
        </w:tcPr>
        <w:p w:rsidR="00196FB0" w:rsidRPr="00182113" w:rsidRDefault="00196FB0" w:rsidP="00141DF6">
          <w:pPr>
            <w:pStyle w:val="Encabezado"/>
            <w:jc w:val="center"/>
            <w:rPr>
              <w:rFonts w:ascii="Palatino Linotype" w:hAnsi="Palatino Linotype"/>
              <w:b/>
              <w:sz w:val="22"/>
              <w:szCs w:val="22"/>
            </w:rPr>
          </w:pPr>
        </w:p>
      </w:tc>
      <w:tc>
        <w:tcPr>
          <w:tcW w:w="3261" w:type="dxa"/>
          <w:vAlign w:val="center"/>
        </w:tcPr>
        <w:p w:rsidR="00196FB0" w:rsidRPr="00182113" w:rsidRDefault="00196FB0" w:rsidP="00141DF6">
          <w:pPr>
            <w:pStyle w:val="Encabezado"/>
            <w:rPr>
              <w:rFonts w:ascii="Palatino Linotype" w:hAnsi="Palatino Linotype"/>
              <w:b/>
              <w:sz w:val="22"/>
              <w:szCs w:val="22"/>
            </w:rPr>
          </w:pPr>
        </w:p>
      </w:tc>
    </w:tr>
    <w:tr w:rsidR="00196FB0" w:rsidRPr="00182113" w:rsidTr="00141DF6">
      <w:trPr>
        <w:trHeight w:val="232"/>
      </w:trPr>
      <w:tc>
        <w:tcPr>
          <w:tcW w:w="2532" w:type="dxa"/>
          <w:vAlign w:val="center"/>
        </w:tcPr>
        <w:p w:rsidR="00196FB0" w:rsidRPr="00EF13C1" w:rsidRDefault="00196FB0"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196FB0" w:rsidRPr="00EF13C1" w:rsidRDefault="00196FB0" w:rsidP="00FB6D54">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Hueypoxtla</w:t>
          </w:r>
          <w:proofErr w:type="spellEnd"/>
        </w:p>
      </w:tc>
      <w:tc>
        <w:tcPr>
          <w:tcW w:w="2532" w:type="dxa"/>
          <w:vAlign w:val="center"/>
        </w:tcPr>
        <w:p w:rsidR="00196FB0" w:rsidRPr="00182113" w:rsidRDefault="00196FB0" w:rsidP="00141DF6">
          <w:pPr>
            <w:rPr>
              <w:rFonts w:ascii="Palatino Linotype" w:hAnsi="Palatino Linotype"/>
              <w:b/>
              <w:sz w:val="22"/>
              <w:szCs w:val="22"/>
            </w:rPr>
          </w:pPr>
        </w:p>
      </w:tc>
      <w:tc>
        <w:tcPr>
          <w:tcW w:w="236" w:type="dxa"/>
          <w:vAlign w:val="center"/>
        </w:tcPr>
        <w:p w:rsidR="00196FB0" w:rsidRPr="00182113" w:rsidRDefault="00196FB0" w:rsidP="00141DF6">
          <w:pPr>
            <w:pStyle w:val="Encabezado"/>
            <w:jc w:val="center"/>
            <w:rPr>
              <w:rFonts w:ascii="Palatino Linotype" w:hAnsi="Palatino Linotype"/>
              <w:b/>
              <w:sz w:val="22"/>
              <w:szCs w:val="22"/>
            </w:rPr>
          </w:pPr>
        </w:p>
      </w:tc>
      <w:tc>
        <w:tcPr>
          <w:tcW w:w="3261" w:type="dxa"/>
          <w:vAlign w:val="center"/>
        </w:tcPr>
        <w:p w:rsidR="00196FB0" w:rsidRPr="00182113" w:rsidRDefault="00196FB0" w:rsidP="00141DF6">
          <w:pPr>
            <w:pStyle w:val="Encabezado"/>
            <w:rPr>
              <w:rFonts w:ascii="Palatino Linotype" w:hAnsi="Palatino Linotype"/>
              <w:b/>
              <w:sz w:val="22"/>
              <w:szCs w:val="22"/>
            </w:rPr>
          </w:pPr>
        </w:p>
      </w:tc>
    </w:tr>
    <w:tr w:rsidR="00196FB0" w:rsidRPr="00182113" w:rsidTr="00141DF6">
      <w:trPr>
        <w:trHeight w:val="320"/>
      </w:trPr>
      <w:tc>
        <w:tcPr>
          <w:tcW w:w="2532" w:type="dxa"/>
          <w:vAlign w:val="center"/>
        </w:tcPr>
        <w:p w:rsidR="00196FB0" w:rsidRPr="00EF13C1" w:rsidRDefault="00196FB0"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196FB0" w:rsidRPr="00EF13C1" w:rsidRDefault="00196FB0"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196FB0" w:rsidRPr="00182113" w:rsidRDefault="00196FB0" w:rsidP="00141DF6">
          <w:pPr>
            <w:rPr>
              <w:rFonts w:ascii="Palatino Linotype" w:hAnsi="Palatino Linotype"/>
              <w:b/>
              <w:sz w:val="22"/>
              <w:szCs w:val="22"/>
            </w:rPr>
          </w:pPr>
        </w:p>
      </w:tc>
      <w:tc>
        <w:tcPr>
          <w:tcW w:w="236" w:type="dxa"/>
          <w:vAlign w:val="center"/>
        </w:tcPr>
        <w:p w:rsidR="00196FB0" w:rsidRPr="00182113" w:rsidRDefault="00196FB0" w:rsidP="00141DF6">
          <w:pPr>
            <w:pStyle w:val="Encabezado"/>
            <w:jc w:val="center"/>
            <w:rPr>
              <w:rFonts w:ascii="Palatino Linotype" w:hAnsi="Palatino Linotype"/>
              <w:b/>
              <w:sz w:val="22"/>
              <w:szCs w:val="22"/>
            </w:rPr>
          </w:pPr>
        </w:p>
      </w:tc>
      <w:tc>
        <w:tcPr>
          <w:tcW w:w="3261" w:type="dxa"/>
          <w:vAlign w:val="center"/>
        </w:tcPr>
        <w:p w:rsidR="00196FB0" w:rsidRPr="00182113" w:rsidRDefault="00196FB0" w:rsidP="00141DF6">
          <w:pPr>
            <w:pStyle w:val="Encabezado"/>
            <w:rPr>
              <w:rFonts w:ascii="Palatino Linotype" w:hAnsi="Palatino Linotype"/>
              <w:b/>
              <w:sz w:val="22"/>
              <w:szCs w:val="22"/>
            </w:rPr>
          </w:pPr>
        </w:p>
      </w:tc>
    </w:tr>
  </w:tbl>
  <w:p w:rsidR="00196FB0" w:rsidRDefault="00196F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5343A"/>
    <w:multiLevelType w:val="hybridMultilevel"/>
    <w:tmpl w:val="A0E87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6596D5A"/>
    <w:multiLevelType w:val="hybridMultilevel"/>
    <w:tmpl w:val="D2246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5BB822B8"/>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EB323A"/>
    <w:multiLevelType w:val="hybridMultilevel"/>
    <w:tmpl w:val="DEC601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D2915D4"/>
    <w:multiLevelType w:val="hybridMultilevel"/>
    <w:tmpl w:val="44DC3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CB04490"/>
    <w:multiLevelType w:val="hybridMultilevel"/>
    <w:tmpl w:val="3BCC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F412B7A"/>
    <w:multiLevelType w:val="hybridMultilevel"/>
    <w:tmpl w:val="61B25A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5973D10"/>
    <w:multiLevelType w:val="hybridMultilevel"/>
    <w:tmpl w:val="970E99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6DE4DA2"/>
    <w:multiLevelType w:val="hybridMultilevel"/>
    <w:tmpl w:val="2D161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06435BF"/>
    <w:multiLevelType w:val="hybridMultilevel"/>
    <w:tmpl w:val="D37A8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2E10C85"/>
    <w:multiLevelType w:val="hybridMultilevel"/>
    <w:tmpl w:val="7D163F20"/>
    <w:lvl w:ilvl="0" w:tplc="139E0DCE">
      <w:start w:val="1"/>
      <w:numFmt w:val="upperRoman"/>
      <w:lvlText w:val="%1."/>
      <w:lvlJc w:val="left"/>
      <w:pPr>
        <w:ind w:left="1080" w:hanging="72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75213BF"/>
    <w:multiLevelType w:val="hybridMultilevel"/>
    <w:tmpl w:val="7A0CB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944309D"/>
    <w:multiLevelType w:val="hybridMultilevel"/>
    <w:tmpl w:val="7352B294"/>
    <w:lvl w:ilvl="0" w:tplc="59FA5108">
      <w:start w:val="1"/>
      <w:numFmt w:val="decimal"/>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E874E08"/>
    <w:multiLevelType w:val="hybridMultilevel"/>
    <w:tmpl w:val="F3EC6862"/>
    <w:lvl w:ilvl="0" w:tplc="03CAC002">
      <w:start w:val="1"/>
      <w:numFmt w:val="lowerRoman"/>
      <w:lvlText w:val="%1."/>
      <w:lvlJc w:val="left"/>
      <w:pPr>
        <w:ind w:left="1080" w:hanging="72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12"/>
  </w:num>
  <w:num w:numId="4">
    <w:abstractNumId w:val="6"/>
  </w:num>
  <w:num w:numId="5">
    <w:abstractNumId w:val="7"/>
  </w:num>
  <w:num w:numId="6">
    <w:abstractNumId w:val="16"/>
  </w:num>
  <w:num w:numId="7">
    <w:abstractNumId w:val="17"/>
  </w:num>
  <w:num w:numId="8">
    <w:abstractNumId w:val="15"/>
  </w:num>
  <w:num w:numId="9">
    <w:abstractNumId w:val="10"/>
  </w:num>
  <w:num w:numId="10">
    <w:abstractNumId w:val="14"/>
  </w:num>
  <w:num w:numId="11">
    <w:abstractNumId w:val="13"/>
  </w:num>
  <w:num w:numId="12">
    <w:abstractNumId w:val="9"/>
  </w:num>
  <w:num w:numId="13">
    <w:abstractNumId w:val="4"/>
  </w:num>
  <w:num w:numId="14">
    <w:abstractNumId w:val="8"/>
  </w:num>
  <w:num w:numId="15">
    <w:abstractNumId w:val="0"/>
  </w:num>
  <w:num w:numId="16">
    <w:abstractNumId w:val="5"/>
  </w:num>
  <w:num w:numId="17">
    <w:abstractNumId w:val="2"/>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3B7E"/>
    <w:rsid w:val="00015E33"/>
    <w:rsid w:val="000229FF"/>
    <w:rsid w:val="00023346"/>
    <w:rsid w:val="00023436"/>
    <w:rsid w:val="00024A3F"/>
    <w:rsid w:val="00032ED4"/>
    <w:rsid w:val="00033E56"/>
    <w:rsid w:val="00036E69"/>
    <w:rsid w:val="000404FD"/>
    <w:rsid w:val="0004269C"/>
    <w:rsid w:val="00045D8E"/>
    <w:rsid w:val="000471A3"/>
    <w:rsid w:val="0005331A"/>
    <w:rsid w:val="00053623"/>
    <w:rsid w:val="000550E9"/>
    <w:rsid w:val="00057046"/>
    <w:rsid w:val="00060458"/>
    <w:rsid w:val="00065DF2"/>
    <w:rsid w:val="000726B3"/>
    <w:rsid w:val="00073DED"/>
    <w:rsid w:val="0007491E"/>
    <w:rsid w:val="00075A4C"/>
    <w:rsid w:val="00086AA9"/>
    <w:rsid w:val="0009110E"/>
    <w:rsid w:val="00091880"/>
    <w:rsid w:val="000956F4"/>
    <w:rsid w:val="000A1667"/>
    <w:rsid w:val="000A2541"/>
    <w:rsid w:val="000A4043"/>
    <w:rsid w:val="000A46A2"/>
    <w:rsid w:val="000A79E0"/>
    <w:rsid w:val="000B02B4"/>
    <w:rsid w:val="000B38AF"/>
    <w:rsid w:val="000C2160"/>
    <w:rsid w:val="000C2322"/>
    <w:rsid w:val="000C347E"/>
    <w:rsid w:val="000C37A1"/>
    <w:rsid w:val="000C3D87"/>
    <w:rsid w:val="000C65BD"/>
    <w:rsid w:val="000C6BDF"/>
    <w:rsid w:val="000D4EBC"/>
    <w:rsid w:val="000E053C"/>
    <w:rsid w:val="000E244C"/>
    <w:rsid w:val="000E43C9"/>
    <w:rsid w:val="000E4F0E"/>
    <w:rsid w:val="000E6546"/>
    <w:rsid w:val="000F3174"/>
    <w:rsid w:val="00100FB3"/>
    <w:rsid w:val="00101488"/>
    <w:rsid w:val="001019CA"/>
    <w:rsid w:val="00103D99"/>
    <w:rsid w:val="001046DE"/>
    <w:rsid w:val="00104919"/>
    <w:rsid w:val="00104D1D"/>
    <w:rsid w:val="00105A38"/>
    <w:rsid w:val="00105B76"/>
    <w:rsid w:val="0010609C"/>
    <w:rsid w:val="00113346"/>
    <w:rsid w:val="001168F4"/>
    <w:rsid w:val="00121044"/>
    <w:rsid w:val="00123610"/>
    <w:rsid w:val="00124DFC"/>
    <w:rsid w:val="001308F8"/>
    <w:rsid w:val="00130B1E"/>
    <w:rsid w:val="001319DC"/>
    <w:rsid w:val="00131C55"/>
    <w:rsid w:val="00132588"/>
    <w:rsid w:val="00132F24"/>
    <w:rsid w:val="00133272"/>
    <w:rsid w:val="001336BF"/>
    <w:rsid w:val="00135570"/>
    <w:rsid w:val="001364C3"/>
    <w:rsid w:val="0013765A"/>
    <w:rsid w:val="00140005"/>
    <w:rsid w:val="00141DF6"/>
    <w:rsid w:val="00142027"/>
    <w:rsid w:val="00144BC5"/>
    <w:rsid w:val="00150CD7"/>
    <w:rsid w:val="00151393"/>
    <w:rsid w:val="00151F43"/>
    <w:rsid w:val="001520C4"/>
    <w:rsid w:val="00156CB7"/>
    <w:rsid w:val="001624FE"/>
    <w:rsid w:val="00162C19"/>
    <w:rsid w:val="001659F7"/>
    <w:rsid w:val="00166171"/>
    <w:rsid w:val="0017048B"/>
    <w:rsid w:val="00170DEE"/>
    <w:rsid w:val="001715AF"/>
    <w:rsid w:val="00171B5E"/>
    <w:rsid w:val="0017508D"/>
    <w:rsid w:val="001769F2"/>
    <w:rsid w:val="0018059C"/>
    <w:rsid w:val="0018112B"/>
    <w:rsid w:val="00182731"/>
    <w:rsid w:val="001846A4"/>
    <w:rsid w:val="00186EED"/>
    <w:rsid w:val="00187820"/>
    <w:rsid w:val="00190184"/>
    <w:rsid w:val="00190B12"/>
    <w:rsid w:val="0019201A"/>
    <w:rsid w:val="00196FB0"/>
    <w:rsid w:val="00197163"/>
    <w:rsid w:val="001A556A"/>
    <w:rsid w:val="001B0E38"/>
    <w:rsid w:val="001B3D20"/>
    <w:rsid w:val="001B3DAD"/>
    <w:rsid w:val="001C0763"/>
    <w:rsid w:val="001C0F74"/>
    <w:rsid w:val="001C1F82"/>
    <w:rsid w:val="001C2925"/>
    <w:rsid w:val="001C2945"/>
    <w:rsid w:val="001C2C74"/>
    <w:rsid w:val="001C639B"/>
    <w:rsid w:val="001C6A14"/>
    <w:rsid w:val="001C7C47"/>
    <w:rsid w:val="001D29AC"/>
    <w:rsid w:val="001D2A9E"/>
    <w:rsid w:val="001D3FCB"/>
    <w:rsid w:val="001D5D25"/>
    <w:rsid w:val="001D5F4A"/>
    <w:rsid w:val="001D6496"/>
    <w:rsid w:val="001D724B"/>
    <w:rsid w:val="001E426F"/>
    <w:rsid w:val="001F1A61"/>
    <w:rsid w:val="001F2B1D"/>
    <w:rsid w:val="001F6878"/>
    <w:rsid w:val="001F6DB8"/>
    <w:rsid w:val="001F7B29"/>
    <w:rsid w:val="002005E9"/>
    <w:rsid w:val="00201C80"/>
    <w:rsid w:val="0021062B"/>
    <w:rsid w:val="00210D51"/>
    <w:rsid w:val="002119A1"/>
    <w:rsid w:val="0021398B"/>
    <w:rsid w:val="00214385"/>
    <w:rsid w:val="00216C93"/>
    <w:rsid w:val="0022089E"/>
    <w:rsid w:val="00220C8D"/>
    <w:rsid w:val="0022251B"/>
    <w:rsid w:val="0022312B"/>
    <w:rsid w:val="002248D3"/>
    <w:rsid w:val="002257DC"/>
    <w:rsid w:val="0022678D"/>
    <w:rsid w:val="00230C62"/>
    <w:rsid w:val="00231496"/>
    <w:rsid w:val="00231FF4"/>
    <w:rsid w:val="002355C2"/>
    <w:rsid w:val="002363F7"/>
    <w:rsid w:val="002448E1"/>
    <w:rsid w:val="002456EB"/>
    <w:rsid w:val="00247381"/>
    <w:rsid w:val="00254F99"/>
    <w:rsid w:val="00256D0A"/>
    <w:rsid w:val="00257550"/>
    <w:rsid w:val="00260E8C"/>
    <w:rsid w:val="002617BE"/>
    <w:rsid w:val="00261D69"/>
    <w:rsid w:val="00261F0B"/>
    <w:rsid w:val="00262949"/>
    <w:rsid w:val="0026341D"/>
    <w:rsid w:val="00264334"/>
    <w:rsid w:val="00264359"/>
    <w:rsid w:val="00264EC2"/>
    <w:rsid w:val="00266D19"/>
    <w:rsid w:val="00266F04"/>
    <w:rsid w:val="002748FD"/>
    <w:rsid w:val="00274D1E"/>
    <w:rsid w:val="00275BD2"/>
    <w:rsid w:val="00276F6B"/>
    <w:rsid w:val="002770B1"/>
    <w:rsid w:val="0027779A"/>
    <w:rsid w:val="00277DDA"/>
    <w:rsid w:val="00283550"/>
    <w:rsid w:val="00283DDD"/>
    <w:rsid w:val="0028469E"/>
    <w:rsid w:val="0028668A"/>
    <w:rsid w:val="00287591"/>
    <w:rsid w:val="002908CF"/>
    <w:rsid w:val="00291D82"/>
    <w:rsid w:val="00294EEE"/>
    <w:rsid w:val="00295127"/>
    <w:rsid w:val="00296E48"/>
    <w:rsid w:val="00296EF2"/>
    <w:rsid w:val="002A1EE7"/>
    <w:rsid w:val="002A3EC2"/>
    <w:rsid w:val="002A3ED7"/>
    <w:rsid w:val="002A4249"/>
    <w:rsid w:val="002A4617"/>
    <w:rsid w:val="002A5BA4"/>
    <w:rsid w:val="002B0636"/>
    <w:rsid w:val="002B0857"/>
    <w:rsid w:val="002C085F"/>
    <w:rsid w:val="002C12AC"/>
    <w:rsid w:val="002C51AA"/>
    <w:rsid w:val="002C5E5B"/>
    <w:rsid w:val="002D2177"/>
    <w:rsid w:val="002D21B7"/>
    <w:rsid w:val="002D320F"/>
    <w:rsid w:val="002D4886"/>
    <w:rsid w:val="002E01F3"/>
    <w:rsid w:val="002E0682"/>
    <w:rsid w:val="002E2041"/>
    <w:rsid w:val="002E4259"/>
    <w:rsid w:val="002E4747"/>
    <w:rsid w:val="002E7CC1"/>
    <w:rsid w:val="002F1198"/>
    <w:rsid w:val="002F37F6"/>
    <w:rsid w:val="002F41D4"/>
    <w:rsid w:val="002F4E9B"/>
    <w:rsid w:val="00301F85"/>
    <w:rsid w:val="00302FF6"/>
    <w:rsid w:val="00303185"/>
    <w:rsid w:val="00312491"/>
    <w:rsid w:val="003132EA"/>
    <w:rsid w:val="003136E4"/>
    <w:rsid w:val="003139D3"/>
    <w:rsid w:val="00316912"/>
    <w:rsid w:val="00316DB9"/>
    <w:rsid w:val="00320429"/>
    <w:rsid w:val="00322592"/>
    <w:rsid w:val="003226CE"/>
    <w:rsid w:val="00323479"/>
    <w:rsid w:val="003243D0"/>
    <w:rsid w:val="003337B5"/>
    <w:rsid w:val="00334972"/>
    <w:rsid w:val="003361D5"/>
    <w:rsid w:val="0033655A"/>
    <w:rsid w:val="003376D3"/>
    <w:rsid w:val="00337F7A"/>
    <w:rsid w:val="003438A7"/>
    <w:rsid w:val="0034618B"/>
    <w:rsid w:val="00346A69"/>
    <w:rsid w:val="00347B80"/>
    <w:rsid w:val="003509EE"/>
    <w:rsid w:val="003520B3"/>
    <w:rsid w:val="00352F58"/>
    <w:rsid w:val="00356088"/>
    <w:rsid w:val="00362504"/>
    <w:rsid w:val="00364E79"/>
    <w:rsid w:val="003667C7"/>
    <w:rsid w:val="003670DA"/>
    <w:rsid w:val="0036737F"/>
    <w:rsid w:val="0036741F"/>
    <w:rsid w:val="00376439"/>
    <w:rsid w:val="003770FD"/>
    <w:rsid w:val="00377F86"/>
    <w:rsid w:val="00382E70"/>
    <w:rsid w:val="00385622"/>
    <w:rsid w:val="00387CFF"/>
    <w:rsid w:val="00392BBB"/>
    <w:rsid w:val="00394726"/>
    <w:rsid w:val="00396F13"/>
    <w:rsid w:val="003977F2"/>
    <w:rsid w:val="003A1075"/>
    <w:rsid w:val="003A2AD9"/>
    <w:rsid w:val="003A3A45"/>
    <w:rsid w:val="003A75A4"/>
    <w:rsid w:val="003A7F47"/>
    <w:rsid w:val="003B0404"/>
    <w:rsid w:val="003B0703"/>
    <w:rsid w:val="003B0810"/>
    <w:rsid w:val="003B087E"/>
    <w:rsid w:val="003B4809"/>
    <w:rsid w:val="003B4BE2"/>
    <w:rsid w:val="003B74F2"/>
    <w:rsid w:val="003C1FBE"/>
    <w:rsid w:val="003C2170"/>
    <w:rsid w:val="003C53A5"/>
    <w:rsid w:val="003C71BE"/>
    <w:rsid w:val="003C7AB3"/>
    <w:rsid w:val="003D016A"/>
    <w:rsid w:val="003D0342"/>
    <w:rsid w:val="003D2560"/>
    <w:rsid w:val="003D59AE"/>
    <w:rsid w:val="003E000F"/>
    <w:rsid w:val="003E0B62"/>
    <w:rsid w:val="003E1AB3"/>
    <w:rsid w:val="003E3C01"/>
    <w:rsid w:val="003E6D13"/>
    <w:rsid w:val="003E7E31"/>
    <w:rsid w:val="003E7FE7"/>
    <w:rsid w:val="003F0488"/>
    <w:rsid w:val="003F1C61"/>
    <w:rsid w:val="003F281B"/>
    <w:rsid w:val="003F3699"/>
    <w:rsid w:val="003F4747"/>
    <w:rsid w:val="003F6720"/>
    <w:rsid w:val="003F688E"/>
    <w:rsid w:val="0040045B"/>
    <w:rsid w:val="00405052"/>
    <w:rsid w:val="00405F0F"/>
    <w:rsid w:val="00406442"/>
    <w:rsid w:val="004104C3"/>
    <w:rsid w:val="00413F23"/>
    <w:rsid w:val="00414208"/>
    <w:rsid w:val="00414FB5"/>
    <w:rsid w:val="0041566F"/>
    <w:rsid w:val="004208B9"/>
    <w:rsid w:val="0042233B"/>
    <w:rsid w:val="00422B7D"/>
    <w:rsid w:val="004246CF"/>
    <w:rsid w:val="00425185"/>
    <w:rsid w:val="00426C8A"/>
    <w:rsid w:val="00430CF3"/>
    <w:rsid w:val="00431B12"/>
    <w:rsid w:val="00431F61"/>
    <w:rsid w:val="0044264F"/>
    <w:rsid w:val="00442DCC"/>
    <w:rsid w:val="00443C87"/>
    <w:rsid w:val="00446859"/>
    <w:rsid w:val="004469C1"/>
    <w:rsid w:val="00450EA4"/>
    <w:rsid w:val="00451CC6"/>
    <w:rsid w:val="00452D47"/>
    <w:rsid w:val="00455827"/>
    <w:rsid w:val="00457FE4"/>
    <w:rsid w:val="004649E1"/>
    <w:rsid w:val="00464FB1"/>
    <w:rsid w:val="00465214"/>
    <w:rsid w:val="0046559A"/>
    <w:rsid w:val="004663F1"/>
    <w:rsid w:val="00473FB2"/>
    <w:rsid w:val="00475B56"/>
    <w:rsid w:val="004801AA"/>
    <w:rsid w:val="004817DA"/>
    <w:rsid w:val="004821E3"/>
    <w:rsid w:val="00483E81"/>
    <w:rsid w:val="00484F75"/>
    <w:rsid w:val="00490A69"/>
    <w:rsid w:val="004915E2"/>
    <w:rsid w:val="0049508E"/>
    <w:rsid w:val="004A020C"/>
    <w:rsid w:val="004A18C9"/>
    <w:rsid w:val="004A2C19"/>
    <w:rsid w:val="004A2FDB"/>
    <w:rsid w:val="004A4A15"/>
    <w:rsid w:val="004A52A6"/>
    <w:rsid w:val="004A5FE4"/>
    <w:rsid w:val="004A7BB6"/>
    <w:rsid w:val="004B019D"/>
    <w:rsid w:val="004B4FC5"/>
    <w:rsid w:val="004B5E61"/>
    <w:rsid w:val="004C3FF0"/>
    <w:rsid w:val="004C6DD1"/>
    <w:rsid w:val="004C775C"/>
    <w:rsid w:val="004D0ADD"/>
    <w:rsid w:val="004D192A"/>
    <w:rsid w:val="004D2FB8"/>
    <w:rsid w:val="004D2FE5"/>
    <w:rsid w:val="004D60FB"/>
    <w:rsid w:val="004D6254"/>
    <w:rsid w:val="004D6310"/>
    <w:rsid w:val="004D65D4"/>
    <w:rsid w:val="004D6C65"/>
    <w:rsid w:val="004E0C1F"/>
    <w:rsid w:val="004E1E1B"/>
    <w:rsid w:val="004E7320"/>
    <w:rsid w:val="004E747E"/>
    <w:rsid w:val="004F2039"/>
    <w:rsid w:val="004F3DA6"/>
    <w:rsid w:val="004F6C8A"/>
    <w:rsid w:val="004F7EE3"/>
    <w:rsid w:val="00500D9A"/>
    <w:rsid w:val="0050618A"/>
    <w:rsid w:val="00506A02"/>
    <w:rsid w:val="0051082B"/>
    <w:rsid w:val="00513071"/>
    <w:rsid w:val="00513336"/>
    <w:rsid w:val="005148CE"/>
    <w:rsid w:val="0051509C"/>
    <w:rsid w:val="0052012D"/>
    <w:rsid w:val="005212A5"/>
    <w:rsid w:val="0052181D"/>
    <w:rsid w:val="00522BE3"/>
    <w:rsid w:val="005234DE"/>
    <w:rsid w:val="00523546"/>
    <w:rsid w:val="00524962"/>
    <w:rsid w:val="00525CAA"/>
    <w:rsid w:val="00525F8D"/>
    <w:rsid w:val="005414BF"/>
    <w:rsid w:val="00542829"/>
    <w:rsid w:val="00542D7C"/>
    <w:rsid w:val="0054476C"/>
    <w:rsid w:val="00544C64"/>
    <w:rsid w:val="00546D26"/>
    <w:rsid w:val="005540A0"/>
    <w:rsid w:val="00554DF6"/>
    <w:rsid w:val="00555D30"/>
    <w:rsid w:val="00555E67"/>
    <w:rsid w:val="00562806"/>
    <w:rsid w:val="00562EB0"/>
    <w:rsid w:val="0056331C"/>
    <w:rsid w:val="0056395E"/>
    <w:rsid w:val="00564435"/>
    <w:rsid w:val="0056738A"/>
    <w:rsid w:val="005703BB"/>
    <w:rsid w:val="0057190B"/>
    <w:rsid w:val="00571A57"/>
    <w:rsid w:val="005725FF"/>
    <w:rsid w:val="005750AA"/>
    <w:rsid w:val="00583AB6"/>
    <w:rsid w:val="00584E82"/>
    <w:rsid w:val="00585CCF"/>
    <w:rsid w:val="00590118"/>
    <w:rsid w:val="00590D79"/>
    <w:rsid w:val="00592BBC"/>
    <w:rsid w:val="005933EC"/>
    <w:rsid w:val="005940C1"/>
    <w:rsid w:val="005950F7"/>
    <w:rsid w:val="005A1327"/>
    <w:rsid w:val="005A62D5"/>
    <w:rsid w:val="005A7620"/>
    <w:rsid w:val="005B02E5"/>
    <w:rsid w:val="005B0AB7"/>
    <w:rsid w:val="005B3C42"/>
    <w:rsid w:val="005B5C50"/>
    <w:rsid w:val="005C0C5A"/>
    <w:rsid w:val="005C116F"/>
    <w:rsid w:val="005C1F74"/>
    <w:rsid w:val="005C4DDF"/>
    <w:rsid w:val="005C4DEC"/>
    <w:rsid w:val="005C5C3E"/>
    <w:rsid w:val="005C6A6F"/>
    <w:rsid w:val="005C705E"/>
    <w:rsid w:val="005D182C"/>
    <w:rsid w:val="005D31E4"/>
    <w:rsid w:val="005D5A91"/>
    <w:rsid w:val="005E06DC"/>
    <w:rsid w:val="005E10C3"/>
    <w:rsid w:val="005E1D42"/>
    <w:rsid w:val="005E4A66"/>
    <w:rsid w:val="005E4F2C"/>
    <w:rsid w:val="005E6C51"/>
    <w:rsid w:val="005E7BB5"/>
    <w:rsid w:val="005F4A57"/>
    <w:rsid w:val="005F53F8"/>
    <w:rsid w:val="005F5547"/>
    <w:rsid w:val="006027FD"/>
    <w:rsid w:val="00604428"/>
    <w:rsid w:val="00604915"/>
    <w:rsid w:val="0060733A"/>
    <w:rsid w:val="0060769D"/>
    <w:rsid w:val="00611023"/>
    <w:rsid w:val="00612F33"/>
    <w:rsid w:val="00615D50"/>
    <w:rsid w:val="00620708"/>
    <w:rsid w:val="00620ECA"/>
    <w:rsid w:val="00621D34"/>
    <w:rsid w:val="00623AAA"/>
    <w:rsid w:val="006240C6"/>
    <w:rsid w:val="006254FA"/>
    <w:rsid w:val="00630DD2"/>
    <w:rsid w:val="006422C7"/>
    <w:rsid w:val="00642937"/>
    <w:rsid w:val="00644191"/>
    <w:rsid w:val="00646380"/>
    <w:rsid w:val="0065568B"/>
    <w:rsid w:val="006562A4"/>
    <w:rsid w:val="006573BC"/>
    <w:rsid w:val="0066037B"/>
    <w:rsid w:val="00660D0F"/>
    <w:rsid w:val="006611E3"/>
    <w:rsid w:val="006650CC"/>
    <w:rsid w:val="006652CB"/>
    <w:rsid w:val="00665D1C"/>
    <w:rsid w:val="00666AB0"/>
    <w:rsid w:val="0067163A"/>
    <w:rsid w:val="00671EE2"/>
    <w:rsid w:val="006740AD"/>
    <w:rsid w:val="006812B9"/>
    <w:rsid w:val="00682DCD"/>
    <w:rsid w:val="00684855"/>
    <w:rsid w:val="00685022"/>
    <w:rsid w:val="00685C1F"/>
    <w:rsid w:val="00691456"/>
    <w:rsid w:val="006919CB"/>
    <w:rsid w:val="00693768"/>
    <w:rsid w:val="00695DD2"/>
    <w:rsid w:val="006A2BCC"/>
    <w:rsid w:val="006A5CB3"/>
    <w:rsid w:val="006B1786"/>
    <w:rsid w:val="006B1CCF"/>
    <w:rsid w:val="006B22CF"/>
    <w:rsid w:val="006B4C4D"/>
    <w:rsid w:val="006C084A"/>
    <w:rsid w:val="006C14D1"/>
    <w:rsid w:val="006C37D6"/>
    <w:rsid w:val="006C3D1D"/>
    <w:rsid w:val="006C43CD"/>
    <w:rsid w:val="006C47AA"/>
    <w:rsid w:val="006D109B"/>
    <w:rsid w:val="006D3F8E"/>
    <w:rsid w:val="006D42F7"/>
    <w:rsid w:val="006E4CE1"/>
    <w:rsid w:val="006E531C"/>
    <w:rsid w:val="006E5B19"/>
    <w:rsid w:val="006E7D30"/>
    <w:rsid w:val="006F2B0D"/>
    <w:rsid w:val="007026C3"/>
    <w:rsid w:val="00703F6F"/>
    <w:rsid w:val="00704F63"/>
    <w:rsid w:val="00705883"/>
    <w:rsid w:val="007064B0"/>
    <w:rsid w:val="00710E1F"/>
    <w:rsid w:val="0071348A"/>
    <w:rsid w:val="00714B9B"/>
    <w:rsid w:val="007164D3"/>
    <w:rsid w:val="0071694F"/>
    <w:rsid w:val="0072022F"/>
    <w:rsid w:val="007215DD"/>
    <w:rsid w:val="00721DFC"/>
    <w:rsid w:val="007319FB"/>
    <w:rsid w:val="00737598"/>
    <w:rsid w:val="00737DF0"/>
    <w:rsid w:val="007401AD"/>
    <w:rsid w:val="00743132"/>
    <w:rsid w:val="007473A6"/>
    <w:rsid w:val="00757212"/>
    <w:rsid w:val="00760607"/>
    <w:rsid w:val="00762BF8"/>
    <w:rsid w:val="00764F51"/>
    <w:rsid w:val="00770C41"/>
    <w:rsid w:val="0077406C"/>
    <w:rsid w:val="00775BFA"/>
    <w:rsid w:val="00777B9D"/>
    <w:rsid w:val="007845B7"/>
    <w:rsid w:val="007851D1"/>
    <w:rsid w:val="00785E37"/>
    <w:rsid w:val="007878D1"/>
    <w:rsid w:val="00787F60"/>
    <w:rsid w:val="00795D3A"/>
    <w:rsid w:val="00795EA1"/>
    <w:rsid w:val="00796727"/>
    <w:rsid w:val="00796D7E"/>
    <w:rsid w:val="00797447"/>
    <w:rsid w:val="007A21DB"/>
    <w:rsid w:val="007A33D9"/>
    <w:rsid w:val="007A7A47"/>
    <w:rsid w:val="007B40B0"/>
    <w:rsid w:val="007B538D"/>
    <w:rsid w:val="007B726B"/>
    <w:rsid w:val="007C02E3"/>
    <w:rsid w:val="007C0458"/>
    <w:rsid w:val="007C2187"/>
    <w:rsid w:val="007C2EBB"/>
    <w:rsid w:val="007D18A8"/>
    <w:rsid w:val="007D28BA"/>
    <w:rsid w:val="007D2A09"/>
    <w:rsid w:val="007D49CC"/>
    <w:rsid w:val="007D5596"/>
    <w:rsid w:val="007D75A9"/>
    <w:rsid w:val="007E25A5"/>
    <w:rsid w:val="007E2911"/>
    <w:rsid w:val="007E3599"/>
    <w:rsid w:val="007E43F9"/>
    <w:rsid w:val="007E7D20"/>
    <w:rsid w:val="007F1B7C"/>
    <w:rsid w:val="007F1D4C"/>
    <w:rsid w:val="007F27B2"/>
    <w:rsid w:val="007F45FE"/>
    <w:rsid w:val="007F611D"/>
    <w:rsid w:val="007F7BEF"/>
    <w:rsid w:val="007F7C18"/>
    <w:rsid w:val="007F7F66"/>
    <w:rsid w:val="00801CB0"/>
    <w:rsid w:val="008055D7"/>
    <w:rsid w:val="00806B9A"/>
    <w:rsid w:val="00807B57"/>
    <w:rsid w:val="00810030"/>
    <w:rsid w:val="0081044D"/>
    <w:rsid w:val="00810E8F"/>
    <w:rsid w:val="00811F2A"/>
    <w:rsid w:val="00812C54"/>
    <w:rsid w:val="00813D10"/>
    <w:rsid w:val="00816051"/>
    <w:rsid w:val="00821599"/>
    <w:rsid w:val="00825A32"/>
    <w:rsid w:val="00826A2E"/>
    <w:rsid w:val="00826DBC"/>
    <w:rsid w:val="00827EE8"/>
    <w:rsid w:val="00834538"/>
    <w:rsid w:val="00835853"/>
    <w:rsid w:val="008379EE"/>
    <w:rsid w:val="00840C2D"/>
    <w:rsid w:val="00841629"/>
    <w:rsid w:val="008427BB"/>
    <w:rsid w:val="00842F3F"/>
    <w:rsid w:val="00843C6A"/>
    <w:rsid w:val="00843D41"/>
    <w:rsid w:val="00844254"/>
    <w:rsid w:val="008443BB"/>
    <w:rsid w:val="00845874"/>
    <w:rsid w:val="00846E21"/>
    <w:rsid w:val="00847AFB"/>
    <w:rsid w:val="00853F11"/>
    <w:rsid w:val="00861C19"/>
    <w:rsid w:val="00866560"/>
    <w:rsid w:val="00866F49"/>
    <w:rsid w:val="008671A6"/>
    <w:rsid w:val="00872FF9"/>
    <w:rsid w:val="00873B93"/>
    <w:rsid w:val="00875563"/>
    <w:rsid w:val="00876952"/>
    <w:rsid w:val="008820EB"/>
    <w:rsid w:val="00887C1B"/>
    <w:rsid w:val="00887DA8"/>
    <w:rsid w:val="008906AF"/>
    <w:rsid w:val="00893814"/>
    <w:rsid w:val="00897A58"/>
    <w:rsid w:val="008A3174"/>
    <w:rsid w:val="008A4423"/>
    <w:rsid w:val="008A496C"/>
    <w:rsid w:val="008B1822"/>
    <w:rsid w:val="008B2556"/>
    <w:rsid w:val="008B257C"/>
    <w:rsid w:val="008B48E5"/>
    <w:rsid w:val="008B4E73"/>
    <w:rsid w:val="008B575A"/>
    <w:rsid w:val="008B6A29"/>
    <w:rsid w:val="008B6F5F"/>
    <w:rsid w:val="008C1660"/>
    <w:rsid w:val="008C40D3"/>
    <w:rsid w:val="008C5A5B"/>
    <w:rsid w:val="008C77B0"/>
    <w:rsid w:val="008D11BC"/>
    <w:rsid w:val="008D475C"/>
    <w:rsid w:val="008D59C7"/>
    <w:rsid w:val="008D5FE3"/>
    <w:rsid w:val="008D6200"/>
    <w:rsid w:val="008D6E60"/>
    <w:rsid w:val="008E4F46"/>
    <w:rsid w:val="008E5C56"/>
    <w:rsid w:val="008E7728"/>
    <w:rsid w:val="008E78E7"/>
    <w:rsid w:val="008F0DA0"/>
    <w:rsid w:val="008F0DCD"/>
    <w:rsid w:val="008F6153"/>
    <w:rsid w:val="008F64E9"/>
    <w:rsid w:val="009020F6"/>
    <w:rsid w:val="00903432"/>
    <w:rsid w:val="009051B3"/>
    <w:rsid w:val="00916432"/>
    <w:rsid w:val="00916C74"/>
    <w:rsid w:val="009172D5"/>
    <w:rsid w:val="00920AC1"/>
    <w:rsid w:val="00924825"/>
    <w:rsid w:val="00924AD1"/>
    <w:rsid w:val="0092505E"/>
    <w:rsid w:val="00926F0A"/>
    <w:rsid w:val="0092772E"/>
    <w:rsid w:val="009304B2"/>
    <w:rsid w:val="00930F4E"/>
    <w:rsid w:val="00932C0B"/>
    <w:rsid w:val="00933B2F"/>
    <w:rsid w:val="00934622"/>
    <w:rsid w:val="00934DB8"/>
    <w:rsid w:val="0094169D"/>
    <w:rsid w:val="00941B48"/>
    <w:rsid w:val="00941F93"/>
    <w:rsid w:val="009471F2"/>
    <w:rsid w:val="009472D4"/>
    <w:rsid w:val="009479DA"/>
    <w:rsid w:val="00947DF5"/>
    <w:rsid w:val="009501CB"/>
    <w:rsid w:val="0095065D"/>
    <w:rsid w:val="00950C70"/>
    <w:rsid w:val="00950D09"/>
    <w:rsid w:val="00952E2F"/>
    <w:rsid w:val="00954014"/>
    <w:rsid w:val="00954B5F"/>
    <w:rsid w:val="00957481"/>
    <w:rsid w:val="009603EC"/>
    <w:rsid w:val="00961377"/>
    <w:rsid w:val="009637DD"/>
    <w:rsid w:val="00966E3B"/>
    <w:rsid w:val="00967866"/>
    <w:rsid w:val="00967EA2"/>
    <w:rsid w:val="00970964"/>
    <w:rsid w:val="00970F94"/>
    <w:rsid w:val="00971105"/>
    <w:rsid w:val="0097488D"/>
    <w:rsid w:val="0097619A"/>
    <w:rsid w:val="00976E49"/>
    <w:rsid w:val="00976E5F"/>
    <w:rsid w:val="0097749D"/>
    <w:rsid w:val="00981905"/>
    <w:rsid w:val="00985858"/>
    <w:rsid w:val="00991257"/>
    <w:rsid w:val="00991366"/>
    <w:rsid w:val="009947E6"/>
    <w:rsid w:val="00994F15"/>
    <w:rsid w:val="009A09C4"/>
    <w:rsid w:val="009A0FB8"/>
    <w:rsid w:val="009A30B5"/>
    <w:rsid w:val="009A66DF"/>
    <w:rsid w:val="009B154D"/>
    <w:rsid w:val="009B240E"/>
    <w:rsid w:val="009B2A2C"/>
    <w:rsid w:val="009B4CE0"/>
    <w:rsid w:val="009B4DA9"/>
    <w:rsid w:val="009C06E9"/>
    <w:rsid w:val="009C1832"/>
    <w:rsid w:val="009C1E84"/>
    <w:rsid w:val="009C20E1"/>
    <w:rsid w:val="009C234C"/>
    <w:rsid w:val="009C27E4"/>
    <w:rsid w:val="009C3642"/>
    <w:rsid w:val="009C5BE9"/>
    <w:rsid w:val="009D61E4"/>
    <w:rsid w:val="009E1FCF"/>
    <w:rsid w:val="009E4723"/>
    <w:rsid w:val="009E47C6"/>
    <w:rsid w:val="009E63B3"/>
    <w:rsid w:val="009F23FC"/>
    <w:rsid w:val="009F2ACF"/>
    <w:rsid w:val="009F5288"/>
    <w:rsid w:val="009F7976"/>
    <w:rsid w:val="00A10C1A"/>
    <w:rsid w:val="00A1140B"/>
    <w:rsid w:val="00A15FF5"/>
    <w:rsid w:val="00A16D92"/>
    <w:rsid w:val="00A22BE6"/>
    <w:rsid w:val="00A25F73"/>
    <w:rsid w:val="00A27C85"/>
    <w:rsid w:val="00A300D1"/>
    <w:rsid w:val="00A349F8"/>
    <w:rsid w:val="00A42F97"/>
    <w:rsid w:val="00A470A3"/>
    <w:rsid w:val="00A47E1E"/>
    <w:rsid w:val="00A516EA"/>
    <w:rsid w:val="00A53B90"/>
    <w:rsid w:val="00A57BB3"/>
    <w:rsid w:val="00A600EC"/>
    <w:rsid w:val="00A60F97"/>
    <w:rsid w:val="00A611DC"/>
    <w:rsid w:val="00A62576"/>
    <w:rsid w:val="00A709FF"/>
    <w:rsid w:val="00A736DC"/>
    <w:rsid w:val="00A77DFC"/>
    <w:rsid w:val="00A828E4"/>
    <w:rsid w:val="00A86E2F"/>
    <w:rsid w:val="00A943FF"/>
    <w:rsid w:val="00A9637C"/>
    <w:rsid w:val="00AB2B8A"/>
    <w:rsid w:val="00AB3D5A"/>
    <w:rsid w:val="00AB601B"/>
    <w:rsid w:val="00AB6C1E"/>
    <w:rsid w:val="00AB7F40"/>
    <w:rsid w:val="00AC0DB5"/>
    <w:rsid w:val="00AC15E9"/>
    <w:rsid w:val="00AC371A"/>
    <w:rsid w:val="00AC3BC4"/>
    <w:rsid w:val="00AC6FC5"/>
    <w:rsid w:val="00AD1284"/>
    <w:rsid w:val="00AD1539"/>
    <w:rsid w:val="00AD1727"/>
    <w:rsid w:val="00AD7A9A"/>
    <w:rsid w:val="00AE094B"/>
    <w:rsid w:val="00AE14FA"/>
    <w:rsid w:val="00AE5ED3"/>
    <w:rsid w:val="00AF0D0E"/>
    <w:rsid w:val="00AF19E7"/>
    <w:rsid w:val="00AF2781"/>
    <w:rsid w:val="00AF69BB"/>
    <w:rsid w:val="00B002F5"/>
    <w:rsid w:val="00B01407"/>
    <w:rsid w:val="00B024CD"/>
    <w:rsid w:val="00B06E21"/>
    <w:rsid w:val="00B1149A"/>
    <w:rsid w:val="00B13BA4"/>
    <w:rsid w:val="00B14B18"/>
    <w:rsid w:val="00B14EF2"/>
    <w:rsid w:val="00B16FB2"/>
    <w:rsid w:val="00B21960"/>
    <w:rsid w:val="00B247C4"/>
    <w:rsid w:val="00B24AED"/>
    <w:rsid w:val="00B24BF1"/>
    <w:rsid w:val="00B258AA"/>
    <w:rsid w:val="00B25B16"/>
    <w:rsid w:val="00B34623"/>
    <w:rsid w:val="00B34FA1"/>
    <w:rsid w:val="00B363CB"/>
    <w:rsid w:val="00B3686B"/>
    <w:rsid w:val="00B368DF"/>
    <w:rsid w:val="00B37C23"/>
    <w:rsid w:val="00B37F3E"/>
    <w:rsid w:val="00B476EC"/>
    <w:rsid w:val="00B511ED"/>
    <w:rsid w:val="00B5361E"/>
    <w:rsid w:val="00B60496"/>
    <w:rsid w:val="00B62DE1"/>
    <w:rsid w:val="00B716CA"/>
    <w:rsid w:val="00B73FA2"/>
    <w:rsid w:val="00B74A03"/>
    <w:rsid w:val="00B76AE1"/>
    <w:rsid w:val="00B823A5"/>
    <w:rsid w:val="00B82B69"/>
    <w:rsid w:val="00B85C3A"/>
    <w:rsid w:val="00B9061C"/>
    <w:rsid w:val="00B91207"/>
    <w:rsid w:val="00B91D5C"/>
    <w:rsid w:val="00B9311E"/>
    <w:rsid w:val="00B944AB"/>
    <w:rsid w:val="00B95C98"/>
    <w:rsid w:val="00BA4C9A"/>
    <w:rsid w:val="00BA4C9C"/>
    <w:rsid w:val="00BA5486"/>
    <w:rsid w:val="00BA5855"/>
    <w:rsid w:val="00BB383B"/>
    <w:rsid w:val="00BB3F4C"/>
    <w:rsid w:val="00BB4217"/>
    <w:rsid w:val="00BB68F4"/>
    <w:rsid w:val="00BB7073"/>
    <w:rsid w:val="00BB7618"/>
    <w:rsid w:val="00BC1315"/>
    <w:rsid w:val="00BC259E"/>
    <w:rsid w:val="00BE35A8"/>
    <w:rsid w:val="00BE3B9E"/>
    <w:rsid w:val="00BE3DFF"/>
    <w:rsid w:val="00BE6926"/>
    <w:rsid w:val="00BE6FA8"/>
    <w:rsid w:val="00BE7859"/>
    <w:rsid w:val="00BF1D1C"/>
    <w:rsid w:val="00BF6C4E"/>
    <w:rsid w:val="00BF7759"/>
    <w:rsid w:val="00C00901"/>
    <w:rsid w:val="00C0428B"/>
    <w:rsid w:val="00C04307"/>
    <w:rsid w:val="00C06C23"/>
    <w:rsid w:val="00C07E0A"/>
    <w:rsid w:val="00C1002A"/>
    <w:rsid w:val="00C11558"/>
    <w:rsid w:val="00C11AF8"/>
    <w:rsid w:val="00C17AA1"/>
    <w:rsid w:val="00C20958"/>
    <w:rsid w:val="00C22DE6"/>
    <w:rsid w:val="00C24B3A"/>
    <w:rsid w:val="00C25CE1"/>
    <w:rsid w:val="00C306D3"/>
    <w:rsid w:val="00C325BD"/>
    <w:rsid w:val="00C33E72"/>
    <w:rsid w:val="00C343EB"/>
    <w:rsid w:val="00C36247"/>
    <w:rsid w:val="00C366FF"/>
    <w:rsid w:val="00C37948"/>
    <w:rsid w:val="00C4140A"/>
    <w:rsid w:val="00C42634"/>
    <w:rsid w:val="00C434DD"/>
    <w:rsid w:val="00C43B58"/>
    <w:rsid w:val="00C44000"/>
    <w:rsid w:val="00C45590"/>
    <w:rsid w:val="00C509A4"/>
    <w:rsid w:val="00C53941"/>
    <w:rsid w:val="00C53A12"/>
    <w:rsid w:val="00C53C4F"/>
    <w:rsid w:val="00C57119"/>
    <w:rsid w:val="00C572EF"/>
    <w:rsid w:val="00C57D36"/>
    <w:rsid w:val="00C61C2B"/>
    <w:rsid w:val="00C622E5"/>
    <w:rsid w:val="00C63AA8"/>
    <w:rsid w:val="00C66342"/>
    <w:rsid w:val="00C67F95"/>
    <w:rsid w:val="00C71693"/>
    <w:rsid w:val="00C71C52"/>
    <w:rsid w:val="00C7267B"/>
    <w:rsid w:val="00C7342E"/>
    <w:rsid w:val="00C753B1"/>
    <w:rsid w:val="00C755DD"/>
    <w:rsid w:val="00C76F51"/>
    <w:rsid w:val="00C77806"/>
    <w:rsid w:val="00C82ADE"/>
    <w:rsid w:val="00C8411A"/>
    <w:rsid w:val="00C87C15"/>
    <w:rsid w:val="00C87DFC"/>
    <w:rsid w:val="00C946FB"/>
    <w:rsid w:val="00C9484F"/>
    <w:rsid w:val="00C95C04"/>
    <w:rsid w:val="00C96A9E"/>
    <w:rsid w:val="00C9794C"/>
    <w:rsid w:val="00CA0067"/>
    <w:rsid w:val="00CA0E2D"/>
    <w:rsid w:val="00CA30C4"/>
    <w:rsid w:val="00CA7174"/>
    <w:rsid w:val="00CA7849"/>
    <w:rsid w:val="00CB2782"/>
    <w:rsid w:val="00CC0101"/>
    <w:rsid w:val="00CC1066"/>
    <w:rsid w:val="00CC4B02"/>
    <w:rsid w:val="00CD0FD6"/>
    <w:rsid w:val="00CD1057"/>
    <w:rsid w:val="00CD2148"/>
    <w:rsid w:val="00CD5823"/>
    <w:rsid w:val="00CD7977"/>
    <w:rsid w:val="00CE1434"/>
    <w:rsid w:val="00CE31FE"/>
    <w:rsid w:val="00CF0879"/>
    <w:rsid w:val="00CF358A"/>
    <w:rsid w:val="00CF369D"/>
    <w:rsid w:val="00CF3FB8"/>
    <w:rsid w:val="00CF3FCC"/>
    <w:rsid w:val="00CF45A5"/>
    <w:rsid w:val="00CF6839"/>
    <w:rsid w:val="00CF6D27"/>
    <w:rsid w:val="00CF71EA"/>
    <w:rsid w:val="00CF7610"/>
    <w:rsid w:val="00CF79AF"/>
    <w:rsid w:val="00D01B0C"/>
    <w:rsid w:val="00D02B78"/>
    <w:rsid w:val="00D070DD"/>
    <w:rsid w:val="00D07D86"/>
    <w:rsid w:val="00D11CFD"/>
    <w:rsid w:val="00D11E1D"/>
    <w:rsid w:val="00D1206B"/>
    <w:rsid w:val="00D125BF"/>
    <w:rsid w:val="00D1726F"/>
    <w:rsid w:val="00D174C5"/>
    <w:rsid w:val="00D20368"/>
    <w:rsid w:val="00D225CC"/>
    <w:rsid w:val="00D312B3"/>
    <w:rsid w:val="00D316C2"/>
    <w:rsid w:val="00D337B0"/>
    <w:rsid w:val="00D345F4"/>
    <w:rsid w:val="00D35DE2"/>
    <w:rsid w:val="00D37229"/>
    <w:rsid w:val="00D41D69"/>
    <w:rsid w:val="00D448BC"/>
    <w:rsid w:val="00D531AE"/>
    <w:rsid w:val="00D535D8"/>
    <w:rsid w:val="00D6243A"/>
    <w:rsid w:val="00D628C7"/>
    <w:rsid w:val="00D632FB"/>
    <w:rsid w:val="00D6363F"/>
    <w:rsid w:val="00D6467C"/>
    <w:rsid w:val="00D70F0F"/>
    <w:rsid w:val="00D73625"/>
    <w:rsid w:val="00D73A8B"/>
    <w:rsid w:val="00D74633"/>
    <w:rsid w:val="00D74A8B"/>
    <w:rsid w:val="00D75159"/>
    <w:rsid w:val="00D7583A"/>
    <w:rsid w:val="00D75FA9"/>
    <w:rsid w:val="00D765E3"/>
    <w:rsid w:val="00D76B89"/>
    <w:rsid w:val="00D76CEA"/>
    <w:rsid w:val="00D81D71"/>
    <w:rsid w:val="00D83A62"/>
    <w:rsid w:val="00D83D40"/>
    <w:rsid w:val="00D83D87"/>
    <w:rsid w:val="00D84193"/>
    <w:rsid w:val="00D87F77"/>
    <w:rsid w:val="00D925D1"/>
    <w:rsid w:val="00D93F4D"/>
    <w:rsid w:val="00D94F0F"/>
    <w:rsid w:val="00D96E14"/>
    <w:rsid w:val="00D971A5"/>
    <w:rsid w:val="00D97FDC"/>
    <w:rsid w:val="00DA2093"/>
    <w:rsid w:val="00DA4459"/>
    <w:rsid w:val="00DA47E8"/>
    <w:rsid w:val="00DA5156"/>
    <w:rsid w:val="00DA618C"/>
    <w:rsid w:val="00DB06AD"/>
    <w:rsid w:val="00DB06FA"/>
    <w:rsid w:val="00DB60B7"/>
    <w:rsid w:val="00DC5AB9"/>
    <w:rsid w:val="00DD0BF3"/>
    <w:rsid w:val="00DD2B67"/>
    <w:rsid w:val="00DD35D1"/>
    <w:rsid w:val="00DD7529"/>
    <w:rsid w:val="00DD764A"/>
    <w:rsid w:val="00DE11CF"/>
    <w:rsid w:val="00DE1F83"/>
    <w:rsid w:val="00DE28CA"/>
    <w:rsid w:val="00DE422B"/>
    <w:rsid w:val="00DF0F8F"/>
    <w:rsid w:val="00DF2883"/>
    <w:rsid w:val="00DF2AED"/>
    <w:rsid w:val="00DF447E"/>
    <w:rsid w:val="00DF4649"/>
    <w:rsid w:val="00E02044"/>
    <w:rsid w:val="00E02855"/>
    <w:rsid w:val="00E07A2F"/>
    <w:rsid w:val="00E10571"/>
    <w:rsid w:val="00E1743B"/>
    <w:rsid w:val="00E174E5"/>
    <w:rsid w:val="00E17739"/>
    <w:rsid w:val="00E17F9A"/>
    <w:rsid w:val="00E223D0"/>
    <w:rsid w:val="00E22A84"/>
    <w:rsid w:val="00E24387"/>
    <w:rsid w:val="00E2530E"/>
    <w:rsid w:val="00E26459"/>
    <w:rsid w:val="00E27412"/>
    <w:rsid w:val="00E30414"/>
    <w:rsid w:val="00E345A7"/>
    <w:rsid w:val="00E361D0"/>
    <w:rsid w:val="00E37012"/>
    <w:rsid w:val="00E40062"/>
    <w:rsid w:val="00E40A02"/>
    <w:rsid w:val="00E43D6D"/>
    <w:rsid w:val="00E4772A"/>
    <w:rsid w:val="00E51718"/>
    <w:rsid w:val="00E55AA1"/>
    <w:rsid w:val="00E57144"/>
    <w:rsid w:val="00E60771"/>
    <w:rsid w:val="00E611D8"/>
    <w:rsid w:val="00E632D0"/>
    <w:rsid w:val="00E64135"/>
    <w:rsid w:val="00E6663B"/>
    <w:rsid w:val="00E679C6"/>
    <w:rsid w:val="00E67E6B"/>
    <w:rsid w:val="00E72567"/>
    <w:rsid w:val="00E73F83"/>
    <w:rsid w:val="00E757E3"/>
    <w:rsid w:val="00E81879"/>
    <w:rsid w:val="00E828F9"/>
    <w:rsid w:val="00E83746"/>
    <w:rsid w:val="00E84B97"/>
    <w:rsid w:val="00E87BD5"/>
    <w:rsid w:val="00E90EBF"/>
    <w:rsid w:val="00E940BF"/>
    <w:rsid w:val="00E95C7C"/>
    <w:rsid w:val="00EA1B0F"/>
    <w:rsid w:val="00EA2032"/>
    <w:rsid w:val="00EA2A99"/>
    <w:rsid w:val="00EA37D7"/>
    <w:rsid w:val="00EA4AE6"/>
    <w:rsid w:val="00EA4D64"/>
    <w:rsid w:val="00EA5687"/>
    <w:rsid w:val="00EA59B6"/>
    <w:rsid w:val="00EA5B71"/>
    <w:rsid w:val="00EA606F"/>
    <w:rsid w:val="00EA6449"/>
    <w:rsid w:val="00EB1032"/>
    <w:rsid w:val="00EB33A4"/>
    <w:rsid w:val="00EB6703"/>
    <w:rsid w:val="00EB7848"/>
    <w:rsid w:val="00EC1FDB"/>
    <w:rsid w:val="00EC412C"/>
    <w:rsid w:val="00ED0266"/>
    <w:rsid w:val="00ED2E65"/>
    <w:rsid w:val="00ED5B16"/>
    <w:rsid w:val="00ED6F71"/>
    <w:rsid w:val="00ED70A8"/>
    <w:rsid w:val="00EE177E"/>
    <w:rsid w:val="00EE5CD8"/>
    <w:rsid w:val="00EE7025"/>
    <w:rsid w:val="00EE7803"/>
    <w:rsid w:val="00EF1C53"/>
    <w:rsid w:val="00EF292B"/>
    <w:rsid w:val="00EF2C7E"/>
    <w:rsid w:val="00EF61E6"/>
    <w:rsid w:val="00F01334"/>
    <w:rsid w:val="00F05345"/>
    <w:rsid w:val="00F06B7E"/>
    <w:rsid w:val="00F06CA4"/>
    <w:rsid w:val="00F151C9"/>
    <w:rsid w:val="00F151EE"/>
    <w:rsid w:val="00F20760"/>
    <w:rsid w:val="00F20E74"/>
    <w:rsid w:val="00F23320"/>
    <w:rsid w:val="00F307CA"/>
    <w:rsid w:val="00F31162"/>
    <w:rsid w:val="00F31D98"/>
    <w:rsid w:val="00F42C8B"/>
    <w:rsid w:val="00F4517B"/>
    <w:rsid w:val="00F45C8D"/>
    <w:rsid w:val="00F47C32"/>
    <w:rsid w:val="00F5117A"/>
    <w:rsid w:val="00F51FCD"/>
    <w:rsid w:val="00F55213"/>
    <w:rsid w:val="00F6180D"/>
    <w:rsid w:val="00F66D06"/>
    <w:rsid w:val="00F67B5B"/>
    <w:rsid w:val="00F74868"/>
    <w:rsid w:val="00F77D9B"/>
    <w:rsid w:val="00F805E1"/>
    <w:rsid w:val="00F811F5"/>
    <w:rsid w:val="00F816E8"/>
    <w:rsid w:val="00F81FEE"/>
    <w:rsid w:val="00F82E0D"/>
    <w:rsid w:val="00F836BF"/>
    <w:rsid w:val="00F83708"/>
    <w:rsid w:val="00F85432"/>
    <w:rsid w:val="00F85B3C"/>
    <w:rsid w:val="00F9029B"/>
    <w:rsid w:val="00F9105F"/>
    <w:rsid w:val="00F918B8"/>
    <w:rsid w:val="00F91ED7"/>
    <w:rsid w:val="00F94E78"/>
    <w:rsid w:val="00F96CFA"/>
    <w:rsid w:val="00F978A8"/>
    <w:rsid w:val="00FA204E"/>
    <w:rsid w:val="00FA2078"/>
    <w:rsid w:val="00FA5901"/>
    <w:rsid w:val="00FA5A1C"/>
    <w:rsid w:val="00FB438F"/>
    <w:rsid w:val="00FB4F8E"/>
    <w:rsid w:val="00FB61C7"/>
    <w:rsid w:val="00FB6647"/>
    <w:rsid w:val="00FB6D54"/>
    <w:rsid w:val="00FC1EC2"/>
    <w:rsid w:val="00FC33F6"/>
    <w:rsid w:val="00FC3575"/>
    <w:rsid w:val="00FC55B2"/>
    <w:rsid w:val="00FC5D9F"/>
    <w:rsid w:val="00FC7633"/>
    <w:rsid w:val="00FD4029"/>
    <w:rsid w:val="00FD5F99"/>
    <w:rsid w:val="00FE3363"/>
    <w:rsid w:val="00FE4A44"/>
    <w:rsid w:val="00FE635A"/>
    <w:rsid w:val="00FE77F7"/>
    <w:rsid w:val="00FF2C83"/>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 w:type="table" w:styleId="Tablanormal1">
    <w:name w:val="Plain Table 1"/>
    <w:basedOn w:val="Tablanormal"/>
    <w:uiPriority w:val="41"/>
    <w:rsid w:val="007E25A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7E25A5"/>
    <w:pPr>
      <w:spacing w:before="100" w:beforeAutospacing="1" w:after="100" w:afterAutospacing="1"/>
    </w:pPr>
    <w:rPr>
      <w:rFonts w:ascii="Times New Roman" w:eastAsiaTheme="minorHAnsi" w:hAnsi="Times New Roman" w:cs="Times New Roman"/>
      <w:lang w:eastAsia="es-ES_tradnl"/>
    </w:rPr>
  </w:style>
  <w:style w:type="paragraph" w:customStyle="1" w:styleId="m3468294172500300143gmail-msolistparagraph">
    <w:name w:val="m_3468294172500300143gmail-msolistparagraph"/>
    <w:basedOn w:val="Normal"/>
    <w:rsid w:val="00455827"/>
    <w:pPr>
      <w:spacing w:before="100" w:beforeAutospacing="1" w:after="100" w:afterAutospacing="1"/>
    </w:pPr>
    <w:rPr>
      <w:rFonts w:ascii="Times New Roman" w:eastAsia="Times New Roman" w:hAnsi="Times New Roman" w:cs="Times New Roman"/>
      <w:lang w:val="es-MX" w:eastAsia="es-MX"/>
    </w:rPr>
  </w:style>
  <w:style w:type="character" w:customStyle="1" w:styleId="nacep">
    <w:name w:val="n_acep"/>
    <w:basedOn w:val="Fuentedeprrafopredeter"/>
    <w:rsid w:val="00952E2F"/>
  </w:style>
  <w:style w:type="character" w:customStyle="1" w:styleId="apple-style-span">
    <w:name w:val="apple-style-span"/>
    <w:rsid w:val="00AC3BC4"/>
  </w:style>
  <w:style w:type="paragraph" w:customStyle="1" w:styleId="justificartexto">
    <w:name w:val="justificar_texto"/>
    <w:basedOn w:val="Normal"/>
    <w:rsid w:val="009304B2"/>
    <w:pPr>
      <w:spacing w:before="100" w:beforeAutospacing="1" w:after="100" w:afterAutospacing="1"/>
    </w:pPr>
    <w:rPr>
      <w:rFonts w:ascii="Times New Roman" w:eastAsia="Times New Roman" w:hAnsi="Times New Roman" w:cs="Times New Roman"/>
      <w:lang w:val="es-MX" w:eastAsia="es-MX"/>
    </w:rPr>
  </w:style>
  <w:style w:type="paragraph" w:customStyle="1" w:styleId="m5907675151158779931gmail-msolistparagraph">
    <w:name w:val="m_5907675151158779931gmail-msolistparagraph"/>
    <w:basedOn w:val="Normal"/>
    <w:rsid w:val="00105B7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4220931">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0722892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0801552">
      <w:bodyDiv w:val="1"/>
      <w:marLeft w:val="0"/>
      <w:marRight w:val="0"/>
      <w:marTop w:val="0"/>
      <w:marBottom w:val="0"/>
      <w:divBdr>
        <w:top w:val="none" w:sz="0" w:space="0" w:color="auto"/>
        <w:left w:val="none" w:sz="0" w:space="0" w:color="auto"/>
        <w:bottom w:val="none" w:sz="0" w:space="0" w:color="auto"/>
        <w:right w:val="none" w:sz="0" w:space="0" w:color="auto"/>
      </w:divBdr>
    </w:div>
    <w:div w:id="255209605">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21414284">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76036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35461022">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51236321">
      <w:bodyDiv w:val="1"/>
      <w:marLeft w:val="0"/>
      <w:marRight w:val="0"/>
      <w:marTop w:val="0"/>
      <w:marBottom w:val="0"/>
      <w:divBdr>
        <w:top w:val="none" w:sz="0" w:space="0" w:color="auto"/>
        <w:left w:val="none" w:sz="0" w:space="0" w:color="auto"/>
        <w:bottom w:val="none" w:sz="0" w:space="0" w:color="auto"/>
        <w:right w:val="none" w:sz="0" w:space="0" w:color="auto"/>
      </w:divBdr>
    </w:div>
    <w:div w:id="581449939">
      <w:bodyDiv w:val="1"/>
      <w:marLeft w:val="0"/>
      <w:marRight w:val="0"/>
      <w:marTop w:val="0"/>
      <w:marBottom w:val="0"/>
      <w:divBdr>
        <w:top w:val="none" w:sz="0" w:space="0" w:color="auto"/>
        <w:left w:val="none" w:sz="0" w:space="0" w:color="auto"/>
        <w:bottom w:val="none" w:sz="0" w:space="0" w:color="auto"/>
        <w:right w:val="none" w:sz="0" w:space="0" w:color="auto"/>
      </w:divBdr>
    </w:div>
    <w:div w:id="58996952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24165713">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58465096">
      <w:bodyDiv w:val="1"/>
      <w:marLeft w:val="0"/>
      <w:marRight w:val="0"/>
      <w:marTop w:val="0"/>
      <w:marBottom w:val="0"/>
      <w:divBdr>
        <w:top w:val="none" w:sz="0" w:space="0" w:color="auto"/>
        <w:left w:val="none" w:sz="0" w:space="0" w:color="auto"/>
        <w:bottom w:val="none" w:sz="0" w:space="0" w:color="auto"/>
        <w:right w:val="none" w:sz="0" w:space="0" w:color="auto"/>
      </w:divBdr>
    </w:div>
    <w:div w:id="659309394">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34468870">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7070662">
      <w:bodyDiv w:val="1"/>
      <w:marLeft w:val="0"/>
      <w:marRight w:val="0"/>
      <w:marTop w:val="0"/>
      <w:marBottom w:val="0"/>
      <w:divBdr>
        <w:top w:val="none" w:sz="0" w:space="0" w:color="auto"/>
        <w:left w:val="none" w:sz="0" w:space="0" w:color="auto"/>
        <w:bottom w:val="none" w:sz="0" w:space="0" w:color="auto"/>
        <w:right w:val="none" w:sz="0" w:space="0" w:color="auto"/>
      </w:divBdr>
    </w:div>
    <w:div w:id="759839935">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0889008">
      <w:bodyDiv w:val="1"/>
      <w:marLeft w:val="0"/>
      <w:marRight w:val="0"/>
      <w:marTop w:val="0"/>
      <w:marBottom w:val="0"/>
      <w:divBdr>
        <w:top w:val="none" w:sz="0" w:space="0" w:color="auto"/>
        <w:left w:val="none" w:sz="0" w:space="0" w:color="auto"/>
        <w:bottom w:val="none" w:sz="0" w:space="0" w:color="auto"/>
        <w:right w:val="none" w:sz="0" w:space="0" w:color="auto"/>
      </w:divBdr>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80042042">
      <w:bodyDiv w:val="1"/>
      <w:marLeft w:val="0"/>
      <w:marRight w:val="0"/>
      <w:marTop w:val="0"/>
      <w:marBottom w:val="0"/>
      <w:divBdr>
        <w:top w:val="none" w:sz="0" w:space="0" w:color="auto"/>
        <w:left w:val="none" w:sz="0" w:space="0" w:color="auto"/>
        <w:bottom w:val="none" w:sz="0" w:space="0" w:color="auto"/>
        <w:right w:val="none" w:sz="0" w:space="0" w:color="auto"/>
      </w:divBdr>
    </w:div>
    <w:div w:id="985281498">
      <w:bodyDiv w:val="1"/>
      <w:marLeft w:val="0"/>
      <w:marRight w:val="0"/>
      <w:marTop w:val="0"/>
      <w:marBottom w:val="0"/>
      <w:divBdr>
        <w:top w:val="none" w:sz="0" w:space="0" w:color="auto"/>
        <w:left w:val="none" w:sz="0" w:space="0" w:color="auto"/>
        <w:bottom w:val="none" w:sz="0" w:space="0" w:color="auto"/>
        <w:right w:val="none" w:sz="0" w:space="0" w:color="auto"/>
      </w:divBdr>
    </w:div>
    <w:div w:id="996423027">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12486027">
      <w:bodyDiv w:val="1"/>
      <w:marLeft w:val="0"/>
      <w:marRight w:val="0"/>
      <w:marTop w:val="0"/>
      <w:marBottom w:val="0"/>
      <w:divBdr>
        <w:top w:val="none" w:sz="0" w:space="0" w:color="auto"/>
        <w:left w:val="none" w:sz="0" w:space="0" w:color="auto"/>
        <w:bottom w:val="none" w:sz="0" w:space="0" w:color="auto"/>
        <w:right w:val="none" w:sz="0" w:space="0" w:color="auto"/>
      </w:divBdr>
    </w:div>
    <w:div w:id="1017270228">
      <w:bodyDiv w:val="1"/>
      <w:marLeft w:val="0"/>
      <w:marRight w:val="0"/>
      <w:marTop w:val="0"/>
      <w:marBottom w:val="0"/>
      <w:divBdr>
        <w:top w:val="none" w:sz="0" w:space="0" w:color="auto"/>
        <w:left w:val="none" w:sz="0" w:space="0" w:color="auto"/>
        <w:bottom w:val="none" w:sz="0" w:space="0" w:color="auto"/>
        <w:right w:val="none" w:sz="0" w:space="0" w:color="auto"/>
      </w:divBdr>
    </w:div>
    <w:div w:id="1018384018">
      <w:bodyDiv w:val="1"/>
      <w:marLeft w:val="0"/>
      <w:marRight w:val="0"/>
      <w:marTop w:val="0"/>
      <w:marBottom w:val="0"/>
      <w:divBdr>
        <w:top w:val="none" w:sz="0" w:space="0" w:color="auto"/>
        <w:left w:val="none" w:sz="0" w:space="0" w:color="auto"/>
        <w:bottom w:val="none" w:sz="0" w:space="0" w:color="auto"/>
        <w:right w:val="none" w:sz="0" w:space="0" w:color="auto"/>
      </w:divBdr>
    </w:div>
    <w:div w:id="1023172021">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83835414">
      <w:bodyDiv w:val="1"/>
      <w:marLeft w:val="0"/>
      <w:marRight w:val="0"/>
      <w:marTop w:val="0"/>
      <w:marBottom w:val="0"/>
      <w:divBdr>
        <w:top w:val="none" w:sz="0" w:space="0" w:color="auto"/>
        <w:left w:val="none" w:sz="0" w:space="0" w:color="auto"/>
        <w:bottom w:val="none" w:sz="0" w:space="0" w:color="auto"/>
        <w:right w:val="none" w:sz="0" w:space="0" w:color="auto"/>
      </w:divBdr>
    </w:div>
    <w:div w:id="1092552771">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53327795">
      <w:bodyDiv w:val="1"/>
      <w:marLeft w:val="0"/>
      <w:marRight w:val="0"/>
      <w:marTop w:val="0"/>
      <w:marBottom w:val="0"/>
      <w:divBdr>
        <w:top w:val="none" w:sz="0" w:space="0" w:color="auto"/>
        <w:left w:val="none" w:sz="0" w:space="0" w:color="auto"/>
        <w:bottom w:val="none" w:sz="0" w:space="0" w:color="auto"/>
        <w:right w:val="none" w:sz="0" w:space="0" w:color="auto"/>
      </w:divBdr>
    </w:div>
    <w:div w:id="1168518336">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279333161">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461918248">
      <w:bodyDiv w:val="1"/>
      <w:marLeft w:val="0"/>
      <w:marRight w:val="0"/>
      <w:marTop w:val="0"/>
      <w:marBottom w:val="0"/>
      <w:divBdr>
        <w:top w:val="none" w:sz="0" w:space="0" w:color="auto"/>
        <w:left w:val="none" w:sz="0" w:space="0" w:color="auto"/>
        <w:bottom w:val="none" w:sz="0" w:space="0" w:color="auto"/>
        <w:right w:val="none" w:sz="0" w:space="0" w:color="auto"/>
      </w:divBdr>
    </w:div>
    <w:div w:id="1464349444">
      <w:bodyDiv w:val="1"/>
      <w:marLeft w:val="0"/>
      <w:marRight w:val="0"/>
      <w:marTop w:val="0"/>
      <w:marBottom w:val="0"/>
      <w:divBdr>
        <w:top w:val="none" w:sz="0" w:space="0" w:color="auto"/>
        <w:left w:val="none" w:sz="0" w:space="0" w:color="auto"/>
        <w:bottom w:val="none" w:sz="0" w:space="0" w:color="auto"/>
        <w:right w:val="none" w:sz="0" w:space="0" w:color="auto"/>
      </w:divBdr>
    </w:div>
    <w:div w:id="1473056661">
      <w:bodyDiv w:val="1"/>
      <w:marLeft w:val="0"/>
      <w:marRight w:val="0"/>
      <w:marTop w:val="0"/>
      <w:marBottom w:val="0"/>
      <w:divBdr>
        <w:top w:val="none" w:sz="0" w:space="0" w:color="auto"/>
        <w:left w:val="none" w:sz="0" w:space="0" w:color="auto"/>
        <w:bottom w:val="none" w:sz="0" w:space="0" w:color="auto"/>
        <w:right w:val="none" w:sz="0" w:space="0" w:color="auto"/>
      </w:divBdr>
    </w:div>
    <w:div w:id="1500846016">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38366567">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3097865">
      <w:bodyDiv w:val="1"/>
      <w:marLeft w:val="0"/>
      <w:marRight w:val="0"/>
      <w:marTop w:val="0"/>
      <w:marBottom w:val="0"/>
      <w:divBdr>
        <w:top w:val="none" w:sz="0" w:space="0" w:color="auto"/>
        <w:left w:val="none" w:sz="0" w:space="0" w:color="auto"/>
        <w:bottom w:val="none" w:sz="0" w:space="0" w:color="auto"/>
        <w:right w:val="none" w:sz="0" w:space="0" w:color="auto"/>
      </w:divBdr>
    </w:div>
    <w:div w:id="1656759984">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8242102">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71564973">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71900105">
      <w:bodyDiv w:val="1"/>
      <w:marLeft w:val="0"/>
      <w:marRight w:val="0"/>
      <w:marTop w:val="0"/>
      <w:marBottom w:val="0"/>
      <w:divBdr>
        <w:top w:val="none" w:sz="0" w:space="0" w:color="auto"/>
        <w:left w:val="none" w:sz="0" w:space="0" w:color="auto"/>
        <w:bottom w:val="none" w:sz="0" w:space="0" w:color="auto"/>
        <w:right w:val="none" w:sz="0" w:space="0" w:color="auto"/>
      </w:divBdr>
    </w:div>
    <w:div w:id="1784036733">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163195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21119913">
      <w:bodyDiv w:val="1"/>
      <w:marLeft w:val="0"/>
      <w:marRight w:val="0"/>
      <w:marTop w:val="0"/>
      <w:marBottom w:val="0"/>
      <w:divBdr>
        <w:top w:val="none" w:sz="0" w:space="0" w:color="auto"/>
        <w:left w:val="none" w:sz="0" w:space="0" w:color="auto"/>
        <w:bottom w:val="none" w:sz="0" w:space="0" w:color="auto"/>
        <w:right w:val="none" w:sz="0" w:space="0" w:color="auto"/>
      </w:divBdr>
    </w:div>
    <w:div w:id="1827286735">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5246280">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8488065">
      <w:bodyDiv w:val="1"/>
      <w:marLeft w:val="0"/>
      <w:marRight w:val="0"/>
      <w:marTop w:val="0"/>
      <w:marBottom w:val="0"/>
      <w:divBdr>
        <w:top w:val="none" w:sz="0" w:space="0" w:color="auto"/>
        <w:left w:val="none" w:sz="0" w:space="0" w:color="auto"/>
        <w:bottom w:val="none" w:sz="0" w:space="0" w:color="auto"/>
        <w:right w:val="none" w:sz="0" w:space="0" w:color="auto"/>
      </w:divBdr>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3629525">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1989898931">
      <w:bodyDiv w:val="1"/>
      <w:marLeft w:val="0"/>
      <w:marRight w:val="0"/>
      <w:marTop w:val="0"/>
      <w:marBottom w:val="0"/>
      <w:divBdr>
        <w:top w:val="none" w:sz="0" w:space="0" w:color="auto"/>
        <w:left w:val="none" w:sz="0" w:space="0" w:color="auto"/>
        <w:bottom w:val="none" w:sz="0" w:space="0" w:color="auto"/>
        <w:right w:val="none" w:sz="0" w:space="0" w:color="auto"/>
      </w:divBdr>
    </w:div>
    <w:div w:id="1998798672">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51421194">
      <w:bodyDiv w:val="1"/>
      <w:marLeft w:val="0"/>
      <w:marRight w:val="0"/>
      <w:marTop w:val="0"/>
      <w:marBottom w:val="0"/>
      <w:divBdr>
        <w:top w:val="none" w:sz="0" w:space="0" w:color="auto"/>
        <w:left w:val="none" w:sz="0" w:space="0" w:color="auto"/>
        <w:bottom w:val="none" w:sz="0" w:space="0" w:color="auto"/>
        <w:right w:val="none" w:sz="0" w:space="0" w:color="auto"/>
      </w:divBdr>
    </w:div>
    <w:div w:id="205707400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3487153">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legislacion.edomex.gob.mx/sites/legislacion.edomex.gob.mx/files/files/pdf/bdo/bdo2019/bdo038.pdf"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73E53-8C24-432D-AD30-EECAB5964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83</Pages>
  <Words>12562</Words>
  <Characters>69096</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2019-09-17T23:37:00Z</cp:lastPrinted>
  <dcterms:created xsi:type="dcterms:W3CDTF">2019-09-12T23:07:00Z</dcterms:created>
  <dcterms:modified xsi:type="dcterms:W3CDTF">2019-11-20T00:11:00Z</dcterms:modified>
</cp:coreProperties>
</file>