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094D60CF" w:rsidR="001B26AA" w:rsidRPr="00471344" w:rsidRDefault="001B26AA" w:rsidP="00471344">
      <w:pPr>
        <w:tabs>
          <w:tab w:val="left" w:pos="567"/>
        </w:tabs>
        <w:spacing w:line="360" w:lineRule="auto"/>
        <w:jc w:val="center"/>
        <w:rPr>
          <w:rFonts w:ascii="Palatino Linotype" w:eastAsia="Times New Roman" w:hAnsi="Palatino Linotype" w:cs="Times New Roman"/>
          <w:b/>
        </w:rPr>
      </w:pPr>
      <w:r w:rsidRPr="00471344">
        <w:rPr>
          <w:rFonts w:ascii="Palatino Linotype" w:eastAsia="Times New Roman" w:hAnsi="Palatino Linotype" w:cs="Times New Roman"/>
          <w:b/>
        </w:rPr>
        <w:t>LÍNEAS ARGUMENTATIVAS</w:t>
      </w:r>
    </w:p>
    <w:p w14:paraId="7B893EAF" w14:textId="77777777" w:rsidR="0000092F" w:rsidRPr="00471344" w:rsidRDefault="0000092F" w:rsidP="00471344">
      <w:pPr>
        <w:tabs>
          <w:tab w:val="left" w:pos="567"/>
        </w:tabs>
        <w:spacing w:line="360" w:lineRule="auto"/>
        <w:jc w:val="center"/>
        <w:rPr>
          <w:rFonts w:ascii="Palatino Linotype" w:eastAsia="Times New Roman" w:hAnsi="Palatino Linotype" w:cs="Times New Roman"/>
          <w:b/>
        </w:rPr>
      </w:pPr>
    </w:p>
    <w:p w14:paraId="788E7BC3" w14:textId="0D2EDAB5" w:rsidR="007D26B9" w:rsidRPr="00471344" w:rsidRDefault="007D26B9" w:rsidP="00471344">
      <w:pPr>
        <w:tabs>
          <w:tab w:val="left" w:pos="567"/>
        </w:tabs>
        <w:spacing w:line="360" w:lineRule="auto"/>
        <w:jc w:val="both"/>
        <w:rPr>
          <w:rFonts w:ascii="Palatino Linotype" w:hAnsi="Palatino Linotype"/>
        </w:rPr>
      </w:pPr>
      <w:r w:rsidRPr="00471344">
        <w:rPr>
          <w:rFonts w:ascii="Palatino Linotype" w:hAnsi="Palatino Linotype"/>
          <w:b/>
        </w:rPr>
        <w:t xml:space="preserve">NEGATIVA FICTA, NO EXISTE PLAZO PERENTORIO PARA INTERPONER EL RECURSO. </w:t>
      </w:r>
      <w:r w:rsidRPr="00471344">
        <w:rPr>
          <w:rFonts w:ascii="Palatino Linotype" w:hAnsi="Palatino Linotype"/>
        </w:rPr>
        <w:t>Tratándose de negativa ficta no existe plazo para la interposición del recurso de revisión por tratarse de una afectación continua al Derecho de Acceso a la Información Pública.</w:t>
      </w:r>
    </w:p>
    <w:p w14:paraId="1E314B59" w14:textId="77777777" w:rsidR="007A53F1" w:rsidRPr="00471344" w:rsidRDefault="007A53F1" w:rsidP="00471344">
      <w:pPr>
        <w:spacing w:line="360" w:lineRule="auto"/>
        <w:jc w:val="both"/>
        <w:rPr>
          <w:rFonts w:ascii="Palatino Linotype" w:hAnsi="Palatino Linotype"/>
          <w:b/>
        </w:rPr>
      </w:pPr>
    </w:p>
    <w:p w14:paraId="2A7470F0" w14:textId="77777777" w:rsidR="00265381" w:rsidRPr="00471344" w:rsidRDefault="00265381" w:rsidP="00471344">
      <w:pPr>
        <w:spacing w:line="360" w:lineRule="auto"/>
        <w:jc w:val="both"/>
        <w:rPr>
          <w:rFonts w:ascii="Palatino Linotype" w:hAnsi="Palatino Linotype"/>
        </w:rPr>
      </w:pPr>
      <w:r w:rsidRPr="00471344">
        <w:rPr>
          <w:rFonts w:ascii="Palatino Linotype" w:hAnsi="Palatino Linotype"/>
          <w:b/>
        </w:rPr>
        <w:t xml:space="preserve">INFORMACIÓN CONFIDENCIAL, CLASIFICACIÓN DE LA. </w:t>
      </w:r>
      <w:r w:rsidRPr="00471344">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820B62E" w14:textId="2F6811AD" w:rsidR="00D172C0" w:rsidRPr="00471344" w:rsidRDefault="00471344" w:rsidP="00471344">
      <w:pPr>
        <w:tabs>
          <w:tab w:val="left" w:pos="567"/>
        </w:tabs>
        <w:spacing w:line="360" w:lineRule="auto"/>
        <w:rPr>
          <w:rFonts w:ascii="Palatino Linotype" w:eastAsia="Times New Roman" w:hAnsi="Palatino Linotype" w:cs="Times New Roman"/>
          <w:b/>
        </w:rPr>
      </w:pPr>
      <w:r>
        <w:rPr>
          <w:rFonts w:ascii="Palatino Linotype" w:eastAsia="Times New Roman" w:hAnsi="Palatino Linotype" w:cs="Times New Roman"/>
          <w:b/>
          <w:noProof/>
          <w:lang w:val="es-MX" w:eastAsia="es-MX"/>
        </w:rPr>
        <mc:AlternateContent>
          <mc:Choice Requires="wps">
            <w:drawing>
              <wp:anchor distT="0" distB="0" distL="114300" distR="114300" simplePos="0" relativeHeight="251659264" behindDoc="0" locked="0" layoutInCell="1" allowOverlap="1" wp14:anchorId="467AE573" wp14:editId="05641927">
                <wp:simplePos x="0" y="0"/>
                <wp:positionH relativeFrom="column">
                  <wp:posOffset>10111</wp:posOffset>
                </wp:positionH>
                <wp:positionV relativeFrom="paragraph">
                  <wp:posOffset>-685</wp:posOffset>
                </wp:positionV>
                <wp:extent cx="5547946" cy="1899139"/>
                <wp:effectExtent l="38100" t="38100" r="72390" b="82550"/>
                <wp:wrapNone/>
                <wp:docPr id="2" name="Conector recto 2"/>
                <wp:cNvGraphicFramePr/>
                <a:graphic xmlns:a="http://schemas.openxmlformats.org/drawingml/2006/main">
                  <a:graphicData uri="http://schemas.microsoft.com/office/word/2010/wordprocessingShape">
                    <wps:wsp>
                      <wps:cNvCnPr/>
                      <wps:spPr>
                        <a:xfrm>
                          <a:off x="0" y="0"/>
                          <a:ext cx="5547946" cy="189913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6211332"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pt,-.05pt" to="437.6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" strokecolor="#4f81bd [3204]" strokeweight="2pt">
                <v:shadow on="t" color="black" opacity="24903f" origin=",.5" offset="0,.55556mm"/>
              </v:line>
            </w:pict>
          </mc:Fallback>
        </mc:AlternateContent>
      </w:r>
    </w:p>
    <w:p w14:paraId="501D630E" w14:textId="77777777" w:rsidR="00265381" w:rsidRPr="00471344" w:rsidRDefault="00265381" w:rsidP="00471344">
      <w:pPr>
        <w:tabs>
          <w:tab w:val="left" w:pos="567"/>
        </w:tabs>
        <w:spacing w:line="360" w:lineRule="auto"/>
        <w:rPr>
          <w:rFonts w:ascii="Palatino Linotype" w:eastAsia="Times New Roman" w:hAnsi="Palatino Linotype" w:cs="Times New Roman"/>
          <w:b/>
        </w:rPr>
      </w:pPr>
    </w:p>
    <w:p w14:paraId="25A8019D" w14:textId="77777777" w:rsidR="007D26B9" w:rsidRPr="00471344" w:rsidRDefault="007D26B9" w:rsidP="00471344">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54D7BD84" w14:textId="0929F659" w:rsidR="008826F4" w:rsidRPr="00471344" w:rsidRDefault="00C220D2" w:rsidP="00471344">
          <w:pPr>
            <w:pStyle w:val="TtulodeTDC"/>
            <w:spacing w:line="360" w:lineRule="auto"/>
            <w:jc w:val="center"/>
            <w:rPr>
              <w:rFonts w:eastAsiaTheme="minorEastAsia" w:cstheme="minorBidi"/>
              <w:b w:val="0"/>
              <w:color w:val="auto"/>
              <w:szCs w:val="24"/>
              <w:lang w:val="es-ES" w:eastAsia="es-ES"/>
            </w:rPr>
          </w:pPr>
          <w:r w:rsidRPr="00471344">
            <w:rPr>
              <w:b w:val="0"/>
              <w:szCs w:val="24"/>
              <w:lang w:val="es-ES"/>
            </w:rPr>
            <w:t>ÍNDICE</w:t>
          </w:r>
        </w:p>
        <w:p w14:paraId="719B0003" w14:textId="77777777" w:rsidR="00567FE1" w:rsidRPr="00471344" w:rsidRDefault="0011338C" w:rsidP="00471344">
          <w:pPr>
            <w:pStyle w:val="TDC1"/>
            <w:rPr>
              <w:rFonts w:ascii="Palatino Linotype" w:hAnsi="Palatino Linotype"/>
              <w:noProof/>
              <w:lang w:val="es-MX" w:eastAsia="es-MX"/>
            </w:rPr>
          </w:pPr>
          <w:r w:rsidRPr="00471344">
            <w:rPr>
              <w:rFonts w:ascii="Palatino Linotype" w:hAnsi="Palatino Linotype"/>
            </w:rPr>
            <w:fldChar w:fldCharType="begin"/>
          </w:r>
          <w:r w:rsidRPr="00471344">
            <w:rPr>
              <w:rFonts w:ascii="Palatino Linotype" w:hAnsi="Palatino Linotype"/>
            </w:rPr>
            <w:instrText xml:space="preserve"> TOC \o "1-3" \h \z \u </w:instrText>
          </w:r>
          <w:r w:rsidRPr="00471344">
            <w:rPr>
              <w:rFonts w:ascii="Palatino Linotype" w:hAnsi="Palatino Linotype"/>
            </w:rPr>
            <w:fldChar w:fldCharType="separate"/>
          </w:r>
          <w:hyperlink w:anchor="_Toc9516618" w:history="1">
            <w:r w:rsidR="00567FE1" w:rsidRPr="00471344">
              <w:rPr>
                <w:rStyle w:val="Hipervnculo"/>
                <w:rFonts w:ascii="Palatino Linotype" w:hAnsi="Palatino Linotype"/>
                <w:noProof/>
              </w:rPr>
              <w:t>ANTECEDENTES</w:t>
            </w:r>
            <w:r w:rsidR="00567FE1" w:rsidRPr="00471344">
              <w:rPr>
                <w:rFonts w:ascii="Palatino Linotype" w:hAnsi="Palatino Linotype"/>
                <w:noProof/>
                <w:webHidden/>
              </w:rPr>
              <w:tab/>
            </w:r>
            <w:r w:rsidR="00567FE1" w:rsidRPr="00471344">
              <w:rPr>
                <w:rFonts w:ascii="Palatino Linotype" w:hAnsi="Palatino Linotype"/>
                <w:noProof/>
                <w:webHidden/>
              </w:rPr>
              <w:fldChar w:fldCharType="begin"/>
            </w:r>
            <w:r w:rsidR="00567FE1" w:rsidRPr="00471344">
              <w:rPr>
                <w:rFonts w:ascii="Palatino Linotype" w:hAnsi="Palatino Linotype"/>
                <w:noProof/>
                <w:webHidden/>
              </w:rPr>
              <w:instrText xml:space="preserve"> PAGEREF _Toc9516618 \h </w:instrText>
            </w:r>
            <w:r w:rsidR="00567FE1" w:rsidRPr="00471344">
              <w:rPr>
                <w:rFonts w:ascii="Palatino Linotype" w:hAnsi="Palatino Linotype"/>
                <w:noProof/>
                <w:webHidden/>
              </w:rPr>
            </w:r>
            <w:r w:rsidR="00567FE1" w:rsidRPr="00471344">
              <w:rPr>
                <w:rFonts w:ascii="Palatino Linotype" w:hAnsi="Palatino Linotype"/>
                <w:noProof/>
                <w:webHidden/>
              </w:rPr>
              <w:fldChar w:fldCharType="separate"/>
            </w:r>
            <w:r w:rsidR="006E204A">
              <w:rPr>
                <w:rFonts w:ascii="Palatino Linotype" w:hAnsi="Palatino Linotype"/>
                <w:noProof/>
                <w:webHidden/>
              </w:rPr>
              <w:t>3</w:t>
            </w:r>
            <w:r w:rsidR="00567FE1" w:rsidRPr="00471344">
              <w:rPr>
                <w:rFonts w:ascii="Palatino Linotype" w:hAnsi="Palatino Linotype"/>
                <w:noProof/>
                <w:webHidden/>
              </w:rPr>
              <w:fldChar w:fldCharType="end"/>
            </w:r>
          </w:hyperlink>
        </w:p>
        <w:p w14:paraId="625C5FA9" w14:textId="77777777" w:rsidR="00567FE1" w:rsidRPr="00471344" w:rsidRDefault="00971A03" w:rsidP="00471344">
          <w:pPr>
            <w:pStyle w:val="TDC2"/>
            <w:rPr>
              <w:rFonts w:ascii="Palatino Linotype" w:hAnsi="Palatino Linotype"/>
              <w:noProof/>
              <w:lang w:val="es-MX" w:eastAsia="es-MX"/>
            </w:rPr>
          </w:pPr>
          <w:hyperlink w:anchor="_Toc9516619" w:history="1">
            <w:r w:rsidR="00567FE1" w:rsidRPr="00471344">
              <w:rPr>
                <w:rStyle w:val="Hipervnculo"/>
                <w:rFonts w:ascii="Palatino Linotype" w:hAnsi="Palatino Linotype"/>
                <w:noProof/>
                <w:lang w:val="es-ES"/>
              </w:rPr>
              <w:t>a) Acto impugnado:</w:t>
            </w:r>
            <w:r w:rsidR="00567FE1" w:rsidRPr="00471344">
              <w:rPr>
                <w:rFonts w:ascii="Palatino Linotype" w:hAnsi="Palatino Linotype"/>
                <w:noProof/>
                <w:webHidden/>
              </w:rPr>
              <w:tab/>
            </w:r>
            <w:r w:rsidR="00567FE1" w:rsidRPr="00471344">
              <w:rPr>
                <w:rFonts w:ascii="Palatino Linotype" w:hAnsi="Palatino Linotype"/>
                <w:noProof/>
                <w:webHidden/>
              </w:rPr>
              <w:fldChar w:fldCharType="begin"/>
            </w:r>
            <w:r w:rsidR="00567FE1" w:rsidRPr="00471344">
              <w:rPr>
                <w:rFonts w:ascii="Palatino Linotype" w:hAnsi="Palatino Linotype"/>
                <w:noProof/>
                <w:webHidden/>
              </w:rPr>
              <w:instrText xml:space="preserve"> PAGEREF _Toc9516619 \h </w:instrText>
            </w:r>
            <w:r w:rsidR="00567FE1" w:rsidRPr="00471344">
              <w:rPr>
                <w:rFonts w:ascii="Palatino Linotype" w:hAnsi="Palatino Linotype"/>
                <w:noProof/>
                <w:webHidden/>
              </w:rPr>
            </w:r>
            <w:r w:rsidR="00567FE1" w:rsidRPr="00471344">
              <w:rPr>
                <w:rFonts w:ascii="Palatino Linotype" w:hAnsi="Palatino Linotype"/>
                <w:noProof/>
                <w:webHidden/>
              </w:rPr>
              <w:fldChar w:fldCharType="separate"/>
            </w:r>
            <w:r w:rsidR="006E204A">
              <w:rPr>
                <w:rFonts w:ascii="Palatino Linotype" w:hAnsi="Palatino Linotype"/>
                <w:noProof/>
                <w:webHidden/>
              </w:rPr>
              <w:t>4</w:t>
            </w:r>
            <w:r w:rsidR="00567FE1" w:rsidRPr="00471344">
              <w:rPr>
                <w:rFonts w:ascii="Palatino Linotype" w:hAnsi="Palatino Linotype"/>
                <w:noProof/>
                <w:webHidden/>
              </w:rPr>
              <w:fldChar w:fldCharType="end"/>
            </w:r>
          </w:hyperlink>
        </w:p>
        <w:p w14:paraId="0CCEB7E1" w14:textId="77777777" w:rsidR="00567FE1" w:rsidRPr="00471344" w:rsidRDefault="00971A03" w:rsidP="00471344">
          <w:pPr>
            <w:pStyle w:val="TDC2"/>
            <w:rPr>
              <w:rFonts w:ascii="Palatino Linotype" w:hAnsi="Palatino Linotype"/>
              <w:noProof/>
              <w:lang w:val="es-MX" w:eastAsia="es-MX"/>
            </w:rPr>
          </w:pPr>
          <w:hyperlink w:anchor="_Toc9516620" w:history="1">
            <w:r w:rsidR="00567FE1" w:rsidRPr="00471344">
              <w:rPr>
                <w:rStyle w:val="Hipervnculo"/>
                <w:rFonts w:ascii="Palatino Linotype" w:hAnsi="Palatino Linotype"/>
                <w:noProof/>
                <w:lang w:val="es-ES"/>
              </w:rPr>
              <w:t>b) Razones o Motivos de inconformidad:</w:t>
            </w:r>
            <w:r w:rsidR="00567FE1" w:rsidRPr="00471344">
              <w:rPr>
                <w:rFonts w:ascii="Palatino Linotype" w:hAnsi="Palatino Linotype"/>
                <w:noProof/>
                <w:webHidden/>
              </w:rPr>
              <w:tab/>
            </w:r>
            <w:r w:rsidR="00567FE1" w:rsidRPr="00471344">
              <w:rPr>
                <w:rFonts w:ascii="Palatino Linotype" w:hAnsi="Palatino Linotype"/>
                <w:noProof/>
                <w:webHidden/>
              </w:rPr>
              <w:fldChar w:fldCharType="begin"/>
            </w:r>
            <w:r w:rsidR="00567FE1" w:rsidRPr="00471344">
              <w:rPr>
                <w:rFonts w:ascii="Palatino Linotype" w:hAnsi="Palatino Linotype"/>
                <w:noProof/>
                <w:webHidden/>
              </w:rPr>
              <w:instrText xml:space="preserve"> PAGEREF _Toc9516620 \h </w:instrText>
            </w:r>
            <w:r w:rsidR="00567FE1" w:rsidRPr="00471344">
              <w:rPr>
                <w:rFonts w:ascii="Palatino Linotype" w:hAnsi="Palatino Linotype"/>
                <w:noProof/>
                <w:webHidden/>
              </w:rPr>
            </w:r>
            <w:r w:rsidR="00567FE1" w:rsidRPr="00471344">
              <w:rPr>
                <w:rFonts w:ascii="Palatino Linotype" w:hAnsi="Palatino Linotype"/>
                <w:noProof/>
                <w:webHidden/>
              </w:rPr>
              <w:fldChar w:fldCharType="separate"/>
            </w:r>
            <w:r w:rsidR="006E204A">
              <w:rPr>
                <w:rFonts w:ascii="Palatino Linotype" w:hAnsi="Palatino Linotype"/>
                <w:noProof/>
                <w:webHidden/>
              </w:rPr>
              <w:t>5</w:t>
            </w:r>
            <w:r w:rsidR="00567FE1" w:rsidRPr="00471344">
              <w:rPr>
                <w:rFonts w:ascii="Palatino Linotype" w:hAnsi="Palatino Linotype"/>
                <w:noProof/>
                <w:webHidden/>
              </w:rPr>
              <w:fldChar w:fldCharType="end"/>
            </w:r>
          </w:hyperlink>
        </w:p>
        <w:p w14:paraId="7170F246" w14:textId="77777777" w:rsidR="00567FE1" w:rsidRPr="00471344" w:rsidRDefault="00971A03" w:rsidP="00471344">
          <w:pPr>
            <w:pStyle w:val="TDC1"/>
            <w:rPr>
              <w:rFonts w:ascii="Palatino Linotype" w:hAnsi="Palatino Linotype"/>
              <w:noProof/>
              <w:lang w:val="es-MX" w:eastAsia="es-MX"/>
            </w:rPr>
          </w:pPr>
          <w:hyperlink w:anchor="_Toc9516621" w:history="1">
            <w:r w:rsidR="00567FE1" w:rsidRPr="00471344">
              <w:rPr>
                <w:rStyle w:val="Hipervnculo"/>
                <w:rFonts w:ascii="Palatino Linotype" w:hAnsi="Palatino Linotype"/>
                <w:noProof/>
              </w:rPr>
              <w:t>CONSIDERANDO</w:t>
            </w:r>
            <w:r w:rsidR="00567FE1" w:rsidRPr="00471344">
              <w:rPr>
                <w:rFonts w:ascii="Palatino Linotype" w:hAnsi="Palatino Linotype"/>
                <w:noProof/>
                <w:webHidden/>
              </w:rPr>
              <w:tab/>
            </w:r>
            <w:r w:rsidR="00567FE1" w:rsidRPr="00471344">
              <w:rPr>
                <w:rFonts w:ascii="Palatino Linotype" w:hAnsi="Palatino Linotype"/>
                <w:noProof/>
                <w:webHidden/>
              </w:rPr>
              <w:fldChar w:fldCharType="begin"/>
            </w:r>
            <w:r w:rsidR="00567FE1" w:rsidRPr="00471344">
              <w:rPr>
                <w:rFonts w:ascii="Palatino Linotype" w:hAnsi="Palatino Linotype"/>
                <w:noProof/>
                <w:webHidden/>
              </w:rPr>
              <w:instrText xml:space="preserve"> PAGEREF _Toc9516621 \h </w:instrText>
            </w:r>
            <w:r w:rsidR="00567FE1" w:rsidRPr="00471344">
              <w:rPr>
                <w:rFonts w:ascii="Palatino Linotype" w:hAnsi="Palatino Linotype"/>
                <w:noProof/>
                <w:webHidden/>
              </w:rPr>
            </w:r>
            <w:r w:rsidR="00567FE1" w:rsidRPr="00471344">
              <w:rPr>
                <w:rFonts w:ascii="Palatino Linotype" w:hAnsi="Palatino Linotype"/>
                <w:noProof/>
                <w:webHidden/>
              </w:rPr>
              <w:fldChar w:fldCharType="separate"/>
            </w:r>
            <w:r w:rsidR="006E204A">
              <w:rPr>
                <w:rFonts w:ascii="Palatino Linotype" w:hAnsi="Palatino Linotype"/>
                <w:noProof/>
                <w:webHidden/>
              </w:rPr>
              <w:t>6</w:t>
            </w:r>
            <w:r w:rsidR="00567FE1" w:rsidRPr="00471344">
              <w:rPr>
                <w:rFonts w:ascii="Palatino Linotype" w:hAnsi="Palatino Linotype"/>
                <w:noProof/>
                <w:webHidden/>
              </w:rPr>
              <w:fldChar w:fldCharType="end"/>
            </w:r>
          </w:hyperlink>
        </w:p>
        <w:p w14:paraId="150B68D5" w14:textId="77777777" w:rsidR="00567FE1" w:rsidRPr="00471344" w:rsidRDefault="00971A03" w:rsidP="00471344">
          <w:pPr>
            <w:pStyle w:val="TDC1"/>
            <w:rPr>
              <w:rFonts w:ascii="Palatino Linotype" w:hAnsi="Palatino Linotype"/>
              <w:noProof/>
              <w:lang w:val="es-MX" w:eastAsia="es-MX"/>
            </w:rPr>
          </w:pPr>
          <w:hyperlink w:anchor="_Toc9516622" w:history="1">
            <w:r w:rsidR="00567FE1" w:rsidRPr="00471344">
              <w:rPr>
                <w:rStyle w:val="Hipervnculo"/>
                <w:rFonts w:ascii="Palatino Linotype" w:hAnsi="Palatino Linotype"/>
                <w:noProof/>
              </w:rPr>
              <w:t>PRIMERO. De la competencia</w:t>
            </w:r>
            <w:r w:rsidR="00567FE1" w:rsidRPr="00471344">
              <w:rPr>
                <w:rFonts w:ascii="Palatino Linotype" w:hAnsi="Palatino Linotype"/>
                <w:noProof/>
                <w:webHidden/>
              </w:rPr>
              <w:tab/>
            </w:r>
            <w:r w:rsidR="00567FE1" w:rsidRPr="00471344">
              <w:rPr>
                <w:rFonts w:ascii="Palatino Linotype" w:hAnsi="Palatino Linotype"/>
                <w:noProof/>
                <w:webHidden/>
              </w:rPr>
              <w:fldChar w:fldCharType="begin"/>
            </w:r>
            <w:r w:rsidR="00567FE1" w:rsidRPr="00471344">
              <w:rPr>
                <w:rFonts w:ascii="Palatino Linotype" w:hAnsi="Palatino Linotype"/>
                <w:noProof/>
                <w:webHidden/>
              </w:rPr>
              <w:instrText xml:space="preserve"> PAGEREF _Toc9516622 \h </w:instrText>
            </w:r>
            <w:r w:rsidR="00567FE1" w:rsidRPr="00471344">
              <w:rPr>
                <w:rFonts w:ascii="Palatino Linotype" w:hAnsi="Palatino Linotype"/>
                <w:noProof/>
                <w:webHidden/>
              </w:rPr>
            </w:r>
            <w:r w:rsidR="00567FE1" w:rsidRPr="00471344">
              <w:rPr>
                <w:rFonts w:ascii="Palatino Linotype" w:hAnsi="Palatino Linotype"/>
                <w:noProof/>
                <w:webHidden/>
              </w:rPr>
              <w:fldChar w:fldCharType="separate"/>
            </w:r>
            <w:r w:rsidR="006E204A">
              <w:rPr>
                <w:rFonts w:ascii="Palatino Linotype" w:hAnsi="Palatino Linotype"/>
                <w:noProof/>
                <w:webHidden/>
              </w:rPr>
              <w:t>6</w:t>
            </w:r>
            <w:r w:rsidR="00567FE1" w:rsidRPr="00471344">
              <w:rPr>
                <w:rFonts w:ascii="Palatino Linotype" w:hAnsi="Palatino Linotype"/>
                <w:noProof/>
                <w:webHidden/>
              </w:rPr>
              <w:fldChar w:fldCharType="end"/>
            </w:r>
          </w:hyperlink>
        </w:p>
        <w:p w14:paraId="71C18187" w14:textId="77777777" w:rsidR="00567FE1" w:rsidRPr="00471344" w:rsidRDefault="00971A03" w:rsidP="00471344">
          <w:pPr>
            <w:pStyle w:val="TDC1"/>
            <w:rPr>
              <w:rFonts w:ascii="Palatino Linotype" w:hAnsi="Palatino Linotype"/>
              <w:noProof/>
              <w:lang w:val="es-MX" w:eastAsia="es-MX"/>
            </w:rPr>
          </w:pPr>
          <w:hyperlink w:anchor="_Toc9516623" w:history="1">
            <w:r w:rsidR="00567FE1" w:rsidRPr="00471344">
              <w:rPr>
                <w:rStyle w:val="Hipervnculo"/>
                <w:rFonts w:ascii="Palatino Linotype" w:hAnsi="Palatino Linotype"/>
                <w:noProof/>
              </w:rPr>
              <w:t>SEGUNDO. De la oportunidad y procedencia.</w:t>
            </w:r>
            <w:r w:rsidR="00567FE1" w:rsidRPr="00471344">
              <w:rPr>
                <w:rFonts w:ascii="Palatino Linotype" w:hAnsi="Palatino Linotype"/>
                <w:noProof/>
                <w:webHidden/>
              </w:rPr>
              <w:tab/>
            </w:r>
            <w:r w:rsidR="00567FE1" w:rsidRPr="00471344">
              <w:rPr>
                <w:rFonts w:ascii="Palatino Linotype" w:hAnsi="Palatino Linotype"/>
                <w:noProof/>
                <w:webHidden/>
              </w:rPr>
              <w:fldChar w:fldCharType="begin"/>
            </w:r>
            <w:r w:rsidR="00567FE1" w:rsidRPr="00471344">
              <w:rPr>
                <w:rFonts w:ascii="Palatino Linotype" w:hAnsi="Palatino Linotype"/>
                <w:noProof/>
                <w:webHidden/>
              </w:rPr>
              <w:instrText xml:space="preserve"> PAGEREF _Toc9516623 \h </w:instrText>
            </w:r>
            <w:r w:rsidR="00567FE1" w:rsidRPr="00471344">
              <w:rPr>
                <w:rFonts w:ascii="Palatino Linotype" w:hAnsi="Palatino Linotype"/>
                <w:noProof/>
                <w:webHidden/>
              </w:rPr>
            </w:r>
            <w:r w:rsidR="00567FE1" w:rsidRPr="00471344">
              <w:rPr>
                <w:rFonts w:ascii="Palatino Linotype" w:hAnsi="Palatino Linotype"/>
                <w:noProof/>
                <w:webHidden/>
              </w:rPr>
              <w:fldChar w:fldCharType="separate"/>
            </w:r>
            <w:r w:rsidR="006E204A">
              <w:rPr>
                <w:rFonts w:ascii="Palatino Linotype" w:hAnsi="Palatino Linotype"/>
                <w:noProof/>
                <w:webHidden/>
              </w:rPr>
              <w:t>7</w:t>
            </w:r>
            <w:r w:rsidR="00567FE1" w:rsidRPr="00471344">
              <w:rPr>
                <w:rFonts w:ascii="Palatino Linotype" w:hAnsi="Palatino Linotype"/>
                <w:noProof/>
                <w:webHidden/>
              </w:rPr>
              <w:fldChar w:fldCharType="end"/>
            </w:r>
          </w:hyperlink>
        </w:p>
        <w:p w14:paraId="27930331" w14:textId="77777777" w:rsidR="00567FE1" w:rsidRPr="00471344" w:rsidRDefault="00971A03" w:rsidP="00471344">
          <w:pPr>
            <w:pStyle w:val="TDC2"/>
            <w:rPr>
              <w:rFonts w:ascii="Palatino Linotype" w:hAnsi="Palatino Linotype"/>
              <w:noProof/>
              <w:lang w:val="es-MX" w:eastAsia="es-MX"/>
            </w:rPr>
          </w:pPr>
          <w:hyperlink w:anchor="_Toc9516624" w:history="1">
            <w:r w:rsidR="00567FE1" w:rsidRPr="00471344">
              <w:rPr>
                <w:rStyle w:val="Hipervnculo"/>
                <w:rFonts w:ascii="Palatino Linotype" w:hAnsi="Palatino Linotype"/>
                <w:noProof/>
              </w:rPr>
              <w:t>TERCERO. Del planteamiento de la litis.</w:t>
            </w:r>
            <w:r w:rsidR="00567FE1" w:rsidRPr="00471344">
              <w:rPr>
                <w:rFonts w:ascii="Palatino Linotype" w:hAnsi="Palatino Linotype"/>
                <w:noProof/>
                <w:webHidden/>
              </w:rPr>
              <w:tab/>
            </w:r>
            <w:r w:rsidR="00567FE1" w:rsidRPr="00471344">
              <w:rPr>
                <w:rFonts w:ascii="Palatino Linotype" w:hAnsi="Palatino Linotype"/>
                <w:noProof/>
                <w:webHidden/>
              </w:rPr>
              <w:fldChar w:fldCharType="begin"/>
            </w:r>
            <w:r w:rsidR="00567FE1" w:rsidRPr="00471344">
              <w:rPr>
                <w:rFonts w:ascii="Palatino Linotype" w:hAnsi="Palatino Linotype"/>
                <w:noProof/>
                <w:webHidden/>
              </w:rPr>
              <w:instrText xml:space="preserve"> PAGEREF _Toc9516624 \h </w:instrText>
            </w:r>
            <w:r w:rsidR="00567FE1" w:rsidRPr="00471344">
              <w:rPr>
                <w:rFonts w:ascii="Palatino Linotype" w:hAnsi="Palatino Linotype"/>
                <w:noProof/>
                <w:webHidden/>
              </w:rPr>
            </w:r>
            <w:r w:rsidR="00567FE1" w:rsidRPr="00471344">
              <w:rPr>
                <w:rFonts w:ascii="Palatino Linotype" w:hAnsi="Palatino Linotype"/>
                <w:noProof/>
                <w:webHidden/>
              </w:rPr>
              <w:fldChar w:fldCharType="separate"/>
            </w:r>
            <w:r w:rsidR="006E204A">
              <w:rPr>
                <w:rFonts w:ascii="Palatino Linotype" w:hAnsi="Palatino Linotype"/>
                <w:noProof/>
                <w:webHidden/>
              </w:rPr>
              <w:t>10</w:t>
            </w:r>
            <w:r w:rsidR="00567FE1" w:rsidRPr="00471344">
              <w:rPr>
                <w:rFonts w:ascii="Palatino Linotype" w:hAnsi="Palatino Linotype"/>
                <w:noProof/>
                <w:webHidden/>
              </w:rPr>
              <w:fldChar w:fldCharType="end"/>
            </w:r>
          </w:hyperlink>
        </w:p>
        <w:p w14:paraId="4DEE3F0C" w14:textId="77777777" w:rsidR="00567FE1" w:rsidRPr="00471344" w:rsidRDefault="00971A03" w:rsidP="00471344">
          <w:pPr>
            <w:pStyle w:val="TDC2"/>
            <w:rPr>
              <w:rFonts w:ascii="Palatino Linotype" w:hAnsi="Palatino Linotype"/>
              <w:noProof/>
              <w:lang w:val="es-MX" w:eastAsia="es-MX"/>
            </w:rPr>
          </w:pPr>
          <w:hyperlink w:anchor="_Toc9516625" w:history="1">
            <w:r w:rsidR="00567FE1" w:rsidRPr="00471344">
              <w:rPr>
                <w:rStyle w:val="Hipervnculo"/>
                <w:rFonts w:ascii="Palatino Linotype" w:hAnsi="Palatino Linotype"/>
                <w:noProof/>
              </w:rPr>
              <w:t>CUARTO. Del estudio y resolución del asunto.</w:t>
            </w:r>
            <w:r w:rsidR="00567FE1" w:rsidRPr="00471344">
              <w:rPr>
                <w:rFonts w:ascii="Palatino Linotype" w:hAnsi="Palatino Linotype"/>
                <w:noProof/>
                <w:webHidden/>
              </w:rPr>
              <w:tab/>
            </w:r>
            <w:r w:rsidR="00567FE1" w:rsidRPr="00471344">
              <w:rPr>
                <w:rFonts w:ascii="Palatino Linotype" w:hAnsi="Palatino Linotype"/>
                <w:noProof/>
                <w:webHidden/>
              </w:rPr>
              <w:fldChar w:fldCharType="begin"/>
            </w:r>
            <w:r w:rsidR="00567FE1" w:rsidRPr="00471344">
              <w:rPr>
                <w:rFonts w:ascii="Palatino Linotype" w:hAnsi="Palatino Linotype"/>
                <w:noProof/>
                <w:webHidden/>
              </w:rPr>
              <w:instrText xml:space="preserve"> PAGEREF _Toc9516625 \h </w:instrText>
            </w:r>
            <w:r w:rsidR="00567FE1" w:rsidRPr="00471344">
              <w:rPr>
                <w:rFonts w:ascii="Palatino Linotype" w:hAnsi="Palatino Linotype"/>
                <w:noProof/>
                <w:webHidden/>
              </w:rPr>
            </w:r>
            <w:r w:rsidR="00567FE1" w:rsidRPr="00471344">
              <w:rPr>
                <w:rFonts w:ascii="Palatino Linotype" w:hAnsi="Palatino Linotype"/>
                <w:noProof/>
                <w:webHidden/>
              </w:rPr>
              <w:fldChar w:fldCharType="separate"/>
            </w:r>
            <w:r w:rsidR="006E204A">
              <w:rPr>
                <w:rFonts w:ascii="Palatino Linotype" w:hAnsi="Palatino Linotype"/>
                <w:noProof/>
                <w:webHidden/>
              </w:rPr>
              <w:t>12</w:t>
            </w:r>
            <w:r w:rsidR="00567FE1" w:rsidRPr="00471344">
              <w:rPr>
                <w:rFonts w:ascii="Palatino Linotype" w:hAnsi="Palatino Linotype"/>
                <w:noProof/>
                <w:webHidden/>
              </w:rPr>
              <w:fldChar w:fldCharType="end"/>
            </w:r>
          </w:hyperlink>
        </w:p>
        <w:p w14:paraId="47F59DCE" w14:textId="77777777" w:rsidR="00567FE1" w:rsidRPr="00471344" w:rsidRDefault="00971A03" w:rsidP="00471344">
          <w:pPr>
            <w:pStyle w:val="TDC2"/>
            <w:rPr>
              <w:rFonts w:ascii="Palatino Linotype" w:hAnsi="Palatino Linotype"/>
              <w:noProof/>
              <w:lang w:val="es-MX" w:eastAsia="es-MX"/>
            </w:rPr>
          </w:pPr>
          <w:hyperlink w:anchor="_Toc9516626" w:history="1">
            <w:r w:rsidR="00567FE1" w:rsidRPr="00471344">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567FE1" w:rsidRPr="00471344">
              <w:rPr>
                <w:rFonts w:ascii="Palatino Linotype" w:hAnsi="Palatino Linotype"/>
                <w:noProof/>
                <w:webHidden/>
              </w:rPr>
              <w:tab/>
            </w:r>
            <w:r w:rsidR="00567FE1" w:rsidRPr="00471344">
              <w:rPr>
                <w:rFonts w:ascii="Palatino Linotype" w:hAnsi="Palatino Linotype"/>
                <w:noProof/>
                <w:webHidden/>
              </w:rPr>
              <w:fldChar w:fldCharType="begin"/>
            </w:r>
            <w:r w:rsidR="00567FE1" w:rsidRPr="00471344">
              <w:rPr>
                <w:rFonts w:ascii="Palatino Linotype" w:hAnsi="Palatino Linotype"/>
                <w:noProof/>
                <w:webHidden/>
              </w:rPr>
              <w:instrText xml:space="preserve"> PAGEREF _Toc9516626 \h </w:instrText>
            </w:r>
            <w:r w:rsidR="00567FE1" w:rsidRPr="00471344">
              <w:rPr>
                <w:rFonts w:ascii="Palatino Linotype" w:hAnsi="Palatino Linotype"/>
                <w:noProof/>
                <w:webHidden/>
              </w:rPr>
            </w:r>
            <w:r w:rsidR="00567FE1" w:rsidRPr="00471344">
              <w:rPr>
                <w:rFonts w:ascii="Palatino Linotype" w:hAnsi="Palatino Linotype"/>
                <w:noProof/>
                <w:webHidden/>
              </w:rPr>
              <w:fldChar w:fldCharType="separate"/>
            </w:r>
            <w:r w:rsidR="006E204A">
              <w:rPr>
                <w:rFonts w:ascii="Palatino Linotype" w:hAnsi="Palatino Linotype"/>
                <w:noProof/>
                <w:webHidden/>
              </w:rPr>
              <w:t>12</w:t>
            </w:r>
            <w:r w:rsidR="00567FE1" w:rsidRPr="00471344">
              <w:rPr>
                <w:rFonts w:ascii="Palatino Linotype" w:hAnsi="Palatino Linotype"/>
                <w:noProof/>
                <w:webHidden/>
              </w:rPr>
              <w:fldChar w:fldCharType="end"/>
            </w:r>
          </w:hyperlink>
        </w:p>
        <w:p w14:paraId="34B3B7A3" w14:textId="77777777" w:rsidR="00567FE1" w:rsidRPr="00471344" w:rsidRDefault="00971A03" w:rsidP="00471344">
          <w:pPr>
            <w:pStyle w:val="TDC2"/>
            <w:rPr>
              <w:rFonts w:ascii="Palatino Linotype" w:hAnsi="Palatino Linotype"/>
              <w:noProof/>
              <w:lang w:val="es-MX" w:eastAsia="es-MX"/>
            </w:rPr>
          </w:pPr>
          <w:hyperlink w:anchor="_Toc9516627" w:history="1">
            <w:r w:rsidR="00567FE1" w:rsidRPr="00471344">
              <w:rPr>
                <w:rStyle w:val="Hipervnculo"/>
                <w:rFonts w:ascii="Palatino Linotype" w:hAnsi="Palatino Linotype"/>
                <w:noProof/>
              </w:rPr>
              <w:t>II. De la falta de respuesta a la solicitud de información.</w:t>
            </w:r>
            <w:r w:rsidR="00567FE1" w:rsidRPr="00471344">
              <w:rPr>
                <w:rFonts w:ascii="Palatino Linotype" w:hAnsi="Palatino Linotype"/>
                <w:noProof/>
                <w:webHidden/>
              </w:rPr>
              <w:tab/>
            </w:r>
            <w:r w:rsidR="00567FE1" w:rsidRPr="00471344">
              <w:rPr>
                <w:rFonts w:ascii="Palatino Linotype" w:hAnsi="Palatino Linotype"/>
                <w:noProof/>
                <w:webHidden/>
              </w:rPr>
              <w:fldChar w:fldCharType="begin"/>
            </w:r>
            <w:r w:rsidR="00567FE1" w:rsidRPr="00471344">
              <w:rPr>
                <w:rFonts w:ascii="Palatino Linotype" w:hAnsi="Palatino Linotype"/>
                <w:noProof/>
                <w:webHidden/>
              </w:rPr>
              <w:instrText xml:space="preserve"> PAGEREF _Toc9516627 \h </w:instrText>
            </w:r>
            <w:r w:rsidR="00567FE1" w:rsidRPr="00471344">
              <w:rPr>
                <w:rFonts w:ascii="Palatino Linotype" w:hAnsi="Palatino Linotype"/>
                <w:noProof/>
                <w:webHidden/>
              </w:rPr>
            </w:r>
            <w:r w:rsidR="00567FE1" w:rsidRPr="00471344">
              <w:rPr>
                <w:rFonts w:ascii="Palatino Linotype" w:hAnsi="Palatino Linotype"/>
                <w:noProof/>
                <w:webHidden/>
              </w:rPr>
              <w:fldChar w:fldCharType="separate"/>
            </w:r>
            <w:r w:rsidR="006E204A">
              <w:rPr>
                <w:rFonts w:ascii="Palatino Linotype" w:hAnsi="Palatino Linotype"/>
                <w:noProof/>
                <w:webHidden/>
              </w:rPr>
              <w:t>15</w:t>
            </w:r>
            <w:r w:rsidR="00567FE1" w:rsidRPr="00471344">
              <w:rPr>
                <w:rFonts w:ascii="Palatino Linotype" w:hAnsi="Palatino Linotype"/>
                <w:noProof/>
                <w:webHidden/>
              </w:rPr>
              <w:fldChar w:fldCharType="end"/>
            </w:r>
          </w:hyperlink>
        </w:p>
        <w:p w14:paraId="6D98ACD9" w14:textId="77777777" w:rsidR="00567FE1" w:rsidRPr="00471344" w:rsidRDefault="00971A03" w:rsidP="00471344">
          <w:pPr>
            <w:pStyle w:val="TDC2"/>
            <w:rPr>
              <w:rFonts w:ascii="Palatino Linotype" w:hAnsi="Palatino Linotype"/>
              <w:noProof/>
              <w:lang w:val="es-MX" w:eastAsia="es-MX"/>
            </w:rPr>
          </w:pPr>
          <w:hyperlink w:anchor="_Toc9516628" w:history="1">
            <w:r w:rsidR="00567FE1" w:rsidRPr="00471344">
              <w:rPr>
                <w:rStyle w:val="Hipervnculo"/>
                <w:rFonts w:ascii="Palatino Linotype" w:hAnsi="Palatino Linotype"/>
                <w:noProof/>
              </w:rPr>
              <w:t>III. De la versión pública.</w:t>
            </w:r>
            <w:r w:rsidR="00567FE1" w:rsidRPr="00471344">
              <w:rPr>
                <w:rFonts w:ascii="Palatino Linotype" w:hAnsi="Palatino Linotype"/>
                <w:noProof/>
                <w:webHidden/>
              </w:rPr>
              <w:tab/>
            </w:r>
            <w:r w:rsidR="00567FE1" w:rsidRPr="00471344">
              <w:rPr>
                <w:rFonts w:ascii="Palatino Linotype" w:hAnsi="Palatino Linotype"/>
                <w:noProof/>
                <w:webHidden/>
              </w:rPr>
              <w:fldChar w:fldCharType="begin"/>
            </w:r>
            <w:r w:rsidR="00567FE1" w:rsidRPr="00471344">
              <w:rPr>
                <w:rFonts w:ascii="Palatino Linotype" w:hAnsi="Palatino Linotype"/>
                <w:noProof/>
                <w:webHidden/>
              </w:rPr>
              <w:instrText xml:space="preserve"> PAGEREF _Toc9516628 \h </w:instrText>
            </w:r>
            <w:r w:rsidR="00567FE1" w:rsidRPr="00471344">
              <w:rPr>
                <w:rFonts w:ascii="Palatino Linotype" w:hAnsi="Palatino Linotype"/>
                <w:noProof/>
                <w:webHidden/>
              </w:rPr>
            </w:r>
            <w:r w:rsidR="00567FE1" w:rsidRPr="00471344">
              <w:rPr>
                <w:rFonts w:ascii="Palatino Linotype" w:hAnsi="Palatino Linotype"/>
                <w:noProof/>
                <w:webHidden/>
              </w:rPr>
              <w:fldChar w:fldCharType="separate"/>
            </w:r>
            <w:r w:rsidR="006E204A">
              <w:rPr>
                <w:rFonts w:ascii="Palatino Linotype" w:hAnsi="Palatino Linotype"/>
                <w:noProof/>
                <w:webHidden/>
              </w:rPr>
              <w:t>30</w:t>
            </w:r>
            <w:r w:rsidR="00567FE1" w:rsidRPr="00471344">
              <w:rPr>
                <w:rFonts w:ascii="Palatino Linotype" w:hAnsi="Palatino Linotype"/>
                <w:noProof/>
                <w:webHidden/>
              </w:rPr>
              <w:fldChar w:fldCharType="end"/>
            </w:r>
          </w:hyperlink>
        </w:p>
        <w:p w14:paraId="152BE95C" w14:textId="77777777" w:rsidR="00567FE1" w:rsidRPr="00471344" w:rsidRDefault="00971A03" w:rsidP="00471344">
          <w:pPr>
            <w:pStyle w:val="TDC1"/>
            <w:rPr>
              <w:rFonts w:ascii="Palatino Linotype" w:hAnsi="Palatino Linotype"/>
              <w:noProof/>
              <w:lang w:val="es-MX" w:eastAsia="es-MX"/>
            </w:rPr>
          </w:pPr>
          <w:hyperlink w:anchor="_Toc9516629" w:history="1">
            <w:r w:rsidR="00567FE1" w:rsidRPr="00471344">
              <w:rPr>
                <w:rStyle w:val="Hipervnculo"/>
                <w:rFonts w:ascii="Palatino Linotype" w:eastAsia="MS Gothic" w:hAnsi="Palatino Linotype"/>
                <w:noProof/>
              </w:rPr>
              <w:t>QUINTO. Vista a los órganos de control interno.</w:t>
            </w:r>
            <w:r w:rsidR="00567FE1" w:rsidRPr="00471344">
              <w:rPr>
                <w:rFonts w:ascii="Palatino Linotype" w:hAnsi="Palatino Linotype"/>
                <w:noProof/>
                <w:webHidden/>
              </w:rPr>
              <w:tab/>
            </w:r>
            <w:r w:rsidR="00567FE1" w:rsidRPr="00471344">
              <w:rPr>
                <w:rFonts w:ascii="Palatino Linotype" w:hAnsi="Palatino Linotype"/>
                <w:noProof/>
                <w:webHidden/>
              </w:rPr>
              <w:fldChar w:fldCharType="begin"/>
            </w:r>
            <w:r w:rsidR="00567FE1" w:rsidRPr="00471344">
              <w:rPr>
                <w:rFonts w:ascii="Palatino Linotype" w:hAnsi="Palatino Linotype"/>
                <w:noProof/>
                <w:webHidden/>
              </w:rPr>
              <w:instrText xml:space="preserve"> PAGEREF _Toc9516629 \h </w:instrText>
            </w:r>
            <w:r w:rsidR="00567FE1" w:rsidRPr="00471344">
              <w:rPr>
                <w:rFonts w:ascii="Palatino Linotype" w:hAnsi="Palatino Linotype"/>
                <w:noProof/>
                <w:webHidden/>
              </w:rPr>
            </w:r>
            <w:r w:rsidR="00567FE1" w:rsidRPr="00471344">
              <w:rPr>
                <w:rFonts w:ascii="Palatino Linotype" w:hAnsi="Palatino Linotype"/>
                <w:noProof/>
                <w:webHidden/>
              </w:rPr>
              <w:fldChar w:fldCharType="separate"/>
            </w:r>
            <w:r w:rsidR="006E204A">
              <w:rPr>
                <w:rFonts w:ascii="Palatino Linotype" w:hAnsi="Palatino Linotype"/>
                <w:noProof/>
                <w:webHidden/>
              </w:rPr>
              <w:t>51</w:t>
            </w:r>
            <w:r w:rsidR="00567FE1" w:rsidRPr="00471344">
              <w:rPr>
                <w:rFonts w:ascii="Palatino Linotype" w:hAnsi="Palatino Linotype"/>
                <w:noProof/>
                <w:webHidden/>
              </w:rPr>
              <w:fldChar w:fldCharType="end"/>
            </w:r>
          </w:hyperlink>
        </w:p>
        <w:p w14:paraId="50A430E2" w14:textId="77777777" w:rsidR="00567FE1" w:rsidRPr="00471344" w:rsidRDefault="00971A03" w:rsidP="00471344">
          <w:pPr>
            <w:pStyle w:val="TDC1"/>
            <w:rPr>
              <w:rFonts w:ascii="Palatino Linotype" w:hAnsi="Palatino Linotype"/>
              <w:noProof/>
              <w:lang w:val="es-MX" w:eastAsia="es-MX"/>
            </w:rPr>
          </w:pPr>
          <w:hyperlink w:anchor="_Toc9516630" w:history="1">
            <w:r w:rsidR="00567FE1" w:rsidRPr="00471344">
              <w:rPr>
                <w:rStyle w:val="Hipervnculo"/>
                <w:rFonts w:ascii="Palatino Linotype" w:eastAsia="Calibri" w:hAnsi="Palatino Linotype"/>
                <w:noProof/>
                <w:lang w:val="es-ES"/>
              </w:rPr>
              <w:t>R E S O L U T I V O S</w:t>
            </w:r>
            <w:r w:rsidR="00567FE1" w:rsidRPr="00471344">
              <w:rPr>
                <w:rFonts w:ascii="Palatino Linotype" w:hAnsi="Palatino Linotype"/>
                <w:noProof/>
                <w:webHidden/>
              </w:rPr>
              <w:tab/>
            </w:r>
            <w:r w:rsidR="00567FE1" w:rsidRPr="00471344">
              <w:rPr>
                <w:rFonts w:ascii="Palatino Linotype" w:hAnsi="Palatino Linotype"/>
                <w:noProof/>
                <w:webHidden/>
              </w:rPr>
              <w:fldChar w:fldCharType="begin"/>
            </w:r>
            <w:r w:rsidR="00567FE1" w:rsidRPr="00471344">
              <w:rPr>
                <w:rFonts w:ascii="Palatino Linotype" w:hAnsi="Palatino Linotype"/>
                <w:noProof/>
                <w:webHidden/>
              </w:rPr>
              <w:instrText xml:space="preserve"> PAGEREF _Toc9516630 \h </w:instrText>
            </w:r>
            <w:r w:rsidR="00567FE1" w:rsidRPr="00471344">
              <w:rPr>
                <w:rFonts w:ascii="Palatino Linotype" w:hAnsi="Palatino Linotype"/>
                <w:noProof/>
                <w:webHidden/>
              </w:rPr>
            </w:r>
            <w:r w:rsidR="00567FE1" w:rsidRPr="00471344">
              <w:rPr>
                <w:rFonts w:ascii="Palatino Linotype" w:hAnsi="Palatino Linotype"/>
                <w:noProof/>
                <w:webHidden/>
              </w:rPr>
              <w:fldChar w:fldCharType="separate"/>
            </w:r>
            <w:r w:rsidR="006E204A">
              <w:rPr>
                <w:rFonts w:ascii="Palatino Linotype" w:hAnsi="Palatino Linotype"/>
                <w:noProof/>
                <w:webHidden/>
              </w:rPr>
              <w:t>54</w:t>
            </w:r>
            <w:r w:rsidR="00567FE1" w:rsidRPr="00471344">
              <w:rPr>
                <w:rFonts w:ascii="Palatino Linotype" w:hAnsi="Palatino Linotype"/>
                <w:noProof/>
                <w:webHidden/>
              </w:rPr>
              <w:fldChar w:fldCharType="end"/>
            </w:r>
          </w:hyperlink>
        </w:p>
        <w:p w14:paraId="26F7BEA5" w14:textId="77777777" w:rsidR="001A5741" w:rsidRPr="00471344" w:rsidRDefault="0011338C" w:rsidP="00471344">
          <w:pPr>
            <w:spacing w:line="360" w:lineRule="auto"/>
            <w:rPr>
              <w:rFonts w:ascii="Palatino Linotype" w:hAnsi="Palatino Linotype"/>
              <w:bCs/>
              <w:lang w:val="es-ES"/>
            </w:rPr>
          </w:pPr>
          <w:r w:rsidRPr="00471344">
            <w:rPr>
              <w:rFonts w:ascii="Palatino Linotype" w:hAnsi="Palatino Linotype"/>
              <w:bCs/>
              <w:lang w:val="es-ES"/>
            </w:rPr>
            <w:fldChar w:fldCharType="end"/>
          </w:r>
        </w:p>
        <w:p w14:paraId="32D2BD27" w14:textId="09598986" w:rsidR="00F41E88" w:rsidRPr="00471344" w:rsidRDefault="00971A03" w:rsidP="00471344">
          <w:pPr>
            <w:spacing w:line="360" w:lineRule="auto"/>
            <w:rPr>
              <w:rFonts w:ascii="Palatino Linotype" w:hAnsi="Palatino Linotype"/>
              <w:bCs/>
              <w:lang w:val="es-ES"/>
            </w:rPr>
          </w:pPr>
        </w:p>
      </w:sdtContent>
    </w:sdt>
    <w:p w14:paraId="7BA9DE57" w14:textId="34D3D86D" w:rsidR="00EB4847" w:rsidRPr="00471344" w:rsidRDefault="001B26AA" w:rsidP="00471344">
      <w:pPr>
        <w:tabs>
          <w:tab w:val="left" w:pos="567"/>
        </w:tabs>
        <w:spacing w:before="240" w:after="240" w:line="360" w:lineRule="auto"/>
        <w:jc w:val="both"/>
        <w:rPr>
          <w:rFonts w:ascii="Palatino Linotype" w:hAnsi="Palatino Linotype"/>
          <w:lang w:val="es-MX"/>
        </w:rPr>
      </w:pPr>
      <w:r w:rsidRPr="00471344">
        <w:rPr>
          <w:rFonts w:ascii="Palatino Linotype" w:hAnsi="Palatino Linotype"/>
        </w:rPr>
        <w:lastRenderedPageBreak/>
        <w:t>R</w:t>
      </w:r>
      <w:proofErr w:type="spellStart"/>
      <w:r w:rsidR="00662C69" w:rsidRPr="00471344">
        <w:rPr>
          <w:rFonts w:ascii="Palatino Linotype" w:hAnsi="Palatino Linotype"/>
          <w:lang w:val="es-MX"/>
        </w:rPr>
        <w:t>esolución</w:t>
      </w:r>
      <w:proofErr w:type="spellEnd"/>
      <w:r w:rsidR="00662C69" w:rsidRPr="00471344">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84FD5" w:rsidRPr="00471344">
        <w:rPr>
          <w:rFonts w:ascii="Palatino Linotype" w:hAnsi="Palatino Linotype"/>
          <w:lang w:val="es-MX"/>
        </w:rPr>
        <w:t xml:space="preserve">fecha </w:t>
      </w:r>
      <w:r w:rsidR="006F6968" w:rsidRPr="00471344">
        <w:rPr>
          <w:rFonts w:ascii="Palatino Linotype" w:hAnsi="Palatino Linotype"/>
          <w:lang w:val="es-MX"/>
        </w:rPr>
        <w:t xml:space="preserve">veintinueve (29) </w:t>
      </w:r>
      <w:r w:rsidR="00D755D6" w:rsidRPr="00471344">
        <w:rPr>
          <w:rFonts w:ascii="Palatino Linotype" w:hAnsi="Palatino Linotype"/>
          <w:lang w:val="es-MX"/>
        </w:rPr>
        <w:t xml:space="preserve">de </w:t>
      </w:r>
      <w:r w:rsidR="00FA053B" w:rsidRPr="00471344">
        <w:rPr>
          <w:rFonts w:ascii="Palatino Linotype" w:hAnsi="Palatino Linotype"/>
          <w:lang w:val="es-MX"/>
        </w:rPr>
        <w:t>ma</w:t>
      </w:r>
      <w:r w:rsidR="00F57FCF" w:rsidRPr="00471344">
        <w:rPr>
          <w:rFonts w:ascii="Palatino Linotype" w:hAnsi="Palatino Linotype"/>
          <w:lang w:val="es-MX"/>
        </w:rPr>
        <w:t>y</w:t>
      </w:r>
      <w:r w:rsidR="00FA053B" w:rsidRPr="00471344">
        <w:rPr>
          <w:rFonts w:ascii="Palatino Linotype" w:hAnsi="Palatino Linotype"/>
          <w:lang w:val="es-MX"/>
        </w:rPr>
        <w:t>o</w:t>
      </w:r>
      <w:r w:rsidR="008A334C" w:rsidRPr="00471344">
        <w:rPr>
          <w:rFonts w:ascii="Palatino Linotype" w:hAnsi="Palatino Linotype"/>
          <w:lang w:val="es-MX"/>
        </w:rPr>
        <w:t xml:space="preserve"> </w:t>
      </w:r>
      <w:r w:rsidR="00662C69" w:rsidRPr="00471344">
        <w:rPr>
          <w:rFonts w:ascii="Palatino Linotype" w:hAnsi="Palatino Linotype"/>
          <w:lang w:val="es-MX"/>
        </w:rPr>
        <w:t xml:space="preserve">de dos mil </w:t>
      </w:r>
      <w:r w:rsidR="00B10987" w:rsidRPr="00471344">
        <w:rPr>
          <w:rFonts w:ascii="Palatino Linotype" w:hAnsi="Palatino Linotype"/>
          <w:lang w:val="es-MX"/>
        </w:rPr>
        <w:t>dieci</w:t>
      </w:r>
      <w:r w:rsidR="008A334C" w:rsidRPr="00471344">
        <w:rPr>
          <w:rFonts w:ascii="Palatino Linotype" w:hAnsi="Palatino Linotype"/>
          <w:lang w:val="es-MX"/>
        </w:rPr>
        <w:t>nueve</w:t>
      </w:r>
      <w:r w:rsidR="00662C69" w:rsidRPr="00471344">
        <w:rPr>
          <w:rFonts w:ascii="Palatino Linotype" w:hAnsi="Palatino Linotype"/>
          <w:lang w:val="es-MX"/>
        </w:rPr>
        <w:t>.</w:t>
      </w:r>
    </w:p>
    <w:p w14:paraId="678D20AB" w14:textId="41DF3B3A" w:rsidR="009B359D" w:rsidRDefault="00924CEA" w:rsidP="00471344">
      <w:pPr>
        <w:pStyle w:val="Encabezado"/>
        <w:spacing w:line="360" w:lineRule="auto"/>
        <w:jc w:val="both"/>
        <w:rPr>
          <w:rFonts w:ascii="Palatino Linotype" w:eastAsia="Times New Roman" w:hAnsi="Palatino Linotype" w:cs="Times New Roman"/>
        </w:rPr>
      </w:pPr>
      <w:r w:rsidRPr="00471344">
        <w:rPr>
          <w:rFonts w:ascii="Palatino Linotype" w:eastAsia="Times New Roman" w:hAnsi="Palatino Linotype" w:cs="Times New Roman"/>
          <w:b/>
        </w:rPr>
        <w:t>VISTO</w:t>
      </w:r>
      <w:r w:rsidR="003122CE" w:rsidRPr="00471344">
        <w:rPr>
          <w:rFonts w:ascii="Palatino Linotype" w:eastAsia="Times New Roman" w:hAnsi="Palatino Linotype" w:cs="Times New Roman"/>
        </w:rPr>
        <w:t xml:space="preserve"> </w:t>
      </w:r>
      <w:r w:rsidRPr="00471344">
        <w:rPr>
          <w:rFonts w:ascii="Palatino Linotype" w:eastAsia="Times New Roman" w:hAnsi="Palatino Linotype" w:cs="Times New Roman"/>
        </w:rPr>
        <w:t>el expediente</w:t>
      </w:r>
      <w:r w:rsidR="003122CE" w:rsidRPr="00471344">
        <w:rPr>
          <w:rFonts w:ascii="Palatino Linotype" w:eastAsia="Times New Roman" w:hAnsi="Palatino Linotype" w:cs="Times New Roman"/>
        </w:rPr>
        <w:t xml:space="preserve"> electrón</w:t>
      </w:r>
      <w:r w:rsidRPr="00471344">
        <w:rPr>
          <w:rFonts w:ascii="Palatino Linotype" w:eastAsia="Times New Roman" w:hAnsi="Palatino Linotype" w:cs="Times New Roman"/>
        </w:rPr>
        <w:t>ico formado</w:t>
      </w:r>
      <w:r w:rsidR="00417E0F" w:rsidRPr="00471344">
        <w:rPr>
          <w:rFonts w:ascii="Palatino Linotype" w:eastAsia="Times New Roman" w:hAnsi="Palatino Linotype" w:cs="Times New Roman"/>
        </w:rPr>
        <w:t xml:space="preserve"> con motivo del recurso de revisión número</w:t>
      </w:r>
      <w:r w:rsidRPr="00471344">
        <w:rPr>
          <w:rFonts w:ascii="Palatino Linotype" w:eastAsia="Times New Roman" w:hAnsi="Palatino Linotype" w:cs="Times New Roman"/>
        </w:rPr>
        <w:t xml:space="preserve"> </w:t>
      </w:r>
      <w:r w:rsidR="004D7002" w:rsidRPr="00471344">
        <w:rPr>
          <w:rFonts w:ascii="Palatino Linotype" w:hAnsi="Palatino Linotype" w:cs="Arial"/>
          <w:b/>
          <w:bCs/>
          <w:lang w:eastAsia="es-MX"/>
        </w:rPr>
        <w:t>01843/INFOEM/IP/RR/2019</w:t>
      </w:r>
      <w:r w:rsidR="003122CE" w:rsidRPr="00471344">
        <w:rPr>
          <w:rFonts w:ascii="Palatino Linotype" w:eastAsia="Times New Roman" w:hAnsi="Palatino Linotype" w:cs="Arial"/>
          <w:bCs/>
        </w:rPr>
        <w:t xml:space="preserve">, </w:t>
      </w:r>
      <w:r w:rsidR="00417E0F" w:rsidRPr="00471344">
        <w:rPr>
          <w:rFonts w:ascii="Palatino Linotype" w:eastAsia="Times New Roman" w:hAnsi="Palatino Linotype" w:cs="Times New Roman"/>
        </w:rPr>
        <w:t>promovido</w:t>
      </w:r>
      <w:r w:rsidR="003122CE" w:rsidRPr="00471344">
        <w:rPr>
          <w:rFonts w:ascii="Palatino Linotype" w:eastAsia="Times New Roman" w:hAnsi="Palatino Linotype" w:cs="Times New Roman"/>
        </w:rPr>
        <w:t xml:space="preserve"> por</w:t>
      </w:r>
      <w:r w:rsidR="008D6C8D" w:rsidRPr="00471344">
        <w:rPr>
          <w:rFonts w:ascii="Palatino Linotype" w:eastAsia="Times New Roman" w:hAnsi="Palatino Linotype" w:cs="Times New Roman"/>
        </w:rPr>
        <w:t xml:space="preserve"> </w:t>
      </w:r>
      <w:r w:rsidR="000A0445" w:rsidRPr="000A0445">
        <w:rPr>
          <w:rFonts w:ascii="Palatino Linotype" w:eastAsia="Times New Roman" w:hAnsi="Palatino Linotype" w:cs="Times New Roman"/>
          <w:b/>
          <w:highlight w:val="black"/>
        </w:rPr>
        <w:t>--------------------------------------</w:t>
      </w:r>
      <w:r w:rsidR="004D7002" w:rsidRPr="000A0445">
        <w:rPr>
          <w:rFonts w:ascii="Palatino Linotype" w:eastAsia="Times New Roman" w:hAnsi="Palatino Linotype" w:cs="Times New Roman"/>
          <w:b/>
          <w:highlight w:val="black"/>
        </w:rPr>
        <w:t xml:space="preserve"> </w:t>
      </w:r>
      <w:r w:rsidR="000A0445" w:rsidRPr="000A0445">
        <w:rPr>
          <w:rFonts w:ascii="Palatino Linotype" w:eastAsia="Times New Roman" w:hAnsi="Palatino Linotype" w:cs="Times New Roman"/>
          <w:b/>
          <w:highlight w:val="black"/>
        </w:rPr>
        <w:t>---------------</w:t>
      </w:r>
      <w:r w:rsidR="003122CE" w:rsidRPr="00471344">
        <w:rPr>
          <w:rFonts w:ascii="Palatino Linotype" w:eastAsia="Times New Roman" w:hAnsi="Palatino Linotype" w:cs="Times New Roman"/>
          <w:b/>
        </w:rPr>
        <w:t xml:space="preserve">, </w:t>
      </w:r>
      <w:r w:rsidR="003122CE" w:rsidRPr="00471344">
        <w:rPr>
          <w:rFonts w:ascii="Palatino Linotype" w:eastAsia="Times New Roman" w:hAnsi="Palatino Linotype" w:cs="Arial"/>
        </w:rPr>
        <w:t xml:space="preserve">en su calidad de </w:t>
      </w:r>
      <w:r w:rsidR="003122CE" w:rsidRPr="00471344">
        <w:rPr>
          <w:rFonts w:ascii="Palatino Linotype" w:eastAsia="Times New Roman" w:hAnsi="Palatino Linotype" w:cs="Arial"/>
          <w:b/>
        </w:rPr>
        <w:t>RECURRENTE</w:t>
      </w:r>
      <w:r w:rsidR="003122CE" w:rsidRPr="00471344">
        <w:rPr>
          <w:rFonts w:ascii="Palatino Linotype" w:eastAsia="Times New Roman" w:hAnsi="Palatino Linotype" w:cs="Arial"/>
        </w:rPr>
        <w:t xml:space="preserve">, en contra de la </w:t>
      </w:r>
      <w:r w:rsidR="00D90DC4" w:rsidRPr="00471344">
        <w:rPr>
          <w:rFonts w:ascii="Palatino Linotype" w:eastAsia="Times New Roman" w:hAnsi="Palatino Linotype" w:cs="Arial"/>
        </w:rPr>
        <w:t xml:space="preserve">falta de </w:t>
      </w:r>
      <w:r w:rsidR="003122CE" w:rsidRPr="00471344">
        <w:rPr>
          <w:rFonts w:ascii="Palatino Linotype" w:eastAsia="Times New Roman" w:hAnsi="Palatino Linotype" w:cs="Arial"/>
        </w:rPr>
        <w:t>respuesta</w:t>
      </w:r>
      <w:r w:rsidRPr="00471344">
        <w:rPr>
          <w:rFonts w:ascii="Palatino Linotype" w:eastAsia="Times New Roman" w:hAnsi="Palatino Linotype" w:cs="Arial"/>
        </w:rPr>
        <w:t xml:space="preserve"> </w:t>
      </w:r>
      <w:r w:rsidR="00EC2D3F" w:rsidRPr="00471344">
        <w:rPr>
          <w:rFonts w:ascii="Palatino Linotype" w:eastAsia="Times New Roman" w:hAnsi="Palatino Linotype" w:cs="Arial"/>
        </w:rPr>
        <w:t>de</w:t>
      </w:r>
      <w:r w:rsidR="004D7002" w:rsidRPr="00471344">
        <w:rPr>
          <w:rFonts w:ascii="Palatino Linotype" w:eastAsia="Times New Roman" w:hAnsi="Palatino Linotype" w:cs="Arial"/>
        </w:rPr>
        <w:t xml:space="preserve"> la</w:t>
      </w:r>
      <w:r w:rsidR="00EC2D3F" w:rsidRPr="00471344">
        <w:rPr>
          <w:rFonts w:ascii="Palatino Linotype" w:eastAsia="Times New Roman" w:hAnsi="Palatino Linotype" w:cs="Arial"/>
        </w:rPr>
        <w:t xml:space="preserve"> </w:t>
      </w:r>
      <w:r w:rsidR="004D7002" w:rsidRPr="00471344">
        <w:rPr>
          <w:rFonts w:ascii="Palatino Linotype" w:eastAsia="Times New Roman" w:hAnsi="Palatino Linotype" w:cs="Arial"/>
          <w:b/>
        </w:rPr>
        <w:t>Agrupación de Trabajadores Académicos al Servicio del Colegio de Estudios Científicos y Tecnológicos del Estado de México (ATASCECYTEM)</w:t>
      </w:r>
      <w:r w:rsidR="003122CE" w:rsidRPr="00471344">
        <w:rPr>
          <w:rFonts w:ascii="Palatino Linotype" w:eastAsia="Calibri" w:hAnsi="Palatino Linotype" w:cs="Arial"/>
          <w:lang w:val="es-ES"/>
        </w:rPr>
        <w:t xml:space="preserve">, </w:t>
      </w:r>
      <w:r w:rsidR="003122CE" w:rsidRPr="00471344">
        <w:rPr>
          <w:rFonts w:ascii="Palatino Linotype" w:eastAsia="Times New Roman" w:hAnsi="Palatino Linotype" w:cs="Times New Roman"/>
        </w:rPr>
        <w:t>en lo sucesivo el</w:t>
      </w:r>
      <w:r w:rsidR="003122CE" w:rsidRPr="00471344">
        <w:rPr>
          <w:rFonts w:ascii="Palatino Linotype" w:eastAsia="Times New Roman" w:hAnsi="Palatino Linotype" w:cs="Times New Roman"/>
          <w:b/>
        </w:rPr>
        <w:t xml:space="preserve"> SUJETO OBLIGADO, </w:t>
      </w:r>
      <w:r w:rsidR="003122CE" w:rsidRPr="00471344">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6C2590C2" w14:textId="77777777" w:rsidR="00471344" w:rsidRPr="00471344" w:rsidRDefault="00471344" w:rsidP="00471344">
      <w:pPr>
        <w:pStyle w:val="Encabezado"/>
        <w:spacing w:line="360" w:lineRule="auto"/>
        <w:jc w:val="both"/>
        <w:rPr>
          <w:rFonts w:ascii="Palatino Linotype" w:eastAsia="Times New Roman" w:hAnsi="Palatino Linotype" w:cs="Times New Roman"/>
          <w:b/>
        </w:rPr>
      </w:pPr>
    </w:p>
    <w:p w14:paraId="02320B65" w14:textId="77777777" w:rsidR="00F34201" w:rsidRPr="00471344" w:rsidRDefault="00F34201" w:rsidP="00471344">
      <w:pPr>
        <w:pStyle w:val="Ttulo1"/>
        <w:tabs>
          <w:tab w:val="left" w:pos="567"/>
        </w:tabs>
        <w:spacing w:line="360" w:lineRule="auto"/>
        <w:jc w:val="center"/>
        <w:rPr>
          <w:b w:val="0"/>
          <w:color w:val="auto"/>
          <w:szCs w:val="24"/>
        </w:rPr>
      </w:pPr>
      <w:bookmarkStart w:id="2" w:name="_Toc473812222"/>
      <w:bookmarkStart w:id="3" w:name="_Toc495430765"/>
      <w:bookmarkStart w:id="4" w:name="_Toc9516618"/>
      <w:r w:rsidRPr="00471344">
        <w:rPr>
          <w:color w:val="auto"/>
          <w:szCs w:val="24"/>
        </w:rPr>
        <w:t>ANTECEDENTES</w:t>
      </w:r>
      <w:bookmarkEnd w:id="2"/>
      <w:bookmarkEnd w:id="3"/>
      <w:bookmarkEnd w:id="4"/>
    </w:p>
    <w:p w14:paraId="54EBC941" w14:textId="77777777" w:rsidR="00F34201" w:rsidRPr="00471344" w:rsidRDefault="00F34201" w:rsidP="00471344">
      <w:pPr>
        <w:tabs>
          <w:tab w:val="left" w:pos="567"/>
        </w:tabs>
        <w:spacing w:line="360" w:lineRule="auto"/>
        <w:rPr>
          <w:rFonts w:ascii="Palatino Linotype" w:hAnsi="Palatino Linotype"/>
          <w:lang w:val="es-MX" w:eastAsia="en-US"/>
        </w:rPr>
      </w:pPr>
    </w:p>
    <w:p w14:paraId="749498DB" w14:textId="0891A343" w:rsidR="00F34201" w:rsidRPr="00471344" w:rsidRDefault="00F34201" w:rsidP="00471344">
      <w:pPr>
        <w:pStyle w:val="Prrafodelista"/>
        <w:numPr>
          <w:ilvl w:val="0"/>
          <w:numId w:val="1"/>
        </w:numPr>
        <w:tabs>
          <w:tab w:val="left" w:pos="426"/>
          <w:tab w:val="left" w:pos="567"/>
        </w:tabs>
        <w:spacing w:line="360" w:lineRule="auto"/>
        <w:ind w:left="0"/>
        <w:jc w:val="both"/>
        <w:rPr>
          <w:rFonts w:ascii="Palatino Linotype" w:eastAsia="Calibri" w:hAnsi="Palatino Linotype" w:cs="Arial"/>
          <w:color w:val="000000" w:themeColor="text1"/>
          <w:lang w:val="es-ES"/>
        </w:rPr>
      </w:pPr>
      <w:r w:rsidRPr="00471344">
        <w:rPr>
          <w:rFonts w:ascii="Palatino Linotype" w:eastAsia="Calibri" w:hAnsi="Palatino Linotype" w:cs="Arial"/>
          <w:color w:val="000000" w:themeColor="text1"/>
          <w:lang w:val="es-ES"/>
        </w:rPr>
        <w:t xml:space="preserve">El día </w:t>
      </w:r>
      <w:r w:rsidR="004D7002" w:rsidRPr="00471344">
        <w:rPr>
          <w:rFonts w:ascii="Palatino Linotype" w:eastAsia="Calibri" w:hAnsi="Palatino Linotype" w:cs="Arial"/>
          <w:color w:val="000000" w:themeColor="text1"/>
          <w:lang w:val="es-ES"/>
        </w:rPr>
        <w:t>diecinueve</w:t>
      </w:r>
      <w:r w:rsidR="00AF31A6" w:rsidRPr="00471344">
        <w:rPr>
          <w:rFonts w:ascii="Palatino Linotype" w:eastAsia="Calibri" w:hAnsi="Palatino Linotype" w:cs="Arial"/>
          <w:color w:val="000000" w:themeColor="text1"/>
          <w:lang w:val="es-ES"/>
        </w:rPr>
        <w:t xml:space="preserve"> </w:t>
      </w:r>
      <w:r w:rsidRPr="00471344">
        <w:rPr>
          <w:rFonts w:ascii="Palatino Linotype" w:eastAsia="Calibri" w:hAnsi="Palatino Linotype" w:cs="Arial"/>
          <w:color w:val="000000" w:themeColor="text1"/>
          <w:lang w:val="es-ES"/>
        </w:rPr>
        <w:t>(</w:t>
      </w:r>
      <w:r w:rsidR="004D7002" w:rsidRPr="00471344">
        <w:rPr>
          <w:rFonts w:ascii="Palatino Linotype" w:eastAsia="Calibri" w:hAnsi="Palatino Linotype" w:cs="Arial"/>
          <w:color w:val="000000" w:themeColor="text1"/>
          <w:lang w:val="es-ES"/>
        </w:rPr>
        <w:t>19</w:t>
      </w:r>
      <w:r w:rsidRPr="00471344">
        <w:rPr>
          <w:rFonts w:ascii="Palatino Linotype" w:eastAsia="Calibri" w:hAnsi="Palatino Linotype" w:cs="Arial"/>
          <w:color w:val="000000" w:themeColor="text1"/>
          <w:lang w:val="es-ES"/>
        </w:rPr>
        <w:t xml:space="preserve">) de </w:t>
      </w:r>
      <w:r w:rsidR="004D7002" w:rsidRPr="00471344">
        <w:rPr>
          <w:rFonts w:ascii="Palatino Linotype" w:eastAsia="Calibri" w:hAnsi="Palatino Linotype" w:cs="Arial"/>
          <w:color w:val="000000" w:themeColor="text1"/>
          <w:lang w:val="es-ES"/>
        </w:rPr>
        <w:t>febre</w:t>
      </w:r>
      <w:r w:rsidR="00824AF6" w:rsidRPr="00471344">
        <w:rPr>
          <w:rFonts w:ascii="Palatino Linotype" w:eastAsia="Calibri" w:hAnsi="Palatino Linotype" w:cs="Arial"/>
          <w:color w:val="000000" w:themeColor="text1"/>
          <w:lang w:val="es-ES"/>
        </w:rPr>
        <w:t>ro</w:t>
      </w:r>
      <w:r w:rsidRPr="00471344">
        <w:rPr>
          <w:rFonts w:ascii="Palatino Linotype" w:eastAsia="Calibri" w:hAnsi="Palatino Linotype" w:cs="Arial"/>
          <w:color w:val="000000" w:themeColor="text1"/>
          <w:lang w:val="es-ES"/>
        </w:rPr>
        <w:t xml:space="preserve"> de dos mil </w:t>
      </w:r>
      <w:r w:rsidR="00F523D6" w:rsidRPr="00471344">
        <w:rPr>
          <w:rFonts w:ascii="Palatino Linotype" w:eastAsia="Calibri" w:hAnsi="Palatino Linotype" w:cs="Arial"/>
          <w:color w:val="000000" w:themeColor="text1"/>
          <w:lang w:val="es-ES"/>
        </w:rPr>
        <w:t>diecinueve</w:t>
      </w:r>
      <w:r w:rsidRPr="00471344">
        <w:rPr>
          <w:rFonts w:ascii="Palatino Linotype" w:eastAsia="Calibri" w:hAnsi="Palatino Linotype" w:cs="Arial"/>
          <w:color w:val="000000" w:themeColor="text1"/>
          <w:lang w:val="es-ES"/>
        </w:rPr>
        <w:t>,</w:t>
      </w:r>
      <w:r w:rsidRPr="00471344">
        <w:rPr>
          <w:rFonts w:ascii="Palatino Linotype" w:eastAsia="Calibri" w:hAnsi="Palatino Linotype" w:cs="Times New Roman"/>
          <w:color w:val="000000" w:themeColor="text1"/>
          <w:lang w:val="es-ES"/>
        </w:rPr>
        <w:t xml:space="preserve"> </w:t>
      </w:r>
      <w:r w:rsidR="00F523D6" w:rsidRPr="00471344">
        <w:rPr>
          <w:rFonts w:ascii="Palatino Linotype" w:eastAsia="Calibri" w:hAnsi="Palatino Linotype" w:cs="Arial"/>
          <w:color w:val="000000" w:themeColor="text1"/>
          <w:lang w:val="es-ES"/>
        </w:rPr>
        <w:t>se</w:t>
      </w:r>
      <w:r w:rsidR="002F768F" w:rsidRPr="00471344">
        <w:rPr>
          <w:rFonts w:ascii="Palatino Linotype" w:eastAsia="Calibri" w:hAnsi="Palatino Linotype" w:cs="Arial"/>
          <w:b/>
          <w:color w:val="000000" w:themeColor="text1"/>
          <w:lang w:val="es-ES"/>
        </w:rPr>
        <w:t xml:space="preserve"> </w:t>
      </w:r>
      <w:r w:rsidRPr="00471344">
        <w:rPr>
          <w:rFonts w:ascii="Palatino Linotype" w:hAnsi="Palatino Linotype"/>
          <w:color w:val="000000" w:themeColor="text1"/>
        </w:rPr>
        <w:t>presentó</w:t>
      </w:r>
      <w:r w:rsidRPr="00471344">
        <w:rPr>
          <w:rFonts w:ascii="Palatino Linotype" w:hAnsi="Palatino Linotype"/>
          <w:b/>
          <w:color w:val="000000" w:themeColor="text1"/>
        </w:rPr>
        <w:t xml:space="preserve"> </w:t>
      </w:r>
      <w:r w:rsidRPr="00471344">
        <w:rPr>
          <w:rFonts w:ascii="Palatino Linotype" w:eastAsia="Calibri" w:hAnsi="Palatino Linotype" w:cs="Arial"/>
          <w:color w:val="000000" w:themeColor="text1"/>
        </w:rPr>
        <w:t xml:space="preserve">vía </w:t>
      </w:r>
      <w:r w:rsidRPr="00471344">
        <w:rPr>
          <w:rFonts w:ascii="Palatino Linotype" w:eastAsia="Calibri" w:hAnsi="Palatino Linotype" w:cs="Arial"/>
          <w:color w:val="000000" w:themeColor="text1"/>
          <w:lang w:val="es-ES"/>
        </w:rPr>
        <w:t xml:space="preserve">Sistema de Acceso a la Información Mexiquense </w:t>
      </w:r>
      <w:r w:rsidRPr="00471344">
        <w:rPr>
          <w:rFonts w:ascii="Palatino Linotype" w:eastAsia="Calibri" w:hAnsi="Palatino Linotype" w:cs="Arial"/>
          <w:b/>
          <w:color w:val="000000" w:themeColor="text1"/>
          <w:lang w:val="es-ES"/>
        </w:rPr>
        <w:t>(SAIMEX)</w:t>
      </w:r>
      <w:r w:rsidRPr="00471344">
        <w:rPr>
          <w:rFonts w:ascii="Palatino Linotype" w:eastAsia="Calibri" w:hAnsi="Palatino Linotype" w:cs="Arial"/>
          <w:color w:val="000000" w:themeColor="text1"/>
          <w:lang w:val="es-ES"/>
        </w:rPr>
        <w:t>, la solicitud de información p</w:t>
      </w:r>
      <w:r w:rsidR="00924CEA" w:rsidRPr="00471344">
        <w:rPr>
          <w:rFonts w:ascii="Palatino Linotype" w:eastAsia="Calibri" w:hAnsi="Palatino Linotype" w:cs="Arial"/>
          <w:color w:val="000000" w:themeColor="text1"/>
          <w:lang w:val="es-ES"/>
        </w:rPr>
        <w:t>ública registrada con el número</w:t>
      </w:r>
      <w:r w:rsidR="00305279" w:rsidRPr="00471344">
        <w:rPr>
          <w:rFonts w:ascii="Palatino Linotype" w:hAnsi="Palatino Linotype"/>
          <w:b/>
          <w:bCs/>
          <w:color w:val="000000" w:themeColor="text1"/>
        </w:rPr>
        <w:t xml:space="preserve"> </w:t>
      </w:r>
      <w:r w:rsidR="004D7002" w:rsidRPr="00471344">
        <w:rPr>
          <w:rFonts w:ascii="Palatino Linotype" w:eastAsia="Calibri" w:hAnsi="Palatino Linotype" w:cs="Arial"/>
          <w:b/>
          <w:color w:val="000000" w:themeColor="text1"/>
          <w:lang w:val="es-ES"/>
        </w:rPr>
        <w:t>00003/ATASCECYTE/IP/2019</w:t>
      </w:r>
      <w:r w:rsidRPr="00471344">
        <w:rPr>
          <w:rFonts w:ascii="Palatino Linotype" w:hAnsi="Palatino Linotype"/>
          <w:b/>
          <w:bCs/>
          <w:color w:val="000000" w:themeColor="text1"/>
        </w:rPr>
        <w:t>,</w:t>
      </w:r>
      <w:r w:rsidRPr="00471344">
        <w:rPr>
          <w:rFonts w:ascii="Palatino Linotype" w:eastAsia="Calibri" w:hAnsi="Palatino Linotype" w:cs="Arial"/>
          <w:color w:val="000000" w:themeColor="text1"/>
          <w:lang w:val="es-ES"/>
        </w:rPr>
        <w:t xml:space="preserve"> mediante la cual </w:t>
      </w:r>
      <w:r w:rsidR="00097D8A" w:rsidRPr="00471344">
        <w:rPr>
          <w:rFonts w:ascii="Palatino Linotype" w:eastAsia="Calibri" w:hAnsi="Palatino Linotype" w:cs="Arial"/>
          <w:color w:val="000000" w:themeColor="text1"/>
          <w:lang w:val="es-ES"/>
        </w:rPr>
        <w:t xml:space="preserve">se </w:t>
      </w:r>
      <w:r w:rsidR="00924CEA" w:rsidRPr="00471344">
        <w:rPr>
          <w:rFonts w:ascii="Palatino Linotype" w:eastAsia="Calibri" w:hAnsi="Palatino Linotype" w:cs="Arial"/>
          <w:color w:val="000000" w:themeColor="text1"/>
          <w:lang w:val="es-ES"/>
        </w:rPr>
        <w:t>requirió</w:t>
      </w:r>
      <w:r w:rsidRPr="00471344">
        <w:rPr>
          <w:rFonts w:ascii="Palatino Linotype" w:eastAsia="Calibri" w:hAnsi="Palatino Linotype" w:cs="Arial"/>
          <w:color w:val="000000" w:themeColor="text1"/>
          <w:lang w:val="es-ES"/>
        </w:rPr>
        <w:t>:</w:t>
      </w:r>
    </w:p>
    <w:p w14:paraId="63C0E7CB" w14:textId="77777777" w:rsidR="00E269C7" w:rsidRPr="00471344" w:rsidRDefault="00E269C7" w:rsidP="0047134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7FE85" w14:textId="2927BB85" w:rsidR="00800647" w:rsidRPr="00471344" w:rsidRDefault="00252C4D" w:rsidP="00471344">
      <w:pPr>
        <w:spacing w:line="360" w:lineRule="auto"/>
        <w:ind w:left="567" w:right="567"/>
        <w:jc w:val="both"/>
        <w:rPr>
          <w:rFonts w:ascii="Palatino Linotype" w:hAnsi="Palatino Linotype"/>
          <w:i/>
          <w:color w:val="000000" w:themeColor="text1"/>
        </w:rPr>
      </w:pPr>
      <w:r w:rsidRPr="00471344">
        <w:rPr>
          <w:rFonts w:ascii="Palatino Linotype" w:hAnsi="Palatino Linotype"/>
          <w:i/>
          <w:color w:val="000000" w:themeColor="text1"/>
        </w:rPr>
        <w:lastRenderedPageBreak/>
        <w:t>“</w:t>
      </w:r>
      <w:r w:rsidR="004D7002" w:rsidRPr="00471344">
        <w:rPr>
          <w:rFonts w:ascii="Palatino Linotype" w:hAnsi="Palatino Linotype"/>
          <w:i/>
          <w:color w:val="000000"/>
        </w:rPr>
        <w:t>INFORME DEL PRESUPUESTO ASIGNADO PARA LA AGRUPACIÓN EN 2019</w:t>
      </w:r>
      <w:r w:rsidR="00AF31A6" w:rsidRPr="00471344">
        <w:rPr>
          <w:rFonts w:ascii="Palatino Linotype" w:hAnsi="Palatino Linotype"/>
          <w:i/>
          <w:color w:val="000000" w:themeColor="text1"/>
        </w:rPr>
        <w:t>.”</w:t>
      </w:r>
      <w:r w:rsidR="00F34201" w:rsidRPr="00471344">
        <w:rPr>
          <w:rFonts w:ascii="Palatino Linotype" w:hAnsi="Palatino Linotype"/>
          <w:i/>
          <w:color w:val="000000" w:themeColor="text1"/>
        </w:rPr>
        <w:t xml:space="preserve"> (Sic)</w:t>
      </w:r>
    </w:p>
    <w:p w14:paraId="734CA5E4" w14:textId="77777777" w:rsidR="00916840" w:rsidRPr="00471344" w:rsidRDefault="00916840" w:rsidP="00471344">
      <w:pPr>
        <w:pStyle w:val="Prrafodelista"/>
        <w:tabs>
          <w:tab w:val="left" w:pos="426"/>
          <w:tab w:val="left" w:pos="567"/>
        </w:tabs>
        <w:spacing w:line="360" w:lineRule="auto"/>
        <w:ind w:left="567" w:right="567"/>
        <w:jc w:val="both"/>
        <w:rPr>
          <w:rFonts w:ascii="Palatino Linotype" w:eastAsia="Calibri" w:hAnsi="Palatino Linotype" w:cs="Arial"/>
          <w:color w:val="000000" w:themeColor="text1"/>
          <w:lang w:val="es-ES"/>
        </w:rPr>
      </w:pPr>
    </w:p>
    <w:p w14:paraId="085851FE" w14:textId="77777777" w:rsidR="00824AF6" w:rsidRPr="00471344" w:rsidRDefault="00824AF6" w:rsidP="00471344">
      <w:pPr>
        <w:pStyle w:val="Prrafodelista"/>
        <w:numPr>
          <w:ilvl w:val="0"/>
          <w:numId w:val="1"/>
        </w:numPr>
        <w:tabs>
          <w:tab w:val="left" w:pos="567"/>
        </w:tabs>
        <w:spacing w:before="100" w:beforeAutospacing="1" w:after="100" w:afterAutospacing="1" w:line="360" w:lineRule="auto"/>
        <w:ind w:left="0"/>
        <w:jc w:val="both"/>
        <w:rPr>
          <w:rFonts w:ascii="Palatino Linotype" w:hAnsi="Palatino Linotype" w:cs="Arial"/>
          <w:color w:val="000000" w:themeColor="text1"/>
        </w:rPr>
      </w:pPr>
      <w:r w:rsidRPr="00471344">
        <w:rPr>
          <w:rFonts w:ascii="Palatino Linotype" w:hAnsi="Palatino Linotype" w:cs="Arial"/>
          <w:color w:val="000000" w:themeColor="text1"/>
        </w:rPr>
        <w:t xml:space="preserve">Se hace constar que </w:t>
      </w:r>
      <w:r w:rsidRPr="00471344">
        <w:rPr>
          <w:rFonts w:ascii="Palatino Linotype" w:eastAsia="Times New Roman" w:hAnsi="Palatino Linotype" w:cs="Arial"/>
          <w:color w:val="000000" w:themeColor="text1"/>
          <w:lang w:val="es-ES"/>
        </w:rPr>
        <w:t>se señaló como modalidad de entrega de la información</w:t>
      </w:r>
      <w:r w:rsidRPr="00471344">
        <w:rPr>
          <w:rFonts w:ascii="Palatino Linotype" w:eastAsia="Times New Roman" w:hAnsi="Palatino Linotype" w:cs="Arial"/>
          <w:b/>
          <w:color w:val="000000" w:themeColor="text1"/>
          <w:lang w:val="es-ES"/>
        </w:rPr>
        <w:t>:</w:t>
      </w:r>
      <w:r w:rsidRPr="00471344">
        <w:rPr>
          <w:rFonts w:ascii="Palatino Linotype" w:eastAsia="Times New Roman" w:hAnsi="Palatino Linotype" w:cs="Arial"/>
          <w:color w:val="000000" w:themeColor="text1"/>
          <w:lang w:val="es-ES"/>
        </w:rPr>
        <w:t xml:space="preserve"> a través </w:t>
      </w:r>
      <w:r w:rsidRPr="00471344">
        <w:rPr>
          <w:rFonts w:ascii="Palatino Linotype" w:hAnsi="Palatino Linotype"/>
          <w:color w:val="000000" w:themeColor="text1"/>
        </w:rPr>
        <w:t xml:space="preserve">del </w:t>
      </w:r>
      <w:r w:rsidRPr="00471344">
        <w:rPr>
          <w:rFonts w:ascii="Palatino Linotype" w:hAnsi="Palatino Linotype"/>
          <w:color w:val="000000" w:themeColor="text1"/>
          <w:shd w:val="clear" w:color="auto" w:fill="FFFFFF"/>
        </w:rPr>
        <w:t xml:space="preserve">Sistema de Acceso a la Información Mexiquense </w:t>
      </w:r>
      <w:r w:rsidRPr="00471344">
        <w:rPr>
          <w:rFonts w:ascii="Palatino Linotype" w:hAnsi="Palatino Linotype"/>
          <w:b/>
          <w:bCs/>
          <w:color w:val="000000" w:themeColor="text1"/>
          <w:shd w:val="clear" w:color="auto" w:fill="FFFFFF"/>
        </w:rPr>
        <w:t>(SAIMEX).</w:t>
      </w:r>
    </w:p>
    <w:p w14:paraId="34C0047D" w14:textId="77777777" w:rsidR="00812549" w:rsidRPr="00471344" w:rsidRDefault="00812549" w:rsidP="00471344">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7D69669" w14:textId="5601BAA3" w:rsidR="008609B2" w:rsidRPr="00471344" w:rsidRDefault="00770B33" w:rsidP="00471344">
      <w:pPr>
        <w:pStyle w:val="Prrafodelista"/>
        <w:numPr>
          <w:ilvl w:val="0"/>
          <w:numId w:val="1"/>
        </w:numPr>
        <w:tabs>
          <w:tab w:val="left" w:pos="567"/>
        </w:tabs>
        <w:spacing w:before="100" w:beforeAutospacing="1" w:after="100" w:afterAutospacing="1" w:line="360" w:lineRule="auto"/>
        <w:ind w:left="0"/>
        <w:jc w:val="both"/>
        <w:rPr>
          <w:rFonts w:ascii="Palatino Linotype" w:hAnsi="Palatino Linotype" w:cs="Arial"/>
          <w:color w:val="000000" w:themeColor="text1"/>
        </w:rPr>
      </w:pPr>
      <w:r w:rsidRPr="00471344">
        <w:rPr>
          <w:rFonts w:ascii="Palatino Linotype" w:eastAsia="Calibri" w:hAnsi="Palatino Linotype" w:cs="Arial"/>
          <w:color w:val="000000" w:themeColor="text1"/>
          <w:lang w:val="es-AR"/>
        </w:rPr>
        <w:t xml:space="preserve">El </w:t>
      </w:r>
      <w:r w:rsidRPr="00471344">
        <w:rPr>
          <w:rFonts w:ascii="Palatino Linotype" w:eastAsia="Times New Roman" w:hAnsi="Palatino Linotype" w:cs="Arial"/>
          <w:b/>
          <w:color w:val="000000" w:themeColor="text1"/>
          <w:lang w:val="es-ES"/>
        </w:rPr>
        <w:t xml:space="preserve">SUJETO OBLIGADO </w:t>
      </w:r>
      <w:r w:rsidR="00D90DC4" w:rsidRPr="00471344">
        <w:rPr>
          <w:rFonts w:ascii="Palatino Linotype" w:eastAsia="Times New Roman" w:hAnsi="Palatino Linotype" w:cs="Arial"/>
          <w:color w:val="000000" w:themeColor="text1"/>
          <w:lang w:val="es-ES"/>
        </w:rPr>
        <w:t xml:space="preserve">no </w:t>
      </w:r>
      <w:r w:rsidR="00B90D3C" w:rsidRPr="00471344">
        <w:rPr>
          <w:rFonts w:ascii="Palatino Linotype" w:eastAsia="Times New Roman" w:hAnsi="Palatino Linotype" w:cs="Arial"/>
          <w:color w:val="000000" w:themeColor="text1"/>
          <w:lang w:val="es-ES"/>
        </w:rPr>
        <w:t>respondió</w:t>
      </w:r>
      <w:r w:rsidR="00D90DC4" w:rsidRPr="00471344">
        <w:rPr>
          <w:rFonts w:ascii="Palatino Linotype" w:eastAsia="Times New Roman" w:hAnsi="Palatino Linotype" w:cs="Arial"/>
          <w:color w:val="000000" w:themeColor="text1"/>
          <w:lang w:val="es-ES"/>
        </w:rPr>
        <w:t xml:space="preserve"> a la solicitud de información.</w:t>
      </w:r>
    </w:p>
    <w:p w14:paraId="1C5DCE25" w14:textId="77777777" w:rsidR="00DB710F" w:rsidRPr="00471344" w:rsidRDefault="00DB710F" w:rsidP="00471344">
      <w:pPr>
        <w:pStyle w:val="Prrafodelista"/>
        <w:tabs>
          <w:tab w:val="left" w:pos="567"/>
        </w:tabs>
        <w:spacing w:line="360" w:lineRule="auto"/>
        <w:ind w:left="0"/>
        <w:jc w:val="both"/>
        <w:rPr>
          <w:rFonts w:ascii="Palatino Linotype" w:hAnsi="Palatino Linotype"/>
          <w:color w:val="000000" w:themeColor="text1"/>
        </w:rPr>
      </w:pPr>
    </w:p>
    <w:p w14:paraId="507E86AF" w14:textId="4548A916" w:rsidR="00F34201" w:rsidRPr="00471344" w:rsidRDefault="00F34201" w:rsidP="00471344">
      <w:pPr>
        <w:pStyle w:val="Prrafodelista"/>
        <w:numPr>
          <w:ilvl w:val="0"/>
          <w:numId w:val="1"/>
        </w:numPr>
        <w:tabs>
          <w:tab w:val="left" w:pos="567"/>
        </w:tabs>
        <w:spacing w:line="360" w:lineRule="auto"/>
        <w:ind w:left="0"/>
        <w:jc w:val="both"/>
        <w:rPr>
          <w:rFonts w:ascii="Palatino Linotype" w:hAnsi="Palatino Linotype" w:cs="Arial"/>
          <w:color w:val="000000" w:themeColor="text1"/>
        </w:rPr>
      </w:pPr>
      <w:r w:rsidRPr="00471344">
        <w:rPr>
          <w:rFonts w:ascii="Palatino Linotype" w:eastAsia="Times New Roman" w:hAnsi="Palatino Linotype" w:cs="Arial"/>
          <w:color w:val="000000" w:themeColor="text1"/>
          <w:lang w:val="es-ES"/>
        </w:rPr>
        <w:t xml:space="preserve">El día </w:t>
      </w:r>
      <w:r w:rsidR="004D7002" w:rsidRPr="00471344">
        <w:rPr>
          <w:rFonts w:ascii="Palatino Linotype" w:eastAsia="Times New Roman" w:hAnsi="Palatino Linotype" w:cs="Arial"/>
          <w:color w:val="000000" w:themeColor="text1"/>
          <w:lang w:val="es-ES"/>
        </w:rPr>
        <w:t>vein</w:t>
      </w:r>
      <w:r w:rsidR="00944F75" w:rsidRPr="00471344">
        <w:rPr>
          <w:rFonts w:ascii="Palatino Linotype" w:eastAsia="Times New Roman" w:hAnsi="Palatino Linotype" w:cs="Arial"/>
          <w:color w:val="000000" w:themeColor="text1"/>
          <w:lang w:val="es-ES"/>
        </w:rPr>
        <w:t>te</w:t>
      </w:r>
      <w:r w:rsidR="00AF31A6" w:rsidRPr="00471344">
        <w:rPr>
          <w:rFonts w:ascii="Palatino Linotype" w:eastAsia="Times New Roman" w:hAnsi="Palatino Linotype" w:cs="Arial"/>
          <w:color w:val="000000" w:themeColor="text1"/>
          <w:lang w:val="es-ES"/>
        </w:rPr>
        <w:t xml:space="preserve"> </w:t>
      </w:r>
      <w:r w:rsidR="00E239DF" w:rsidRPr="00471344">
        <w:rPr>
          <w:rFonts w:ascii="Palatino Linotype" w:eastAsia="Times New Roman" w:hAnsi="Palatino Linotype" w:cs="Arial"/>
          <w:color w:val="000000" w:themeColor="text1"/>
          <w:lang w:val="es-ES"/>
        </w:rPr>
        <w:t>(</w:t>
      </w:r>
      <w:r w:rsidR="004D7002" w:rsidRPr="00471344">
        <w:rPr>
          <w:rFonts w:ascii="Palatino Linotype" w:eastAsia="Times New Roman" w:hAnsi="Palatino Linotype" w:cs="Arial"/>
          <w:color w:val="000000" w:themeColor="text1"/>
          <w:lang w:val="es-ES"/>
        </w:rPr>
        <w:t>20</w:t>
      </w:r>
      <w:r w:rsidR="00E239DF" w:rsidRPr="00471344">
        <w:rPr>
          <w:rFonts w:ascii="Palatino Linotype" w:eastAsia="Times New Roman" w:hAnsi="Palatino Linotype" w:cs="Arial"/>
          <w:color w:val="000000" w:themeColor="text1"/>
          <w:lang w:val="es-ES"/>
        </w:rPr>
        <w:t xml:space="preserve">) de </w:t>
      </w:r>
      <w:r w:rsidR="00944F75" w:rsidRPr="00471344">
        <w:rPr>
          <w:rFonts w:ascii="Palatino Linotype" w:eastAsia="Times New Roman" w:hAnsi="Palatino Linotype" w:cs="Arial"/>
          <w:color w:val="000000" w:themeColor="text1"/>
          <w:lang w:val="es-ES"/>
        </w:rPr>
        <w:t>marz</w:t>
      </w:r>
      <w:r w:rsidR="00AF31A6" w:rsidRPr="00471344">
        <w:rPr>
          <w:rFonts w:ascii="Palatino Linotype" w:eastAsia="Times New Roman" w:hAnsi="Palatino Linotype" w:cs="Arial"/>
          <w:color w:val="000000" w:themeColor="text1"/>
          <w:lang w:val="es-ES"/>
        </w:rPr>
        <w:t xml:space="preserve">o </w:t>
      </w:r>
      <w:r w:rsidR="00E239DF" w:rsidRPr="00471344">
        <w:rPr>
          <w:rFonts w:ascii="Palatino Linotype" w:eastAsia="Times New Roman" w:hAnsi="Palatino Linotype" w:cs="Arial"/>
          <w:color w:val="000000" w:themeColor="text1"/>
          <w:lang w:val="es-ES"/>
        </w:rPr>
        <w:t>de dos mil dieci</w:t>
      </w:r>
      <w:r w:rsidR="00A80057" w:rsidRPr="00471344">
        <w:rPr>
          <w:rFonts w:ascii="Palatino Linotype" w:eastAsia="Times New Roman" w:hAnsi="Palatino Linotype" w:cs="Arial"/>
          <w:color w:val="000000" w:themeColor="text1"/>
          <w:lang w:val="es-ES"/>
        </w:rPr>
        <w:t>nueve</w:t>
      </w:r>
      <w:r w:rsidRPr="00471344">
        <w:rPr>
          <w:rFonts w:ascii="Palatino Linotype" w:eastAsia="Times New Roman" w:hAnsi="Palatino Linotype" w:cs="Arial"/>
          <w:color w:val="000000" w:themeColor="text1"/>
          <w:lang w:val="es-ES"/>
        </w:rPr>
        <w:t xml:space="preserve">, </w:t>
      </w:r>
      <w:r w:rsidR="00797148" w:rsidRPr="00471344">
        <w:rPr>
          <w:rFonts w:ascii="Palatino Linotype" w:hAnsi="Palatino Linotype"/>
          <w:color w:val="000000" w:themeColor="text1"/>
        </w:rPr>
        <w:t>se</w:t>
      </w:r>
      <w:r w:rsidR="00C15336" w:rsidRPr="00471344">
        <w:rPr>
          <w:rFonts w:ascii="Palatino Linotype" w:hAnsi="Palatino Linotype"/>
          <w:color w:val="000000" w:themeColor="text1"/>
        </w:rPr>
        <w:t xml:space="preserve"> </w:t>
      </w:r>
      <w:r w:rsidRPr="00471344">
        <w:rPr>
          <w:rFonts w:ascii="Palatino Linotype" w:eastAsia="Times New Roman" w:hAnsi="Palatino Linotype" w:cs="Arial"/>
          <w:color w:val="000000" w:themeColor="text1"/>
          <w:lang w:val="es-ES"/>
        </w:rPr>
        <w:t xml:space="preserve">interpuso el recurso de revisión, en contra de la </w:t>
      </w:r>
      <w:r w:rsidR="009340AD" w:rsidRPr="00471344">
        <w:rPr>
          <w:rFonts w:ascii="Palatino Linotype" w:eastAsia="Times New Roman" w:hAnsi="Palatino Linotype" w:cs="Arial"/>
          <w:color w:val="000000" w:themeColor="text1"/>
          <w:lang w:val="es-ES"/>
        </w:rPr>
        <w:t xml:space="preserve">falta de </w:t>
      </w:r>
      <w:r w:rsidRPr="00471344">
        <w:rPr>
          <w:rFonts w:ascii="Palatino Linotype" w:eastAsia="Times New Roman" w:hAnsi="Palatino Linotype" w:cs="Arial"/>
          <w:color w:val="000000" w:themeColor="text1"/>
          <w:lang w:val="es-ES"/>
        </w:rPr>
        <w:t>respuesta, señalando como:</w:t>
      </w:r>
    </w:p>
    <w:p w14:paraId="5D195D9E" w14:textId="77777777" w:rsidR="00C15336" w:rsidRPr="00471344" w:rsidRDefault="00C15336" w:rsidP="00471344">
      <w:pPr>
        <w:pStyle w:val="Prrafodelista"/>
        <w:tabs>
          <w:tab w:val="left" w:pos="567"/>
        </w:tabs>
        <w:spacing w:line="360" w:lineRule="auto"/>
        <w:ind w:left="0"/>
        <w:jc w:val="both"/>
        <w:rPr>
          <w:rFonts w:ascii="Palatino Linotype" w:hAnsi="Palatino Linotype"/>
          <w:color w:val="000000" w:themeColor="text1"/>
        </w:rPr>
      </w:pPr>
    </w:p>
    <w:p w14:paraId="59970600" w14:textId="6775B8C2" w:rsidR="00F34201" w:rsidRPr="00471344" w:rsidRDefault="006711DB" w:rsidP="00471344">
      <w:pPr>
        <w:spacing w:line="360" w:lineRule="auto"/>
        <w:ind w:left="567" w:right="567"/>
        <w:jc w:val="both"/>
        <w:rPr>
          <w:rFonts w:ascii="Palatino Linotype" w:hAnsi="Palatino Linotype"/>
          <w:i/>
          <w:color w:val="000000" w:themeColor="text1"/>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9516619"/>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Pr="00471344">
        <w:rPr>
          <w:rStyle w:val="Ttulo2Car"/>
          <w:szCs w:val="24"/>
          <w:lang w:val="es-ES"/>
        </w:rPr>
        <w:t xml:space="preserve">a) </w:t>
      </w:r>
      <w:r w:rsidR="00F34201" w:rsidRPr="00471344">
        <w:rPr>
          <w:rStyle w:val="Ttulo2Car"/>
          <w:szCs w:val="24"/>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471344">
        <w:rPr>
          <w:rStyle w:val="Ttulo2Car"/>
          <w:szCs w:val="24"/>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471344">
        <w:rPr>
          <w:rFonts w:ascii="Palatino Linotype" w:hAnsi="Palatino Linotype"/>
          <w:i/>
          <w:color w:val="000000" w:themeColor="text1"/>
        </w:rPr>
        <w:t>“</w:t>
      </w:r>
      <w:r w:rsidR="002E2370" w:rsidRPr="00471344">
        <w:rPr>
          <w:rFonts w:ascii="Palatino Linotype" w:hAnsi="Palatino Linotype"/>
          <w:i/>
          <w:color w:val="000000"/>
        </w:rPr>
        <w:t xml:space="preserve">La violación del Pacto Internacional de Derechos Civiles y Políticos, la violación de la Convención Americana sobre Derechos Humanos, ambos en lo que respecta al derecho humano de acceso a la información, la violación de la Ley de Transparencia y Acceso a la Información Pública del Estado de México y Municipios por no acatarse a los tiempos establecidos de respuesta, la violación de derechos ARCO por la negativa del acceso a la información y la violación al Sistema Estatal Anticorrupción y por ende, la violación a la Constitución Política del Estado de México por la negativa de información y obstaculizar la transparencia. La constante, sistemática y </w:t>
      </w:r>
      <w:r w:rsidR="002E2370" w:rsidRPr="00471344">
        <w:rPr>
          <w:rFonts w:ascii="Palatino Linotype" w:hAnsi="Palatino Linotype"/>
          <w:i/>
          <w:color w:val="000000"/>
        </w:rPr>
        <w:lastRenderedPageBreak/>
        <w:t>permanente negativa y falta de respuesta a las solicitudes de información por parte de la Agrupación.</w:t>
      </w:r>
      <w:r w:rsidR="00AF31A6" w:rsidRPr="00471344">
        <w:rPr>
          <w:rFonts w:ascii="Palatino Linotype" w:hAnsi="Palatino Linotype"/>
          <w:i/>
          <w:color w:val="000000" w:themeColor="text1"/>
        </w:rPr>
        <w:t xml:space="preserve">” </w:t>
      </w:r>
      <w:r w:rsidR="00AC6585" w:rsidRPr="00471344">
        <w:rPr>
          <w:rFonts w:ascii="Palatino Linotype" w:eastAsia="Calibri" w:hAnsi="Palatino Linotype" w:cs="Arial"/>
          <w:i/>
          <w:color w:val="000000" w:themeColor="text1"/>
          <w:lang w:val="es-ES"/>
        </w:rPr>
        <w:t>(Sic)</w:t>
      </w:r>
    </w:p>
    <w:p w14:paraId="49011773" w14:textId="77777777" w:rsidR="009F65DD" w:rsidRPr="00471344" w:rsidRDefault="009F65DD" w:rsidP="00471344">
      <w:pPr>
        <w:spacing w:line="360" w:lineRule="auto"/>
        <w:ind w:right="567"/>
        <w:jc w:val="both"/>
        <w:rPr>
          <w:rStyle w:val="Ttulo2Car"/>
          <w:b w:val="0"/>
          <w:szCs w:val="24"/>
          <w:lang w:val="es-ES"/>
        </w:rPr>
      </w:pPr>
    </w:p>
    <w:p w14:paraId="5DF021EB" w14:textId="3651BC80" w:rsidR="00B33884" w:rsidRPr="00471344" w:rsidRDefault="006711DB" w:rsidP="00471344">
      <w:pPr>
        <w:spacing w:line="360" w:lineRule="auto"/>
        <w:ind w:left="567" w:right="567"/>
        <w:jc w:val="both"/>
        <w:rPr>
          <w:rFonts w:ascii="Palatino Linotype" w:hAnsi="Palatino Linotype"/>
          <w:i/>
          <w:color w:val="000000" w:themeColor="text1"/>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9516620"/>
      <w:r w:rsidRPr="00471344">
        <w:rPr>
          <w:rStyle w:val="Ttulo2Car"/>
          <w:szCs w:val="24"/>
          <w:lang w:val="es-ES"/>
        </w:rPr>
        <w:t xml:space="preserve">b) </w:t>
      </w:r>
      <w:r w:rsidR="00F34201" w:rsidRPr="00471344">
        <w:rPr>
          <w:rStyle w:val="Ttulo2Car"/>
          <w:szCs w:val="24"/>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471344">
        <w:rPr>
          <w:rFonts w:ascii="Palatino Linotype" w:hAnsi="Palatino Linotype"/>
          <w:color w:val="000000" w:themeColor="text1"/>
        </w:rPr>
        <w:t xml:space="preserve"> </w:t>
      </w:r>
      <w:r w:rsidR="009340AD" w:rsidRPr="00471344">
        <w:rPr>
          <w:rFonts w:ascii="Palatino Linotype" w:hAnsi="Palatino Linotype"/>
          <w:i/>
          <w:color w:val="000000" w:themeColor="text1"/>
        </w:rPr>
        <w:t>“</w:t>
      </w:r>
      <w:r w:rsidR="002E2370" w:rsidRPr="00471344">
        <w:rPr>
          <w:rFonts w:ascii="Palatino Linotype" w:hAnsi="Palatino Linotype"/>
          <w:i/>
          <w:color w:val="000000"/>
        </w:rPr>
        <w:t>Emití una solicitud de información de la cual no se me dio ninguna respuesta dentro de los periodos establecidos por la Ley. La agrupación de forma constante, sistemática y permanentemente se ha negado a otorgar respuestas a mis solicitudes de información.</w:t>
      </w:r>
      <w:r w:rsidR="00F34201" w:rsidRPr="00471344">
        <w:rPr>
          <w:rFonts w:ascii="Palatino Linotype" w:hAnsi="Palatino Linotype"/>
          <w:i/>
          <w:color w:val="000000" w:themeColor="text1"/>
        </w:rPr>
        <w:t>” (Sic)</w:t>
      </w:r>
    </w:p>
    <w:p w14:paraId="363BFEF9" w14:textId="77777777" w:rsidR="004E642A" w:rsidRPr="00471344" w:rsidRDefault="004E642A" w:rsidP="00471344">
      <w:pPr>
        <w:spacing w:line="360" w:lineRule="auto"/>
        <w:ind w:left="567" w:right="567"/>
        <w:jc w:val="both"/>
        <w:rPr>
          <w:rFonts w:ascii="Palatino Linotype" w:hAnsi="Palatino Linotype"/>
          <w:i/>
          <w:color w:val="000000" w:themeColor="text1"/>
        </w:rPr>
      </w:pPr>
    </w:p>
    <w:p w14:paraId="6EAD69D3" w14:textId="0EC2B52E" w:rsidR="00F34201" w:rsidRPr="00471344" w:rsidRDefault="00F34201" w:rsidP="00471344">
      <w:pPr>
        <w:pStyle w:val="Prrafodelista"/>
        <w:numPr>
          <w:ilvl w:val="0"/>
          <w:numId w:val="1"/>
        </w:numPr>
        <w:tabs>
          <w:tab w:val="left" w:pos="426"/>
          <w:tab w:val="left" w:pos="567"/>
        </w:tabs>
        <w:spacing w:before="240" w:after="240" w:line="360" w:lineRule="auto"/>
        <w:ind w:left="0"/>
        <w:jc w:val="both"/>
        <w:rPr>
          <w:rFonts w:ascii="Palatino Linotype" w:hAnsi="Palatino Linotype"/>
          <w:b/>
          <w:i/>
          <w:color w:val="000000" w:themeColor="text1"/>
        </w:rPr>
      </w:pPr>
      <w:r w:rsidRPr="00471344">
        <w:rPr>
          <w:rFonts w:ascii="Palatino Linotype" w:eastAsia="Times New Roman" w:hAnsi="Palatino Linotype" w:cs="Arial"/>
          <w:lang w:val="es-ES"/>
        </w:rPr>
        <w:t xml:space="preserve">Se registró el recurso de revisión bajo el número de expediente </w:t>
      </w:r>
      <w:r w:rsidRPr="00471344">
        <w:rPr>
          <w:rFonts w:ascii="Palatino Linotype" w:hAnsi="Palatino Linotype" w:cs="Arial"/>
          <w:bCs/>
        </w:rPr>
        <w:t xml:space="preserve">al rubro indicado, así mismo con fundamento en lo dispuesto por el </w:t>
      </w:r>
      <w:r w:rsidRPr="00471344">
        <w:rPr>
          <w:rFonts w:ascii="Palatino Linotype" w:eastAsia="Calibri" w:hAnsi="Palatino Linotype" w:cs="Arial"/>
          <w:lang w:val="es-ES"/>
        </w:rPr>
        <w:t xml:space="preserve">artículo 185 fracción I de la </w:t>
      </w:r>
      <w:r w:rsidRPr="00471344">
        <w:rPr>
          <w:rFonts w:ascii="Palatino Linotype" w:eastAsia="Calibri" w:hAnsi="Palatino Linotype" w:cs="Arial"/>
          <w:b/>
          <w:lang w:val="es-ES"/>
        </w:rPr>
        <w:t xml:space="preserve">Ley de Transparencia y Acceso a la Información Pública del Estado de México y Municipios </w:t>
      </w:r>
      <w:r w:rsidRPr="00471344">
        <w:rPr>
          <w:rFonts w:ascii="Palatino Linotype" w:eastAsia="Times New Roman" w:hAnsi="Palatino Linotype" w:cs="Arial"/>
          <w:lang w:val="es-ES"/>
        </w:rPr>
        <w:t xml:space="preserve">se turnó al </w:t>
      </w:r>
      <w:r w:rsidRPr="00471344">
        <w:rPr>
          <w:rFonts w:ascii="Palatino Linotype" w:eastAsia="Times New Roman" w:hAnsi="Palatino Linotype" w:cs="Arial"/>
          <w:b/>
          <w:lang w:val="es-ES"/>
        </w:rPr>
        <w:t xml:space="preserve">Comisionado José Guadalupe Luna Hernández, </w:t>
      </w:r>
      <w:r w:rsidRPr="00471344">
        <w:rPr>
          <w:rFonts w:ascii="Palatino Linotype" w:eastAsia="Times New Roman" w:hAnsi="Palatino Linotype" w:cs="Arial"/>
          <w:lang w:val="es-ES"/>
        </w:rPr>
        <w:t xml:space="preserve">con el objeto de </w:t>
      </w:r>
      <w:r w:rsidRPr="00471344">
        <w:rPr>
          <w:rFonts w:ascii="Palatino Linotype" w:eastAsia="Times New Roman" w:hAnsi="Palatino Linotype" w:cs="Arial"/>
          <w:lang w:val="es-MX"/>
        </w:rPr>
        <w:t>su análisis.</w:t>
      </w:r>
    </w:p>
    <w:p w14:paraId="74DCA59D" w14:textId="77777777" w:rsidR="0052081F" w:rsidRPr="00471344" w:rsidRDefault="0052081F" w:rsidP="00471344">
      <w:pPr>
        <w:pStyle w:val="Prrafodelista"/>
        <w:tabs>
          <w:tab w:val="left" w:pos="426"/>
          <w:tab w:val="left" w:pos="567"/>
        </w:tabs>
        <w:spacing w:before="240" w:after="240" w:line="360" w:lineRule="auto"/>
        <w:ind w:left="0"/>
        <w:jc w:val="both"/>
        <w:rPr>
          <w:rFonts w:ascii="Palatino Linotype" w:hAnsi="Palatino Linotype"/>
          <w:color w:val="000000"/>
        </w:rPr>
      </w:pPr>
    </w:p>
    <w:p w14:paraId="7850FD4F" w14:textId="574942F3" w:rsidR="00DB710F" w:rsidRPr="00471344" w:rsidRDefault="00F34201" w:rsidP="00471344">
      <w:pPr>
        <w:pStyle w:val="Prrafodelista"/>
        <w:numPr>
          <w:ilvl w:val="0"/>
          <w:numId w:val="1"/>
        </w:numPr>
        <w:tabs>
          <w:tab w:val="left" w:pos="426"/>
          <w:tab w:val="left" w:pos="567"/>
        </w:tabs>
        <w:spacing w:before="240" w:after="240" w:line="360" w:lineRule="auto"/>
        <w:ind w:left="0"/>
        <w:jc w:val="both"/>
        <w:rPr>
          <w:rFonts w:ascii="Palatino Linotype" w:hAnsi="Palatino Linotype"/>
          <w:b/>
          <w:color w:val="000000" w:themeColor="text1"/>
        </w:rPr>
      </w:pPr>
      <w:r w:rsidRPr="00471344">
        <w:rPr>
          <w:rFonts w:ascii="Palatino Linotype" w:eastAsia="Calibri" w:hAnsi="Palatino Linotype" w:cs="Arial"/>
          <w:color w:val="000000" w:themeColor="text1"/>
          <w:lang w:val="es-ES"/>
        </w:rPr>
        <w:t xml:space="preserve">El Comisionado Ponente con fundamento en lo dispuesto por el artículo 185 fracción II de la ley de la materia, a través del acuerdo de admisión de fecha </w:t>
      </w:r>
      <w:r w:rsidR="004E642A" w:rsidRPr="00471344">
        <w:rPr>
          <w:rFonts w:ascii="Palatino Linotype" w:eastAsia="Calibri" w:hAnsi="Palatino Linotype" w:cs="Arial"/>
          <w:color w:val="000000" w:themeColor="text1"/>
          <w:lang w:val="es-ES"/>
        </w:rPr>
        <w:t>veintiséis</w:t>
      </w:r>
      <w:r w:rsidR="00C420AF" w:rsidRPr="00471344">
        <w:rPr>
          <w:rFonts w:ascii="Palatino Linotype" w:eastAsia="Calibri" w:hAnsi="Palatino Linotype" w:cs="Arial"/>
          <w:color w:val="000000" w:themeColor="text1"/>
          <w:lang w:val="es-ES"/>
        </w:rPr>
        <w:t xml:space="preserve"> </w:t>
      </w:r>
      <w:r w:rsidRPr="00471344">
        <w:rPr>
          <w:rFonts w:ascii="Palatino Linotype" w:eastAsia="Calibri" w:hAnsi="Palatino Linotype" w:cs="Arial"/>
          <w:color w:val="000000" w:themeColor="text1"/>
          <w:lang w:val="es-ES"/>
        </w:rPr>
        <w:t>(</w:t>
      </w:r>
      <w:r w:rsidR="004E642A" w:rsidRPr="00471344">
        <w:rPr>
          <w:rFonts w:ascii="Palatino Linotype" w:eastAsia="Calibri" w:hAnsi="Palatino Linotype" w:cs="Arial"/>
          <w:color w:val="000000" w:themeColor="text1"/>
          <w:lang w:val="es-ES"/>
        </w:rPr>
        <w:t>26</w:t>
      </w:r>
      <w:r w:rsidRPr="00471344">
        <w:rPr>
          <w:rFonts w:ascii="Palatino Linotype" w:eastAsia="Calibri" w:hAnsi="Palatino Linotype" w:cs="Arial"/>
          <w:color w:val="000000" w:themeColor="text1"/>
          <w:lang w:val="es-ES"/>
        </w:rPr>
        <w:t xml:space="preserve">) de </w:t>
      </w:r>
      <w:r w:rsidR="00E214CE" w:rsidRPr="00471344">
        <w:rPr>
          <w:rFonts w:ascii="Palatino Linotype" w:eastAsia="Calibri" w:hAnsi="Palatino Linotype" w:cs="Arial"/>
          <w:color w:val="000000" w:themeColor="text1"/>
          <w:lang w:val="es-ES"/>
        </w:rPr>
        <w:t>marz</w:t>
      </w:r>
      <w:r w:rsidR="00A80057" w:rsidRPr="00471344">
        <w:rPr>
          <w:rFonts w:ascii="Palatino Linotype" w:eastAsia="Calibri" w:hAnsi="Palatino Linotype" w:cs="Arial"/>
          <w:color w:val="000000" w:themeColor="text1"/>
          <w:lang w:val="es-ES"/>
        </w:rPr>
        <w:t>o</w:t>
      </w:r>
      <w:r w:rsidR="001D64F6" w:rsidRPr="00471344">
        <w:rPr>
          <w:rFonts w:ascii="Palatino Linotype" w:eastAsia="Calibri" w:hAnsi="Palatino Linotype" w:cs="Arial"/>
          <w:color w:val="000000" w:themeColor="text1"/>
          <w:lang w:val="es-ES"/>
        </w:rPr>
        <w:t xml:space="preserve"> de dos mil dieci</w:t>
      </w:r>
      <w:r w:rsidR="00A80057" w:rsidRPr="00471344">
        <w:rPr>
          <w:rFonts w:ascii="Palatino Linotype" w:eastAsia="Calibri" w:hAnsi="Palatino Linotype" w:cs="Arial"/>
          <w:color w:val="000000" w:themeColor="text1"/>
          <w:lang w:val="es-ES"/>
        </w:rPr>
        <w:t>nueve</w:t>
      </w:r>
      <w:r w:rsidRPr="00471344">
        <w:rPr>
          <w:rFonts w:ascii="Palatino Linotype" w:eastAsia="Calibri" w:hAnsi="Palatino Linotype" w:cs="Arial"/>
          <w:color w:val="000000" w:themeColor="text1"/>
          <w:lang w:val="es-ES"/>
        </w:rPr>
        <w:t xml:space="preserve">, puso a disposición de las partes el expediente electrónico </w:t>
      </w:r>
      <w:r w:rsidRPr="00471344">
        <w:rPr>
          <w:rFonts w:ascii="Palatino Linotype" w:eastAsia="Calibri" w:hAnsi="Palatino Linotype" w:cs="Arial"/>
          <w:color w:val="000000" w:themeColor="text1"/>
        </w:rPr>
        <w:t xml:space="preserve">vía </w:t>
      </w:r>
      <w:r w:rsidRPr="00471344">
        <w:rPr>
          <w:rFonts w:ascii="Palatino Linotype" w:eastAsia="Calibri" w:hAnsi="Palatino Linotype" w:cs="Arial"/>
          <w:color w:val="000000" w:themeColor="text1"/>
          <w:lang w:val="es-ES"/>
        </w:rPr>
        <w:t xml:space="preserve">Sistema de Acceso a la Información Mexiquense </w:t>
      </w:r>
      <w:r w:rsidRPr="00471344">
        <w:rPr>
          <w:rFonts w:ascii="Palatino Linotype" w:eastAsia="Calibri" w:hAnsi="Palatino Linotype" w:cs="Arial"/>
          <w:b/>
          <w:color w:val="000000" w:themeColor="text1"/>
          <w:lang w:val="es-ES"/>
        </w:rPr>
        <w:t xml:space="preserve">(SAIMEX) </w:t>
      </w:r>
      <w:r w:rsidRPr="00471344">
        <w:rPr>
          <w:rFonts w:ascii="Palatino Linotype" w:eastAsia="Calibri" w:hAnsi="Palatino Linotype" w:cs="Arial"/>
          <w:color w:val="000000" w:themeColor="text1"/>
          <w:lang w:val="es-ES"/>
        </w:rPr>
        <w:t xml:space="preserve">a efecto de que en un plazo máximo de siete días manifestaran lo que a </w:t>
      </w:r>
      <w:r w:rsidRPr="00471344">
        <w:rPr>
          <w:rFonts w:ascii="Palatino Linotype" w:eastAsia="Calibri" w:hAnsi="Palatino Linotype" w:cs="Arial"/>
          <w:color w:val="000000" w:themeColor="text1"/>
          <w:lang w:val="es-ES"/>
        </w:rPr>
        <w:lastRenderedPageBreak/>
        <w:t>derecho convinieran, ofrecieran pruebas y alegatos según corresponda al caso concreto</w:t>
      </w:r>
      <w:r w:rsidR="00E83DCC" w:rsidRPr="00471344">
        <w:rPr>
          <w:rFonts w:ascii="Palatino Linotype" w:eastAsia="Calibri" w:hAnsi="Palatino Linotype" w:cs="Arial"/>
          <w:color w:val="000000" w:themeColor="text1"/>
          <w:lang w:val="es-ES"/>
        </w:rPr>
        <w:t xml:space="preserve">, </w:t>
      </w:r>
      <w:r w:rsidR="009340AD" w:rsidRPr="00471344">
        <w:rPr>
          <w:rFonts w:ascii="Palatino Linotype" w:eastAsia="Calibri" w:hAnsi="Palatino Linotype" w:cs="Arial"/>
          <w:color w:val="000000" w:themeColor="text1"/>
          <w:lang w:val="es-ES"/>
        </w:rPr>
        <w:t xml:space="preserve">de esta forma para que el </w:t>
      </w:r>
      <w:r w:rsidR="009340AD" w:rsidRPr="00471344">
        <w:rPr>
          <w:rFonts w:ascii="Palatino Linotype" w:eastAsia="Calibri" w:hAnsi="Palatino Linotype" w:cs="Arial"/>
          <w:b/>
          <w:color w:val="000000" w:themeColor="text1"/>
          <w:lang w:val="es-ES"/>
        </w:rPr>
        <w:t>SUJETO OBLIGADO</w:t>
      </w:r>
      <w:r w:rsidR="009340AD" w:rsidRPr="00471344">
        <w:rPr>
          <w:rFonts w:ascii="Palatino Linotype" w:eastAsia="Calibri" w:hAnsi="Palatino Linotype" w:cs="Arial"/>
          <w:color w:val="000000" w:themeColor="text1"/>
          <w:lang w:val="es-ES"/>
        </w:rPr>
        <w:t xml:space="preserve"> presentará el Informe Justificado pro</w:t>
      </w:r>
      <w:r w:rsidR="004E642A" w:rsidRPr="00471344">
        <w:rPr>
          <w:rFonts w:ascii="Palatino Linotype" w:eastAsia="Calibri" w:hAnsi="Palatino Linotype" w:cs="Arial"/>
          <w:color w:val="000000" w:themeColor="text1"/>
          <w:lang w:val="es-ES"/>
        </w:rPr>
        <w:t>cedente, sin que hubiera pronunciamiento alguno al respecto.</w:t>
      </w:r>
    </w:p>
    <w:p w14:paraId="4C6810BC" w14:textId="77777777" w:rsidR="004E642A" w:rsidRPr="00471344" w:rsidRDefault="004E642A" w:rsidP="00471344">
      <w:pPr>
        <w:pStyle w:val="Prrafodelista"/>
        <w:tabs>
          <w:tab w:val="left" w:pos="426"/>
        </w:tabs>
        <w:spacing w:before="240" w:after="240" w:line="360" w:lineRule="auto"/>
        <w:ind w:left="0"/>
        <w:jc w:val="both"/>
        <w:rPr>
          <w:rFonts w:ascii="Palatino Linotype" w:hAnsi="Palatino Linotype"/>
          <w:b/>
          <w:color w:val="000000" w:themeColor="text1"/>
        </w:rPr>
      </w:pPr>
    </w:p>
    <w:p w14:paraId="36B1571F" w14:textId="4EE0E826" w:rsidR="004E642A" w:rsidRPr="00471344" w:rsidRDefault="004E642A" w:rsidP="00471344">
      <w:pPr>
        <w:pStyle w:val="Prrafodelista"/>
        <w:numPr>
          <w:ilvl w:val="0"/>
          <w:numId w:val="1"/>
        </w:numPr>
        <w:tabs>
          <w:tab w:val="left" w:pos="426"/>
          <w:tab w:val="left" w:pos="567"/>
        </w:tabs>
        <w:spacing w:before="240" w:after="240" w:line="360" w:lineRule="auto"/>
        <w:ind w:left="0"/>
        <w:jc w:val="both"/>
        <w:rPr>
          <w:rFonts w:ascii="Palatino Linotype" w:hAnsi="Palatino Linotype"/>
          <w:color w:val="000000" w:themeColor="text1"/>
        </w:rPr>
      </w:pPr>
      <w:r w:rsidRPr="00471344">
        <w:rPr>
          <w:rFonts w:ascii="Palatino Linotype" w:hAnsi="Palatino Linotype"/>
          <w:color w:val="000000" w:themeColor="text1"/>
        </w:rPr>
        <w:t>Cabe señalar que el</w:t>
      </w:r>
      <w:r w:rsidRPr="00471344">
        <w:rPr>
          <w:rFonts w:ascii="Palatino Linotype" w:hAnsi="Palatino Linotype"/>
          <w:b/>
          <w:color w:val="000000" w:themeColor="text1"/>
        </w:rPr>
        <w:t xml:space="preserve"> SUJETO OBLIGADO </w:t>
      </w:r>
      <w:r w:rsidRPr="00471344">
        <w:rPr>
          <w:rFonts w:ascii="Palatino Linotype" w:hAnsi="Palatino Linotype"/>
          <w:color w:val="000000" w:themeColor="text1"/>
        </w:rPr>
        <w:t>no presentó su informe justificado para manifestar lo que a su derecho asistiera y conviniera.</w:t>
      </w:r>
    </w:p>
    <w:p w14:paraId="309A581E" w14:textId="77777777" w:rsidR="004E642A" w:rsidRPr="00471344" w:rsidRDefault="004E642A" w:rsidP="00471344">
      <w:pPr>
        <w:pStyle w:val="Prrafodelista"/>
        <w:tabs>
          <w:tab w:val="left" w:pos="426"/>
        </w:tabs>
        <w:spacing w:before="240" w:after="240" w:line="360" w:lineRule="auto"/>
        <w:ind w:left="0"/>
        <w:jc w:val="both"/>
        <w:rPr>
          <w:rFonts w:ascii="Palatino Linotype" w:hAnsi="Palatino Linotype"/>
          <w:b/>
          <w:color w:val="000000" w:themeColor="text1"/>
        </w:rPr>
      </w:pPr>
    </w:p>
    <w:p w14:paraId="77D01895" w14:textId="0C54F27F" w:rsidR="000038A2" w:rsidRPr="00471344" w:rsidRDefault="000038A2" w:rsidP="00471344">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471344">
        <w:rPr>
          <w:rFonts w:ascii="Palatino Linotype" w:hAnsi="Palatino Linotype"/>
          <w:color w:val="000000" w:themeColor="text1"/>
        </w:rPr>
        <w:t>Comisionado Ponente decretó el cierre de instrucción</w:t>
      </w:r>
      <w:r w:rsidRPr="00471344">
        <w:rPr>
          <w:rFonts w:ascii="Palatino Linotype" w:hAnsi="Palatino Linotype" w:cs="Arial"/>
          <w:color w:val="000000" w:themeColor="text1"/>
        </w:rPr>
        <w:t xml:space="preserve"> </w:t>
      </w:r>
      <w:r w:rsidRPr="00471344">
        <w:rPr>
          <w:rFonts w:ascii="Palatino Linotype" w:hAnsi="Palatino Linotype"/>
          <w:color w:val="000000" w:themeColor="text1"/>
        </w:rPr>
        <w:t xml:space="preserve">mediante acuerdo de fecha </w:t>
      </w:r>
      <w:r w:rsidR="004E642A" w:rsidRPr="00471344">
        <w:rPr>
          <w:rFonts w:ascii="Palatino Linotype" w:hAnsi="Palatino Linotype"/>
          <w:color w:val="000000" w:themeColor="text1"/>
        </w:rPr>
        <w:t>doce</w:t>
      </w:r>
      <w:r w:rsidRPr="00471344">
        <w:rPr>
          <w:rFonts w:ascii="Palatino Linotype" w:hAnsi="Palatino Linotype"/>
          <w:color w:val="000000" w:themeColor="text1"/>
        </w:rPr>
        <w:t xml:space="preserve"> (</w:t>
      </w:r>
      <w:r w:rsidR="004E642A" w:rsidRPr="00471344">
        <w:rPr>
          <w:rFonts w:ascii="Palatino Linotype" w:hAnsi="Palatino Linotype"/>
          <w:color w:val="000000" w:themeColor="text1"/>
        </w:rPr>
        <w:t>12</w:t>
      </w:r>
      <w:r w:rsidRPr="00471344">
        <w:rPr>
          <w:rFonts w:ascii="Palatino Linotype" w:hAnsi="Palatino Linotype"/>
          <w:color w:val="000000" w:themeColor="text1"/>
        </w:rPr>
        <w:t xml:space="preserve">) de </w:t>
      </w:r>
      <w:r w:rsidR="004E642A" w:rsidRPr="00471344">
        <w:rPr>
          <w:rFonts w:ascii="Palatino Linotype" w:hAnsi="Palatino Linotype"/>
          <w:color w:val="000000" w:themeColor="text1"/>
        </w:rPr>
        <w:t>abril</w:t>
      </w:r>
      <w:r w:rsidRPr="00471344">
        <w:rPr>
          <w:rFonts w:ascii="Palatino Linotype" w:hAnsi="Palatino Linotype"/>
          <w:color w:val="000000" w:themeColor="text1"/>
        </w:rPr>
        <w:t xml:space="preserve"> de dos mil diecinueve, </w:t>
      </w:r>
      <w:r w:rsidRPr="00471344">
        <w:rPr>
          <w:rFonts w:ascii="Palatino Linotype" w:hAnsi="Palatino Linotype" w:cs="Arial"/>
          <w:color w:val="000000" w:themeColor="text1"/>
        </w:rPr>
        <w:t>por lo que ordenó turnar el expediente a resolución</w:t>
      </w:r>
      <w:r w:rsidR="000352F8" w:rsidRPr="00471344">
        <w:rPr>
          <w:rFonts w:ascii="Palatino Linotype" w:hAnsi="Palatino Linotype" w:cs="Arial"/>
          <w:color w:val="000000" w:themeColor="text1"/>
        </w:rPr>
        <w:t>, misma que ahora se pronuncia.</w:t>
      </w:r>
    </w:p>
    <w:p w14:paraId="1851CF62" w14:textId="77777777" w:rsidR="003A7153" w:rsidRPr="00471344" w:rsidRDefault="003A7153" w:rsidP="00471344">
      <w:pPr>
        <w:pStyle w:val="Prrafodelista"/>
        <w:tabs>
          <w:tab w:val="left" w:pos="426"/>
          <w:tab w:val="left" w:pos="567"/>
        </w:tabs>
        <w:spacing w:after="240" w:line="360" w:lineRule="auto"/>
        <w:ind w:left="0"/>
        <w:jc w:val="both"/>
        <w:rPr>
          <w:rFonts w:ascii="Palatino Linotype" w:hAnsi="Palatino Linotype"/>
          <w:b/>
          <w:color w:val="000000" w:themeColor="text1"/>
        </w:rPr>
      </w:pPr>
    </w:p>
    <w:p w14:paraId="216E385F" w14:textId="1291F9EE" w:rsidR="00962E79" w:rsidRPr="00471344" w:rsidRDefault="00962E79" w:rsidP="00471344">
      <w:pPr>
        <w:pStyle w:val="Ttulo1"/>
        <w:tabs>
          <w:tab w:val="left" w:pos="567"/>
        </w:tabs>
        <w:spacing w:after="240" w:line="360" w:lineRule="auto"/>
        <w:jc w:val="center"/>
        <w:rPr>
          <w:b w:val="0"/>
          <w:szCs w:val="24"/>
        </w:rPr>
      </w:pPr>
      <w:bookmarkStart w:id="56" w:name="_Toc495430768"/>
      <w:bookmarkStart w:id="57" w:name="_Toc9516621"/>
      <w:r w:rsidRPr="00471344">
        <w:rPr>
          <w:szCs w:val="24"/>
        </w:rPr>
        <w:t>CONSIDERANDO</w:t>
      </w:r>
      <w:bookmarkEnd w:id="56"/>
      <w:bookmarkEnd w:id="57"/>
    </w:p>
    <w:p w14:paraId="1C754B23" w14:textId="77777777" w:rsidR="00962E79" w:rsidRPr="00471344" w:rsidRDefault="00962E79" w:rsidP="00471344">
      <w:pPr>
        <w:pStyle w:val="Ttulo1"/>
        <w:tabs>
          <w:tab w:val="left" w:pos="567"/>
        </w:tabs>
        <w:spacing w:line="360" w:lineRule="auto"/>
        <w:rPr>
          <w:b w:val="0"/>
          <w:bCs/>
          <w:spacing w:val="60"/>
          <w:szCs w:val="24"/>
        </w:rPr>
      </w:pPr>
      <w:bookmarkStart w:id="58" w:name="_Toc473812224"/>
      <w:bookmarkStart w:id="59" w:name="_Toc495430769"/>
      <w:bookmarkStart w:id="60" w:name="_Toc9516622"/>
      <w:r w:rsidRPr="00471344">
        <w:rPr>
          <w:szCs w:val="24"/>
        </w:rPr>
        <w:t>PRIMERO. De la competencia</w:t>
      </w:r>
      <w:bookmarkEnd w:id="58"/>
      <w:bookmarkEnd w:id="59"/>
      <w:bookmarkEnd w:id="60"/>
    </w:p>
    <w:p w14:paraId="5DFB4714" w14:textId="77777777" w:rsidR="00962E79" w:rsidRPr="00471344" w:rsidRDefault="00962E79" w:rsidP="00471344">
      <w:pPr>
        <w:pStyle w:val="Prrafodelista"/>
        <w:tabs>
          <w:tab w:val="left" w:pos="567"/>
        </w:tabs>
        <w:spacing w:line="360" w:lineRule="auto"/>
        <w:ind w:left="0"/>
        <w:jc w:val="both"/>
        <w:rPr>
          <w:rFonts w:ascii="Palatino Linotype" w:hAnsi="Palatino Linotype"/>
          <w:color w:val="000000"/>
        </w:rPr>
      </w:pPr>
    </w:p>
    <w:p w14:paraId="0873CBF9" w14:textId="064C1BC5" w:rsidR="00DA59C7" w:rsidRPr="00471344" w:rsidRDefault="00F34201" w:rsidP="00471344">
      <w:pPr>
        <w:pStyle w:val="Prrafodelista"/>
        <w:numPr>
          <w:ilvl w:val="0"/>
          <w:numId w:val="1"/>
        </w:numPr>
        <w:tabs>
          <w:tab w:val="left" w:pos="426"/>
        </w:tabs>
        <w:spacing w:line="360" w:lineRule="auto"/>
        <w:ind w:left="0"/>
        <w:jc w:val="both"/>
        <w:rPr>
          <w:rFonts w:ascii="Palatino Linotype" w:hAnsi="Palatino Linotype"/>
          <w:color w:val="000000"/>
        </w:rPr>
      </w:pPr>
      <w:r w:rsidRPr="0047134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71344">
        <w:rPr>
          <w:rFonts w:ascii="Palatino Linotype" w:eastAsia="Calibri" w:hAnsi="Palatino Linotype" w:cs="Times New Roman"/>
          <w:b/>
          <w:lang w:val="es-ES"/>
        </w:rPr>
        <w:t>Constitución Política de los Estados Unidos Mexicanos</w:t>
      </w:r>
      <w:r w:rsidRPr="00471344">
        <w:rPr>
          <w:rFonts w:ascii="Palatino Linotype" w:eastAsia="Calibri" w:hAnsi="Palatino Linotype" w:cs="Times New Roman"/>
          <w:lang w:val="es-ES"/>
        </w:rPr>
        <w:t xml:space="preserve">; 5, párrafos </w:t>
      </w:r>
      <w:r w:rsidR="00011036" w:rsidRPr="00471344">
        <w:rPr>
          <w:rFonts w:ascii="Palatino Linotype" w:eastAsia="Calibri" w:hAnsi="Palatino Linotype" w:cs="Times New Roman"/>
          <w:lang w:val="es-ES"/>
        </w:rPr>
        <w:t>vigésimo primero y vigésimo segundo</w:t>
      </w:r>
      <w:r w:rsidRPr="00471344">
        <w:rPr>
          <w:rFonts w:ascii="Palatino Linotype" w:eastAsia="Calibri" w:hAnsi="Palatino Linotype" w:cs="Times New Roman"/>
          <w:lang w:val="es-ES"/>
        </w:rPr>
        <w:t xml:space="preserve"> fracciones IV y V de la </w:t>
      </w:r>
      <w:r w:rsidRPr="00471344">
        <w:rPr>
          <w:rFonts w:ascii="Palatino Linotype" w:eastAsia="Calibri" w:hAnsi="Palatino Linotype" w:cs="Times New Roman"/>
          <w:b/>
          <w:lang w:val="es-ES"/>
        </w:rPr>
        <w:t>Constitución Política del Estado Libre y Soberano de México</w:t>
      </w:r>
      <w:r w:rsidRPr="00471344">
        <w:rPr>
          <w:rFonts w:ascii="Palatino Linotype" w:eastAsia="Calibri" w:hAnsi="Palatino Linotype" w:cs="Times New Roman"/>
          <w:lang w:val="es-ES"/>
        </w:rPr>
        <w:t xml:space="preserve">; artículos 1, 2 fracción II, 13, 29, 36 </w:t>
      </w:r>
      <w:r w:rsidRPr="00471344">
        <w:rPr>
          <w:rFonts w:ascii="Palatino Linotype" w:eastAsia="Calibri" w:hAnsi="Palatino Linotype" w:cs="Times New Roman"/>
          <w:lang w:val="es-ES"/>
        </w:rPr>
        <w:lastRenderedPageBreak/>
        <w:t xml:space="preserve">fracciones I y II, 176, 178, 179, 181 párrafo tercero y 185 </w:t>
      </w:r>
      <w:r w:rsidRPr="00471344">
        <w:rPr>
          <w:rFonts w:ascii="Palatino Linotype" w:eastAsia="Calibri" w:hAnsi="Palatino Linotype" w:cs="Arial"/>
          <w:lang w:val="es-ES"/>
        </w:rPr>
        <w:t xml:space="preserve">de la </w:t>
      </w:r>
      <w:r w:rsidRPr="00471344">
        <w:rPr>
          <w:rFonts w:ascii="Palatino Linotype" w:eastAsia="Calibri" w:hAnsi="Palatino Linotype" w:cs="Arial"/>
          <w:b/>
          <w:lang w:val="es-ES"/>
        </w:rPr>
        <w:t>Ley de Transparencia y Acceso a la Información Pública del Estado de México y Municipios</w:t>
      </w:r>
      <w:r w:rsidRPr="00471344">
        <w:rPr>
          <w:rFonts w:ascii="Palatino Linotype" w:eastAsia="Calibri" w:hAnsi="Palatino Linotype" w:cs="Arial"/>
          <w:lang w:val="es-ES"/>
        </w:rPr>
        <w:t xml:space="preserve">; y </w:t>
      </w:r>
      <w:r w:rsidR="00011036" w:rsidRPr="00471344">
        <w:rPr>
          <w:rFonts w:ascii="Palatino Linotype" w:eastAsia="Calibri" w:hAnsi="Palatino Linotype" w:cs="Arial"/>
          <w:lang w:val="es-ES"/>
        </w:rPr>
        <w:t xml:space="preserve">10, </w:t>
      </w:r>
      <w:r w:rsidRPr="00471344">
        <w:rPr>
          <w:rFonts w:ascii="Palatino Linotype" w:eastAsia="Calibri" w:hAnsi="Palatino Linotype" w:cs="Arial"/>
          <w:lang w:val="es-ES"/>
        </w:rPr>
        <w:t xml:space="preserve">7, 9 fracciones I y XXIV, y 11 del </w:t>
      </w:r>
      <w:r w:rsidRPr="00471344">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471344">
        <w:rPr>
          <w:rFonts w:ascii="Palatino Linotype" w:hAnsi="Palatino Linotype"/>
        </w:rPr>
        <w:t>.</w:t>
      </w:r>
    </w:p>
    <w:p w14:paraId="522CEB67" w14:textId="77777777" w:rsidR="002E4871" w:rsidRPr="00471344" w:rsidRDefault="002E4871" w:rsidP="00471344">
      <w:pPr>
        <w:pStyle w:val="Prrafodelista"/>
        <w:tabs>
          <w:tab w:val="left" w:pos="426"/>
          <w:tab w:val="left" w:pos="567"/>
        </w:tabs>
        <w:spacing w:line="360" w:lineRule="auto"/>
        <w:ind w:left="0"/>
        <w:jc w:val="both"/>
        <w:rPr>
          <w:rFonts w:ascii="Palatino Linotype" w:hAnsi="Palatino Linotype"/>
          <w:color w:val="000000"/>
        </w:rPr>
      </w:pPr>
    </w:p>
    <w:p w14:paraId="59367621" w14:textId="20425F7F" w:rsidR="00F34201" w:rsidRPr="00471344" w:rsidRDefault="00F34201" w:rsidP="00471344">
      <w:pPr>
        <w:pStyle w:val="Ttulo1"/>
        <w:tabs>
          <w:tab w:val="left" w:pos="567"/>
        </w:tabs>
        <w:spacing w:before="0" w:line="360" w:lineRule="auto"/>
        <w:rPr>
          <w:szCs w:val="24"/>
        </w:rPr>
      </w:pPr>
      <w:bookmarkStart w:id="61" w:name="_Toc471845444"/>
      <w:bookmarkStart w:id="62" w:name="_Toc473812225"/>
      <w:bookmarkStart w:id="63" w:name="_Toc495430770"/>
      <w:bookmarkStart w:id="64" w:name="_Toc9516623"/>
      <w:r w:rsidRPr="00471344">
        <w:rPr>
          <w:szCs w:val="24"/>
        </w:rPr>
        <w:t>SEGUNDO. De la oportunidad y proced</w:t>
      </w:r>
      <w:r w:rsidR="00903242" w:rsidRPr="00471344">
        <w:rPr>
          <w:szCs w:val="24"/>
        </w:rPr>
        <w:t>encia</w:t>
      </w:r>
      <w:r w:rsidRPr="00471344">
        <w:rPr>
          <w:szCs w:val="24"/>
        </w:rPr>
        <w:t>.</w:t>
      </w:r>
      <w:bookmarkEnd w:id="61"/>
      <w:bookmarkEnd w:id="62"/>
      <w:bookmarkEnd w:id="63"/>
      <w:bookmarkEnd w:id="64"/>
    </w:p>
    <w:p w14:paraId="195EC81A" w14:textId="2891151F" w:rsidR="00F34201" w:rsidRPr="00471344" w:rsidRDefault="00F34201" w:rsidP="00471344">
      <w:pPr>
        <w:pStyle w:val="Prrafodelista"/>
        <w:tabs>
          <w:tab w:val="left" w:pos="567"/>
        </w:tabs>
        <w:spacing w:line="360" w:lineRule="auto"/>
        <w:ind w:left="0"/>
        <w:jc w:val="both"/>
        <w:rPr>
          <w:rFonts w:ascii="Palatino Linotype" w:hAnsi="Palatino Linotype"/>
          <w:b/>
          <w:color w:val="000000" w:themeColor="text1"/>
        </w:rPr>
      </w:pPr>
    </w:p>
    <w:p w14:paraId="44D814E4" w14:textId="77777777" w:rsidR="001926A8" w:rsidRPr="00471344" w:rsidRDefault="001926A8" w:rsidP="00471344">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rPr>
      </w:pPr>
      <w:bookmarkStart w:id="65" w:name="_Toc463524052"/>
      <w:bookmarkStart w:id="66" w:name="_Toc468394898"/>
      <w:r w:rsidRPr="00471344">
        <w:rPr>
          <w:rFonts w:ascii="Palatino Linotype" w:eastAsia="Calibri" w:hAnsi="Palatino Linotype" w:cs="Arial"/>
          <w:color w:val="000000" w:themeColor="text1"/>
          <w:lang w:val="es-ES"/>
        </w:rPr>
        <w:t xml:space="preserve">Es de precisar, que la </w:t>
      </w:r>
      <w:r w:rsidRPr="00471344">
        <w:rPr>
          <w:rFonts w:ascii="Palatino Linotype" w:eastAsia="Calibri" w:hAnsi="Palatino Linotype" w:cs="Arial"/>
          <w:b/>
          <w:color w:val="000000" w:themeColor="text1"/>
          <w:lang w:val="es-ES"/>
        </w:rPr>
        <w:t>Ley de Transparencia y Acceso a la Información Pública del Estado de México y Municipios</w:t>
      </w:r>
      <w:r w:rsidRPr="00471344">
        <w:rPr>
          <w:rFonts w:ascii="Palatino Linotype" w:eastAsia="Calibri" w:hAnsi="Palatino Linotype" w:cs="Arial"/>
          <w:color w:val="000000" w:themeColor="text1"/>
          <w:lang w:val="es-ES"/>
        </w:rPr>
        <w:t xml:space="preserve">, en el artículo 178 describe la procedencia del recurso de revisión, así mismo señala que el plazo del </w:t>
      </w:r>
      <w:r w:rsidRPr="00471344">
        <w:rPr>
          <w:rFonts w:ascii="Palatino Linotype" w:eastAsia="Calibri" w:hAnsi="Palatino Linotype" w:cs="Arial"/>
          <w:b/>
          <w:color w:val="000000" w:themeColor="text1"/>
          <w:lang w:val="es-ES"/>
        </w:rPr>
        <w:t>SUJETO OBLIGADO</w:t>
      </w:r>
      <w:r w:rsidRPr="00471344">
        <w:rPr>
          <w:rFonts w:ascii="Palatino Linotype" w:eastAsia="Calibri" w:hAnsi="Palatino Linotype" w:cs="Arial"/>
          <w:color w:val="000000" w:themeColor="text1"/>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30A64419" w14:textId="77777777" w:rsidR="001926A8" w:rsidRPr="00471344" w:rsidRDefault="001926A8" w:rsidP="00471344">
      <w:pPr>
        <w:pStyle w:val="Prrafodelista"/>
        <w:spacing w:before="240" w:after="240" w:line="360" w:lineRule="auto"/>
        <w:ind w:left="0"/>
        <w:jc w:val="both"/>
        <w:rPr>
          <w:rFonts w:ascii="Palatino Linotype" w:eastAsia="Times New Roman" w:hAnsi="Palatino Linotype" w:cs="Arial"/>
          <w:color w:val="000000" w:themeColor="text1"/>
        </w:rPr>
      </w:pPr>
    </w:p>
    <w:p w14:paraId="758F41AE" w14:textId="24F612A6" w:rsidR="001926A8" w:rsidRPr="00471344" w:rsidRDefault="001926A8" w:rsidP="00471344">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rPr>
      </w:pPr>
      <w:r w:rsidRPr="00471344">
        <w:rPr>
          <w:rFonts w:ascii="Palatino Linotype" w:eastAsia="Calibri" w:hAnsi="Palatino Linotype" w:cs="Arial"/>
          <w:color w:val="000000" w:themeColor="text1"/>
          <w:lang w:val="es-ES"/>
        </w:rPr>
        <w:t xml:space="preserve">Por ende, se constituye la figura jurídica de la </w:t>
      </w:r>
      <w:r w:rsidRPr="00471344">
        <w:rPr>
          <w:rFonts w:ascii="Palatino Linotype" w:eastAsia="Calibri" w:hAnsi="Palatino Linotype" w:cs="Arial"/>
          <w:i/>
          <w:color w:val="000000" w:themeColor="text1"/>
          <w:lang w:val="es-ES"/>
        </w:rPr>
        <w:t>negativa ficta</w:t>
      </w:r>
      <w:r w:rsidRPr="00471344">
        <w:rPr>
          <w:rFonts w:ascii="Palatino Linotype" w:eastAsia="Calibri" w:hAnsi="Palatino Linotype" w:cs="Arial"/>
          <w:color w:val="000000" w:themeColor="text1"/>
          <w:lang w:val="es-ES"/>
        </w:rPr>
        <w:t xml:space="preserve">, cuya esencia es atribuir un efecto negativo al silencio de la autoridad administrativa frente a las instancias y solicitudes que hagan los particulares, lo cual encuentra sustento en lo que establece el artículo </w:t>
      </w:r>
      <w:r w:rsidRPr="00471344">
        <w:rPr>
          <w:rFonts w:ascii="Palatino Linotype" w:eastAsia="Calibri" w:hAnsi="Palatino Linotype" w:cs="Arial"/>
          <w:b/>
          <w:color w:val="000000" w:themeColor="text1"/>
          <w:lang w:val="es-ES"/>
        </w:rPr>
        <w:t>178</w:t>
      </w:r>
      <w:r w:rsidRPr="00471344">
        <w:rPr>
          <w:rFonts w:ascii="Palatino Linotype" w:eastAsia="Calibri" w:hAnsi="Palatino Linotype" w:cs="Arial"/>
          <w:color w:val="000000" w:themeColor="text1"/>
          <w:lang w:val="es-ES"/>
        </w:rPr>
        <w:t xml:space="preserve"> segundo párrafo de </w:t>
      </w:r>
      <w:r w:rsidRPr="00471344">
        <w:rPr>
          <w:rFonts w:ascii="Palatino Linotype" w:eastAsia="Calibri" w:hAnsi="Palatino Linotype" w:cs="Arial"/>
          <w:b/>
          <w:color w:val="000000" w:themeColor="text1"/>
          <w:lang w:val="es-ES"/>
        </w:rPr>
        <w:t xml:space="preserve">Ley de Transparencia y Acceso a </w:t>
      </w:r>
      <w:r w:rsidRPr="00471344">
        <w:rPr>
          <w:rFonts w:ascii="Palatino Linotype" w:eastAsia="Calibri" w:hAnsi="Palatino Linotype" w:cs="Arial"/>
          <w:b/>
          <w:color w:val="000000" w:themeColor="text1"/>
          <w:lang w:val="es-ES"/>
        </w:rPr>
        <w:lastRenderedPageBreak/>
        <w:t>la Información Pública del Estado de México y Municipios</w:t>
      </w:r>
      <w:r w:rsidRPr="00471344">
        <w:rPr>
          <w:rFonts w:ascii="Palatino Linotype" w:eastAsia="Calibri" w:hAnsi="Palatino Linotype" w:cs="Times New Roman"/>
          <w:color w:val="000000" w:themeColor="text1"/>
          <w:shd w:val="clear" w:color="auto" w:fill="FFFFFF"/>
          <w:lang w:val="es-MX" w:eastAsia="en-US"/>
        </w:rPr>
        <w:t xml:space="preserve">, que dispone; ante la falta de respuesta del </w:t>
      </w:r>
      <w:r w:rsidRPr="00471344">
        <w:rPr>
          <w:rFonts w:ascii="Palatino Linotype" w:eastAsia="Calibri" w:hAnsi="Palatino Linotype" w:cs="Times New Roman"/>
          <w:b/>
          <w:color w:val="000000" w:themeColor="text1"/>
          <w:shd w:val="clear" w:color="auto" w:fill="FFFFFF"/>
          <w:lang w:val="es-MX" w:eastAsia="en-US"/>
        </w:rPr>
        <w:t>SUJETO OBLIGADO,</w:t>
      </w:r>
      <w:r w:rsidRPr="00471344">
        <w:rPr>
          <w:rFonts w:ascii="Palatino Linotype" w:eastAsia="Calibri" w:hAnsi="Palatino Linotype" w:cs="Times New Roman"/>
          <w:color w:val="000000" w:themeColor="text1"/>
          <w:shd w:val="clear" w:color="auto" w:fill="FFFFFF"/>
          <w:lang w:val="es-MX" w:eastAsia="en-US"/>
        </w:rPr>
        <w:t xml:space="preserve"> dentro de los plazos establecidos en esta Ley, a una solicitud de acceso a la información pública, el recurso </w:t>
      </w:r>
      <w:r w:rsidRPr="00471344">
        <w:rPr>
          <w:rFonts w:ascii="Palatino Linotype" w:eastAsia="Calibri" w:hAnsi="Palatino Linotype" w:cs="Times New Roman"/>
          <w:b/>
          <w:color w:val="000000" w:themeColor="text1"/>
          <w:shd w:val="clear" w:color="auto" w:fill="FFFFFF"/>
          <w:lang w:val="es-MX" w:eastAsia="en-US"/>
        </w:rPr>
        <w:t>podrá ser in</w:t>
      </w:r>
      <w:r w:rsidR="00F173CA" w:rsidRPr="00471344">
        <w:rPr>
          <w:rFonts w:ascii="Palatino Linotype" w:eastAsia="Calibri" w:hAnsi="Palatino Linotype" w:cs="Times New Roman"/>
          <w:b/>
          <w:color w:val="000000" w:themeColor="text1"/>
          <w:shd w:val="clear" w:color="auto" w:fill="FFFFFF"/>
          <w:lang w:val="es-MX" w:eastAsia="en-US"/>
        </w:rPr>
        <w:t>terpuesto en cualquier momento.</w:t>
      </w:r>
    </w:p>
    <w:p w14:paraId="5A111A8B" w14:textId="77777777" w:rsidR="00F173CA" w:rsidRPr="00471344" w:rsidRDefault="00F173CA" w:rsidP="00471344">
      <w:pPr>
        <w:pStyle w:val="Prrafodelista"/>
        <w:spacing w:before="240" w:after="240" w:line="360" w:lineRule="auto"/>
        <w:ind w:left="0"/>
        <w:jc w:val="both"/>
        <w:rPr>
          <w:rFonts w:ascii="Palatino Linotype" w:eastAsia="Times New Roman" w:hAnsi="Palatino Linotype" w:cs="Arial"/>
          <w:color w:val="000000" w:themeColor="text1"/>
        </w:rPr>
      </w:pPr>
    </w:p>
    <w:p w14:paraId="51F42292" w14:textId="77777777" w:rsidR="001926A8" w:rsidRPr="00471344" w:rsidRDefault="001926A8" w:rsidP="00471344">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rPr>
      </w:pPr>
      <w:r w:rsidRPr="00471344">
        <w:rPr>
          <w:rFonts w:ascii="Palatino Linotype" w:eastAsia="Calibri" w:hAnsi="Palatino Linotype" w:cs="Arial"/>
          <w:color w:val="000000" w:themeColor="text1"/>
          <w:lang w:val="es-ES"/>
        </w:rPr>
        <w:t xml:space="preserve">Por lo que, tratándose de la </w:t>
      </w:r>
      <w:r w:rsidRPr="00471344">
        <w:rPr>
          <w:rFonts w:ascii="Palatino Linotype" w:eastAsia="Calibri" w:hAnsi="Palatino Linotype" w:cs="Arial"/>
          <w:i/>
          <w:color w:val="000000" w:themeColor="text1"/>
          <w:lang w:val="es-ES"/>
        </w:rPr>
        <w:t>negativa ficta</w:t>
      </w:r>
      <w:r w:rsidRPr="00471344">
        <w:rPr>
          <w:rFonts w:ascii="Palatino Linotype" w:eastAsia="Calibri" w:hAnsi="Palatino Linotype" w:cs="Arial"/>
          <w:color w:val="000000" w:themeColor="text1"/>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71344">
        <w:rPr>
          <w:rFonts w:ascii="Palatino Linotype" w:eastAsia="Calibri" w:hAnsi="Palatino Linotype" w:cs="Arial"/>
          <w:i/>
          <w:color w:val="000000" w:themeColor="text1"/>
          <w:lang w:val="es-ES"/>
        </w:rPr>
        <w:t>negativa ficta</w:t>
      </w:r>
      <w:r w:rsidRPr="00471344">
        <w:rPr>
          <w:rFonts w:ascii="Palatino Linotype" w:eastAsia="Calibri" w:hAnsi="Palatino Linotype" w:cs="Arial"/>
          <w:color w:val="000000" w:themeColor="text1"/>
          <w:lang w:val="es-ES"/>
        </w:rPr>
        <w:t>, que señala:</w:t>
      </w:r>
    </w:p>
    <w:p w14:paraId="1DDF1DCC" w14:textId="77777777" w:rsidR="001926A8" w:rsidRPr="00471344" w:rsidRDefault="001926A8" w:rsidP="00471344">
      <w:pPr>
        <w:spacing w:before="240" w:after="240" w:line="360" w:lineRule="auto"/>
        <w:ind w:left="567" w:right="567"/>
        <w:jc w:val="center"/>
        <w:rPr>
          <w:rFonts w:ascii="Palatino Linotype" w:eastAsia="Calibri" w:hAnsi="Palatino Linotype" w:cs="Arial"/>
          <w:color w:val="000000" w:themeColor="text1"/>
          <w:lang w:val="es-ES"/>
        </w:rPr>
      </w:pPr>
      <w:r w:rsidRPr="00471344">
        <w:rPr>
          <w:rFonts w:ascii="Palatino Linotype" w:eastAsia="Calibri" w:hAnsi="Palatino Linotype" w:cs="Arial"/>
          <w:b/>
          <w:color w:val="000000" w:themeColor="text1"/>
          <w:lang w:val="es-ES"/>
        </w:rPr>
        <w:t>“</w:t>
      </w:r>
      <w:r w:rsidRPr="00471344">
        <w:rPr>
          <w:rFonts w:ascii="Palatino Linotype" w:eastAsia="Calibri" w:hAnsi="Palatino Linotype" w:cs="Arial"/>
          <w:color w:val="000000" w:themeColor="text1"/>
          <w:lang w:val="es-ES"/>
        </w:rPr>
        <w:t>Criterio 0001-15</w:t>
      </w:r>
    </w:p>
    <w:p w14:paraId="38004786" w14:textId="7B8B9F61" w:rsidR="001926A8" w:rsidRPr="00471344" w:rsidRDefault="001926A8" w:rsidP="00471344">
      <w:pPr>
        <w:spacing w:before="240" w:after="240" w:line="360" w:lineRule="auto"/>
        <w:ind w:left="567" w:right="567"/>
        <w:jc w:val="both"/>
        <w:rPr>
          <w:rFonts w:ascii="Palatino Linotype" w:eastAsia="Calibri" w:hAnsi="Palatino Linotype" w:cs="Arial"/>
          <w:b/>
          <w:i/>
          <w:color w:val="000000" w:themeColor="text1"/>
          <w:lang w:val="es-ES"/>
        </w:rPr>
      </w:pPr>
      <w:r w:rsidRPr="00471344">
        <w:rPr>
          <w:rFonts w:ascii="Palatino Linotype" w:eastAsia="Calibri" w:hAnsi="Palatino Linotype" w:cs="Arial"/>
          <w:b/>
          <w:i/>
          <w:color w:val="000000" w:themeColor="text1"/>
          <w:lang w:val="es-ES"/>
        </w:rPr>
        <w:t>NEGATIVA FICTA. PLAZO PARA INTERPONER EL RECURSO DE REVISIÓN TRATÁNDOSE DE.</w:t>
      </w:r>
      <w:r w:rsidRPr="00471344">
        <w:rPr>
          <w:rFonts w:ascii="Palatino Linotype" w:eastAsia="Calibri" w:hAnsi="Palatino Linotype" w:cs="Arial"/>
          <w:i/>
          <w:color w:val="000000" w:themeColor="text1"/>
          <w:lang w:val="es-ES"/>
        </w:rPr>
        <w:t xml:space="preserve"> El artículo 48, párrafo tercero de la Ley de Transparencia y Acceso a la Información Pública del Estado de México y Municipios establece que, cuando no se entregue la respuesta a la solicitud </w:t>
      </w:r>
      <w:r w:rsidRPr="00471344">
        <w:rPr>
          <w:rFonts w:ascii="Palatino Linotype" w:eastAsia="Calibri" w:hAnsi="Palatino Linotype" w:cs="Arial"/>
          <w:i/>
          <w:color w:val="000000" w:themeColor="text1"/>
          <w:lang w:val="es-ES"/>
        </w:rPr>
        <w:lastRenderedPageBreak/>
        <w:t>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471344">
        <w:rPr>
          <w:rFonts w:ascii="Palatino Linotype" w:eastAsia="Calibri" w:hAnsi="Palatino Linotype" w:cs="Arial"/>
          <w:b/>
          <w:i/>
          <w:color w:val="000000" w:themeColor="text1"/>
          <w:lang w:val="es-ES"/>
        </w:rPr>
        <w:t>”</w:t>
      </w:r>
    </w:p>
    <w:p w14:paraId="7DC4B41F" w14:textId="77777777" w:rsidR="001926A8" w:rsidRPr="00471344" w:rsidRDefault="001926A8" w:rsidP="00471344">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lang w:val="es-ES" w:eastAsia="es-MX"/>
        </w:rPr>
      </w:pPr>
      <w:r w:rsidRPr="00471344">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471344">
        <w:rPr>
          <w:rFonts w:ascii="Palatino Linotype" w:eastAsia="Times New Roman" w:hAnsi="Palatino Linotype" w:cs="Arial"/>
          <w:b/>
          <w:color w:val="000000" w:themeColor="text1"/>
          <w:lang w:val="es-ES" w:eastAsia="es-MX"/>
        </w:rPr>
        <w:t>SUJETO OBLIGADO</w:t>
      </w:r>
      <w:r w:rsidRPr="00471344">
        <w:rPr>
          <w:rFonts w:ascii="Palatino Linotype" w:eastAsia="Times New Roman" w:hAnsi="Palatino Linotype" w:cs="Arial"/>
          <w:color w:val="000000" w:themeColor="text1"/>
          <w:lang w:val="es-ES" w:eastAsia="es-MX"/>
        </w:rPr>
        <w:t>.</w:t>
      </w:r>
    </w:p>
    <w:p w14:paraId="7E3EFE4C" w14:textId="77777777" w:rsidR="001926A8" w:rsidRPr="00471344" w:rsidRDefault="001926A8" w:rsidP="00471344">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51AE9F52" w14:textId="1260F328" w:rsidR="001926A8" w:rsidRPr="00471344" w:rsidRDefault="001926A8" w:rsidP="00471344">
      <w:pPr>
        <w:pStyle w:val="Prrafodelista"/>
        <w:numPr>
          <w:ilvl w:val="0"/>
          <w:numId w:val="1"/>
        </w:numPr>
        <w:spacing w:before="240" w:line="360" w:lineRule="auto"/>
        <w:ind w:left="0"/>
        <w:jc w:val="both"/>
        <w:rPr>
          <w:rFonts w:ascii="Palatino Linotype" w:eastAsia="Times New Roman" w:hAnsi="Palatino Linotype" w:cs="Arial"/>
          <w:color w:val="000000" w:themeColor="text1"/>
          <w:lang w:val="es-ES" w:eastAsia="es-MX"/>
        </w:rPr>
      </w:pPr>
      <w:r w:rsidRPr="00471344">
        <w:rPr>
          <w:rFonts w:ascii="Palatino Linotype" w:hAnsi="Palatino Linotype"/>
          <w:color w:val="000000" w:themeColor="text1"/>
        </w:rPr>
        <w:t>Por consiguiente, tratándose</w:t>
      </w:r>
      <w:r w:rsidRPr="00471344">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w:t>
      </w:r>
      <w:r w:rsidR="00F173CA" w:rsidRPr="00471344">
        <w:rPr>
          <w:rFonts w:ascii="Palatino Linotype" w:eastAsia="Times New Roman" w:hAnsi="Palatino Linotype" w:cs="Arial"/>
          <w:color w:val="000000" w:themeColor="text1"/>
          <w:lang w:val="es-ES" w:eastAsia="es-MX"/>
        </w:rPr>
        <w:t>Acceso a la Información Pública.</w:t>
      </w:r>
    </w:p>
    <w:p w14:paraId="5F1ADEC0" w14:textId="77777777" w:rsidR="00F173CA" w:rsidRPr="00471344" w:rsidRDefault="00F173CA" w:rsidP="00471344">
      <w:pPr>
        <w:pStyle w:val="Prrafodelista"/>
        <w:spacing w:before="240" w:line="360" w:lineRule="auto"/>
        <w:ind w:left="0"/>
        <w:jc w:val="both"/>
        <w:rPr>
          <w:rFonts w:ascii="Palatino Linotype" w:eastAsia="Times New Roman" w:hAnsi="Palatino Linotype" w:cs="Arial"/>
          <w:color w:val="000000" w:themeColor="text1"/>
          <w:lang w:val="es-ES" w:eastAsia="es-MX"/>
        </w:rPr>
      </w:pPr>
    </w:p>
    <w:p w14:paraId="189384A3" w14:textId="77777777" w:rsidR="00A96583" w:rsidRPr="00471344" w:rsidRDefault="00A96583" w:rsidP="00471344">
      <w:pPr>
        <w:pStyle w:val="Prrafodelista"/>
        <w:numPr>
          <w:ilvl w:val="0"/>
          <w:numId w:val="1"/>
        </w:numPr>
        <w:spacing w:before="240" w:line="360" w:lineRule="auto"/>
        <w:ind w:left="0"/>
        <w:jc w:val="both"/>
        <w:rPr>
          <w:rFonts w:ascii="Palatino Linotype" w:eastAsia="Times New Roman" w:hAnsi="Palatino Linotype" w:cs="Arial"/>
          <w:color w:val="000000" w:themeColor="text1"/>
          <w:lang w:val="es-ES" w:eastAsia="es-MX"/>
        </w:rPr>
      </w:pPr>
      <w:r w:rsidRPr="00471344">
        <w:rPr>
          <w:rFonts w:ascii="Palatino Linotype" w:eastAsia="Calibri" w:hAnsi="Palatino Linotype" w:cs="Arial"/>
        </w:rPr>
        <w:t xml:space="preserve">Por otro lado, el escrito contiene las formalidades previstas por el artículo 180 último párrafo de la </w:t>
      </w:r>
      <w:r w:rsidRPr="00471344">
        <w:rPr>
          <w:rFonts w:ascii="Palatino Linotype" w:hAnsi="Palatino Linotype" w:cs="Arial"/>
          <w:b/>
        </w:rPr>
        <w:t>Ley de Transparencia y Acceso a la Información Pública del Estado de México y Municipios</w:t>
      </w:r>
      <w:r w:rsidRPr="00471344">
        <w:rPr>
          <w:rFonts w:ascii="Palatino Linotype" w:eastAsia="Calibri" w:hAnsi="Palatino Linotype" w:cs="Arial"/>
        </w:rPr>
        <w:t>, por lo que es procedente que este Instituto de Transparencia, Acceso a la Información Pública y Protección de Datos Personales del Estado de México y Municipios, conozca y resuelva el presente recurso.</w:t>
      </w:r>
    </w:p>
    <w:p w14:paraId="1185B6FE" w14:textId="77777777" w:rsidR="002B3D68" w:rsidRPr="00471344" w:rsidRDefault="002B3D68" w:rsidP="00471344">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7D991F0C" w14:textId="77777777" w:rsidR="00DA59C7" w:rsidRPr="00471344" w:rsidRDefault="00DA59C7" w:rsidP="00471344">
      <w:pPr>
        <w:pStyle w:val="Ttulo2"/>
        <w:spacing w:before="0" w:line="360" w:lineRule="auto"/>
        <w:rPr>
          <w:b w:val="0"/>
          <w:szCs w:val="24"/>
        </w:rPr>
      </w:pPr>
      <w:bookmarkStart w:id="67" w:name="_Toc473812226"/>
      <w:bookmarkStart w:id="68" w:name="_Toc482887019"/>
      <w:bookmarkStart w:id="69" w:name="_Toc9516624"/>
      <w:r w:rsidRPr="00471344">
        <w:rPr>
          <w:szCs w:val="24"/>
        </w:rPr>
        <w:t xml:space="preserve">TERCERO. Del planteamiento de la </w:t>
      </w:r>
      <w:proofErr w:type="spellStart"/>
      <w:r w:rsidRPr="00471344">
        <w:rPr>
          <w:szCs w:val="24"/>
        </w:rPr>
        <w:t>litis</w:t>
      </w:r>
      <w:proofErr w:type="spellEnd"/>
      <w:r w:rsidRPr="00471344">
        <w:rPr>
          <w:szCs w:val="24"/>
        </w:rPr>
        <w:t>.</w:t>
      </w:r>
      <w:bookmarkEnd w:id="67"/>
      <w:bookmarkEnd w:id="68"/>
      <w:bookmarkEnd w:id="69"/>
    </w:p>
    <w:p w14:paraId="764901FF" w14:textId="77777777" w:rsidR="00DA59C7" w:rsidRPr="00471344" w:rsidRDefault="00DA59C7" w:rsidP="00471344">
      <w:pPr>
        <w:pStyle w:val="Prrafodelista"/>
        <w:spacing w:line="360" w:lineRule="auto"/>
        <w:ind w:left="0"/>
        <w:jc w:val="both"/>
        <w:rPr>
          <w:rFonts w:ascii="Palatino Linotype" w:hAnsi="Palatino Linotype"/>
          <w:b/>
          <w:color w:val="000000" w:themeColor="text1"/>
        </w:rPr>
      </w:pPr>
    </w:p>
    <w:p w14:paraId="01F7CAD8" w14:textId="37283ACA" w:rsidR="001926A8" w:rsidRPr="00471344" w:rsidRDefault="001926A8" w:rsidP="00471344">
      <w:pPr>
        <w:pStyle w:val="Prrafodelista"/>
        <w:numPr>
          <w:ilvl w:val="0"/>
          <w:numId w:val="1"/>
        </w:numPr>
        <w:spacing w:line="360" w:lineRule="auto"/>
        <w:ind w:left="0" w:right="49"/>
        <w:jc w:val="both"/>
        <w:rPr>
          <w:rFonts w:ascii="Palatino Linotype" w:hAnsi="Palatino Linotype"/>
          <w:color w:val="000000" w:themeColor="text1"/>
        </w:rPr>
      </w:pPr>
      <w:r w:rsidRPr="00471344">
        <w:rPr>
          <w:rFonts w:ascii="Palatino Linotype" w:hAnsi="Palatino Linotype"/>
          <w:color w:val="000000" w:themeColor="text1"/>
        </w:rPr>
        <w:t xml:space="preserve">En términos generales </w:t>
      </w:r>
      <w:r w:rsidRPr="00471344">
        <w:rPr>
          <w:rFonts w:ascii="Palatino Linotype" w:hAnsi="Palatino Linotype" w:cs="Arial"/>
          <w:color w:val="000000" w:themeColor="text1"/>
        </w:rPr>
        <w:t xml:space="preserve">el </w:t>
      </w:r>
      <w:r w:rsidR="000352F8" w:rsidRPr="00471344">
        <w:rPr>
          <w:rFonts w:ascii="Palatino Linotype" w:hAnsi="Palatino Linotype" w:cs="Arial"/>
          <w:color w:val="000000" w:themeColor="text1"/>
        </w:rPr>
        <w:t xml:space="preserve">particular </w:t>
      </w:r>
      <w:r w:rsidRPr="00471344">
        <w:rPr>
          <w:rFonts w:ascii="Palatino Linotype" w:hAnsi="Palatino Linotype"/>
          <w:color w:val="000000" w:themeColor="text1"/>
        </w:rPr>
        <w:t xml:space="preserve">se inconforma porque el </w:t>
      </w:r>
      <w:r w:rsidRPr="00471344">
        <w:rPr>
          <w:rFonts w:ascii="Palatino Linotype" w:hAnsi="Palatino Linotype"/>
          <w:b/>
          <w:color w:val="000000" w:themeColor="text1"/>
        </w:rPr>
        <w:t>SUJETO OBLIGADO</w:t>
      </w:r>
      <w:r w:rsidRPr="00471344">
        <w:rPr>
          <w:rFonts w:ascii="Palatino Linotype" w:hAnsi="Palatino Linotype"/>
          <w:color w:val="000000" w:themeColor="text1"/>
        </w:rPr>
        <w:t xml:space="preserve"> </w:t>
      </w:r>
      <w:r w:rsidRPr="00471344">
        <w:rPr>
          <w:rFonts w:ascii="Palatino Linotype" w:eastAsia="Calibri" w:hAnsi="Palatino Linotype" w:cs="Times New Roman"/>
          <w:color w:val="000000" w:themeColor="text1"/>
          <w:lang w:val="es-ES"/>
        </w:rPr>
        <w:t xml:space="preserve">no hace entrega de la información solicitada, </w:t>
      </w:r>
      <w:r w:rsidRPr="00471344">
        <w:rPr>
          <w:rFonts w:ascii="Palatino Linotype" w:hAnsi="Palatino Linotype" w:cs="Arial"/>
          <w:color w:val="000000" w:themeColor="text1"/>
        </w:rPr>
        <w:t xml:space="preserve">de este modo, se actualiza la causa de procedencia del recurso de revisión establecida en el artículo 179 fracción VII de la </w:t>
      </w:r>
      <w:r w:rsidRPr="00471344">
        <w:rPr>
          <w:rFonts w:ascii="Palatino Linotype" w:hAnsi="Palatino Linotype" w:cs="Arial"/>
          <w:b/>
          <w:color w:val="000000" w:themeColor="text1"/>
        </w:rPr>
        <w:t>Ley de Transparencia y Acceso a la Información Pública del Estado de México y Municipios.</w:t>
      </w:r>
    </w:p>
    <w:p w14:paraId="1A2D7A8A" w14:textId="77777777" w:rsidR="001926A8" w:rsidRPr="00471344" w:rsidRDefault="001926A8" w:rsidP="00471344">
      <w:pPr>
        <w:pStyle w:val="Prrafodelista"/>
        <w:spacing w:line="360" w:lineRule="auto"/>
        <w:ind w:left="0" w:right="49"/>
        <w:jc w:val="both"/>
        <w:rPr>
          <w:rFonts w:ascii="Palatino Linotype" w:hAnsi="Palatino Linotype"/>
          <w:color w:val="000000" w:themeColor="text1"/>
        </w:rPr>
      </w:pPr>
    </w:p>
    <w:p w14:paraId="574566CF" w14:textId="77777777" w:rsidR="004E642A" w:rsidRPr="00471344" w:rsidRDefault="004E642A" w:rsidP="00471344">
      <w:pPr>
        <w:pStyle w:val="Prrafodelista"/>
        <w:numPr>
          <w:ilvl w:val="0"/>
          <w:numId w:val="1"/>
        </w:numPr>
        <w:tabs>
          <w:tab w:val="left" w:pos="426"/>
        </w:tabs>
        <w:spacing w:before="240" w:after="240" w:line="360" w:lineRule="auto"/>
        <w:ind w:left="0" w:right="49"/>
        <w:jc w:val="both"/>
        <w:rPr>
          <w:rFonts w:ascii="Palatino Linotype" w:hAnsi="Palatino Linotype"/>
        </w:rPr>
      </w:pPr>
      <w:r w:rsidRPr="00471344">
        <w:rPr>
          <w:rFonts w:ascii="Palatino Linotype" w:eastAsia="Calibri" w:hAnsi="Palatino Linotype" w:cs="Arial"/>
        </w:rPr>
        <w:t xml:space="preserve">Cabe señalar </w:t>
      </w:r>
      <w:r w:rsidRPr="00471344">
        <w:rPr>
          <w:rFonts w:ascii="Palatino Linotype" w:hAnsi="Palatino Linotype" w:cs="Arial"/>
        </w:rPr>
        <w:t xml:space="preserve">que </w:t>
      </w:r>
      <w:r w:rsidRPr="00471344">
        <w:rPr>
          <w:rFonts w:ascii="Palatino Linotype" w:eastAsia="Times New Roman" w:hAnsi="Palatino Linotype" w:cs="Arial"/>
          <w:lang w:val="es-ES"/>
        </w:rPr>
        <w:t>e</w:t>
      </w:r>
      <w:r w:rsidRPr="00471344">
        <w:rPr>
          <w:rFonts w:ascii="Palatino Linotype" w:eastAsia="Calibri" w:hAnsi="Palatino Linotype" w:cs="Arial"/>
          <w:lang w:val="es-ES"/>
        </w:rPr>
        <w:t xml:space="preserve">l </w:t>
      </w:r>
      <w:r w:rsidRPr="00471344">
        <w:rPr>
          <w:rFonts w:ascii="Palatino Linotype" w:hAnsi="Palatino Linotype" w:cs="Arial"/>
          <w:b/>
        </w:rPr>
        <w:t>SUJETO OBLIGADO</w:t>
      </w:r>
      <w:r w:rsidRPr="00471344">
        <w:rPr>
          <w:rFonts w:ascii="Palatino Linotype" w:hAnsi="Palatino Linotype" w:cs="Arial"/>
        </w:rPr>
        <w:t xml:space="preserve"> no rindió su Informe justificado </w:t>
      </w:r>
      <w:r w:rsidRPr="00471344">
        <w:rPr>
          <w:rFonts w:ascii="Palatino Linotype" w:hAnsi="Palatino Linotype"/>
        </w:rPr>
        <w:t xml:space="preserve">para manifestar lo que a Derecho le asistiera y conviniera, </w:t>
      </w:r>
      <w:r w:rsidRPr="00471344">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471344">
        <w:rPr>
          <w:rFonts w:ascii="Palatino Linotype" w:eastAsia="Times New Roman" w:hAnsi="Palatino Linotype" w:cs="Arial"/>
          <w:b/>
          <w:lang w:val="es-ES" w:eastAsia="es-MX"/>
        </w:rPr>
        <w:t xml:space="preserve">SUJETO </w:t>
      </w:r>
      <w:r w:rsidRPr="00471344">
        <w:rPr>
          <w:rFonts w:ascii="Palatino Linotype" w:eastAsia="Times New Roman" w:hAnsi="Palatino Linotype" w:cs="Arial"/>
          <w:b/>
          <w:lang w:val="es-ES" w:eastAsia="es-MX"/>
        </w:rPr>
        <w:lastRenderedPageBreak/>
        <w:t>OBLIGADO</w:t>
      </w:r>
      <w:r w:rsidRPr="00471344">
        <w:rPr>
          <w:rFonts w:ascii="Palatino Linotype" w:eastAsia="Times New Roman" w:hAnsi="Palatino Linotype" w:cs="Arial"/>
          <w:lang w:val="es-ES" w:eastAsia="es-MX"/>
        </w:rPr>
        <w:t xml:space="preserve"> por su omisión, lo que sin embargo </w:t>
      </w:r>
      <w:r w:rsidRPr="00471344">
        <w:rPr>
          <w:rFonts w:ascii="Palatino Linotype" w:eastAsia="Times New Roman" w:hAnsi="Palatino Linotype" w:cs="Arial"/>
          <w:u w:val="single"/>
          <w:lang w:val="es-ES" w:eastAsia="es-MX"/>
        </w:rPr>
        <w:t>no impide que esta Autoridad conozca y resuelva el presente recurso</w:t>
      </w:r>
      <w:r w:rsidRPr="00471344">
        <w:rPr>
          <w:rFonts w:ascii="Palatino Linotype" w:eastAsia="Times New Roman" w:hAnsi="Palatino Linotype" w:cs="Arial"/>
          <w:lang w:val="es-ES" w:eastAsia="es-MX"/>
        </w:rPr>
        <w:t>, si consideramos lo que al respecto ha señalado la autoridad jurisdiccional al emitir el siguiente criterio:</w:t>
      </w:r>
    </w:p>
    <w:p w14:paraId="1C85E686" w14:textId="77777777" w:rsidR="004E642A" w:rsidRPr="00471344" w:rsidRDefault="004E642A" w:rsidP="00471344">
      <w:pPr>
        <w:pStyle w:val="Prrafodelista"/>
        <w:spacing w:before="240" w:after="240" w:line="360" w:lineRule="auto"/>
        <w:ind w:left="0" w:right="49"/>
        <w:jc w:val="both"/>
        <w:rPr>
          <w:rFonts w:ascii="Palatino Linotype" w:hAnsi="Palatino Linotype"/>
        </w:rPr>
      </w:pPr>
    </w:p>
    <w:p w14:paraId="57E9558E" w14:textId="77777777" w:rsidR="004E642A" w:rsidRPr="00471344" w:rsidRDefault="004E642A" w:rsidP="00471344">
      <w:pPr>
        <w:pStyle w:val="Prrafodelista"/>
        <w:spacing w:before="240" w:after="240" w:line="360" w:lineRule="auto"/>
        <w:ind w:left="567" w:right="616"/>
        <w:jc w:val="both"/>
        <w:rPr>
          <w:rFonts w:ascii="Palatino Linotype" w:eastAsia="Times New Roman" w:hAnsi="Palatino Linotype" w:cs="Arial"/>
          <w:i/>
          <w:iCs/>
          <w:lang w:val="es-ES" w:eastAsia="es-MX"/>
        </w:rPr>
      </w:pPr>
      <w:r w:rsidRPr="00471344">
        <w:rPr>
          <w:rFonts w:ascii="Palatino Linotype" w:eastAsia="Times New Roman" w:hAnsi="Palatino Linotype" w:cs="Arial"/>
          <w:b/>
          <w:i/>
          <w:iCs/>
          <w:lang w:val="es-ES" w:eastAsia="es-MX"/>
        </w:rPr>
        <w:t>QUEJA, RECURSO DE. LA OMISION DE RENDIR EL INFORME RESPECTIVO NO IMPIDE QUE SE RESUELVA.</w:t>
      </w:r>
      <w:r w:rsidRPr="00471344">
        <w:rPr>
          <w:rFonts w:ascii="Palatino Linotype" w:eastAsia="Times New Roman" w:hAnsi="Palatino Linotype" w:cs="Arial"/>
          <w:i/>
          <w:iCs/>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15E0BD44" w14:textId="77777777" w:rsidR="001926A8" w:rsidRPr="00471344" w:rsidRDefault="001926A8" w:rsidP="00471344">
      <w:pPr>
        <w:pStyle w:val="Prrafodelista"/>
        <w:spacing w:line="360" w:lineRule="auto"/>
        <w:ind w:left="0" w:right="49"/>
        <w:jc w:val="both"/>
        <w:rPr>
          <w:rFonts w:ascii="Palatino Linotype" w:hAnsi="Palatino Linotype"/>
          <w:color w:val="000000" w:themeColor="text1"/>
        </w:rPr>
      </w:pPr>
    </w:p>
    <w:p w14:paraId="69C99977" w14:textId="39E66133" w:rsidR="001926A8" w:rsidRPr="00471344" w:rsidRDefault="001926A8" w:rsidP="00471344">
      <w:pPr>
        <w:pStyle w:val="Prrafodelista"/>
        <w:numPr>
          <w:ilvl w:val="0"/>
          <w:numId w:val="1"/>
        </w:numPr>
        <w:spacing w:line="360" w:lineRule="auto"/>
        <w:ind w:left="0" w:right="49"/>
        <w:jc w:val="both"/>
        <w:rPr>
          <w:rFonts w:ascii="Palatino Linotype" w:hAnsi="Palatino Linotype"/>
          <w:b/>
          <w:color w:val="000000" w:themeColor="text1"/>
        </w:rPr>
      </w:pPr>
      <w:r w:rsidRPr="00471344">
        <w:rPr>
          <w:rFonts w:ascii="Palatino Linotype" w:eastAsia="Times New Roman" w:hAnsi="Palatino Linotype" w:cs="Arial"/>
          <w:color w:val="000000" w:themeColor="text1"/>
        </w:rPr>
        <w:lastRenderedPageBreak/>
        <w:t xml:space="preserve">En dichas condiciones, la </w:t>
      </w:r>
      <w:proofErr w:type="spellStart"/>
      <w:r w:rsidRPr="00471344">
        <w:rPr>
          <w:rFonts w:ascii="Palatino Linotype" w:eastAsia="Times New Roman" w:hAnsi="Palatino Linotype" w:cs="Arial"/>
          <w:i/>
          <w:color w:val="000000" w:themeColor="text1"/>
        </w:rPr>
        <w:t>litis</w:t>
      </w:r>
      <w:proofErr w:type="spellEnd"/>
      <w:r w:rsidRPr="00471344">
        <w:rPr>
          <w:rFonts w:ascii="Palatino Linotype" w:eastAsia="Times New Roman" w:hAnsi="Palatino Linotype" w:cs="Arial"/>
          <w:color w:val="000000" w:themeColor="text1"/>
        </w:rPr>
        <w:t xml:space="preserve"> a resolver en este recurso se circunscribe a determinar si son fundados las razones o motivos de inconformidad, </w:t>
      </w:r>
      <w:r w:rsidR="00362D40" w:rsidRPr="00471344">
        <w:rPr>
          <w:rFonts w:ascii="Palatino Linotype" w:eastAsia="Times New Roman" w:hAnsi="Palatino Linotype" w:cs="Arial"/>
          <w:color w:val="000000" w:themeColor="text1"/>
        </w:rPr>
        <w:t>y</w:t>
      </w:r>
      <w:r w:rsidRPr="00471344">
        <w:rPr>
          <w:rFonts w:ascii="Palatino Linotype" w:eastAsia="Times New Roman" w:hAnsi="Palatino Linotype" w:cs="Arial"/>
          <w:color w:val="000000" w:themeColor="text1"/>
        </w:rPr>
        <w:t xml:space="preserve"> si es dable ordenar al </w:t>
      </w:r>
      <w:r w:rsidRPr="00471344">
        <w:rPr>
          <w:rFonts w:ascii="Palatino Linotype" w:eastAsia="Times New Roman" w:hAnsi="Palatino Linotype" w:cs="Arial"/>
          <w:b/>
          <w:color w:val="000000" w:themeColor="text1"/>
        </w:rPr>
        <w:t xml:space="preserve">SUJETO OBLIGADO </w:t>
      </w:r>
      <w:r w:rsidRPr="00471344">
        <w:rPr>
          <w:rFonts w:ascii="Palatino Linotype" w:eastAsia="Times New Roman" w:hAnsi="Palatino Linotype" w:cs="Arial"/>
          <w:color w:val="000000" w:themeColor="text1"/>
        </w:rPr>
        <w:t>la entrega de la información.</w:t>
      </w:r>
    </w:p>
    <w:p w14:paraId="09CCB989" w14:textId="77777777" w:rsidR="00B37405" w:rsidRPr="00471344" w:rsidRDefault="00B37405" w:rsidP="00471344">
      <w:pPr>
        <w:spacing w:line="360" w:lineRule="auto"/>
        <w:rPr>
          <w:rFonts w:ascii="Palatino Linotype" w:hAnsi="Palatino Linotype"/>
          <w:lang w:val="es-MX" w:eastAsia="en-US"/>
        </w:rPr>
      </w:pPr>
    </w:p>
    <w:p w14:paraId="6318EE9D" w14:textId="27722F97" w:rsidR="000F214D" w:rsidRPr="00471344" w:rsidRDefault="000F214D" w:rsidP="00471344">
      <w:pPr>
        <w:pStyle w:val="Ttulo2"/>
        <w:spacing w:line="360" w:lineRule="auto"/>
        <w:rPr>
          <w:szCs w:val="24"/>
        </w:rPr>
      </w:pPr>
      <w:bookmarkStart w:id="70" w:name="_Toc503429775"/>
      <w:bookmarkStart w:id="71" w:name="_Toc505889807"/>
      <w:bookmarkStart w:id="72" w:name="_Toc508908146"/>
      <w:bookmarkStart w:id="73" w:name="_Toc9516625"/>
      <w:bookmarkStart w:id="74" w:name="_Toc482887020"/>
      <w:r w:rsidRPr="00471344">
        <w:rPr>
          <w:szCs w:val="24"/>
        </w:rPr>
        <w:t>CUARTO. Del estudio y resolución del asunto.</w:t>
      </w:r>
      <w:bookmarkEnd w:id="70"/>
      <w:bookmarkEnd w:id="71"/>
      <w:bookmarkEnd w:id="72"/>
      <w:bookmarkEnd w:id="73"/>
    </w:p>
    <w:p w14:paraId="4F8DFEAB" w14:textId="77777777" w:rsidR="00362D40" w:rsidRPr="00471344" w:rsidRDefault="00362D40" w:rsidP="00471344">
      <w:pPr>
        <w:spacing w:line="360" w:lineRule="auto"/>
        <w:rPr>
          <w:rFonts w:ascii="Palatino Linotype" w:hAnsi="Palatino Linotype"/>
          <w:color w:val="000000" w:themeColor="text1"/>
          <w:lang w:val="es-MX" w:eastAsia="en-US"/>
        </w:rPr>
      </w:pPr>
    </w:p>
    <w:p w14:paraId="156FC19D" w14:textId="71E1033C" w:rsidR="00362D40" w:rsidRPr="00471344" w:rsidRDefault="005D4FCF" w:rsidP="00471344">
      <w:pPr>
        <w:pStyle w:val="Prrafodelista"/>
        <w:keepNext/>
        <w:keepLines/>
        <w:spacing w:before="40" w:line="360" w:lineRule="auto"/>
        <w:ind w:left="0"/>
        <w:outlineLvl w:val="1"/>
        <w:rPr>
          <w:rFonts w:ascii="Palatino Linotype" w:eastAsia="MS Gothic" w:hAnsi="Palatino Linotype" w:cs="Times New Roman"/>
          <w:b/>
        </w:rPr>
      </w:pPr>
      <w:bookmarkStart w:id="75" w:name="_Toc499059271"/>
      <w:bookmarkStart w:id="76" w:name="_Toc500414659"/>
      <w:bookmarkStart w:id="77" w:name="_Toc503891602"/>
      <w:bookmarkStart w:id="78" w:name="_Toc2798143"/>
      <w:bookmarkStart w:id="79" w:name="_Toc2878593"/>
      <w:bookmarkStart w:id="80" w:name="_Toc9516626"/>
      <w:r w:rsidRPr="00471344">
        <w:rPr>
          <w:rFonts w:ascii="Palatino Linotype" w:eastAsia="MS Gothic" w:hAnsi="Palatino Linotype" w:cs="Times New Roman"/>
          <w:b/>
        </w:rPr>
        <w:t xml:space="preserve">I. </w:t>
      </w:r>
      <w:r w:rsidR="00362D40" w:rsidRPr="00471344">
        <w:rPr>
          <w:rFonts w:ascii="Palatino Linotype" w:eastAsia="MS Gothic" w:hAnsi="Palatino Linotype" w:cs="Times New Roman"/>
          <w:b/>
        </w:rPr>
        <w:t>Del deber de las autoridades de promover, respetar, proteger y garantizar el derecho de acceso a la información pública.</w:t>
      </w:r>
      <w:bookmarkEnd w:id="75"/>
      <w:bookmarkEnd w:id="76"/>
      <w:bookmarkEnd w:id="77"/>
      <w:bookmarkEnd w:id="78"/>
      <w:bookmarkEnd w:id="79"/>
      <w:bookmarkEnd w:id="80"/>
      <w:r w:rsidR="00362D40" w:rsidRPr="00471344">
        <w:rPr>
          <w:rFonts w:ascii="Palatino Linotype" w:eastAsia="MS Gothic" w:hAnsi="Palatino Linotype" w:cs="Times New Roman"/>
          <w:b/>
        </w:rPr>
        <w:t xml:space="preserve"> </w:t>
      </w:r>
    </w:p>
    <w:p w14:paraId="7B634F31" w14:textId="77777777" w:rsidR="00362D40" w:rsidRPr="00471344" w:rsidRDefault="00362D40" w:rsidP="00471344">
      <w:pPr>
        <w:spacing w:line="360" w:lineRule="auto"/>
        <w:rPr>
          <w:rFonts w:ascii="Palatino Linotype" w:hAnsi="Palatino Linotype"/>
          <w:lang w:val="es-MX" w:eastAsia="en-US"/>
        </w:rPr>
      </w:pPr>
    </w:p>
    <w:p w14:paraId="2BE1FC9E" w14:textId="77777777" w:rsidR="00362D40" w:rsidRPr="00471344" w:rsidRDefault="00362D40" w:rsidP="00471344">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471344">
        <w:rPr>
          <w:rFonts w:ascii="Palatino Linotype" w:hAnsi="Palatino Linotype"/>
        </w:rPr>
        <w:t xml:space="preserve">Es menester precisar que este </w:t>
      </w:r>
      <w:r w:rsidRPr="00471344">
        <w:rPr>
          <w:rFonts w:ascii="Palatino Linotype" w:eastAsia="MS Mincho" w:hAnsi="Palatino Linotype" w:cs="Times New Roman"/>
          <w:color w:val="000000"/>
        </w:rPr>
        <w:t xml:space="preserve">Órgano Garante parte de que </w:t>
      </w:r>
      <w:r w:rsidRPr="00471344">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471344">
        <w:rPr>
          <w:rFonts w:ascii="Palatino Linotype" w:eastAsia="Times New Roman" w:hAnsi="Palatino Linotype" w:cs="Arial"/>
          <w:color w:val="000000"/>
        </w:rPr>
        <w:t xml:space="preserve"> </w:t>
      </w:r>
      <w:r w:rsidRPr="00471344">
        <w:rPr>
          <w:rFonts w:ascii="Palatino Linotype" w:eastAsia="Times New Roman" w:hAnsi="Palatino Linotype" w:cs="Arial"/>
          <w:b/>
          <w:color w:val="000000"/>
        </w:rPr>
        <w:t>SUJETO OBLIGADO</w:t>
      </w:r>
      <w:r w:rsidRPr="00471344">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71344">
        <w:rPr>
          <w:rFonts w:ascii="Palatino Linotype" w:eastAsia="Times New Roman" w:hAnsi="Palatino Linotype" w:cs="Arial"/>
          <w:b/>
          <w:color w:val="000000"/>
        </w:rPr>
        <w:t xml:space="preserve">Constitución Política de los Estados Unidos Mexicanos </w:t>
      </w:r>
      <w:r w:rsidRPr="00471344">
        <w:rPr>
          <w:rFonts w:ascii="Palatino Linotype" w:eastAsia="Times New Roman" w:hAnsi="Palatino Linotype" w:cs="Arial"/>
          <w:color w:val="000000"/>
        </w:rPr>
        <w:t xml:space="preserve">al señalar la obligación de “promover, </w:t>
      </w:r>
      <w:r w:rsidRPr="00471344">
        <w:rPr>
          <w:rFonts w:ascii="Palatino Linotype" w:eastAsia="Times New Roman" w:hAnsi="Palatino Linotype" w:cs="Arial"/>
          <w:b/>
          <w:color w:val="000000"/>
        </w:rPr>
        <w:t>respetar</w:t>
      </w:r>
      <w:r w:rsidRPr="00471344">
        <w:rPr>
          <w:rFonts w:ascii="Palatino Linotype" w:eastAsia="Times New Roman" w:hAnsi="Palatino Linotype" w:cs="Arial"/>
          <w:color w:val="000000"/>
        </w:rPr>
        <w:t xml:space="preserve">, proteger y </w:t>
      </w:r>
      <w:r w:rsidRPr="00471344">
        <w:rPr>
          <w:rFonts w:ascii="Palatino Linotype" w:eastAsia="Times New Roman" w:hAnsi="Palatino Linotype" w:cs="Arial"/>
          <w:b/>
          <w:color w:val="000000"/>
        </w:rPr>
        <w:t>garantizar</w:t>
      </w:r>
      <w:r w:rsidRPr="00471344">
        <w:rPr>
          <w:rFonts w:ascii="Palatino Linotype" w:eastAsia="Times New Roman" w:hAnsi="Palatino Linotype" w:cs="Arial"/>
          <w:color w:val="000000"/>
        </w:rPr>
        <w:t xml:space="preserve"> los derechos humanos”, entre los cuales se encuentra dicho derecho.</w:t>
      </w:r>
    </w:p>
    <w:p w14:paraId="2FDCD6C9" w14:textId="77777777" w:rsidR="00F173CA" w:rsidRPr="00471344" w:rsidRDefault="00F173CA" w:rsidP="00471344">
      <w:pPr>
        <w:pStyle w:val="Prrafodelista"/>
        <w:tabs>
          <w:tab w:val="left" w:pos="0"/>
        </w:tabs>
        <w:spacing w:line="360" w:lineRule="auto"/>
        <w:ind w:left="0" w:right="49"/>
        <w:jc w:val="both"/>
        <w:rPr>
          <w:rFonts w:ascii="Palatino Linotype" w:eastAsia="MS Mincho" w:hAnsi="Palatino Linotype" w:cs="Times New Roman"/>
          <w:color w:val="000000"/>
        </w:rPr>
      </w:pPr>
    </w:p>
    <w:p w14:paraId="32616286" w14:textId="77777777" w:rsidR="00362D40" w:rsidRPr="00471344" w:rsidRDefault="00362D40" w:rsidP="00471344">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471344">
        <w:rPr>
          <w:rFonts w:ascii="Palatino Linotype" w:eastAsia="Times New Roman" w:hAnsi="Palatino Linotype"/>
        </w:rPr>
        <w:t xml:space="preserve">Ahora bien, el Derecho de Acceso a la Información Pública se define como: </w:t>
      </w:r>
      <w:r w:rsidRPr="00471344">
        <w:rPr>
          <w:rFonts w:ascii="Palatino Linotype" w:hAnsi="Palatino Linotype"/>
          <w:i/>
          <w:color w:val="000000"/>
        </w:rPr>
        <w:t>La igualdad de oportunidades para recibir, buscar e impartir información</w:t>
      </w:r>
      <w:r w:rsidRPr="00471344">
        <w:rPr>
          <w:rStyle w:val="Refdenotaalpie"/>
          <w:rFonts w:ascii="Palatino Linotype" w:hAnsi="Palatino Linotype"/>
          <w:i/>
          <w:color w:val="000000"/>
        </w:rPr>
        <w:footnoteReference w:id="1"/>
      </w:r>
      <w:r w:rsidRPr="00471344">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71344">
        <w:rPr>
          <w:rStyle w:val="Refdenotaalpie"/>
          <w:rFonts w:ascii="Palatino Linotype" w:hAnsi="Palatino Linotype"/>
          <w:i/>
          <w:color w:val="000000"/>
        </w:rPr>
        <w:footnoteReference w:id="2"/>
      </w:r>
      <w:r w:rsidRPr="00471344">
        <w:rPr>
          <w:rFonts w:ascii="Palatino Linotype" w:hAnsi="Palatino Linotype"/>
          <w:color w:val="000000"/>
        </w:rPr>
        <w:t>que se constituye como una herramienta fundamental para ejercer</w:t>
      </w:r>
      <w:r w:rsidRPr="00471344">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471344">
        <w:rPr>
          <w:rStyle w:val="Refdenotaalpie"/>
          <w:rFonts w:ascii="Palatino Linotype" w:hAnsi="Palatino Linotype"/>
          <w:i/>
          <w:color w:val="000000"/>
        </w:rPr>
        <w:footnoteReference w:id="3"/>
      </w:r>
      <w:r w:rsidRPr="00471344">
        <w:rPr>
          <w:rFonts w:ascii="Palatino Linotype" w:hAnsi="Palatino Linotype"/>
          <w:color w:val="000000"/>
        </w:rPr>
        <w:t>fomentando</w:t>
      </w:r>
      <w:r w:rsidRPr="00471344">
        <w:rPr>
          <w:rFonts w:ascii="Palatino Linotype" w:hAnsi="Palatino Linotype"/>
          <w:i/>
          <w:color w:val="000000"/>
        </w:rPr>
        <w:t xml:space="preserve"> la transparencia de las actividades estatales y </w:t>
      </w:r>
      <w:r w:rsidRPr="00471344">
        <w:rPr>
          <w:rFonts w:ascii="Palatino Linotype" w:hAnsi="Palatino Linotype"/>
          <w:color w:val="000000"/>
        </w:rPr>
        <w:t>promoviendo</w:t>
      </w:r>
      <w:r w:rsidRPr="00471344">
        <w:rPr>
          <w:rFonts w:ascii="Palatino Linotype" w:hAnsi="Palatino Linotype"/>
          <w:i/>
          <w:color w:val="000000"/>
        </w:rPr>
        <w:t xml:space="preserve"> la responsabilidad de los funcionarios sobre su gestión pública,</w:t>
      </w:r>
      <w:r w:rsidRPr="00471344">
        <w:rPr>
          <w:rStyle w:val="Refdenotaalpie"/>
          <w:rFonts w:ascii="Palatino Linotype" w:hAnsi="Palatino Linotype"/>
          <w:i/>
          <w:color w:val="000000"/>
        </w:rPr>
        <w:footnoteReference w:id="4"/>
      </w:r>
      <w:r w:rsidRPr="00471344">
        <w:rPr>
          <w:rFonts w:ascii="Palatino Linotype" w:hAnsi="Palatino Linotype"/>
          <w:color w:val="000000"/>
        </w:rPr>
        <w:t>que permite</w:t>
      </w:r>
      <w:r w:rsidRPr="00471344">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5D0D7D94" w14:textId="77777777" w:rsidR="00362D40" w:rsidRPr="00471344" w:rsidRDefault="00362D40" w:rsidP="00471344">
      <w:pPr>
        <w:pStyle w:val="Prrafodelista"/>
        <w:tabs>
          <w:tab w:val="left" w:pos="0"/>
        </w:tabs>
        <w:spacing w:line="360" w:lineRule="auto"/>
        <w:ind w:left="0" w:right="49"/>
        <w:jc w:val="both"/>
        <w:rPr>
          <w:rFonts w:ascii="Palatino Linotype" w:eastAsia="MS Mincho" w:hAnsi="Palatino Linotype" w:cs="Times New Roman"/>
          <w:color w:val="000000"/>
        </w:rPr>
      </w:pPr>
    </w:p>
    <w:p w14:paraId="69977ADE" w14:textId="77777777" w:rsidR="00362D40" w:rsidRPr="00471344" w:rsidRDefault="00362D40" w:rsidP="00471344">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471344">
        <w:rPr>
          <w:rFonts w:ascii="Palatino Linotype" w:eastAsia="Times New Roman" w:hAnsi="Palatino Linotype"/>
        </w:rPr>
        <w:t xml:space="preserve">Por lo anterior, se deduce que el derecho de acceso a la información pública es un derecho humano constitucionalmente reconocido; en consecuencia, todas las </w:t>
      </w:r>
      <w:r w:rsidRPr="00471344">
        <w:rPr>
          <w:rFonts w:ascii="Palatino Linotype" w:eastAsia="Times New Roman" w:hAnsi="Palatino Linotype"/>
        </w:rPr>
        <w:lastRenderedPageBreak/>
        <w:t>autoridades en el ámbito de sus competencias, funciones y atribuciones tienen la obligación de respetarlo, protegerlo y garantizarlo.</w:t>
      </w:r>
    </w:p>
    <w:p w14:paraId="063D4F86" w14:textId="77777777" w:rsidR="00F173CA" w:rsidRPr="00471344" w:rsidRDefault="00F173CA" w:rsidP="00471344">
      <w:pPr>
        <w:pStyle w:val="Prrafodelista"/>
        <w:tabs>
          <w:tab w:val="left" w:pos="0"/>
        </w:tabs>
        <w:spacing w:line="360" w:lineRule="auto"/>
        <w:ind w:left="0" w:right="49"/>
        <w:jc w:val="both"/>
        <w:rPr>
          <w:rFonts w:ascii="Palatino Linotype" w:eastAsia="MS Mincho" w:hAnsi="Palatino Linotype" w:cs="Times New Roman"/>
          <w:color w:val="000000"/>
        </w:rPr>
      </w:pPr>
    </w:p>
    <w:p w14:paraId="1A321099" w14:textId="07B6FA73" w:rsidR="00362D40" w:rsidRPr="00471344" w:rsidRDefault="00362D40" w:rsidP="00471344">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471344">
        <w:rPr>
          <w:rFonts w:ascii="Palatino Linotype" w:eastAsia="Times New Roman" w:hAnsi="Palatino Linotype"/>
        </w:rPr>
        <w:t xml:space="preserve">En el caso concreto que nos ocupa analizar, el particular requirió </w:t>
      </w:r>
      <w:r w:rsidRPr="00471344">
        <w:rPr>
          <w:rFonts w:ascii="Palatino Linotype" w:hAnsi="Palatino Linotype"/>
        </w:rPr>
        <w:t xml:space="preserve">en términos </w:t>
      </w:r>
      <w:r w:rsidR="004019ED" w:rsidRPr="00471344">
        <w:rPr>
          <w:rFonts w:ascii="Palatino Linotype" w:hAnsi="Palatino Linotype"/>
        </w:rPr>
        <w:t>generales</w:t>
      </w:r>
      <w:r w:rsidR="000352F8" w:rsidRPr="00471344">
        <w:rPr>
          <w:rFonts w:ascii="Palatino Linotype" w:hAnsi="Palatino Linotype"/>
        </w:rPr>
        <w:t xml:space="preserve"> la </w:t>
      </w:r>
      <w:r w:rsidR="000352F8" w:rsidRPr="00471344">
        <w:rPr>
          <w:rFonts w:ascii="Palatino Linotype" w:hAnsi="Palatino Linotype"/>
          <w:color w:val="000000"/>
        </w:rPr>
        <w:t xml:space="preserve">documentación </w:t>
      </w:r>
      <w:r w:rsidR="00507FAF" w:rsidRPr="00471344">
        <w:rPr>
          <w:rFonts w:ascii="Palatino Linotype" w:hAnsi="Palatino Linotype"/>
          <w:color w:val="000000"/>
        </w:rPr>
        <w:t xml:space="preserve">referente al </w:t>
      </w:r>
      <w:r w:rsidR="00507FAF" w:rsidRPr="00471344">
        <w:rPr>
          <w:rFonts w:ascii="Palatino Linotype" w:eastAsia="Times New Roman" w:hAnsi="Palatino Linotype" w:cs="Times New Roman"/>
          <w:lang w:val="es-MX" w:eastAsia="es-MX"/>
        </w:rPr>
        <w:t xml:space="preserve">presupuesto asignado para la </w:t>
      </w:r>
      <w:r w:rsidR="00507FAF" w:rsidRPr="00471344">
        <w:rPr>
          <w:rFonts w:ascii="Palatino Linotype" w:hAnsi="Palatino Linotype"/>
          <w:b/>
        </w:rPr>
        <w:t>Agrupación de Trabajadores Académicos al Servicio del Colegio de Estudios Científicos y Tecnológicos del Estado de México (ATASCECYTEM)</w:t>
      </w:r>
      <w:r w:rsidR="00507FAF" w:rsidRPr="00471344">
        <w:rPr>
          <w:rFonts w:ascii="Palatino Linotype" w:eastAsia="Times New Roman" w:hAnsi="Palatino Linotype" w:cs="Times New Roman"/>
          <w:lang w:val="es-MX" w:eastAsia="es-MX"/>
        </w:rPr>
        <w:t xml:space="preserve"> en 2019</w:t>
      </w:r>
      <w:r w:rsidRPr="00471344">
        <w:rPr>
          <w:rFonts w:ascii="Palatino Linotype" w:hAnsi="Palatino Linotype"/>
        </w:rPr>
        <w:t xml:space="preserve">; </w:t>
      </w:r>
      <w:r w:rsidR="00A57FC0" w:rsidRPr="00471344">
        <w:rPr>
          <w:rFonts w:ascii="Palatino Linotype" w:eastAsia="Times New Roman" w:hAnsi="Palatino Linotype"/>
        </w:rPr>
        <w:t xml:space="preserve">siendo importante señalar que el </w:t>
      </w:r>
      <w:r w:rsidRPr="00471344">
        <w:rPr>
          <w:rFonts w:ascii="Palatino Linotype" w:eastAsia="Times New Roman" w:hAnsi="Palatino Linotype"/>
          <w:b/>
        </w:rPr>
        <w:t>SUJETO OBLIGADO</w:t>
      </w:r>
      <w:r w:rsidR="00507FAF" w:rsidRPr="00471344">
        <w:rPr>
          <w:rFonts w:ascii="Palatino Linotype" w:hAnsi="Palatino Linotype" w:cs="Arial"/>
        </w:rPr>
        <w:t xml:space="preserve"> omitió responder a la solicitud</w:t>
      </w:r>
      <w:r w:rsidRPr="00471344">
        <w:rPr>
          <w:rFonts w:ascii="Palatino Linotype" w:hAnsi="Palatino Linotype" w:cs="Arial"/>
        </w:rPr>
        <w:t xml:space="preserve"> de información, 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471344">
        <w:rPr>
          <w:rFonts w:ascii="Palatino Linotype" w:hAnsi="Palatino Linotype" w:cs="Arial"/>
          <w:u w:val="single"/>
        </w:rPr>
        <w:t>prevenir, investigar, sancionar y reparar las violaciones a los derechos humanos</w:t>
      </w:r>
      <w:r w:rsidRPr="00471344">
        <w:rPr>
          <w:rFonts w:ascii="Palatino Linotype" w:hAnsi="Palatino Linotype" w:cs="Arial"/>
        </w:rPr>
        <w:t>.</w:t>
      </w:r>
    </w:p>
    <w:p w14:paraId="006A091C" w14:textId="77777777" w:rsidR="00F173CA" w:rsidRPr="00471344" w:rsidRDefault="00F173CA" w:rsidP="00471344">
      <w:pPr>
        <w:pStyle w:val="Prrafodelista"/>
        <w:tabs>
          <w:tab w:val="left" w:pos="0"/>
        </w:tabs>
        <w:spacing w:line="360" w:lineRule="auto"/>
        <w:ind w:left="0" w:right="49"/>
        <w:jc w:val="both"/>
        <w:rPr>
          <w:rFonts w:ascii="Palatino Linotype" w:eastAsia="MS Mincho" w:hAnsi="Palatino Linotype" w:cs="Times New Roman"/>
          <w:color w:val="000000"/>
        </w:rPr>
      </w:pPr>
    </w:p>
    <w:p w14:paraId="383E9B89" w14:textId="2B1C624F" w:rsidR="00362D40" w:rsidRPr="00471344" w:rsidRDefault="00362D40" w:rsidP="00471344">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471344">
        <w:rPr>
          <w:rFonts w:ascii="Palatino Linotype" w:eastAsia="Times New Roman" w:hAnsi="Palatino Linotype"/>
        </w:rPr>
        <w:t xml:space="preserve">En este orden de ideas, la </w:t>
      </w:r>
      <w:r w:rsidRPr="00471344">
        <w:rPr>
          <w:rFonts w:ascii="Palatino Linotype" w:eastAsia="Times New Roman" w:hAnsi="Palatino Linotype"/>
          <w:b/>
        </w:rPr>
        <w:t xml:space="preserve">Ley de Transparencia y Acceso a la Información Pública del Estado de México y Municipios, </w:t>
      </w:r>
      <w:r w:rsidRPr="00471344">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471344">
        <w:rPr>
          <w:rFonts w:ascii="Palatino Linotype" w:eastAsia="Times New Roman" w:hAnsi="Palatino Linotype"/>
          <w:b/>
        </w:rPr>
        <w:t xml:space="preserve"> </w:t>
      </w:r>
      <w:r w:rsidRPr="00471344">
        <w:rPr>
          <w:rFonts w:ascii="Palatino Linotype" w:eastAsia="Times New Roman" w:hAnsi="Palatino Linotype"/>
        </w:rPr>
        <w:t xml:space="preserve">establece que </w:t>
      </w:r>
      <w:r w:rsidRPr="00471344">
        <w:rPr>
          <w:rFonts w:ascii="Palatino Linotype" w:eastAsia="Times New Roman" w:hAnsi="Palatino Linotype"/>
          <w:i/>
        </w:rPr>
        <w:t xml:space="preserve">el </w:t>
      </w:r>
      <w:r w:rsidRPr="00471344">
        <w:rPr>
          <w:rFonts w:ascii="Palatino Linotype" w:eastAsia="Times New Roman" w:hAnsi="Palatino Linotype"/>
          <w:i/>
          <w:u w:val="single"/>
        </w:rPr>
        <w:t>recurso de revisión</w:t>
      </w:r>
      <w:r w:rsidRPr="00471344">
        <w:rPr>
          <w:rFonts w:ascii="Palatino Linotype" w:eastAsia="Times New Roman" w:hAnsi="Palatino Linotype"/>
          <w:i/>
        </w:rPr>
        <w:t xml:space="preserve"> es la garantía secundaria mediante la cual se pretende reparar cualquier posible afectación al derecho de </w:t>
      </w:r>
      <w:r w:rsidRPr="00471344">
        <w:rPr>
          <w:rFonts w:ascii="Palatino Linotype" w:eastAsia="Times New Roman" w:hAnsi="Palatino Linotype"/>
          <w:i/>
        </w:rPr>
        <w:lastRenderedPageBreak/>
        <w:t>acceso a la información pública</w:t>
      </w:r>
      <w:r w:rsidRPr="00471344">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552D8D2E" w14:textId="77777777" w:rsidR="00362D40" w:rsidRPr="00471344" w:rsidRDefault="00362D40" w:rsidP="00471344">
      <w:pPr>
        <w:spacing w:line="360" w:lineRule="auto"/>
        <w:rPr>
          <w:rFonts w:ascii="Palatino Linotype" w:hAnsi="Palatino Linotype"/>
          <w:lang w:val="es-MX" w:eastAsia="en-US"/>
        </w:rPr>
      </w:pPr>
    </w:p>
    <w:p w14:paraId="609EBAB3" w14:textId="7B288D4E" w:rsidR="00866BC1" w:rsidRPr="00471344" w:rsidRDefault="00866BC1" w:rsidP="00471344">
      <w:pPr>
        <w:pStyle w:val="Ttulo2"/>
        <w:spacing w:line="360" w:lineRule="auto"/>
        <w:rPr>
          <w:b w:val="0"/>
          <w:szCs w:val="24"/>
        </w:rPr>
      </w:pPr>
      <w:bookmarkStart w:id="81" w:name="_Toc1646408"/>
      <w:bookmarkStart w:id="82" w:name="_Toc9516627"/>
      <w:bookmarkEnd w:id="74"/>
      <w:r w:rsidRPr="00471344">
        <w:rPr>
          <w:szCs w:val="24"/>
        </w:rPr>
        <w:t>I</w:t>
      </w:r>
      <w:r w:rsidR="00362D40" w:rsidRPr="00471344">
        <w:rPr>
          <w:szCs w:val="24"/>
        </w:rPr>
        <w:t>I</w:t>
      </w:r>
      <w:r w:rsidRPr="00471344">
        <w:rPr>
          <w:szCs w:val="24"/>
        </w:rPr>
        <w:t xml:space="preserve">. De la </w:t>
      </w:r>
      <w:r w:rsidR="00362D40" w:rsidRPr="00471344">
        <w:rPr>
          <w:szCs w:val="24"/>
        </w:rPr>
        <w:t xml:space="preserve">falta de </w:t>
      </w:r>
      <w:r w:rsidRPr="00471344">
        <w:rPr>
          <w:szCs w:val="24"/>
        </w:rPr>
        <w:t>respuesta a la solicitud de información.</w:t>
      </w:r>
      <w:bookmarkEnd w:id="81"/>
      <w:bookmarkEnd w:id="82"/>
    </w:p>
    <w:p w14:paraId="446D3EA4" w14:textId="77777777" w:rsidR="00866BC1" w:rsidRPr="00471344" w:rsidRDefault="00866BC1" w:rsidP="00471344">
      <w:pPr>
        <w:spacing w:line="360" w:lineRule="auto"/>
        <w:rPr>
          <w:rFonts w:ascii="Palatino Linotype" w:hAnsi="Palatino Linotype"/>
          <w:lang w:val="es-MX" w:eastAsia="en-US"/>
        </w:rPr>
      </w:pPr>
    </w:p>
    <w:p w14:paraId="46DA0BA8" w14:textId="0B7381BF" w:rsidR="00B44CF3" w:rsidRPr="00471344" w:rsidRDefault="00866BC1" w:rsidP="00471344">
      <w:pPr>
        <w:pStyle w:val="Prrafodelista"/>
        <w:numPr>
          <w:ilvl w:val="0"/>
          <w:numId w:val="1"/>
        </w:numPr>
        <w:spacing w:line="360" w:lineRule="auto"/>
        <w:ind w:left="0"/>
        <w:jc w:val="both"/>
        <w:rPr>
          <w:rFonts w:ascii="Palatino Linotype" w:hAnsi="Palatino Linotype"/>
          <w:color w:val="000000"/>
        </w:rPr>
      </w:pPr>
      <w:r w:rsidRPr="00471344">
        <w:rPr>
          <w:rFonts w:ascii="Palatino Linotype" w:hAnsi="Palatino Linotype" w:cs="Arial"/>
        </w:rPr>
        <w:t xml:space="preserve">En primer término es necesario reiterar que en la solicitud </w:t>
      </w:r>
      <w:r w:rsidR="004D7002" w:rsidRPr="00471344">
        <w:rPr>
          <w:rFonts w:ascii="Palatino Linotype" w:eastAsia="Calibri" w:hAnsi="Palatino Linotype" w:cs="Arial"/>
          <w:b/>
          <w:color w:val="000000" w:themeColor="text1"/>
          <w:lang w:val="es-ES"/>
        </w:rPr>
        <w:t>00003/ATASCECYTE/IP/2019</w:t>
      </w:r>
      <w:r w:rsidRPr="00471344">
        <w:rPr>
          <w:rFonts w:ascii="Palatino Linotype" w:eastAsia="Calibri" w:hAnsi="Palatino Linotype" w:cs="Arial"/>
          <w:b/>
          <w:color w:val="000000" w:themeColor="text1"/>
          <w:lang w:val="es-ES"/>
        </w:rPr>
        <w:t xml:space="preserve"> </w:t>
      </w:r>
      <w:r w:rsidRPr="00471344">
        <w:rPr>
          <w:rFonts w:ascii="Palatino Linotype" w:hAnsi="Palatino Linotype" w:cs="Arial"/>
        </w:rPr>
        <w:t xml:space="preserve">requirió </w:t>
      </w:r>
      <w:r w:rsidR="00B44CF3" w:rsidRPr="00471344">
        <w:rPr>
          <w:rFonts w:ascii="Palatino Linotype" w:hAnsi="Palatino Linotype" w:cs="Arial"/>
        </w:rPr>
        <w:t>lo siguiente:</w:t>
      </w:r>
    </w:p>
    <w:p w14:paraId="70C826A2" w14:textId="77777777" w:rsidR="00B44CF3" w:rsidRPr="00471344" w:rsidRDefault="00B44CF3" w:rsidP="00471344">
      <w:pPr>
        <w:pStyle w:val="Prrafodelista"/>
        <w:spacing w:line="360" w:lineRule="auto"/>
        <w:ind w:left="0"/>
        <w:jc w:val="both"/>
        <w:rPr>
          <w:rFonts w:ascii="Palatino Linotype" w:hAnsi="Palatino Linotype"/>
          <w:color w:val="000000"/>
        </w:rPr>
      </w:pPr>
    </w:p>
    <w:p w14:paraId="17B03D3E" w14:textId="68B2F575" w:rsidR="0058214A" w:rsidRPr="00471344" w:rsidRDefault="00B44CF3" w:rsidP="00471344">
      <w:pPr>
        <w:pStyle w:val="Prrafodelista"/>
        <w:spacing w:line="360" w:lineRule="auto"/>
        <w:ind w:left="567" w:right="567"/>
        <w:jc w:val="both"/>
        <w:rPr>
          <w:rFonts w:ascii="Palatino Linotype" w:eastAsia="Times New Roman" w:hAnsi="Palatino Linotype" w:cs="Times New Roman"/>
          <w:lang w:val="es-MX" w:eastAsia="es-MX"/>
        </w:rPr>
      </w:pPr>
      <w:r w:rsidRPr="00471344">
        <w:rPr>
          <w:rFonts w:ascii="Palatino Linotype" w:hAnsi="Palatino Linotype" w:cs="Arial"/>
        </w:rPr>
        <w:t>a)</w:t>
      </w:r>
      <w:r w:rsidRPr="00471344">
        <w:rPr>
          <w:rFonts w:ascii="Palatino Linotype" w:eastAsia="Times New Roman" w:hAnsi="Palatino Linotype"/>
        </w:rPr>
        <w:t xml:space="preserve"> </w:t>
      </w:r>
      <w:r w:rsidR="00507FAF" w:rsidRPr="00471344">
        <w:rPr>
          <w:rFonts w:ascii="Palatino Linotype" w:hAnsi="Palatino Linotype"/>
          <w:color w:val="000000"/>
        </w:rPr>
        <w:t xml:space="preserve">Informe sobre el </w:t>
      </w:r>
      <w:r w:rsidR="00507FAF" w:rsidRPr="00471344">
        <w:rPr>
          <w:rFonts w:ascii="Palatino Linotype" w:eastAsia="Times New Roman" w:hAnsi="Palatino Linotype" w:cs="Times New Roman"/>
          <w:lang w:val="es-MX" w:eastAsia="es-MX"/>
        </w:rPr>
        <w:t xml:space="preserve">presupuesto asignado para la </w:t>
      </w:r>
      <w:r w:rsidR="00507FAF" w:rsidRPr="00471344">
        <w:rPr>
          <w:rFonts w:ascii="Palatino Linotype" w:hAnsi="Palatino Linotype"/>
          <w:b/>
        </w:rPr>
        <w:t>Agrupación de Trabajadores Académicos al Servicio del Colegio de Estudios Científicos y Tecnológicos del Estado de México (ATASCECYTEM)</w:t>
      </w:r>
      <w:r w:rsidR="00507FAF" w:rsidRPr="00471344">
        <w:rPr>
          <w:rFonts w:ascii="Palatino Linotype" w:eastAsia="Times New Roman" w:hAnsi="Palatino Linotype" w:cs="Times New Roman"/>
          <w:lang w:val="es-MX" w:eastAsia="es-MX"/>
        </w:rPr>
        <w:t xml:space="preserve"> en 2019.</w:t>
      </w:r>
    </w:p>
    <w:p w14:paraId="28A8A447" w14:textId="77777777" w:rsidR="00507FAF" w:rsidRPr="00471344" w:rsidRDefault="00507FAF" w:rsidP="00471344">
      <w:pPr>
        <w:pStyle w:val="Prrafodelista"/>
        <w:spacing w:line="360" w:lineRule="auto"/>
        <w:ind w:left="567" w:right="567"/>
        <w:jc w:val="both"/>
        <w:rPr>
          <w:rFonts w:ascii="Palatino Linotype" w:hAnsi="Palatino Linotype"/>
          <w:color w:val="000000"/>
        </w:rPr>
      </w:pPr>
    </w:p>
    <w:p w14:paraId="4BA69DA2" w14:textId="07130D5D" w:rsidR="00942865" w:rsidRPr="00471344" w:rsidRDefault="00866BC1" w:rsidP="00471344">
      <w:pPr>
        <w:pStyle w:val="Prrafodelista"/>
        <w:numPr>
          <w:ilvl w:val="0"/>
          <w:numId w:val="1"/>
        </w:numPr>
        <w:tabs>
          <w:tab w:val="left" w:pos="284"/>
        </w:tabs>
        <w:spacing w:line="360" w:lineRule="auto"/>
        <w:ind w:left="0"/>
        <w:jc w:val="both"/>
        <w:rPr>
          <w:rFonts w:ascii="Palatino Linotype" w:hAnsi="Palatino Linotype"/>
        </w:rPr>
      </w:pPr>
      <w:r w:rsidRPr="00471344">
        <w:rPr>
          <w:rFonts w:ascii="Palatino Linotype" w:hAnsi="Palatino Linotype"/>
        </w:rPr>
        <w:t>Ante ello</w:t>
      </w:r>
      <w:r w:rsidR="00F93C43" w:rsidRPr="00471344">
        <w:rPr>
          <w:rFonts w:ascii="Palatino Linotype" w:hAnsi="Palatino Linotype"/>
        </w:rPr>
        <w:t xml:space="preserve"> el </w:t>
      </w:r>
      <w:r w:rsidR="00F93C43" w:rsidRPr="00471344">
        <w:rPr>
          <w:rFonts w:ascii="Palatino Linotype" w:hAnsi="Palatino Linotype"/>
          <w:b/>
        </w:rPr>
        <w:t>SUJETO OBLIGADO</w:t>
      </w:r>
      <w:r w:rsidR="00F93C43" w:rsidRPr="00471344">
        <w:rPr>
          <w:rFonts w:ascii="Palatino Linotype" w:hAnsi="Palatino Linotype"/>
        </w:rPr>
        <w:t xml:space="preserve"> omitió hacer entrega de la información solicitada.</w:t>
      </w:r>
    </w:p>
    <w:p w14:paraId="7F0E024F" w14:textId="77777777" w:rsidR="00F173CA" w:rsidRPr="00471344" w:rsidRDefault="00F173CA" w:rsidP="00471344">
      <w:pPr>
        <w:pStyle w:val="Prrafodelista"/>
        <w:tabs>
          <w:tab w:val="left" w:pos="284"/>
        </w:tabs>
        <w:spacing w:line="360" w:lineRule="auto"/>
        <w:ind w:left="0"/>
        <w:jc w:val="both"/>
        <w:rPr>
          <w:rFonts w:ascii="Palatino Linotype" w:hAnsi="Palatino Linotype"/>
        </w:rPr>
      </w:pPr>
    </w:p>
    <w:p w14:paraId="678B6177" w14:textId="321B0A1F" w:rsidR="00A77B3E" w:rsidRPr="00471344" w:rsidRDefault="00A77B3E" w:rsidP="00471344">
      <w:pPr>
        <w:pStyle w:val="Prrafodelista"/>
        <w:numPr>
          <w:ilvl w:val="0"/>
          <w:numId w:val="1"/>
        </w:numPr>
        <w:tabs>
          <w:tab w:val="left" w:pos="284"/>
        </w:tabs>
        <w:spacing w:line="360" w:lineRule="auto"/>
        <w:ind w:left="0"/>
        <w:jc w:val="both"/>
        <w:rPr>
          <w:rFonts w:ascii="Palatino Linotype" w:hAnsi="Palatino Linotype"/>
        </w:rPr>
      </w:pPr>
      <w:r w:rsidRPr="00471344">
        <w:rPr>
          <w:rFonts w:ascii="Palatino Linotype" w:hAnsi="Palatino Linotype"/>
        </w:rPr>
        <w:t xml:space="preserve">En ese sentido es procedente realizar un análisis a efecto de verificar si </w:t>
      </w:r>
      <w:r w:rsidRPr="00471344">
        <w:rPr>
          <w:rFonts w:ascii="Palatino Linotype" w:hAnsi="Palatino Linotype"/>
          <w:b/>
        </w:rPr>
        <w:t xml:space="preserve">Agrupación de Trabajadores Académicos al Servicio del Colegio de Estudios </w:t>
      </w:r>
      <w:r w:rsidRPr="00471344">
        <w:rPr>
          <w:rFonts w:ascii="Palatino Linotype" w:hAnsi="Palatino Linotype"/>
          <w:b/>
        </w:rPr>
        <w:lastRenderedPageBreak/>
        <w:t xml:space="preserve">Científicos y Tecnológicos del Estado de México (ATASCECYTEM) </w:t>
      </w:r>
      <w:r w:rsidRPr="00471344">
        <w:rPr>
          <w:rFonts w:ascii="Palatino Linotype" w:hAnsi="Palatino Linotype"/>
        </w:rPr>
        <w:t>cuenta con atribuciones para generar, poseer o administrar la información requerida.</w:t>
      </w:r>
    </w:p>
    <w:p w14:paraId="2BF9A78E" w14:textId="77777777" w:rsidR="00F173CA" w:rsidRPr="00471344" w:rsidRDefault="00F173CA" w:rsidP="00471344">
      <w:pPr>
        <w:pStyle w:val="Prrafodelista"/>
        <w:tabs>
          <w:tab w:val="left" w:pos="284"/>
        </w:tabs>
        <w:spacing w:line="360" w:lineRule="auto"/>
        <w:ind w:left="0"/>
        <w:jc w:val="both"/>
        <w:rPr>
          <w:rFonts w:ascii="Palatino Linotype" w:hAnsi="Palatino Linotype"/>
        </w:rPr>
      </w:pPr>
    </w:p>
    <w:p w14:paraId="5EF4E8CE" w14:textId="25271633" w:rsidR="00034FC4" w:rsidRPr="00471344" w:rsidRDefault="00A77B3E" w:rsidP="00471344">
      <w:pPr>
        <w:pStyle w:val="Prrafodelista"/>
        <w:numPr>
          <w:ilvl w:val="0"/>
          <w:numId w:val="1"/>
        </w:numPr>
        <w:tabs>
          <w:tab w:val="left" w:pos="284"/>
        </w:tabs>
        <w:spacing w:line="360" w:lineRule="auto"/>
        <w:ind w:left="0"/>
        <w:jc w:val="both"/>
        <w:rPr>
          <w:rFonts w:ascii="Palatino Linotype" w:hAnsi="Palatino Linotype"/>
        </w:rPr>
      </w:pPr>
      <w:r w:rsidRPr="00471344">
        <w:rPr>
          <w:rFonts w:ascii="Palatino Linotype" w:hAnsi="Palatino Linotype"/>
        </w:rPr>
        <w:t>En esa tesitura cabe mencionar que</w:t>
      </w:r>
      <w:r w:rsidR="00034FC4" w:rsidRPr="00471344">
        <w:rPr>
          <w:rFonts w:ascii="Palatino Linotype" w:hAnsi="Palatino Linotype"/>
        </w:rPr>
        <w:t xml:space="preserve"> con la reforma constitucional de febrero de dos mil catorce, se consideró a los Sindicatos como Sujetos Obligados, como de forma expresa lo señala la fracción I del inciso A del mismo artículo 6 de la Constitución Política de los Estados Unidos Mexicanos, dictando.</w:t>
      </w:r>
    </w:p>
    <w:p w14:paraId="74940970" w14:textId="77777777" w:rsidR="00034FC4" w:rsidRPr="00471344" w:rsidRDefault="00034FC4" w:rsidP="00471344">
      <w:pPr>
        <w:spacing w:line="360" w:lineRule="auto"/>
        <w:jc w:val="both"/>
        <w:rPr>
          <w:rFonts w:ascii="Palatino Linotype" w:hAnsi="Palatino Linotype"/>
        </w:rPr>
      </w:pPr>
    </w:p>
    <w:p w14:paraId="6E3B0F63" w14:textId="77777777" w:rsidR="00034FC4" w:rsidRPr="00471344" w:rsidRDefault="00034FC4" w:rsidP="00471344">
      <w:pPr>
        <w:spacing w:line="360" w:lineRule="auto"/>
        <w:ind w:left="567" w:right="616"/>
        <w:jc w:val="both"/>
        <w:rPr>
          <w:rFonts w:ascii="Palatino Linotype" w:hAnsi="Palatino Linotype"/>
          <w:i/>
        </w:rPr>
      </w:pPr>
      <w:r w:rsidRPr="00471344">
        <w:rPr>
          <w:rFonts w:ascii="Palatino Linotype" w:hAnsi="Palatino Linotype"/>
          <w:i/>
        </w:rPr>
        <w:t>“</w:t>
      </w:r>
      <w:r w:rsidRPr="00471344">
        <w:rPr>
          <w:rFonts w:ascii="Palatino Linotype" w:hAnsi="Palatino Linotype"/>
          <w:b/>
          <w:i/>
        </w:rPr>
        <w:t>6.</w:t>
      </w:r>
      <w:r w:rsidRPr="00471344">
        <w:rPr>
          <w:rFonts w:ascii="Palatino Linotype" w:hAnsi="Palatino Linotype"/>
          <w:i/>
        </w:rPr>
        <w:t xml:space="preserve"> </w:t>
      </w:r>
    </w:p>
    <w:p w14:paraId="6ACA32FC" w14:textId="77777777" w:rsidR="00034FC4" w:rsidRPr="00471344" w:rsidRDefault="00034FC4" w:rsidP="00471344">
      <w:pPr>
        <w:spacing w:line="360" w:lineRule="auto"/>
        <w:ind w:left="567" w:right="616"/>
        <w:jc w:val="both"/>
        <w:rPr>
          <w:rFonts w:ascii="Palatino Linotype" w:hAnsi="Palatino Linotype"/>
          <w:i/>
        </w:rPr>
      </w:pPr>
      <w:r w:rsidRPr="00471344">
        <w:rPr>
          <w:rFonts w:ascii="Palatino Linotype" w:hAnsi="Palatino Linotype"/>
          <w:i/>
        </w:rPr>
        <w:t>…</w:t>
      </w:r>
    </w:p>
    <w:p w14:paraId="6A12EEA5" w14:textId="77777777" w:rsidR="00034FC4" w:rsidRPr="00471344" w:rsidRDefault="00034FC4" w:rsidP="00471344">
      <w:pPr>
        <w:spacing w:line="360" w:lineRule="auto"/>
        <w:ind w:left="567" w:right="616"/>
        <w:jc w:val="both"/>
        <w:rPr>
          <w:rFonts w:ascii="Palatino Linotype" w:hAnsi="Palatino Linotype"/>
          <w:b/>
          <w:i/>
        </w:rPr>
      </w:pPr>
      <w:r w:rsidRPr="00471344">
        <w:rPr>
          <w:rFonts w:ascii="Palatino Linotype" w:hAnsi="Palatino Linotype"/>
          <w:b/>
          <w:i/>
        </w:rPr>
        <w:t>A.</w:t>
      </w:r>
    </w:p>
    <w:p w14:paraId="735A2EF1" w14:textId="77777777" w:rsidR="00034FC4" w:rsidRPr="00471344" w:rsidRDefault="00034FC4" w:rsidP="00471344">
      <w:pPr>
        <w:spacing w:line="360" w:lineRule="auto"/>
        <w:ind w:left="567" w:right="616"/>
        <w:jc w:val="both"/>
        <w:rPr>
          <w:rFonts w:ascii="Palatino Linotype" w:hAnsi="Palatino Linotype"/>
          <w:i/>
        </w:rPr>
      </w:pPr>
      <w:r w:rsidRPr="00471344">
        <w:rPr>
          <w:rFonts w:ascii="Palatino Linotype" w:hAnsi="Palatino Linotype"/>
          <w:b/>
          <w:i/>
        </w:rPr>
        <w:t>I.</w:t>
      </w:r>
      <w:r w:rsidRPr="00471344">
        <w:rPr>
          <w:rFonts w:ascii="Palatino Linotype" w:hAnsi="Palatino Linotype"/>
          <w:i/>
        </w:rPr>
        <w:t xml:space="preserve"> Toda la información en posesión de cualquier autoridad, entidad, órgano y organismo de los Poderes Ejecutivo, Legislativo y Judicial, órganos autónomos, partidos políticos, fideicomisos y fondos públicos, </w:t>
      </w:r>
      <w:r w:rsidRPr="00471344">
        <w:rPr>
          <w:rFonts w:ascii="Palatino Linotype" w:hAnsi="Palatino Linotype"/>
          <w:b/>
          <w:i/>
        </w:rPr>
        <w:t>así como de cualquier persona física, moral o sindicato que reciba y ejerza recursos públicos o realice actos de autoridad en el ámbito federal, estatal y municipal</w:t>
      </w:r>
      <w:r w:rsidRPr="00471344">
        <w:rPr>
          <w:rFonts w:ascii="Palatino Linotype" w:hAnsi="Palatino Linotype"/>
          <w:i/>
        </w:rPr>
        <w:t xml:space="preserve">,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w:t>
      </w:r>
      <w:r w:rsidRPr="00471344">
        <w:rPr>
          <w:rFonts w:ascii="Palatino Linotype" w:hAnsi="Palatino Linotype"/>
          <w:i/>
        </w:rPr>
        <w:lastRenderedPageBreak/>
        <w:t>específicos bajo los cuales procederá la declaración de inexistencia de la información.</w:t>
      </w:r>
    </w:p>
    <w:p w14:paraId="65C7CF2E" w14:textId="74744A17" w:rsidR="00034FC4" w:rsidRPr="00471344" w:rsidRDefault="00034FC4" w:rsidP="00471344">
      <w:pPr>
        <w:pStyle w:val="Prrafodelista"/>
        <w:numPr>
          <w:ilvl w:val="0"/>
          <w:numId w:val="1"/>
        </w:numPr>
        <w:spacing w:before="240" w:line="360" w:lineRule="auto"/>
        <w:ind w:left="0"/>
        <w:jc w:val="both"/>
        <w:rPr>
          <w:rFonts w:ascii="Palatino Linotype" w:hAnsi="Palatino Linotype" w:cs="Arial"/>
          <w:color w:val="000000" w:themeColor="text1"/>
          <w:lang w:val="es-ES"/>
        </w:rPr>
      </w:pPr>
      <w:r w:rsidRPr="00471344">
        <w:rPr>
          <w:rFonts w:ascii="Palatino Linotype" w:hAnsi="Palatino Linotype" w:cs="Arial"/>
          <w:color w:val="000000" w:themeColor="text1"/>
          <w:lang w:val="es-ES"/>
        </w:rPr>
        <w:t xml:space="preserve">Es decir, una de las características más importantes de la reforma constitucional de febrero de 2014 en materia de transparencia y acceso a la información consistió en la ampliación del catálogo de sujetos obligados. No sólo se describió, con mayor detalle, las diferentes instancias de los tres órdenes de gobierno, sino que, además, se incluyeron figuras que no habían sido consideradas antes, los siempre escurridizos </w:t>
      </w:r>
      <w:r w:rsidR="004C41CB" w:rsidRPr="00471344">
        <w:rPr>
          <w:rFonts w:ascii="Palatino Linotype" w:hAnsi="Palatino Linotype" w:cs="Arial"/>
          <w:color w:val="000000" w:themeColor="text1"/>
          <w:lang w:val="es-ES"/>
        </w:rPr>
        <w:t>sindicatos</w:t>
      </w:r>
      <w:r w:rsidRPr="00471344">
        <w:rPr>
          <w:rFonts w:ascii="Palatino Linotype" w:hAnsi="Palatino Linotype" w:cs="Arial"/>
          <w:color w:val="000000" w:themeColor="text1"/>
          <w:lang w:val="es-ES"/>
        </w:rPr>
        <w:t>, que a pesar de sus resistencias, se encuentran más cercanos que cualquier otro sujeto obligado, a la condición de entidad pública, por su naturaleza como entidades de interés público y porque sus actividades se financian mayoritariamente con recursos públicos.</w:t>
      </w:r>
    </w:p>
    <w:p w14:paraId="13C6527E" w14:textId="77777777" w:rsidR="00F173CA" w:rsidRPr="00471344" w:rsidRDefault="00F173CA" w:rsidP="00471344">
      <w:pPr>
        <w:pStyle w:val="Prrafodelista"/>
        <w:spacing w:before="240" w:line="360" w:lineRule="auto"/>
        <w:ind w:left="0"/>
        <w:jc w:val="both"/>
        <w:rPr>
          <w:rFonts w:ascii="Palatino Linotype" w:hAnsi="Palatino Linotype" w:cs="Arial"/>
          <w:color w:val="000000" w:themeColor="text1"/>
          <w:lang w:val="es-ES"/>
        </w:rPr>
      </w:pPr>
    </w:p>
    <w:p w14:paraId="4F8282DE" w14:textId="63181663" w:rsidR="00F101E7" w:rsidRPr="00471344" w:rsidRDefault="00866BC1" w:rsidP="00471344">
      <w:pPr>
        <w:pStyle w:val="Prrafodelista"/>
        <w:numPr>
          <w:ilvl w:val="0"/>
          <w:numId w:val="1"/>
        </w:numPr>
        <w:spacing w:before="240" w:line="360" w:lineRule="auto"/>
        <w:ind w:left="0"/>
        <w:jc w:val="both"/>
        <w:rPr>
          <w:rFonts w:ascii="Palatino Linotype" w:hAnsi="Palatino Linotype" w:cs="Arial"/>
          <w:color w:val="000000" w:themeColor="text1"/>
          <w:lang w:val="es-ES"/>
        </w:rPr>
      </w:pPr>
      <w:r w:rsidRPr="00471344">
        <w:rPr>
          <w:rFonts w:ascii="Palatino Linotype" w:hAnsi="Palatino Linotype"/>
        </w:rPr>
        <w:t xml:space="preserve">No se soslaya destacar que </w:t>
      </w:r>
      <w:bookmarkStart w:id="83" w:name="_Toc458528990"/>
      <w:bookmarkStart w:id="84" w:name="_Toc473812227"/>
      <w:bookmarkEnd w:id="65"/>
      <w:bookmarkEnd w:id="66"/>
      <w:r w:rsidR="00F101E7" w:rsidRPr="00471344">
        <w:rPr>
          <w:rFonts w:ascii="Palatino Linotype" w:hAnsi="Palatino Linotype"/>
        </w:rPr>
        <w:t xml:space="preserve">la </w:t>
      </w:r>
      <w:r w:rsidR="00F101E7" w:rsidRPr="00471344">
        <w:rPr>
          <w:rFonts w:ascii="Palatino Linotype" w:hAnsi="Palatino Linotype"/>
          <w:b/>
        </w:rPr>
        <w:t>Ley de Transparencia y Acceso a la Información Pública del Estado de México y Municipios</w:t>
      </w:r>
      <w:r w:rsidR="00F101E7" w:rsidRPr="00471344">
        <w:rPr>
          <w:rFonts w:ascii="Palatino Linotype" w:hAnsi="Palatino Linotype"/>
        </w:rPr>
        <w:t>, prevé entre otros Sujetos Obligados</w:t>
      </w:r>
      <w:r w:rsidR="00F101E7" w:rsidRPr="00471344">
        <w:rPr>
          <w:rFonts w:ascii="Palatino Linotype" w:hAnsi="Palatino Linotype" w:cs="Arial"/>
          <w:i/>
        </w:rPr>
        <w:t xml:space="preserve"> </w:t>
      </w:r>
      <w:r w:rsidR="00F101E7" w:rsidRPr="00471344">
        <w:rPr>
          <w:rFonts w:ascii="Palatino Linotype" w:hAnsi="Palatino Linotype" w:cs="Arial"/>
        </w:rPr>
        <w:t>a transparentar y permitir el acceso a su información</w:t>
      </w:r>
      <w:r w:rsidR="00F101E7" w:rsidRPr="00471344">
        <w:rPr>
          <w:rFonts w:ascii="Palatino Linotype" w:hAnsi="Palatino Linotype"/>
        </w:rPr>
        <w:t xml:space="preserve"> a los sindicatos en su artículo 23 fracción IX, tal como se resalta:</w:t>
      </w:r>
    </w:p>
    <w:p w14:paraId="2E1FC34F" w14:textId="77777777" w:rsidR="00F101E7" w:rsidRPr="00471344" w:rsidRDefault="00F101E7" w:rsidP="00471344">
      <w:pPr>
        <w:pStyle w:val="Prrafodelista"/>
        <w:spacing w:line="360" w:lineRule="auto"/>
        <w:ind w:left="0"/>
        <w:jc w:val="both"/>
        <w:rPr>
          <w:rFonts w:ascii="Palatino Linotype" w:hAnsi="Palatino Linotype"/>
        </w:rPr>
      </w:pPr>
    </w:p>
    <w:p w14:paraId="5CE3709D" w14:textId="150E41C5" w:rsidR="00F101E7" w:rsidRPr="00471344" w:rsidRDefault="00F101E7" w:rsidP="00471344">
      <w:pPr>
        <w:spacing w:line="360" w:lineRule="auto"/>
        <w:ind w:left="851" w:right="851"/>
        <w:jc w:val="both"/>
        <w:rPr>
          <w:rFonts w:ascii="Palatino Linotype" w:hAnsi="Palatino Linotype" w:cs="Arial"/>
          <w:i/>
        </w:rPr>
      </w:pPr>
      <w:r w:rsidRPr="00471344">
        <w:rPr>
          <w:rFonts w:ascii="Palatino Linotype" w:hAnsi="Palatino Linotype" w:cs="Arial"/>
          <w:b/>
          <w:i/>
        </w:rPr>
        <w:t>Artículo 23.</w:t>
      </w:r>
      <w:r w:rsidRPr="00471344">
        <w:rPr>
          <w:rFonts w:ascii="Palatino Linotype" w:hAnsi="Palatino Linotype" w:cs="Arial"/>
          <w:i/>
        </w:rPr>
        <w:t xml:space="preserve"> Son sujetos obligados a transparentar y permitir el acceso a su información y proteger los datos personales que obren en su poder:</w:t>
      </w:r>
    </w:p>
    <w:p w14:paraId="36FCEDF0" w14:textId="5D88A585" w:rsidR="00F101E7" w:rsidRPr="00471344" w:rsidRDefault="00F101E7" w:rsidP="00471344">
      <w:pPr>
        <w:spacing w:line="360" w:lineRule="auto"/>
        <w:ind w:left="851" w:right="851"/>
        <w:jc w:val="both"/>
        <w:rPr>
          <w:rFonts w:ascii="Palatino Linotype" w:hAnsi="Palatino Linotype" w:cs="Arial"/>
          <w:i/>
        </w:rPr>
      </w:pPr>
      <w:r w:rsidRPr="00471344">
        <w:rPr>
          <w:rFonts w:ascii="Palatino Linotype" w:hAnsi="Palatino Linotype" w:cs="Arial"/>
          <w:i/>
        </w:rPr>
        <w:t>…</w:t>
      </w:r>
    </w:p>
    <w:p w14:paraId="2040F2CC" w14:textId="77777777" w:rsidR="00F101E7" w:rsidRPr="00471344" w:rsidRDefault="00F101E7" w:rsidP="00471344">
      <w:pPr>
        <w:spacing w:line="360" w:lineRule="auto"/>
        <w:ind w:left="851" w:right="851"/>
        <w:jc w:val="both"/>
        <w:rPr>
          <w:rFonts w:ascii="Palatino Linotype" w:hAnsi="Palatino Linotype" w:cs="Arial"/>
          <w:b/>
          <w:i/>
        </w:rPr>
      </w:pPr>
      <w:r w:rsidRPr="00471344">
        <w:rPr>
          <w:rFonts w:ascii="Palatino Linotype" w:hAnsi="Palatino Linotype" w:cs="Arial"/>
          <w:b/>
          <w:i/>
        </w:rPr>
        <w:lastRenderedPageBreak/>
        <w:t>IX. Los sindicatos que reciban y/o ejerzan recursos públicos en el ámbito estatal y municipal;</w:t>
      </w:r>
    </w:p>
    <w:p w14:paraId="39FADC94" w14:textId="2264EE14" w:rsidR="00F101E7" w:rsidRPr="00471344" w:rsidRDefault="00F101E7" w:rsidP="00471344">
      <w:pPr>
        <w:spacing w:line="360" w:lineRule="auto"/>
        <w:ind w:left="851" w:right="851"/>
        <w:jc w:val="both"/>
        <w:rPr>
          <w:rFonts w:ascii="Palatino Linotype" w:hAnsi="Palatino Linotype" w:cs="Arial"/>
          <w:i/>
        </w:rPr>
      </w:pPr>
      <w:r w:rsidRPr="00471344">
        <w:rPr>
          <w:rFonts w:ascii="Palatino Linotype" w:hAnsi="Palatino Linotype" w:cs="Arial"/>
          <w:i/>
        </w:rPr>
        <w:t>…</w:t>
      </w:r>
    </w:p>
    <w:p w14:paraId="67ECED9C" w14:textId="77777777" w:rsidR="00F101E7" w:rsidRPr="00471344" w:rsidRDefault="00F101E7" w:rsidP="00471344">
      <w:pPr>
        <w:spacing w:line="360" w:lineRule="auto"/>
        <w:ind w:left="851" w:right="851"/>
        <w:jc w:val="both"/>
        <w:rPr>
          <w:rFonts w:ascii="Palatino Linotype" w:hAnsi="Palatino Linotype" w:cs="Arial"/>
          <w:b/>
          <w:i/>
          <w:u w:val="single"/>
        </w:rPr>
      </w:pPr>
      <w:r w:rsidRPr="00471344">
        <w:rPr>
          <w:rFonts w:ascii="Palatino Linotype" w:hAnsi="Palatino Linotype" w:cs="Arial"/>
          <w:i/>
        </w:rPr>
        <w:t xml:space="preserve">Los sujetos obligados deberán hacer pública toda aquella información relativa a </w:t>
      </w:r>
      <w:r w:rsidRPr="00471344">
        <w:rPr>
          <w:rFonts w:ascii="Palatino Linotype" w:hAnsi="Palatino Linotype" w:cs="Arial"/>
          <w:b/>
          <w:i/>
          <w:u w:val="single"/>
        </w:rPr>
        <w:t xml:space="preserve">los montos </w:t>
      </w:r>
      <w:r w:rsidRPr="00471344">
        <w:rPr>
          <w:rFonts w:ascii="Palatino Linotype" w:hAnsi="Palatino Linotype" w:cs="Arial"/>
          <w:i/>
        </w:rPr>
        <w:t xml:space="preserve">y las personas a quienes entreguen, por cualquier motivo, </w:t>
      </w:r>
      <w:r w:rsidRPr="00471344">
        <w:rPr>
          <w:rFonts w:ascii="Palatino Linotype" w:hAnsi="Palatino Linotype" w:cs="Arial"/>
          <w:b/>
          <w:i/>
          <w:u w:val="single"/>
        </w:rPr>
        <w:t>recursos públicos, así como los informes que dichas personas les entreguen sobre el uso y destino de dichos recursos.</w:t>
      </w:r>
    </w:p>
    <w:p w14:paraId="07645D55" w14:textId="77777777" w:rsidR="00F101E7" w:rsidRPr="00471344" w:rsidRDefault="00F101E7" w:rsidP="00471344">
      <w:pPr>
        <w:spacing w:line="360" w:lineRule="auto"/>
        <w:ind w:left="851" w:right="851"/>
        <w:jc w:val="both"/>
        <w:rPr>
          <w:rFonts w:ascii="Palatino Linotype" w:hAnsi="Palatino Linotype" w:cs="Arial"/>
          <w:b/>
          <w:i/>
        </w:rPr>
      </w:pPr>
      <w:r w:rsidRPr="00471344">
        <w:rPr>
          <w:rFonts w:ascii="Palatino Linotype" w:hAnsi="Palatino Linotype" w:cs="Arial"/>
          <w:b/>
          <w:i/>
        </w:rPr>
        <w:t>Los servidores públicos deberán transparentar sus acciones así como garantizar y respetar el derecho de acceso a la información pública.</w:t>
      </w:r>
    </w:p>
    <w:p w14:paraId="305D2952" w14:textId="77777777" w:rsidR="00F101E7" w:rsidRPr="00471344" w:rsidRDefault="00F101E7" w:rsidP="00471344">
      <w:pPr>
        <w:spacing w:line="360" w:lineRule="auto"/>
        <w:ind w:left="851" w:right="851"/>
        <w:jc w:val="both"/>
        <w:rPr>
          <w:rFonts w:ascii="Palatino Linotype" w:hAnsi="Palatino Linotype" w:cs="Arial"/>
          <w:i/>
        </w:rPr>
      </w:pPr>
      <w:r w:rsidRPr="00471344">
        <w:rPr>
          <w:rFonts w:ascii="Palatino Linotype" w:hAnsi="Palatino Linotype" w:cs="Arial"/>
          <w:i/>
        </w:rPr>
        <w:t>(Énfasis añadido)</w:t>
      </w:r>
    </w:p>
    <w:p w14:paraId="05673FBA" w14:textId="399B7669" w:rsidR="00F101E7" w:rsidRDefault="00F101E7" w:rsidP="00471344">
      <w:pPr>
        <w:pStyle w:val="Prrafodelista"/>
        <w:numPr>
          <w:ilvl w:val="0"/>
          <w:numId w:val="1"/>
        </w:numPr>
        <w:autoSpaceDE w:val="0"/>
        <w:autoSpaceDN w:val="0"/>
        <w:adjustRightInd w:val="0"/>
        <w:spacing w:before="100" w:beforeAutospacing="1" w:after="100" w:afterAutospacing="1" w:line="360" w:lineRule="auto"/>
        <w:ind w:left="0" w:right="51"/>
        <w:jc w:val="both"/>
        <w:rPr>
          <w:rFonts w:ascii="Palatino Linotype" w:hAnsi="Palatino Linotype" w:cs="Arial"/>
        </w:rPr>
      </w:pPr>
      <w:r w:rsidRPr="00471344">
        <w:rPr>
          <w:rFonts w:ascii="Palatino Linotype" w:hAnsi="Palatino Linotype" w:cs="Arial"/>
        </w:rPr>
        <w:t>De los preceptos legales citados se establece que los sindicatos que reciben o ejercen recursos públicos ya sean federales, estatales o municipales se encuentran obligados a documentar y transparentar su actuar; así como, a permitir el acceso a la información que generen, posean o administren; de ahí, que la Ley de la materia delimita perfectamente los alcances de las obligaciones que corresponden a los sindicatos.</w:t>
      </w:r>
    </w:p>
    <w:p w14:paraId="366E5296" w14:textId="77777777" w:rsidR="00471344" w:rsidRPr="00471344" w:rsidRDefault="00471344" w:rsidP="00471344">
      <w:pPr>
        <w:pStyle w:val="Prrafodelista"/>
        <w:autoSpaceDE w:val="0"/>
        <w:autoSpaceDN w:val="0"/>
        <w:adjustRightInd w:val="0"/>
        <w:spacing w:before="100" w:beforeAutospacing="1" w:after="100" w:afterAutospacing="1" w:line="360" w:lineRule="auto"/>
        <w:ind w:left="0" w:right="51"/>
        <w:jc w:val="both"/>
        <w:rPr>
          <w:rFonts w:ascii="Palatino Linotype" w:hAnsi="Palatino Linotype" w:cs="Arial"/>
        </w:rPr>
      </w:pPr>
    </w:p>
    <w:p w14:paraId="650466FC" w14:textId="77777777" w:rsidR="00F101E7" w:rsidRPr="00471344" w:rsidRDefault="00F101E7" w:rsidP="00471344">
      <w:pPr>
        <w:pStyle w:val="Prrafodelista"/>
        <w:numPr>
          <w:ilvl w:val="0"/>
          <w:numId w:val="1"/>
        </w:numPr>
        <w:autoSpaceDE w:val="0"/>
        <w:autoSpaceDN w:val="0"/>
        <w:adjustRightInd w:val="0"/>
        <w:spacing w:before="100" w:beforeAutospacing="1" w:after="100" w:afterAutospacing="1" w:line="360" w:lineRule="auto"/>
        <w:ind w:left="0" w:right="51"/>
        <w:jc w:val="both"/>
        <w:rPr>
          <w:rFonts w:ascii="Palatino Linotype" w:hAnsi="Palatino Linotype" w:cs="Arial"/>
        </w:rPr>
      </w:pPr>
      <w:r w:rsidRPr="00471344">
        <w:rPr>
          <w:rFonts w:ascii="Palatino Linotype" w:hAnsi="Palatino Linotype"/>
        </w:rPr>
        <w:t xml:space="preserve">Es importante advertir que, </w:t>
      </w:r>
      <w:r w:rsidRPr="00471344">
        <w:rPr>
          <w:rFonts w:ascii="Palatino Linotype" w:hAnsi="Palatino Linotype" w:cs="Arial"/>
        </w:rPr>
        <w:t>el Pleno del Instituto de Transparencia, Acceso a la Información Pública y Protección</w:t>
      </w:r>
      <w:r w:rsidRPr="00471344">
        <w:rPr>
          <w:rFonts w:ascii="Palatino Linotype" w:eastAsiaTheme="minorHAnsi" w:hAnsi="Palatino Linotype"/>
          <w:lang w:eastAsia="en-US"/>
        </w:rPr>
        <w:t xml:space="preserve"> de Datos Personales del Estado de México y </w:t>
      </w:r>
      <w:r w:rsidRPr="00471344">
        <w:rPr>
          <w:rFonts w:ascii="Palatino Linotype" w:eastAsiaTheme="minorHAnsi" w:hAnsi="Palatino Linotype"/>
          <w:lang w:eastAsia="en-US"/>
        </w:rPr>
        <w:lastRenderedPageBreak/>
        <w:t xml:space="preserve">Municipios, </w:t>
      </w:r>
      <w:r w:rsidRPr="00471344">
        <w:rPr>
          <w:rFonts w:ascii="Palatino Linotype" w:hAnsi="Palatino Linotype" w:cs="Arial"/>
        </w:rPr>
        <w:t xml:space="preserve">mediante Acuerdo </w:t>
      </w:r>
      <w:r w:rsidRPr="00471344">
        <w:rPr>
          <w:rFonts w:ascii="Palatino Linotype" w:eastAsiaTheme="minorHAnsi" w:hAnsi="Palatino Linotype"/>
          <w:lang w:eastAsia="en-US"/>
        </w:rPr>
        <w:t xml:space="preserve">modificó el Padrón de Sujetos Obligados en Materia de Transparencia y Acceso a la Información Pública, publicándolo en </w:t>
      </w:r>
      <w:r w:rsidRPr="00471344">
        <w:rPr>
          <w:rFonts w:ascii="Palatino Linotype" w:hAnsi="Palatino Linotype" w:cs="Arial"/>
        </w:rPr>
        <w:t xml:space="preserve">el Periódico Oficial “Gaceta del Gobierno” en </w:t>
      </w:r>
      <w:r w:rsidRPr="00471344">
        <w:rPr>
          <w:rFonts w:ascii="Palatino Linotype" w:eastAsiaTheme="minorHAnsi" w:hAnsi="Palatino Linotype"/>
          <w:lang w:eastAsia="en-US"/>
        </w:rPr>
        <w:t xml:space="preserve">fecha </w:t>
      </w:r>
      <w:r w:rsidRPr="00471344">
        <w:rPr>
          <w:rFonts w:ascii="Palatino Linotype" w:hAnsi="Palatino Linotype" w:cs="Arial"/>
        </w:rPr>
        <w:t xml:space="preserve">veintisiete de noviembre de dos mil diecisiete, </w:t>
      </w:r>
      <w:r w:rsidRPr="00471344">
        <w:rPr>
          <w:rFonts w:ascii="Palatino Linotype" w:eastAsiaTheme="minorHAnsi" w:hAnsi="Palatino Linotype"/>
          <w:lang w:eastAsia="en-US"/>
        </w:rPr>
        <w:t xml:space="preserve">entrando en vigor al día siguiente de su publicación; esto es, el veintiocho de noviembre de dos mil diecisiete; documento en el cual, se advierte como Sujeto Obligado a la </w:t>
      </w:r>
      <w:r w:rsidRPr="00471344">
        <w:rPr>
          <w:rFonts w:ascii="Palatino Linotype" w:eastAsiaTheme="minorHAnsi" w:hAnsi="Palatino Linotype"/>
          <w:b/>
          <w:lang w:eastAsia="en-US"/>
        </w:rPr>
        <w:t xml:space="preserve">Agrupación de Trabajadores Académicos al Servicio del Colegio de Estudios Científicos y Tecnológicos del Estado de México (ATASCECYTEM), </w:t>
      </w:r>
      <w:r w:rsidRPr="00471344">
        <w:rPr>
          <w:rFonts w:ascii="Palatino Linotype" w:eastAsiaTheme="minorHAnsi" w:hAnsi="Palatino Linotype"/>
          <w:lang w:eastAsia="en-US"/>
        </w:rPr>
        <w:t>tal y como se muestra a continuación:</w:t>
      </w:r>
    </w:p>
    <w:p w14:paraId="74EFC185" w14:textId="77777777" w:rsidR="00F101E7" w:rsidRPr="00471344" w:rsidRDefault="00F101E7" w:rsidP="00471344">
      <w:pPr>
        <w:spacing w:before="100" w:beforeAutospacing="1" w:after="100" w:afterAutospacing="1" w:line="360" w:lineRule="auto"/>
        <w:ind w:right="49"/>
        <w:jc w:val="both"/>
        <w:rPr>
          <w:rFonts w:ascii="Palatino Linotype" w:hAnsi="Palatino Linotype"/>
          <w:lang w:eastAsia="es-MX"/>
        </w:rPr>
      </w:pPr>
      <w:r w:rsidRPr="00471344">
        <w:rPr>
          <w:rFonts w:ascii="Palatino Linotype" w:hAnsi="Palatino Linotype"/>
          <w:noProof/>
          <w:color w:val="FF0000"/>
          <w:lang w:val="es-MX" w:eastAsia="es-MX"/>
        </w:rPr>
        <w:drawing>
          <wp:inline distT="0" distB="0" distL="0" distR="0" wp14:anchorId="6938BF2A" wp14:editId="410AA312">
            <wp:extent cx="5575571" cy="2050794"/>
            <wp:effectExtent l="0" t="0" r="635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313" t="33418" r="11298" b="35171"/>
                    <a:stretch/>
                  </pic:blipFill>
                  <pic:spPr bwMode="auto">
                    <a:xfrm>
                      <a:off x="0" y="0"/>
                      <a:ext cx="5623913" cy="2068575"/>
                    </a:xfrm>
                    <a:prstGeom prst="rect">
                      <a:avLst/>
                    </a:prstGeom>
                    <a:ln>
                      <a:noFill/>
                    </a:ln>
                    <a:extLst>
                      <a:ext uri="{53640926-AAD7-44D8-BBD7-CCE9431645EC}">
                        <a14:shadowObscured xmlns:a14="http://schemas.microsoft.com/office/drawing/2010/main"/>
                      </a:ext>
                    </a:extLst>
                  </pic:spPr>
                </pic:pic>
              </a:graphicData>
            </a:graphic>
          </wp:inline>
        </w:drawing>
      </w:r>
    </w:p>
    <w:p w14:paraId="2CE00274" w14:textId="6C7D59BA" w:rsidR="00F101E7" w:rsidRPr="00471344" w:rsidRDefault="00F101E7" w:rsidP="00471344">
      <w:pPr>
        <w:pStyle w:val="Prrafodelista"/>
        <w:numPr>
          <w:ilvl w:val="0"/>
          <w:numId w:val="1"/>
        </w:numPr>
        <w:spacing w:line="360" w:lineRule="auto"/>
        <w:ind w:left="0"/>
        <w:contextualSpacing w:val="0"/>
        <w:jc w:val="both"/>
        <w:rPr>
          <w:rFonts w:ascii="Palatino Linotype" w:eastAsiaTheme="minorHAnsi" w:hAnsi="Palatino Linotype"/>
          <w:lang w:eastAsia="en-US"/>
        </w:rPr>
      </w:pPr>
      <w:r w:rsidRPr="00471344">
        <w:rPr>
          <w:rFonts w:ascii="Palatino Linotype" w:eastAsiaTheme="minorHAnsi" w:hAnsi="Palatino Linotype"/>
          <w:lang w:eastAsia="en-US"/>
        </w:rPr>
        <w:t xml:space="preserve">Es decir, el </w:t>
      </w:r>
      <w:r w:rsidRPr="00471344">
        <w:rPr>
          <w:rFonts w:ascii="Palatino Linotype" w:eastAsiaTheme="minorHAnsi" w:hAnsi="Palatino Linotype"/>
          <w:b/>
          <w:lang w:eastAsia="en-US"/>
        </w:rPr>
        <w:t>SUJETO OBLIGADO</w:t>
      </w:r>
      <w:r w:rsidRPr="00471344">
        <w:rPr>
          <w:rFonts w:ascii="Palatino Linotype" w:eastAsiaTheme="minorHAnsi" w:hAnsi="Palatino Linotype"/>
          <w:lang w:eastAsia="en-US"/>
        </w:rPr>
        <w:t xml:space="preserve"> debe cumplir con las obligaciones, procesos, procedimientos y responsabilidades establecidas tanto en la Ley General de Transparencia y Acceso a la Información Pública (Ley General), como en la Ley de Transparencia y Acceso a la Información Pública de nuestra entidad, así como, con los demás ordenamientos jurídicos aplicables en la materia, ello con la finalidad de </w:t>
      </w:r>
      <w:r w:rsidRPr="00471344">
        <w:rPr>
          <w:rFonts w:ascii="Palatino Linotype" w:eastAsiaTheme="minorHAnsi" w:hAnsi="Palatino Linotype"/>
          <w:lang w:eastAsia="en-US"/>
        </w:rPr>
        <w:lastRenderedPageBreak/>
        <w:t>fomentar la transparencia, el ejercicio del derecho de acceso a la información pública, la eficiencia de los Sujetos Obligados y la participación ciudadana.</w:t>
      </w:r>
    </w:p>
    <w:p w14:paraId="49828617" w14:textId="77777777" w:rsidR="00F101E7" w:rsidRPr="00471344" w:rsidRDefault="00F101E7" w:rsidP="00471344">
      <w:pPr>
        <w:pStyle w:val="Prrafodelista"/>
        <w:spacing w:line="360" w:lineRule="auto"/>
        <w:ind w:left="0"/>
        <w:contextualSpacing w:val="0"/>
        <w:jc w:val="both"/>
        <w:rPr>
          <w:rFonts w:ascii="Palatino Linotype" w:eastAsiaTheme="minorHAnsi" w:hAnsi="Palatino Linotype"/>
          <w:lang w:eastAsia="en-US"/>
        </w:rPr>
      </w:pPr>
    </w:p>
    <w:p w14:paraId="28CAEECA" w14:textId="77777777" w:rsidR="00F101E7" w:rsidRPr="00471344" w:rsidRDefault="00F101E7" w:rsidP="00471344">
      <w:pPr>
        <w:pStyle w:val="Prrafodelista"/>
        <w:numPr>
          <w:ilvl w:val="0"/>
          <w:numId w:val="1"/>
        </w:numPr>
        <w:spacing w:line="360" w:lineRule="auto"/>
        <w:ind w:left="0"/>
        <w:contextualSpacing w:val="0"/>
        <w:jc w:val="both"/>
        <w:rPr>
          <w:rFonts w:ascii="Palatino Linotype" w:eastAsiaTheme="minorHAnsi" w:hAnsi="Palatino Linotype"/>
          <w:lang w:eastAsia="en-US"/>
        </w:rPr>
      </w:pPr>
      <w:r w:rsidRPr="00471344">
        <w:rPr>
          <w:rFonts w:ascii="Palatino Linotype" w:eastAsiaTheme="minorHAnsi" w:hAnsi="Palatino Linotype"/>
          <w:lang w:eastAsia="en-US"/>
        </w:rPr>
        <w:t>Por lo que, sólo está obligado a brindar el acceso a la información pública que de conformidad con sus atribuciones esta constreñido a generar, administrar y poseer razón por la cual, conviene traer a colación el contenido de los artículos 4, 12 y 160 de</w:t>
      </w:r>
      <w:r w:rsidRPr="00471344">
        <w:rPr>
          <w:rFonts w:ascii="Palatino Linotype" w:hAnsi="Palatino Linotype" w:cs="Arial"/>
        </w:rPr>
        <w:t xml:space="preserve"> la Ley de Transparencia y Acceso a la Información Pública del Estado de México y Municipios, mismos que son del tenor siguiente:</w:t>
      </w:r>
    </w:p>
    <w:p w14:paraId="495C80CA" w14:textId="77777777" w:rsidR="00F101E7" w:rsidRPr="00471344" w:rsidRDefault="00F101E7" w:rsidP="00471344">
      <w:pPr>
        <w:pStyle w:val="Prrafodelista"/>
        <w:spacing w:line="360" w:lineRule="auto"/>
        <w:ind w:left="0"/>
        <w:contextualSpacing w:val="0"/>
        <w:jc w:val="both"/>
        <w:rPr>
          <w:rFonts w:ascii="Palatino Linotype" w:eastAsiaTheme="minorHAnsi" w:hAnsi="Palatino Linotype"/>
          <w:lang w:eastAsia="en-US"/>
        </w:rPr>
      </w:pPr>
    </w:p>
    <w:p w14:paraId="0C377C46" w14:textId="137ED5F3" w:rsidR="00F101E7" w:rsidRPr="00471344" w:rsidRDefault="00F101E7" w:rsidP="00471344">
      <w:pPr>
        <w:spacing w:line="360" w:lineRule="auto"/>
        <w:ind w:left="567" w:right="567"/>
        <w:jc w:val="both"/>
        <w:rPr>
          <w:rFonts w:ascii="Palatino Linotype" w:hAnsi="Palatino Linotype" w:cs="Arial"/>
          <w:i/>
        </w:rPr>
      </w:pPr>
      <w:r w:rsidRPr="00471344">
        <w:rPr>
          <w:rFonts w:ascii="Palatino Linotype" w:hAnsi="Palatino Linotype" w:cs="Arial"/>
          <w:b/>
          <w:i/>
        </w:rPr>
        <w:t>Artículo 4.</w:t>
      </w:r>
      <w:r w:rsidRPr="00471344">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7A74872" w14:textId="77777777" w:rsidR="00F101E7" w:rsidRPr="00471344" w:rsidRDefault="00F101E7" w:rsidP="00471344">
      <w:pPr>
        <w:spacing w:line="360" w:lineRule="auto"/>
        <w:ind w:left="567" w:right="567"/>
        <w:jc w:val="both"/>
        <w:rPr>
          <w:rFonts w:ascii="Palatino Linotype" w:hAnsi="Palatino Linotype" w:cs="Arial"/>
          <w:i/>
        </w:rPr>
      </w:pPr>
      <w:r w:rsidRPr="00471344">
        <w:rPr>
          <w:rFonts w:ascii="Palatino Linotype" w:hAnsi="Palatino Linotype" w:cs="Arial"/>
          <w:b/>
          <w:i/>
        </w:rPr>
        <w:t>Toda la información generada, obtenida, adquirida, transformada, administrada o en posesión de los sujetos obligados es pública y accesible de manera permanente a cualquier persona</w:t>
      </w:r>
      <w:r w:rsidRPr="00471344">
        <w:rPr>
          <w:rFonts w:ascii="Palatino Linotype" w:hAnsi="Palatino Linotype" w:cs="Arial"/>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w:t>
      </w:r>
      <w:r w:rsidRPr="00471344">
        <w:rPr>
          <w:rFonts w:ascii="Palatino Linotype" w:hAnsi="Palatino Linotype" w:cs="Arial"/>
          <w:i/>
        </w:rPr>
        <w:lastRenderedPageBreak/>
        <w:t>razones de interés público, en los términos de las causas legítimas y estrictamente necesarias previstas por esta Ley.</w:t>
      </w:r>
    </w:p>
    <w:p w14:paraId="77930E09" w14:textId="77777777" w:rsidR="00F101E7" w:rsidRPr="00471344" w:rsidRDefault="00F101E7" w:rsidP="00471344">
      <w:pPr>
        <w:spacing w:line="360" w:lineRule="auto"/>
        <w:ind w:left="567" w:right="567"/>
        <w:jc w:val="both"/>
        <w:rPr>
          <w:rFonts w:ascii="Palatino Linotype" w:hAnsi="Palatino Linotype" w:cs="Arial"/>
          <w:i/>
        </w:rPr>
      </w:pPr>
      <w:r w:rsidRPr="00471344">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14:paraId="03E273F8" w14:textId="77777777" w:rsidR="00F101E7" w:rsidRPr="00471344" w:rsidRDefault="00F101E7" w:rsidP="00471344">
      <w:pPr>
        <w:spacing w:line="360" w:lineRule="auto"/>
        <w:ind w:left="567" w:right="567"/>
        <w:jc w:val="both"/>
        <w:rPr>
          <w:rFonts w:ascii="Palatino Linotype" w:hAnsi="Palatino Linotype" w:cs="Arial"/>
          <w:i/>
        </w:rPr>
      </w:pPr>
    </w:p>
    <w:p w14:paraId="5F8E5A31" w14:textId="77777777" w:rsidR="00F101E7" w:rsidRPr="00471344" w:rsidRDefault="00F101E7" w:rsidP="00471344">
      <w:pPr>
        <w:spacing w:line="360" w:lineRule="auto"/>
        <w:ind w:left="567" w:right="567"/>
        <w:jc w:val="both"/>
        <w:rPr>
          <w:rFonts w:ascii="Palatino Linotype" w:hAnsi="Palatino Linotype" w:cs="Arial"/>
          <w:i/>
        </w:rPr>
      </w:pPr>
      <w:r w:rsidRPr="00471344">
        <w:rPr>
          <w:rFonts w:ascii="Palatino Linotype" w:hAnsi="Palatino Linotype" w:cs="Arial"/>
          <w:b/>
          <w:i/>
        </w:rPr>
        <w:t>Artículo 12.</w:t>
      </w:r>
      <w:r w:rsidRPr="00471344">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7326EB6E" w14:textId="77777777" w:rsidR="00F101E7" w:rsidRPr="00471344" w:rsidRDefault="00F101E7" w:rsidP="00471344">
      <w:pPr>
        <w:spacing w:line="360" w:lineRule="auto"/>
        <w:ind w:left="567" w:right="567"/>
        <w:jc w:val="both"/>
        <w:rPr>
          <w:rFonts w:ascii="Palatino Linotype" w:hAnsi="Palatino Linotype" w:cs="Arial"/>
          <w:i/>
        </w:rPr>
      </w:pPr>
      <w:r w:rsidRPr="00471344">
        <w:rPr>
          <w:rFonts w:ascii="Palatino Linotype" w:hAnsi="Palatino Linotype" w:cs="Arial"/>
          <w:b/>
          <w:i/>
        </w:rPr>
        <w:t>Los sujetos obligados sólo proporcionarán la información pública que se les requiera y que obre en sus archivos y en el estado en que ésta se encuentre.</w:t>
      </w:r>
      <w:r w:rsidRPr="00471344">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w:t>
      </w:r>
    </w:p>
    <w:p w14:paraId="21879669" w14:textId="77777777" w:rsidR="00F101E7" w:rsidRPr="00471344" w:rsidRDefault="00F101E7" w:rsidP="00471344">
      <w:pPr>
        <w:spacing w:line="360" w:lineRule="auto"/>
        <w:ind w:left="567" w:right="567"/>
        <w:jc w:val="both"/>
        <w:rPr>
          <w:rFonts w:ascii="Palatino Linotype" w:hAnsi="Palatino Linotype" w:cs="Arial"/>
          <w:i/>
        </w:rPr>
      </w:pPr>
    </w:p>
    <w:p w14:paraId="3722CECD" w14:textId="77777777" w:rsidR="00F101E7" w:rsidRPr="00471344" w:rsidRDefault="00F101E7" w:rsidP="00471344">
      <w:pPr>
        <w:spacing w:line="360" w:lineRule="auto"/>
        <w:ind w:left="567" w:right="567"/>
        <w:jc w:val="both"/>
        <w:rPr>
          <w:rFonts w:ascii="Palatino Linotype" w:hAnsi="Palatino Linotype" w:cs="Arial"/>
          <w:i/>
        </w:rPr>
      </w:pPr>
      <w:r w:rsidRPr="00471344">
        <w:rPr>
          <w:rFonts w:ascii="Palatino Linotype" w:hAnsi="Palatino Linotype" w:cs="Arial"/>
          <w:b/>
          <w:i/>
        </w:rPr>
        <w:t>Artículo 160.</w:t>
      </w:r>
      <w:r w:rsidRPr="00471344">
        <w:rPr>
          <w:rFonts w:ascii="Palatino Linotype" w:hAnsi="Palatino Linotype" w:cs="Arial"/>
          <w:i/>
        </w:rPr>
        <w:t xml:space="preserve"> </w:t>
      </w:r>
      <w:r w:rsidRPr="00471344">
        <w:rPr>
          <w:rFonts w:ascii="Palatino Linotype" w:hAnsi="Palatino Linotype" w:cs="Arial"/>
          <w:b/>
          <w:i/>
        </w:rPr>
        <w:t>Los sujetos obligados deberán otorgar acceso a los documentos que se encuentren en sus archivos o que estén obligados a documentar de acuerdo con sus facultades, competencias o funciones</w:t>
      </w:r>
      <w:r w:rsidRPr="00471344">
        <w:rPr>
          <w:rFonts w:ascii="Palatino Linotype" w:hAnsi="Palatino Linotype" w:cs="Arial"/>
          <w:i/>
        </w:rPr>
        <w:t xml:space="preserve"> en el formato que el solicitante manifieste, de entre aquellos formatos existentes, conforme a las características físicas de la información o del lugar donde se </w:t>
      </w:r>
      <w:r w:rsidRPr="00471344">
        <w:rPr>
          <w:rFonts w:ascii="Palatino Linotype" w:hAnsi="Palatino Linotype" w:cs="Arial"/>
          <w:i/>
        </w:rPr>
        <w:lastRenderedPageBreak/>
        <w:t>encuentre así lo permita. En caso que la información solicitada consista en bases de datos se deberá privilegiar la entrega de la misma en formatos abiertos.”</w:t>
      </w:r>
    </w:p>
    <w:p w14:paraId="4D64616B" w14:textId="77777777" w:rsidR="00F101E7" w:rsidRPr="00471344" w:rsidRDefault="00F101E7" w:rsidP="00471344">
      <w:pPr>
        <w:spacing w:line="360" w:lineRule="auto"/>
        <w:ind w:left="567" w:right="567"/>
        <w:jc w:val="both"/>
        <w:rPr>
          <w:rFonts w:ascii="Palatino Linotype" w:hAnsi="Palatino Linotype" w:cs="Arial"/>
          <w:i/>
        </w:rPr>
      </w:pPr>
      <w:r w:rsidRPr="00471344">
        <w:rPr>
          <w:rFonts w:ascii="Palatino Linotype" w:hAnsi="Palatino Linotype" w:cs="Arial"/>
          <w:i/>
        </w:rPr>
        <w:t>(Énfasis añadido)</w:t>
      </w:r>
    </w:p>
    <w:p w14:paraId="7D0F75BE" w14:textId="5D131EF7" w:rsidR="00F101E7" w:rsidRPr="00471344" w:rsidRDefault="00F101E7" w:rsidP="00471344">
      <w:pPr>
        <w:pStyle w:val="Prrafodelista"/>
        <w:numPr>
          <w:ilvl w:val="0"/>
          <w:numId w:val="1"/>
        </w:numPr>
        <w:spacing w:before="100" w:beforeAutospacing="1" w:after="100" w:afterAutospacing="1" w:line="360" w:lineRule="auto"/>
        <w:ind w:left="0"/>
        <w:jc w:val="both"/>
        <w:rPr>
          <w:rFonts w:ascii="Palatino Linotype" w:hAnsi="Palatino Linotype" w:cs="Arial"/>
        </w:rPr>
      </w:pPr>
      <w:r w:rsidRPr="00471344">
        <w:rPr>
          <w:rFonts w:ascii="Palatino Linotype" w:hAnsi="Palatino Linotype" w:cs="Arial"/>
        </w:rPr>
        <w:t xml:space="preserve">En consecuencia, los preceptos legales transcritos establecen </w:t>
      </w:r>
      <w:r w:rsidRPr="00471344">
        <w:rPr>
          <w:rFonts w:ascii="Palatino Linotype" w:hAnsi="Palatino Linotype" w:cs="Arial"/>
          <w:b/>
        </w:rPr>
        <w:t>la obligación de los Sujetos Obligados a entregar la información pública solicitada por los particulares</w:t>
      </w:r>
      <w:r w:rsidRPr="00471344">
        <w:rPr>
          <w:rFonts w:ascii="Palatino Linotype" w:hAnsi="Palatino Linotype" w:cs="Arial"/>
        </w:rPr>
        <w:t xml:space="preserve"> siempre y cuando ésta se encuentre en sus archivos o que obre en su posesión, </w:t>
      </w:r>
      <w:r w:rsidRPr="00471344">
        <w:rPr>
          <w:rFonts w:ascii="Palatino Linotype" w:hAnsi="Palatino Linotype" w:cs="Arial"/>
          <w:b/>
        </w:rPr>
        <w:t>privilegiando en todo momento el principio de máxima publicidad,</w:t>
      </w:r>
      <w:r w:rsidRPr="00471344">
        <w:rPr>
          <w:rFonts w:ascii="Palatino Linotype" w:hAnsi="Palatino Linotype" w:cs="Arial"/>
        </w:rPr>
        <w:t xml:space="preserve"> sin generarla, procesarla, resumirla, ni presentarla conforme al interés de la solicitante.</w:t>
      </w:r>
    </w:p>
    <w:p w14:paraId="5DFAEFB2" w14:textId="77777777" w:rsidR="00F101E7" w:rsidRPr="00471344" w:rsidRDefault="00F101E7" w:rsidP="00471344">
      <w:pPr>
        <w:pStyle w:val="Prrafodelista"/>
        <w:spacing w:before="100" w:beforeAutospacing="1" w:after="100" w:afterAutospacing="1" w:line="360" w:lineRule="auto"/>
        <w:ind w:left="0"/>
        <w:jc w:val="both"/>
        <w:rPr>
          <w:rFonts w:ascii="Palatino Linotype" w:hAnsi="Palatino Linotype" w:cs="Arial"/>
        </w:rPr>
      </w:pPr>
    </w:p>
    <w:p w14:paraId="467C3D8D" w14:textId="77777777" w:rsidR="00F101E7" w:rsidRPr="00471344" w:rsidRDefault="00F101E7" w:rsidP="00471344">
      <w:pPr>
        <w:pStyle w:val="Prrafodelista"/>
        <w:numPr>
          <w:ilvl w:val="0"/>
          <w:numId w:val="1"/>
        </w:numPr>
        <w:spacing w:before="100" w:beforeAutospacing="1" w:after="100" w:afterAutospacing="1" w:line="360" w:lineRule="auto"/>
        <w:ind w:left="0"/>
        <w:jc w:val="both"/>
        <w:rPr>
          <w:rFonts w:ascii="Palatino Linotype" w:hAnsi="Palatino Linotype" w:cs="Arial"/>
        </w:rPr>
      </w:pPr>
      <w:r w:rsidRPr="00471344">
        <w:rPr>
          <w:rFonts w:ascii="Palatino Linotype" w:hAnsi="Palatino Linotype"/>
        </w:rPr>
        <w:t xml:space="preserve">Así, atendiendo a que la información requerida se refiere a un sindicato de trabajadores nos remitiremos a los ordenamientos que regulan a dicho </w:t>
      </w:r>
      <w:r w:rsidRPr="00471344">
        <w:rPr>
          <w:rFonts w:ascii="Palatino Linotype" w:hAnsi="Palatino Linotype"/>
          <w:b/>
        </w:rPr>
        <w:t xml:space="preserve">SUJETO OBLIGADO, </w:t>
      </w:r>
      <w:r w:rsidRPr="00471344">
        <w:rPr>
          <w:rFonts w:ascii="Palatino Linotype" w:hAnsi="Palatino Linotype"/>
        </w:rPr>
        <w:t xml:space="preserve">en ese contexto, la </w:t>
      </w:r>
      <w:r w:rsidRPr="00471344">
        <w:rPr>
          <w:rFonts w:ascii="Palatino Linotype" w:hAnsi="Palatino Linotype"/>
          <w:b/>
        </w:rPr>
        <w:t>Ley Federal del Trabajo</w:t>
      </w:r>
      <w:r w:rsidRPr="00471344">
        <w:rPr>
          <w:rFonts w:ascii="Palatino Linotype" w:hAnsi="Palatino Linotype"/>
        </w:rPr>
        <w:t xml:space="preserve"> reconoce en el artículo 154, 356, y 360 al Sindicato como la asociación de trabadores o patrones para el estudio, mejoramiento y defensa de sus respectivos intereses, los cuales se pueden constituir sin necesidad de previa autorización, cabe señalar que a nadie se le puede obligar a formar parte de él; además, señala que se entiende por sindicalizado a todo trabajador que se encuentre agremiado a cualquier organización sindical legalmente constituida, finamente refiere la forma  </w:t>
      </w:r>
      <w:r w:rsidRPr="00471344">
        <w:rPr>
          <w:rFonts w:ascii="Palatino Linotype" w:hAnsi="Palatino Linotype"/>
          <w:lang w:val="es-MX"/>
        </w:rPr>
        <w:t xml:space="preserve">en </w:t>
      </w:r>
      <w:r w:rsidRPr="00471344">
        <w:rPr>
          <w:rFonts w:ascii="Palatino Linotype" w:hAnsi="Palatino Linotype"/>
        </w:rPr>
        <w:t>que serán conformados los sindicatos de trabajadores.</w:t>
      </w:r>
    </w:p>
    <w:p w14:paraId="4E50A70D" w14:textId="77777777" w:rsidR="00F101E7" w:rsidRPr="00471344" w:rsidRDefault="00F101E7" w:rsidP="00471344">
      <w:pPr>
        <w:pStyle w:val="Prrafodelista"/>
        <w:spacing w:before="100" w:beforeAutospacing="1" w:after="100" w:afterAutospacing="1" w:line="360" w:lineRule="auto"/>
        <w:ind w:left="0"/>
        <w:jc w:val="both"/>
        <w:rPr>
          <w:rFonts w:ascii="Palatino Linotype" w:hAnsi="Palatino Linotype" w:cs="Arial"/>
        </w:rPr>
      </w:pPr>
    </w:p>
    <w:p w14:paraId="05784211" w14:textId="68202F65" w:rsidR="00F101E7" w:rsidRPr="00471344" w:rsidRDefault="00F101E7" w:rsidP="00471344">
      <w:pPr>
        <w:pStyle w:val="Prrafodelista"/>
        <w:numPr>
          <w:ilvl w:val="0"/>
          <w:numId w:val="1"/>
        </w:numPr>
        <w:spacing w:before="100" w:beforeAutospacing="1" w:after="100" w:afterAutospacing="1" w:line="360" w:lineRule="auto"/>
        <w:ind w:left="0"/>
        <w:jc w:val="both"/>
        <w:rPr>
          <w:rFonts w:ascii="Palatino Linotype" w:hAnsi="Palatino Linotype" w:cs="Arial"/>
        </w:rPr>
      </w:pPr>
      <w:r w:rsidRPr="00471344">
        <w:rPr>
          <w:rFonts w:ascii="Palatino Linotype" w:hAnsi="Palatino Linotype" w:cs="Arial"/>
        </w:rPr>
        <w:lastRenderedPageBreak/>
        <w:t xml:space="preserve">Ahora bien, en el ámbito Estatal es menester indicar que la </w:t>
      </w:r>
      <w:r w:rsidRPr="00471344">
        <w:rPr>
          <w:rFonts w:ascii="Palatino Linotype" w:hAnsi="Palatino Linotype" w:cs="Arial"/>
          <w:b/>
        </w:rPr>
        <w:t>Ley del Trabajo de los Servidores Públicos del Estado y Municipios</w:t>
      </w:r>
      <w:r w:rsidRPr="00471344">
        <w:rPr>
          <w:rFonts w:ascii="Palatino Linotype" w:hAnsi="Palatino Linotype" w:cs="Arial"/>
        </w:rPr>
        <w:t xml:space="preserve"> en su artículo 138 define al Sindicato como la asociación de </w:t>
      </w:r>
      <w:r w:rsidRPr="00471344">
        <w:rPr>
          <w:rFonts w:ascii="Palatino Linotype" w:hAnsi="Palatino Linotype"/>
        </w:rPr>
        <w:t>servidores</w:t>
      </w:r>
      <w:r w:rsidRPr="00471344">
        <w:rPr>
          <w:rFonts w:ascii="Palatino Linotype" w:hAnsi="Palatino Linotype" w:cs="Arial"/>
        </w:rPr>
        <w:t xml:space="preserve"> públicos generales constituida para el estudio, mejoramiento y defensa de sus intereses comunes; además, señala que las instituciones públicas en su conjunto, reconocerán como titulares de las relaciones colectivas de trabajo, únicamente a un sindicato de servidores públicos generales y a uno de maestros que serán los que cuenten con registro ante el Tribunal, así como a aquellos registrados que representen a los docentes en las instituciones de carácter educativo cuyo decreto de creación establezca su autonomía en su régimen sindical.</w:t>
      </w:r>
    </w:p>
    <w:p w14:paraId="2C65FF80" w14:textId="77777777" w:rsidR="00F101E7" w:rsidRPr="00471344" w:rsidRDefault="00F101E7" w:rsidP="00471344">
      <w:pPr>
        <w:pStyle w:val="Prrafodelista"/>
        <w:spacing w:before="100" w:beforeAutospacing="1" w:after="100" w:afterAutospacing="1" w:line="360" w:lineRule="auto"/>
        <w:ind w:left="0"/>
        <w:jc w:val="both"/>
        <w:rPr>
          <w:rFonts w:ascii="Palatino Linotype" w:hAnsi="Palatino Linotype" w:cs="Arial"/>
        </w:rPr>
      </w:pPr>
    </w:p>
    <w:p w14:paraId="057D29DA" w14:textId="6CFB10E2" w:rsidR="00F101E7" w:rsidRPr="00471344" w:rsidRDefault="00F101E7" w:rsidP="00471344">
      <w:pPr>
        <w:pStyle w:val="Prrafodelista"/>
        <w:numPr>
          <w:ilvl w:val="0"/>
          <w:numId w:val="1"/>
        </w:numPr>
        <w:spacing w:before="100" w:beforeAutospacing="1" w:after="100" w:afterAutospacing="1" w:line="360" w:lineRule="auto"/>
        <w:ind w:left="0"/>
        <w:jc w:val="both"/>
        <w:rPr>
          <w:rFonts w:ascii="Palatino Linotype" w:hAnsi="Palatino Linotype" w:cs="Arial"/>
        </w:rPr>
      </w:pPr>
      <w:r w:rsidRPr="00471344">
        <w:rPr>
          <w:rFonts w:ascii="Palatino Linotype" w:hAnsi="Palatino Linotype" w:cs="Arial"/>
        </w:rPr>
        <w:t xml:space="preserve">Así mismo, los artículos 87 y 148 de la </w:t>
      </w:r>
      <w:r w:rsidRPr="00471344">
        <w:rPr>
          <w:rFonts w:ascii="Palatino Linotype" w:hAnsi="Palatino Linotype" w:cs="Arial"/>
          <w:b/>
        </w:rPr>
        <w:t>Ley del Trabajo de los Servidores Públicos del Estado y Municipios</w:t>
      </w:r>
      <w:r w:rsidRPr="00471344">
        <w:rPr>
          <w:rFonts w:ascii="Palatino Linotype" w:hAnsi="Palatino Linotype" w:cs="Arial"/>
        </w:rPr>
        <w:t xml:space="preserve"> establecen como derecho de los servidores públicos generales por tiempo indeterminado el de afiliarse a un sindicato y elegir libremente a sus representantes, </w:t>
      </w:r>
      <w:r w:rsidRPr="00471344">
        <w:rPr>
          <w:rFonts w:ascii="Palatino Linotype" w:hAnsi="Palatino Linotype" w:cs="Arial"/>
          <w:b/>
          <w:u w:val="single"/>
        </w:rPr>
        <w:t xml:space="preserve">organizar la administración </w:t>
      </w:r>
      <w:r w:rsidRPr="00471344">
        <w:rPr>
          <w:rFonts w:ascii="Palatino Linotype" w:hAnsi="Palatino Linotype" w:cs="Arial"/>
        </w:rPr>
        <w:t>y actividades del sindicato, así como a formular sus programas de acción.</w:t>
      </w:r>
    </w:p>
    <w:p w14:paraId="491026E5" w14:textId="77777777" w:rsidR="004C41CB" w:rsidRPr="00471344" w:rsidRDefault="004C41CB" w:rsidP="00471344">
      <w:pPr>
        <w:spacing w:line="360" w:lineRule="auto"/>
        <w:ind w:left="993" w:right="49"/>
        <w:jc w:val="both"/>
        <w:rPr>
          <w:rFonts w:ascii="Palatino Linotype" w:hAnsi="Palatino Linotype"/>
        </w:rPr>
      </w:pPr>
    </w:p>
    <w:p w14:paraId="2DFAB3AF" w14:textId="77777777" w:rsidR="004C41CB" w:rsidRPr="00471344" w:rsidRDefault="004C41CB" w:rsidP="00471344">
      <w:pPr>
        <w:spacing w:line="360" w:lineRule="auto"/>
        <w:ind w:left="567" w:right="567"/>
        <w:jc w:val="both"/>
        <w:rPr>
          <w:rFonts w:ascii="Palatino Linotype" w:hAnsi="Palatino Linotype"/>
          <w:i/>
        </w:rPr>
      </w:pPr>
      <w:r w:rsidRPr="00471344">
        <w:rPr>
          <w:rFonts w:ascii="Palatino Linotype" w:hAnsi="Palatino Linotype"/>
          <w:i/>
        </w:rPr>
        <w:t xml:space="preserve">ARTÍCULO 87. Los servidores públicos generales por tiempo indeterminado tendrán, además, los siguientes derechos: </w:t>
      </w:r>
    </w:p>
    <w:p w14:paraId="24E0C93E" w14:textId="77777777" w:rsidR="004C41CB" w:rsidRPr="00471344" w:rsidRDefault="004C41CB" w:rsidP="00471344">
      <w:pPr>
        <w:spacing w:line="360" w:lineRule="auto"/>
        <w:ind w:left="567" w:right="567"/>
        <w:jc w:val="both"/>
        <w:rPr>
          <w:rFonts w:ascii="Palatino Linotype" w:hAnsi="Palatino Linotype"/>
          <w:i/>
        </w:rPr>
      </w:pPr>
    </w:p>
    <w:p w14:paraId="5E950A6A" w14:textId="77777777" w:rsidR="004C41CB" w:rsidRPr="00471344" w:rsidRDefault="004C41CB" w:rsidP="00471344">
      <w:pPr>
        <w:spacing w:line="360" w:lineRule="auto"/>
        <w:ind w:left="567" w:right="567"/>
        <w:jc w:val="both"/>
        <w:rPr>
          <w:rFonts w:ascii="Palatino Linotype" w:hAnsi="Palatino Linotype"/>
          <w:i/>
        </w:rPr>
      </w:pPr>
      <w:r w:rsidRPr="00471344">
        <w:rPr>
          <w:rFonts w:ascii="Palatino Linotype" w:hAnsi="Palatino Linotype"/>
          <w:i/>
        </w:rPr>
        <w:t xml:space="preserve">I. Afiliarse al sindicato correspondiente; </w:t>
      </w:r>
    </w:p>
    <w:p w14:paraId="7E45DB0C" w14:textId="77777777" w:rsidR="004C41CB" w:rsidRPr="00471344" w:rsidRDefault="004C41CB" w:rsidP="00471344">
      <w:pPr>
        <w:spacing w:line="360" w:lineRule="auto"/>
        <w:ind w:left="567" w:right="567"/>
        <w:jc w:val="both"/>
        <w:rPr>
          <w:rFonts w:ascii="Palatino Linotype" w:hAnsi="Palatino Linotype"/>
          <w:i/>
        </w:rPr>
      </w:pPr>
      <w:r w:rsidRPr="00471344">
        <w:rPr>
          <w:rFonts w:ascii="Palatino Linotype" w:hAnsi="Palatino Linotype"/>
          <w:i/>
        </w:rPr>
        <w:lastRenderedPageBreak/>
        <w:t xml:space="preserve">II. Tratar por sí o por conducto de su representación sindical los asuntos relativos al servicio; </w:t>
      </w:r>
    </w:p>
    <w:p w14:paraId="65127B9C" w14:textId="77777777" w:rsidR="004C41CB" w:rsidRPr="00471344" w:rsidRDefault="004C41CB" w:rsidP="00471344">
      <w:pPr>
        <w:spacing w:line="360" w:lineRule="auto"/>
        <w:ind w:left="567" w:right="567"/>
        <w:jc w:val="both"/>
        <w:rPr>
          <w:rFonts w:ascii="Palatino Linotype" w:hAnsi="Palatino Linotype"/>
          <w:i/>
        </w:rPr>
      </w:pPr>
      <w:r w:rsidRPr="00471344">
        <w:rPr>
          <w:rFonts w:ascii="Palatino Linotype" w:hAnsi="Palatino Linotype"/>
          <w:i/>
        </w:rPr>
        <w:t xml:space="preserve">III. Obtener ascensos, de acuerdo a las disposiciones </w:t>
      </w:r>
      <w:proofErr w:type="spellStart"/>
      <w:r w:rsidRPr="00471344">
        <w:rPr>
          <w:rFonts w:ascii="Palatino Linotype" w:hAnsi="Palatino Linotype"/>
          <w:i/>
        </w:rPr>
        <w:t>escalafonarias</w:t>
      </w:r>
      <w:proofErr w:type="spellEnd"/>
      <w:r w:rsidRPr="00471344">
        <w:rPr>
          <w:rFonts w:ascii="Palatino Linotype" w:hAnsi="Palatino Linotype"/>
          <w:i/>
        </w:rPr>
        <w:t xml:space="preserve"> aplicables;</w:t>
      </w:r>
    </w:p>
    <w:p w14:paraId="22729BFF" w14:textId="77777777" w:rsidR="004C41CB" w:rsidRPr="00471344" w:rsidRDefault="004C41CB" w:rsidP="00471344">
      <w:pPr>
        <w:spacing w:line="360" w:lineRule="auto"/>
        <w:ind w:left="567" w:right="567"/>
        <w:jc w:val="both"/>
        <w:rPr>
          <w:rFonts w:ascii="Palatino Linotype" w:hAnsi="Palatino Linotype"/>
          <w:i/>
        </w:rPr>
      </w:pPr>
      <w:proofErr w:type="gramStart"/>
      <w:r w:rsidRPr="00471344">
        <w:rPr>
          <w:rFonts w:ascii="Palatino Linotype" w:hAnsi="Palatino Linotype"/>
          <w:i/>
        </w:rPr>
        <w:t>y</w:t>
      </w:r>
      <w:proofErr w:type="gramEnd"/>
      <w:r w:rsidRPr="00471344">
        <w:rPr>
          <w:rFonts w:ascii="Palatino Linotype" w:hAnsi="Palatino Linotype"/>
          <w:i/>
        </w:rPr>
        <w:t xml:space="preserve"> IV. Obtener becas para sus hijos, en términos de las disposiciones relativas; </w:t>
      </w:r>
    </w:p>
    <w:p w14:paraId="5E0F21A5" w14:textId="77777777" w:rsidR="004C41CB" w:rsidRPr="00471344" w:rsidRDefault="004C41CB" w:rsidP="00471344">
      <w:pPr>
        <w:spacing w:line="360" w:lineRule="auto"/>
        <w:ind w:left="567" w:right="567"/>
        <w:jc w:val="both"/>
        <w:rPr>
          <w:rFonts w:ascii="Palatino Linotype" w:hAnsi="Palatino Linotype"/>
          <w:i/>
        </w:rPr>
      </w:pPr>
      <w:r w:rsidRPr="00471344">
        <w:rPr>
          <w:rFonts w:ascii="Palatino Linotype" w:hAnsi="Palatino Linotype"/>
          <w:i/>
        </w:rPr>
        <w:t xml:space="preserve">V. Obtener licencias para desempeñar comisiones sindicales o para ocupar cargos de elección popular; </w:t>
      </w:r>
    </w:p>
    <w:p w14:paraId="31492ABE" w14:textId="058AB19A" w:rsidR="00F101E7" w:rsidRPr="00471344" w:rsidRDefault="004C41CB" w:rsidP="00471344">
      <w:pPr>
        <w:spacing w:line="360" w:lineRule="auto"/>
        <w:ind w:left="567" w:right="567"/>
        <w:jc w:val="both"/>
        <w:rPr>
          <w:rFonts w:ascii="Palatino Linotype" w:hAnsi="Palatino Linotype"/>
          <w:i/>
        </w:rPr>
      </w:pPr>
      <w:r w:rsidRPr="00471344">
        <w:rPr>
          <w:rFonts w:ascii="Palatino Linotype" w:hAnsi="Palatino Linotype"/>
          <w:i/>
        </w:rPr>
        <w:t>VI. Recibir los reglamentos correspondientes</w:t>
      </w:r>
      <w:r w:rsidR="00F101E7" w:rsidRPr="00471344">
        <w:rPr>
          <w:rFonts w:ascii="Palatino Linotype" w:hAnsi="Palatino Linotype"/>
          <w:i/>
        </w:rPr>
        <w:t>…</w:t>
      </w:r>
    </w:p>
    <w:p w14:paraId="34CC21AF" w14:textId="77777777" w:rsidR="004C41CB" w:rsidRPr="00471344" w:rsidRDefault="004C41CB" w:rsidP="00471344">
      <w:pPr>
        <w:spacing w:line="360" w:lineRule="auto"/>
        <w:ind w:left="567" w:right="567"/>
        <w:jc w:val="both"/>
        <w:rPr>
          <w:rFonts w:ascii="Palatino Linotype" w:hAnsi="Palatino Linotype"/>
          <w:i/>
        </w:rPr>
      </w:pPr>
    </w:p>
    <w:p w14:paraId="238C651A" w14:textId="78FE424E" w:rsidR="00F101E7" w:rsidRPr="00471344" w:rsidRDefault="00F101E7" w:rsidP="00471344">
      <w:pPr>
        <w:spacing w:line="360" w:lineRule="auto"/>
        <w:ind w:left="567" w:right="567"/>
        <w:jc w:val="both"/>
        <w:rPr>
          <w:rFonts w:ascii="Palatino Linotype" w:hAnsi="Palatino Linotype"/>
          <w:i/>
          <w:lang w:eastAsia="es-MX"/>
        </w:rPr>
      </w:pPr>
      <w:r w:rsidRPr="00471344">
        <w:rPr>
          <w:rFonts w:ascii="Palatino Linotype" w:hAnsi="Palatino Linotype"/>
          <w:i/>
        </w:rPr>
        <w:t xml:space="preserve">ARTÍCULO 148. </w:t>
      </w:r>
      <w:r w:rsidRPr="00471344">
        <w:rPr>
          <w:rFonts w:ascii="Palatino Linotype" w:hAnsi="Palatino Linotype"/>
          <w:b/>
          <w:i/>
          <w:u w:val="single"/>
        </w:rPr>
        <w:t>Los sindicatos tienen derecho a redactar sus estatutos y reglamentos, elegir libremente a sus representantes, organizar su administración y actividades, así como a formular sus programas de acción.</w:t>
      </w:r>
    </w:p>
    <w:p w14:paraId="4D42ADD6" w14:textId="77777777" w:rsidR="00034FC4" w:rsidRPr="00471344" w:rsidRDefault="00034FC4" w:rsidP="00471344">
      <w:pPr>
        <w:spacing w:line="360" w:lineRule="auto"/>
        <w:ind w:left="567" w:right="567"/>
        <w:jc w:val="both"/>
        <w:rPr>
          <w:rFonts w:ascii="Palatino Linotype" w:hAnsi="Palatino Linotype"/>
          <w:i/>
          <w:lang w:eastAsia="es-MX"/>
        </w:rPr>
      </w:pPr>
    </w:p>
    <w:p w14:paraId="5C0F68F1" w14:textId="77777777" w:rsidR="00F101E7" w:rsidRPr="00471344" w:rsidRDefault="00F101E7" w:rsidP="00471344">
      <w:pPr>
        <w:spacing w:line="360" w:lineRule="auto"/>
        <w:ind w:left="567" w:right="567"/>
        <w:jc w:val="both"/>
        <w:rPr>
          <w:rFonts w:ascii="Palatino Linotype" w:hAnsi="Palatino Linotype"/>
          <w:b/>
          <w:i/>
        </w:rPr>
      </w:pPr>
      <w:r w:rsidRPr="00471344">
        <w:rPr>
          <w:rFonts w:ascii="Palatino Linotype" w:hAnsi="Palatino Linotype"/>
          <w:b/>
          <w:i/>
        </w:rPr>
        <w:t>ARTÍCULO 149. Los estatutos de los sindicatos deberán contener:</w:t>
      </w:r>
    </w:p>
    <w:p w14:paraId="5639BEDD" w14:textId="77777777" w:rsidR="00F101E7" w:rsidRPr="00471344" w:rsidRDefault="00F101E7" w:rsidP="00471344">
      <w:pPr>
        <w:spacing w:line="360" w:lineRule="auto"/>
        <w:ind w:left="567" w:right="567"/>
        <w:jc w:val="both"/>
        <w:rPr>
          <w:rFonts w:ascii="Palatino Linotype" w:hAnsi="Palatino Linotype"/>
          <w:i/>
        </w:rPr>
      </w:pPr>
      <w:r w:rsidRPr="00471344">
        <w:rPr>
          <w:rFonts w:ascii="Palatino Linotype" w:hAnsi="Palatino Linotype"/>
          <w:i/>
        </w:rPr>
        <w:t xml:space="preserve">I. Denominación; </w:t>
      </w:r>
    </w:p>
    <w:p w14:paraId="005C11E9" w14:textId="77777777" w:rsidR="00F101E7" w:rsidRPr="00471344" w:rsidRDefault="00F101E7" w:rsidP="00471344">
      <w:pPr>
        <w:spacing w:line="360" w:lineRule="auto"/>
        <w:ind w:left="567" w:right="567"/>
        <w:jc w:val="both"/>
        <w:rPr>
          <w:rFonts w:ascii="Palatino Linotype" w:hAnsi="Palatino Linotype"/>
          <w:i/>
        </w:rPr>
      </w:pPr>
      <w:r w:rsidRPr="00471344">
        <w:rPr>
          <w:rFonts w:ascii="Palatino Linotype" w:hAnsi="Palatino Linotype"/>
          <w:i/>
        </w:rPr>
        <w:t>II. Domicilio;</w:t>
      </w:r>
    </w:p>
    <w:p w14:paraId="6727C127" w14:textId="77777777" w:rsidR="00F101E7" w:rsidRPr="00471344" w:rsidRDefault="00F101E7" w:rsidP="00471344">
      <w:pPr>
        <w:spacing w:line="360" w:lineRule="auto"/>
        <w:ind w:left="567" w:right="567"/>
        <w:jc w:val="both"/>
        <w:rPr>
          <w:rFonts w:ascii="Palatino Linotype" w:hAnsi="Palatino Linotype"/>
          <w:i/>
        </w:rPr>
      </w:pPr>
      <w:r w:rsidRPr="00471344">
        <w:rPr>
          <w:rFonts w:ascii="Palatino Linotype" w:hAnsi="Palatino Linotype"/>
          <w:i/>
        </w:rPr>
        <w:t xml:space="preserve"> III. Objeto; </w:t>
      </w:r>
    </w:p>
    <w:p w14:paraId="7B29E722" w14:textId="77777777" w:rsidR="00F101E7" w:rsidRPr="00471344" w:rsidRDefault="00F101E7" w:rsidP="00471344">
      <w:pPr>
        <w:spacing w:line="360" w:lineRule="auto"/>
        <w:ind w:left="567" w:right="567"/>
        <w:jc w:val="both"/>
        <w:rPr>
          <w:rFonts w:ascii="Palatino Linotype" w:hAnsi="Palatino Linotype"/>
          <w:i/>
        </w:rPr>
      </w:pPr>
      <w:r w:rsidRPr="00471344">
        <w:rPr>
          <w:rFonts w:ascii="Palatino Linotype" w:hAnsi="Palatino Linotype"/>
          <w:i/>
        </w:rPr>
        <w:t xml:space="preserve">IV. Duración; faltando esta disposición, se entenderá constituido el sindicato por tiempo indeterminado; </w:t>
      </w:r>
    </w:p>
    <w:p w14:paraId="1194F625" w14:textId="77777777" w:rsidR="00F101E7" w:rsidRPr="00471344" w:rsidRDefault="00F101E7" w:rsidP="00471344">
      <w:pPr>
        <w:spacing w:line="360" w:lineRule="auto"/>
        <w:ind w:left="567" w:right="567"/>
        <w:jc w:val="both"/>
        <w:rPr>
          <w:rFonts w:ascii="Palatino Linotype" w:hAnsi="Palatino Linotype"/>
          <w:i/>
        </w:rPr>
      </w:pPr>
      <w:r w:rsidRPr="00471344">
        <w:rPr>
          <w:rFonts w:ascii="Palatino Linotype" w:hAnsi="Palatino Linotype"/>
          <w:i/>
        </w:rPr>
        <w:t xml:space="preserve">V. Requisitos para la admisión de miembros; </w:t>
      </w:r>
    </w:p>
    <w:p w14:paraId="1AB3A769" w14:textId="77777777" w:rsidR="00F101E7" w:rsidRPr="00471344" w:rsidRDefault="00F101E7" w:rsidP="00471344">
      <w:pPr>
        <w:spacing w:line="360" w:lineRule="auto"/>
        <w:ind w:left="567" w:right="567"/>
        <w:jc w:val="both"/>
        <w:rPr>
          <w:rFonts w:ascii="Palatino Linotype" w:hAnsi="Palatino Linotype"/>
          <w:i/>
        </w:rPr>
      </w:pPr>
      <w:r w:rsidRPr="00471344">
        <w:rPr>
          <w:rFonts w:ascii="Palatino Linotype" w:hAnsi="Palatino Linotype"/>
          <w:i/>
        </w:rPr>
        <w:t>VI. Obligaciones y derechos de sus miembros;</w:t>
      </w:r>
    </w:p>
    <w:p w14:paraId="792A22EF" w14:textId="77777777" w:rsidR="00F101E7" w:rsidRPr="00471344" w:rsidRDefault="00F101E7" w:rsidP="00471344">
      <w:pPr>
        <w:spacing w:line="360" w:lineRule="auto"/>
        <w:ind w:left="567" w:right="567"/>
        <w:jc w:val="both"/>
        <w:rPr>
          <w:rFonts w:ascii="Palatino Linotype" w:hAnsi="Palatino Linotype"/>
          <w:i/>
        </w:rPr>
      </w:pPr>
      <w:r w:rsidRPr="00471344">
        <w:rPr>
          <w:rFonts w:ascii="Palatino Linotype" w:hAnsi="Palatino Linotype"/>
          <w:i/>
        </w:rPr>
        <w:lastRenderedPageBreak/>
        <w:t xml:space="preserve">VII. Motivos y procedimientos de expulsión y correcciones disciplinarias; </w:t>
      </w:r>
    </w:p>
    <w:p w14:paraId="608B2914" w14:textId="77777777" w:rsidR="00F101E7" w:rsidRPr="00471344" w:rsidRDefault="00F101E7" w:rsidP="00471344">
      <w:pPr>
        <w:spacing w:line="360" w:lineRule="auto"/>
        <w:ind w:left="567" w:right="567"/>
        <w:jc w:val="both"/>
        <w:rPr>
          <w:rFonts w:ascii="Palatino Linotype" w:hAnsi="Palatino Linotype"/>
          <w:i/>
        </w:rPr>
      </w:pPr>
      <w:r w:rsidRPr="00471344">
        <w:rPr>
          <w:rFonts w:ascii="Palatino Linotype" w:hAnsi="Palatino Linotype"/>
          <w:i/>
        </w:rPr>
        <w:t xml:space="preserve">VIII. Procedimiento para elegir la directiva, número de sus miembros y período de duración de la directiva; </w:t>
      </w:r>
    </w:p>
    <w:p w14:paraId="55B3C0A7" w14:textId="77777777" w:rsidR="00F101E7" w:rsidRPr="00471344" w:rsidRDefault="00F101E7" w:rsidP="00471344">
      <w:pPr>
        <w:spacing w:line="360" w:lineRule="auto"/>
        <w:ind w:left="567" w:right="567"/>
        <w:jc w:val="both"/>
        <w:rPr>
          <w:rFonts w:ascii="Palatino Linotype" w:hAnsi="Palatino Linotype"/>
          <w:i/>
        </w:rPr>
      </w:pPr>
      <w:r w:rsidRPr="00471344">
        <w:rPr>
          <w:rFonts w:ascii="Palatino Linotype" w:hAnsi="Palatino Linotype"/>
          <w:i/>
        </w:rPr>
        <w:t xml:space="preserve">IX. Normas para la adquisición, administración y disposición de los bienes, patrimonio del sindicato; </w:t>
      </w:r>
    </w:p>
    <w:p w14:paraId="6BF29F15" w14:textId="77777777" w:rsidR="00F101E7" w:rsidRPr="00471344" w:rsidRDefault="00F101E7" w:rsidP="00471344">
      <w:pPr>
        <w:spacing w:line="360" w:lineRule="auto"/>
        <w:ind w:left="567" w:right="567"/>
        <w:jc w:val="both"/>
        <w:rPr>
          <w:rFonts w:ascii="Palatino Linotype" w:hAnsi="Palatino Linotype"/>
          <w:i/>
        </w:rPr>
      </w:pPr>
      <w:r w:rsidRPr="00471344">
        <w:rPr>
          <w:rFonts w:ascii="Palatino Linotype" w:hAnsi="Palatino Linotype"/>
          <w:i/>
        </w:rPr>
        <w:t xml:space="preserve">X. Forma de pago y monto de las cuotas sindicales; </w:t>
      </w:r>
    </w:p>
    <w:p w14:paraId="55CDCF5B" w14:textId="77777777" w:rsidR="00F101E7" w:rsidRPr="00471344" w:rsidRDefault="00F101E7" w:rsidP="00471344">
      <w:pPr>
        <w:spacing w:line="360" w:lineRule="auto"/>
        <w:ind w:left="567" w:right="567"/>
        <w:jc w:val="both"/>
        <w:rPr>
          <w:rFonts w:ascii="Palatino Linotype" w:hAnsi="Palatino Linotype"/>
          <w:i/>
        </w:rPr>
      </w:pPr>
      <w:r w:rsidRPr="00471344">
        <w:rPr>
          <w:rFonts w:ascii="Palatino Linotype" w:hAnsi="Palatino Linotype"/>
          <w:i/>
        </w:rPr>
        <w:t xml:space="preserve">XI. </w:t>
      </w:r>
      <w:r w:rsidRPr="00471344">
        <w:rPr>
          <w:rFonts w:ascii="Palatino Linotype" w:hAnsi="Palatino Linotype"/>
          <w:b/>
          <w:i/>
          <w:u w:val="single"/>
        </w:rPr>
        <w:t>Mes en que deberán presentarse las cuentas</w:t>
      </w:r>
      <w:r w:rsidRPr="00471344">
        <w:rPr>
          <w:rFonts w:ascii="Palatino Linotype" w:hAnsi="Palatino Linotype"/>
          <w:i/>
        </w:rPr>
        <w:t xml:space="preserve">; </w:t>
      </w:r>
    </w:p>
    <w:p w14:paraId="5398B118" w14:textId="77777777" w:rsidR="00F101E7" w:rsidRPr="00471344" w:rsidRDefault="00F101E7" w:rsidP="00471344">
      <w:pPr>
        <w:spacing w:line="360" w:lineRule="auto"/>
        <w:ind w:left="567" w:right="567"/>
        <w:jc w:val="both"/>
        <w:rPr>
          <w:rFonts w:ascii="Palatino Linotype" w:hAnsi="Palatino Linotype"/>
          <w:i/>
        </w:rPr>
      </w:pPr>
      <w:r w:rsidRPr="00471344">
        <w:rPr>
          <w:rFonts w:ascii="Palatino Linotype" w:hAnsi="Palatino Linotype"/>
          <w:i/>
        </w:rPr>
        <w:t xml:space="preserve">XII. Normas para la liquidación del patrimonio; y </w:t>
      </w:r>
    </w:p>
    <w:p w14:paraId="519414B6" w14:textId="5BE81C53" w:rsidR="00F101E7" w:rsidRPr="00471344" w:rsidRDefault="00F101E7" w:rsidP="00471344">
      <w:pPr>
        <w:spacing w:line="360" w:lineRule="auto"/>
        <w:ind w:left="567" w:right="567"/>
        <w:jc w:val="both"/>
        <w:rPr>
          <w:rFonts w:ascii="Palatino Linotype" w:hAnsi="Palatino Linotype"/>
          <w:i/>
          <w:lang w:eastAsia="es-MX"/>
        </w:rPr>
      </w:pPr>
      <w:r w:rsidRPr="00471344">
        <w:rPr>
          <w:rFonts w:ascii="Palatino Linotype" w:hAnsi="Palatino Linotype"/>
          <w:i/>
        </w:rPr>
        <w:t>XIII. Las demá</w:t>
      </w:r>
      <w:r w:rsidR="00471344">
        <w:rPr>
          <w:rFonts w:ascii="Palatino Linotype" w:hAnsi="Palatino Linotype"/>
          <w:i/>
        </w:rPr>
        <w:t xml:space="preserve">s normas que apruebe la </w:t>
      </w:r>
      <w:proofErr w:type="spellStart"/>
      <w:r w:rsidR="00471344">
        <w:rPr>
          <w:rFonts w:ascii="Palatino Linotype" w:hAnsi="Palatino Linotype"/>
          <w:i/>
        </w:rPr>
        <w:t>asamble</w:t>
      </w:r>
      <w:proofErr w:type="spellEnd"/>
    </w:p>
    <w:p w14:paraId="72937A69" w14:textId="45770E89" w:rsidR="00471344" w:rsidRPr="00471344" w:rsidRDefault="00F101E7" w:rsidP="00471344">
      <w:pPr>
        <w:pStyle w:val="Sinespaciado"/>
        <w:numPr>
          <w:ilvl w:val="0"/>
          <w:numId w:val="1"/>
        </w:numPr>
        <w:spacing w:before="100" w:beforeAutospacing="1" w:after="100" w:afterAutospacing="1" w:line="360" w:lineRule="auto"/>
        <w:ind w:left="0"/>
        <w:jc w:val="both"/>
        <w:rPr>
          <w:rFonts w:ascii="Palatino Linotype" w:hAnsi="Palatino Linotype"/>
        </w:rPr>
      </w:pPr>
      <w:r w:rsidRPr="00471344">
        <w:rPr>
          <w:rFonts w:ascii="Palatino Linotype" w:hAnsi="Palatino Linotype" w:cs="Arial"/>
        </w:rPr>
        <w:t>Ahora</w:t>
      </w:r>
      <w:r w:rsidR="00034FC4" w:rsidRPr="00471344">
        <w:rPr>
          <w:rFonts w:ascii="Palatino Linotype" w:hAnsi="Palatino Linotype" w:cs="Arial"/>
        </w:rPr>
        <w:t xml:space="preserve"> bien</w:t>
      </w:r>
      <w:r w:rsidRPr="00471344">
        <w:rPr>
          <w:rFonts w:ascii="Palatino Linotype" w:hAnsi="Palatino Linotype" w:cs="Arial"/>
        </w:rPr>
        <w:t xml:space="preserve">, conforme al artículo 102 de la </w:t>
      </w:r>
      <w:r w:rsidRPr="00471344">
        <w:rPr>
          <w:rFonts w:ascii="Palatino Linotype" w:hAnsi="Palatino Linotype" w:cs="Arial"/>
          <w:b/>
        </w:rPr>
        <w:t>Ley de Transparencia y Acceso a la Información Pública del Estado de México y Municipios</w:t>
      </w:r>
      <w:r w:rsidRPr="00471344">
        <w:rPr>
          <w:rFonts w:ascii="Palatino Linotype" w:hAnsi="Palatino Linotype" w:cs="Arial"/>
        </w:rPr>
        <w:t xml:space="preserve">, establece que </w:t>
      </w:r>
      <w:r w:rsidRPr="00471344">
        <w:rPr>
          <w:rFonts w:ascii="Palatino Linotype" w:hAnsi="Palatino Linotype"/>
        </w:rPr>
        <w:t xml:space="preserve">los </w:t>
      </w:r>
      <w:r w:rsidRPr="00471344">
        <w:rPr>
          <w:rFonts w:ascii="Palatino Linotype" w:hAnsi="Palatino Linotype"/>
          <w:b/>
        </w:rPr>
        <w:t>sindicatos</w:t>
      </w:r>
      <w:r w:rsidRPr="00471344">
        <w:rPr>
          <w:rFonts w:ascii="Palatino Linotype" w:hAnsi="Palatino Linotype"/>
        </w:rPr>
        <w:t xml:space="preserve"> que reciban y ejerzan recursos públicos deberán mantener actualizada y accesible, de forma impresa para consulta directa y en los respectivos sitios de Internet, la información aplicable de las obligaciones de transparencia a que se refiere la ley de la materia, </w:t>
      </w:r>
      <w:r w:rsidR="00034FC4" w:rsidRPr="00471344">
        <w:rPr>
          <w:rFonts w:ascii="Palatino Linotype" w:hAnsi="Palatino Linotype"/>
        </w:rPr>
        <w:t>tal como se transcribe</w:t>
      </w:r>
      <w:r w:rsidRPr="00471344">
        <w:rPr>
          <w:rFonts w:ascii="Palatino Linotype" w:hAnsi="Palatino Linotype"/>
        </w:rPr>
        <w:t>:</w:t>
      </w:r>
    </w:p>
    <w:p w14:paraId="1C880B8A" w14:textId="77777777" w:rsidR="004C41CB" w:rsidRPr="00471344" w:rsidRDefault="004C41CB" w:rsidP="00471344">
      <w:pPr>
        <w:pStyle w:val="Sinespaciado"/>
        <w:spacing w:line="360" w:lineRule="auto"/>
        <w:ind w:left="567" w:right="567"/>
        <w:jc w:val="both"/>
        <w:rPr>
          <w:rFonts w:ascii="Palatino Linotype" w:hAnsi="Palatino Linotype"/>
          <w:i/>
        </w:rPr>
      </w:pPr>
      <w:r w:rsidRPr="00471344">
        <w:rPr>
          <w:rFonts w:ascii="Palatino Linotype" w:hAnsi="Palatino Linotype"/>
          <w:b/>
          <w:i/>
        </w:rPr>
        <w:t>Artículo 102.</w:t>
      </w:r>
      <w:r w:rsidRPr="00471344">
        <w:rPr>
          <w:rFonts w:ascii="Palatino Linotype" w:hAnsi="Palatino Linotype"/>
          <w:i/>
        </w:rPr>
        <w:t xml:space="preserve"> Los sindicatos que reciban y ejerzan recursos públicos deberán mantener actualizada y accesible, de forma impresa para consulta directa y en los respectivos sitios de Internet, la información aplicable de la información de las obligaciones de transparencia a que se refiere el Capítulo II de este Título de esta Ley, la señalada en el artículo anterior y la siguiente: </w:t>
      </w:r>
    </w:p>
    <w:p w14:paraId="78A81AAD" w14:textId="77777777" w:rsidR="004C41CB" w:rsidRPr="00471344" w:rsidRDefault="004C41CB" w:rsidP="00471344">
      <w:pPr>
        <w:pStyle w:val="Sinespaciado"/>
        <w:spacing w:line="360" w:lineRule="auto"/>
        <w:ind w:left="567" w:right="567"/>
        <w:jc w:val="both"/>
        <w:rPr>
          <w:rFonts w:ascii="Palatino Linotype" w:hAnsi="Palatino Linotype"/>
          <w:i/>
        </w:rPr>
      </w:pPr>
      <w:r w:rsidRPr="00471344">
        <w:rPr>
          <w:rFonts w:ascii="Palatino Linotype" w:hAnsi="Palatino Linotype"/>
          <w:i/>
        </w:rPr>
        <w:lastRenderedPageBreak/>
        <w:t xml:space="preserve">I. Contratos y convenios entre sindicatos y autoridades; </w:t>
      </w:r>
    </w:p>
    <w:p w14:paraId="78B553C0" w14:textId="77777777" w:rsidR="004C41CB" w:rsidRPr="00471344" w:rsidRDefault="004C41CB" w:rsidP="00471344">
      <w:pPr>
        <w:pStyle w:val="Sinespaciado"/>
        <w:spacing w:line="360" w:lineRule="auto"/>
        <w:ind w:left="567" w:right="567"/>
        <w:jc w:val="both"/>
        <w:rPr>
          <w:rFonts w:ascii="Palatino Linotype" w:hAnsi="Palatino Linotype"/>
          <w:i/>
        </w:rPr>
      </w:pPr>
      <w:r w:rsidRPr="00471344">
        <w:rPr>
          <w:rFonts w:ascii="Palatino Linotype" w:hAnsi="Palatino Linotype"/>
          <w:i/>
        </w:rPr>
        <w:t xml:space="preserve">II. El directorio del Comité Ejecutivo; </w:t>
      </w:r>
    </w:p>
    <w:p w14:paraId="3D4CC975" w14:textId="77777777" w:rsidR="004C41CB" w:rsidRPr="00471344" w:rsidRDefault="004C41CB" w:rsidP="00471344">
      <w:pPr>
        <w:pStyle w:val="Sinespaciado"/>
        <w:spacing w:line="360" w:lineRule="auto"/>
        <w:ind w:left="567" w:right="567"/>
        <w:jc w:val="both"/>
        <w:rPr>
          <w:rFonts w:ascii="Palatino Linotype" w:hAnsi="Palatino Linotype"/>
          <w:i/>
        </w:rPr>
      </w:pPr>
      <w:r w:rsidRPr="00471344">
        <w:rPr>
          <w:rFonts w:ascii="Palatino Linotype" w:hAnsi="Palatino Linotype"/>
          <w:i/>
        </w:rPr>
        <w:t xml:space="preserve">III. El padrón de socios, afiliados o análogos; </w:t>
      </w:r>
    </w:p>
    <w:p w14:paraId="6FB1FA95" w14:textId="77777777" w:rsidR="004C41CB" w:rsidRPr="00471344" w:rsidRDefault="004C41CB" w:rsidP="00471344">
      <w:pPr>
        <w:pStyle w:val="Sinespaciado"/>
        <w:spacing w:line="360" w:lineRule="auto"/>
        <w:ind w:left="567" w:right="567"/>
        <w:jc w:val="both"/>
        <w:rPr>
          <w:rFonts w:ascii="Palatino Linotype" w:hAnsi="Palatino Linotype"/>
          <w:b/>
          <w:i/>
          <w:u w:val="single"/>
        </w:rPr>
      </w:pPr>
      <w:r w:rsidRPr="00471344">
        <w:rPr>
          <w:rFonts w:ascii="Palatino Linotype" w:hAnsi="Palatino Linotype"/>
          <w:b/>
          <w:i/>
          <w:u w:val="single"/>
        </w:rPr>
        <w:t xml:space="preserve">IV. La relación detallada de los recursos púbicos económicos, en especie, bienes o donativos que reciban y el informe detallado del ejercicio y destino final de los recursos públicos que ejerzan; </w:t>
      </w:r>
    </w:p>
    <w:p w14:paraId="3D64AEEA" w14:textId="19E724C3" w:rsidR="004C41CB" w:rsidRPr="00471344" w:rsidRDefault="004C41CB" w:rsidP="00471344">
      <w:pPr>
        <w:pStyle w:val="Sinespaciado"/>
        <w:spacing w:line="360" w:lineRule="auto"/>
        <w:ind w:left="567" w:right="567"/>
        <w:jc w:val="both"/>
        <w:rPr>
          <w:rFonts w:ascii="Palatino Linotype" w:hAnsi="Palatino Linotype"/>
          <w:i/>
        </w:rPr>
      </w:pPr>
      <w:r w:rsidRPr="00471344">
        <w:rPr>
          <w:rFonts w:ascii="Palatino Linotype" w:hAnsi="Palatino Linotype"/>
          <w:i/>
        </w:rPr>
        <w:t xml:space="preserve">V. Acta de la asamblea constitutiva; </w:t>
      </w:r>
    </w:p>
    <w:p w14:paraId="5379FF6A" w14:textId="77777777" w:rsidR="004C41CB" w:rsidRPr="00471344" w:rsidRDefault="004C41CB" w:rsidP="00471344">
      <w:pPr>
        <w:pStyle w:val="Sinespaciado"/>
        <w:spacing w:line="360" w:lineRule="auto"/>
        <w:ind w:left="567" w:right="567"/>
        <w:jc w:val="both"/>
        <w:rPr>
          <w:rFonts w:ascii="Palatino Linotype" w:hAnsi="Palatino Linotype"/>
          <w:i/>
        </w:rPr>
      </w:pPr>
      <w:r w:rsidRPr="00471344">
        <w:rPr>
          <w:rFonts w:ascii="Palatino Linotype" w:hAnsi="Palatino Linotype"/>
          <w:i/>
        </w:rPr>
        <w:t xml:space="preserve">VI. Los estatutos debidamente autorizados; </w:t>
      </w:r>
    </w:p>
    <w:p w14:paraId="18FCA2C9" w14:textId="77777777" w:rsidR="004C41CB" w:rsidRPr="00471344" w:rsidRDefault="004C41CB" w:rsidP="00471344">
      <w:pPr>
        <w:pStyle w:val="Sinespaciado"/>
        <w:spacing w:line="360" w:lineRule="auto"/>
        <w:ind w:left="567" w:right="567"/>
        <w:jc w:val="both"/>
        <w:rPr>
          <w:rFonts w:ascii="Palatino Linotype" w:hAnsi="Palatino Linotype"/>
          <w:i/>
        </w:rPr>
      </w:pPr>
      <w:r w:rsidRPr="00471344">
        <w:rPr>
          <w:rFonts w:ascii="Palatino Linotype" w:hAnsi="Palatino Linotype"/>
          <w:i/>
        </w:rPr>
        <w:t xml:space="preserve">VII. El acta de la asamblea en que se hubiese elegido la directiva; y </w:t>
      </w:r>
    </w:p>
    <w:p w14:paraId="6B6E3FD4" w14:textId="77777777" w:rsidR="004C41CB" w:rsidRPr="00471344" w:rsidRDefault="004C41CB" w:rsidP="00471344">
      <w:pPr>
        <w:pStyle w:val="Sinespaciado"/>
        <w:spacing w:line="360" w:lineRule="auto"/>
        <w:ind w:left="567" w:right="567"/>
        <w:jc w:val="both"/>
        <w:rPr>
          <w:rFonts w:ascii="Palatino Linotype" w:hAnsi="Palatino Linotype"/>
          <w:i/>
        </w:rPr>
      </w:pPr>
      <w:r w:rsidRPr="00471344">
        <w:rPr>
          <w:rFonts w:ascii="Palatino Linotype" w:hAnsi="Palatino Linotype"/>
          <w:i/>
        </w:rPr>
        <w:t>VIII. Los contratos colectivos de trabajo de sus agremiados. Por lo que se refiere a los documentos que obran en el expediente de registro de las asociaciones, únicamente estará clasificada como información confidencial, los domicilios de los trabajadores señalados en los padrones de socios, afiliados o análogos.</w:t>
      </w:r>
    </w:p>
    <w:p w14:paraId="16C585E5" w14:textId="2F19C602" w:rsidR="00034FC4" w:rsidRDefault="004C41CB" w:rsidP="00471344">
      <w:pPr>
        <w:pStyle w:val="Sinespaciado"/>
        <w:spacing w:after="240" w:line="360" w:lineRule="auto"/>
        <w:ind w:left="567" w:right="567"/>
        <w:jc w:val="both"/>
        <w:rPr>
          <w:rFonts w:ascii="Palatino Linotype" w:hAnsi="Palatino Linotype"/>
          <w:i/>
        </w:rPr>
      </w:pPr>
      <w:r w:rsidRPr="00471344">
        <w:rPr>
          <w:rFonts w:ascii="Palatino Linotype" w:hAnsi="Palatino Linotype"/>
          <w:i/>
        </w:rPr>
        <w:t>Los sujetos obligados que asignen recursos públicos a los sindicatos, deberán habilitar un espacio en sus páginas de Internet para que éstos cumplan con sus obligaciones de transparencia y dispongan de la infraestructura tecnológica para el uso y acceso a la plataforma electrónica. En todo momento el sindicato será responsable de la publicación, actualización y accesibilidad de la información.</w:t>
      </w:r>
    </w:p>
    <w:p w14:paraId="0375719E" w14:textId="77777777" w:rsidR="00471344" w:rsidRPr="00471344" w:rsidRDefault="00471344" w:rsidP="00471344">
      <w:pPr>
        <w:pStyle w:val="Sinespaciado"/>
        <w:spacing w:after="240" w:line="360" w:lineRule="auto"/>
        <w:ind w:left="567" w:right="567"/>
        <w:jc w:val="both"/>
        <w:rPr>
          <w:rFonts w:ascii="Palatino Linotype" w:hAnsi="Palatino Linotype"/>
          <w:i/>
        </w:rPr>
      </w:pPr>
    </w:p>
    <w:p w14:paraId="7535258C" w14:textId="1FD27664" w:rsidR="004C41CB" w:rsidRPr="00471344" w:rsidRDefault="004C41CB" w:rsidP="00471344">
      <w:pPr>
        <w:pStyle w:val="Sinespaciado"/>
        <w:numPr>
          <w:ilvl w:val="0"/>
          <w:numId w:val="1"/>
        </w:numPr>
        <w:spacing w:line="360" w:lineRule="auto"/>
        <w:ind w:left="0"/>
        <w:jc w:val="both"/>
        <w:rPr>
          <w:rFonts w:ascii="Palatino Linotype" w:hAnsi="Palatino Linotype"/>
        </w:rPr>
      </w:pPr>
      <w:r w:rsidRPr="00471344">
        <w:rPr>
          <w:rFonts w:ascii="Palatino Linotype" w:hAnsi="Palatino Linotype"/>
        </w:rPr>
        <w:lastRenderedPageBreak/>
        <w:t>Bajo ese tenor la relación detallada de los recursos púbicos económicos, en especie, bienes o donativos que reciban y el informe detallado del ejercicio y destino final de los recursos públicos que ejerzan los sindicatos es información pública que en todo momento deberá transparentarse.</w:t>
      </w:r>
    </w:p>
    <w:p w14:paraId="6FF8333C" w14:textId="77777777" w:rsidR="004C41CB" w:rsidRPr="00471344" w:rsidRDefault="004C41CB" w:rsidP="00471344">
      <w:pPr>
        <w:pStyle w:val="Sinespaciado"/>
        <w:spacing w:line="360" w:lineRule="auto"/>
        <w:jc w:val="both"/>
        <w:rPr>
          <w:rFonts w:ascii="Palatino Linotype" w:hAnsi="Palatino Linotype"/>
        </w:rPr>
      </w:pPr>
    </w:p>
    <w:p w14:paraId="0B49B3A7" w14:textId="6EB94782" w:rsidR="00F101E7" w:rsidRPr="00471344" w:rsidRDefault="00F101E7" w:rsidP="00471344">
      <w:pPr>
        <w:pStyle w:val="Sinespaciado"/>
        <w:numPr>
          <w:ilvl w:val="0"/>
          <w:numId w:val="1"/>
        </w:numPr>
        <w:spacing w:line="360" w:lineRule="auto"/>
        <w:ind w:left="0"/>
        <w:jc w:val="both"/>
        <w:rPr>
          <w:rFonts w:ascii="Palatino Linotype" w:hAnsi="Palatino Linotype"/>
        </w:rPr>
      </w:pPr>
      <w:r w:rsidRPr="00471344">
        <w:rPr>
          <w:rFonts w:ascii="Palatino Linotype" w:hAnsi="Palatino Linotype" w:cs="Arial"/>
        </w:rPr>
        <w:t>Ahora bien, en lo tocante al caso que se analiza,</w:t>
      </w:r>
      <w:r w:rsidR="005A6CC6" w:rsidRPr="00471344">
        <w:rPr>
          <w:rFonts w:ascii="Palatino Linotype" w:hAnsi="Palatino Linotype" w:cs="Arial"/>
        </w:rPr>
        <w:t xml:space="preserve"> </w:t>
      </w:r>
      <w:r w:rsidRPr="00471344">
        <w:rPr>
          <w:rFonts w:ascii="Palatino Linotype" w:hAnsi="Palatino Linotype"/>
        </w:rPr>
        <w:t xml:space="preserve">con base en el acuerdo que consta en el acta de fecha veintitrés de febrero del año dos mil ocho, se constituye el sindicato de naturaleza gremial de los trabajadores Académicos del Colegio de Estudios Científicos y Tecnológicos del Estado de México, denominado </w:t>
      </w:r>
      <w:r w:rsidR="005A6CC6" w:rsidRPr="00471344">
        <w:rPr>
          <w:rFonts w:ascii="Palatino Linotype" w:hAnsi="Palatino Linotype"/>
          <w:b/>
        </w:rPr>
        <w:t>Agrupación de Trabajadores Académicos al Servicio del Colegio de Estudios Científicos y Tecnológicos del Estado de México</w:t>
      </w:r>
      <w:proofErr w:type="gramStart"/>
      <w:r w:rsidRPr="00471344">
        <w:rPr>
          <w:rFonts w:ascii="Palatino Linotype" w:hAnsi="Palatino Linotype"/>
        </w:rPr>
        <w:t>,  cuyas</w:t>
      </w:r>
      <w:proofErr w:type="gramEnd"/>
      <w:r w:rsidRPr="00471344">
        <w:rPr>
          <w:rFonts w:ascii="Palatino Linotype" w:hAnsi="Palatino Linotype"/>
        </w:rPr>
        <w:t xml:space="preserve"> siglas serán </w:t>
      </w:r>
      <w:r w:rsidRPr="00471344">
        <w:rPr>
          <w:rFonts w:ascii="Palatino Linotype" w:hAnsi="Palatino Linotype"/>
          <w:b/>
        </w:rPr>
        <w:t>ATASCECYTEM</w:t>
      </w:r>
      <w:r w:rsidRPr="00471344">
        <w:rPr>
          <w:rFonts w:ascii="Palatino Linotype" w:hAnsi="Palatino Linotype"/>
        </w:rPr>
        <w:t>.</w:t>
      </w:r>
    </w:p>
    <w:p w14:paraId="6CCE25BF" w14:textId="77777777" w:rsidR="005A6CC6" w:rsidRPr="00471344" w:rsidRDefault="005A6CC6" w:rsidP="00471344">
      <w:pPr>
        <w:pStyle w:val="Sinespaciado"/>
        <w:spacing w:line="360" w:lineRule="auto"/>
        <w:jc w:val="both"/>
        <w:rPr>
          <w:rFonts w:ascii="Palatino Linotype" w:hAnsi="Palatino Linotype"/>
        </w:rPr>
      </w:pPr>
    </w:p>
    <w:p w14:paraId="1CD8681D" w14:textId="124F73A1" w:rsidR="00537B36" w:rsidRPr="00471344" w:rsidRDefault="00F101E7" w:rsidP="00471344">
      <w:pPr>
        <w:pStyle w:val="Sinespaciado"/>
        <w:numPr>
          <w:ilvl w:val="0"/>
          <w:numId w:val="1"/>
        </w:numPr>
        <w:spacing w:line="360" w:lineRule="auto"/>
        <w:ind w:left="0"/>
        <w:jc w:val="both"/>
        <w:rPr>
          <w:rFonts w:ascii="Palatino Linotype" w:hAnsi="Palatino Linotype"/>
          <w:lang w:eastAsia="es-MX"/>
        </w:rPr>
      </w:pPr>
      <w:r w:rsidRPr="00471344">
        <w:rPr>
          <w:rFonts w:ascii="Palatino Linotype" w:hAnsi="Palatino Linotype"/>
        </w:rPr>
        <w:t xml:space="preserve">En este sentido, dentro de los estatutos </w:t>
      </w:r>
      <w:r w:rsidR="00537B36" w:rsidRPr="00471344">
        <w:rPr>
          <w:rFonts w:ascii="Palatino Linotype" w:hAnsi="Palatino Linotype"/>
        </w:rPr>
        <w:t xml:space="preserve">mediante los cuales se constituyó </w:t>
      </w:r>
      <w:r w:rsidRPr="00471344">
        <w:rPr>
          <w:rFonts w:ascii="Palatino Linotype" w:hAnsi="Palatino Linotype"/>
        </w:rPr>
        <w:t xml:space="preserve">el </w:t>
      </w:r>
      <w:r w:rsidR="005A6CC6" w:rsidRPr="00471344">
        <w:rPr>
          <w:rFonts w:ascii="Palatino Linotype" w:hAnsi="Palatino Linotype"/>
          <w:b/>
        </w:rPr>
        <w:t>SUJETO OBLIGADO</w:t>
      </w:r>
      <w:r w:rsidR="005A6CC6" w:rsidRPr="00471344">
        <w:rPr>
          <w:rFonts w:ascii="Palatino Linotype" w:hAnsi="Palatino Linotype"/>
        </w:rPr>
        <w:t xml:space="preserve"> </w:t>
      </w:r>
      <w:r w:rsidRPr="00471344">
        <w:rPr>
          <w:rFonts w:ascii="Palatino Linotype" w:hAnsi="Palatino Linotype"/>
        </w:rPr>
        <w:t xml:space="preserve">se precisa en su </w:t>
      </w:r>
      <w:r w:rsidR="005A6CC6" w:rsidRPr="00471344">
        <w:rPr>
          <w:rFonts w:ascii="Palatino Linotype" w:hAnsi="Palatino Linotype"/>
        </w:rPr>
        <w:t xml:space="preserve">numeral </w:t>
      </w:r>
      <w:r w:rsidR="00537B36" w:rsidRPr="00471344">
        <w:rPr>
          <w:rFonts w:ascii="Palatino Linotype" w:hAnsi="Palatino Linotype"/>
        </w:rPr>
        <w:t xml:space="preserve">28 </w:t>
      </w:r>
      <w:r w:rsidRPr="00471344">
        <w:rPr>
          <w:rFonts w:ascii="Palatino Linotype" w:hAnsi="Palatino Linotype"/>
        </w:rPr>
        <w:t xml:space="preserve">que </w:t>
      </w:r>
      <w:r w:rsidR="00537B36" w:rsidRPr="00471344">
        <w:rPr>
          <w:rFonts w:ascii="Palatino Linotype" w:hAnsi="Palatino Linotype"/>
          <w:lang w:eastAsia="es-MX"/>
        </w:rPr>
        <w:t>el Comité Ejecutivo se integrará de la siguiente forma:</w:t>
      </w:r>
    </w:p>
    <w:p w14:paraId="12D20080" w14:textId="77777777" w:rsidR="00537B36" w:rsidRPr="00471344" w:rsidRDefault="00537B36" w:rsidP="00471344">
      <w:pPr>
        <w:pStyle w:val="Sinespaciado"/>
        <w:spacing w:line="360" w:lineRule="auto"/>
        <w:jc w:val="both"/>
        <w:rPr>
          <w:rFonts w:ascii="Palatino Linotype" w:hAnsi="Palatino Linotype"/>
          <w:lang w:eastAsia="es-MX"/>
        </w:rPr>
      </w:pPr>
    </w:p>
    <w:p w14:paraId="68505E2C" w14:textId="027960B6" w:rsidR="00537B36" w:rsidRPr="00471344" w:rsidRDefault="00537B36" w:rsidP="00471344">
      <w:pPr>
        <w:pStyle w:val="Sinespaciado"/>
        <w:spacing w:line="360" w:lineRule="auto"/>
        <w:ind w:left="567" w:right="567"/>
        <w:jc w:val="both"/>
        <w:rPr>
          <w:rFonts w:ascii="Palatino Linotype" w:hAnsi="Palatino Linotype"/>
          <w:i/>
          <w:lang w:eastAsia="es-MX"/>
        </w:rPr>
      </w:pPr>
      <w:r w:rsidRPr="00471344">
        <w:rPr>
          <w:rFonts w:ascii="Palatino Linotype" w:hAnsi="Palatino Linotype"/>
          <w:i/>
          <w:lang w:eastAsia="es-MX"/>
        </w:rPr>
        <w:t xml:space="preserve">ARTÍCULO 28.- El Comité Ejecutivo se integrará de la manera siguiente: </w:t>
      </w:r>
    </w:p>
    <w:p w14:paraId="6E39AF46" w14:textId="14DF8CFE" w:rsidR="00537B36" w:rsidRPr="00471344" w:rsidRDefault="00537B36" w:rsidP="00471344">
      <w:pPr>
        <w:pStyle w:val="Sinespaciado"/>
        <w:spacing w:line="360" w:lineRule="auto"/>
        <w:ind w:left="567" w:right="567"/>
        <w:jc w:val="both"/>
        <w:rPr>
          <w:rFonts w:ascii="Palatino Linotype" w:hAnsi="Palatino Linotype"/>
          <w:i/>
          <w:lang w:eastAsia="es-MX"/>
        </w:rPr>
      </w:pPr>
      <w:r w:rsidRPr="00471344">
        <w:rPr>
          <w:rFonts w:ascii="Palatino Linotype" w:hAnsi="Palatino Linotype"/>
          <w:i/>
          <w:lang w:eastAsia="es-MX"/>
        </w:rPr>
        <w:t xml:space="preserve">I.- Secretaría General </w:t>
      </w:r>
    </w:p>
    <w:p w14:paraId="0DD486EF" w14:textId="667B894F" w:rsidR="005A6CC6" w:rsidRPr="00471344" w:rsidRDefault="00537B36" w:rsidP="00471344">
      <w:pPr>
        <w:pStyle w:val="Sinespaciado"/>
        <w:spacing w:line="360" w:lineRule="auto"/>
        <w:ind w:left="567" w:right="567"/>
        <w:jc w:val="both"/>
        <w:rPr>
          <w:rFonts w:ascii="Palatino Linotype" w:hAnsi="Palatino Linotype"/>
          <w:i/>
          <w:lang w:eastAsia="es-MX"/>
        </w:rPr>
      </w:pPr>
      <w:r w:rsidRPr="00471344">
        <w:rPr>
          <w:rFonts w:ascii="Palatino Linotype" w:hAnsi="Palatino Linotype"/>
          <w:i/>
          <w:lang w:eastAsia="es-MX"/>
        </w:rPr>
        <w:t>II.- Secretaría de Administración y Finanzas</w:t>
      </w:r>
    </w:p>
    <w:p w14:paraId="2A2B3A0D" w14:textId="0284BC78" w:rsidR="00537B36" w:rsidRPr="00471344" w:rsidRDefault="00537B36" w:rsidP="00471344">
      <w:pPr>
        <w:pStyle w:val="Sinespaciado"/>
        <w:spacing w:line="360" w:lineRule="auto"/>
        <w:ind w:left="567" w:right="567"/>
        <w:jc w:val="both"/>
        <w:rPr>
          <w:rFonts w:ascii="Palatino Linotype" w:hAnsi="Palatino Linotype"/>
          <w:i/>
          <w:lang w:eastAsia="es-MX"/>
        </w:rPr>
      </w:pPr>
      <w:r w:rsidRPr="00471344">
        <w:rPr>
          <w:rFonts w:ascii="Palatino Linotype" w:hAnsi="Palatino Linotype"/>
          <w:i/>
          <w:lang w:eastAsia="es-MX"/>
        </w:rPr>
        <w:t xml:space="preserve">III.- Secretaría de Actas y Acuerdos </w:t>
      </w:r>
    </w:p>
    <w:p w14:paraId="575EBDBE" w14:textId="77777777" w:rsidR="00537B36" w:rsidRPr="00471344" w:rsidRDefault="00537B36" w:rsidP="00471344">
      <w:pPr>
        <w:pStyle w:val="Sinespaciado"/>
        <w:spacing w:line="360" w:lineRule="auto"/>
        <w:ind w:left="567" w:right="567"/>
        <w:jc w:val="both"/>
        <w:rPr>
          <w:rFonts w:ascii="Palatino Linotype" w:hAnsi="Palatino Linotype"/>
          <w:i/>
          <w:lang w:eastAsia="es-MX"/>
        </w:rPr>
      </w:pPr>
      <w:r w:rsidRPr="00471344">
        <w:rPr>
          <w:rFonts w:ascii="Palatino Linotype" w:hAnsi="Palatino Linotype"/>
          <w:i/>
          <w:lang w:eastAsia="es-MX"/>
        </w:rPr>
        <w:t xml:space="preserve">IV.- Secretaría del Deporte </w:t>
      </w:r>
    </w:p>
    <w:p w14:paraId="68A204A0" w14:textId="77777777" w:rsidR="00537B36" w:rsidRPr="00471344" w:rsidRDefault="00537B36" w:rsidP="00471344">
      <w:pPr>
        <w:pStyle w:val="Sinespaciado"/>
        <w:spacing w:line="360" w:lineRule="auto"/>
        <w:ind w:left="567" w:right="567"/>
        <w:jc w:val="both"/>
        <w:rPr>
          <w:rFonts w:ascii="Palatino Linotype" w:hAnsi="Palatino Linotype"/>
          <w:i/>
          <w:lang w:eastAsia="es-MX"/>
        </w:rPr>
      </w:pPr>
      <w:r w:rsidRPr="00471344">
        <w:rPr>
          <w:rFonts w:ascii="Palatino Linotype" w:hAnsi="Palatino Linotype"/>
          <w:i/>
          <w:lang w:eastAsia="es-MX"/>
        </w:rPr>
        <w:lastRenderedPageBreak/>
        <w:t xml:space="preserve">V.- Secretaría de Conflictos </w:t>
      </w:r>
    </w:p>
    <w:p w14:paraId="2A986FD4" w14:textId="77777777" w:rsidR="00537B36" w:rsidRPr="00471344" w:rsidRDefault="00537B36" w:rsidP="00471344">
      <w:pPr>
        <w:pStyle w:val="Sinespaciado"/>
        <w:spacing w:line="360" w:lineRule="auto"/>
        <w:ind w:left="567" w:right="567"/>
        <w:jc w:val="both"/>
        <w:rPr>
          <w:rFonts w:ascii="Palatino Linotype" w:hAnsi="Palatino Linotype"/>
          <w:i/>
          <w:lang w:eastAsia="es-MX"/>
        </w:rPr>
      </w:pPr>
      <w:r w:rsidRPr="00471344">
        <w:rPr>
          <w:rFonts w:ascii="Palatino Linotype" w:hAnsi="Palatino Linotype"/>
          <w:i/>
          <w:lang w:eastAsia="es-MX"/>
        </w:rPr>
        <w:t xml:space="preserve">VI.- Secretaría de Organización </w:t>
      </w:r>
    </w:p>
    <w:p w14:paraId="3506DB9A" w14:textId="77777777" w:rsidR="00537B36" w:rsidRPr="00471344" w:rsidRDefault="00537B36" w:rsidP="00471344">
      <w:pPr>
        <w:pStyle w:val="Sinespaciado"/>
        <w:spacing w:line="360" w:lineRule="auto"/>
        <w:ind w:left="567" w:right="567"/>
        <w:jc w:val="both"/>
        <w:rPr>
          <w:rFonts w:ascii="Palatino Linotype" w:hAnsi="Palatino Linotype"/>
          <w:i/>
          <w:lang w:eastAsia="es-MX"/>
        </w:rPr>
      </w:pPr>
      <w:r w:rsidRPr="00471344">
        <w:rPr>
          <w:rFonts w:ascii="Palatino Linotype" w:hAnsi="Palatino Linotype"/>
          <w:i/>
          <w:lang w:eastAsia="es-MX"/>
        </w:rPr>
        <w:t xml:space="preserve">VII.- Secretaría de Previsión Social </w:t>
      </w:r>
    </w:p>
    <w:p w14:paraId="632376A3" w14:textId="77777777" w:rsidR="00537B36" w:rsidRPr="00471344" w:rsidRDefault="00537B36" w:rsidP="00471344">
      <w:pPr>
        <w:pStyle w:val="Sinespaciado"/>
        <w:spacing w:line="360" w:lineRule="auto"/>
        <w:ind w:left="567" w:right="567"/>
        <w:jc w:val="both"/>
        <w:rPr>
          <w:rFonts w:ascii="Palatino Linotype" w:hAnsi="Palatino Linotype"/>
          <w:i/>
          <w:lang w:eastAsia="es-MX"/>
        </w:rPr>
      </w:pPr>
      <w:r w:rsidRPr="00471344">
        <w:rPr>
          <w:rFonts w:ascii="Palatino Linotype" w:hAnsi="Palatino Linotype"/>
          <w:i/>
          <w:lang w:eastAsia="es-MX"/>
        </w:rPr>
        <w:t xml:space="preserve">VIII.- Secretaría de Promoción Cultural </w:t>
      </w:r>
    </w:p>
    <w:p w14:paraId="1A9E86BA" w14:textId="628B474B" w:rsidR="00537B36" w:rsidRPr="00471344" w:rsidRDefault="00537B36" w:rsidP="00471344">
      <w:pPr>
        <w:pStyle w:val="Sinespaciado"/>
        <w:spacing w:line="360" w:lineRule="auto"/>
        <w:ind w:left="567" w:right="567"/>
        <w:jc w:val="both"/>
        <w:rPr>
          <w:rFonts w:ascii="Palatino Linotype" w:hAnsi="Palatino Linotype"/>
          <w:i/>
          <w:lang w:eastAsia="es-MX"/>
        </w:rPr>
      </w:pPr>
      <w:r w:rsidRPr="00471344">
        <w:rPr>
          <w:rFonts w:ascii="Palatino Linotype" w:hAnsi="Palatino Linotype"/>
          <w:i/>
          <w:lang w:eastAsia="es-MX"/>
        </w:rPr>
        <w:t>IX.- Secretaría de Prensa y Propaganda</w:t>
      </w:r>
    </w:p>
    <w:p w14:paraId="393EF381" w14:textId="77777777" w:rsidR="00537B36" w:rsidRPr="00471344" w:rsidRDefault="00537B36" w:rsidP="00471344">
      <w:pPr>
        <w:pStyle w:val="Sinespaciado"/>
        <w:spacing w:line="360" w:lineRule="auto"/>
        <w:ind w:left="567" w:right="567"/>
        <w:jc w:val="both"/>
        <w:rPr>
          <w:rFonts w:ascii="Palatino Linotype" w:hAnsi="Palatino Linotype"/>
          <w:i/>
          <w:lang w:eastAsia="es-MX"/>
        </w:rPr>
      </w:pPr>
    </w:p>
    <w:p w14:paraId="3F106047" w14:textId="706542A3" w:rsidR="00537B36" w:rsidRPr="00471344" w:rsidRDefault="00537B36" w:rsidP="00471344">
      <w:pPr>
        <w:pStyle w:val="Prrafodelista"/>
        <w:numPr>
          <w:ilvl w:val="0"/>
          <w:numId w:val="6"/>
        </w:numPr>
        <w:shd w:val="clear" w:color="auto" w:fill="FFFFFF"/>
        <w:spacing w:line="360" w:lineRule="auto"/>
        <w:ind w:left="0"/>
        <w:jc w:val="both"/>
        <w:rPr>
          <w:rFonts w:ascii="Palatino Linotype" w:hAnsi="Palatino Linotype"/>
          <w:color w:val="000000" w:themeColor="text1"/>
        </w:rPr>
      </w:pPr>
      <w:r w:rsidRPr="00471344">
        <w:rPr>
          <w:rFonts w:ascii="Palatino Linotype" w:hAnsi="Palatino Linotype"/>
          <w:color w:val="000000" w:themeColor="text1"/>
        </w:rPr>
        <w:t xml:space="preserve">Así mismo los Estatutos de la agrupación de manera muy precisa en el artículo 30 se señala que </w:t>
      </w:r>
      <w:r w:rsidR="00BC2BB9" w:rsidRPr="00471344">
        <w:rPr>
          <w:rFonts w:ascii="Palatino Linotype" w:hAnsi="Palatino Linotype"/>
          <w:color w:val="000000" w:themeColor="text1"/>
        </w:rPr>
        <w:t>son funciones de la Secretaría de Administración y Finanzas las siguientes:</w:t>
      </w:r>
    </w:p>
    <w:p w14:paraId="2A987EFE" w14:textId="77777777" w:rsidR="00BC2BB9" w:rsidRPr="00471344" w:rsidRDefault="00BC2BB9" w:rsidP="00471344">
      <w:pPr>
        <w:pStyle w:val="Prrafodelista"/>
        <w:shd w:val="clear" w:color="auto" w:fill="FFFFFF"/>
        <w:spacing w:line="360" w:lineRule="auto"/>
        <w:ind w:left="0"/>
        <w:jc w:val="both"/>
        <w:rPr>
          <w:rFonts w:ascii="Palatino Linotype" w:hAnsi="Palatino Linotype"/>
          <w:color w:val="000000" w:themeColor="text1"/>
        </w:rPr>
      </w:pPr>
    </w:p>
    <w:p w14:paraId="3C7BB1EA" w14:textId="427DA3E1" w:rsidR="00BC2BB9" w:rsidRPr="00471344" w:rsidRDefault="00BC2BB9" w:rsidP="00471344">
      <w:pPr>
        <w:pStyle w:val="Prrafodelista"/>
        <w:shd w:val="clear" w:color="auto" w:fill="FFFFFF"/>
        <w:spacing w:line="360" w:lineRule="auto"/>
        <w:ind w:left="567" w:right="567"/>
        <w:jc w:val="both"/>
        <w:rPr>
          <w:rFonts w:ascii="Palatino Linotype" w:hAnsi="Palatino Linotype"/>
          <w:i/>
          <w:color w:val="000000" w:themeColor="text1"/>
        </w:rPr>
      </w:pPr>
      <w:r w:rsidRPr="00471344">
        <w:rPr>
          <w:rFonts w:ascii="Palatino Linotype" w:hAnsi="Palatino Linotype"/>
          <w:i/>
          <w:color w:val="000000" w:themeColor="text1"/>
        </w:rPr>
        <w:t>I. Administrar los recursos financieros de la ATASCECYTEM.</w:t>
      </w:r>
    </w:p>
    <w:p w14:paraId="77BA55E2" w14:textId="0667080B" w:rsidR="00BC2BB9" w:rsidRPr="00471344" w:rsidRDefault="00BC2BB9" w:rsidP="00471344">
      <w:pPr>
        <w:pStyle w:val="Prrafodelista"/>
        <w:shd w:val="clear" w:color="auto" w:fill="FFFFFF"/>
        <w:spacing w:line="360" w:lineRule="auto"/>
        <w:ind w:left="567" w:right="567"/>
        <w:jc w:val="both"/>
        <w:rPr>
          <w:rFonts w:ascii="Palatino Linotype" w:hAnsi="Palatino Linotype"/>
          <w:i/>
          <w:color w:val="000000" w:themeColor="text1"/>
        </w:rPr>
      </w:pPr>
      <w:r w:rsidRPr="00471344">
        <w:rPr>
          <w:rFonts w:ascii="Palatino Linotype" w:hAnsi="Palatino Linotype"/>
          <w:i/>
          <w:color w:val="000000" w:themeColor="text1"/>
        </w:rPr>
        <w:t>II. Administrar los recursos materiales y patrimoniales de la ATASCECYTEM de conformidad con los lineamientos que se establezcan para tal fin.</w:t>
      </w:r>
    </w:p>
    <w:p w14:paraId="3B1A98DC" w14:textId="2EC4356E" w:rsidR="00BC2BB9" w:rsidRPr="00471344" w:rsidRDefault="00BC2BB9" w:rsidP="00471344">
      <w:pPr>
        <w:pStyle w:val="Prrafodelista"/>
        <w:shd w:val="clear" w:color="auto" w:fill="FFFFFF"/>
        <w:spacing w:line="360" w:lineRule="auto"/>
        <w:ind w:left="567" w:right="567"/>
        <w:jc w:val="both"/>
        <w:rPr>
          <w:rFonts w:ascii="Palatino Linotype" w:hAnsi="Palatino Linotype"/>
          <w:i/>
          <w:color w:val="000000" w:themeColor="text1"/>
        </w:rPr>
      </w:pPr>
      <w:r w:rsidRPr="00471344">
        <w:rPr>
          <w:rFonts w:ascii="Palatino Linotype" w:hAnsi="Palatino Linotype"/>
          <w:i/>
          <w:color w:val="000000" w:themeColor="text1"/>
        </w:rPr>
        <w:t>III. Elaborar programas para el incremento del acervo económico de la ATASCECYTEM.</w:t>
      </w:r>
    </w:p>
    <w:p w14:paraId="5DACFE28" w14:textId="0606358A" w:rsidR="00BC2BB9" w:rsidRPr="00471344" w:rsidRDefault="00BC2BB9" w:rsidP="00471344">
      <w:pPr>
        <w:pStyle w:val="Prrafodelista"/>
        <w:shd w:val="clear" w:color="auto" w:fill="FFFFFF"/>
        <w:spacing w:line="360" w:lineRule="auto"/>
        <w:ind w:left="567" w:right="567"/>
        <w:jc w:val="both"/>
        <w:rPr>
          <w:rFonts w:ascii="Palatino Linotype" w:hAnsi="Palatino Linotype"/>
          <w:i/>
          <w:color w:val="000000" w:themeColor="text1"/>
        </w:rPr>
      </w:pPr>
      <w:r w:rsidRPr="00471344">
        <w:rPr>
          <w:rFonts w:ascii="Palatino Linotype" w:hAnsi="Palatino Linotype"/>
          <w:i/>
          <w:color w:val="000000" w:themeColor="text1"/>
        </w:rPr>
        <w:t xml:space="preserve">IV. </w:t>
      </w:r>
      <w:r w:rsidRPr="00471344">
        <w:rPr>
          <w:rFonts w:ascii="Palatino Linotype" w:hAnsi="Palatino Linotype"/>
          <w:b/>
          <w:i/>
          <w:color w:val="000000" w:themeColor="text1"/>
          <w:u w:val="single"/>
        </w:rPr>
        <w:t>Gestionar ante las autoridades del CECYTEM, el apoyo presupuestal para la actividad sindical</w:t>
      </w:r>
      <w:r w:rsidRPr="00471344">
        <w:rPr>
          <w:rFonts w:ascii="Palatino Linotype" w:hAnsi="Palatino Linotype"/>
          <w:i/>
          <w:color w:val="000000" w:themeColor="text1"/>
        </w:rPr>
        <w:t>, así como administrar los ingresos derivados de las cuotas sindicales.</w:t>
      </w:r>
    </w:p>
    <w:p w14:paraId="78C53B74" w14:textId="5ABE228E" w:rsidR="00BC2BB9" w:rsidRPr="00471344" w:rsidRDefault="00BC2BB9" w:rsidP="00471344">
      <w:pPr>
        <w:pStyle w:val="Prrafodelista"/>
        <w:shd w:val="clear" w:color="auto" w:fill="FFFFFF"/>
        <w:spacing w:line="360" w:lineRule="auto"/>
        <w:ind w:left="567" w:right="567"/>
        <w:jc w:val="both"/>
        <w:rPr>
          <w:rFonts w:ascii="Palatino Linotype" w:hAnsi="Palatino Linotype"/>
          <w:b/>
          <w:i/>
          <w:color w:val="000000" w:themeColor="text1"/>
          <w:u w:val="single"/>
        </w:rPr>
      </w:pPr>
      <w:r w:rsidRPr="00471344">
        <w:rPr>
          <w:rFonts w:ascii="Palatino Linotype" w:hAnsi="Palatino Linotype"/>
          <w:b/>
          <w:i/>
          <w:color w:val="000000" w:themeColor="text1"/>
          <w:u w:val="single"/>
        </w:rPr>
        <w:t>V. Presentar mensualmente al Comité Ejecutivo un informe financiero de la ATASCECYTEM sobre el caudal financiero del mismo.</w:t>
      </w:r>
    </w:p>
    <w:p w14:paraId="0D4D8C79" w14:textId="78396058" w:rsidR="00BC2BB9" w:rsidRPr="00471344" w:rsidRDefault="00BC2BB9" w:rsidP="00471344">
      <w:pPr>
        <w:pStyle w:val="Prrafodelista"/>
        <w:shd w:val="clear" w:color="auto" w:fill="FFFFFF"/>
        <w:spacing w:line="360" w:lineRule="auto"/>
        <w:ind w:left="567" w:right="567"/>
        <w:jc w:val="both"/>
        <w:rPr>
          <w:rFonts w:ascii="Palatino Linotype" w:hAnsi="Palatino Linotype"/>
          <w:i/>
          <w:color w:val="000000" w:themeColor="text1"/>
        </w:rPr>
      </w:pPr>
      <w:r w:rsidRPr="00471344">
        <w:rPr>
          <w:rFonts w:ascii="Palatino Linotype" w:hAnsi="Palatino Linotype"/>
          <w:i/>
          <w:color w:val="000000" w:themeColor="text1"/>
        </w:rPr>
        <w:lastRenderedPageBreak/>
        <w:t xml:space="preserve">VI. Encargarse de la observancia de las disposiciones fiscales y contables de la ATASCECYTEM ante las autoridades respectivas. </w:t>
      </w:r>
    </w:p>
    <w:p w14:paraId="7312ACC9" w14:textId="77777777" w:rsidR="00BC2BB9" w:rsidRPr="00471344" w:rsidRDefault="00BC2BB9" w:rsidP="00471344">
      <w:pPr>
        <w:pStyle w:val="Prrafodelista"/>
        <w:shd w:val="clear" w:color="auto" w:fill="FFFFFF"/>
        <w:spacing w:line="360" w:lineRule="auto"/>
        <w:ind w:left="567" w:right="567"/>
        <w:jc w:val="both"/>
        <w:rPr>
          <w:rFonts w:ascii="Palatino Linotype" w:hAnsi="Palatino Linotype"/>
          <w:i/>
          <w:color w:val="000000" w:themeColor="text1"/>
        </w:rPr>
      </w:pPr>
      <w:r w:rsidRPr="00471344">
        <w:rPr>
          <w:rFonts w:ascii="Palatino Linotype" w:hAnsi="Palatino Linotype"/>
          <w:i/>
          <w:color w:val="000000" w:themeColor="text1"/>
        </w:rPr>
        <w:t xml:space="preserve">VII.- Promover y difundir convenios con las empresas proveedoras de bienes y servicios, así como de su contabilidad financiera. </w:t>
      </w:r>
    </w:p>
    <w:p w14:paraId="2E7B8904" w14:textId="5B301644" w:rsidR="00BC2BB9" w:rsidRPr="00471344" w:rsidRDefault="00BC2BB9" w:rsidP="00471344">
      <w:pPr>
        <w:pStyle w:val="Prrafodelista"/>
        <w:shd w:val="clear" w:color="auto" w:fill="FFFFFF"/>
        <w:spacing w:line="360" w:lineRule="auto"/>
        <w:ind w:left="567" w:right="567"/>
        <w:jc w:val="both"/>
        <w:rPr>
          <w:rFonts w:ascii="Palatino Linotype" w:hAnsi="Palatino Linotype"/>
          <w:i/>
          <w:color w:val="000000" w:themeColor="text1"/>
        </w:rPr>
      </w:pPr>
      <w:r w:rsidRPr="00471344">
        <w:rPr>
          <w:rFonts w:ascii="Palatino Linotype" w:hAnsi="Palatino Linotype"/>
          <w:i/>
          <w:color w:val="000000" w:themeColor="text1"/>
        </w:rPr>
        <w:t xml:space="preserve">VIII.- Firmar, mancomunadamente con el Secretario General los cheques que se emitan. </w:t>
      </w:r>
    </w:p>
    <w:p w14:paraId="54442ACE" w14:textId="77777777" w:rsidR="00BC2BB9" w:rsidRPr="00471344" w:rsidRDefault="00BC2BB9" w:rsidP="00471344">
      <w:pPr>
        <w:pStyle w:val="Prrafodelista"/>
        <w:shd w:val="clear" w:color="auto" w:fill="FFFFFF"/>
        <w:spacing w:line="360" w:lineRule="auto"/>
        <w:ind w:left="567" w:right="567"/>
        <w:jc w:val="both"/>
        <w:rPr>
          <w:rFonts w:ascii="Palatino Linotype" w:hAnsi="Palatino Linotype"/>
          <w:i/>
          <w:color w:val="000000" w:themeColor="text1"/>
        </w:rPr>
      </w:pPr>
      <w:r w:rsidRPr="00471344">
        <w:rPr>
          <w:rFonts w:ascii="Palatino Linotype" w:hAnsi="Palatino Linotype"/>
          <w:i/>
          <w:color w:val="000000" w:themeColor="text1"/>
        </w:rPr>
        <w:t>IX. Vigilar el cumplimiento de los acuerdos y normatividad relativos al área de su competencia.</w:t>
      </w:r>
    </w:p>
    <w:p w14:paraId="06846985" w14:textId="60CE98BF" w:rsidR="00537B36" w:rsidRPr="00471344" w:rsidRDefault="00BC2BB9" w:rsidP="00471344">
      <w:pPr>
        <w:pStyle w:val="Prrafodelista"/>
        <w:shd w:val="clear" w:color="auto" w:fill="FFFFFF"/>
        <w:spacing w:line="360" w:lineRule="auto"/>
        <w:ind w:left="567" w:right="567"/>
        <w:jc w:val="both"/>
        <w:rPr>
          <w:rFonts w:ascii="Palatino Linotype" w:hAnsi="Palatino Linotype"/>
          <w:i/>
          <w:color w:val="000000" w:themeColor="text1"/>
        </w:rPr>
      </w:pPr>
      <w:r w:rsidRPr="00471344">
        <w:rPr>
          <w:rFonts w:ascii="Palatino Linotype" w:hAnsi="Palatino Linotype"/>
          <w:i/>
          <w:color w:val="000000" w:themeColor="text1"/>
        </w:rPr>
        <w:t>X.- Las demás que establezcan los presentes Estatutos y las demás que a consideración de la Asamblea General sean necesarias.</w:t>
      </w:r>
    </w:p>
    <w:p w14:paraId="4E81D8BC" w14:textId="77777777" w:rsidR="00F173CA" w:rsidRPr="00471344" w:rsidRDefault="00F173CA" w:rsidP="00471344">
      <w:pPr>
        <w:pStyle w:val="Prrafodelista"/>
        <w:shd w:val="clear" w:color="auto" w:fill="FFFFFF"/>
        <w:spacing w:line="360" w:lineRule="auto"/>
        <w:ind w:left="567" w:right="567"/>
        <w:jc w:val="both"/>
        <w:rPr>
          <w:rFonts w:ascii="Palatino Linotype" w:hAnsi="Palatino Linotype"/>
          <w:i/>
          <w:color w:val="000000" w:themeColor="text1"/>
        </w:rPr>
      </w:pPr>
    </w:p>
    <w:p w14:paraId="04EB35F6" w14:textId="0EB514F0" w:rsidR="00F173CA" w:rsidRPr="00471344" w:rsidRDefault="00E80C0D" w:rsidP="00471344">
      <w:pPr>
        <w:pStyle w:val="Sinespaciado"/>
        <w:numPr>
          <w:ilvl w:val="0"/>
          <w:numId w:val="1"/>
        </w:numPr>
        <w:shd w:val="clear" w:color="auto" w:fill="FFFFFF"/>
        <w:tabs>
          <w:tab w:val="clear" w:pos="567"/>
        </w:tabs>
        <w:spacing w:line="360" w:lineRule="auto"/>
        <w:ind w:left="0" w:right="567"/>
        <w:jc w:val="both"/>
        <w:rPr>
          <w:rFonts w:ascii="Palatino Linotype" w:hAnsi="Palatino Linotype"/>
          <w:color w:val="000000" w:themeColor="text1"/>
        </w:rPr>
      </w:pPr>
      <w:r w:rsidRPr="00471344">
        <w:rPr>
          <w:rFonts w:ascii="Palatino Linotype" w:hAnsi="Palatino Linotype"/>
          <w:color w:val="000000" w:themeColor="text1"/>
        </w:rPr>
        <w:t xml:space="preserve">Es así que de todo lo anteriormente expuesto se concluye que existe un </w:t>
      </w:r>
      <w:r w:rsidR="00F173CA" w:rsidRPr="00471344">
        <w:rPr>
          <w:rFonts w:ascii="Palatino Linotype" w:hAnsi="Palatino Linotype"/>
          <w:b/>
          <w:color w:val="000000" w:themeColor="text1"/>
          <w:u w:val="single"/>
        </w:rPr>
        <w:t>apoyo presupuestal</w:t>
      </w:r>
      <w:r w:rsidR="00F173CA" w:rsidRPr="00471344">
        <w:rPr>
          <w:rFonts w:ascii="Palatino Linotype" w:hAnsi="Palatino Linotype"/>
          <w:color w:val="000000" w:themeColor="text1"/>
        </w:rPr>
        <w:t xml:space="preserve"> </w:t>
      </w:r>
      <w:r w:rsidRPr="00471344">
        <w:rPr>
          <w:rFonts w:ascii="Palatino Linotype" w:hAnsi="Palatino Linotype"/>
          <w:color w:val="000000" w:themeColor="text1"/>
        </w:rPr>
        <w:t xml:space="preserve">que se otorga </w:t>
      </w:r>
      <w:r w:rsidR="00F173CA" w:rsidRPr="00471344">
        <w:rPr>
          <w:rFonts w:ascii="Palatino Linotype" w:hAnsi="Palatino Linotype"/>
          <w:color w:val="000000" w:themeColor="text1"/>
        </w:rPr>
        <w:t xml:space="preserve">para la actividad sindical, </w:t>
      </w:r>
      <w:r w:rsidR="007D26B9" w:rsidRPr="00471344">
        <w:rPr>
          <w:rFonts w:ascii="Palatino Linotype" w:hAnsi="Palatino Linotype"/>
          <w:color w:val="000000" w:themeColor="text1"/>
        </w:rPr>
        <w:t>y que se debe p</w:t>
      </w:r>
      <w:r w:rsidR="00F173CA" w:rsidRPr="00471344">
        <w:rPr>
          <w:rFonts w:ascii="Palatino Linotype" w:hAnsi="Palatino Linotype"/>
          <w:color w:val="000000" w:themeColor="text1"/>
        </w:rPr>
        <w:t xml:space="preserve">resentar mensualmente al Comité Ejecutivo </w:t>
      </w:r>
      <w:r w:rsidR="00F173CA" w:rsidRPr="00471344">
        <w:rPr>
          <w:rFonts w:ascii="Palatino Linotype" w:hAnsi="Palatino Linotype"/>
          <w:b/>
          <w:color w:val="000000" w:themeColor="text1"/>
          <w:u w:val="single"/>
        </w:rPr>
        <w:t>un informe financiero</w:t>
      </w:r>
      <w:r w:rsidR="00F173CA" w:rsidRPr="00471344">
        <w:rPr>
          <w:rFonts w:ascii="Palatino Linotype" w:hAnsi="Palatino Linotype"/>
          <w:color w:val="000000" w:themeColor="text1"/>
        </w:rPr>
        <w:t xml:space="preserve"> de la ATASCECYTEM sobre</w:t>
      </w:r>
      <w:r w:rsidR="007D26B9" w:rsidRPr="00471344">
        <w:rPr>
          <w:rFonts w:ascii="Palatino Linotype" w:hAnsi="Palatino Linotype"/>
          <w:color w:val="000000" w:themeColor="text1"/>
        </w:rPr>
        <w:t xml:space="preserve"> el caudal financiero del mismo, mismo que será público en términos del artículo </w:t>
      </w:r>
      <w:proofErr w:type="gramStart"/>
      <w:r w:rsidR="007D26B9" w:rsidRPr="00471344">
        <w:rPr>
          <w:rFonts w:ascii="Palatino Linotype" w:hAnsi="Palatino Linotype"/>
          <w:color w:val="000000" w:themeColor="text1"/>
        </w:rPr>
        <w:t>102  fracción</w:t>
      </w:r>
      <w:proofErr w:type="gramEnd"/>
      <w:r w:rsidR="007D26B9" w:rsidRPr="00471344">
        <w:rPr>
          <w:rFonts w:ascii="Palatino Linotype" w:hAnsi="Palatino Linotype"/>
          <w:color w:val="000000" w:themeColor="text1"/>
        </w:rPr>
        <w:t xml:space="preserve"> IV </w:t>
      </w:r>
      <w:r w:rsidR="007D26B9" w:rsidRPr="00471344">
        <w:rPr>
          <w:rFonts w:ascii="Palatino Linotype" w:hAnsi="Palatino Linotype"/>
        </w:rPr>
        <w:t>de la Ley de la materia antes citada.</w:t>
      </w:r>
    </w:p>
    <w:p w14:paraId="778F4871" w14:textId="77777777" w:rsidR="001A5741" w:rsidRPr="00471344" w:rsidRDefault="001A5741" w:rsidP="00471344">
      <w:pPr>
        <w:pStyle w:val="Sinespaciado"/>
        <w:shd w:val="clear" w:color="auto" w:fill="FFFFFF"/>
        <w:spacing w:line="360" w:lineRule="auto"/>
        <w:ind w:right="567"/>
        <w:jc w:val="both"/>
        <w:rPr>
          <w:rFonts w:ascii="Palatino Linotype" w:hAnsi="Palatino Linotype"/>
          <w:color w:val="000000" w:themeColor="text1"/>
        </w:rPr>
      </w:pPr>
    </w:p>
    <w:p w14:paraId="6156D8AC" w14:textId="7DAC8534" w:rsidR="007D26B9" w:rsidRPr="00471344" w:rsidRDefault="001A5741" w:rsidP="00471344">
      <w:pPr>
        <w:pStyle w:val="Sinespaciado"/>
        <w:numPr>
          <w:ilvl w:val="0"/>
          <w:numId w:val="1"/>
        </w:numPr>
        <w:shd w:val="clear" w:color="auto" w:fill="FFFFFF"/>
        <w:tabs>
          <w:tab w:val="clear" w:pos="567"/>
        </w:tabs>
        <w:spacing w:line="360" w:lineRule="auto"/>
        <w:ind w:left="0" w:right="567"/>
        <w:jc w:val="both"/>
        <w:rPr>
          <w:rFonts w:ascii="Palatino Linotype" w:hAnsi="Palatino Linotype"/>
          <w:color w:val="000000" w:themeColor="text1"/>
        </w:rPr>
      </w:pPr>
      <w:r w:rsidRPr="00471344">
        <w:rPr>
          <w:rFonts w:ascii="Palatino Linotype" w:hAnsi="Palatino Linotype"/>
          <w:color w:val="000000" w:themeColor="text1"/>
        </w:rPr>
        <w:t xml:space="preserve">Bajo ese tenor es dable ordenar al SUJETO OBLIGADO </w:t>
      </w:r>
      <w:r w:rsidR="004D6541" w:rsidRPr="00471344">
        <w:rPr>
          <w:rFonts w:ascii="Palatino Linotype" w:hAnsi="Palatino Linotype"/>
          <w:b/>
          <w:color w:val="000000" w:themeColor="text1"/>
          <w:u w:val="single"/>
        </w:rPr>
        <w:t>en versión pública</w:t>
      </w:r>
      <w:r w:rsidR="004D6541" w:rsidRPr="00471344">
        <w:rPr>
          <w:rFonts w:ascii="Palatino Linotype" w:hAnsi="Palatino Linotype"/>
          <w:color w:val="000000" w:themeColor="text1"/>
        </w:rPr>
        <w:t xml:space="preserve"> el </w:t>
      </w:r>
      <w:r w:rsidRPr="00471344">
        <w:rPr>
          <w:rFonts w:ascii="Palatino Linotype" w:hAnsi="Palatino Linotype"/>
          <w:b/>
          <w:color w:val="000000" w:themeColor="text1"/>
          <w:u w:val="single"/>
        </w:rPr>
        <w:t xml:space="preserve">informe financiero </w:t>
      </w:r>
      <w:r w:rsidR="004D6541" w:rsidRPr="00471344">
        <w:rPr>
          <w:rFonts w:ascii="Palatino Linotype" w:hAnsi="Palatino Linotype"/>
          <w:b/>
          <w:color w:val="000000" w:themeColor="text1"/>
          <w:u w:val="single"/>
        </w:rPr>
        <w:t xml:space="preserve">mensual </w:t>
      </w:r>
      <w:r w:rsidRPr="00471344">
        <w:rPr>
          <w:rFonts w:ascii="Palatino Linotype" w:hAnsi="Palatino Linotype"/>
          <w:b/>
          <w:color w:val="000000" w:themeColor="text1"/>
          <w:u w:val="single"/>
        </w:rPr>
        <w:t>sobre el apoyo presupuestal</w:t>
      </w:r>
      <w:r w:rsidRPr="00471344">
        <w:rPr>
          <w:rFonts w:ascii="Palatino Linotype" w:hAnsi="Palatino Linotype"/>
          <w:color w:val="000000" w:themeColor="text1"/>
        </w:rPr>
        <w:t xml:space="preserve"> </w:t>
      </w:r>
      <w:r w:rsidR="004D6541" w:rsidRPr="00471344">
        <w:rPr>
          <w:rFonts w:ascii="Palatino Linotype" w:hAnsi="Palatino Linotype"/>
          <w:color w:val="000000" w:themeColor="text1"/>
        </w:rPr>
        <w:t xml:space="preserve">otorgado con recursos públicos al ATASCECYTEM </w:t>
      </w:r>
      <w:r w:rsidRPr="00471344">
        <w:rPr>
          <w:rFonts w:ascii="Palatino Linotype" w:hAnsi="Palatino Linotype"/>
          <w:color w:val="000000" w:themeColor="text1"/>
        </w:rPr>
        <w:t>para la actividad sindical</w:t>
      </w:r>
      <w:r w:rsidR="004D6541" w:rsidRPr="00471344">
        <w:rPr>
          <w:rFonts w:ascii="Palatino Linotype" w:hAnsi="Palatino Linotype"/>
          <w:color w:val="000000" w:themeColor="text1"/>
        </w:rPr>
        <w:t xml:space="preserve"> generado </w:t>
      </w:r>
      <w:r w:rsidR="004D6541" w:rsidRPr="00471344">
        <w:rPr>
          <w:rFonts w:ascii="Palatino Linotype" w:hAnsi="Palatino Linotype"/>
          <w:color w:val="000000" w:themeColor="text1"/>
        </w:rPr>
        <w:lastRenderedPageBreak/>
        <w:t>de manera previa a la presentación de la solicitud, esto es desde el día uno (01) de enero al diecinueve (19) de febrero de 2019.</w:t>
      </w:r>
    </w:p>
    <w:p w14:paraId="6C9C6E3A" w14:textId="77777777" w:rsidR="007B623A" w:rsidRPr="00471344" w:rsidRDefault="007B623A" w:rsidP="00471344">
      <w:pPr>
        <w:pStyle w:val="Sinespaciado"/>
        <w:shd w:val="clear" w:color="auto" w:fill="FFFFFF"/>
        <w:spacing w:line="360" w:lineRule="auto"/>
        <w:ind w:right="567"/>
        <w:jc w:val="both"/>
        <w:rPr>
          <w:rFonts w:ascii="Palatino Linotype" w:hAnsi="Palatino Linotype"/>
          <w:color w:val="000000" w:themeColor="text1"/>
        </w:rPr>
      </w:pPr>
    </w:p>
    <w:p w14:paraId="733E57F5" w14:textId="43E49436" w:rsidR="004D6541" w:rsidRPr="00471344" w:rsidRDefault="00941882" w:rsidP="00471344">
      <w:pPr>
        <w:pStyle w:val="Ttulo2"/>
        <w:spacing w:line="360" w:lineRule="auto"/>
        <w:rPr>
          <w:b w:val="0"/>
          <w:szCs w:val="24"/>
        </w:rPr>
      </w:pPr>
      <w:bookmarkStart w:id="85" w:name="_Toc465246434"/>
      <w:bookmarkStart w:id="86" w:name="_Toc9516628"/>
      <w:r w:rsidRPr="00471344">
        <w:rPr>
          <w:szCs w:val="24"/>
        </w:rPr>
        <w:t>III</w:t>
      </w:r>
      <w:r w:rsidR="004D6541" w:rsidRPr="00471344">
        <w:rPr>
          <w:szCs w:val="24"/>
        </w:rPr>
        <w:t>. De la versión pública.</w:t>
      </w:r>
      <w:bookmarkEnd w:id="85"/>
      <w:bookmarkEnd w:id="86"/>
      <w:r w:rsidR="004D6541" w:rsidRPr="00471344">
        <w:rPr>
          <w:szCs w:val="24"/>
        </w:rPr>
        <w:t xml:space="preserve"> </w:t>
      </w:r>
    </w:p>
    <w:p w14:paraId="39C13AC2" w14:textId="73BACD99" w:rsidR="004D6541" w:rsidRPr="00471344" w:rsidRDefault="004D6541" w:rsidP="00471344">
      <w:pPr>
        <w:pStyle w:val="Prrafodelista"/>
        <w:numPr>
          <w:ilvl w:val="0"/>
          <w:numId w:val="1"/>
        </w:numPr>
        <w:tabs>
          <w:tab w:val="clear" w:pos="567"/>
        </w:tabs>
        <w:spacing w:before="240" w:after="240" w:line="360" w:lineRule="auto"/>
        <w:ind w:left="0"/>
        <w:jc w:val="both"/>
        <w:rPr>
          <w:rFonts w:ascii="Palatino Linotype" w:hAnsi="Palatino Linotype" w:cs="Arial"/>
        </w:rPr>
      </w:pPr>
      <w:r w:rsidRPr="00471344">
        <w:rPr>
          <w:rFonts w:ascii="Palatino Linotype" w:hAnsi="Palatino Linotype" w:cs="Arial"/>
        </w:rPr>
        <w:t xml:space="preserve">Se ha precisado que, de entre los documentos que pudieran encontrarse </w:t>
      </w:r>
      <w:r w:rsidR="007B623A" w:rsidRPr="00471344">
        <w:rPr>
          <w:rFonts w:ascii="Palatino Linotype" w:hAnsi="Palatino Linotype" w:cs="Arial"/>
        </w:rPr>
        <w:t>en el informe</w:t>
      </w:r>
      <w:r w:rsidRPr="00471344">
        <w:rPr>
          <w:rFonts w:ascii="Palatino Linotype" w:hAnsi="Palatino Linotype" w:cs="Arial"/>
        </w:rPr>
        <w:t xml:space="preserve"> solicitado por </w:t>
      </w:r>
      <w:r w:rsidR="007B623A" w:rsidRPr="00471344">
        <w:rPr>
          <w:rFonts w:ascii="Palatino Linotype" w:hAnsi="Palatino Linotype" w:cs="Arial"/>
        </w:rPr>
        <w:t>la</w:t>
      </w:r>
      <w:r w:rsidRPr="00471344">
        <w:rPr>
          <w:rFonts w:ascii="Palatino Linotype" w:hAnsi="Palatino Linotype" w:cs="Arial"/>
        </w:rPr>
        <w:t xml:space="preserve"> particular que se encuentra en posesión del </w:t>
      </w:r>
      <w:r w:rsidRPr="00471344">
        <w:rPr>
          <w:rFonts w:ascii="Palatino Linotype" w:hAnsi="Palatino Linotype" w:cs="Arial"/>
          <w:b/>
        </w:rPr>
        <w:t xml:space="preserve">SUJETO OBLIGADO </w:t>
      </w:r>
      <w:r w:rsidRPr="00471344">
        <w:rPr>
          <w:rFonts w:ascii="Palatino Linotype" w:hAnsi="Palatino Linotype" w:cs="Arial"/>
        </w:rPr>
        <w:t xml:space="preserve">es la relación de trabajadores sindicalizados que le es entregada al </w:t>
      </w:r>
      <w:r w:rsidR="007B623A" w:rsidRPr="00471344">
        <w:rPr>
          <w:rFonts w:ascii="Palatino Linotype" w:hAnsi="Palatino Linotype" w:cs="Arial"/>
        </w:rPr>
        <w:t xml:space="preserve">CECYTEM </w:t>
      </w:r>
      <w:r w:rsidRPr="00471344">
        <w:rPr>
          <w:rFonts w:ascii="Palatino Linotype" w:hAnsi="Palatino Linotype" w:cs="Arial"/>
        </w:rPr>
        <w:t xml:space="preserve">con motivo de que éste debe tener conocimiento a cuales de sus trabajadores tiene que aplicar las prestaciones o deducciones según sea el caso y además se pudieran inferir </w:t>
      </w:r>
      <w:r w:rsidRPr="00471344">
        <w:rPr>
          <w:rFonts w:ascii="Palatino Linotype" w:hAnsi="Palatino Linotype"/>
        </w:rPr>
        <w:t>los domicilios de los trabajadores señalados en los padrones de socios, afiliados o análogos.</w:t>
      </w:r>
    </w:p>
    <w:p w14:paraId="44F7EC7C" w14:textId="77777777" w:rsidR="004D6541" w:rsidRPr="00471344" w:rsidRDefault="004D6541" w:rsidP="00471344">
      <w:pPr>
        <w:pStyle w:val="Prrafodelista"/>
        <w:spacing w:before="240" w:after="240" w:line="360" w:lineRule="auto"/>
        <w:ind w:left="0"/>
        <w:jc w:val="both"/>
        <w:rPr>
          <w:rFonts w:ascii="Palatino Linotype" w:hAnsi="Palatino Linotype" w:cs="Arial"/>
        </w:rPr>
      </w:pPr>
    </w:p>
    <w:p w14:paraId="763819E0" w14:textId="77777777" w:rsidR="004D6541" w:rsidRPr="00471344" w:rsidRDefault="004D6541" w:rsidP="00471344">
      <w:pPr>
        <w:pStyle w:val="Prrafodelista"/>
        <w:numPr>
          <w:ilvl w:val="0"/>
          <w:numId w:val="1"/>
        </w:numPr>
        <w:tabs>
          <w:tab w:val="clear" w:pos="567"/>
        </w:tabs>
        <w:spacing w:before="240" w:after="240" w:line="360" w:lineRule="auto"/>
        <w:ind w:left="0"/>
        <w:jc w:val="both"/>
        <w:rPr>
          <w:rFonts w:ascii="Palatino Linotype" w:hAnsi="Palatino Linotype" w:cs="Arial"/>
        </w:rPr>
      </w:pPr>
      <w:r w:rsidRPr="00471344">
        <w:rPr>
          <w:rFonts w:ascii="Palatino Linotype" w:hAnsi="Palatino Linotype" w:cs="Arial"/>
        </w:rPr>
        <w:t>Sin embargo, la mencionada relación no es susceptible de ser entregada al particular sin la elaboración de una versión pública por dos razones fundamentales a saber:</w:t>
      </w:r>
    </w:p>
    <w:p w14:paraId="6145957E" w14:textId="77777777" w:rsidR="004D6541" w:rsidRPr="00471344" w:rsidRDefault="004D6541" w:rsidP="00471344">
      <w:pPr>
        <w:pStyle w:val="Prrafodelista"/>
        <w:spacing w:before="240" w:after="240" w:line="360" w:lineRule="auto"/>
        <w:ind w:left="0"/>
        <w:jc w:val="both"/>
        <w:rPr>
          <w:rFonts w:ascii="Palatino Linotype" w:hAnsi="Palatino Linotype" w:cs="Arial"/>
        </w:rPr>
      </w:pPr>
    </w:p>
    <w:p w14:paraId="4584EB00" w14:textId="77777777" w:rsidR="004D6541" w:rsidRPr="00471344" w:rsidRDefault="004D6541" w:rsidP="00471344">
      <w:pPr>
        <w:pStyle w:val="Prrafodelista"/>
        <w:numPr>
          <w:ilvl w:val="0"/>
          <w:numId w:val="1"/>
        </w:numPr>
        <w:tabs>
          <w:tab w:val="clear" w:pos="567"/>
        </w:tabs>
        <w:spacing w:before="240" w:after="240" w:line="360" w:lineRule="auto"/>
        <w:ind w:left="0"/>
        <w:jc w:val="both"/>
        <w:rPr>
          <w:rFonts w:ascii="Palatino Linotype" w:hAnsi="Palatino Linotype" w:cs="Arial"/>
        </w:rPr>
      </w:pPr>
      <w:r w:rsidRPr="00471344">
        <w:rPr>
          <w:rFonts w:ascii="Palatino Linotype" w:hAnsi="Palatino Linotype" w:cs="Arial"/>
        </w:rPr>
        <w:t xml:space="preserve">Primero, revela la </w:t>
      </w:r>
      <w:r w:rsidRPr="00471344">
        <w:rPr>
          <w:rFonts w:ascii="Palatino Linotype" w:hAnsi="Palatino Linotype" w:cs="Arial"/>
          <w:i/>
        </w:rPr>
        <w:t>afiliación sindical</w:t>
      </w:r>
      <w:r w:rsidRPr="00471344">
        <w:rPr>
          <w:rFonts w:ascii="Palatino Linotype" w:hAnsi="Palatino Linotype" w:cs="Arial"/>
        </w:rPr>
        <w:t xml:space="preserve"> de quienes aparecen en ella, dato que es considerado sensible y por ende confidencial en términos del artículo 4 </w:t>
      </w:r>
      <w:proofErr w:type="gramStart"/>
      <w:r w:rsidRPr="00471344">
        <w:rPr>
          <w:rFonts w:ascii="Palatino Linotype" w:hAnsi="Palatino Linotype" w:cs="Arial"/>
        </w:rPr>
        <w:t>fracción</w:t>
      </w:r>
      <w:proofErr w:type="gramEnd"/>
      <w:r w:rsidRPr="00471344">
        <w:rPr>
          <w:rFonts w:ascii="Palatino Linotype" w:hAnsi="Palatino Linotype" w:cs="Arial"/>
        </w:rPr>
        <w:t xml:space="preserve"> VIII de la </w:t>
      </w:r>
      <w:r w:rsidRPr="00471344">
        <w:rPr>
          <w:rFonts w:ascii="Palatino Linotype" w:hAnsi="Palatino Linotype" w:cs="Arial"/>
          <w:b/>
        </w:rPr>
        <w:t>Ley de Protección de Datos Personales del Estado de México</w:t>
      </w:r>
      <w:r w:rsidRPr="00471344">
        <w:rPr>
          <w:rFonts w:ascii="Palatino Linotype" w:hAnsi="Palatino Linotype" w:cs="Arial"/>
        </w:rPr>
        <w:t>.</w:t>
      </w:r>
    </w:p>
    <w:p w14:paraId="17382BE1" w14:textId="77777777" w:rsidR="004D6541" w:rsidRPr="00471344" w:rsidRDefault="004D6541" w:rsidP="00471344">
      <w:pPr>
        <w:pStyle w:val="Prrafodelista"/>
        <w:spacing w:before="240" w:after="240" w:line="360" w:lineRule="auto"/>
        <w:ind w:left="0"/>
        <w:jc w:val="both"/>
        <w:rPr>
          <w:rFonts w:ascii="Palatino Linotype" w:hAnsi="Palatino Linotype" w:cs="Arial"/>
        </w:rPr>
      </w:pPr>
    </w:p>
    <w:p w14:paraId="60F81826" w14:textId="77777777" w:rsidR="004D6541" w:rsidRPr="00471344" w:rsidRDefault="004D6541" w:rsidP="00471344">
      <w:pPr>
        <w:pStyle w:val="Prrafodelista"/>
        <w:numPr>
          <w:ilvl w:val="0"/>
          <w:numId w:val="1"/>
        </w:numPr>
        <w:tabs>
          <w:tab w:val="clear" w:pos="567"/>
        </w:tabs>
        <w:spacing w:before="240" w:after="240" w:line="360" w:lineRule="auto"/>
        <w:ind w:left="0"/>
        <w:jc w:val="both"/>
        <w:rPr>
          <w:rFonts w:ascii="Palatino Linotype" w:hAnsi="Palatino Linotype" w:cs="Arial"/>
        </w:rPr>
      </w:pPr>
      <w:r w:rsidRPr="00471344">
        <w:rPr>
          <w:rFonts w:ascii="Palatino Linotype" w:hAnsi="Palatino Linotype" w:cs="Arial"/>
        </w:rPr>
        <w:lastRenderedPageBreak/>
        <w:t xml:space="preserve">Segundo, el documento es generado por el sindicato correspondiente para aplicar una deducción al salario del trabajador, es decir, pudiera revelar información sobre las personas que realizan aportaciones sociales a su gremio, el monto que entregan en forma ordinaria, las cuales no son de carácter público porque se trata de dinero del propio del trabajador que entrega voluntariamente al sindicato a través de una deducción. </w:t>
      </w:r>
    </w:p>
    <w:p w14:paraId="28C35999" w14:textId="77777777" w:rsidR="004D6541" w:rsidRPr="00471344" w:rsidRDefault="004D6541" w:rsidP="00471344">
      <w:pPr>
        <w:pStyle w:val="Prrafodelista"/>
        <w:spacing w:before="240" w:after="240" w:line="360" w:lineRule="auto"/>
        <w:ind w:left="0"/>
        <w:jc w:val="both"/>
        <w:rPr>
          <w:rFonts w:ascii="Palatino Linotype" w:hAnsi="Palatino Linotype" w:cs="Arial"/>
        </w:rPr>
      </w:pPr>
    </w:p>
    <w:p w14:paraId="69511CB8" w14:textId="77777777" w:rsidR="004D6541" w:rsidRPr="00471344" w:rsidRDefault="004D6541" w:rsidP="00471344">
      <w:pPr>
        <w:pStyle w:val="Prrafodelista"/>
        <w:numPr>
          <w:ilvl w:val="0"/>
          <w:numId w:val="1"/>
        </w:numPr>
        <w:tabs>
          <w:tab w:val="clear" w:pos="567"/>
        </w:tabs>
        <w:spacing w:before="240" w:after="240" w:line="360" w:lineRule="auto"/>
        <w:ind w:left="0"/>
        <w:jc w:val="both"/>
        <w:rPr>
          <w:rFonts w:ascii="Palatino Linotype" w:hAnsi="Palatino Linotype" w:cs="Arial"/>
        </w:rPr>
      </w:pPr>
      <w:r w:rsidRPr="00471344">
        <w:rPr>
          <w:rFonts w:ascii="Palatino Linotype" w:hAnsi="Palatino Linotype" w:cs="Arial"/>
        </w:rPr>
        <w:t>Por tal motivo, éste órgano garante ha señalado que, en principio, la información en posesión de los sujetos obligados es considerada pública; sin embargo, como todo derecho fundamental tiene limitaciones, las cuales, esta previstas en el orden constitucional.</w:t>
      </w:r>
    </w:p>
    <w:p w14:paraId="67C7AC63" w14:textId="77777777" w:rsidR="004D6541" w:rsidRPr="00471344" w:rsidRDefault="004D6541" w:rsidP="00471344">
      <w:pPr>
        <w:pStyle w:val="Prrafodelista"/>
        <w:spacing w:before="240" w:after="240" w:line="360" w:lineRule="auto"/>
        <w:ind w:left="0"/>
        <w:jc w:val="both"/>
        <w:rPr>
          <w:rFonts w:ascii="Palatino Linotype" w:hAnsi="Palatino Linotype" w:cs="Arial"/>
        </w:rPr>
      </w:pPr>
    </w:p>
    <w:p w14:paraId="722D413B" w14:textId="77777777" w:rsidR="004D6541" w:rsidRPr="00471344" w:rsidRDefault="004D6541" w:rsidP="00471344">
      <w:pPr>
        <w:pStyle w:val="Prrafodelista"/>
        <w:numPr>
          <w:ilvl w:val="0"/>
          <w:numId w:val="1"/>
        </w:numPr>
        <w:tabs>
          <w:tab w:val="clear" w:pos="567"/>
        </w:tabs>
        <w:spacing w:before="240" w:after="240" w:line="360" w:lineRule="auto"/>
        <w:ind w:left="0"/>
        <w:jc w:val="both"/>
        <w:rPr>
          <w:rFonts w:ascii="Palatino Linotype" w:hAnsi="Palatino Linotype" w:cs="Arial"/>
        </w:rPr>
      </w:pPr>
      <w:r w:rsidRPr="00471344">
        <w:rPr>
          <w:rFonts w:ascii="Palatino Linotype" w:hAnsi="Palatino Linotype" w:cs="Arial"/>
        </w:rPr>
        <w:t xml:space="preserve">El artículo 6 de la </w:t>
      </w:r>
      <w:r w:rsidRPr="00471344">
        <w:rPr>
          <w:rFonts w:ascii="Palatino Linotype" w:hAnsi="Palatino Linotype" w:cs="Arial"/>
          <w:b/>
        </w:rPr>
        <w:t>Constitución Política de los Estados Unidos Mexicanos</w:t>
      </w:r>
      <w:r w:rsidRPr="00471344">
        <w:rPr>
          <w:rFonts w:ascii="Palatino Linotype" w:hAnsi="Palatino Linotype" w:cs="Arial"/>
        </w:rPr>
        <w:t xml:space="preserve"> dispone que los limites al derecho de acceso a la información son: i) el interés público y ii) la vida privada de las personas tal y como ha sido previsto en el Criterio del Comité de Acceso a la Información y Protección de Datos Personales de la Suprema Corte de Justicia de la Nación con rubro: </w:t>
      </w:r>
      <w:r w:rsidRPr="00471344">
        <w:rPr>
          <w:rFonts w:ascii="Palatino Linotype" w:hAnsi="Palatino Linotype" w:cs="Arial"/>
          <w:b/>
        </w:rPr>
        <w:t xml:space="preserve">INFORMACIÓN PÚBLICA GUBERNAMENTAL. AL INTERPRETAR LO PREVISTO EN LA LEY FEDERAL DE TRANSPARENCIA Y ACCESO A LA INFORMACIÓN PÚBLICA GUBERNAMENTAL ASÍ COMO EN LAS DISPOSICIONES EMANADAS DE </w:t>
      </w:r>
      <w:r w:rsidRPr="00471344">
        <w:rPr>
          <w:rFonts w:ascii="Palatino Linotype" w:hAnsi="Palatino Linotype" w:cs="Arial"/>
          <w:b/>
        </w:rPr>
        <w:lastRenderedPageBreak/>
        <w:t>ÉSTA DEBE CONSIDERARSE QUE DICHO ORDENAMIENTO TAMBIÉN TUTELA EL DERECHO A LA PRIVACIDAD.</w:t>
      </w:r>
      <w:r w:rsidRPr="00471344">
        <w:rPr>
          <w:rStyle w:val="Refdenotaalpie"/>
          <w:rFonts w:ascii="Palatino Linotype" w:hAnsi="Palatino Linotype" w:cs="Arial"/>
        </w:rPr>
        <w:footnoteReference w:id="5"/>
      </w:r>
    </w:p>
    <w:p w14:paraId="4B9477B0" w14:textId="77777777" w:rsidR="00471344" w:rsidRPr="00471344" w:rsidRDefault="00471344" w:rsidP="00471344">
      <w:pPr>
        <w:pStyle w:val="Prrafodelista"/>
        <w:spacing w:before="240" w:after="240" w:line="360" w:lineRule="auto"/>
        <w:ind w:left="0"/>
        <w:jc w:val="both"/>
        <w:rPr>
          <w:rFonts w:ascii="Palatino Linotype" w:hAnsi="Palatino Linotype" w:cs="Arial"/>
        </w:rPr>
      </w:pPr>
    </w:p>
    <w:p w14:paraId="4D2C6A85" w14:textId="77777777" w:rsidR="004D6541" w:rsidRPr="00471344" w:rsidRDefault="004D6541" w:rsidP="00471344">
      <w:pPr>
        <w:pStyle w:val="Prrafodelista"/>
        <w:numPr>
          <w:ilvl w:val="0"/>
          <w:numId w:val="1"/>
        </w:numPr>
        <w:tabs>
          <w:tab w:val="clear" w:pos="567"/>
        </w:tabs>
        <w:spacing w:before="240" w:after="240" w:line="360" w:lineRule="auto"/>
        <w:ind w:left="0"/>
        <w:jc w:val="both"/>
        <w:rPr>
          <w:rFonts w:ascii="Palatino Linotype" w:hAnsi="Palatino Linotype" w:cs="Arial"/>
        </w:rPr>
      </w:pPr>
      <w:r w:rsidRPr="00471344">
        <w:rPr>
          <w:rFonts w:ascii="Palatino Linotype" w:hAnsi="Palatino Linotype" w:cs="Arial"/>
        </w:rPr>
        <w:t xml:space="preserve">Para proteger la vida privada y los datos personales, limites constitucionalmente legítimos, se previó en el artículo 91 de la </w:t>
      </w:r>
      <w:r w:rsidRPr="00471344">
        <w:rPr>
          <w:rFonts w:ascii="Palatino Linotype" w:hAnsi="Palatino Linotype" w:cs="Arial"/>
          <w:b/>
        </w:rPr>
        <w:t>Ley de Transparencia y Acceso a la Información Pública del Estado de México y Municipios</w:t>
      </w:r>
      <w:r w:rsidRPr="00471344">
        <w:rPr>
          <w:rFonts w:ascii="Palatino Linotype" w:hAnsi="Palatino Linotype" w:cs="Arial"/>
        </w:rPr>
        <w:t xml:space="preserve"> que el derecho de acceso a la información pública solo será restringido cuando se trate de información confidencial o reservada.</w:t>
      </w:r>
    </w:p>
    <w:p w14:paraId="3BFF5459" w14:textId="77777777" w:rsidR="004D6541" w:rsidRPr="00471344" w:rsidRDefault="004D6541" w:rsidP="00471344">
      <w:pPr>
        <w:pStyle w:val="Prrafodelista"/>
        <w:spacing w:before="240" w:after="240" w:line="360" w:lineRule="auto"/>
        <w:ind w:left="0"/>
        <w:jc w:val="both"/>
        <w:rPr>
          <w:rFonts w:ascii="Palatino Linotype" w:hAnsi="Palatino Linotype" w:cs="Arial"/>
        </w:rPr>
      </w:pPr>
    </w:p>
    <w:p w14:paraId="4D53A09D" w14:textId="77777777" w:rsidR="004D6541" w:rsidRPr="00471344" w:rsidRDefault="004D6541" w:rsidP="00471344">
      <w:pPr>
        <w:pStyle w:val="Prrafodelista"/>
        <w:numPr>
          <w:ilvl w:val="0"/>
          <w:numId w:val="1"/>
        </w:numPr>
        <w:tabs>
          <w:tab w:val="clear" w:pos="567"/>
        </w:tabs>
        <w:spacing w:before="240" w:after="240" w:line="360" w:lineRule="auto"/>
        <w:ind w:left="0"/>
        <w:jc w:val="both"/>
        <w:rPr>
          <w:rFonts w:ascii="Palatino Linotype" w:hAnsi="Palatino Linotype" w:cs="Arial"/>
        </w:rPr>
      </w:pPr>
      <w:r w:rsidRPr="00471344">
        <w:rPr>
          <w:rFonts w:ascii="Palatino Linotype" w:hAnsi="Palatino Linotype" w:cs="Arial"/>
        </w:rPr>
        <w:lastRenderedPageBreak/>
        <w:t xml:space="preserve">La información confidencial, de acuerdo con la </w:t>
      </w:r>
      <w:r w:rsidRPr="00471344">
        <w:rPr>
          <w:rFonts w:ascii="Palatino Linotype" w:hAnsi="Palatino Linotype" w:cs="Arial"/>
          <w:b/>
        </w:rPr>
        <w:t>Ley de Transparencia y Acceso a la Información Pública del Estado de México y Municipios</w:t>
      </w:r>
      <w:r w:rsidRPr="00471344">
        <w:rPr>
          <w:rFonts w:ascii="Palatino Linotype" w:hAnsi="Palatino Linotype" w:cs="Arial"/>
        </w:rPr>
        <w:t xml:space="preserve"> en el artículo 143 indica que es considerada como tal:</w:t>
      </w:r>
    </w:p>
    <w:p w14:paraId="1C458F6A" w14:textId="77777777" w:rsidR="004D6541" w:rsidRPr="00471344" w:rsidRDefault="004D6541" w:rsidP="00471344">
      <w:pPr>
        <w:pStyle w:val="Prrafodelista"/>
        <w:spacing w:before="240" w:after="240" w:line="360" w:lineRule="auto"/>
        <w:ind w:left="0"/>
        <w:jc w:val="both"/>
        <w:rPr>
          <w:rFonts w:ascii="Palatino Linotype" w:hAnsi="Palatino Linotype" w:cs="Arial"/>
        </w:rPr>
      </w:pPr>
    </w:p>
    <w:p w14:paraId="339B89F5" w14:textId="77777777" w:rsidR="004D6541" w:rsidRPr="00471344" w:rsidRDefault="004D6541" w:rsidP="00471344">
      <w:pPr>
        <w:pStyle w:val="Prrafodelista"/>
        <w:spacing w:before="240" w:after="240" w:line="360" w:lineRule="auto"/>
        <w:ind w:left="567" w:right="567"/>
        <w:jc w:val="both"/>
        <w:rPr>
          <w:rFonts w:ascii="Palatino Linotype" w:hAnsi="Palatino Linotype"/>
          <w:i/>
        </w:rPr>
      </w:pPr>
      <w:r w:rsidRPr="00471344">
        <w:rPr>
          <w:rFonts w:ascii="Palatino Linotype" w:hAnsi="Palatino Linotype"/>
          <w:b/>
          <w:i/>
        </w:rPr>
        <w:t>Artículo 143.</w:t>
      </w:r>
      <w:r w:rsidRPr="00471344">
        <w:rPr>
          <w:rFonts w:ascii="Palatino Linotype" w:hAnsi="Palatino Linotype"/>
          <w:i/>
        </w:rPr>
        <w:t xml:space="preserve"> Para los efectos de esta Ley se considera información confidencial, la clasificada como tal, de manera permanente, por su naturaleza, cuando: </w:t>
      </w:r>
    </w:p>
    <w:p w14:paraId="71085B89" w14:textId="77777777" w:rsidR="004D6541" w:rsidRPr="00471344" w:rsidRDefault="004D6541" w:rsidP="00471344">
      <w:pPr>
        <w:pStyle w:val="Prrafodelista"/>
        <w:spacing w:before="240" w:after="240" w:line="360" w:lineRule="auto"/>
        <w:ind w:left="567" w:right="567"/>
        <w:jc w:val="both"/>
        <w:rPr>
          <w:rFonts w:ascii="Palatino Linotype" w:hAnsi="Palatino Linotype"/>
          <w:i/>
        </w:rPr>
      </w:pPr>
      <w:r w:rsidRPr="00471344">
        <w:rPr>
          <w:rFonts w:ascii="Palatino Linotype" w:hAnsi="Palatino Linotype"/>
          <w:b/>
          <w:i/>
        </w:rPr>
        <w:t xml:space="preserve">I. Se refiera a la información privada y los datos personales concernientes a una persona física o </w:t>
      </w:r>
      <w:proofErr w:type="gramStart"/>
      <w:r w:rsidRPr="00471344">
        <w:rPr>
          <w:rFonts w:ascii="Palatino Linotype" w:hAnsi="Palatino Linotype"/>
          <w:b/>
          <w:i/>
        </w:rPr>
        <w:t>jurídico</w:t>
      </w:r>
      <w:proofErr w:type="gramEnd"/>
      <w:r w:rsidRPr="00471344">
        <w:rPr>
          <w:rFonts w:ascii="Palatino Linotype" w:hAnsi="Palatino Linotype"/>
          <w:b/>
          <w:i/>
        </w:rPr>
        <w:t xml:space="preserve"> colectiva identificada o identificable</w:t>
      </w:r>
      <w:r w:rsidRPr="00471344">
        <w:rPr>
          <w:rFonts w:ascii="Palatino Linotype" w:hAnsi="Palatino Linotype"/>
          <w:i/>
        </w:rPr>
        <w:t>;</w:t>
      </w:r>
    </w:p>
    <w:p w14:paraId="68AC874F" w14:textId="77777777" w:rsidR="004D6541" w:rsidRPr="00471344" w:rsidRDefault="004D6541" w:rsidP="00471344">
      <w:pPr>
        <w:pStyle w:val="Prrafodelista"/>
        <w:spacing w:before="240" w:after="240" w:line="360" w:lineRule="auto"/>
        <w:ind w:left="567" w:right="567"/>
        <w:jc w:val="both"/>
        <w:rPr>
          <w:rFonts w:ascii="Palatino Linotype" w:hAnsi="Palatino Linotype"/>
          <w:i/>
        </w:rPr>
      </w:pPr>
      <w:r w:rsidRPr="00471344">
        <w:rPr>
          <w:rFonts w:ascii="Palatino Linotype" w:hAnsi="Palatino Linotype"/>
          <w:i/>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3DCFDB4F" w14:textId="77777777" w:rsidR="004D6541" w:rsidRPr="00471344" w:rsidRDefault="004D6541" w:rsidP="00471344">
      <w:pPr>
        <w:pStyle w:val="Prrafodelista"/>
        <w:spacing w:before="240" w:after="240" w:line="360" w:lineRule="auto"/>
        <w:ind w:left="567" w:right="567"/>
        <w:jc w:val="both"/>
        <w:rPr>
          <w:rFonts w:ascii="Palatino Linotype" w:hAnsi="Palatino Linotype" w:cs="Arial"/>
          <w:i/>
        </w:rPr>
      </w:pPr>
      <w:r w:rsidRPr="00471344">
        <w:rPr>
          <w:rFonts w:ascii="Palatino Linotype" w:hAnsi="Palatino Linotype"/>
          <w:i/>
        </w:rPr>
        <w:t>III. La que presenten los particulares a los sujetos obligados, de conformidad con lo dispuesto por las leyes o los tratados internacionales. La información confidencial no estará sujeta a temporalidad alguna y sólo podrán tener acceso a ella los titulares de la misma, sus representantes y los servidores públicos facultados para ello. No se considerará confidencial la información que se encuentre en los registros públicos o en fuentes de acceso público, ni tampoco la que sea considerada por la presente ley como información pública.</w:t>
      </w:r>
    </w:p>
    <w:p w14:paraId="6A1D37F8" w14:textId="77777777" w:rsidR="004D6541" w:rsidRPr="00471344" w:rsidRDefault="004D6541" w:rsidP="00471344">
      <w:pPr>
        <w:pStyle w:val="Prrafodelista"/>
        <w:numPr>
          <w:ilvl w:val="0"/>
          <w:numId w:val="1"/>
        </w:numPr>
        <w:tabs>
          <w:tab w:val="clear" w:pos="567"/>
        </w:tabs>
        <w:spacing w:before="240" w:after="240" w:line="360" w:lineRule="auto"/>
        <w:ind w:left="0"/>
        <w:jc w:val="both"/>
        <w:rPr>
          <w:rFonts w:ascii="Palatino Linotype" w:hAnsi="Palatino Linotype" w:cs="Arial"/>
        </w:rPr>
      </w:pPr>
      <w:r w:rsidRPr="00471344">
        <w:rPr>
          <w:rFonts w:ascii="Palatino Linotype" w:hAnsi="Palatino Linotype" w:cs="Arial"/>
        </w:rPr>
        <w:lastRenderedPageBreak/>
        <w:t xml:space="preserve">Por su parte, la </w:t>
      </w:r>
      <w:r w:rsidRPr="00471344">
        <w:rPr>
          <w:rFonts w:ascii="Palatino Linotype" w:hAnsi="Palatino Linotype" w:cs="Arial"/>
          <w:b/>
        </w:rPr>
        <w:t>Ley de Protección de Datos Personales del Estado de México</w:t>
      </w:r>
      <w:r w:rsidRPr="00471344">
        <w:rPr>
          <w:rFonts w:ascii="Palatino Linotype" w:hAnsi="Palatino Linotype" w:cs="Arial"/>
        </w:rPr>
        <w:t xml:space="preserve"> distingue entre </w:t>
      </w:r>
      <w:r w:rsidRPr="00471344">
        <w:rPr>
          <w:rFonts w:ascii="Palatino Linotype" w:hAnsi="Palatino Linotype" w:cs="Arial"/>
          <w:i/>
        </w:rPr>
        <w:t xml:space="preserve">datos personales </w:t>
      </w:r>
      <w:r w:rsidRPr="00471344">
        <w:rPr>
          <w:rFonts w:ascii="Palatino Linotype" w:hAnsi="Palatino Linotype" w:cs="Arial"/>
        </w:rPr>
        <w:t xml:space="preserve">y </w:t>
      </w:r>
      <w:r w:rsidRPr="00471344">
        <w:rPr>
          <w:rFonts w:ascii="Palatino Linotype" w:hAnsi="Palatino Linotype" w:cs="Arial"/>
          <w:i/>
        </w:rPr>
        <w:t>datos personales sensibles</w:t>
      </w:r>
      <w:r w:rsidRPr="00471344">
        <w:rPr>
          <w:rFonts w:ascii="Palatino Linotype" w:hAnsi="Palatino Linotype" w:cs="Arial"/>
        </w:rPr>
        <w:t>, la diferencia estriba en que estos últimos no solo son datos que hacen identificable a una persona, sino que afectan su esfera más íntima y que de revelarse pudieran suscitarle discriminación su titular.</w:t>
      </w:r>
    </w:p>
    <w:p w14:paraId="7DF90FDD" w14:textId="77777777" w:rsidR="004D6541" w:rsidRPr="00471344" w:rsidRDefault="004D6541" w:rsidP="00471344">
      <w:pPr>
        <w:pStyle w:val="Prrafodelista"/>
        <w:spacing w:before="240" w:after="240" w:line="360" w:lineRule="auto"/>
        <w:ind w:left="0"/>
        <w:jc w:val="both"/>
        <w:rPr>
          <w:rFonts w:ascii="Palatino Linotype" w:hAnsi="Palatino Linotype" w:cs="Arial"/>
        </w:rPr>
      </w:pPr>
    </w:p>
    <w:p w14:paraId="56E28B44" w14:textId="77777777" w:rsidR="004D6541" w:rsidRPr="00471344" w:rsidRDefault="004D6541" w:rsidP="00471344">
      <w:pPr>
        <w:pStyle w:val="Prrafodelista"/>
        <w:numPr>
          <w:ilvl w:val="0"/>
          <w:numId w:val="1"/>
        </w:numPr>
        <w:tabs>
          <w:tab w:val="clear" w:pos="567"/>
        </w:tabs>
        <w:spacing w:before="240" w:after="240" w:line="360" w:lineRule="auto"/>
        <w:ind w:left="0"/>
        <w:jc w:val="both"/>
        <w:rPr>
          <w:rFonts w:ascii="Palatino Linotype" w:hAnsi="Palatino Linotype" w:cs="Arial"/>
        </w:rPr>
      </w:pPr>
      <w:r w:rsidRPr="00471344">
        <w:rPr>
          <w:rFonts w:ascii="Palatino Linotype" w:hAnsi="Palatino Linotype" w:cs="Arial"/>
        </w:rPr>
        <w:t xml:space="preserve">Así, el artículo 4, fracción VIII de la </w:t>
      </w:r>
      <w:r w:rsidRPr="00471344">
        <w:rPr>
          <w:rFonts w:ascii="Palatino Linotype" w:hAnsi="Palatino Linotype" w:cs="Arial"/>
          <w:b/>
        </w:rPr>
        <w:t>Ley de Protección de Datos Personales del Estado de México</w:t>
      </w:r>
      <w:r w:rsidRPr="00471344">
        <w:rPr>
          <w:rFonts w:ascii="Palatino Linotype" w:hAnsi="Palatino Linotype" w:cs="Arial"/>
        </w:rPr>
        <w:t xml:space="preserve"> enuncia cuales son datos sensibles en términos de Ley.</w:t>
      </w:r>
    </w:p>
    <w:p w14:paraId="4C05A4D1" w14:textId="77777777" w:rsidR="004D6541" w:rsidRPr="00471344" w:rsidRDefault="004D6541" w:rsidP="00471344">
      <w:pPr>
        <w:spacing w:before="240" w:after="240" w:line="360" w:lineRule="auto"/>
        <w:ind w:left="567" w:right="567"/>
        <w:jc w:val="both"/>
        <w:rPr>
          <w:rFonts w:ascii="Palatino Linotype" w:hAnsi="Palatino Linotype" w:cs="Arial"/>
          <w:i/>
        </w:rPr>
      </w:pPr>
      <w:r w:rsidRPr="00471344">
        <w:rPr>
          <w:rFonts w:ascii="Palatino Linotype" w:hAnsi="Palatino Linotype" w:cs="Bookman Old Style"/>
          <w:b/>
          <w:bCs/>
          <w:i/>
        </w:rPr>
        <w:t xml:space="preserve">Artículo 4.- </w:t>
      </w:r>
      <w:r w:rsidRPr="00471344">
        <w:rPr>
          <w:rFonts w:ascii="Palatino Linotype" w:hAnsi="Palatino Linotype" w:cs="Bookman Old Style"/>
          <w:i/>
        </w:rPr>
        <w:t>Para los efectos de esta Ley se entiende por:</w:t>
      </w:r>
    </w:p>
    <w:p w14:paraId="0F90BC19" w14:textId="77777777" w:rsidR="004D6541" w:rsidRPr="00471344" w:rsidRDefault="004D6541" w:rsidP="00471344">
      <w:pPr>
        <w:autoSpaceDE w:val="0"/>
        <w:autoSpaceDN w:val="0"/>
        <w:adjustRightInd w:val="0"/>
        <w:spacing w:before="240" w:after="240" w:line="360" w:lineRule="auto"/>
        <w:ind w:left="567" w:right="567"/>
        <w:jc w:val="both"/>
        <w:rPr>
          <w:rFonts w:ascii="Palatino Linotype" w:hAnsi="Palatino Linotype" w:cs="Bookman Old Style"/>
          <w:i/>
        </w:rPr>
      </w:pPr>
      <w:r w:rsidRPr="00471344">
        <w:rPr>
          <w:rFonts w:ascii="Palatino Linotype" w:hAnsi="Palatino Linotype" w:cs="Bookman Old Style"/>
          <w:b/>
          <w:bCs/>
          <w:i/>
        </w:rPr>
        <w:t xml:space="preserve">VIII. Datos personales sensibles: </w:t>
      </w:r>
      <w:r w:rsidRPr="00471344">
        <w:rPr>
          <w:rFonts w:ascii="Palatino Linotype" w:hAnsi="Palatino Linotype" w:cs="Bookman Old Style"/>
          <w:i/>
        </w:rPr>
        <w:t xml:space="preserve">Aquellos que afectan la esfera más íntima de su Titular, o cuya utilización indebida pueda dar origen a discriminación o conlleve un riesgo grave para éste. </w:t>
      </w:r>
    </w:p>
    <w:p w14:paraId="3E8CBA36" w14:textId="77777777" w:rsidR="004D6541" w:rsidRPr="00471344" w:rsidRDefault="004D6541" w:rsidP="00471344">
      <w:pPr>
        <w:autoSpaceDE w:val="0"/>
        <w:autoSpaceDN w:val="0"/>
        <w:adjustRightInd w:val="0"/>
        <w:spacing w:before="240" w:after="240" w:line="360" w:lineRule="auto"/>
        <w:ind w:left="567" w:right="567"/>
        <w:jc w:val="both"/>
        <w:rPr>
          <w:rFonts w:ascii="Palatino Linotype" w:hAnsi="Palatino Linotype" w:cs="Bookman Old Style"/>
          <w:i/>
        </w:rPr>
      </w:pPr>
      <w:r w:rsidRPr="00471344">
        <w:rPr>
          <w:rFonts w:ascii="Palatino Linotype" w:hAnsi="Palatino Linotype" w:cs="Bookman Old Style"/>
          <w:i/>
        </w:rPr>
        <w:t xml:space="preserve">De manera enunciativa más no limitativa, se consideran sensibles aquellos que puedan revelar aspectos como origen étnico o racial; información de salud física o mental, información genética, datos biométricos, firma electrónica, creencias religiosas, filosóficas o morales; </w:t>
      </w:r>
      <w:r w:rsidRPr="00471344">
        <w:rPr>
          <w:rFonts w:ascii="Palatino Linotype" w:hAnsi="Palatino Linotype" w:cs="Bookman Old Style"/>
          <w:b/>
          <w:i/>
          <w:u w:val="single"/>
        </w:rPr>
        <w:t>afiliación sindical</w:t>
      </w:r>
      <w:r w:rsidRPr="00471344">
        <w:rPr>
          <w:rFonts w:ascii="Palatino Linotype" w:hAnsi="Palatino Linotype" w:cs="Bookman Old Style"/>
          <w:i/>
        </w:rPr>
        <w:t>; opiniones políticas y preferencia sexual</w:t>
      </w:r>
    </w:p>
    <w:p w14:paraId="37D08D1F" w14:textId="77777777" w:rsidR="004D6541" w:rsidRPr="00471344" w:rsidRDefault="004D6541" w:rsidP="00471344">
      <w:pPr>
        <w:autoSpaceDE w:val="0"/>
        <w:autoSpaceDN w:val="0"/>
        <w:adjustRightInd w:val="0"/>
        <w:spacing w:before="240" w:after="240" w:line="360" w:lineRule="auto"/>
        <w:ind w:left="567" w:right="567"/>
        <w:jc w:val="both"/>
        <w:rPr>
          <w:rFonts w:ascii="Palatino Linotype" w:hAnsi="Palatino Linotype" w:cs="Bookman Old Style"/>
          <w:i/>
        </w:rPr>
      </w:pPr>
    </w:p>
    <w:p w14:paraId="56C2C07E" w14:textId="77777777" w:rsidR="004D6541" w:rsidRPr="00471344" w:rsidRDefault="004D6541" w:rsidP="00471344">
      <w:pPr>
        <w:pStyle w:val="Prrafodelista"/>
        <w:numPr>
          <w:ilvl w:val="0"/>
          <w:numId w:val="1"/>
        </w:numPr>
        <w:tabs>
          <w:tab w:val="clear" w:pos="567"/>
        </w:tabs>
        <w:spacing w:before="240" w:after="240" w:line="360" w:lineRule="auto"/>
        <w:ind w:left="0"/>
        <w:jc w:val="both"/>
        <w:rPr>
          <w:rFonts w:ascii="Palatino Linotype" w:hAnsi="Palatino Linotype" w:cs="Arial"/>
        </w:rPr>
      </w:pPr>
      <w:r w:rsidRPr="00471344">
        <w:rPr>
          <w:rFonts w:ascii="Palatino Linotype" w:hAnsi="Palatino Linotype" w:cs="Arial"/>
        </w:rPr>
        <w:lastRenderedPageBreak/>
        <w:t xml:space="preserve">No es asunto menor que el legislador mexiquense haya previsto como dato sensible la afiliación sindical toda vez que su publicidad podría conllevar a situaciones de discriminación, tales como las que se pueden inferir del Convenio 151 </w:t>
      </w:r>
      <w:r w:rsidRPr="00471344">
        <w:rPr>
          <w:rFonts w:ascii="Palatino Linotype" w:hAnsi="Palatino Linotype" w:cs="Arial"/>
          <w:i/>
        </w:rPr>
        <w:t xml:space="preserve">sobre las relaciones de trabajo en la administración pública, </w:t>
      </w:r>
      <w:r w:rsidRPr="00471344">
        <w:rPr>
          <w:rFonts w:ascii="Palatino Linotype" w:hAnsi="Palatino Linotype" w:cs="Arial"/>
        </w:rPr>
        <w:t>dado por la Conferencia General de la Organización Internacional del Trabajo</w:t>
      </w:r>
      <w:r w:rsidRPr="00471344">
        <w:rPr>
          <w:rStyle w:val="Refdenotaalpie"/>
          <w:rFonts w:ascii="Palatino Linotype" w:hAnsi="Palatino Linotype" w:cs="Arial"/>
        </w:rPr>
        <w:footnoteReference w:id="6"/>
      </w:r>
      <w:r w:rsidRPr="00471344">
        <w:rPr>
          <w:rFonts w:ascii="Palatino Linotype" w:hAnsi="Palatino Linotype" w:cs="Arial"/>
        </w:rPr>
        <w:t xml:space="preserve"> y que recordando tratan de evitar alguno de los siguientes puntos:</w:t>
      </w:r>
    </w:p>
    <w:p w14:paraId="085F80A3" w14:textId="77777777" w:rsidR="004D6541" w:rsidRPr="00471344" w:rsidRDefault="004D6541" w:rsidP="00471344">
      <w:pPr>
        <w:pStyle w:val="Prrafodelista"/>
        <w:spacing w:before="240" w:after="240" w:line="360" w:lineRule="auto"/>
        <w:ind w:left="0"/>
        <w:jc w:val="both"/>
        <w:rPr>
          <w:rFonts w:ascii="Palatino Linotype" w:hAnsi="Palatino Linotype" w:cs="Arial"/>
        </w:rPr>
      </w:pPr>
    </w:p>
    <w:p w14:paraId="52D69F0B" w14:textId="77777777" w:rsidR="004D6541" w:rsidRPr="00471344" w:rsidRDefault="004D6541" w:rsidP="00471344">
      <w:pPr>
        <w:pStyle w:val="Prrafodelista"/>
        <w:numPr>
          <w:ilvl w:val="0"/>
          <w:numId w:val="24"/>
        </w:numPr>
        <w:spacing w:before="240" w:after="240" w:line="360" w:lineRule="auto"/>
        <w:jc w:val="both"/>
        <w:rPr>
          <w:rFonts w:ascii="Palatino Linotype" w:hAnsi="Palatino Linotype" w:cs="Arial"/>
        </w:rPr>
      </w:pPr>
      <w:r w:rsidRPr="00471344">
        <w:rPr>
          <w:rFonts w:ascii="Palatino Linotype" w:hAnsi="Palatino Linotype" w:cs="Arial"/>
        </w:rPr>
        <w:t>Sujetar al empleado público a que no se afilie a una organización sindical.</w:t>
      </w:r>
    </w:p>
    <w:p w14:paraId="0EA03AD2" w14:textId="77777777" w:rsidR="004D6541" w:rsidRPr="00471344" w:rsidRDefault="004D6541" w:rsidP="00471344">
      <w:pPr>
        <w:pStyle w:val="Prrafodelista"/>
        <w:numPr>
          <w:ilvl w:val="0"/>
          <w:numId w:val="24"/>
        </w:numPr>
        <w:spacing w:before="240" w:after="240" w:line="360" w:lineRule="auto"/>
        <w:jc w:val="both"/>
        <w:rPr>
          <w:rFonts w:ascii="Palatino Linotype" w:hAnsi="Palatino Linotype" w:cs="Arial"/>
        </w:rPr>
      </w:pPr>
      <w:r w:rsidRPr="00471344">
        <w:rPr>
          <w:rFonts w:ascii="Palatino Linotype" w:hAnsi="Palatino Linotype" w:cs="Arial"/>
        </w:rPr>
        <w:t>Sujetar al empleado público a que deje de ser miembro de una organización sindical.</w:t>
      </w:r>
    </w:p>
    <w:p w14:paraId="33FD4B41" w14:textId="77777777" w:rsidR="004D6541" w:rsidRPr="00471344" w:rsidRDefault="004D6541" w:rsidP="00471344">
      <w:pPr>
        <w:pStyle w:val="Prrafodelista"/>
        <w:numPr>
          <w:ilvl w:val="0"/>
          <w:numId w:val="24"/>
        </w:numPr>
        <w:spacing w:before="240" w:after="240" w:line="360" w:lineRule="auto"/>
        <w:jc w:val="both"/>
        <w:rPr>
          <w:rFonts w:ascii="Palatino Linotype" w:hAnsi="Palatino Linotype" w:cs="Arial"/>
        </w:rPr>
      </w:pPr>
      <w:r w:rsidRPr="00471344">
        <w:rPr>
          <w:rFonts w:ascii="Palatino Linotype" w:hAnsi="Palatino Linotype" w:cs="Arial"/>
        </w:rPr>
        <w:t>Despedir a un empleado público o perjudicarlo de cualquier forma a causa de su afiliación sindical o de su participación en las actividades de la organización.</w:t>
      </w:r>
    </w:p>
    <w:p w14:paraId="173CC299" w14:textId="77777777" w:rsidR="004D6541" w:rsidRPr="00471344" w:rsidRDefault="004D6541" w:rsidP="00471344">
      <w:pPr>
        <w:pStyle w:val="Prrafodelista"/>
        <w:spacing w:before="240" w:after="240" w:line="360" w:lineRule="auto"/>
        <w:jc w:val="both"/>
        <w:rPr>
          <w:rFonts w:ascii="Palatino Linotype" w:hAnsi="Palatino Linotype" w:cs="Arial"/>
        </w:rPr>
      </w:pPr>
    </w:p>
    <w:p w14:paraId="11023416" w14:textId="77777777" w:rsidR="004D6541" w:rsidRPr="00471344" w:rsidRDefault="004D6541" w:rsidP="00471344">
      <w:pPr>
        <w:pStyle w:val="Prrafodelista"/>
        <w:numPr>
          <w:ilvl w:val="0"/>
          <w:numId w:val="1"/>
        </w:numPr>
        <w:tabs>
          <w:tab w:val="clear" w:pos="567"/>
        </w:tabs>
        <w:spacing w:before="240" w:after="240" w:line="360" w:lineRule="auto"/>
        <w:ind w:left="0"/>
        <w:jc w:val="both"/>
        <w:rPr>
          <w:rFonts w:ascii="Palatino Linotype" w:hAnsi="Palatino Linotype" w:cs="Arial"/>
        </w:rPr>
      </w:pPr>
      <w:r w:rsidRPr="00471344">
        <w:rPr>
          <w:rFonts w:ascii="Palatino Linotype" w:hAnsi="Palatino Linotype" w:cs="Arial"/>
        </w:rPr>
        <w:t xml:space="preserve">Consiguientemente, si la relación del personal sindicalizado que pudiera encontrarse en el convenio firmado por el </w:t>
      </w:r>
      <w:r w:rsidRPr="00471344">
        <w:rPr>
          <w:rFonts w:ascii="Palatino Linotype" w:hAnsi="Palatino Linotype" w:cs="Arial"/>
          <w:b/>
        </w:rPr>
        <w:t>SUJETO OBLIGADO</w:t>
      </w:r>
      <w:r w:rsidRPr="00471344">
        <w:rPr>
          <w:rFonts w:ascii="Palatino Linotype" w:hAnsi="Palatino Linotype" w:cs="Arial"/>
        </w:rPr>
        <w:t xml:space="preserve"> vincula los trabajadores con una organización sindical, debe declararse confidencial en virtud de que se trata de proteger un bien jurídico superior, como lo es la intimidad de la </w:t>
      </w:r>
      <w:r w:rsidRPr="00471344">
        <w:rPr>
          <w:rFonts w:ascii="Palatino Linotype" w:hAnsi="Palatino Linotype" w:cs="Arial"/>
        </w:rPr>
        <w:lastRenderedPageBreak/>
        <w:t>persona, en relación del que se obtendría si se permite el acceso a la información por lo que en armonía con el artículo 1 de la Constitución Política de los Estados Unidos Mexicanos se debe privilegiar la protección de un dato personal sensible.</w:t>
      </w:r>
    </w:p>
    <w:p w14:paraId="1C94F4EE" w14:textId="77777777" w:rsidR="004D6541" w:rsidRPr="00471344" w:rsidRDefault="004D6541" w:rsidP="00471344">
      <w:pPr>
        <w:pStyle w:val="Prrafodelista"/>
        <w:spacing w:before="240" w:after="240" w:line="360" w:lineRule="auto"/>
        <w:ind w:left="0"/>
        <w:jc w:val="both"/>
        <w:rPr>
          <w:rFonts w:ascii="Palatino Linotype" w:hAnsi="Palatino Linotype" w:cs="Arial"/>
        </w:rPr>
      </w:pPr>
    </w:p>
    <w:p w14:paraId="19850623" w14:textId="77777777" w:rsidR="004D6541" w:rsidRPr="00471344" w:rsidRDefault="004D6541" w:rsidP="00471344">
      <w:pPr>
        <w:pStyle w:val="Prrafodelista"/>
        <w:numPr>
          <w:ilvl w:val="0"/>
          <w:numId w:val="1"/>
        </w:numPr>
        <w:tabs>
          <w:tab w:val="clear" w:pos="567"/>
        </w:tabs>
        <w:spacing w:before="240" w:after="240" w:line="360" w:lineRule="auto"/>
        <w:ind w:left="0"/>
        <w:jc w:val="both"/>
        <w:rPr>
          <w:rFonts w:ascii="Palatino Linotype" w:hAnsi="Palatino Linotype" w:cs="Arial"/>
        </w:rPr>
      </w:pPr>
      <w:r w:rsidRPr="00471344">
        <w:rPr>
          <w:rFonts w:ascii="Palatino Linotype" w:eastAsia="Calibri" w:hAnsi="Palatino Linotype" w:cs="Arial"/>
          <w:lang w:val="es-ES" w:eastAsia="es-MX"/>
        </w:rPr>
        <w:t xml:space="preserve">En otras palabras, resulta procedente la clasificación de la información cuando el soporte documental contiene datos personales, de conformidad a lo señalado por los artículos 3 fracciones IX, XX, XXI y XLV; 91 y 137 de la </w:t>
      </w:r>
      <w:r w:rsidRPr="00471344">
        <w:rPr>
          <w:rFonts w:ascii="Palatino Linotype" w:eastAsia="Calibri" w:hAnsi="Palatino Linotype" w:cs="Arial"/>
          <w:b/>
          <w:lang w:val="es-ES" w:eastAsia="es-MX"/>
        </w:rPr>
        <w:t xml:space="preserve">Ley de Transparencia y Acceso a la Información Pública del Estado de México y Municipios, </w:t>
      </w:r>
      <w:r w:rsidRPr="00471344">
        <w:rPr>
          <w:rFonts w:ascii="Palatino Linotype" w:eastAsia="Calibri" w:hAnsi="Palatino Linotype" w:cs="Arial"/>
          <w:lang w:val="es-ES" w:eastAsia="es-MX"/>
        </w:rPr>
        <w:t>que a la letra señala:</w:t>
      </w:r>
    </w:p>
    <w:p w14:paraId="1F491E9F" w14:textId="77777777" w:rsidR="004D6541" w:rsidRPr="00471344" w:rsidRDefault="004D6541" w:rsidP="00471344">
      <w:pPr>
        <w:pStyle w:val="Prrafodelista"/>
        <w:spacing w:line="360" w:lineRule="auto"/>
        <w:rPr>
          <w:rFonts w:ascii="Palatino Linotype" w:eastAsia="Times New Roman" w:hAnsi="Palatino Linotype" w:cs="Arial"/>
        </w:rPr>
      </w:pPr>
    </w:p>
    <w:p w14:paraId="53286C30" w14:textId="77777777" w:rsidR="004D6541" w:rsidRPr="00471344" w:rsidRDefault="004D6541" w:rsidP="00471344">
      <w:pPr>
        <w:autoSpaceDE w:val="0"/>
        <w:autoSpaceDN w:val="0"/>
        <w:adjustRightInd w:val="0"/>
        <w:spacing w:line="360" w:lineRule="auto"/>
        <w:ind w:left="567" w:right="616"/>
        <w:jc w:val="both"/>
        <w:rPr>
          <w:rFonts w:ascii="Palatino Linotype" w:eastAsia="Times New Roman" w:hAnsi="Palatino Linotype" w:cs="Arial"/>
          <w:i/>
        </w:rPr>
      </w:pPr>
      <w:r w:rsidRPr="00471344">
        <w:rPr>
          <w:rFonts w:ascii="Palatino Linotype" w:eastAsia="Times New Roman" w:hAnsi="Palatino Linotype" w:cs="Arial"/>
          <w:b/>
          <w:bCs/>
          <w:i/>
        </w:rPr>
        <w:t xml:space="preserve">Artículo 3. </w:t>
      </w:r>
      <w:r w:rsidRPr="00471344">
        <w:rPr>
          <w:rFonts w:ascii="Palatino Linotype" w:eastAsia="Times New Roman" w:hAnsi="Palatino Linotype" w:cs="Arial"/>
          <w:i/>
        </w:rPr>
        <w:t>Para los efectos de la presente Ley se entenderá por:</w:t>
      </w:r>
    </w:p>
    <w:p w14:paraId="50CB50A4" w14:textId="77777777" w:rsidR="004D6541" w:rsidRPr="00471344" w:rsidRDefault="004D6541" w:rsidP="00471344">
      <w:pPr>
        <w:autoSpaceDE w:val="0"/>
        <w:autoSpaceDN w:val="0"/>
        <w:adjustRightInd w:val="0"/>
        <w:spacing w:line="360" w:lineRule="auto"/>
        <w:ind w:left="567" w:right="616"/>
        <w:jc w:val="both"/>
        <w:rPr>
          <w:rFonts w:ascii="Palatino Linotype" w:eastAsia="Calibri" w:hAnsi="Palatino Linotype" w:cs="Arial"/>
          <w:i/>
          <w:lang w:val="es-ES" w:eastAsia="es-MX"/>
        </w:rPr>
      </w:pPr>
      <w:r w:rsidRPr="00471344">
        <w:rPr>
          <w:rFonts w:ascii="Palatino Linotype" w:eastAsia="Calibri" w:hAnsi="Palatino Linotype" w:cs="Arial"/>
          <w:i/>
          <w:lang w:val="es-ES" w:eastAsia="es-MX"/>
        </w:rPr>
        <w:t xml:space="preserve"> (…)</w:t>
      </w:r>
    </w:p>
    <w:p w14:paraId="22E1904D" w14:textId="77777777" w:rsidR="004D6541" w:rsidRPr="00471344" w:rsidRDefault="004D6541" w:rsidP="00471344">
      <w:pPr>
        <w:autoSpaceDE w:val="0"/>
        <w:autoSpaceDN w:val="0"/>
        <w:adjustRightInd w:val="0"/>
        <w:spacing w:line="360" w:lineRule="auto"/>
        <w:ind w:left="567" w:right="616"/>
        <w:jc w:val="both"/>
        <w:rPr>
          <w:rFonts w:ascii="Palatino Linotype" w:eastAsia="Calibri" w:hAnsi="Palatino Linotype" w:cs="Arial"/>
          <w:b/>
          <w:i/>
          <w:lang w:val="es-ES" w:eastAsia="es-MX"/>
        </w:rPr>
      </w:pPr>
      <w:r w:rsidRPr="00471344">
        <w:rPr>
          <w:rFonts w:ascii="Palatino Linotype" w:eastAsia="Calibri" w:hAnsi="Palatino Linotype" w:cs="Arial"/>
          <w:b/>
          <w:i/>
          <w:lang w:val="es-ES" w:eastAsia="es-MX"/>
        </w:rPr>
        <w:t>IX. Datos personales: La información concerniente a una persona, identificada o identificable según lo dispuesto por la Ley de Protección de Datos Personales del Estado de México;</w:t>
      </w:r>
    </w:p>
    <w:p w14:paraId="4269A2F4" w14:textId="77777777" w:rsidR="004D6541" w:rsidRPr="00471344" w:rsidRDefault="004D6541" w:rsidP="00471344">
      <w:pPr>
        <w:autoSpaceDE w:val="0"/>
        <w:autoSpaceDN w:val="0"/>
        <w:adjustRightInd w:val="0"/>
        <w:spacing w:line="360" w:lineRule="auto"/>
        <w:ind w:left="567" w:right="616"/>
        <w:jc w:val="both"/>
        <w:rPr>
          <w:rFonts w:ascii="Palatino Linotype" w:eastAsia="Calibri" w:hAnsi="Palatino Linotype" w:cs="Arial"/>
          <w:i/>
          <w:lang w:val="es-ES" w:eastAsia="es-MX"/>
        </w:rPr>
      </w:pPr>
      <w:r w:rsidRPr="00471344">
        <w:rPr>
          <w:rFonts w:ascii="Palatino Linotype" w:eastAsia="Calibri" w:hAnsi="Palatino Linotype" w:cs="Arial"/>
          <w:i/>
          <w:lang w:val="es-ES" w:eastAsia="es-MX"/>
        </w:rPr>
        <w:t>(…)</w:t>
      </w:r>
    </w:p>
    <w:p w14:paraId="699D4155" w14:textId="77777777" w:rsidR="004D6541" w:rsidRPr="00471344" w:rsidRDefault="004D6541" w:rsidP="00471344">
      <w:pPr>
        <w:autoSpaceDE w:val="0"/>
        <w:autoSpaceDN w:val="0"/>
        <w:adjustRightInd w:val="0"/>
        <w:spacing w:line="360" w:lineRule="auto"/>
        <w:ind w:left="567" w:right="616"/>
        <w:jc w:val="both"/>
        <w:rPr>
          <w:rFonts w:ascii="Palatino Linotype" w:eastAsia="Calibri" w:hAnsi="Palatino Linotype" w:cs="Arial"/>
          <w:i/>
          <w:lang w:val="es-ES" w:eastAsia="es-MX"/>
        </w:rPr>
      </w:pPr>
      <w:r w:rsidRPr="00471344">
        <w:rPr>
          <w:rFonts w:ascii="Palatino Linotype" w:eastAsia="Calibri" w:hAnsi="Palatino Linotype" w:cs="Arial"/>
          <w:i/>
          <w:lang w:val="es-ES" w:eastAsia="es-MX"/>
        </w:rPr>
        <w:t>XX. Información clasificada: Aquella considerada por la presente Ley como reservada o confidencial;</w:t>
      </w:r>
    </w:p>
    <w:p w14:paraId="50E039C9" w14:textId="77777777" w:rsidR="004D6541" w:rsidRPr="00471344" w:rsidRDefault="004D6541" w:rsidP="00471344">
      <w:pPr>
        <w:autoSpaceDE w:val="0"/>
        <w:autoSpaceDN w:val="0"/>
        <w:adjustRightInd w:val="0"/>
        <w:spacing w:line="360" w:lineRule="auto"/>
        <w:ind w:left="567" w:right="616"/>
        <w:jc w:val="both"/>
        <w:rPr>
          <w:rFonts w:ascii="Palatino Linotype" w:eastAsia="Calibri" w:hAnsi="Palatino Linotype" w:cs="Arial"/>
          <w:i/>
          <w:lang w:val="es-ES" w:eastAsia="es-MX"/>
        </w:rPr>
      </w:pPr>
      <w:r w:rsidRPr="00471344">
        <w:rPr>
          <w:rFonts w:ascii="Palatino Linotype" w:eastAsia="Calibri" w:hAnsi="Palatino Linotype" w:cs="Arial"/>
          <w:i/>
          <w:lang w:val="es-ES" w:eastAsia="es-MX"/>
        </w:rPr>
        <w:t xml:space="preserve">XXI. Información confidencial: Se considera como información confidencial los secretos bancario, fiduciario, industrial, comercial, fiscal, bursátil y postal, cuya </w:t>
      </w:r>
      <w:r w:rsidRPr="00471344">
        <w:rPr>
          <w:rFonts w:ascii="Palatino Linotype" w:eastAsia="Calibri" w:hAnsi="Palatino Linotype" w:cs="Arial"/>
          <w:i/>
          <w:lang w:val="es-ES" w:eastAsia="es-MX"/>
        </w:rPr>
        <w:lastRenderedPageBreak/>
        <w:t>titularidad corresponda a particulares, sujetos de derecho internacional o a sujetos obligados cuando no involucren el ejercicio de recursos públicos;</w:t>
      </w:r>
    </w:p>
    <w:p w14:paraId="4515C10A" w14:textId="77777777" w:rsidR="004D6541" w:rsidRPr="00471344" w:rsidRDefault="004D6541" w:rsidP="00471344">
      <w:pPr>
        <w:autoSpaceDE w:val="0"/>
        <w:autoSpaceDN w:val="0"/>
        <w:adjustRightInd w:val="0"/>
        <w:spacing w:line="360" w:lineRule="auto"/>
        <w:ind w:left="567" w:right="616"/>
        <w:jc w:val="both"/>
        <w:rPr>
          <w:rFonts w:ascii="Palatino Linotype" w:eastAsia="Calibri" w:hAnsi="Palatino Linotype" w:cs="Arial"/>
          <w:i/>
          <w:lang w:val="es-ES" w:eastAsia="es-MX"/>
        </w:rPr>
      </w:pPr>
      <w:r w:rsidRPr="00471344">
        <w:rPr>
          <w:rFonts w:ascii="Palatino Linotype" w:eastAsia="Calibri" w:hAnsi="Palatino Linotype" w:cs="Arial"/>
          <w:i/>
          <w:lang w:val="es-ES" w:eastAsia="es-MX"/>
        </w:rPr>
        <w:t>(…)</w:t>
      </w:r>
    </w:p>
    <w:p w14:paraId="6E9B817C" w14:textId="77777777" w:rsidR="004D6541" w:rsidRPr="00471344" w:rsidRDefault="004D6541" w:rsidP="00471344">
      <w:pPr>
        <w:autoSpaceDE w:val="0"/>
        <w:autoSpaceDN w:val="0"/>
        <w:adjustRightInd w:val="0"/>
        <w:spacing w:line="360" w:lineRule="auto"/>
        <w:ind w:left="567" w:right="616"/>
        <w:jc w:val="both"/>
        <w:rPr>
          <w:rFonts w:ascii="Palatino Linotype" w:eastAsia="Calibri" w:hAnsi="Palatino Linotype" w:cs="Arial"/>
          <w:i/>
          <w:lang w:val="es-ES" w:eastAsia="es-MX"/>
        </w:rPr>
      </w:pPr>
      <w:r w:rsidRPr="00471344">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5EC35E9E" w14:textId="77777777" w:rsidR="004D6541" w:rsidRPr="00471344" w:rsidRDefault="004D6541" w:rsidP="00471344">
      <w:pPr>
        <w:autoSpaceDE w:val="0"/>
        <w:autoSpaceDN w:val="0"/>
        <w:adjustRightInd w:val="0"/>
        <w:spacing w:line="360" w:lineRule="auto"/>
        <w:ind w:left="567" w:right="616"/>
        <w:jc w:val="both"/>
        <w:rPr>
          <w:rFonts w:ascii="Palatino Linotype" w:eastAsia="Calibri" w:hAnsi="Palatino Linotype" w:cs="Arial"/>
          <w:i/>
          <w:lang w:val="es-ES" w:eastAsia="es-MX"/>
        </w:rPr>
      </w:pPr>
      <w:r w:rsidRPr="00471344">
        <w:rPr>
          <w:rFonts w:ascii="Palatino Linotype" w:eastAsia="Calibri" w:hAnsi="Palatino Linotype" w:cs="Arial"/>
          <w:i/>
          <w:lang w:val="es-ES" w:eastAsia="es-MX"/>
        </w:rPr>
        <w:t>(…)</w:t>
      </w:r>
    </w:p>
    <w:p w14:paraId="0811B4E2" w14:textId="77777777" w:rsidR="004D6541" w:rsidRPr="00471344" w:rsidRDefault="004D6541" w:rsidP="00471344">
      <w:pPr>
        <w:autoSpaceDE w:val="0"/>
        <w:autoSpaceDN w:val="0"/>
        <w:adjustRightInd w:val="0"/>
        <w:spacing w:line="360" w:lineRule="auto"/>
        <w:ind w:left="567" w:right="616"/>
        <w:jc w:val="both"/>
        <w:rPr>
          <w:rFonts w:ascii="Palatino Linotype" w:eastAsia="Calibri" w:hAnsi="Palatino Linotype" w:cs="Arial"/>
          <w:i/>
          <w:lang w:val="es-ES" w:eastAsia="es-MX"/>
        </w:rPr>
      </w:pPr>
      <w:r w:rsidRPr="00471344">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2A5501A4" w14:textId="77777777" w:rsidR="004D6541" w:rsidRPr="00471344" w:rsidRDefault="004D6541" w:rsidP="00471344">
      <w:pPr>
        <w:autoSpaceDE w:val="0"/>
        <w:autoSpaceDN w:val="0"/>
        <w:adjustRightInd w:val="0"/>
        <w:spacing w:line="360" w:lineRule="auto"/>
        <w:ind w:left="567" w:right="616"/>
        <w:jc w:val="both"/>
        <w:rPr>
          <w:rFonts w:ascii="Palatino Linotype" w:eastAsia="Calibri" w:hAnsi="Palatino Linotype" w:cs="Arial"/>
          <w:i/>
          <w:lang w:val="es-ES" w:eastAsia="es-MX"/>
        </w:rPr>
      </w:pPr>
      <w:r w:rsidRPr="00471344">
        <w:rPr>
          <w:rFonts w:ascii="Palatino Linotype" w:eastAsia="Calibri" w:hAnsi="Palatino Linotype" w:cs="Arial"/>
          <w:i/>
          <w:lang w:val="es-ES" w:eastAsia="es-MX"/>
        </w:rPr>
        <w:t>(…)</w:t>
      </w:r>
    </w:p>
    <w:p w14:paraId="1A2CCB9E" w14:textId="77777777" w:rsidR="004D6541" w:rsidRPr="00471344" w:rsidRDefault="004D6541" w:rsidP="00471344">
      <w:pPr>
        <w:autoSpaceDE w:val="0"/>
        <w:autoSpaceDN w:val="0"/>
        <w:adjustRightInd w:val="0"/>
        <w:spacing w:line="360" w:lineRule="auto"/>
        <w:ind w:left="567" w:right="616"/>
        <w:jc w:val="both"/>
        <w:rPr>
          <w:rFonts w:ascii="Palatino Linotype" w:eastAsia="Calibri" w:hAnsi="Palatino Linotype" w:cs="Arial"/>
          <w:i/>
          <w:lang w:val="es-ES" w:eastAsia="es-MX"/>
        </w:rPr>
      </w:pPr>
      <w:r w:rsidRPr="00471344">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38C3A79" w14:textId="77777777" w:rsidR="004D6541" w:rsidRPr="00471344" w:rsidRDefault="004D6541" w:rsidP="00471344">
      <w:pPr>
        <w:autoSpaceDE w:val="0"/>
        <w:autoSpaceDN w:val="0"/>
        <w:adjustRightInd w:val="0"/>
        <w:spacing w:line="360" w:lineRule="auto"/>
        <w:ind w:left="567" w:right="616"/>
        <w:jc w:val="both"/>
        <w:rPr>
          <w:rFonts w:ascii="Palatino Linotype" w:eastAsia="Calibri" w:hAnsi="Palatino Linotype" w:cs="Arial"/>
          <w:i/>
          <w:lang w:val="es-ES" w:eastAsia="es-MX"/>
        </w:rPr>
      </w:pPr>
      <w:r w:rsidRPr="00471344">
        <w:rPr>
          <w:rFonts w:ascii="Palatino Linotype" w:eastAsia="Calibri" w:hAnsi="Palatino Linotype" w:cs="Arial"/>
          <w:i/>
          <w:lang w:val="es-ES" w:eastAsia="es-MX"/>
        </w:rPr>
        <w:t>(…)</w:t>
      </w:r>
    </w:p>
    <w:p w14:paraId="75AC1822" w14:textId="77777777" w:rsidR="004D6541" w:rsidRPr="00471344" w:rsidRDefault="004D6541" w:rsidP="00471344">
      <w:pPr>
        <w:pStyle w:val="Prrafodelista"/>
        <w:numPr>
          <w:ilvl w:val="0"/>
          <w:numId w:val="1"/>
        </w:numPr>
        <w:tabs>
          <w:tab w:val="clear" w:pos="567"/>
        </w:tabs>
        <w:autoSpaceDE w:val="0"/>
        <w:autoSpaceDN w:val="0"/>
        <w:adjustRightInd w:val="0"/>
        <w:spacing w:after="160" w:line="360" w:lineRule="auto"/>
        <w:ind w:left="0" w:right="49"/>
        <w:jc w:val="both"/>
        <w:rPr>
          <w:rFonts w:ascii="Palatino Linotype" w:eastAsia="Calibri" w:hAnsi="Palatino Linotype" w:cs="Arial"/>
          <w:b/>
          <w:lang w:val="es-ES" w:eastAsia="es-MX"/>
        </w:rPr>
      </w:pPr>
      <w:r w:rsidRPr="00471344">
        <w:rPr>
          <w:rFonts w:ascii="Palatino Linotype" w:eastAsia="Calibri" w:hAnsi="Palatino Linotype" w:cs="Arial"/>
          <w:lang w:val="es-ES" w:eastAsia="es-MX"/>
        </w:rPr>
        <w:t xml:space="preserve">Es así que para la clasificación de la información se requiere cumplir con las formalidades señaladas en la </w:t>
      </w:r>
      <w:r w:rsidRPr="00471344">
        <w:rPr>
          <w:rFonts w:ascii="Palatino Linotype" w:eastAsia="Calibri" w:hAnsi="Palatino Linotype" w:cs="Arial"/>
          <w:b/>
          <w:lang w:val="es-ES" w:eastAsia="es-MX"/>
        </w:rPr>
        <w:t>Ley de Transparencia y Acceso a la Información Pública del Estado de México y Municipio</w:t>
      </w:r>
      <w:r w:rsidRPr="00471344">
        <w:rPr>
          <w:rFonts w:ascii="Palatino Linotype" w:eastAsia="Calibri" w:hAnsi="Palatino Linotype" w:cs="Arial"/>
          <w:lang w:val="es-ES" w:eastAsia="es-MX"/>
        </w:rPr>
        <w:t xml:space="preserve">, en sus artículos </w:t>
      </w:r>
      <w:r w:rsidRPr="00471344">
        <w:rPr>
          <w:rFonts w:ascii="Palatino Linotype" w:eastAsia="Times New Roman" w:hAnsi="Palatino Linotype" w:cs="Arial"/>
        </w:rPr>
        <w:t xml:space="preserve">143 y 149, así como los establecidos en los </w:t>
      </w:r>
      <w:r w:rsidRPr="00471344">
        <w:rPr>
          <w:rFonts w:ascii="Palatino Linotype" w:eastAsia="Times New Roman" w:hAnsi="Palatino Linotype" w:cs="Arial"/>
          <w:b/>
        </w:rPr>
        <w:t>Lineamientos Generales en Materia de Clasificación y Desclasificación de la Información, así como para la Elaboración de Versiones Públicas.</w:t>
      </w:r>
    </w:p>
    <w:p w14:paraId="6626CAEF" w14:textId="77777777" w:rsidR="004D6541" w:rsidRPr="00471344" w:rsidRDefault="004D6541" w:rsidP="00471344">
      <w:pPr>
        <w:shd w:val="clear" w:color="auto" w:fill="FFFFFF"/>
        <w:spacing w:after="200" w:line="360" w:lineRule="auto"/>
        <w:ind w:left="426" w:right="616"/>
        <w:jc w:val="both"/>
        <w:rPr>
          <w:rFonts w:ascii="Palatino Linotype" w:eastAsia="Times New Roman" w:hAnsi="Palatino Linotype" w:cs="Arial"/>
          <w:i/>
        </w:rPr>
      </w:pPr>
      <w:r w:rsidRPr="00471344">
        <w:rPr>
          <w:rFonts w:ascii="Palatino Linotype" w:eastAsia="Times New Roman" w:hAnsi="Palatino Linotype" w:cs="Arial"/>
          <w:b/>
          <w:i/>
        </w:rPr>
        <w:lastRenderedPageBreak/>
        <w:t>Artículo 143.</w:t>
      </w:r>
      <w:r w:rsidRPr="00471344">
        <w:rPr>
          <w:rFonts w:ascii="Palatino Linotype" w:eastAsia="Times New Roman" w:hAnsi="Palatino Linotype" w:cs="Arial"/>
          <w:i/>
        </w:rPr>
        <w:t xml:space="preserve"> Para los efectos de esta Ley se considera información </w:t>
      </w:r>
      <w:r w:rsidRPr="00471344">
        <w:rPr>
          <w:rFonts w:ascii="Palatino Linotype" w:eastAsia="Times New Roman" w:hAnsi="Palatino Linotype" w:cs="Arial"/>
          <w:b/>
          <w:i/>
        </w:rPr>
        <w:t>confidencial</w:t>
      </w:r>
      <w:r w:rsidRPr="00471344">
        <w:rPr>
          <w:rFonts w:ascii="Palatino Linotype" w:eastAsia="Times New Roman" w:hAnsi="Palatino Linotype" w:cs="Arial"/>
          <w:i/>
        </w:rPr>
        <w:t xml:space="preserve">, la clasificada como tal, de manera permanente, por su naturaleza, cuando:  </w:t>
      </w:r>
    </w:p>
    <w:p w14:paraId="794412F4" w14:textId="77777777" w:rsidR="004D6541" w:rsidRPr="00471344" w:rsidRDefault="004D6541" w:rsidP="00471344">
      <w:pPr>
        <w:shd w:val="clear" w:color="auto" w:fill="FFFFFF"/>
        <w:spacing w:after="200" w:line="360" w:lineRule="auto"/>
        <w:ind w:left="426" w:right="616"/>
        <w:jc w:val="both"/>
        <w:rPr>
          <w:rFonts w:ascii="Palatino Linotype" w:eastAsia="Times New Roman" w:hAnsi="Palatino Linotype" w:cs="Arial"/>
          <w:i/>
        </w:rPr>
      </w:pPr>
      <w:r w:rsidRPr="00471344">
        <w:rPr>
          <w:rFonts w:ascii="Palatino Linotype" w:eastAsia="Times New Roman" w:hAnsi="Palatino Linotype" w:cs="Arial"/>
          <w:i/>
        </w:rPr>
        <w:t xml:space="preserve">I. Se refiera a la información privada y los datos personales concernientes a una persona física o </w:t>
      </w:r>
      <w:proofErr w:type="gramStart"/>
      <w:r w:rsidRPr="00471344">
        <w:rPr>
          <w:rFonts w:ascii="Palatino Linotype" w:eastAsia="Times New Roman" w:hAnsi="Palatino Linotype" w:cs="Arial"/>
          <w:i/>
        </w:rPr>
        <w:t>jurídico</w:t>
      </w:r>
      <w:proofErr w:type="gramEnd"/>
      <w:r w:rsidRPr="00471344">
        <w:rPr>
          <w:rFonts w:ascii="Palatino Linotype" w:eastAsia="Times New Roman" w:hAnsi="Palatino Linotype" w:cs="Arial"/>
          <w:i/>
        </w:rPr>
        <w:t xml:space="preserve"> colectiva</w:t>
      </w:r>
      <w:r w:rsidRPr="00471344">
        <w:rPr>
          <w:rFonts w:ascii="Palatino Linotype" w:eastAsia="Times New Roman" w:hAnsi="Palatino Linotype" w:cs="Arial"/>
          <w:i/>
          <w:u w:val="single"/>
        </w:rPr>
        <w:t xml:space="preserve"> </w:t>
      </w:r>
      <w:r w:rsidRPr="00471344">
        <w:rPr>
          <w:rFonts w:ascii="Palatino Linotype" w:eastAsia="Times New Roman" w:hAnsi="Palatino Linotype" w:cs="Arial"/>
          <w:i/>
        </w:rPr>
        <w:t xml:space="preserve">identificada o identificable;  </w:t>
      </w:r>
    </w:p>
    <w:p w14:paraId="43981C91" w14:textId="77777777" w:rsidR="004D6541" w:rsidRPr="00471344" w:rsidRDefault="004D6541" w:rsidP="00471344">
      <w:pPr>
        <w:shd w:val="clear" w:color="auto" w:fill="FFFFFF"/>
        <w:spacing w:after="200" w:line="360" w:lineRule="auto"/>
        <w:ind w:left="426" w:right="616"/>
        <w:jc w:val="both"/>
        <w:rPr>
          <w:rFonts w:ascii="Palatino Linotype" w:eastAsia="Times New Roman" w:hAnsi="Palatino Linotype" w:cs="Arial"/>
          <w:i/>
        </w:rPr>
      </w:pPr>
      <w:r w:rsidRPr="00471344">
        <w:rPr>
          <w:rFonts w:ascii="Palatino Linotype" w:eastAsia="Times New Roman" w:hAnsi="Palatino Linotype" w:cs="Arial"/>
          <w:i/>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3D8CBF51" w14:textId="77777777" w:rsidR="004D6541" w:rsidRPr="00471344" w:rsidRDefault="004D6541" w:rsidP="00471344">
      <w:pPr>
        <w:numPr>
          <w:ilvl w:val="0"/>
          <w:numId w:val="25"/>
        </w:numPr>
        <w:shd w:val="clear" w:color="auto" w:fill="FFFFFF"/>
        <w:spacing w:after="200" w:line="360" w:lineRule="auto"/>
        <w:ind w:left="426" w:right="616" w:hanging="66"/>
        <w:contextualSpacing/>
        <w:jc w:val="both"/>
        <w:rPr>
          <w:rFonts w:ascii="Palatino Linotype" w:eastAsia="Times New Roman" w:hAnsi="Palatino Linotype" w:cs="Arial"/>
          <w:i/>
        </w:rPr>
      </w:pPr>
      <w:r w:rsidRPr="00471344">
        <w:rPr>
          <w:rFonts w:ascii="Palatino Linotype" w:eastAsia="Times New Roman" w:hAnsi="Palatino Linotype" w:cs="Arial"/>
          <w:i/>
        </w:rPr>
        <w:t xml:space="preserve">La que presenten los particulares a los sujetos obligados, de conformidad con lo dispuesto por las leyes o los tratados internacionales.  </w:t>
      </w:r>
    </w:p>
    <w:p w14:paraId="5B945BB1" w14:textId="77777777" w:rsidR="004D6541" w:rsidRPr="00471344" w:rsidRDefault="004D6541" w:rsidP="00471344">
      <w:pPr>
        <w:shd w:val="clear" w:color="auto" w:fill="FFFFFF"/>
        <w:spacing w:after="200" w:line="360" w:lineRule="auto"/>
        <w:ind w:left="360" w:right="616"/>
        <w:jc w:val="both"/>
        <w:rPr>
          <w:rFonts w:ascii="Palatino Linotype" w:eastAsia="Times New Roman" w:hAnsi="Palatino Linotype" w:cs="Arial"/>
          <w:i/>
        </w:rPr>
      </w:pPr>
      <w:r w:rsidRPr="00471344">
        <w:rPr>
          <w:rFonts w:ascii="Palatino Linotype" w:eastAsia="Times New Roman" w:hAnsi="Palatino Linotype" w:cs="Arial"/>
          <w:i/>
        </w:rPr>
        <w:t>La información confidencial no estará sujeta a temporalidad alguna y sólo podrán tener acceso a ella los titulares de la misma, sus representantes y los servidores públicos facultados para ello.</w:t>
      </w:r>
    </w:p>
    <w:p w14:paraId="658E8A43" w14:textId="77777777" w:rsidR="004D6541" w:rsidRPr="00471344" w:rsidRDefault="004D6541" w:rsidP="00471344">
      <w:pPr>
        <w:shd w:val="clear" w:color="auto" w:fill="FFFFFF"/>
        <w:spacing w:after="200" w:line="360" w:lineRule="auto"/>
        <w:ind w:left="426" w:right="616"/>
        <w:jc w:val="both"/>
        <w:rPr>
          <w:rFonts w:ascii="Palatino Linotype" w:eastAsia="Times New Roman" w:hAnsi="Palatino Linotype" w:cs="Arial"/>
          <w:i/>
        </w:rPr>
      </w:pPr>
      <w:r w:rsidRPr="00471344">
        <w:rPr>
          <w:rFonts w:ascii="Palatino Linotype" w:eastAsia="Times New Roman" w:hAnsi="Palatino Linotype" w:cs="Arial"/>
          <w:i/>
        </w:rPr>
        <w:t>No se considerará confidencial la información que se encuentre en los registros públicos o en fuentes de acceso público, ni tampoco la que sea considerada por la presente ley como información pública</w:t>
      </w:r>
    </w:p>
    <w:p w14:paraId="285B1AF0" w14:textId="77777777" w:rsidR="004D6541" w:rsidRPr="00471344" w:rsidRDefault="004D6541" w:rsidP="00471344">
      <w:pPr>
        <w:shd w:val="clear" w:color="auto" w:fill="FFFFFF"/>
        <w:spacing w:after="200" w:line="360" w:lineRule="auto"/>
        <w:ind w:left="426" w:right="616"/>
        <w:jc w:val="both"/>
        <w:rPr>
          <w:rFonts w:ascii="Palatino Linotype" w:eastAsia="Times New Roman" w:hAnsi="Palatino Linotype" w:cs="Arial"/>
          <w:i/>
        </w:rPr>
      </w:pPr>
      <w:r w:rsidRPr="00471344">
        <w:rPr>
          <w:rFonts w:ascii="Palatino Linotype" w:eastAsia="Times New Roman" w:hAnsi="Palatino Linotype" w:cs="Arial"/>
          <w:i/>
        </w:rPr>
        <w:t xml:space="preserve">Los titulares de las áreas deberán determinar que el plazo de reserva sea el estrictamente necesario para proteger la información mientras subsistan las causas que dieron origen a la clasificación, salvaguardando el interés público </w:t>
      </w:r>
      <w:r w:rsidRPr="00471344">
        <w:rPr>
          <w:rFonts w:ascii="Palatino Linotype" w:eastAsia="Times New Roman" w:hAnsi="Palatino Linotype" w:cs="Arial"/>
          <w:i/>
        </w:rPr>
        <w:lastRenderedPageBreak/>
        <w:t xml:space="preserve">protegido y tomarán en cuenta las razones que justifican el periodo de reserva establecido.  </w:t>
      </w:r>
    </w:p>
    <w:p w14:paraId="4A25208F" w14:textId="77777777" w:rsidR="004D6541" w:rsidRPr="00471344" w:rsidRDefault="004D6541" w:rsidP="00471344">
      <w:pPr>
        <w:shd w:val="clear" w:color="auto" w:fill="FFFFFF"/>
        <w:spacing w:after="200" w:line="360" w:lineRule="auto"/>
        <w:ind w:left="426" w:right="616"/>
        <w:jc w:val="both"/>
        <w:rPr>
          <w:rFonts w:ascii="Palatino Linotype" w:eastAsia="Times New Roman" w:hAnsi="Palatino Linotype" w:cs="Arial"/>
          <w:i/>
        </w:rPr>
      </w:pPr>
      <w:r w:rsidRPr="00471344">
        <w:rPr>
          <w:rFonts w:ascii="Palatino Linotype" w:eastAsia="Times New Roman" w:hAnsi="Palatino Linotype" w:cs="Arial"/>
          <w:i/>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0D5EF0B5" w14:textId="77777777" w:rsidR="004D6541" w:rsidRPr="00471344" w:rsidRDefault="004D6541" w:rsidP="00471344">
      <w:pPr>
        <w:shd w:val="clear" w:color="auto" w:fill="FFFFFF"/>
        <w:spacing w:after="200" w:line="360" w:lineRule="auto"/>
        <w:ind w:left="426" w:right="616"/>
        <w:jc w:val="both"/>
        <w:rPr>
          <w:rFonts w:ascii="Palatino Linotype" w:eastAsia="Times New Roman" w:hAnsi="Palatino Linotype" w:cs="Arial"/>
          <w:i/>
        </w:rPr>
      </w:pPr>
      <w:r w:rsidRPr="00471344">
        <w:rPr>
          <w:rFonts w:ascii="Palatino Linotype" w:eastAsia="Times New Roman" w:hAnsi="Palatino Linotype" w:cs="Arial"/>
          <w:i/>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0E4512AB" w14:textId="77777777" w:rsidR="004D6541" w:rsidRPr="00471344" w:rsidRDefault="004D6541" w:rsidP="00471344">
      <w:pPr>
        <w:shd w:val="clear" w:color="auto" w:fill="FFFFFF"/>
        <w:spacing w:after="200" w:line="360" w:lineRule="auto"/>
        <w:ind w:left="426" w:right="616"/>
        <w:jc w:val="both"/>
        <w:rPr>
          <w:rFonts w:ascii="Palatino Linotype" w:eastAsia="Times New Roman" w:hAnsi="Palatino Linotype" w:cs="Arial"/>
          <w:i/>
        </w:rPr>
      </w:pPr>
      <w:r w:rsidRPr="00471344">
        <w:rPr>
          <w:rFonts w:ascii="Palatino Linotype" w:eastAsia="Times New Roman" w:hAnsi="Palatino Linotype" w:cs="Arial"/>
          <w:b/>
          <w:i/>
        </w:rPr>
        <w:t>Artículo 149</w:t>
      </w:r>
      <w:r w:rsidRPr="00471344">
        <w:rPr>
          <w:rFonts w:ascii="Palatino Linotype" w:eastAsia="Times New Roman" w:hAnsi="Palatino Linotype" w:cs="Arial"/>
          <w:i/>
        </w:rPr>
        <w:t>. El acuerdo que clasifique la información como confidencial deberá contener un razonamiento lógico en el que demuestre que la información se encuentra en alguna o algunas de las hipótesis previstas en la presente Ley.</w:t>
      </w:r>
    </w:p>
    <w:p w14:paraId="0AE9E578" w14:textId="77777777" w:rsidR="004D6541" w:rsidRPr="00471344" w:rsidRDefault="004D6541" w:rsidP="00471344">
      <w:pPr>
        <w:shd w:val="clear" w:color="auto" w:fill="FFFFFF"/>
        <w:spacing w:after="200" w:line="360" w:lineRule="auto"/>
        <w:ind w:left="426" w:right="616"/>
        <w:jc w:val="both"/>
        <w:rPr>
          <w:rFonts w:ascii="Palatino Linotype" w:eastAsia="Times New Roman" w:hAnsi="Palatino Linotype" w:cs="Arial"/>
          <w:i/>
        </w:rPr>
      </w:pPr>
      <w:r w:rsidRPr="00471344">
        <w:rPr>
          <w:rFonts w:ascii="Palatino Linotype" w:eastAsia="Times New Roman" w:hAnsi="Palatino Linotype" w:cs="Arial"/>
          <w:b/>
          <w:i/>
        </w:rPr>
        <w:lastRenderedPageBreak/>
        <w:t>Quincuagésimo sexto</w:t>
      </w:r>
      <w:r w:rsidRPr="00471344">
        <w:rPr>
          <w:rFonts w:ascii="Palatino Linotype" w:eastAsia="Times New Roman" w:hAnsi="Palatino Linotype" w:cs="Arial"/>
          <w:i/>
        </w:rPr>
        <w:t xml:space="preserve">. La versión pública del documento o expediente que contenga partes o secciones reservadas o </w:t>
      </w:r>
      <w:r w:rsidRPr="00471344">
        <w:rPr>
          <w:rFonts w:ascii="Palatino Linotype" w:eastAsia="Times New Roman" w:hAnsi="Palatino Linotype" w:cs="Arial"/>
          <w:b/>
          <w:i/>
        </w:rPr>
        <w:t>confidenciales</w:t>
      </w:r>
      <w:r w:rsidRPr="00471344">
        <w:rPr>
          <w:rFonts w:ascii="Palatino Linotype" w:eastAsia="Times New Roman" w:hAnsi="Palatino Linotype" w:cs="Arial"/>
          <w:i/>
        </w:rPr>
        <w:t>, será elaborada por los sujetos obligados, previo pago de los costos de reproducción, a través de sus áreas y deberá ser aprobada por su Comité de Transparencia.</w:t>
      </w:r>
    </w:p>
    <w:p w14:paraId="4A14DAAD" w14:textId="77777777" w:rsidR="004D6541" w:rsidRPr="00471344" w:rsidRDefault="004D6541" w:rsidP="00471344">
      <w:pPr>
        <w:shd w:val="clear" w:color="auto" w:fill="FFFFFF"/>
        <w:spacing w:after="200" w:line="360" w:lineRule="auto"/>
        <w:ind w:left="426" w:right="616"/>
        <w:jc w:val="both"/>
        <w:rPr>
          <w:rFonts w:ascii="Palatino Linotype" w:eastAsia="Times New Roman" w:hAnsi="Palatino Linotype" w:cs="Arial"/>
          <w:i/>
        </w:rPr>
      </w:pPr>
      <w:r w:rsidRPr="00471344">
        <w:rPr>
          <w:rFonts w:ascii="Palatino Linotype" w:eastAsia="Times New Roman" w:hAnsi="Palatino Linotype" w:cs="Arial"/>
          <w:b/>
          <w:i/>
        </w:rPr>
        <w:t>Quincuagésimo séptimo</w:t>
      </w:r>
      <w:r w:rsidRPr="00471344">
        <w:rPr>
          <w:rFonts w:ascii="Palatino Linotype" w:eastAsia="Times New Roman" w:hAnsi="Palatino Linotype" w:cs="Arial"/>
          <w:i/>
        </w:rPr>
        <w:t xml:space="preserve">. Se considera, en principio, como información pública y no podrá omitirse de </w:t>
      </w:r>
      <w:proofErr w:type="gramStart"/>
      <w:r w:rsidRPr="00471344">
        <w:rPr>
          <w:rFonts w:ascii="Palatino Linotype" w:eastAsia="Times New Roman" w:hAnsi="Palatino Linotype" w:cs="Arial"/>
          <w:i/>
        </w:rPr>
        <w:t>las  versiones</w:t>
      </w:r>
      <w:proofErr w:type="gramEnd"/>
      <w:r w:rsidRPr="00471344">
        <w:rPr>
          <w:rFonts w:ascii="Palatino Linotype" w:eastAsia="Times New Roman" w:hAnsi="Palatino Linotype" w:cs="Arial"/>
          <w:i/>
        </w:rPr>
        <w:t xml:space="preserve"> públicas la siguiente:</w:t>
      </w:r>
    </w:p>
    <w:p w14:paraId="1D15ED86" w14:textId="77777777" w:rsidR="004D6541" w:rsidRPr="00471344" w:rsidRDefault="004D6541" w:rsidP="00471344">
      <w:pPr>
        <w:shd w:val="clear" w:color="auto" w:fill="FFFFFF"/>
        <w:spacing w:after="200" w:line="360" w:lineRule="auto"/>
        <w:ind w:left="426" w:right="616"/>
        <w:jc w:val="both"/>
        <w:rPr>
          <w:rFonts w:ascii="Palatino Linotype" w:eastAsia="Times New Roman" w:hAnsi="Palatino Linotype" w:cs="Arial"/>
          <w:i/>
        </w:rPr>
      </w:pPr>
      <w:r w:rsidRPr="00471344">
        <w:rPr>
          <w:rFonts w:ascii="Palatino Linotype" w:eastAsia="Times New Roman" w:hAnsi="Palatino Linotype" w:cs="Arial"/>
          <w:i/>
        </w:rPr>
        <w:t>I.        La relativa a las Obligaciones de Transparencia que contempla el Título V de la Ley General y las demás disposiciones legales aplicables;</w:t>
      </w:r>
    </w:p>
    <w:p w14:paraId="6D45FCE0" w14:textId="77777777" w:rsidR="004D6541" w:rsidRPr="00471344" w:rsidRDefault="004D6541" w:rsidP="00471344">
      <w:pPr>
        <w:shd w:val="clear" w:color="auto" w:fill="FFFFFF"/>
        <w:spacing w:after="200" w:line="360" w:lineRule="auto"/>
        <w:ind w:left="426" w:right="616"/>
        <w:jc w:val="both"/>
        <w:rPr>
          <w:rFonts w:ascii="Palatino Linotype" w:eastAsia="Times New Roman" w:hAnsi="Palatino Linotype" w:cs="Arial"/>
          <w:i/>
        </w:rPr>
      </w:pPr>
      <w:r w:rsidRPr="00471344">
        <w:rPr>
          <w:rFonts w:ascii="Palatino Linotype" w:eastAsia="Times New Roman" w:hAnsi="Palatino Linotype" w:cs="Arial"/>
          <w:i/>
        </w:rPr>
        <w:t>II.       El nombre de los servidores públicos en los documentos, y sus firmas autógrafas, cuando sean utilizados en el ejercicio de las facultades conferidas para el desempeño del servicio público, y</w:t>
      </w:r>
    </w:p>
    <w:p w14:paraId="31031D5B" w14:textId="77777777" w:rsidR="004D6541" w:rsidRPr="00471344" w:rsidRDefault="004D6541" w:rsidP="00471344">
      <w:pPr>
        <w:shd w:val="clear" w:color="auto" w:fill="FFFFFF"/>
        <w:spacing w:after="200" w:line="360" w:lineRule="auto"/>
        <w:ind w:left="360" w:right="616"/>
        <w:jc w:val="both"/>
        <w:rPr>
          <w:rFonts w:ascii="Palatino Linotype" w:eastAsia="Times New Roman" w:hAnsi="Palatino Linotype" w:cs="Arial"/>
          <w:i/>
        </w:rPr>
      </w:pPr>
      <w:r w:rsidRPr="00471344">
        <w:rPr>
          <w:rFonts w:ascii="Palatino Linotype" w:eastAsia="Times New Roman" w:hAnsi="Palatino Linotype" w:cs="Arial"/>
          <w:i/>
        </w:rPr>
        <w:t>III.      La información que documente decisiones y los actos de autoridad concluidos de los sujetos obligados, así como el ejercicio de las facultades o actividades de los servidores públicos, de manera que se pueda valorar el desempeño de los mismos.</w:t>
      </w:r>
    </w:p>
    <w:p w14:paraId="5F89E8D3" w14:textId="77777777" w:rsidR="004D6541" w:rsidRPr="00471344" w:rsidRDefault="004D6541" w:rsidP="00471344">
      <w:pPr>
        <w:shd w:val="clear" w:color="auto" w:fill="FFFFFF"/>
        <w:spacing w:after="200" w:line="360" w:lineRule="auto"/>
        <w:ind w:left="360" w:right="616"/>
        <w:jc w:val="both"/>
        <w:rPr>
          <w:rFonts w:ascii="Palatino Linotype" w:eastAsia="Times New Roman" w:hAnsi="Palatino Linotype" w:cs="Arial"/>
          <w:i/>
        </w:rPr>
      </w:pPr>
      <w:r w:rsidRPr="00471344">
        <w:rPr>
          <w:rFonts w:ascii="Palatino Linotype" w:eastAsia="Times New Roman" w:hAnsi="Palatino Linotype" w:cs="Arial"/>
          <w:i/>
        </w:rPr>
        <w:t>Lo anterior, siempre y cuando no se acredite alguna causal de clasificación, prevista en las leyes o en los tratados internaciones suscritos por el Estado mexicano.</w:t>
      </w:r>
    </w:p>
    <w:p w14:paraId="48B5CC68" w14:textId="77777777" w:rsidR="004D6541" w:rsidRPr="00471344" w:rsidRDefault="004D6541" w:rsidP="00471344">
      <w:pPr>
        <w:shd w:val="clear" w:color="auto" w:fill="FFFFFF"/>
        <w:spacing w:after="200" w:line="360" w:lineRule="auto"/>
        <w:ind w:left="360" w:right="616"/>
        <w:jc w:val="both"/>
        <w:rPr>
          <w:rFonts w:ascii="Palatino Linotype" w:eastAsia="Times New Roman" w:hAnsi="Palatino Linotype" w:cs="Arial"/>
          <w:i/>
        </w:rPr>
      </w:pPr>
      <w:r w:rsidRPr="00471344">
        <w:rPr>
          <w:rFonts w:ascii="Palatino Linotype" w:eastAsia="Times New Roman" w:hAnsi="Palatino Linotype" w:cs="Arial"/>
          <w:b/>
          <w:i/>
        </w:rPr>
        <w:lastRenderedPageBreak/>
        <w:t>Quincuagésimo octavo.</w:t>
      </w:r>
      <w:r w:rsidRPr="00471344">
        <w:rPr>
          <w:rFonts w:ascii="Palatino Linotype" w:eastAsia="Times New Roman" w:hAnsi="Palatino Linotype" w:cs="Arial"/>
          <w:i/>
        </w:rPr>
        <w:t xml:space="preserve"> Los sujetos obligados garantizarán que los sistemas o medios empleados para eliminar la información en las versiones públicas no permitan la recuperación o visualización de la misma.</w:t>
      </w:r>
    </w:p>
    <w:p w14:paraId="016F7EE3" w14:textId="77777777" w:rsidR="004D6541" w:rsidRPr="00471344" w:rsidRDefault="004D6541" w:rsidP="00471344">
      <w:pPr>
        <w:pStyle w:val="Prrafodelista"/>
        <w:numPr>
          <w:ilvl w:val="0"/>
          <w:numId w:val="1"/>
        </w:numPr>
        <w:tabs>
          <w:tab w:val="clear" w:pos="567"/>
        </w:tabs>
        <w:spacing w:before="240" w:after="240" w:line="360" w:lineRule="auto"/>
        <w:ind w:left="0"/>
        <w:jc w:val="both"/>
        <w:rPr>
          <w:rFonts w:ascii="Palatino Linotype" w:hAnsi="Palatino Linotype" w:cs="Arial"/>
        </w:rPr>
      </w:pPr>
      <w:r w:rsidRPr="00471344">
        <w:rPr>
          <w:rFonts w:ascii="Palatino Linotype" w:hAnsi="Palatino Linotype" w:cs="Arial"/>
        </w:rPr>
        <w:t xml:space="preserve">Así mismo,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471344">
        <w:rPr>
          <w:rFonts w:ascii="Palatino Linotype" w:hAnsi="Palatino Linotype" w:cs="Arial"/>
          <w:b/>
        </w:rPr>
        <w:t>Registro Federal de Contribuyentes</w:t>
      </w:r>
      <w:r w:rsidRPr="00471344">
        <w:rPr>
          <w:rFonts w:ascii="Palatino Linotype" w:hAnsi="Palatino Linotype" w:cs="Arial"/>
        </w:rPr>
        <w:t xml:space="preserve"> (RFC), la </w:t>
      </w:r>
      <w:r w:rsidRPr="00471344">
        <w:rPr>
          <w:rFonts w:ascii="Palatino Linotype" w:hAnsi="Palatino Linotype" w:cs="Arial"/>
          <w:b/>
        </w:rPr>
        <w:t>Clave Única de Registro de Población</w:t>
      </w:r>
      <w:r w:rsidRPr="00471344">
        <w:rPr>
          <w:rFonts w:ascii="Palatino Linotype" w:hAnsi="Palatino Linotype" w:cs="Arial"/>
        </w:rPr>
        <w:t xml:space="preserve"> (CURP), la </w:t>
      </w:r>
      <w:r w:rsidRPr="00471344">
        <w:rPr>
          <w:rFonts w:ascii="Palatino Linotype" w:hAnsi="Palatino Linotype" w:cs="Arial"/>
          <w:b/>
        </w:rPr>
        <w:t>Clave de cualquier tipo de seguridad social</w:t>
      </w:r>
      <w:r w:rsidRPr="00471344">
        <w:rPr>
          <w:rFonts w:ascii="Palatino Linotype" w:hAnsi="Palatino Linotype" w:cs="Arial"/>
        </w:rPr>
        <w:t xml:space="preserve"> (ISSEMYM, u otros), así como, los </w:t>
      </w:r>
      <w:r w:rsidRPr="00471344">
        <w:rPr>
          <w:rFonts w:ascii="Palatino Linotype" w:hAnsi="Palatino Linotype" w:cs="Arial"/>
          <w:b/>
        </w:rPr>
        <w:t>préstamos o descuentos</w:t>
      </w:r>
      <w:r w:rsidRPr="00471344">
        <w:rPr>
          <w:rFonts w:ascii="Palatino Linotype" w:hAnsi="Palatino Linotype" w:cs="Arial"/>
        </w:rPr>
        <w:t xml:space="preserve"> que se le hagan a la persona y que no tengan relación con los impuestos o la cuota por seguridad social.</w:t>
      </w:r>
    </w:p>
    <w:p w14:paraId="2D637A6C" w14:textId="77777777" w:rsidR="004D6541" w:rsidRPr="00471344" w:rsidRDefault="004D6541" w:rsidP="00471344">
      <w:pPr>
        <w:pStyle w:val="Prrafodelista"/>
        <w:spacing w:before="240" w:after="240" w:line="360" w:lineRule="auto"/>
        <w:ind w:left="0"/>
        <w:jc w:val="both"/>
        <w:rPr>
          <w:rFonts w:ascii="Palatino Linotype" w:hAnsi="Palatino Linotype" w:cs="Arial"/>
        </w:rPr>
      </w:pPr>
    </w:p>
    <w:p w14:paraId="5C5C3E4D" w14:textId="77777777" w:rsidR="004D6541" w:rsidRPr="00471344" w:rsidRDefault="004D6541" w:rsidP="00471344">
      <w:pPr>
        <w:pStyle w:val="Prrafodelista"/>
        <w:numPr>
          <w:ilvl w:val="0"/>
          <w:numId w:val="1"/>
        </w:numPr>
        <w:tabs>
          <w:tab w:val="clear" w:pos="567"/>
        </w:tabs>
        <w:autoSpaceDE w:val="0"/>
        <w:autoSpaceDN w:val="0"/>
        <w:adjustRightInd w:val="0"/>
        <w:spacing w:after="240" w:line="360" w:lineRule="auto"/>
        <w:ind w:left="0"/>
        <w:jc w:val="both"/>
        <w:rPr>
          <w:rFonts w:ascii="Palatino Linotype" w:eastAsia="Times New Roman" w:hAnsi="Palatino Linotype" w:cs="Arial"/>
          <w:lang w:eastAsia="es-MX"/>
        </w:rPr>
      </w:pPr>
      <w:r w:rsidRPr="00471344">
        <w:rPr>
          <w:rFonts w:ascii="Palatino Linotype" w:eastAsia="Times New Roman" w:hAnsi="Palatino Linotype" w:cs="Arial"/>
          <w:lang w:eastAsia="es-MX"/>
        </w:rPr>
        <w:t>En cuanto al RFC constituye un dato personal, ya que para su obtención es necesario acreditar ante la autoridad fiscal previamente la identidad de la persona, su fecha de nacimiento, entre otros aspectos.</w:t>
      </w:r>
    </w:p>
    <w:p w14:paraId="59CEF6BC" w14:textId="77777777" w:rsidR="004D6541" w:rsidRPr="00471344" w:rsidRDefault="004D6541" w:rsidP="00471344">
      <w:pPr>
        <w:pStyle w:val="Prrafodelista"/>
        <w:autoSpaceDE w:val="0"/>
        <w:autoSpaceDN w:val="0"/>
        <w:adjustRightInd w:val="0"/>
        <w:spacing w:after="240" w:line="360" w:lineRule="auto"/>
        <w:ind w:left="0"/>
        <w:jc w:val="both"/>
        <w:rPr>
          <w:rFonts w:ascii="Palatino Linotype" w:eastAsia="Times New Roman" w:hAnsi="Palatino Linotype" w:cs="Arial"/>
          <w:lang w:eastAsia="es-MX"/>
        </w:rPr>
      </w:pPr>
    </w:p>
    <w:p w14:paraId="73DC7BE3" w14:textId="77777777" w:rsidR="004D6541" w:rsidRPr="00471344" w:rsidRDefault="004D6541" w:rsidP="00471344">
      <w:pPr>
        <w:pStyle w:val="Prrafodelista"/>
        <w:numPr>
          <w:ilvl w:val="0"/>
          <w:numId w:val="1"/>
        </w:numPr>
        <w:tabs>
          <w:tab w:val="clear" w:pos="567"/>
        </w:tabs>
        <w:spacing w:after="240" w:line="360" w:lineRule="auto"/>
        <w:ind w:left="0"/>
        <w:jc w:val="both"/>
        <w:rPr>
          <w:rFonts w:ascii="Palatino Linotype" w:eastAsia="Times New Roman" w:hAnsi="Palatino Linotype" w:cs="Arial"/>
          <w:lang w:eastAsia="es-MX"/>
        </w:rPr>
      </w:pPr>
      <w:r w:rsidRPr="00471344">
        <w:rPr>
          <w:rFonts w:ascii="Palatino Linotype" w:eastAsia="Times New Roman"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C899B63" w14:textId="77777777" w:rsidR="004D6541" w:rsidRPr="00471344" w:rsidRDefault="004D6541" w:rsidP="00471344">
      <w:pPr>
        <w:pStyle w:val="Prrafodelista"/>
        <w:spacing w:after="240" w:line="360" w:lineRule="auto"/>
        <w:ind w:left="0"/>
        <w:jc w:val="both"/>
        <w:rPr>
          <w:rFonts w:ascii="Palatino Linotype" w:eastAsia="Times New Roman" w:hAnsi="Palatino Linotype" w:cs="Arial"/>
          <w:lang w:eastAsia="es-MX"/>
        </w:rPr>
      </w:pPr>
    </w:p>
    <w:p w14:paraId="761B22C4" w14:textId="77777777" w:rsidR="004D6541" w:rsidRPr="00471344" w:rsidRDefault="004D6541" w:rsidP="00471344">
      <w:pPr>
        <w:pStyle w:val="Prrafodelista"/>
        <w:numPr>
          <w:ilvl w:val="0"/>
          <w:numId w:val="1"/>
        </w:numPr>
        <w:tabs>
          <w:tab w:val="clear" w:pos="567"/>
        </w:tabs>
        <w:spacing w:after="240" w:line="360" w:lineRule="auto"/>
        <w:ind w:left="0"/>
        <w:jc w:val="both"/>
        <w:rPr>
          <w:rFonts w:ascii="Palatino Linotype" w:eastAsia="Times New Roman" w:hAnsi="Palatino Linotype" w:cs="Arial"/>
          <w:lang w:eastAsia="es-MX"/>
        </w:rPr>
      </w:pPr>
      <w:r w:rsidRPr="00471344">
        <w:rPr>
          <w:rFonts w:ascii="Palatino Linotype" w:eastAsia="Times New Roman" w:hAnsi="Palatino Linotype" w:cs="Arial"/>
          <w:lang w:eastAsia="es-MX"/>
        </w:rPr>
        <w:t>Lo anterior es compartido por el entonces Instituto Federal de Acceso a la Información Protección de Datos (IFAI) a través del Criterio 09/2009, el cual es del tenor literal siguiente:</w:t>
      </w:r>
    </w:p>
    <w:p w14:paraId="0A11B883" w14:textId="77777777" w:rsidR="004D6541" w:rsidRPr="00471344" w:rsidRDefault="004D6541" w:rsidP="00471344">
      <w:pPr>
        <w:pStyle w:val="Prrafodelista"/>
        <w:spacing w:after="240" w:line="360" w:lineRule="auto"/>
        <w:ind w:left="0"/>
        <w:jc w:val="both"/>
        <w:rPr>
          <w:rFonts w:ascii="Palatino Linotype" w:eastAsia="Times New Roman" w:hAnsi="Palatino Linotype" w:cs="Arial"/>
          <w:lang w:eastAsia="es-MX"/>
        </w:rPr>
      </w:pPr>
    </w:p>
    <w:p w14:paraId="64E01E14" w14:textId="77777777" w:rsidR="004D6541" w:rsidRPr="00471344" w:rsidRDefault="004D6541" w:rsidP="00471344">
      <w:pPr>
        <w:autoSpaceDE w:val="0"/>
        <w:autoSpaceDN w:val="0"/>
        <w:adjustRightInd w:val="0"/>
        <w:spacing w:before="240" w:after="240" w:line="360" w:lineRule="auto"/>
        <w:ind w:left="567" w:right="567"/>
        <w:jc w:val="both"/>
        <w:rPr>
          <w:rFonts w:ascii="Palatino Linotype" w:eastAsia="Times New Roman" w:hAnsi="Palatino Linotype" w:cs="Arial"/>
          <w:bCs/>
          <w:i/>
        </w:rPr>
      </w:pPr>
      <w:r w:rsidRPr="00471344">
        <w:rPr>
          <w:rFonts w:ascii="Palatino Linotype" w:eastAsia="Times New Roman" w:hAnsi="Palatino Linotype" w:cs="Arial"/>
          <w:b/>
          <w:bCs/>
          <w:i/>
        </w:rPr>
        <w:t xml:space="preserve">“Registro Federal de Contribuyentes (RFC) de las personas físicas es un dato personal confidencial. </w:t>
      </w:r>
      <w:r w:rsidRPr="00471344">
        <w:rPr>
          <w:rFonts w:ascii="Palatino Linotype" w:eastAsia="Times New Roman" w:hAnsi="Palatino Linotype" w:cs="Arial"/>
          <w:i/>
        </w:rPr>
        <w:t>De conformidad con lo establecido en el artículo 18,</w:t>
      </w:r>
      <w:r w:rsidRPr="00471344">
        <w:rPr>
          <w:rFonts w:ascii="Palatino Linotype" w:eastAsia="Times New Roman" w:hAnsi="Palatino Linotype" w:cs="Arial"/>
          <w:b/>
          <w:bCs/>
          <w:i/>
        </w:rPr>
        <w:t xml:space="preserve"> </w:t>
      </w:r>
      <w:r w:rsidRPr="00471344">
        <w:rPr>
          <w:rFonts w:ascii="Palatino Linotype" w:eastAsia="Times New Roman" w:hAnsi="Palatino Linotype" w:cs="Arial"/>
          <w:i/>
        </w:rPr>
        <w:t>fracción II de la Ley Federal de Transparencia y Acceso a la Información Pública</w:t>
      </w:r>
      <w:r w:rsidRPr="00471344">
        <w:rPr>
          <w:rFonts w:ascii="Palatino Linotype" w:eastAsia="Times New Roman" w:hAnsi="Palatino Linotype" w:cs="Arial"/>
          <w:b/>
          <w:bCs/>
          <w:i/>
        </w:rPr>
        <w:t xml:space="preserve"> </w:t>
      </w:r>
      <w:r w:rsidRPr="00471344">
        <w:rPr>
          <w:rFonts w:ascii="Palatino Linotype" w:eastAsia="Times New Roman" w:hAnsi="Palatino Linotype" w:cs="Arial"/>
          <w:i/>
        </w:rPr>
        <w:t xml:space="preserve">Gubernamental </w:t>
      </w:r>
      <w:r w:rsidRPr="00471344">
        <w:rPr>
          <w:rFonts w:ascii="Palatino Linotype" w:eastAsia="Times New Roman" w:hAnsi="Palatino Linotype" w:cs="Arial"/>
          <w:i/>
          <w:u w:val="single"/>
        </w:rPr>
        <w:t>se considera información confidencial los datos personales que</w:t>
      </w:r>
      <w:r w:rsidRPr="00471344">
        <w:rPr>
          <w:rFonts w:ascii="Palatino Linotype" w:eastAsia="Times New Roman" w:hAnsi="Palatino Linotype" w:cs="Arial"/>
          <w:bCs/>
          <w:i/>
          <w:u w:val="single"/>
        </w:rPr>
        <w:t xml:space="preserve"> </w:t>
      </w:r>
      <w:r w:rsidRPr="00471344">
        <w:rPr>
          <w:rFonts w:ascii="Palatino Linotype" w:eastAsia="Times New Roman" w:hAnsi="Palatino Linotype" w:cs="Arial"/>
          <w:i/>
          <w:u w:val="single"/>
        </w:rPr>
        <w:t>requieren el consentimiento de los individuos para su difusión, distribución o</w:t>
      </w:r>
      <w:r w:rsidRPr="00471344">
        <w:rPr>
          <w:rFonts w:ascii="Palatino Linotype" w:eastAsia="Times New Roman" w:hAnsi="Palatino Linotype" w:cs="Arial"/>
          <w:bCs/>
          <w:i/>
          <w:u w:val="single"/>
        </w:rPr>
        <w:t xml:space="preserve"> </w:t>
      </w:r>
      <w:r w:rsidRPr="00471344">
        <w:rPr>
          <w:rFonts w:ascii="Palatino Linotype" w:eastAsia="Times New Roman" w:hAnsi="Palatino Linotype" w:cs="Arial"/>
          <w:i/>
          <w:u w:val="single"/>
        </w:rPr>
        <w:t>comercialización en los términos de esta Ley. Por su parte, según dispone el</w:t>
      </w:r>
      <w:r w:rsidRPr="00471344">
        <w:rPr>
          <w:rFonts w:ascii="Palatino Linotype" w:eastAsia="Times New Roman" w:hAnsi="Palatino Linotype" w:cs="Arial"/>
          <w:bCs/>
          <w:i/>
          <w:u w:val="single"/>
        </w:rPr>
        <w:t xml:space="preserve"> </w:t>
      </w:r>
      <w:r w:rsidRPr="00471344">
        <w:rPr>
          <w:rFonts w:ascii="Palatino Linotype" w:eastAsia="Times New Roman" w:hAnsi="Palatino Linotype" w:cs="Arial"/>
          <w:i/>
          <w:u w:val="single"/>
        </w:rPr>
        <w:t>artículo 3, fracción II de la Ley Federal de Transparencia y Acceso a la Información</w:t>
      </w:r>
      <w:r w:rsidRPr="00471344">
        <w:rPr>
          <w:rFonts w:ascii="Palatino Linotype" w:eastAsia="Times New Roman" w:hAnsi="Palatino Linotype" w:cs="Arial"/>
          <w:bCs/>
          <w:i/>
          <w:u w:val="single"/>
        </w:rPr>
        <w:t xml:space="preserve"> </w:t>
      </w:r>
      <w:r w:rsidRPr="00471344">
        <w:rPr>
          <w:rFonts w:ascii="Palatino Linotype" w:eastAsia="Times New Roman" w:hAnsi="Palatino Linotype" w:cs="Arial"/>
          <w:i/>
          <w:u w:val="single"/>
        </w:rPr>
        <w:t>Pública Gubernamental, dato personal es toda aquella información concerniente a</w:t>
      </w:r>
      <w:r w:rsidRPr="00471344">
        <w:rPr>
          <w:rFonts w:ascii="Palatino Linotype" w:eastAsia="Times New Roman" w:hAnsi="Palatino Linotype" w:cs="Arial"/>
          <w:bCs/>
          <w:i/>
          <w:u w:val="single"/>
        </w:rPr>
        <w:t xml:space="preserve"> </w:t>
      </w:r>
      <w:r w:rsidRPr="00471344">
        <w:rPr>
          <w:rFonts w:ascii="Palatino Linotype" w:eastAsia="Times New Roman" w:hAnsi="Palatino Linotype" w:cs="Arial"/>
          <w:i/>
          <w:u w:val="single"/>
        </w:rPr>
        <w:t>una persona física identificada o identificable</w:t>
      </w:r>
      <w:r w:rsidRPr="00471344">
        <w:rPr>
          <w:rFonts w:ascii="Palatino Linotype" w:eastAsia="Times New Roman" w:hAnsi="Palatino Linotype" w:cs="Arial"/>
          <w:i/>
        </w:rPr>
        <w:t xml:space="preserve">. Para </w:t>
      </w:r>
      <w:r w:rsidRPr="00471344">
        <w:rPr>
          <w:rFonts w:ascii="Palatino Linotype" w:eastAsia="Times New Roman" w:hAnsi="Palatino Linotype" w:cs="Arial"/>
          <w:i/>
          <w:u w:val="single"/>
        </w:rPr>
        <w:t>obtener el RFC es necesario</w:t>
      </w:r>
      <w:r w:rsidRPr="00471344">
        <w:rPr>
          <w:rFonts w:ascii="Palatino Linotype" w:eastAsia="Times New Roman" w:hAnsi="Palatino Linotype" w:cs="Arial"/>
          <w:b/>
          <w:bCs/>
          <w:i/>
          <w:u w:val="single"/>
        </w:rPr>
        <w:t xml:space="preserve"> </w:t>
      </w:r>
      <w:r w:rsidRPr="00471344">
        <w:rPr>
          <w:rFonts w:ascii="Palatino Linotype" w:eastAsia="Times New Roman" w:hAnsi="Palatino Linotype" w:cs="Arial"/>
          <w:i/>
          <w:u w:val="single"/>
        </w:rPr>
        <w:t>acreditar previamente mediante documentos oficiales (pasaporte, acta de</w:t>
      </w:r>
      <w:r w:rsidRPr="00471344">
        <w:rPr>
          <w:rFonts w:ascii="Palatino Linotype" w:eastAsia="Times New Roman" w:hAnsi="Palatino Linotype" w:cs="Arial"/>
          <w:b/>
          <w:bCs/>
          <w:i/>
          <w:u w:val="single"/>
        </w:rPr>
        <w:t xml:space="preserve"> </w:t>
      </w:r>
      <w:r w:rsidRPr="00471344">
        <w:rPr>
          <w:rFonts w:ascii="Palatino Linotype" w:eastAsia="Times New Roman" w:hAnsi="Palatino Linotype" w:cs="Arial"/>
          <w:i/>
          <w:u w:val="single"/>
        </w:rPr>
        <w:t>nacimiento, etc.) la identidad de la persona, su fecha y lugar de nacimiento, entre</w:t>
      </w:r>
      <w:r w:rsidRPr="00471344">
        <w:rPr>
          <w:rFonts w:ascii="Palatino Linotype" w:eastAsia="Times New Roman" w:hAnsi="Palatino Linotype" w:cs="Arial"/>
          <w:b/>
          <w:bCs/>
          <w:i/>
          <w:u w:val="single"/>
        </w:rPr>
        <w:t xml:space="preserve"> </w:t>
      </w:r>
      <w:r w:rsidRPr="00471344">
        <w:rPr>
          <w:rFonts w:ascii="Palatino Linotype" w:eastAsia="Times New Roman" w:hAnsi="Palatino Linotype" w:cs="Arial"/>
          <w:i/>
          <w:u w:val="single"/>
        </w:rPr>
        <w:t xml:space="preserve">otros. </w:t>
      </w:r>
      <w:r w:rsidRPr="00471344">
        <w:rPr>
          <w:rFonts w:ascii="Palatino Linotype" w:eastAsia="Times New Roman" w:hAnsi="Palatino Linotype" w:cs="Arial"/>
          <w:i/>
        </w:rPr>
        <w:t>De acuerdo con la legislación tributaria, las personas físicas tramitan su</w:t>
      </w:r>
      <w:r w:rsidRPr="00471344">
        <w:rPr>
          <w:rFonts w:ascii="Palatino Linotype" w:eastAsia="Times New Roman" w:hAnsi="Palatino Linotype" w:cs="Arial"/>
          <w:b/>
          <w:bCs/>
          <w:i/>
        </w:rPr>
        <w:t xml:space="preserve"> </w:t>
      </w:r>
      <w:r w:rsidRPr="00471344">
        <w:rPr>
          <w:rFonts w:ascii="Palatino Linotype" w:eastAsia="Times New Roman" w:hAnsi="Palatino Linotype" w:cs="Arial"/>
          <w:i/>
        </w:rPr>
        <w:t>inscripción en el Registro Federal de Contribuyentes con el único propósito de</w:t>
      </w:r>
      <w:r w:rsidRPr="00471344">
        <w:rPr>
          <w:rFonts w:ascii="Palatino Linotype" w:eastAsia="Times New Roman" w:hAnsi="Palatino Linotype" w:cs="Arial"/>
          <w:b/>
          <w:bCs/>
          <w:i/>
        </w:rPr>
        <w:t xml:space="preserve"> </w:t>
      </w:r>
      <w:r w:rsidRPr="00471344">
        <w:rPr>
          <w:rFonts w:ascii="Palatino Linotype" w:eastAsia="Times New Roman" w:hAnsi="Palatino Linotype" w:cs="Arial"/>
          <w:i/>
        </w:rPr>
        <w:t>realizar mediante esa clave de identificación, operaciones o actividades de</w:t>
      </w:r>
      <w:r w:rsidRPr="00471344">
        <w:rPr>
          <w:rFonts w:ascii="Palatino Linotype" w:eastAsia="Times New Roman" w:hAnsi="Palatino Linotype" w:cs="Arial"/>
          <w:b/>
          <w:bCs/>
          <w:i/>
        </w:rPr>
        <w:t xml:space="preserve"> </w:t>
      </w:r>
      <w:r w:rsidRPr="00471344">
        <w:rPr>
          <w:rFonts w:ascii="Palatino Linotype" w:eastAsia="Times New Roman" w:hAnsi="Palatino Linotype" w:cs="Arial"/>
          <w:i/>
        </w:rPr>
        <w:t xml:space="preserve">naturaleza tributaria. En este sentido, el artículo 79 del Código </w:t>
      </w:r>
      <w:r w:rsidRPr="00471344">
        <w:rPr>
          <w:rFonts w:ascii="Palatino Linotype" w:eastAsia="Times New Roman" w:hAnsi="Palatino Linotype" w:cs="Arial"/>
          <w:i/>
        </w:rPr>
        <w:lastRenderedPageBreak/>
        <w:t>Fiscal de la</w:t>
      </w:r>
      <w:r w:rsidRPr="00471344">
        <w:rPr>
          <w:rFonts w:ascii="Palatino Linotype" w:eastAsia="Times New Roman" w:hAnsi="Palatino Linotype" w:cs="Arial"/>
          <w:b/>
          <w:bCs/>
          <w:i/>
        </w:rPr>
        <w:t xml:space="preserve"> </w:t>
      </w:r>
      <w:r w:rsidRPr="00471344">
        <w:rPr>
          <w:rFonts w:ascii="Palatino Linotype" w:eastAsia="Times New Roman" w:hAnsi="Palatino Linotype" w:cs="Arial"/>
          <w:i/>
        </w:rPr>
        <w:t>Federación prevé que la utilización de una clave de registro no asignada por la</w:t>
      </w:r>
      <w:r w:rsidRPr="00471344">
        <w:rPr>
          <w:rFonts w:ascii="Palatino Linotype" w:eastAsia="Times New Roman" w:hAnsi="Palatino Linotype" w:cs="Arial"/>
          <w:b/>
          <w:bCs/>
          <w:i/>
        </w:rPr>
        <w:t xml:space="preserve"> </w:t>
      </w:r>
      <w:r w:rsidRPr="00471344">
        <w:rPr>
          <w:rFonts w:ascii="Palatino Linotype" w:eastAsia="Times New Roman" w:hAnsi="Palatino Linotype" w:cs="Arial"/>
          <w:i/>
        </w:rPr>
        <w:t>autoridad constituye como una infracción en materia fiscal. De acuerdo con lo</w:t>
      </w:r>
      <w:r w:rsidRPr="00471344">
        <w:rPr>
          <w:rFonts w:ascii="Palatino Linotype" w:eastAsia="Times New Roman" w:hAnsi="Palatino Linotype" w:cs="Arial"/>
          <w:b/>
          <w:bCs/>
          <w:i/>
        </w:rPr>
        <w:t xml:space="preserve"> </w:t>
      </w:r>
      <w:r w:rsidRPr="00471344">
        <w:rPr>
          <w:rFonts w:ascii="Palatino Linotype" w:eastAsia="Times New Roman" w:hAnsi="Palatino Linotype" w:cs="Arial"/>
          <w:i/>
        </w:rPr>
        <w:t>antes apuntado, el RFC vinculado al nombre de su titular, permite identificar la</w:t>
      </w:r>
      <w:r w:rsidRPr="00471344">
        <w:rPr>
          <w:rFonts w:ascii="Palatino Linotype" w:eastAsia="Times New Roman" w:hAnsi="Palatino Linotype" w:cs="Arial"/>
          <w:b/>
          <w:bCs/>
          <w:i/>
        </w:rPr>
        <w:t xml:space="preserve"> </w:t>
      </w:r>
      <w:r w:rsidRPr="00471344">
        <w:rPr>
          <w:rFonts w:ascii="Palatino Linotype" w:eastAsia="Times New Roman" w:hAnsi="Palatino Linotype" w:cs="Arial"/>
          <w:i/>
        </w:rPr>
        <w:t xml:space="preserve">edad de la persona, así como su </w:t>
      </w:r>
      <w:proofErr w:type="spellStart"/>
      <w:r w:rsidRPr="00471344">
        <w:rPr>
          <w:rFonts w:ascii="Palatino Linotype" w:eastAsia="Times New Roman" w:hAnsi="Palatino Linotype" w:cs="Arial"/>
          <w:i/>
        </w:rPr>
        <w:t>homoclave</w:t>
      </w:r>
      <w:proofErr w:type="spellEnd"/>
      <w:r w:rsidRPr="00471344">
        <w:rPr>
          <w:rFonts w:ascii="Palatino Linotype" w:eastAsia="Times New Roman" w:hAnsi="Palatino Linotype" w:cs="Arial"/>
          <w:i/>
        </w:rPr>
        <w:t>, siendo esta última única e irrepetible,</w:t>
      </w:r>
      <w:r w:rsidRPr="00471344">
        <w:rPr>
          <w:rFonts w:ascii="Palatino Linotype" w:eastAsia="Times New Roman" w:hAnsi="Palatino Linotype" w:cs="Arial"/>
          <w:b/>
          <w:bCs/>
          <w:i/>
        </w:rPr>
        <w:t xml:space="preserve"> </w:t>
      </w:r>
      <w:r w:rsidRPr="00471344">
        <w:rPr>
          <w:rFonts w:ascii="Palatino Linotype" w:eastAsia="Times New Roman" w:hAnsi="Palatino Linotype" w:cs="Arial"/>
          <w:i/>
        </w:rPr>
        <w:t>por lo que es posible concluir que el RFC constituye un dato personal y, por tanto,</w:t>
      </w:r>
      <w:r w:rsidRPr="00471344">
        <w:rPr>
          <w:rFonts w:ascii="Palatino Linotype" w:eastAsia="Times New Roman" w:hAnsi="Palatino Linotype" w:cs="Arial"/>
          <w:b/>
          <w:bCs/>
          <w:i/>
        </w:rPr>
        <w:t xml:space="preserve"> </w:t>
      </w:r>
      <w:r w:rsidRPr="00471344">
        <w:rPr>
          <w:rFonts w:ascii="Palatino Linotype" w:eastAsia="Times New Roman" w:hAnsi="Palatino Linotype" w:cs="Arial"/>
          <w:i/>
        </w:rPr>
        <w:t>información confidencial, de conformidad con los previsto en el artículo 18,</w:t>
      </w:r>
      <w:r w:rsidRPr="00471344">
        <w:rPr>
          <w:rFonts w:ascii="Palatino Linotype" w:eastAsia="Times New Roman" w:hAnsi="Palatino Linotype" w:cs="Arial"/>
          <w:b/>
          <w:bCs/>
          <w:i/>
        </w:rPr>
        <w:t xml:space="preserve"> </w:t>
      </w:r>
      <w:r w:rsidRPr="00471344">
        <w:rPr>
          <w:rFonts w:ascii="Palatino Linotype" w:eastAsia="Times New Roman" w:hAnsi="Palatino Linotype" w:cs="Arial"/>
          <w:i/>
        </w:rPr>
        <w:t>fracción II de la Ley Federal de Transparencia y Acceso a la Información Pública</w:t>
      </w:r>
      <w:r w:rsidRPr="00471344">
        <w:rPr>
          <w:rFonts w:ascii="Palatino Linotype" w:eastAsia="Times New Roman" w:hAnsi="Palatino Linotype" w:cs="Arial"/>
          <w:b/>
          <w:bCs/>
          <w:i/>
        </w:rPr>
        <w:t xml:space="preserve"> </w:t>
      </w:r>
      <w:r w:rsidRPr="00471344">
        <w:rPr>
          <w:rFonts w:ascii="Palatino Linotype" w:eastAsia="Times New Roman" w:hAnsi="Palatino Linotype" w:cs="Arial"/>
          <w:i/>
        </w:rPr>
        <w:t>Gubernamental</w:t>
      </w:r>
      <w:r w:rsidRPr="00471344">
        <w:rPr>
          <w:rFonts w:ascii="Palatino Linotype" w:eastAsia="Times New Roman" w:hAnsi="Palatino Linotype" w:cs="Arial"/>
          <w:bCs/>
          <w:i/>
        </w:rPr>
        <w:t>…” (Sic)</w:t>
      </w:r>
    </w:p>
    <w:p w14:paraId="04EED0B7" w14:textId="77777777" w:rsidR="004D6541" w:rsidRPr="00471344" w:rsidRDefault="004D6541" w:rsidP="00471344">
      <w:pPr>
        <w:pStyle w:val="Sinespaciado"/>
        <w:numPr>
          <w:ilvl w:val="0"/>
          <w:numId w:val="1"/>
        </w:numPr>
        <w:tabs>
          <w:tab w:val="clear" w:pos="567"/>
        </w:tabs>
        <w:spacing w:before="240" w:after="240" w:line="360" w:lineRule="auto"/>
        <w:ind w:left="0"/>
        <w:jc w:val="both"/>
        <w:rPr>
          <w:rFonts w:ascii="Palatino Linotype" w:hAnsi="Palatino Linotype" w:cs="Arial"/>
          <w:b/>
          <w:lang w:eastAsia="es-MX"/>
        </w:rPr>
      </w:pPr>
      <w:r w:rsidRPr="00471344">
        <w:rPr>
          <w:rFonts w:ascii="Palatino Linotype" w:hAnsi="Palatino Linotype" w:cs="Arial"/>
          <w:lang w:eastAsia="es-MX"/>
        </w:rPr>
        <w:t xml:space="preserve">Así, el RFC se vincula al nombre de su titular y permite identificar la edad de la persona, su fecha de nacimiento, así como su </w:t>
      </w:r>
      <w:proofErr w:type="spellStart"/>
      <w:r w:rsidRPr="00471344">
        <w:rPr>
          <w:rFonts w:ascii="Palatino Linotype" w:hAnsi="Palatino Linotype" w:cs="Arial"/>
          <w:lang w:eastAsia="es-MX"/>
        </w:rPr>
        <w:t>homoclave</w:t>
      </w:r>
      <w:proofErr w:type="spellEnd"/>
      <w:r w:rsidRPr="00471344">
        <w:rPr>
          <w:rFonts w:ascii="Palatino Linotype" w:hAnsi="Palatino Linotype" w:cs="Arial"/>
          <w:lang w:eastAsia="es-MX"/>
        </w:rPr>
        <w:t xml:space="preserve">, la cual es única e irrepetible y determina la identificación de dicha persona para efectos fiscales, por lo que constituye un dato personal que concierne a una persona física identificada e identificable en términos de los artículos 3, fracción IX de la </w:t>
      </w:r>
      <w:r w:rsidRPr="00471344">
        <w:rPr>
          <w:rFonts w:ascii="Palatino Linotype" w:hAnsi="Palatino Linotype" w:cs="Arial"/>
          <w:b/>
          <w:lang w:eastAsia="es-MX"/>
        </w:rPr>
        <w:t>Ley de Transparencia y Acceso a la Información Pública del Estado de México y Municipios</w:t>
      </w:r>
      <w:r w:rsidRPr="00471344">
        <w:rPr>
          <w:rFonts w:ascii="Palatino Linotype" w:hAnsi="Palatino Linotype" w:cs="Arial"/>
          <w:lang w:eastAsia="es-MX"/>
        </w:rPr>
        <w:t xml:space="preserve"> y  4 fracción VII de la </w:t>
      </w:r>
      <w:r w:rsidRPr="00471344">
        <w:rPr>
          <w:rFonts w:ascii="Palatino Linotype" w:hAnsi="Palatino Linotype" w:cs="Arial"/>
          <w:b/>
          <w:lang w:eastAsia="es-MX"/>
        </w:rPr>
        <w:t>Ley de Protección de Datos Personales del Estado de México.</w:t>
      </w:r>
    </w:p>
    <w:p w14:paraId="58C9C216" w14:textId="77777777" w:rsidR="004D6541" w:rsidRPr="00471344" w:rsidRDefault="004D6541" w:rsidP="00471344">
      <w:pPr>
        <w:pStyle w:val="Sinespaciado"/>
        <w:numPr>
          <w:ilvl w:val="0"/>
          <w:numId w:val="1"/>
        </w:numPr>
        <w:tabs>
          <w:tab w:val="clear" w:pos="567"/>
        </w:tabs>
        <w:spacing w:before="240" w:after="240" w:line="360" w:lineRule="auto"/>
        <w:ind w:left="0"/>
        <w:jc w:val="both"/>
        <w:rPr>
          <w:rFonts w:ascii="Palatino Linotype" w:hAnsi="Palatino Linotype" w:cs="Arial"/>
          <w:b/>
          <w:lang w:eastAsia="es-MX"/>
        </w:rPr>
      </w:pPr>
      <w:r w:rsidRPr="00471344">
        <w:rPr>
          <w:rFonts w:ascii="Palatino Linotype" w:hAnsi="Palatino Linotype" w:cs="Arial"/>
          <w:lang w:eastAsia="es-MX"/>
        </w:rPr>
        <w:t>En cuanto al CURP,</w:t>
      </w:r>
      <w:r w:rsidRPr="00471344">
        <w:rPr>
          <w:rFonts w:ascii="Palatino Linotype" w:hAnsi="Palatino Linotype" w:cs="Arial"/>
        </w:rPr>
        <w:t xml:space="preserve"> en virtud de que éste se </w:t>
      </w:r>
      <w:r w:rsidRPr="00471344">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F27BC61" w14:textId="77777777" w:rsidR="004D6541" w:rsidRPr="00471344" w:rsidRDefault="004D6541" w:rsidP="00471344">
      <w:pPr>
        <w:pStyle w:val="Prrafodelista"/>
        <w:numPr>
          <w:ilvl w:val="0"/>
          <w:numId w:val="1"/>
        </w:numPr>
        <w:tabs>
          <w:tab w:val="clear" w:pos="567"/>
        </w:tabs>
        <w:spacing w:before="240" w:after="240" w:line="360" w:lineRule="auto"/>
        <w:ind w:left="0"/>
        <w:jc w:val="both"/>
        <w:rPr>
          <w:rFonts w:ascii="Palatino Linotype" w:eastAsia="Times New Roman" w:hAnsi="Palatino Linotype" w:cs="Arial"/>
        </w:rPr>
      </w:pPr>
      <w:r w:rsidRPr="00471344">
        <w:rPr>
          <w:rFonts w:ascii="Palatino Linotype" w:hAnsi="Palatino Linotype" w:cs="Arial"/>
        </w:rPr>
        <w:lastRenderedPageBreak/>
        <w:t xml:space="preserve">Argumento que es compartido por el entonces </w:t>
      </w:r>
      <w:r w:rsidRPr="00471344">
        <w:rPr>
          <w:rStyle w:val="Textoennegrita"/>
          <w:rFonts w:ascii="Palatino Linotype" w:hAnsi="Palatino Linotype" w:cs="Arial"/>
        </w:rPr>
        <w:t xml:space="preserve">Instituto Federal de Acceso a la Información y Protección de Datos (IFAI), conforme al </w:t>
      </w:r>
      <w:r w:rsidRPr="00471344">
        <w:rPr>
          <w:rFonts w:ascii="Palatino Linotype" w:eastAsia="Times New Roman" w:hAnsi="Palatino Linotype" w:cs="Arial"/>
        </w:rPr>
        <w:t xml:space="preserve">criterio número 0003-10, el cual refiere: </w:t>
      </w:r>
    </w:p>
    <w:p w14:paraId="4272AEC7" w14:textId="77777777" w:rsidR="004D6541" w:rsidRPr="00471344" w:rsidRDefault="004D6541" w:rsidP="00471344">
      <w:pPr>
        <w:pStyle w:val="Prrafodelista"/>
        <w:spacing w:before="240" w:after="240" w:line="360" w:lineRule="auto"/>
        <w:ind w:left="0"/>
        <w:jc w:val="both"/>
        <w:rPr>
          <w:rFonts w:ascii="Palatino Linotype" w:eastAsia="Times New Roman" w:hAnsi="Palatino Linotype" w:cs="Arial"/>
        </w:rPr>
      </w:pPr>
    </w:p>
    <w:p w14:paraId="44A7E474" w14:textId="77777777" w:rsidR="004D6541" w:rsidRPr="00471344" w:rsidRDefault="004D6541" w:rsidP="00471344">
      <w:pPr>
        <w:pStyle w:val="Prrafodelista"/>
        <w:tabs>
          <w:tab w:val="left" w:pos="567"/>
        </w:tabs>
        <w:autoSpaceDE w:val="0"/>
        <w:autoSpaceDN w:val="0"/>
        <w:adjustRightInd w:val="0"/>
        <w:spacing w:after="240" w:line="360" w:lineRule="auto"/>
        <w:ind w:left="567" w:right="567"/>
        <w:jc w:val="both"/>
        <w:rPr>
          <w:rFonts w:ascii="Palatino Linotype" w:eastAsia="Times New Roman" w:hAnsi="Palatino Linotype" w:cs="Arial"/>
          <w:i/>
          <w:lang w:eastAsia="es-MX"/>
        </w:rPr>
      </w:pPr>
      <w:r w:rsidRPr="00471344">
        <w:rPr>
          <w:rFonts w:ascii="Palatino Linotype" w:eastAsia="Times New Roman" w:hAnsi="Palatino Linotype" w:cs="Arial"/>
          <w:b/>
          <w:bCs/>
          <w:i/>
          <w:lang w:eastAsia="es-MX"/>
        </w:rPr>
        <w:t xml:space="preserve">“Clave Única de Registro de Población (CURP) es un dato personal confidencial. </w:t>
      </w:r>
      <w:r w:rsidRPr="00471344">
        <w:rPr>
          <w:rFonts w:ascii="Palatino Linotype" w:eastAsia="Times New Roman" w:hAnsi="Palatino Linotype" w:cs="Arial"/>
          <w:i/>
          <w:lang w:eastAsia="es-MX"/>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71344">
        <w:rPr>
          <w:rFonts w:ascii="Palatino Linotype" w:eastAsia="Times New Roman" w:hAnsi="Palatino Linotype" w:cs="Arial"/>
          <w:b/>
          <w:bCs/>
          <w:i/>
          <w:lang w:eastAsia="es-MX"/>
        </w:rPr>
        <w:t>..</w:t>
      </w:r>
      <w:r w:rsidRPr="00471344">
        <w:rPr>
          <w:rFonts w:ascii="Palatino Linotype" w:eastAsia="Times New Roman" w:hAnsi="Palatino Linotype" w:cs="Arial"/>
          <w:i/>
          <w:lang w:eastAsia="es-MX"/>
        </w:rPr>
        <w:t xml:space="preserve">.” </w:t>
      </w:r>
    </w:p>
    <w:p w14:paraId="77F42003" w14:textId="77777777" w:rsidR="004D6541" w:rsidRPr="00471344" w:rsidRDefault="004D6541" w:rsidP="00471344">
      <w:pPr>
        <w:pStyle w:val="Prrafodelista"/>
        <w:spacing w:before="240" w:after="240" w:line="360" w:lineRule="auto"/>
        <w:ind w:left="0"/>
        <w:jc w:val="both"/>
        <w:rPr>
          <w:rFonts w:ascii="Palatino Linotype" w:eastAsia="Times New Roman" w:hAnsi="Palatino Linotype" w:cs="Arial"/>
        </w:rPr>
      </w:pPr>
    </w:p>
    <w:p w14:paraId="6B7D062D" w14:textId="77777777" w:rsidR="004D6541" w:rsidRPr="00471344" w:rsidRDefault="004D6541" w:rsidP="00471344">
      <w:pPr>
        <w:pStyle w:val="Prrafodelista"/>
        <w:numPr>
          <w:ilvl w:val="0"/>
          <w:numId w:val="1"/>
        </w:numPr>
        <w:tabs>
          <w:tab w:val="clear" w:pos="567"/>
        </w:tabs>
        <w:autoSpaceDE w:val="0"/>
        <w:autoSpaceDN w:val="0"/>
        <w:adjustRightInd w:val="0"/>
        <w:spacing w:after="240" w:line="360" w:lineRule="auto"/>
        <w:ind w:left="0"/>
        <w:jc w:val="both"/>
        <w:rPr>
          <w:rFonts w:ascii="Palatino Linotype" w:hAnsi="Palatino Linotype" w:cs="Arial"/>
        </w:rPr>
      </w:pPr>
      <w:r w:rsidRPr="00471344">
        <w:rPr>
          <w:rFonts w:ascii="Palatino Linotype" w:hAnsi="Palatino Linotype" w:cs="Arial"/>
        </w:rPr>
        <w:t xml:space="preserve">Por lo que respecta a la clave de seguridad social, en virtud de que su divulgación no aporta a la transparencia o a la rendición de cuentas y sí provoca </w:t>
      </w:r>
      <w:r w:rsidRPr="00471344">
        <w:rPr>
          <w:rFonts w:ascii="Palatino Linotype" w:hAnsi="Palatino Linotype" w:cs="Arial"/>
        </w:rPr>
        <w:lastRenderedPageBreak/>
        <w:t>una transgresión a la vida privada e intimidad de la persona, esta información también resulta ser de carácter confidencial.</w:t>
      </w:r>
    </w:p>
    <w:p w14:paraId="3662EC8D" w14:textId="77777777" w:rsidR="004D6541" w:rsidRPr="00471344" w:rsidRDefault="004D6541" w:rsidP="00471344">
      <w:pPr>
        <w:pStyle w:val="Sinespaciado"/>
        <w:numPr>
          <w:ilvl w:val="0"/>
          <w:numId w:val="1"/>
        </w:numPr>
        <w:tabs>
          <w:tab w:val="clear" w:pos="567"/>
        </w:tabs>
        <w:spacing w:after="240" w:line="360" w:lineRule="auto"/>
        <w:ind w:left="0"/>
        <w:jc w:val="both"/>
        <w:rPr>
          <w:rFonts w:ascii="Palatino Linotype" w:hAnsi="Palatino Linotype" w:cs="Arial"/>
        </w:rPr>
      </w:pPr>
      <w:r w:rsidRPr="00471344">
        <w:rPr>
          <w:rFonts w:ascii="Palatino Linotype" w:hAnsi="Palatino Linotype" w:cs="Arial"/>
        </w:rPr>
        <w:t>Respecto de los préstamos o descuentos de carácter personal, en virtud de no tener relación con la prestación del servicio y al no involucrar instituciones públicas, se consideran datos confidenciales.</w:t>
      </w:r>
    </w:p>
    <w:p w14:paraId="0C19AEF9" w14:textId="77777777" w:rsidR="004D6541" w:rsidRPr="00471344" w:rsidRDefault="004D6541" w:rsidP="00471344">
      <w:pPr>
        <w:pStyle w:val="Sinespaciado"/>
        <w:numPr>
          <w:ilvl w:val="0"/>
          <w:numId w:val="1"/>
        </w:numPr>
        <w:tabs>
          <w:tab w:val="clear" w:pos="567"/>
        </w:tabs>
        <w:spacing w:after="240" w:line="360" w:lineRule="auto"/>
        <w:ind w:left="0"/>
        <w:jc w:val="both"/>
        <w:rPr>
          <w:rFonts w:ascii="Palatino Linotype" w:hAnsi="Palatino Linotype" w:cs="Arial"/>
        </w:rPr>
      </w:pPr>
      <w:r w:rsidRPr="00471344">
        <w:rPr>
          <w:rFonts w:ascii="Palatino Linotype" w:hAnsi="Palatino Linotype" w:cs="Arial"/>
        </w:rPr>
        <w:t xml:space="preserve">Para entender los límites y alcances de esta restricción, es oportuno recurrir al artículo 84 de la </w:t>
      </w:r>
      <w:r w:rsidRPr="00471344">
        <w:rPr>
          <w:rFonts w:ascii="Palatino Linotype" w:hAnsi="Palatino Linotype" w:cs="Arial"/>
          <w:b/>
        </w:rPr>
        <w:t>Ley del Trabajo de los Servidores Públicos del Estado y Municipios</w:t>
      </w:r>
      <w:r w:rsidRPr="00471344">
        <w:rPr>
          <w:rFonts w:ascii="Palatino Linotype" w:hAnsi="Palatino Linotype" w:cs="Arial"/>
        </w:rPr>
        <w:t>:</w:t>
      </w:r>
    </w:p>
    <w:p w14:paraId="505A4073" w14:textId="77777777" w:rsidR="004D6541" w:rsidRPr="00471344" w:rsidRDefault="004D6541" w:rsidP="00471344">
      <w:pPr>
        <w:spacing w:after="240" w:line="360" w:lineRule="auto"/>
        <w:ind w:left="567" w:right="567"/>
        <w:jc w:val="both"/>
        <w:rPr>
          <w:rFonts w:ascii="Palatino Linotype" w:hAnsi="Palatino Linotype" w:cs="Arial"/>
          <w:b/>
          <w:bCs/>
          <w:i/>
          <w:noProof/>
        </w:rPr>
      </w:pPr>
      <w:r w:rsidRPr="00471344">
        <w:rPr>
          <w:rFonts w:ascii="Palatino Linotype" w:hAnsi="Palatino Linotype" w:cs="Arial"/>
          <w:b/>
          <w:bCs/>
          <w:i/>
          <w:noProof/>
        </w:rPr>
        <w:t xml:space="preserve">ARTÍCULO 84. </w:t>
      </w:r>
      <w:r w:rsidRPr="00471344">
        <w:rPr>
          <w:rFonts w:ascii="Palatino Linotype" w:hAnsi="Palatino Linotype" w:cs="Arial"/>
          <w:bCs/>
          <w:i/>
          <w:noProof/>
        </w:rPr>
        <w:t>Sólo podrán hacerse retenciones, descuentos o deducciones al sueldo de los servidores públicos por concepto de:</w:t>
      </w:r>
    </w:p>
    <w:p w14:paraId="31676C3F" w14:textId="77777777" w:rsidR="004D6541" w:rsidRPr="00471344" w:rsidRDefault="004D6541" w:rsidP="00471344">
      <w:pPr>
        <w:spacing w:after="240" w:line="360" w:lineRule="auto"/>
        <w:ind w:left="567" w:right="567"/>
        <w:jc w:val="both"/>
        <w:rPr>
          <w:rFonts w:ascii="Palatino Linotype" w:hAnsi="Palatino Linotype" w:cs="Arial"/>
          <w:bCs/>
          <w:i/>
          <w:noProof/>
        </w:rPr>
      </w:pPr>
      <w:r w:rsidRPr="00471344">
        <w:rPr>
          <w:rFonts w:ascii="Palatino Linotype" w:hAnsi="Palatino Linotype" w:cs="Arial"/>
          <w:bCs/>
          <w:i/>
          <w:noProof/>
        </w:rPr>
        <w:t>I. Gravámenes fiscales relacionados con el sueldo;</w:t>
      </w:r>
    </w:p>
    <w:p w14:paraId="67B07903" w14:textId="77777777" w:rsidR="004D6541" w:rsidRPr="00471344" w:rsidRDefault="004D6541" w:rsidP="00471344">
      <w:pPr>
        <w:spacing w:after="240" w:line="360" w:lineRule="auto"/>
        <w:ind w:left="567" w:right="567"/>
        <w:jc w:val="both"/>
        <w:rPr>
          <w:rFonts w:ascii="Palatino Linotype" w:hAnsi="Palatino Linotype" w:cs="Arial"/>
          <w:bCs/>
          <w:i/>
          <w:noProof/>
        </w:rPr>
      </w:pPr>
      <w:r w:rsidRPr="00471344">
        <w:rPr>
          <w:rFonts w:ascii="Palatino Linotype" w:hAnsi="Palatino Linotype" w:cs="Arial"/>
          <w:bCs/>
          <w:i/>
          <w:noProof/>
        </w:rPr>
        <w:t>II. Deudas contraídas con las instituciones públicas o dependencias por concepto de anticipos de sueldo, pagos hechos con exceso, errores o pérdidas debidamente comprobados;</w:t>
      </w:r>
    </w:p>
    <w:p w14:paraId="781F56E8" w14:textId="77777777" w:rsidR="004D6541" w:rsidRPr="00471344" w:rsidRDefault="004D6541" w:rsidP="00471344">
      <w:pPr>
        <w:spacing w:after="240" w:line="360" w:lineRule="auto"/>
        <w:ind w:left="567" w:right="567"/>
        <w:jc w:val="both"/>
        <w:rPr>
          <w:rFonts w:ascii="Palatino Linotype" w:hAnsi="Palatino Linotype" w:cs="Arial"/>
          <w:bCs/>
          <w:i/>
          <w:noProof/>
        </w:rPr>
      </w:pPr>
      <w:r w:rsidRPr="00471344">
        <w:rPr>
          <w:rFonts w:ascii="Palatino Linotype" w:hAnsi="Palatino Linotype" w:cs="Arial"/>
          <w:bCs/>
          <w:i/>
          <w:noProof/>
        </w:rPr>
        <w:t>III. Cuotas sindicales;</w:t>
      </w:r>
    </w:p>
    <w:p w14:paraId="6555F4EB" w14:textId="77777777" w:rsidR="004D6541" w:rsidRPr="00471344" w:rsidRDefault="004D6541" w:rsidP="00471344">
      <w:pPr>
        <w:spacing w:after="240" w:line="360" w:lineRule="auto"/>
        <w:ind w:left="567" w:right="567"/>
        <w:jc w:val="both"/>
        <w:rPr>
          <w:rFonts w:ascii="Palatino Linotype" w:hAnsi="Palatino Linotype" w:cs="Arial"/>
          <w:bCs/>
          <w:i/>
          <w:noProof/>
        </w:rPr>
      </w:pPr>
      <w:r w:rsidRPr="00471344">
        <w:rPr>
          <w:rFonts w:ascii="Palatino Linotype" w:hAnsi="Palatino Linotype" w:cs="Arial"/>
          <w:bCs/>
          <w:i/>
          <w:noProof/>
        </w:rPr>
        <w:lastRenderedPageBreak/>
        <w:t>IV. Cuotas de aportación a fondos para la constitución de cooperativas y de cajas de ahorro, siempre que el servidor público hubiese manifestado previamente, de manera expresa, su conformidad;</w:t>
      </w:r>
    </w:p>
    <w:p w14:paraId="2DA1D847" w14:textId="77777777" w:rsidR="004D6541" w:rsidRPr="00471344" w:rsidRDefault="004D6541" w:rsidP="00471344">
      <w:pPr>
        <w:spacing w:after="240" w:line="360" w:lineRule="auto"/>
        <w:ind w:left="567" w:right="567"/>
        <w:jc w:val="both"/>
        <w:rPr>
          <w:rFonts w:ascii="Palatino Linotype" w:hAnsi="Palatino Linotype" w:cs="Arial"/>
          <w:bCs/>
          <w:i/>
          <w:noProof/>
        </w:rPr>
      </w:pPr>
      <w:r w:rsidRPr="00471344">
        <w:rPr>
          <w:rFonts w:ascii="Palatino Linotype" w:hAnsi="Palatino Linotype" w:cs="Arial"/>
          <w:bCs/>
          <w:i/>
          <w:noProof/>
        </w:rPr>
        <w:t>V. Descuentos ordenados por el Instituto de Seguridad Social del Estado de México y Municipios, con motivo de cuotas y obligaciones contraídas con éste por los servidores públicos;</w:t>
      </w:r>
    </w:p>
    <w:p w14:paraId="34F2EDC4" w14:textId="77777777" w:rsidR="004D6541" w:rsidRPr="00471344" w:rsidRDefault="004D6541" w:rsidP="00471344">
      <w:pPr>
        <w:spacing w:after="240" w:line="360" w:lineRule="auto"/>
        <w:ind w:left="567" w:right="567"/>
        <w:jc w:val="both"/>
        <w:rPr>
          <w:rFonts w:ascii="Palatino Linotype" w:hAnsi="Palatino Linotype" w:cs="Arial"/>
          <w:bCs/>
          <w:i/>
          <w:noProof/>
        </w:rPr>
      </w:pPr>
      <w:r w:rsidRPr="00471344">
        <w:rPr>
          <w:rFonts w:ascii="Palatino Linotype" w:hAnsi="Palatino Linotype" w:cs="Arial"/>
          <w:bCs/>
          <w:i/>
          <w:noProof/>
        </w:rPr>
        <w:t>VI. Obligaciones a cargo del servidor público con las que haya consentido, derivadas de la adquisición o del uso de habitaciones consideradas como de interés social;</w:t>
      </w:r>
    </w:p>
    <w:p w14:paraId="6698471A" w14:textId="77777777" w:rsidR="004D6541" w:rsidRPr="00471344" w:rsidRDefault="004D6541" w:rsidP="00471344">
      <w:pPr>
        <w:spacing w:after="240" w:line="360" w:lineRule="auto"/>
        <w:ind w:left="567" w:right="567"/>
        <w:jc w:val="both"/>
        <w:rPr>
          <w:rFonts w:ascii="Palatino Linotype" w:hAnsi="Palatino Linotype" w:cs="Arial"/>
          <w:bCs/>
          <w:i/>
          <w:noProof/>
        </w:rPr>
      </w:pPr>
      <w:r w:rsidRPr="00471344">
        <w:rPr>
          <w:rFonts w:ascii="Palatino Linotype" w:hAnsi="Palatino Linotype" w:cs="Arial"/>
          <w:bCs/>
          <w:i/>
          <w:noProof/>
        </w:rPr>
        <w:t>VII. Faltas de puntualidad o de asistencia injustificadas;</w:t>
      </w:r>
    </w:p>
    <w:p w14:paraId="7AEC948C" w14:textId="77777777" w:rsidR="004D6541" w:rsidRPr="00471344" w:rsidRDefault="004D6541" w:rsidP="00471344">
      <w:pPr>
        <w:spacing w:after="240" w:line="360" w:lineRule="auto"/>
        <w:ind w:left="567" w:right="567"/>
        <w:jc w:val="both"/>
        <w:rPr>
          <w:rFonts w:ascii="Palatino Linotype" w:hAnsi="Palatino Linotype" w:cs="Arial"/>
          <w:bCs/>
          <w:i/>
          <w:noProof/>
        </w:rPr>
      </w:pPr>
      <w:r w:rsidRPr="00471344">
        <w:rPr>
          <w:rFonts w:ascii="Palatino Linotype" w:hAnsi="Palatino Linotype" w:cs="Arial"/>
          <w:bCs/>
          <w:i/>
          <w:noProof/>
        </w:rPr>
        <w:t>VIII. Pensiones alimenticias ordenadas por la autoridad judicial; o</w:t>
      </w:r>
    </w:p>
    <w:p w14:paraId="610BB279" w14:textId="77777777" w:rsidR="004D6541" w:rsidRPr="00471344" w:rsidRDefault="004D6541" w:rsidP="00471344">
      <w:pPr>
        <w:spacing w:after="240" w:line="360" w:lineRule="auto"/>
        <w:ind w:left="567" w:right="567"/>
        <w:jc w:val="both"/>
        <w:rPr>
          <w:rFonts w:ascii="Palatino Linotype" w:hAnsi="Palatino Linotype" w:cs="Arial"/>
          <w:bCs/>
          <w:i/>
          <w:noProof/>
        </w:rPr>
      </w:pPr>
      <w:r w:rsidRPr="00471344">
        <w:rPr>
          <w:rFonts w:ascii="Palatino Linotype" w:hAnsi="Palatino Linotype" w:cs="Arial"/>
          <w:bCs/>
          <w:i/>
          <w:noProof/>
        </w:rPr>
        <w:t>IX. Cualquier otro convenido con instituciones de servicios y aceptado por el servidor público.</w:t>
      </w:r>
    </w:p>
    <w:p w14:paraId="18CAB04A" w14:textId="77777777" w:rsidR="004D6541" w:rsidRPr="00471344" w:rsidRDefault="004D6541" w:rsidP="00471344">
      <w:pPr>
        <w:pStyle w:val="Prrafodelista"/>
        <w:spacing w:after="240" w:line="360" w:lineRule="auto"/>
        <w:ind w:left="567" w:right="567"/>
        <w:jc w:val="both"/>
        <w:rPr>
          <w:rFonts w:ascii="Palatino Linotype" w:hAnsi="Palatino Linotype" w:cs="Arial"/>
          <w:bCs/>
          <w:i/>
          <w:noProof/>
        </w:rPr>
      </w:pPr>
      <w:r w:rsidRPr="00471344">
        <w:rPr>
          <w:rFonts w:ascii="Palatino Linotype" w:hAnsi="Palatino Linotype" w:cs="Arial"/>
          <w:bCs/>
          <w:i/>
          <w:noProof/>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w:t>
      </w:r>
      <w:r w:rsidRPr="00471344">
        <w:rPr>
          <w:rFonts w:ascii="Palatino Linotype" w:hAnsi="Palatino Linotype" w:cs="Arial"/>
          <w:bCs/>
          <w:i/>
          <w:noProof/>
        </w:rPr>
        <w:lastRenderedPageBreak/>
        <w:t>lo establecido en la fracción VIII de este artículo, en que se ajustará a lo determinado por la autoridad judicial.” (Sic)</w:t>
      </w:r>
    </w:p>
    <w:p w14:paraId="32D9C2AD" w14:textId="77777777" w:rsidR="004D6541" w:rsidRPr="00471344" w:rsidRDefault="004D6541" w:rsidP="00471344">
      <w:pPr>
        <w:pStyle w:val="Sinespaciado"/>
        <w:numPr>
          <w:ilvl w:val="0"/>
          <w:numId w:val="1"/>
        </w:numPr>
        <w:tabs>
          <w:tab w:val="clear" w:pos="567"/>
        </w:tabs>
        <w:spacing w:after="240" w:line="360" w:lineRule="auto"/>
        <w:ind w:left="0"/>
        <w:jc w:val="both"/>
        <w:rPr>
          <w:rFonts w:ascii="Palatino Linotype" w:hAnsi="Palatino Linotype" w:cs="Arial"/>
        </w:rPr>
      </w:pPr>
      <w:r w:rsidRPr="00471344">
        <w:rPr>
          <w:rFonts w:ascii="Palatino Linotype" w:hAnsi="Palatino Linotype" w:cs="Arial"/>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670E3EBD" w14:textId="77777777" w:rsidR="004D6541" w:rsidRPr="00471344" w:rsidRDefault="004D6541" w:rsidP="00471344">
      <w:pPr>
        <w:pStyle w:val="Prrafodelista"/>
        <w:numPr>
          <w:ilvl w:val="0"/>
          <w:numId w:val="1"/>
        </w:numPr>
        <w:tabs>
          <w:tab w:val="clear" w:pos="567"/>
        </w:tabs>
        <w:spacing w:line="360" w:lineRule="auto"/>
        <w:ind w:left="0"/>
        <w:jc w:val="both"/>
        <w:rPr>
          <w:rFonts w:ascii="Palatino Linotype" w:hAnsi="Palatino Linotype"/>
          <w:b/>
        </w:rPr>
      </w:pPr>
      <w:r w:rsidRPr="00471344">
        <w:rPr>
          <w:rFonts w:ascii="Palatino Linotype" w:hAnsi="Palatino Linotype"/>
        </w:rPr>
        <w:t>De todo lo anteriormente expuesto se concluye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2889B4F9" w14:textId="77777777" w:rsidR="004D6541" w:rsidRPr="00471344" w:rsidRDefault="004D6541" w:rsidP="00471344">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45F085E7" w14:textId="77777777" w:rsidR="004D6541" w:rsidRPr="00471344" w:rsidRDefault="004D6541" w:rsidP="00471344">
      <w:pPr>
        <w:pStyle w:val="Prrafodelista"/>
        <w:numPr>
          <w:ilvl w:val="0"/>
          <w:numId w:val="1"/>
        </w:numPr>
        <w:tabs>
          <w:tab w:val="clear" w:pos="567"/>
        </w:tabs>
        <w:autoSpaceDE w:val="0"/>
        <w:autoSpaceDN w:val="0"/>
        <w:adjustRightInd w:val="0"/>
        <w:spacing w:line="360" w:lineRule="auto"/>
        <w:ind w:left="0" w:right="50"/>
        <w:jc w:val="both"/>
        <w:rPr>
          <w:rFonts w:ascii="Palatino Linotype" w:eastAsia="Calibri" w:hAnsi="Palatino Linotype" w:cs="Arial"/>
          <w:lang w:val="es-ES" w:eastAsia="es-MX"/>
        </w:rPr>
      </w:pPr>
      <w:r w:rsidRPr="00471344">
        <w:rPr>
          <w:rFonts w:ascii="Palatino Linotype" w:eastAsia="Calibri" w:hAnsi="Palatino Linotype" w:cs="Arial"/>
          <w:lang w:val="es-ES" w:eastAsia="es-MX"/>
        </w:rPr>
        <w:t xml:space="preserve">Ante una solicitud de acceso a la información que resulte con información clasificada como confidencial, es viable de acuerdo a las disposiciones legales elaborar una versión pública. La versión pública debe ser autorizada por el Comité </w:t>
      </w:r>
      <w:r w:rsidRPr="00471344">
        <w:rPr>
          <w:rFonts w:ascii="Palatino Linotype" w:eastAsia="Calibri" w:hAnsi="Palatino Linotype" w:cs="Arial"/>
          <w:lang w:val="es-ES" w:eastAsia="es-MX"/>
        </w:rPr>
        <w:lastRenderedPageBreak/>
        <w:t>de Transparencia, se debe de emitir un acuerdo de clasificación, previo a la entrega de la información al recurrente, el cual se debe de elaborar.</w:t>
      </w:r>
    </w:p>
    <w:p w14:paraId="374DD9C4" w14:textId="77777777" w:rsidR="004D6541" w:rsidRPr="00471344" w:rsidRDefault="004D6541" w:rsidP="00471344">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40A80ECB" w14:textId="77777777" w:rsidR="004D6541" w:rsidRPr="00471344" w:rsidRDefault="004D6541" w:rsidP="00471344">
      <w:pPr>
        <w:pStyle w:val="Prrafodelista"/>
        <w:numPr>
          <w:ilvl w:val="0"/>
          <w:numId w:val="1"/>
        </w:numPr>
        <w:tabs>
          <w:tab w:val="clear" w:pos="567"/>
        </w:tabs>
        <w:autoSpaceDE w:val="0"/>
        <w:autoSpaceDN w:val="0"/>
        <w:adjustRightInd w:val="0"/>
        <w:spacing w:line="360" w:lineRule="auto"/>
        <w:ind w:left="0" w:right="50"/>
        <w:jc w:val="both"/>
        <w:rPr>
          <w:rFonts w:ascii="Palatino Linotype" w:eastAsia="Calibri" w:hAnsi="Palatino Linotype" w:cs="Arial"/>
          <w:lang w:val="es-ES" w:eastAsia="es-MX"/>
        </w:rPr>
      </w:pPr>
      <w:r w:rsidRPr="00471344">
        <w:rPr>
          <w:rFonts w:ascii="Palatino Linotype" w:eastAsia="Calibri" w:hAnsi="Palatino Linotype" w:cs="Arial"/>
          <w:lang w:val="es-ES" w:eastAsia="es-MX"/>
        </w:rPr>
        <w:t xml:space="preserve">Es de señalar, que por lo que hace a las versiones públicas, el </w:t>
      </w:r>
      <w:r w:rsidRPr="00471344">
        <w:rPr>
          <w:rFonts w:ascii="Palatino Linotype" w:eastAsia="Calibri" w:hAnsi="Palatino Linotype" w:cs="Arial"/>
          <w:b/>
          <w:lang w:val="es-ES" w:eastAsia="es-MX"/>
        </w:rPr>
        <w:t>SUJETO OBLIGADO</w:t>
      </w:r>
      <w:r w:rsidRPr="00471344">
        <w:rPr>
          <w:rFonts w:ascii="Palatino Linotype" w:eastAsia="Calibri" w:hAnsi="Palatino Linotype" w:cs="Arial"/>
          <w:lang w:val="es-ES" w:eastAsia="es-MX"/>
        </w:rPr>
        <w:t xml:space="preserve"> debe cumplir con las formalidades exigidas en la Ley, por lo que </w:t>
      </w:r>
      <w:r w:rsidRPr="00471344">
        <w:rPr>
          <w:rFonts w:ascii="Palatino Linotype" w:eastAsia="Times New Roman" w:hAnsi="Palatino Linotype" w:cs="Arial"/>
          <w:lang w:eastAsia="es-MX"/>
        </w:rPr>
        <w:t xml:space="preserve">para tal efecto emitirá el </w:t>
      </w:r>
      <w:r w:rsidRPr="00471344">
        <w:rPr>
          <w:rFonts w:ascii="Palatino Linotype" w:eastAsia="Calibri" w:hAnsi="Palatino Linotype" w:cs="Arial"/>
          <w:lang w:val="es-ES" w:eastAsia="es-MX"/>
        </w:rPr>
        <w:t>Acuerdo del Comité de Transparencia en términos de los artículos 49 fracción</w:t>
      </w:r>
      <w:r w:rsidRPr="00471344">
        <w:rPr>
          <w:rFonts w:ascii="Palatino Linotype" w:eastAsia="Calibri" w:hAnsi="Palatino Linotype" w:cs="Arial"/>
          <w:bCs/>
        </w:rPr>
        <w:t xml:space="preserve"> VIII,</w:t>
      </w:r>
      <w:r w:rsidRPr="00471344">
        <w:rPr>
          <w:rFonts w:ascii="Palatino Linotype" w:eastAsia="Calibri" w:hAnsi="Palatino Linotype" w:cs="Arial"/>
          <w:lang w:val="es-ES" w:eastAsia="es-MX"/>
        </w:rPr>
        <w:t xml:space="preserve"> 122</w:t>
      </w:r>
      <w:r w:rsidRPr="00471344">
        <w:rPr>
          <w:rFonts w:ascii="Palatino Linotype" w:hAnsi="Palatino Linotype" w:cs="Times New Roman"/>
          <w:vertAlign w:val="superscript"/>
          <w:lang w:val="es-ES" w:eastAsia="es-MX"/>
        </w:rPr>
        <w:footnoteReference w:id="7"/>
      </w:r>
      <w:r w:rsidRPr="00471344">
        <w:rPr>
          <w:rFonts w:ascii="Palatino Linotype" w:eastAsia="Calibri" w:hAnsi="Palatino Linotype" w:cs="Arial"/>
          <w:lang w:val="es-ES" w:eastAsia="es-MX"/>
        </w:rPr>
        <w:t>, 135</w:t>
      </w:r>
      <w:r w:rsidRPr="00471344">
        <w:rPr>
          <w:rFonts w:ascii="Palatino Linotype" w:hAnsi="Palatino Linotype" w:cs="Times New Roman"/>
          <w:vertAlign w:val="superscript"/>
          <w:lang w:val="es-ES" w:eastAsia="es-MX"/>
        </w:rPr>
        <w:footnoteReference w:id="8"/>
      </w:r>
      <w:r w:rsidRPr="00471344">
        <w:rPr>
          <w:rFonts w:ascii="Palatino Linotype" w:eastAsia="Calibri" w:hAnsi="Palatino Linotype" w:cs="Arial"/>
          <w:lang w:val="es-ES" w:eastAsia="es-MX"/>
        </w:rPr>
        <w:t xml:space="preserve"> y 149 de la Ley de Transparencia y Acceso a la Información Pública del Estado de México, con el cual sustentara la clasificación de datos y con ello la "versión pública" de los documentos materia de la solicitud. </w:t>
      </w:r>
    </w:p>
    <w:p w14:paraId="0A4C4C61" w14:textId="77777777" w:rsidR="004D6541" w:rsidRPr="00471344" w:rsidRDefault="004D6541" w:rsidP="00471344">
      <w:pPr>
        <w:autoSpaceDE w:val="0"/>
        <w:autoSpaceDN w:val="0"/>
        <w:adjustRightInd w:val="0"/>
        <w:spacing w:line="360" w:lineRule="auto"/>
        <w:ind w:left="426" w:right="-93"/>
        <w:contextualSpacing/>
        <w:jc w:val="both"/>
        <w:rPr>
          <w:rFonts w:ascii="Palatino Linotype" w:eastAsia="Calibri" w:hAnsi="Palatino Linotype" w:cs="Arial"/>
          <w:lang w:val="es-ES" w:eastAsia="es-MX"/>
        </w:rPr>
      </w:pPr>
    </w:p>
    <w:p w14:paraId="2C1AD56B" w14:textId="77777777" w:rsidR="004D6541" w:rsidRPr="00471344" w:rsidRDefault="004D6541" w:rsidP="00471344">
      <w:pPr>
        <w:pStyle w:val="Prrafodelista"/>
        <w:numPr>
          <w:ilvl w:val="0"/>
          <w:numId w:val="1"/>
        </w:numPr>
        <w:tabs>
          <w:tab w:val="clear" w:pos="567"/>
        </w:tabs>
        <w:autoSpaceDE w:val="0"/>
        <w:autoSpaceDN w:val="0"/>
        <w:adjustRightInd w:val="0"/>
        <w:spacing w:line="360" w:lineRule="auto"/>
        <w:ind w:left="0" w:right="-93"/>
        <w:jc w:val="both"/>
        <w:rPr>
          <w:rFonts w:ascii="Palatino Linotype" w:eastAsia="Calibri" w:hAnsi="Palatino Linotype" w:cs="Arial"/>
          <w:lang w:val="es-ES" w:eastAsia="es-MX"/>
        </w:rPr>
      </w:pPr>
      <w:r w:rsidRPr="00471344">
        <w:rPr>
          <w:rFonts w:ascii="Palatino Linotype" w:eastAsia="Calibri" w:hAnsi="Palatino Linotype" w:cs="Arial"/>
          <w:lang w:val="es-ES" w:eastAsia="es-CO"/>
        </w:rPr>
        <w:t xml:space="preserve">Por lo tanto, la entrega de documentos, en su versión pública, debe acompañarse necesariamente del Acuerdo del Comité de Transparencia que la </w:t>
      </w:r>
      <w:r w:rsidRPr="00471344">
        <w:rPr>
          <w:rFonts w:ascii="Palatino Linotype" w:eastAsia="Calibri" w:hAnsi="Palatino Linotype" w:cs="Arial"/>
          <w:lang w:val="es-ES" w:eastAsia="es-CO"/>
        </w:rPr>
        <w:lastRenderedPageBreak/>
        <w:t xml:space="preserve">sustente, en el que se expongan los fundamentos y razonamientos que llevaron al </w:t>
      </w:r>
      <w:r w:rsidRPr="00471344">
        <w:rPr>
          <w:rFonts w:ascii="Palatino Linotype" w:eastAsia="Calibri" w:hAnsi="Palatino Linotype" w:cs="Arial"/>
          <w:b/>
          <w:lang w:val="es-ES" w:eastAsia="es-CO"/>
        </w:rPr>
        <w:t>SUJETO OBLIGADO</w:t>
      </w:r>
      <w:r w:rsidRPr="00471344">
        <w:rPr>
          <w:rFonts w:ascii="Palatino Linotype" w:eastAsia="Calibri" w:hAnsi="Palatino Linotype" w:cs="Arial"/>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C7A3BD8" w14:textId="77777777" w:rsidR="004D6541" w:rsidRPr="00471344" w:rsidRDefault="004D6541" w:rsidP="00471344">
      <w:pPr>
        <w:pStyle w:val="Prrafodelista"/>
        <w:spacing w:line="360" w:lineRule="auto"/>
        <w:rPr>
          <w:rFonts w:ascii="Palatino Linotype" w:eastAsia="Calibri" w:hAnsi="Palatino Linotype" w:cs="Arial"/>
          <w:lang w:val="es-ES" w:eastAsia="es-MX"/>
        </w:rPr>
      </w:pPr>
    </w:p>
    <w:p w14:paraId="18569C5F" w14:textId="77777777" w:rsidR="004D6541" w:rsidRPr="00471344" w:rsidRDefault="004D6541" w:rsidP="00471344">
      <w:pPr>
        <w:pStyle w:val="Prrafodelista"/>
        <w:numPr>
          <w:ilvl w:val="0"/>
          <w:numId w:val="1"/>
        </w:numPr>
        <w:tabs>
          <w:tab w:val="clear" w:pos="567"/>
        </w:tabs>
        <w:autoSpaceDE w:val="0"/>
        <w:autoSpaceDN w:val="0"/>
        <w:adjustRightInd w:val="0"/>
        <w:spacing w:line="360" w:lineRule="auto"/>
        <w:ind w:left="0" w:right="-93"/>
        <w:jc w:val="both"/>
        <w:rPr>
          <w:rFonts w:ascii="Palatino Linotype" w:eastAsia="Calibri" w:hAnsi="Palatino Linotype" w:cs="Arial"/>
          <w:lang w:val="es-ES" w:eastAsia="es-MX"/>
        </w:rPr>
      </w:pPr>
      <w:r w:rsidRPr="00471344">
        <w:rPr>
          <w:rFonts w:ascii="Palatino Linotype" w:eastAsia="Times New Roman" w:hAnsi="Palatino Linotype" w:cs="Arial"/>
          <w:lang w:eastAsia="es-MX"/>
        </w:rPr>
        <w:t xml:space="preserve">Siendo así que, </w:t>
      </w:r>
      <w:r w:rsidRPr="00471344">
        <w:rPr>
          <w:rFonts w:ascii="Palatino Linotype" w:hAnsi="Palatino Linotype"/>
        </w:rPr>
        <w:t xml:space="preserve">la clasificación de la información, en cualquiera de sus modalidades, deberá de justificarse en un Acuerdo de Clasificación de Información emitido por el Comité del Transparencia del </w:t>
      </w:r>
      <w:r w:rsidRPr="00471344">
        <w:rPr>
          <w:rFonts w:ascii="Palatino Linotype" w:hAnsi="Palatino Linotype"/>
          <w:b/>
        </w:rPr>
        <w:t>SUJETO OBLIGADO</w:t>
      </w:r>
      <w:r w:rsidRPr="00471344">
        <w:rPr>
          <w:rFonts w:ascii="Palatino Linotype" w:hAnsi="Palatino Linotype"/>
        </w:rPr>
        <w:t xml:space="preserve">. Dicho acuerdo deberá de contener los </w:t>
      </w:r>
      <w:r w:rsidRPr="00471344">
        <w:rPr>
          <w:rFonts w:ascii="Palatino Linotype" w:hAnsi="Palatino Linotype"/>
          <w:b/>
        </w:rPr>
        <w:t>razonamientos lógicos</w:t>
      </w:r>
      <w:r w:rsidRPr="00471344">
        <w:rPr>
          <w:rFonts w:ascii="Palatino Linotype" w:hAnsi="Palatino Linotype"/>
        </w:rPr>
        <w:t xml:space="preserve"> mediante los cuales se </w:t>
      </w:r>
      <w:r w:rsidRPr="00471344">
        <w:rPr>
          <w:rFonts w:ascii="Palatino Linotype" w:hAnsi="Palatino Linotype"/>
          <w:b/>
        </w:rPr>
        <w:t xml:space="preserve">demuestre </w:t>
      </w:r>
      <w:r w:rsidRPr="00471344">
        <w:rPr>
          <w:rFonts w:ascii="Palatino Linotype" w:hAnsi="Palatino Linotype"/>
        </w:rPr>
        <w:t>que la información corresponde a algunas de las hipótesis jurídicas previstas en los artículos 122 y 143 de la ley, explicando claramente las causas excepcionales que justifican la restricción al derecho.</w:t>
      </w:r>
    </w:p>
    <w:p w14:paraId="4DB9A641" w14:textId="77777777" w:rsidR="004D6541" w:rsidRPr="00471344" w:rsidRDefault="004D6541" w:rsidP="00471344">
      <w:pPr>
        <w:pStyle w:val="Prrafodelista"/>
        <w:autoSpaceDE w:val="0"/>
        <w:autoSpaceDN w:val="0"/>
        <w:adjustRightInd w:val="0"/>
        <w:spacing w:line="360" w:lineRule="auto"/>
        <w:ind w:left="0" w:right="-93"/>
        <w:jc w:val="both"/>
        <w:rPr>
          <w:rFonts w:ascii="Palatino Linotype" w:eastAsia="Calibri" w:hAnsi="Palatino Linotype" w:cs="Arial"/>
          <w:lang w:val="es-ES" w:eastAsia="es-MX"/>
        </w:rPr>
      </w:pPr>
    </w:p>
    <w:p w14:paraId="662BD8DD" w14:textId="77777777" w:rsidR="004D6541" w:rsidRPr="00471344" w:rsidRDefault="004D6541" w:rsidP="00471344">
      <w:pPr>
        <w:pStyle w:val="Prrafodelista"/>
        <w:numPr>
          <w:ilvl w:val="0"/>
          <w:numId w:val="1"/>
        </w:numPr>
        <w:tabs>
          <w:tab w:val="clear" w:pos="567"/>
        </w:tabs>
        <w:autoSpaceDE w:val="0"/>
        <w:autoSpaceDN w:val="0"/>
        <w:adjustRightInd w:val="0"/>
        <w:spacing w:line="360" w:lineRule="auto"/>
        <w:ind w:left="0" w:right="-93"/>
        <w:jc w:val="both"/>
        <w:rPr>
          <w:rFonts w:ascii="Palatino Linotype" w:eastAsia="Calibri" w:hAnsi="Palatino Linotype" w:cs="Arial"/>
          <w:lang w:val="es-ES" w:eastAsia="es-MX"/>
        </w:rPr>
      </w:pPr>
      <w:r w:rsidRPr="00471344">
        <w:rPr>
          <w:rFonts w:ascii="Palatino Linotype" w:eastAsia="Times New Roman" w:hAnsi="Palatino Linotype" w:cs="Arial"/>
          <w:lang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w:t>
      </w:r>
      <w:r w:rsidRPr="00471344">
        <w:rPr>
          <w:rFonts w:ascii="Palatino Linotype" w:eastAsia="Times New Roman" w:hAnsi="Palatino Linotype" w:cs="Arial"/>
          <w:lang w:eastAsia="es-MX"/>
        </w:rPr>
        <w:lastRenderedPageBreak/>
        <w:t>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B2B7A8A" w14:textId="77777777" w:rsidR="004D6541" w:rsidRPr="00471344" w:rsidRDefault="004D6541" w:rsidP="00471344">
      <w:pPr>
        <w:pStyle w:val="Prrafodelista"/>
        <w:autoSpaceDE w:val="0"/>
        <w:autoSpaceDN w:val="0"/>
        <w:adjustRightInd w:val="0"/>
        <w:spacing w:line="360" w:lineRule="auto"/>
        <w:ind w:left="0" w:right="-93"/>
        <w:jc w:val="both"/>
        <w:rPr>
          <w:rFonts w:ascii="Palatino Linotype" w:eastAsia="Calibri" w:hAnsi="Palatino Linotype" w:cs="Arial"/>
          <w:lang w:val="es-ES" w:eastAsia="es-MX"/>
        </w:rPr>
      </w:pPr>
    </w:p>
    <w:p w14:paraId="0E08DB53" w14:textId="77777777" w:rsidR="004D6541" w:rsidRPr="00471344" w:rsidRDefault="004D6541" w:rsidP="00471344">
      <w:pPr>
        <w:pStyle w:val="Prrafodelista"/>
        <w:numPr>
          <w:ilvl w:val="0"/>
          <w:numId w:val="1"/>
        </w:numPr>
        <w:tabs>
          <w:tab w:val="clear" w:pos="567"/>
        </w:tabs>
        <w:autoSpaceDE w:val="0"/>
        <w:autoSpaceDN w:val="0"/>
        <w:adjustRightInd w:val="0"/>
        <w:spacing w:line="360" w:lineRule="auto"/>
        <w:ind w:left="0" w:right="-93"/>
        <w:jc w:val="both"/>
        <w:rPr>
          <w:rFonts w:ascii="Palatino Linotype" w:eastAsia="Calibri" w:hAnsi="Palatino Linotype" w:cs="Arial"/>
          <w:lang w:val="es-ES" w:eastAsia="es-MX"/>
        </w:rPr>
      </w:pPr>
      <w:r w:rsidRPr="00471344">
        <w:rPr>
          <w:rFonts w:ascii="Palatino Linotype" w:eastAsia="Times New Roman"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4D2B4CE" w14:textId="77777777" w:rsidR="004D6541" w:rsidRPr="00471344" w:rsidRDefault="004D6541" w:rsidP="00471344">
      <w:pPr>
        <w:pStyle w:val="Prrafodelista"/>
        <w:autoSpaceDE w:val="0"/>
        <w:autoSpaceDN w:val="0"/>
        <w:adjustRightInd w:val="0"/>
        <w:spacing w:line="360" w:lineRule="auto"/>
        <w:ind w:left="0" w:right="-93"/>
        <w:jc w:val="both"/>
        <w:rPr>
          <w:rFonts w:ascii="Palatino Linotype" w:eastAsia="Calibri" w:hAnsi="Palatino Linotype" w:cs="Arial"/>
          <w:lang w:val="es-ES" w:eastAsia="es-MX"/>
        </w:rPr>
      </w:pPr>
    </w:p>
    <w:p w14:paraId="226EF869" w14:textId="77777777" w:rsidR="004D6541" w:rsidRPr="00471344" w:rsidRDefault="004D6541" w:rsidP="00471344">
      <w:pPr>
        <w:pStyle w:val="Prrafodelista"/>
        <w:numPr>
          <w:ilvl w:val="0"/>
          <w:numId w:val="1"/>
        </w:numPr>
        <w:tabs>
          <w:tab w:val="clear" w:pos="567"/>
        </w:tabs>
        <w:autoSpaceDE w:val="0"/>
        <w:autoSpaceDN w:val="0"/>
        <w:adjustRightInd w:val="0"/>
        <w:spacing w:line="360" w:lineRule="auto"/>
        <w:ind w:left="0" w:right="-93"/>
        <w:jc w:val="both"/>
        <w:rPr>
          <w:rFonts w:ascii="Palatino Linotype" w:eastAsia="Calibri" w:hAnsi="Palatino Linotype" w:cs="Arial"/>
          <w:lang w:val="es-ES" w:eastAsia="es-MX"/>
        </w:rPr>
      </w:pPr>
      <w:r w:rsidRPr="00471344">
        <w:rPr>
          <w:rFonts w:ascii="Palatino Linotype" w:eastAsia="Times New Roman" w:hAnsi="Palatino Linotype" w:cs="Arial"/>
          <w:color w:val="222222"/>
          <w:lang w:val="es-ES"/>
        </w:rPr>
        <w:t xml:space="preserve">Es decir un documento público testado que no se acompañe del respectivo acuerdo de clasificación no es una versión pública sino un documento alterado. </w:t>
      </w:r>
    </w:p>
    <w:p w14:paraId="163CA91E" w14:textId="77777777" w:rsidR="004D6541" w:rsidRPr="00471344" w:rsidRDefault="004D6541" w:rsidP="00471344">
      <w:pPr>
        <w:pStyle w:val="Prrafodelista"/>
        <w:autoSpaceDE w:val="0"/>
        <w:autoSpaceDN w:val="0"/>
        <w:adjustRightInd w:val="0"/>
        <w:spacing w:line="360" w:lineRule="auto"/>
        <w:ind w:left="0" w:right="-93"/>
        <w:jc w:val="both"/>
        <w:rPr>
          <w:rFonts w:ascii="Palatino Linotype" w:eastAsia="Calibri" w:hAnsi="Palatino Linotype" w:cs="Arial"/>
          <w:lang w:val="es-ES" w:eastAsia="es-MX"/>
        </w:rPr>
      </w:pPr>
    </w:p>
    <w:p w14:paraId="303096A0" w14:textId="77777777" w:rsidR="004D6541" w:rsidRPr="00471344" w:rsidRDefault="004D6541" w:rsidP="00471344">
      <w:pPr>
        <w:pStyle w:val="Prrafodelista"/>
        <w:numPr>
          <w:ilvl w:val="0"/>
          <w:numId w:val="1"/>
        </w:numPr>
        <w:tabs>
          <w:tab w:val="clear" w:pos="567"/>
        </w:tabs>
        <w:spacing w:before="240" w:after="240" w:line="360" w:lineRule="auto"/>
        <w:ind w:left="0"/>
        <w:jc w:val="both"/>
        <w:rPr>
          <w:rFonts w:ascii="Palatino Linotype" w:eastAsia="Times New Roman" w:hAnsi="Palatino Linotype" w:cs="Arial"/>
          <w:color w:val="222222"/>
          <w:lang w:val="es-ES" w:eastAsia="es-MX"/>
        </w:rPr>
      </w:pPr>
      <w:r w:rsidRPr="00471344">
        <w:rPr>
          <w:rFonts w:ascii="Palatino Linotype" w:hAnsi="Palatino Linotype"/>
          <w:lang w:eastAsia="es-MX"/>
        </w:rPr>
        <w:t xml:space="preserve">Bajo ese tenor se concluye que es obligación de todas las autoridades, promover, respetar y garantizar los derechos humanos, entre ellos el de acceso a la información pública, por lo que </w:t>
      </w:r>
      <w:r w:rsidRPr="00471344">
        <w:rPr>
          <w:rFonts w:ascii="Palatino Linotype" w:hAnsi="Palatino Linotype"/>
          <w:b/>
          <w:u w:val="single"/>
          <w:lang w:eastAsia="es-MX"/>
        </w:rPr>
        <w:t>la falta de respuesta</w:t>
      </w:r>
      <w:r w:rsidRPr="00471344">
        <w:rPr>
          <w:rFonts w:ascii="Palatino Linotype" w:hAnsi="Palatino Linotype"/>
          <w:lang w:eastAsia="es-MX"/>
        </w:rPr>
        <w:t xml:space="preserve"> y/o las respuestas incompletas generan una afectación inicial susceptible de ser reparada mediante el recurso de revisión.</w:t>
      </w:r>
    </w:p>
    <w:p w14:paraId="20B60FAB" w14:textId="77777777" w:rsidR="004D6541" w:rsidRPr="00471344" w:rsidRDefault="004D6541" w:rsidP="00471344">
      <w:pPr>
        <w:pStyle w:val="Prrafodelista"/>
        <w:spacing w:before="240" w:after="240" w:line="360" w:lineRule="auto"/>
        <w:ind w:left="0"/>
        <w:jc w:val="both"/>
        <w:rPr>
          <w:rFonts w:ascii="Palatino Linotype" w:eastAsia="Times New Roman" w:hAnsi="Palatino Linotype" w:cs="Arial"/>
          <w:color w:val="222222"/>
          <w:lang w:val="es-ES" w:eastAsia="es-MX"/>
        </w:rPr>
      </w:pPr>
    </w:p>
    <w:p w14:paraId="5E9F1A62" w14:textId="7C1730BF" w:rsidR="004D6541" w:rsidRPr="00471344" w:rsidRDefault="004D6541" w:rsidP="00471344">
      <w:pPr>
        <w:pStyle w:val="Prrafodelista"/>
        <w:numPr>
          <w:ilvl w:val="0"/>
          <w:numId w:val="1"/>
        </w:numPr>
        <w:tabs>
          <w:tab w:val="clear" w:pos="567"/>
          <w:tab w:val="left" w:pos="0"/>
        </w:tabs>
        <w:spacing w:before="240" w:after="240" w:line="360" w:lineRule="auto"/>
        <w:ind w:left="0"/>
        <w:jc w:val="both"/>
        <w:rPr>
          <w:rFonts w:ascii="Palatino Linotype" w:hAnsi="Palatino Linotype"/>
        </w:rPr>
      </w:pPr>
      <w:r w:rsidRPr="00471344">
        <w:rPr>
          <w:rFonts w:ascii="Palatino Linotype" w:eastAsia="Times New Roman" w:hAnsi="Palatino Linotype" w:cs="Arial"/>
          <w:lang w:val="es-ES"/>
        </w:rPr>
        <w:t xml:space="preserve">En consecuencia, resultan fundadas las razones o motivos de inconformidad hechos valer por </w:t>
      </w:r>
      <w:r w:rsidRPr="00471344">
        <w:rPr>
          <w:rFonts w:ascii="Palatino Linotype" w:hAnsi="Palatino Linotype" w:cs="Arial"/>
        </w:rPr>
        <w:t>la particular</w:t>
      </w:r>
      <w:r w:rsidRPr="00471344">
        <w:rPr>
          <w:rFonts w:ascii="Palatino Linotype" w:eastAsia="Times New Roman" w:hAnsi="Palatino Linotype"/>
        </w:rPr>
        <w:t>,</w:t>
      </w:r>
      <w:r w:rsidRPr="00471344">
        <w:rPr>
          <w:rFonts w:ascii="Palatino Linotype" w:eastAsia="Times New Roman" w:hAnsi="Palatino Linotype"/>
          <w:b/>
        </w:rPr>
        <w:t xml:space="preserve"> </w:t>
      </w:r>
      <w:r w:rsidRPr="00471344">
        <w:rPr>
          <w:rFonts w:ascii="Palatino Linotype" w:eastAsia="Times New Roman" w:hAnsi="Palatino Linotype"/>
        </w:rPr>
        <w:t>toda vez que se actualizan las hipótesis de procedencia</w:t>
      </w:r>
      <w:r w:rsidRPr="00471344">
        <w:rPr>
          <w:rFonts w:ascii="Palatino Linotype" w:eastAsia="Times New Roman" w:hAnsi="Palatino Linotype"/>
          <w:b/>
        </w:rPr>
        <w:t xml:space="preserve"> </w:t>
      </w:r>
      <w:r w:rsidRPr="00471344">
        <w:rPr>
          <w:rFonts w:ascii="Palatino Linotype" w:eastAsia="Times New Roman" w:hAnsi="Palatino Linotype" w:cs="Arial"/>
          <w:color w:val="222222"/>
          <w:lang w:eastAsia="es-MX"/>
        </w:rPr>
        <w:t xml:space="preserve">contenidas en </w:t>
      </w:r>
      <w:r w:rsidRPr="00471344">
        <w:rPr>
          <w:rFonts w:ascii="Palatino Linotype" w:eastAsia="Times New Roman" w:hAnsi="Palatino Linotype" w:cs="Arial"/>
          <w:color w:val="222222"/>
          <w:lang w:val="es-ES" w:eastAsia="es-MX"/>
        </w:rPr>
        <w:t xml:space="preserve">el artículo 179 de la </w:t>
      </w:r>
      <w:r w:rsidRPr="00471344">
        <w:rPr>
          <w:rFonts w:ascii="Palatino Linotype" w:eastAsia="Calibri" w:hAnsi="Palatino Linotype" w:cs="Arial"/>
          <w:b/>
          <w:lang w:val="es-ES"/>
        </w:rPr>
        <w:t>Ley de Transparencia y Acceso a la Información Pública del Estado de México y Municipios</w:t>
      </w:r>
      <w:r w:rsidRPr="00471344">
        <w:rPr>
          <w:rFonts w:ascii="Palatino Linotype" w:eastAsia="Times New Roman" w:hAnsi="Palatino Linotype" w:cs="Arial"/>
          <w:color w:val="222222"/>
          <w:lang w:val="es-ES" w:eastAsia="es-MX"/>
        </w:rPr>
        <w:t>.</w:t>
      </w:r>
    </w:p>
    <w:p w14:paraId="6D141E3C" w14:textId="77777777" w:rsidR="004D6541" w:rsidRPr="00471344" w:rsidRDefault="004D6541" w:rsidP="00471344">
      <w:pPr>
        <w:pStyle w:val="Ttulo1"/>
        <w:spacing w:line="360" w:lineRule="auto"/>
        <w:rPr>
          <w:rFonts w:eastAsia="MS Gothic"/>
          <w:b w:val="0"/>
          <w:szCs w:val="24"/>
        </w:rPr>
      </w:pPr>
      <w:bookmarkStart w:id="87" w:name="_Toc487739452"/>
      <w:bookmarkStart w:id="88" w:name="_Toc534716573"/>
      <w:bookmarkStart w:id="89" w:name="_Toc2798146"/>
      <w:bookmarkStart w:id="90" w:name="_Toc2878597"/>
      <w:bookmarkStart w:id="91" w:name="_Toc8823938"/>
      <w:bookmarkStart w:id="92" w:name="_Toc9516629"/>
      <w:r w:rsidRPr="00471344">
        <w:rPr>
          <w:rFonts w:eastAsia="MS Gothic"/>
          <w:szCs w:val="24"/>
        </w:rPr>
        <w:t>QUINTO. Vista a los órganos de control interno</w:t>
      </w:r>
      <w:bookmarkEnd w:id="87"/>
      <w:r w:rsidRPr="00471344">
        <w:rPr>
          <w:rFonts w:eastAsia="MS Gothic"/>
          <w:szCs w:val="24"/>
        </w:rPr>
        <w:t>.</w:t>
      </w:r>
      <w:bookmarkEnd w:id="88"/>
      <w:bookmarkEnd w:id="89"/>
      <w:bookmarkEnd w:id="90"/>
      <w:bookmarkEnd w:id="91"/>
      <w:bookmarkEnd w:id="92"/>
    </w:p>
    <w:p w14:paraId="37D8CCB3" w14:textId="77777777" w:rsidR="004D6541" w:rsidRPr="00471344" w:rsidRDefault="004D6541" w:rsidP="00471344">
      <w:pPr>
        <w:spacing w:line="360" w:lineRule="auto"/>
        <w:rPr>
          <w:rFonts w:ascii="Palatino Linotype" w:hAnsi="Palatino Linotype"/>
          <w:lang w:eastAsia="en-US"/>
        </w:rPr>
      </w:pPr>
    </w:p>
    <w:p w14:paraId="1331ADE5" w14:textId="7D8275D0" w:rsidR="004D6541" w:rsidRPr="00471344" w:rsidRDefault="004D6541" w:rsidP="00471344">
      <w:pPr>
        <w:pStyle w:val="Prrafodelista"/>
        <w:numPr>
          <w:ilvl w:val="0"/>
          <w:numId w:val="1"/>
        </w:numPr>
        <w:tabs>
          <w:tab w:val="left" w:pos="0"/>
        </w:tabs>
        <w:spacing w:line="360" w:lineRule="auto"/>
        <w:ind w:left="0" w:right="49"/>
        <w:jc w:val="both"/>
        <w:rPr>
          <w:rFonts w:ascii="Palatino Linotype" w:eastAsia="Times New Roman" w:hAnsi="Palatino Linotype"/>
        </w:rPr>
      </w:pPr>
      <w:r w:rsidRPr="00471344">
        <w:rPr>
          <w:rFonts w:ascii="Palatino Linotype" w:eastAsia="Times New Roman" w:hAnsi="Palatino Linotype"/>
        </w:rPr>
        <w:t xml:space="preserve">Por último, es necesario resaltar que el recurso de revisión previsto en la Ley de la materia no es el medio para investigar y en su caso, sancionar a servidores públicos </w:t>
      </w:r>
      <w:r w:rsidRPr="00471344">
        <w:rPr>
          <w:rFonts w:ascii="Palatino Linotype" w:eastAsia="Times New Roman" w:hAnsi="Palatino Linotype"/>
          <w:b/>
          <w:u w:val="single"/>
        </w:rPr>
        <w:t>por la omisión de la entrega de información pública</w:t>
      </w:r>
      <w:r w:rsidRPr="00471344">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471344">
        <w:rPr>
          <w:rFonts w:ascii="Palatino Linotype" w:eastAsia="Times New Roman" w:hAnsi="Palatino Linotype"/>
          <w:b/>
        </w:rPr>
        <w:t>SUJETO OBLIGADO</w:t>
      </w:r>
      <w:r w:rsidRPr="00471344">
        <w:rPr>
          <w:rFonts w:ascii="Palatino Linotype" w:eastAsia="Times New Roman" w:hAnsi="Palatino Linotype"/>
        </w:rPr>
        <w:t>.</w:t>
      </w:r>
    </w:p>
    <w:p w14:paraId="73E8ECE0" w14:textId="77777777" w:rsidR="004D6541" w:rsidRPr="00471344" w:rsidRDefault="004D6541" w:rsidP="00471344">
      <w:pPr>
        <w:spacing w:before="240" w:after="240" w:line="360" w:lineRule="auto"/>
        <w:ind w:left="426"/>
        <w:contextualSpacing/>
        <w:jc w:val="both"/>
        <w:rPr>
          <w:rFonts w:ascii="Palatino Linotype" w:eastAsia="Times New Roman" w:hAnsi="Palatino Linotype"/>
        </w:rPr>
      </w:pPr>
    </w:p>
    <w:p w14:paraId="49D4408A" w14:textId="77777777" w:rsidR="004D6541" w:rsidRPr="00471344" w:rsidRDefault="004D6541" w:rsidP="00471344">
      <w:pPr>
        <w:numPr>
          <w:ilvl w:val="0"/>
          <w:numId w:val="1"/>
        </w:numPr>
        <w:tabs>
          <w:tab w:val="left" w:pos="0"/>
        </w:tabs>
        <w:spacing w:line="360" w:lineRule="auto"/>
        <w:ind w:left="0" w:right="49"/>
        <w:contextualSpacing/>
        <w:jc w:val="both"/>
        <w:rPr>
          <w:rFonts w:ascii="Palatino Linotype" w:eastAsia="Times New Roman" w:hAnsi="Palatino Linotype"/>
        </w:rPr>
      </w:pPr>
      <w:r w:rsidRPr="00471344">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6EBCCF03" w14:textId="77777777" w:rsidR="004D6541" w:rsidRPr="00471344" w:rsidRDefault="004D6541" w:rsidP="00471344">
      <w:pPr>
        <w:spacing w:before="240" w:after="240" w:line="360" w:lineRule="auto"/>
        <w:contextualSpacing/>
        <w:jc w:val="both"/>
        <w:rPr>
          <w:rFonts w:ascii="Palatino Linotype" w:eastAsia="Times New Roman" w:hAnsi="Palatino Linotype"/>
        </w:rPr>
      </w:pPr>
    </w:p>
    <w:p w14:paraId="5C5EA0F9" w14:textId="77777777" w:rsidR="004D6541" w:rsidRPr="00471344" w:rsidRDefault="004D6541" w:rsidP="00471344">
      <w:pPr>
        <w:spacing w:line="360" w:lineRule="auto"/>
        <w:ind w:left="567" w:right="567"/>
        <w:contextualSpacing/>
        <w:jc w:val="both"/>
        <w:rPr>
          <w:rFonts w:ascii="Palatino Linotype" w:eastAsia="Times New Roman" w:hAnsi="Palatino Linotype" w:cs="Times New Roman"/>
          <w:i/>
        </w:rPr>
      </w:pPr>
      <w:r w:rsidRPr="00471344">
        <w:rPr>
          <w:rFonts w:ascii="Palatino Linotype" w:eastAsia="Times New Roman" w:hAnsi="Palatino Linotype" w:cs="Times New Roman"/>
          <w:i/>
        </w:rPr>
        <w:lastRenderedPageBreak/>
        <w:t>Artículo 36. El Instituto tendrá, en el ámbito de su competencia, las siguientes atribuciones:</w:t>
      </w:r>
    </w:p>
    <w:p w14:paraId="3552461A" w14:textId="77777777" w:rsidR="004D6541" w:rsidRPr="00471344" w:rsidRDefault="004D6541" w:rsidP="00471344">
      <w:pPr>
        <w:spacing w:line="360" w:lineRule="auto"/>
        <w:ind w:left="567" w:right="567"/>
        <w:contextualSpacing/>
        <w:jc w:val="both"/>
        <w:rPr>
          <w:rFonts w:ascii="Palatino Linotype" w:eastAsia="Times New Roman" w:hAnsi="Palatino Linotype" w:cs="Times New Roman"/>
          <w:i/>
        </w:rPr>
      </w:pPr>
      <w:r w:rsidRPr="00471344">
        <w:rPr>
          <w:rFonts w:ascii="Palatino Linotype" w:eastAsia="Times New Roman" w:hAnsi="Palatino Linotype" w:cs="Times New Roman"/>
          <w:i/>
        </w:rPr>
        <w:t>(…)</w:t>
      </w:r>
    </w:p>
    <w:p w14:paraId="30581E86" w14:textId="77777777" w:rsidR="004D6541" w:rsidRPr="00471344" w:rsidRDefault="004D6541" w:rsidP="00471344">
      <w:pPr>
        <w:spacing w:line="360" w:lineRule="auto"/>
        <w:ind w:left="567" w:right="567"/>
        <w:contextualSpacing/>
        <w:jc w:val="both"/>
        <w:rPr>
          <w:rFonts w:ascii="Palatino Linotype" w:eastAsia="Times New Roman" w:hAnsi="Palatino Linotype" w:cs="Times New Roman"/>
          <w:i/>
        </w:rPr>
      </w:pPr>
      <w:r w:rsidRPr="00471344">
        <w:rPr>
          <w:rFonts w:ascii="Palatino Linotype" w:eastAsia="Times New Roman" w:hAnsi="Palatino Linotype" w:cs="Times New Roman"/>
          <w:i/>
        </w:rPr>
        <w:t xml:space="preserve">X. Hacer del conocimiento del órgano de control interno o equivalente de cada Sujeto Obligado las infracciones a esta Ley; </w:t>
      </w:r>
    </w:p>
    <w:p w14:paraId="3F97D4AB" w14:textId="77777777" w:rsidR="004D6541" w:rsidRPr="00471344" w:rsidRDefault="004D6541" w:rsidP="00471344">
      <w:pPr>
        <w:spacing w:line="360" w:lineRule="auto"/>
        <w:ind w:left="567" w:right="567"/>
        <w:contextualSpacing/>
        <w:jc w:val="both"/>
        <w:rPr>
          <w:rFonts w:ascii="Palatino Linotype" w:eastAsia="Times New Roman" w:hAnsi="Palatino Linotype" w:cs="Times New Roman"/>
          <w:i/>
        </w:rPr>
      </w:pPr>
      <w:r w:rsidRPr="00471344">
        <w:rPr>
          <w:rFonts w:ascii="Palatino Linotype" w:eastAsia="Times New Roman" w:hAnsi="Palatino Linotype" w:cs="Times New Roman"/>
          <w:i/>
        </w:rPr>
        <w:t>(…)</w:t>
      </w:r>
    </w:p>
    <w:p w14:paraId="3EC683BB" w14:textId="77777777" w:rsidR="004D6541" w:rsidRPr="00471344" w:rsidRDefault="004D6541" w:rsidP="00471344">
      <w:pPr>
        <w:spacing w:before="240" w:after="240" w:line="360" w:lineRule="auto"/>
        <w:ind w:left="426"/>
        <w:contextualSpacing/>
        <w:jc w:val="both"/>
        <w:rPr>
          <w:rFonts w:ascii="Palatino Linotype" w:eastAsia="MS Mincho" w:hAnsi="Palatino Linotype" w:cs="Arial"/>
        </w:rPr>
      </w:pPr>
    </w:p>
    <w:p w14:paraId="60B86E14" w14:textId="77777777" w:rsidR="004D6541" w:rsidRPr="00471344" w:rsidRDefault="004D6541" w:rsidP="00471344">
      <w:pPr>
        <w:numPr>
          <w:ilvl w:val="0"/>
          <w:numId w:val="1"/>
        </w:numPr>
        <w:tabs>
          <w:tab w:val="left" w:pos="0"/>
        </w:tabs>
        <w:spacing w:line="360" w:lineRule="auto"/>
        <w:ind w:left="0" w:right="49"/>
        <w:contextualSpacing/>
        <w:jc w:val="both"/>
        <w:rPr>
          <w:rFonts w:ascii="Palatino Linotype" w:eastAsia="MS Mincho" w:hAnsi="Palatino Linotype" w:cs="Arial"/>
        </w:rPr>
      </w:pPr>
      <w:r w:rsidRPr="00471344">
        <w:rPr>
          <w:rFonts w:ascii="Palatino Linotype" w:eastAsia="Times New Roman" w:hAnsi="Palatino Linotype"/>
        </w:rPr>
        <w:t xml:space="preserve">Asimismo, este Pleno hará del conocimiento del órgano de control de este Instituto de las infracciones en que el </w:t>
      </w:r>
      <w:r w:rsidRPr="00471344">
        <w:rPr>
          <w:rFonts w:ascii="Palatino Linotype" w:eastAsia="Times New Roman" w:hAnsi="Palatino Linotype"/>
          <w:b/>
        </w:rPr>
        <w:t>SUJETO OBLIGADO</w:t>
      </w:r>
      <w:r w:rsidRPr="00471344">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471344">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1E63EA9B" w14:textId="77777777" w:rsidR="004D6541" w:rsidRPr="00471344" w:rsidRDefault="004D6541" w:rsidP="00471344">
      <w:pPr>
        <w:spacing w:before="240" w:after="240" w:line="360" w:lineRule="auto"/>
        <w:ind w:left="426"/>
        <w:contextualSpacing/>
        <w:jc w:val="both"/>
        <w:rPr>
          <w:rFonts w:ascii="Palatino Linotype" w:eastAsia="MS Mincho" w:hAnsi="Palatino Linotype" w:cs="Arial"/>
        </w:rPr>
      </w:pPr>
    </w:p>
    <w:p w14:paraId="7A2C0104" w14:textId="77777777" w:rsidR="004D6541" w:rsidRPr="00471344" w:rsidRDefault="004D6541" w:rsidP="00471344">
      <w:pPr>
        <w:spacing w:line="360" w:lineRule="auto"/>
        <w:ind w:left="567" w:right="567"/>
        <w:contextualSpacing/>
        <w:jc w:val="both"/>
        <w:rPr>
          <w:rFonts w:ascii="Palatino Linotype" w:eastAsia="Times New Roman" w:hAnsi="Palatino Linotype" w:cs="Times New Roman"/>
          <w:i/>
        </w:rPr>
      </w:pPr>
      <w:r w:rsidRPr="00471344">
        <w:rPr>
          <w:rFonts w:ascii="Palatino Linotype" w:eastAsia="Times New Roman" w:hAnsi="Palatino Linotype" w:cs="Times New Roman"/>
          <w:i/>
        </w:rPr>
        <w:t xml:space="preserve">“Artículo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w:t>
      </w:r>
      <w:r w:rsidRPr="00471344">
        <w:rPr>
          <w:rFonts w:ascii="Palatino Linotype" w:eastAsia="Times New Roman" w:hAnsi="Palatino Linotype" w:cs="Times New Roman"/>
          <w:i/>
        </w:rPr>
        <w:lastRenderedPageBreak/>
        <w:t>su caso, el procedimiento de responsabilidad respectivo, cuyo resultado deberá de ser informado al Instituto.”</w:t>
      </w:r>
    </w:p>
    <w:p w14:paraId="052FE5F3" w14:textId="77777777" w:rsidR="004D6541" w:rsidRPr="00471344" w:rsidRDefault="004D6541" w:rsidP="00471344">
      <w:pPr>
        <w:spacing w:line="360" w:lineRule="auto"/>
        <w:ind w:left="567" w:right="567"/>
        <w:contextualSpacing/>
        <w:jc w:val="both"/>
        <w:rPr>
          <w:rFonts w:ascii="Palatino Linotype" w:eastAsia="Times New Roman" w:hAnsi="Palatino Linotype" w:cs="Times New Roman"/>
          <w:i/>
        </w:rPr>
      </w:pPr>
    </w:p>
    <w:p w14:paraId="1995598C" w14:textId="77777777" w:rsidR="004D6541" w:rsidRPr="00471344" w:rsidRDefault="004D6541" w:rsidP="00471344">
      <w:pPr>
        <w:spacing w:line="360" w:lineRule="auto"/>
        <w:ind w:left="567" w:right="567"/>
        <w:contextualSpacing/>
        <w:jc w:val="both"/>
        <w:rPr>
          <w:rFonts w:ascii="Palatino Linotype" w:eastAsia="Times New Roman" w:hAnsi="Palatino Linotype" w:cs="Times New Roman"/>
          <w:i/>
        </w:rPr>
      </w:pPr>
      <w:r w:rsidRPr="00471344">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1199012A" w14:textId="77777777" w:rsidR="004D6541" w:rsidRPr="00471344" w:rsidRDefault="004D6541" w:rsidP="00471344">
      <w:pPr>
        <w:spacing w:line="360" w:lineRule="auto"/>
        <w:ind w:left="567" w:right="567"/>
        <w:contextualSpacing/>
        <w:jc w:val="both"/>
        <w:rPr>
          <w:rFonts w:ascii="Palatino Linotype" w:eastAsia="Times New Roman" w:hAnsi="Palatino Linotype" w:cs="Times New Roman"/>
          <w:i/>
        </w:rPr>
      </w:pPr>
      <w:r w:rsidRPr="00471344">
        <w:rPr>
          <w:rFonts w:ascii="Palatino Linotype" w:eastAsia="Times New Roman" w:hAnsi="Palatino Linotype" w:cs="Times New Roman"/>
          <w:i/>
        </w:rPr>
        <w:t>…</w:t>
      </w:r>
    </w:p>
    <w:p w14:paraId="35CE6FAA" w14:textId="77777777" w:rsidR="004D6541" w:rsidRPr="00471344" w:rsidRDefault="004D6541" w:rsidP="00471344">
      <w:pPr>
        <w:spacing w:line="360" w:lineRule="auto"/>
        <w:ind w:left="567" w:right="567"/>
        <w:contextualSpacing/>
        <w:jc w:val="both"/>
        <w:rPr>
          <w:rFonts w:ascii="Palatino Linotype" w:eastAsia="Times New Roman" w:hAnsi="Palatino Linotype" w:cs="Times New Roman"/>
          <w:i/>
        </w:rPr>
      </w:pPr>
      <w:r w:rsidRPr="00471344">
        <w:rPr>
          <w:rFonts w:ascii="Palatino Linotype" w:eastAsia="Times New Roman" w:hAnsi="Palatino Linotype" w:cs="Times New Roman"/>
          <w:b/>
          <w:i/>
        </w:rPr>
        <w:t>I. Cualquier acto u omisión que provoque la suspensión o deficiencia en la atención de las solicitudes de información</w:t>
      </w:r>
      <w:r w:rsidRPr="00471344">
        <w:rPr>
          <w:rFonts w:ascii="Palatino Linotype" w:eastAsia="Times New Roman" w:hAnsi="Palatino Linotype" w:cs="Times New Roman"/>
          <w:i/>
        </w:rPr>
        <w:t>;</w:t>
      </w:r>
    </w:p>
    <w:p w14:paraId="4B9EAA91" w14:textId="77777777" w:rsidR="004D6541" w:rsidRPr="00471344" w:rsidRDefault="004D6541" w:rsidP="00471344">
      <w:pPr>
        <w:spacing w:line="360" w:lineRule="auto"/>
        <w:ind w:left="567" w:right="567"/>
        <w:contextualSpacing/>
        <w:jc w:val="both"/>
        <w:rPr>
          <w:rFonts w:ascii="Palatino Linotype" w:eastAsia="Times New Roman" w:hAnsi="Palatino Linotype" w:cs="Times New Roman"/>
          <w:i/>
        </w:rPr>
      </w:pPr>
      <w:r w:rsidRPr="00471344">
        <w:rPr>
          <w:rFonts w:ascii="Palatino Linotype" w:eastAsia="Times New Roman" w:hAnsi="Palatino Linotype" w:cs="Times New Roman"/>
          <w:b/>
          <w:i/>
          <w:u w:val="single"/>
        </w:rPr>
        <w:t>II. La falta de respuesta a las solicitudes de información en los plazos señalados en la normatividad aplicable</w:t>
      </w:r>
      <w:r w:rsidRPr="00471344">
        <w:rPr>
          <w:rFonts w:ascii="Palatino Linotype" w:eastAsia="Times New Roman" w:hAnsi="Palatino Linotype" w:cs="Times New Roman"/>
          <w:i/>
        </w:rPr>
        <w:t>;</w:t>
      </w:r>
    </w:p>
    <w:p w14:paraId="21026667" w14:textId="77777777" w:rsidR="004D6541" w:rsidRPr="00471344" w:rsidRDefault="004D6541" w:rsidP="00471344">
      <w:pPr>
        <w:spacing w:line="360" w:lineRule="auto"/>
        <w:ind w:left="567" w:right="567"/>
        <w:contextualSpacing/>
        <w:jc w:val="both"/>
        <w:rPr>
          <w:rFonts w:ascii="Palatino Linotype" w:eastAsia="Times New Roman" w:hAnsi="Palatino Linotype" w:cs="Times New Roman"/>
          <w:i/>
        </w:rPr>
      </w:pPr>
      <w:r w:rsidRPr="00471344">
        <w:rPr>
          <w:rFonts w:ascii="Palatino Linotype" w:eastAsia="Times New Roman" w:hAnsi="Palatino Linotype" w:cs="Times New Roman"/>
          <w:i/>
        </w:rPr>
        <w:t>…”</w:t>
      </w:r>
    </w:p>
    <w:p w14:paraId="741F3C34" w14:textId="77777777" w:rsidR="004D6541" w:rsidRPr="00471344" w:rsidRDefault="004D6541" w:rsidP="00471344">
      <w:pPr>
        <w:spacing w:line="360" w:lineRule="auto"/>
        <w:ind w:left="567" w:right="567"/>
        <w:contextualSpacing/>
        <w:jc w:val="both"/>
        <w:rPr>
          <w:rFonts w:ascii="Palatino Linotype" w:hAnsi="Palatino Linotype"/>
          <w:i/>
        </w:rPr>
      </w:pPr>
      <w:r w:rsidRPr="00471344">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71344">
        <w:rPr>
          <w:rFonts w:ascii="Palatino Linotype" w:hAnsi="Palatino Linotype"/>
          <w:i/>
        </w:rPr>
        <w:t xml:space="preserve"> (De Acuerdo al Decreto N°207, Publicado el 30 de mayo de 2017)</w:t>
      </w:r>
    </w:p>
    <w:p w14:paraId="6D559F55" w14:textId="77777777" w:rsidR="004D6541" w:rsidRPr="00471344" w:rsidRDefault="004D6541" w:rsidP="00471344">
      <w:pPr>
        <w:spacing w:line="360" w:lineRule="auto"/>
        <w:ind w:left="567" w:right="567"/>
        <w:contextualSpacing/>
        <w:jc w:val="both"/>
        <w:rPr>
          <w:rFonts w:ascii="Palatino Linotype" w:hAnsi="Palatino Linotype"/>
          <w:i/>
        </w:rPr>
      </w:pPr>
      <w:r w:rsidRPr="00471344">
        <w:rPr>
          <w:rFonts w:ascii="Palatino Linotype" w:hAnsi="Palatino Linotype"/>
          <w:i/>
        </w:rPr>
        <w:t>…”</w:t>
      </w:r>
    </w:p>
    <w:p w14:paraId="08CE773E" w14:textId="77777777" w:rsidR="004D6541" w:rsidRPr="00471344" w:rsidRDefault="004D6541" w:rsidP="00471344">
      <w:pPr>
        <w:pStyle w:val="Prrafodelista"/>
        <w:spacing w:line="360" w:lineRule="auto"/>
        <w:ind w:left="0"/>
        <w:jc w:val="both"/>
        <w:rPr>
          <w:rFonts w:ascii="Palatino Linotype" w:hAnsi="Palatino Linotype"/>
          <w:color w:val="000000" w:themeColor="text1"/>
        </w:rPr>
      </w:pPr>
    </w:p>
    <w:p w14:paraId="73C146A2" w14:textId="77777777" w:rsidR="004D6541" w:rsidRPr="00471344" w:rsidRDefault="004D6541" w:rsidP="00471344">
      <w:pPr>
        <w:pStyle w:val="Prrafodelista"/>
        <w:numPr>
          <w:ilvl w:val="0"/>
          <w:numId w:val="6"/>
        </w:numPr>
        <w:shd w:val="clear" w:color="auto" w:fill="FFFFFF"/>
        <w:tabs>
          <w:tab w:val="clear" w:pos="567"/>
        </w:tabs>
        <w:spacing w:line="360" w:lineRule="auto"/>
        <w:ind w:left="0"/>
        <w:jc w:val="both"/>
        <w:rPr>
          <w:rFonts w:ascii="Palatino Linotype" w:hAnsi="Palatino Linotype"/>
          <w:color w:val="000000" w:themeColor="text1"/>
        </w:rPr>
      </w:pPr>
      <w:r w:rsidRPr="00471344">
        <w:rPr>
          <w:rFonts w:ascii="Palatino Linotype" w:hAnsi="Palatino Linotype"/>
          <w:color w:val="000000" w:themeColor="text1"/>
          <w:lang w:val="es-ES" w:eastAsia="es-MX"/>
        </w:rPr>
        <w:t xml:space="preserve">Por lo anteriormente expuesto y fundado, este </w:t>
      </w:r>
      <w:r w:rsidRPr="00471344">
        <w:rPr>
          <w:rFonts w:ascii="Palatino Linotype" w:hAnsi="Palatino Linotype"/>
          <w:b/>
          <w:bCs/>
          <w:color w:val="000000" w:themeColor="text1"/>
          <w:lang w:val="es-ES" w:eastAsia="es-MX"/>
        </w:rPr>
        <w:t>ÓRGANO GARANTE</w:t>
      </w:r>
      <w:r w:rsidRPr="00471344">
        <w:rPr>
          <w:rFonts w:ascii="Palatino Linotype" w:hAnsi="Palatino Linotype"/>
          <w:color w:val="000000" w:themeColor="text1"/>
          <w:lang w:val="es-ES" w:eastAsia="es-MX"/>
        </w:rPr>
        <w:t xml:space="preserve"> emite los siguientes:</w:t>
      </w:r>
    </w:p>
    <w:p w14:paraId="73370EB3" w14:textId="77777777" w:rsidR="002C38C9" w:rsidRPr="00471344" w:rsidRDefault="002C38C9" w:rsidP="00471344">
      <w:pPr>
        <w:pStyle w:val="Ttulo1"/>
        <w:spacing w:line="360" w:lineRule="auto"/>
        <w:ind w:left="2912"/>
        <w:rPr>
          <w:rFonts w:eastAsia="Calibri"/>
          <w:color w:val="auto"/>
          <w:szCs w:val="24"/>
          <w:lang w:val="es-ES" w:eastAsia="es-ES"/>
        </w:rPr>
      </w:pPr>
      <w:bookmarkStart w:id="93" w:name="_Toc475014715"/>
      <w:bookmarkStart w:id="94" w:name="_Toc475381194"/>
      <w:bookmarkStart w:id="95" w:name="_Toc490155969"/>
      <w:bookmarkStart w:id="96" w:name="_Toc490734332"/>
      <w:bookmarkStart w:id="97" w:name="_Toc491854740"/>
      <w:bookmarkStart w:id="98" w:name="_Toc494991893"/>
      <w:bookmarkStart w:id="99" w:name="_Toc513664628"/>
      <w:bookmarkStart w:id="100" w:name="_Toc9516630"/>
      <w:r w:rsidRPr="00471344">
        <w:rPr>
          <w:rFonts w:eastAsia="Calibri"/>
          <w:color w:val="auto"/>
          <w:szCs w:val="24"/>
          <w:lang w:val="es-ES" w:eastAsia="es-ES"/>
        </w:rPr>
        <w:lastRenderedPageBreak/>
        <w:t>R E S O L U T I V O S</w:t>
      </w:r>
      <w:bookmarkEnd w:id="93"/>
      <w:bookmarkEnd w:id="94"/>
      <w:bookmarkEnd w:id="95"/>
      <w:bookmarkEnd w:id="96"/>
      <w:bookmarkEnd w:id="97"/>
      <w:bookmarkEnd w:id="98"/>
      <w:bookmarkEnd w:id="99"/>
      <w:bookmarkEnd w:id="100"/>
    </w:p>
    <w:p w14:paraId="47F66B39" w14:textId="77777777" w:rsidR="004D6541" w:rsidRPr="00471344" w:rsidRDefault="004D6541" w:rsidP="00471344">
      <w:pPr>
        <w:spacing w:line="360" w:lineRule="auto"/>
        <w:rPr>
          <w:rFonts w:ascii="Palatino Linotype" w:hAnsi="Palatino Linotype"/>
          <w:lang w:val="es-ES"/>
        </w:rPr>
      </w:pPr>
    </w:p>
    <w:p w14:paraId="4720E0D9" w14:textId="54A7715F" w:rsidR="00B32807" w:rsidRPr="00471344" w:rsidRDefault="00B32807" w:rsidP="00471344">
      <w:pPr>
        <w:spacing w:line="360" w:lineRule="auto"/>
        <w:jc w:val="both"/>
        <w:rPr>
          <w:rFonts w:ascii="Palatino Linotype" w:eastAsia="Times New Roman" w:hAnsi="Palatino Linotype" w:cs="Times New Roman"/>
        </w:rPr>
      </w:pPr>
      <w:r w:rsidRPr="00471344">
        <w:rPr>
          <w:rFonts w:ascii="Palatino Linotype" w:eastAsia="Times New Roman" w:hAnsi="Palatino Linotype" w:cs="Arial"/>
          <w:b/>
        </w:rPr>
        <w:t xml:space="preserve">PRIMERO. </w:t>
      </w:r>
      <w:r w:rsidRPr="00471344">
        <w:rPr>
          <w:rFonts w:ascii="Palatino Linotype" w:eastAsia="Times New Roman" w:hAnsi="Palatino Linotype" w:cs="Arial"/>
        </w:rPr>
        <w:t>Resultan fundadas las</w:t>
      </w:r>
      <w:r w:rsidRPr="00471344">
        <w:rPr>
          <w:rFonts w:ascii="Palatino Linotype" w:eastAsia="Times New Roman" w:hAnsi="Palatino Linotype" w:cs="Arial"/>
          <w:b/>
        </w:rPr>
        <w:t xml:space="preserve"> </w:t>
      </w:r>
      <w:r w:rsidRPr="00471344">
        <w:rPr>
          <w:rFonts w:ascii="Palatino Linotype" w:eastAsia="Times New Roman" w:hAnsi="Palatino Linotype" w:cs="Arial"/>
          <w:lang w:val="es-ES"/>
        </w:rPr>
        <w:t xml:space="preserve">razones o motivos de inconformidad hechos valer </w:t>
      </w:r>
      <w:r w:rsidRPr="00471344">
        <w:rPr>
          <w:rFonts w:ascii="Palatino Linotype" w:eastAsia="Calibri" w:hAnsi="Palatino Linotype" w:cs="Arial"/>
          <w:lang w:val="es-ES"/>
        </w:rPr>
        <w:t xml:space="preserve">en el recurso de revisión </w:t>
      </w:r>
      <w:r w:rsidR="004D7002" w:rsidRPr="00471344">
        <w:rPr>
          <w:rFonts w:ascii="Palatino Linotype" w:hAnsi="Palatino Linotype" w:cs="Arial"/>
          <w:b/>
          <w:bCs/>
        </w:rPr>
        <w:t>01843/INFOEM/IP/RR/2019</w:t>
      </w:r>
      <w:r w:rsidRPr="00471344">
        <w:rPr>
          <w:rFonts w:ascii="Palatino Linotype" w:hAnsi="Palatino Linotype" w:cs="Arial"/>
          <w:b/>
          <w:bCs/>
          <w:lang w:eastAsia="es-MX"/>
        </w:rPr>
        <w:t xml:space="preserve"> </w:t>
      </w:r>
      <w:r w:rsidRPr="00471344">
        <w:rPr>
          <w:rFonts w:ascii="Palatino Linotype" w:hAnsi="Palatino Linotype" w:cs="Arial"/>
          <w:bCs/>
          <w:lang w:eastAsia="es-MX"/>
        </w:rPr>
        <w:t xml:space="preserve">en términos del </w:t>
      </w:r>
      <w:r w:rsidRPr="00471344">
        <w:rPr>
          <w:rFonts w:ascii="Palatino Linotype" w:hAnsi="Palatino Linotype" w:cs="Arial"/>
          <w:b/>
          <w:bCs/>
          <w:lang w:eastAsia="es-MX"/>
        </w:rPr>
        <w:t xml:space="preserve">Considerando </w:t>
      </w:r>
      <w:r w:rsidR="009F4348" w:rsidRPr="00471344">
        <w:rPr>
          <w:rFonts w:ascii="Palatino Linotype" w:hAnsi="Palatino Linotype" w:cs="Arial"/>
          <w:b/>
          <w:bCs/>
          <w:lang w:eastAsia="es-MX"/>
        </w:rPr>
        <w:t>CUARTO</w:t>
      </w:r>
      <w:r w:rsidRPr="00471344">
        <w:rPr>
          <w:rFonts w:ascii="Palatino Linotype" w:hAnsi="Palatino Linotype" w:cs="Arial"/>
          <w:b/>
          <w:bCs/>
          <w:lang w:eastAsia="es-MX"/>
        </w:rPr>
        <w:t xml:space="preserve"> </w:t>
      </w:r>
      <w:r w:rsidRPr="00471344">
        <w:rPr>
          <w:rFonts w:ascii="Palatino Linotype" w:hAnsi="Palatino Linotype" w:cs="Arial"/>
          <w:bCs/>
          <w:lang w:eastAsia="es-MX"/>
        </w:rPr>
        <w:t>de la presente resolución.</w:t>
      </w:r>
    </w:p>
    <w:p w14:paraId="535EAEA3" w14:textId="3755D0FD" w:rsidR="00B32807" w:rsidRDefault="00B32807" w:rsidP="00471344">
      <w:pPr>
        <w:spacing w:before="240" w:after="240" w:line="360" w:lineRule="auto"/>
        <w:jc w:val="both"/>
        <w:rPr>
          <w:rFonts w:ascii="Palatino Linotype" w:eastAsia="Calibri" w:hAnsi="Palatino Linotype" w:cs="Arial"/>
          <w:lang w:val="es-ES"/>
        </w:rPr>
      </w:pPr>
      <w:r w:rsidRPr="00471344">
        <w:rPr>
          <w:rFonts w:ascii="Palatino Linotype" w:hAnsi="Palatino Linotype"/>
          <w:b/>
        </w:rPr>
        <w:t>SEGUNDO.</w:t>
      </w:r>
      <w:r w:rsidRPr="00471344">
        <w:rPr>
          <w:rStyle w:val="Ttulo2Car"/>
          <w:b w:val="0"/>
          <w:szCs w:val="24"/>
        </w:rPr>
        <w:t xml:space="preserve"> </w:t>
      </w:r>
      <w:r w:rsidRPr="00471344">
        <w:rPr>
          <w:rFonts w:ascii="Palatino Linotype" w:eastAsia="Calibri" w:hAnsi="Palatino Linotype" w:cs="Arial"/>
          <w:lang w:val="es-ES"/>
        </w:rPr>
        <w:t>Se</w:t>
      </w:r>
      <w:r w:rsidRPr="00471344">
        <w:rPr>
          <w:rFonts w:ascii="Palatino Linotype" w:eastAsia="Calibri" w:hAnsi="Palatino Linotype" w:cs="Arial"/>
          <w:b/>
          <w:lang w:val="es-ES"/>
        </w:rPr>
        <w:t xml:space="preserve"> ORDENA </w:t>
      </w:r>
      <w:r w:rsidRPr="00471344">
        <w:rPr>
          <w:rFonts w:ascii="Palatino Linotype" w:eastAsia="Calibri" w:hAnsi="Palatino Linotype" w:cs="Arial"/>
          <w:lang w:val="es-ES"/>
        </w:rPr>
        <w:t>a</w:t>
      </w:r>
      <w:r w:rsidR="00AF12C6" w:rsidRPr="00471344">
        <w:rPr>
          <w:rFonts w:ascii="Palatino Linotype" w:eastAsia="Calibri" w:hAnsi="Palatino Linotype" w:cs="Arial"/>
          <w:lang w:val="es-ES"/>
        </w:rPr>
        <w:t xml:space="preserve"> </w:t>
      </w:r>
      <w:r w:rsidRPr="00471344">
        <w:rPr>
          <w:rFonts w:ascii="Palatino Linotype" w:eastAsia="Calibri" w:hAnsi="Palatino Linotype" w:cs="Arial"/>
          <w:lang w:val="es-ES"/>
        </w:rPr>
        <w:t>l</w:t>
      </w:r>
      <w:r w:rsidR="00AF12C6" w:rsidRPr="00471344">
        <w:rPr>
          <w:rFonts w:ascii="Palatino Linotype" w:eastAsia="Calibri" w:hAnsi="Palatino Linotype" w:cs="Arial"/>
          <w:lang w:val="es-ES"/>
        </w:rPr>
        <w:t>a</w:t>
      </w:r>
      <w:r w:rsidRPr="00471344">
        <w:rPr>
          <w:rFonts w:ascii="Palatino Linotype" w:eastAsia="Calibri" w:hAnsi="Palatino Linotype" w:cs="Arial"/>
          <w:b/>
          <w:lang w:val="es-ES"/>
        </w:rPr>
        <w:t xml:space="preserve"> </w:t>
      </w:r>
      <w:r w:rsidR="004D7002" w:rsidRPr="00471344">
        <w:rPr>
          <w:rFonts w:ascii="Palatino Linotype" w:hAnsi="Palatino Linotype"/>
          <w:b/>
          <w:bCs/>
        </w:rPr>
        <w:t>Agrupación de Trabajadores Académicos al Servicio del Colegio de Estudios Científicos y Tecnológicos del Estado de México (ATASCECYTEM)</w:t>
      </w:r>
      <w:r w:rsidRPr="00471344">
        <w:rPr>
          <w:rFonts w:ascii="Palatino Linotype" w:eastAsia="Times New Roman" w:hAnsi="Palatino Linotype" w:cs="Arial"/>
          <w:lang w:val="es-ES"/>
        </w:rPr>
        <w:t xml:space="preserve"> </w:t>
      </w:r>
      <w:r w:rsidRPr="00471344">
        <w:rPr>
          <w:rFonts w:ascii="Palatino Linotype" w:eastAsia="Calibri" w:hAnsi="Palatino Linotype" w:cs="Arial"/>
          <w:lang w:val="es-ES"/>
        </w:rPr>
        <w:t xml:space="preserve">entregar vía Sistema de Acceso a la Información Mexiquense </w:t>
      </w:r>
      <w:r w:rsidRPr="00471344">
        <w:rPr>
          <w:rFonts w:ascii="Palatino Linotype" w:eastAsia="Calibri" w:hAnsi="Palatino Linotype" w:cs="Arial"/>
          <w:b/>
          <w:lang w:val="es-ES"/>
        </w:rPr>
        <w:t xml:space="preserve">(SAIMEX), </w:t>
      </w:r>
      <w:r w:rsidRPr="00471344">
        <w:rPr>
          <w:rFonts w:ascii="Palatino Linotype" w:eastAsia="Calibri" w:hAnsi="Palatino Linotype" w:cs="Arial"/>
          <w:lang w:val="es-ES"/>
        </w:rPr>
        <w:t xml:space="preserve">en </w:t>
      </w:r>
      <w:r w:rsidR="006F6968" w:rsidRPr="00471344">
        <w:rPr>
          <w:rFonts w:ascii="Palatino Linotype" w:eastAsia="Calibri" w:hAnsi="Palatino Linotype" w:cs="Arial"/>
          <w:lang w:val="es-ES"/>
        </w:rPr>
        <w:t xml:space="preserve">su caso </w:t>
      </w:r>
      <w:r w:rsidRPr="00471344">
        <w:rPr>
          <w:rFonts w:ascii="Palatino Linotype" w:eastAsia="Calibri" w:hAnsi="Palatino Linotype" w:cs="Arial"/>
          <w:lang w:val="es-ES"/>
        </w:rPr>
        <w:t>versión pública, la siguiente información:</w:t>
      </w:r>
    </w:p>
    <w:p w14:paraId="79189CCD" w14:textId="77777777" w:rsidR="00471344" w:rsidRPr="00471344" w:rsidRDefault="00471344" w:rsidP="00471344">
      <w:pPr>
        <w:spacing w:before="240" w:after="240" w:line="360" w:lineRule="auto"/>
        <w:jc w:val="both"/>
        <w:rPr>
          <w:rFonts w:ascii="Palatino Linotype" w:eastAsia="Calibri" w:hAnsi="Palatino Linotype" w:cs="Arial"/>
          <w:lang w:val="es-ES"/>
        </w:rPr>
      </w:pPr>
    </w:p>
    <w:p w14:paraId="2D74B952" w14:textId="7C3B9039" w:rsidR="00B32807" w:rsidRPr="00471344" w:rsidRDefault="009F4348" w:rsidP="00471344">
      <w:pPr>
        <w:pStyle w:val="Sinespaciado"/>
        <w:shd w:val="clear" w:color="auto" w:fill="FFFFFF"/>
        <w:spacing w:line="360" w:lineRule="auto"/>
        <w:ind w:left="567" w:right="567"/>
        <w:jc w:val="both"/>
        <w:rPr>
          <w:rFonts w:ascii="Palatino Linotype" w:hAnsi="Palatino Linotype"/>
          <w:b/>
          <w:color w:val="000000" w:themeColor="text1"/>
        </w:rPr>
      </w:pPr>
      <w:r w:rsidRPr="00471344">
        <w:rPr>
          <w:rFonts w:ascii="Palatino Linotype" w:eastAsia="Calibri" w:hAnsi="Palatino Linotype" w:cs="Arial"/>
          <w:b/>
          <w:lang w:val="es-ES"/>
        </w:rPr>
        <w:t xml:space="preserve">a) </w:t>
      </w:r>
      <w:r w:rsidR="007B623A" w:rsidRPr="00471344">
        <w:rPr>
          <w:rFonts w:ascii="Palatino Linotype" w:hAnsi="Palatino Linotype"/>
          <w:b/>
          <w:color w:val="000000" w:themeColor="text1"/>
        </w:rPr>
        <w:t xml:space="preserve">El informe financiero mensual sobre el apoyo presupuestal otorgado con recursos públicos al ATASCECYTEM para la actividad sindical del día uno (01) de enero al treinta y uno </w:t>
      </w:r>
      <w:r w:rsidR="006F6968" w:rsidRPr="00471344">
        <w:rPr>
          <w:rFonts w:ascii="Palatino Linotype" w:hAnsi="Palatino Linotype"/>
          <w:b/>
          <w:color w:val="000000" w:themeColor="text1"/>
        </w:rPr>
        <w:t xml:space="preserve">(31) </w:t>
      </w:r>
      <w:r w:rsidR="007B623A" w:rsidRPr="00471344">
        <w:rPr>
          <w:rFonts w:ascii="Palatino Linotype" w:hAnsi="Palatino Linotype"/>
          <w:b/>
          <w:color w:val="000000" w:themeColor="text1"/>
        </w:rPr>
        <w:t>de enero de dos mil diecinueve.</w:t>
      </w:r>
    </w:p>
    <w:p w14:paraId="32ECF386" w14:textId="77777777" w:rsidR="007B623A" w:rsidRPr="00471344" w:rsidRDefault="007B623A" w:rsidP="00471344">
      <w:pPr>
        <w:pStyle w:val="Sinespaciado"/>
        <w:shd w:val="clear" w:color="auto" w:fill="FFFFFF"/>
        <w:spacing w:line="360" w:lineRule="auto"/>
        <w:ind w:left="567" w:right="567"/>
        <w:jc w:val="both"/>
        <w:rPr>
          <w:rFonts w:ascii="Palatino Linotype" w:hAnsi="Palatino Linotype"/>
          <w:b/>
          <w:color w:val="000000" w:themeColor="text1"/>
        </w:rPr>
      </w:pPr>
    </w:p>
    <w:p w14:paraId="3DCF1F99" w14:textId="7E946B6C" w:rsidR="00D27AEF" w:rsidRPr="00471344" w:rsidRDefault="00D27AEF" w:rsidP="00471344">
      <w:pPr>
        <w:spacing w:line="360" w:lineRule="auto"/>
        <w:jc w:val="both"/>
        <w:rPr>
          <w:rFonts w:ascii="Palatino Linotype" w:eastAsia="Calibri" w:hAnsi="Palatino Linotype" w:cs="Arial"/>
          <w:b/>
          <w:lang w:val="es-ES"/>
        </w:rPr>
      </w:pPr>
      <w:r w:rsidRPr="00471344">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471344">
        <w:rPr>
          <w:rFonts w:ascii="Palatino Linotype" w:eastAsia="Calibri" w:hAnsi="Palatino Linotype" w:cs="Arial"/>
        </w:rPr>
        <w:lastRenderedPageBreak/>
        <w:t>eliminen dentro del soporte documental respectivo objeto de las versiones públicas que se formulen y se ponga a disposición de</w:t>
      </w:r>
      <w:r w:rsidR="00AF12C6" w:rsidRPr="00471344">
        <w:rPr>
          <w:rFonts w:ascii="Palatino Linotype" w:eastAsia="Calibri" w:hAnsi="Palatino Linotype" w:cs="Arial"/>
        </w:rPr>
        <w:t xml:space="preserve"> </w:t>
      </w:r>
      <w:r w:rsidRPr="00471344">
        <w:rPr>
          <w:rFonts w:ascii="Palatino Linotype" w:eastAsia="Calibri" w:hAnsi="Palatino Linotype" w:cs="Arial"/>
        </w:rPr>
        <w:t>l</w:t>
      </w:r>
      <w:r w:rsidR="00AF12C6" w:rsidRPr="00471344">
        <w:rPr>
          <w:rFonts w:ascii="Palatino Linotype" w:eastAsia="Calibri" w:hAnsi="Palatino Linotype" w:cs="Arial"/>
        </w:rPr>
        <w:t>a</w:t>
      </w:r>
      <w:r w:rsidRPr="00471344">
        <w:rPr>
          <w:rFonts w:ascii="Palatino Linotype" w:eastAsia="Calibri" w:hAnsi="Palatino Linotype" w:cs="Arial"/>
        </w:rPr>
        <w:t xml:space="preserve"> </w:t>
      </w:r>
      <w:r w:rsidR="006F6968" w:rsidRPr="00471344">
        <w:rPr>
          <w:rFonts w:ascii="Palatino Linotype" w:eastAsia="Calibri" w:hAnsi="Palatino Linotype" w:cs="Arial"/>
          <w:b/>
        </w:rPr>
        <w:t>RECURRENTE.</w:t>
      </w:r>
    </w:p>
    <w:p w14:paraId="4DFC0733" w14:textId="77777777" w:rsidR="00D27AEF" w:rsidRPr="00471344" w:rsidRDefault="00D27AEF" w:rsidP="00471344">
      <w:pPr>
        <w:tabs>
          <w:tab w:val="left" w:pos="8080"/>
        </w:tabs>
        <w:spacing w:line="360" w:lineRule="auto"/>
        <w:ind w:right="49"/>
        <w:contextualSpacing/>
        <w:jc w:val="both"/>
        <w:rPr>
          <w:rFonts w:ascii="Palatino Linotype" w:eastAsia="Palatino Linotype" w:hAnsi="Palatino Linotype" w:cs="Palatino Linotype"/>
          <w:b/>
        </w:rPr>
      </w:pPr>
    </w:p>
    <w:p w14:paraId="58AD0877" w14:textId="77777777" w:rsidR="00D27AEF" w:rsidRPr="00471344" w:rsidRDefault="00D27AEF" w:rsidP="00471344">
      <w:pPr>
        <w:tabs>
          <w:tab w:val="left" w:pos="8080"/>
        </w:tabs>
        <w:spacing w:line="360" w:lineRule="auto"/>
        <w:ind w:right="49"/>
        <w:contextualSpacing/>
        <w:jc w:val="both"/>
        <w:rPr>
          <w:rFonts w:ascii="Palatino Linotype" w:eastAsia="Palatino Linotype" w:hAnsi="Palatino Linotype" w:cs="Palatino Linotype"/>
          <w:b/>
        </w:rPr>
      </w:pPr>
      <w:r w:rsidRPr="00471344">
        <w:rPr>
          <w:rFonts w:ascii="Palatino Linotype" w:eastAsia="Palatino Linotype" w:hAnsi="Palatino Linotype" w:cs="Palatino Linotype"/>
          <w:b/>
        </w:rPr>
        <w:t xml:space="preserve">TERCERO. Notifíquese </w:t>
      </w:r>
      <w:r w:rsidRPr="00471344">
        <w:rPr>
          <w:rFonts w:ascii="Palatino Linotype" w:eastAsia="Palatino Linotype" w:hAnsi="Palatino Linotype" w:cs="Palatino Linotype"/>
        </w:rPr>
        <w:t xml:space="preserve">al Titular de la Unidad de Transparencia del </w:t>
      </w:r>
      <w:r w:rsidRPr="00471344">
        <w:rPr>
          <w:rFonts w:ascii="Palatino Linotype" w:eastAsia="Palatino Linotype" w:hAnsi="Palatino Linotype" w:cs="Palatino Linotype"/>
          <w:b/>
        </w:rPr>
        <w:t>SUJETO OBLIGADO</w:t>
      </w:r>
      <w:r w:rsidRPr="0047134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7134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12AAE60" w14:textId="77777777" w:rsidR="00D27AEF" w:rsidRPr="00471344" w:rsidRDefault="00D27AEF" w:rsidP="00471344">
      <w:pPr>
        <w:shd w:val="clear" w:color="auto" w:fill="FFFFFF"/>
        <w:spacing w:line="360" w:lineRule="auto"/>
        <w:jc w:val="both"/>
        <w:rPr>
          <w:rFonts w:ascii="Palatino Linotype" w:eastAsia="Times New Roman" w:hAnsi="Palatino Linotype" w:cs="Arial"/>
          <w:b/>
        </w:rPr>
      </w:pPr>
    </w:p>
    <w:p w14:paraId="5D7056FD" w14:textId="5F05807D" w:rsidR="00D27AEF" w:rsidRPr="00471344" w:rsidRDefault="00D27AEF" w:rsidP="00471344">
      <w:pPr>
        <w:shd w:val="clear" w:color="auto" w:fill="FFFFFF"/>
        <w:spacing w:line="360" w:lineRule="auto"/>
        <w:jc w:val="both"/>
        <w:rPr>
          <w:rFonts w:ascii="Palatino Linotype" w:hAnsi="Palatino Linotype"/>
        </w:rPr>
      </w:pPr>
      <w:r w:rsidRPr="00471344">
        <w:rPr>
          <w:rFonts w:ascii="Palatino Linotype" w:eastAsia="Times New Roman" w:hAnsi="Palatino Linotype" w:cs="Arial"/>
          <w:b/>
        </w:rPr>
        <w:t xml:space="preserve">CUARTO. </w:t>
      </w:r>
      <w:r w:rsidRPr="00471344">
        <w:rPr>
          <w:rFonts w:ascii="Palatino Linotype" w:eastAsia="Times New Roman" w:hAnsi="Palatino Linotype" w:cs="Times New Roman"/>
          <w:b/>
          <w:bCs/>
          <w:color w:val="222222"/>
          <w:lang w:val="es-ES"/>
        </w:rPr>
        <w:t>Notifíquese a</w:t>
      </w:r>
      <w:r w:rsidRPr="00471344">
        <w:rPr>
          <w:rFonts w:ascii="Palatino Linotype" w:hAnsi="Palatino Linotype"/>
          <w:b/>
        </w:rPr>
        <w:t xml:space="preserve"> </w:t>
      </w:r>
      <w:r w:rsidR="000A0445" w:rsidRPr="000A0445">
        <w:rPr>
          <w:rFonts w:ascii="Palatino Linotype" w:eastAsia="Times New Roman" w:hAnsi="Palatino Linotype" w:cs="Times New Roman"/>
          <w:b/>
          <w:highlight w:val="black"/>
        </w:rPr>
        <w:t>------------------------------------------------------</w:t>
      </w:r>
      <w:r w:rsidRPr="00471344">
        <w:rPr>
          <w:rFonts w:ascii="Palatino Linotype" w:hAnsi="Palatino Linotype"/>
        </w:rPr>
        <w:t xml:space="preserve"> la presente resoluc</w:t>
      </w:r>
      <w:r w:rsidR="006E73E7" w:rsidRPr="00471344">
        <w:rPr>
          <w:rFonts w:ascii="Palatino Linotype" w:hAnsi="Palatino Linotype"/>
        </w:rPr>
        <w:t>ión.</w:t>
      </w:r>
      <w:bookmarkStart w:id="101" w:name="_GoBack"/>
      <w:bookmarkEnd w:id="101"/>
    </w:p>
    <w:p w14:paraId="39C61801" w14:textId="77777777" w:rsidR="00D27AEF" w:rsidRPr="00471344" w:rsidRDefault="00D27AEF" w:rsidP="00471344">
      <w:pPr>
        <w:shd w:val="clear" w:color="auto" w:fill="FFFFFF"/>
        <w:spacing w:line="360" w:lineRule="auto"/>
        <w:jc w:val="both"/>
        <w:rPr>
          <w:rFonts w:ascii="Palatino Linotype" w:hAnsi="Palatino Linotype"/>
        </w:rPr>
      </w:pPr>
    </w:p>
    <w:p w14:paraId="7F93B979" w14:textId="3BB8AAB9" w:rsidR="00D27AEF" w:rsidRDefault="00D27AEF" w:rsidP="00471344">
      <w:pPr>
        <w:shd w:val="clear" w:color="auto" w:fill="FFFFFF"/>
        <w:spacing w:line="360" w:lineRule="auto"/>
        <w:jc w:val="both"/>
        <w:rPr>
          <w:rFonts w:ascii="Palatino Linotype" w:eastAsia="MS Mincho" w:hAnsi="Palatino Linotype" w:cs="Times New Roman"/>
          <w:lang w:val="es-ES"/>
        </w:rPr>
      </w:pPr>
      <w:r w:rsidRPr="00471344">
        <w:rPr>
          <w:rFonts w:ascii="Palatino Linotype" w:eastAsia="MS Mincho" w:hAnsi="Palatino Linotype" w:cs="Times New Roman"/>
          <w:b/>
          <w:lang w:val="es-MX"/>
        </w:rPr>
        <w:t>QUINTO.</w:t>
      </w:r>
      <w:r w:rsidRPr="00471344">
        <w:rPr>
          <w:rFonts w:ascii="Palatino Linotype" w:eastAsia="MS Mincho" w:hAnsi="Palatino Linotype" w:cs="Times New Roman"/>
          <w:lang w:val="es-MX"/>
        </w:rPr>
        <w:t xml:space="preserve"> </w:t>
      </w:r>
      <w:r w:rsidRPr="00471344">
        <w:rPr>
          <w:rFonts w:ascii="Palatino Linotype" w:eastAsia="MS Mincho" w:hAnsi="Palatino Linotype" w:cs="Times New Roman"/>
          <w:lang w:val="es-ES"/>
        </w:rPr>
        <w:t xml:space="preserve">Se hace del conocimiento </w:t>
      </w:r>
      <w:r w:rsidR="00936139" w:rsidRPr="00471344">
        <w:rPr>
          <w:rFonts w:ascii="Palatino Linotype" w:eastAsia="MS Mincho" w:hAnsi="Palatino Linotype" w:cs="Times New Roman"/>
          <w:lang w:val="es-ES"/>
        </w:rPr>
        <w:t xml:space="preserve">de las partes </w:t>
      </w:r>
      <w:r w:rsidRPr="00471344">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471344">
        <w:rPr>
          <w:rFonts w:ascii="Palatino Linotype" w:eastAsia="MS Mincho" w:hAnsi="Palatino Linotype" w:cs="Times New Roman"/>
          <w:bCs/>
          <w:lang w:val="es-ES"/>
        </w:rPr>
        <w:t>vía juicio de amparo</w:t>
      </w:r>
      <w:r w:rsidRPr="00471344">
        <w:rPr>
          <w:rFonts w:ascii="Palatino Linotype" w:eastAsia="MS Mincho" w:hAnsi="Palatino Linotype" w:cs="Times New Roman"/>
          <w:lang w:val="es-ES"/>
        </w:rPr>
        <w:t> en los términos de las leyes aplicables.</w:t>
      </w:r>
    </w:p>
    <w:p w14:paraId="22894F40" w14:textId="77777777" w:rsidR="00471344" w:rsidRDefault="00471344" w:rsidP="00471344">
      <w:pPr>
        <w:shd w:val="clear" w:color="auto" w:fill="FFFFFF"/>
        <w:spacing w:line="360" w:lineRule="auto"/>
        <w:jc w:val="both"/>
        <w:rPr>
          <w:rFonts w:ascii="Palatino Linotype" w:eastAsia="MS Mincho" w:hAnsi="Palatino Linotype" w:cs="Times New Roman"/>
          <w:lang w:val="es-ES"/>
        </w:rPr>
      </w:pPr>
    </w:p>
    <w:p w14:paraId="08B219E7" w14:textId="77777777" w:rsidR="00471344" w:rsidRDefault="00471344" w:rsidP="00471344">
      <w:pPr>
        <w:shd w:val="clear" w:color="auto" w:fill="FFFFFF"/>
        <w:spacing w:line="360" w:lineRule="auto"/>
        <w:jc w:val="both"/>
        <w:rPr>
          <w:rFonts w:ascii="Palatino Linotype" w:eastAsia="MS Mincho" w:hAnsi="Palatino Linotype" w:cs="Times New Roman"/>
          <w:lang w:val="es-ES"/>
        </w:rPr>
      </w:pPr>
    </w:p>
    <w:p w14:paraId="613F525D" w14:textId="77777777" w:rsidR="00D27AEF" w:rsidRPr="00471344" w:rsidRDefault="00D27AEF" w:rsidP="00471344">
      <w:pPr>
        <w:shd w:val="clear" w:color="auto" w:fill="FFFFFF"/>
        <w:spacing w:line="360" w:lineRule="auto"/>
        <w:jc w:val="both"/>
        <w:rPr>
          <w:rFonts w:ascii="Palatino Linotype" w:eastAsia="MS Mincho" w:hAnsi="Palatino Linotype" w:cs="Times New Roman"/>
          <w:lang w:val="es-ES"/>
        </w:rPr>
      </w:pPr>
    </w:p>
    <w:p w14:paraId="314F526C" w14:textId="5335FD1B" w:rsidR="00B32807" w:rsidRPr="00471344" w:rsidRDefault="00B32807" w:rsidP="00471344">
      <w:pPr>
        <w:spacing w:line="360" w:lineRule="auto"/>
        <w:jc w:val="both"/>
        <w:rPr>
          <w:rFonts w:ascii="Palatino Linotype" w:eastAsia="MS Mincho" w:hAnsi="Palatino Linotype" w:cs="Times New Roman"/>
        </w:rPr>
      </w:pPr>
      <w:r w:rsidRPr="00471344">
        <w:rPr>
          <w:rFonts w:ascii="Palatino Linotype" w:eastAsia="MS Mincho" w:hAnsi="Palatino Linotype" w:cs="Times New Roman"/>
          <w:b/>
        </w:rPr>
        <w:lastRenderedPageBreak/>
        <w:t xml:space="preserve">SEXTO. </w:t>
      </w:r>
      <w:r w:rsidRPr="00471344">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71344">
        <w:rPr>
          <w:rFonts w:ascii="Palatino Linotype" w:eastAsia="MS Mincho" w:hAnsi="Palatino Linotype" w:cs="Times New Roman"/>
          <w:b/>
        </w:rPr>
        <w:t xml:space="preserve">Considerando </w:t>
      </w:r>
      <w:r w:rsidR="009F4348" w:rsidRPr="00471344">
        <w:rPr>
          <w:rFonts w:ascii="Palatino Linotype" w:eastAsia="MS Mincho" w:hAnsi="Palatino Linotype" w:cs="Times New Roman"/>
          <w:b/>
        </w:rPr>
        <w:t>QUINTO</w:t>
      </w:r>
      <w:r w:rsidRPr="00471344">
        <w:rPr>
          <w:rFonts w:ascii="Palatino Linotype" w:eastAsia="MS Mincho" w:hAnsi="Palatino Linotype" w:cs="Times New Roman"/>
        </w:rPr>
        <w:t>.</w:t>
      </w:r>
    </w:p>
    <w:p w14:paraId="1C3FD619" w14:textId="77777777" w:rsidR="002B67B2" w:rsidRPr="00471344" w:rsidRDefault="002B67B2" w:rsidP="00471344">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7BC13723" w14:textId="4D4BB2CA" w:rsidR="00A957FE" w:rsidRPr="00471344" w:rsidRDefault="00A957FE" w:rsidP="00471344">
      <w:pPr>
        <w:tabs>
          <w:tab w:val="left" w:pos="0"/>
        </w:tabs>
        <w:spacing w:line="360" w:lineRule="auto"/>
        <w:ind w:firstLine="1"/>
        <w:jc w:val="both"/>
        <w:rPr>
          <w:rFonts w:ascii="Palatino Linotype" w:hAnsi="Palatino Linotype"/>
        </w:rPr>
      </w:pPr>
      <w:r w:rsidRPr="00471344">
        <w:rPr>
          <w:rFonts w:ascii="Palatino Linotype" w:hAnsi="Palatino Linotype"/>
        </w:rPr>
        <w:t>ASÍ LO RESUELVE, POR UNANIMIDAD DE VOTOS</w:t>
      </w:r>
      <w:r w:rsidR="000141E1">
        <w:rPr>
          <w:rFonts w:ascii="Palatino Linotype" w:hAnsi="Palatino Linotype"/>
        </w:rPr>
        <w:t xml:space="preserve"> DE LOS PRESENTES</w:t>
      </w:r>
      <w:r w:rsidRPr="00471344">
        <w:rPr>
          <w:rFonts w:ascii="Palatino Linotype" w:hAnsi="Palatino Linotype"/>
        </w:rPr>
        <w:t>, EL PLENO DEL INSTITUTO DE TRANSPARENCIA, ACCESO A LA INFORMACIÓN PÚBLICA Y PROTECCIÓN DE DATOS PERSONALES DEL ESTADO DE MÉXICO Y MUNICIPIOS, CONFORMADO POR LOS COMISIONADOS ZULEMA MARTÍNEZ SÁNCHEZ</w:t>
      </w:r>
      <w:r w:rsidR="00471344">
        <w:rPr>
          <w:rFonts w:ascii="Palatino Linotype" w:hAnsi="Palatino Linotype"/>
        </w:rPr>
        <w:t xml:space="preserve"> EMITIENDO VOTO PARTICULAR </w:t>
      </w:r>
      <w:r w:rsidRPr="00471344">
        <w:rPr>
          <w:rFonts w:ascii="Palatino Linotype" w:hAnsi="Palatino Linotype"/>
        </w:rPr>
        <w:t>, EVA ABAID YAPUR</w:t>
      </w:r>
      <w:r w:rsidR="00471344">
        <w:rPr>
          <w:rFonts w:ascii="Palatino Linotype" w:hAnsi="Palatino Linotype"/>
        </w:rPr>
        <w:t xml:space="preserve"> CON AUSENCIA JUSTIFICADA</w:t>
      </w:r>
      <w:r w:rsidRPr="00471344">
        <w:rPr>
          <w:rFonts w:ascii="Palatino Linotype" w:hAnsi="Palatino Linotype"/>
        </w:rPr>
        <w:t>,</w:t>
      </w:r>
      <w:r w:rsidR="00471344">
        <w:rPr>
          <w:rFonts w:ascii="Palatino Linotype" w:hAnsi="Palatino Linotype"/>
        </w:rPr>
        <w:t xml:space="preserve"> JOSÉ GUADALUPE LUNA HERNÁNDEZ; JAVIER MARTÍNEZ CRUZ</w:t>
      </w:r>
      <w:r w:rsidR="000141E1">
        <w:rPr>
          <w:rFonts w:ascii="Palatino Linotype" w:hAnsi="Palatino Linotype"/>
        </w:rPr>
        <w:t xml:space="preserve"> AUSENTE VOTACIÓN</w:t>
      </w:r>
      <w:r w:rsidR="00471344">
        <w:rPr>
          <w:rFonts w:ascii="Palatino Linotype" w:hAnsi="Palatino Linotype"/>
        </w:rPr>
        <w:t xml:space="preserve"> Y LUIS GUSTAVO PARRA NORIEGA EMITIENDO VOTO PARTICULAR, EN LA VIGÉSIMA</w:t>
      </w:r>
      <w:r w:rsidRPr="00471344">
        <w:rPr>
          <w:rFonts w:ascii="Palatino Linotype" w:hAnsi="Palatino Linotype"/>
        </w:rPr>
        <w:t xml:space="preserve"> SESIÓN ORDINARI</w:t>
      </w:r>
      <w:r w:rsidR="00471344">
        <w:rPr>
          <w:rFonts w:ascii="Palatino Linotype" w:hAnsi="Palatino Linotype"/>
        </w:rPr>
        <w:t>A CELEBRADA EL DÍA VEINTINUEVE DE MAYO DE DOS MIL DIECINUEVE</w:t>
      </w:r>
      <w:r w:rsidRPr="00471344">
        <w:rPr>
          <w:rFonts w:ascii="Palatino Linotype" w:hAnsi="Palatino Linotype"/>
        </w:rPr>
        <w:t>,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A957FE" w:rsidRPr="00471344" w14:paraId="73E65994" w14:textId="77777777" w:rsidTr="002B3D68">
        <w:trPr>
          <w:jc w:val="center"/>
        </w:trPr>
        <w:tc>
          <w:tcPr>
            <w:tcW w:w="10368" w:type="dxa"/>
            <w:gridSpan w:val="2"/>
          </w:tcPr>
          <w:p w14:paraId="3E6D2BC2" w14:textId="77777777" w:rsidR="00A957FE" w:rsidRPr="00471344" w:rsidRDefault="00A957FE" w:rsidP="00471344">
            <w:pPr>
              <w:spacing w:line="360" w:lineRule="auto"/>
              <w:rPr>
                <w:rFonts w:ascii="Palatino Linotype" w:hAnsi="Palatino Linotype"/>
              </w:rPr>
            </w:pPr>
          </w:p>
          <w:tbl>
            <w:tblPr>
              <w:tblW w:w="10365" w:type="dxa"/>
              <w:jc w:val="center"/>
              <w:tblLayout w:type="fixed"/>
              <w:tblLook w:val="04A0" w:firstRow="1" w:lastRow="0" w:firstColumn="1" w:lastColumn="0" w:noHBand="0" w:noVBand="1"/>
            </w:tblPr>
            <w:tblGrid>
              <w:gridCol w:w="5182"/>
              <w:gridCol w:w="5183"/>
            </w:tblGrid>
            <w:tr w:rsidR="00A957FE" w:rsidRPr="00471344" w14:paraId="5E0C44C4" w14:textId="77777777" w:rsidTr="002B3D68">
              <w:trPr>
                <w:jc w:val="center"/>
              </w:trPr>
              <w:tc>
                <w:tcPr>
                  <w:tcW w:w="10365" w:type="dxa"/>
                  <w:gridSpan w:val="2"/>
                  <w:shd w:val="clear" w:color="auto" w:fill="auto"/>
                </w:tcPr>
                <w:p w14:paraId="52EFFD8E" w14:textId="77777777" w:rsidR="00A957FE" w:rsidRPr="00471344" w:rsidRDefault="00A957FE" w:rsidP="00471344">
                  <w:pPr>
                    <w:spacing w:line="360" w:lineRule="auto"/>
                    <w:rPr>
                      <w:rFonts w:ascii="Palatino Linotype" w:hAnsi="Palatino Linotype" w:cs="Arial"/>
                      <w:b/>
                    </w:rPr>
                  </w:pPr>
                </w:p>
                <w:p w14:paraId="5BDF15AA" w14:textId="77777777" w:rsidR="00A957FE" w:rsidRPr="00471344" w:rsidRDefault="00A957FE" w:rsidP="00471344">
                  <w:pPr>
                    <w:spacing w:line="360" w:lineRule="auto"/>
                    <w:jc w:val="center"/>
                    <w:rPr>
                      <w:rFonts w:ascii="Palatino Linotype" w:hAnsi="Palatino Linotype" w:cs="Arial"/>
                      <w:b/>
                    </w:rPr>
                  </w:pPr>
                </w:p>
                <w:p w14:paraId="40444C79" w14:textId="77777777" w:rsidR="00471344" w:rsidRPr="00471344" w:rsidRDefault="00471344" w:rsidP="00471344">
                  <w:pPr>
                    <w:spacing w:line="360" w:lineRule="auto"/>
                    <w:jc w:val="center"/>
                    <w:rPr>
                      <w:rFonts w:ascii="Palatino Linotype" w:hAnsi="Palatino Linotype" w:cs="Arial"/>
                      <w:b/>
                    </w:rPr>
                  </w:pPr>
                </w:p>
                <w:p w14:paraId="09112815" w14:textId="77777777" w:rsidR="00471344" w:rsidRDefault="00471344" w:rsidP="00471344">
                  <w:pPr>
                    <w:spacing w:line="360" w:lineRule="auto"/>
                    <w:rPr>
                      <w:rFonts w:ascii="Palatino Linotype" w:hAnsi="Palatino Linotype" w:cs="Arial"/>
                      <w:b/>
                    </w:rPr>
                  </w:pPr>
                </w:p>
                <w:p w14:paraId="60B817CA" w14:textId="77777777" w:rsidR="00A957FE" w:rsidRPr="00471344" w:rsidRDefault="00A957FE" w:rsidP="00471344">
                  <w:pPr>
                    <w:spacing w:line="360" w:lineRule="auto"/>
                    <w:jc w:val="center"/>
                    <w:rPr>
                      <w:rFonts w:ascii="Palatino Linotype" w:hAnsi="Palatino Linotype" w:cs="Arial"/>
                      <w:b/>
                    </w:rPr>
                  </w:pPr>
                  <w:r w:rsidRPr="00471344">
                    <w:rPr>
                      <w:rFonts w:ascii="Palatino Linotype" w:hAnsi="Palatino Linotype" w:cs="Arial"/>
                      <w:b/>
                    </w:rPr>
                    <w:t>Zulema Martínez Sánchez</w:t>
                  </w:r>
                </w:p>
                <w:p w14:paraId="117592CD" w14:textId="77777777" w:rsidR="00A957FE" w:rsidRPr="00471344" w:rsidRDefault="00A957FE" w:rsidP="00471344">
                  <w:pPr>
                    <w:spacing w:line="360" w:lineRule="auto"/>
                    <w:jc w:val="center"/>
                    <w:rPr>
                      <w:rFonts w:ascii="Palatino Linotype" w:hAnsi="Palatino Linotype" w:cs="Arial"/>
                      <w:b/>
                    </w:rPr>
                  </w:pPr>
                  <w:r w:rsidRPr="00471344">
                    <w:rPr>
                      <w:rFonts w:ascii="Palatino Linotype" w:hAnsi="Palatino Linotype" w:cs="Arial"/>
                    </w:rPr>
                    <w:t>Comisionada Presidenta</w:t>
                  </w:r>
                </w:p>
                <w:p w14:paraId="668D83F5" w14:textId="77777777" w:rsidR="00A957FE" w:rsidRPr="00471344" w:rsidRDefault="00A957FE" w:rsidP="00471344">
                  <w:pPr>
                    <w:spacing w:line="360" w:lineRule="auto"/>
                    <w:jc w:val="center"/>
                    <w:rPr>
                      <w:rFonts w:ascii="Palatino Linotype" w:hAnsi="Palatino Linotype" w:cs="Arial"/>
                      <w:b/>
                    </w:rPr>
                  </w:pPr>
                  <w:r w:rsidRPr="00471344">
                    <w:rPr>
                      <w:rFonts w:ascii="Palatino Linotype" w:hAnsi="Palatino Linotype" w:cs="Arial"/>
                      <w:b/>
                    </w:rPr>
                    <w:t xml:space="preserve">(RÚBRICA) </w:t>
                  </w:r>
                </w:p>
              </w:tc>
            </w:tr>
            <w:tr w:rsidR="00A957FE" w:rsidRPr="00471344" w14:paraId="7423BDDF" w14:textId="77777777" w:rsidTr="002B3D68">
              <w:trPr>
                <w:jc w:val="center"/>
              </w:trPr>
              <w:tc>
                <w:tcPr>
                  <w:tcW w:w="5182" w:type="dxa"/>
                  <w:shd w:val="clear" w:color="auto" w:fill="auto"/>
                </w:tcPr>
                <w:p w14:paraId="1BA3B117" w14:textId="77777777" w:rsidR="00A957FE" w:rsidRPr="00471344" w:rsidRDefault="00A957FE" w:rsidP="00471344">
                  <w:pPr>
                    <w:spacing w:line="360" w:lineRule="auto"/>
                    <w:rPr>
                      <w:rFonts w:ascii="Palatino Linotype" w:hAnsi="Palatino Linotype" w:cs="Arial"/>
                      <w:b/>
                    </w:rPr>
                  </w:pPr>
                </w:p>
                <w:p w14:paraId="71CD7A79" w14:textId="77777777" w:rsidR="00A957FE" w:rsidRPr="00471344" w:rsidRDefault="00A957FE" w:rsidP="00471344">
                  <w:pPr>
                    <w:spacing w:line="360" w:lineRule="auto"/>
                    <w:jc w:val="center"/>
                    <w:rPr>
                      <w:rFonts w:ascii="Palatino Linotype" w:hAnsi="Palatino Linotype" w:cs="Arial"/>
                      <w:b/>
                    </w:rPr>
                  </w:pPr>
                  <w:r w:rsidRPr="00471344">
                    <w:rPr>
                      <w:rFonts w:ascii="Palatino Linotype" w:hAnsi="Palatino Linotype" w:cs="Arial"/>
                      <w:b/>
                    </w:rPr>
                    <w:t xml:space="preserve">Eva </w:t>
                  </w:r>
                  <w:proofErr w:type="spellStart"/>
                  <w:r w:rsidRPr="00471344">
                    <w:rPr>
                      <w:rFonts w:ascii="Palatino Linotype" w:hAnsi="Palatino Linotype" w:cs="Arial"/>
                      <w:b/>
                    </w:rPr>
                    <w:t>Abaid</w:t>
                  </w:r>
                  <w:proofErr w:type="spellEnd"/>
                  <w:r w:rsidRPr="00471344">
                    <w:rPr>
                      <w:rFonts w:ascii="Palatino Linotype" w:hAnsi="Palatino Linotype" w:cs="Arial"/>
                      <w:b/>
                    </w:rPr>
                    <w:t xml:space="preserve"> </w:t>
                  </w:r>
                  <w:proofErr w:type="spellStart"/>
                  <w:r w:rsidRPr="00471344">
                    <w:rPr>
                      <w:rFonts w:ascii="Palatino Linotype" w:hAnsi="Palatino Linotype" w:cs="Arial"/>
                      <w:b/>
                    </w:rPr>
                    <w:t>Yapur</w:t>
                  </w:r>
                  <w:proofErr w:type="spellEnd"/>
                </w:p>
                <w:p w14:paraId="72E059DB" w14:textId="77777777" w:rsidR="00A957FE" w:rsidRPr="00471344" w:rsidRDefault="00A957FE" w:rsidP="00471344">
                  <w:pPr>
                    <w:spacing w:line="360" w:lineRule="auto"/>
                    <w:jc w:val="center"/>
                    <w:rPr>
                      <w:rFonts w:ascii="Palatino Linotype" w:hAnsi="Palatino Linotype" w:cs="Arial"/>
                    </w:rPr>
                  </w:pPr>
                  <w:r w:rsidRPr="00471344">
                    <w:rPr>
                      <w:rFonts w:ascii="Palatino Linotype" w:hAnsi="Palatino Linotype" w:cs="Arial"/>
                    </w:rPr>
                    <w:t>Comisionada</w:t>
                  </w:r>
                </w:p>
                <w:p w14:paraId="23E427F6" w14:textId="4B9E61AB" w:rsidR="00A957FE" w:rsidRPr="00471344" w:rsidRDefault="001619E9" w:rsidP="00471344">
                  <w:pPr>
                    <w:spacing w:line="360" w:lineRule="auto"/>
                    <w:jc w:val="center"/>
                    <w:rPr>
                      <w:rFonts w:ascii="Palatino Linotype" w:hAnsi="Palatino Linotype" w:cs="Arial"/>
                      <w:b/>
                    </w:rPr>
                  </w:pPr>
                  <w:r>
                    <w:rPr>
                      <w:rFonts w:ascii="Palatino Linotype" w:hAnsi="Palatino Linotype" w:cs="Arial"/>
                      <w:b/>
                    </w:rPr>
                    <w:t>(AUSENCIA JUSTIFICADA</w:t>
                  </w:r>
                  <w:r w:rsidR="00A957FE" w:rsidRPr="00471344">
                    <w:rPr>
                      <w:rFonts w:ascii="Palatino Linotype" w:hAnsi="Palatino Linotype" w:cs="Arial"/>
                      <w:b/>
                    </w:rPr>
                    <w:t>)</w:t>
                  </w:r>
                </w:p>
              </w:tc>
              <w:tc>
                <w:tcPr>
                  <w:tcW w:w="5183" w:type="dxa"/>
                  <w:shd w:val="clear" w:color="auto" w:fill="auto"/>
                </w:tcPr>
                <w:p w14:paraId="01AEC28D" w14:textId="77777777" w:rsidR="00A957FE" w:rsidRPr="00471344" w:rsidRDefault="00A957FE" w:rsidP="00471344">
                  <w:pPr>
                    <w:spacing w:line="360" w:lineRule="auto"/>
                    <w:rPr>
                      <w:rFonts w:ascii="Palatino Linotype" w:hAnsi="Palatino Linotype" w:cs="Arial"/>
                      <w:b/>
                    </w:rPr>
                  </w:pPr>
                </w:p>
                <w:p w14:paraId="286A4602" w14:textId="77777777" w:rsidR="00A957FE" w:rsidRPr="00471344" w:rsidRDefault="00A957FE" w:rsidP="00471344">
                  <w:pPr>
                    <w:spacing w:line="360" w:lineRule="auto"/>
                    <w:jc w:val="center"/>
                    <w:rPr>
                      <w:rFonts w:ascii="Palatino Linotype" w:hAnsi="Palatino Linotype" w:cs="Arial"/>
                      <w:b/>
                    </w:rPr>
                  </w:pPr>
                  <w:r w:rsidRPr="00471344">
                    <w:rPr>
                      <w:rFonts w:ascii="Palatino Linotype" w:hAnsi="Palatino Linotype" w:cs="Arial"/>
                      <w:b/>
                    </w:rPr>
                    <w:t>José Guadalupe Luna Hernández</w:t>
                  </w:r>
                </w:p>
                <w:p w14:paraId="100C89B5" w14:textId="77777777" w:rsidR="00A957FE" w:rsidRPr="00471344" w:rsidRDefault="00A957FE" w:rsidP="00471344">
                  <w:pPr>
                    <w:spacing w:line="360" w:lineRule="auto"/>
                    <w:jc w:val="center"/>
                    <w:rPr>
                      <w:rFonts w:ascii="Palatino Linotype" w:hAnsi="Palatino Linotype" w:cs="Arial"/>
                    </w:rPr>
                  </w:pPr>
                  <w:r w:rsidRPr="00471344">
                    <w:rPr>
                      <w:rFonts w:ascii="Palatino Linotype" w:hAnsi="Palatino Linotype" w:cs="Arial"/>
                    </w:rPr>
                    <w:t>Comisionado</w:t>
                  </w:r>
                </w:p>
                <w:p w14:paraId="4C0B9A1A" w14:textId="77777777" w:rsidR="00A957FE" w:rsidRPr="00471344" w:rsidRDefault="00A957FE" w:rsidP="00471344">
                  <w:pPr>
                    <w:spacing w:line="360" w:lineRule="auto"/>
                    <w:jc w:val="center"/>
                    <w:rPr>
                      <w:rFonts w:ascii="Palatino Linotype" w:hAnsi="Palatino Linotype" w:cs="Arial"/>
                      <w:b/>
                    </w:rPr>
                  </w:pPr>
                  <w:r w:rsidRPr="00471344">
                    <w:rPr>
                      <w:rFonts w:ascii="Palatino Linotype" w:hAnsi="Palatino Linotype" w:cs="Arial"/>
                      <w:b/>
                    </w:rPr>
                    <w:t>(RÚBRICA)</w:t>
                  </w:r>
                </w:p>
              </w:tc>
            </w:tr>
            <w:tr w:rsidR="00A957FE" w:rsidRPr="00471344" w14:paraId="5D3DF405" w14:textId="77777777" w:rsidTr="002B3D68">
              <w:trPr>
                <w:jc w:val="center"/>
              </w:trPr>
              <w:tc>
                <w:tcPr>
                  <w:tcW w:w="5182" w:type="dxa"/>
                  <w:shd w:val="clear" w:color="auto" w:fill="auto"/>
                </w:tcPr>
                <w:p w14:paraId="32A61BD5" w14:textId="77777777" w:rsidR="00A957FE" w:rsidRPr="00471344" w:rsidRDefault="00A957FE" w:rsidP="00471344">
                  <w:pPr>
                    <w:spacing w:line="360" w:lineRule="auto"/>
                    <w:rPr>
                      <w:rFonts w:ascii="Palatino Linotype" w:hAnsi="Palatino Linotype" w:cs="Arial"/>
                      <w:b/>
                    </w:rPr>
                  </w:pPr>
                </w:p>
                <w:p w14:paraId="29869438" w14:textId="77777777" w:rsidR="00A957FE" w:rsidRPr="00471344" w:rsidRDefault="00A957FE" w:rsidP="00471344">
                  <w:pPr>
                    <w:spacing w:line="360" w:lineRule="auto"/>
                    <w:jc w:val="center"/>
                    <w:rPr>
                      <w:rFonts w:ascii="Palatino Linotype" w:hAnsi="Palatino Linotype" w:cs="Arial"/>
                      <w:b/>
                    </w:rPr>
                  </w:pPr>
                  <w:r w:rsidRPr="00471344">
                    <w:rPr>
                      <w:rFonts w:ascii="Palatino Linotype" w:hAnsi="Palatino Linotype" w:cs="Arial"/>
                      <w:b/>
                    </w:rPr>
                    <w:t>Javier Martínez Cruz</w:t>
                  </w:r>
                </w:p>
                <w:p w14:paraId="2AF0FA04" w14:textId="77777777" w:rsidR="00A957FE" w:rsidRPr="00471344" w:rsidRDefault="00A957FE" w:rsidP="00471344">
                  <w:pPr>
                    <w:spacing w:line="360" w:lineRule="auto"/>
                    <w:jc w:val="center"/>
                    <w:rPr>
                      <w:rFonts w:ascii="Palatino Linotype" w:hAnsi="Palatino Linotype" w:cs="Arial"/>
                    </w:rPr>
                  </w:pPr>
                  <w:r w:rsidRPr="00471344">
                    <w:rPr>
                      <w:rFonts w:ascii="Palatino Linotype" w:hAnsi="Palatino Linotype" w:cs="Arial"/>
                    </w:rPr>
                    <w:t>Comisionado</w:t>
                  </w:r>
                </w:p>
                <w:p w14:paraId="79B444D7" w14:textId="25ADC2DC" w:rsidR="00A957FE" w:rsidRPr="00471344" w:rsidRDefault="001619E9" w:rsidP="00471344">
                  <w:pPr>
                    <w:spacing w:line="360" w:lineRule="auto"/>
                    <w:jc w:val="center"/>
                    <w:rPr>
                      <w:rFonts w:ascii="Palatino Linotype" w:hAnsi="Palatino Linotype" w:cs="Arial"/>
                    </w:rPr>
                  </w:pPr>
                  <w:r>
                    <w:rPr>
                      <w:rFonts w:ascii="Palatino Linotype" w:hAnsi="Palatino Linotype" w:cs="Arial"/>
                      <w:b/>
                    </w:rPr>
                    <w:t>(AUSENTE EN VOTACIÓN</w:t>
                  </w:r>
                  <w:r w:rsidR="00A957FE" w:rsidRPr="00471344">
                    <w:rPr>
                      <w:rFonts w:ascii="Palatino Linotype" w:hAnsi="Palatino Linotype" w:cs="Arial"/>
                      <w:b/>
                    </w:rPr>
                    <w:t>)</w:t>
                  </w:r>
                </w:p>
              </w:tc>
              <w:tc>
                <w:tcPr>
                  <w:tcW w:w="5183" w:type="dxa"/>
                  <w:shd w:val="clear" w:color="auto" w:fill="auto"/>
                </w:tcPr>
                <w:p w14:paraId="19DC4CDA" w14:textId="77777777" w:rsidR="00A957FE" w:rsidRPr="00471344" w:rsidRDefault="00A957FE" w:rsidP="00471344">
                  <w:pPr>
                    <w:spacing w:line="360" w:lineRule="auto"/>
                    <w:rPr>
                      <w:rFonts w:ascii="Palatino Linotype" w:hAnsi="Palatino Linotype" w:cs="Arial"/>
                      <w:b/>
                    </w:rPr>
                  </w:pPr>
                </w:p>
                <w:p w14:paraId="337D01B7" w14:textId="77777777" w:rsidR="00A957FE" w:rsidRPr="00471344" w:rsidRDefault="00A957FE" w:rsidP="00471344">
                  <w:pPr>
                    <w:spacing w:line="360" w:lineRule="auto"/>
                    <w:jc w:val="center"/>
                    <w:rPr>
                      <w:rFonts w:ascii="Palatino Linotype" w:hAnsi="Palatino Linotype" w:cs="Arial"/>
                      <w:b/>
                    </w:rPr>
                  </w:pPr>
                  <w:r w:rsidRPr="00471344">
                    <w:rPr>
                      <w:rFonts w:ascii="Palatino Linotype" w:hAnsi="Palatino Linotype" w:cs="Arial"/>
                      <w:b/>
                    </w:rPr>
                    <w:t>Luis Gustavo Parra Noriega</w:t>
                  </w:r>
                </w:p>
                <w:p w14:paraId="5DB79E00" w14:textId="77777777" w:rsidR="00A957FE" w:rsidRPr="00471344" w:rsidRDefault="00A957FE" w:rsidP="00471344">
                  <w:pPr>
                    <w:spacing w:line="360" w:lineRule="auto"/>
                    <w:jc w:val="center"/>
                    <w:rPr>
                      <w:rFonts w:ascii="Palatino Linotype" w:hAnsi="Palatino Linotype" w:cs="Arial"/>
                    </w:rPr>
                  </w:pPr>
                  <w:r w:rsidRPr="00471344">
                    <w:rPr>
                      <w:rFonts w:ascii="Palatino Linotype" w:hAnsi="Palatino Linotype" w:cs="Arial"/>
                    </w:rPr>
                    <w:t>Comisionado</w:t>
                  </w:r>
                </w:p>
                <w:p w14:paraId="68353BA4" w14:textId="77777777" w:rsidR="00A957FE" w:rsidRPr="00471344" w:rsidRDefault="00A957FE" w:rsidP="00471344">
                  <w:pPr>
                    <w:spacing w:line="360" w:lineRule="auto"/>
                    <w:jc w:val="center"/>
                    <w:rPr>
                      <w:rFonts w:ascii="Palatino Linotype" w:hAnsi="Palatino Linotype" w:cs="Arial"/>
                      <w:b/>
                    </w:rPr>
                  </w:pPr>
                  <w:r w:rsidRPr="00471344">
                    <w:rPr>
                      <w:rFonts w:ascii="Palatino Linotype" w:hAnsi="Palatino Linotype" w:cs="Arial"/>
                      <w:b/>
                    </w:rPr>
                    <w:t>(RÚBRICA)</w:t>
                  </w:r>
                </w:p>
              </w:tc>
            </w:tr>
            <w:tr w:rsidR="00A957FE" w:rsidRPr="00471344" w14:paraId="4F1E5E2A" w14:textId="77777777" w:rsidTr="002B3D68">
              <w:trPr>
                <w:jc w:val="center"/>
              </w:trPr>
              <w:tc>
                <w:tcPr>
                  <w:tcW w:w="10365" w:type="dxa"/>
                  <w:gridSpan w:val="2"/>
                  <w:shd w:val="clear" w:color="auto" w:fill="auto"/>
                </w:tcPr>
                <w:p w14:paraId="3BADD190" w14:textId="45817B7B" w:rsidR="00A957FE" w:rsidRPr="00471344" w:rsidRDefault="00A957FE" w:rsidP="00471344">
                  <w:pPr>
                    <w:tabs>
                      <w:tab w:val="left" w:pos="3720"/>
                    </w:tabs>
                    <w:spacing w:line="360" w:lineRule="auto"/>
                    <w:rPr>
                      <w:rFonts w:ascii="Palatino Linotype" w:hAnsi="Palatino Linotype" w:cs="Arial"/>
                      <w:b/>
                    </w:rPr>
                  </w:pPr>
                  <w:r w:rsidRPr="00471344">
                    <w:rPr>
                      <w:rFonts w:ascii="Palatino Linotype" w:hAnsi="Palatino Linotype" w:cs="Arial"/>
                      <w:b/>
                    </w:rPr>
                    <w:tab/>
                  </w:r>
                </w:p>
                <w:p w14:paraId="164D505D" w14:textId="77777777" w:rsidR="00A957FE" w:rsidRPr="00471344" w:rsidRDefault="00A957FE" w:rsidP="00471344">
                  <w:pPr>
                    <w:spacing w:line="360" w:lineRule="auto"/>
                    <w:jc w:val="center"/>
                    <w:rPr>
                      <w:rFonts w:ascii="Palatino Linotype" w:hAnsi="Palatino Linotype" w:cs="Arial"/>
                      <w:b/>
                    </w:rPr>
                  </w:pPr>
                  <w:r w:rsidRPr="00471344">
                    <w:rPr>
                      <w:rFonts w:ascii="Palatino Linotype" w:hAnsi="Palatino Linotype" w:cs="Arial"/>
                      <w:b/>
                    </w:rPr>
                    <w:t>Alexis Tapia Ramírez</w:t>
                  </w:r>
                </w:p>
                <w:p w14:paraId="2F10CB77" w14:textId="77777777" w:rsidR="00A957FE" w:rsidRPr="00471344" w:rsidRDefault="00A957FE" w:rsidP="00471344">
                  <w:pPr>
                    <w:spacing w:line="360" w:lineRule="auto"/>
                    <w:jc w:val="center"/>
                    <w:rPr>
                      <w:rFonts w:ascii="Palatino Linotype" w:hAnsi="Palatino Linotype" w:cs="Arial"/>
                    </w:rPr>
                  </w:pPr>
                  <w:r w:rsidRPr="00471344">
                    <w:rPr>
                      <w:rFonts w:ascii="Palatino Linotype" w:hAnsi="Palatino Linotype" w:cs="Arial"/>
                    </w:rPr>
                    <w:t>Secretario Técnico del Pleno</w:t>
                  </w:r>
                </w:p>
                <w:p w14:paraId="325A593E" w14:textId="77777777" w:rsidR="00A957FE" w:rsidRPr="00471344" w:rsidRDefault="00A957FE" w:rsidP="00471344">
                  <w:pPr>
                    <w:spacing w:line="360" w:lineRule="auto"/>
                    <w:jc w:val="center"/>
                    <w:rPr>
                      <w:rFonts w:ascii="Palatino Linotype" w:hAnsi="Palatino Linotype" w:cs="Arial"/>
                    </w:rPr>
                  </w:pPr>
                  <w:r w:rsidRPr="00471344">
                    <w:rPr>
                      <w:rFonts w:ascii="Palatino Linotype" w:hAnsi="Palatino Linotype" w:cs="Arial"/>
                      <w:b/>
                    </w:rPr>
                    <w:t>(RÚBRICA)</w:t>
                  </w:r>
                  <w:r w:rsidRPr="00471344">
                    <w:rPr>
                      <w:rFonts w:ascii="Palatino Linotype" w:hAnsi="Palatino Linotype" w:cs="Arial"/>
                    </w:rPr>
                    <w:t xml:space="preserve"> </w:t>
                  </w:r>
                </w:p>
              </w:tc>
            </w:tr>
          </w:tbl>
          <w:p w14:paraId="5B0F4567" w14:textId="77777777" w:rsidR="00A957FE" w:rsidRPr="00471344" w:rsidRDefault="00A957FE" w:rsidP="00471344">
            <w:pPr>
              <w:spacing w:line="360" w:lineRule="auto"/>
              <w:jc w:val="both"/>
              <w:rPr>
                <w:rFonts w:ascii="Palatino Linotype" w:hAnsi="Palatino Linotype" w:cs="Arial"/>
                <w:lang w:val="es-ES"/>
              </w:rPr>
            </w:pPr>
          </w:p>
        </w:tc>
      </w:tr>
      <w:tr w:rsidR="00A957FE" w:rsidRPr="00471344" w14:paraId="6EEA9CEF" w14:textId="77777777" w:rsidTr="002B3D68">
        <w:trPr>
          <w:jc w:val="center"/>
        </w:trPr>
        <w:tc>
          <w:tcPr>
            <w:tcW w:w="5184" w:type="dxa"/>
            <w:hideMark/>
          </w:tcPr>
          <w:p w14:paraId="670788CF" w14:textId="77777777" w:rsidR="00A957FE" w:rsidRPr="00471344" w:rsidRDefault="00A957FE" w:rsidP="00471344">
            <w:pPr>
              <w:spacing w:line="360" w:lineRule="auto"/>
              <w:jc w:val="both"/>
              <w:rPr>
                <w:rFonts w:ascii="Palatino Linotype" w:hAnsi="Palatino Linotype" w:cs="Arial"/>
                <w:sz w:val="16"/>
                <w:lang w:val="es-ES"/>
              </w:rPr>
            </w:pPr>
          </w:p>
        </w:tc>
        <w:tc>
          <w:tcPr>
            <w:tcW w:w="5184" w:type="dxa"/>
          </w:tcPr>
          <w:p w14:paraId="27186BC1" w14:textId="77777777" w:rsidR="00A957FE" w:rsidRPr="00471344" w:rsidRDefault="00A957FE" w:rsidP="00471344">
            <w:pPr>
              <w:spacing w:line="360" w:lineRule="auto"/>
              <w:rPr>
                <w:rFonts w:ascii="Palatino Linotype" w:hAnsi="Palatino Linotype" w:cs="Arial"/>
                <w:b/>
              </w:rPr>
            </w:pPr>
          </w:p>
        </w:tc>
      </w:tr>
    </w:tbl>
    <w:bookmarkEnd w:id="0"/>
    <w:bookmarkEnd w:id="1"/>
    <w:bookmarkEnd w:id="83"/>
    <w:bookmarkEnd w:id="84"/>
    <w:p w14:paraId="0CFE34E2" w14:textId="6DEF7536" w:rsidR="007914E4" w:rsidRPr="00471344" w:rsidRDefault="0033477F" w:rsidP="00471344">
      <w:pPr>
        <w:tabs>
          <w:tab w:val="left" w:pos="567"/>
        </w:tabs>
        <w:spacing w:before="240" w:after="240" w:line="360" w:lineRule="auto"/>
        <w:jc w:val="both"/>
        <w:rPr>
          <w:rFonts w:ascii="Palatino Linotype" w:hAnsi="Palatino Linotype" w:cs="Arial"/>
          <w:lang w:val="es-MX"/>
        </w:rPr>
      </w:pPr>
      <w:r w:rsidRPr="00471344">
        <w:rPr>
          <w:rFonts w:ascii="Palatino Linotype" w:eastAsia="Times New Roman" w:hAnsi="Palatino Linotype" w:cs="Arial"/>
          <w:lang w:val="es-MX"/>
        </w:rPr>
        <w:t>Esta hoja cor</w:t>
      </w:r>
      <w:r w:rsidR="00471344">
        <w:rPr>
          <w:rFonts w:ascii="Palatino Linotype" w:eastAsia="Times New Roman" w:hAnsi="Palatino Linotype" w:cs="Arial"/>
          <w:lang w:val="es-MX"/>
        </w:rPr>
        <w:t>responde a la resolución de fecha veintinueve (29) de mayo</w:t>
      </w:r>
      <w:r w:rsidRPr="00471344">
        <w:rPr>
          <w:rFonts w:ascii="Palatino Linotype" w:eastAsia="Times New Roman" w:hAnsi="Palatino Linotype" w:cs="Arial"/>
          <w:lang w:val="es-MX"/>
        </w:rPr>
        <w:t xml:space="preserve"> de dos mil dieci</w:t>
      </w:r>
      <w:r w:rsidR="00471344">
        <w:rPr>
          <w:rFonts w:ascii="Palatino Linotype" w:eastAsia="Times New Roman" w:hAnsi="Palatino Linotype" w:cs="Arial"/>
          <w:lang w:val="es-MX"/>
        </w:rPr>
        <w:t>nueve</w:t>
      </w:r>
      <w:r w:rsidRPr="00471344">
        <w:rPr>
          <w:rFonts w:ascii="Palatino Linotype" w:eastAsia="Times New Roman" w:hAnsi="Palatino Linotype" w:cs="Arial"/>
          <w:lang w:val="es-MX"/>
        </w:rPr>
        <w:t xml:space="preserve">, emitida en el recurso de revisión </w:t>
      </w:r>
      <w:r w:rsidR="004D7002" w:rsidRPr="00471344">
        <w:rPr>
          <w:rFonts w:ascii="Palatino Linotype" w:hAnsi="Palatino Linotype" w:cs="Arial"/>
          <w:b/>
          <w:bCs/>
          <w:lang w:val="es-MX" w:eastAsia="es-MX"/>
        </w:rPr>
        <w:t>01843/INFOEM/IP/RR/2019</w:t>
      </w:r>
      <w:r w:rsidR="00417E0F" w:rsidRPr="00471344">
        <w:rPr>
          <w:rFonts w:ascii="Palatino Linotype" w:hAnsi="Palatino Linotype" w:cs="Arial"/>
          <w:b/>
          <w:bCs/>
          <w:lang w:val="es-MX" w:eastAsia="es-MX"/>
        </w:rPr>
        <w:t>.</w:t>
      </w:r>
    </w:p>
    <w:sectPr w:rsidR="007914E4" w:rsidRPr="00471344" w:rsidSect="00471344">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94673" w14:textId="77777777" w:rsidR="00325F08" w:rsidRDefault="00325F08" w:rsidP="00587366">
      <w:r>
        <w:separator/>
      </w:r>
    </w:p>
    <w:p w14:paraId="47105A08" w14:textId="77777777" w:rsidR="00325F08" w:rsidRDefault="00325F08"/>
  </w:endnote>
  <w:endnote w:type="continuationSeparator" w:id="0">
    <w:p w14:paraId="0931F89D" w14:textId="77777777" w:rsidR="00325F08" w:rsidRDefault="00325F08" w:rsidP="00587366">
      <w:r>
        <w:continuationSeparator/>
      </w:r>
    </w:p>
    <w:p w14:paraId="5D1B5D26" w14:textId="77777777" w:rsidR="00325F08" w:rsidRDefault="00325F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IQEGaramondILight">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4D6541" w:rsidRDefault="004D6541" w:rsidP="00471344">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71A03">
              <w:rPr>
                <w:rFonts w:ascii="Palatino Linotype" w:hAnsi="Palatino Linotype"/>
                <w:b/>
                <w:bCs/>
                <w:noProof/>
                <w:sz w:val="22"/>
                <w:szCs w:val="20"/>
              </w:rPr>
              <w:t>54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71A03">
              <w:rPr>
                <w:rFonts w:ascii="Palatino Linotype" w:hAnsi="Palatino Linotype"/>
                <w:b/>
                <w:bCs/>
                <w:noProof/>
                <w:sz w:val="22"/>
                <w:szCs w:val="20"/>
              </w:rPr>
              <w:t>57</w:t>
            </w:r>
            <w:r w:rsidRPr="00883450">
              <w:rPr>
                <w:rFonts w:ascii="Palatino Linotype" w:hAnsi="Palatino Linotype"/>
                <w:b/>
                <w:bCs/>
                <w:sz w:val="22"/>
                <w:szCs w:val="20"/>
              </w:rPr>
              <w:fldChar w:fldCharType="end"/>
            </w:r>
          </w:p>
          <w:p w14:paraId="187818B4" w14:textId="42E0FFCB" w:rsidR="004D6541" w:rsidRDefault="00971A03" w:rsidP="00985DA6">
            <w:pPr>
              <w:pStyle w:val="Piedepgina"/>
              <w:rPr>
                <w:rFonts w:ascii="Palatino Linotype" w:hAnsi="Palatino Linotype"/>
                <w:sz w:val="28"/>
              </w:rPr>
            </w:pPr>
          </w:p>
        </w:sdtContent>
      </w:sdt>
    </w:sdtContent>
  </w:sdt>
  <w:p w14:paraId="1AED78E8" w14:textId="77777777" w:rsidR="004D6541" w:rsidRDefault="004D654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D6541" w:rsidRPr="00883450" w:rsidRDefault="004D654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71A03" w:rsidRPr="00971A0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71A03" w:rsidRPr="00971A03">
      <w:rPr>
        <w:rFonts w:ascii="Palatino Linotype" w:hAnsi="Palatino Linotype"/>
        <w:noProof/>
        <w:sz w:val="22"/>
        <w:szCs w:val="22"/>
        <w:lang w:val="es-ES"/>
      </w:rPr>
      <w:t>57</w:t>
    </w:r>
    <w:r w:rsidRPr="00883450">
      <w:rPr>
        <w:rFonts w:ascii="Palatino Linotype" w:hAnsi="Palatino Linotype"/>
        <w:sz w:val="22"/>
        <w:szCs w:val="22"/>
      </w:rPr>
      <w:fldChar w:fldCharType="end"/>
    </w:r>
  </w:p>
  <w:p w14:paraId="5F5C4865" w14:textId="77777777" w:rsidR="004D6541" w:rsidRPr="00883450" w:rsidRDefault="004D6541">
    <w:pPr>
      <w:pStyle w:val="Piedepgina"/>
      <w:rPr>
        <w:rFonts w:ascii="Palatino Linotype" w:hAnsi="Palatino Linotype"/>
        <w:sz w:val="22"/>
        <w:szCs w:val="22"/>
      </w:rPr>
    </w:pPr>
  </w:p>
  <w:p w14:paraId="2E09EA83" w14:textId="77777777" w:rsidR="004D6541" w:rsidRDefault="004D65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759D6" w14:textId="77777777" w:rsidR="00325F08" w:rsidRDefault="00325F08" w:rsidP="00587366">
      <w:r>
        <w:separator/>
      </w:r>
    </w:p>
    <w:p w14:paraId="114E1B58" w14:textId="77777777" w:rsidR="00325F08" w:rsidRDefault="00325F08"/>
  </w:footnote>
  <w:footnote w:type="continuationSeparator" w:id="0">
    <w:p w14:paraId="336AAF34" w14:textId="77777777" w:rsidR="00325F08" w:rsidRDefault="00325F08" w:rsidP="00587366">
      <w:r>
        <w:continuationSeparator/>
      </w:r>
    </w:p>
    <w:p w14:paraId="1ED031BD" w14:textId="77777777" w:rsidR="00325F08" w:rsidRDefault="00325F08"/>
  </w:footnote>
  <w:footnote w:id="1">
    <w:p w14:paraId="54E1AA77" w14:textId="77777777" w:rsidR="004D6541" w:rsidRDefault="004D6541" w:rsidP="00362D40">
      <w:pPr>
        <w:pStyle w:val="Textonotapie"/>
      </w:pPr>
      <w:r>
        <w:rPr>
          <w:rStyle w:val="Refdenotaalpie"/>
        </w:rPr>
        <w:footnoteRef/>
      </w:r>
      <w:r>
        <w:t xml:space="preserve"> Convención Americana sobre Derechos Humanos. Artículo 13.</w:t>
      </w:r>
    </w:p>
  </w:footnote>
  <w:footnote w:id="2">
    <w:p w14:paraId="70556CF2" w14:textId="77777777" w:rsidR="004D6541" w:rsidRDefault="004D6541" w:rsidP="00362D40">
      <w:pPr>
        <w:pStyle w:val="Textonotapie"/>
      </w:pPr>
      <w:r>
        <w:rPr>
          <w:rStyle w:val="Refdenotaalpie"/>
        </w:rPr>
        <w:footnoteRef/>
      </w:r>
      <w:r>
        <w:t xml:space="preserve"> Constitución Política de los Estados Unidos Mexicanos. Artículo sexto, sección A, fracción I.</w:t>
      </w:r>
    </w:p>
  </w:footnote>
  <w:footnote w:id="3">
    <w:p w14:paraId="18417854" w14:textId="77777777" w:rsidR="004D6541" w:rsidRDefault="004D6541" w:rsidP="00362D4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2B1DE19" w14:textId="77777777" w:rsidR="004D6541" w:rsidRDefault="004D6541" w:rsidP="00362D40">
      <w:pPr>
        <w:pStyle w:val="Textonotapie"/>
      </w:pPr>
      <w:r>
        <w:rPr>
          <w:rStyle w:val="Refdenotaalpie"/>
        </w:rPr>
        <w:footnoteRef/>
      </w:r>
      <w:r>
        <w:t xml:space="preserve"> Ibídem. </w:t>
      </w:r>
      <w:proofErr w:type="spellStart"/>
      <w:r>
        <w:t>Parr</w:t>
      </w:r>
      <w:proofErr w:type="spellEnd"/>
      <w:r>
        <w:t>. 87.</w:t>
      </w:r>
    </w:p>
  </w:footnote>
  <w:footnote w:id="5">
    <w:p w14:paraId="6E06770C" w14:textId="77777777" w:rsidR="004D6541" w:rsidRPr="00F90E11" w:rsidRDefault="004D6541" w:rsidP="004D6541">
      <w:pPr>
        <w:pStyle w:val="Textonotapie"/>
        <w:jc w:val="both"/>
        <w:rPr>
          <w:rFonts w:ascii="Palatino Linotype" w:hAnsi="Palatino Linotype" w:cs="IQEGaramondILight"/>
        </w:rPr>
      </w:pPr>
      <w:r w:rsidRPr="00F90E11">
        <w:rPr>
          <w:rStyle w:val="Refdenotaalpie"/>
          <w:rFonts w:ascii="Palatino Linotype" w:hAnsi="Palatino Linotype"/>
        </w:rPr>
        <w:footnoteRef/>
      </w:r>
      <w:r w:rsidRPr="00F90E11">
        <w:rPr>
          <w:rFonts w:ascii="Palatino Linotype" w:hAnsi="Palatino Linotype"/>
        </w:rPr>
        <w:t xml:space="preserve"> </w:t>
      </w:r>
      <w:r w:rsidRPr="00F90E11">
        <w:rPr>
          <w:rFonts w:ascii="Palatino Linotype" w:hAnsi="Palatino Linotype"/>
          <w:b/>
        </w:rPr>
        <w:t>Cuerpo del criterio:</w:t>
      </w:r>
      <w:r w:rsidRPr="00F90E11">
        <w:rPr>
          <w:rFonts w:ascii="Palatino Linotype" w:hAnsi="Palatino Linotype"/>
        </w:rPr>
        <w:t xml:space="preserve"> Conforme a lo previsto en el artículo 6° del citado ordenamiento: “El derecho de acceso a la información pública se interpretará conforme a la Constitución Política de los Estados Unidos Mexicanos; la Declaración Universal de los Derechos Humanos; el Pacto Internacional de Derechos Civiles y Políticos; la Convención Americana sobre Derechos Humanos; la Convención sobre la Eliminación de todas</w:t>
      </w:r>
      <w:r>
        <w:rPr>
          <w:rFonts w:ascii="Palatino Linotype" w:hAnsi="Palatino Linotype"/>
        </w:rPr>
        <w:t xml:space="preserve"> </w:t>
      </w:r>
      <w:r w:rsidRPr="00F90E11">
        <w:rPr>
          <w:rFonts w:ascii="Palatino Linotype" w:hAnsi="Palatino Linotype"/>
        </w:rPr>
        <w:t>las formas de Discriminación contra la Mujer y demás instrumentos internacionales suscritos y ratificados por el Estado Mexicano y la interpretación que de los mismos hayan realizado los órganos internacionales especializados.” Ante ello, atendiendo a la interpretación de dicho párrafo establecido con motivo de la reforma publicada el seis de junio de dos mil seis en el Diario Oficial de la Federación, es menes</w:t>
      </w:r>
      <w:r w:rsidRPr="00F90E11">
        <w:rPr>
          <w:rFonts w:ascii="Palatino Linotype" w:hAnsi="Palatino Linotype" w:cs="IQEGaramondILight"/>
        </w:rPr>
        <w:t xml:space="preserve"> ter concluir que el derecho de acceso a la información no es absoluto y se encuentra limitado por los demás derechos consagrados en el orden jurídico nacional, entre otros, el derecho a la privacidad, el cual se tutela en ese mismo ordenamiento al proteger los datos personales que tienen bajo su resguardo los órganos de la Federación e incluso en los diversos</w:t>
      </w:r>
    </w:p>
    <w:p w14:paraId="0911FDD3" w14:textId="77777777" w:rsidR="004D6541" w:rsidRPr="00F90E11" w:rsidRDefault="004D6541" w:rsidP="004D6541">
      <w:pPr>
        <w:autoSpaceDE w:val="0"/>
        <w:autoSpaceDN w:val="0"/>
        <w:adjustRightInd w:val="0"/>
        <w:jc w:val="both"/>
        <w:rPr>
          <w:rFonts w:ascii="Palatino Linotype" w:hAnsi="Palatino Linotype"/>
          <w:sz w:val="20"/>
          <w:szCs w:val="20"/>
        </w:rPr>
      </w:pPr>
      <w:r w:rsidRPr="00F90E11">
        <w:rPr>
          <w:rFonts w:ascii="Palatino Linotype" w:hAnsi="Palatino Linotype" w:cs="IQEGaramondILight"/>
          <w:sz w:val="20"/>
          <w:szCs w:val="20"/>
        </w:rPr>
        <w:t>instrumentos internacionales mencionados en el citado artículo 6°.</w:t>
      </w:r>
    </w:p>
  </w:footnote>
  <w:footnote w:id="6">
    <w:p w14:paraId="124341E0" w14:textId="77777777" w:rsidR="004D6541" w:rsidRPr="00D24509" w:rsidRDefault="004D6541" w:rsidP="004D6541">
      <w:pPr>
        <w:pStyle w:val="Textonotapie"/>
        <w:jc w:val="both"/>
        <w:rPr>
          <w:rFonts w:ascii="Palatino Linotype" w:hAnsi="Palatino Linotype"/>
        </w:rPr>
      </w:pPr>
      <w:r w:rsidRPr="00D24509">
        <w:rPr>
          <w:rStyle w:val="Refdenotaalpie"/>
          <w:rFonts w:ascii="Palatino Linotype" w:hAnsi="Palatino Linotype"/>
        </w:rPr>
        <w:footnoteRef/>
      </w:r>
      <w:r w:rsidRPr="00D24509">
        <w:rPr>
          <w:rFonts w:ascii="Palatino Linotype" w:hAnsi="Palatino Linotype"/>
        </w:rPr>
        <w:t xml:space="preserve"> Disponible en http://www.ilo.org/dyn/normlex/es/f?p=1000:12100:0::NO::P12100_ILO_CODE:</w:t>
      </w:r>
      <w:r>
        <w:rPr>
          <w:rFonts w:ascii="Palatino Linotype" w:hAnsi="Palatino Linotype"/>
        </w:rPr>
        <w:t xml:space="preserve"> </w:t>
      </w:r>
      <w:r w:rsidRPr="00D24509">
        <w:rPr>
          <w:rFonts w:ascii="Palatino Linotype" w:hAnsi="Palatino Linotype"/>
        </w:rPr>
        <w:t>C151. Consultado el 08/12/15.</w:t>
      </w:r>
    </w:p>
  </w:footnote>
  <w:footnote w:id="7">
    <w:p w14:paraId="3942E706" w14:textId="77777777" w:rsidR="004D6541" w:rsidRDefault="004D6541" w:rsidP="004D6541">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 xml:space="preserve">La clasificación es el proceso mediante el cual el sujeto obligado determina que la información en su poder </w:t>
      </w:r>
      <w:proofErr w:type="spellStart"/>
      <w:r w:rsidRPr="006B74AE">
        <w:rPr>
          <w:rFonts w:ascii="Palatino Linotype" w:hAnsi="Palatino Linotype" w:cs="Arial"/>
          <w:sz w:val="18"/>
          <w:szCs w:val="18"/>
        </w:rPr>
        <w:t>actualiza</w:t>
      </w:r>
      <w:proofErr w:type="spellEnd"/>
      <w:r w:rsidRPr="006B74AE">
        <w:rPr>
          <w:rFonts w:ascii="Palatino Linotype" w:hAnsi="Palatino Linotype" w:cs="Arial"/>
          <w:sz w:val="18"/>
          <w:szCs w:val="18"/>
        </w:rPr>
        <w:t xml:space="preserve"> alguno de los supuestos de reserva o confidencialidad, de conformidad con lo dispuesto en el presente título.</w:t>
      </w:r>
    </w:p>
    <w:p w14:paraId="56A590F1" w14:textId="77777777" w:rsidR="004D6541" w:rsidRPr="006B74AE" w:rsidRDefault="004D6541" w:rsidP="004D6541">
      <w:pPr>
        <w:autoSpaceDE w:val="0"/>
        <w:autoSpaceDN w:val="0"/>
        <w:adjustRightInd w:val="0"/>
        <w:jc w:val="both"/>
        <w:rPr>
          <w:rFonts w:ascii="Palatino Linotype" w:hAnsi="Palatino Linotype" w:cs="Arial"/>
          <w:sz w:val="18"/>
          <w:szCs w:val="18"/>
        </w:rPr>
      </w:pPr>
    </w:p>
    <w:p w14:paraId="28B65D7F" w14:textId="77777777" w:rsidR="004D6541" w:rsidRDefault="004D6541" w:rsidP="004D6541">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14:paraId="772D92D9" w14:textId="77777777" w:rsidR="004D6541" w:rsidRPr="006B74AE" w:rsidRDefault="004D6541" w:rsidP="004D6541">
      <w:pPr>
        <w:autoSpaceDE w:val="0"/>
        <w:autoSpaceDN w:val="0"/>
        <w:adjustRightInd w:val="0"/>
        <w:jc w:val="both"/>
        <w:rPr>
          <w:rFonts w:ascii="Palatino Linotype" w:hAnsi="Palatino Linotype" w:cs="Arial"/>
          <w:sz w:val="18"/>
          <w:szCs w:val="18"/>
        </w:rPr>
      </w:pPr>
    </w:p>
    <w:p w14:paraId="2A677423" w14:textId="77777777" w:rsidR="004D6541" w:rsidRDefault="004D6541" w:rsidP="004D6541">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5DDF2C5E" w14:textId="77777777" w:rsidR="004D6541" w:rsidRPr="00E7075C" w:rsidRDefault="004D6541" w:rsidP="004D6541">
      <w:pPr>
        <w:autoSpaceDE w:val="0"/>
        <w:autoSpaceDN w:val="0"/>
        <w:adjustRightInd w:val="0"/>
        <w:jc w:val="both"/>
      </w:pPr>
    </w:p>
  </w:footnote>
  <w:footnote w:id="8">
    <w:p w14:paraId="55B60131" w14:textId="77777777" w:rsidR="004D6541" w:rsidRPr="005315C2" w:rsidRDefault="004D6541" w:rsidP="004D6541">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4D6541" w:rsidRDefault="004D6541">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D6541" w:rsidRPr="00E84957" w14:paraId="07F2896E" w14:textId="77777777" w:rsidTr="003116A6">
      <w:trPr>
        <w:trHeight w:val="138"/>
        <w:jc w:val="right"/>
      </w:trPr>
      <w:tc>
        <w:tcPr>
          <w:tcW w:w="2552" w:type="dxa"/>
          <w:vAlign w:val="center"/>
        </w:tcPr>
        <w:p w14:paraId="4A5B1974" w14:textId="77777777" w:rsidR="004D6541" w:rsidRPr="00E84957" w:rsidRDefault="004D6541"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69027346" w:rsidR="004D6541" w:rsidRPr="00CC51E8" w:rsidRDefault="004D6541" w:rsidP="004D7002">
          <w:pPr>
            <w:pStyle w:val="Encabezado"/>
            <w:jc w:val="right"/>
            <w:rPr>
              <w:rFonts w:ascii="Palatino Linotype" w:hAnsi="Palatino Linotype"/>
              <w:b/>
              <w:color w:val="000000" w:themeColor="text1"/>
              <w:sz w:val="20"/>
              <w:szCs w:val="20"/>
            </w:rPr>
          </w:pPr>
          <w:r w:rsidRPr="00CC51E8">
            <w:rPr>
              <w:rFonts w:ascii="Palatino Linotype" w:hAnsi="Palatino Linotype"/>
              <w:b/>
              <w:color w:val="000000" w:themeColor="text1"/>
              <w:sz w:val="20"/>
              <w:szCs w:val="20"/>
            </w:rPr>
            <w:t>0</w:t>
          </w:r>
          <w:r>
            <w:rPr>
              <w:rFonts w:ascii="Palatino Linotype" w:hAnsi="Palatino Linotype"/>
              <w:b/>
              <w:color w:val="000000" w:themeColor="text1"/>
              <w:sz w:val="20"/>
              <w:szCs w:val="20"/>
            </w:rPr>
            <w:t>1843</w:t>
          </w:r>
          <w:r w:rsidRPr="00CC51E8">
            <w:rPr>
              <w:rFonts w:ascii="Palatino Linotype" w:hAnsi="Palatino Linotype"/>
              <w:b/>
              <w:color w:val="000000" w:themeColor="text1"/>
              <w:sz w:val="20"/>
              <w:szCs w:val="20"/>
            </w:rPr>
            <w:t>/INFOEM/IP/RR/2019</w:t>
          </w:r>
        </w:p>
      </w:tc>
    </w:tr>
    <w:tr w:rsidR="004D6541" w:rsidRPr="00E84957" w14:paraId="095EB01B" w14:textId="77777777" w:rsidTr="003116A6">
      <w:trPr>
        <w:trHeight w:val="321"/>
        <w:jc w:val="right"/>
      </w:trPr>
      <w:tc>
        <w:tcPr>
          <w:tcW w:w="2552" w:type="dxa"/>
          <w:vAlign w:val="center"/>
        </w:tcPr>
        <w:p w14:paraId="6E000A51" w14:textId="4DA3E277" w:rsidR="004D6541" w:rsidRPr="00E84957" w:rsidRDefault="004D6541"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4103131A" w:rsidR="004D6541" w:rsidRPr="00CC51E8" w:rsidRDefault="004D6541" w:rsidP="00D90DC4">
          <w:pPr>
            <w:pStyle w:val="Encabezado"/>
            <w:jc w:val="right"/>
            <w:rPr>
              <w:rFonts w:ascii="Palatino Linotype" w:hAnsi="Palatino Linotype"/>
              <w:b/>
              <w:color w:val="000000" w:themeColor="text1"/>
              <w:sz w:val="20"/>
              <w:szCs w:val="20"/>
            </w:rPr>
          </w:pPr>
          <w:r w:rsidRPr="004D7002">
            <w:rPr>
              <w:rFonts w:ascii="Palatino Linotype" w:hAnsi="Palatino Linotype"/>
              <w:b/>
              <w:sz w:val="18"/>
              <w:szCs w:val="20"/>
            </w:rPr>
            <w:t>Agrupación de Trabajadores Académicos al Servicio del Colegio de Estudios Científicos y Tecnológicos del Estado de México (ATASCECYTEM)</w:t>
          </w:r>
        </w:p>
      </w:tc>
    </w:tr>
    <w:tr w:rsidR="004D6541" w:rsidRPr="00E84957" w14:paraId="14F3CE0D" w14:textId="77777777" w:rsidTr="003116A6">
      <w:trPr>
        <w:trHeight w:val="321"/>
        <w:jc w:val="right"/>
      </w:trPr>
      <w:tc>
        <w:tcPr>
          <w:tcW w:w="2552" w:type="dxa"/>
          <w:vAlign w:val="center"/>
        </w:tcPr>
        <w:p w14:paraId="12248485" w14:textId="081B3348" w:rsidR="004D6541" w:rsidRPr="00E84957" w:rsidRDefault="004D6541"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4D6541" w:rsidRPr="002D0ECC" w:rsidRDefault="004D6541"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4D6541" w:rsidRDefault="004D6541" w:rsidP="00587366">
    <w:pPr>
      <w:pStyle w:val="Encabezado"/>
    </w:pPr>
  </w:p>
  <w:p w14:paraId="01FCACBC" w14:textId="77777777" w:rsidR="004D6541" w:rsidRDefault="004D6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4D6541" w:rsidRDefault="004D6541"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4D6541" w:rsidRPr="00182113" w14:paraId="665387B4" w14:textId="77777777" w:rsidTr="000B5D79">
      <w:trPr>
        <w:trHeight w:val="138"/>
      </w:trPr>
      <w:tc>
        <w:tcPr>
          <w:tcW w:w="2532" w:type="dxa"/>
          <w:vAlign w:val="center"/>
        </w:tcPr>
        <w:p w14:paraId="01509DD6" w14:textId="77777777" w:rsidR="004D6541" w:rsidRPr="00182113" w:rsidRDefault="004D6541"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4D6541" w:rsidRPr="00182113" w:rsidRDefault="004D6541" w:rsidP="000B5D79">
          <w:pPr>
            <w:pStyle w:val="Encabezado"/>
            <w:jc w:val="center"/>
            <w:rPr>
              <w:rFonts w:ascii="Palatino Linotype" w:hAnsi="Palatino Linotype"/>
              <w:b/>
              <w:sz w:val="22"/>
              <w:szCs w:val="22"/>
            </w:rPr>
          </w:pPr>
        </w:p>
      </w:tc>
      <w:tc>
        <w:tcPr>
          <w:tcW w:w="3261" w:type="dxa"/>
          <w:vAlign w:val="center"/>
        </w:tcPr>
        <w:p w14:paraId="4FAE21CD" w14:textId="44ED7E9B" w:rsidR="004D6541" w:rsidRPr="00182113" w:rsidRDefault="004D6541" w:rsidP="004D7002">
          <w:pPr>
            <w:pStyle w:val="Encabezado"/>
            <w:rPr>
              <w:rFonts w:ascii="Palatino Linotype" w:hAnsi="Palatino Linotype"/>
              <w:b/>
              <w:sz w:val="22"/>
              <w:szCs w:val="22"/>
            </w:rPr>
          </w:pPr>
          <w:r>
            <w:rPr>
              <w:rFonts w:ascii="Palatino Linotype" w:hAnsi="Palatino Linotype" w:cs="Arial"/>
              <w:b/>
              <w:bCs/>
              <w:sz w:val="20"/>
              <w:szCs w:val="20"/>
              <w:lang w:eastAsia="es-MX"/>
            </w:rPr>
            <w:t>01843/INFOEM/IP/RR/2019</w:t>
          </w:r>
        </w:p>
      </w:tc>
    </w:tr>
    <w:tr w:rsidR="004D6541" w:rsidRPr="00182113" w14:paraId="78C9F2F4" w14:textId="77777777" w:rsidTr="000B5D79">
      <w:trPr>
        <w:trHeight w:val="227"/>
      </w:trPr>
      <w:tc>
        <w:tcPr>
          <w:tcW w:w="2532" w:type="dxa"/>
          <w:vAlign w:val="center"/>
        </w:tcPr>
        <w:p w14:paraId="2D89FED3" w14:textId="77777777" w:rsidR="004D6541" w:rsidRPr="00182113" w:rsidRDefault="004D6541"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4D6541" w:rsidRPr="00182113" w:rsidRDefault="004D6541" w:rsidP="000B5D79">
          <w:pPr>
            <w:pStyle w:val="Encabezado"/>
            <w:jc w:val="center"/>
            <w:rPr>
              <w:rFonts w:ascii="Palatino Linotype" w:hAnsi="Palatino Linotype"/>
              <w:b/>
              <w:sz w:val="22"/>
              <w:szCs w:val="22"/>
            </w:rPr>
          </w:pPr>
        </w:p>
      </w:tc>
      <w:tc>
        <w:tcPr>
          <w:tcW w:w="3261" w:type="dxa"/>
          <w:vAlign w:val="center"/>
        </w:tcPr>
        <w:p w14:paraId="36D086A3" w14:textId="64D4DA22" w:rsidR="004D6541" w:rsidRPr="000A0445" w:rsidRDefault="000A0445" w:rsidP="009B03E9">
          <w:pPr>
            <w:pStyle w:val="Encabezado"/>
            <w:rPr>
              <w:rFonts w:ascii="Palatino Linotype" w:hAnsi="Palatino Linotype"/>
              <w:b/>
              <w:sz w:val="20"/>
              <w:szCs w:val="20"/>
              <w:highlight w:val="black"/>
            </w:rPr>
          </w:pPr>
          <w:r w:rsidRPr="000A0445">
            <w:rPr>
              <w:rFonts w:ascii="Palatino Linotype" w:hAnsi="Palatino Linotype"/>
              <w:b/>
              <w:sz w:val="20"/>
              <w:szCs w:val="20"/>
              <w:highlight w:val="black"/>
            </w:rPr>
            <w:t>------------------------------------------------------------------------------------------</w:t>
          </w:r>
        </w:p>
      </w:tc>
    </w:tr>
    <w:tr w:rsidR="004D6541" w:rsidRPr="00182113" w14:paraId="1A862673" w14:textId="77777777" w:rsidTr="000B5D79">
      <w:trPr>
        <w:trHeight w:val="232"/>
      </w:trPr>
      <w:tc>
        <w:tcPr>
          <w:tcW w:w="2532" w:type="dxa"/>
          <w:vAlign w:val="center"/>
        </w:tcPr>
        <w:p w14:paraId="767A6F60" w14:textId="77777777" w:rsidR="004D6541" w:rsidRPr="00182113" w:rsidRDefault="004D6541"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4D6541" w:rsidRPr="00182113" w:rsidRDefault="004D6541" w:rsidP="000B5D79">
          <w:pPr>
            <w:pStyle w:val="Encabezado"/>
            <w:jc w:val="center"/>
            <w:rPr>
              <w:rFonts w:ascii="Palatino Linotype" w:hAnsi="Palatino Linotype"/>
              <w:b/>
              <w:sz w:val="22"/>
              <w:szCs w:val="22"/>
            </w:rPr>
          </w:pPr>
        </w:p>
      </w:tc>
      <w:tc>
        <w:tcPr>
          <w:tcW w:w="3261" w:type="dxa"/>
          <w:vAlign w:val="center"/>
        </w:tcPr>
        <w:p w14:paraId="3FC8EF03" w14:textId="394B029E" w:rsidR="004D6541" w:rsidRPr="00114C6B" w:rsidRDefault="004D6541" w:rsidP="001D5AC5">
          <w:pPr>
            <w:pStyle w:val="Encabezado"/>
            <w:rPr>
              <w:rFonts w:ascii="Palatino Linotype" w:hAnsi="Palatino Linotype"/>
              <w:b/>
              <w:sz w:val="20"/>
              <w:szCs w:val="20"/>
            </w:rPr>
          </w:pPr>
          <w:r w:rsidRPr="004D7002">
            <w:rPr>
              <w:rFonts w:ascii="Palatino Linotype" w:hAnsi="Palatino Linotype"/>
              <w:b/>
              <w:sz w:val="18"/>
              <w:szCs w:val="20"/>
            </w:rPr>
            <w:t>Agrupación de Trabajadores Académicos al Servicio del Colegio de Estudios Científicos y Tecnológicos del Estado de México (ATASCECYTEM)</w:t>
          </w:r>
        </w:p>
      </w:tc>
    </w:tr>
    <w:tr w:rsidR="004D6541" w:rsidRPr="00182113" w14:paraId="4416531B" w14:textId="77777777" w:rsidTr="000B5D79">
      <w:trPr>
        <w:trHeight w:val="320"/>
      </w:trPr>
      <w:tc>
        <w:tcPr>
          <w:tcW w:w="2532" w:type="dxa"/>
          <w:vAlign w:val="center"/>
        </w:tcPr>
        <w:p w14:paraId="277DD3E2" w14:textId="7989BCC5" w:rsidR="004D6541" w:rsidRPr="00182113" w:rsidRDefault="004D6541"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4D6541" w:rsidRPr="00182113" w:rsidRDefault="004D6541" w:rsidP="000B5D79">
          <w:pPr>
            <w:pStyle w:val="Encabezado"/>
            <w:jc w:val="center"/>
            <w:rPr>
              <w:rFonts w:ascii="Palatino Linotype" w:hAnsi="Palatino Linotype"/>
              <w:b/>
              <w:sz w:val="22"/>
              <w:szCs w:val="22"/>
            </w:rPr>
          </w:pPr>
        </w:p>
      </w:tc>
      <w:tc>
        <w:tcPr>
          <w:tcW w:w="3261" w:type="dxa"/>
          <w:vAlign w:val="center"/>
        </w:tcPr>
        <w:p w14:paraId="3BD70CE4" w14:textId="61A13249" w:rsidR="004D6541" w:rsidRPr="00182113" w:rsidRDefault="004D6541"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4D6541" w:rsidRDefault="004D6541">
    <w:pPr>
      <w:pStyle w:val="Encabezado"/>
    </w:pPr>
  </w:p>
  <w:p w14:paraId="2C496126" w14:textId="77777777" w:rsidR="004D6541" w:rsidRDefault="004D6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BF71E2"/>
    <w:multiLevelType w:val="hybridMultilevel"/>
    <w:tmpl w:val="97B0BF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8379D8"/>
    <w:multiLevelType w:val="hybridMultilevel"/>
    <w:tmpl w:val="2D940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131A27"/>
    <w:multiLevelType w:val="hybridMultilevel"/>
    <w:tmpl w:val="E9AE67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FF31D2"/>
    <w:multiLevelType w:val="hybridMultilevel"/>
    <w:tmpl w:val="F1EEF4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90F0EA5"/>
    <w:multiLevelType w:val="hybridMultilevel"/>
    <w:tmpl w:val="E75C3F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C2F7587"/>
    <w:multiLevelType w:val="hybridMultilevel"/>
    <w:tmpl w:val="FE02154A"/>
    <w:lvl w:ilvl="0" w:tplc="D9FC2FD2">
      <w:start w:val="1"/>
      <w:numFmt w:val="decimal"/>
      <w:lvlText w:val="%1."/>
      <w:lvlJc w:val="left"/>
      <w:pPr>
        <w:tabs>
          <w:tab w:val="num" w:pos="567"/>
        </w:tabs>
        <w:ind w:left="567" w:firstLine="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E08423C"/>
    <w:multiLevelType w:val="hybridMultilevel"/>
    <w:tmpl w:val="6E80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39D750F"/>
    <w:multiLevelType w:val="hybridMultilevel"/>
    <w:tmpl w:val="25D83B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B8E2722"/>
    <w:multiLevelType w:val="hybridMultilevel"/>
    <w:tmpl w:val="990AC1B2"/>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FBE59EB"/>
    <w:multiLevelType w:val="hybridMultilevel"/>
    <w:tmpl w:val="84ECEEBA"/>
    <w:lvl w:ilvl="0" w:tplc="C0F28C6A">
      <w:start w:val="1"/>
      <w:numFmt w:val="decimal"/>
      <w:lvlText w:val="%1."/>
      <w:lvlJc w:val="left"/>
      <w:pPr>
        <w:tabs>
          <w:tab w:val="num" w:pos="1134"/>
        </w:tabs>
        <w:ind w:left="1701" w:firstLine="0"/>
      </w:pPr>
      <w:rPr>
        <w:rFonts w:hint="default"/>
        <w:i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450472B0"/>
    <w:multiLevelType w:val="hybridMultilevel"/>
    <w:tmpl w:val="3BC66B1E"/>
    <w:lvl w:ilvl="0" w:tplc="D9FC2FD2">
      <w:start w:val="1"/>
      <w:numFmt w:val="decimal"/>
      <w:lvlText w:val="%1."/>
      <w:lvlJc w:val="left"/>
      <w:pPr>
        <w:tabs>
          <w:tab w:val="num" w:pos="567"/>
        </w:tabs>
        <w:ind w:left="567" w:firstLine="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AF856DE"/>
    <w:multiLevelType w:val="hybridMultilevel"/>
    <w:tmpl w:val="7B3891BC"/>
    <w:lvl w:ilvl="0" w:tplc="52DE602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E2C26B8"/>
    <w:multiLevelType w:val="hybridMultilevel"/>
    <w:tmpl w:val="0F8A714E"/>
    <w:lvl w:ilvl="0" w:tplc="080A0017">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6">
    <w:nsid w:val="4E845D6F"/>
    <w:multiLevelType w:val="hybridMultilevel"/>
    <w:tmpl w:val="74100F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D333538"/>
    <w:multiLevelType w:val="hybridMultilevel"/>
    <w:tmpl w:val="E1FE6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8A01F75"/>
    <w:multiLevelType w:val="hybridMultilevel"/>
    <w:tmpl w:val="16B0D84C"/>
    <w:lvl w:ilvl="0" w:tplc="D9FC2FD2">
      <w:start w:val="1"/>
      <w:numFmt w:val="decimal"/>
      <w:lvlText w:val="%1."/>
      <w:lvlJc w:val="left"/>
      <w:pPr>
        <w:tabs>
          <w:tab w:val="num" w:pos="567"/>
        </w:tabs>
        <w:ind w:left="567" w:firstLine="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9A106C6"/>
    <w:multiLevelType w:val="hybridMultilevel"/>
    <w:tmpl w:val="06C873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70136A0"/>
    <w:multiLevelType w:val="hybridMultilevel"/>
    <w:tmpl w:val="DECCEB9A"/>
    <w:lvl w:ilvl="0" w:tplc="C0F28C6A">
      <w:start w:val="1"/>
      <w:numFmt w:val="decimal"/>
      <w:lvlText w:val="%1."/>
      <w:lvlJc w:val="left"/>
      <w:pPr>
        <w:tabs>
          <w:tab w:val="num" w:pos="567"/>
        </w:tabs>
        <w:ind w:left="1134" w:firstLine="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4">
    <w:nsid w:val="7CD13B43"/>
    <w:multiLevelType w:val="hybridMultilevel"/>
    <w:tmpl w:val="5C189E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8"/>
  </w:num>
  <w:num w:numId="3">
    <w:abstractNumId w:val="21"/>
  </w:num>
  <w:num w:numId="4">
    <w:abstractNumId w:val="6"/>
  </w:num>
  <w:num w:numId="5">
    <w:abstractNumId w:val="0"/>
  </w:num>
  <w:num w:numId="6">
    <w:abstractNumId w:val="19"/>
  </w:num>
  <w:num w:numId="7">
    <w:abstractNumId w:val="23"/>
  </w:num>
  <w:num w:numId="8">
    <w:abstractNumId w:val="14"/>
  </w:num>
  <w:num w:numId="9">
    <w:abstractNumId w:val="15"/>
  </w:num>
  <w:num w:numId="10">
    <w:abstractNumId w:val="2"/>
  </w:num>
  <w:num w:numId="11">
    <w:abstractNumId w:val="24"/>
  </w:num>
  <w:num w:numId="12">
    <w:abstractNumId w:val="20"/>
  </w:num>
  <w:num w:numId="13">
    <w:abstractNumId w:val="5"/>
  </w:num>
  <w:num w:numId="14">
    <w:abstractNumId w:val="3"/>
  </w:num>
  <w:num w:numId="15">
    <w:abstractNumId w:val="10"/>
  </w:num>
  <w:num w:numId="16">
    <w:abstractNumId w:val="12"/>
  </w:num>
  <w:num w:numId="17">
    <w:abstractNumId w:val="7"/>
  </w:num>
  <w:num w:numId="18">
    <w:abstractNumId w:val="17"/>
  </w:num>
  <w:num w:numId="19">
    <w:abstractNumId w:val="1"/>
  </w:num>
  <w:num w:numId="20">
    <w:abstractNumId w:val="9"/>
  </w:num>
  <w:num w:numId="21">
    <w:abstractNumId w:val="16"/>
  </w:num>
  <w:num w:numId="22">
    <w:abstractNumId w:val="4"/>
  </w:num>
  <w:num w:numId="23">
    <w:abstractNumId w:val="11"/>
  </w:num>
  <w:num w:numId="24">
    <w:abstractNumId w:val="8"/>
  </w:num>
  <w:num w:numId="2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38A2"/>
    <w:rsid w:val="00007A8A"/>
    <w:rsid w:val="00011036"/>
    <w:rsid w:val="00011251"/>
    <w:rsid w:val="00011719"/>
    <w:rsid w:val="00012472"/>
    <w:rsid w:val="000135F5"/>
    <w:rsid w:val="00014154"/>
    <w:rsid w:val="000141E1"/>
    <w:rsid w:val="00015690"/>
    <w:rsid w:val="000163B0"/>
    <w:rsid w:val="000164E7"/>
    <w:rsid w:val="00016A29"/>
    <w:rsid w:val="00020D45"/>
    <w:rsid w:val="0002117A"/>
    <w:rsid w:val="0002135B"/>
    <w:rsid w:val="000217BC"/>
    <w:rsid w:val="000218D7"/>
    <w:rsid w:val="00021B84"/>
    <w:rsid w:val="0002264E"/>
    <w:rsid w:val="00022868"/>
    <w:rsid w:val="00022E10"/>
    <w:rsid w:val="00022EEF"/>
    <w:rsid w:val="00023547"/>
    <w:rsid w:val="0002392C"/>
    <w:rsid w:val="000240A5"/>
    <w:rsid w:val="00024548"/>
    <w:rsid w:val="0002623B"/>
    <w:rsid w:val="00027919"/>
    <w:rsid w:val="0003063D"/>
    <w:rsid w:val="00031C89"/>
    <w:rsid w:val="00032493"/>
    <w:rsid w:val="00032B32"/>
    <w:rsid w:val="00034578"/>
    <w:rsid w:val="000348AB"/>
    <w:rsid w:val="00034AEC"/>
    <w:rsid w:val="00034FC4"/>
    <w:rsid w:val="000352F8"/>
    <w:rsid w:val="00035959"/>
    <w:rsid w:val="00036AC3"/>
    <w:rsid w:val="000370C1"/>
    <w:rsid w:val="00037177"/>
    <w:rsid w:val="00041206"/>
    <w:rsid w:val="0004133B"/>
    <w:rsid w:val="00041C72"/>
    <w:rsid w:val="0004277D"/>
    <w:rsid w:val="000444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63B8"/>
    <w:rsid w:val="0009723C"/>
    <w:rsid w:val="000974D8"/>
    <w:rsid w:val="00097D8A"/>
    <w:rsid w:val="000A0445"/>
    <w:rsid w:val="000A09F5"/>
    <w:rsid w:val="000A0D7B"/>
    <w:rsid w:val="000A13A2"/>
    <w:rsid w:val="000A149C"/>
    <w:rsid w:val="000A1909"/>
    <w:rsid w:val="000A379E"/>
    <w:rsid w:val="000A4178"/>
    <w:rsid w:val="000A5102"/>
    <w:rsid w:val="000A69FC"/>
    <w:rsid w:val="000A6A59"/>
    <w:rsid w:val="000A736A"/>
    <w:rsid w:val="000A748D"/>
    <w:rsid w:val="000A77ED"/>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9A"/>
    <w:rsid w:val="000E2013"/>
    <w:rsid w:val="000E41A9"/>
    <w:rsid w:val="000E48E7"/>
    <w:rsid w:val="000E5A4F"/>
    <w:rsid w:val="000E6BDE"/>
    <w:rsid w:val="000E7F64"/>
    <w:rsid w:val="000F1EFE"/>
    <w:rsid w:val="000F214D"/>
    <w:rsid w:val="000F2D38"/>
    <w:rsid w:val="000F366D"/>
    <w:rsid w:val="000F483B"/>
    <w:rsid w:val="000F6621"/>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C7C"/>
    <w:rsid w:val="00122D83"/>
    <w:rsid w:val="00123DB0"/>
    <w:rsid w:val="00123DF6"/>
    <w:rsid w:val="001248A0"/>
    <w:rsid w:val="0012592B"/>
    <w:rsid w:val="0012670D"/>
    <w:rsid w:val="001267F8"/>
    <w:rsid w:val="00127D56"/>
    <w:rsid w:val="00130C63"/>
    <w:rsid w:val="001318D2"/>
    <w:rsid w:val="00132306"/>
    <w:rsid w:val="00132899"/>
    <w:rsid w:val="0013327A"/>
    <w:rsid w:val="001339E4"/>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0EC8"/>
    <w:rsid w:val="0015179D"/>
    <w:rsid w:val="00152EE8"/>
    <w:rsid w:val="001539A5"/>
    <w:rsid w:val="0015466E"/>
    <w:rsid w:val="00155C6D"/>
    <w:rsid w:val="001565C9"/>
    <w:rsid w:val="0015798B"/>
    <w:rsid w:val="00157A1E"/>
    <w:rsid w:val="00157C5A"/>
    <w:rsid w:val="001619E9"/>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4C0"/>
    <w:rsid w:val="00171A4E"/>
    <w:rsid w:val="001721C4"/>
    <w:rsid w:val="00172B01"/>
    <w:rsid w:val="00173B92"/>
    <w:rsid w:val="00174F63"/>
    <w:rsid w:val="00175585"/>
    <w:rsid w:val="00175A62"/>
    <w:rsid w:val="00175C30"/>
    <w:rsid w:val="00176DE7"/>
    <w:rsid w:val="001775DF"/>
    <w:rsid w:val="00181DC0"/>
    <w:rsid w:val="001850D6"/>
    <w:rsid w:val="00186391"/>
    <w:rsid w:val="00186971"/>
    <w:rsid w:val="0018788D"/>
    <w:rsid w:val="001878A8"/>
    <w:rsid w:val="0019076C"/>
    <w:rsid w:val="001926A8"/>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5741"/>
    <w:rsid w:val="001A6360"/>
    <w:rsid w:val="001A6D25"/>
    <w:rsid w:val="001B0EFF"/>
    <w:rsid w:val="001B26AA"/>
    <w:rsid w:val="001B53A0"/>
    <w:rsid w:val="001B57F2"/>
    <w:rsid w:val="001B5F70"/>
    <w:rsid w:val="001B66E3"/>
    <w:rsid w:val="001B6C18"/>
    <w:rsid w:val="001B71E0"/>
    <w:rsid w:val="001B7FFA"/>
    <w:rsid w:val="001C0C2E"/>
    <w:rsid w:val="001C13B1"/>
    <w:rsid w:val="001C16B6"/>
    <w:rsid w:val="001C1C2A"/>
    <w:rsid w:val="001C1FFF"/>
    <w:rsid w:val="001C572C"/>
    <w:rsid w:val="001C5D12"/>
    <w:rsid w:val="001C67B0"/>
    <w:rsid w:val="001C79FA"/>
    <w:rsid w:val="001D2662"/>
    <w:rsid w:val="001D3EEA"/>
    <w:rsid w:val="001D53FF"/>
    <w:rsid w:val="001D5AC5"/>
    <w:rsid w:val="001D64F6"/>
    <w:rsid w:val="001E0EE9"/>
    <w:rsid w:val="001E18B8"/>
    <w:rsid w:val="001E2813"/>
    <w:rsid w:val="001E69E2"/>
    <w:rsid w:val="001E7B9E"/>
    <w:rsid w:val="001E7EE1"/>
    <w:rsid w:val="001F0176"/>
    <w:rsid w:val="001F0B43"/>
    <w:rsid w:val="001F1ABA"/>
    <w:rsid w:val="001F2F13"/>
    <w:rsid w:val="001F3293"/>
    <w:rsid w:val="001F33D2"/>
    <w:rsid w:val="001F3453"/>
    <w:rsid w:val="001F39CE"/>
    <w:rsid w:val="001F3B5D"/>
    <w:rsid w:val="001F4083"/>
    <w:rsid w:val="001F4366"/>
    <w:rsid w:val="001F4EA5"/>
    <w:rsid w:val="001F59E6"/>
    <w:rsid w:val="001F61FC"/>
    <w:rsid w:val="00200562"/>
    <w:rsid w:val="002007B5"/>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5DB"/>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F5"/>
    <w:rsid w:val="002210A4"/>
    <w:rsid w:val="002217BA"/>
    <w:rsid w:val="00222D9F"/>
    <w:rsid w:val="0022359C"/>
    <w:rsid w:val="00225357"/>
    <w:rsid w:val="0022540B"/>
    <w:rsid w:val="00225CEA"/>
    <w:rsid w:val="00225D53"/>
    <w:rsid w:val="00225EA5"/>
    <w:rsid w:val="00225EEA"/>
    <w:rsid w:val="00226E61"/>
    <w:rsid w:val="002310A0"/>
    <w:rsid w:val="00231B40"/>
    <w:rsid w:val="002324E9"/>
    <w:rsid w:val="00232983"/>
    <w:rsid w:val="002345FF"/>
    <w:rsid w:val="00234D76"/>
    <w:rsid w:val="00235620"/>
    <w:rsid w:val="002366A2"/>
    <w:rsid w:val="00237428"/>
    <w:rsid w:val="0023784D"/>
    <w:rsid w:val="0023797E"/>
    <w:rsid w:val="00237F61"/>
    <w:rsid w:val="002419CB"/>
    <w:rsid w:val="00241C95"/>
    <w:rsid w:val="00241CB1"/>
    <w:rsid w:val="00242056"/>
    <w:rsid w:val="00243063"/>
    <w:rsid w:val="0024390D"/>
    <w:rsid w:val="00243AA0"/>
    <w:rsid w:val="00243E9C"/>
    <w:rsid w:val="00244FB1"/>
    <w:rsid w:val="0024535A"/>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4510"/>
    <w:rsid w:val="002651CA"/>
    <w:rsid w:val="00265381"/>
    <w:rsid w:val="00265A4A"/>
    <w:rsid w:val="002665BD"/>
    <w:rsid w:val="00267217"/>
    <w:rsid w:val="00267441"/>
    <w:rsid w:val="00267487"/>
    <w:rsid w:val="00267710"/>
    <w:rsid w:val="00267B3D"/>
    <w:rsid w:val="00270AB9"/>
    <w:rsid w:val="00270F0A"/>
    <w:rsid w:val="00271318"/>
    <w:rsid w:val="00273F2C"/>
    <w:rsid w:val="0027430D"/>
    <w:rsid w:val="0027468C"/>
    <w:rsid w:val="0027482D"/>
    <w:rsid w:val="00274BE9"/>
    <w:rsid w:val="0027645C"/>
    <w:rsid w:val="00277D3D"/>
    <w:rsid w:val="00280260"/>
    <w:rsid w:val="002802AC"/>
    <w:rsid w:val="00281389"/>
    <w:rsid w:val="00281E32"/>
    <w:rsid w:val="002823A0"/>
    <w:rsid w:val="0028429B"/>
    <w:rsid w:val="00286BCA"/>
    <w:rsid w:val="0028727E"/>
    <w:rsid w:val="0029059C"/>
    <w:rsid w:val="00292CBE"/>
    <w:rsid w:val="00293DE8"/>
    <w:rsid w:val="00294D5C"/>
    <w:rsid w:val="00295595"/>
    <w:rsid w:val="00295CAC"/>
    <w:rsid w:val="002A00A2"/>
    <w:rsid w:val="002A0C6D"/>
    <w:rsid w:val="002A13C4"/>
    <w:rsid w:val="002A2FBF"/>
    <w:rsid w:val="002A3FF7"/>
    <w:rsid w:val="002A48BE"/>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66D8"/>
    <w:rsid w:val="002B67B2"/>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53D1"/>
    <w:rsid w:val="002D5424"/>
    <w:rsid w:val="002D59A8"/>
    <w:rsid w:val="002D6F04"/>
    <w:rsid w:val="002D7363"/>
    <w:rsid w:val="002D77C8"/>
    <w:rsid w:val="002E14D4"/>
    <w:rsid w:val="002E2370"/>
    <w:rsid w:val="002E2E98"/>
    <w:rsid w:val="002E3C8D"/>
    <w:rsid w:val="002E4871"/>
    <w:rsid w:val="002E5B3F"/>
    <w:rsid w:val="002E6A53"/>
    <w:rsid w:val="002E6E73"/>
    <w:rsid w:val="002E74CE"/>
    <w:rsid w:val="002E7D78"/>
    <w:rsid w:val="002F0536"/>
    <w:rsid w:val="002F14DE"/>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6FED"/>
    <w:rsid w:val="00317266"/>
    <w:rsid w:val="00317CE0"/>
    <w:rsid w:val="00320D05"/>
    <w:rsid w:val="003210EB"/>
    <w:rsid w:val="00321AA3"/>
    <w:rsid w:val="00321CF1"/>
    <w:rsid w:val="00322C0C"/>
    <w:rsid w:val="00322E7D"/>
    <w:rsid w:val="003230CA"/>
    <w:rsid w:val="00323478"/>
    <w:rsid w:val="00323895"/>
    <w:rsid w:val="00325F08"/>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40"/>
    <w:rsid w:val="00362D92"/>
    <w:rsid w:val="00362F9C"/>
    <w:rsid w:val="00362FE6"/>
    <w:rsid w:val="00363F05"/>
    <w:rsid w:val="003645D3"/>
    <w:rsid w:val="00364627"/>
    <w:rsid w:val="00365E82"/>
    <w:rsid w:val="00367727"/>
    <w:rsid w:val="00370D40"/>
    <w:rsid w:val="003713DA"/>
    <w:rsid w:val="003718D7"/>
    <w:rsid w:val="003721B2"/>
    <w:rsid w:val="0037475B"/>
    <w:rsid w:val="00375C69"/>
    <w:rsid w:val="003773A4"/>
    <w:rsid w:val="00377556"/>
    <w:rsid w:val="00380950"/>
    <w:rsid w:val="003819B3"/>
    <w:rsid w:val="003830A0"/>
    <w:rsid w:val="0038315E"/>
    <w:rsid w:val="00383318"/>
    <w:rsid w:val="0038394F"/>
    <w:rsid w:val="00383C5E"/>
    <w:rsid w:val="00384241"/>
    <w:rsid w:val="003848C2"/>
    <w:rsid w:val="003851DF"/>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A65"/>
    <w:rsid w:val="003E1C5B"/>
    <w:rsid w:val="003E1DF9"/>
    <w:rsid w:val="003E2043"/>
    <w:rsid w:val="003E2871"/>
    <w:rsid w:val="003E3BCD"/>
    <w:rsid w:val="003E3DB3"/>
    <w:rsid w:val="003E4742"/>
    <w:rsid w:val="003E562F"/>
    <w:rsid w:val="003E64F3"/>
    <w:rsid w:val="003E6C90"/>
    <w:rsid w:val="003E720E"/>
    <w:rsid w:val="003E7D61"/>
    <w:rsid w:val="003F1143"/>
    <w:rsid w:val="003F11BF"/>
    <w:rsid w:val="003F15DB"/>
    <w:rsid w:val="003F2702"/>
    <w:rsid w:val="003F3245"/>
    <w:rsid w:val="003F380A"/>
    <w:rsid w:val="003F3908"/>
    <w:rsid w:val="003F4B66"/>
    <w:rsid w:val="003F6762"/>
    <w:rsid w:val="003F6F93"/>
    <w:rsid w:val="003F70CA"/>
    <w:rsid w:val="003F7E22"/>
    <w:rsid w:val="00401147"/>
    <w:rsid w:val="00401963"/>
    <w:rsid w:val="004019ED"/>
    <w:rsid w:val="00401E22"/>
    <w:rsid w:val="0040278D"/>
    <w:rsid w:val="00402AAD"/>
    <w:rsid w:val="00402AB0"/>
    <w:rsid w:val="00402BF1"/>
    <w:rsid w:val="00402C25"/>
    <w:rsid w:val="00403031"/>
    <w:rsid w:val="0040489F"/>
    <w:rsid w:val="00407CCB"/>
    <w:rsid w:val="00410B83"/>
    <w:rsid w:val="00410CA2"/>
    <w:rsid w:val="00411936"/>
    <w:rsid w:val="004119DC"/>
    <w:rsid w:val="00413E8C"/>
    <w:rsid w:val="00415CEA"/>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621"/>
    <w:rsid w:val="00432A12"/>
    <w:rsid w:val="00432B72"/>
    <w:rsid w:val="00433016"/>
    <w:rsid w:val="00433C27"/>
    <w:rsid w:val="004342F1"/>
    <w:rsid w:val="00434710"/>
    <w:rsid w:val="00434EB9"/>
    <w:rsid w:val="00435C67"/>
    <w:rsid w:val="00437541"/>
    <w:rsid w:val="00441015"/>
    <w:rsid w:val="00441468"/>
    <w:rsid w:val="0044162C"/>
    <w:rsid w:val="00441E3B"/>
    <w:rsid w:val="00444435"/>
    <w:rsid w:val="00444F82"/>
    <w:rsid w:val="00446A9D"/>
    <w:rsid w:val="00447A56"/>
    <w:rsid w:val="004502A6"/>
    <w:rsid w:val="004507DB"/>
    <w:rsid w:val="00450A5F"/>
    <w:rsid w:val="00450AA0"/>
    <w:rsid w:val="00451514"/>
    <w:rsid w:val="00451CED"/>
    <w:rsid w:val="00451DA9"/>
    <w:rsid w:val="00451EB6"/>
    <w:rsid w:val="00452DF9"/>
    <w:rsid w:val="0045300D"/>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1344"/>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A91"/>
    <w:rsid w:val="004C3FBD"/>
    <w:rsid w:val="004C412C"/>
    <w:rsid w:val="004C41CB"/>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D6541"/>
    <w:rsid w:val="004D7002"/>
    <w:rsid w:val="004E0333"/>
    <w:rsid w:val="004E0B2B"/>
    <w:rsid w:val="004E1166"/>
    <w:rsid w:val="004E1461"/>
    <w:rsid w:val="004E17C2"/>
    <w:rsid w:val="004E1BAF"/>
    <w:rsid w:val="004E2185"/>
    <w:rsid w:val="004E21A7"/>
    <w:rsid w:val="004E3E76"/>
    <w:rsid w:val="004E3E79"/>
    <w:rsid w:val="004E49CF"/>
    <w:rsid w:val="004E51D7"/>
    <w:rsid w:val="004E5482"/>
    <w:rsid w:val="004E642A"/>
    <w:rsid w:val="004E6834"/>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07E64"/>
    <w:rsid w:val="00507FAF"/>
    <w:rsid w:val="0051069C"/>
    <w:rsid w:val="005114D1"/>
    <w:rsid w:val="00511BD2"/>
    <w:rsid w:val="00511DF4"/>
    <w:rsid w:val="00512F22"/>
    <w:rsid w:val="00513165"/>
    <w:rsid w:val="00514311"/>
    <w:rsid w:val="00514404"/>
    <w:rsid w:val="005147B2"/>
    <w:rsid w:val="00515743"/>
    <w:rsid w:val="00515872"/>
    <w:rsid w:val="005167B1"/>
    <w:rsid w:val="0052064D"/>
    <w:rsid w:val="0052081F"/>
    <w:rsid w:val="00520B44"/>
    <w:rsid w:val="00520CDF"/>
    <w:rsid w:val="0052151F"/>
    <w:rsid w:val="005215EE"/>
    <w:rsid w:val="00521EBC"/>
    <w:rsid w:val="005221FA"/>
    <w:rsid w:val="005222CC"/>
    <w:rsid w:val="00522396"/>
    <w:rsid w:val="00522BDB"/>
    <w:rsid w:val="00524CC5"/>
    <w:rsid w:val="005255F2"/>
    <w:rsid w:val="00525B47"/>
    <w:rsid w:val="00525F4B"/>
    <w:rsid w:val="00525F9D"/>
    <w:rsid w:val="00526172"/>
    <w:rsid w:val="00526369"/>
    <w:rsid w:val="005263C4"/>
    <w:rsid w:val="00526E75"/>
    <w:rsid w:val="005272A8"/>
    <w:rsid w:val="005273EF"/>
    <w:rsid w:val="00530E3B"/>
    <w:rsid w:val="00531016"/>
    <w:rsid w:val="005311FA"/>
    <w:rsid w:val="00532551"/>
    <w:rsid w:val="0053513D"/>
    <w:rsid w:val="00537B36"/>
    <w:rsid w:val="00540029"/>
    <w:rsid w:val="00540F3C"/>
    <w:rsid w:val="00541473"/>
    <w:rsid w:val="005419B4"/>
    <w:rsid w:val="00542B3A"/>
    <w:rsid w:val="00544EC9"/>
    <w:rsid w:val="00545E6A"/>
    <w:rsid w:val="00550EC1"/>
    <w:rsid w:val="00550F81"/>
    <w:rsid w:val="00551714"/>
    <w:rsid w:val="005520BF"/>
    <w:rsid w:val="005527B6"/>
    <w:rsid w:val="00552811"/>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67FE1"/>
    <w:rsid w:val="00570139"/>
    <w:rsid w:val="00570A27"/>
    <w:rsid w:val="00570A2E"/>
    <w:rsid w:val="00572195"/>
    <w:rsid w:val="00572B55"/>
    <w:rsid w:val="00573665"/>
    <w:rsid w:val="0057438B"/>
    <w:rsid w:val="00574B70"/>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6CC6"/>
    <w:rsid w:val="005A7720"/>
    <w:rsid w:val="005A7C7B"/>
    <w:rsid w:val="005B0ABA"/>
    <w:rsid w:val="005B0EC2"/>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6E1"/>
    <w:rsid w:val="005D08AC"/>
    <w:rsid w:val="005D115F"/>
    <w:rsid w:val="005D1243"/>
    <w:rsid w:val="005D2757"/>
    <w:rsid w:val="005D27DD"/>
    <w:rsid w:val="005D3493"/>
    <w:rsid w:val="005D3845"/>
    <w:rsid w:val="005D3D76"/>
    <w:rsid w:val="005D4FCF"/>
    <w:rsid w:val="005D524A"/>
    <w:rsid w:val="005D5658"/>
    <w:rsid w:val="005D6604"/>
    <w:rsid w:val="005D665B"/>
    <w:rsid w:val="005D78CD"/>
    <w:rsid w:val="005D7EC6"/>
    <w:rsid w:val="005E00EF"/>
    <w:rsid w:val="005E066A"/>
    <w:rsid w:val="005E079B"/>
    <w:rsid w:val="005E29F2"/>
    <w:rsid w:val="005E338F"/>
    <w:rsid w:val="005E4710"/>
    <w:rsid w:val="005E4B46"/>
    <w:rsid w:val="005E6F79"/>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CB2"/>
    <w:rsid w:val="00612E6D"/>
    <w:rsid w:val="00613297"/>
    <w:rsid w:val="00613980"/>
    <w:rsid w:val="00613B9E"/>
    <w:rsid w:val="00616B24"/>
    <w:rsid w:val="006174EC"/>
    <w:rsid w:val="00620179"/>
    <w:rsid w:val="00620D6C"/>
    <w:rsid w:val="006228BC"/>
    <w:rsid w:val="00622B06"/>
    <w:rsid w:val="0062357F"/>
    <w:rsid w:val="0062365A"/>
    <w:rsid w:val="006238D2"/>
    <w:rsid w:val="0062416F"/>
    <w:rsid w:val="00625557"/>
    <w:rsid w:val="0062622B"/>
    <w:rsid w:val="00627DF5"/>
    <w:rsid w:val="00630609"/>
    <w:rsid w:val="00631337"/>
    <w:rsid w:val="00631A28"/>
    <w:rsid w:val="00633171"/>
    <w:rsid w:val="0063422F"/>
    <w:rsid w:val="00637311"/>
    <w:rsid w:val="006402EE"/>
    <w:rsid w:val="006412FD"/>
    <w:rsid w:val="00641AB0"/>
    <w:rsid w:val="00641B7C"/>
    <w:rsid w:val="00642B18"/>
    <w:rsid w:val="00643B42"/>
    <w:rsid w:val="00643D5D"/>
    <w:rsid w:val="00644C6E"/>
    <w:rsid w:val="006460B5"/>
    <w:rsid w:val="00646A08"/>
    <w:rsid w:val="006508C1"/>
    <w:rsid w:val="00651B1B"/>
    <w:rsid w:val="0065212B"/>
    <w:rsid w:val="00654AB8"/>
    <w:rsid w:val="00654CFD"/>
    <w:rsid w:val="00656B81"/>
    <w:rsid w:val="00657974"/>
    <w:rsid w:val="0066068C"/>
    <w:rsid w:val="00660C69"/>
    <w:rsid w:val="00661C3C"/>
    <w:rsid w:val="006624DB"/>
    <w:rsid w:val="00662A48"/>
    <w:rsid w:val="00662C69"/>
    <w:rsid w:val="006635D8"/>
    <w:rsid w:val="006638FD"/>
    <w:rsid w:val="00664A70"/>
    <w:rsid w:val="00664F7B"/>
    <w:rsid w:val="006657E8"/>
    <w:rsid w:val="00667011"/>
    <w:rsid w:val="006711DB"/>
    <w:rsid w:val="0067245D"/>
    <w:rsid w:val="006751CA"/>
    <w:rsid w:val="00675AC5"/>
    <w:rsid w:val="006770E9"/>
    <w:rsid w:val="00677556"/>
    <w:rsid w:val="006776F3"/>
    <w:rsid w:val="006803E4"/>
    <w:rsid w:val="0068178C"/>
    <w:rsid w:val="00682B40"/>
    <w:rsid w:val="00684F0B"/>
    <w:rsid w:val="00685D21"/>
    <w:rsid w:val="00685D65"/>
    <w:rsid w:val="00686CD7"/>
    <w:rsid w:val="006870BD"/>
    <w:rsid w:val="00692B64"/>
    <w:rsid w:val="00693427"/>
    <w:rsid w:val="00693EF3"/>
    <w:rsid w:val="00694432"/>
    <w:rsid w:val="00694CAC"/>
    <w:rsid w:val="006950EE"/>
    <w:rsid w:val="0069518A"/>
    <w:rsid w:val="00696990"/>
    <w:rsid w:val="006969CA"/>
    <w:rsid w:val="00696EF8"/>
    <w:rsid w:val="006A1EE9"/>
    <w:rsid w:val="006A1FD4"/>
    <w:rsid w:val="006A263E"/>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BB9"/>
    <w:rsid w:val="006B6E7D"/>
    <w:rsid w:val="006B76FD"/>
    <w:rsid w:val="006C078E"/>
    <w:rsid w:val="006C2A0E"/>
    <w:rsid w:val="006C341B"/>
    <w:rsid w:val="006C34A4"/>
    <w:rsid w:val="006C3B64"/>
    <w:rsid w:val="006C49B4"/>
    <w:rsid w:val="006C5010"/>
    <w:rsid w:val="006C50C2"/>
    <w:rsid w:val="006C563A"/>
    <w:rsid w:val="006C6868"/>
    <w:rsid w:val="006C6AAB"/>
    <w:rsid w:val="006C741B"/>
    <w:rsid w:val="006C7573"/>
    <w:rsid w:val="006C7A33"/>
    <w:rsid w:val="006C7BFE"/>
    <w:rsid w:val="006D0309"/>
    <w:rsid w:val="006D158E"/>
    <w:rsid w:val="006D223D"/>
    <w:rsid w:val="006D27EF"/>
    <w:rsid w:val="006D346A"/>
    <w:rsid w:val="006D453F"/>
    <w:rsid w:val="006D45A3"/>
    <w:rsid w:val="006D473F"/>
    <w:rsid w:val="006D4B87"/>
    <w:rsid w:val="006D52D1"/>
    <w:rsid w:val="006E1056"/>
    <w:rsid w:val="006E204A"/>
    <w:rsid w:val="006E21D4"/>
    <w:rsid w:val="006E27CA"/>
    <w:rsid w:val="006E4010"/>
    <w:rsid w:val="006E47E7"/>
    <w:rsid w:val="006E54D3"/>
    <w:rsid w:val="006E694E"/>
    <w:rsid w:val="006E73E7"/>
    <w:rsid w:val="006F07F8"/>
    <w:rsid w:val="006F1CC5"/>
    <w:rsid w:val="006F24D3"/>
    <w:rsid w:val="006F27F3"/>
    <w:rsid w:val="006F2894"/>
    <w:rsid w:val="006F2AE2"/>
    <w:rsid w:val="006F2C12"/>
    <w:rsid w:val="006F2F92"/>
    <w:rsid w:val="006F648B"/>
    <w:rsid w:val="006F6968"/>
    <w:rsid w:val="006F6E1A"/>
    <w:rsid w:val="006F6FE0"/>
    <w:rsid w:val="006F7AF2"/>
    <w:rsid w:val="006F7BC5"/>
    <w:rsid w:val="00700173"/>
    <w:rsid w:val="0070164E"/>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4B90"/>
    <w:rsid w:val="00765686"/>
    <w:rsid w:val="00766A89"/>
    <w:rsid w:val="007671BB"/>
    <w:rsid w:val="007674CB"/>
    <w:rsid w:val="00767703"/>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F9C"/>
    <w:rsid w:val="00785E0C"/>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5745"/>
    <w:rsid w:val="00797148"/>
    <w:rsid w:val="007A1118"/>
    <w:rsid w:val="007A1303"/>
    <w:rsid w:val="007A2C34"/>
    <w:rsid w:val="007A52D0"/>
    <w:rsid w:val="007A53F1"/>
    <w:rsid w:val="007A6016"/>
    <w:rsid w:val="007A6979"/>
    <w:rsid w:val="007A77F5"/>
    <w:rsid w:val="007A7B06"/>
    <w:rsid w:val="007B0020"/>
    <w:rsid w:val="007B0864"/>
    <w:rsid w:val="007B173E"/>
    <w:rsid w:val="007B215C"/>
    <w:rsid w:val="007B2228"/>
    <w:rsid w:val="007B30F3"/>
    <w:rsid w:val="007B3846"/>
    <w:rsid w:val="007B3C8F"/>
    <w:rsid w:val="007B4A2D"/>
    <w:rsid w:val="007B623A"/>
    <w:rsid w:val="007B78EF"/>
    <w:rsid w:val="007C0013"/>
    <w:rsid w:val="007C23C4"/>
    <w:rsid w:val="007C37D2"/>
    <w:rsid w:val="007C393A"/>
    <w:rsid w:val="007C3B22"/>
    <w:rsid w:val="007C6C5A"/>
    <w:rsid w:val="007D26B9"/>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E77D3"/>
    <w:rsid w:val="007F06FB"/>
    <w:rsid w:val="007F0734"/>
    <w:rsid w:val="007F1FB3"/>
    <w:rsid w:val="007F2733"/>
    <w:rsid w:val="007F283E"/>
    <w:rsid w:val="007F3166"/>
    <w:rsid w:val="007F3B89"/>
    <w:rsid w:val="007F42D7"/>
    <w:rsid w:val="007F4490"/>
    <w:rsid w:val="007F4BCC"/>
    <w:rsid w:val="007F54FA"/>
    <w:rsid w:val="007F6CB3"/>
    <w:rsid w:val="007F7690"/>
    <w:rsid w:val="00800647"/>
    <w:rsid w:val="008006A4"/>
    <w:rsid w:val="00801802"/>
    <w:rsid w:val="00804680"/>
    <w:rsid w:val="008053A5"/>
    <w:rsid w:val="00806236"/>
    <w:rsid w:val="0080776C"/>
    <w:rsid w:val="00807C99"/>
    <w:rsid w:val="00807ED7"/>
    <w:rsid w:val="00807FF3"/>
    <w:rsid w:val="0081045B"/>
    <w:rsid w:val="00810508"/>
    <w:rsid w:val="00810C87"/>
    <w:rsid w:val="0081173D"/>
    <w:rsid w:val="00812549"/>
    <w:rsid w:val="00814548"/>
    <w:rsid w:val="008157CA"/>
    <w:rsid w:val="00815CCC"/>
    <w:rsid w:val="008164E8"/>
    <w:rsid w:val="008167F5"/>
    <w:rsid w:val="00816819"/>
    <w:rsid w:val="00817087"/>
    <w:rsid w:val="008200A3"/>
    <w:rsid w:val="0082054B"/>
    <w:rsid w:val="00822C7A"/>
    <w:rsid w:val="008231BF"/>
    <w:rsid w:val="008231DD"/>
    <w:rsid w:val="008231F8"/>
    <w:rsid w:val="00824AF6"/>
    <w:rsid w:val="008251B8"/>
    <w:rsid w:val="008251C8"/>
    <w:rsid w:val="00825EAD"/>
    <w:rsid w:val="0082653B"/>
    <w:rsid w:val="0082700E"/>
    <w:rsid w:val="00827015"/>
    <w:rsid w:val="00830431"/>
    <w:rsid w:val="0083049F"/>
    <w:rsid w:val="00830EF8"/>
    <w:rsid w:val="008314DC"/>
    <w:rsid w:val="0083273C"/>
    <w:rsid w:val="0083332B"/>
    <w:rsid w:val="008334FD"/>
    <w:rsid w:val="008346D3"/>
    <w:rsid w:val="00837056"/>
    <w:rsid w:val="0083780F"/>
    <w:rsid w:val="00837EFE"/>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09B2"/>
    <w:rsid w:val="008615F9"/>
    <w:rsid w:val="00862B5A"/>
    <w:rsid w:val="00862DB1"/>
    <w:rsid w:val="008637BA"/>
    <w:rsid w:val="00864B22"/>
    <w:rsid w:val="00866BC1"/>
    <w:rsid w:val="00866DE8"/>
    <w:rsid w:val="00866F1B"/>
    <w:rsid w:val="00867D0D"/>
    <w:rsid w:val="00870C2F"/>
    <w:rsid w:val="00870D08"/>
    <w:rsid w:val="0087111F"/>
    <w:rsid w:val="00872A7B"/>
    <w:rsid w:val="0087356C"/>
    <w:rsid w:val="008746F7"/>
    <w:rsid w:val="00875167"/>
    <w:rsid w:val="008758C7"/>
    <w:rsid w:val="00877472"/>
    <w:rsid w:val="00880095"/>
    <w:rsid w:val="00880236"/>
    <w:rsid w:val="00880BA5"/>
    <w:rsid w:val="00881753"/>
    <w:rsid w:val="008826F4"/>
    <w:rsid w:val="00882DE1"/>
    <w:rsid w:val="00883450"/>
    <w:rsid w:val="008835C6"/>
    <w:rsid w:val="00883659"/>
    <w:rsid w:val="00884511"/>
    <w:rsid w:val="00886F55"/>
    <w:rsid w:val="00891563"/>
    <w:rsid w:val="00892281"/>
    <w:rsid w:val="00892282"/>
    <w:rsid w:val="008929DD"/>
    <w:rsid w:val="0089339D"/>
    <w:rsid w:val="0089358F"/>
    <w:rsid w:val="00894303"/>
    <w:rsid w:val="00895D34"/>
    <w:rsid w:val="00896EE5"/>
    <w:rsid w:val="008A0E02"/>
    <w:rsid w:val="008A154E"/>
    <w:rsid w:val="008A2809"/>
    <w:rsid w:val="008A334C"/>
    <w:rsid w:val="008A4B5C"/>
    <w:rsid w:val="008A4B68"/>
    <w:rsid w:val="008A5473"/>
    <w:rsid w:val="008A56FC"/>
    <w:rsid w:val="008A6BCB"/>
    <w:rsid w:val="008A74C2"/>
    <w:rsid w:val="008A79BE"/>
    <w:rsid w:val="008B012D"/>
    <w:rsid w:val="008B2F14"/>
    <w:rsid w:val="008B3B06"/>
    <w:rsid w:val="008B533D"/>
    <w:rsid w:val="008B6281"/>
    <w:rsid w:val="008B6DE0"/>
    <w:rsid w:val="008B76E5"/>
    <w:rsid w:val="008C2B3C"/>
    <w:rsid w:val="008C41A7"/>
    <w:rsid w:val="008C46F3"/>
    <w:rsid w:val="008C48EB"/>
    <w:rsid w:val="008C52BE"/>
    <w:rsid w:val="008C57F7"/>
    <w:rsid w:val="008C61EB"/>
    <w:rsid w:val="008C67D3"/>
    <w:rsid w:val="008C6F4D"/>
    <w:rsid w:val="008D02A3"/>
    <w:rsid w:val="008D10FA"/>
    <w:rsid w:val="008D1384"/>
    <w:rsid w:val="008D15E8"/>
    <w:rsid w:val="008D1DA4"/>
    <w:rsid w:val="008D1DB9"/>
    <w:rsid w:val="008D3591"/>
    <w:rsid w:val="008D3CB5"/>
    <w:rsid w:val="008D6C8D"/>
    <w:rsid w:val="008D6ED2"/>
    <w:rsid w:val="008D6F99"/>
    <w:rsid w:val="008D7A78"/>
    <w:rsid w:val="008D7C45"/>
    <w:rsid w:val="008E022F"/>
    <w:rsid w:val="008E1098"/>
    <w:rsid w:val="008E11CC"/>
    <w:rsid w:val="008E1674"/>
    <w:rsid w:val="008E1E98"/>
    <w:rsid w:val="008E223E"/>
    <w:rsid w:val="008E2971"/>
    <w:rsid w:val="008E2A08"/>
    <w:rsid w:val="008E2E89"/>
    <w:rsid w:val="008E355D"/>
    <w:rsid w:val="008E3756"/>
    <w:rsid w:val="008E4A9E"/>
    <w:rsid w:val="008E4D9D"/>
    <w:rsid w:val="008E6986"/>
    <w:rsid w:val="008E6C1A"/>
    <w:rsid w:val="008E6D05"/>
    <w:rsid w:val="008E7A93"/>
    <w:rsid w:val="008E7F5C"/>
    <w:rsid w:val="008F12E6"/>
    <w:rsid w:val="008F1B10"/>
    <w:rsid w:val="008F4404"/>
    <w:rsid w:val="008F4921"/>
    <w:rsid w:val="008F5D01"/>
    <w:rsid w:val="008F6458"/>
    <w:rsid w:val="00900350"/>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1C64"/>
    <w:rsid w:val="00921E95"/>
    <w:rsid w:val="0092262C"/>
    <w:rsid w:val="00924CEA"/>
    <w:rsid w:val="009256FF"/>
    <w:rsid w:val="00925ED1"/>
    <w:rsid w:val="00925F38"/>
    <w:rsid w:val="009316E9"/>
    <w:rsid w:val="009337EC"/>
    <w:rsid w:val="00933835"/>
    <w:rsid w:val="009340AD"/>
    <w:rsid w:val="00934F4D"/>
    <w:rsid w:val="00935B80"/>
    <w:rsid w:val="00935DA0"/>
    <w:rsid w:val="00936139"/>
    <w:rsid w:val="0093734D"/>
    <w:rsid w:val="00937767"/>
    <w:rsid w:val="00940F1B"/>
    <w:rsid w:val="00941637"/>
    <w:rsid w:val="009416A5"/>
    <w:rsid w:val="00941882"/>
    <w:rsid w:val="00941B55"/>
    <w:rsid w:val="00941EEA"/>
    <w:rsid w:val="00942865"/>
    <w:rsid w:val="00943598"/>
    <w:rsid w:val="00943C67"/>
    <w:rsid w:val="00943E93"/>
    <w:rsid w:val="00944729"/>
    <w:rsid w:val="00944E99"/>
    <w:rsid w:val="00944F75"/>
    <w:rsid w:val="009466F2"/>
    <w:rsid w:val="00946F09"/>
    <w:rsid w:val="009479FB"/>
    <w:rsid w:val="00947C76"/>
    <w:rsid w:val="00950D1D"/>
    <w:rsid w:val="00951412"/>
    <w:rsid w:val="00951422"/>
    <w:rsid w:val="00951E3A"/>
    <w:rsid w:val="00952DAB"/>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A03"/>
    <w:rsid w:val="00971DDF"/>
    <w:rsid w:val="0097236F"/>
    <w:rsid w:val="00972668"/>
    <w:rsid w:val="009727B4"/>
    <w:rsid w:val="0097394F"/>
    <w:rsid w:val="00975311"/>
    <w:rsid w:val="00975AA1"/>
    <w:rsid w:val="00975B6C"/>
    <w:rsid w:val="00976FF9"/>
    <w:rsid w:val="0098098A"/>
    <w:rsid w:val="00981A0B"/>
    <w:rsid w:val="009824EC"/>
    <w:rsid w:val="00985DA6"/>
    <w:rsid w:val="00986102"/>
    <w:rsid w:val="00991076"/>
    <w:rsid w:val="009924D5"/>
    <w:rsid w:val="0099409F"/>
    <w:rsid w:val="0099482D"/>
    <w:rsid w:val="00995311"/>
    <w:rsid w:val="0099752D"/>
    <w:rsid w:val="009A11F0"/>
    <w:rsid w:val="009A1E1D"/>
    <w:rsid w:val="009A5191"/>
    <w:rsid w:val="009A5B51"/>
    <w:rsid w:val="009A6008"/>
    <w:rsid w:val="009A624F"/>
    <w:rsid w:val="009A6CF3"/>
    <w:rsid w:val="009A7623"/>
    <w:rsid w:val="009A7C0D"/>
    <w:rsid w:val="009A7F6A"/>
    <w:rsid w:val="009B03E9"/>
    <w:rsid w:val="009B0749"/>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4348"/>
    <w:rsid w:val="009F50DE"/>
    <w:rsid w:val="009F5506"/>
    <w:rsid w:val="009F65DD"/>
    <w:rsid w:val="009F6F6A"/>
    <w:rsid w:val="009F7BB0"/>
    <w:rsid w:val="00A0006B"/>
    <w:rsid w:val="00A00BCF"/>
    <w:rsid w:val="00A02044"/>
    <w:rsid w:val="00A02593"/>
    <w:rsid w:val="00A02659"/>
    <w:rsid w:val="00A03005"/>
    <w:rsid w:val="00A050C0"/>
    <w:rsid w:val="00A0510D"/>
    <w:rsid w:val="00A05DE8"/>
    <w:rsid w:val="00A05E8C"/>
    <w:rsid w:val="00A07D84"/>
    <w:rsid w:val="00A1023E"/>
    <w:rsid w:val="00A11773"/>
    <w:rsid w:val="00A13811"/>
    <w:rsid w:val="00A14CAD"/>
    <w:rsid w:val="00A14F46"/>
    <w:rsid w:val="00A1734A"/>
    <w:rsid w:val="00A17BE8"/>
    <w:rsid w:val="00A213E7"/>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602"/>
    <w:rsid w:val="00A3276A"/>
    <w:rsid w:val="00A32959"/>
    <w:rsid w:val="00A3313A"/>
    <w:rsid w:val="00A34054"/>
    <w:rsid w:val="00A3443E"/>
    <w:rsid w:val="00A349D2"/>
    <w:rsid w:val="00A3543C"/>
    <w:rsid w:val="00A35DAF"/>
    <w:rsid w:val="00A36D9A"/>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47ED0"/>
    <w:rsid w:val="00A50234"/>
    <w:rsid w:val="00A50953"/>
    <w:rsid w:val="00A51747"/>
    <w:rsid w:val="00A518CE"/>
    <w:rsid w:val="00A537A8"/>
    <w:rsid w:val="00A547F4"/>
    <w:rsid w:val="00A558E6"/>
    <w:rsid w:val="00A572BC"/>
    <w:rsid w:val="00A575AA"/>
    <w:rsid w:val="00A5798D"/>
    <w:rsid w:val="00A57F5F"/>
    <w:rsid w:val="00A57FC0"/>
    <w:rsid w:val="00A60016"/>
    <w:rsid w:val="00A607ED"/>
    <w:rsid w:val="00A60F1F"/>
    <w:rsid w:val="00A60FB9"/>
    <w:rsid w:val="00A61E11"/>
    <w:rsid w:val="00A62A60"/>
    <w:rsid w:val="00A63B88"/>
    <w:rsid w:val="00A64EE3"/>
    <w:rsid w:val="00A6564B"/>
    <w:rsid w:val="00A660C3"/>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B3E"/>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57FE"/>
    <w:rsid w:val="00A96583"/>
    <w:rsid w:val="00A96CAD"/>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40F5"/>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49DB"/>
    <w:rsid w:val="00AE6CDA"/>
    <w:rsid w:val="00AF1048"/>
    <w:rsid w:val="00AF12C6"/>
    <w:rsid w:val="00AF1979"/>
    <w:rsid w:val="00AF1F04"/>
    <w:rsid w:val="00AF1FE0"/>
    <w:rsid w:val="00AF21E7"/>
    <w:rsid w:val="00AF2E4E"/>
    <w:rsid w:val="00AF31A6"/>
    <w:rsid w:val="00AF3778"/>
    <w:rsid w:val="00AF51AD"/>
    <w:rsid w:val="00AF5838"/>
    <w:rsid w:val="00AF5900"/>
    <w:rsid w:val="00AF62E8"/>
    <w:rsid w:val="00AF6A1C"/>
    <w:rsid w:val="00AF6D87"/>
    <w:rsid w:val="00AF71BA"/>
    <w:rsid w:val="00AF7720"/>
    <w:rsid w:val="00AF77BD"/>
    <w:rsid w:val="00AF78EA"/>
    <w:rsid w:val="00B00E7A"/>
    <w:rsid w:val="00B016F7"/>
    <w:rsid w:val="00B01F87"/>
    <w:rsid w:val="00B02514"/>
    <w:rsid w:val="00B030C5"/>
    <w:rsid w:val="00B03B3A"/>
    <w:rsid w:val="00B055B9"/>
    <w:rsid w:val="00B10987"/>
    <w:rsid w:val="00B10BAD"/>
    <w:rsid w:val="00B119B6"/>
    <w:rsid w:val="00B11A97"/>
    <w:rsid w:val="00B124B4"/>
    <w:rsid w:val="00B129B4"/>
    <w:rsid w:val="00B13D85"/>
    <w:rsid w:val="00B1481E"/>
    <w:rsid w:val="00B14CBB"/>
    <w:rsid w:val="00B14D80"/>
    <w:rsid w:val="00B14E74"/>
    <w:rsid w:val="00B16108"/>
    <w:rsid w:val="00B1764D"/>
    <w:rsid w:val="00B1786A"/>
    <w:rsid w:val="00B206D8"/>
    <w:rsid w:val="00B2133E"/>
    <w:rsid w:val="00B235B5"/>
    <w:rsid w:val="00B23A7C"/>
    <w:rsid w:val="00B23CBF"/>
    <w:rsid w:val="00B24220"/>
    <w:rsid w:val="00B2441C"/>
    <w:rsid w:val="00B25407"/>
    <w:rsid w:val="00B25AF6"/>
    <w:rsid w:val="00B263B2"/>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755"/>
    <w:rsid w:val="00B44AE1"/>
    <w:rsid w:val="00B44CF3"/>
    <w:rsid w:val="00B45356"/>
    <w:rsid w:val="00B453A8"/>
    <w:rsid w:val="00B4563D"/>
    <w:rsid w:val="00B45BEB"/>
    <w:rsid w:val="00B477D1"/>
    <w:rsid w:val="00B5126B"/>
    <w:rsid w:val="00B51FEE"/>
    <w:rsid w:val="00B53D1A"/>
    <w:rsid w:val="00B549E4"/>
    <w:rsid w:val="00B54A5F"/>
    <w:rsid w:val="00B54D52"/>
    <w:rsid w:val="00B570AB"/>
    <w:rsid w:val="00B606B7"/>
    <w:rsid w:val="00B60E95"/>
    <w:rsid w:val="00B62B87"/>
    <w:rsid w:val="00B63502"/>
    <w:rsid w:val="00B63636"/>
    <w:rsid w:val="00B644C2"/>
    <w:rsid w:val="00B6455C"/>
    <w:rsid w:val="00B64D8A"/>
    <w:rsid w:val="00B64EF9"/>
    <w:rsid w:val="00B65204"/>
    <w:rsid w:val="00B66075"/>
    <w:rsid w:val="00B678B4"/>
    <w:rsid w:val="00B70791"/>
    <w:rsid w:val="00B71632"/>
    <w:rsid w:val="00B72A61"/>
    <w:rsid w:val="00B73838"/>
    <w:rsid w:val="00B7450B"/>
    <w:rsid w:val="00B74C84"/>
    <w:rsid w:val="00B74D9D"/>
    <w:rsid w:val="00B75548"/>
    <w:rsid w:val="00B77623"/>
    <w:rsid w:val="00B805B4"/>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F66"/>
    <w:rsid w:val="00BA4A54"/>
    <w:rsid w:val="00BA56A8"/>
    <w:rsid w:val="00BA61BB"/>
    <w:rsid w:val="00BA62CB"/>
    <w:rsid w:val="00BA75C1"/>
    <w:rsid w:val="00BB17BF"/>
    <w:rsid w:val="00BB2B24"/>
    <w:rsid w:val="00BB30F0"/>
    <w:rsid w:val="00BB3156"/>
    <w:rsid w:val="00BB3E82"/>
    <w:rsid w:val="00BB56F5"/>
    <w:rsid w:val="00BB5B61"/>
    <w:rsid w:val="00BB6662"/>
    <w:rsid w:val="00BB68DC"/>
    <w:rsid w:val="00BC0493"/>
    <w:rsid w:val="00BC09E5"/>
    <w:rsid w:val="00BC0DA6"/>
    <w:rsid w:val="00BC13F7"/>
    <w:rsid w:val="00BC25C5"/>
    <w:rsid w:val="00BC2AAB"/>
    <w:rsid w:val="00BC2BB9"/>
    <w:rsid w:val="00BC3150"/>
    <w:rsid w:val="00BC45F2"/>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2854"/>
    <w:rsid w:val="00BF2E2C"/>
    <w:rsid w:val="00BF2FAE"/>
    <w:rsid w:val="00BF310D"/>
    <w:rsid w:val="00BF5B19"/>
    <w:rsid w:val="00BF5B55"/>
    <w:rsid w:val="00BF6D83"/>
    <w:rsid w:val="00C00017"/>
    <w:rsid w:val="00C0131F"/>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542"/>
    <w:rsid w:val="00C15336"/>
    <w:rsid w:val="00C16AA8"/>
    <w:rsid w:val="00C16BBA"/>
    <w:rsid w:val="00C201C1"/>
    <w:rsid w:val="00C20722"/>
    <w:rsid w:val="00C21141"/>
    <w:rsid w:val="00C2139F"/>
    <w:rsid w:val="00C2181B"/>
    <w:rsid w:val="00C220D2"/>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20AF"/>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73D"/>
    <w:rsid w:val="00C71E96"/>
    <w:rsid w:val="00C733E9"/>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6964"/>
    <w:rsid w:val="00C87160"/>
    <w:rsid w:val="00C90BE5"/>
    <w:rsid w:val="00C90C75"/>
    <w:rsid w:val="00C910AC"/>
    <w:rsid w:val="00C9357D"/>
    <w:rsid w:val="00C943C3"/>
    <w:rsid w:val="00C9486B"/>
    <w:rsid w:val="00C953BE"/>
    <w:rsid w:val="00C9545D"/>
    <w:rsid w:val="00C978B2"/>
    <w:rsid w:val="00CA063C"/>
    <w:rsid w:val="00CA06D5"/>
    <w:rsid w:val="00CA18ED"/>
    <w:rsid w:val="00CA1D49"/>
    <w:rsid w:val="00CA2180"/>
    <w:rsid w:val="00CA2A54"/>
    <w:rsid w:val="00CA2D3F"/>
    <w:rsid w:val="00CA414B"/>
    <w:rsid w:val="00CA4910"/>
    <w:rsid w:val="00CA5074"/>
    <w:rsid w:val="00CA5844"/>
    <w:rsid w:val="00CA5A42"/>
    <w:rsid w:val="00CA5B37"/>
    <w:rsid w:val="00CA6AD4"/>
    <w:rsid w:val="00CA714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1E8"/>
    <w:rsid w:val="00CC5686"/>
    <w:rsid w:val="00CC5FB0"/>
    <w:rsid w:val="00CC6748"/>
    <w:rsid w:val="00CC75C5"/>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7DE"/>
    <w:rsid w:val="00CE630A"/>
    <w:rsid w:val="00CE7E6A"/>
    <w:rsid w:val="00CF0074"/>
    <w:rsid w:val="00CF1291"/>
    <w:rsid w:val="00CF1ADD"/>
    <w:rsid w:val="00CF1F77"/>
    <w:rsid w:val="00CF26CB"/>
    <w:rsid w:val="00CF377E"/>
    <w:rsid w:val="00CF3B06"/>
    <w:rsid w:val="00CF6781"/>
    <w:rsid w:val="00CF6D7A"/>
    <w:rsid w:val="00CF7E7C"/>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775"/>
    <w:rsid w:val="00D24E56"/>
    <w:rsid w:val="00D250C4"/>
    <w:rsid w:val="00D25359"/>
    <w:rsid w:val="00D26A4E"/>
    <w:rsid w:val="00D270E2"/>
    <w:rsid w:val="00D2734A"/>
    <w:rsid w:val="00D273F8"/>
    <w:rsid w:val="00D27AEF"/>
    <w:rsid w:val="00D30C4C"/>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4CA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234D"/>
    <w:rsid w:val="00D732AE"/>
    <w:rsid w:val="00D74208"/>
    <w:rsid w:val="00D74CC9"/>
    <w:rsid w:val="00D751F4"/>
    <w:rsid w:val="00D755D6"/>
    <w:rsid w:val="00D7574D"/>
    <w:rsid w:val="00D75A42"/>
    <w:rsid w:val="00D76A91"/>
    <w:rsid w:val="00D777A7"/>
    <w:rsid w:val="00D779DF"/>
    <w:rsid w:val="00D808C3"/>
    <w:rsid w:val="00D809C7"/>
    <w:rsid w:val="00D8144C"/>
    <w:rsid w:val="00D8246A"/>
    <w:rsid w:val="00D830A4"/>
    <w:rsid w:val="00D83C17"/>
    <w:rsid w:val="00D847AA"/>
    <w:rsid w:val="00D84CDE"/>
    <w:rsid w:val="00D85016"/>
    <w:rsid w:val="00D85797"/>
    <w:rsid w:val="00D85885"/>
    <w:rsid w:val="00D87652"/>
    <w:rsid w:val="00D90DC4"/>
    <w:rsid w:val="00D9132D"/>
    <w:rsid w:val="00D91522"/>
    <w:rsid w:val="00D9298F"/>
    <w:rsid w:val="00D92AAF"/>
    <w:rsid w:val="00D954C6"/>
    <w:rsid w:val="00D9554E"/>
    <w:rsid w:val="00D9641E"/>
    <w:rsid w:val="00D96DB8"/>
    <w:rsid w:val="00D97019"/>
    <w:rsid w:val="00DA00B7"/>
    <w:rsid w:val="00DA1225"/>
    <w:rsid w:val="00DA13A4"/>
    <w:rsid w:val="00DA2BD5"/>
    <w:rsid w:val="00DA2F08"/>
    <w:rsid w:val="00DA3F70"/>
    <w:rsid w:val="00DA4776"/>
    <w:rsid w:val="00DA52E1"/>
    <w:rsid w:val="00DA5697"/>
    <w:rsid w:val="00DA59C7"/>
    <w:rsid w:val="00DA70CC"/>
    <w:rsid w:val="00DA7126"/>
    <w:rsid w:val="00DB372E"/>
    <w:rsid w:val="00DB39BF"/>
    <w:rsid w:val="00DB4BEF"/>
    <w:rsid w:val="00DB6CC6"/>
    <w:rsid w:val="00DB710F"/>
    <w:rsid w:val="00DB75A1"/>
    <w:rsid w:val="00DB7EEC"/>
    <w:rsid w:val="00DC0C55"/>
    <w:rsid w:val="00DC0C9A"/>
    <w:rsid w:val="00DC1000"/>
    <w:rsid w:val="00DC10FA"/>
    <w:rsid w:val="00DC121D"/>
    <w:rsid w:val="00DC17D4"/>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D76D4"/>
    <w:rsid w:val="00DE00D7"/>
    <w:rsid w:val="00DE015A"/>
    <w:rsid w:val="00DE156E"/>
    <w:rsid w:val="00DE236C"/>
    <w:rsid w:val="00DE28A7"/>
    <w:rsid w:val="00DE329E"/>
    <w:rsid w:val="00DE32B5"/>
    <w:rsid w:val="00DE380D"/>
    <w:rsid w:val="00DE3ABB"/>
    <w:rsid w:val="00DE3D8D"/>
    <w:rsid w:val="00DE5DB4"/>
    <w:rsid w:val="00DE70DC"/>
    <w:rsid w:val="00DE74C8"/>
    <w:rsid w:val="00DF1D76"/>
    <w:rsid w:val="00DF2328"/>
    <w:rsid w:val="00DF241E"/>
    <w:rsid w:val="00DF2421"/>
    <w:rsid w:val="00DF265C"/>
    <w:rsid w:val="00DF32B0"/>
    <w:rsid w:val="00DF3FA2"/>
    <w:rsid w:val="00DF5807"/>
    <w:rsid w:val="00DF64E7"/>
    <w:rsid w:val="00DF6625"/>
    <w:rsid w:val="00DF6687"/>
    <w:rsid w:val="00DF7384"/>
    <w:rsid w:val="00E0068A"/>
    <w:rsid w:val="00E007C2"/>
    <w:rsid w:val="00E00812"/>
    <w:rsid w:val="00E01739"/>
    <w:rsid w:val="00E01CE3"/>
    <w:rsid w:val="00E02777"/>
    <w:rsid w:val="00E028C6"/>
    <w:rsid w:val="00E03246"/>
    <w:rsid w:val="00E03C0E"/>
    <w:rsid w:val="00E04848"/>
    <w:rsid w:val="00E05D8B"/>
    <w:rsid w:val="00E0682B"/>
    <w:rsid w:val="00E12D1C"/>
    <w:rsid w:val="00E1380C"/>
    <w:rsid w:val="00E15453"/>
    <w:rsid w:val="00E15875"/>
    <w:rsid w:val="00E15B5E"/>
    <w:rsid w:val="00E1688C"/>
    <w:rsid w:val="00E16A8F"/>
    <w:rsid w:val="00E16EE5"/>
    <w:rsid w:val="00E214CE"/>
    <w:rsid w:val="00E229C8"/>
    <w:rsid w:val="00E239DF"/>
    <w:rsid w:val="00E25030"/>
    <w:rsid w:val="00E25E9A"/>
    <w:rsid w:val="00E269C7"/>
    <w:rsid w:val="00E26C12"/>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C52"/>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6B"/>
    <w:rsid w:val="00E76CD1"/>
    <w:rsid w:val="00E76F52"/>
    <w:rsid w:val="00E76FF6"/>
    <w:rsid w:val="00E80A23"/>
    <w:rsid w:val="00E80C0D"/>
    <w:rsid w:val="00E829E3"/>
    <w:rsid w:val="00E82C38"/>
    <w:rsid w:val="00E83DCC"/>
    <w:rsid w:val="00E83F4A"/>
    <w:rsid w:val="00E84957"/>
    <w:rsid w:val="00E850FE"/>
    <w:rsid w:val="00E863D2"/>
    <w:rsid w:val="00E866E1"/>
    <w:rsid w:val="00E86EF4"/>
    <w:rsid w:val="00E875D4"/>
    <w:rsid w:val="00E87C8A"/>
    <w:rsid w:val="00E90F63"/>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4BAF"/>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399"/>
    <w:rsid w:val="00EC6B26"/>
    <w:rsid w:val="00EC6B99"/>
    <w:rsid w:val="00EC7352"/>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71"/>
    <w:rsid w:val="00F00988"/>
    <w:rsid w:val="00F01C37"/>
    <w:rsid w:val="00F01EEC"/>
    <w:rsid w:val="00F03378"/>
    <w:rsid w:val="00F03EAB"/>
    <w:rsid w:val="00F04044"/>
    <w:rsid w:val="00F0417B"/>
    <w:rsid w:val="00F042F9"/>
    <w:rsid w:val="00F04547"/>
    <w:rsid w:val="00F046C8"/>
    <w:rsid w:val="00F05EAC"/>
    <w:rsid w:val="00F06AF6"/>
    <w:rsid w:val="00F0752D"/>
    <w:rsid w:val="00F076C4"/>
    <w:rsid w:val="00F0788E"/>
    <w:rsid w:val="00F079FA"/>
    <w:rsid w:val="00F07DFB"/>
    <w:rsid w:val="00F101E7"/>
    <w:rsid w:val="00F108EF"/>
    <w:rsid w:val="00F1111B"/>
    <w:rsid w:val="00F1131A"/>
    <w:rsid w:val="00F11BDE"/>
    <w:rsid w:val="00F147C6"/>
    <w:rsid w:val="00F16C21"/>
    <w:rsid w:val="00F173CA"/>
    <w:rsid w:val="00F17795"/>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03C"/>
    <w:rsid w:val="00F40DEF"/>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57FCF"/>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55FA"/>
    <w:rsid w:val="00F86951"/>
    <w:rsid w:val="00F8702D"/>
    <w:rsid w:val="00F876BB"/>
    <w:rsid w:val="00F878C9"/>
    <w:rsid w:val="00F9000A"/>
    <w:rsid w:val="00F936ED"/>
    <w:rsid w:val="00F93C43"/>
    <w:rsid w:val="00F93EBF"/>
    <w:rsid w:val="00F95826"/>
    <w:rsid w:val="00F959DA"/>
    <w:rsid w:val="00F97457"/>
    <w:rsid w:val="00F97ABA"/>
    <w:rsid w:val="00FA03E6"/>
    <w:rsid w:val="00FA053B"/>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874"/>
    <w:rsid w:val="00FC1719"/>
    <w:rsid w:val="00FC2005"/>
    <w:rsid w:val="00FC4A20"/>
    <w:rsid w:val="00FC5DF8"/>
    <w:rsid w:val="00FC6E56"/>
    <w:rsid w:val="00FC7E40"/>
    <w:rsid w:val="00FD0568"/>
    <w:rsid w:val="00FD09AE"/>
    <w:rsid w:val="00FD0F3D"/>
    <w:rsid w:val="00FD0FFF"/>
    <w:rsid w:val="00FD189B"/>
    <w:rsid w:val="00FD2612"/>
    <w:rsid w:val="00FD2EDF"/>
    <w:rsid w:val="00FD323A"/>
    <w:rsid w:val="00FD37D4"/>
    <w:rsid w:val="00FD42D6"/>
    <w:rsid w:val="00FD6929"/>
    <w:rsid w:val="00FE0A65"/>
    <w:rsid w:val="00FE0B58"/>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5D4FC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styleId="Listaconvietas2">
    <w:name w:val="List Bullet 2"/>
    <w:basedOn w:val="Normal"/>
    <w:uiPriority w:val="99"/>
    <w:unhideWhenUsed/>
    <w:rsid w:val="00BF2FAE"/>
    <w:pPr>
      <w:numPr>
        <w:numId w:val="5"/>
      </w:numPr>
      <w:contextualSpacing/>
    </w:pPr>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07522906">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0243918">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07301-29AC-4525-9A87-816F1573B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57</Pages>
  <Words>10122</Words>
  <Characters>55676</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2019-06-03T21:07:00Z</cp:lastPrinted>
  <dcterms:created xsi:type="dcterms:W3CDTF">2019-05-31T18:32:00Z</dcterms:created>
  <dcterms:modified xsi:type="dcterms:W3CDTF">2019-06-19T17:14:00Z</dcterms:modified>
</cp:coreProperties>
</file>