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BA" w:rsidRPr="00370AC7" w:rsidRDefault="006823BA" w:rsidP="006823BA">
      <w:pPr>
        <w:spacing w:after="0" w:line="360" w:lineRule="auto"/>
        <w:jc w:val="both"/>
        <w:rPr>
          <w:rFonts w:ascii="Palatino Linotype" w:eastAsia="Times New Roman" w:hAnsi="Palatino Linotype" w:cs="Arial"/>
          <w:color w:val="FF0000"/>
          <w:sz w:val="24"/>
          <w:szCs w:val="24"/>
          <w:lang w:val="es-ES" w:eastAsia="es-ES"/>
        </w:rPr>
      </w:pPr>
      <w:r w:rsidRPr="00370AC7">
        <w:rPr>
          <w:rFonts w:ascii="Palatino Linotype" w:eastAsia="Times New Roman" w:hAnsi="Palatino Linotype" w:cs="Arial"/>
          <w:sz w:val="24"/>
          <w:szCs w:val="24"/>
          <w:lang w:val="es-ES" w:eastAsia="es-ES"/>
        </w:rPr>
        <w:t xml:space="preserve">Resolución del Pleno del Instituto de Transparencia, Acceso a la Información Pública y Protección de Datos Personales del Estado de México y Municipios, con domicilio en Metepec, Estado de México, </w:t>
      </w:r>
      <w:r w:rsidR="00CC3949" w:rsidRPr="00370AC7">
        <w:rPr>
          <w:rFonts w:ascii="Palatino Linotype" w:hAnsi="Palatino Linotype"/>
          <w:sz w:val="24"/>
          <w:szCs w:val="24"/>
        </w:rPr>
        <w:t xml:space="preserve">de fecha </w:t>
      </w:r>
      <w:r w:rsidR="00DC33A9" w:rsidRPr="00370AC7">
        <w:rPr>
          <w:rFonts w:ascii="Palatino Linotype" w:hAnsi="Palatino Linotype"/>
          <w:sz w:val="24"/>
          <w:szCs w:val="24"/>
        </w:rPr>
        <w:t>treinta</w:t>
      </w:r>
      <w:r w:rsidR="00CC3949" w:rsidRPr="00370AC7">
        <w:rPr>
          <w:rFonts w:ascii="Palatino Linotype" w:hAnsi="Palatino Linotype"/>
          <w:sz w:val="24"/>
          <w:szCs w:val="24"/>
        </w:rPr>
        <w:t xml:space="preserve"> de </w:t>
      </w:r>
      <w:r w:rsidR="00F448FF" w:rsidRPr="00370AC7">
        <w:rPr>
          <w:rFonts w:ascii="Palatino Linotype" w:hAnsi="Palatino Linotype"/>
          <w:sz w:val="24"/>
          <w:szCs w:val="24"/>
        </w:rPr>
        <w:t>octubre</w:t>
      </w:r>
      <w:r w:rsidR="00CC3949" w:rsidRPr="00370AC7">
        <w:rPr>
          <w:rFonts w:ascii="Palatino Linotype" w:hAnsi="Palatino Linotype"/>
          <w:sz w:val="24"/>
          <w:szCs w:val="24"/>
        </w:rPr>
        <w:t xml:space="preserve"> de dos mil diecinueve.</w:t>
      </w:r>
    </w:p>
    <w:p w:rsidR="008C60D3" w:rsidRPr="00370AC7" w:rsidRDefault="008C60D3" w:rsidP="006823BA">
      <w:pPr>
        <w:spacing w:after="0" w:line="360" w:lineRule="auto"/>
        <w:jc w:val="both"/>
        <w:rPr>
          <w:rFonts w:ascii="Palatino Linotype" w:eastAsia="Times New Roman" w:hAnsi="Palatino Linotype" w:cs="Arial"/>
          <w:sz w:val="24"/>
          <w:szCs w:val="24"/>
          <w:lang w:val="es-ES" w:eastAsia="es-ES"/>
        </w:rPr>
      </w:pPr>
    </w:p>
    <w:p w:rsidR="00225926" w:rsidRPr="00370AC7" w:rsidRDefault="00225926" w:rsidP="00225926">
      <w:pPr>
        <w:spacing w:line="360" w:lineRule="auto"/>
        <w:jc w:val="both"/>
        <w:rPr>
          <w:rFonts w:ascii="Palatino Linotype" w:eastAsia="Times New Roman" w:hAnsi="Palatino Linotype" w:cs="Arial"/>
          <w:sz w:val="24"/>
          <w:szCs w:val="24"/>
          <w:lang w:val="es-ES" w:eastAsia="es-ES"/>
        </w:rPr>
      </w:pPr>
      <w:r w:rsidRPr="00370AC7">
        <w:rPr>
          <w:rFonts w:ascii="Palatino Linotype" w:eastAsia="Times New Roman" w:hAnsi="Palatino Linotype" w:cs="Times New Roman"/>
          <w:sz w:val="24"/>
          <w:szCs w:val="24"/>
          <w:lang w:val="es-ES" w:eastAsia="es-ES"/>
        </w:rPr>
        <w:t xml:space="preserve">VISTO el expediente formado con motivo del recurso de revisión </w:t>
      </w:r>
      <w:r w:rsidRPr="00370AC7">
        <w:rPr>
          <w:rFonts w:ascii="Palatino Linotype" w:eastAsia="Times New Roman" w:hAnsi="Palatino Linotype" w:cs="Times New Roman"/>
          <w:b/>
          <w:sz w:val="24"/>
          <w:szCs w:val="24"/>
          <w:lang w:val="es-ES" w:eastAsia="es-ES"/>
        </w:rPr>
        <w:t>0</w:t>
      </w:r>
      <w:r w:rsidR="00DC33A9" w:rsidRPr="00370AC7">
        <w:rPr>
          <w:rFonts w:ascii="Palatino Linotype" w:eastAsia="Times New Roman" w:hAnsi="Palatino Linotype" w:cs="Times New Roman"/>
          <w:b/>
          <w:sz w:val="24"/>
          <w:szCs w:val="24"/>
          <w:lang w:val="es-ES" w:eastAsia="es-ES"/>
        </w:rPr>
        <w:t>6</w:t>
      </w:r>
      <w:r w:rsidR="00745740" w:rsidRPr="00370AC7">
        <w:rPr>
          <w:rFonts w:ascii="Palatino Linotype" w:eastAsia="Times New Roman" w:hAnsi="Palatino Linotype" w:cs="Times New Roman"/>
          <w:b/>
          <w:sz w:val="24"/>
          <w:szCs w:val="24"/>
          <w:lang w:val="es-ES" w:eastAsia="es-ES"/>
        </w:rPr>
        <w:t>632</w:t>
      </w:r>
      <w:r w:rsidRPr="00370AC7">
        <w:rPr>
          <w:rFonts w:ascii="Palatino Linotype" w:eastAsia="Times New Roman" w:hAnsi="Palatino Linotype" w:cs="Times New Roman"/>
          <w:b/>
          <w:sz w:val="24"/>
          <w:szCs w:val="24"/>
          <w:lang w:val="es-ES" w:eastAsia="es-ES"/>
        </w:rPr>
        <w:t>/INFOEM/IP/RR/2019,</w:t>
      </w:r>
      <w:r w:rsidRPr="00370AC7">
        <w:rPr>
          <w:rFonts w:ascii="Palatino Linotype" w:eastAsia="Times New Roman" w:hAnsi="Palatino Linotype" w:cs="Times New Roman"/>
          <w:sz w:val="24"/>
          <w:szCs w:val="24"/>
          <w:lang w:val="es-ES" w:eastAsia="es-ES"/>
        </w:rPr>
        <w:t xml:space="preserve"> interpuesto por </w:t>
      </w:r>
      <w:r w:rsidR="009B7E73" w:rsidRPr="00370AC7">
        <w:rPr>
          <w:rFonts w:ascii="Palatino Linotype" w:eastAsia="Times New Roman" w:hAnsi="Palatino Linotype" w:cs="Times New Roman"/>
          <w:sz w:val="24"/>
          <w:szCs w:val="24"/>
          <w:lang w:val="es-ES" w:eastAsia="es-ES"/>
        </w:rPr>
        <w:t>el</w:t>
      </w:r>
      <w:r w:rsidRPr="00370AC7">
        <w:rPr>
          <w:rFonts w:ascii="Palatino Linotype" w:eastAsia="Times New Roman" w:hAnsi="Palatino Linotype" w:cs="Times New Roman"/>
          <w:sz w:val="24"/>
          <w:szCs w:val="24"/>
          <w:lang w:val="es-ES" w:eastAsia="es-ES"/>
        </w:rPr>
        <w:t xml:space="preserve"> </w:t>
      </w:r>
      <w:r w:rsidRPr="00370AC7">
        <w:rPr>
          <w:rFonts w:ascii="Palatino Linotype" w:eastAsia="Times New Roman" w:hAnsi="Palatino Linotype" w:cs="Times New Roman"/>
          <w:b/>
          <w:sz w:val="24"/>
          <w:szCs w:val="24"/>
          <w:lang w:val="es-ES" w:eastAsia="es-ES"/>
        </w:rPr>
        <w:t xml:space="preserve">C. </w:t>
      </w:r>
      <w:r w:rsidR="006F19F5">
        <w:rPr>
          <w:rFonts w:ascii="Palatino Linotype" w:eastAsia="Times New Roman" w:hAnsi="Palatino Linotype" w:cs="Times New Roman"/>
          <w:b/>
          <w:color w:val="808080" w:themeColor="background1" w:themeShade="80"/>
          <w:lang w:val="es-ES_tradnl" w:eastAsia="es-ES"/>
        </w:rPr>
        <w:t>XXXXX XXXXXXXXX XXXXXX</w:t>
      </w:r>
      <w:r w:rsidR="006F19F5" w:rsidRPr="00370AC7">
        <w:rPr>
          <w:rFonts w:ascii="Palatino Linotype" w:eastAsia="Times New Roman" w:hAnsi="Palatino Linotype" w:cs="Times New Roman"/>
          <w:sz w:val="24"/>
          <w:szCs w:val="24"/>
          <w:lang w:val="es-ES" w:eastAsia="es-ES"/>
        </w:rPr>
        <w:t xml:space="preserve"> </w:t>
      </w:r>
      <w:r w:rsidR="00FD7B4D" w:rsidRPr="00370AC7">
        <w:rPr>
          <w:rFonts w:ascii="Palatino Linotype" w:eastAsia="Times New Roman" w:hAnsi="Palatino Linotype" w:cs="Times New Roman"/>
          <w:sz w:val="24"/>
          <w:szCs w:val="24"/>
          <w:lang w:val="es-ES" w:eastAsia="es-ES"/>
        </w:rPr>
        <w:t>en supuesta representación de la persona moral</w:t>
      </w:r>
      <w:r w:rsidR="00FD7B4D" w:rsidRPr="00370AC7">
        <w:rPr>
          <w:rFonts w:ascii="Palatino Linotype" w:eastAsia="Times New Roman" w:hAnsi="Palatino Linotype" w:cs="Times New Roman"/>
          <w:b/>
          <w:sz w:val="24"/>
          <w:szCs w:val="24"/>
          <w:lang w:val="es-ES" w:eastAsia="es-ES"/>
        </w:rPr>
        <w:t xml:space="preserve"> </w:t>
      </w:r>
      <w:proofErr w:type="spellStart"/>
      <w:r w:rsidR="00A0025B">
        <w:rPr>
          <w:rFonts w:ascii="Palatino Linotype" w:eastAsia="Times New Roman" w:hAnsi="Palatino Linotype" w:cs="Times New Roman"/>
          <w:b/>
          <w:sz w:val="24"/>
          <w:szCs w:val="24"/>
          <w:lang w:val="es-ES" w:eastAsia="es-ES"/>
        </w:rPr>
        <w:t>xxxxxx</w:t>
      </w:r>
      <w:proofErr w:type="spellEnd"/>
      <w:r w:rsidR="00FD7B4D" w:rsidRPr="00370AC7">
        <w:rPr>
          <w:rFonts w:ascii="Palatino Linotype" w:eastAsia="Times New Roman" w:hAnsi="Palatino Linotype" w:cs="Times New Roman"/>
          <w:b/>
          <w:sz w:val="24"/>
          <w:szCs w:val="24"/>
          <w:lang w:val="es-ES" w:eastAsia="es-ES"/>
        </w:rPr>
        <w:t xml:space="preserve"> </w:t>
      </w:r>
      <w:proofErr w:type="spellStart"/>
      <w:r w:rsidR="00A0025B">
        <w:rPr>
          <w:rFonts w:ascii="Palatino Linotype" w:eastAsia="Times New Roman" w:hAnsi="Palatino Linotype" w:cs="Times New Roman"/>
          <w:b/>
          <w:sz w:val="24"/>
          <w:szCs w:val="24"/>
          <w:lang w:val="es-ES" w:eastAsia="es-ES"/>
        </w:rPr>
        <w:t>xxxxxxxxx</w:t>
      </w:r>
      <w:proofErr w:type="spellEnd"/>
      <w:r w:rsidR="00FD7B4D" w:rsidRPr="00370AC7">
        <w:rPr>
          <w:rFonts w:ascii="Palatino Linotype" w:eastAsia="Times New Roman" w:hAnsi="Palatino Linotype" w:cs="Times New Roman"/>
          <w:b/>
          <w:sz w:val="24"/>
          <w:szCs w:val="24"/>
          <w:lang w:val="es-ES" w:eastAsia="es-ES"/>
        </w:rPr>
        <w:t xml:space="preserve"> </w:t>
      </w:r>
      <w:r w:rsidR="00A0025B">
        <w:rPr>
          <w:rFonts w:ascii="Palatino Linotype" w:eastAsia="Times New Roman" w:hAnsi="Palatino Linotype" w:cs="Times New Roman"/>
          <w:b/>
          <w:sz w:val="24"/>
          <w:szCs w:val="24"/>
          <w:lang w:val="es-ES" w:eastAsia="es-ES"/>
        </w:rPr>
        <w:t>xxx</w:t>
      </w:r>
      <w:r w:rsidRPr="00370AC7">
        <w:rPr>
          <w:rFonts w:ascii="Palatino Linotype" w:eastAsia="Times New Roman" w:hAnsi="Palatino Linotype" w:cs="Times New Roman"/>
          <w:b/>
          <w:sz w:val="24"/>
          <w:szCs w:val="24"/>
          <w:lang w:val="es-ES" w:eastAsia="es-ES"/>
        </w:rPr>
        <w:t>,</w:t>
      </w:r>
      <w:r w:rsidRPr="00370AC7">
        <w:rPr>
          <w:rFonts w:ascii="Palatino Linotype" w:eastAsia="Times New Roman" w:hAnsi="Palatino Linotype" w:cs="Times New Roman"/>
          <w:sz w:val="24"/>
          <w:szCs w:val="24"/>
          <w:lang w:val="es-ES" w:eastAsia="es-ES"/>
        </w:rPr>
        <w:t xml:space="preserve"> en lo sucesivo </w:t>
      </w:r>
      <w:r w:rsidR="009B7E73" w:rsidRPr="00370AC7">
        <w:rPr>
          <w:rFonts w:ascii="Palatino Linotype" w:eastAsia="Times New Roman" w:hAnsi="Palatino Linotype" w:cs="Times New Roman"/>
          <w:b/>
          <w:sz w:val="24"/>
          <w:szCs w:val="24"/>
          <w:lang w:val="es-ES" w:eastAsia="es-ES"/>
        </w:rPr>
        <w:t>EL</w:t>
      </w:r>
      <w:r w:rsidRPr="00370AC7">
        <w:rPr>
          <w:rFonts w:ascii="Palatino Linotype" w:eastAsia="Times New Roman" w:hAnsi="Palatino Linotype" w:cs="Times New Roman"/>
          <w:b/>
          <w:sz w:val="24"/>
          <w:szCs w:val="24"/>
          <w:lang w:val="es-ES" w:eastAsia="es-ES"/>
        </w:rPr>
        <w:t xml:space="preserve"> RECURRENTE,</w:t>
      </w:r>
      <w:r w:rsidRPr="00370AC7">
        <w:rPr>
          <w:rFonts w:ascii="Palatino Linotype" w:eastAsia="Times New Roman" w:hAnsi="Palatino Linotype" w:cs="Times New Roman"/>
          <w:sz w:val="24"/>
          <w:szCs w:val="24"/>
          <w:lang w:val="es-ES" w:eastAsia="es-ES"/>
        </w:rPr>
        <w:t xml:space="preserve"> </w:t>
      </w:r>
      <w:r w:rsidRPr="00370AC7">
        <w:rPr>
          <w:rFonts w:ascii="Palatino Linotype" w:eastAsia="Times New Roman" w:hAnsi="Palatino Linotype" w:cs="Arial"/>
          <w:sz w:val="24"/>
          <w:szCs w:val="24"/>
          <w:lang w:val="es-ES" w:eastAsia="es-ES"/>
        </w:rPr>
        <w:t>en contra de la respuesta de</w:t>
      </w:r>
      <w:r w:rsidR="00745740" w:rsidRPr="00370AC7">
        <w:rPr>
          <w:rFonts w:ascii="Palatino Linotype" w:eastAsia="Times New Roman" w:hAnsi="Palatino Linotype" w:cs="Arial"/>
          <w:sz w:val="24"/>
          <w:szCs w:val="24"/>
          <w:lang w:val="es-ES" w:eastAsia="es-ES"/>
        </w:rPr>
        <w:t xml:space="preserve"> </w:t>
      </w:r>
      <w:r w:rsidRPr="00370AC7">
        <w:rPr>
          <w:rFonts w:ascii="Palatino Linotype" w:eastAsia="Times New Roman" w:hAnsi="Palatino Linotype" w:cs="Arial"/>
          <w:sz w:val="24"/>
          <w:szCs w:val="24"/>
          <w:lang w:val="es-ES" w:eastAsia="es-ES"/>
        </w:rPr>
        <w:t>l</w:t>
      </w:r>
      <w:r w:rsidR="00745740" w:rsidRPr="00370AC7">
        <w:rPr>
          <w:rFonts w:ascii="Palatino Linotype" w:eastAsia="Times New Roman" w:hAnsi="Palatino Linotype" w:cs="Arial"/>
          <w:sz w:val="24"/>
          <w:szCs w:val="24"/>
          <w:lang w:val="es-ES" w:eastAsia="es-ES"/>
        </w:rPr>
        <w:t>a</w:t>
      </w:r>
      <w:r w:rsidRPr="00370AC7">
        <w:rPr>
          <w:rFonts w:ascii="Palatino Linotype" w:eastAsia="Times New Roman" w:hAnsi="Palatino Linotype" w:cs="Arial"/>
          <w:sz w:val="24"/>
          <w:szCs w:val="24"/>
          <w:lang w:val="es-ES" w:eastAsia="es-ES"/>
        </w:rPr>
        <w:t xml:space="preserve"> </w:t>
      </w:r>
      <w:r w:rsidR="00745740" w:rsidRPr="00370AC7">
        <w:rPr>
          <w:rFonts w:ascii="Palatino Linotype" w:eastAsia="Times New Roman" w:hAnsi="Palatino Linotype" w:cs="Arial"/>
          <w:b/>
          <w:sz w:val="24"/>
          <w:szCs w:val="24"/>
          <w:lang w:val="es-ES" w:eastAsia="es-ES"/>
        </w:rPr>
        <w:t>Secretaría de Seguridad</w:t>
      </w:r>
      <w:r w:rsidRPr="00370AC7">
        <w:rPr>
          <w:rFonts w:ascii="Palatino Linotype" w:eastAsia="Times New Roman" w:hAnsi="Palatino Linotype" w:cs="Arial"/>
          <w:b/>
          <w:sz w:val="24"/>
          <w:szCs w:val="24"/>
          <w:lang w:val="es-ES" w:eastAsia="es-ES"/>
        </w:rPr>
        <w:t xml:space="preserve">, </w:t>
      </w:r>
      <w:r w:rsidRPr="00370AC7">
        <w:rPr>
          <w:rFonts w:ascii="Palatino Linotype" w:eastAsia="Times New Roman" w:hAnsi="Palatino Linotype" w:cs="Arial"/>
          <w:sz w:val="24"/>
          <w:szCs w:val="24"/>
          <w:lang w:val="es-ES" w:eastAsia="es-ES"/>
        </w:rPr>
        <w:t xml:space="preserve">en lo sucesivo </w:t>
      </w:r>
      <w:r w:rsidRPr="00370AC7">
        <w:rPr>
          <w:rFonts w:ascii="Palatino Linotype" w:eastAsia="Times New Roman" w:hAnsi="Palatino Linotype" w:cs="Arial"/>
          <w:b/>
          <w:sz w:val="24"/>
          <w:szCs w:val="24"/>
          <w:lang w:val="es-ES" w:eastAsia="es-ES"/>
        </w:rPr>
        <w:t xml:space="preserve">EL SUJETO OBLIGADO, </w:t>
      </w:r>
      <w:r w:rsidRPr="00370AC7">
        <w:rPr>
          <w:rFonts w:ascii="Palatino Linotype" w:eastAsia="Times New Roman" w:hAnsi="Palatino Linotype" w:cs="Arial"/>
          <w:sz w:val="24"/>
          <w:szCs w:val="24"/>
          <w:lang w:val="es-ES" w:eastAsia="es-ES"/>
        </w:rPr>
        <w:t>se procede a dictar la presente resolución con base en lo siguiente:</w:t>
      </w:r>
    </w:p>
    <w:p w:rsidR="00866279" w:rsidRPr="00C53F2C" w:rsidRDefault="00866279" w:rsidP="00866279">
      <w:pPr>
        <w:spacing w:line="360" w:lineRule="auto"/>
        <w:jc w:val="center"/>
        <w:rPr>
          <w:rFonts w:ascii="Palatino Linotype" w:eastAsia="Times New Roman" w:hAnsi="Palatino Linotype" w:cs="Arial"/>
          <w:b/>
          <w:sz w:val="28"/>
          <w:szCs w:val="28"/>
          <w:lang w:val="es-ES" w:eastAsia="es-ES"/>
        </w:rPr>
      </w:pPr>
      <w:r w:rsidRPr="00C53F2C">
        <w:rPr>
          <w:rFonts w:ascii="Palatino Linotype" w:eastAsia="Times New Roman" w:hAnsi="Palatino Linotype" w:cs="Arial"/>
          <w:b/>
          <w:sz w:val="28"/>
          <w:szCs w:val="28"/>
          <w:lang w:val="es-ES" w:eastAsia="es-ES"/>
        </w:rPr>
        <w:t>R E S U L T A N D O</w:t>
      </w:r>
    </w:p>
    <w:p w:rsidR="00866279" w:rsidRPr="00370AC7" w:rsidRDefault="00866279" w:rsidP="00225926">
      <w:pPr>
        <w:spacing w:line="360" w:lineRule="auto"/>
        <w:jc w:val="both"/>
        <w:rPr>
          <w:rFonts w:ascii="Palatino Linotype" w:eastAsia="Times New Roman" w:hAnsi="Palatino Linotype" w:cs="Arial"/>
          <w:sz w:val="24"/>
          <w:szCs w:val="24"/>
          <w:lang w:val="es-ES" w:eastAsia="es-ES"/>
        </w:rPr>
      </w:pPr>
      <w:r w:rsidRPr="00370AC7">
        <w:rPr>
          <w:rFonts w:ascii="Palatino Linotype" w:eastAsia="Times New Roman" w:hAnsi="Palatino Linotype" w:cs="Arial"/>
          <w:b/>
          <w:sz w:val="28"/>
          <w:szCs w:val="28"/>
          <w:lang w:val="es-ES" w:eastAsia="es-ES"/>
        </w:rPr>
        <w:t>I.</w:t>
      </w:r>
      <w:r w:rsidRPr="00370AC7">
        <w:rPr>
          <w:rFonts w:ascii="Palatino Linotype" w:eastAsia="Times New Roman" w:hAnsi="Palatino Linotype" w:cs="Arial"/>
          <w:b/>
          <w:sz w:val="24"/>
          <w:szCs w:val="24"/>
          <w:lang w:val="es-ES" w:eastAsia="es-ES"/>
        </w:rPr>
        <w:t xml:space="preserve"> </w:t>
      </w:r>
      <w:r w:rsidR="00CE599E" w:rsidRPr="00370AC7">
        <w:rPr>
          <w:rFonts w:ascii="Palatino Linotype" w:eastAsia="Times New Roman" w:hAnsi="Palatino Linotype" w:cs="Arial"/>
          <w:sz w:val="24"/>
          <w:szCs w:val="24"/>
          <w:lang w:val="es-ES" w:eastAsia="es-ES"/>
        </w:rPr>
        <w:t xml:space="preserve">En fecha </w:t>
      </w:r>
      <w:r w:rsidR="00745740" w:rsidRPr="00370AC7">
        <w:rPr>
          <w:rFonts w:ascii="Palatino Linotype" w:eastAsia="Times New Roman" w:hAnsi="Palatino Linotype" w:cs="Arial"/>
          <w:sz w:val="24"/>
          <w:szCs w:val="24"/>
          <w:lang w:val="es-ES" w:eastAsia="es-ES"/>
        </w:rPr>
        <w:t>veintinueve</w:t>
      </w:r>
      <w:r w:rsidR="00CE599E" w:rsidRPr="00370AC7">
        <w:rPr>
          <w:rFonts w:ascii="Palatino Linotype" w:eastAsia="Times New Roman" w:hAnsi="Palatino Linotype" w:cs="Arial"/>
          <w:sz w:val="24"/>
          <w:szCs w:val="24"/>
          <w:lang w:val="es-ES" w:eastAsia="es-ES"/>
        </w:rPr>
        <w:t xml:space="preserve"> de </w:t>
      </w:r>
      <w:r w:rsidR="00DC33A9" w:rsidRPr="00370AC7">
        <w:rPr>
          <w:rFonts w:ascii="Palatino Linotype" w:eastAsia="Times New Roman" w:hAnsi="Palatino Linotype" w:cs="Arial"/>
          <w:sz w:val="24"/>
          <w:szCs w:val="24"/>
          <w:lang w:val="es-ES" w:eastAsia="es-ES"/>
        </w:rPr>
        <w:t>ju</w:t>
      </w:r>
      <w:r w:rsidR="00745740" w:rsidRPr="00370AC7">
        <w:rPr>
          <w:rFonts w:ascii="Palatino Linotype" w:eastAsia="Times New Roman" w:hAnsi="Palatino Linotype" w:cs="Arial"/>
          <w:sz w:val="24"/>
          <w:szCs w:val="24"/>
          <w:lang w:val="es-ES" w:eastAsia="es-ES"/>
        </w:rPr>
        <w:t>l</w:t>
      </w:r>
      <w:r w:rsidR="00DC33A9" w:rsidRPr="00370AC7">
        <w:rPr>
          <w:rFonts w:ascii="Palatino Linotype" w:eastAsia="Times New Roman" w:hAnsi="Palatino Linotype" w:cs="Arial"/>
          <w:sz w:val="24"/>
          <w:szCs w:val="24"/>
          <w:lang w:val="es-ES" w:eastAsia="es-ES"/>
        </w:rPr>
        <w:t>io</w:t>
      </w:r>
      <w:r w:rsidR="00CE599E" w:rsidRPr="00370AC7">
        <w:rPr>
          <w:rFonts w:ascii="Palatino Linotype" w:eastAsia="Times New Roman" w:hAnsi="Palatino Linotype" w:cs="Arial"/>
          <w:sz w:val="24"/>
          <w:szCs w:val="24"/>
          <w:lang w:val="es-ES" w:eastAsia="es-ES"/>
        </w:rPr>
        <w:t xml:space="preserve"> </w:t>
      </w:r>
      <w:r w:rsidRPr="00370AC7">
        <w:rPr>
          <w:rFonts w:ascii="Palatino Linotype" w:eastAsia="Times New Roman" w:hAnsi="Palatino Linotype" w:cs="Arial"/>
          <w:sz w:val="24"/>
          <w:szCs w:val="24"/>
          <w:lang w:val="es-ES" w:eastAsia="es-ES"/>
        </w:rPr>
        <w:t xml:space="preserve">de dos mil diecinueve, </w:t>
      </w:r>
      <w:r w:rsidR="009A2BAB" w:rsidRPr="00370AC7">
        <w:rPr>
          <w:rFonts w:ascii="Palatino Linotype" w:eastAsia="Times New Roman" w:hAnsi="Palatino Linotype" w:cs="Arial"/>
          <w:b/>
          <w:sz w:val="24"/>
          <w:szCs w:val="24"/>
          <w:lang w:val="es-ES" w:eastAsia="es-ES"/>
        </w:rPr>
        <w:t>EL</w:t>
      </w:r>
      <w:r w:rsidRPr="00370AC7">
        <w:rPr>
          <w:rFonts w:ascii="Palatino Linotype" w:eastAsia="Times New Roman" w:hAnsi="Palatino Linotype" w:cs="Arial"/>
          <w:b/>
          <w:sz w:val="24"/>
          <w:szCs w:val="24"/>
          <w:lang w:val="es-ES" w:eastAsia="es-ES"/>
        </w:rPr>
        <w:t xml:space="preserve"> RECURRENTE</w:t>
      </w:r>
      <w:r w:rsidRPr="00370AC7">
        <w:rPr>
          <w:rFonts w:ascii="Palatino Linotype" w:eastAsia="Times New Roman" w:hAnsi="Palatino Linotype" w:cs="Arial"/>
          <w:sz w:val="24"/>
          <w:szCs w:val="24"/>
          <w:lang w:val="es-ES" w:eastAsia="es-ES"/>
        </w:rPr>
        <w:t xml:space="preserve"> presentó a través del Sistema de Acceso a la Información Mexiquense, en lo subsecuente </w:t>
      </w:r>
      <w:r w:rsidRPr="00370AC7">
        <w:rPr>
          <w:rFonts w:ascii="Palatino Linotype" w:eastAsia="Times New Roman" w:hAnsi="Palatino Linotype" w:cs="Arial"/>
          <w:b/>
          <w:sz w:val="24"/>
          <w:szCs w:val="24"/>
          <w:lang w:val="es-ES" w:eastAsia="es-ES"/>
        </w:rPr>
        <w:t>EL SAIMEX</w:t>
      </w:r>
      <w:r w:rsidRPr="00370AC7">
        <w:rPr>
          <w:rFonts w:ascii="Palatino Linotype" w:eastAsia="Times New Roman" w:hAnsi="Palatino Linotype" w:cs="Arial"/>
          <w:sz w:val="24"/>
          <w:szCs w:val="24"/>
          <w:lang w:val="es-ES" w:eastAsia="es-ES"/>
        </w:rPr>
        <w:t xml:space="preserve"> ante </w:t>
      </w:r>
      <w:r w:rsidRPr="00370AC7">
        <w:rPr>
          <w:rFonts w:ascii="Palatino Linotype" w:eastAsia="Times New Roman" w:hAnsi="Palatino Linotype" w:cs="Arial"/>
          <w:b/>
          <w:sz w:val="24"/>
          <w:szCs w:val="24"/>
          <w:lang w:val="es-ES" w:eastAsia="es-ES"/>
        </w:rPr>
        <w:t>EL SUJETO OBLIGADO</w:t>
      </w:r>
      <w:r w:rsidRPr="00370AC7">
        <w:rPr>
          <w:rFonts w:ascii="Palatino Linotype" w:eastAsia="Times New Roman" w:hAnsi="Palatino Linotype" w:cs="Arial"/>
          <w:sz w:val="24"/>
          <w:szCs w:val="24"/>
          <w:lang w:val="es-ES" w:eastAsia="es-ES"/>
        </w:rPr>
        <w:t xml:space="preserve">, </w:t>
      </w:r>
      <w:r w:rsidR="005237E8" w:rsidRPr="00370AC7">
        <w:rPr>
          <w:rFonts w:ascii="Palatino Linotype" w:eastAsia="Times New Roman" w:hAnsi="Palatino Linotype" w:cs="Times New Roman"/>
          <w:sz w:val="24"/>
          <w:szCs w:val="24"/>
          <w:lang w:val="es-ES" w:eastAsia="es-ES"/>
        </w:rPr>
        <w:t>la solicitud</w:t>
      </w:r>
      <w:r w:rsidRPr="00370AC7">
        <w:rPr>
          <w:rFonts w:ascii="Palatino Linotype" w:eastAsia="Times New Roman" w:hAnsi="Palatino Linotype" w:cs="Times New Roman"/>
          <w:sz w:val="24"/>
          <w:szCs w:val="24"/>
          <w:lang w:val="es-ES" w:eastAsia="es-ES"/>
        </w:rPr>
        <w:t xml:space="preserve"> de acc</w:t>
      </w:r>
      <w:r w:rsidR="005237E8" w:rsidRPr="00370AC7">
        <w:rPr>
          <w:rFonts w:ascii="Palatino Linotype" w:eastAsia="Times New Roman" w:hAnsi="Palatino Linotype" w:cs="Times New Roman"/>
          <w:sz w:val="24"/>
          <w:szCs w:val="24"/>
          <w:lang w:val="es-ES" w:eastAsia="es-ES"/>
        </w:rPr>
        <w:t xml:space="preserve">eso a información pública, a la que se le asignó el número </w:t>
      </w:r>
      <w:r w:rsidR="006A6218" w:rsidRPr="00370AC7">
        <w:rPr>
          <w:rFonts w:ascii="Palatino Linotype" w:eastAsia="Times New Roman" w:hAnsi="Palatino Linotype" w:cs="Arial"/>
          <w:b/>
          <w:sz w:val="24"/>
          <w:szCs w:val="24"/>
          <w:lang w:val="es-ES" w:eastAsia="es-ES"/>
        </w:rPr>
        <w:t>00271/SSEM/IP/2019</w:t>
      </w:r>
      <w:r w:rsidR="00B17480" w:rsidRPr="00370AC7">
        <w:rPr>
          <w:rFonts w:ascii="Palatino Linotype" w:eastAsia="Times New Roman" w:hAnsi="Palatino Linotype" w:cs="Arial"/>
          <w:b/>
          <w:sz w:val="24"/>
          <w:szCs w:val="24"/>
          <w:lang w:val="es-ES" w:eastAsia="es-ES"/>
        </w:rPr>
        <w:t xml:space="preserve">, </w:t>
      </w:r>
      <w:r w:rsidR="00B17480" w:rsidRPr="00370AC7">
        <w:rPr>
          <w:rFonts w:ascii="Palatino Linotype" w:eastAsia="Times New Roman" w:hAnsi="Palatino Linotype" w:cs="Arial"/>
          <w:sz w:val="24"/>
          <w:szCs w:val="24"/>
          <w:lang w:val="es-ES" w:eastAsia="es-ES"/>
        </w:rPr>
        <w:t xml:space="preserve">mediante la cual </w:t>
      </w:r>
      <w:r w:rsidR="00CC3949" w:rsidRPr="00370AC7">
        <w:rPr>
          <w:rFonts w:ascii="Palatino Linotype" w:eastAsia="Times New Roman" w:hAnsi="Palatino Linotype" w:cs="Arial"/>
          <w:sz w:val="24"/>
          <w:szCs w:val="24"/>
          <w:lang w:val="es-ES" w:eastAsia="es-ES"/>
        </w:rPr>
        <w:t>requirió</w:t>
      </w:r>
      <w:r w:rsidR="00B17480" w:rsidRPr="00370AC7">
        <w:rPr>
          <w:rFonts w:ascii="Palatino Linotype" w:eastAsia="Times New Roman" w:hAnsi="Palatino Linotype" w:cs="Arial"/>
          <w:sz w:val="24"/>
          <w:szCs w:val="24"/>
          <w:lang w:val="es-ES" w:eastAsia="es-ES"/>
        </w:rPr>
        <w:t xml:space="preserve"> lo siguiente:</w:t>
      </w:r>
    </w:p>
    <w:p w:rsidR="005B6F85" w:rsidRPr="00370AC7" w:rsidRDefault="005B6F85" w:rsidP="00225926">
      <w:pPr>
        <w:spacing w:line="360" w:lineRule="auto"/>
        <w:jc w:val="both"/>
        <w:rPr>
          <w:rFonts w:ascii="Palatino Linotype" w:eastAsia="Times New Roman" w:hAnsi="Palatino Linotype" w:cs="Arial"/>
          <w:sz w:val="2"/>
          <w:szCs w:val="24"/>
          <w:lang w:val="es-ES" w:eastAsia="es-ES"/>
        </w:rPr>
      </w:pPr>
    </w:p>
    <w:tbl>
      <w:tblPr>
        <w:tblStyle w:val="Tablaconcuadrcula"/>
        <w:tblW w:w="9006" w:type="dxa"/>
        <w:tblLook w:val="04A0" w:firstRow="1" w:lastRow="0" w:firstColumn="1" w:lastColumn="0" w:noHBand="0" w:noVBand="1"/>
      </w:tblPr>
      <w:tblGrid>
        <w:gridCol w:w="2972"/>
        <w:gridCol w:w="6034"/>
      </w:tblGrid>
      <w:tr w:rsidR="00323EFC" w:rsidRPr="00370AC7" w:rsidTr="00323EFC">
        <w:trPr>
          <w:trHeight w:val="589"/>
        </w:trPr>
        <w:tc>
          <w:tcPr>
            <w:tcW w:w="2972" w:type="dxa"/>
            <w:shd w:val="clear" w:color="auto" w:fill="000000" w:themeFill="text1"/>
            <w:vAlign w:val="center"/>
          </w:tcPr>
          <w:p w:rsidR="00323EFC" w:rsidRPr="00370AC7" w:rsidRDefault="00323EFC" w:rsidP="00323EFC">
            <w:pPr>
              <w:spacing w:line="360" w:lineRule="auto"/>
              <w:jc w:val="center"/>
              <w:rPr>
                <w:rFonts w:ascii="Palatino Linotype" w:eastAsia="Times New Roman" w:hAnsi="Palatino Linotype" w:cs="Times New Roman"/>
                <w:b/>
                <w:color w:val="FFFFFF" w:themeColor="background1"/>
                <w:sz w:val="24"/>
                <w:szCs w:val="24"/>
                <w:lang w:val="es-ES" w:eastAsia="es-ES"/>
              </w:rPr>
            </w:pPr>
            <w:r w:rsidRPr="00370AC7">
              <w:rPr>
                <w:rFonts w:ascii="Palatino Linotype" w:eastAsia="Times New Roman" w:hAnsi="Palatino Linotype" w:cs="Times New Roman"/>
                <w:b/>
                <w:color w:val="FFFFFF" w:themeColor="background1"/>
                <w:sz w:val="24"/>
                <w:szCs w:val="24"/>
                <w:lang w:val="es-ES" w:eastAsia="es-ES"/>
              </w:rPr>
              <w:t>Número de Solicitud</w:t>
            </w:r>
          </w:p>
        </w:tc>
        <w:tc>
          <w:tcPr>
            <w:tcW w:w="6034" w:type="dxa"/>
            <w:shd w:val="clear" w:color="auto" w:fill="000000" w:themeFill="text1"/>
            <w:vAlign w:val="center"/>
          </w:tcPr>
          <w:p w:rsidR="00323EFC" w:rsidRPr="00370AC7" w:rsidRDefault="00323EFC" w:rsidP="00323EFC">
            <w:pPr>
              <w:tabs>
                <w:tab w:val="left" w:pos="1125"/>
              </w:tabs>
              <w:spacing w:line="360" w:lineRule="auto"/>
              <w:jc w:val="center"/>
              <w:rPr>
                <w:rFonts w:ascii="Palatino Linotype" w:eastAsia="Times New Roman" w:hAnsi="Palatino Linotype" w:cs="Times New Roman"/>
                <w:b/>
                <w:sz w:val="24"/>
                <w:szCs w:val="24"/>
                <w:lang w:val="es-ES" w:eastAsia="es-ES"/>
              </w:rPr>
            </w:pPr>
            <w:r w:rsidRPr="00370AC7">
              <w:rPr>
                <w:rFonts w:ascii="Palatino Linotype" w:eastAsia="Times New Roman" w:hAnsi="Palatino Linotype" w:cs="Times New Roman"/>
                <w:b/>
                <w:sz w:val="24"/>
                <w:szCs w:val="24"/>
                <w:lang w:val="es-ES" w:eastAsia="es-ES"/>
              </w:rPr>
              <w:t>Contenido</w:t>
            </w:r>
          </w:p>
        </w:tc>
      </w:tr>
      <w:tr w:rsidR="00323EFC" w:rsidRPr="00370AC7" w:rsidTr="001B7404">
        <w:trPr>
          <w:trHeight w:val="2784"/>
        </w:trPr>
        <w:tc>
          <w:tcPr>
            <w:tcW w:w="2972" w:type="dxa"/>
            <w:vAlign w:val="center"/>
          </w:tcPr>
          <w:p w:rsidR="00323EFC" w:rsidRPr="00370AC7" w:rsidRDefault="006A6218" w:rsidP="00505E0F">
            <w:pPr>
              <w:spacing w:line="360" w:lineRule="auto"/>
              <w:jc w:val="center"/>
              <w:rPr>
                <w:rFonts w:ascii="Palatino Linotype" w:eastAsia="Times New Roman" w:hAnsi="Palatino Linotype" w:cs="Times New Roman"/>
                <w:sz w:val="24"/>
                <w:szCs w:val="24"/>
                <w:lang w:val="es-ES" w:eastAsia="es-ES"/>
              </w:rPr>
            </w:pPr>
            <w:r w:rsidRPr="00370AC7">
              <w:rPr>
                <w:rFonts w:ascii="Palatino Linotype" w:eastAsia="Times New Roman" w:hAnsi="Palatino Linotype" w:cs="Arial"/>
                <w:b/>
                <w:sz w:val="24"/>
                <w:szCs w:val="24"/>
                <w:lang w:val="es-ES" w:eastAsia="es-ES"/>
              </w:rPr>
              <w:t>00271/SSEM/IP/2019</w:t>
            </w:r>
          </w:p>
        </w:tc>
        <w:tc>
          <w:tcPr>
            <w:tcW w:w="6034" w:type="dxa"/>
          </w:tcPr>
          <w:p w:rsidR="00323EFC" w:rsidRPr="00370AC7" w:rsidRDefault="00505E0F" w:rsidP="00505E0F">
            <w:pPr>
              <w:spacing w:after="160" w:line="360" w:lineRule="auto"/>
              <w:jc w:val="both"/>
              <w:rPr>
                <w:rFonts w:ascii="Palatino Linotype" w:eastAsia="Times New Roman" w:hAnsi="Palatino Linotype" w:cs="Times New Roman"/>
                <w:i/>
                <w:lang w:val="es-ES" w:eastAsia="es-ES"/>
              </w:rPr>
            </w:pPr>
            <w:r w:rsidRPr="00370AC7">
              <w:rPr>
                <w:rFonts w:ascii="Palatino Linotype" w:eastAsia="Times New Roman" w:hAnsi="Palatino Linotype" w:cs="Arial"/>
                <w:i/>
                <w:lang w:val="es-ES" w:eastAsia="es-ES"/>
              </w:rPr>
              <w:t>“</w:t>
            </w:r>
            <w:r w:rsidR="006A6218" w:rsidRPr="00370AC7">
              <w:rPr>
                <w:rFonts w:ascii="Palatino Linotype" w:eastAsia="Times New Roman" w:hAnsi="Palatino Linotype" w:cs="Arial"/>
                <w:i/>
                <w:lang w:val="es-ES" w:eastAsia="es-ES"/>
              </w:rPr>
              <w:t>PERSONAL DE LA SECRETARIA DE SEGURIDAD POLICIA ESTATAL PUEDE REALIZAR FUNCIONES Y EN SU CASO DETENCIONES EN ZONAS FEDERALES COMO SON VIAS FERROVIARIAS AEROPUERTOS Y DEMAS INSTANCIAS DE LA FEDERACION</w:t>
            </w:r>
            <w:r w:rsidRPr="00370AC7">
              <w:rPr>
                <w:rFonts w:ascii="Palatino Linotype" w:eastAsia="Times New Roman" w:hAnsi="Palatino Linotype" w:cs="Arial"/>
                <w:i/>
                <w:lang w:val="es-ES" w:eastAsia="es-ES"/>
              </w:rPr>
              <w:t>”</w:t>
            </w:r>
          </w:p>
        </w:tc>
      </w:tr>
    </w:tbl>
    <w:p w:rsidR="00AC576A" w:rsidRPr="00370AC7" w:rsidRDefault="00C86037" w:rsidP="001B7404">
      <w:pPr>
        <w:pStyle w:val="Prrafodelista"/>
        <w:spacing w:before="240" w:after="240" w:line="360" w:lineRule="auto"/>
        <w:ind w:left="0"/>
        <w:jc w:val="both"/>
        <w:rPr>
          <w:rFonts w:ascii="Palatino Linotype" w:hAnsi="Palatino Linotype" w:cs="Arial"/>
          <w:lang w:val="es-ES_tradnl"/>
        </w:rPr>
      </w:pPr>
      <w:r w:rsidRPr="00370AC7">
        <w:rPr>
          <w:rFonts w:ascii="Palatino Linotype" w:hAnsi="Palatino Linotype"/>
          <w:b/>
          <w:sz w:val="28"/>
          <w:szCs w:val="28"/>
        </w:rPr>
        <w:lastRenderedPageBreak/>
        <w:t>II.</w:t>
      </w:r>
      <w:r w:rsidRPr="00370AC7">
        <w:rPr>
          <w:rFonts w:ascii="Palatino Linotype" w:hAnsi="Palatino Linotype"/>
          <w:sz w:val="28"/>
          <w:szCs w:val="28"/>
        </w:rPr>
        <w:t xml:space="preserve"> </w:t>
      </w:r>
      <w:r w:rsidR="00AC576A" w:rsidRPr="00370AC7">
        <w:rPr>
          <w:rFonts w:ascii="Palatino Linotype" w:hAnsi="Palatino Linotype"/>
        </w:rPr>
        <w:t xml:space="preserve">De las constancias que obran en </w:t>
      </w:r>
      <w:r w:rsidR="00AC576A" w:rsidRPr="00370AC7">
        <w:rPr>
          <w:rFonts w:ascii="Palatino Linotype" w:hAnsi="Palatino Linotype"/>
          <w:b/>
        </w:rPr>
        <w:t>EL SAIMEX,</w:t>
      </w:r>
      <w:r w:rsidR="00AC576A" w:rsidRPr="00370AC7">
        <w:rPr>
          <w:rFonts w:ascii="Palatino Linotype" w:hAnsi="Palatino Linotype"/>
        </w:rPr>
        <w:t xml:space="preserve"> se advierte que en fecha </w:t>
      </w:r>
      <w:r w:rsidR="001B7404" w:rsidRPr="00370AC7">
        <w:rPr>
          <w:rFonts w:ascii="Palatino Linotype" w:hAnsi="Palatino Linotype"/>
        </w:rPr>
        <w:t>catorce</w:t>
      </w:r>
      <w:r w:rsidR="00BD79F2" w:rsidRPr="00370AC7">
        <w:rPr>
          <w:rFonts w:ascii="Palatino Linotype" w:hAnsi="Palatino Linotype"/>
        </w:rPr>
        <w:t xml:space="preserve"> de </w:t>
      </w:r>
      <w:r w:rsidR="001B7404" w:rsidRPr="00370AC7">
        <w:rPr>
          <w:rFonts w:ascii="Palatino Linotype" w:hAnsi="Palatino Linotype"/>
        </w:rPr>
        <w:t>agosto</w:t>
      </w:r>
      <w:r w:rsidR="00BD79F2" w:rsidRPr="00370AC7">
        <w:rPr>
          <w:rFonts w:ascii="Palatino Linotype" w:hAnsi="Palatino Linotype"/>
        </w:rPr>
        <w:t xml:space="preserve"> de dos mil diecinueve</w:t>
      </w:r>
      <w:r w:rsidR="00AC576A" w:rsidRPr="00370AC7">
        <w:rPr>
          <w:rFonts w:ascii="Palatino Linotype" w:hAnsi="Palatino Linotype"/>
        </w:rPr>
        <w:t xml:space="preserve">, </w:t>
      </w:r>
      <w:r w:rsidR="00BD79F2" w:rsidRPr="00370AC7">
        <w:rPr>
          <w:rFonts w:ascii="Palatino Linotype" w:hAnsi="Palatino Linotype" w:cs="Arial"/>
          <w:lang w:val="es-ES_tradnl"/>
        </w:rPr>
        <w:t>el</w:t>
      </w:r>
      <w:r w:rsidR="00AC576A" w:rsidRPr="00370AC7">
        <w:rPr>
          <w:rFonts w:ascii="Palatino Linotype" w:hAnsi="Palatino Linotype" w:cs="Arial"/>
          <w:b/>
          <w:lang w:val="es-ES_tradnl"/>
        </w:rPr>
        <w:t xml:space="preserve"> SUJETO OBLIGADO</w:t>
      </w:r>
      <w:r w:rsidR="00BE2D6E" w:rsidRPr="00370AC7">
        <w:rPr>
          <w:rFonts w:ascii="Palatino Linotype" w:hAnsi="Palatino Linotype" w:cs="Arial"/>
          <w:lang w:val="es-ES_tradnl"/>
        </w:rPr>
        <w:t xml:space="preserve"> dio respuesta a la solicitud</w:t>
      </w:r>
      <w:r w:rsidR="00AC576A" w:rsidRPr="00370AC7">
        <w:rPr>
          <w:rFonts w:ascii="Palatino Linotype" w:hAnsi="Palatino Linotype" w:cs="Arial"/>
          <w:lang w:val="es-ES_tradnl"/>
        </w:rPr>
        <w:t xml:space="preserve"> de información, en los siguientes términos:</w:t>
      </w:r>
    </w:p>
    <w:p w:rsidR="001B7404" w:rsidRPr="00370AC7" w:rsidRDefault="00040156" w:rsidP="001B7404">
      <w:pPr>
        <w:spacing w:after="0" w:line="276" w:lineRule="auto"/>
        <w:ind w:left="851" w:right="616"/>
        <w:jc w:val="right"/>
        <w:rPr>
          <w:rFonts w:ascii="Palatino Linotype" w:eastAsia="Times New Roman" w:hAnsi="Palatino Linotype" w:cs="Arial"/>
          <w:i/>
          <w:lang w:val="es-ES" w:eastAsia="es-ES"/>
        </w:rPr>
      </w:pPr>
      <w:r w:rsidRPr="00370AC7">
        <w:rPr>
          <w:rFonts w:ascii="Palatino Linotype" w:eastAsia="Times New Roman" w:hAnsi="Palatino Linotype" w:cs="Arial"/>
          <w:i/>
          <w:lang w:val="es-ES" w:eastAsia="es-ES"/>
        </w:rPr>
        <w:t>“</w:t>
      </w:r>
      <w:r w:rsidR="001B7404" w:rsidRPr="00370AC7">
        <w:rPr>
          <w:rFonts w:ascii="Palatino Linotype" w:eastAsia="Times New Roman" w:hAnsi="Palatino Linotype" w:cs="Arial"/>
          <w:i/>
          <w:lang w:val="es-ES" w:eastAsia="es-ES"/>
        </w:rPr>
        <w:t>Folio de la solicitud: 00271/SSEM/IP/2019</w:t>
      </w:r>
    </w:p>
    <w:p w:rsidR="001B7404" w:rsidRPr="00370AC7" w:rsidRDefault="001B7404" w:rsidP="001B7404">
      <w:pPr>
        <w:spacing w:after="0" w:line="276" w:lineRule="auto"/>
        <w:ind w:left="851" w:right="616"/>
        <w:jc w:val="both"/>
        <w:rPr>
          <w:rFonts w:ascii="Palatino Linotype" w:eastAsia="Times New Roman" w:hAnsi="Palatino Linotype" w:cs="Arial"/>
          <w:i/>
          <w:lang w:val="es-ES" w:eastAsia="es-ES"/>
        </w:rPr>
      </w:pPr>
      <w:r w:rsidRPr="00370AC7">
        <w:rPr>
          <w:rFonts w:ascii="Palatino Linotype" w:eastAsia="Times New Roman" w:hAnsi="Palatino Linotype" w:cs="Arial"/>
          <w:i/>
          <w:lang w:val="es-ES" w:eastAsia="es-ES"/>
        </w:rPr>
        <w:t>SE ANEXA RESPUESTA EN FORMATO PDF, EN CASO DE PRESENTAR PROBLEMAS CON LA RECEPCIÓN DE LA MISMA, LE PEDIMOS SE COMUNIQUE A LA UNIDAD DE TRANSPARENCIA DE LA SECRETARÍA DE SEGURIDAD DEL ESTADO DE MÉXICO, AL TELÉFONO 722 2 79 62 00 EXT. 4187, DE LUNES A VIERNES, EN UN HORARIO DE 9:00 A 18:00 HRS.</w:t>
      </w:r>
    </w:p>
    <w:p w:rsidR="001B7404" w:rsidRPr="00370AC7" w:rsidRDefault="001B7404" w:rsidP="001B7404">
      <w:pPr>
        <w:spacing w:after="0" w:line="276" w:lineRule="auto"/>
        <w:ind w:left="851" w:right="616"/>
        <w:jc w:val="both"/>
        <w:rPr>
          <w:rFonts w:ascii="Palatino Linotype" w:eastAsia="Times New Roman" w:hAnsi="Palatino Linotype" w:cs="Arial"/>
          <w:i/>
          <w:lang w:val="es-ES" w:eastAsia="es-ES"/>
        </w:rPr>
      </w:pPr>
      <w:r w:rsidRPr="00370AC7">
        <w:rPr>
          <w:rFonts w:ascii="Palatino Linotype" w:eastAsia="Times New Roman" w:hAnsi="Palatino Linotype" w:cs="Arial"/>
          <w:i/>
          <w:lang w:val="es-ES" w:eastAsia="es-ES"/>
        </w:rPr>
        <w:t>ATENTAMENTE</w:t>
      </w:r>
    </w:p>
    <w:p w:rsidR="00E20C6A" w:rsidRPr="00370AC7" w:rsidRDefault="001B7404" w:rsidP="001B7404">
      <w:pPr>
        <w:spacing w:after="0" w:line="276" w:lineRule="auto"/>
        <w:ind w:left="851" w:right="616"/>
        <w:jc w:val="both"/>
        <w:rPr>
          <w:rFonts w:ascii="Palatino Linotype" w:eastAsia="Times New Roman" w:hAnsi="Palatino Linotype" w:cs="Arial"/>
          <w:i/>
          <w:lang w:val="es-ES" w:eastAsia="es-ES"/>
        </w:rPr>
      </w:pPr>
      <w:r w:rsidRPr="00370AC7">
        <w:rPr>
          <w:rFonts w:ascii="Palatino Linotype" w:eastAsia="Times New Roman" w:hAnsi="Palatino Linotype" w:cs="Arial"/>
          <w:i/>
          <w:lang w:val="es-ES" w:eastAsia="es-ES"/>
        </w:rPr>
        <w:t>M. en D. Larissa León Arce</w:t>
      </w:r>
      <w:r w:rsidR="00040156" w:rsidRPr="00370AC7">
        <w:rPr>
          <w:rFonts w:ascii="Palatino Linotype" w:eastAsia="Times New Roman" w:hAnsi="Palatino Linotype" w:cs="Arial"/>
          <w:i/>
          <w:lang w:val="es-ES" w:eastAsia="es-ES"/>
        </w:rPr>
        <w:t>”</w:t>
      </w:r>
    </w:p>
    <w:p w:rsidR="00E20C6A" w:rsidRPr="00370AC7" w:rsidRDefault="00E20C6A" w:rsidP="009A2BAB">
      <w:pPr>
        <w:spacing w:after="0" w:line="276" w:lineRule="auto"/>
        <w:ind w:left="851" w:right="616"/>
        <w:jc w:val="both"/>
        <w:rPr>
          <w:rFonts w:ascii="Palatino Linotype" w:eastAsia="Times New Roman" w:hAnsi="Palatino Linotype" w:cs="Arial"/>
          <w:i/>
          <w:lang w:val="es-ES" w:eastAsia="es-ES"/>
        </w:rPr>
      </w:pPr>
    </w:p>
    <w:p w:rsidR="009A2BAB" w:rsidRPr="00370AC7" w:rsidRDefault="009A2BAB" w:rsidP="009A2BAB">
      <w:pPr>
        <w:spacing w:after="0" w:line="360" w:lineRule="auto"/>
        <w:jc w:val="both"/>
        <w:rPr>
          <w:rFonts w:ascii="Palatino Linotype" w:eastAsia="Times New Roman" w:hAnsi="Palatino Linotype" w:cs="Arial"/>
          <w:sz w:val="24"/>
          <w:szCs w:val="24"/>
          <w:lang w:val="es-ES" w:eastAsia="es-ES"/>
        </w:rPr>
      </w:pPr>
      <w:r w:rsidRPr="00370AC7">
        <w:rPr>
          <w:rFonts w:ascii="Palatino Linotype" w:eastAsia="Times New Roman" w:hAnsi="Palatino Linotype" w:cs="Arial"/>
          <w:sz w:val="24"/>
          <w:szCs w:val="24"/>
          <w:lang w:val="es-ES" w:eastAsia="es-ES"/>
        </w:rPr>
        <w:t xml:space="preserve">Cabe precisar que </w:t>
      </w:r>
      <w:r w:rsidRPr="00370AC7">
        <w:rPr>
          <w:rFonts w:ascii="Palatino Linotype" w:eastAsia="Times New Roman" w:hAnsi="Palatino Linotype" w:cs="Arial"/>
          <w:b/>
          <w:sz w:val="24"/>
          <w:szCs w:val="24"/>
          <w:lang w:val="es-ES" w:eastAsia="es-ES"/>
        </w:rPr>
        <w:t>EL SUJETO OBLIGADO</w:t>
      </w:r>
      <w:r w:rsidRPr="00370AC7">
        <w:rPr>
          <w:rFonts w:ascii="Palatino Linotype" w:eastAsia="Times New Roman" w:hAnsi="Palatino Linotype" w:cs="Arial"/>
          <w:sz w:val="24"/>
          <w:szCs w:val="24"/>
          <w:lang w:val="es-ES" w:eastAsia="es-ES"/>
        </w:rPr>
        <w:t xml:space="preserve"> adjuntó un archivo electrónico denominado </w:t>
      </w:r>
      <w:r w:rsidR="001B7404" w:rsidRPr="00370AC7">
        <w:rPr>
          <w:rFonts w:ascii="Palatino Linotype" w:eastAsia="Times New Roman" w:hAnsi="Palatino Linotype" w:cs="Arial"/>
          <w:b/>
          <w:i/>
          <w:sz w:val="24"/>
          <w:szCs w:val="24"/>
          <w:lang w:val="es-ES" w:eastAsia="es-ES"/>
        </w:rPr>
        <w:t>271.pdf</w:t>
      </w:r>
      <w:r w:rsidRPr="00370AC7">
        <w:rPr>
          <w:rFonts w:ascii="Palatino Linotype" w:eastAsia="Times New Roman" w:hAnsi="Palatino Linotype" w:cs="Arial"/>
          <w:sz w:val="24"/>
          <w:szCs w:val="24"/>
          <w:lang w:val="es-ES" w:eastAsia="es-ES"/>
        </w:rPr>
        <w:t xml:space="preserve">, el cual no se inserta en el presente apartado </w:t>
      </w:r>
      <w:r w:rsidR="00CE3565" w:rsidRPr="00370AC7">
        <w:rPr>
          <w:rFonts w:ascii="Palatino Linotype" w:eastAsia="Times New Roman" w:hAnsi="Palatino Linotype" w:cs="Arial"/>
          <w:sz w:val="24"/>
          <w:szCs w:val="24"/>
          <w:lang w:val="es-ES" w:eastAsia="es-ES"/>
        </w:rPr>
        <w:t>al</w:t>
      </w:r>
      <w:r w:rsidRPr="00370AC7">
        <w:rPr>
          <w:rFonts w:ascii="Palatino Linotype" w:eastAsia="Times New Roman" w:hAnsi="Palatino Linotype" w:cs="Arial"/>
          <w:sz w:val="24"/>
          <w:szCs w:val="24"/>
          <w:lang w:val="es-ES" w:eastAsia="es-ES"/>
        </w:rPr>
        <w:t xml:space="preserve"> ser del concomimiento de las partes.</w:t>
      </w:r>
    </w:p>
    <w:p w:rsidR="009A2BAB" w:rsidRPr="00370AC7" w:rsidRDefault="009A2BAB" w:rsidP="009A2BAB">
      <w:pPr>
        <w:spacing w:after="0" w:line="360" w:lineRule="auto"/>
        <w:jc w:val="both"/>
        <w:rPr>
          <w:rFonts w:ascii="Palatino Linotype" w:eastAsia="Times New Roman" w:hAnsi="Palatino Linotype" w:cs="Arial"/>
          <w:i/>
          <w:lang w:val="es-ES" w:eastAsia="es-ES"/>
        </w:rPr>
      </w:pPr>
    </w:p>
    <w:p w:rsidR="00F41517" w:rsidRPr="00370AC7" w:rsidRDefault="001B7404" w:rsidP="00E20C6A">
      <w:pPr>
        <w:spacing w:line="360" w:lineRule="auto"/>
        <w:jc w:val="both"/>
        <w:rPr>
          <w:rFonts w:ascii="Palatino Linotype" w:eastAsia="Times New Roman" w:hAnsi="Palatino Linotype" w:cs="Arial"/>
          <w:sz w:val="24"/>
          <w:szCs w:val="24"/>
          <w:lang w:val="es-ES" w:eastAsia="es-ES"/>
        </w:rPr>
      </w:pPr>
      <w:r w:rsidRPr="00370AC7">
        <w:rPr>
          <w:rFonts w:ascii="Palatino Linotype" w:eastAsia="Times New Roman" w:hAnsi="Palatino Linotype" w:cs="Arial"/>
          <w:b/>
          <w:sz w:val="28"/>
          <w:szCs w:val="28"/>
          <w:lang w:val="es-ES" w:eastAsia="es-ES"/>
        </w:rPr>
        <w:t>III</w:t>
      </w:r>
      <w:r w:rsidR="0027427A" w:rsidRPr="00370AC7">
        <w:rPr>
          <w:rFonts w:ascii="Palatino Linotype" w:eastAsia="Times New Roman" w:hAnsi="Palatino Linotype" w:cs="Arial"/>
          <w:b/>
          <w:sz w:val="28"/>
          <w:szCs w:val="28"/>
          <w:lang w:val="es-ES" w:eastAsia="es-ES"/>
        </w:rPr>
        <w:t xml:space="preserve">. </w:t>
      </w:r>
      <w:r w:rsidR="00015221" w:rsidRPr="00370AC7">
        <w:rPr>
          <w:rFonts w:ascii="Palatino Linotype" w:eastAsia="Times New Roman" w:hAnsi="Palatino Linotype" w:cs="Times New Roman"/>
          <w:sz w:val="24"/>
          <w:szCs w:val="24"/>
          <w:lang w:val="es-ES" w:eastAsia="es-ES"/>
        </w:rPr>
        <w:t>Inconforme con la</w:t>
      </w:r>
      <w:r w:rsidR="0027427A" w:rsidRPr="00370AC7">
        <w:rPr>
          <w:rFonts w:ascii="Palatino Linotype" w:eastAsia="Times New Roman" w:hAnsi="Palatino Linotype" w:cs="Times New Roman"/>
          <w:sz w:val="24"/>
          <w:szCs w:val="24"/>
          <w:lang w:val="es-ES" w:eastAsia="es-ES"/>
        </w:rPr>
        <w:t xml:space="preserve"> </w:t>
      </w:r>
      <w:r w:rsidR="0027427A" w:rsidRPr="00370AC7">
        <w:rPr>
          <w:rFonts w:ascii="Palatino Linotype" w:eastAsia="Times New Roman" w:hAnsi="Palatino Linotype" w:cs="Arial"/>
          <w:sz w:val="24"/>
          <w:szCs w:val="24"/>
          <w:lang w:val="es-ES" w:eastAsia="es-ES"/>
        </w:rPr>
        <w:t xml:space="preserve">respuesta el </w:t>
      </w:r>
      <w:r w:rsidRPr="00370AC7">
        <w:rPr>
          <w:rFonts w:ascii="Palatino Linotype" w:eastAsia="Times New Roman" w:hAnsi="Palatino Linotype" w:cs="Arial"/>
          <w:sz w:val="24"/>
          <w:szCs w:val="24"/>
          <w:lang w:val="es-ES" w:eastAsia="es-ES"/>
        </w:rPr>
        <w:t xml:space="preserve">catorce </w:t>
      </w:r>
      <w:r w:rsidR="0027427A" w:rsidRPr="00370AC7">
        <w:rPr>
          <w:rFonts w:ascii="Palatino Linotype" w:eastAsia="Times New Roman" w:hAnsi="Palatino Linotype" w:cs="Arial"/>
          <w:sz w:val="24"/>
          <w:szCs w:val="24"/>
          <w:lang w:val="es-ES" w:eastAsia="es-ES"/>
        </w:rPr>
        <w:t xml:space="preserve">de </w:t>
      </w:r>
      <w:r w:rsidRPr="00370AC7">
        <w:rPr>
          <w:rFonts w:ascii="Palatino Linotype" w:eastAsia="Times New Roman" w:hAnsi="Palatino Linotype" w:cs="Arial"/>
          <w:sz w:val="24"/>
          <w:szCs w:val="24"/>
          <w:lang w:val="es-ES" w:eastAsia="es-ES"/>
        </w:rPr>
        <w:t xml:space="preserve">agosto </w:t>
      </w:r>
      <w:r w:rsidR="0027427A" w:rsidRPr="00370AC7">
        <w:rPr>
          <w:rFonts w:ascii="Palatino Linotype" w:eastAsia="Times New Roman" w:hAnsi="Palatino Linotype" w:cs="Arial"/>
          <w:sz w:val="24"/>
          <w:szCs w:val="24"/>
          <w:lang w:val="es-ES" w:eastAsia="es-ES"/>
        </w:rPr>
        <w:t xml:space="preserve">de dos mil diecinueve, </w:t>
      </w:r>
      <w:r w:rsidR="009A2BAB" w:rsidRPr="00370AC7">
        <w:rPr>
          <w:rFonts w:ascii="Palatino Linotype" w:eastAsia="Times New Roman" w:hAnsi="Palatino Linotype" w:cs="Times New Roman"/>
          <w:b/>
          <w:sz w:val="24"/>
          <w:szCs w:val="24"/>
          <w:lang w:val="es-ES" w:eastAsia="es-ES"/>
        </w:rPr>
        <w:t>EL</w:t>
      </w:r>
      <w:r w:rsidR="0027427A" w:rsidRPr="00370AC7">
        <w:rPr>
          <w:rFonts w:ascii="Palatino Linotype" w:eastAsia="Times New Roman" w:hAnsi="Palatino Linotype" w:cs="Times New Roman"/>
          <w:b/>
          <w:sz w:val="24"/>
          <w:szCs w:val="24"/>
          <w:lang w:val="es-ES" w:eastAsia="es-ES"/>
        </w:rPr>
        <w:t xml:space="preserve"> RECURRENTE</w:t>
      </w:r>
      <w:r w:rsidR="0027427A" w:rsidRPr="00370AC7">
        <w:rPr>
          <w:rFonts w:ascii="Palatino Linotype" w:eastAsia="Times New Roman" w:hAnsi="Palatino Linotype" w:cs="Times New Roman"/>
          <w:sz w:val="24"/>
          <w:szCs w:val="24"/>
          <w:lang w:val="es-ES" w:eastAsia="es-ES"/>
        </w:rPr>
        <w:t xml:space="preserve"> interpuso el recursos de revisión objeto del presente estudio, el cual fue registrado en </w:t>
      </w:r>
      <w:r w:rsidR="0027427A" w:rsidRPr="00370AC7">
        <w:rPr>
          <w:rFonts w:ascii="Palatino Linotype" w:eastAsia="Times New Roman" w:hAnsi="Palatino Linotype" w:cs="Times New Roman"/>
          <w:b/>
          <w:sz w:val="24"/>
          <w:szCs w:val="24"/>
          <w:lang w:val="es-ES" w:eastAsia="es-ES"/>
        </w:rPr>
        <w:t>EL SAIMEX</w:t>
      </w:r>
      <w:r w:rsidR="00174903" w:rsidRPr="00370AC7">
        <w:rPr>
          <w:rFonts w:ascii="Palatino Linotype" w:eastAsia="Times New Roman" w:hAnsi="Palatino Linotype" w:cs="Times New Roman"/>
          <w:sz w:val="24"/>
          <w:szCs w:val="24"/>
          <w:lang w:val="es-ES" w:eastAsia="es-ES"/>
        </w:rPr>
        <w:t xml:space="preserve"> y se le asignó el número </w:t>
      </w:r>
      <w:r w:rsidR="0027427A" w:rsidRPr="00370AC7">
        <w:rPr>
          <w:rFonts w:ascii="Palatino Linotype" w:eastAsia="Times New Roman" w:hAnsi="Palatino Linotype" w:cs="Times New Roman"/>
          <w:sz w:val="24"/>
          <w:szCs w:val="24"/>
          <w:lang w:val="es-ES" w:eastAsia="es-ES"/>
        </w:rPr>
        <w:t>de expediente</w:t>
      </w:r>
      <w:r w:rsidR="00C57ECB" w:rsidRPr="00370AC7">
        <w:rPr>
          <w:rFonts w:ascii="Palatino Linotype" w:eastAsia="Times New Roman" w:hAnsi="Palatino Linotype" w:cs="Arial"/>
          <w:sz w:val="24"/>
          <w:szCs w:val="24"/>
          <w:lang w:val="es-ES" w:eastAsia="es-ES"/>
        </w:rPr>
        <w:t xml:space="preserve"> </w:t>
      </w:r>
      <w:r w:rsidR="00C57ECB" w:rsidRPr="00370AC7">
        <w:rPr>
          <w:rFonts w:ascii="Palatino Linotype" w:eastAsia="Times New Roman" w:hAnsi="Palatino Linotype" w:cs="Times New Roman"/>
          <w:sz w:val="24"/>
          <w:szCs w:val="24"/>
          <w:lang w:eastAsia="es-MX"/>
        </w:rPr>
        <w:br/>
      </w:r>
      <w:r w:rsidR="00C57ECB" w:rsidRPr="00370AC7">
        <w:rPr>
          <w:rFonts w:ascii="Palatino Linotype" w:eastAsia="Times New Roman" w:hAnsi="Palatino Linotype" w:cs="Times New Roman"/>
          <w:b/>
          <w:sz w:val="24"/>
          <w:szCs w:val="24"/>
          <w:lang w:eastAsia="es-MX"/>
        </w:rPr>
        <w:t>0</w:t>
      </w:r>
      <w:r w:rsidR="00193007" w:rsidRPr="00370AC7">
        <w:rPr>
          <w:rFonts w:ascii="Palatino Linotype" w:eastAsia="Times New Roman" w:hAnsi="Palatino Linotype" w:cs="Times New Roman"/>
          <w:b/>
          <w:sz w:val="24"/>
          <w:szCs w:val="24"/>
          <w:lang w:eastAsia="es-MX"/>
        </w:rPr>
        <w:t>6</w:t>
      </w:r>
      <w:r w:rsidRPr="00370AC7">
        <w:rPr>
          <w:rFonts w:ascii="Palatino Linotype" w:eastAsia="Times New Roman" w:hAnsi="Palatino Linotype" w:cs="Times New Roman"/>
          <w:b/>
          <w:sz w:val="24"/>
          <w:szCs w:val="24"/>
          <w:lang w:eastAsia="es-MX"/>
        </w:rPr>
        <w:t>632</w:t>
      </w:r>
      <w:r w:rsidR="00C57ECB" w:rsidRPr="00370AC7">
        <w:rPr>
          <w:rFonts w:ascii="Palatino Linotype" w:eastAsia="Times New Roman" w:hAnsi="Palatino Linotype" w:cs="Times New Roman"/>
          <w:b/>
          <w:sz w:val="24"/>
          <w:szCs w:val="24"/>
          <w:lang w:eastAsia="es-MX"/>
        </w:rPr>
        <w:t>/INFOEM/IP/RR/2019</w:t>
      </w:r>
      <w:r w:rsidR="00C57ECB" w:rsidRPr="00370AC7">
        <w:rPr>
          <w:rFonts w:ascii="Palatino Linotype" w:eastAsia="Times New Roman" w:hAnsi="Palatino Linotype" w:cs="Times New Roman"/>
          <w:sz w:val="24"/>
          <w:szCs w:val="24"/>
          <w:lang w:eastAsia="es-MX"/>
        </w:rPr>
        <w:t xml:space="preserve">, </w:t>
      </w:r>
      <w:r w:rsidR="00C57ECB" w:rsidRPr="00370AC7">
        <w:rPr>
          <w:rFonts w:ascii="Palatino Linotype" w:eastAsia="Times New Roman" w:hAnsi="Palatino Linotype" w:cs="Arial"/>
          <w:sz w:val="24"/>
          <w:szCs w:val="24"/>
          <w:lang w:val="es-ES" w:eastAsia="es-ES"/>
        </w:rPr>
        <w:t>en el que señaló como acto impugnado y razones o motivos de inconformidad lo siguiente:</w:t>
      </w:r>
    </w:p>
    <w:tbl>
      <w:tblPr>
        <w:tblStyle w:val="Tablaconcuadrcula"/>
        <w:tblW w:w="0" w:type="auto"/>
        <w:jc w:val="center"/>
        <w:tblLook w:val="04A0" w:firstRow="1" w:lastRow="0" w:firstColumn="1" w:lastColumn="0" w:noHBand="0" w:noVBand="1"/>
      </w:tblPr>
      <w:tblGrid>
        <w:gridCol w:w="2689"/>
        <w:gridCol w:w="3324"/>
        <w:gridCol w:w="2815"/>
      </w:tblGrid>
      <w:tr w:rsidR="00C318AA" w:rsidRPr="00370AC7" w:rsidTr="00896D62">
        <w:trPr>
          <w:jc w:val="center"/>
        </w:trPr>
        <w:tc>
          <w:tcPr>
            <w:tcW w:w="2689" w:type="dxa"/>
            <w:shd w:val="clear" w:color="auto" w:fill="000000" w:themeFill="text1"/>
            <w:vAlign w:val="center"/>
          </w:tcPr>
          <w:p w:rsidR="00C318AA" w:rsidRPr="00370AC7" w:rsidRDefault="00C318AA" w:rsidP="00C318AA">
            <w:pPr>
              <w:jc w:val="center"/>
              <w:rPr>
                <w:rFonts w:ascii="Palatino Linotype" w:hAnsi="Palatino Linotype"/>
                <w:b/>
                <w:sz w:val="24"/>
                <w:szCs w:val="24"/>
              </w:rPr>
            </w:pPr>
            <w:r w:rsidRPr="00370AC7">
              <w:rPr>
                <w:rFonts w:ascii="Palatino Linotype" w:hAnsi="Palatino Linotype"/>
                <w:b/>
                <w:sz w:val="24"/>
                <w:szCs w:val="24"/>
              </w:rPr>
              <w:t>Número de Recurso</w:t>
            </w:r>
          </w:p>
        </w:tc>
        <w:tc>
          <w:tcPr>
            <w:tcW w:w="3324" w:type="dxa"/>
            <w:shd w:val="clear" w:color="auto" w:fill="000000" w:themeFill="text1"/>
            <w:vAlign w:val="center"/>
          </w:tcPr>
          <w:p w:rsidR="00C318AA" w:rsidRPr="00370AC7" w:rsidRDefault="00C318AA" w:rsidP="00C318AA">
            <w:pPr>
              <w:jc w:val="center"/>
              <w:rPr>
                <w:rFonts w:ascii="Palatino Linotype" w:hAnsi="Palatino Linotype"/>
                <w:b/>
                <w:sz w:val="24"/>
                <w:szCs w:val="24"/>
              </w:rPr>
            </w:pPr>
            <w:r w:rsidRPr="00370AC7">
              <w:rPr>
                <w:rFonts w:ascii="Palatino Linotype" w:hAnsi="Palatino Linotype"/>
                <w:b/>
                <w:sz w:val="24"/>
                <w:szCs w:val="24"/>
              </w:rPr>
              <w:t>Acto Impugnado</w:t>
            </w:r>
          </w:p>
        </w:tc>
        <w:tc>
          <w:tcPr>
            <w:tcW w:w="2815" w:type="dxa"/>
            <w:shd w:val="clear" w:color="auto" w:fill="000000" w:themeFill="text1"/>
            <w:vAlign w:val="center"/>
          </w:tcPr>
          <w:p w:rsidR="00C318AA" w:rsidRPr="00370AC7" w:rsidRDefault="00C318AA" w:rsidP="00C318AA">
            <w:pPr>
              <w:jc w:val="center"/>
              <w:rPr>
                <w:rFonts w:ascii="Palatino Linotype" w:hAnsi="Palatino Linotype"/>
                <w:b/>
                <w:sz w:val="24"/>
                <w:szCs w:val="24"/>
              </w:rPr>
            </w:pPr>
            <w:r w:rsidRPr="00370AC7">
              <w:rPr>
                <w:rFonts w:ascii="Palatino Linotype" w:hAnsi="Palatino Linotype"/>
                <w:b/>
                <w:sz w:val="24"/>
                <w:szCs w:val="24"/>
              </w:rPr>
              <w:t>Razones o motivos de inconformidad</w:t>
            </w:r>
          </w:p>
        </w:tc>
      </w:tr>
      <w:tr w:rsidR="00C318AA" w:rsidRPr="00370AC7" w:rsidTr="00896D62">
        <w:trPr>
          <w:trHeight w:val="1384"/>
          <w:jc w:val="center"/>
        </w:trPr>
        <w:tc>
          <w:tcPr>
            <w:tcW w:w="2689" w:type="dxa"/>
          </w:tcPr>
          <w:p w:rsidR="00C318AA" w:rsidRPr="00370AC7" w:rsidRDefault="00C318AA" w:rsidP="001B7404">
            <w:pPr>
              <w:rPr>
                <w:rFonts w:ascii="Palatino Linotype" w:hAnsi="Palatino Linotype"/>
                <w:sz w:val="20"/>
                <w:szCs w:val="20"/>
              </w:rPr>
            </w:pPr>
            <w:r w:rsidRPr="00370AC7">
              <w:rPr>
                <w:rFonts w:ascii="Palatino Linotype" w:eastAsia="Times New Roman" w:hAnsi="Palatino Linotype" w:cs="Times New Roman"/>
                <w:b/>
                <w:sz w:val="20"/>
                <w:szCs w:val="20"/>
                <w:lang w:eastAsia="es-MX"/>
              </w:rPr>
              <w:t>0</w:t>
            </w:r>
            <w:r w:rsidR="00193007" w:rsidRPr="00370AC7">
              <w:rPr>
                <w:rFonts w:ascii="Palatino Linotype" w:eastAsia="Times New Roman" w:hAnsi="Palatino Linotype" w:cs="Times New Roman"/>
                <w:b/>
                <w:sz w:val="20"/>
                <w:szCs w:val="20"/>
                <w:lang w:eastAsia="es-MX"/>
              </w:rPr>
              <w:t>6</w:t>
            </w:r>
            <w:r w:rsidR="001B7404" w:rsidRPr="00370AC7">
              <w:rPr>
                <w:rFonts w:ascii="Palatino Linotype" w:eastAsia="Times New Roman" w:hAnsi="Palatino Linotype" w:cs="Times New Roman"/>
                <w:b/>
                <w:sz w:val="20"/>
                <w:szCs w:val="20"/>
                <w:lang w:eastAsia="es-MX"/>
              </w:rPr>
              <w:t>632</w:t>
            </w:r>
            <w:r w:rsidRPr="00370AC7">
              <w:rPr>
                <w:rFonts w:ascii="Palatino Linotype" w:eastAsia="Times New Roman" w:hAnsi="Palatino Linotype" w:cs="Times New Roman"/>
                <w:b/>
                <w:sz w:val="20"/>
                <w:szCs w:val="20"/>
                <w:lang w:eastAsia="es-MX"/>
              </w:rPr>
              <w:t>/INFOEM/IP/RR/2019</w:t>
            </w:r>
          </w:p>
        </w:tc>
        <w:tc>
          <w:tcPr>
            <w:tcW w:w="3324" w:type="dxa"/>
          </w:tcPr>
          <w:p w:rsidR="00C318AA" w:rsidRPr="00370AC7" w:rsidRDefault="00896D62" w:rsidP="00193007">
            <w:pPr>
              <w:jc w:val="both"/>
              <w:rPr>
                <w:rFonts w:ascii="Palatino Linotype" w:hAnsi="Palatino Linotype"/>
                <w:i/>
              </w:rPr>
            </w:pPr>
            <w:r w:rsidRPr="00370AC7">
              <w:rPr>
                <w:rFonts w:ascii="Palatino Linotype" w:hAnsi="Palatino Linotype"/>
                <w:i/>
                <w:color w:val="000000"/>
              </w:rPr>
              <w:t>“</w:t>
            </w:r>
            <w:r w:rsidR="001B7404" w:rsidRPr="00370AC7">
              <w:rPr>
                <w:rFonts w:ascii="Palatino Linotype" w:hAnsi="Palatino Linotype"/>
                <w:i/>
                <w:color w:val="000000"/>
              </w:rPr>
              <w:t>contestación por parte de la secretaria de seguridad de fecha 14 de agosto de 2019.</w:t>
            </w:r>
            <w:r w:rsidRPr="00370AC7">
              <w:rPr>
                <w:rFonts w:ascii="Palatino Linotype" w:hAnsi="Palatino Linotype"/>
                <w:i/>
                <w:color w:val="000000"/>
              </w:rPr>
              <w:t>”</w:t>
            </w:r>
          </w:p>
        </w:tc>
        <w:tc>
          <w:tcPr>
            <w:tcW w:w="2815" w:type="dxa"/>
          </w:tcPr>
          <w:p w:rsidR="00C318AA" w:rsidRPr="00370AC7" w:rsidRDefault="00896D62" w:rsidP="009A2BAB">
            <w:pPr>
              <w:jc w:val="both"/>
              <w:rPr>
                <w:rFonts w:ascii="Palatino Linotype" w:hAnsi="Palatino Linotype"/>
                <w:i/>
              </w:rPr>
            </w:pPr>
            <w:r w:rsidRPr="00370AC7">
              <w:rPr>
                <w:rFonts w:ascii="Palatino Linotype" w:hAnsi="Palatino Linotype"/>
                <w:i/>
                <w:color w:val="000000"/>
              </w:rPr>
              <w:t>“</w:t>
            </w:r>
            <w:r w:rsidR="001B7404" w:rsidRPr="00370AC7">
              <w:rPr>
                <w:rFonts w:ascii="Palatino Linotype" w:hAnsi="Palatino Linotype"/>
                <w:i/>
                <w:color w:val="000000"/>
              </w:rPr>
              <w:t xml:space="preserve">no precisa de forma clara y precisa las atribuciones de la </w:t>
            </w:r>
            <w:proofErr w:type="spellStart"/>
            <w:r w:rsidR="001B7404" w:rsidRPr="00370AC7">
              <w:rPr>
                <w:rFonts w:ascii="Palatino Linotype" w:hAnsi="Palatino Linotype"/>
                <w:i/>
                <w:color w:val="000000"/>
              </w:rPr>
              <w:t>policia</w:t>
            </w:r>
            <w:proofErr w:type="spellEnd"/>
            <w:r w:rsidR="001B7404" w:rsidRPr="00370AC7">
              <w:rPr>
                <w:rFonts w:ascii="Palatino Linotype" w:hAnsi="Palatino Linotype"/>
                <w:i/>
                <w:color w:val="000000"/>
              </w:rPr>
              <w:t xml:space="preserve"> estatal en las siguientes preguntas 1• puede realizar funciones de vigilancia en zonas federales. </w:t>
            </w:r>
            <w:r w:rsidR="001B7404" w:rsidRPr="00370AC7">
              <w:rPr>
                <w:rFonts w:ascii="Palatino Linotype" w:hAnsi="Palatino Linotype"/>
                <w:i/>
                <w:color w:val="000000"/>
              </w:rPr>
              <w:lastRenderedPageBreak/>
              <w:t xml:space="preserve">2• puede realizar detenciones en zonas federales sin la presencia de personal de la SECRETARIA DE LA DEFENSA NACIONAL SECRETARIA DE MARINA Y DE LA GUARDIA NACIONAL. 3• </w:t>
            </w:r>
            <w:proofErr w:type="gramStart"/>
            <w:r w:rsidR="001B7404" w:rsidRPr="00370AC7">
              <w:rPr>
                <w:rFonts w:ascii="Palatino Linotype" w:hAnsi="Palatino Linotype"/>
                <w:i/>
                <w:color w:val="000000"/>
              </w:rPr>
              <w:t>la</w:t>
            </w:r>
            <w:proofErr w:type="gramEnd"/>
            <w:r w:rsidR="001B7404" w:rsidRPr="00370AC7">
              <w:rPr>
                <w:rFonts w:ascii="Palatino Linotype" w:hAnsi="Palatino Linotype"/>
                <w:i/>
                <w:color w:val="000000"/>
              </w:rPr>
              <w:t xml:space="preserve"> solicitud debe ir encaminada solamente en su </w:t>
            </w:r>
            <w:proofErr w:type="spellStart"/>
            <w:r w:rsidR="001B7404" w:rsidRPr="00370AC7">
              <w:rPr>
                <w:rFonts w:ascii="Palatino Linotype" w:hAnsi="Palatino Linotype"/>
                <w:i/>
                <w:color w:val="000000"/>
              </w:rPr>
              <w:t>caracter</w:t>
            </w:r>
            <w:proofErr w:type="spellEnd"/>
            <w:r w:rsidR="001B7404" w:rsidRPr="00370AC7">
              <w:rPr>
                <w:rFonts w:ascii="Palatino Linotype" w:hAnsi="Palatino Linotype"/>
                <w:i/>
                <w:color w:val="000000"/>
              </w:rPr>
              <w:t xml:space="preserve"> de </w:t>
            </w:r>
            <w:proofErr w:type="spellStart"/>
            <w:r w:rsidR="001B7404" w:rsidRPr="00370AC7">
              <w:rPr>
                <w:rFonts w:ascii="Palatino Linotype" w:hAnsi="Palatino Linotype"/>
                <w:i/>
                <w:color w:val="000000"/>
              </w:rPr>
              <w:t>policias</w:t>
            </w:r>
            <w:proofErr w:type="spellEnd"/>
            <w:r w:rsidR="001B7404" w:rsidRPr="00370AC7">
              <w:rPr>
                <w:rFonts w:ascii="Palatino Linotype" w:hAnsi="Palatino Linotype"/>
                <w:i/>
                <w:color w:val="000000"/>
              </w:rPr>
              <w:t xml:space="preserve"> estatales y no como ciudadanos de la </w:t>
            </w:r>
            <w:proofErr w:type="spellStart"/>
            <w:r w:rsidR="001B7404" w:rsidRPr="00370AC7">
              <w:rPr>
                <w:rFonts w:ascii="Palatino Linotype" w:hAnsi="Palatino Linotype"/>
                <w:i/>
                <w:color w:val="000000"/>
              </w:rPr>
              <w:t>replublica</w:t>
            </w:r>
            <w:proofErr w:type="spellEnd"/>
            <w:r w:rsidR="001B7404" w:rsidRPr="00370AC7">
              <w:rPr>
                <w:rFonts w:ascii="Palatino Linotype" w:hAnsi="Palatino Linotype"/>
                <w:i/>
                <w:color w:val="000000"/>
              </w:rPr>
              <w:t xml:space="preserve"> y lo establecido en el </w:t>
            </w:r>
            <w:proofErr w:type="spellStart"/>
            <w:r w:rsidR="001B7404" w:rsidRPr="00370AC7">
              <w:rPr>
                <w:rFonts w:ascii="Palatino Linotype" w:hAnsi="Palatino Linotype"/>
                <w:i/>
                <w:color w:val="000000"/>
              </w:rPr>
              <w:t>articulo</w:t>
            </w:r>
            <w:proofErr w:type="spellEnd"/>
            <w:r w:rsidR="001B7404" w:rsidRPr="00370AC7">
              <w:rPr>
                <w:rFonts w:ascii="Palatino Linotype" w:hAnsi="Palatino Linotype"/>
                <w:i/>
                <w:color w:val="000000"/>
              </w:rPr>
              <w:t xml:space="preserve"> 16 de la </w:t>
            </w:r>
            <w:proofErr w:type="spellStart"/>
            <w:r w:rsidR="001B7404" w:rsidRPr="00370AC7">
              <w:rPr>
                <w:rFonts w:ascii="Palatino Linotype" w:hAnsi="Palatino Linotype"/>
                <w:i/>
                <w:color w:val="000000"/>
              </w:rPr>
              <w:t>constitucion</w:t>
            </w:r>
            <w:proofErr w:type="spellEnd"/>
            <w:r w:rsidR="001B7404" w:rsidRPr="00370AC7">
              <w:rPr>
                <w:rFonts w:ascii="Palatino Linotype" w:hAnsi="Palatino Linotype"/>
                <w:i/>
                <w:color w:val="000000"/>
              </w:rPr>
              <w:t xml:space="preserve"> </w:t>
            </w:r>
            <w:proofErr w:type="spellStart"/>
            <w:r w:rsidR="001B7404" w:rsidRPr="00370AC7">
              <w:rPr>
                <w:rFonts w:ascii="Palatino Linotype" w:hAnsi="Palatino Linotype"/>
                <w:i/>
                <w:color w:val="000000"/>
              </w:rPr>
              <w:t>politica</w:t>
            </w:r>
            <w:proofErr w:type="spellEnd"/>
            <w:r w:rsidR="001B7404" w:rsidRPr="00370AC7">
              <w:rPr>
                <w:rFonts w:ascii="Palatino Linotype" w:hAnsi="Palatino Linotype"/>
                <w:i/>
                <w:color w:val="000000"/>
              </w:rPr>
              <w:t xml:space="preserve"> de los estado unidos mexicanos.</w:t>
            </w:r>
            <w:r w:rsidRPr="00370AC7">
              <w:rPr>
                <w:rFonts w:ascii="Palatino Linotype" w:hAnsi="Palatino Linotype"/>
                <w:i/>
                <w:color w:val="000000"/>
              </w:rPr>
              <w:t>”</w:t>
            </w:r>
          </w:p>
        </w:tc>
      </w:tr>
    </w:tbl>
    <w:p w:rsidR="006823BA" w:rsidRPr="00370AC7" w:rsidRDefault="006823BA">
      <w:pPr>
        <w:rPr>
          <w:rFonts w:ascii="Palatino Linotype" w:hAnsi="Palatino Linotype"/>
          <w:sz w:val="24"/>
          <w:szCs w:val="24"/>
        </w:rPr>
      </w:pPr>
    </w:p>
    <w:p w:rsidR="00A36862" w:rsidRPr="00370AC7" w:rsidRDefault="001B7404" w:rsidP="00A36862">
      <w:pPr>
        <w:spacing w:line="360" w:lineRule="auto"/>
        <w:ind w:right="49"/>
        <w:jc w:val="both"/>
        <w:rPr>
          <w:rFonts w:ascii="Palatino Linotype" w:eastAsia="Times New Roman" w:hAnsi="Palatino Linotype" w:cs="Times New Roman"/>
          <w:noProof/>
          <w:sz w:val="24"/>
          <w:szCs w:val="24"/>
          <w:lang w:eastAsia="es-MX"/>
        </w:rPr>
      </w:pPr>
      <w:r w:rsidRPr="00370AC7">
        <w:rPr>
          <w:rFonts w:ascii="Palatino Linotype" w:eastAsia="Times New Roman" w:hAnsi="Palatino Linotype" w:cs="Arial"/>
          <w:b/>
          <w:sz w:val="28"/>
          <w:szCs w:val="28"/>
          <w:lang w:val="es-ES" w:eastAsia="es-ES"/>
        </w:rPr>
        <w:t>I</w:t>
      </w:r>
      <w:r w:rsidR="005011D7" w:rsidRPr="00370AC7">
        <w:rPr>
          <w:rFonts w:ascii="Palatino Linotype" w:eastAsia="Times New Roman" w:hAnsi="Palatino Linotype" w:cs="Arial"/>
          <w:b/>
          <w:sz w:val="28"/>
          <w:szCs w:val="28"/>
          <w:lang w:val="es-ES" w:eastAsia="es-ES"/>
        </w:rPr>
        <w:t>V.</w:t>
      </w:r>
      <w:r w:rsidR="005011D7" w:rsidRPr="00370AC7">
        <w:rPr>
          <w:rFonts w:ascii="Palatino Linotype" w:eastAsia="Times New Roman" w:hAnsi="Palatino Linotype" w:cs="Arial"/>
          <w:b/>
          <w:sz w:val="28"/>
          <w:szCs w:val="24"/>
          <w:lang w:val="es-ES" w:eastAsia="es-ES"/>
        </w:rPr>
        <w:t xml:space="preserve"> </w:t>
      </w:r>
      <w:r w:rsidR="005011D7" w:rsidRPr="00370AC7">
        <w:rPr>
          <w:rFonts w:ascii="Palatino Linotype" w:eastAsia="Times New Roman" w:hAnsi="Palatino Linotype" w:cs="Arial"/>
          <w:sz w:val="24"/>
          <w:szCs w:val="24"/>
          <w:lang w:val="es-ES" w:eastAsia="es-ES"/>
        </w:rPr>
        <w:t xml:space="preserve">El </w:t>
      </w:r>
      <w:r w:rsidRPr="00370AC7">
        <w:rPr>
          <w:rFonts w:ascii="Palatino Linotype" w:eastAsia="Times New Roman" w:hAnsi="Palatino Linotype" w:cs="Arial"/>
          <w:sz w:val="24"/>
          <w:szCs w:val="24"/>
          <w:lang w:val="es-ES" w:eastAsia="es-ES"/>
        </w:rPr>
        <w:t>catorce</w:t>
      </w:r>
      <w:r w:rsidR="005011D7" w:rsidRPr="00370AC7">
        <w:rPr>
          <w:rFonts w:ascii="Palatino Linotype" w:eastAsia="Times New Roman" w:hAnsi="Palatino Linotype" w:cs="Arial"/>
          <w:sz w:val="24"/>
          <w:szCs w:val="24"/>
          <w:lang w:val="es-ES" w:eastAsia="es-ES"/>
        </w:rPr>
        <w:t xml:space="preserve"> de </w:t>
      </w:r>
      <w:r w:rsidRPr="00370AC7">
        <w:rPr>
          <w:rFonts w:ascii="Palatino Linotype" w:eastAsia="Times New Roman" w:hAnsi="Palatino Linotype" w:cs="Arial"/>
          <w:sz w:val="24"/>
          <w:szCs w:val="24"/>
          <w:lang w:val="es-ES" w:eastAsia="es-ES"/>
        </w:rPr>
        <w:t>agosto</w:t>
      </w:r>
      <w:r w:rsidR="005011D7" w:rsidRPr="00370AC7">
        <w:rPr>
          <w:rFonts w:ascii="Palatino Linotype" w:eastAsia="Times New Roman" w:hAnsi="Palatino Linotype" w:cs="Arial"/>
          <w:sz w:val="24"/>
          <w:szCs w:val="24"/>
          <w:lang w:val="es-ES" w:eastAsia="es-ES"/>
        </w:rPr>
        <w:t xml:space="preserve"> de dos mil diecinueve</w:t>
      </w:r>
      <w:r w:rsidR="005011D7" w:rsidRPr="00370AC7">
        <w:rPr>
          <w:rFonts w:ascii="Palatino Linotype" w:eastAsia="Times New Roman" w:hAnsi="Palatino Linotype" w:cs="Times New Roman"/>
          <w:sz w:val="24"/>
          <w:szCs w:val="24"/>
          <w:lang w:val="es-ES" w:eastAsia="es-ES"/>
        </w:rPr>
        <w:t>, el</w:t>
      </w:r>
      <w:r w:rsidR="005011D7" w:rsidRPr="00370AC7">
        <w:rPr>
          <w:rFonts w:ascii="Palatino Linotype" w:eastAsia="Times New Roman" w:hAnsi="Palatino Linotype" w:cs="Arial"/>
          <w:sz w:val="24"/>
          <w:szCs w:val="24"/>
          <w:lang w:val="es-ES" w:eastAsia="es-ES"/>
        </w:rPr>
        <w:t xml:space="preserve"> </w:t>
      </w:r>
      <w:r w:rsidR="005011D7" w:rsidRPr="00370AC7">
        <w:rPr>
          <w:rFonts w:ascii="Palatino Linotype" w:eastAsia="Times New Roman" w:hAnsi="Palatino Linotype" w:cs="Arial"/>
          <w:sz w:val="24"/>
          <w:szCs w:val="24"/>
          <w:lang w:val="es-ES_tradnl" w:eastAsia="es-ES"/>
        </w:rPr>
        <w:t>recurso de revisión de que</w:t>
      </w:r>
      <w:r w:rsidR="005011D7" w:rsidRPr="00370AC7">
        <w:rPr>
          <w:rFonts w:ascii="Palatino Linotype" w:eastAsia="Times New Roman" w:hAnsi="Palatino Linotype" w:cs="Arial"/>
          <w:sz w:val="24"/>
          <w:szCs w:val="24"/>
          <w:lang w:val="es-ES" w:eastAsia="es-ES"/>
        </w:rPr>
        <w:t xml:space="preserve"> se trata</w:t>
      </w:r>
      <w:r w:rsidR="005011D7" w:rsidRPr="00370AC7">
        <w:rPr>
          <w:rFonts w:ascii="Palatino Linotype" w:eastAsia="Times New Roman" w:hAnsi="Palatino Linotype" w:cs="Arial"/>
          <w:sz w:val="24"/>
          <w:szCs w:val="24"/>
          <w:lang w:val="es-ES_tradnl" w:eastAsia="es-ES"/>
        </w:rPr>
        <w:t xml:space="preserve"> se envió electrónicamente al Instituto de </w:t>
      </w:r>
      <w:r w:rsidR="005011D7" w:rsidRPr="00370AC7">
        <w:rPr>
          <w:rFonts w:ascii="Palatino Linotype" w:eastAsia="Arial Unicode MS" w:hAnsi="Palatino Linotype" w:cs="Arial"/>
          <w:sz w:val="24"/>
          <w:szCs w:val="24"/>
          <w:lang w:val="es-ES" w:eastAsia="es-ES"/>
        </w:rPr>
        <w:t>Transparencia</w:t>
      </w:r>
      <w:r w:rsidR="005011D7" w:rsidRPr="00370AC7">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5011D7" w:rsidRPr="00370AC7">
        <w:rPr>
          <w:rFonts w:ascii="Palatino Linotype" w:eastAsia="Times New Roman" w:hAnsi="Palatino Linotype" w:cs="Times New Roman"/>
          <w:sz w:val="24"/>
          <w:szCs w:val="24"/>
          <w:lang w:val="es-ES" w:eastAsia="es-ES"/>
        </w:rPr>
        <w:t>Ley de Transparencia y Acceso a la Información Pública del Estado de México y Municipios</w:t>
      </w:r>
      <w:r w:rsidR="005011D7" w:rsidRPr="00370AC7">
        <w:rPr>
          <w:rFonts w:ascii="Palatino Linotype" w:eastAsia="Times New Roman" w:hAnsi="Palatino Linotype" w:cs="Arial"/>
          <w:sz w:val="24"/>
          <w:szCs w:val="24"/>
          <w:lang w:val="es-ES_tradnl" w:eastAsia="es-ES"/>
        </w:rPr>
        <w:t>, se turnó, a través del</w:t>
      </w:r>
      <w:r w:rsidR="005011D7" w:rsidRPr="00370AC7">
        <w:rPr>
          <w:rFonts w:ascii="Palatino Linotype" w:eastAsia="Arial Unicode MS" w:hAnsi="Palatino Linotype" w:cs="Arial"/>
          <w:sz w:val="24"/>
          <w:szCs w:val="24"/>
          <w:lang w:val="es-ES_tradnl" w:eastAsia="es-ES"/>
        </w:rPr>
        <w:t xml:space="preserve"> </w:t>
      </w:r>
      <w:r w:rsidR="005011D7" w:rsidRPr="00370AC7">
        <w:rPr>
          <w:rFonts w:ascii="Palatino Linotype" w:eastAsia="Arial Unicode MS" w:hAnsi="Palatino Linotype" w:cs="Arial"/>
          <w:b/>
          <w:sz w:val="24"/>
          <w:szCs w:val="24"/>
          <w:lang w:val="es-ES_tradnl" w:eastAsia="es-ES"/>
        </w:rPr>
        <w:t>SAIMEX</w:t>
      </w:r>
      <w:r w:rsidR="005011D7" w:rsidRPr="00370AC7">
        <w:rPr>
          <w:rFonts w:ascii="Palatino Linotype" w:eastAsia="Times New Roman" w:hAnsi="Palatino Linotype" w:cs="Times New Roman"/>
          <w:sz w:val="24"/>
          <w:szCs w:val="24"/>
          <w:lang w:val="es-ES" w:eastAsia="es-ES"/>
        </w:rPr>
        <w:t>, el recurso</w:t>
      </w:r>
      <w:r w:rsidR="005011D7" w:rsidRPr="00370AC7">
        <w:rPr>
          <w:rFonts w:ascii="Palatino Linotype" w:eastAsia="Times New Roman" w:hAnsi="Palatino Linotype" w:cs="Arial"/>
          <w:sz w:val="24"/>
          <w:szCs w:val="20"/>
          <w:lang w:val="es-ES" w:eastAsia="es-ES"/>
        </w:rPr>
        <w:t xml:space="preserve"> de revisión</w:t>
      </w:r>
      <w:r w:rsidR="00A36862" w:rsidRPr="00370AC7">
        <w:rPr>
          <w:rFonts w:ascii="Palatino Linotype" w:eastAsia="Times New Roman" w:hAnsi="Palatino Linotype" w:cs="Times New Roman"/>
          <w:sz w:val="24"/>
          <w:szCs w:val="24"/>
          <w:lang w:val="es-ES" w:eastAsia="es-ES"/>
        </w:rPr>
        <w:t xml:space="preserve"> a la </w:t>
      </w:r>
      <w:r w:rsidR="00A36862" w:rsidRPr="00370AC7">
        <w:rPr>
          <w:rFonts w:ascii="Palatino Linotype" w:eastAsia="Times New Roman" w:hAnsi="Palatino Linotype" w:cs="Arial"/>
          <w:sz w:val="24"/>
          <w:szCs w:val="24"/>
          <w:lang w:val="es-ES_tradnl" w:eastAsia="es-ES"/>
        </w:rPr>
        <w:t xml:space="preserve">Comisionada </w:t>
      </w:r>
      <w:r w:rsidR="0047298C" w:rsidRPr="00370AC7">
        <w:rPr>
          <w:rFonts w:ascii="Palatino Linotype" w:eastAsia="Times New Roman" w:hAnsi="Palatino Linotype" w:cs="Arial"/>
          <w:b/>
          <w:sz w:val="24"/>
          <w:szCs w:val="24"/>
          <w:lang w:val="es-ES_tradnl" w:eastAsia="es-ES"/>
        </w:rPr>
        <w:t>EVA ABAID YAPUR</w:t>
      </w:r>
      <w:r w:rsidR="00A36862" w:rsidRPr="00370AC7">
        <w:rPr>
          <w:rFonts w:ascii="Palatino Linotype" w:eastAsia="Times New Roman" w:hAnsi="Palatino Linotype" w:cs="Arial"/>
          <w:b/>
          <w:sz w:val="24"/>
          <w:szCs w:val="24"/>
          <w:lang w:val="es-ES_tradnl" w:eastAsia="es-ES"/>
        </w:rPr>
        <w:t xml:space="preserve">, </w:t>
      </w:r>
      <w:r w:rsidR="00A36862" w:rsidRPr="00370AC7">
        <w:rPr>
          <w:rFonts w:ascii="Palatino Linotype" w:eastAsia="Times New Roman" w:hAnsi="Palatino Linotype" w:cs="Arial"/>
          <w:sz w:val="24"/>
          <w:szCs w:val="24"/>
          <w:lang w:val="es-ES_tradnl" w:eastAsia="es-ES"/>
        </w:rPr>
        <w:t xml:space="preserve">a efecto de que decretaran su admisión o </w:t>
      </w:r>
      <w:proofErr w:type="spellStart"/>
      <w:r w:rsidR="00A36862" w:rsidRPr="00370AC7">
        <w:rPr>
          <w:rFonts w:ascii="Palatino Linotype" w:eastAsia="Times New Roman" w:hAnsi="Palatino Linotype" w:cs="Arial"/>
          <w:sz w:val="24"/>
          <w:szCs w:val="24"/>
          <w:lang w:val="es-ES_tradnl" w:eastAsia="es-ES"/>
        </w:rPr>
        <w:t>desechamiento</w:t>
      </w:r>
      <w:proofErr w:type="spellEnd"/>
      <w:r w:rsidR="00A36862" w:rsidRPr="00370AC7">
        <w:rPr>
          <w:rFonts w:ascii="Palatino Linotype" w:eastAsia="Times New Roman" w:hAnsi="Palatino Linotype" w:cs="Arial"/>
          <w:sz w:val="24"/>
          <w:szCs w:val="24"/>
          <w:lang w:val="es-ES_tradnl" w:eastAsia="es-ES"/>
        </w:rPr>
        <w:t>.</w:t>
      </w:r>
      <w:r w:rsidR="00A36862" w:rsidRPr="00370AC7">
        <w:rPr>
          <w:rFonts w:ascii="Palatino Linotype" w:eastAsia="Times New Roman" w:hAnsi="Palatino Linotype" w:cs="Times New Roman"/>
          <w:noProof/>
          <w:sz w:val="24"/>
          <w:szCs w:val="24"/>
          <w:lang w:eastAsia="es-MX"/>
        </w:rPr>
        <w:t xml:space="preserve"> </w:t>
      </w:r>
    </w:p>
    <w:p w:rsidR="00374A2A" w:rsidRPr="00370AC7" w:rsidRDefault="00374A2A" w:rsidP="00A36862">
      <w:pPr>
        <w:spacing w:line="360" w:lineRule="auto"/>
        <w:ind w:right="49"/>
        <w:jc w:val="both"/>
        <w:rPr>
          <w:rFonts w:ascii="Palatino Linotype" w:eastAsia="Times New Roman" w:hAnsi="Palatino Linotype" w:cs="Times New Roman"/>
          <w:noProof/>
          <w:sz w:val="12"/>
          <w:szCs w:val="24"/>
          <w:lang w:eastAsia="es-MX"/>
        </w:rPr>
      </w:pPr>
    </w:p>
    <w:p w:rsidR="008332F9" w:rsidRPr="00370AC7" w:rsidRDefault="008332F9" w:rsidP="008332F9">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370AC7">
        <w:rPr>
          <w:rFonts w:ascii="Palatino Linotype" w:eastAsia="MS Mincho" w:hAnsi="Palatino Linotype" w:cs="Arial"/>
          <w:b/>
          <w:sz w:val="28"/>
          <w:szCs w:val="24"/>
          <w:lang w:val="es-ES_tradnl" w:eastAsia="es-ES"/>
        </w:rPr>
        <w:t xml:space="preserve">V. </w:t>
      </w:r>
      <w:r w:rsidRPr="00370AC7">
        <w:rPr>
          <w:rFonts w:ascii="Palatino Linotype" w:eastAsia="MS Mincho" w:hAnsi="Palatino Linotype" w:cs="Arial"/>
          <w:sz w:val="24"/>
          <w:szCs w:val="24"/>
          <w:lang w:val="es-ES_tradnl" w:eastAsia="es-ES"/>
        </w:rPr>
        <w:t>De las constancias del</w:t>
      </w:r>
      <w:r w:rsidR="001B7404" w:rsidRPr="00370AC7">
        <w:rPr>
          <w:rFonts w:ascii="Palatino Linotype" w:eastAsia="MS Mincho" w:hAnsi="Palatino Linotype" w:cs="Arial"/>
          <w:sz w:val="24"/>
          <w:szCs w:val="24"/>
          <w:lang w:val="es-ES_tradnl" w:eastAsia="es-ES"/>
        </w:rPr>
        <w:t xml:space="preserve"> expediente electrónico</w:t>
      </w:r>
      <w:r w:rsidRPr="00370AC7">
        <w:rPr>
          <w:rFonts w:ascii="Palatino Linotype" w:eastAsia="MS Mincho" w:hAnsi="Palatino Linotype" w:cs="Arial"/>
          <w:sz w:val="24"/>
          <w:szCs w:val="24"/>
          <w:lang w:val="es-ES_tradnl" w:eastAsia="es-ES"/>
        </w:rPr>
        <w:t xml:space="preserve"> del</w:t>
      </w:r>
      <w:r w:rsidRPr="00370AC7">
        <w:rPr>
          <w:rFonts w:ascii="Palatino Linotype" w:eastAsia="MS Mincho" w:hAnsi="Palatino Linotype" w:cs="Arial"/>
          <w:b/>
          <w:sz w:val="24"/>
          <w:szCs w:val="24"/>
          <w:lang w:val="es-ES_tradnl" w:eastAsia="es-ES"/>
        </w:rPr>
        <w:t xml:space="preserve"> SAIMEX</w:t>
      </w:r>
      <w:r w:rsidRPr="00370AC7">
        <w:rPr>
          <w:rFonts w:ascii="Palatino Linotype" w:eastAsia="MS Mincho" w:hAnsi="Palatino Linotype" w:cs="Arial"/>
          <w:sz w:val="24"/>
          <w:szCs w:val="24"/>
          <w:lang w:val="es-ES_tradnl" w:eastAsia="es-ES"/>
        </w:rPr>
        <w:t xml:space="preserve">, se desprende que el </w:t>
      </w:r>
      <w:r w:rsidR="001B7404" w:rsidRPr="00370AC7">
        <w:rPr>
          <w:rFonts w:ascii="Palatino Linotype" w:eastAsia="MS Mincho" w:hAnsi="Palatino Linotype" w:cs="Arial"/>
          <w:sz w:val="24"/>
          <w:szCs w:val="24"/>
          <w:lang w:val="es-ES_tradnl" w:eastAsia="es-ES"/>
        </w:rPr>
        <w:t>veinte</w:t>
      </w:r>
      <w:r w:rsidR="006E3567" w:rsidRPr="00370AC7">
        <w:rPr>
          <w:rFonts w:ascii="Palatino Linotype" w:eastAsia="MS Mincho" w:hAnsi="Palatino Linotype" w:cs="Arial"/>
          <w:sz w:val="24"/>
          <w:szCs w:val="24"/>
          <w:lang w:val="es-ES_tradnl" w:eastAsia="es-ES"/>
        </w:rPr>
        <w:t xml:space="preserve"> de </w:t>
      </w:r>
      <w:r w:rsidR="00193007" w:rsidRPr="00370AC7">
        <w:rPr>
          <w:rFonts w:ascii="Palatino Linotype" w:eastAsia="MS Mincho" w:hAnsi="Palatino Linotype" w:cs="Arial"/>
          <w:sz w:val="24"/>
          <w:szCs w:val="24"/>
          <w:lang w:val="es-ES_tradnl" w:eastAsia="es-ES"/>
        </w:rPr>
        <w:t>agosto</w:t>
      </w:r>
      <w:r w:rsidR="006E3567" w:rsidRPr="00370AC7">
        <w:rPr>
          <w:rFonts w:ascii="Palatino Linotype" w:eastAsia="MS Mincho" w:hAnsi="Palatino Linotype" w:cs="Arial"/>
          <w:sz w:val="24"/>
          <w:szCs w:val="24"/>
          <w:lang w:val="es-ES_tradnl" w:eastAsia="es-ES"/>
        </w:rPr>
        <w:t xml:space="preserve"> de </w:t>
      </w:r>
      <w:r w:rsidRPr="00370AC7">
        <w:rPr>
          <w:rFonts w:ascii="Palatino Linotype" w:eastAsia="MS Mincho" w:hAnsi="Palatino Linotype" w:cs="Arial"/>
          <w:sz w:val="24"/>
          <w:szCs w:val="24"/>
          <w:lang w:val="es-ES_tradnl" w:eastAsia="es-ES"/>
        </w:rPr>
        <w:t>dos mil diecinueve, se acor</w:t>
      </w:r>
      <w:r w:rsidR="006E3567" w:rsidRPr="00370AC7">
        <w:rPr>
          <w:rFonts w:ascii="Palatino Linotype" w:eastAsia="MS Mincho" w:hAnsi="Palatino Linotype" w:cs="Arial"/>
          <w:sz w:val="24"/>
          <w:szCs w:val="24"/>
          <w:lang w:val="es-ES_tradnl" w:eastAsia="es-ES"/>
        </w:rPr>
        <w:t>dó la admisión a trámite del recurso</w:t>
      </w:r>
      <w:r w:rsidR="003E32A3" w:rsidRPr="00370AC7">
        <w:rPr>
          <w:rFonts w:ascii="Palatino Linotype" w:eastAsia="MS Mincho" w:hAnsi="Palatino Linotype" w:cs="Arial"/>
          <w:sz w:val="24"/>
          <w:szCs w:val="24"/>
          <w:lang w:val="es-ES_tradnl" w:eastAsia="es-ES"/>
        </w:rPr>
        <w:t xml:space="preserve"> de revisión que nos ocupa</w:t>
      </w:r>
      <w:r w:rsidRPr="00370AC7">
        <w:rPr>
          <w:rFonts w:ascii="Palatino Linotype" w:eastAsia="MS Mincho" w:hAnsi="Palatino Linotype" w:cs="Arial"/>
          <w:sz w:val="24"/>
          <w:szCs w:val="24"/>
          <w:lang w:val="es-ES_tradnl" w:eastAsia="es-ES"/>
        </w:rPr>
        <w:t>,</w:t>
      </w:r>
      <w:r w:rsidR="006E3567" w:rsidRPr="00370AC7">
        <w:rPr>
          <w:rFonts w:ascii="Palatino Linotype" w:eastAsia="MS Mincho" w:hAnsi="Palatino Linotype" w:cs="Arial"/>
          <w:sz w:val="24"/>
          <w:szCs w:val="24"/>
          <w:lang w:val="es-ES_tradnl" w:eastAsia="es-ES"/>
        </w:rPr>
        <w:t xml:space="preserve"> así como la integración del expediente respectivo, mismo que se puso</w:t>
      </w:r>
      <w:r w:rsidRPr="00370AC7">
        <w:rPr>
          <w:rFonts w:ascii="Palatino Linotype" w:eastAsia="MS Mincho" w:hAnsi="Palatino Linotype" w:cs="Arial"/>
          <w:sz w:val="24"/>
          <w:szCs w:val="24"/>
          <w:lang w:val="es-ES_tradnl" w:eastAsia="es-ES"/>
        </w:rPr>
        <w:t xml:space="preserve"> a disposición de las partes, para que en un plazo máximo de siete días hábiles conforme a lo dispuesto por el artículo 185 de la Ley de Transparencia y </w:t>
      </w:r>
      <w:r w:rsidRPr="00370AC7">
        <w:rPr>
          <w:rFonts w:ascii="Palatino Linotype" w:eastAsia="MS Mincho" w:hAnsi="Palatino Linotype" w:cs="Arial"/>
          <w:sz w:val="24"/>
          <w:szCs w:val="24"/>
          <w:lang w:val="es-ES_tradnl" w:eastAsia="es-ES"/>
        </w:rPr>
        <w:lastRenderedPageBreak/>
        <w:t xml:space="preserve">Acceso a la Información Pública del Estado de México y Municipios, manifestaran lo que a su derecho conviniera, a efecto de presentar pruebas y alegatos; así como para que </w:t>
      </w:r>
      <w:r w:rsidRPr="00370AC7">
        <w:rPr>
          <w:rFonts w:ascii="Palatino Linotype" w:eastAsia="MS Mincho" w:hAnsi="Palatino Linotype" w:cs="Arial"/>
          <w:b/>
          <w:sz w:val="24"/>
          <w:szCs w:val="24"/>
          <w:lang w:val="es-ES_tradnl" w:eastAsia="es-ES"/>
        </w:rPr>
        <w:t xml:space="preserve">EL SUJETO OBLIGADO </w:t>
      </w:r>
      <w:r w:rsidRPr="00370AC7">
        <w:rPr>
          <w:rFonts w:ascii="Palatino Linotype" w:eastAsia="MS Mincho" w:hAnsi="Palatino Linotype" w:cs="Arial"/>
          <w:sz w:val="24"/>
          <w:szCs w:val="24"/>
          <w:lang w:val="es-ES_tradnl" w:eastAsia="es-ES"/>
        </w:rPr>
        <w:t>rindiera su</w:t>
      </w:r>
      <w:r w:rsidRPr="00370AC7">
        <w:rPr>
          <w:rFonts w:ascii="Palatino Linotype" w:eastAsia="MS Mincho" w:hAnsi="Palatino Linotype" w:cs="Arial"/>
          <w:b/>
          <w:sz w:val="24"/>
          <w:szCs w:val="24"/>
          <w:lang w:val="es-ES_tradnl" w:eastAsia="es-ES"/>
        </w:rPr>
        <w:t xml:space="preserve"> </w:t>
      </w:r>
      <w:r w:rsidRPr="00370AC7">
        <w:rPr>
          <w:rFonts w:ascii="Palatino Linotype" w:eastAsia="MS Mincho" w:hAnsi="Palatino Linotype" w:cs="Arial"/>
          <w:sz w:val="24"/>
          <w:szCs w:val="24"/>
          <w:lang w:val="es-ES_tradnl" w:eastAsia="es-ES"/>
        </w:rPr>
        <w:t>Inf</w:t>
      </w:r>
      <w:r w:rsidR="003E32A3" w:rsidRPr="00370AC7">
        <w:rPr>
          <w:rFonts w:ascii="Palatino Linotype" w:eastAsia="MS Mincho" w:hAnsi="Palatino Linotype" w:cs="Arial"/>
          <w:sz w:val="24"/>
          <w:szCs w:val="24"/>
          <w:lang w:val="es-ES_tradnl" w:eastAsia="es-ES"/>
        </w:rPr>
        <w:t>orme</w:t>
      </w:r>
      <w:r w:rsidRPr="00370AC7">
        <w:rPr>
          <w:rFonts w:ascii="Palatino Linotype" w:eastAsia="MS Mincho" w:hAnsi="Palatino Linotype" w:cs="Arial"/>
          <w:sz w:val="24"/>
          <w:szCs w:val="24"/>
          <w:lang w:val="es-ES_tradnl" w:eastAsia="es-ES"/>
        </w:rPr>
        <w:t xml:space="preserve"> Justificado respectivamente.</w:t>
      </w:r>
    </w:p>
    <w:p w:rsidR="00F32CC0" w:rsidRPr="00370AC7" w:rsidRDefault="00F32CC0" w:rsidP="008332F9">
      <w:pPr>
        <w:tabs>
          <w:tab w:val="center" w:pos="4252"/>
          <w:tab w:val="right" w:pos="8504"/>
        </w:tabs>
        <w:spacing w:after="0" w:line="360" w:lineRule="auto"/>
        <w:jc w:val="both"/>
        <w:rPr>
          <w:rFonts w:ascii="Palatino Linotype" w:eastAsia="MS Mincho" w:hAnsi="Palatino Linotype" w:cs="Arial"/>
          <w:sz w:val="20"/>
          <w:szCs w:val="24"/>
          <w:lang w:val="es-ES_tradnl" w:eastAsia="es-ES"/>
        </w:rPr>
      </w:pPr>
    </w:p>
    <w:p w:rsidR="007935EA" w:rsidRPr="00C53F2C" w:rsidRDefault="009A2BAB" w:rsidP="003E32A3">
      <w:pPr>
        <w:spacing w:line="360" w:lineRule="auto"/>
        <w:jc w:val="both"/>
        <w:rPr>
          <w:rFonts w:ascii="Palatino Linotype" w:eastAsia="Times New Roman" w:hAnsi="Palatino Linotype" w:cs="Arial"/>
          <w:sz w:val="24"/>
          <w:szCs w:val="24"/>
          <w:lang w:val="es-ES" w:eastAsia="es-ES"/>
        </w:rPr>
      </w:pPr>
      <w:r w:rsidRPr="00370AC7">
        <w:rPr>
          <w:rFonts w:ascii="Palatino Linotype" w:eastAsia="Times New Roman" w:hAnsi="Palatino Linotype" w:cs="Times New Roman"/>
          <w:b/>
          <w:noProof/>
          <w:sz w:val="28"/>
          <w:szCs w:val="28"/>
          <w:lang w:eastAsia="es-MX"/>
        </w:rPr>
        <w:t>VI</w:t>
      </w:r>
      <w:r w:rsidR="003E32A3" w:rsidRPr="00370AC7">
        <w:rPr>
          <w:rFonts w:ascii="Palatino Linotype" w:eastAsia="Times New Roman" w:hAnsi="Palatino Linotype" w:cs="Times New Roman"/>
          <w:b/>
          <w:noProof/>
          <w:sz w:val="28"/>
          <w:szCs w:val="28"/>
          <w:lang w:eastAsia="es-MX"/>
        </w:rPr>
        <w:t>I</w:t>
      </w:r>
      <w:r w:rsidR="008A067E" w:rsidRPr="00370AC7">
        <w:rPr>
          <w:rFonts w:ascii="Palatino Linotype" w:eastAsia="Times New Roman" w:hAnsi="Palatino Linotype" w:cs="Times New Roman"/>
          <w:b/>
          <w:noProof/>
          <w:sz w:val="28"/>
          <w:szCs w:val="28"/>
          <w:lang w:eastAsia="es-MX"/>
        </w:rPr>
        <w:t>.</w:t>
      </w:r>
      <w:r w:rsidR="008A067E" w:rsidRPr="00370AC7">
        <w:rPr>
          <w:rFonts w:ascii="Palatino Linotype" w:eastAsia="Times New Roman" w:hAnsi="Palatino Linotype" w:cs="Times New Roman"/>
          <w:b/>
          <w:noProof/>
          <w:sz w:val="24"/>
          <w:szCs w:val="24"/>
          <w:lang w:eastAsia="es-MX"/>
        </w:rPr>
        <w:t xml:space="preserve"> </w:t>
      </w:r>
      <w:r w:rsidR="008A067E" w:rsidRPr="00370AC7">
        <w:rPr>
          <w:rFonts w:ascii="Palatino Linotype" w:eastAsia="Times New Roman" w:hAnsi="Palatino Linotype" w:cs="Arial"/>
          <w:sz w:val="24"/>
          <w:szCs w:val="24"/>
          <w:lang w:val="es-ES" w:eastAsia="es-ES"/>
        </w:rPr>
        <w:t>En cumplimiento a lo anterior, de las constancias del expediente</w:t>
      </w:r>
      <w:r w:rsidR="00F32CC0" w:rsidRPr="00370AC7">
        <w:rPr>
          <w:rFonts w:ascii="Palatino Linotype" w:eastAsia="Times New Roman" w:hAnsi="Palatino Linotype" w:cs="Arial"/>
          <w:sz w:val="24"/>
          <w:szCs w:val="24"/>
          <w:lang w:val="es-ES" w:eastAsia="es-ES"/>
        </w:rPr>
        <w:t xml:space="preserve"> electrónico</w:t>
      </w:r>
      <w:r w:rsidR="008A067E" w:rsidRPr="00370AC7">
        <w:rPr>
          <w:rFonts w:ascii="Palatino Linotype" w:eastAsia="Times New Roman" w:hAnsi="Palatino Linotype" w:cs="Arial"/>
          <w:sz w:val="24"/>
          <w:szCs w:val="24"/>
          <w:lang w:val="es-ES" w:eastAsia="es-ES"/>
        </w:rPr>
        <w:t xml:space="preserve"> del</w:t>
      </w:r>
      <w:r w:rsidR="008A067E" w:rsidRPr="00370AC7">
        <w:rPr>
          <w:rFonts w:ascii="Palatino Linotype" w:eastAsia="Times New Roman" w:hAnsi="Palatino Linotype" w:cs="Arial"/>
          <w:b/>
          <w:sz w:val="24"/>
          <w:szCs w:val="24"/>
          <w:lang w:val="es-ES" w:eastAsia="es-ES"/>
        </w:rPr>
        <w:t xml:space="preserve"> SAIMEX</w:t>
      </w:r>
      <w:r w:rsidR="00F32CC0" w:rsidRPr="00370AC7">
        <w:rPr>
          <w:rFonts w:ascii="Palatino Linotype" w:eastAsia="Times New Roman" w:hAnsi="Palatino Linotype" w:cs="Arial"/>
          <w:sz w:val="24"/>
          <w:szCs w:val="24"/>
          <w:lang w:val="es-ES" w:eastAsia="es-ES"/>
        </w:rPr>
        <w:t>, se observó</w:t>
      </w:r>
      <w:r w:rsidR="008A067E" w:rsidRPr="00370AC7">
        <w:rPr>
          <w:rFonts w:ascii="Palatino Linotype" w:eastAsia="Times New Roman" w:hAnsi="Palatino Linotype" w:cs="Arial"/>
          <w:sz w:val="24"/>
          <w:szCs w:val="24"/>
          <w:lang w:val="es-ES" w:eastAsia="es-ES"/>
        </w:rPr>
        <w:t xml:space="preserve"> que </w:t>
      </w:r>
      <w:r w:rsidR="008A067E" w:rsidRPr="00370AC7">
        <w:rPr>
          <w:rFonts w:ascii="Palatino Linotype" w:eastAsia="Times New Roman" w:hAnsi="Palatino Linotype" w:cs="Arial"/>
          <w:b/>
          <w:sz w:val="24"/>
          <w:szCs w:val="24"/>
          <w:lang w:val="es-ES" w:eastAsia="es-ES"/>
        </w:rPr>
        <w:t xml:space="preserve">EL SUJETO OBLIGADO </w:t>
      </w:r>
      <w:r w:rsidR="001B7404" w:rsidRPr="00370AC7">
        <w:rPr>
          <w:rFonts w:ascii="Palatino Linotype" w:eastAsia="Times New Roman" w:hAnsi="Palatino Linotype" w:cs="Arial"/>
          <w:sz w:val="24"/>
          <w:szCs w:val="24"/>
          <w:lang w:val="es-ES" w:eastAsia="es-ES"/>
        </w:rPr>
        <w:t xml:space="preserve">veintiséis </w:t>
      </w:r>
      <w:r w:rsidR="00193007" w:rsidRPr="00370AC7">
        <w:rPr>
          <w:rFonts w:ascii="Palatino Linotype" w:eastAsia="Times New Roman" w:hAnsi="Palatino Linotype" w:cs="Arial"/>
          <w:sz w:val="24"/>
          <w:szCs w:val="24"/>
          <w:lang w:val="es-ES" w:eastAsia="es-ES"/>
        </w:rPr>
        <w:t>de agosto de dos mil diecinueve rindió</w:t>
      </w:r>
      <w:r w:rsidR="003E32A3" w:rsidRPr="00370AC7">
        <w:rPr>
          <w:rFonts w:ascii="Palatino Linotype" w:eastAsia="Times New Roman" w:hAnsi="Palatino Linotype" w:cs="Arial"/>
          <w:sz w:val="24"/>
          <w:szCs w:val="24"/>
          <w:lang w:val="es-ES" w:eastAsia="es-ES"/>
        </w:rPr>
        <w:t xml:space="preserve"> el </w:t>
      </w:r>
      <w:r w:rsidR="008A067E" w:rsidRPr="00370AC7">
        <w:rPr>
          <w:rFonts w:ascii="Palatino Linotype" w:eastAsia="Times New Roman" w:hAnsi="Palatino Linotype" w:cs="Arial"/>
          <w:sz w:val="24"/>
          <w:szCs w:val="24"/>
          <w:lang w:val="es-ES" w:eastAsia="es-ES"/>
        </w:rPr>
        <w:t>Informe Justificado del recurso</w:t>
      </w:r>
      <w:r w:rsidR="003E32A3" w:rsidRPr="00370AC7">
        <w:rPr>
          <w:rFonts w:ascii="Palatino Linotype" w:eastAsia="Times New Roman" w:hAnsi="Palatino Linotype" w:cs="Arial"/>
          <w:sz w:val="24"/>
          <w:szCs w:val="24"/>
          <w:lang w:val="es-ES" w:eastAsia="es-ES"/>
        </w:rPr>
        <w:t xml:space="preserve"> materia del presente asunto</w:t>
      </w:r>
      <w:r w:rsidR="00193007" w:rsidRPr="00370AC7">
        <w:rPr>
          <w:rFonts w:ascii="Palatino Linotype" w:eastAsia="Times New Roman" w:hAnsi="Palatino Linotype" w:cs="Arial"/>
          <w:sz w:val="24"/>
          <w:szCs w:val="24"/>
          <w:lang w:val="es-ES" w:eastAsia="es-ES"/>
        </w:rPr>
        <w:t xml:space="preserve"> en el que ratificó su respuesta inicial por lo que al no encuadrar en el supuesto del artículo 185, fracción III de la Ley de Transparencia y Acceso a la Información Pública del Estado de México y Municipios, no fue puesto a la vista del particular; mismo que se hará del conocimiento del mismo al momento de notificar la presente.</w:t>
      </w:r>
    </w:p>
    <w:p w:rsidR="008A067E" w:rsidRPr="00370AC7" w:rsidRDefault="007935EA" w:rsidP="003E32A3">
      <w:pPr>
        <w:spacing w:line="360" w:lineRule="auto"/>
        <w:jc w:val="both"/>
        <w:rPr>
          <w:rFonts w:ascii="Palatino Linotype" w:eastAsia="Arial Unicode MS" w:hAnsi="Palatino Linotype" w:cs="Arial"/>
          <w:sz w:val="24"/>
          <w:szCs w:val="24"/>
          <w:lang w:val="es-ES_tradnl" w:eastAsia="es-ES"/>
        </w:rPr>
      </w:pPr>
      <w:r w:rsidRPr="00370AC7">
        <w:rPr>
          <w:rFonts w:ascii="Palatino Linotype" w:eastAsia="MS Mincho" w:hAnsi="Palatino Linotype" w:cs="Times New Roman"/>
          <w:noProof/>
          <w:sz w:val="24"/>
          <w:szCs w:val="24"/>
          <w:lang w:eastAsia="es-MX"/>
        </w:rPr>
        <w:t>P</w:t>
      </w:r>
      <w:r w:rsidR="008A067E" w:rsidRPr="00370AC7">
        <w:rPr>
          <w:rFonts w:ascii="Palatino Linotype" w:eastAsia="MS Mincho" w:hAnsi="Palatino Linotype" w:cs="Times New Roman"/>
          <w:noProof/>
          <w:sz w:val="24"/>
          <w:szCs w:val="24"/>
          <w:lang w:eastAsia="es-MX"/>
        </w:rPr>
        <w:t xml:space="preserve">or su parte, </w:t>
      </w:r>
      <w:r w:rsidR="008A067E" w:rsidRPr="00370AC7">
        <w:rPr>
          <w:rFonts w:ascii="Palatino Linotype" w:eastAsia="MS Mincho" w:hAnsi="Palatino Linotype" w:cs="Times New Roman"/>
          <w:b/>
          <w:noProof/>
          <w:sz w:val="24"/>
          <w:szCs w:val="24"/>
          <w:lang w:eastAsia="es-MX"/>
        </w:rPr>
        <w:t xml:space="preserve">EL RECURRENTE </w:t>
      </w:r>
      <w:r w:rsidR="001B7404" w:rsidRPr="00370AC7">
        <w:rPr>
          <w:rFonts w:ascii="Palatino Linotype" w:eastAsia="MS Mincho" w:hAnsi="Palatino Linotype" w:cs="Times New Roman"/>
          <w:noProof/>
          <w:sz w:val="24"/>
          <w:szCs w:val="24"/>
          <w:lang w:eastAsia="es-MX"/>
        </w:rPr>
        <w:t>no</w:t>
      </w:r>
      <w:r w:rsidR="001B7404" w:rsidRPr="00370AC7">
        <w:rPr>
          <w:rFonts w:ascii="Palatino Linotype" w:eastAsia="MS Mincho" w:hAnsi="Palatino Linotype" w:cs="Times New Roman"/>
          <w:b/>
          <w:noProof/>
          <w:sz w:val="24"/>
          <w:szCs w:val="24"/>
          <w:lang w:eastAsia="es-MX"/>
        </w:rPr>
        <w:t xml:space="preserve"> </w:t>
      </w:r>
      <w:r w:rsidR="008A067E" w:rsidRPr="00370AC7">
        <w:rPr>
          <w:rFonts w:ascii="Palatino Linotype" w:eastAsia="MS Mincho" w:hAnsi="Palatino Linotype" w:cs="Times New Roman"/>
          <w:noProof/>
          <w:sz w:val="24"/>
          <w:szCs w:val="24"/>
          <w:lang w:eastAsia="es-MX"/>
        </w:rPr>
        <w:t>realizó manifiestación</w:t>
      </w:r>
      <w:r w:rsidR="001B7404" w:rsidRPr="00370AC7">
        <w:rPr>
          <w:rFonts w:ascii="Palatino Linotype" w:eastAsia="MS Mincho" w:hAnsi="Palatino Linotype" w:cs="Times New Roman"/>
          <w:noProof/>
          <w:sz w:val="24"/>
          <w:szCs w:val="24"/>
          <w:lang w:eastAsia="es-MX"/>
        </w:rPr>
        <w:t>, ni</w:t>
      </w:r>
      <w:r w:rsidR="008A067E" w:rsidRPr="00370AC7">
        <w:rPr>
          <w:rFonts w:ascii="Palatino Linotype" w:eastAsia="Arial Unicode MS" w:hAnsi="Palatino Linotype" w:cs="Arial"/>
          <w:sz w:val="24"/>
          <w:szCs w:val="24"/>
          <w:lang w:val="es-ES_tradnl" w:eastAsia="es-ES"/>
        </w:rPr>
        <w:t xml:space="preserve"> presentó pruebas </w:t>
      </w:r>
      <w:r w:rsidR="001B7404" w:rsidRPr="00370AC7">
        <w:rPr>
          <w:rFonts w:ascii="Palatino Linotype" w:eastAsia="Arial Unicode MS" w:hAnsi="Palatino Linotype" w:cs="Arial"/>
          <w:sz w:val="24"/>
          <w:szCs w:val="24"/>
          <w:lang w:val="es-ES_tradnl" w:eastAsia="es-ES"/>
        </w:rPr>
        <w:t>que a su derecho conviniera</w:t>
      </w:r>
      <w:r w:rsidRPr="00370AC7">
        <w:rPr>
          <w:rFonts w:ascii="Palatino Linotype" w:eastAsia="Arial Unicode MS" w:hAnsi="Palatino Linotype" w:cs="Arial"/>
          <w:sz w:val="24"/>
          <w:szCs w:val="24"/>
          <w:lang w:val="es-ES_tradnl" w:eastAsia="es-ES"/>
        </w:rPr>
        <w:t>.</w:t>
      </w:r>
    </w:p>
    <w:p w:rsidR="00B064FB" w:rsidRPr="00370AC7" w:rsidRDefault="00B064FB" w:rsidP="00B064FB">
      <w:pPr>
        <w:tabs>
          <w:tab w:val="center" w:pos="4252"/>
          <w:tab w:val="right" w:pos="8504"/>
        </w:tabs>
        <w:spacing w:after="0" w:line="360" w:lineRule="auto"/>
        <w:jc w:val="both"/>
        <w:rPr>
          <w:rFonts w:ascii="Palatino Linotype" w:eastAsia="MS Mincho" w:hAnsi="Palatino Linotype" w:cs="Times New Roman"/>
          <w:b/>
          <w:sz w:val="18"/>
          <w:szCs w:val="28"/>
          <w:lang w:val="es-ES_tradnl" w:eastAsia="es-ES"/>
        </w:rPr>
      </w:pPr>
    </w:p>
    <w:p w:rsidR="00B064FB" w:rsidRPr="00370AC7" w:rsidRDefault="00F32CC0"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370AC7">
        <w:rPr>
          <w:rFonts w:ascii="Palatino Linotype" w:eastAsia="MS Mincho" w:hAnsi="Palatino Linotype" w:cs="Times New Roman"/>
          <w:b/>
          <w:sz w:val="28"/>
          <w:szCs w:val="28"/>
          <w:lang w:val="es-ES_tradnl" w:eastAsia="es-ES"/>
        </w:rPr>
        <w:t>VII</w:t>
      </w:r>
      <w:r w:rsidR="003E32A3" w:rsidRPr="00370AC7">
        <w:rPr>
          <w:rFonts w:ascii="Palatino Linotype" w:eastAsia="MS Mincho" w:hAnsi="Palatino Linotype" w:cs="Times New Roman"/>
          <w:b/>
          <w:sz w:val="28"/>
          <w:szCs w:val="28"/>
          <w:lang w:val="es-ES_tradnl" w:eastAsia="es-ES"/>
        </w:rPr>
        <w:t>I</w:t>
      </w:r>
      <w:r w:rsidR="00B064FB" w:rsidRPr="00370AC7">
        <w:rPr>
          <w:rFonts w:ascii="Palatino Linotype" w:eastAsia="MS Mincho" w:hAnsi="Palatino Linotype" w:cs="Times New Roman"/>
          <w:b/>
          <w:sz w:val="28"/>
          <w:szCs w:val="28"/>
          <w:lang w:val="es-ES_tradnl" w:eastAsia="es-ES"/>
        </w:rPr>
        <w:t xml:space="preserve">. </w:t>
      </w:r>
      <w:r w:rsidR="00B064FB" w:rsidRPr="00370AC7">
        <w:rPr>
          <w:rFonts w:ascii="Palatino Linotype" w:eastAsia="MS Mincho" w:hAnsi="Palatino Linotype" w:cs="Arial"/>
          <w:sz w:val="24"/>
          <w:szCs w:val="24"/>
          <w:lang w:val="es-ES_tradnl" w:eastAsia="es-ES"/>
        </w:rPr>
        <w:t xml:space="preserve">Una vez analizado el estado procesal que guarda </w:t>
      </w:r>
      <w:r w:rsidR="000E1507" w:rsidRPr="00370AC7">
        <w:rPr>
          <w:rFonts w:ascii="Palatino Linotype" w:eastAsia="MS Mincho" w:hAnsi="Palatino Linotype" w:cs="Arial"/>
          <w:sz w:val="24"/>
          <w:szCs w:val="24"/>
          <w:lang w:val="es-ES_tradnl" w:eastAsia="es-ES"/>
        </w:rPr>
        <w:t>el</w:t>
      </w:r>
      <w:r w:rsidR="00B064FB" w:rsidRPr="00370AC7">
        <w:rPr>
          <w:rFonts w:ascii="Palatino Linotype" w:eastAsia="MS Mincho" w:hAnsi="Palatino Linotype" w:cs="Arial"/>
          <w:sz w:val="24"/>
          <w:szCs w:val="24"/>
          <w:lang w:val="es-ES_tradnl" w:eastAsia="es-ES"/>
        </w:rPr>
        <w:t xml:space="preserve"> expediente, en fecha</w:t>
      </w:r>
      <w:r w:rsidR="00562E09" w:rsidRPr="00370AC7">
        <w:rPr>
          <w:rFonts w:ascii="Palatino Linotype" w:eastAsia="MS Mincho" w:hAnsi="Palatino Linotype" w:cs="Arial"/>
          <w:sz w:val="24"/>
          <w:szCs w:val="24"/>
          <w:lang w:val="es-ES_tradnl" w:eastAsia="es-ES"/>
        </w:rPr>
        <w:t xml:space="preserve"> </w:t>
      </w:r>
      <w:r w:rsidR="001B7404" w:rsidRPr="00370AC7">
        <w:rPr>
          <w:rFonts w:ascii="Palatino Linotype" w:eastAsia="MS Mincho" w:hAnsi="Palatino Linotype" w:cs="Arial"/>
          <w:sz w:val="24"/>
          <w:szCs w:val="24"/>
          <w:lang w:val="es-ES_tradnl" w:eastAsia="es-ES"/>
        </w:rPr>
        <w:t>veintidós</w:t>
      </w:r>
      <w:r w:rsidR="00562E09" w:rsidRPr="00370AC7">
        <w:rPr>
          <w:rFonts w:ascii="Palatino Linotype" w:eastAsia="MS Mincho" w:hAnsi="Palatino Linotype" w:cs="Arial"/>
          <w:sz w:val="24"/>
          <w:szCs w:val="24"/>
          <w:lang w:val="es-ES_tradnl" w:eastAsia="es-ES"/>
        </w:rPr>
        <w:t xml:space="preserve"> de </w:t>
      </w:r>
      <w:r w:rsidR="007935EA" w:rsidRPr="00370AC7">
        <w:rPr>
          <w:rFonts w:ascii="Palatino Linotype" w:eastAsia="MS Mincho" w:hAnsi="Palatino Linotype" w:cs="Arial"/>
          <w:sz w:val="24"/>
          <w:szCs w:val="24"/>
          <w:lang w:val="es-ES_tradnl" w:eastAsia="es-ES"/>
        </w:rPr>
        <w:t>octubre</w:t>
      </w:r>
      <w:r w:rsidR="00562E09" w:rsidRPr="00370AC7">
        <w:rPr>
          <w:rFonts w:ascii="Palatino Linotype" w:eastAsia="MS Mincho" w:hAnsi="Palatino Linotype" w:cs="Arial"/>
          <w:sz w:val="24"/>
          <w:szCs w:val="24"/>
          <w:lang w:val="es-ES_tradnl" w:eastAsia="es-ES"/>
        </w:rPr>
        <w:t xml:space="preserve"> de dos mil diecinueve</w:t>
      </w:r>
      <w:r w:rsidR="00B064FB" w:rsidRPr="00370AC7">
        <w:rPr>
          <w:rFonts w:ascii="Palatino Linotype" w:eastAsia="MS Mincho" w:hAnsi="Palatino Linotype" w:cs="Arial"/>
          <w:sz w:val="24"/>
          <w:szCs w:val="24"/>
          <w:lang w:val="es-ES_tradnl" w:eastAsia="es-ES"/>
        </w:rPr>
        <w:t xml:space="preserve">, la Comisionada </w:t>
      </w:r>
      <w:r w:rsidR="00B064FB" w:rsidRPr="00370AC7">
        <w:rPr>
          <w:rFonts w:ascii="Palatino Linotype" w:eastAsia="MS Mincho" w:hAnsi="Palatino Linotype" w:cs="Arial"/>
          <w:b/>
          <w:sz w:val="24"/>
          <w:szCs w:val="24"/>
          <w:lang w:val="es-ES_tradnl" w:eastAsia="es-ES"/>
        </w:rPr>
        <w:t xml:space="preserve">EVA ABAID YAPUR </w:t>
      </w:r>
      <w:r w:rsidR="00B064FB" w:rsidRPr="00370AC7">
        <w:rPr>
          <w:rFonts w:ascii="Palatino Linotype" w:eastAsia="MS Mincho" w:hAnsi="Palatino Linotype" w:cs="Arial"/>
          <w:sz w:val="24"/>
          <w:szCs w:val="24"/>
          <w:lang w:val="es-ES_tradnl" w:eastAsia="es-ES"/>
        </w:rPr>
        <w:t>acordó el cierre</w:t>
      </w:r>
      <w:r w:rsidR="00562E09" w:rsidRPr="00370AC7">
        <w:rPr>
          <w:rFonts w:ascii="Palatino Linotype" w:eastAsia="MS Mincho" w:hAnsi="Palatino Linotype" w:cs="Arial"/>
          <w:sz w:val="24"/>
          <w:szCs w:val="24"/>
          <w:lang w:val="es-ES_tradnl" w:eastAsia="es-ES"/>
        </w:rPr>
        <w:t xml:space="preserve"> de instrucción en el recurso </w:t>
      </w:r>
      <w:r w:rsidR="00B064FB" w:rsidRPr="00370AC7">
        <w:rPr>
          <w:rFonts w:ascii="Palatino Linotype" w:eastAsia="MS Mincho" w:hAnsi="Palatino Linotype" w:cs="Arial"/>
          <w:sz w:val="24"/>
          <w:szCs w:val="24"/>
          <w:lang w:val="es-ES_tradnl" w:eastAsia="es-ES"/>
        </w:rPr>
        <w:t xml:space="preserve">de revisión, así como la remisión </w:t>
      </w:r>
      <w:r w:rsidR="00562E09" w:rsidRPr="00370AC7">
        <w:rPr>
          <w:rFonts w:ascii="Palatino Linotype" w:eastAsia="MS Mincho" w:hAnsi="Palatino Linotype" w:cs="Arial"/>
          <w:sz w:val="24"/>
          <w:szCs w:val="24"/>
          <w:lang w:val="es-ES_tradnl" w:eastAsia="es-ES"/>
        </w:rPr>
        <w:t xml:space="preserve">del expediente </w:t>
      </w:r>
      <w:r w:rsidR="00B064FB" w:rsidRPr="00370AC7">
        <w:rPr>
          <w:rFonts w:ascii="Palatino Linotype" w:eastAsia="MS Mincho" w:hAnsi="Palatino Linotype" w:cs="Arial"/>
          <w:sz w:val="24"/>
          <w:szCs w:val="24"/>
          <w:lang w:val="es-ES_tradnl" w:eastAsia="es-ES"/>
        </w:rPr>
        <w:t xml:space="preserve">a efecto de </w:t>
      </w:r>
      <w:r w:rsidR="00562E09" w:rsidRPr="00370AC7">
        <w:rPr>
          <w:rFonts w:ascii="Palatino Linotype" w:eastAsia="MS Mincho" w:hAnsi="Palatino Linotype" w:cs="Arial"/>
          <w:sz w:val="24"/>
          <w:szCs w:val="24"/>
          <w:lang w:val="es-ES_tradnl" w:eastAsia="es-ES"/>
        </w:rPr>
        <w:t>ser resuelto</w:t>
      </w:r>
      <w:r w:rsidR="00B064FB" w:rsidRPr="00370AC7">
        <w:rPr>
          <w:rFonts w:ascii="Palatino Linotype" w:eastAsia="MS Mincho" w:hAnsi="Palatino Linotype" w:cs="Arial"/>
          <w:sz w:val="24"/>
          <w:szCs w:val="24"/>
          <w:lang w:val="es-ES_tradnl" w:eastAsia="es-ES"/>
        </w:rPr>
        <w:t>, de conformidad con lo establecido en el artículo 185 fracciones VI y VIII de la Ley de Transparencia y Acceso a la Información Pública del</w:t>
      </w:r>
      <w:r w:rsidR="00A34831" w:rsidRPr="00370AC7">
        <w:rPr>
          <w:rFonts w:ascii="Palatino Linotype" w:eastAsia="MS Mincho" w:hAnsi="Palatino Linotype" w:cs="Arial"/>
          <w:sz w:val="24"/>
          <w:szCs w:val="24"/>
          <w:lang w:val="es-ES_tradnl" w:eastAsia="es-ES"/>
        </w:rPr>
        <w:t xml:space="preserve"> Estado de México y Municipios; </w:t>
      </w:r>
    </w:p>
    <w:p w:rsidR="003E32A3" w:rsidRPr="00370AC7" w:rsidRDefault="003E32A3" w:rsidP="00B064FB">
      <w:pPr>
        <w:tabs>
          <w:tab w:val="center" w:pos="4252"/>
          <w:tab w:val="right" w:pos="8504"/>
        </w:tabs>
        <w:spacing w:after="0" w:line="360" w:lineRule="auto"/>
        <w:jc w:val="both"/>
        <w:rPr>
          <w:rFonts w:ascii="Palatino Linotype" w:eastAsia="MS Mincho" w:hAnsi="Palatino Linotype" w:cs="Arial"/>
          <w:sz w:val="14"/>
          <w:szCs w:val="24"/>
          <w:lang w:val="es-ES_tradnl" w:eastAsia="es-ES"/>
        </w:rPr>
      </w:pPr>
    </w:p>
    <w:p w:rsidR="003E32A3" w:rsidRPr="00370AC7" w:rsidRDefault="003E32A3" w:rsidP="003E32A3">
      <w:pPr>
        <w:pStyle w:val="Default"/>
        <w:spacing w:line="360" w:lineRule="auto"/>
        <w:ind w:right="49"/>
        <w:jc w:val="both"/>
        <w:rPr>
          <w:rFonts w:ascii="Palatino Linotype" w:hAnsi="Palatino Linotype"/>
        </w:rPr>
      </w:pPr>
      <w:r w:rsidRPr="00370AC7">
        <w:rPr>
          <w:rFonts w:ascii="Palatino Linotype" w:hAnsi="Palatino Linotype"/>
          <w:b/>
          <w:sz w:val="28"/>
          <w:szCs w:val="28"/>
          <w:lang w:val="es-ES_tradnl"/>
        </w:rPr>
        <w:t>IX.</w:t>
      </w:r>
      <w:r w:rsidRPr="00370AC7">
        <w:rPr>
          <w:rFonts w:ascii="Palatino Linotype" w:hAnsi="Palatino Linotype"/>
          <w:lang w:val="es-ES_tradnl"/>
        </w:rPr>
        <w:t xml:space="preserve"> En fecha </w:t>
      </w:r>
      <w:r w:rsidR="001B7404" w:rsidRPr="00370AC7">
        <w:rPr>
          <w:rFonts w:ascii="Palatino Linotype" w:eastAsia="MS Mincho" w:hAnsi="Palatino Linotype"/>
          <w:lang w:val="es-ES_tradnl" w:eastAsia="es-ES"/>
        </w:rPr>
        <w:t>veintidós</w:t>
      </w:r>
      <w:r w:rsidR="007935EA" w:rsidRPr="00370AC7">
        <w:rPr>
          <w:rFonts w:ascii="Palatino Linotype" w:eastAsia="MS Mincho" w:hAnsi="Palatino Linotype"/>
          <w:lang w:val="es-ES_tradnl" w:eastAsia="es-ES"/>
        </w:rPr>
        <w:t xml:space="preserve"> de octubre </w:t>
      </w:r>
      <w:r w:rsidRPr="00370AC7">
        <w:rPr>
          <w:rFonts w:ascii="Palatino Linotype" w:hAnsi="Palatino Linotype"/>
          <w:lang w:val="es-ES_tradnl"/>
        </w:rPr>
        <w:t xml:space="preserve">de dos mil diecinueve, </w:t>
      </w:r>
      <w:r w:rsidRPr="00370AC7">
        <w:rPr>
          <w:rFonts w:ascii="Palatino Linotype" w:hAnsi="Palatino Linotype"/>
          <w:color w:val="222222"/>
          <w:lang w:eastAsia="es-MX"/>
        </w:rPr>
        <w:t xml:space="preserve">con fundamento en el artículo 181 párrafo tercero de la Ley de Transparencia y Acceso a la Información </w:t>
      </w:r>
      <w:r w:rsidRPr="00370AC7">
        <w:rPr>
          <w:rFonts w:ascii="Palatino Linotype" w:hAnsi="Palatino Linotype"/>
          <w:color w:val="222222"/>
          <w:lang w:eastAsia="es-MX"/>
        </w:rPr>
        <w:lastRenderedPageBreak/>
        <w:t>Pública del Estado de México y Municipios, se determinó ampliar el plazo para emitir resolución por un periodo de quince días hábiles</w:t>
      </w:r>
      <w:r w:rsidRPr="00370AC7">
        <w:rPr>
          <w:rFonts w:ascii="Palatino Linotype" w:hAnsi="Palatino Linotype"/>
        </w:rPr>
        <w:t>; y</w:t>
      </w:r>
    </w:p>
    <w:p w:rsidR="00B064FB" w:rsidRPr="00370AC7" w:rsidRDefault="00B064FB"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B064FB" w:rsidRPr="00C53F2C" w:rsidRDefault="0052153A" w:rsidP="0052153A">
      <w:pPr>
        <w:spacing w:after="0" w:line="240" w:lineRule="auto"/>
        <w:jc w:val="center"/>
        <w:rPr>
          <w:rFonts w:ascii="Palatino Linotype" w:eastAsia="Times New Roman" w:hAnsi="Palatino Linotype" w:cs="Times New Roman"/>
          <w:b/>
          <w:sz w:val="28"/>
          <w:szCs w:val="28"/>
          <w:lang w:val="es-ES" w:eastAsia="es-ES"/>
        </w:rPr>
      </w:pPr>
      <w:r w:rsidRPr="00C53F2C">
        <w:rPr>
          <w:rFonts w:ascii="Palatino Linotype" w:eastAsia="Times New Roman" w:hAnsi="Palatino Linotype" w:cs="Times New Roman"/>
          <w:b/>
          <w:sz w:val="28"/>
          <w:szCs w:val="28"/>
          <w:lang w:val="es-ES" w:eastAsia="es-ES"/>
        </w:rPr>
        <w:t>C O N S I D E R A N D O</w:t>
      </w:r>
    </w:p>
    <w:p w:rsidR="0052153A" w:rsidRPr="00370AC7" w:rsidRDefault="0052153A" w:rsidP="0052153A">
      <w:pPr>
        <w:spacing w:after="0" w:line="240" w:lineRule="auto"/>
        <w:jc w:val="center"/>
        <w:rPr>
          <w:rFonts w:ascii="Palatino Linotype" w:eastAsia="Times New Roman" w:hAnsi="Palatino Linotype" w:cs="Times New Roman"/>
          <w:b/>
          <w:sz w:val="24"/>
          <w:szCs w:val="28"/>
          <w:lang w:val="es-ES" w:eastAsia="es-ES"/>
        </w:rPr>
      </w:pPr>
    </w:p>
    <w:p w:rsidR="00283B91" w:rsidRPr="00370AC7" w:rsidRDefault="00283B91" w:rsidP="00283B91">
      <w:pPr>
        <w:spacing w:after="0" w:line="360" w:lineRule="auto"/>
        <w:ind w:right="50"/>
        <w:jc w:val="both"/>
        <w:rPr>
          <w:rFonts w:ascii="Palatino Linotype" w:eastAsia="Times New Roman" w:hAnsi="Palatino Linotype" w:cs="Arial"/>
          <w:b/>
          <w:sz w:val="24"/>
          <w:szCs w:val="24"/>
          <w:lang w:val="es-ES" w:eastAsia="es-ES"/>
        </w:rPr>
      </w:pPr>
      <w:r w:rsidRPr="00370AC7">
        <w:rPr>
          <w:rFonts w:ascii="Palatino Linotype" w:eastAsia="Times New Roman" w:hAnsi="Palatino Linotype" w:cs="Times New Roman"/>
          <w:b/>
          <w:sz w:val="28"/>
          <w:szCs w:val="28"/>
          <w:lang w:val="es-ES" w:eastAsia="es-ES"/>
        </w:rPr>
        <w:t>PRIMERO</w:t>
      </w:r>
      <w:r w:rsidRPr="00370AC7">
        <w:rPr>
          <w:rFonts w:ascii="Palatino Linotype" w:eastAsia="Times New Roman" w:hAnsi="Palatino Linotype" w:cs="Times New Roman"/>
          <w:b/>
          <w:sz w:val="24"/>
          <w:szCs w:val="24"/>
          <w:lang w:val="es-ES" w:eastAsia="es-ES"/>
        </w:rPr>
        <w:t>.</w:t>
      </w:r>
      <w:r w:rsidRPr="00370AC7">
        <w:rPr>
          <w:rFonts w:ascii="Palatino Linotype" w:eastAsia="Times New Roman" w:hAnsi="Palatino Linotype" w:cs="Times New Roman"/>
          <w:sz w:val="24"/>
          <w:szCs w:val="24"/>
          <w:lang w:val="es-ES" w:eastAsia="es-ES"/>
        </w:rPr>
        <w:t xml:space="preserve"> </w:t>
      </w:r>
      <w:r w:rsidR="00F32CC0" w:rsidRPr="00370AC7">
        <w:rPr>
          <w:rFonts w:ascii="Palatino Linotype" w:eastAsia="Times New Roman" w:hAnsi="Palatino Linotype" w:cs="Times New Roman"/>
          <w:b/>
          <w:i/>
          <w:sz w:val="24"/>
          <w:szCs w:val="24"/>
          <w:lang w:val="es-ES" w:eastAsia="es-ES"/>
        </w:rPr>
        <w:t>Competencia</w:t>
      </w:r>
      <w:r w:rsidR="008800CE" w:rsidRPr="00370AC7">
        <w:rPr>
          <w:rFonts w:ascii="Palatino Linotype" w:eastAsia="Times New Roman" w:hAnsi="Palatino Linotype" w:cs="Times New Roman"/>
          <w:i/>
          <w:sz w:val="24"/>
          <w:szCs w:val="24"/>
          <w:lang w:val="es-ES" w:eastAsia="es-ES"/>
        </w:rPr>
        <w:t>.</w:t>
      </w:r>
      <w:r w:rsidR="008800CE" w:rsidRPr="00370AC7">
        <w:rPr>
          <w:rFonts w:ascii="Palatino Linotype" w:eastAsia="Times New Roman" w:hAnsi="Palatino Linotype" w:cs="Times New Roman"/>
          <w:b/>
          <w:sz w:val="24"/>
          <w:szCs w:val="24"/>
          <w:lang w:val="es-ES" w:eastAsia="es-ES"/>
        </w:rPr>
        <w:t xml:space="preserve"> </w:t>
      </w:r>
      <w:r w:rsidRPr="00370AC7">
        <w:rPr>
          <w:rFonts w:ascii="Palatino Linotype" w:eastAsia="Times New Roman" w:hAnsi="Palatino Linotype" w:cs="Times New Roman"/>
          <w:sz w:val="24"/>
          <w:szCs w:val="24"/>
          <w:lang w:val="es-ES" w:eastAsia="es-ES"/>
        </w:rPr>
        <w:t xml:space="preserve">Este Instituto de </w:t>
      </w:r>
      <w:r w:rsidRPr="00370AC7">
        <w:rPr>
          <w:rFonts w:ascii="Palatino Linotype" w:eastAsia="Times New Roman" w:hAnsi="Palatino Linotype" w:cs="Arial"/>
          <w:sz w:val="24"/>
          <w:szCs w:val="24"/>
          <w:lang w:val="es-ES" w:eastAsia="es-ES"/>
        </w:rPr>
        <w:t>Transparencia</w:t>
      </w:r>
      <w:r w:rsidRPr="00370AC7">
        <w:rPr>
          <w:rFonts w:ascii="Palatino Linotype" w:eastAsia="Times New Roman" w:hAnsi="Palatino Linotype" w:cs="Times New Roman"/>
          <w:sz w:val="24"/>
          <w:szCs w:val="24"/>
          <w:lang w:val="es-ES" w:eastAsia="es-ES"/>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w:t>
      </w:r>
      <w:r w:rsidR="00A34831" w:rsidRPr="00370AC7">
        <w:rPr>
          <w:rFonts w:ascii="Palatino Linotype" w:eastAsia="Times New Roman" w:hAnsi="Palatino Linotype" w:cs="Times New Roman"/>
          <w:sz w:val="24"/>
          <w:szCs w:val="24"/>
          <w:lang w:val="es-ES" w:eastAsia="es-ES"/>
        </w:rPr>
        <w:t xml:space="preserve"> segundo</w:t>
      </w:r>
      <w:r w:rsidRPr="00370AC7">
        <w:rPr>
          <w:rFonts w:ascii="Palatino Linotype" w:eastAsia="Times New Roman" w:hAnsi="Palatino Linotype" w:cs="Times New Roman"/>
          <w:sz w:val="24"/>
          <w:szCs w:val="24"/>
          <w:lang w:val="es-ES" w:eastAsia="es-ES"/>
        </w:rPr>
        <w:t xml:space="preserve">, vigésimo </w:t>
      </w:r>
      <w:r w:rsidR="00A34831" w:rsidRPr="00370AC7">
        <w:rPr>
          <w:rFonts w:ascii="Palatino Linotype" w:eastAsia="Times New Roman" w:hAnsi="Palatino Linotype" w:cs="Times New Roman"/>
          <w:sz w:val="24"/>
          <w:szCs w:val="24"/>
          <w:lang w:val="es-ES" w:eastAsia="es-ES"/>
        </w:rPr>
        <w:t>tercero</w:t>
      </w:r>
      <w:r w:rsidRPr="00370AC7">
        <w:rPr>
          <w:rFonts w:ascii="Palatino Linotype" w:eastAsia="Times New Roman" w:hAnsi="Palatino Linotype" w:cs="Times New Roman"/>
          <w:sz w:val="24"/>
          <w:szCs w:val="24"/>
          <w:lang w:val="es-ES" w:eastAsia="es-ES"/>
        </w:rPr>
        <w:t xml:space="preserve"> y vigésimo </w:t>
      </w:r>
      <w:r w:rsidR="00A34831" w:rsidRPr="00370AC7">
        <w:rPr>
          <w:rFonts w:ascii="Palatino Linotype" w:eastAsia="Times New Roman" w:hAnsi="Palatino Linotype" w:cs="Times New Roman"/>
          <w:sz w:val="24"/>
          <w:szCs w:val="24"/>
          <w:lang w:val="es-ES" w:eastAsia="es-ES"/>
        </w:rPr>
        <w:t>cuarto</w:t>
      </w:r>
      <w:r w:rsidRPr="00370AC7">
        <w:rPr>
          <w:rFonts w:ascii="Palatino Linotype" w:eastAsia="Times New Roman" w:hAnsi="Palatino Linotype" w:cs="Times New Roman"/>
          <w:sz w:val="24"/>
          <w:szCs w:val="24"/>
          <w:lang w:val="es-ES" w:eastAsia="es-ES"/>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370AC7">
        <w:rPr>
          <w:rFonts w:ascii="Palatino Linotype" w:eastAsia="Times New Roman" w:hAnsi="Palatino Linotype" w:cs="Arial"/>
          <w:sz w:val="24"/>
          <w:szCs w:val="24"/>
          <w:lang w:val="es-ES" w:eastAsia="es-ES"/>
        </w:rPr>
        <w:t>; y 9, fracciones I y XXIV y 11 del Reglamento Interior del Instituto de Transparencia, Acceso a la Información Pública y Protección de Datos Personales del Estado de México y Municipios; toda vez que se trata de un recurso de revisión interpuestos por un Ciudadano en términos de la Ley de la materia.</w:t>
      </w:r>
    </w:p>
    <w:p w:rsidR="00283B91" w:rsidRPr="00370AC7" w:rsidRDefault="00283B91" w:rsidP="00283B91">
      <w:pPr>
        <w:spacing w:after="0" w:line="360" w:lineRule="auto"/>
        <w:jc w:val="both"/>
        <w:rPr>
          <w:rFonts w:ascii="Palatino Linotype" w:eastAsia="Times New Roman" w:hAnsi="Palatino Linotype" w:cs="Arial"/>
          <w:b/>
          <w:sz w:val="24"/>
          <w:szCs w:val="24"/>
          <w:lang w:val="es-ES" w:eastAsia="es-ES"/>
        </w:rPr>
      </w:pPr>
    </w:p>
    <w:p w:rsidR="00283B91" w:rsidRPr="00370AC7" w:rsidRDefault="00283B91" w:rsidP="00283B91">
      <w:pPr>
        <w:spacing w:after="0" w:line="360" w:lineRule="auto"/>
        <w:jc w:val="both"/>
        <w:rPr>
          <w:rFonts w:ascii="Palatino Linotype" w:eastAsia="Times New Roman" w:hAnsi="Palatino Linotype" w:cs="Arial"/>
          <w:b/>
          <w:bCs/>
          <w:sz w:val="24"/>
          <w:szCs w:val="24"/>
          <w:lang w:val="es-ES" w:eastAsia="es-ES"/>
        </w:rPr>
      </w:pPr>
      <w:r w:rsidRPr="00370AC7">
        <w:rPr>
          <w:rFonts w:ascii="Palatino Linotype" w:eastAsia="Times New Roman" w:hAnsi="Palatino Linotype" w:cs="Arial"/>
          <w:b/>
          <w:sz w:val="28"/>
          <w:szCs w:val="24"/>
          <w:lang w:val="es-ES" w:eastAsia="es-ES"/>
        </w:rPr>
        <w:t>SEGUNDO</w:t>
      </w:r>
      <w:r w:rsidRPr="00370AC7">
        <w:rPr>
          <w:rFonts w:ascii="Palatino Linotype" w:eastAsia="Times New Roman" w:hAnsi="Palatino Linotype" w:cs="Arial"/>
          <w:b/>
          <w:sz w:val="24"/>
          <w:szCs w:val="24"/>
          <w:lang w:eastAsia="es-ES"/>
        </w:rPr>
        <w:t xml:space="preserve">. </w:t>
      </w:r>
      <w:r w:rsidR="00F32CC0" w:rsidRPr="00370AC7">
        <w:rPr>
          <w:rFonts w:ascii="Palatino Linotype" w:eastAsia="Times New Roman" w:hAnsi="Palatino Linotype" w:cs="Arial"/>
          <w:b/>
          <w:i/>
          <w:sz w:val="24"/>
          <w:szCs w:val="24"/>
          <w:lang w:val="es-ES" w:eastAsia="es-ES"/>
        </w:rPr>
        <w:t>Interés</w:t>
      </w:r>
      <w:r w:rsidR="008800CE" w:rsidRPr="00370AC7">
        <w:rPr>
          <w:rFonts w:ascii="Palatino Linotype" w:eastAsia="Times New Roman" w:hAnsi="Palatino Linotype" w:cs="Arial"/>
          <w:b/>
          <w:i/>
          <w:sz w:val="24"/>
          <w:szCs w:val="24"/>
          <w:lang w:val="es-ES" w:eastAsia="es-ES"/>
        </w:rPr>
        <w:t>.</w:t>
      </w:r>
      <w:r w:rsidR="008800CE" w:rsidRPr="00370AC7">
        <w:rPr>
          <w:rFonts w:ascii="Palatino Linotype" w:eastAsia="Times New Roman" w:hAnsi="Palatino Linotype" w:cs="Arial"/>
          <w:b/>
          <w:sz w:val="24"/>
          <w:szCs w:val="24"/>
          <w:lang w:val="es-ES" w:eastAsia="es-ES"/>
        </w:rPr>
        <w:t xml:space="preserve"> </w:t>
      </w:r>
      <w:r w:rsidR="00B60CA7" w:rsidRPr="00370AC7">
        <w:rPr>
          <w:rFonts w:ascii="Palatino Linotype" w:eastAsia="Times New Roman" w:hAnsi="Palatino Linotype" w:cs="Arial"/>
          <w:sz w:val="24"/>
          <w:szCs w:val="24"/>
          <w:lang w:val="es-ES" w:eastAsia="es-ES"/>
        </w:rPr>
        <w:t>El recurso de revisión fue interpuesto</w:t>
      </w:r>
      <w:r w:rsidRPr="00370AC7">
        <w:rPr>
          <w:rFonts w:ascii="Palatino Linotype" w:eastAsia="Times New Roman" w:hAnsi="Palatino Linotype" w:cs="Arial"/>
          <w:sz w:val="24"/>
          <w:szCs w:val="24"/>
          <w:lang w:val="es-ES" w:eastAsia="es-ES"/>
        </w:rPr>
        <w:t xml:space="preserve"> por parte legítima, en at</w:t>
      </w:r>
      <w:r w:rsidR="00B60CA7" w:rsidRPr="00370AC7">
        <w:rPr>
          <w:rFonts w:ascii="Palatino Linotype" w:eastAsia="Times New Roman" w:hAnsi="Palatino Linotype" w:cs="Arial"/>
          <w:sz w:val="24"/>
          <w:szCs w:val="24"/>
          <w:lang w:val="es-ES" w:eastAsia="es-ES"/>
        </w:rPr>
        <w:t xml:space="preserve">ención a que presentado </w:t>
      </w:r>
      <w:r w:rsidRPr="00370AC7">
        <w:rPr>
          <w:rFonts w:ascii="Palatino Linotype" w:eastAsia="Times New Roman" w:hAnsi="Palatino Linotype" w:cs="Arial"/>
          <w:sz w:val="24"/>
          <w:szCs w:val="24"/>
          <w:lang w:val="es-ES" w:eastAsia="es-ES"/>
        </w:rPr>
        <w:t xml:space="preserve">por </w:t>
      </w:r>
      <w:r w:rsidR="00A34831" w:rsidRPr="00370AC7">
        <w:rPr>
          <w:rFonts w:ascii="Palatino Linotype" w:eastAsia="Times New Roman" w:hAnsi="Palatino Linotype" w:cs="Arial"/>
          <w:b/>
          <w:sz w:val="24"/>
          <w:szCs w:val="24"/>
          <w:lang w:val="es-ES" w:eastAsia="es-ES"/>
        </w:rPr>
        <w:t>EL</w:t>
      </w:r>
      <w:r w:rsidRPr="00370AC7">
        <w:rPr>
          <w:rFonts w:ascii="Palatino Linotype" w:eastAsia="Times New Roman" w:hAnsi="Palatino Linotype" w:cs="Arial"/>
          <w:b/>
          <w:sz w:val="24"/>
          <w:szCs w:val="24"/>
          <w:lang w:val="es-ES" w:eastAsia="es-ES"/>
        </w:rPr>
        <w:t xml:space="preserve"> RECURRENTE</w:t>
      </w:r>
      <w:r w:rsidRPr="00370AC7">
        <w:rPr>
          <w:rFonts w:ascii="Palatino Linotype" w:eastAsia="Times New Roman" w:hAnsi="Palatino Linotype" w:cs="Arial"/>
          <w:snapToGrid w:val="0"/>
          <w:sz w:val="24"/>
          <w:szCs w:val="24"/>
          <w:lang w:val="es-ES" w:eastAsia="es-ES"/>
        </w:rPr>
        <w:t>, quien es la misma per</w:t>
      </w:r>
      <w:r w:rsidR="00B60CA7" w:rsidRPr="00370AC7">
        <w:rPr>
          <w:rFonts w:ascii="Palatino Linotype" w:eastAsia="Times New Roman" w:hAnsi="Palatino Linotype" w:cs="Arial"/>
          <w:snapToGrid w:val="0"/>
          <w:sz w:val="24"/>
          <w:szCs w:val="24"/>
          <w:lang w:val="es-ES" w:eastAsia="es-ES"/>
        </w:rPr>
        <w:t xml:space="preserve">sona que formuló </w:t>
      </w:r>
      <w:r w:rsidR="004D35A7" w:rsidRPr="00370AC7">
        <w:rPr>
          <w:rFonts w:ascii="Palatino Linotype" w:eastAsia="Times New Roman" w:hAnsi="Palatino Linotype" w:cs="Arial"/>
          <w:snapToGrid w:val="0"/>
          <w:sz w:val="24"/>
          <w:szCs w:val="24"/>
          <w:lang w:val="es-ES" w:eastAsia="es-ES"/>
        </w:rPr>
        <w:t>la solicitud</w:t>
      </w:r>
      <w:r w:rsidRPr="00370AC7">
        <w:rPr>
          <w:rFonts w:ascii="Palatino Linotype" w:eastAsia="Times New Roman" w:hAnsi="Palatino Linotype" w:cs="Arial"/>
          <w:snapToGrid w:val="0"/>
          <w:sz w:val="24"/>
          <w:szCs w:val="24"/>
          <w:lang w:val="es-ES" w:eastAsia="es-ES"/>
        </w:rPr>
        <w:t xml:space="preserve"> de acceso a la información pública </w:t>
      </w:r>
      <w:r w:rsidRPr="00370AC7">
        <w:rPr>
          <w:rFonts w:ascii="Palatino Linotype" w:eastAsia="Times New Roman" w:hAnsi="Palatino Linotype" w:cs="Arial"/>
          <w:bCs/>
          <w:sz w:val="24"/>
          <w:szCs w:val="24"/>
          <w:lang w:val="es-ES" w:eastAsia="es-ES"/>
        </w:rPr>
        <w:t xml:space="preserve">al </w:t>
      </w:r>
      <w:r w:rsidRPr="00370AC7">
        <w:rPr>
          <w:rFonts w:ascii="Palatino Linotype" w:eastAsia="Times New Roman" w:hAnsi="Palatino Linotype" w:cs="Arial"/>
          <w:b/>
          <w:bCs/>
          <w:sz w:val="24"/>
          <w:szCs w:val="24"/>
          <w:lang w:val="es-ES" w:eastAsia="es-ES"/>
        </w:rPr>
        <w:t>SUJETO OBLIGADO.</w:t>
      </w:r>
    </w:p>
    <w:p w:rsidR="00F32CC0" w:rsidRPr="00370AC7" w:rsidRDefault="00F32CC0" w:rsidP="008800CE">
      <w:pPr>
        <w:autoSpaceDE w:val="0"/>
        <w:autoSpaceDN w:val="0"/>
        <w:adjustRightInd w:val="0"/>
        <w:spacing w:after="0" w:line="360" w:lineRule="auto"/>
        <w:ind w:right="49"/>
        <w:contextualSpacing/>
        <w:jc w:val="both"/>
        <w:rPr>
          <w:rFonts w:ascii="Palatino Linotype" w:eastAsia="Times New Roman" w:hAnsi="Palatino Linotype" w:cs="Times New Roman"/>
          <w:b/>
          <w:sz w:val="20"/>
          <w:szCs w:val="24"/>
          <w:lang w:val="es-ES" w:eastAsia="es-ES"/>
        </w:rPr>
      </w:pPr>
    </w:p>
    <w:p w:rsidR="00B700F1" w:rsidRPr="00370AC7" w:rsidRDefault="008800CE" w:rsidP="00B700F1">
      <w:pPr>
        <w:pStyle w:val="Prrafodelista"/>
        <w:autoSpaceDE w:val="0"/>
        <w:autoSpaceDN w:val="0"/>
        <w:adjustRightInd w:val="0"/>
        <w:spacing w:line="360" w:lineRule="auto"/>
        <w:ind w:left="0" w:right="49"/>
        <w:jc w:val="both"/>
        <w:rPr>
          <w:rFonts w:ascii="Palatino Linotype" w:hAnsi="Palatino Linotype" w:cs="Arial"/>
        </w:rPr>
      </w:pPr>
      <w:r w:rsidRPr="00370AC7">
        <w:rPr>
          <w:rFonts w:ascii="Palatino Linotype" w:hAnsi="Palatino Linotype"/>
          <w:b/>
          <w:sz w:val="28"/>
        </w:rPr>
        <w:t xml:space="preserve">TERCERO. </w:t>
      </w:r>
      <w:r w:rsidR="00F32CC0" w:rsidRPr="00370AC7">
        <w:rPr>
          <w:rFonts w:ascii="Palatino Linotype" w:hAnsi="Palatino Linotype" w:cs="Arial"/>
          <w:b/>
          <w:i/>
        </w:rPr>
        <w:t>Oportunidad</w:t>
      </w:r>
      <w:r w:rsidRPr="00370AC7">
        <w:rPr>
          <w:rFonts w:ascii="Palatino Linotype" w:hAnsi="Palatino Linotype" w:cs="Arial"/>
          <w:b/>
          <w:i/>
        </w:rPr>
        <w:t>.</w:t>
      </w:r>
      <w:r w:rsidRPr="00370AC7">
        <w:rPr>
          <w:rFonts w:ascii="Palatino Linotype" w:hAnsi="Palatino Linotype" w:cs="Arial"/>
          <w:b/>
        </w:rPr>
        <w:t xml:space="preserve"> </w:t>
      </w:r>
      <w:r w:rsidR="00B700F1" w:rsidRPr="00370AC7">
        <w:rPr>
          <w:rFonts w:ascii="Palatino Linotype" w:hAnsi="Palatino Linotype" w:cs="Arial"/>
        </w:rPr>
        <w:t xml:space="preserve">El recurso de revisión fue interpuesto dentro del plazo de quince días hábiles contados a partir del día siguiente al en que </w:t>
      </w:r>
      <w:r w:rsidR="00B700F1" w:rsidRPr="00370AC7">
        <w:rPr>
          <w:rFonts w:ascii="Palatino Linotype" w:hAnsi="Palatino Linotype" w:cs="Arial"/>
          <w:b/>
        </w:rPr>
        <w:t xml:space="preserve">EL RECURRENTE </w:t>
      </w:r>
      <w:r w:rsidR="00B700F1" w:rsidRPr="00370AC7">
        <w:rPr>
          <w:rFonts w:ascii="Palatino Linotype" w:hAnsi="Palatino Linotype" w:cs="Arial"/>
        </w:rPr>
        <w:t xml:space="preserve">tuvo conocimiento de la respuesta impugnada, tal y como lo prevé </w:t>
      </w:r>
      <w:r w:rsidR="00B700F1" w:rsidRPr="00370AC7">
        <w:rPr>
          <w:rFonts w:ascii="Palatino Linotype" w:hAnsi="Palatino Linotype" w:cs="Arial"/>
        </w:rPr>
        <w:lastRenderedPageBreak/>
        <w:t xml:space="preserve">el artículo 178 de la Ley de Transparencia y Acceso a la Información Pública del Estado de México y Municipios, que establece: </w:t>
      </w:r>
    </w:p>
    <w:p w:rsidR="00B700F1" w:rsidRPr="00370AC7" w:rsidRDefault="00B700F1" w:rsidP="00B700F1">
      <w:pPr>
        <w:ind w:left="851" w:right="899"/>
        <w:jc w:val="both"/>
        <w:rPr>
          <w:rFonts w:ascii="Palatino Linotype" w:hAnsi="Palatino Linotype" w:cs="Arial"/>
        </w:rPr>
      </w:pPr>
    </w:p>
    <w:p w:rsidR="00B700F1" w:rsidRPr="00370AC7" w:rsidRDefault="00B700F1" w:rsidP="00B700F1">
      <w:pPr>
        <w:ind w:left="851" w:right="899"/>
        <w:jc w:val="both"/>
        <w:rPr>
          <w:rFonts w:ascii="Palatino Linotype" w:hAnsi="Palatino Linotype" w:cs="Arial"/>
          <w:i/>
        </w:rPr>
      </w:pPr>
      <w:r w:rsidRPr="00370AC7">
        <w:rPr>
          <w:rFonts w:ascii="Palatino Linotype" w:hAnsi="Palatino Linotype" w:cs="Arial"/>
          <w:b/>
          <w:i/>
        </w:rPr>
        <w:t>“Artículo 178.</w:t>
      </w:r>
      <w:r w:rsidRPr="00370AC7">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700F1" w:rsidRPr="00370AC7" w:rsidRDefault="00B700F1" w:rsidP="00B700F1">
      <w:pPr>
        <w:ind w:left="851" w:right="899"/>
        <w:jc w:val="both"/>
        <w:rPr>
          <w:rFonts w:ascii="Palatino Linotype" w:hAnsi="Palatino Linotype" w:cs="Arial"/>
          <w:i/>
        </w:rPr>
      </w:pPr>
      <w:r w:rsidRPr="00370AC7">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700F1" w:rsidRPr="00C53F2C" w:rsidRDefault="00B700F1" w:rsidP="00C53F2C">
      <w:pPr>
        <w:ind w:left="851" w:right="899"/>
        <w:jc w:val="both"/>
        <w:rPr>
          <w:rFonts w:ascii="Palatino Linotype" w:hAnsi="Palatino Linotype" w:cs="Arial"/>
          <w:i/>
        </w:rPr>
      </w:pPr>
      <w:r w:rsidRPr="00370AC7">
        <w:rPr>
          <w:rFonts w:ascii="Palatino Linotype" w:hAnsi="Palatino Linotype" w:cs="Arial"/>
          <w:i/>
        </w:rPr>
        <w:t>En el caso de que se interponga ante la Unidad de Transparencia, ésta deberá remitir el recurso de revisión al Instituto a más tardar al día siguiente de haberlo recibido.</w:t>
      </w:r>
      <w:r w:rsidRPr="00370AC7">
        <w:rPr>
          <w:rFonts w:ascii="Palatino Linotype" w:hAnsi="Palatino Linotype" w:cs="Arial"/>
          <w:b/>
          <w:i/>
        </w:rPr>
        <w:t>”</w:t>
      </w:r>
    </w:p>
    <w:p w:rsidR="00B700F1" w:rsidRPr="00370AC7" w:rsidRDefault="00B700F1" w:rsidP="00B700F1">
      <w:pPr>
        <w:spacing w:line="360" w:lineRule="auto"/>
        <w:jc w:val="both"/>
        <w:rPr>
          <w:rFonts w:ascii="Palatino Linotype" w:hAnsi="Palatino Linotype"/>
          <w:sz w:val="24"/>
          <w:szCs w:val="24"/>
        </w:rPr>
      </w:pPr>
      <w:r w:rsidRPr="00370AC7">
        <w:rPr>
          <w:rFonts w:ascii="Palatino Linotype" w:hAnsi="Palatino Linotype" w:cs="Arial"/>
          <w:sz w:val="24"/>
          <w:szCs w:val="24"/>
        </w:rPr>
        <w:t xml:space="preserve">En efecto, atendiendo a que </w:t>
      </w:r>
      <w:r w:rsidRPr="00370AC7">
        <w:rPr>
          <w:rFonts w:ascii="Palatino Linotype" w:hAnsi="Palatino Linotype" w:cs="Arial"/>
          <w:b/>
          <w:sz w:val="24"/>
          <w:szCs w:val="24"/>
        </w:rPr>
        <w:t>EL SUJETO OBLIGADO</w:t>
      </w:r>
      <w:r w:rsidRPr="00370AC7">
        <w:rPr>
          <w:rFonts w:ascii="Palatino Linotype" w:hAnsi="Palatino Linotype" w:cs="Arial"/>
          <w:sz w:val="24"/>
          <w:szCs w:val="24"/>
        </w:rPr>
        <w:t xml:space="preserve"> notificó la respuesta a la solicitud de información pública el día </w:t>
      </w:r>
      <w:r w:rsidRPr="00370AC7">
        <w:rPr>
          <w:rFonts w:ascii="Palatino Linotype" w:hAnsi="Palatino Linotype" w:cs="Arial"/>
          <w:b/>
          <w:sz w:val="24"/>
          <w:szCs w:val="24"/>
        </w:rPr>
        <w:t>catorce de agosto de dos mil diecinueve</w:t>
      </w:r>
      <w:r w:rsidRPr="00370AC7">
        <w:rPr>
          <w:rFonts w:ascii="Palatino Linotype" w:hAnsi="Palatino Linotype" w:cs="Arial"/>
          <w:sz w:val="24"/>
          <w:szCs w:val="24"/>
        </w:rPr>
        <w:t>, el plazo de quince días hábiles que el artículo 178 de la ley de la materia otorga al</w:t>
      </w:r>
      <w:r w:rsidRPr="00370AC7">
        <w:rPr>
          <w:rFonts w:ascii="Palatino Linotype" w:hAnsi="Palatino Linotype" w:cs="Arial"/>
          <w:b/>
          <w:sz w:val="24"/>
          <w:szCs w:val="24"/>
        </w:rPr>
        <w:t xml:space="preserve"> RECURRENTE</w:t>
      </w:r>
      <w:r w:rsidRPr="00370AC7">
        <w:rPr>
          <w:rFonts w:ascii="Palatino Linotype" w:hAnsi="Palatino Linotype" w:cs="Arial"/>
          <w:sz w:val="24"/>
          <w:szCs w:val="24"/>
        </w:rPr>
        <w:t xml:space="preserve"> para presentar el recurso de revisión, transcurrió del </w:t>
      </w:r>
      <w:r w:rsidRPr="00370AC7">
        <w:rPr>
          <w:rFonts w:ascii="Palatino Linotype" w:hAnsi="Palatino Linotype" w:cs="Arial"/>
          <w:b/>
          <w:sz w:val="24"/>
          <w:szCs w:val="24"/>
        </w:rPr>
        <w:t>quince de agosto al cuatro de septiembre del dos mil diecinueve</w:t>
      </w:r>
      <w:r w:rsidRPr="00370AC7">
        <w:rPr>
          <w:rFonts w:ascii="Palatino Linotype" w:hAnsi="Palatino Linotype" w:cs="Arial"/>
          <w:sz w:val="24"/>
          <w:szCs w:val="24"/>
        </w:rPr>
        <w:t xml:space="preserve">, </w:t>
      </w:r>
      <w:r w:rsidRPr="00370AC7">
        <w:rPr>
          <w:rFonts w:ascii="Palatino Linotype" w:hAnsi="Palatino Linotype" w:cs="Arial"/>
          <w:sz w:val="24"/>
          <w:szCs w:val="24"/>
          <w:lang w:val="es-ES_tradnl"/>
        </w:rPr>
        <w:t>sin contemplar en el cómputo los días diecisiete, dieciocho, veinticuatro, veinticinco, veinticuatro y veinticinco de noviembre de dos mil dieciocho, por corresponder a sábados y domingos</w:t>
      </w:r>
      <w:r w:rsidRPr="00370AC7">
        <w:rPr>
          <w:rFonts w:ascii="Palatino Linotype" w:hAnsi="Palatino Linotype" w:cs="Arial"/>
          <w:sz w:val="24"/>
          <w:szCs w:val="24"/>
        </w:rPr>
        <w:t xml:space="preserve">, considerados como días inhábiles, en términos del artículo 3 fracción X de la </w:t>
      </w:r>
      <w:r w:rsidRPr="00370AC7">
        <w:rPr>
          <w:rFonts w:ascii="Palatino Linotype" w:hAnsi="Palatino Linotype"/>
          <w:sz w:val="24"/>
          <w:szCs w:val="24"/>
        </w:rPr>
        <w:t>Ley de Transparencia y Acceso a la Información Pública del Estado de México y Municipios, así como el diecinueve de noviembre de dos mil dieciocho considerado como suspensión de labores.</w:t>
      </w:r>
    </w:p>
    <w:p w:rsidR="00B700F1" w:rsidRPr="00370AC7" w:rsidRDefault="00B700F1" w:rsidP="00B700F1">
      <w:pPr>
        <w:pStyle w:val="Prrafodelista"/>
        <w:widowControl w:val="0"/>
        <w:autoSpaceDE w:val="0"/>
        <w:autoSpaceDN w:val="0"/>
        <w:adjustRightInd w:val="0"/>
        <w:spacing w:before="120" w:after="120" w:line="360" w:lineRule="auto"/>
        <w:ind w:left="0"/>
        <w:jc w:val="both"/>
        <w:rPr>
          <w:rFonts w:ascii="Palatino Linotype" w:hAnsi="Palatino Linotype"/>
        </w:rPr>
      </w:pPr>
      <w:r w:rsidRPr="00370AC7">
        <w:rPr>
          <w:rFonts w:ascii="Palatino Linotype" w:hAnsi="Palatino Linotype"/>
        </w:rPr>
        <w:t xml:space="preserve">En ese tenor, se advierte que </w:t>
      </w:r>
      <w:r w:rsidRPr="00370AC7">
        <w:rPr>
          <w:rFonts w:ascii="Palatino Linotype" w:hAnsi="Palatino Linotype"/>
          <w:b/>
        </w:rPr>
        <w:t>EL RECURRENTE</w:t>
      </w:r>
      <w:r w:rsidRPr="00370AC7">
        <w:rPr>
          <w:rFonts w:ascii="Palatino Linotype" w:hAnsi="Palatino Linotype"/>
        </w:rPr>
        <w:t xml:space="preserve"> presentó el medio de impugnación </w:t>
      </w:r>
      <w:r w:rsidRPr="00370AC7">
        <w:rPr>
          <w:rFonts w:ascii="Palatino Linotype" w:hAnsi="Palatino Linotype"/>
        </w:rPr>
        <w:lastRenderedPageBreak/>
        <w:t xml:space="preserve">al rubro anotado, el mismo día en que se le notificó las respuesta impugnada, es decir, el catorce de agosto de dos mil diecinueve; no obstante lo anterior, ello no implica que su interposición sea extemporánea, en atención a que si bien el artículo 178 de la Ley de Transparencia y Acceso a la Información Pública del Estado de México y Municipios, establece que el recurso de revisión se ha de promover dentro de los quince días hábiles siguientes en que </w:t>
      </w:r>
      <w:r w:rsidRPr="00370AC7">
        <w:rPr>
          <w:rFonts w:ascii="Palatino Linotype" w:hAnsi="Palatino Linotype"/>
          <w:b/>
        </w:rPr>
        <w:t>EL RECURRENTE</w:t>
      </w:r>
      <w:r w:rsidRPr="00370AC7">
        <w:rPr>
          <w:rFonts w:ascii="Palatino Linotype" w:hAnsi="Palatino Linotype"/>
        </w:rPr>
        <w:t xml:space="preserve"> tenga conocimiento de la respuesta impugnada, no prohíbe que se presente el mismo día en que le sea notificada; es decir, no indica que de presentarse el recurso de revisión el mismo día de su notificación, éste resulte extemporáneo.</w:t>
      </w:r>
    </w:p>
    <w:p w:rsidR="00B700F1" w:rsidRPr="00370AC7" w:rsidRDefault="00B700F1" w:rsidP="00B700F1">
      <w:pPr>
        <w:pStyle w:val="Prrafodelista"/>
        <w:widowControl w:val="0"/>
        <w:autoSpaceDE w:val="0"/>
        <w:autoSpaceDN w:val="0"/>
        <w:adjustRightInd w:val="0"/>
        <w:spacing w:before="120" w:after="120" w:line="360" w:lineRule="auto"/>
        <w:ind w:left="0"/>
        <w:jc w:val="both"/>
        <w:rPr>
          <w:rFonts w:ascii="Palatino Linotype" w:hAnsi="Palatino Linotype"/>
          <w:sz w:val="12"/>
        </w:rPr>
      </w:pPr>
    </w:p>
    <w:p w:rsidR="00B700F1" w:rsidRPr="00370AC7" w:rsidRDefault="00B700F1" w:rsidP="00B700F1">
      <w:pPr>
        <w:pStyle w:val="Prrafodelista"/>
        <w:widowControl w:val="0"/>
        <w:autoSpaceDE w:val="0"/>
        <w:autoSpaceDN w:val="0"/>
        <w:adjustRightInd w:val="0"/>
        <w:spacing w:before="120" w:after="120" w:line="360" w:lineRule="auto"/>
        <w:ind w:left="0"/>
        <w:jc w:val="both"/>
        <w:rPr>
          <w:rFonts w:ascii="Palatino Linotype" w:hAnsi="Palatino Linotype"/>
        </w:rPr>
      </w:pPr>
      <w:r w:rsidRPr="00370AC7">
        <w:rPr>
          <w:rFonts w:ascii="Palatino Linotype" w:hAnsi="Palatino Linotype"/>
        </w:rPr>
        <w:t>En apoyo a lo anterior, resulta aplicable por analogía la Jurisprudencia número 1a</w:t>
      </w:r>
      <w:proofErr w:type="gramStart"/>
      <w:r w:rsidRPr="00370AC7">
        <w:rPr>
          <w:rFonts w:ascii="Palatino Linotype" w:hAnsi="Palatino Linotype"/>
        </w:rPr>
        <w:t>./</w:t>
      </w:r>
      <w:proofErr w:type="gramEnd"/>
      <w:r w:rsidRPr="00370AC7">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B700F1" w:rsidRPr="00370AC7" w:rsidRDefault="00B700F1" w:rsidP="00B700F1">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370AC7">
        <w:rPr>
          <w:rFonts w:ascii="Palatino Linotype" w:hAnsi="Palatino Linotype"/>
          <w:i/>
          <w:sz w:val="22"/>
          <w:szCs w:val="22"/>
        </w:rPr>
        <w:t>“</w:t>
      </w:r>
      <w:r w:rsidRPr="00370AC7">
        <w:rPr>
          <w:rFonts w:ascii="Palatino Linotype" w:hAnsi="Palatino Linotype"/>
          <w:b/>
          <w:i/>
          <w:sz w:val="22"/>
          <w:szCs w:val="22"/>
        </w:rPr>
        <w:t>RECURSO DE RECLAMACIÓN. SU INTERPOSICIÓN NO ES EXTEMPORÁNEA SI SE REALIZA ANTES DE QUE INICIE EL PLAZO PARA HACERLO</w:t>
      </w:r>
      <w:r w:rsidRPr="00370AC7">
        <w:rPr>
          <w:rFonts w:ascii="Palatino Linotype" w:hAnsi="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B700F1" w:rsidRPr="00370AC7" w:rsidRDefault="00B700F1" w:rsidP="00B700F1">
      <w:pPr>
        <w:pStyle w:val="Prrafodelista"/>
        <w:widowControl w:val="0"/>
        <w:autoSpaceDE w:val="0"/>
        <w:autoSpaceDN w:val="0"/>
        <w:adjustRightInd w:val="0"/>
        <w:spacing w:line="276" w:lineRule="auto"/>
        <w:ind w:left="851" w:right="902"/>
        <w:jc w:val="both"/>
        <w:rPr>
          <w:rFonts w:ascii="Palatino Linotype" w:hAnsi="Palatino Linotype"/>
          <w:i/>
          <w:sz w:val="10"/>
          <w:szCs w:val="22"/>
        </w:rPr>
      </w:pPr>
    </w:p>
    <w:p w:rsidR="00B700F1" w:rsidRPr="00370AC7" w:rsidRDefault="00B700F1" w:rsidP="00B700F1">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370AC7">
        <w:rPr>
          <w:rFonts w:ascii="Palatino Linotype" w:hAnsi="Palatino Linotype"/>
          <w:i/>
          <w:sz w:val="22"/>
          <w:szCs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w:t>
      </w:r>
      <w:r w:rsidRPr="00370AC7">
        <w:rPr>
          <w:rFonts w:ascii="Palatino Linotype" w:hAnsi="Palatino Linotype"/>
          <w:i/>
          <w:sz w:val="22"/>
          <w:szCs w:val="22"/>
        </w:rPr>
        <w:lastRenderedPageBreak/>
        <w:t>Cortés Rodríguez.</w:t>
      </w:r>
    </w:p>
    <w:p w:rsidR="00B700F1" w:rsidRPr="00370AC7" w:rsidRDefault="00B700F1" w:rsidP="00B700F1">
      <w:pPr>
        <w:pStyle w:val="Prrafodelista"/>
        <w:widowControl w:val="0"/>
        <w:autoSpaceDE w:val="0"/>
        <w:autoSpaceDN w:val="0"/>
        <w:adjustRightInd w:val="0"/>
        <w:spacing w:line="276" w:lineRule="auto"/>
        <w:ind w:left="851" w:right="902"/>
        <w:jc w:val="both"/>
        <w:rPr>
          <w:rFonts w:ascii="Palatino Linotype" w:hAnsi="Palatino Linotype"/>
          <w:i/>
          <w:sz w:val="10"/>
          <w:szCs w:val="22"/>
        </w:rPr>
      </w:pPr>
    </w:p>
    <w:p w:rsidR="00B700F1" w:rsidRPr="00370AC7" w:rsidRDefault="00B700F1" w:rsidP="00B700F1">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370AC7">
        <w:rPr>
          <w:rFonts w:ascii="Palatino Linotype" w:hAnsi="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B700F1" w:rsidRPr="00370AC7" w:rsidRDefault="00B700F1" w:rsidP="00B700F1">
      <w:pPr>
        <w:pStyle w:val="Prrafodelista"/>
        <w:widowControl w:val="0"/>
        <w:autoSpaceDE w:val="0"/>
        <w:autoSpaceDN w:val="0"/>
        <w:adjustRightInd w:val="0"/>
        <w:spacing w:line="276" w:lineRule="auto"/>
        <w:ind w:left="851" w:right="902"/>
        <w:jc w:val="both"/>
        <w:rPr>
          <w:rFonts w:ascii="Palatino Linotype" w:hAnsi="Palatino Linotype"/>
          <w:i/>
          <w:sz w:val="8"/>
          <w:szCs w:val="22"/>
        </w:rPr>
      </w:pPr>
    </w:p>
    <w:p w:rsidR="00B700F1" w:rsidRPr="00370AC7" w:rsidRDefault="00B700F1" w:rsidP="00B700F1">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370AC7">
        <w:rPr>
          <w:rFonts w:ascii="Palatino Linotype" w:hAnsi="Palatino Linotype"/>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370AC7">
        <w:rPr>
          <w:rFonts w:ascii="Palatino Linotype" w:hAnsi="Palatino Linotype"/>
          <w:i/>
          <w:sz w:val="22"/>
          <w:szCs w:val="22"/>
        </w:rPr>
        <w:t>Arboleya</w:t>
      </w:r>
      <w:proofErr w:type="spellEnd"/>
      <w:r w:rsidRPr="00370AC7">
        <w:rPr>
          <w:rFonts w:ascii="Palatino Linotype" w:hAnsi="Palatino Linotype"/>
          <w:i/>
          <w:sz w:val="22"/>
          <w:szCs w:val="22"/>
        </w:rPr>
        <w:t>.</w:t>
      </w:r>
    </w:p>
    <w:p w:rsidR="00B700F1" w:rsidRPr="00370AC7" w:rsidRDefault="00B700F1" w:rsidP="00B700F1">
      <w:pPr>
        <w:pStyle w:val="Prrafodelista"/>
        <w:widowControl w:val="0"/>
        <w:autoSpaceDE w:val="0"/>
        <w:autoSpaceDN w:val="0"/>
        <w:adjustRightInd w:val="0"/>
        <w:spacing w:line="276" w:lineRule="auto"/>
        <w:ind w:left="851" w:right="902"/>
        <w:jc w:val="both"/>
        <w:rPr>
          <w:rFonts w:ascii="Palatino Linotype" w:hAnsi="Palatino Linotype"/>
          <w:i/>
          <w:sz w:val="10"/>
          <w:szCs w:val="22"/>
        </w:rPr>
      </w:pPr>
    </w:p>
    <w:p w:rsidR="00B700F1" w:rsidRPr="00370AC7" w:rsidRDefault="00B700F1" w:rsidP="00B700F1">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370AC7">
        <w:rPr>
          <w:rFonts w:ascii="Palatino Linotype" w:hAnsi="Palatino Linotype"/>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370AC7">
        <w:rPr>
          <w:rFonts w:ascii="Palatino Linotype" w:hAnsi="Palatino Linotype"/>
          <w:i/>
          <w:sz w:val="22"/>
          <w:szCs w:val="22"/>
        </w:rPr>
        <w:t>Goslinga</w:t>
      </w:r>
      <w:proofErr w:type="spellEnd"/>
      <w:r w:rsidRPr="00370AC7">
        <w:rPr>
          <w:rFonts w:ascii="Palatino Linotype" w:hAnsi="Palatino Linotype"/>
          <w:i/>
          <w:sz w:val="22"/>
          <w:szCs w:val="22"/>
        </w:rPr>
        <w:t xml:space="preserve"> </w:t>
      </w:r>
      <w:proofErr w:type="spellStart"/>
      <w:r w:rsidRPr="00370AC7">
        <w:rPr>
          <w:rFonts w:ascii="Palatino Linotype" w:hAnsi="Palatino Linotype"/>
          <w:i/>
          <w:sz w:val="22"/>
          <w:szCs w:val="22"/>
        </w:rPr>
        <w:t>Remírez</w:t>
      </w:r>
      <w:proofErr w:type="spellEnd"/>
      <w:r w:rsidRPr="00370AC7">
        <w:rPr>
          <w:rFonts w:ascii="Palatino Linotype" w:hAnsi="Palatino Linotype"/>
          <w:i/>
          <w:sz w:val="22"/>
          <w:szCs w:val="22"/>
        </w:rPr>
        <w:t>.</w:t>
      </w:r>
    </w:p>
    <w:p w:rsidR="00B700F1" w:rsidRPr="00370AC7" w:rsidRDefault="00B700F1" w:rsidP="00B700F1">
      <w:pPr>
        <w:pStyle w:val="Prrafodelista"/>
        <w:widowControl w:val="0"/>
        <w:autoSpaceDE w:val="0"/>
        <w:autoSpaceDN w:val="0"/>
        <w:adjustRightInd w:val="0"/>
        <w:spacing w:line="276" w:lineRule="auto"/>
        <w:ind w:left="851" w:right="902"/>
        <w:jc w:val="both"/>
        <w:rPr>
          <w:rFonts w:ascii="Palatino Linotype" w:hAnsi="Palatino Linotype"/>
          <w:i/>
          <w:sz w:val="12"/>
          <w:szCs w:val="22"/>
        </w:rPr>
      </w:pPr>
    </w:p>
    <w:p w:rsidR="00B700F1" w:rsidRPr="00370AC7" w:rsidRDefault="00B700F1" w:rsidP="00B700F1">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370AC7">
        <w:rPr>
          <w:rFonts w:ascii="Palatino Linotype" w:hAnsi="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B700F1" w:rsidRPr="00370AC7" w:rsidRDefault="00B700F1" w:rsidP="00B700F1">
      <w:pPr>
        <w:spacing w:line="360" w:lineRule="auto"/>
        <w:jc w:val="both"/>
        <w:rPr>
          <w:rFonts w:ascii="Palatino Linotype" w:hAnsi="Palatino Linotype" w:cs="Arial"/>
          <w:sz w:val="2"/>
        </w:rPr>
      </w:pPr>
    </w:p>
    <w:p w:rsidR="00B700F1" w:rsidRDefault="00B700F1" w:rsidP="00B700F1">
      <w:pPr>
        <w:pStyle w:val="Prrafodelista"/>
        <w:widowControl w:val="0"/>
        <w:autoSpaceDE w:val="0"/>
        <w:autoSpaceDN w:val="0"/>
        <w:adjustRightInd w:val="0"/>
        <w:spacing w:before="120" w:after="120" w:line="360" w:lineRule="auto"/>
        <w:ind w:left="0"/>
        <w:jc w:val="both"/>
        <w:rPr>
          <w:rFonts w:ascii="Palatino Linotype" w:hAnsi="Palatino Linotype"/>
        </w:rPr>
      </w:pPr>
      <w:r w:rsidRPr="00370AC7">
        <w:rPr>
          <w:rFonts w:ascii="Palatino Linotype" w:hAnsi="Palatino Linotype"/>
        </w:rPr>
        <w:t xml:space="preserve">En ese tenor, si el recurso de revisión que nos ocupa, se interpuso el </w:t>
      </w:r>
      <w:r w:rsidRPr="00370AC7">
        <w:rPr>
          <w:rFonts w:ascii="Palatino Linotype" w:hAnsi="Palatino Linotype"/>
          <w:b/>
          <w:u w:val="single"/>
        </w:rPr>
        <w:t>catorce de agosto de dos mil diecinueve</w:t>
      </w:r>
      <w:r w:rsidRPr="00370AC7">
        <w:rPr>
          <w:rFonts w:ascii="Palatino Linotype" w:hAnsi="Palatino Linotype"/>
        </w:rPr>
        <w:t>, éste se encuentra dentro de los márgenes temporales previstos en el citado precepto legal y, por tanto, su interposición considera oportuna.</w:t>
      </w:r>
    </w:p>
    <w:p w:rsidR="00C53F2C" w:rsidRPr="00370AC7" w:rsidRDefault="00C53F2C" w:rsidP="00B700F1">
      <w:pPr>
        <w:pStyle w:val="Prrafodelista"/>
        <w:widowControl w:val="0"/>
        <w:autoSpaceDE w:val="0"/>
        <w:autoSpaceDN w:val="0"/>
        <w:adjustRightInd w:val="0"/>
        <w:spacing w:before="120" w:after="120" w:line="360" w:lineRule="auto"/>
        <w:ind w:left="0"/>
        <w:jc w:val="both"/>
        <w:rPr>
          <w:rFonts w:ascii="Palatino Linotype" w:hAnsi="Palatino Linotype"/>
        </w:rPr>
      </w:pPr>
    </w:p>
    <w:p w:rsidR="00FD7B4D" w:rsidRPr="00370AC7" w:rsidRDefault="001A7E24" w:rsidP="00FD7B4D">
      <w:pPr>
        <w:spacing w:line="360" w:lineRule="auto"/>
        <w:jc w:val="both"/>
        <w:rPr>
          <w:rStyle w:val="normaltextrun"/>
          <w:rFonts w:ascii="Palatino Linotype" w:hAnsi="Palatino Linotype" w:cs="Segoe UI"/>
          <w:sz w:val="24"/>
          <w:szCs w:val="24"/>
        </w:rPr>
      </w:pPr>
      <w:r w:rsidRPr="00370AC7">
        <w:rPr>
          <w:rFonts w:ascii="Palatino Linotype" w:hAnsi="Palatino Linotype"/>
          <w:b/>
          <w:sz w:val="28"/>
        </w:rPr>
        <w:t xml:space="preserve">CUARTO. </w:t>
      </w:r>
      <w:proofErr w:type="spellStart"/>
      <w:r w:rsidR="005F3991" w:rsidRPr="00370AC7">
        <w:rPr>
          <w:rFonts w:ascii="Palatino Linotype" w:hAnsi="Palatino Linotype"/>
          <w:b/>
          <w:i/>
          <w:sz w:val="24"/>
          <w:szCs w:val="24"/>
        </w:rPr>
        <w:t>Procedibilidad</w:t>
      </w:r>
      <w:proofErr w:type="spellEnd"/>
      <w:r w:rsidR="005F3991" w:rsidRPr="00370AC7">
        <w:rPr>
          <w:rFonts w:ascii="Palatino Linotype" w:hAnsi="Palatino Linotype"/>
          <w:b/>
          <w:sz w:val="24"/>
          <w:szCs w:val="24"/>
        </w:rPr>
        <w:t xml:space="preserve">. </w:t>
      </w:r>
      <w:r w:rsidR="00FD7B4D" w:rsidRPr="00370AC7">
        <w:rPr>
          <w:rFonts w:ascii="Palatino Linotype" w:hAnsi="Palatino Linotype"/>
          <w:sz w:val="24"/>
          <w:szCs w:val="24"/>
        </w:rPr>
        <w:t xml:space="preserve">Previo a entrar al fondo del asunto, se procede a estudiar las causas de procedencia que establece la Ley de Transparencia y </w:t>
      </w:r>
      <w:r w:rsidR="00FD7B4D" w:rsidRPr="00370AC7">
        <w:rPr>
          <w:rFonts w:ascii="Palatino Linotype" w:hAnsi="Palatino Linotype" w:cs="Arial"/>
          <w:sz w:val="24"/>
          <w:szCs w:val="24"/>
          <w:lang w:val="es-ES_tradnl"/>
        </w:rPr>
        <w:t>Acceso a la Información Pública del Estado de México y Municipios</w:t>
      </w:r>
      <w:r w:rsidR="00FD7B4D" w:rsidRPr="00370AC7">
        <w:rPr>
          <w:rFonts w:ascii="Palatino Linotype" w:hAnsi="Palatino Linotype"/>
          <w:sz w:val="24"/>
          <w:szCs w:val="24"/>
        </w:rPr>
        <w:t xml:space="preserve">, las cuales se encuentran </w:t>
      </w:r>
      <w:r w:rsidR="00FD7B4D" w:rsidRPr="00370AC7">
        <w:rPr>
          <w:rFonts w:ascii="Palatino Linotype" w:hAnsi="Palatino Linotype"/>
          <w:sz w:val="24"/>
          <w:szCs w:val="24"/>
        </w:rPr>
        <w:lastRenderedPageBreak/>
        <w:t xml:space="preserve">contenidas en el artículo 180 de </w:t>
      </w:r>
      <w:r w:rsidR="00FD7B4D" w:rsidRPr="00370AC7">
        <w:rPr>
          <w:rFonts w:ascii="Palatino Linotype" w:hAnsi="Palatino Linotype" w:cs="Arial"/>
          <w:sz w:val="24"/>
          <w:szCs w:val="24"/>
        </w:rPr>
        <w:t xml:space="preserve">la </w:t>
      </w:r>
      <w:r w:rsidR="00FD7B4D" w:rsidRPr="00370AC7">
        <w:rPr>
          <w:rFonts w:ascii="Palatino Linotype" w:hAnsi="Palatino Linotype" w:cs="Arial"/>
          <w:sz w:val="24"/>
          <w:szCs w:val="24"/>
          <w:lang w:eastAsia="es-MX"/>
        </w:rPr>
        <w:t>Ley de Transparencia y Acceso a la Información Pública del Estado de México y Municipios, publicada el cuatro de mayo de dos mil dieciséis</w:t>
      </w:r>
      <w:r w:rsidR="00FD7B4D" w:rsidRPr="00370AC7">
        <w:rPr>
          <w:rFonts w:ascii="Palatino Linotype" w:hAnsi="Palatino Linotype" w:cs="Arial"/>
          <w:sz w:val="24"/>
          <w:szCs w:val="24"/>
        </w:rPr>
        <w:t xml:space="preserve">. </w:t>
      </w:r>
      <w:r w:rsidR="00FD7B4D" w:rsidRPr="00370AC7">
        <w:rPr>
          <w:rFonts w:ascii="Palatino Linotype" w:eastAsia="Calibri" w:hAnsi="Palatino Linotype" w:cs="Times New Roman"/>
          <w:sz w:val="24"/>
          <w:szCs w:val="24"/>
          <w:lang w:val="es-ES"/>
        </w:rPr>
        <w:t xml:space="preserve">No pasa desapercibido que de la revisión al expediente electrónico del SAIMEX se identifica que </w:t>
      </w:r>
      <w:r w:rsidR="00FD7B4D" w:rsidRPr="00370AC7">
        <w:rPr>
          <w:rStyle w:val="normaltextrun"/>
          <w:rFonts w:ascii="Palatino Linotype" w:hAnsi="Palatino Linotype" w:cs="Segoe UI"/>
          <w:sz w:val="24"/>
          <w:szCs w:val="24"/>
        </w:rPr>
        <w:t xml:space="preserve">la solicitud de información y el recurso de revisión fueron  promovidos por un particular, en representación de la persona moral denominada “pliego petitorio </w:t>
      </w:r>
      <w:proofErr w:type="spellStart"/>
      <w:r w:rsidR="00FD7B4D" w:rsidRPr="00370AC7">
        <w:rPr>
          <w:rStyle w:val="normaltextrun"/>
          <w:rFonts w:ascii="Palatino Linotype" w:hAnsi="Palatino Linotype" w:cs="Segoe UI"/>
          <w:sz w:val="24"/>
          <w:szCs w:val="24"/>
        </w:rPr>
        <w:t>a.c.</w:t>
      </w:r>
      <w:proofErr w:type="spellEnd"/>
      <w:r w:rsidR="00FD7B4D" w:rsidRPr="00370AC7">
        <w:rPr>
          <w:rStyle w:val="normaltextrun"/>
          <w:rFonts w:ascii="Palatino Linotype" w:hAnsi="Palatino Linotype" w:cs="Segoe UI"/>
          <w:sz w:val="24"/>
          <w:szCs w:val="24"/>
        </w:rPr>
        <w:t>”, ante lo cual, resulta conveniente citar el contenido del artículo 180 de la Ley de Transparencia y Acceso a la Información Pública del Estado de México y Municipios, que dispone:</w:t>
      </w:r>
    </w:p>
    <w:p w:rsidR="00FD7B4D" w:rsidRPr="00370AC7" w:rsidRDefault="00FD7B4D" w:rsidP="00C53F2C">
      <w:pPr>
        <w:spacing w:before="240" w:after="240" w:line="240" w:lineRule="auto"/>
        <w:ind w:left="851" w:right="902"/>
        <w:jc w:val="both"/>
        <w:rPr>
          <w:rFonts w:ascii="Palatino Linotype" w:hAnsi="Palatino Linotype"/>
          <w:i/>
        </w:rPr>
      </w:pPr>
      <w:r w:rsidRPr="00370AC7">
        <w:rPr>
          <w:rFonts w:ascii="Palatino Linotype" w:hAnsi="Palatino Linotype"/>
          <w:i/>
        </w:rPr>
        <w:t>“</w:t>
      </w:r>
      <w:r w:rsidRPr="00370AC7">
        <w:rPr>
          <w:rFonts w:ascii="Palatino Linotype" w:hAnsi="Palatino Linotype"/>
          <w:b/>
          <w:i/>
        </w:rPr>
        <w:t>Artículo 180.</w:t>
      </w:r>
      <w:r w:rsidRPr="00370AC7">
        <w:rPr>
          <w:rFonts w:ascii="Palatino Linotype" w:hAnsi="Palatino Linotype"/>
          <w:i/>
        </w:rPr>
        <w:t xml:space="preserve"> El recurso de revisión contendrá:</w:t>
      </w:r>
    </w:p>
    <w:p w:rsidR="00FD7B4D" w:rsidRPr="00370AC7" w:rsidRDefault="00FD7B4D" w:rsidP="00C53F2C">
      <w:pPr>
        <w:spacing w:before="240" w:after="240" w:line="240" w:lineRule="auto"/>
        <w:ind w:left="851" w:right="902"/>
        <w:jc w:val="both"/>
        <w:rPr>
          <w:rFonts w:ascii="Palatino Linotype" w:hAnsi="Palatino Linotype"/>
          <w:i/>
        </w:rPr>
      </w:pPr>
      <w:r w:rsidRPr="00370AC7">
        <w:rPr>
          <w:rFonts w:ascii="Palatino Linotype" w:hAnsi="Palatino Linotype"/>
          <w:i/>
        </w:rPr>
        <w:t>I. El sujeto obligado ante la cual se presentó la solicitud;</w:t>
      </w:r>
    </w:p>
    <w:p w:rsidR="00FD7B4D" w:rsidRPr="00370AC7" w:rsidRDefault="00FD7B4D" w:rsidP="00C53F2C">
      <w:pPr>
        <w:spacing w:before="240" w:after="240" w:line="240" w:lineRule="auto"/>
        <w:ind w:left="851" w:right="902"/>
        <w:jc w:val="both"/>
        <w:rPr>
          <w:rFonts w:ascii="Palatino Linotype" w:hAnsi="Palatino Linotype"/>
          <w:i/>
        </w:rPr>
      </w:pPr>
      <w:r w:rsidRPr="00370AC7">
        <w:rPr>
          <w:rFonts w:ascii="Palatino Linotype" w:hAnsi="Palatino Linotype"/>
          <w:b/>
          <w:i/>
          <w:u w:val="single"/>
        </w:rPr>
        <w:t xml:space="preserve">II. </w:t>
      </w:r>
      <w:r w:rsidRPr="00370AC7">
        <w:rPr>
          <w:rFonts w:ascii="Palatino Linotype" w:hAnsi="Palatino Linotype"/>
          <w:i/>
        </w:rPr>
        <w:t>El nombre del solicitante que recurre</w:t>
      </w:r>
      <w:r w:rsidRPr="00370AC7">
        <w:rPr>
          <w:rFonts w:ascii="Palatino Linotype" w:hAnsi="Palatino Linotype"/>
          <w:b/>
          <w:i/>
          <w:u w:val="single"/>
        </w:rPr>
        <w:t xml:space="preserve"> o de su representante</w:t>
      </w:r>
      <w:r w:rsidRPr="00370AC7">
        <w:rPr>
          <w:rFonts w:ascii="Palatino Linotype" w:hAnsi="Palatino Linotype"/>
          <w:i/>
        </w:rPr>
        <w:t xml:space="preserve"> y, en su caso, del tercero interesado, así como la dirección o medio que señale para recibir notificaciones;</w:t>
      </w:r>
    </w:p>
    <w:p w:rsidR="00FD7B4D" w:rsidRPr="00370AC7" w:rsidRDefault="00FD7B4D" w:rsidP="00C53F2C">
      <w:pPr>
        <w:spacing w:before="240" w:after="240" w:line="240" w:lineRule="auto"/>
        <w:ind w:left="851" w:right="902"/>
        <w:jc w:val="both"/>
        <w:rPr>
          <w:rFonts w:ascii="Palatino Linotype" w:hAnsi="Palatino Linotype"/>
          <w:i/>
        </w:rPr>
      </w:pPr>
      <w:r w:rsidRPr="00370AC7">
        <w:rPr>
          <w:rFonts w:ascii="Palatino Linotype" w:hAnsi="Palatino Linotype"/>
          <w:i/>
        </w:rPr>
        <w:t>III. El número de folio de respuesta de la solicitud de acceso;</w:t>
      </w:r>
    </w:p>
    <w:p w:rsidR="00FD7B4D" w:rsidRPr="00370AC7" w:rsidRDefault="00FD7B4D" w:rsidP="00C53F2C">
      <w:pPr>
        <w:spacing w:before="240" w:after="240" w:line="240" w:lineRule="auto"/>
        <w:ind w:left="851" w:right="902"/>
        <w:jc w:val="both"/>
        <w:rPr>
          <w:rFonts w:ascii="Palatino Linotype" w:hAnsi="Palatino Linotype"/>
          <w:i/>
        </w:rPr>
      </w:pPr>
      <w:r w:rsidRPr="00370AC7">
        <w:rPr>
          <w:rFonts w:ascii="Palatino Linotype" w:hAnsi="Palatino Linotype"/>
          <w:i/>
        </w:rPr>
        <w:t>IV. La fecha en que fue notificada la respuesta al solicitante o tuvo conocimiento del acto reclamado, o de presentación de la solicitud, en caso de falta de respuesta;</w:t>
      </w:r>
    </w:p>
    <w:p w:rsidR="00FD7B4D" w:rsidRPr="00370AC7" w:rsidRDefault="00FD7B4D" w:rsidP="00C53F2C">
      <w:pPr>
        <w:spacing w:before="240" w:after="240" w:line="240" w:lineRule="auto"/>
        <w:ind w:left="851" w:right="902"/>
        <w:jc w:val="both"/>
        <w:rPr>
          <w:rFonts w:ascii="Palatino Linotype" w:hAnsi="Palatino Linotype"/>
          <w:i/>
        </w:rPr>
      </w:pPr>
      <w:r w:rsidRPr="00370AC7">
        <w:rPr>
          <w:rFonts w:ascii="Palatino Linotype" w:hAnsi="Palatino Linotype"/>
          <w:i/>
        </w:rPr>
        <w:t>V. El acto que se recurre;</w:t>
      </w:r>
    </w:p>
    <w:p w:rsidR="00FD7B4D" w:rsidRPr="00370AC7" w:rsidRDefault="00FD7B4D" w:rsidP="00C53F2C">
      <w:pPr>
        <w:spacing w:before="240" w:after="240" w:line="240" w:lineRule="auto"/>
        <w:ind w:left="851" w:right="902"/>
        <w:jc w:val="both"/>
        <w:rPr>
          <w:rFonts w:ascii="Palatino Linotype" w:hAnsi="Palatino Linotype"/>
          <w:i/>
        </w:rPr>
      </w:pPr>
      <w:r w:rsidRPr="00370AC7">
        <w:rPr>
          <w:rFonts w:ascii="Palatino Linotype" w:hAnsi="Palatino Linotype"/>
          <w:i/>
        </w:rPr>
        <w:t>VI. Las razones o motivos de inconformidad;</w:t>
      </w:r>
    </w:p>
    <w:p w:rsidR="00FD7B4D" w:rsidRPr="00370AC7" w:rsidRDefault="00FD7B4D" w:rsidP="00C53F2C">
      <w:pPr>
        <w:spacing w:before="240" w:after="240" w:line="240" w:lineRule="auto"/>
        <w:ind w:left="851" w:right="902"/>
        <w:jc w:val="both"/>
        <w:rPr>
          <w:rFonts w:ascii="Palatino Linotype" w:hAnsi="Palatino Linotype"/>
          <w:i/>
        </w:rPr>
      </w:pPr>
      <w:r w:rsidRPr="00370AC7">
        <w:rPr>
          <w:rFonts w:ascii="Palatino Linotype" w:hAnsi="Palatino Linotype"/>
          <w:i/>
        </w:rPr>
        <w:t>VII. La copia de la respuesta que se impugna y, en su caso, de la notificación correspondiente, en el caso de respuesta de la solicitud; y</w:t>
      </w:r>
    </w:p>
    <w:p w:rsidR="00FD7B4D" w:rsidRPr="00370AC7" w:rsidRDefault="00FD7B4D" w:rsidP="00C53F2C">
      <w:pPr>
        <w:spacing w:before="240" w:after="240" w:line="240" w:lineRule="auto"/>
        <w:ind w:left="851" w:right="902"/>
        <w:jc w:val="both"/>
        <w:rPr>
          <w:rFonts w:ascii="Palatino Linotype" w:hAnsi="Palatino Linotype"/>
          <w:i/>
        </w:rPr>
      </w:pPr>
      <w:r w:rsidRPr="00370AC7">
        <w:rPr>
          <w:rFonts w:ascii="Palatino Linotype" w:hAnsi="Palatino Linotype"/>
          <w:i/>
        </w:rPr>
        <w:t>VIII. Firma del recurrente o en su caso huella digital para el caso de que se presente por escrito, requisitos sin los cuales no se dará trámite al recurso.</w:t>
      </w:r>
    </w:p>
    <w:p w:rsidR="00FD7B4D" w:rsidRPr="00370AC7" w:rsidRDefault="00FD7B4D" w:rsidP="00C53F2C">
      <w:pPr>
        <w:spacing w:before="240" w:after="240" w:line="240" w:lineRule="auto"/>
        <w:ind w:left="851" w:right="902"/>
        <w:jc w:val="both"/>
        <w:rPr>
          <w:rFonts w:ascii="Palatino Linotype" w:hAnsi="Palatino Linotype"/>
          <w:i/>
        </w:rPr>
      </w:pPr>
      <w:r w:rsidRPr="00370AC7">
        <w:rPr>
          <w:rFonts w:ascii="Palatino Linotype" w:hAnsi="Palatino Linotype"/>
          <w:i/>
        </w:rPr>
        <w:t>Adicionalmente, se podrán anexar las pruebas y demás elementos que considere procedentes someter a juicio del Instituto.</w:t>
      </w:r>
    </w:p>
    <w:p w:rsidR="00FD7B4D" w:rsidRPr="00370AC7" w:rsidRDefault="00FD7B4D" w:rsidP="00C53F2C">
      <w:pPr>
        <w:spacing w:before="240" w:after="240" w:line="240" w:lineRule="auto"/>
        <w:ind w:left="851" w:right="902"/>
        <w:jc w:val="both"/>
        <w:rPr>
          <w:rFonts w:ascii="Palatino Linotype" w:hAnsi="Palatino Linotype"/>
          <w:i/>
        </w:rPr>
      </w:pPr>
      <w:r w:rsidRPr="00370AC7">
        <w:rPr>
          <w:rFonts w:ascii="Palatino Linotype" w:hAnsi="Palatino Linotype"/>
          <w:i/>
        </w:rPr>
        <w:t>En ningún caso será necesario que el particular ratifique el recurso de revisión interpuesto.</w:t>
      </w:r>
    </w:p>
    <w:p w:rsidR="00FD7B4D" w:rsidRPr="00370AC7" w:rsidRDefault="00FD7B4D" w:rsidP="00C53F2C">
      <w:pPr>
        <w:spacing w:before="240" w:after="240" w:line="240" w:lineRule="auto"/>
        <w:ind w:left="851" w:right="902"/>
        <w:jc w:val="both"/>
        <w:rPr>
          <w:rFonts w:ascii="Palatino Linotype" w:hAnsi="Palatino Linotype"/>
          <w:i/>
        </w:rPr>
      </w:pPr>
      <w:r w:rsidRPr="00370AC7">
        <w:rPr>
          <w:rFonts w:ascii="Palatino Linotype" w:hAnsi="Palatino Linotype"/>
          <w:b/>
          <w:i/>
          <w:u w:val="single"/>
        </w:rPr>
        <w:lastRenderedPageBreak/>
        <w:t>En caso de que el recurso se interponga de manera electrónica no será indispensable que contengan los requisitos establecidos en las fracciones II</w:t>
      </w:r>
      <w:r w:rsidRPr="00370AC7">
        <w:rPr>
          <w:rFonts w:ascii="Palatino Linotype" w:hAnsi="Palatino Linotype"/>
          <w:i/>
        </w:rPr>
        <w:t>, IV, VII y VIII.”</w:t>
      </w:r>
    </w:p>
    <w:p w:rsidR="00FD7B4D" w:rsidRPr="00370AC7" w:rsidRDefault="00FD7B4D" w:rsidP="00FD7B4D">
      <w:pPr>
        <w:spacing w:before="240" w:after="240" w:line="360" w:lineRule="auto"/>
        <w:jc w:val="both"/>
        <w:rPr>
          <w:rFonts w:ascii="Palatino Linotype" w:hAnsi="Palatino Linotype"/>
        </w:rPr>
      </w:pPr>
      <w:r w:rsidRPr="00370AC7">
        <w:rPr>
          <w:rFonts w:ascii="Palatino Linotype" w:hAnsi="Palatino Linotype"/>
          <w:sz w:val="24"/>
          <w:szCs w:val="24"/>
        </w:rPr>
        <w:t xml:space="preserve">Del artículo transcritos se observa que la Ley de Transparencia y Acceso a la Información Pública del Estado de México y Municipios establece los requisitos formales del recurso de revisión, sin embargo, éstos no constituyen requisitos de </w:t>
      </w:r>
      <w:proofErr w:type="spellStart"/>
      <w:r w:rsidRPr="00370AC7">
        <w:rPr>
          <w:rFonts w:ascii="Palatino Linotype" w:hAnsi="Palatino Linotype"/>
          <w:sz w:val="24"/>
          <w:szCs w:val="24"/>
        </w:rPr>
        <w:t>procedibilidad</w:t>
      </w:r>
      <w:proofErr w:type="spellEnd"/>
      <w:r w:rsidRPr="00370AC7">
        <w:rPr>
          <w:rFonts w:ascii="Palatino Linotype" w:hAnsi="Palatino Linotype"/>
          <w:sz w:val="24"/>
          <w:szCs w:val="24"/>
        </w:rPr>
        <w:t xml:space="preserve"> de manera estricta, en el entendido de que el Instituto debe subsanar las deficiencias de los recursos en su admisión y resolución, aunado a que, la Ley de la materia no establece supuestos en los que el recurso pueda ser desechado, por lo que se estima que esta última determinación sólo es excepcional cuando la deficiencia de los recu</w:t>
      </w:r>
      <w:r w:rsidRPr="00370AC7">
        <w:rPr>
          <w:rFonts w:ascii="Palatino Linotype" w:hAnsi="Palatino Linotype"/>
        </w:rPr>
        <w:t>rsos sea tan grave, que ésta sea materialmente imposible de subsanar.</w:t>
      </w:r>
    </w:p>
    <w:p w:rsidR="00FD7B4D" w:rsidRPr="00370AC7" w:rsidRDefault="00FD7B4D" w:rsidP="00FD7B4D">
      <w:pPr>
        <w:spacing w:before="240" w:after="240" w:line="360" w:lineRule="auto"/>
        <w:jc w:val="both"/>
        <w:rPr>
          <w:rFonts w:ascii="Palatino Linotype" w:hAnsi="Palatino Linotype"/>
          <w:sz w:val="24"/>
          <w:szCs w:val="24"/>
        </w:rPr>
      </w:pPr>
      <w:r w:rsidRPr="00370AC7">
        <w:rPr>
          <w:rFonts w:ascii="Palatino Linotype" w:hAnsi="Palatino Linotype"/>
          <w:sz w:val="24"/>
          <w:szCs w:val="24"/>
        </w:rPr>
        <w:t>Así, en la especie se advierte que la parte solicitante en ejercicio de su derecho de acceso a la información pública, si bien dice tratarse de una persona moral cuya razón o denominación social es “</w:t>
      </w:r>
      <w:bookmarkStart w:id="0" w:name="_GoBack"/>
      <w:proofErr w:type="spellStart"/>
      <w:r w:rsidR="00A0025B" w:rsidRPr="00475B35">
        <w:rPr>
          <w:rFonts w:ascii="Palatino Linotype" w:hAnsi="Palatino Linotype"/>
          <w:i/>
          <w:sz w:val="24"/>
          <w:szCs w:val="24"/>
        </w:rPr>
        <w:t>xxxxxx</w:t>
      </w:r>
      <w:proofErr w:type="spellEnd"/>
      <w:r w:rsidRPr="00370AC7">
        <w:rPr>
          <w:rFonts w:ascii="Palatino Linotype" w:hAnsi="Palatino Linotype"/>
          <w:i/>
          <w:sz w:val="24"/>
          <w:szCs w:val="24"/>
        </w:rPr>
        <w:t xml:space="preserve"> </w:t>
      </w:r>
      <w:proofErr w:type="spellStart"/>
      <w:r w:rsidR="00A0025B">
        <w:rPr>
          <w:rFonts w:ascii="Palatino Linotype" w:hAnsi="Palatino Linotype"/>
          <w:i/>
          <w:sz w:val="24"/>
          <w:szCs w:val="24"/>
        </w:rPr>
        <w:t>xxxxxxxxx</w:t>
      </w:r>
      <w:proofErr w:type="spellEnd"/>
      <w:r w:rsidRPr="00370AC7">
        <w:rPr>
          <w:rFonts w:ascii="Palatino Linotype" w:hAnsi="Palatino Linotype"/>
          <w:i/>
          <w:sz w:val="24"/>
          <w:szCs w:val="24"/>
        </w:rPr>
        <w:t xml:space="preserve"> </w:t>
      </w:r>
      <w:bookmarkEnd w:id="0"/>
      <w:proofErr w:type="spellStart"/>
      <w:r w:rsidR="00A0025B">
        <w:rPr>
          <w:rFonts w:ascii="Palatino Linotype" w:hAnsi="Palatino Linotype"/>
          <w:i/>
          <w:sz w:val="24"/>
          <w:szCs w:val="24"/>
        </w:rPr>
        <w:t>xxxx</w:t>
      </w:r>
      <w:proofErr w:type="spellEnd"/>
      <w:r w:rsidRPr="00370AC7">
        <w:rPr>
          <w:rFonts w:ascii="Palatino Linotype" w:hAnsi="Palatino Linotype"/>
          <w:sz w:val="24"/>
          <w:szCs w:val="24"/>
        </w:rPr>
        <w:t>”, lo cierto es que se observa que no proporciona el documento que tenga por acreditada su constitución como persona moral, por lo que es evidente que no se puede conocer con certeza si el solicitante en el presente asunto se trata de una persona física o una persona jurídico colectiva, es decir, no se tiene como identificable a la persona moral, lo que en estricto sentido provoca que no se colmen los requisitos establecidos en el artículo 180 de la Ley de Transparencia y Acceso a la Información Pública del Estado de México y Municipios del Estado de México.</w:t>
      </w:r>
    </w:p>
    <w:p w:rsidR="00FD7B4D" w:rsidRPr="00370AC7" w:rsidRDefault="00FD7B4D" w:rsidP="00FD7B4D">
      <w:pPr>
        <w:spacing w:before="240" w:after="240" w:line="360" w:lineRule="auto"/>
        <w:jc w:val="both"/>
        <w:rPr>
          <w:rFonts w:ascii="Palatino Linotype" w:hAnsi="Palatino Linotype"/>
          <w:sz w:val="24"/>
          <w:szCs w:val="24"/>
        </w:rPr>
      </w:pPr>
      <w:r w:rsidRPr="00370AC7">
        <w:rPr>
          <w:rFonts w:ascii="Palatino Linotype" w:hAnsi="Palatino Linotype"/>
          <w:sz w:val="24"/>
          <w:szCs w:val="24"/>
        </w:rPr>
        <w:t xml:space="preserve">Esto es así, según se desprende de lo plasmado en los artículos 6, Apartado A, fracciones III y IV de la Constitución Política de los Estados Unidos Mexicanos y 5 </w:t>
      </w:r>
      <w:r w:rsidRPr="00370AC7">
        <w:rPr>
          <w:rFonts w:ascii="Palatino Linotype" w:hAnsi="Palatino Linotype"/>
          <w:sz w:val="24"/>
          <w:szCs w:val="24"/>
        </w:rPr>
        <w:lastRenderedPageBreak/>
        <w:t>párrafos quince, dieciséis y diecisiete, fracciones I y III de la Constitución Política del Estado Libre y Soberano de México, cuyo sentido literal es el siguiente:</w:t>
      </w:r>
    </w:p>
    <w:p w:rsidR="00FD7B4D" w:rsidRPr="00370AC7" w:rsidRDefault="00FD7B4D" w:rsidP="00FD7B4D">
      <w:pPr>
        <w:spacing w:before="240" w:after="240" w:line="360" w:lineRule="auto"/>
        <w:ind w:left="708" w:right="1041"/>
        <w:jc w:val="both"/>
        <w:rPr>
          <w:rFonts w:ascii="Palatino Linotype" w:hAnsi="Palatino Linotype"/>
          <w:b/>
          <w:szCs w:val="20"/>
        </w:rPr>
      </w:pPr>
      <w:r w:rsidRPr="00370AC7">
        <w:rPr>
          <w:rFonts w:ascii="Palatino Linotype" w:hAnsi="Palatino Linotype"/>
          <w:b/>
          <w:szCs w:val="20"/>
        </w:rPr>
        <w:t>Constitución Política de los Estados Unidos Mexicanos</w:t>
      </w:r>
    </w:p>
    <w:p w:rsidR="00FD7B4D" w:rsidRPr="00370AC7" w:rsidRDefault="00FD7B4D" w:rsidP="00FD7B4D">
      <w:pPr>
        <w:spacing w:before="240" w:after="240"/>
        <w:ind w:left="851" w:right="900"/>
        <w:jc w:val="both"/>
        <w:rPr>
          <w:rFonts w:ascii="Palatino Linotype" w:hAnsi="Palatino Linotype"/>
          <w:i/>
          <w:szCs w:val="20"/>
        </w:rPr>
      </w:pPr>
      <w:r w:rsidRPr="00370AC7">
        <w:rPr>
          <w:rFonts w:ascii="Palatino Linotype" w:hAnsi="Palatino Linotype"/>
          <w:i/>
          <w:szCs w:val="20"/>
        </w:rPr>
        <w:t>“</w:t>
      </w:r>
      <w:r w:rsidRPr="00370AC7">
        <w:rPr>
          <w:rFonts w:ascii="Palatino Linotype" w:hAnsi="Palatino Linotype"/>
          <w:b/>
          <w:i/>
          <w:szCs w:val="20"/>
        </w:rPr>
        <w:t>Artículo 6°.-</w:t>
      </w:r>
      <w:r w:rsidRPr="00370AC7">
        <w:rPr>
          <w:rFonts w:ascii="Palatino Linotype" w:hAnsi="Palatino Linotype"/>
          <w:i/>
          <w:szCs w:val="2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70AC7">
        <w:rPr>
          <w:rFonts w:ascii="Palatino Linotype" w:hAnsi="Palatino Linotype"/>
          <w:b/>
          <w:i/>
          <w:szCs w:val="20"/>
          <w:u w:val="single"/>
        </w:rPr>
        <w:t>El derecho a la información será garantizado por el Estado.</w:t>
      </w:r>
    </w:p>
    <w:p w:rsidR="00FD7B4D" w:rsidRPr="00370AC7" w:rsidRDefault="00FD7B4D" w:rsidP="00FD7B4D">
      <w:pPr>
        <w:spacing w:before="240" w:after="240"/>
        <w:ind w:left="851" w:right="900"/>
        <w:jc w:val="both"/>
        <w:rPr>
          <w:rFonts w:ascii="Palatino Linotype" w:hAnsi="Palatino Linotype"/>
          <w:i/>
          <w:szCs w:val="20"/>
        </w:rPr>
      </w:pPr>
      <w:r w:rsidRPr="00370AC7">
        <w:rPr>
          <w:rFonts w:ascii="Palatino Linotype" w:hAnsi="Palatino Linotype"/>
          <w:i/>
          <w:szCs w:val="20"/>
        </w:rPr>
        <w:t>[…]</w:t>
      </w:r>
    </w:p>
    <w:p w:rsidR="00FD7B4D" w:rsidRPr="00370AC7" w:rsidRDefault="00FD7B4D" w:rsidP="00FD7B4D">
      <w:pPr>
        <w:spacing w:before="240" w:after="240"/>
        <w:ind w:left="851" w:right="900"/>
        <w:jc w:val="both"/>
        <w:rPr>
          <w:rFonts w:ascii="Palatino Linotype" w:hAnsi="Palatino Linotype"/>
          <w:i/>
          <w:szCs w:val="20"/>
        </w:rPr>
      </w:pPr>
      <w:r w:rsidRPr="00370AC7">
        <w:rPr>
          <w:rFonts w:ascii="Palatino Linotype" w:hAnsi="Palatino Linotype"/>
          <w:i/>
          <w:szCs w:val="20"/>
        </w:rPr>
        <w:t xml:space="preserve">Para efectos de lo dispuesto en el presente artículo se observará lo siguiente: </w:t>
      </w:r>
    </w:p>
    <w:p w:rsidR="00FD7B4D" w:rsidRPr="00370AC7" w:rsidRDefault="00FD7B4D" w:rsidP="00FD7B4D">
      <w:pPr>
        <w:spacing w:before="240" w:after="240"/>
        <w:ind w:left="851" w:right="900"/>
        <w:jc w:val="both"/>
        <w:rPr>
          <w:rFonts w:ascii="Palatino Linotype" w:hAnsi="Palatino Linotype"/>
          <w:i/>
          <w:szCs w:val="20"/>
        </w:rPr>
      </w:pPr>
      <w:r w:rsidRPr="00370AC7">
        <w:rPr>
          <w:rFonts w:ascii="Palatino Linotype" w:hAnsi="Palatino Linotype"/>
          <w:i/>
          <w:szCs w:val="20"/>
        </w:rPr>
        <w:t xml:space="preserve">A. </w:t>
      </w:r>
      <w:r w:rsidRPr="00370AC7">
        <w:rPr>
          <w:rFonts w:ascii="Palatino Linotype" w:hAnsi="Palatino Linotype"/>
          <w:b/>
          <w:i/>
          <w:szCs w:val="20"/>
        </w:rPr>
        <w:t>Para el ejercicio del derecho de acceso a la información</w:t>
      </w:r>
      <w:r w:rsidRPr="00370AC7">
        <w:rPr>
          <w:rFonts w:ascii="Palatino Linotype" w:hAnsi="Palatino Linotype"/>
          <w:i/>
          <w:szCs w:val="20"/>
        </w:rPr>
        <w:t xml:space="preserve">, la Federación, </w:t>
      </w:r>
      <w:r w:rsidRPr="00370AC7">
        <w:rPr>
          <w:rFonts w:ascii="Palatino Linotype" w:hAnsi="Palatino Linotype"/>
          <w:b/>
          <w:i/>
          <w:szCs w:val="20"/>
        </w:rPr>
        <w:t>los Estados</w:t>
      </w:r>
      <w:r w:rsidRPr="00370AC7">
        <w:rPr>
          <w:rFonts w:ascii="Palatino Linotype" w:hAnsi="Palatino Linotype"/>
          <w:i/>
          <w:szCs w:val="20"/>
        </w:rPr>
        <w:t xml:space="preserve"> y el Distrito Federal, en el ámbito de sus respectivas competencias, </w:t>
      </w:r>
      <w:r w:rsidRPr="00370AC7">
        <w:rPr>
          <w:rFonts w:ascii="Palatino Linotype" w:hAnsi="Palatino Linotype"/>
          <w:b/>
          <w:i/>
          <w:szCs w:val="20"/>
        </w:rPr>
        <w:t>se regirán por los siguientes principios y bases</w:t>
      </w:r>
      <w:r w:rsidRPr="00370AC7">
        <w:rPr>
          <w:rFonts w:ascii="Palatino Linotype" w:hAnsi="Palatino Linotype"/>
          <w:i/>
          <w:szCs w:val="20"/>
        </w:rPr>
        <w:t xml:space="preserve">: </w:t>
      </w:r>
    </w:p>
    <w:p w:rsidR="00FD7B4D" w:rsidRPr="00370AC7" w:rsidRDefault="00FD7B4D" w:rsidP="00FD7B4D">
      <w:pPr>
        <w:spacing w:before="240" w:after="240"/>
        <w:ind w:left="851" w:right="900"/>
        <w:jc w:val="both"/>
        <w:rPr>
          <w:rFonts w:ascii="Palatino Linotype" w:hAnsi="Palatino Linotype"/>
          <w:i/>
          <w:szCs w:val="20"/>
        </w:rPr>
      </w:pPr>
      <w:r w:rsidRPr="00370AC7">
        <w:rPr>
          <w:rFonts w:ascii="Palatino Linotype" w:hAnsi="Palatino Linotype"/>
          <w:i/>
          <w:szCs w:val="20"/>
        </w:rPr>
        <w:t xml:space="preserve">III. </w:t>
      </w:r>
      <w:r w:rsidRPr="00370AC7">
        <w:rPr>
          <w:rFonts w:ascii="Palatino Linotype" w:hAnsi="Palatino Linotype"/>
          <w:b/>
          <w:i/>
          <w:szCs w:val="20"/>
          <w:u w:val="single"/>
        </w:rPr>
        <w:t xml:space="preserve">Toda persona, sin necesidad de acreditar interés alguno o justificar su utilización, tendrá acceso gratuito a la información pública, </w:t>
      </w:r>
      <w:r w:rsidRPr="00370AC7">
        <w:rPr>
          <w:rFonts w:ascii="Palatino Linotype" w:hAnsi="Palatino Linotype"/>
          <w:i/>
          <w:szCs w:val="20"/>
        </w:rPr>
        <w:t xml:space="preserve">a sus datos personales o a la rectificación de éstos. </w:t>
      </w:r>
    </w:p>
    <w:p w:rsidR="00FD7B4D" w:rsidRPr="00370AC7" w:rsidRDefault="00FD7B4D" w:rsidP="00FD7B4D">
      <w:pPr>
        <w:spacing w:before="240" w:after="240"/>
        <w:ind w:left="851" w:right="900"/>
        <w:jc w:val="both"/>
        <w:rPr>
          <w:rFonts w:ascii="Palatino Linotype" w:hAnsi="Palatino Linotype"/>
          <w:i/>
          <w:szCs w:val="20"/>
        </w:rPr>
      </w:pPr>
      <w:r w:rsidRPr="00370AC7">
        <w:rPr>
          <w:rFonts w:ascii="Palatino Linotype" w:hAnsi="Palatino Linotype"/>
          <w:i/>
          <w:szCs w:val="20"/>
        </w:rPr>
        <w:t xml:space="preserve">IV. </w:t>
      </w:r>
      <w:r w:rsidRPr="00370AC7">
        <w:rPr>
          <w:rFonts w:ascii="Palatino Linotype" w:hAnsi="Palatino Linotype"/>
          <w:b/>
          <w:i/>
          <w:szCs w:val="20"/>
        </w:rPr>
        <w:t>Se establecerán mecanismos de acceso a la información y procedimientos de revisión expeditos que se sustanciarán ante los organismos autónomos especializados e imparciales que establece esta Constitución</w:t>
      </w:r>
      <w:r w:rsidRPr="00370AC7">
        <w:rPr>
          <w:rFonts w:ascii="Palatino Linotype" w:hAnsi="Palatino Linotype"/>
          <w:i/>
          <w:szCs w:val="20"/>
        </w:rPr>
        <w:t xml:space="preserve">.” </w:t>
      </w:r>
    </w:p>
    <w:p w:rsidR="00FD7B4D" w:rsidRPr="00370AC7" w:rsidRDefault="00FD7B4D" w:rsidP="00FD7B4D">
      <w:pPr>
        <w:spacing w:before="240" w:after="240"/>
        <w:ind w:left="851" w:right="900"/>
        <w:jc w:val="both"/>
        <w:rPr>
          <w:rFonts w:ascii="Palatino Linotype" w:hAnsi="Palatino Linotype"/>
          <w:i/>
          <w:szCs w:val="20"/>
        </w:rPr>
      </w:pPr>
      <w:r w:rsidRPr="00370AC7">
        <w:rPr>
          <w:rFonts w:ascii="Palatino Linotype" w:hAnsi="Palatino Linotype"/>
          <w:i/>
          <w:szCs w:val="20"/>
        </w:rPr>
        <w:t>(Énfasis añadido).</w:t>
      </w:r>
    </w:p>
    <w:p w:rsidR="00FD7B4D" w:rsidRPr="00370AC7" w:rsidRDefault="00FD7B4D" w:rsidP="00FD7B4D">
      <w:pPr>
        <w:spacing w:before="240" w:after="240" w:line="360" w:lineRule="auto"/>
        <w:ind w:left="708" w:right="1041"/>
        <w:jc w:val="both"/>
        <w:rPr>
          <w:rFonts w:ascii="Palatino Linotype" w:hAnsi="Palatino Linotype"/>
          <w:b/>
          <w:szCs w:val="20"/>
        </w:rPr>
      </w:pPr>
      <w:r w:rsidRPr="00370AC7">
        <w:rPr>
          <w:rFonts w:ascii="Palatino Linotype" w:hAnsi="Palatino Linotype"/>
          <w:b/>
          <w:szCs w:val="20"/>
        </w:rPr>
        <w:t>Constitución Política del Estado Libre y Soberano de México</w:t>
      </w:r>
    </w:p>
    <w:p w:rsidR="00FD7B4D" w:rsidRPr="00370AC7" w:rsidRDefault="00FD7B4D" w:rsidP="00FD7B4D">
      <w:pPr>
        <w:spacing w:before="240" w:after="240"/>
        <w:ind w:left="851" w:right="900"/>
        <w:jc w:val="both"/>
        <w:rPr>
          <w:rFonts w:ascii="Palatino Linotype" w:hAnsi="Palatino Linotype"/>
          <w:i/>
          <w:szCs w:val="20"/>
        </w:rPr>
      </w:pPr>
      <w:r w:rsidRPr="00370AC7">
        <w:rPr>
          <w:rFonts w:ascii="Palatino Linotype" w:hAnsi="Palatino Linotype"/>
          <w:i/>
          <w:szCs w:val="20"/>
        </w:rPr>
        <w:t>“</w:t>
      </w:r>
      <w:r w:rsidRPr="00370AC7">
        <w:rPr>
          <w:rFonts w:ascii="Palatino Linotype" w:hAnsi="Palatino Linotype"/>
          <w:b/>
          <w:i/>
          <w:szCs w:val="20"/>
        </w:rPr>
        <w:t>Artículo 5.-</w:t>
      </w:r>
      <w:r w:rsidRPr="00370AC7">
        <w:rPr>
          <w:rFonts w:ascii="Palatino Linotype" w:hAnsi="Palatino Linotype"/>
          <w:i/>
          <w:szCs w:val="20"/>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FD7B4D" w:rsidRPr="00370AC7" w:rsidRDefault="00FD7B4D" w:rsidP="00FD7B4D">
      <w:pPr>
        <w:spacing w:before="240" w:after="240"/>
        <w:ind w:left="851" w:right="900"/>
        <w:jc w:val="both"/>
        <w:rPr>
          <w:rFonts w:ascii="Palatino Linotype" w:hAnsi="Palatino Linotype"/>
          <w:i/>
          <w:szCs w:val="20"/>
        </w:rPr>
      </w:pPr>
      <w:r w:rsidRPr="00370AC7">
        <w:rPr>
          <w:rFonts w:ascii="Palatino Linotype" w:hAnsi="Palatino Linotype"/>
          <w:i/>
          <w:szCs w:val="20"/>
        </w:rPr>
        <w:t>[…]</w:t>
      </w:r>
    </w:p>
    <w:p w:rsidR="00FD7B4D" w:rsidRPr="00370AC7" w:rsidRDefault="00FD7B4D" w:rsidP="00FD7B4D">
      <w:pPr>
        <w:spacing w:before="240" w:after="240"/>
        <w:ind w:left="851" w:right="900"/>
        <w:jc w:val="both"/>
        <w:rPr>
          <w:rFonts w:ascii="Palatino Linotype" w:hAnsi="Palatino Linotype"/>
          <w:i/>
          <w:szCs w:val="20"/>
        </w:rPr>
      </w:pPr>
      <w:r w:rsidRPr="00370AC7">
        <w:rPr>
          <w:rFonts w:ascii="Palatino Linotype" w:hAnsi="Palatino Linotype"/>
          <w:b/>
          <w:i/>
          <w:szCs w:val="20"/>
        </w:rPr>
        <w:lastRenderedPageBreak/>
        <w:t>El derecho a la información será garantizado por el Estado. La ley establecerá las previsiones que permitan asegurar la protección, el respeto y la difusión de este derecho</w:t>
      </w:r>
      <w:r w:rsidRPr="00370AC7">
        <w:rPr>
          <w:rFonts w:ascii="Palatino Linotype" w:hAnsi="Palatino Linotype"/>
          <w:i/>
          <w:szCs w:val="20"/>
        </w:rPr>
        <w:t xml:space="preserve">. </w:t>
      </w:r>
    </w:p>
    <w:p w:rsidR="00FD7B4D" w:rsidRPr="00370AC7" w:rsidRDefault="00FD7B4D" w:rsidP="00FD7B4D">
      <w:pPr>
        <w:spacing w:before="240" w:after="240"/>
        <w:ind w:left="851" w:right="900"/>
        <w:jc w:val="both"/>
        <w:rPr>
          <w:rFonts w:ascii="Palatino Linotype" w:hAnsi="Palatino Linotype"/>
          <w:i/>
          <w:szCs w:val="20"/>
        </w:rPr>
      </w:pPr>
      <w:r w:rsidRPr="00370AC7">
        <w:rPr>
          <w:rFonts w:ascii="Palatino Linotype" w:hAnsi="Palatino Linotype"/>
          <w:i/>
          <w:szCs w:val="20"/>
        </w:rPr>
        <w:t xml:space="preserve">Los poderes públicos y los organismos autónomos transparentarán sus acciones, garantizarán el acceso a la información pública y protegerán los datos personales en los términos que señale la ley reglamentaria. </w:t>
      </w:r>
    </w:p>
    <w:p w:rsidR="00FD7B4D" w:rsidRPr="00370AC7" w:rsidRDefault="00FD7B4D" w:rsidP="00FD7B4D">
      <w:pPr>
        <w:spacing w:before="240" w:after="240"/>
        <w:ind w:left="851" w:right="900"/>
        <w:jc w:val="both"/>
        <w:rPr>
          <w:rFonts w:ascii="Palatino Linotype" w:hAnsi="Palatino Linotype"/>
          <w:i/>
          <w:szCs w:val="20"/>
        </w:rPr>
      </w:pPr>
      <w:r w:rsidRPr="00370AC7">
        <w:rPr>
          <w:rFonts w:ascii="Palatino Linotype" w:hAnsi="Palatino Linotype"/>
          <w:b/>
          <w:i/>
          <w:szCs w:val="20"/>
        </w:rPr>
        <w:t>El ejercicio del derecho de acceso a la información pública, en el Estado de México se regirá por los siguientes principios y bases</w:t>
      </w:r>
      <w:r w:rsidRPr="00370AC7">
        <w:rPr>
          <w:rFonts w:ascii="Palatino Linotype" w:hAnsi="Palatino Linotype"/>
          <w:i/>
          <w:szCs w:val="20"/>
        </w:rPr>
        <w:t xml:space="preserve">: </w:t>
      </w:r>
    </w:p>
    <w:p w:rsidR="00FD7B4D" w:rsidRPr="00370AC7" w:rsidRDefault="00FD7B4D" w:rsidP="00FD7B4D">
      <w:pPr>
        <w:spacing w:before="240" w:after="240"/>
        <w:ind w:left="851" w:right="900"/>
        <w:jc w:val="both"/>
        <w:rPr>
          <w:rFonts w:ascii="Palatino Linotype" w:hAnsi="Palatino Linotype"/>
          <w:i/>
          <w:szCs w:val="20"/>
        </w:rPr>
      </w:pPr>
      <w:r w:rsidRPr="00370AC7">
        <w:rPr>
          <w:rFonts w:ascii="Palatino Linotype" w:hAnsi="Palatino Linotype"/>
          <w:i/>
          <w:szCs w:val="20"/>
        </w:rPr>
        <w:t xml:space="preserve">I. </w:t>
      </w:r>
      <w:r w:rsidRPr="00370AC7">
        <w:rPr>
          <w:rFonts w:ascii="Palatino Linotype" w:hAnsi="Palatino Linotype"/>
          <w:b/>
          <w:i/>
          <w:szCs w:val="20"/>
        </w:rPr>
        <w:t>Toda la información en posesión de cualquier autoridad Estatal o Municipal, así como de los órganos autónomos, es pública</w:t>
      </w:r>
      <w:r w:rsidRPr="00370AC7">
        <w:rPr>
          <w:rFonts w:ascii="Palatino Linotype" w:hAnsi="Palatino Linotype"/>
          <w:i/>
          <w:szCs w:val="20"/>
        </w:rPr>
        <w:t xml:space="preserve"> y solo podrá ser reservada temporalmente por razones de interés público en los términos que fijen las leyes. </w:t>
      </w:r>
    </w:p>
    <w:p w:rsidR="00FD7B4D" w:rsidRPr="00370AC7" w:rsidRDefault="00FD7B4D" w:rsidP="00FD7B4D">
      <w:pPr>
        <w:spacing w:before="240" w:after="240"/>
        <w:ind w:left="851" w:right="900"/>
        <w:jc w:val="both"/>
        <w:rPr>
          <w:rFonts w:ascii="Palatino Linotype" w:hAnsi="Palatino Linotype"/>
          <w:b/>
          <w:i/>
          <w:szCs w:val="20"/>
          <w:u w:val="single"/>
        </w:rPr>
      </w:pPr>
      <w:r w:rsidRPr="00370AC7">
        <w:rPr>
          <w:rFonts w:ascii="Palatino Linotype" w:hAnsi="Palatino Linotype"/>
          <w:b/>
          <w:i/>
          <w:szCs w:val="20"/>
        </w:rPr>
        <w:t>En la interpretación de este derecho, deberá prevalecer el principio de máxima publicidad</w:t>
      </w:r>
      <w:r w:rsidRPr="00370AC7">
        <w:rPr>
          <w:rFonts w:ascii="Palatino Linotype" w:hAnsi="Palatino Linotype"/>
          <w:b/>
          <w:i/>
          <w:szCs w:val="20"/>
          <w:u w:val="single"/>
        </w:rPr>
        <w:t xml:space="preserve">; </w:t>
      </w:r>
    </w:p>
    <w:p w:rsidR="00FD7B4D" w:rsidRPr="00370AC7" w:rsidRDefault="00FD7B4D" w:rsidP="00FD7B4D">
      <w:pPr>
        <w:spacing w:before="240" w:after="240"/>
        <w:ind w:left="851" w:right="900"/>
        <w:jc w:val="both"/>
        <w:rPr>
          <w:rFonts w:ascii="Palatino Linotype" w:hAnsi="Palatino Linotype"/>
          <w:i/>
          <w:szCs w:val="20"/>
        </w:rPr>
      </w:pPr>
      <w:r w:rsidRPr="00370AC7">
        <w:rPr>
          <w:rFonts w:ascii="Palatino Linotype" w:hAnsi="Palatino Linotype"/>
          <w:i/>
          <w:szCs w:val="20"/>
        </w:rPr>
        <w:t xml:space="preserve">III. </w:t>
      </w:r>
      <w:r w:rsidRPr="00370AC7">
        <w:rPr>
          <w:rFonts w:ascii="Palatino Linotype" w:hAnsi="Palatino Linotype"/>
          <w:b/>
          <w:i/>
          <w:szCs w:val="20"/>
          <w:u w:val="single"/>
        </w:rPr>
        <w:t>Toda persona, sin necesidad de acreditar interés alguno o justificar su utilización, tendrá acceso gratuito a la información pública</w:t>
      </w:r>
      <w:r w:rsidRPr="00370AC7">
        <w:rPr>
          <w:rFonts w:ascii="Palatino Linotype" w:hAnsi="Palatino Linotype"/>
          <w:i/>
          <w:szCs w:val="20"/>
        </w:rPr>
        <w:t xml:space="preserve">, a sus datos personales o a la rectificación de éstos…” </w:t>
      </w:r>
    </w:p>
    <w:p w:rsidR="00FD7B4D" w:rsidRPr="00370AC7" w:rsidRDefault="00FD7B4D" w:rsidP="00FD7B4D">
      <w:pPr>
        <w:spacing w:before="240" w:after="240" w:line="360" w:lineRule="auto"/>
        <w:ind w:left="851" w:right="900"/>
        <w:jc w:val="both"/>
        <w:rPr>
          <w:rFonts w:ascii="Palatino Linotype" w:hAnsi="Palatino Linotype"/>
          <w:i/>
          <w:sz w:val="24"/>
          <w:szCs w:val="24"/>
        </w:rPr>
      </w:pPr>
      <w:r w:rsidRPr="00370AC7">
        <w:rPr>
          <w:rFonts w:ascii="Palatino Linotype" w:hAnsi="Palatino Linotype"/>
          <w:i/>
          <w:sz w:val="24"/>
          <w:szCs w:val="24"/>
        </w:rPr>
        <w:t>(Énfasis añadido).</w:t>
      </w:r>
    </w:p>
    <w:p w:rsidR="00FD7B4D" w:rsidRPr="00370AC7" w:rsidRDefault="00FD7B4D" w:rsidP="00FD7B4D">
      <w:pPr>
        <w:spacing w:before="240" w:after="240" w:line="360" w:lineRule="auto"/>
        <w:jc w:val="both"/>
        <w:rPr>
          <w:rFonts w:ascii="Palatino Linotype" w:hAnsi="Palatino Linotype"/>
          <w:sz w:val="24"/>
          <w:szCs w:val="24"/>
        </w:rPr>
      </w:pPr>
      <w:r w:rsidRPr="00370AC7">
        <w:rPr>
          <w:rFonts w:ascii="Palatino Linotype" w:hAnsi="Palatino Linotype"/>
          <w:sz w:val="24"/>
          <w:szCs w:val="24"/>
        </w:rPr>
        <w:t>Por su parte, el artículo 1 de la Constitución Política de los Estados Unidos Mexicanos, en su parte de interés al caso señala lo siguiente:</w:t>
      </w:r>
    </w:p>
    <w:p w:rsidR="00FD7B4D" w:rsidRPr="00370AC7" w:rsidRDefault="00FD7B4D" w:rsidP="00FD7B4D">
      <w:pPr>
        <w:spacing w:before="240" w:after="240"/>
        <w:ind w:left="851" w:right="900"/>
        <w:jc w:val="both"/>
        <w:rPr>
          <w:rFonts w:ascii="Palatino Linotype" w:hAnsi="Palatino Linotype"/>
          <w:i/>
        </w:rPr>
      </w:pPr>
      <w:r w:rsidRPr="00370AC7">
        <w:rPr>
          <w:rFonts w:ascii="Palatino Linotype" w:hAnsi="Palatino Linotype"/>
          <w:i/>
        </w:rPr>
        <w:t>“</w:t>
      </w:r>
      <w:r w:rsidRPr="00370AC7">
        <w:rPr>
          <w:rFonts w:ascii="Palatino Linotype" w:hAnsi="Palatino Linotype"/>
          <w:b/>
          <w:i/>
        </w:rPr>
        <w:t>Artículo 1o.</w:t>
      </w:r>
      <w:r w:rsidRPr="00370AC7">
        <w:rPr>
          <w:rFonts w:ascii="Palatino Linotype" w:hAnsi="Palatino Linotype"/>
          <w:i/>
        </w:rPr>
        <w:t xml:space="preserve"> </w:t>
      </w:r>
      <w:r w:rsidRPr="00370AC7">
        <w:rPr>
          <w:rFonts w:ascii="Palatino Linotype" w:hAnsi="Palatino Linotype"/>
          <w:b/>
          <w:i/>
        </w:rPr>
        <w:t>En los Estados Unidos Mexicanos todas las personas gozarán de los derechos humanos reconocidos en esta Constitución</w:t>
      </w:r>
      <w:r w:rsidRPr="00370AC7">
        <w:rPr>
          <w:rFonts w:ascii="Palatino Linotype" w:hAnsi="Palatino Linotype"/>
          <w:i/>
        </w:rPr>
        <w:t xml:space="preserve"> y en los tratados internacionales de los que el Estado Mexicano sea parte, </w:t>
      </w:r>
      <w:r w:rsidRPr="00370AC7">
        <w:rPr>
          <w:rFonts w:ascii="Palatino Linotype" w:hAnsi="Palatino Linotype"/>
          <w:b/>
          <w:i/>
        </w:rPr>
        <w:t>así como de las garantías para su protección, cuyo ejercicio no podrá restringirse ni suspenderse, salvo en los casos y bajo las condiciones que esta Constitución establece.</w:t>
      </w:r>
    </w:p>
    <w:p w:rsidR="00FD7B4D" w:rsidRPr="00370AC7" w:rsidRDefault="00FD7B4D" w:rsidP="00FD7B4D">
      <w:pPr>
        <w:spacing w:before="240" w:after="240"/>
        <w:ind w:left="851" w:right="900"/>
        <w:jc w:val="both"/>
        <w:rPr>
          <w:rFonts w:ascii="Palatino Linotype" w:hAnsi="Palatino Linotype"/>
          <w:i/>
        </w:rPr>
      </w:pPr>
      <w:r w:rsidRPr="00370AC7">
        <w:rPr>
          <w:rFonts w:ascii="Palatino Linotype" w:hAnsi="Palatino Linotype"/>
          <w:b/>
          <w:i/>
          <w:u w:val="single"/>
        </w:rPr>
        <w:t>Las normas relativas a los derechos humanos se interpretarán</w:t>
      </w:r>
      <w:r w:rsidRPr="00370AC7">
        <w:rPr>
          <w:rFonts w:ascii="Palatino Linotype" w:hAnsi="Palatino Linotype"/>
          <w:i/>
        </w:rPr>
        <w:t xml:space="preserve"> de conformidad con esta Constitución y con los tratados internacionales de la </w:t>
      </w:r>
      <w:r w:rsidRPr="00370AC7">
        <w:rPr>
          <w:rFonts w:ascii="Palatino Linotype" w:hAnsi="Palatino Linotype"/>
          <w:i/>
        </w:rPr>
        <w:lastRenderedPageBreak/>
        <w:t xml:space="preserve">materia </w:t>
      </w:r>
      <w:r w:rsidRPr="00370AC7">
        <w:rPr>
          <w:rFonts w:ascii="Palatino Linotype" w:hAnsi="Palatino Linotype"/>
          <w:b/>
          <w:i/>
          <w:u w:val="single"/>
        </w:rPr>
        <w:t>favoreciendo en todo tiempo a las personas la protección más amplia</w:t>
      </w:r>
      <w:r w:rsidRPr="00370AC7">
        <w:rPr>
          <w:rFonts w:ascii="Palatino Linotype" w:hAnsi="Palatino Linotype"/>
          <w:i/>
        </w:rPr>
        <w:t>.</w:t>
      </w:r>
    </w:p>
    <w:p w:rsidR="00FD7B4D" w:rsidRPr="00370AC7" w:rsidRDefault="00FD7B4D" w:rsidP="00C53F2C">
      <w:pPr>
        <w:spacing w:before="240" w:after="240"/>
        <w:ind w:left="851" w:right="900"/>
        <w:jc w:val="both"/>
        <w:rPr>
          <w:rFonts w:ascii="Palatino Linotype" w:hAnsi="Palatino Linotype"/>
          <w:i/>
        </w:rPr>
      </w:pPr>
      <w:r w:rsidRPr="00370AC7">
        <w:rPr>
          <w:rFonts w:ascii="Palatino Linotype" w:hAnsi="Palatino Linotype"/>
          <w:b/>
          <w:i/>
        </w:rPr>
        <w:t>Todas las autoridades, en el ámbito de sus competencias, tienen la obligación de promover, respetar, proteger y garantizar los derechos humanos de conformidad con los principios de universalidad, interdependencia, indivisibilidad y progresividad</w:t>
      </w:r>
      <w:r w:rsidRPr="00370AC7">
        <w:rPr>
          <w:rFonts w:ascii="Palatino Linotype" w:hAnsi="Palatino Linotype"/>
          <w:i/>
        </w:rPr>
        <w:t>. En consecuencia, el Estado deberá prevenir, investigar, sancionar y reparar las violaciones a los derechos humanos, en los términos que establezca la ley.”(Énfasis añadido).</w:t>
      </w:r>
    </w:p>
    <w:p w:rsidR="00FD7B4D" w:rsidRPr="00370AC7" w:rsidRDefault="00FD7B4D" w:rsidP="00FD7B4D">
      <w:pPr>
        <w:spacing w:before="240" w:after="240" w:line="360" w:lineRule="auto"/>
        <w:jc w:val="both"/>
        <w:rPr>
          <w:rFonts w:ascii="Palatino Linotype" w:hAnsi="Palatino Linotype"/>
          <w:sz w:val="24"/>
          <w:szCs w:val="24"/>
        </w:rPr>
      </w:pPr>
      <w:r w:rsidRPr="00370AC7">
        <w:rPr>
          <w:rFonts w:ascii="Palatino Linotype" w:hAnsi="Palatino Linotype"/>
          <w:sz w:val="24"/>
          <w:szCs w:val="24"/>
        </w:rPr>
        <w:t>En tal tesitura, de una interpretación sistemática, armónica y progresiva del derecho humano de acceso a la información pública se tiene que toda persona, sin necesidad de acreditar interés alguno o justificar su utilización, tiene derecho a acceder a la información pública, esto es, para ejercer dicho derecho no se tiene la obligación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D7B4D" w:rsidRPr="00370AC7" w:rsidRDefault="00FD7B4D" w:rsidP="00FD7B4D">
      <w:pPr>
        <w:spacing w:before="240" w:after="240" w:line="360" w:lineRule="auto"/>
        <w:jc w:val="both"/>
        <w:rPr>
          <w:rFonts w:ascii="Palatino Linotype" w:hAnsi="Palatino Linotype"/>
          <w:sz w:val="24"/>
          <w:szCs w:val="24"/>
        </w:rPr>
      </w:pPr>
      <w:r w:rsidRPr="00370AC7">
        <w:rPr>
          <w:rFonts w:ascii="Palatino Linotype" w:hAnsi="Palatino Linotype"/>
          <w:sz w:val="24"/>
          <w:szCs w:val="24"/>
        </w:rPr>
        <w:t>Robustece lo anterior, el Criterio 6/2014 emitido por el entonces Instituto Federal de Acceso a la Información y Protección de Datos ahora Instituto Nacional de Transparencia, Acceso a la Información y Protección de Datos Personales, cuyo contenido se trascribe enseguida:</w:t>
      </w:r>
    </w:p>
    <w:p w:rsidR="00FD7B4D" w:rsidRPr="00370AC7" w:rsidRDefault="00FD7B4D" w:rsidP="00FD7B4D">
      <w:pPr>
        <w:spacing w:before="240" w:after="240"/>
        <w:ind w:left="851" w:right="900"/>
        <w:jc w:val="both"/>
        <w:rPr>
          <w:rFonts w:ascii="Palatino Linotype" w:hAnsi="Palatino Linotype"/>
          <w:i/>
        </w:rPr>
      </w:pPr>
      <w:r w:rsidRPr="00370AC7">
        <w:rPr>
          <w:rFonts w:ascii="Palatino Linotype" w:hAnsi="Palatino Linotype"/>
          <w:b/>
          <w:i/>
        </w:rPr>
        <w:t>“Acceso a información gubernamental. No debe condicionarse a que el solicitante acredite su personalidad, demuestre interés alguno o justifique su utilización.</w:t>
      </w:r>
      <w:r w:rsidRPr="00370AC7">
        <w:rPr>
          <w:rFonts w:ascii="Palatino Linotype" w:hAnsi="Palatino Linotype"/>
          <w:i/>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w:t>
      </w:r>
      <w:r w:rsidRPr="00370AC7">
        <w:rPr>
          <w:rFonts w:ascii="Palatino Linotype" w:hAnsi="Palatino Linotype"/>
          <w:i/>
        </w:rPr>
        <w:lastRenderedPageBreak/>
        <w:t>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FD7B4D" w:rsidRPr="00370AC7" w:rsidRDefault="00FD7B4D" w:rsidP="00FD7B4D">
      <w:pPr>
        <w:spacing w:before="240" w:after="240" w:line="360" w:lineRule="auto"/>
        <w:jc w:val="both"/>
        <w:rPr>
          <w:rFonts w:ascii="Palatino Linotype" w:hAnsi="Palatino Linotype"/>
          <w:sz w:val="24"/>
          <w:szCs w:val="24"/>
        </w:rPr>
      </w:pPr>
      <w:r w:rsidRPr="00370AC7">
        <w:rPr>
          <w:rFonts w:ascii="Palatino Linotype" w:hAnsi="Palatino Linotype"/>
          <w:sz w:val="24"/>
          <w:szCs w:val="24"/>
        </w:rPr>
        <w:t xml:space="preserve">En consecuencia, se concluye que el requerimiento relativo al representante como presupuesto de </w:t>
      </w:r>
      <w:proofErr w:type="spellStart"/>
      <w:r w:rsidRPr="00370AC7">
        <w:rPr>
          <w:rFonts w:ascii="Palatino Linotype" w:hAnsi="Palatino Linotype"/>
          <w:sz w:val="24"/>
          <w:szCs w:val="24"/>
        </w:rPr>
        <w:t>procedibilidad</w:t>
      </w:r>
      <w:proofErr w:type="spellEnd"/>
      <w:r w:rsidRPr="00370AC7">
        <w:rPr>
          <w:rFonts w:ascii="Palatino Linotype" w:hAnsi="Palatino Linotype"/>
          <w:sz w:val="24"/>
          <w:szCs w:val="24"/>
        </w:rPr>
        <w:t xml:space="preserve"> del Recurso de Revisión previsto por la Ley de Transparencia y Acceso a la Información Pública del Estado de México y Municipios, podría limitar el ejercicio del derecho de acceso a la información pública, debido a que el hecho de solicitar la acreditación legal del </w:t>
      </w:r>
      <w:r w:rsidRPr="00370AC7">
        <w:rPr>
          <w:rFonts w:ascii="Palatino Linotype" w:hAnsi="Palatino Linotype"/>
          <w:b/>
          <w:sz w:val="24"/>
          <w:szCs w:val="24"/>
        </w:rPr>
        <w:t>RECURRENTE</w:t>
      </w:r>
      <w:r w:rsidRPr="00370AC7">
        <w:rPr>
          <w:rFonts w:ascii="Palatino Linotype" w:hAnsi="Palatino Linotype"/>
          <w:sz w:val="24"/>
          <w:szCs w:val="24"/>
        </w:rPr>
        <w:t xml:space="preserve"> a través de la representación legal, en ciertos extremos se equipara a una exigencia acerca de su interés o justificación de su utilización, lo que contravendría lo estipulado por la Constitución Federal.</w:t>
      </w:r>
    </w:p>
    <w:p w:rsidR="00FD7B4D" w:rsidRPr="00370AC7" w:rsidRDefault="00FD7B4D" w:rsidP="00FD7B4D">
      <w:pPr>
        <w:spacing w:before="240" w:after="240" w:line="360" w:lineRule="auto"/>
        <w:jc w:val="both"/>
        <w:rPr>
          <w:rFonts w:ascii="Palatino Linotype" w:hAnsi="Palatino Linotype"/>
          <w:sz w:val="24"/>
          <w:szCs w:val="24"/>
        </w:rPr>
      </w:pPr>
      <w:r w:rsidRPr="00370AC7">
        <w:rPr>
          <w:rFonts w:ascii="Palatino Linotype" w:hAnsi="Palatino Linotype"/>
          <w:sz w:val="24"/>
          <w:szCs w:val="24"/>
        </w:rPr>
        <w:t>Además,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acreditar dicho interés o justificar su utilización, por lo que este Órgano Garante en la materia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rsidR="00FD7B4D" w:rsidRPr="00370AC7" w:rsidRDefault="00FD7B4D" w:rsidP="00FD7B4D">
      <w:pPr>
        <w:spacing w:before="240" w:after="240" w:line="360" w:lineRule="auto"/>
        <w:jc w:val="both"/>
        <w:rPr>
          <w:rFonts w:ascii="Palatino Linotype" w:hAnsi="Palatino Linotype" w:cs="Arial"/>
          <w:sz w:val="24"/>
          <w:szCs w:val="24"/>
        </w:rPr>
      </w:pPr>
      <w:r w:rsidRPr="00370AC7">
        <w:rPr>
          <w:rFonts w:ascii="Palatino Linotype" w:hAnsi="Palatino Linotype"/>
          <w:sz w:val="24"/>
          <w:szCs w:val="24"/>
        </w:rPr>
        <w:t xml:space="preserve">Por ende, en cumplimiento a lo dispuesto en el artículo 180 de la Ley de Transparencia y Acceso a la Información Pública del Estado de México y Municipios, se estima subsanada la deficiencia relativa a la </w:t>
      </w:r>
      <w:r w:rsidR="002C42C6" w:rsidRPr="00370AC7">
        <w:rPr>
          <w:rFonts w:ascii="Palatino Linotype" w:hAnsi="Palatino Linotype"/>
          <w:sz w:val="24"/>
          <w:szCs w:val="24"/>
        </w:rPr>
        <w:t>acreditación legal</w:t>
      </w:r>
      <w:r w:rsidRPr="00370AC7">
        <w:rPr>
          <w:rFonts w:ascii="Palatino Linotype" w:hAnsi="Palatino Linotype"/>
          <w:sz w:val="24"/>
          <w:szCs w:val="24"/>
        </w:rPr>
        <w:t xml:space="preserve"> de la parte </w:t>
      </w:r>
      <w:r w:rsidRPr="00370AC7">
        <w:rPr>
          <w:rFonts w:ascii="Palatino Linotype" w:hAnsi="Palatino Linotype"/>
          <w:sz w:val="24"/>
          <w:szCs w:val="24"/>
        </w:rPr>
        <w:lastRenderedPageBreak/>
        <w:t xml:space="preserve">solicitante, siguiendo entonces con el análisis del presente recurso de revisión y </w:t>
      </w:r>
      <w:r w:rsidRPr="00370AC7">
        <w:rPr>
          <w:rFonts w:ascii="Palatino Linotype" w:hAnsi="Palatino Linotype" w:cs="Arial"/>
          <w:sz w:val="24"/>
          <w:szCs w:val="24"/>
        </w:rPr>
        <w:t xml:space="preserve">en aras de privilegiar el principio de máxima publicidad se debe resolver el presente medio de impugnación </w:t>
      </w:r>
      <w:r w:rsidR="002C42C6" w:rsidRPr="00370AC7">
        <w:rPr>
          <w:rFonts w:ascii="Palatino Linotype" w:hAnsi="Palatino Linotype" w:cs="Arial"/>
          <w:sz w:val="24"/>
          <w:szCs w:val="24"/>
        </w:rPr>
        <w:t>a</w:t>
      </w:r>
      <w:r w:rsidRPr="00370AC7">
        <w:rPr>
          <w:rFonts w:ascii="Palatino Linotype" w:hAnsi="Palatino Linotype" w:cs="Arial"/>
          <w:sz w:val="24"/>
          <w:szCs w:val="24"/>
        </w:rPr>
        <w:t xml:space="preserve"> una persona física, en razón de no haber acreditado con documental fehaciente, la constitución de la supuesta persona moral, así como tampoco haber referido representante cierto que los hiciera identificables.</w:t>
      </w:r>
    </w:p>
    <w:p w:rsidR="00EC6B66" w:rsidRPr="00370AC7" w:rsidRDefault="005F3991" w:rsidP="00FD7B4D">
      <w:pPr>
        <w:spacing w:line="360" w:lineRule="auto"/>
        <w:jc w:val="both"/>
        <w:rPr>
          <w:rFonts w:ascii="Palatino Linotype" w:hAnsi="Palatino Linotype" w:cs="Arial"/>
        </w:rPr>
      </w:pPr>
      <w:r w:rsidRPr="00370AC7">
        <w:rPr>
          <w:rFonts w:ascii="Palatino Linotype" w:hAnsi="Palatino Linotype" w:cs="Arial"/>
          <w:b/>
          <w:sz w:val="28"/>
          <w:szCs w:val="28"/>
        </w:rPr>
        <w:t>QUINTO</w:t>
      </w:r>
      <w:r w:rsidRPr="00370AC7">
        <w:rPr>
          <w:rFonts w:ascii="Palatino Linotype" w:hAnsi="Palatino Linotype" w:cs="Arial"/>
          <w:b/>
        </w:rPr>
        <w:t xml:space="preserve">. </w:t>
      </w:r>
      <w:r w:rsidRPr="00370AC7">
        <w:rPr>
          <w:rFonts w:ascii="Palatino Linotype" w:hAnsi="Palatino Linotype" w:cs="Arial"/>
          <w:b/>
          <w:i/>
        </w:rPr>
        <w:t>Estudio y resolución del recurso</w:t>
      </w:r>
      <w:r w:rsidRPr="00370AC7">
        <w:rPr>
          <w:rFonts w:ascii="Palatino Linotype" w:hAnsi="Palatino Linotype" w:cs="Arial"/>
        </w:rPr>
        <w:t xml:space="preserve">. Una vez determinada la vía sobre la que versará el presente recurso, y previa revisión del expediente electrónico formado en </w:t>
      </w:r>
      <w:r w:rsidRPr="00370AC7">
        <w:rPr>
          <w:rFonts w:ascii="Palatino Linotype" w:hAnsi="Palatino Linotype" w:cs="Arial"/>
          <w:b/>
        </w:rPr>
        <w:t>EL SAIMEX</w:t>
      </w:r>
      <w:r w:rsidRPr="00370AC7">
        <w:rPr>
          <w:rFonts w:ascii="Palatino Linotype" w:hAnsi="Palatino Linotype" w:cs="Arial"/>
        </w:rPr>
        <w:t xml:space="preserve"> con motivo de la solicitud de información y del recurso a que da origen, es conveniente analizar si la respuesta del </w:t>
      </w:r>
      <w:r w:rsidRPr="00370AC7">
        <w:rPr>
          <w:rFonts w:ascii="Palatino Linotype" w:hAnsi="Palatino Linotype" w:cs="Arial"/>
          <w:b/>
          <w:lang w:eastAsia="es-MX"/>
        </w:rPr>
        <w:t>SUJETO OBLIGADO</w:t>
      </w:r>
      <w:r w:rsidRPr="00370AC7">
        <w:rPr>
          <w:rFonts w:ascii="Palatino Linotype" w:hAnsi="Palatino Linotype" w:cs="Arial"/>
        </w:rPr>
        <w:t xml:space="preserve">, cumple con los requisitos y procedimientos del derecho de acceso a la información pública, por lo que, en primer término debemos recordar que la solicitud de información planteada por </w:t>
      </w:r>
      <w:r w:rsidRPr="00370AC7">
        <w:rPr>
          <w:rFonts w:ascii="Palatino Linotype" w:hAnsi="Palatino Linotype" w:cs="Arial"/>
          <w:b/>
        </w:rPr>
        <w:t>EL RECURRENTE</w:t>
      </w:r>
      <w:r w:rsidRPr="00370AC7">
        <w:rPr>
          <w:rFonts w:ascii="Palatino Linotype" w:hAnsi="Palatino Linotype" w:cs="Arial"/>
        </w:rPr>
        <w:t>, consistió en</w:t>
      </w:r>
      <w:r w:rsidR="00EC6B66" w:rsidRPr="00370AC7">
        <w:rPr>
          <w:rFonts w:ascii="Palatino Linotype" w:hAnsi="Palatino Linotype" w:cs="Arial"/>
        </w:rPr>
        <w:t xml:space="preserve"> </w:t>
      </w:r>
      <w:r w:rsidR="00B670A1" w:rsidRPr="00370AC7">
        <w:rPr>
          <w:rFonts w:ascii="Palatino Linotype" w:hAnsi="Palatino Linotype" w:cs="Arial"/>
        </w:rPr>
        <w:t>saber del personal de la Secretaría de Seguridad de la policía estatal puede realizar funciones y en su caso detenciones en zonas federales como son vías ferroviarias aeropuertos y demás instancias de la federación.</w:t>
      </w:r>
    </w:p>
    <w:p w:rsidR="00B670A1" w:rsidRPr="00370AC7" w:rsidRDefault="00B670A1" w:rsidP="005F3991">
      <w:pPr>
        <w:pStyle w:val="Prrafodelista"/>
        <w:widowControl w:val="0"/>
        <w:autoSpaceDE w:val="0"/>
        <w:autoSpaceDN w:val="0"/>
        <w:adjustRightInd w:val="0"/>
        <w:spacing w:after="120" w:line="360" w:lineRule="auto"/>
        <w:ind w:left="0"/>
        <w:jc w:val="both"/>
        <w:rPr>
          <w:rFonts w:ascii="Palatino Linotype" w:hAnsi="Palatino Linotype" w:cs="Arial"/>
        </w:rPr>
      </w:pPr>
    </w:p>
    <w:p w:rsidR="00EC6B66" w:rsidRPr="00370AC7" w:rsidRDefault="00C53F2C" w:rsidP="005F3991">
      <w:pPr>
        <w:pStyle w:val="Prrafodelista"/>
        <w:widowControl w:val="0"/>
        <w:autoSpaceDE w:val="0"/>
        <w:autoSpaceDN w:val="0"/>
        <w:adjustRightInd w:val="0"/>
        <w:spacing w:after="120"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7456" behindDoc="0" locked="0" layoutInCell="1" allowOverlap="1">
                <wp:simplePos x="0" y="0"/>
                <wp:positionH relativeFrom="column">
                  <wp:posOffset>5715</wp:posOffset>
                </wp:positionH>
                <wp:positionV relativeFrom="paragraph">
                  <wp:posOffset>229870</wp:posOffset>
                </wp:positionV>
                <wp:extent cx="5657850" cy="26670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657850" cy="2667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7CCF1" id="Conector recto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8.1pt" to="445.95pt,2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" strokecolor="#5b9bd5 [3204]" strokeweight=".5pt">
                <v:stroke joinstyle="miter"/>
              </v:line>
            </w:pict>
          </mc:Fallback>
        </mc:AlternateContent>
      </w:r>
      <w:r w:rsidR="00EC6B66" w:rsidRPr="00370AC7">
        <w:rPr>
          <w:rFonts w:ascii="Palatino Linotype" w:hAnsi="Palatino Linotype" w:cs="Arial"/>
        </w:rPr>
        <w:t xml:space="preserve">En respuesta, </w:t>
      </w:r>
      <w:r w:rsidR="00EC6B66" w:rsidRPr="00370AC7">
        <w:rPr>
          <w:rFonts w:ascii="Palatino Linotype" w:hAnsi="Palatino Linotype" w:cs="Arial"/>
          <w:b/>
        </w:rPr>
        <w:t>EL SUJETO OBLIGADO</w:t>
      </w:r>
      <w:r w:rsidR="00EC6B66" w:rsidRPr="00370AC7">
        <w:rPr>
          <w:rFonts w:ascii="Palatino Linotype" w:hAnsi="Palatino Linotype" w:cs="Arial"/>
        </w:rPr>
        <w:t xml:space="preserve"> </w:t>
      </w:r>
      <w:r w:rsidR="00B670A1" w:rsidRPr="00370AC7">
        <w:rPr>
          <w:rFonts w:ascii="Palatino Linotype" w:hAnsi="Palatino Linotype" w:cs="Arial"/>
        </w:rPr>
        <w:t>le informó</w:t>
      </w:r>
      <w:r w:rsidR="00EC6B66" w:rsidRPr="00370AC7">
        <w:rPr>
          <w:rFonts w:ascii="Palatino Linotype" w:hAnsi="Palatino Linotype" w:cs="Arial"/>
        </w:rPr>
        <w:t xml:space="preserve"> lo siguiente:</w:t>
      </w:r>
    </w:p>
    <w:p w:rsidR="00B670A1" w:rsidRPr="00370AC7" w:rsidRDefault="00A0025B" w:rsidP="005F3991">
      <w:pPr>
        <w:pStyle w:val="Prrafodelista"/>
        <w:widowControl w:val="0"/>
        <w:autoSpaceDE w:val="0"/>
        <w:autoSpaceDN w:val="0"/>
        <w:adjustRightInd w:val="0"/>
        <w:spacing w:after="120" w:line="360" w:lineRule="auto"/>
        <w:ind w:left="0"/>
        <w:jc w:val="both"/>
        <w:rPr>
          <w:rFonts w:ascii="Palatino Linotype" w:hAnsi="Palatino Linotype" w:cs="Arial"/>
        </w:rPr>
      </w:pPr>
      <w:r>
        <w:rPr>
          <w:noProof/>
          <w:lang w:val="es-MX" w:eastAsia="es-MX"/>
        </w:rPr>
        <w:lastRenderedPageBreak/>
        <w:drawing>
          <wp:inline distT="0" distB="0" distL="0" distR="0" wp14:anchorId="7D6D0111" wp14:editId="0EB8455B">
            <wp:extent cx="5581015" cy="7552706"/>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94716" cy="7571248"/>
                    </a:xfrm>
                    <a:prstGeom prst="rect">
                      <a:avLst/>
                    </a:prstGeom>
                  </pic:spPr>
                </pic:pic>
              </a:graphicData>
            </a:graphic>
          </wp:inline>
        </w:drawing>
      </w:r>
    </w:p>
    <w:p w:rsidR="00B670A1" w:rsidRPr="00370AC7" w:rsidRDefault="00B670A1" w:rsidP="005F3991">
      <w:pPr>
        <w:pStyle w:val="Prrafodelista"/>
        <w:widowControl w:val="0"/>
        <w:autoSpaceDE w:val="0"/>
        <w:autoSpaceDN w:val="0"/>
        <w:adjustRightInd w:val="0"/>
        <w:spacing w:after="120" w:line="360" w:lineRule="auto"/>
        <w:ind w:left="0"/>
        <w:jc w:val="both"/>
        <w:rPr>
          <w:rFonts w:ascii="Palatino Linotype" w:hAnsi="Palatino Linotype" w:cs="Arial"/>
        </w:rPr>
      </w:pPr>
      <w:r w:rsidRPr="00370AC7">
        <w:rPr>
          <w:noProof/>
          <w:lang w:val="es-MX" w:eastAsia="es-MX"/>
        </w:rPr>
        <w:lastRenderedPageBreak/>
        <w:drawing>
          <wp:inline distT="0" distB="0" distL="0" distR="0" wp14:anchorId="3BBD755F" wp14:editId="4BBB9823">
            <wp:extent cx="5541010" cy="7590081"/>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585" t="23636" r="35525" b="8472"/>
                    <a:stretch/>
                  </pic:blipFill>
                  <pic:spPr bwMode="auto">
                    <a:xfrm>
                      <a:off x="0" y="0"/>
                      <a:ext cx="5585611" cy="7651176"/>
                    </a:xfrm>
                    <a:prstGeom prst="rect">
                      <a:avLst/>
                    </a:prstGeom>
                    <a:ln>
                      <a:noFill/>
                    </a:ln>
                    <a:extLst>
                      <a:ext uri="{53640926-AAD7-44D8-BBD7-CCE9431645EC}">
                        <a14:shadowObscured xmlns:a14="http://schemas.microsoft.com/office/drawing/2010/main"/>
                      </a:ext>
                    </a:extLst>
                  </pic:spPr>
                </pic:pic>
              </a:graphicData>
            </a:graphic>
          </wp:inline>
        </w:drawing>
      </w:r>
    </w:p>
    <w:p w:rsidR="00B670A1" w:rsidRPr="00370AC7" w:rsidRDefault="00B670A1" w:rsidP="005F3991">
      <w:pPr>
        <w:pStyle w:val="Prrafodelista"/>
        <w:widowControl w:val="0"/>
        <w:autoSpaceDE w:val="0"/>
        <w:autoSpaceDN w:val="0"/>
        <w:adjustRightInd w:val="0"/>
        <w:spacing w:after="120" w:line="360" w:lineRule="auto"/>
        <w:ind w:left="0"/>
        <w:jc w:val="both"/>
        <w:rPr>
          <w:rFonts w:ascii="Palatino Linotype" w:hAnsi="Palatino Linotype" w:cs="Arial"/>
        </w:rPr>
      </w:pPr>
      <w:r w:rsidRPr="00370AC7">
        <w:rPr>
          <w:noProof/>
          <w:lang w:val="es-MX" w:eastAsia="es-MX"/>
        </w:rPr>
        <w:lastRenderedPageBreak/>
        <w:drawing>
          <wp:inline distT="0" distB="0" distL="0" distR="0" wp14:anchorId="57BCB883" wp14:editId="4FF3EE42">
            <wp:extent cx="5586730" cy="783130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386" t="21504" r="35822" b="10951"/>
                    <a:stretch/>
                  </pic:blipFill>
                  <pic:spPr bwMode="auto">
                    <a:xfrm>
                      <a:off x="0" y="0"/>
                      <a:ext cx="5624056" cy="7883625"/>
                    </a:xfrm>
                    <a:prstGeom prst="rect">
                      <a:avLst/>
                    </a:prstGeom>
                    <a:ln>
                      <a:noFill/>
                    </a:ln>
                    <a:extLst>
                      <a:ext uri="{53640926-AAD7-44D8-BBD7-CCE9431645EC}">
                        <a14:shadowObscured xmlns:a14="http://schemas.microsoft.com/office/drawing/2010/main"/>
                      </a:ext>
                    </a:extLst>
                  </pic:spPr>
                </pic:pic>
              </a:graphicData>
            </a:graphic>
          </wp:inline>
        </w:drawing>
      </w:r>
    </w:p>
    <w:p w:rsidR="005F3991" w:rsidRPr="00370AC7" w:rsidRDefault="0045683B" w:rsidP="00C53F2C">
      <w:pPr>
        <w:spacing w:after="0" w:line="360" w:lineRule="auto"/>
        <w:jc w:val="both"/>
        <w:rPr>
          <w:rFonts w:ascii="Palatino Linotype" w:hAnsi="Palatino Linotype"/>
          <w:sz w:val="24"/>
          <w:szCs w:val="24"/>
        </w:rPr>
      </w:pPr>
      <w:r w:rsidRPr="00370AC7">
        <w:rPr>
          <w:rFonts w:ascii="Palatino Linotype" w:hAnsi="Palatino Linotype"/>
          <w:sz w:val="24"/>
          <w:szCs w:val="24"/>
        </w:rPr>
        <w:lastRenderedPageBreak/>
        <w:t>Bajo, lo anterior, es que el particular se incon</w:t>
      </w:r>
      <w:r w:rsidR="00517029" w:rsidRPr="00370AC7">
        <w:rPr>
          <w:rFonts w:ascii="Palatino Linotype" w:hAnsi="Palatino Linotype"/>
          <w:sz w:val="24"/>
          <w:szCs w:val="24"/>
        </w:rPr>
        <w:t>forma</w:t>
      </w:r>
      <w:r w:rsidR="00C26885" w:rsidRPr="00370AC7">
        <w:rPr>
          <w:rFonts w:ascii="Palatino Linotype" w:hAnsi="Palatino Linotype"/>
          <w:sz w:val="24"/>
          <w:szCs w:val="24"/>
        </w:rPr>
        <w:t xml:space="preserve"> de la respuesta</w:t>
      </w:r>
      <w:r w:rsidR="00517029" w:rsidRPr="00370AC7">
        <w:rPr>
          <w:rFonts w:ascii="Palatino Linotype" w:hAnsi="Palatino Linotype"/>
          <w:sz w:val="24"/>
          <w:szCs w:val="24"/>
        </w:rPr>
        <w:t xml:space="preserve">, </w:t>
      </w:r>
      <w:r w:rsidR="00C26885" w:rsidRPr="00370AC7">
        <w:rPr>
          <w:rFonts w:ascii="Palatino Linotype" w:hAnsi="Palatino Linotype"/>
          <w:sz w:val="24"/>
          <w:szCs w:val="24"/>
        </w:rPr>
        <w:t>y</w:t>
      </w:r>
      <w:r w:rsidR="00517029" w:rsidRPr="00370AC7">
        <w:rPr>
          <w:rFonts w:ascii="Palatino Linotype" w:hAnsi="Palatino Linotype"/>
          <w:sz w:val="24"/>
          <w:szCs w:val="24"/>
        </w:rPr>
        <w:t xml:space="preserve"> expresó</w:t>
      </w:r>
      <w:r w:rsidRPr="00370AC7">
        <w:rPr>
          <w:rFonts w:ascii="Palatino Linotype" w:hAnsi="Palatino Linotype"/>
          <w:sz w:val="24"/>
          <w:szCs w:val="24"/>
        </w:rPr>
        <w:t xml:space="preserve"> como como razones y motivos de inconformidad que </w:t>
      </w:r>
      <w:r w:rsidR="00C26885" w:rsidRPr="00370AC7">
        <w:rPr>
          <w:rFonts w:ascii="Palatino Linotype" w:hAnsi="Palatino Linotype"/>
          <w:sz w:val="24"/>
          <w:szCs w:val="24"/>
        </w:rPr>
        <w:t>no se precisa de forma clara y precisa las atribuciones de la policía estatal en las siguientes preguntas 1. Puede realizar funciones de vigilancia en zonas federales. 2. Puede realizar detenciones en zonas federales sin la presencia de personal de la Secretar</w:t>
      </w:r>
      <w:r w:rsidR="00FA74BA" w:rsidRPr="00370AC7">
        <w:rPr>
          <w:rFonts w:ascii="Palatino Linotype" w:hAnsi="Palatino Linotype"/>
          <w:sz w:val="24"/>
          <w:szCs w:val="24"/>
        </w:rPr>
        <w:t>í</w:t>
      </w:r>
      <w:r w:rsidR="00C26885" w:rsidRPr="00370AC7">
        <w:rPr>
          <w:rFonts w:ascii="Palatino Linotype" w:hAnsi="Palatino Linotype"/>
          <w:sz w:val="24"/>
          <w:szCs w:val="24"/>
        </w:rPr>
        <w:t>a de la Defensa Nacional Secretar</w:t>
      </w:r>
      <w:r w:rsidR="00FA74BA" w:rsidRPr="00370AC7">
        <w:rPr>
          <w:rFonts w:ascii="Palatino Linotype" w:hAnsi="Palatino Linotype"/>
          <w:sz w:val="24"/>
          <w:szCs w:val="24"/>
        </w:rPr>
        <w:t>í</w:t>
      </w:r>
      <w:r w:rsidR="00C26885" w:rsidRPr="00370AC7">
        <w:rPr>
          <w:rFonts w:ascii="Palatino Linotype" w:hAnsi="Palatino Linotype"/>
          <w:sz w:val="24"/>
          <w:szCs w:val="24"/>
        </w:rPr>
        <w:t>a de Marina y de la Guardia Nacional. 3. La solicitud debe ir encaminada solamente en su carácter de policías estatales y no como ciudadanos de la república y lo establecido en el artículo 16 de la Constitución Política de los Estado Unidos Mexicanos.</w:t>
      </w:r>
    </w:p>
    <w:p w:rsidR="00C53F2C" w:rsidRDefault="00C53F2C" w:rsidP="00C53F2C">
      <w:pPr>
        <w:autoSpaceDE w:val="0"/>
        <w:autoSpaceDN w:val="0"/>
        <w:adjustRightInd w:val="0"/>
        <w:spacing w:after="0" w:line="360" w:lineRule="auto"/>
        <w:jc w:val="both"/>
        <w:rPr>
          <w:rFonts w:ascii="Palatino Linotype" w:hAnsi="Palatino Linotype"/>
          <w:sz w:val="24"/>
          <w:szCs w:val="24"/>
        </w:rPr>
      </w:pPr>
    </w:p>
    <w:p w:rsidR="006B6B4D" w:rsidRPr="00370AC7" w:rsidRDefault="00BA5976" w:rsidP="00C53F2C">
      <w:pPr>
        <w:autoSpaceDE w:val="0"/>
        <w:autoSpaceDN w:val="0"/>
        <w:adjustRightInd w:val="0"/>
        <w:spacing w:after="0" w:line="360" w:lineRule="auto"/>
        <w:jc w:val="both"/>
        <w:rPr>
          <w:rFonts w:ascii="Palatino Linotype" w:hAnsi="Palatino Linotype"/>
          <w:sz w:val="24"/>
          <w:szCs w:val="24"/>
        </w:rPr>
      </w:pPr>
      <w:r w:rsidRPr="00370AC7">
        <w:rPr>
          <w:rFonts w:ascii="Palatino Linotype" w:hAnsi="Palatino Linotype"/>
          <w:sz w:val="24"/>
          <w:szCs w:val="24"/>
        </w:rPr>
        <w:t xml:space="preserve">En este sentido, </w:t>
      </w:r>
      <w:r w:rsidR="00E26102" w:rsidRPr="00370AC7">
        <w:rPr>
          <w:rFonts w:ascii="Palatino Linotype" w:hAnsi="Palatino Linotype"/>
          <w:sz w:val="24"/>
          <w:szCs w:val="24"/>
        </w:rPr>
        <w:t xml:space="preserve">es importante precisar que </w:t>
      </w:r>
      <w:r w:rsidR="00E26102" w:rsidRPr="00370AC7">
        <w:rPr>
          <w:rFonts w:ascii="Palatino Linotype" w:hAnsi="Palatino Linotype"/>
          <w:b/>
          <w:sz w:val="24"/>
          <w:szCs w:val="24"/>
        </w:rPr>
        <w:t>EL SUJETO OBLIGADO</w:t>
      </w:r>
      <w:r w:rsidR="00E26102" w:rsidRPr="00370AC7">
        <w:rPr>
          <w:rFonts w:ascii="Palatino Linotype" w:hAnsi="Palatino Linotype"/>
          <w:sz w:val="24"/>
          <w:szCs w:val="24"/>
        </w:rPr>
        <w:t xml:space="preserve"> respondió</w:t>
      </w:r>
      <w:r w:rsidR="009867D2" w:rsidRPr="00370AC7">
        <w:rPr>
          <w:rFonts w:ascii="Palatino Linotype" w:hAnsi="Palatino Linotype"/>
          <w:sz w:val="24"/>
          <w:szCs w:val="24"/>
        </w:rPr>
        <w:t xml:space="preserve"> </w:t>
      </w:r>
      <w:r w:rsidR="006B6B4D" w:rsidRPr="00370AC7">
        <w:rPr>
          <w:rFonts w:ascii="Palatino Linotype" w:hAnsi="Palatino Linotype"/>
          <w:sz w:val="24"/>
          <w:szCs w:val="24"/>
        </w:rPr>
        <w:t>al planteamiento realizado por el particular y le señaló que no pueden realizar funciones de seguridad en zonas federales; así mismo, le indicó que en términos de la Constitución si pueden realizar detenciones, siempre y cuando se cometan delitos en flagrancia; de igual forma, le indicó que en términos de lo que dispone el Código Nacional de procedimientos Penales en su artículo 32, establece que son obligaciones de la Policía en su fracción III, el realizar detenciones en los casos que autoriza la Constitución, haciendo saber a la persona detenida los derechos que ésta le otorga.</w:t>
      </w:r>
    </w:p>
    <w:p w:rsidR="00C53F2C" w:rsidRDefault="00C53F2C" w:rsidP="00C53F2C">
      <w:pPr>
        <w:autoSpaceDE w:val="0"/>
        <w:autoSpaceDN w:val="0"/>
        <w:adjustRightInd w:val="0"/>
        <w:spacing w:after="0" w:line="360" w:lineRule="auto"/>
        <w:jc w:val="both"/>
        <w:rPr>
          <w:rFonts w:ascii="Palatino Linotype" w:hAnsi="Palatino Linotype"/>
          <w:sz w:val="24"/>
          <w:szCs w:val="24"/>
        </w:rPr>
      </w:pPr>
    </w:p>
    <w:p w:rsidR="00F043AF" w:rsidRPr="00370AC7" w:rsidRDefault="006B6B4D" w:rsidP="00C53F2C">
      <w:pPr>
        <w:autoSpaceDE w:val="0"/>
        <w:autoSpaceDN w:val="0"/>
        <w:adjustRightInd w:val="0"/>
        <w:spacing w:after="0" w:line="360" w:lineRule="auto"/>
        <w:jc w:val="both"/>
        <w:rPr>
          <w:rFonts w:ascii="Palatino Linotype" w:hAnsi="Palatino Linotype"/>
          <w:sz w:val="24"/>
          <w:szCs w:val="24"/>
        </w:rPr>
      </w:pPr>
      <w:r w:rsidRPr="00370AC7">
        <w:rPr>
          <w:rFonts w:ascii="Palatino Linotype" w:hAnsi="Palatino Linotype"/>
          <w:sz w:val="24"/>
          <w:szCs w:val="24"/>
        </w:rPr>
        <w:t>En el mismo sentido, la normativa en su artículo 147, párrafo segundo, dispone que los cuerpos de seguridad pública estarán obligados a detener a quienes cometan delito en flagrancia</w:t>
      </w:r>
      <w:r w:rsidR="00F043AF" w:rsidRPr="00370AC7">
        <w:rPr>
          <w:rFonts w:ascii="Palatino Linotype" w:hAnsi="Palatino Linotype"/>
          <w:sz w:val="24"/>
          <w:szCs w:val="24"/>
        </w:rPr>
        <w:t xml:space="preserve"> y realizar el registro de la detención.</w:t>
      </w:r>
    </w:p>
    <w:p w:rsidR="00C53F2C" w:rsidRDefault="00C53F2C" w:rsidP="00C53F2C">
      <w:pPr>
        <w:spacing w:after="0" w:line="360" w:lineRule="auto"/>
        <w:jc w:val="both"/>
        <w:rPr>
          <w:rFonts w:ascii="Palatino Linotype" w:hAnsi="Palatino Linotype" w:cs="Arial"/>
          <w:sz w:val="24"/>
          <w:szCs w:val="24"/>
        </w:rPr>
      </w:pPr>
    </w:p>
    <w:p w:rsidR="00551AAB" w:rsidRDefault="00551AAB" w:rsidP="00C53F2C">
      <w:pPr>
        <w:spacing w:after="0" w:line="360" w:lineRule="auto"/>
        <w:jc w:val="both"/>
        <w:rPr>
          <w:rFonts w:ascii="Palatino Linotype" w:hAnsi="Palatino Linotype" w:cs="Arial"/>
          <w:sz w:val="24"/>
          <w:szCs w:val="24"/>
        </w:rPr>
      </w:pPr>
      <w:r w:rsidRPr="00370AC7">
        <w:rPr>
          <w:rFonts w:ascii="Palatino Linotype" w:hAnsi="Palatino Linotype" w:cs="Arial"/>
          <w:sz w:val="24"/>
          <w:szCs w:val="24"/>
        </w:rPr>
        <w:t xml:space="preserve">En razón de esto, es importante que </w:t>
      </w:r>
      <w:r w:rsidRPr="00370AC7">
        <w:rPr>
          <w:rFonts w:ascii="Palatino Linotype" w:hAnsi="Palatino Linotype" w:cs="Arial"/>
          <w:b/>
          <w:sz w:val="24"/>
          <w:szCs w:val="24"/>
        </w:rPr>
        <w:t>EL SUJETO OBLIGADO</w:t>
      </w:r>
      <w:r w:rsidRPr="00370AC7">
        <w:rPr>
          <w:rFonts w:ascii="Palatino Linotype" w:hAnsi="Palatino Linotype" w:cs="Arial"/>
          <w:sz w:val="24"/>
          <w:szCs w:val="24"/>
        </w:rPr>
        <w:t xml:space="preserve"> dio respuesta a lo requerido por el particular y si bien realizó un cuestionamiento, la Autoridad debe </w:t>
      </w:r>
      <w:r w:rsidRPr="00370AC7">
        <w:rPr>
          <w:rFonts w:ascii="Palatino Linotype" w:hAnsi="Palatino Linotype" w:cs="Arial"/>
          <w:sz w:val="24"/>
          <w:szCs w:val="24"/>
        </w:rPr>
        <w:lastRenderedPageBreak/>
        <w:t>sujetarse a lo que señala la Ley de Transparencia señalada y demás normatividad que para el efecto se emitan como se observa a continuación:</w:t>
      </w:r>
    </w:p>
    <w:p w:rsidR="00C53F2C" w:rsidRPr="00C53F2C" w:rsidRDefault="00C53F2C" w:rsidP="00C53F2C">
      <w:pPr>
        <w:spacing w:after="0" w:line="360" w:lineRule="auto"/>
        <w:jc w:val="both"/>
        <w:rPr>
          <w:rFonts w:ascii="Palatino Linotype" w:hAnsi="Palatino Linotype" w:cs="Arial"/>
          <w:sz w:val="24"/>
          <w:szCs w:val="24"/>
        </w:rPr>
      </w:pPr>
    </w:p>
    <w:p w:rsidR="00551AAB" w:rsidRDefault="00551AAB" w:rsidP="00C53F2C">
      <w:pPr>
        <w:spacing w:after="0" w:line="240" w:lineRule="auto"/>
        <w:ind w:left="851" w:right="902"/>
        <w:jc w:val="both"/>
        <w:rPr>
          <w:rFonts w:ascii="Palatino Linotype" w:hAnsi="Palatino Linotype"/>
          <w:i/>
        </w:rPr>
      </w:pPr>
      <w:r w:rsidRPr="00370AC7">
        <w:rPr>
          <w:rFonts w:ascii="Palatino Linotype" w:hAnsi="Palatino Linotype"/>
          <w:b/>
          <w:i/>
        </w:rPr>
        <w:t>“Artículo 13.</w:t>
      </w:r>
      <w:r w:rsidRPr="00370AC7">
        <w:rPr>
          <w:rFonts w:ascii="Palatino Linotype" w:hAnsi="Palatino Linotype"/>
          <w:i/>
        </w:rPr>
        <w:t xml:space="preserve"> El Instituto, en el ámbito de sus atribuciones, deberá suplir cualquier deficiencia para garantizar el ejercicio del derecho de acceso a la información.”</w:t>
      </w:r>
    </w:p>
    <w:p w:rsidR="00C53F2C" w:rsidRPr="00370AC7" w:rsidRDefault="00C53F2C" w:rsidP="00C53F2C">
      <w:pPr>
        <w:spacing w:after="0" w:line="360" w:lineRule="auto"/>
        <w:ind w:left="851" w:right="899"/>
        <w:jc w:val="both"/>
        <w:rPr>
          <w:rFonts w:ascii="Palatino Linotype" w:hAnsi="Palatino Linotype"/>
          <w:i/>
        </w:rPr>
      </w:pPr>
    </w:p>
    <w:p w:rsidR="00551AAB" w:rsidRDefault="00551AAB" w:rsidP="00C53F2C">
      <w:pPr>
        <w:spacing w:after="0" w:line="360" w:lineRule="auto"/>
        <w:jc w:val="both"/>
        <w:rPr>
          <w:rFonts w:ascii="Palatino Linotype" w:hAnsi="Palatino Linotype" w:cs="Arial"/>
          <w:sz w:val="24"/>
          <w:szCs w:val="24"/>
        </w:rPr>
      </w:pPr>
      <w:r w:rsidRPr="00370AC7">
        <w:rPr>
          <w:rFonts w:ascii="Palatino Linotype" w:hAnsi="Palatino Linotype" w:cs="Arial"/>
          <w:sz w:val="24"/>
          <w:szCs w:val="24"/>
        </w:rPr>
        <w:t>A lo que, con el objeto de garantizar el pleno ejercicio de las personas de acceder a la información y que de acuerdo a que ellos no son expertos en la materia, se de suplir la deficiencia para garantizar el acceso a la información pública.</w:t>
      </w:r>
    </w:p>
    <w:p w:rsidR="00C53F2C" w:rsidRPr="00C53F2C" w:rsidRDefault="00C53F2C" w:rsidP="00C53F2C">
      <w:pPr>
        <w:spacing w:after="0" w:line="360" w:lineRule="auto"/>
        <w:jc w:val="both"/>
        <w:rPr>
          <w:rFonts w:ascii="Palatino Linotype" w:hAnsi="Palatino Linotype" w:cs="Arial"/>
          <w:sz w:val="24"/>
          <w:szCs w:val="24"/>
        </w:rPr>
      </w:pPr>
    </w:p>
    <w:p w:rsidR="00551AAB" w:rsidRDefault="00551AAB" w:rsidP="00C53F2C">
      <w:pPr>
        <w:spacing w:after="0" w:line="360" w:lineRule="auto"/>
        <w:jc w:val="both"/>
        <w:rPr>
          <w:rFonts w:ascii="Palatino Linotype" w:hAnsi="Palatino Linotype" w:cs="Arial"/>
          <w:sz w:val="24"/>
          <w:szCs w:val="24"/>
        </w:rPr>
      </w:pPr>
      <w:r w:rsidRPr="00370AC7">
        <w:rPr>
          <w:rFonts w:ascii="Palatino Linotype" w:hAnsi="Palatino Linotype" w:cs="Arial"/>
          <w:sz w:val="24"/>
          <w:szCs w:val="24"/>
        </w:rPr>
        <w:t>En este sentido, es preciso señalar el Criterio 16/17, emitido por el Instituto Nacional de Transparencia y Acceso a la Información Pública y Protección de Datos Personales, que a la letra señala:</w:t>
      </w:r>
    </w:p>
    <w:p w:rsidR="00C53F2C" w:rsidRPr="00370AC7" w:rsidRDefault="00C53F2C" w:rsidP="00C53F2C">
      <w:pPr>
        <w:spacing w:after="0" w:line="360" w:lineRule="auto"/>
        <w:jc w:val="both"/>
        <w:rPr>
          <w:rFonts w:ascii="Palatino Linotype" w:hAnsi="Palatino Linotype" w:cs="Arial"/>
          <w:sz w:val="24"/>
          <w:szCs w:val="24"/>
        </w:rPr>
      </w:pPr>
    </w:p>
    <w:p w:rsidR="00551AAB" w:rsidRPr="00370AC7" w:rsidRDefault="00551AAB" w:rsidP="00551AAB">
      <w:pPr>
        <w:spacing w:after="0" w:line="276" w:lineRule="auto"/>
        <w:ind w:left="851" w:right="902"/>
        <w:jc w:val="both"/>
        <w:rPr>
          <w:rFonts w:ascii="Palatino Linotype" w:hAnsi="Palatino Linotype" w:cs="Arial"/>
          <w:i/>
          <w:color w:val="000000" w:themeColor="text1"/>
        </w:rPr>
      </w:pPr>
      <w:r w:rsidRPr="00370AC7">
        <w:rPr>
          <w:rFonts w:ascii="Palatino Linotype" w:hAnsi="Palatino Linotype" w:cs="Arial"/>
          <w:b/>
          <w:bCs/>
          <w:i/>
        </w:rPr>
        <w:t xml:space="preserve">“Expresión documental. </w:t>
      </w:r>
      <w:r w:rsidRPr="00370AC7">
        <w:rPr>
          <w:rFonts w:ascii="Palatino Linotype" w:hAnsi="Palatino Linotype" w:cs="Arial"/>
          <w:bCs/>
          <w:i/>
        </w:rPr>
        <w:t>Cuando</w:t>
      </w:r>
      <w:r w:rsidRPr="00370AC7">
        <w:rPr>
          <w:rFonts w:ascii="Palatino Linotype" w:hAnsi="Palatino Linotype" w:cs="Arial"/>
          <w:i/>
          <w:color w:val="000000" w:themeColor="text1"/>
        </w:rPr>
        <w:t xml:space="preserve"> los particulares presenten solicitudes de acceso a la información sin identificar de forma precisa la documentación que pudiera contener la información de su interés, </w:t>
      </w:r>
      <w:r w:rsidRPr="00370AC7">
        <w:rPr>
          <w:rFonts w:ascii="Palatino Linotype" w:hAnsi="Palatino Linotype" w:cs="Arial"/>
          <w:i/>
        </w:rPr>
        <w:t>o bien, la solicitud constituya una consulta,</w:t>
      </w:r>
      <w:r w:rsidRPr="00370AC7">
        <w:rPr>
          <w:rFonts w:ascii="Palatino Linotype" w:hAnsi="Palatino Linotype" w:cs="Arial"/>
          <w:i/>
          <w:color w:val="000000" w:themeColor="text1"/>
        </w:rPr>
        <w:t xml:space="preserve"> pero la respuesta pudiera obrar en algún documento en poder de los sujetos obligados, éstos deben dar a dichas solicitudes una interpretación que les otorgue una expresión documental. </w:t>
      </w:r>
    </w:p>
    <w:p w:rsidR="00551AAB" w:rsidRPr="00370AC7" w:rsidRDefault="00551AAB" w:rsidP="00551AAB">
      <w:pPr>
        <w:spacing w:after="0" w:line="276" w:lineRule="auto"/>
        <w:ind w:left="851" w:right="902"/>
        <w:jc w:val="both"/>
        <w:rPr>
          <w:rFonts w:ascii="Palatino Linotype" w:hAnsi="Palatino Linotype" w:cs="Arial"/>
          <w:b/>
          <w:i/>
        </w:rPr>
      </w:pPr>
      <w:r w:rsidRPr="00370AC7">
        <w:rPr>
          <w:rFonts w:ascii="Palatino Linotype" w:hAnsi="Palatino Linotype" w:cs="Arial"/>
          <w:b/>
          <w:i/>
        </w:rPr>
        <w:t>Resoluciones:</w:t>
      </w:r>
    </w:p>
    <w:p w:rsidR="00551AAB" w:rsidRPr="00370AC7" w:rsidRDefault="00551AAB" w:rsidP="00551AAB">
      <w:pPr>
        <w:spacing w:after="0" w:line="276" w:lineRule="auto"/>
        <w:ind w:left="851" w:right="902"/>
        <w:jc w:val="both"/>
        <w:rPr>
          <w:rFonts w:ascii="Palatino Linotype" w:hAnsi="Palatino Linotype" w:cs="Arial"/>
          <w:i/>
        </w:rPr>
      </w:pPr>
      <w:r w:rsidRPr="00370AC7">
        <w:rPr>
          <w:rFonts w:ascii="Palatino Linotype" w:hAnsi="Palatino Linotype" w:cs="Arial"/>
          <w:b/>
          <w:i/>
        </w:rPr>
        <w:t xml:space="preserve">RRA 0774/16. </w:t>
      </w:r>
      <w:r w:rsidRPr="00370AC7">
        <w:rPr>
          <w:rFonts w:ascii="Palatino Linotype" w:hAnsi="Palatino Linotype" w:cs="Arial"/>
          <w:i/>
        </w:rPr>
        <w:t xml:space="preserve">Secretaría de Salud. 31 de agosto de 2016. Por unanimidad. Comisionada Ponente María Patricia </w:t>
      </w:r>
      <w:proofErr w:type="spellStart"/>
      <w:r w:rsidRPr="00370AC7">
        <w:rPr>
          <w:rFonts w:ascii="Palatino Linotype" w:hAnsi="Palatino Linotype" w:cs="Arial"/>
          <w:i/>
        </w:rPr>
        <w:t>Kurczyn</w:t>
      </w:r>
      <w:proofErr w:type="spellEnd"/>
      <w:r w:rsidRPr="00370AC7">
        <w:rPr>
          <w:rFonts w:ascii="Palatino Linotype" w:hAnsi="Palatino Linotype" w:cs="Arial"/>
          <w:i/>
        </w:rPr>
        <w:t xml:space="preserve"> Villalobos.</w:t>
      </w:r>
    </w:p>
    <w:p w:rsidR="00551AAB" w:rsidRPr="00370AC7" w:rsidRDefault="00551AAB" w:rsidP="00551AAB">
      <w:pPr>
        <w:spacing w:after="0" w:line="276" w:lineRule="auto"/>
        <w:ind w:left="851" w:right="902"/>
        <w:jc w:val="both"/>
        <w:rPr>
          <w:rFonts w:ascii="Palatino Linotype" w:hAnsi="Palatino Linotype" w:cs="Arial"/>
          <w:i/>
        </w:rPr>
      </w:pPr>
      <w:r w:rsidRPr="00370AC7">
        <w:rPr>
          <w:rFonts w:ascii="Palatino Linotype" w:hAnsi="Palatino Linotype" w:cs="Arial"/>
          <w:b/>
          <w:i/>
        </w:rPr>
        <w:t xml:space="preserve">RRA 0143/17. </w:t>
      </w:r>
      <w:r w:rsidRPr="00370AC7">
        <w:rPr>
          <w:rFonts w:ascii="Palatino Linotype" w:hAnsi="Palatino Linotype" w:cs="Arial"/>
          <w:i/>
        </w:rPr>
        <w:t>Universidad Autónoma Agraria Antonio Narro. 22 de febrero de 2017. Por unanimidad. Comisionado Ponente Oscar Mauricio Guerra Ford.</w:t>
      </w:r>
    </w:p>
    <w:p w:rsidR="00551AAB" w:rsidRPr="00370AC7" w:rsidRDefault="00551AAB" w:rsidP="00551AAB">
      <w:pPr>
        <w:spacing w:after="0" w:line="276" w:lineRule="auto"/>
        <w:ind w:left="851" w:right="902"/>
        <w:jc w:val="both"/>
        <w:rPr>
          <w:rFonts w:ascii="Palatino Linotype" w:hAnsi="Palatino Linotype" w:cs="Arial"/>
          <w:i/>
        </w:rPr>
      </w:pPr>
      <w:r w:rsidRPr="00370AC7">
        <w:rPr>
          <w:rFonts w:ascii="Palatino Linotype" w:hAnsi="Palatino Linotype" w:cs="Arial"/>
          <w:b/>
          <w:i/>
        </w:rPr>
        <w:t xml:space="preserve">RRA 0540/17. </w:t>
      </w:r>
      <w:r w:rsidRPr="00370AC7">
        <w:rPr>
          <w:rFonts w:ascii="Palatino Linotype" w:hAnsi="Palatino Linotype" w:cs="Arial"/>
          <w:i/>
        </w:rPr>
        <w:t>Secretaría de Economía. 08 de marzo del 2017. Por unanimidad</w:t>
      </w:r>
    </w:p>
    <w:p w:rsidR="00551AAB" w:rsidRPr="00370AC7" w:rsidRDefault="00551AAB" w:rsidP="00551AAB">
      <w:pPr>
        <w:spacing w:after="0" w:line="276" w:lineRule="auto"/>
        <w:ind w:left="851" w:right="902"/>
        <w:jc w:val="both"/>
        <w:rPr>
          <w:rFonts w:ascii="Palatino Linotype" w:hAnsi="Palatino Linotype" w:cs="Arial"/>
          <w:i/>
        </w:rPr>
      </w:pPr>
      <w:r w:rsidRPr="00370AC7">
        <w:rPr>
          <w:rFonts w:ascii="Palatino Linotype" w:hAnsi="Palatino Linotype" w:cs="Arial"/>
          <w:i/>
        </w:rPr>
        <w:t>Comisionado Ponente Oscar Mauricio Guerra Ford.”</w:t>
      </w:r>
    </w:p>
    <w:p w:rsidR="00551AAB" w:rsidRPr="00370AC7" w:rsidRDefault="00551AAB" w:rsidP="00551AAB">
      <w:pPr>
        <w:spacing w:after="0" w:line="276" w:lineRule="auto"/>
        <w:jc w:val="both"/>
        <w:rPr>
          <w:rFonts w:ascii="Palatino Linotype" w:hAnsi="Palatino Linotype" w:cs="Arial"/>
        </w:rPr>
      </w:pPr>
    </w:p>
    <w:p w:rsidR="00551AAB" w:rsidRPr="00370AC7" w:rsidRDefault="00551AAB" w:rsidP="00551AAB">
      <w:pPr>
        <w:spacing w:line="360" w:lineRule="auto"/>
        <w:jc w:val="both"/>
        <w:rPr>
          <w:rFonts w:ascii="Palatino Linotype" w:hAnsi="Palatino Linotype" w:cs="Arial"/>
          <w:sz w:val="24"/>
          <w:szCs w:val="24"/>
        </w:rPr>
      </w:pPr>
      <w:r w:rsidRPr="00370AC7">
        <w:rPr>
          <w:rFonts w:ascii="Palatino Linotype" w:hAnsi="Palatino Linotype" w:cs="Arial"/>
          <w:sz w:val="24"/>
          <w:szCs w:val="24"/>
        </w:rPr>
        <w:lastRenderedPageBreak/>
        <w:t xml:space="preserve">Esto es, es deber de las Autoridades interpretar en un ejercicio pro persona a favor del particular lo que desea conocer y si este obra en un documento en posesión del </w:t>
      </w:r>
      <w:r w:rsidRPr="00370AC7">
        <w:rPr>
          <w:rFonts w:ascii="Palatino Linotype" w:hAnsi="Palatino Linotype" w:cs="Arial"/>
          <w:b/>
          <w:sz w:val="24"/>
          <w:szCs w:val="24"/>
        </w:rPr>
        <w:t xml:space="preserve">SUJETO OBLIGADO </w:t>
      </w:r>
      <w:r w:rsidRPr="00370AC7">
        <w:rPr>
          <w:rFonts w:ascii="Palatino Linotype" w:hAnsi="Palatino Linotype" w:cs="Arial"/>
          <w:sz w:val="24"/>
          <w:szCs w:val="24"/>
        </w:rPr>
        <w:t>ya sea porque lo generó, lo posee o lo administra y obra en los archivos del mismo.</w:t>
      </w:r>
    </w:p>
    <w:p w:rsidR="00F043AF" w:rsidRPr="00370AC7" w:rsidRDefault="00F043AF" w:rsidP="00F043AF">
      <w:pPr>
        <w:spacing w:before="100" w:beforeAutospacing="1" w:after="100" w:afterAutospacing="1" w:line="360" w:lineRule="auto"/>
        <w:jc w:val="both"/>
        <w:rPr>
          <w:rFonts w:ascii="Palatino Linotype" w:hAnsi="Palatino Linotype"/>
          <w:sz w:val="24"/>
          <w:szCs w:val="24"/>
        </w:rPr>
      </w:pPr>
      <w:r w:rsidRPr="00370AC7">
        <w:rPr>
          <w:rFonts w:ascii="Palatino Linotype" w:hAnsi="Palatino Linotype"/>
          <w:sz w:val="24"/>
          <w:szCs w:val="24"/>
        </w:rPr>
        <w:t>Es de lo anterior que al haber realizado un pronunciamiento en respuesta, mismo que ratificó mediante Informe Justificado,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F043AF" w:rsidRPr="00370AC7" w:rsidRDefault="00F043AF" w:rsidP="00F043AF">
      <w:pPr>
        <w:spacing w:before="100" w:beforeAutospacing="1" w:after="100" w:afterAutospacing="1" w:line="360" w:lineRule="auto"/>
        <w:jc w:val="both"/>
        <w:rPr>
          <w:rFonts w:ascii="Palatino Linotype" w:hAnsi="Palatino Linotype" w:cs="Arial"/>
          <w:sz w:val="24"/>
          <w:szCs w:val="24"/>
        </w:rPr>
      </w:pPr>
      <w:r w:rsidRPr="00370AC7">
        <w:rPr>
          <w:rFonts w:ascii="Palatino Linotype" w:hAnsi="Palatino Linotype" w:cs="Arial"/>
          <w:sz w:val="24"/>
          <w:szCs w:val="24"/>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F043AF" w:rsidRPr="00370AC7" w:rsidRDefault="00F043AF" w:rsidP="00C53F2C">
      <w:pPr>
        <w:spacing w:after="0" w:line="240" w:lineRule="auto"/>
        <w:ind w:left="709" w:right="760"/>
        <w:jc w:val="both"/>
        <w:rPr>
          <w:rFonts w:ascii="Palatino Linotype" w:hAnsi="Palatino Linotype" w:cs="Arial"/>
          <w:i/>
        </w:rPr>
      </w:pPr>
      <w:r w:rsidRPr="00370AC7">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370AC7">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w:t>
      </w:r>
      <w:r w:rsidRPr="00370AC7">
        <w:rPr>
          <w:rFonts w:ascii="Palatino Linotype" w:hAnsi="Palatino Linotype" w:cs="Arial"/>
          <w:i/>
        </w:rPr>
        <w:lastRenderedPageBreak/>
        <w:t xml:space="preserve">1624/09 Instituto Nacional para la Educación de los Adultos - María </w:t>
      </w:r>
      <w:proofErr w:type="spellStart"/>
      <w:r w:rsidRPr="00370AC7">
        <w:rPr>
          <w:rFonts w:ascii="Palatino Linotype" w:hAnsi="Palatino Linotype" w:cs="Arial"/>
          <w:i/>
        </w:rPr>
        <w:t>Marván</w:t>
      </w:r>
      <w:proofErr w:type="spellEnd"/>
      <w:r w:rsidRPr="00370AC7">
        <w:rPr>
          <w:rFonts w:ascii="Palatino Linotype" w:hAnsi="Palatino Linotype" w:cs="Arial"/>
          <w:i/>
        </w:rPr>
        <w:t xml:space="preserve"> Laborde 2395/09 Secretaría de Economía - María </w:t>
      </w:r>
      <w:proofErr w:type="spellStart"/>
      <w:r w:rsidRPr="00370AC7">
        <w:rPr>
          <w:rFonts w:ascii="Palatino Linotype" w:hAnsi="Palatino Linotype" w:cs="Arial"/>
          <w:i/>
        </w:rPr>
        <w:t>Marván</w:t>
      </w:r>
      <w:proofErr w:type="spellEnd"/>
      <w:r w:rsidRPr="00370AC7">
        <w:rPr>
          <w:rFonts w:ascii="Palatino Linotype" w:hAnsi="Palatino Linotype" w:cs="Arial"/>
          <w:i/>
        </w:rPr>
        <w:t xml:space="preserve"> Laborde 0837/10 Administración Portuaria Integral de Veracruz, S.A. de C.V. – María </w:t>
      </w:r>
      <w:proofErr w:type="spellStart"/>
      <w:r w:rsidRPr="00370AC7">
        <w:rPr>
          <w:rFonts w:ascii="Palatino Linotype" w:hAnsi="Palatino Linotype" w:cs="Arial"/>
          <w:i/>
        </w:rPr>
        <w:t>Marván</w:t>
      </w:r>
      <w:proofErr w:type="spellEnd"/>
      <w:r w:rsidRPr="00370AC7">
        <w:rPr>
          <w:rFonts w:ascii="Palatino Linotype" w:hAnsi="Palatino Linotype" w:cs="Arial"/>
          <w:i/>
        </w:rPr>
        <w:t xml:space="preserve"> Laborde </w:t>
      </w:r>
    </w:p>
    <w:p w:rsidR="00F043AF" w:rsidRPr="00370AC7" w:rsidRDefault="00F043AF" w:rsidP="00C53F2C">
      <w:pPr>
        <w:spacing w:after="0" w:line="240" w:lineRule="auto"/>
        <w:ind w:left="709" w:right="757"/>
        <w:jc w:val="both"/>
        <w:rPr>
          <w:rFonts w:ascii="Palatino Linotype" w:hAnsi="Palatino Linotype" w:cs="Arial"/>
          <w:b/>
          <w:i/>
        </w:rPr>
      </w:pPr>
      <w:r w:rsidRPr="00370AC7">
        <w:rPr>
          <w:rFonts w:ascii="Palatino Linotype" w:hAnsi="Palatino Linotype" w:cs="Arial"/>
          <w:i/>
        </w:rPr>
        <w:t>Criterio 31/10</w:t>
      </w:r>
      <w:r w:rsidRPr="00370AC7">
        <w:rPr>
          <w:rFonts w:ascii="Palatino Linotype" w:hAnsi="Palatino Linotype" w:cs="Arial"/>
          <w:b/>
          <w:i/>
        </w:rPr>
        <w:t>”</w:t>
      </w:r>
      <w:r w:rsidRPr="00370AC7">
        <w:rPr>
          <w:rFonts w:ascii="Palatino Linotype" w:hAnsi="Palatino Linotype" w:cs="Arial"/>
          <w:i/>
        </w:rPr>
        <w:t xml:space="preserve"> (sic)</w:t>
      </w:r>
    </w:p>
    <w:p w:rsidR="00772C1D" w:rsidRPr="00370AC7" w:rsidRDefault="00F043AF" w:rsidP="00772C1D">
      <w:pPr>
        <w:spacing w:before="240" w:after="240" w:line="360" w:lineRule="auto"/>
        <w:ind w:right="49"/>
        <w:jc w:val="both"/>
        <w:rPr>
          <w:rFonts w:ascii="Palatino Linotype" w:hAnsi="Palatino Linotype" w:cs="Arial"/>
          <w:sz w:val="24"/>
          <w:szCs w:val="24"/>
        </w:rPr>
      </w:pPr>
      <w:r w:rsidRPr="00370AC7">
        <w:rPr>
          <w:rFonts w:ascii="Palatino Linotype" w:hAnsi="Palatino Linotype"/>
          <w:sz w:val="24"/>
          <w:szCs w:val="24"/>
        </w:rPr>
        <w:t xml:space="preserve">Por otro lado y al haber manifestado el particular en su razones y motivos de </w:t>
      </w:r>
      <w:r w:rsidR="00772C1D" w:rsidRPr="00370AC7">
        <w:rPr>
          <w:rFonts w:ascii="Palatino Linotype" w:hAnsi="Palatino Linotype"/>
          <w:sz w:val="24"/>
          <w:szCs w:val="24"/>
        </w:rPr>
        <w:t>inconformidad “</w:t>
      </w:r>
      <w:r w:rsidR="00772C1D" w:rsidRPr="00370AC7">
        <w:rPr>
          <w:rFonts w:ascii="Palatino Linotype" w:hAnsi="Palatino Linotype"/>
          <w:i/>
        </w:rPr>
        <w:t xml:space="preserve">no precisa de forma clara y precisa las atribuciones de la </w:t>
      </w:r>
      <w:proofErr w:type="spellStart"/>
      <w:r w:rsidR="00772C1D" w:rsidRPr="00370AC7">
        <w:rPr>
          <w:rFonts w:ascii="Palatino Linotype" w:hAnsi="Palatino Linotype"/>
          <w:i/>
        </w:rPr>
        <w:t>policia</w:t>
      </w:r>
      <w:proofErr w:type="spellEnd"/>
      <w:r w:rsidR="00772C1D" w:rsidRPr="00370AC7">
        <w:rPr>
          <w:rFonts w:ascii="Palatino Linotype" w:hAnsi="Palatino Linotype"/>
          <w:i/>
        </w:rPr>
        <w:t xml:space="preserve"> estatal en las siguientes </w:t>
      </w:r>
      <w:proofErr w:type="gramStart"/>
      <w:r w:rsidR="00772C1D" w:rsidRPr="00370AC7">
        <w:rPr>
          <w:rFonts w:ascii="Palatino Linotype" w:hAnsi="Palatino Linotype"/>
          <w:i/>
        </w:rPr>
        <w:t>preguntas</w:t>
      </w:r>
      <w:r w:rsidR="00551AAB" w:rsidRPr="00370AC7">
        <w:rPr>
          <w:rFonts w:ascii="Palatino Linotype" w:hAnsi="Palatino Linotype"/>
          <w:i/>
        </w:rPr>
        <w:t xml:space="preserve"> .</w:t>
      </w:r>
      <w:proofErr w:type="gramEnd"/>
      <w:r w:rsidR="00551AAB" w:rsidRPr="00370AC7">
        <w:rPr>
          <w:rFonts w:ascii="Palatino Linotype" w:hAnsi="Palatino Linotype"/>
          <w:i/>
        </w:rPr>
        <w:t xml:space="preserve"> . .</w:t>
      </w:r>
      <w:r w:rsidR="00772C1D" w:rsidRPr="00370AC7">
        <w:rPr>
          <w:rFonts w:ascii="Palatino Linotype" w:hAnsi="Palatino Linotype"/>
          <w:i/>
        </w:rPr>
        <w:t xml:space="preserve"> 2• puede realizar detenciones en zonas federales sin la presencia de personal de la SECRETARIA DE LA DEFENSA NACIONAL SECRETARIA DE MARINA Y DE LA GUARDIA NACIONAL. </w:t>
      </w:r>
      <w:r w:rsidR="00551AAB" w:rsidRPr="00370AC7">
        <w:rPr>
          <w:rFonts w:ascii="Palatino Linotype" w:hAnsi="Palatino Linotype"/>
          <w:i/>
        </w:rPr>
        <w:t xml:space="preserve">. . </w:t>
      </w:r>
      <w:r w:rsidR="00772C1D" w:rsidRPr="00370AC7">
        <w:rPr>
          <w:rFonts w:ascii="Palatino Linotype" w:hAnsi="Palatino Linotype"/>
          <w:i/>
        </w:rPr>
        <w:t xml:space="preserve">.”  </w:t>
      </w:r>
      <w:r w:rsidR="00772C1D" w:rsidRPr="00370AC7">
        <w:rPr>
          <w:rFonts w:ascii="Palatino Linotype" w:eastAsia="Arial Unicode MS" w:hAnsi="Palatino Linotype" w:cs="Arial"/>
          <w:sz w:val="24"/>
          <w:szCs w:val="24"/>
        </w:rPr>
        <w:t xml:space="preserve">al respecto </w:t>
      </w:r>
      <w:r w:rsidR="00772C1D" w:rsidRPr="00370AC7">
        <w:rPr>
          <w:rFonts w:ascii="Palatino Linotype" w:hAnsi="Palatino Linotype"/>
          <w:color w:val="000000"/>
          <w:sz w:val="24"/>
          <w:szCs w:val="24"/>
        </w:rPr>
        <w:t xml:space="preserve">es de señalar que </w:t>
      </w:r>
      <w:r w:rsidR="00772C1D" w:rsidRPr="00370AC7">
        <w:rPr>
          <w:rFonts w:ascii="Palatino Linotype" w:hAnsi="Palatino Linotype" w:cs="Arial"/>
          <w:sz w:val="24"/>
          <w:szCs w:val="24"/>
        </w:rPr>
        <w:t xml:space="preserve">se trata de petición adicional o </w:t>
      </w:r>
      <w:r w:rsidR="00772C1D" w:rsidRPr="00370AC7">
        <w:rPr>
          <w:rFonts w:ascii="Palatino Linotype" w:hAnsi="Palatino Linotype" w:cs="Arial"/>
          <w:i/>
          <w:sz w:val="24"/>
          <w:szCs w:val="24"/>
        </w:rPr>
        <w:t xml:space="preserve">plus </w:t>
      </w:r>
      <w:proofErr w:type="spellStart"/>
      <w:r w:rsidR="00772C1D" w:rsidRPr="00370AC7">
        <w:rPr>
          <w:rFonts w:ascii="Palatino Linotype" w:hAnsi="Palatino Linotype" w:cs="Arial"/>
          <w:i/>
          <w:sz w:val="24"/>
          <w:szCs w:val="24"/>
        </w:rPr>
        <w:t>petitio</w:t>
      </w:r>
      <w:proofErr w:type="spellEnd"/>
      <w:r w:rsidR="00772C1D" w:rsidRPr="00370AC7">
        <w:rPr>
          <w:rFonts w:ascii="Palatino Linotype" w:hAnsi="Palatino Linotype" w:cs="Arial"/>
          <w:sz w:val="24"/>
          <w:szCs w:val="24"/>
        </w:rPr>
        <w:t xml:space="preserve">, en relación a la solicitud de información del </w:t>
      </w:r>
      <w:r w:rsidR="00772C1D" w:rsidRPr="00370AC7">
        <w:rPr>
          <w:rFonts w:ascii="Palatino Linotype" w:hAnsi="Palatino Linotype" w:cs="Arial"/>
          <w:b/>
          <w:sz w:val="24"/>
          <w:szCs w:val="24"/>
        </w:rPr>
        <w:t>RECURRENTE</w:t>
      </w:r>
      <w:r w:rsidR="00772C1D" w:rsidRPr="00370AC7">
        <w:rPr>
          <w:rFonts w:ascii="Palatino Linotype" w:hAnsi="Palatino Linotype" w:cs="Arial"/>
          <w:sz w:val="24"/>
          <w:szCs w:val="24"/>
        </w:rPr>
        <w:t>; esto es, una nueva información, que no había sido solicitada.</w:t>
      </w:r>
    </w:p>
    <w:p w:rsidR="00C53F2C" w:rsidRDefault="00772C1D" w:rsidP="00C53F2C">
      <w:pPr>
        <w:spacing w:after="0" w:line="360" w:lineRule="auto"/>
        <w:jc w:val="both"/>
        <w:rPr>
          <w:rFonts w:ascii="Palatino Linotype" w:hAnsi="Palatino Linotype" w:cs="Arial"/>
          <w:sz w:val="24"/>
          <w:szCs w:val="24"/>
          <w:lang w:eastAsia="es-MX"/>
        </w:rPr>
      </w:pPr>
      <w:r w:rsidRPr="00370AC7">
        <w:rPr>
          <w:rFonts w:ascii="Palatino Linotype" w:hAnsi="Palatino Linotype" w:cs="Arial"/>
          <w:sz w:val="24"/>
          <w:szCs w:val="24"/>
          <w:lang w:eastAsia="es-MX"/>
        </w:rPr>
        <w:t xml:space="preserve">Asimismo, dichas manifestaciones al haber sido referidas a manera de acto impugnado; así como de razones y motivos de inconformidad, devienen inoperantes, ya que pidió en primer término del área del Secretario y en hecho posterior solicita de toda la Secretaría; en ese sentido, esto es así, debido a que al ser argumentos que no se plantearon ante </w:t>
      </w:r>
      <w:r w:rsidRPr="00370AC7">
        <w:rPr>
          <w:rFonts w:ascii="Palatino Linotype" w:hAnsi="Palatino Linotype" w:cs="Arial"/>
          <w:b/>
          <w:sz w:val="24"/>
          <w:szCs w:val="24"/>
          <w:lang w:eastAsia="es-MX"/>
        </w:rPr>
        <w:t>EL SUJETO OBLIGADO</w:t>
      </w:r>
      <w:r w:rsidRPr="00370AC7">
        <w:rPr>
          <w:rFonts w:ascii="Palatino Linotype" w:hAnsi="Palatino Linotype" w:cs="Arial"/>
          <w:sz w:val="24"/>
          <w:szCs w:val="24"/>
          <w:lang w:eastAsia="es-MX"/>
        </w:rPr>
        <w:t xml:space="preserve">, este se encuentra imposibilitado para responderlas, por lo que resultaría injustificado examinar tales argumentos pues éstos no fueron del conocimiento del </w:t>
      </w:r>
      <w:r w:rsidRPr="00370AC7">
        <w:rPr>
          <w:rFonts w:ascii="Palatino Linotype" w:hAnsi="Palatino Linotype" w:cs="Arial"/>
          <w:b/>
          <w:sz w:val="24"/>
          <w:szCs w:val="24"/>
          <w:lang w:eastAsia="es-MX"/>
        </w:rPr>
        <w:t>SUJETO OBLIGADO;</w:t>
      </w:r>
      <w:r w:rsidRPr="00370AC7">
        <w:rPr>
          <w:rFonts w:ascii="Palatino Linotype" w:hAnsi="Palatino Linotype" w:cs="Arial"/>
          <w:sz w:val="24"/>
          <w:szCs w:val="24"/>
          <w:lang w:eastAsia="es-MX"/>
        </w:rPr>
        <w:t xml:space="preserve"> por lo que, no tuvo la oportunidad legal de analizarlas ni de pronunciarse sobre ellas.</w:t>
      </w:r>
    </w:p>
    <w:p w:rsidR="00C53F2C" w:rsidRDefault="00C53F2C" w:rsidP="00C53F2C">
      <w:pPr>
        <w:spacing w:after="0" w:line="360" w:lineRule="auto"/>
        <w:jc w:val="both"/>
        <w:rPr>
          <w:rFonts w:ascii="Palatino Linotype" w:hAnsi="Palatino Linotype" w:cs="Arial"/>
          <w:sz w:val="24"/>
          <w:szCs w:val="24"/>
          <w:lang w:eastAsia="es-MX"/>
        </w:rPr>
      </w:pPr>
    </w:p>
    <w:p w:rsidR="00772C1D" w:rsidRPr="00C53F2C" w:rsidRDefault="00772C1D" w:rsidP="00C53F2C">
      <w:pPr>
        <w:spacing w:after="0" w:line="360" w:lineRule="auto"/>
        <w:jc w:val="both"/>
        <w:rPr>
          <w:rFonts w:ascii="Palatino Linotype" w:hAnsi="Palatino Linotype" w:cs="Arial"/>
          <w:sz w:val="24"/>
          <w:szCs w:val="24"/>
          <w:lang w:eastAsia="es-MX"/>
        </w:rPr>
      </w:pPr>
      <w:r w:rsidRPr="00370AC7">
        <w:rPr>
          <w:rFonts w:ascii="Palatino Linotype" w:hAnsi="Palatino Linotype" w:cs="Arial"/>
          <w:sz w:val="24"/>
          <w:szCs w:val="24"/>
          <w:lang w:eastAsia="es-MX"/>
        </w:rPr>
        <w:t>Es de lo expuesto, la siguiente tesis jurisprudencial número VI. 2º. A. J/7, publicada en el Semanario Judicial de la Federación y su gaceta, bajo el número de registro 178,788:</w:t>
      </w:r>
    </w:p>
    <w:p w:rsidR="00772C1D" w:rsidRPr="00370AC7" w:rsidRDefault="00772C1D" w:rsidP="00C53F2C">
      <w:pPr>
        <w:spacing w:after="0" w:line="240" w:lineRule="auto"/>
        <w:ind w:left="851" w:right="709"/>
        <w:jc w:val="both"/>
        <w:rPr>
          <w:rFonts w:ascii="Palatino Linotype" w:hAnsi="Palatino Linotype" w:cs="Arial"/>
          <w:i/>
        </w:rPr>
      </w:pPr>
      <w:r w:rsidRPr="00370AC7">
        <w:rPr>
          <w:rFonts w:ascii="Palatino Linotype" w:hAnsi="Palatino Linotype" w:cs="Arial"/>
          <w:i/>
          <w:lang w:eastAsia="es-MX"/>
        </w:rPr>
        <w:t>“</w:t>
      </w:r>
      <w:r w:rsidRPr="00370AC7">
        <w:rPr>
          <w:rFonts w:ascii="Palatino Linotype" w:hAnsi="Palatino Linotype" w:cs="Arial"/>
          <w:i/>
        </w:rPr>
        <w:t xml:space="preserve">CONCEPTOS DE VIOLACIÓN EN EL AMPARO DIRECTO. </w:t>
      </w:r>
      <w:r w:rsidRPr="00370AC7">
        <w:rPr>
          <w:rFonts w:ascii="Palatino Linotype" w:hAnsi="Palatino Linotype" w:cs="Arial"/>
          <w:b/>
          <w:i/>
        </w:rPr>
        <w:t xml:space="preserve">INOPERANCIA </w:t>
      </w:r>
      <w:r w:rsidRPr="00370AC7">
        <w:rPr>
          <w:rFonts w:ascii="Palatino Linotype" w:hAnsi="Palatino Linotype" w:cs="Arial"/>
          <w:b/>
          <w:i/>
          <w:lang w:eastAsia="es-MX"/>
        </w:rPr>
        <w:t>DE</w:t>
      </w:r>
      <w:r w:rsidRPr="00370AC7">
        <w:rPr>
          <w:rFonts w:ascii="Palatino Linotype" w:hAnsi="Palatino Linotype" w:cs="Arial"/>
          <w:b/>
          <w:i/>
        </w:rPr>
        <w:t xml:space="preserve"> LOS QUE INTRODUCEN CUESTIONAMIENTOS NOVEDOSOS QUE NO FUERON PLANTEADOS EN EL JUICIO </w:t>
      </w:r>
      <w:r w:rsidRPr="00370AC7">
        <w:rPr>
          <w:rFonts w:ascii="Palatino Linotype" w:hAnsi="Palatino Linotype" w:cs="Arial"/>
          <w:b/>
          <w:i/>
        </w:rPr>
        <w:lastRenderedPageBreak/>
        <w:t>NATURAL</w:t>
      </w:r>
      <w:r w:rsidRPr="00370AC7">
        <w:rPr>
          <w:rFonts w:ascii="Palatino Linotype" w:hAnsi="Palatino Linotype" w:cs="Arial"/>
          <w:i/>
        </w:rPr>
        <w:t xml:space="preserve">. </w:t>
      </w:r>
      <w:r w:rsidRPr="00370AC7">
        <w:rPr>
          <w:rFonts w:ascii="Palatino Linotype" w:hAnsi="Palatino Linotype" w:cs="Arial"/>
          <w:b/>
          <w:i/>
        </w:rPr>
        <w:t>Si en los conceptos de violación se formulan argumentos que no se plantearon</w:t>
      </w:r>
      <w:r w:rsidRPr="00370AC7">
        <w:rPr>
          <w:rFonts w:ascii="Palatino Linotype" w:hAnsi="Palatino Linotype" w:cs="Arial"/>
          <w:i/>
        </w:rPr>
        <w:t xml:space="preserve"> ante la Sala Fiscal que dictó la sentencia que constituye el acto reclamado, </w:t>
      </w:r>
      <w:r w:rsidRPr="00370AC7">
        <w:rPr>
          <w:rFonts w:ascii="Palatino Linotype" w:hAnsi="Palatino Linotype" w:cs="Arial"/>
          <w:b/>
          <w:i/>
        </w:rPr>
        <w:t xml:space="preserve">los mismos son </w:t>
      </w:r>
      <w:r w:rsidRPr="00370AC7">
        <w:rPr>
          <w:rFonts w:ascii="Palatino Linotype" w:hAnsi="Palatino Linotype" w:cs="Arial"/>
          <w:i/>
        </w:rPr>
        <w:t xml:space="preserve">inoperantes, toda vez que resultaría injustificado examinar la constitucionalidad de la sentencia combatida </w:t>
      </w:r>
      <w:r w:rsidRPr="00370AC7">
        <w:rPr>
          <w:rFonts w:ascii="Palatino Linotype" w:hAnsi="Palatino Linotype" w:cs="Arial"/>
          <w:b/>
          <w:i/>
        </w:rPr>
        <w:t>a la luz de razonamientos que no conoció la autoridad responsable</w:t>
      </w:r>
      <w:r w:rsidRPr="00370AC7">
        <w:rPr>
          <w:rFonts w:ascii="Palatino Linotype" w:hAnsi="Palatino Linotype" w:cs="Arial"/>
          <w:i/>
        </w:rPr>
        <w:t xml:space="preserve">, </w:t>
      </w:r>
      <w:r w:rsidRPr="00370AC7">
        <w:rPr>
          <w:rFonts w:ascii="Palatino Linotype" w:hAnsi="Palatino Linotype" w:cs="Arial"/>
          <w:b/>
          <w:i/>
        </w:rPr>
        <w:t xml:space="preserve">pues como tales manifestaciones no formaron parte de la </w:t>
      </w:r>
      <w:proofErr w:type="spellStart"/>
      <w:r w:rsidRPr="00370AC7">
        <w:rPr>
          <w:rFonts w:ascii="Palatino Linotype" w:hAnsi="Palatino Linotype" w:cs="Arial"/>
          <w:b/>
          <w:i/>
        </w:rPr>
        <w:t>litis</w:t>
      </w:r>
      <w:proofErr w:type="spellEnd"/>
      <w:r w:rsidRPr="00370AC7">
        <w:rPr>
          <w:rFonts w:ascii="Palatino Linotype" w:hAnsi="Palatino Linotype" w:cs="Arial"/>
          <w:b/>
          <w:i/>
        </w:rPr>
        <w:t xml:space="preserve"> natural</w:t>
      </w:r>
      <w:r w:rsidRPr="00370AC7">
        <w:rPr>
          <w:rFonts w:ascii="Palatino Linotype" w:hAnsi="Palatino Linotype" w:cs="Arial"/>
          <w:i/>
        </w:rPr>
        <w:t xml:space="preserve">, la Sala </w:t>
      </w:r>
      <w:r w:rsidRPr="00370AC7">
        <w:rPr>
          <w:rFonts w:ascii="Palatino Linotype" w:hAnsi="Palatino Linotype" w:cs="Arial"/>
          <w:b/>
          <w:i/>
        </w:rPr>
        <w:t>no tuvo la oportunidad legal de analizarlas ni de pronunciarse sobre ellas</w:t>
      </w:r>
      <w:r w:rsidRPr="00370AC7">
        <w:rPr>
          <w:rFonts w:ascii="Palatino Linotype" w:hAnsi="Palatino Linotype" w:cs="Arial"/>
          <w:i/>
        </w:rPr>
        <w:t>.</w:t>
      </w:r>
    </w:p>
    <w:p w:rsidR="00772C1D" w:rsidRPr="00370AC7" w:rsidRDefault="00772C1D" w:rsidP="00C53F2C">
      <w:pPr>
        <w:spacing w:after="0" w:line="240" w:lineRule="auto"/>
        <w:ind w:left="851" w:right="709"/>
        <w:jc w:val="both"/>
        <w:rPr>
          <w:rFonts w:ascii="Palatino Linotype" w:hAnsi="Palatino Linotype" w:cs="Arial"/>
          <w:i/>
        </w:rPr>
      </w:pPr>
      <w:r w:rsidRPr="00370AC7">
        <w:rPr>
          <w:rFonts w:ascii="Palatino Linotype" w:hAnsi="Palatino Linotype" w:cs="Arial"/>
          <w:i/>
        </w:rPr>
        <w:t>SEGUNDO TRIBUNAL COLEGIADO EN MATERIA ADMINISTRATIVA DEL SEXTO CIRCUITO.</w:t>
      </w:r>
    </w:p>
    <w:p w:rsidR="00772C1D" w:rsidRPr="00370AC7" w:rsidRDefault="00772C1D" w:rsidP="00C53F2C">
      <w:pPr>
        <w:spacing w:after="0" w:line="240" w:lineRule="auto"/>
        <w:ind w:left="851" w:right="709"/>
        <w:jc w:val="both"/>
        <w:rPr>
          <w:rFonts w:ascii="Palatino Linotype" w:hAnsi="Palatino Linotype" w:cs="Arial"/>
          <w:i/>
        </w:rPr>
      </w:pPr>
      <w:r w:rsidRPr="00370AC7">
        <w:rPr>
          <w:rFonts w:ascii="Palatino Linotype" w:hAnsi="Palatino Linotype" w:cs="Arial"/>
          <w:i/>
        </w:rPr>
        <w:t>Amparo directo 338/2001. Hilados de Lana, S.A. de C.V. 31 de octubre de 2001. Unanimidad de votos. Ponente: Amanda R. García González. Secretaria: Fernanda María Adela Talavera Díaz.</w:t>
      </w:r>
    </w:p>
    <w:p w:rsidR="00772C1D" w:rsidRPr="00370AC7" w:rsidRDefault="00772C1D" w:rsidP="00C53F2C">
      <w:pPr>
        <w:spacing w:after="0" w:line="240" w:lineRule="auto"/>
        <w:ind w:left="851" w:right="709"/>
        <w:jc w:val="both"/>
        <w:rPr>
          <w:rFonts w:ascii="Palatino Linotype" w:hAnsi="Palatino Linotype" w:cs="Arial"/>
          <w:i/>
        </w:rPr>
      </w:pPr>
      <w:r w:rsidRPr="00370AC7">
        <w:rPr>
          <w:rFonts w:ascii="Palatino Linotype" w:hAnsi="Palatino Linotype" w:cs="Arial"/>
          <w:i/>
        </w:rPr>
        <w:t xml:space="preserve">Amparo directo 20/2002. Afianzadora Insurgentes, S.A. de C.V. 14 de febrero de 2002. Unanimidad de votos. Ponente: Omar </w:t>
      </w:r>
      <w:proofErr w:type="spellStart"/>
      <w:r w:rsidRPr="00370AC7">
        <w:rPr>
          <w:rFonts w:ascii="Palatino Linotype" w:hAnsi="Palatino Linotype" w:cs="Arial"/>
          <w:i/>
        </w:rPr>
        <w:t>Losson</w:t>
      </w:r>
      <w:proofErr w:type="spellEnd"/>
      <w:r w:rsidRPr="00370AC7">
        <w:rPr>
          <w:rFonts w:ascii="Palatino Linotype" w:hAnsi="Palatino Linotype" w:cs="Arial"/>
          <w:i/>
        </w:rPr>
        <w:t xml:space="preserve"> Ovando. Secretaria: Elsa María López Luna.</w:t>
      </w:r>
    </w:p>
    <w:p w:rsidR="00772C1D" w:rsidRPr="00370AC7" w:rsidRDefault="00772C1D" w:rsidP="00C53F2C">
      <w:pPr>
        <w:spacing w:after="0" w:line="240" w:lineRule="auto"/>
        <w:ind w:left="851" w:right="709"/>
        <w:jc w:val="both"/>
        <w:rPr>
          <w:rFonts w:ascii="Palatino Linotype" w:hAnsi="Palatino Linotype" w:cs="Arial"/>
          <w:i/>
        </w:rPr>
      </w:pPr>
      <w:r w:rsidRPr="00370AC7">
        <w:rPr>
          <w:rFonts w:ascii="Palatino Linotype" w:hAnsi="Palatino Linotype" w:cs="Arial"/>
          <w:i/>
        </w:rPr>
        <w:t xml:space="preserve">Amparo directo 271/2002. Fianzas México </w:t>
      </w:r>
      <w:proofErr w:type="spellStart"/>
      <w:r w:rsidRPr="00370AC7">
        <w:rPr>
          <w:rFonts w:ascii="Palatino Linotype" w:hAnsi="Palatino Linotype" w:cs="Arial"/>
          <w:i/>
        </w:rPr>
        <w:t>Bital</w:t>
      </w:r>
      <w:proofErr w:type="spellEnd"/>
      <w:r w:rsidRPr="00370AC7">
        <w:rPr>
          <w:rFonts w:ascii="Palatino Linotype" w:hAnsi="Palatino Linotype" w:cs="Arial"/>
          <w:i/>
        </w:rPr>
        <w:t xml:space="preserve">, S.A., Grupo Financiero </w:t>
      </w:r>
      <w:proofErr w:type="spellStart"/>
      <w:r w:rsidRPr="00370AC7">
        <w:rPr>
          <w:rFonts w:ascii="Palatino Linotype" w:hAnsi="Palatino Linotype" w:cs="Arial"/>
          <w:i/>
        </w:rPr>
        <w:t>Bital</w:t>
      </w:r>
      <w:proofErr w:type="spellEnd"/>
      <w:r w:rsidRPr="00370AC7">
        <w:rPr>
          <w:rFonts w:ascii="Palatino Linotype" w:hAnsi="Palatino Linotype" w:cs="Arial"/>
          <w:i/>
        </w:rPr>
        <w:t xml:space="preserve">. 7 de noviembre de 2002. Unanimidad de votos. Ponente: Antonio Meza Alarcón. Secretario: Roberto </w:t>
      </w:r>
      <w:proofErr w:type="spellStart"/>
      <w:r w:rsidRPr="00370AC7">
        <w:rPr>
          <w:rFonts w:ascii="Palatino Linotype" w:hAnsi="Palatino Linotype" w:cs="Arial"/>
          <w:i/>
        </w:rPr>
        <w:t>Genchi</w:t>
      </w:r>
      <w:proofErr w:type="spellEnd"/>
      <w:r w:rsidRPr="00370AC7">
        <w:rPr>
          <w:rFonts w:ascii="Palatino Linotype" w:hAnsi="Palatino Linotype" w:cs="Arial"/>
          <w:i/>
        </w:rPr>
        <w:t xml:space="preserve"> Recinos.</w:t>
      </w:r>
    </w:p>
    <w:p w:rsidR="00772C1D" w:rsidRPr="00370AC7" w:rsidRDefault="00772C1D" w:rsidP="00C53F2C">
      <w:pPr>
        <w:spacing w:after="0" w:line="240" w:lineRule="auto"/>
        <w:ind w:left="851" w:right="709"/>
        <w:jc w:val="both"/>
        <w:rPr>
          <w:rFonts w:ascii="Palatino Linotype" w:hAnsi="Palatino Linotype" w:cs="Arial"/>
          <w:i/>
        </w:rPr>
      </w:pPr>
      <w:r w:rsidRPr="00370AC7">
        <w:rPr>
          <w:rFonts w:ascii="Palatino Linotype" w:hAnsi="Palatino Linotype" w:cs="Arial"/>
          <w:i/>
        </w:rPr>
        <w:t xml:space="preserve">Amparo directo 181/2003. Constructora y Arrendadora </w:t>
      </w:r>
      <w:proofErr w:type="spellStart"/>
      <w:r w:rsidRPr="00370AC7">
        <w:rPr>
          <w:rFonts w:ascii="Palatino Linotype" w:hAnsi="Palatino Linotype" w:cs="Arial"/>
          <w:i/>
        </w:rPr>
        <w:t>Paquime</w:t>
      </w:r>
      <w:proofErr w:type="spellEnd"/>
      <w:r w:rsidRPr="00370AC7">
        <w:rPr>
          <w:rFonts w:ascii="Palatino Linotype" w:hAnsi="Palatino Linotype" w:cs="Arial"/>
          <w:i/>
        </w:rPr>
        <w:t xml:space="preserve">, S.A. de C.V. 5 de junio de 2003. Unanimidad de votos. Ponente: Omar </w:t>
      </w:r>
      <w:proofErr w:type="spellStart"/>
      <w:r w:rsidRPr="00370AC7">
        <w:rPr>
          <w:rFonts w:ascii="Palatino Linotype" w:hAnsi="Palatino Linotype" w:cs="Arial"/>
          <w:i/>
        </w:rPr>
        <w:t>Losson</w:t>
      </w:r>
      <w:proofErr w:type="spellEnd"/>
      <w:r w:rsidRPr="00370AC7">
        <w:rPr>
          <w:rFonts w:ascii="Palatino Linotype" w:hAnsi="Palatino Linotype" w:cs="Arial"/>
          <w:i/>
        </w:rPr>
        <w:t xml:space="preserve"> Ovando. Secretaria: Elsa María López Luna.</w:t>
      </w:r>
    </w:p>
    <w:p w:rsidR="00772C1D" w:rsidRPr="00370AC7" w:rsidRDefault="00772C1D" w:rsidP="00C53F2C">
      <w:pPr>
        <w:spacing w:after="0" w:line="240" w:lineRule="auto"/>
        <w:ind w:left="851" w:right="709"/>
        <w:jc w:val="both"/>
        <w:rPr>
          <w:rFonts w:ascii="Palatino Linotype" w:hAnsi="Palatino Linotype" w:cs="Arial"/>
          <w:i/>
        </w:rPr>
      </w:pPr>
      <w:r w:rsidRPr="00370AC7">
        <w:rPr>
          <w:rFonts w:ascii="Palatino Linotype" w:hAnsi="Palatino Linotype" w:cs="Arial"/>
          <w:i/>
        </w:rPr>
        <w:t xml:space="preserve">Amparo directo 137/2003. </w:t>
      </w:r>
      <w:proofErr w:type="spellStart"/>
      <w:r w:rsidRPr="00370AC7">
        <w:rPr>
          <w:rFonts w:ascii="Palatino Linotype" w:hAnsi="Palatino Linotype" w:cs="Arial"/>
          <w:i/>
        </w:rPr>
        <w:t>Oficentro</w:t>
      </w:r>
      <w:proofErr w:type="spellEnd"/>
      <w:r w:rsidRPr="00370AC7">
        <w:rPr>
          <w:rFonts w:ascii="Palatino Linotype" w:hAnsi="Palatino Linotype" w:cs="Arial"/>
          <w:i/>
        </w:rPr>
        <w:t xml:space="preserve"> </w:t>
      </w:r>
      <w:proofErr w:type="spellStart"/>
      <w:r w:rsidRPr="00370AC7">
        <w:rPr>
          <w:rFonts w:ascii="Palatino Linotype" w:hAnsi="Palatino Linotype" w:cs="Arial"/>
          <w:i/>
        </w:rPr>
        <w:t>Zanella</w:t>
      </w:r>
      <w:proofErr w:type="spellEnd"/>
      <w:r w:rsidRPr="00370AC7">
        <w:rPr>
          <w:rFonts w:ascii="Palatino Linotype" w:hAnsi="Palatino Linotype" w:cs="Arial"/>
          <w:i/>
        </w:rPr>
        <w:t xml:space="preserve">, S.A. de C.V. 12 de junio de 2003. Unanimidad de votos. Ponente: Omar </w:t>
      </w:r>
      <w:proofErr w:type="spellStart"/>
      <w:r w:rsidRPr="00370AC7">
        <w:rPr>
          <w:rFonts w:ascii="Palatino Linotype" w:hAnsi="Palatino Linotype" w:cs="Arial"/>
          <w:i/>
        </w:rPr>
        <w:t>Losson</w:t>
      </w:r>
      <w:proofErr w:type="spellEnd"/>
      <w:r w:rsidRPr="00370AC7">
        <w:rPr>
          <w:rFonts w:ascii="Palatino Linotype" w:hAnsi="Palatino Linotype" w:cs="Arial"/>
          <w:i/>
        </w:rPr>
        <w:t xml:space="preserve"> Ovando. Secretaria: Elsa María López Luna.</w:t>
      </w:r>
    </w:p>
    <w:p w:rsidR="00772C1D" w:rsidRPr="00370AC7" w:rsidRDefault="00772C1D" w:rsidP="00C53F2C">
      <w:pPr>
        <w:spacing w:after="0" w:line="240" w:lineRule="auto"/>
        <w:ind w:left="851" w:right="709"/>
        <w:jc w:val="both"/>
        <w:rPr>
          <w:rFonts w:ascii="Palatino Linotype" w:hAnsi="Palatino Linotype" w:cs="Arial"/>
          <w:i/>
        </w:rPr>
      </w:pPr>
      <w:r w:rsidRPr="00370AC7">
        <w:rPr>
          <w:rFonts w:ascii="Palatino Linotype" w:hAnsi="Palatino Linotype" w:cs="Arial"/>
          <w:i/>
        </w:rPr>
        <w:t>Véase: Apéndice al Semanario Judicial de la Federación 1917-2000, Tomo III, Materia Administrativa, página 267, tesis 250, de rubro: "CONCEPTOS DE VIOLACIÓN EN EL AMPARO DIRECTO. INEFICACIA DE LOS ARGUMENTOS NO PROPUESTOS A LA SALA FISCAL RESPONSABLE."</w:t>
      </w:r>
    </w:p>
    <w:p w:rsidR="00772C1D" w:rsidRPr="00370AC7" w:rsidRDefault="00772C1D" w:rsidP="00772C1D">
      <w:pPr>
        <w:spacing w:before="200" w:after="200" w:line="360" w:lineRule="auto"/>
        <w:jc w:val="both"/>
        <w:rPr>
          <w:rFonts w:ascii="Palatino Linotype" w:hAnsi="Palatino Linotype"/>
          <w:sz w:val="24"/>
          <w:szCs w:val="24"/>
        </w:rPr>
      </w:pPr>
      <w:r w:rsidRPr="00370AC7">
        <w:rPr>
          <w:rFonts w:ascii="Palatino Linotype" w:hAnsi="Palatino Linotype"/>
          <w:sz w:val="24"/>
          <w:szCs w:val="24"/>
        </w:rPr>
        <w:t>Sirve de apoyo a lo anterior, por analogía, el criterio 01-17 emitido por el Instituto Nacional de Acceso a la Información y Protección de Datos, que a la letra dice:</w:t>
      </w:r>
    </w:p>
    <w:p w:rsidR="00772C1D" w:rsidRPr="00370AC7" w:rsidRDefault="00772C1D" w:rsidP="00C53F2C">
      <w:pPr>
        <w:spacing w:after="0" w:line="240" w:lineRule="auto"/>
        <w:ind w:left="851" w:right="899"/>
        <w:jc w:val="both"/>
        <w:rPr>
          <w:rFonts w:ascii="Palatino Linotype" w:hAnsi="Palatino Linotype"/>
          <w:i/>
        </w:rPr>
      </w:pPr>
      <w:r w:rsidRPr="00370AC7">
        <w:rPr>
          <w:rFonts w:ascii="Palatino Linotype" w:hAnsi="Palatino Linotype"/>
          <w:i/>
        </w:rPr>
        <w:t xml:space="preserve">“Es improcedente ampliar las solicitudes de acceso a información, a través de la interposición del recurso de revisión.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w:t>
      </w:r>
      <w:r w:rsidRPr="00370AC7">
        <w:rPr>
          <w:rFonts w:ascii="Palatino Linotype" w:hAnsi="Palatino Linotype"/>
          <w:i/>
        </w:rPr>
        <w:lastRenderedPageBreak/>
        <w:t>Nacional de Transparencia, Acceso a la Información y Protección de Datos Personales; actualizándose la hipótesis de improcedencia respectiva.</w:t>
      </w:r>
    </w:p>
    <w:p w:rsidR="00772C1D" w:rsidRPr="00370AC7" w:rsidRDefault="00772C1D" w:rsidP="00C53F2C">
      <w:pPr>
        <w:spacing w:after="0" w:line="240" w:lineRule="auto"/>
        <w:ind w:left="851"/>
        <w:jc w:val="both"/>
        <w:rPr>
          <w:rFonts w:ascii="Palatino Linotype" w:hAnsi="Palatino Linotype"/>
          <w:i/>
        </w:rPr>
      </w:pPr>
      <w:r w:rsidRPr="00370AC7">
        <w:rPr>
          <w:rFonts w:ascii="Palatino Linotype" w:hAnsi="Palatino Linotype"/>
          <w:i/>
        </w:rPr>
        <w:t>Resoluciones:</w:t>
      </w:r>
    </w:p>
    <w:p w:rsidR="00772C1D" w:rsidRPr="00370AC7" w:rsidRDefault="00772C1D" w:rsidP="00C53F2C">
      <w:pPr>
        <w:spacing w:after="0" w:line="240" w:lineRule="auto"/>
        <w:ind w:left="851" w:right="899"/>
        <w:jc w:val="both"/>
        <w:rPr>
          <w:rFonts w:ascii="Palatino Linotype" w:hAnsi="Palatino Linotype"/>
          <w:i/>
        </w:rPr>
      </w:pPr>
      <w:r w:rsidRPr="00370AC7">
        <w:rPr>
          <w:rFonts w:ascii="Palatino Linotype" w:hAnsi="Palatino Linotype"/>
          <w:i/>
        </w:rPr>
        <w:t>•</w:t>
      </w:r>
      <w:r w:rsidRPr="00370AC7">
        <w:rPr>
          <w:rFonts w:ascii="Palatino Linotype" w:hAnsi="Palatino Linotype"/>
          <w:i/>
        </w:rPr>
        <w:tab/>
        <w:t>RRA 0196/16. Secretaría de Agricultura, Ganadería, Desarrollo Rural, Pesca y Alimentación. 13 de julio de 2016. Por unanimidad. Comisionado Ponente Joel Salas Suárez.</w:t>
      </w:r>
    </w:p>
    <w:p w:rsidR="00772C1D" w:rsidRPr="00370AC7" w:rsidRDefault="00772C1D" w:rsidP="00C53F2C">
      <w:pPr>
        <w:spacing w:after="0" w:line="240" w:lineRule="auto"/>
        <w:ind w:left="851" w:right="899"/>
        <w:jc w:val="both"/>
        <w:rPr>
          <w:rFonts w:ascii="Palatino Linotype" w:hAnsi="Palatino Linotype"/>
          <w:i/>
        </w:rPr>
      </w:pPr>
      <w:r w:rsidRPr="00370AC7">
        <w:rPr>
          <w:rFonts w:ascii="Palatino Linotype" w:hAnsi="Palatino Linotype"/>
          <w:i/>
        </w:rPr>
        <w:t>•</w:t>
      </w:r>
      <w:r w:rsidRPr="00370AC7">
        <w:rPr>
          <w:rFonts w:ascii="Palatino Linotype" w:hAnsi="Palatino Linotype"/>
          <w:i/>
        </w:rPr>
        <w:tab/>
        <w:t xml:space="preserve">RRA 0130/16. Comisión Nacional del Agua. 09 de agosto de 2016. Por unanimidad. Comisionado Ponente María Patricia </w:t>
      </w:r>
      <w:proofErr w:type="spellStart"/>
      <w:r w:rsidRPr="00370AC7">
        <w:rPr>
          <w:rFonts w:ascii="Palatino Linotype" w:hAnsi="Palatino Linotype"/>
          <w:i/>
        </w:rPr>
        <w:t>Kurczyn</w:t>
      </w:r>
      <w:proofErr w:type="spellEnd"/>
      <w:r w:rsidRPr="00370AC7">
        <w:rPr>
          <w:rFonts w:ascii="Palatino Linotype" w:hAnsi="Palatino Linotype"/>
          <w:i/>
        </w:rPr>
        <w:t xml:space="preserve"> Villalobos.</w:t>
      </w:r>
    </w:p>
    <w:p w:rsidR="00772C1D" w:rsidRPr="00370AC7" w:rsidRDefault="00772C1D" w:rsidP="00C53F2C">
      <w:pPr>
        <w:spacing w:after="0" w:line="240" w:lineRule="auto"/>
        <w:ind w:left="851" w:right="899"/>
        <w:jc w:val="both"/>
        <w:rPr>
          <w:rFonts w:ascii="Palatino Linotype" w:hAnsi="Palatino Linotype"/>
          <w:i/>
        </w:rPr>
      </w:pPr>
      <w:r w:rsidRPr="00370AC7">
        <w:rPr>
          <w:rFonts w:ascii="Palatino Linotype" w:hAnsi="Palatino Linotype"/>
          <w:i/>
        </w:rPr>
        <w:t>•</w:t>
      </w:r>
      <w:r w:rsidRPr="00370AC7">
        <w:rPr>
          <w:rFonts w:ascii="Palatino Linotype" w:hAnsi="Palatino Linotype"/>
          <w:i/>
        </w:rPr>
        <w:tab/>
        <w:t>RRA 0342/16. Colegio de Bachilleres. 24 de agosto de 2016. Por unanimidad. Comisionada Ponente Ximena Puente de la Mora.”</w:t>
      </w:r>
    </w:p>
    <w:p w:rsidR="00772C1D" w:rsidRPr="00370AC7" w:rsidRDefault="00772C1D" w:rsidP="00772C1D">
      <w:pPr>
        <w:pStyle w:val="Prrafodelista"/>
        <w:widowControl w:val="0"/>
        <w:autoSpaceDE w:val="0"/>
        <w:autoSpaceDN w:val="0"/>
        <w:adjustRightInd w:val="0"/>
        <w:spacing w:before="200" w:after="200" w:line="360" w:lineRule="auto"/>
        <w:ind w:left="0"/>
        <w:jc w:val="both"/>
        <w:rPr>
          <w:rFonts w:ascii="Palatino Linotype" w:hAnsi="Palatino Linotype"/>
        </w:rPr>
      </w:pPr>
      <w:r w:rsidRPr="00370AC7">
        <w:rPr>
          <w:rFonts w:ascii="Palatino Linotype" w:hAnsi="Palatino Linotype"/>
        </w:rPr>
        <w:t>De lo anterior, se dejan a salvo los derechos del</w:t>
      </w:r>
      <w:r w:rsidRPr="00370AC7">
        <w:rPr>
          <w:rFonts w:ascii="Palatino Linotype" w:hAnsi="Palatino Linotype"/>
          <w:b/>
        </w:rPr>
        <w:t xml:space="preserve"> RECURRENTE</w:t>
      </w:r>
      <w:r w:rsidRPr="00370AC7">
        <w:rPr>
          <w:rFonts w:ascii="Palatino Linotype" w:hAnsi="Palatino Linotype"/>
        </w:rPr>
        <w:t xml:space="preserve"> a efecto de que realice la solicitud de acceso a la información correspondiente.</w:t>
      </w:r>
    </w:p>
    <w:p w:rsidR="00637069" w:rsidRPr="00370AC7" w:rsidRDefault="00637069" w:rsidP="000A2217">
      <w:pPr>
        <w:pStyle w:val="NormalWeb"/>
        <w:spacing w:line="360" w:lineRule="auto"/>
        <w:jc w:val="both"/>
        <w:rPr>
          <w:rFonts w:ascii="Palatino Linotype" w:hAnsi="Palatino Linotype" w:cs="Arial"/>
        </w:rPr>
      </w:pPr>
      <w:r w:rsidRPr="00370AC7">
        <w:rPr>
          <w:rFonts w:ascii="Palatino Linotype" w:hAnsi="Palatino Linotype" w:cs="Arial"/>
        </w:rPr>
        <w:t xml:space="preserve">En razón de lo expuesto que resultan </w:t>
      </w:r>
      <w:r w:rsidR="00551AAB" w:rsidRPr="00370AC7">
        <w:rPr>
          <w:rFonts w:ascii="Palatino Linotype" w:hAnsi="Palatino Linotype" w:cs="Arial"/>
          <w:b/>
        </w:rPr>
        <w:t>in</w:t>
      </w:r>
      <w:r w:rsidRPr="00370AC7">
        <w:rPr>
          <w:rFonts w:ascii="Palatino Linotype" w:hAnsi="Palatino Linotype" w:cs="Arial"/>
          <w:b/>
        </w:rPr>
        <w:t>fundados</w:t>
      </w:r>
      <w:r w:rsidRPr="00370AC7">
        <w:rPr>
          <w:rFonts w:ascii="Palatino Linotype" w:hAnsi="Palatino Linotype" w:cs="Arial"/>
        </w:rPr>
        <w:t xml:space="preserve"> los motivos de inconformidad planteados por el </w:t>
      </w:r>
      <w:r w:rsidR="00551AAB" w:rsidRPr="00370AC7">
        <w:rPr>
          <w:rFonts w:ascii="Palatino Linotype" w:hAnsi="Palatino Linotype" w:cs="Arial"/>
        </w:rPr>
        <w:t>particular, ya que al dar respuesta en relación a que el persona</w:t>
      </w:r>
      <w:r w:rsidR="00427230" w:rsidRPr="00370AC7">
        <w:rPr>
          <w:rFonts w:ascii="Palatino Linotype" w:hAnsi="Palatino Linotype" w:cs="Arial"/>
        </w:rPr>
        <w:t>l</w:t>
      </w:r>
      <w:r w:rsidR="00551AAB" w:rsidRPr="00370AC7">
        <w:rPr>
          <w:rFonts w:ascii="Palatino Linotype" w:hAnsi="Palatino Linotype" w:cs="Arial"/>
        </w:rPr>
        <w:t xml:space="preserve"> de la secretaria no puede hacer detenciones en zonas federales</w:t>
      </w:r>
      <w:r w:rsidR="00427230" w:rsidRPr="00370AC7">
        <w:rPr>
          <w:rFonts w:ascii="Palatino Linotype" w:hAnsi="Palatino Linotype" w:cs="Arial"/>
        </w:rPr>
        <w:t xml:space="preserve">; y de igual forma, le indico que puede hacer funciones y detenciones en los casos de flagrancia, por lo que </w:t>
      </w:r>
      <w:r w:rsidR="00427230" w:rsidRPr="00370AC7">
        <w:rPr>
          <w:rFonts w:ascii="Palatino Linotype" w:hAnsi="Palatino Linotype" w:cs="Arial"/>
          <w:b/>
        </w:rPr>
        <w:t>EL SUJETO OBLIGADO</w:t>
      </w:r>
      <w:r w:rsidR="00427230" w:rsidRPr="00370AC7">
        <w:rPr>
          <w:rFonts w:ascii="Palatino Linotype" w:hAnsi="Palatino Linotype" w:cs="Arial"/>
        </w:rPr>
        <w:t xml:space="preserve"> atendió la solicitud de acceso a la información pública.</w:t>
      </w:r>
    </w:p>
    <w:p w:rsidR="000A2778" w:rsidRPr="00370AC7" w:rsidRDefault="000A2778" w:rsidP="000A2778">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370AC7">
        <w:rPr>
          <w:rFonts w:ascii="Palatino Linotype" w:hAnsi="Palatino Linotype"/>
          <w:color w:val="000000"/>
        </w:rPr>
        <w:t xml:space="preserve">En consecuencia, </w:t>
      </w:r>
      <w:r w:rsidRPr="00370AC7">
        <w:rPr>
          <w:rFonts w:ascii="Palatino Linotype" w:hAnsi="Palatino Linotype"/>
        </w:rPr>
        <w:t xml:space="preserve">se </w:t>
      </w:r>
      <w:r w:rsidRPr="00370AC7">
        <w:rPr>
          <w:rFonts w:ascii="Palatino Linotype" w:hAnsi="Palatino Linotype" w:cs="Arial"/>
          <w:lang w:val="es-ES_tradnl"/>
        </w:rPr>
        <w:t xml:space="preserve">determina </w:t>
      </w:r>
      <w:r w:rsidR="00517029" w:rsidRPr="00370AC7">
        <w:rPr>
          <w:rFonts w:ascii="Palatino Linotype" w:hAnsi="Palatino Linotype" w:cs="Arial"/>
          <w:b/>
          <w:lang w:val="es-ES_tradnl"/>
        </w:rPr>
        <w:t>CONFIRMAR</w:t>
      </w:r>
      <w:r w:rsidR="00F44527" w:rsidRPr="00370AC7">
        <w:rPr>
          <w:rFonts w:ascii="Palatino Linotype" w:hAnsi="Palatino Linotype" w:cs="Arial"/>
          <w:b/>
          <w:lang w:val="es-ES_tradnl"/>
        </w:rPr>
        <w:t xml:space="preserve"> </w:t>
      </w:r>
      <w:r w:rsidR="000A2217" w:rsidRPr="00370AC7">
        <w:rPr>
          <w:rFonts w:ascii="Palatino Linotype" w:hAnsi="Palatino Linotype" w:cs="Arial"/>
          <w:lang w:val="es-ES_tradnl"/>
        </w:rPr>
        <w:t>la respuesta en</w:t>
      </w:r>
      <w:r w:rsidRPr="00370AC7">
        <w:rPr>
          <w:rFonts w:ascii="Palatino Linotype" w:hAnsi="Palatino Linotype" w:cs="Arial"/>
          <w:lang w:val="es-ES_tradnl"/>
        </w:rPr>
        <w:t xml:space="preserve"> el presente recurso de revisión, en </w:t>
      </w:r>
      <w:r w:rsidRPr="00370AC7">
        <w:rPr>
          <w:rFonts w:ascii="Palatino Linotype" w:hAnsi="Palatino Linotype"/>
          <w:bCs/>
        </w:rPr>
        <w:t>términos</w:t>
      </w:r>
      <w:r w:rsidRPr="00370AC7">
        <w:rPr>
          <w:rFonts w:ascii="Palatino Linotype" w:hAnsi="Palatino Linotype" w:cs="Arial"/>
          <w:lang w:val="es-ES_tradnl"/>
        </w:rPr>
        <w:t xml:space="preserve"> del artículo 186, fracción </w:t>
      </w:r>
      <w:r w:rsidR="000A2217" w:rsidRPr="00370AC7">
        <w:rPr>
          <w:rFonts w:ascii="Palatino Linotype" w:hAnsi="Palatino Linotype" w:cs="Arial"/>
          <w:lang w:val="es-ES_tradnl"/>
        </w:rPr>
        <w:t>II</w:t>
      </w:r>
      <w:r w:rsidRPr="00370AC7">
        <w:rPr>
          <w:rFonts w:ascii="Palatino Linotype" w:hAnsi="Palatino Linotype" w:cs="Arial"/>
          <w:lang w:val="es-ES_tradnl"/>
        </w:rPr>
        <w:t xml:space="preserve">, de la </w:t>
      </w:r>
      <w:r w:rsidRPr="00370AC7">
        <w:rPr>
          <w:rFonts w:ascii="Palatino Linotype" w:eastAsia="Calibri" w:hAnsi="Palatino Linotype" w:cs="Arial"/>
        </w:rPr>
        <w:t xml:space="preserve">Ley de Transparencia y Acceso a la Información Pública del Estado de México y Municipios dado </w:t>
      </w:r>
      <w:r w:rsidR="00853EA8" w:rsidRPr="00370AC7">
        <w:rPr>
          <w:rFonts w:ascii="Palatino Linotype" w:eastAsia="Calibri" w:hAnsi="Palatino Linotype" w:cs="Arial"/>
        </w:rPr>
        <w:t>que no se actualizó ningún supuesto de la Ley de la materia</w:t>
      </w:r>
      <w:r w:rsidR="00207343" w:rsidRPr="00370AC7">
        <w:rPr>
          <w:rFonts w:ascii="Palatino Linotype" w:eastAsia="Calibri" w:hAnsi="Palatino Linotype" w:cs="Arial"/>
        </w:rPr>
        <w:t>.</w:t>
      </w:r>
    </w:p>
    <w:p w:rsidR="00207343" w:rsidRPr="00370AC7" w:rsidRDefault="00207343" w:rsidP="000A2778">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p>
    <w:p w:rsidR="000A2778" w:rsidRPr="00370AC7" w:rsidRDefault="000A2778" w:rsidP="000A2778">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370AC7">
        <w:rPr>
          <w:rFonts w:ascii="Palatino Linotype" w:eastAsia="Calibri" w:hAnsi="Palatino Linotype" w:cs="Arial"/>
        </w:rPr>
        <w:t xml:space="preserve">Así, con </w:t>
      </w:r>
      <w:r w:rsidRPr="00370AC7">
        <w:rPr>
          <w:rFonts w:ascii="Palatino Linotype" w:hAnsi="Palatino Linotype" w:cs="Arial"/>
        </w:rPr>
        <w:t>fundamento</w:t>
      </w:r>
      <w:r w:rsidRPr="00370AC7">
        <w:rPr>
          <w:rFonts w:ascii="Palatino Linotype" w:eastAsia="Calibri" w:hAnsi="Palatino Linotype" w:cs="Arial"/>
        </w:rPr>
        <w:t xml:space="preserve"> en lo prescrito en los artículos 5, </w:t>
      </w:r>
      <w:r w:rsidRPr="00370AC7">
        <w:rPr>
          <w:rFonts w:ascii="Palatino Linotype" w:hAnsi="Palatino Linotype"/>
        </w:rPr>
        <w:t>párrafos vigésimo</w:t>
      </w:r>
      <w:r w:rsidR="00880D9C" w:rsidRPr="00370AC7">
        <w:rPr>
          <w:rFonts w:ascii="Palatino Linotype" w:hAnsi="Palatino Linotype"/>
        </w:rPr>
        <w:t xml:space="preserve"> segundo</w:t>
      </w:r>
      <w:r w:rsidRPr="00370AC7">
        <w:rPr>
          <w:rFonts w:ascii="Palatino Linotype" w:hAnsi="Palatino Linotype"/>
        </w:rPr>
        <w:t xml:space="preserve">, vigésimo </w:t>
      </w:r>
      <w:r w:rsidR="00880D9C" w:rsidRPr="00370AC7">
        <w:rPr>
          <w:rFonts w:ascii="Palatino Linotype" w:hAnsi="Palatino Linotype"/>
        </w:rPr>
        <w:t>tercero</w:t>
      </w:r>
      <w:r w:rsidRPr="00370AC7">
        <w:rPr>
          <w:rFonts w:ascii="Palatino Linotype" w:hAnsi="Palatino Linotype"/>
        </w:rPr>
        <w:t xml:space="preserve"> y vigésimo </w:t>
      </w:r>
      <w:r w:rsidR="00880D9C" w:rsidRPr="00370AC7">
        <w:rPr>
          <w:rFonts w:ascii="Palatino Linotype" w:hAnsi="Palatino Linotype" w:cs="Arial"/>
        </w:rPr>
        <w:t>cuarto</w:t>
      </w:r>
      <w:r w:rsidRPr="00370AC7">
        <w:rPr>
          <w:rFonts w:ascii="Palatino Linotype" w:hAnsi="Palatino Linotype" w:cs="Arial"/>
        </w:rPr>
        <w:t>,</w:t>
      </w:r>
      <w:r w:rsidRPr="00370AC7">
        <w:rPr>
          <w:rFonts w:ascii="Palatino Linotype" w:hAnsi="Palatino Linotype"/>
        </w:rPr>
        <w:t xml:space="preserve"> fracciones IV y V,</w:t>
      </w:r>
      <w:r w:rsidRPr="00370AC7">
        <w:rPr>
          <w:rFonts w:ascii="Palatino Linotype" w:eastAsia="Calibri" w:hAnsi="Palatino Linotype" w:cs="Arial"/>
        </w:rPr>
        <w:t xml:space="preserve"> de la Constitución Política del Estado Libre y Soberano de México, y los artículos </w:t>
      </w:r>
      <w:r w:rsidRPr="00370AC7">
        <w:rPr>
          <w:rFonts w:ascii="Palatino Linotype" w:hAnsi="Palatino Linotype"/>
        </w:rPr>
        <w:t xml:space="preserve">2, </w:t>
      </w:r>
      <w:r w:rsidRPr="00370AC7">
        <w:rPr>
          <w:rFonts w:ascii="Palatino Linotype" w:hAnsi="Palatino Linotype" w:cs="Arial"/>
        </w:rPr>
        <w:t>fracción</w:t>
      </w:r>
      <w:r w:rsidRPr="00370AC7">
        <w:rPr>
          <w:rFonts w:ascii="Palatino Linotype" w:hAnsi="Palatino Linotype"/>
        </w:rPr>
        <w:t xml:space="preserve"> II, 9, </w:t>
      </w:r>
      <w:r w:rsidRPr="00370AC7">
        <w:rPr>
          <w:rFonts w:ascii="Palatino Linotype" w:hAnsi="Palatino Linotype" w:cs="Arial"/>
          <w:lang w:val="es-ES_tradnl"/>
        </w:rPr>
        <w:t>29</w:t>
      </w:r>
      <w:r w:rsidRPr="00370AC7">
        <w:rPr>
          <w:rFonts w:ascii="Palatino Linotype" w:hAnsi="Palatino Linotype"/>
        </w:rPr>
        <w:t>, 36, fracciones I y II, 176, 178, 179, 181, 185, fracción I, 186 y 188,</w:t>
      </w:r>
      <w:r w:rsidRPr="00370AC7">
        <w:rPr>
          <w:rFonts w:ascii="Palatino Linotype" w:eastAsia="Calibri" w:hAnsi="Palatino Linotype" w:cs="Arial"/>
        </w:rPr>
        <w:t xml:space="preserve"> de la Ley de Transparencia y Acceso </w:t>
      </w:r>
      <w:r w:rsidRPr="00370AC7">
        <w:rPr>
          <w:rFonts w:ascii="Palatino Linotype" w:eastAsia="Calibri" w:hAnsi="Palatino Linotype" w:cs="Arial"/>
        </w:rPr>
        <w:lastRenderedPageBreak/>
        <w:t xml:space="preserve">a la Información Pública del Estado de México y </w:t>
      </w:r>
      <w:r w:rsidRPr="00370AC7">
        <w:rPr>
          <w:rFonts w:ascii="Palatino Linotype" w:hAnsi="Palatino Linotype" w:cs="Arial"/>
        </w:rPr>
        <w:t>Municipios</w:t>
      </w:r>
      <w:r w:rsidRPr="00370AC7">
        <w:rPr>
          <w:rFonts w:ascii="Palatino Linotype" w:eastAsia="Calibri" w:hAnsi="Palatino Linotype" w:cs="Arial"/>
        </w:rPr>
        <w:t xml:space="preserve">, </w:t>
      </w:r>
      <w:r w:rsidRPr="00370AC7">
        <w:rPr>
          <w:rFonts w:ascii="Palatino Linotype" w:hAnsi="Palatino Linotype"/>
        </w:rPr>
        <w:t>este</w:t>
      </w:r>
      <w:r w:rsidRPr="00370AC7">
        <w:rPr>
          <w:rFonts w:ascii="Palatino Linotype" w:eastAsia="Calibri" w:hAnsi="Palatino Linotype" w:cs="Arial"/>
        </w:rPr>
        <w:t xml:space="preserve"> Pleno:</w:t>
      </w:r>
    </w:p>
    <w:p w:rsidR="000A2778" w:rsidRPr="00370AC7" w:rsidRDefault="000A2778" w:rsidP="000A2778">
      <w:pPr>
        <w:spacing w:before="360" w:after="240" w:line="360" w:lineRule="auto"/>
        <w:jc w:val="center"/>
        <w:rPr>
          <w:rFonts w:ascii="Palatino Linotype" w:hAnsi="Palatino Linotype"/>
          <w:b/>
          <w:bCs/>
          <w:spacing w:val="40"/>
          <w:sz w:val="28"/>
        </w:rPr>
      </w:pPr>
      <w:r w:rsidRPr="00370AC7">
        <w:rPr>
          <w:rFonts w:ascii="Palatino Linotype" w:hAnsi="Palatino Linotype"/>
          <w:b/>
          <w:bCs/>
          <w:spacing w:val="40"/>
          <w:sz w:val="28"/>
        </w:rPr>
        <w:t>RESUELVE</w:t>
      </w:r>
    </w:p>
    <w:p w:rsidR="009839CB" w:rsidRPr="00370AC7" w:rsidRDefault="009839CB" w:rsidP="00C53F2C">
      <w:pPr>
        <w:pStyle w:val="Prrafodelista"/>
        <w:widowControl w:val="0"/>
        <w:tabs>
          <w:tab w:val="left" w:pos="1701"/>
          <w:tab w:val="left" w:pos="2268"/>
        </w:tabs>
        <w:autoSpaceDE w:val="0"/>
        <w:autoSpaceDN w:val="0"/>
        <w:adjustRightInd w:val="0"/>
        <w:spacing w:line="360" w:lineRule="auto"/>
        <w:ind w:left="0"/>
        <w:contextualSpacing w:val="0"/>
        <w:jc w:val="both"/>
        <w:rPr>
          <w:rFonts w:ascii="Palatino Linotype" w:hAnsi="Palatino Linotype"/>
          <w:b/>
        </w:rPr>
      </w:pPr>
      <w:r w:rsidRPr="00370AC7">
        <w:rPr>
          <w:rFonts w:ascii="Palatino Linotype" w:hAnsi="Palatino Linotype" w:cs="Arial"/>
          <w:b/>
          <w:sz w:val="28"/>
          <w:szCs w:val="28"/>
        </w:rPr>
        <w:t xml:space="preserve">PRIMERO. </w:t>
      </w:r>
      <w:r w:rsidRPr="00370AC7">
        <w:rPr>
          <w:rFonts w:ascii="Palatino Linotype" w:hAnsi="Palatino Linotype"/>
        </w:rPr>
        <w:t xml:space="preserve">Resultan </w:t>
      </w:r>
      <w:r w:rsidR="00551AAB" w:rsidRPr="00370AC7">
        <w:rPr>
          <w:rFonts w:ascii="Palatino Linotype" w:hAnsi="Palatino Linotype"/>
          <w:b/>
        </w:rPr>
        <w:t>in</w:t>
      </w:r>
      <w:r w:rsidRPr="00370AC7">
        <w:rPr>
          <w:rFonts w:ascii="Palatino Linotype" w:hAnsi="Palatino Linotype" w:cs="Arial"/>
          <w:b/>
        </w:rPr>
        <w:t xml:space="preserve">fundadas </w:t>
      </w:r>
      <w:r w:rsidRPr="00370AC7">
        <w:rPr>
          <w:rFonts w:ascii="Palatino Linotype" w:hAnsi="Palatino Linotype"/>
        </w:rPr>
        <w:t xml:space="preserve">las razones o motivos de inconformidad planteadas por </w:t>
      </w:r>
      <w:r w:rsidRPr="00370AC7">
        <w:rPr>
          <w:rFonts w:ascii="Palatino Linotype" w:hAnsi="Palatino Linotype" w:cs="Arial"/>
          <w:b/>
        </w:rPr>
        <w:t>EL RECURRENTE</w:t>
      </w:r>
      <w:r w:rsidRPr="00370AC7">
        <w:rPr>
          <w:rFonts w:ascii="Palatino Linotype" w:hAnsi="Palatino Linotype"/>
          <w:b/>
        </w:rPr>
        <w:t xml:space="preserve"> </w:t>
      </w:r>
      <w:r w:rsidRPr="00370AC7">
        <w:rPr>
          <w:rFonts w:ascii="Palatino Linotype" w:hAnsi="Palatino Linotype"/>
        </w:rPr>
        <w:t xml:space="preserve">y analizadas en el Considerando </w:t>
      </w:r>
      <w:r w:rsidRPr="00370AC7">
        <w:rPr>
          <w:rFonts w:ascii="Palatino Linotype" w:hAnsi="Palatino Linotype"/>
          <w:b/>
        </w:rPr>
        <w:t>QUINTO</w:t>
      </w:r>
      <w:r w:rsidRPr="00370AC7">
        <w:rPr>
          <w:rFonts w:ascii="Palatino Linotype" w:hAnsi="Palatino Linotype"/>
        </w:rPr>
        <w:t xml:space="preserve"> de esta resolución.</w:t>
      </w:r>
    </w:p>
    <w:p w:rsidR="00C53F2C" w:rsidRPr="00C53F2C" w:rsidRDefault="00C53F2C" w:rsidP="00C53F2C">
      <w:pPr>
        <w:widowControl w:val="0"/>
        <w:autoSpaceDE w:val="0"/>
        <w:autoSpaceDN w:val="0"/>
        <w:adjustRightInd w:val="0"/>
        <w:spacing w:after="0" w:line="360" w:lineRule="auto"/>
        <w:jc w:val="both"/>
        <w:rPr>
          <w:rFonts w:ascii="Palatino Linotype" w:hAnsi="Palatino Linotype"/>
          <w:b/>
          <w:sz w:val="14"/>
          <w:szCs w:val="14"/>
        </w:rPr>
      </w:pPr>
    </w:p>
    <w:p w:rsidR="009839CB" w:rsidRPr="00370AC7" w:rsidRDefault="009839CB" w:rsidP="00C53F2C">
      <w:pPr>
        <w:widowControl w:val="0"/>
        <w:autoSpaceDE w:val="0"/>
        <w:autoSpaceDN w:val="0"/>
        <w:adjustRightInd w:val="0"/>
        <w:spacing w:after="0" w:line="360" w:lineRule="auto"/>
        <w:jc w:val="both"/>
        <w:rPr>
          <w:rFonts w:ascii="Palatino Linotype" w:hAnsi="Palatino Linotype" w:cs="Arial"/>
          <w:color w:val="000000" w:themeColor="text1"/>
          <w:sz w:val="24"/>
          <w:szCs w:val="24"/>
        </w:rPr>
      </w:pPr>
      <w:r w:rsidRPr="00370AC7">
        <w:rPr>
          <w:rFonts w:ascii="Palatino Linotype" w:hAnsi="Palatino Linotype"/>
          <w:b/>
          <w:sz w:val="28"/>
          <w:szCs w:val="28"/>
        </w:rPr>
        <w:t>SEGUNDO.</w:t>
      </w:r>
      <w:r w:rsidRPr="00370AC7">
        <w:rPr>
          <w:rFonts w:ascii="Palatino Linotype" w:hAnsi="Palatino Linotype"/>
        </w:rPr>
        <w:t xml:space="preserve"> </w:t>
      </w:r>
      <w:r w:rsidRPr="00370AC7">
        <w:rPr>
          <w:rFonts w:ascii="Palatino Linotype" w:hAnsi="Palatino Linotype" w:cs="Arial"/>
          <w:color w:val="000000" w:themeColor="text1"/>
          <w:sz w:val="24"/>
          <w:szCs w:val="24"/>
        </w:rPr>
        <w:t>Se</w:t>
      </w:r>
      <w:r w:rsidRPr="00370AC7">
        <w:rPr>
          <w:rFonts w:ascii="Palatino Linotype" w:hAnsi="Palatino Linotype" w:cs="Arial"/>
          <w:b/>
          <w:color w:val="000000" w:themeColor="text1"/>
          <w:sz w:val="24"/>
          <w:szCs w:val="24"/>
        </w:rPr>
        <w:t xml:space="preserve"> CONFIRMA </w:t>
      </w:r>
      <w:r w:rsidRPr="00370AC7">
        <w:rPr>
          <w:rFonts w:ascii="Palatino Linotype" w:hAnsi="Palatino Linotype" w:cs="Arial"/>
          <w:color w:val="000000" w:themeColor="text1"/>
          <w:sz w:val="24"/>
          <w:szCs w:val="24"/>
        </w:rPr>
        <w:t xml:space="preserve">la respuesta del </w:t>
      </w:r>
      <w:r w:rsidRPr="00370AC7">
        <w:rPr>
          <w:rFonts w:ascii="Palatino Linotype" w:hAnsi="Palatino Linotype" w:cs="Arial"/>
          <w:b/>
          <w:color w:val="000000" w:themeColor="text1"/>
          <w:sz w:val="24"/>
          <w:szCs w:val="24"/>
        </w:rPr>
        <w:t xml:space="preserve">SUJETO OBLIGADO </w:t>
      </w:r>
      <w:r w:rsidRPr="00370AC7">
        <w:rPr>
          <w:rFonts w:ascii="Palatino Linotype" w:hAnsi="Palatino Linotype" w:cs="Arial"/>
          <w:color w:val="000000" w:themeColor="text1"/>
          <w:sz w:val="24"/>
          <w:szCs w:val="24"/>
        </w:rPr>
        <w:t xml:space="preserve">otorgada a la solicitud de información número </w:t>
      </w:r>
      <w:r w:rsidR="00772C1D" w:rsidRPr="00370AC7">
        <w:rPr>
          <w:rFonts w:ascii="Palatino Linotype" w:hAnsi="Palatino Linotype"/>
          <w:b/>
          <w:bCs/>
          <w:sz w:val="24"/>
          <w:szCs w:val="24"/>
        </w:rPr>
        <w:t>00271/SSEM/IP/2019</w:t>
      </w:r>
      <w:r w:rsidRPr="00370AC7">
        <w:rPr>
          <w:rFonts w:ascii="Palatino Linotype" w:hAnsi="Palatino Linotype" w:cs="Arial"/>
          <w:color w:val="000000" w:themeColor="text1"/>
          <w:sz w:val="24"/>
          <w:szCs w:val="24"/>
        </w:rPr>
        <w:t xml:space="preserve">, en términos del Considerando </w:t>
      </w:r>
      <w:r w:rsidRPr="00370AC7">
        <w:rPr>
          <w:rFonts w:ascii="Palatino Linotype" w:hAnsi="Palatino Linotype" w:cs="Arial"/>
          <w:b/>
          <w:color w:val="000000" w:themeColor="text1"/>
          <w:sz w:val="24"/>
          <w:szCs w:val="24"/>
        </w:rPr>
        <w:t>QUINTO</w:t>
      </w:r>
      <w:r w:rsidRPr="00370AC7">
        <w:rPr>
          <w:rFonts w:ascii="Palatino Linotype" w:hAnsi="Palatino Linotype" w:cs="Arial"/>
          <w:color w:val="000000" w:themeColor="text1"/>
          <w:sz w:val="24"/>
          <w:szCs w:val="24"/>
        </w:rPr>
        <w:t>.</w:t>
      </w:r>
    </w:p>
    <w:p w:rsidR="00C53F2C" w:rsidRPr="00C53F2C" w:rsidRDefault="00C53F2C" w:rsidP="00C53F2C">
      <w:pPr>
        <w:widowControl w:val="0"/>
        <w:tabs>
          <w:tab w:val="left" w:pos="1701"/>
        </w:tabs>
        <w:autoSpaceDE w:val="0"/>
        <w:autoSpaceDN w:val="0"/>
        <w:adjustRightInd w:val="0"/>
        <w:spacing w:after="0" w:line="360" w:lineRule="auto"/>
        <w:jc w:val="both"/>
        <w:rPr>
          <w:rFonts w:ascii="Palatino Linotype" w:hAnsi="Palatino Linotype"/>
          <w:b/>
          <w:sz w:val="14"/>
          <w:szCs w:val="14"/>
        </w:rPr>
      </w:pPr>
    </w:p>
    <w:p w:rsidR="009839CB" w:rsidRPr="00370AC7" w:rsidRDefault="009839CB" w:rsidP="00C53F2C">
      <w:pPr>
        <w:widowControl w:val="0"/>
        <w:tabs>
          <w:tab w:val="left" w:pos="1701"/>
        </w:tabs>
        <w:autoSpaceDE w:val="0"/>
        <w:autoSpaceDN w:val="0"/>
        <w:adjustRightInd w:val="0"/>
        <w:spacing w:after="0" w:line="360" w:lineRule="auto"/>
        <w:jc w:val="both"/>
        <w:rPr>
          <w:rFonts w:ascii="Palatino Linotype" w:hAnsi="Palatino Linotype"/>
          <w:sz w:val="24"/>
          <w:szCs w:val="24"/>
        </w:rPr>
      </w:pPr>
      <w:r w:rsidRPr="00370AC7">
        <w:rPr>
          <w:rFonts w:ascii="Palatino Linotype" w:hAnsi="Palatino Linotype"/>
          <w:b/>
          <w:sz w:val="28"/>
          <w:szCs w:val="28"/>
        </w:rPr>
        <w:t>TERCERO.</w:t>
      </w:r>
      <w:r w:rsidRPr="00370AC7">
        <w:rPr>
          <w:rFonts w:ascii="Palatino Linotype" w:hAnsi="Palatino Linotype"/>
          <w:b/>
        </w:rPr>
        <w:t xml:space="preserve"> </w:t>
      </w:r>
      <w:r w:rsidRPr="00370AC7">
        <w:rPr>
          <w:rFonts w:ascii="Palatino Linotype" w:hAnsi="Palatino Linotype"/>
          <w:b/>
          <w:sz w:val="24"/>
          <w:szCs w:val="24"/>
        </w:rPr>
        <w:t>Notifíquese</w:t>
      </w:r>
      <w:r w:rsidRPr="00370AC7">
        <w:rPr>
          <w:rFonts w:ascii="Palatino Linotype" w:hAnsi="Palatino Linotype"/>
          <w:sz w:val="24"/>
          <w:szCs w:val="24"/>
        </w:rPr>
        <w:t xml:space="preserve"> la presente resolución al Titular de la Unidad de Transparencia del </w:t>
      </w:r>
      <w:r w:rsidRPr="00370AC7">
        <w:rPr>
          <w:rFonts w:ascii="Palatino Linotype" w:hAnsi="Palatino Linotype"/>
          <w:b/>
          <w:sz w:val="24"/>
          <w:szCs w:val="24"/>
        </w:rPr>
        <w:t>SUJETO OBLIGADO</w:t>
      </w:r>
      <w:r w:rsidRPr="00370AC7">
        <w:rPr>
          <w:rFonts w:ascii="Palatino Linotype" w:hAnsi="Palatino Linotype"/>
          <w:sz w:val="24"/>
          <w:szCs w:val="24"/>
        </w:rPr>
        <w:t xml:space="preserve"> para su conocimiento.</w:t>
      </w:r>
    </w:p>
    <w:p w:rsidR="00C53F2C" w:rsidRPr="00C53F2C" w:rsidRDefault="00C53F2C" w:rsidP="00C53F2C">
      <w:pPr>
        <w:widowControl w:val="0"/>
        <w:tabs>
          <w:tab w:val="left" w:pos="1701"/>
        </w:tabs>
        <w:autoSpaceDE w:val="0"/>
        <w:autoSpaceDN w:val="0"/>
        <w:adjustRightInd w:val="0"/>
        <w:spacing w:after="0" w:line="360" w:lineRule="auto"/>
        <w:jc w:val="both"/>
        <w:rPr>
          <w:rFonts w:ascii="Palatino Linotype" w:hAnsi="Palatino Linotype"/>
          <w:b/>
          <w:sz w:val="14"/>
          <w:szCs w:val="14"/>
          <w:lang w:eastAsia="es-ES_tradnl"/>
        </w:rPr>
      </w:pPr>
    </w:p>
    <w:p w:rsidR="009839CB" w:rsidRPr="00370AC7" w:rsidRDefault="009839CB" w:rsidP="00C53F2C">
      <w:pPr>
        <w:widowControl w:val="0"/>
        <w:tabs>
          <w:tab w:val="left" w:pos="1701"/>
        </w:tabs>
        <w:autoSpaceDE w:val="0"/>
        <w:autoSpaceDN w:val="0"/>
        <w:adjustRightInd w:val="0"/>
        <w:spacing w:after="0" w:line="360" w:lineRule="auto"/>
        <w:jc w:val="both"/>
        <w:rPr>
          <w:rFonts w:ascii="Palatino Linotype" w:hAnsi="Palatino Linotype"/>
          <w:sz w:val="24"/>
          <w:szCs w:val="24"/>
          <w:lang w:eastAsia="es-ES_tradnl"/>
        </w:rPr>
      </w:pPr>
      <w:r w:rsidRPr="00370AC7">
        <w:rPr>
          <w:rFonts w:ascii="Palatino Linotype" w:hAnsi="Palatino Linotype"/>
          <w:b/>
          <w:sz w:val="28"/>
          <w:szCs w:val="28"/>
          <w:lang w:eastAsia="es-ES_tradnl"/>
        </w:rPr>
        <w:t>CUARTO</w:t>
      </w:r>
      <w:r w:rsidRPr="00370AC7">
        <w:rPr>
          <w:rFonts w:ascii="Palatino Linotype" w:hAnsi="Palatino Linotype"/>
          <w:b/>
          <w:szCs w:val="17"/>
          <w:lang w:eastAsia="es-ES_tradnl"/>
        </w:rPr>
        <w:t xml:space="preserve">. </w:t>
      </w:r>
      <w:r w:rsidRPr="00370AC7">
        <w:rPr>
          <w:rFonts w:ascii="Palatino Linotype" w:hAnsi="Palatino Linotype"/>
          <w:b/>
          <w:sz w:val="24"/>
          <w:szCs w:val="24"/>
          <w:lang w:eastAsia="es-ES_tradnl"/>
        </w:rPr>
        <w:t>Notifíquese</w:t>
      </w:r>
      <w:r w:rsidRPr="00370AC7">
        <w:rPr>
          <w:rFonts w:ascii="Palatino Linotype" w:hAnsi="Palatino Linotype"/>
          <w:sz w:val="24"/>
          <w:szCs w:val="24"/>
          <w:lang w:eastAsia="es-ES_tradnl"/>
        </w:rPr>
        <w:t xml:space="preserve"> al </w:t>
      </w:r>
      <w:r w:rsidRPr="00370AC7">
        <w:rPr>
          <w:rFonts w:ascii="Palatino Linotype" w:hAnsi="Palatino Linotype" w:cs="Arial"/>
          <w:b/>
          <w:sz w:val="24"/>
          <w:szCs w:val="24"/>
        </w:rPr>
        <w:t>RECURRENTE</w:t>
      </w:r>
      <w:r w:rsidRPr="00370AC7">
        <w:rPr>
          <w:rFonts w:ascii="Palatino Linotype" w:hAnsi="Palatino Linotype"/>
          <w:sz w:val="24"/>
          <w:szCs w:val="24"/>
          <w:lang w:eastAsia="es-ES_tradnl"/>
        </w:rPr>
        <w:t xml:space="preserve"> la </w:t>
      </w:r>
      <w:r w:rsidRPr="00370AC7">
        <w:rPr>
          <w:rFonts w:ascii="Palatino Linotype" w:hAnsi="Palatino Linotype"/>
          <w:sz w:val="24"/>
          <w:szCs w:val="24"/>
        </w:rPr>
        <w:t>presente</w:t>
      </w:r>
      <w:r w:rsidR="00517029" w:rsidRPr="00370AC7">
        <w:rPr>
          <w:rFonts w:ascii="Palatino Linotype" w:hAnsi="Palatino Linotype"/>
          <w:sz w:val="24"/>
          <w:szCs w:val="24"/>
          <w:lang w:eastAsia="es-ES_tradnl"/>
        </w:rPr>
        <w:t xml:space="preserve"> resolución</w:t>
      </w:r>
      <w:r w:rsidR="00772C1D" w:rsidRPr="00370AC7">
        <w:rPr>
          <w:rFonts w:ascii="Palatino Linotype" w:hAnsi="Palatino Linotype"/>
          <w:sz w:val="24"/>
          <w:szCs w:val="24"/>
          <w:lang w:eastAsia="es-ES_tradnl"/>
        </w:rPr>
        <w:t>; así como el Informe Justificado</w:t>
      </w:r>
      <w:r w:rsidRPr="00370AC7">
        <w:rPr>
          <w:rFonts w:ascii="Palatino Linotype" w:hAnsi="Palatino Linotype"/>
          <w:sz w:val="24"/>
          <w:szCs w:val="24"/>
          <w:lang w:eastAsia="es-ES_tradnl"/>
        </w:rPr>
        <w:t>.</w:t>
      </w:r>
    </w:p>
    <w:p w:rsidR="00C53F2C" w:rsidRPr="00C53F2C" w:rsidRDefault="00C53F2C" w:rsidP="00C53F2C">
      <w:pPr>
        <w:widowControl w:val="0"/>
        <w:tabs>
          <w:tab w:val="left" w:pos="1701"/>
        </w:tabs>
        <w:autoSpaceDE w:val="0"/>
        <w:autoSpaceDN w:val="0"/>
        <w:adjustRightInd w:val="0"/>
        <w:spacing w:after="0" w:line="360" w:lineRule="auto"/>
        <w:jc w:val="both"/>
        <w:rPr>
          <w:rFonts w:ascii="Palatino Linotype" w:hAnsi="Palatino Linotype"/>
          <w:b/>
          <w:sz w:val="14"/>
          <w:szCs w:val="14"/>
          <w:lang w:eastAsia="es-ES_tradnl"/>
        </w:rPr>
      </w:pPr>
    </w:p>
    <w:p w:rsidR="009839CB" w:rsidRPr="009839CB" w:rsidRDefault="009839CB" w:rsidP="00C53F2C">
      <w:pPr>
        <w:widowControl w:val="0"/>
        <w:tabs>
          <w:tab w:val="left" w:pos="1701"/>
        </w:tabs>
        <w:autoSpaceDE w:val="0"/>
        <w:autoSpaceDN w:val="0"/>
        <w:adjustRightInd w:val="0"/>
        <w:spacing w:after="0" w:line="360" w:lineRule="auto"/>
        <w:jc w:val="both"/>
        <w:rPr>
          <w:rFonts w:ascii="Palatino Linotype" w:hAnsi="Palatino Linotype"/>
          <w:sz w:val="24"/>
          <w:szCs w:val="24"/>
          <w:lang w:eastAsia="es-ES_tradnl"/>
        </w:rPr>
      </w:pPr>
      <w:r w:rsidRPr="00370AC7">
        <w:rPr>
          <w:rFonts w:ascii="Palatino Linotype" w:hAnsi="Palatino Linotype"/>
          <w:b/>
          <w:sz w:val="28"/>
          <w:szCs w:val="28"/>
          <w:lang w:eastAsia="es-ES_tradnl"/>
        </w:rPr>
        <w:t>QUINTO.</w:t>
      </w:r>
      <w:r w:rsidRPr="00370AC7">
        <w:rPr>
          <w:rFonts w:ascii="Palatino Linotype" w:hAnsi="Palatino Linotype"/>
          <w:b/>
          <w:szCs w:val="17"/>
          <w:lang w:eastAsia="es-ES_tradnl"/>
        </w:rPr>
        <w:t xml:space="preserve"> </w:t>
      </w:r>
      <w:r w:rsidRPr="00370AC7">
        <w:rPr>
          <w:rFonts w:ascii="Palatino Linotype" w:hAnsi="Palatino Linotype"/>
          <w:b/>
          <w:sz w:val="24"/>
          <w:szCs w:val="24"/>
          <w:lang w:eastAsia="es-ES_tradnl"/>
        </w:rPr>
        <w:t>Hágase</w:t>
      </w:r>
      <w:r w:rsidRPr="00370AC7">
        <w:rPr>
          <w:rFonts w:ascii="Palatino Linotype" w:hAnsi="Palatino Linotype"/>
          <w:sz w:val="24"/>
          <w:szCs w:val="24"/>
          <w:lang w:eastAsia="es-ES_tradnl"/>
        </w:rPr>
        <w:t xml:space="preserve"> </w:t>
      </w:r>
      <w:r w:rsidRPr="00370AC7">
        <w:rPr>
          <w:rFonts w:ascii="Palatino Linotype" w:hAnsi="Palatino Linotype"/>
          <w:b/>
          <w:sz w:val="24"/>
          <w:szCs w:val="24"/>
          <w:lang w:eastAsia="es-ES_tradnl"/>
        </w:rPr>
        <w:t xml:space="preserve">del </w:t>
      </w:r>
      <w:r w:rsidRPr="00370AC7">
        <w:rPr>
          <w:rFonts w:ascii="Palatino Linotype" w:hAnsi="Palatino Linotype"/>
          <w:b/>
          <w:sz w:val="24"/>
          <w:szCs w:val="24"/>
        </w:rPr>
        <w:t>conocimiento</w:t>
      </w:r>
      <w:r w:rsidRPr="00370AC7">
        <w:rPr>
          <w:rFonts w:ascii="Palatino Linotype" w:hAnsi="Palatino Linotype"/>
          <w:b/>
          <w:sz w:val="24"/>
          <w:szCs w:val="24"/>
          <w:lang w:eastAsia="es-ES_tradnl"/>
        </w:rPr>
        <w:t xml:space="preserve"> </w:t>
      </w:r>
      <w:r w:rsidRPr="00370AC7">
        <w:rPr>
          <w:rFonts w:ascii="Palatino Linotype" w:hAnsi="Palatino Linotype"/>
          <w:sz w:val="24"/>
          <w:szCs w:val="24"/>
          <w:lang w:eastAsia="es-ES_tradnl"/>
        </w:rPr>
        <w:t xml:space="preserve">del </w:t>
      </w:r>
      <w:r w:rsidRPr="00370AC7">
        <w:rPr>
          <w:rFonts w:ascii="Palatino Linotype" w:hAnsi="Palatino Linotype" w:cs="Arial"/>
          <w:b/>
          <w:sz w:val="24"/>
          <w:szCs w:val="24"/>
        </w:rPr>
        <w:t>RECURRENTE</w:t>
      </w:r>
      <w:r w:rsidRPr="00370AC7">
        <w:rPr>
          <w:rFonts w:ascii="Palatino Linotype" w:hAnsi="Palatino Linotype"/>
          <w:sz w:val="24"/>
          <w:szCs w:val="24"/>
          <w:lang w:eastAsia="es-ES_tradnl"/>
        </w:rPr>
        <w:t xml:space="preserve">, que de </w:t>
      </w:r>
      <w:r w:rsidRPr="00370AC7">
        <w:rPr>
          <w:rFonts w:ascii="Palatino Linotype" w:hAnsi="Palatino Linotype"/>
          <w:sz w:val="24"/>
          <w:szCs w:val="24"/>
        </w:rPr>
        <w:t>conformidad</w:t>
      </w:r>
      <w:r w:rsidRPr="00370AC7">
        <w:rPr>
          <w:rFonts w:ascii="Palatino Linotype" w:hAnsi="Palatino Linotype"/>
          <w:sz w:val="24"/>
          <w:szCs w:val="24"/>
          <w:lang w:eastAsia="es-ES_tradnl"/>
        </w:rPr>
        <w:t xml:space="preserve"> </w:t>
      </w:r>
      <w:r w:rsidRPr="00370AC7">
        <w:rPr>
          <w:rFonts w:ascii="Palatino Linotype" w:hAnsi="Palatino Linotype" w:cs="Arial"/>
          <w:sz w:val="24"/>
          <w:szCs w:val="24"/>
        </w:rPr>
        <w:t>con</w:t>
      </w:r>
      <w:r w:rsidRPr="00370AC7">
        <w:rPr>
          <w:rFonts w:ascii="Palatino Linotype" w:hAnsi="Palatino Linotype"/>
          <w:sz w:val="24"/>
          <w:szCs w:val="24"/>
          <w:lang w:eastAsia="es-ES_tradnl"/>
        </w:rPr>
        <w:t xml:space="preserve"> lo </w:t>
      </w:r>
      <w:r w:rsidRPr="00370AC7">
        <w:rPr>
          <w:rFonts w:ascii="Palatino Linotype" w:hAnsi="Palatino Linotype" w:cs="Arial"/>
          <w:sz w:val="24"/>
          <w:szCs w:val="24"/>
        </w:rPr>
        <w:t>establecido</w:t>
      </w:r>
      <w:r w:rsidRPr="00370AC7">
        <w:rPr>
          <w:rFonts w:ascii="Palatino Linotype" w:hAnsi="Palatino Linotype"/>
          <w:sz w:val="24"/>
          <w:szCs w:val="24"/>
          <w:lang w:eastAsia="es-ES_tradnl"/>
        </w:rPr>
        <w:t xml:space="preserve"> en el artículo 196 de la Ley de Transparencia y Acceso a la Información Pública del Estado de México y Municipios, podrá impugnarla vía Juicio de Amparo en los términos de las leyes aplicables.</w:t>
      </w:r>
    </w:p>
    <w:p w:rsidR="00C53F2C" w:rsidRPr="00C53F2C" w:rsidRDefault="00C53F2C" w:rsidP="00C53F2C">
      <w:pPr>
        <w:pStyle w:val="Prrafodelista"/>
        <w:widowControl w:val="0"/>
        <w:tabs>
          <w:tab w:val="left" w:pos="1701"/>
          <w:tab w:val="left" w:pos="2268"/>
        </w:tabs>
        <w:autoSpaceDE w:val="0"/>
        <w:autoSpaceDN w:val="0"/>
        <w:adjustRightInd w:val="0"/>
        <w:spacing w:line="360" w:lineRule="auto"/>
        <w:ind w:left="0"/>
        <w:contextualSpacing w:val="0"/>
        <w:jc w:val="both"/>
        <w:rPr>
          <w:rFonts w:ascii="Palatino Linotype" w:hAnsi="Palatino Linotype" w:cs="Arial"/>
          <w:color w:val="000000" w:themeColor="text1"/>
          <w:sz w:val="10"/>
          <w:szCs w:val="10"/>
        </w:rPr>
      </w:pPr>
    </w:p>
    <w:p w:rsidR="001A7E24" w:rsidRPr="0008172C" w:rsidRDefault="00C53F2C" w:rsidP="00C53F2C">
      <w:pPr>
        <w:pStyle w:val="Prrafodelista"/>
        <w:widowControl w:val="0"/>
        <w:tabs>
          <w:tab w:val="left" w:pos="1701"/>
          <w:tab w:val="left" w:pos="2268"/>
        </w:tabs>
        <w:autoSpaceDE w:val="0"/>
        <w:autoSpaceDN w:val="0"/>
        <w:adjustRightInd w:val="0"/>
        <w:spacing w:line="360" w:lineRule="auto"/>
        <w:ind w:left="0"/>
        <w:contextualSpacing w:val="0"/>
        <w:jc w:val="both"/>
        <w:rPr>
          <w:rFonts w:ascii="Palatino Linotype" w:hAnsi="Palatino Linotype" w:cs="Arial"/>
          <w:color w:val="000000" w:themeColor="text1"/>
        </w:rPr>
      </w:pPr>
      <w:r w:rsidRPr="00C53F2C">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w:t>
      </w:r>
      <w:r w:rsidRPr="00C53F2C">
        <w:rPr>
          <w:rFonts w:ascii="Palatino Linotype" w:hAnsi="Palatino Linotype" w:cs="Arial"/>
          <w:color w:val="000000" w:themeColor="text1"/>
        </w:rPr>
        <w:lastRenderedPageBreak/>
        <w:t>MARTÍNEZ SÁNCHEZ; EVA ABAID YAPUR; JOSÉ GUADALUPE LUNA HERNÁNDEZ; JAVIER MARTÍNEZ CRUZ Y LUIS GUSTAVO PARRA NORIEGA; EN LA CUADRAGÉSIMA SESIÓN ORDINARIA CELEBRADA EL DÍA TREINTA DE OCTUBRE 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78246F" w:rsidRPr="00C53F2C" w:rsidTr="00597B85">
        <w:trPr>
          <w:jc w:val="center"/>
        </w:trPr>
        <w:tc>
          <w:tcPr>
            <w:tcW w:w="10368" w:type="dxa"/>
            <w:gridSpan w:val="2"/>
          </w:tcPr>
          <w:p w:rsidR="00794713" w:rsidRPr="00C53F2C" w:rsidRDefault="00794713" w:rsidP="00C53F2C">
            <w:pPr>
              <w:spacing w:after="0"/>
              <w:jc w:val="center"/>
              <w:rPr>
                <w:rFonts w:ascii="Palatino Linotype" w:hAnsi="Palatino Linotype" w:cs="Arial"/>
                <w:b/>
                <w:sz w:val="24"/>
                <w:szCs w:val="24"/>
                <w:lang w:val="es-ES_tradnl"/>
              </w:rPr>
            </w:pPr>
          </w:p>
          <w:p w:rsidR="009839CB" w:rsidRDefault="009839CB" w:rsidP="00C53F2C">
            <w:pPr>
              <w:spacing w:after="0"/>
              <w:jc w:val="center"/>
              <w:rPr>
                <w:rFonts w:ascii="Palatino Linotype" w:hAnsi="Palatino Linotype" w:cs="Arial"/>
                <w:b/>
                <w:sz w:val="24"/>
                <w:szCs w:val="24"/>
                <w:lang w:val="es-ES_tradnl"/>
              </w:rPr>
            </w:pPr>
          </w:p>
          <w:p w:rsidR="00C53F2C" w:rsidRPr="00C53F2C" w:rsidRDefault="00C53F2C" w:rsidP="00C53F2C">
            <w:pPr>
              <w:spacing w:after="0"/>
              <w:jc w:val="center"/>
              <w:rPr>
                <w:rFonts w:ascii="Palatino Linotype" w:hAnsi="Palatino Linotype" w:cs="Arial"/>
                <w:b/>
                <w:sz w:val="24"/>
                <w:szCs w:val="24"/>
                <w:lang w:val="es-ES_tradnl"/>
              </w:rPr>
            </w:pPr>
          </w:p>
          <w:p w:rsidR="0078246F" w:rsidRPr="00C53F2C" w:rsidRDefault="0078246F" w:rsidP="0078246F">
            <w:pPr>
              <w:spacing w:after="0"/>
              <w:jc w:val="center"/>
              <w:rPr>
                <w:rFonts w:ascii="Palatino Linotype" w:hAnsi="Palatino Linotype" w:cs="Arial"/>
                <w:b/>
                <w:sz w:val="24"/>
                <w:szCs w:val="24"/>
                <w:lang w:val="es-ES_tradnl"/>
              </w:rPr>
            </w:pPr>
            <w:r w:rsidRPr="00C53F2C">
              <w:rPr>
                <w:rFonts w:ascii="Palatino Linotype" w:hAnsi="Palatino Linotype" w:cs="Arial"/>
                <w:b/>
                <w:sz w:val="24"/>
                <w:szCs w:val="24"/>
                <w:lang w:val="es-ES_tradnl"/>
              </w:rPr>
              <w:t>Zulema Martínez Sánchez</w:t>
            </w:r>
          </w:p>
          <w:p w:rsidR="0078246F" w:rsidRPr="00C53F2C" w:rsidRDefault="0078246F" w:rsidP="0078246F">
            <w:pPr>
              <w:spacing w:after="0"/>
              <w:jc w:val="center"/>
              <w:rPr>
                <w:rFonts w:ascii="Palatino Linotype" w:hAnsi="Palatino Linotype" w:cs="Arial"/>
                <w:b/>
                <w:sz w:val="24"/>
                <w:szCs w:val="24"/>
                <w:lang w:val="es-ES_tradnl"/>
              </w:rPr>
            </w:pPr>
            <w:r w:rsidRPr="00C53F2C">
              <w:rPr>
                <w:rFonts w:ascii="Palatino Linotype" w:hAnsi="Palatino Linotype" w:cs="Arial"/>
                <w:sz w:val="24"/>
                <w:szCs w:val="24"/>
                <w:lang w:val="es-ES_tradnl"/>
              </w:rPr>
              <w:t>Comisionada Presidenta</w:t>
            </w:r>
          </w:p>
          <w:p w:rsidR="0078246F" w:rsidRPr="00C53F2C" w:rsidRDefault="0078246F" w:rsidP="0078246F">
            <w:pPr>
              <w:spacing w:after="0"/>
              <w:jc w:val="center"/>
              <w:rPr>
                <w:rFonts w:ascii="Palatino Linotype" w:hAnsi="Palatino Linotype" w:cs="Arial"/>
                <w:b/>
                <w:sz w:val="24"/>
                <w:szCs w:val="24"/>
                <w:lang w:val="es-ES_tradnl"/>
              </w:rPr>
            </w:pPr>
            <w:r w:rsidRPr="00C53F2C">
              <w:rPr>
                <w:rFonts w:ascii="Palatino Linotype" w:hAnsi="Palatino Linotype" w:cs="Arial"/>
                <w:b/>
                <w:sz w:val="24"/>
                <w:szCs w:val="24"/>
                <w:lang w:val="es-ES_tradnl"/>
              </w:rPr>
              <w:t>(RÚBRICA)</w:t>
            </w:r>
          </w:p>
        </w:tc>
      </w:tr>
      <w:tr w:rsidR="0078246F" w:rsidRPr="00C53F2C" w:rsidTr="00597B85">
        <w:trPr>
          <w:jc w:val="center"/>
        </w:trPr>
        <w:tc>
          <w:tcPr>
            <w:tcW w:w="5184" w:type="dxa"/>
          </w:tcPr>
          <w:p w:rsidR="00CE3565" w:rsidRPr="00C53F2C" w:rsidRDefault="00CE3565" w:rsidP="0078246F">
            <w:pPr>
              <w:spacing w:after="0"/>
              <w:jc w:val="center"/>
              <w:rPr>
                <w:rFonts w:ascii="Palatino Linotype" w:hAnsi="Palatino Linotype" w:cs="Arial"/>
                <w:b/>
                <w:sz w:val="24"/>
                <w:szCs w:val="24"/>
                <w:lang w:val="es-ES_tradnl"/>
              </w:rPr>
            </w:pPr>
          </w:p>
          <w:p w:rsidR="00CE3565" w:rsidRPr="00C53F2C" w:rsidRDefault="00CE3565" w:rsidP="0078246F">
            <w:pPr>
              <w:spacing w:after="0"/>
              <w:jc w:val="center"/>
              <w:rPr>
                <w:rFonts w:ascii="Palatino Linotype" w:hAnsi="Palatino Linotype" w:cs="Arial"/>
                <w:b/>
                <w:sz w:val="24"/>
                <w:szCs w:val="24"/>
                <w:lang w:val="es-ES_tradnl"/>
              </w:rPr>
            </w:pPr>
          </w:p>
          <w:p w:rsidR="0078246F" w:rsidRPr="00C53F2C" w:rsidRDefault="0078246F" w:rsidP="0078246F">
            <w:pPr>
              <w:spacing w:after="0"/>
              <w:jc w:val="center"/>
              <w:rPr>
                <w:rFonts w:ascii="Palatino Linotype" w:hAnsi="Palatino Linotype" w:cs="Arial"/>
                <w:b/>
                <w:sz w:val="24"/>
                <w:szCs w:val="24"/>
                <w:lang w:val="es-ES_tradnl"/>
              </w:rPr>
            </w:pPr>
          </w:p>
          <w:p w:rsidR="0078246F" w:rsidRPr="00C53F2C" w:rsidRDefault="0078246F" w:rsidP="0078246F">
            <w:pPr>
              <w:spacing w:after="0"/>
              <w:jc w:val="center"/>
              <w:rPr>
                <w:rFonts w:ascii="Palatino Linotype" w:hAnsi="Palatino Linotype" w:cs="Arial"/>
                <w:b/>
                <w:sz w:val="24"/>
                <w:szCs w:val="24"/>
                <w:lang w:val="es-ES_tradnl"/>
              </w:rPr>
            </w:pPr>
            <w:r w:rsidRPr="00C53F2C">
              <w:rPr>
                <w:rFonts w:ascii="Palatino Linotype" w:hAnsi="Palatino Linotype" w:cs="Arial"/>
                <w:b/>
                <w:sz w:val="24"/>
                <w:szCs w:val="24"/>
                <w:lang w:val="es-ES_tradnl"/>
              </w:rPr>
              <w:t xml:space="preserve">Eva </w:t>
            </w:r>
            <w:proofErr w:type="spellStart"/>
            <w:r w:rsidRPr="00C53F2C">
              <w:rPr>
                <w:rFonts w:ascii="Palatino Linotype" w:hAnsi="Palatino Linotype" w:cs="Arial"/>
                <w:b/>
                <w:sz w:val="24"/>
                <w:szCs w:val="24"/>
                <w:lang w:val="es-ES_tradnl"/>
              </w:rPr>
              <w:t>Abaid</w:t>
            </w:r>
            <w:proofErr w:type="spellEnd"/>
            <w:r w:rsidRPr="00C53F2C">
              <w:rPr>
                <w:rFonts w:ascii="Palatino Linotype" w:hAnsi="Palatino Linotype" w:cs="Arial"/>
                <w:b/>
                <w:sz w:val="24"/>
                <w:szCs w:val="24"/>
                <w:lang w:val="es-ES_tradnl"/>
              </w:rPr>
              <w:t xml:space="preserve"> </w:t>
            </w:r>
            <w:proofErr w:type="spellStart"/>
            <w:r w:rsidRPr="00C53F2C">
              <w:rPr>
                <w:rFonts w:ascii="Palatino Linotype" w:hAnsi="Palatino Linotype" w:cs="Arial"/>
                <w:b/>
                <w:sz w:val="24"/>
                <w:szCs w:val="24"/>
                <w:lang w:val="es-ES_tradnl"/>
              </w:rPr>
              <w:t>Yapur</w:t>
            </w:r>
            <w:proofErr w:type="spellEnd"/>
          </w:p>
          <w:p w:rsidR="0078246F" w:rsidRPr="00C53F2C" w:rsidRDefault="0078246F" w:rsidP="0078246F">
            <w:pPr>
              <w:spacing w:after="0"/>
              <w:jc w:val="center"/>
              <w:rPr>
                <w:rFonts w:ascii="Palatino Linotype" w:hAnsi="Palatino Linotype" w:cs="Arial"/>
                <w:sz w:val="24"/>
                <w:szCs w:val="24"/>
                <w:lang w:val="es-ES_tradnl"/>
              </w:rPr>
            </w:pPr>
            <w:r w:rsidRPr="00C53F2C">
              <w:rPr>
                <w:rFonts w:ascii="Palatino Linotype" w:hAnsi="Palatino Linotype" w:cs="Arial"/>
                <w:sz w:val="24"/>
                <w:szCs w:val="24"/>
                <w:lang w:val="es-ES_tradnl"/>
              </w:rPr>
              <w:t>Comisionada</w:t>
            </w:r>
          </w:p>
          <w:p w:rsidR="0078246F" w:rsidRPr="00C53F2C" w:rsidRDefault="0078246F" w:rsidP="0078246F">
            <w:pPr>
              <w:spacing w:after="0"/>
              <w:jc w:val="center"/>
              <w:rPr>
                <w:rFonts w:ascii="Palatino Linotype" w:hAnsi="Palatino Linotype" w:cs="Arial"/>
                <w:b/>
                <w:sz w:val="24"/>
                <w:szCs w:val="24"/>
                <w:lang w:val="es-ES_tradnl"/>
              </w:rPr>
            </w:pPr>
            <w:r w:rsidRPr="00C53F2C">
              <w:rPr>
                <w:rFonts w:ascii="Palatino Linotype" w:hAnsi="Palatino Linotype" w:cs="Arial"/>
                <w:b/>
                <w:sz w:val="24"/>
                <w:szCs w:val="24"/>
                <w:lang w:val="es-ES_tradnl"/>
              </w:rPr>
              <w:t>(RÚBRICA)</w:t>
            </w:r>
          </w:p>
        </w:tc>
        <w:tc>
          <w:tcPr>
            <w:tcW w:w="5184" w:type="dxa"/>
          </w:tcPr>
          <w:p w:rsidR="00CE3565" w:rsidRPr="00C53F2C" w:rsidRDefault="00CE3565" w:rsidP="0078246F">
            <w:pPr>
              <w:spacing w:after="0"/>
              <w:jc w:val="center"/>
              <w:rPr>
                <w:rFonts w:ascii="Palatino Linotype" w:hAnsi="Palatino Linotype" w:cs="Arial"/>
                <w:b/>
                <w:sz w:val="24"/>
                <w:szCs w:val="24"/>
                <w:lang w:val="es-ES_tradnl"/>
              </w:rPr>
            </w:pPr>
          </w:p>
          <w:p w:rsidR="00CE3565" w:rsidRPr="00C53F2C" w:rsidRDefault="00CE3565" w:rsidP="0078246F">
            <w:pPr>
              <w:spacing w:after="0"/>
              <w:jc w:val="center"/>
              <w:rPr>
                <w:rFonts w:ascii="Palatino Linotype" w:hAnsi="Palatino Linotype" w:cs="Arial"/>
                <w:b/>
                <w:sz w:val="24"/>
                <w:szCs w:val="24"/>
                <w:lang w:val="es-ES_tradnl"/>
              </w:rPr>
            </w:pPr>
          </w:p>
          <w:p w:rsidR="0078246F" w:rsidRPr="00C53F2C" w:rsidRDefault="0078246F" w:rsidP="0078246F">
            <w:pPr>
              <w:spacing w:after="0"/>
              <w:jc w:val="center"/>
              <w:rPr>
                <w:rFonts w:ascii="Palatino Linotype" w:hAnsi="Palatino Linotype" w:cs="Arial"/>
                <w:b/>
                <w:sz w:val="24"/>
                <w:szCs w:val="24"/>
                <w:lang w:val="es-ES_tradnl"/>
              </w:rPr>
            </w:pPr>
          </w:p>
          <w:p w:rsidR="0078246F" w:rsidRPr="00C53F2C" w:rsidRDefault="0078246F" w:rsidP="0078246F">
            <w:pPr>
              <w:spacing w:after="0"/>
              <w:jc w:val="center"/>
              <w:rPr>
                <w:rFonts w:ascii="Palatino Linotype" w:hAnsi="Palatino Linotype" w:cs="Arial"/>
                <w:b/>
                <w:sz w:val="24"/>
                <w:szCs w:val="24"/>
                <w:lang w:val="es-ES_tradnl"/>
              </w:rPr>
            </w:pPr>
            <w:r w:rsidRPr="00C53F2C">
              <w:rPr>
                <w:rFonts w:ascii="Palatino Linotype" w:hAnsi="Palatino Linotype" w:cs="Arial"/>
                <w:b/>
                <w:sz w:val="24"/>
                <w:szCs w:val="24"/>
                <w:lang w:val="es-ES_tradnl"/>
              </w:rPr>
              <w:t>José Guadalupe Luna Hernández</w:t>
            </w:r>
          </w:p>
          <w:p w:rsidR="0078246F" w:rsidRPr="00C53F2C" w:rsidRDefault="0078246F" w:rsidP="0078246F">
            <w:pPr>
              <w:spacing w:after="0"/>
              <w:jc w:val="center"/>
              <w:rPr>
                <w:rFonts w:ascii="Palatino Linotype" w:hAnsi="Palatino Linotype" w:cs="Arial"/>
                <w:sz w:val="24"/>
                <w:szCs w:val="24"/>
                <w:lang w:val="es-ES_tradnl"/>
              </w:rPr>
            </w:pPr>
            <w:r w:rsidRPr="00C53F2C">
              <w:rPr>
                <w:rFonts w:ascii="Palatino Linotype" w:hAnsi="Palatino Linotype" w:cs="Arial"/>
                <w:sz w:val="24"/>
                <w:szCs w:val="24"/>
                <w:lang w:val="es-ES_tradnl"/>
              </w:rPr>
              <w:t>Comisionado</w:t>
            </w:r>
          </w:p>
          <w:p w:rsidR="0078246F" w:rsidRPr="00C53F2C" w:rsidRDefault="0078246F" w:rsidP="0078246F">
            <w:pPr>
              <w:spacing w:after="0"/>
              <w:jc w:val="center"/>
              <w:rPr>
                <w:rFonts w:ascii="Palatino Linotype" w:hAnsi="Palatino Linotype" w:cs="Arial"/>
                <w:b/>
                <w:sz w:val="24"/>
                <w:szCs w:val="24"/>
                <w:lang w:val="es-ES_tradnl"/>
              </w:rPr>
            </w:pPr>
            <w:r w:rsidRPr="00C53F2C">
              <w:rPr>
                <w:rFonts w:ascii="Palatino Linotype" w:hAnsi="Palatino Linotype" w:cs="Arial"/>
                <w:b/>
                <w:sz w:val="24"/>
                <w:szCs w:val="24"/>
                <w:lang w:val="es-ES_tradnl"/>
              </w:rPr>
              <w:t>(RÚBRICA)</w:t>
            </w:r>
          </w:p>
        </w:tc>
      </w:tr>
      <w:tr w:rsidR="0078246F" w:rsidRPr="00C53F2C" w:rsidTr="00597B85">
        <w:trPr>
          <w:jc w:val="center"/>
        </w:trPr>
        <w:tc>
          <w:tcPr>
            <w:tcW w:w="5184" w:type="dxa"/>
          </w:tcPr>
          <w:p w:rsidR="00794713" w:rsidRPr="00C53F2C" w:rsidRDefault="00794713" w:rsidP="0078246F">
            <w:pPr>
              <w:spacing w:after="0"/>
              <w:jc w:val="center"/>
              <w:rPr>
                <w:rFonts w:ascii="Palatino Linotype" w:hAnsi="Palatino Linotype" w:cs="Arial"/>
                <w:b/>
                <w:sz w:val="24"/>
                <w:szCs w:val="24"/>
                <w:lang w:val="es-ES_tradnl"/>
              </w:rPr>
            </w:pPr>
          </w:p>
          <w:p w:rsidR="00CE3565" w:rsidRPr="00C53F2C" w:rsidRDefault="00CE3565" w:rsidP="0078246F">
            <w:pPr>
              <w:spacing w:after="0"/>
              <w:jc w:val="center"/>
              <w:rPr>
                <w:rFonts w:ascii="Palatino Linotype" w:hAnsi="Palatino Linotype" w:cs="Arial"/>
                <w:b/>
                <w:sz w:val="24"/>
                <w:szCs w:val="24"/>
                <w:lang w:val="es-ES_tradnl"/>
              </w:rPr>
            </w:pPr>
          </w:p>
          <w:p w:rsidR="00794713" w:rsidRPr="00C53F2C" w:rsidRDefault="00794713" w:rsidP="0078246F">
            <w:pPr>
              <w:spacing w:after="0"/>
              <w:jc w:val="center"/>
              <w:rPr>
                <w:rFonts w:ascii="Palatino Linotype" w:hAnsi="Palatino Linotype" w:cs="Arial"/>
                <w:b/>
                <w:sz w:val="24"/>
                <w:szCs w:val="24"/>
                <w:lang w:val="es-ES_tradnl"/>
              </w:rPr>
            </w:pPr>
          </w:p>
          <w:p w:rsidR="0078246F" w:rsidRPr="00C53F2C" w:rsidRDefault="0078246F" w:rsidP="0078246F">
            <w:pPr>
              <w:spacing w:after="0"/>
              <w:jc w:val="center"/>
              <w:rPr>
                <w:rFonts w:ascii="Palatino Linotype" w:hAnsi="Palatino Linotype" w:cs="Arial"/>
                <w:b/>
                <w:sz w:val="24"/>
                <w:szCs w:val="24"/>
                <w:lang w:val="es-ES_tradnl"/>
              </w:rPr>
            </w:pPr>
            <w:r w:rsidRPr="00C53F2C">
              <w:rPr>
                <w:rFonts w:ascii="Palatino Linotype" w:hAnsi="Palatino Linotype" w:cs="Arial"/>
                <w:b/>
                <w:sz w:val="24"/>
                <w:szCs w:val="24"/>
                <w:lang w:val="es-ES_tradnl"/>
              </w:rPr>
              <w:t>Javier Martínez Cruz</w:t>
            </w:r>
          </w:p>
          <w:p w:rsidR="0078246F" w:rsidRPr="00C53F2C" w:rsidRDefault="0078246F" w:rsidP="0078246F">
            <w:pPr>
              <w:spacing w:after="0"/>
              <w:jc w:val="center"/>
              <w:rPr>
                <w:rFonts w:ascii="Palatino Linotype" w:hAnsi="Palatino Linotype" w:cs="Arial"/>
                <w:sz w:val="24"/>
                <w:szCs w:val="24"/>
                <w:lang w:val="es-ES_tradnl"/>
              </w:rPr>
            </w:pPr>
            <w:r w:rsidRPr="00C53F2C">
              <w:rPr>
                <w:rFonts w:ascii="Palatino Linotype" w:hAnsi="Palatino Linotype" w:cs="Arial"/>
                <w:sz w:val="24"/>
                <w:szCs w:val="24"/>
                <w:lang w:val="es-ES_tradnl"/>
              </w:rPr>
              <w:t>Comisionado</w:t>
            </w:r>
          </w:p>
          <w:p w:rsidR="0078246F" w:rsidRPr="00C53F2C" w:rsidRDefault="0078246F" w:rsidP="0078246F">
            <w:pPr>
              <w:spacing w:after="0"/>
              <w:jc w:val="center"/>
              <w:rPr>
                <w:rFonts w:ascii="Palatino Linotype" w:hAnsi="Palatino Linotype" w:cs="Arial"/>
                <w:b/>
                <w:sz w:val="24"/>
                <w:szCs w:val="24"/>
                <w:lang w:val="es-ES_tradnl"/>
              </w:rPr>
            </w:pPr>
            <w:r w:rsidRPr="00C53F2C">
              <w:rPr>
                <w:rFonts w:ascii="Palatino Linotype" w:hAnsi="Palatino Linotype" w:cs="Arial"/>
                <w:b/>
                <w:sz w:val="24"/>
                <w:szCs w:val="24"/>
                <w:lang w:val="es-ES_tradnl"/>
              </w:rPr>
              <w:t>(RÚBRICA)</w:t>
            </w:r>
          </w:p>
        </w:tc>
        <w:tc>
          <w:tcPr>
            <w:tcW w:w="5184" w:type="dxa"/>
          </w:tcPr>
          <w:p w:rsidR="0078246F" w:rsidRPr="00C53F2C" w:rsidRDefault="0078246F" w:rsidP="0078246F">
            <w:pPr>
              <w:spacing w:after="0"/>
              <w:jc w:val="center"/>
              <w:rPr>
                <w:rFonts w:ascii="Palatino Linotype" w:hAnsi="Palatino Linotype" w:cs="Arial"/>
                <w:b/>
                <w:sz w:val="24"/>
                <w:szCs w:val="24"/>
                <w:lang w:val="es-ES_tradnl"/>
              </w:rPr>
            </w:pPr>
          </w:p>
          <w:p w:rsidR="0078246F" w:rsidRPr="00C53F2C" w:rsidRDefault="0078246F" w:rsidP="0078246F">
            <w:pPr>
              <w:spacing w:after="0"/>
              <w:jc w:val="center"/>
              <w:rPr>
                <w:rFonts w:ascii="Palatino Linotype" w:hAnsi="Palatino Linotype" w:cs="Arial"/>
                <w:b/>
                <w:sz w:val="24"/>
                <w:szCs w:val="24"/>
                <w:lang w:val="es-ES_tradnl"/>
              </w:rPr>
            </w:pPr>
          </w:p>
          <w:p w:rsidR="0078246F" w:rsidRPr="00C53F2C" w:rsidRDefault="0078246F" w:rsidP="0078246F">
            <w:pPr>
              <w:spacing w:after="0"/>
              <w:jc w:val="center"/>
              <w:rPr>
                <w:rFonts w:ascii="Palatino Linotype" w:hAnsi="Palatino Linotype" w:cs="Arial"/>
                <w:b/>
                <w:sz w:val="24"/>
                <w:szCs w:val="24"/>
                <w:lang w:val="es-ES_tradnl"/>
              </w:rPr>
            </w:pPr>
            <w:r w:rsidRPr="00C53F2C">
              <w:rPr>
                <w:rFonts w:ascii="Palatino Linotype" w:hAnsi="Palatino Linotype" w:cs="Arial"/>
                <w:b/>
                <w:sz w:val="24"/>
                <w:szCs w:val="24"/>
                <w:lang w:val="es-ES_tradnl"/>
              </w:rPr>
              <w:t>Luis Gustavo Parra Noriega</w:t>
            </w:r>
          </w:p>
          <w:p w:rsidR="0078246F" w:rsidRPr="00C53F2C" w:rsidRDefault="0078246F" w:rsidP="0078246F">
            <w:pPr>
              <w:spacing w:after="0"/>
              <w:jc w:val="center"/>
              <w:rPr>
                <w:rFonts w:ascii="Palatino Linotype" w:hAnsi="Palatino Linotype" w:cs="Arial"/>
                <w:sz w:val="24"/>
                <w:szCs w:val="24"/>
                <w:lang w:val="es-ES_tradnl"/>
              </w:rPr>
            </w:pPr>
            <w:r w:rsidRPr="00C53F2C">
              <w:rPr>
                <w:rFonts w:ascii="Palatino Linotype" w:hAnsi="Palatino Linotype" w:cs="Arial"/>
                <w:sz w:val="24"/>
                <w:szCs w:val="24"/>
                <w:lang w:val="es-ES_tradnl"/>
              </w:rPr>
              <w:t>Comisionado</w:t>
            </w:r>
          </w:p>
          <w:p w:rsidR="0078246F" w:rsidRPr="00C53F2C" w:rsidRDefault="0078246F" w:rsidP="0078246F">
            <w:pPr>
              <w:spacing w:after="0"/>
              <w:jc w:val="center"/>
              <w:rPr>
                <w:rFonts w:ascii="Palatino Linotype" w:hAnsi="Palatino Linotype" w:cs="Arial"/>
                <w:b/>
                <w:sz w:val="24"/>
                <w:szCs w:val="24"/>
                <w:lang w:val="es-ES_tradnl"/>
              </w:rPr>
            </w:pPr>
            <w:r w:rsidRPr="00C53F2C">
              <w:rPr>
                <w:rFonts w:ascii="Palatino Linotype" w:hAnsi="Palatino Linotype" w:cs="Arial"/>
                <w:b/>
                <w:sz w:val="24"/>
                <w:szCs w:val="24"/>
                <w:lang w:val="es-ES_tradnl"/>
              </w:rPr>
              <w:t>(RÚBRICA)</w:t>
            </w:r>
          </w:p>
        </w:tc>
      </w:tr>
      <w:tr w:rsidR="0078246F" w:rsidRPr="00C53F2C" w:rsidTr="00597B85">
        <w:trPr>
          <w:jc w:val="center"/>
        </w:trPr>
        <w:tc>
          <w:tcPr>
            <w:tcW w:w="10368" w:type="dxa"/>
            <w:gridSpan w:val="2"/>
          </w:tcPr>
          <w:p w:rsidR="00CE3565" w:rsidRPr="00C53F2C" w:rsidRDefault="00CE3565" w:rsidP="0078246F">
            <w:pPr>
              <w:spacing w:after="0"/>
              <w:jc w:val="center"/>
              <w:rPr>
                <w:rFonts w:ascii="Palatino Linotype" w:hAnsi="Palatino Linotype" w:cs="Arial"/>
                <w:b/>
                <w:sz w:val="24"/>
                <w:szCs w:val="24"/>
                <w:lang w:val="es-ES_tradnl"/>
              </w:rPr>
            </w:pPr>
          </w:p>
          <w:p w:rsidR="0078246F" w:rsidRDefault="0078246F" w:rsidP="0078246F">
            <w:pPr>
              <w:spacing w:after="0"/>
              <w:jc w:val="center"/>
              <w:rPr>
                <w:rFonts w:ascii="Palatino Linotype" w:hAnsi="Palatino Linotype" w:cs="Arial"/>
                <w:b/>
                <w:sz w:val="24"/>
                <w:szCs w:val="24"/>
                <w:lang w:val="es-ES_tradnl"/>
              </w:rPr>
            </w:pPr>
          </w:p>
          <w:p w:rsidR="00C53F2C" w:rsidRPr="00C53F2C" w:rsidRDefault="00C53F2C" w:rsidP="0078246F">
            <w:pPr>
              <w:spacing w:after="0"/>
              <w:jc w:val="center"/>
              <w:rPr>
                <w:rFonts w:ascii="Palatino Linotype" w:hAnsi="Palatino Linotype" w:cs="Arial"/>
                <w:b/>
                <w:sz w:val="24"/>
                <w:szCs w:val="24"/>
                <w:lang w:val="es-ES_tradnl"/>
              </w:rPr>
            </w:pPr>
          </w:p>
          <w:p w:rsidR="0078246F" w:rsidRPr="00C53F2C" w:rsidRDefault="0078246F" w:rsidP="0078246F">
            <w:pPr>
              <w:spacing w:after="0"/>
              <w:jc w:val="center"/>
              <w:rPr>
                <w:rFonts w:ascii="Palatino Linotype" w:hAnsi="Palatino Linotype" w:cs="Arial"/>
                <w:b/>
                <w:sz w:val="24"/>
                <w:szCs w:val="24"/>
                <w:lang w:val="es-ES_tradnl"/>
              </w:rPr>
            </w:pPr>
            <w:r w:rsidRPr="00C53F2C">
              <w:rPr>
                <w:rFonts w:ascii="Palatino Linotype" w:hAnsi="Palatino Linotype" w:cs="Arial"/>
                <w:b/>
                <w:sz w:val="24"/>
                <w:szCs w:val="24"/>
                <w:lang w:val="es-ES_tradnl"/>
              </w:rPr>
              <w:t>Alexis Tapia Ramírez</w:t>
            </w:r>
          </w:p>
          <w:p w:rsidR="0078246F" w:rsidRPr="00C53F2C" w:rsidRDefault="0078246F" w:rsidP="0078246F">
            <w:pPr>
              <w:spacing w:after="0"/>
              <w:jc w:val="center"/>
              <w:rPr>
                <w:rFonts w:ascii="Palatino Linotype" w:hAnsi="Palatino Linotype" w:cs="Arial"/>
                <w:sz w:val="24"/>
                <w:szCs w:val="24"/>
                <w:lang w:val="es-ES_tradnl"/>
              </w:rPr>
            </w:pPr>
            <w:r w:rsidRPr="00C53F2C">
              <w:rPr>
                <w:rFonts w:ascii="Palatino Linotype" w:hAnsi="Palatino Linotype" w:cs="Arial"/>
                <w:sz w:val="24"/>
                <w:szCs w:val="24"/>
                <w:lang w:val="es-ES_tradnl"/>
              </w:rPr>
              <w:t>Secretario Técnico del Pleno</w:t>
            </w:r>
          </w:p>
          <w:p w:rsidR="0078246F" w:rsidRPr="00C53F2C" w:rsidRDefault="0078246F" w:rsidP="0078246F">
            <w:pPr>
              <w:spacing w:after="0"/>
              <w:jc w:val="center"/>
              <w:rPr>
                <w:rFonts w:ascii="Palatino Linotype" w:hAnsi="Palatino Linotype" w:cs="Arial"/>
                <w:sz w:val="24"/>
                <w:szCs w:val="24"/>
                <w:lang w:val="es-ES_tradnl"/>
              </w:rPr>
            </w:pPr>
            <w:r w:rsidRPr="00C53F2C">
              <w:rPr>
                <w:rFonts w:ascii="Palatino Linotype" w:hAnsi="Palatino Linotype" w:cs="Arial"/>
                <w:b/>
                <w:sz w:val="24"/>
                <w:szCs w:val="24"/>
                <w:lang w:val="es-ES_tradnl"/>
              </w:rPr>
              <w:t>(RÚBRICA)</w:t>
            </w:r>
          </w:p>
        </w:tc>
      </w:tr>
    </w:tbl>
    <w:p w:rsidR="00C53F2C" w:rsidRPr="00C53F2C" w:rsidRDefault="00C53F2C" w:rsidP="00C53F2C">
      <w:pPr>
        <w:spacing w:after="0"/>
        <w:ind w:right="49"/>
        <w:jc w:val="both"/>
        <w:rPr>
          <w:rFonts w:ascii="Palatino Linotype" w:hAnsi="Palatino Linotype"/>
          <w:sz w:val="12"/>
          <w:szCs w:val="12"/>
          <w:lang w:val="es-ES_tradnl"/>
        </w:rPr>
      </w:pPr>
    </w:p>
    <w:p w:rsidR="0078246F" w:rsidRPr="00C53F2C" w:rsidRDefault="0078246F" w:rsidP="00C53F2C">
      <w:pPr>
        <w:spacing w:after="0"/>
        <w:ind w:right="49"/>
        <w:jc w:val="both"/>
        <w:rPr>
          <w:rFonts w:ascii="Palatino Linotype" w:hAnsi="Palatino Linotype"/>
          <w:lang w:val="es-ES_tradnl"/>
        </w:rPr>
      </w:pPr>
      <w:r w:rsidRPr="00C53F2C">
        <w:rPr>
          <w:rFonts w:ascii="Palatino Linotype" w:hAnsi="Palatino Linotype"/>
          <w:lang w:val="es-ES_tradnl"/>
        </w:rPr>
        <w:t xml:space="preserve">Esta hoja corresponde a la resolución del </w:t>
      </w:r>
      <w:r w:rsidR="006139D9" w:rsidRPr="00C53F2C">
        <w:rPr>
          <w:rFonts w:ascii="Palatino Linotype" w:hAnsi="Palatino Linotype"/>
          <w:lang w:val="es-ES_tradnl"/>
        </w:rPr>
        <w:t>treinta</w:t>
      </w:r>
      <w:r w:rsidRPr="00C53F2C">
        <w:rPr>
          <w:rFonts w:ascii="Palatino Linotype" w:hAnsi="Palatino Linotype"/>
          <w:lang w:val="es-ES_tradnl"/>
        </w:rPr>
        <w:t xml:space="preserve"> de </w:t>
      </w:r>
      <w:r w:rsidR="00F448FF" w:rsidRPr="00C53F2C">
        <w:rPr>
          <w:rFonts w:ascii="Palatino Linotype" w:hAnsi="Palatino Linotype"/>
          <w:lang w:val="es-ES_tradnl"/>
        </w:rPr>
        <w:t>octubre</w:t>
      </w:r>
      <w:r w:rsidRPr="00C53F2C">
        <w:rPr>
          <w:rFonts w:ascii="Palatino Linotype" w:hAnsi="Palatino Linotype"/>
          <w:lang w:val="es-ES_tradnl"/>
        </w:rPr>
        <w:t xml:space="preserve"> de dos mil diecinueve, emitida en el recurso de revisión 0</w:t>
      </w:r>
      <w:r w:rsidR="006139D9" w:rsidRPr="00C53F2C">
        <w:rPr>
          <w:rFonts w:ascii="Palatino Linotype" w:hAnsi="Palatino Linotype"/>
          <w:lang w:val="es-ES_tradnl"/>
        </w:rPr>
        <w:t>6</w:t>
      </w:r>
      <w:r w:rsidR="00245697" w:rsidRPr="00C53F2C">
        <w:rPr>
          <w:rFonts w:ascii="Palatino Linotype" w:hAnsi="Palatino Linotype"/>
          <w:lang w:val="es-ES_tradnl"/>
        </w:rPr>
        <w:t>632</w:t>
      </w:r>
      <w:r w:rsidRPr="00C53F2C">
        <w:rPr>
          <w:rFonts w:ascii="Palatino Linotype" w:hAnsi="Palatino Linotype"/>
          <w:lang w:val="es-ES_tradnl"/>
        </w:rPr>
        <w:t>/INFOEM/IP/RR/2019.</w:t>
      </w:r>
    </w:p>
    <w:p w:rsidR="006823BA" w:rsidRPr="00C53F2C" w:rsidRDefault="0078246F" w:rsidP="00C53F2C">
      <w:pPr>
        <w:spacing w:after="0"/>
        <w:ind w:right="49"/>
        <w:jc w:val="both"/>
        <w:rPr>
          <w:rFonts w:ascii="Palatino Linotype" w:hAnsi="Palatino Linotype" w:cs="Arial"/>
        </w:rPr>
      </w:pPr>
      <w:r w:rsidRPr="00C53F2C">
        <w:rPr>
          <w:rFonts w:ascii="Palatino Linotype" w:hAnsi="Palatino Linotype"/>
          <w:lang w:val="es-ES_tradnl"/>
        </w:rPr>
        <w:t>YSM/LAGO</w:t>
      </w:r>
    </w:p>
    <w:sectPr w:rsidR="006823BA" w:rsidRPr="00C53F2C" w:rsidSect="006823BA">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D4E" w:rsidRDefault="00971D4E" w:rsidP="006823BA">
      <w:pPr>
        <w:spacing w:after="0" w:line="240" w:lineRule="auto"/>
      </w:pPr>
      <w:r>
        <w:separator/>
      </w:r>
    </w:p>
  </w:endnote>
  <w:endnote w:type="continuationSeparator" w:id="0">
    <w:p w:rsidR="00971D4E" w:rsidRDefault="00971D4E" w:rsidP="0068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32469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769616900"/>
          <w:docPartObj>
            <w:docPartGallery w:val="Page Numbers (Top of Page)"/>
            <w:docPartUnique/>
          </w:docPartObj>
        </w:sdtPr>
        <w:sdtEndPr/>
        <w:sdtContent>
          <w:p w:rsidR="00AA5BD1" w:rsidRPr="00C53F2C" w:rsidRDefault="00AA5BD1">
            <w:pPr>
              <w:pStyle w:val="Piedepgina"/>
              <w:jc w:val="right"/>
              <w:rPr>
                <w:rFonts w:ascii="Palatino Linotype" w:hAnsi="Palatino Linotype"/>
              </w:rPr>
            </w:pPr>
            <w:r w:rsidRPr="00C53F2C">
              <w:rPr>
                <w:rFonts w:ascii="Palatino Linotype" w:hAnsi="Palatino Linotype"/>
                <w:lang w:val="es-ES"/>
              </w:rPr>
              <w:t xml:space="preserve">Página </w:t>
            </w:r>
            <w:r w:rsidRPr="00C53F2C">
              <w:rPr>
                <w:rFonts w:ascii="Palatino Linotype" w:hAnsi="Palatino Linotype"/>
                <w:b/>
                <w:bCs/>
                <w:sz w:val="24"/>
                <w:szCs w:val="24"/>
              </w:rPr>
              <w:fldChar w:fldCharType="begin"/>
            </w:r>
            <w:r w:rsidRPr="00C53F2C">
              <w:rPr>
                <w:rFonts w:ascii="Palatino Linotype" w:hAnsi="Palatino Linotype"/>
                <w:b/>
                <w:bCs/>
              </w:rPr>
              <w:instrText>PAGE</w:instrText>
            </w:r>
            <w:r w:rsidRPr="00C53F2C">
              <w:rPr>
                <w:rFonts w:ascii="Palatino Linotype" w:hAnsi="Palatino Linotype"/>
                <w:b/>
                <w:bCs/>
                <w:sz w:val="24"/>
                <w:szCs w:val="24"/>
              </w:rPr>
              <w:fldChar w:fldCharType="separate"/>
            </w:r>
            <w:r w:rsidR="00475B35">
              <w:rPr>
                <w:rFonts w:ascii="Palatino Linotype" w:hAnsi="Palatino Linotype"/>
                <w:b/>
                <w:bCs/>
                <w:noProof/>
              </w:rPr>
              <w:t>24</w:t>
            </w:r>
            <w:r w:rsidRPr="00C53F2C">
              <w:rPr>
                <w:rFonts w:ascii="Palatino Linotype" w:hAnsi="Palatino Linotype"/>
                <w:b/>
                <w:bCs/>
                <w:sz w:val="24"/>
                <w:szCs w:val="24"/>
              </w:rPr>
              <w:fldChar w:fldCharType="end"/>
            </w:r>
            <w:r w:rsidRPr="00C53F2C">
              <w:rPr>
                <w:rFonts w:ascii="Palatino Linotype" w:hAnsi="Palatino Linotype"/>
                <w:lang w:val="es-ES"/>
              </w:rPr>
              <w:t xml:space="preserve"> de </w:t>
            </w:r>
            <w:r w:rsidRPr="00C53F2C">
              <w:rPr>
                <w:rFonts w:ascii="Palatino Linotype" w:hAnsi="Palatino Linotype"/>
                <w:b/>
                <w:bCs/>
                <w:sz w:val="24"/>
                <w:szCs w:val="24"/>
              </w:rPr>
              <w:fldChar w:fldCharType="begin"/>
            </w:r>
            <w:r w:rsidRPr="00C53F2C">
              <w:rPr>
                <w:rFonts w:ascii="Palatino Linotype" w:hAnsi="Palatino Linotype"/>
                <w:b/>
                <w:bCs/>
              </w:rPr>
              <w:instrText>NUMPAGES</w:instrText>
            </w:r>
            <w:r w:rsidRPr="00C53F2C">
              <w:rPr>
                <w:rFonts w:ascii="Palatino Linotype" w:hAnsi="Palatino Linotype"/>
                <w:b/>
                <w:bCs/>
                <w:sz w:val="24"/>
                <w:szCs w:val="24"/>
              </w:rPr>
              <w:fldChar w:fldCharType="separate"/>
            </w:r>
            <w:r w:rsidR="00475B35">
              <w:rPr>
                <w:rFonts w:ascii="Palatino Linotype" w:hAnsi="Palatino Linotype"/>
                <w:b/>
                <w:bCs/>
                <w:noProof/>
              </w:rPr>
              <w:t>26</w:t>
            </w:r>
            <w:r w:rsidRPr="00C53F2C">
              <w:rPr>
                <w:rFonts w:ascii="Palatino Linotype" w:hAnsi="Palatino Linotype"/>
                <w:b/>
                <w:bCs/>
                <w:sz w:val="24"/>
                <w:szCs w:val="24"/>
              </w:rPr>
              <w:fldChar w:fldCharType="end"/>
            </w:r>
          </w:p>
        </w:sdtContent>
      </w:sdt>
    </w:sdtContent>
  </w:sdt>
  <w:p w:rsidR="00AA5BD1" w:rsidRDefault="00AA5B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711780"/>
      <w:docPartObj>
        <w:docPartGallery w:val="Page Numbers (Bottom of Page)"/>
        <w:docPartUnique/>
      </w:docPartObj>
    </w:sdtPr>
    <w:sdtEndPr/>
    <w:sdtContent>
      <w:sdt>
        <w:sdtPr>
          <w:id w:val="835738077"/>
          <w:docPartObj>
            <w:docPartGallery w:val="Page Numbers (Top of Page)"/>
            <w:docPartUnique/>
          </w:docPartObj>
        </w:sdtPr>
        <w:sdtEndPr/>
        <w:sdtContent>
          <w:p w:rsidR="00912119" w:rsidRDefault="0091211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75B3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75B35">
              <w:rPr>
                <w:b/>
                <w:bCs/>
                <w:noProof/>
              </w:rPr>
              <w:t>26</w:t>
            </w:r>
            <w:r>
              <w:rPr>
                <w:b/>
                <w:bCs/>
                <w:sz w:val="24"/>
                <w:szCs w:val="24"/>
              </w:rPr>
              <w:fldChar w:fldCharType="end"/>
            </w:r>
          </w:p>
        </w:sdtContent>
      </w:sdt>
    </w:sdtContent>
  </w:sdt>
  <w:p w:rsidR="00912119" w:rsidRDefault="009121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D4E" w:rsidRDefault="00971D4E" w:rsidP="006823BA">
      <w:pPr>
        <w:spacing w:after="0" w:line="240" w:lineRule="auto"/>
      </w:pPr>
      <w:r>
        <w:separator/>
      </w:r>
    </w:p>
  </w:footnote>
  <w:footnote w:type="continuationSeparator" w:id="0">
    <w:p w:rsidR="00971D4E" w:rsidRDefault="00971D4E" w:rsidP="00682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F2C" w:rsidRDefault="00C53F2C"/>
  <w:tbl>
    <w:tblPr>
      <w:tblW w:w="5953" w:type="dxa"/>
      <w:tblInd w:w="3544" w:type="dxa"/>
      <w:tblLayout w:type="fixed"/>
      <w:tblLook w:val="04A0" w:firstRow="1" w:lastRow="0" w:firstColumn="1" w:lastColumn="0" w:noHBand="0" w:noVBand="1"/>
    </w:tblPr>
    <w:tblGrid>
      <w:gridCol w:w="2551"/>
      <w:gridCol w:w="3402"/>
    </w:tblGrid>
    <w:tr w:rsidR="00AA5BD1" w:rsidRPr="004774CC" w:rsidTr="00745740">
      <w:tc>
        <w:tcPr>
          <w:tcW w:w="2551" w:type="dxa"/>
          <w:shd w:val="clear" w:color="auto" w:fill="auto"/>
          <w:vAlign w:val="center"/>
        </w:tcPr>
        <w:p w:rsidR="00AA5BD1" w:rsidRPr="004774CC" w:rsidRDefault="00AA5BD1"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Recurso de Revisión:</w:t>
          </w:r>
        </w:p>
      </w:tc>
      <w:tc>
        <w:tcPr>
          <w:tcW w:w="3402" w:type="dxa"/>
          <w:shd w:val="clear" w:color="auto" w:fill="auto"/>
          <w:vAlign w:val="center"/>
        </w:tcPr>
        <w:p w:rsidR="00AA5BD1" w:rsidRPr="004774CC" w:rsidRDefault="00AA5BD1" w:rsidP="00745740">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06</w:t>
          </w:r>
          <w:r w:rsidR="00745740">
            <w:rPr>
              <w:rFonts w:ascii="Palatino Linotype" w:eastAsia="Times New Roman" w:hAnsi="Palatino Linotype" w:cs="Times New Roman"/>
              <w:b/>
              <w:color w:val="808080" w:themeColor="background1" w:themeShade="80"/>
              <w:lang w:val="es-ES_tradnl" w:eastAsia="es-ES"/>
            </w:rPr>
            <w:t>632</w:t>
          </w:r>
          <w:r w:rsidRPr="004774CC">
            <w:rPr>
              <w:rFonts w:ascii="Palatino Linotype" w:eastAsia="Times New Roman" w:hAnsi="Palatino Linotype" w:cs="Times New Roman"/>
              <w:b/>
              <w:color w:val="808080" w:themeColor="background1" w:themeShade="80"/>
              <w:lang w:val="es-ES_tradnl" w:eastAsia="es-ES"/>
            </w:rPr>
            <w:t>/INFOEM/IP/RR/2019</w:t>
          </w:r>
        </w:p>
      </w:tc>
    </w:tr>
    <w:tr w:rsidR="00AA5BD1" w:rsidRPr="004774CC" w:rsidTr="00745740">
      <w:tc>
        <w:tcPr>
          <w:tcW w:w="2551" w:type="dxa"/>
          <w:shd w:val="clear" w:color="auto" w:fill="auto"/>
          <w:vAlign w:val="center"/>
        </w:tcPr>
        <w:p w:rsidR="00AA5BD1" w:rsidRPr="004774CC" w:rsidRDefault="00AA5BD1" w:rsidP="006823BA">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Sujeto obligado</w:t>
          </w:r>
          <w:r w:rsidRPr="004774CC">
            <w:rPr>
              <w:rFonts w:ascii="Palatino Linotype" w:eastAsia="Times New Roman" w:hAnsi="Palatino Linotype" w:cs="Times New Roman"/>
              <w:b/>
              <w:color w:val="808080" w:themeColor="background1" w:themeShade="80"/>
              <w:lang w:val="es-ES_tradnl" w:eastAsia="es-ES"/>
            </w:rPr>
            <w:t>:</w:t>
          </w:r>
        </w:p>
      </w:tc>
      <w:tc>
        <w:tcPr>
          <w:tcW w:w="3402" w:type="dxa"/>
          <w:shd w:val="clear" w:color="auto" w:fill="auto"/>
          <w:vAlign w:val="center"/>
        </w:tcPr>
        <w:p w:rsidR="00AA5BD1" w:rsidRPr="004774CC" w:rsidRDefault="00745740" w:rsidP="003D3B9B">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Secretaría de Seguridad</w:t>
          </w:r>
        </w:p>
      </w:tc>
    </w:tr>
    <w:tr w:rsidR="00AA5BD1" w:rsidRPr="004774CC" w:rsidTr="00745740">
      <w:tc>
        <w:tcPr>
          <w:tcW w:w="2551" w:type="dxa"/>
          <w:shd w:val="clear" w:color="auto" w:fill="auto"/>
          <w:vAlign w:val="center"/>
        </w:tcPr>
        <w:p w:rsidR="00AA5BD1" w:rsidRPr="004774CC" w:rsidRDefault="00AA5BD1"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Comisionada ponente:</w:t>
          </w:r>
        </w:p>
      </w:tc>
      <w:tc>
        <w:tcPr>
          <w:tcW w:w="3402" w:type="dxa"/>
          <w:shd w:val="clear" w:color="auto" w:fill="auto"/>
          <w:vAlign w:val="center"/>
        </w:tcPr>
        <w:p w:rsidR="00AA5BD1" w:rsidRPr="004774CC" w:rsidRDefault="00AA5BD1" w:rsidP="006823BA">
          <w:pPr>
            <w:spacing w:after="0" w:line="240" w:lineRule="auto"/>
            <w:ind w:right="-533"/>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 xml:space="preserve">Eva </w:t>
          </w:r>
          <w:proofErr w:type="spellStart"/>
          <w:r w:rsidRPr="004774CC">
            <w:rPr>
              <w:rFonts w:ascii="Palatino Linotype" w:eastAsia="Times New Roman" w:hAnsi="Palatino Linotype" w:cs="Times New Roman"/>
              <w:b/>
              <w:color w:val="808080" w:themeColor="background1" w:themeShade="80"/>
              <w:lang w:val="es-ES_tradnl" w:eastAsia="es-ES"/>
            </w:rPr>
            <w:t>Abaid</w:t>
          </w:r>
          <w:proofErr w:type="spellEnd"/>
          <w:r w:rsidRPr="004774CC">
            <w:rPr>
              <w:rFonts w:ascii="Palatino Linotype" w:eastAsia="Times New Roman" w:hAnsi="Palatino Linotype" w:cs="Times New Roman"/>
              <w:b/>
              <w:color w:val="808080" w:themeColor="background1" w:themeShade="80"/>
              <w:lang w:val="es-ES_tradnl" w:eastAsia="es-ES"/>
            </w:rPr>
            <w:t xml:space="preserve"> </w:t>
          </w:r>
          <w:proofErr w:type="spellStart"/>
          <w:r w:rsidRPr="004774CC">
            <w:rPr>
              <w:rFonts w:ascii="Palatino Linotype" w:eastAsia="Times New Roman" w:hAnsi="Palatino Linotype" w:cs="Times New Roman"/>
              <w:b/>
              <w:color w:val="808080" w:themeColor="background1" w:themeShade="80"/>
              <w:lang w:val="es-ES_tradnl" w:eastAsia="es-ES"/>
            </w:rPr>
            <w:t>Yapur</w:t>
          </w:r>
          <w:proofErr w:type="spellEnd"/>
        </w:p>
      </w:tc>
    </w:tr>
  </w:tbl>
  <w:p w:rsidR="00AA5BD1" w:rsidRPr="00C53F2C" w:rsidRDefault="00AA5BD1">
    <w:pPr>
      <w:pStyle w:val="Encabezado"/>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6" w:type="dxa"/>
      <w:tblInd w:w="2977" w:type="dxa"/>
      <w:tblLayout w:type="fixed"/>
      <w:tblLook w:val="04A0" w:firstRow="1" w:lastRow="0" w:firstColumn="1" w:lastColumn="0" w:noHBand="0" w:noVBand="1"/>
    </w:tblPr>
    <w:tblGrid>
      <w:gridCol w:w="2551"/>
      <w:gridCol w:w="4395"/>
    </w:tblGrid>
    <w:tr w:rsidR="00AA5BD1" w:rsidRPr="005C36FD" w:rsidTr="007E4957">
      <w:tc>
        <w:tcPr>
          <w:tcW w:w="2551" w:type="dxa"/>
          <w:shd w:val="clear" w:color="auto" w:fill="auto"/>
          <w:vAlign w:val="center"/>
        </w:tcPr>
        <w:p w:rsidR="00AA5BD1" w:rsidRPr="005C36FD" w:rsidRDefault="00AA5BD1"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Recurso de Revisión:</w:t>
          </w:r>
        </w:p>
      </w:tc>
      <w:tc>
        <w:tcPr>
          <w:tcW w:w="4395" w:type="dxa"/>
          <w:shd w:val="clear" w:color="auto" w:fill="auto"/>
          <w:vAlign w:val="center"/>
        </w:tcPr>
        <w:p w:rsidR="00AA5BD1" w:rsidRPr="005C36FD" w:rsidRDefault="00AA5BD1" w:rsidP="00745740">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0</w:t>
          </w:r>
          <w:r>
            <w:rPr>
              <w:rFonts w:ascii="Palatino Linotype" w:eastAsia="Times New Roman" w:hAnsi="Palatino Linotype" w:cs="Times New Roman"/>
              <w:b/>
              <w:color w:val="808080" w:themeColor="background1" w:themeShade="80"/>
              <w:lang w:val="es-ES_tradnl" w:eastAsia="es-ES"/>
            </w:rPr>
            <w:t>6</w:t>
          </w:r>
          <w:r w:rsidR="00745740">
            <w:rPr>
              <w:rFonts w:ascii="Palatino Linotype" w:eastAsia="Times New Roman" w:hAnsi="Palatino Linotype" w:cs="Times New Roman"/>
              <w:b/>
              <w:color w:val="808080" w:themeColor="background1" w:themeShade="80"/>
              <w:lang w:val="es-ES_tradnl" w:eastAsia="es-ES"/>
            </w:rPr>
            <w:t>632</w:t>
          </w:r>
          <w:r>
            <w:rPr>
              <w:rFonts w:ascii="Palatino Linotype" w:eastAsia="Times New Roman" w:hAnsi="Palatino Linotype" w:cs="Times New Roman"/>
              <w:b/>
              <w:color w:val="808080" w:themeColor="background1" w:themeShade="80"/>
              <w:lang w:val="es-ES_tradnl" w:eastAsia="es-ES"/>
            </w:rPr>
            <w:t xml:space="preserve">/INFOEM/IP/RR/2019 </w:t>
          </w:r>
        </w:p>
      </w:tc>
    </w:tr>
    <w:tr w:rsidR="00AA5BD1" w:rsidRPr="005C36FD" w:rsidTr="007E4957">
      <w:tc>
        <w:tcPr>
          <w:tcW w:w="2551" w:type="dxa"/>
          <w:shd w:val="clear" w:color="auto" w:fill="auto"/>
          <w:vAlign w:val="center"/>
        </w:tcPr>
        <w:p w:rsidR="00AA5BD1" w:rsidRPr="005C36FD" w:rsidRDefault="00AA5BD1"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Recurrente:</w:t>
          </w:r>
        </w:p>
      </w:tc>
      <w:tc>
        <w:tcPr>
          <w:tcW w:w="4395" w:type="dxa"/>
          <w:shd w:val="clear" w:color="auto" w:fill="auto"/>
          <w:vAlign w:val="center"/>
        </w:tcPr>
        <w:p w:rsidR="00AA5BD1" w:rsidRPr="005C36FD" w:rsidRDefault="006F19F5" w:rsidP="007E4957">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XXXXX</w:t>
          </w:r>
          <w:r w:rsidR="00745740">
            <w:rPr>
              <w:rFonts w:ascii="Palatino Linotype" w:eastAsia="Times New Roman" w:hAnsi="Palatino Linotype" w:cs="Times New Roman"/>
              <w:b/>
              <w:color w:val="808080" w:themeColor="background1" w:themeShade="80"/>
              <w:lang w:val="es-ES_tradnl" w:eastAsia="es-ES"/>
            </w:rPr>
            <w:t xml:space="preserve"> </w:t>
          </w:r>
          <w:r>
            <w:rPr>
              <w:rFonts w:ascii="Palatino Linotype" w:eastAsia="Times New Roman" w:hAnsi="Palatino Linotype" w:cs="Times New Roman"/>
              <w:b/>
              <w:color w:val="808080" w:themeColor="background1" w:themeShade="80"/>
              <w:lang w:val="es-ES_tradnl" w:eastAsia="es-ES"/>
            </w:rPr>
            <w:t>XXXXXXXXX</w:t>
          </w:r>
          <w:r w:rsidR="00745740">
            <w:rPr>
              <w:rFonts w:ascii="Palatino Linotype" w:eastAsia="Times New Roman" w:hAnsi="Palatino Linotype" w:cs="Times New Roman"/>
              <w:b/>
              <w:color w:val="808080" w:themeColor="background1" w:themeShade="80"/>
              <w:lang w:val="es-ES_tradnl" w:eastAsia="es-ES"/>
            </w:rPr>
            <w:t xml:space="preserve"> </w:t>
          </w:r>
          <w:r>
            <w:rPr>
              <w:rFonts w:ascii="Palatino Linotype" w:eastAsia="Times New Roman" w:hAnsi="Palatino Linotype" w:cs="Times New Roman"/>
              <w:b/>
              <w:color w:val="808080" w:themeColor="background1" w:themeShade="80"/>
              <w:lang w:val="es-ES_tradnl" w:eastAsia="es-ES"/>
            </w:rPr>
            <w:t>XXXXXX</w:t>
          </w:r>
        </w:p>
      </w:tc>
    </w:tr>
    <w:tr w:rsidR="00AA5BD1" w:rsidRPr="005C36FD" w:rsidTr="007E4957">
      <w:trPr>
        <w:trHeight w:val="228"/>
      </w:trPr>
      <w:tc>
        <w:tcPr>
          <w:tcW w:w="2551" w:type="dxa"/>
          <w:shd w:val="clear" w:color="auto" w:fill="auto"/>
          <w:vAlign w:val="center"/>
        </w:tcPr>
        <w:p w:rsidR="00AA5BD1" w:rsidRPr="005C36FD" w:rsidRDefault="00AA5BD1"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Sujeto obligado:</w:t>
          </w:r>
        </w:p>
      </w:tc>
      <w:tc>
        <w:tcPr>
          <w:tcW w:w="4395" w:type="dxa"/>
          <w:shd w:val="clear" w:color="auto" w:fill="auto"/>
          <w:vAlign w:val="center"/>
        </w:tcPr>
        <w:p w:rsidR="00AA5BD1" w:rsidRPr="005C36FD" w:rsidRDefault="00745740" w:rsidP="00745740">
          <w:pPr>
            <w:spacing w:after="0" w:line="240" w:lineRule="auto"/>
            <w:jc w:val="both"/>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Secretaría de Seguridad</w:t>
          </w:r>
        </w:p>
      </w:tc>
    </w:tr>
    <w:tr w:rsidR="00AA5BD1" w:rsidRPr="005C36FD" w:rsidTr="007E4957">
      <w:tc>
        <w:tcPr>
          <w:tcW w:w="2551" w:type="dxa"/>
          <w:shd w:val="clear" w:color="auto" w:fill="auto"/>
          <w:vAlign w:val="center"/>
        </w:tcPr>
        <w:p w:rsidR="00AA5BD1" w:rsidRPr="005C36FD" w:rsidRDefault="00AA5BD1" w:rsidP="006823BA">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Comisionada ponente:</w:t>
          </w:r>
        </w:p>
      </w:tc>
      <w:tc>
        <w:tcPr>
          <w:tcW w:w="4395" w:type="dxa"/>
          <w:shd w:val="clear" w:color="auto" w:fill="auto"/>
          <w:vAlign w:val="center"/>
        </w:tcPr>
        <w:p w:rsidR="00AA5BD1" w:rsidRPr="005C36FD" w:rsidRDefault="00AA5BD1" w:rsidP="006823BA">
          <w:pPr>
            <w:spacing w:after="0" w:line="240" w:lineRule="auto"/>
            <w:ind w:right="-533"/>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 xml:space="preserve">Eva </w:t>
          </w:r>
          <w:proofErr w:type="spellStart"/>
          <w:r w:rsidRPr="005C36FD">
            <w:rPr>
              <w:rFonts w:ascii="Palatino Linotype" w:eastAsia="Times New Roman" w:hAnsi="Palatino Linotype" w:cs="Times New Roman"/>
              <w:b/>
              <w:color w:val="808080" w:themeColor="background1" w:themeShade="80"/>
              <w:lang w:val="es-ES_tradnl" w:eastAsia="es-ES"/>
            </w:rPr>
            <w:t>Abaid</w:t>
          </w:r>
          <w:proofErr w:type="spellEnd"/>
          <w:r w:rsidRPr="005C36FD">
            <w:rPr>
              <w:rFonts w:ascii="Palatino Linotype" w:eastAsia="Times New Roman" w:hAnsi="Palatino Linotype" w:cs="Times New Roman"/>
              <w:b/>
              <w:color w:val="808080" w:themeColor="background1" w:themeShade="80"/>
              <w:lang w:val="es-ES_tradnl" w:eastAsia="es-ES"/>
            </w:rPr>
            <w:t xml:space="preserve"> </w:t>
          </w:r>
          <w:proofErr w:type="spellStart"/>
          <w:r w:rsidRPr="005C36FD">
            <w:rPr>
              <w:rFonts w:ascii="Palatino Linotype" w:eastAsia="Times New Roman" w:hAnsi="Palatino Linotype" w:cs="Times New Roman"/>
              <w:b/>
              <w:color w:val="808080" w:themeColor="background1" w:themeShade="80"/>
              <w:lang w:val="es-ES_tradnl" w:eastAsia="es-ES"/>
            </w:rPr>
            <w:t>Yapur</w:t>
          </w:r>
          <w:proofErr w:type="spellEnd"/>
        </w:p>
      </w:tc>
    </w:tr>
  </w:tbl>
  <w:p w:rsidR="00AA5BD1" w:rsidRPr="00C53F2C" w:rsidRDefault="00AA5BD1">
    <w:pPr>
      <w:pStyle w:val="Encabezado"/>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83053"/>
    <w:multiLevelType w:val="hybridMultilevel"/>
    <w:tmpl w:val="AFA4D0C2"/>
    <w:lvl w:ilvl="0" w:tplc="224AFDC8">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7318E1"/>
    <w:multiLevelType w:val="hybridMultilevel"/>
    <w:tmpl w:val="BE72D49E"/>
    <w:lvl w:ilvl="0" w:tplc="573884E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836EF6"/>
    <w:multiLevelType w:val="hybridMultilevel"/>
    <w:tmpl w:val="E744CBEA"/>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15:restartNumberingAfterBreak="0">
    <w:nsid w:val="3A3B1F72"/>
    <w:multiLevelType w:val="hybridMultilevel"/>
    <w:tmpl w:val="3216FD7A"/>
    <w:lvl w:ilvl="0" w:tplc="BA143E7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926396"/>
    <w:multiLevelType w:val="hybridMultilevel"/>
    <w:tmpl w:val="92A693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6345603"/>
    <w:multiLevelType w:val="hybridMultilevel"/>
    <w:tmpl w:val="0D42090C"/>
    <w:lvl w:ilvl="0" w:tplc="4CE691C0">
      <w:start w:val="1"/>
      <w:numFmt w:val="lowerRoman"/>
      <w:lvlText w:val="%1)"/>
      <w:lvlJc w:val="left"/>
      <w:pPr>
        <w:ind w:left="1080" w:hanging="720"/>
      </w:pPr>
      <w:rPr>
        <w:rFonts w:eastAsia="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242AD0"/>
    <w:multiLevelType w:val="hybridMultilevel"/>
    <w:tmpl w:val="3092CB60"/>
    <w:lvl w:ilvl="0" w:tplc="0B82B51A">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5426694"/>
    <w:multiLevelType w:val="hybridMultilevel"/>
    <w:tmpl w:val="FE549CE0"/>
    <w:lvl w:ilvl="0" w:tplc="95708FAA">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ED65213"/>
    <w:multiLevelType w:val="hybridMultilevel"/>
    <w:tmpl w:val="CB4C9D0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6"/>
  </w:num>
  <w:num w:numId="5">
    <w:abstractNumId w:val="4"/>
  </w:num>
  <w:num w:numId="6">
    <w:abstractNumId w:val="3"/>
  </w:num>
  <w:num w:numId="7">
    <w:abstractNumId w:val="5"/>
  </w:num>
  <w:num w:numId="8">
    <w:abstractNumId w:val="10"/>
  </w:num>
  <w:num w:numId="9">
    <w:abstractNumId w:val="2"/>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43"/>
    <w:rsid w:val="00001EE6"/>
    <w:rsid w:val="000022FA"/>
    <w:rsid w:val="0000668C"/>
    <w:rsid w:val="00015221"/>
    <w:rsid w:val="000232E8"/>
    <w:rsid w:val="00040156"/>
    <w:rsid w:val="000456AD"/>
    <w:rsid w:val="0005206F"/>
    <w:rsid w:val="00060AE4"/>
    <w:rsid w:val="000611E8"/>
    <w:rsid w:val="0006693B"/>
    <w:rsid w:val="00076997"/>
    <w:rsid w:val="0008172C"/>
    <w:rsid w:val="00093B58"/>
    <w:rsid w:val="000A2217"/>
    <w:rsid w:val="000A2778"/>
    <w:rsid w:val="000D7CB9"/>
    <w:rsid w:val="000E1507"/>
    <w:rsid w:val="000E6180"/>
    <w:rsid w:val="00111443"/>
    <w:rsid w:val="00120FC4"/>
    <w:rsid w:val="00125A41"/>
    <w:rsid w:val="00127B40"/>
    <w:rsid w:val="0013649D"/>
    <w:rsid w:val="00143C1F"/>
    <w:rsid w:val="001601D6"/>
    <w:rsid w:val="00166B08"/>
    <w:rsid w:val="00167DAA"/>
    <w:rsid w:val="00174903"/>
    <w:rsid w:val="00176B90"/>
    <w:rsid w:val="00193007"/>
    <w:rsid w:val="001A78EF"/>
    <w:rsid w:val="001A7E24"/>
    <w:rsid w:val="001B7404"/>
    <w:rsid w:val="001C3407"/>
    <w:rsid w:val="001C372D"/>
    <w:rsid w:val="001C4AAD"/>
    <w:rsid w:val="001C685A"/>
    <w:rsid w:val="00207343"/>
    <w:rsid w:val="00213369"/>
    <w:rsid w:val="002149BF"/>
    <w:rsid w:val="00225926"/>
    <w:rsid w:val="00237EAF"/>
    <w:rsid w:val="00245697"/>
    <w:rsid w:val="0027043F"/>
    <w:rsid w:val="0027427A"/>
    <w:rsid w:val="00283B91"/>
    <w:rsid w:val="002878AE"/>
    <w:rsid w:val="00294F21"/>
    <w:rsid w:val="002A1A9C"/>
    <w:rsid w:val="002A28A1"/>
    <w:rsid w:val="002B65B3"/>
    <w:rsid w:val="002C2AD2"/>
    <w:rsid w:val="002C3938"/>
    <w:rsid w:val="002C42C6"/>
    <w:rsid w:val="002D5E30"/>
    <w:rsid w:val="002D765A"/>
    <w:rsid w:val="00322B0A"/>
    <w:rsid w:val="00323EFC"/>
    <w:rsid w:val="003356DE"/>
    <w:rsid w:val="003409AB"/>
    <w:rsid w:val="00362E58"/>
    <w:rsid w:val="00370AC7"/>
    <w:rsid w:val="0037221B"/>
    <w:rsid w:val="00373FC9"/>
    <w:rsid w:val="00374A2A"/>
    <w:rsid w:val="00376DCE"/>
    <w:rsid w:val="00387E97"/>
    <w:rsid w:val="00391C5E"/>
    <w:rsid w:val="003B2F63"/>
    <w:rsid w:val="003B434D"/>
    <w:rsid w:val="003D3B9B"/>
    <w:rsid w:val="003E32A3"/>
    <w:rsid w:val="00410BAE"/>
    <w:rsid w:val="004223EA"/>
    <w:rsid w:val="00427230"/>
    <w:rsid w:val="00427263"/>
    <w:rsid w:val="004349FC"/>
    <w:rsid w:val="004438E0"/>
    <w:rsid w:val="0045683B"/>
    <w:rsid w:val="004602CA"/>
    <w:rsid w:val="0046137D"/>
    <w:rsid w:val="0047298C"/>
    <w:rsid w:val="00475B35"/>
    <w:rsid w:val="004A056C"/>
    <w:rsid w:val="004A6DD8"/>
    <w:rsid w:val="004B7E42"/>
    <w:rsid w:val="004D35A7"/>
    <w:rsid w:val="005011D7"/>
    <w:rsid w:val="00505E0F"/>
    <w:rsid w:val="005078DB"/>
    <w:rsid w:val="00510B84"/>
    <w:rsid w:val="00517029"/>
    <w:rsid w:val="0052153A"/>
    <w:rsid w:val="00523366"/>
    <w:rsid w:val="005237E8"/>
    <w:rsid w:val="00536DC2"/>
    <w:rsid w:val="005477B7"/>
    <w:rsid w:val="00551AAB"/>
    <w:rsid w:val="00562E09"/>
    <w:rsid w:val="00573189"/>
    <w:rsid w:val="005846D7"/>
    <w:rsid w:val="00585BF9"/>
    <w:rsid w:val="00597B85"/>
    <w:rsid w:val="005A21A3"/>
    <w:rsid w:val="005A788B"/>
    <w:rsid w:val="005B0853"/>
    <w:rsid w:val="005B3134"/>
    <w:rsid w:val="005B6F85"/>
    <w:rsid w:val="005E4D60"/>
    <w:rsid w:val="005E5DAF"/>
    <w:rsid w:val="005F3991"/>
    <w:rsid w:val="005F78F7"/>
    <w:rsid w:val="006139D9"/>
    <w:rsid w:val="006279C7"/>
    <w:rsid w:val="00637069"/>
    <w:rsid w:val="006648A4"/>
    <w:rsid w:val="006724AF"/>
    <w:rsid w:val="00675B77"/>
    <w:rsid w:val="006823BA"/>
    <w:rsid w:val="006A0EAB"/>
    <w:rsid w:val="006A6218"/>
    <w:rsid w:val="006B3FBD"/>
    <w:rsid w:val="006B6B4D"/>
    <w:rsid w:val="006D4218"/>
    <w:rsid w:val="006E3567"/>
    <w:rsid w:val="006F19F5"/>
    <w:rsid w:val="006F7E41"/>
    <w:rsid w:val="00705644"/>
    <w:rsid w:val="007058B0"/>
    <w:rsid w:val="00707E5D"/>
    <w:rsid w:val="0071074C"/>
    <w:rsid w:val="007142AC"/>
    <w:rsid w:val="00745740"/>
    <w:rsid w:val="00751609"/>
    <w:rsid w:val="00772C1D"/>
    <w:rsid w:val="0078246F"/>
    <w:rsid w:val="0078477D"/>
    <w:rsid w:val="007935EA"/>
    <w:rsid w:val="00794713"/>
    <w:rsid w:val="007B2E4F"/>
    <w:rsid w:val="007C29B9"/>
    <w:rsid w:val="007C68B6"/>
    <w:rsid w:val="007D21FE"/>
    <w:rsid w:val="007D27E3"/>
    <w:rsid w:val="007E4957"/>
    <w:rsid w:val="008113B3"/>
    <w:rsid w:val="00826A36"/>
    <w:rsid w:val="008332F9"/>
    <w:rsid w:val="0084755E"/>
    <w:rsid w:val="00847E50"/>
    <w:rsid w:val="00853EA8"/>
    <w:rsid w:val="00860234"/>
    <w:rsid w:val="00866279"/>
    <w:rsid w:val="008800CE"/>
    <w:rsid w:val="00880D9C"/>
    <w:rsid w:val="0088434F"/>
    <w:rsid w:val="00896D62"/>
    <w:rsid w:val="008A067E"/>
    <w:rsid w:val="008A5498"/>
    <w:rsid w:val="008A7575"/>
    <w:rsid w:val="008B1A15"/>
    <w:rsid w:val="008B2A27"/>
    <w:rsid w:val="008C60D3"/>
    <w:rsid w:val="008D3A61"/>
    <w:rsid w:val="008D42DA"/>
    <w:rsid w:val="008E0C80"/>
    <w:rsid w:val="009000B6"/>
    <w:rsid w:val="0090629D"/>
    <w:rsid w:val="00912119"/>
    <w:rsid w:val="0093388F"/>
    <w:rsid w:val="00947E29"/>
    <w:rsid w:val="00955CD1"/>
    <w:rsid w:val="0097094E"/>
    <w:rsid w:val="00971D4E"/>
    <w:rsid w:val="009833D5"/>
    <w:rsid w:val="009839CB"/>
    <w:rsid w:val="009867D2"/>
    <w:rsid w:val="009905C7"/>
    <w:rsid w:val="009A16D1"/>
    <w:rsid w:val="009A2BAB"/>
    <w:rsid w:val="009B7E73"/>
    <w:rsid w:val="009D2340"/>
    <w:rsid w:val="009D3A8B"/>
    <w:rsid w:val="009D7CC6"/>
    <w:rsid w:val="00A0025B"/>
    <w:rsid w:val="00A00641"/>
    <w:rsid w:val="00A34831"/>
    <w:rsid w:val="00A36862"/>
    <w:rsid w:val="00A5570C"/>
    <w:rsid w:val="00A60B52"/>
    <w:rsid w:val="00A66CCF"/>
    <w:rsid w:val="00A761FA"/>
    <w:rsid w:val="00AA1FF7"/>
    <w:rsid w:val="00AA5BD1"/>
    <w:rsid w:val="00AC576A"/>
    <w:rsid w:val="00AD041B"/>
    <w:rsid w:val="00B064FB"/>
    <w:rsid w:val="00B114EE"/>
    <w:rsid w:val="00B17480"/>
    <w:rsid w:val="00B20415"/>
    <w:rsid w:val="00B24AD3"/>
    <w:rsid w:val="00B328FB"/>
    <w:rsid w:val="00B34991"/>
    <w:rsid w:val="00B46422"/>
    <w:rsid w:val="00B478EF"/>
    <w:rsid w:val="00B57F73"/>
    <w:rsid w:val="00B60CA7"/>
    <w:rsid w:val="00B670A1"/>
    <w:rsid w:val="00B700F1"/>
    <w:rsid w:val="00B7414E"/>
    <w:rsid w:val="00B74D70"/>
    <w:rsid w:val="00B75041"/>
    <w:rsid w:val="00B75076"/>
    <w:rsid w:val="00B8490E"/>
    <w:rsid w:val="00B963EB"/>
    <w:rsid w:val="00BA0563"/>
    <w:rsid w:val="00BA2106"/>
    <w:rsid w:val="00BA3BE0"/>
    <w:rsid w:val="00BA452E"/>
    <w:rsid w:val="00BA538B"/>
    <w:rsid w:val="00BA5976"/>
    <w:rsid w:val="00BC5EB7"/>
    <w:rsid w:val="00BD659B"/>
    <w:rsid w:val="00BD66B8"/>
    <w:rsid w:val="00BD79F2"/>
    <w:rsid w:val="00BE1D35"/>
    <w:rsid w:val="00BE269F"/>
    <w:rsid w:val="00BE2D6E"/>
    <w:rsid w:val="00BF0A41"/>
    <w:rsid w:val="00C26885"/>
    <w:rsid w:val="00C318AA"/>
    <w:rsid w:val="00C36CCE"/>
    <w:rsid w:val="00C508C9"/>
    <w:rsid w:val="00C53F2C"/>
    <w:rsid w:val="00C57ECB"/>
    <w:rsid w:val="00C61F08"/>
    <w:rsid w:val="00C63208"/>
    <w:rsid w:val="00C86037"/>
    <w:rsid w:val="00C904BD"/>
    <w:rsid w:val="00CA6829"/>
    <w:rsid w:val="00CB7681"/>
    <w:rsid w:val="00CC3949"/>
    <w:rsid w:val="00CC3FCF"/>
    <w:rsid w:val="00CD481C"/>
    <w:rsid w:val="00CE3565"/>
    <w:rsid w:val="00CE599E"/>
    <w:rsid w:val="00CE78C3"/>
    <w:rsid w:val="00CF799F"/>
    <w:rsid w:val="00D05A9B"/>
    <w:rsid w:val="00D26249"/>
    <w:rsid w:val="00D31F56"/>
    <w:rsid w:val="00D3243E"/>
    <w:rsid w:val="00D407AD"/>
    <w:rsid w:val="00D546D6"/>
    <w:rsid w:val="00D55073"/>
    <w:rsid w:val="00D72BCE"/>
    <w:rsid w:val="00DA2140"/>
    <w:rsid w:val="00DC33A9"/>
    <w:rsid w:val="00DC5EA5"/>
    <w:rsid w:val="00DE6DC8"/>
    <w:rsid w:val="00DF2DCA"/>
    <w:rsid w:val="00E20C6A"/>
    <w:rsid w:val="00E26102"/>
    <w:rsid w:val="00E4363B"/>
    <w:rsid w:val="00E5072E"/>
    <w:rsid w:val="00E83C2D"/>
    <w:rsid w:val="00EC50A9"/>
    <w:rsid w:val="00EC6B66"/>
    <w:rsid w:val="00EF51DD"/>
    <w:rsid w:val="00F043AF"/>
    <w:rsid w:val="00F1634A"/>
    <w:rsid w:val="00F32CC0"/>
    <w:rsid w:val="00F41517"/>
    <w:rsid w:val="00F422F8"/>
    <w:rsid w:val="00F44527"/>
    <w:rsid w:val="00F448FF"/>
    <w:rsid w:val="00F56603"/>
    <w:rsid w:val="00F72F7A"/>
    <w:rsid w:val="00F73757"/>
    <w:rsid w:val="00F7609C"/>
    <w:rsid w:val="00F80B33"/>
    <w:rsid w:val="00FA2570"/>
    <w:rsid w:val="00FA74BA"/>
    <w:rsid w:val="00FB7494"/>
    <w:rsid w:val="00FD7B4D"/>
    <w:rsid w:val="00FE160F"/>
    <w:rsid w:val="00FE19B9"/>
    <w:rsid w:val="00FE3459"/>
    <w:rsid w:val="00FE3B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39D56-E8F8-4C3F-AAEE-641ECEF3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5206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05206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basedOn w:val="Normal"/>
    <w:link w:val="Ttulo3Car"/>
    <w:uiPriority w:val="9"/>
    <w:qFormat/>
    <w:rsid w:val="0005206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05206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s-ES"/>
    </w:rPr>
  </w:style>
  <w:style w:type="paragraph" w:styleId="Ttulo5">
    <w:name w:val="heading 5"/>
    <w:basedOn w:val="Normal"/>
    <w:next w:val="Normal"/>
    <w:link w:val="Ttulo5Car"/>
    <w:uiPriority w:val="9"/>
    <w:unhideWhenUsed/>
    <w:qFormat/>
    <w:rsid w:val="0005206F"/>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es-ES"/>
    </w:rPr>
  </w:style>
  <w:style w:type="paragraph" w:styleId="Ttulo6">
    <w:name w:val="heading 6"/>
    <w:basedOn w:val="Normal"/>
    <w:next w:val="Normal"/>
    <w:link w:val="Ttulo6Car"/>
    <w:uiPriority w:val="9"/>
    <w:unhideWhenUsed/>
    <w:qFormat/>
    <w:rsid w:val="0005206F"/>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3BA"/>
  </w:style>
  <w:style w:type="paragraph" w:styleId="Piedepgina">
    <w:name w:val="footer"/>
    <w:basedOn w:val="Normal"/>
    <w:link w:val="PiedepginaCar"/>
    <w:uiPriority w:val="99"/>
    <w:unhideWhenUsed/>
    <w:rsid w:val="00682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BA"/>
  </w:style>
  <w:style w:type="table" w:styleId="Tablaconcuadrcula">
    <w:name w:val="Table Grid"/>
    <w:basedOn w:val="Tablanormal"/>
    <w:uiPriority w:val="59"/>
    <w:rsid w:val="0032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41517"/>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C3949"/>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C394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A7E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A3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BE0"/>
    <w:rPr>
      <w:rFonts w:ascii="Segoe UI" w:hAnsi="Segoe UI" w:cs="Segoe UI"/>
      <w:sz w:val="18"/>
      <w:szCs w:val="18"/>
    </w:rPr>
  </w:style>
  <w:style w:type="character" w:customStyle="1" w:styleId="Ttulo1Car">
    <w:name w:val="Título 1 Car"/>
    <w:basedOn w:val="Fuentedeprrafopredeter"/>
    <w:link w:val="Ttulo1"/>
    <w:uiPriority w:val="9"/>
    <w:rsid w:val="0005206F"/>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05206F"/>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5206F"/>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05206F"/>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05206F"/>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rsid w:val="0005206F"/>
    <w:rPr>
      <w:rFonts w:asciiTheme="majorHAnsi" w:eastAsiaTheme="majorEastAsia" w:hAnsiTheme="majorHAnsi" w:cstheme="majorBidi"/>
      <w:color w:val="1F4D78" w:themeColor="accent1" w:themeShade="7F"/>
      <w:sz w:val="24"/>
      <w:szCs w:val="24"/>
      <w:lang w:eastAsia="es-ES"/>
    </w:rPr>
  </w:style>
  <w:style w:type="character" w:customStyle="1" w:styleId="apple-converted-space">
    <w:name w:val="apple-converted-space"/>
    <w:basedOn w:val="Fuentedeprrafopredeter"/>
    <w:rsid w:val="0005206F"/>
  </w:style>
  <w:style w:type="paragraph" w:customStyle="1" w:styleId="Listavistosa-nfasis11">
    <w:name w:val="Lista vistosa - Énfasis 11"/>
    <w:basedOn w:val="Normal"/>
    <w:link w:val="Listavistosa-nfasis1Car"/>
    <w:uiPriority w:val="34"/>
    <w:qFormat/>
    <w:rsid w:val="0005206F"/>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05206F"/>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05206F"/>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05206F"/>
  </w:style>
  <w:style w:type="character" w:styleId="Textoennegrita">
    <w:name w:val="Strong"/>
    <w:uiPriority w:val="22"/>
    <w:qFormat/>
    <w:rsid w:val="0005206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5206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5206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05206F"/>
    <w:rPr>
      <w:vertAlign w:val="superscript"/>
    </w:rPr>
  </w:style>
  <w:style w:type="paragraph" w:styleId="Sinespaciado">
    <w:name w:val="No Spacing"/>
    <w:aliases w:val="Francesa"/>
    <w:link w:val="SinespaciadoCar"/>
    <w:uiPriority w:val="1"/>
    <w:qFormat/>
    <w:rsid w:val="0005206F"/>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05206F"/>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05206F"/>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05206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5206F"/>
    <w:rPr>
      <w:rFonts w:ascii="Courier New" w:eastAsia="Times New Roman" w:hAnsi="Courier New" w:cs="Times New Roman"/>
      <w:sz w:val="20"/>
      <w:szCs w:val="20"/>
      <w:lang w:val="es-ES" w:eastAsia="es-ES"/>
    </w:rPr>
  </w:style>
  <w:style w:type="paragraph" w:customStyle="1" w:styleId="Standard">
    <w:name w:val="Standard"/>
    <w:rsid w:val="0005206F"/>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5206F"/>
    <w:rPr>
      <w:rFonts w:ascii="Arial" w:hAnsi="Arial" w:cs="Arial" w:hint="default"/>
      <w:b/>
      <w:bCs/>
      <w:sz w:val="18"/>
      <w:szCs w:val="18"/>
    </w:rPr>
  </w:style>
  <w:style w:type="paragraph" w:customStyle="1" w:styleId="Pa2">
    <w:name w:val="Pa2"/>
    <w:basedOn w:val="Normal"/>
    <w:next w:val="Normal"/>
    <w:uiPriority w:val="99"/>
    <w:rsid w:val="0005206F"/>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05206F"/>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05206F"/>
  </w:style>
  <w:style w:type="paragraph" w:customStyle="1" w:styleId="q">
    <w:name w:val="q"/>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05206F"/>
  </w:style>
  <w:style w:type="character" w:customStyle="1" w:styleId="b">
    <w:name w:val="b"/>
    <w:basedOn w:val="Fuentedeprrafopredeter"/>
    <w:rsid w:val="0005206F"/>
  </w:style>
  <w:style w:type="character" w:customStyle="1" w:styleId="k">
    <w:name w:val="k"/>
    <w:basedOn w:val="Fuentedeprrafopredeter"/>
    <w:rsid w:val="0005206F"/>
  </w:style>
  <w:style w:type="character" w:customStyle="1" w:styleId="h">
    <w:name w:val="h"/>
    <w:basedOn w:val="Fuentedeprrafopredeter"/>
    <w:rsid w:val="0005206F"/>
  </w:style>
  <w:style w:type="character" w:styleId="Hipervnculovisitado">
    <w:name w:val="FollowedHyperlink"/>
    <w:basedOn w:val="Fuentedeprrafopredeter"/>
    <w:uiPriority w:val="99"/>
    <w:semiHidden/>
    <w:unhideWhenUsed/>
    <w:rsid w:val="0005206F"/>
    <w:rPr>
      <w:color w:val="954F72" w:themeColor="followedHyperlink"/>
      <w:u w:val="single"/>
    </w:rPr>
  </w:style>
  <w:style w:type="character" w:styleId="CitaHTML">
    <w:name w:val="HTML Cite"/>
    <w:uiPriority w:val="99"/>
    <w:semiHidden/>
    <w:unhideWhenUsed/>
    <w:rsid w:val="0005206F"/>
    <w:rPr>
      <w:i/>
      <w:iCs/>
    </w:rPr>
  </w:style>
  <w:style w:type="character" w:customStyle="1" w:styleId="SinespaciadoCar">
    <w:name w:val="Sin espaciado Car"/>
    <w:aliases w:val="Francesa Car"/>
    <w:link w:val="Sinespaciado"/>
    <w:uiPriority w:val="1"/>
    <w:locked/>
    <w:rsid w:val="0005206F"/>
    <w:rPr>
      <w:rFonts w:ascii="Times New Roman" w:eastAsia="Times New Roman" w:hAnsi="Times New Roman" w:cs="Times New Roman"/>
      <w:sz w:val="24"/>
      <w:szCs w:val="24"/>
      <w:lang w:eastAsia="es-ES"/>
    </w:rPr>
  </w:style>
  <w:style w:type="paragraph" w:customStyle="1" w:styleId="Estilo">
    <w:name w:val="Estilo"/>
    <w:uiPriority w:val="99"/>
    <w:rsid w:val="0005206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05206F"/>
  </w:style>
  <w:style w:type="character" w:customStyle="1" w:styleId="TextodegloboCar1">
    <w:name w:val="Texto de globo Car1"/>
    <w:basedOn w:val="Fuentedeprrafopredeter"/>
    <w:uiPriority w:val="99"/>
    <w:semiHidden/>
    <w:rsid w:val="0005206F"/>
    <w:rPr>
      <w:rFonts w:ascii="Segoe UI" w:eastAsia="Times New Roman" w:hAnsi="Segoe UI" w:cs="Segoe UI"/>
      <w:sz w:val="18"/>
      <w:szCs w:val="18"/>
      <w:lang w:val="es-ES" w:eastAsia="es-ES"/>
    </w:rPr>
  </w:style>
  <w:style w:type="paragraph" w:customStyle="1" w:styleId="Cuerpo">
    <w:name w:val="Cuerpo"/>
    <w:rsid w:val="0005206F"/>
    <w:pPr>
      <w:spacing w:line="256" w:lineRule="auto"/>
    </w:pPr>
    <w:rPr>
      <w:rFonts w:ascii="Calibri" w:eastAsia="Calibri" w:hAnsi="Calibri" w:cs="Calibri"/>
      <w:color w:val="000000"/>
      <w:u w:color="000000"/>
      <w:lang w:val="de-DE" w:eastAsia="es-ES"/>
    </w:rPr>
  </w:style>
  <w:style w:type="character" w:customStyle="1" w:styleId="Ninguno">
    <w:name w:val="Ninguno"/>
    <w:rsid w:val="0005206F"/>
    <w:rPr>
      <w:lang w:val="es-ES_tradnl"/>
    </w:rPr>
  </w:style>
  <w:style w:type="numbering" w:customStyle="1" w:styleId="Estiloimportado1">
    <w:name w:val="Estilo importado 1"/>
    <w:rsid w:val="0005206F"/>
    <w:pPr>
      <w:numPr>
        <w:numId w:val="6"/>
      </w:numPr>
    </w:pPr>
  </w:style>
  <w:style w:type="paragraph" w:customStyle="1" w:styleId="j">
    <w:name w:val="j"/>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05206F"/>
  </w:style>
  <w:style w:type="character" w:customStyle="1" w:styleId="u">
    <w:name w:val="u"/>
    <w:basedOn w:val="Fuentedeprrafopredeter"/>
    <w:rsid w:val="0005206F"/>
  </w:style>
  <w:style w:type="character" w:customStyle="1" w:styleId="m1553324590483875794gmail-m8993139698400752374gmail-apple-converted-space">
    <w:name w:val="m_1553324590483875794gmail-m_8993139698400752374gmail-apple-converted-space"/>
    <w:basedOn w:val="Fuentedeprrafopredeter"/>
    <w:rsid w:val="0005206F"/>
  </w:style>
  <w:style w:type="character" w:customStyle="1" w:styleId="TextoCar">
    <w:name w:val="Texto Car"/>
    <w:link w:val="Texto"/>
    <w:locked/>
    <w:rsid w:val="0005206F"/>
    <w:rPr>
      <w:rFonts w:ascii="Arial" w:eastAsia="Times New Roman" w:hAnsi="Arial" w:cs="Arial"/>
      <w:sz w:val="18"/>
      <w:szCs w:val="18"/>
      <w:lang w:eastAsia="es-ES"/>
    </w:rPr>
  </w:style>
  <w:style w:type="paragraph" w:customStyle="1" w:styleId="ROMANOS">
    <w:name w:val="ROMANOS"/>
    <w:basedOn w:val="Normal"/>
    <w:link w:val="ROMANOSCar"/>
    <w:rsid w:val="0005206F"/>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05206F"/>
    <w:rPr>
      <w:rFonts w:ascii="Arial" w:eastAsia="Times New Roman" w:hAnsi="Arial" w:cs="Arial"/>
      <w:sz w:val="18"/>
      <w:szCs w:val="18"/>
      <w:lang w:val="es-ES" w:eastAsia="es-ES"/>
    </w:rPr>
  </w:style>
  <w:style w:type="paragraph" w:customStyle="1" w:styleId="n2">
    <w:name w:val="n2"/>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05206F"/>
    <w:rPr>
      <w:i/>
      <w:iCs/>
    </w:rPr>
  </w:style>
  <w:style w:type="paragraph" w:customStyle="1" w:styleId="RSCGnotaalpie">
    <w:name w:val="RSCG nota al pie"/>
    <w:basedOn w:val="Normal"/>
    <w:uiPriority w:val="99"/>
    <w:qFormat/>
    <w:rsid w:val="0005206F"/>
    <w:pPr>
      <w:spacing w:after="120" w:line="240" w:lineRule="auto"/>
      <w:jc w:val="both"/>
    </w:pPr>
    <w:rPr>
      <w:rFonts w:ascii="palatino" w:eastAsia="Times New Roman" w:hAnsi="palatino"/>
    </w:rPr>
  </w:style>
  <w:style w:type="character" w:customStyle="1" w:styleId="lbl-encabezado-blanco2">
    <w:name w:val="lbl-encabezado-blanco2"/>
    <w:rsid w:val="0005206F"/>
    <w:rPr>
      <w:color w:val="FFFFFF"/>
    </w:rPr>
  </w:style>
  <w:style w:type="paragraph" w:customStyle="1" w:styleId="ANOTACION">
    <w:name w:val="ANOTACION"/>
    <w:basedOn w:val="Normal"/>
    <w:link w:val="ANOTACIONCar"/>
    <w:rsid w:val="0005206F"/>
    <w:pPr>
      <w:spacing w:before="101" w:after="101" w:line="240" w:lineRule="auto"/>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05206F"/>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05206F"/>
    <w:rPr>
      <w:sz w:val="16"/>
      <w:szCs w:val="16"/>
    </w:rPr>
  </w:style>
  <w:style w:type="paragraph" w:styleId="Textocomentario">
    <w:name w:val="annotation text"/>
    <w:basedOn w:val="Normal"/>
    <w:link w:val="TextocomentarioCar"/>
    <w:uiPriority w:val="99"/>
    <w:semiHidden/>
    <w:unhideWhenUsed/>
    <w:rsid w:val="0005206F"/>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05206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5206F"/>
    <w:rPr>
      <w:b/>
      <w:bCs/>
    </w:rPr>
  </w:style>
  <w:style w:type="character" w:customStyle="1" w:styleId="AsuntodelcomentarioCar">
    <w:name w:val="Asunto del comentario Car"/>
    <w:basedOn w:val="TextocomentarioCar"/>
    <w:link w:val="Asuntodelcomentario"/>
    <w:uiPriority w:val="99"/>
    <w:semiHidden/>
    <w:rsid w:val="0005206F"/>
    <w:rPr>
      <w:rFonts w:ascii="Times New Roman" w:eastAsia="Times New Roman" w:hAnsi="Times New Roman" w:cs="Times New Roman"/>
      <w:b/>
      <w:bCs/>
      <w:sz w:val="20"/>
      <w:szCs w:val="20"/>
      <w:lang w:eastAsia="es-ES"/>
    </w:rPr>
  </w:style>
  <w:style w:type="paragraph" w:styleId="Lista">
    <w:name w:val="List"/>
    <w:basedOn w:val="Normal"/>
    <w:uiPriority w:val="99"/>
    <w:unhideWhenUsed/>
    <w:rsid w:val="0005206F"/>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05206F"/>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3">
    <w:name w:val="List 3"/>
    <w:basedOn w:val="Normal"/>
    <w:uiPriority w:val="99"/>
    <w:unhideWhenUsed/>
    <w:rsid w:val="0005206F"/>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05206F"/>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05206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05206F"/>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05206F"/>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05206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5206F"/>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05206F"/>
  </w:style>
  <w:style w:type="table" w:customStyle="1" w:styleId="Tablaconcuadrcula1">
    <w:name w:val="Tabla con cuadrícula1"/>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5206F"/>
    <w:pPr>
      <w:spacing w:after="0"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0520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05206F"/>
    <w:rPr>
      <w:rFonts w:ascii="Times New Roman" w:eastAsia="Times New Roman" w:hAnsi="Times New Roman" w:cs="Times New Roman"/>
      <w:sz w:val="16"/>
      <w:szCs w:val="16"/>
      <w:lang w:eastAsia="es-ES"/>
    </w:rPr>
  </w:style>
  <w:style w:type="paragraph" w:customStyle="1" w:styleId="xmsonormal">
    <w:name w:val="x_msonormal"/>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05206F"/>
  </w:style>
  <w:style w:type="table" w:customStyle="1" w:styleId="Tablaconcuadrcula2">
    <w:name w:val="Tabla con cuadrícula2"/>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5206F"/>
  </w:style>
  <w:style w:type="table" w:customStyle="1" w:styleId="Tablaconcuadrcula3">
    <w:name w:val="Tabla con cuadrícula3"/>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5206F"/>
  </w:style>
  <w:style w:type="table" w:customStyle="1" w:styleId="Tablaconcuadrcula4">
    <w:name w:val="Tabla con cuadrícula4"/>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FD7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786885">
      <w:bodyDiv w:val="1"/>
      <w:marLeft w:val="0"/>
      <w:marRight w:val="0"/>
      <w:marTop w:val="0"/>
      <w:marBottom w:val="0"/>
      <w:divBdr>
        <w:top w:val="none" w:sz="0" w:space="0" w:color="auto"/>
        <w:left w:val="none" w:sz="0" w:space="0" w:color="auto"/>
        <w:bottom w:val="none" w:sz="0" w:space="0" w:color="auto"/>
        <w:right w:val="none" w:sz="0" w:space="0" w:color="auto"/>
      </w:divBdr>
    </w:div>
    <w:div w:id="18627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73841-29DA-4F80-B92D-6ED5103DC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5882</Words>
  <Characters>32356</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 usuario 2019</dc:creator>
  <cp:keywords/>
  <dc:description/>
  <cp:lastModifiedBy>USUARIO</cp:lastModifiedBy>
  <cp:revision>6</cp:revision>
  <cp:lastPrinted>2019-10-21T22:37:00Z</cp:lastPrinted>
  <dcterms:created xsi:type="dcterms:W3CDTF">2019-10-24T19:51:00Z</dcterms:created>
  <dcterms:modified xsi:type="dcterms:W3CDTF">2019-12-18T18:16:00Z</dcterms:modified>
</cp:coreProperties>
</file>