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spacing w:after="0" w:line="360" w:lineRule="auto"/>
        <w:ind w:right="-164"/>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rtl w:val="0"/>
        </w:rPr>
        <w:t xml:space="preserve">VOTO PARTICULAR QUE FORMULA LA COMISIONADA EVA ABAID YAPUR, EN RELACIÓN CON LA RESOLUCIÓN DICTADA POR EL PLENO DEL INSTITUTO DE TRANSPARENCIA, ACCESO A LA INFORMACIÓN PÚBLICA Y PROTECCIÓN DE DATOS PERSONALES DEL ESTADO DE MÉXICO Y MUNICIPIOS, EN LA QUINTA SESIÓN ORDINARIA DE DOCE DE FEBRERO DE DOS MIL VEINTE, EN LOS RECURSOS DE REVISIÓN 08766/INFOEM/IP/RR/2019 Y 08767/INFOEM/IP/RR/2019 ACUMULADOS</w:t>
      </w:r>
      <w:r w:rsidDel="00000000" w:rsidR="00000000" w:rsidRPr="00000000">
        <w:rPr>
          <w:rFonts w:ascii="Palatino Linotype" w:cs="Palatino Linotype" w:eastAsia="Palatino Linotype" w:hAnsi="Palatino Linotype"/>
          <w:b w:val="1"/>
          <w:color w:val="000000"/>
          <w:rtl w:val="0"/>
        </w:rPr>
        <w:t xml:space="preserve">.</w:t>
      </w:r>
    </w:p>
    <w:p w:rsidR="00000000" w:rsidDel="00000000" w:rsidP="00000000" w:rsidRDefault="00000000" w:rsidRPr="00000000" w14:paraId="00000003">
      <w:pPr>
        <w:widowControl w:val="0"/>
        <w:spacing w:after="0" w:before="0" w:line="360" w:lineRule="auto"/>
        <w:ind w:right="-164"/>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4">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fundamento en lo dispuesto por el artículo 14, fracciones X y XI del Reglamento Interior del Instituto de Transparencia, Acceso a la Información Pública y Protección de Datos Personales del Estado de México y Municipios, la que suscribe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Comisionada</w:t>
      </w:r>
      <w:r w:rsidDel="00000000" w:rsidR="00000000" w:rsidRPr="00000000">
        <w:rPr>
          <w:rFonts w:ascii="Palatino Linotype" w:cs="Palatino Linotype" w:eastAsia="Palatino Linotype" w:hAnsi="Palatino Linotype"/>
          <w:b w:val="1"/>
          <w:rtl w:val="0"/>
        </w:rPr>
        <w:t xml:space="preserve"> EVA ABAID YAPUR</w:t>
      </w:r>
      <w:r w:rsidDel="00000000" w:rsidR="00000000" w:rsidRPr="00000000">
        <w:rPr>
          <w:rFonts w:ascii="Palatino Linotype" w:cs="Palatino Linotype" w:eastAsia="Palatino Linotype" w:hAnsi="Palatino Linotype"/>
          <w:rtl w:val="0"/>
        </w:rPr>
        <w:t xml:space="preserve"> emite </w:t>
      </w:r>
      <w:r w:rsidDel="00000000" w:rsidR="00000000" w:rsidRPr="00000000">
        <w:rPr>
          <w:rFonts w:ascii="Palatino Linotype" w:cs="Palatino Linotype" w:eastAsia="Palatino Linotype" w:hAnsi="Palatino Linotype"/>
          <w:b w:val="1"/>
          <w:rtl w:val="0"/>
        </w:rPr>
        <w:t xml:space="preserve">VOTO PARTICULAR </w:t>
      </w:r>
      <w:r w:rsidDel="00000000" w:rsidR="00000000" w:rsidRPr="00000000">
        <w:rPr>
          <w:rFonts w:ascii="Palatino Linotype" w:cs="Palatino Linotype" w:eastAsia="Palatino Linotype" w:hAnsi="Palatino Linotype"/>
          <w:rtl w:val="0"/>
        </w:rPr>
        <w:t xml:space="preserve">respecto de la resolución dictada en el recurso de revisión </w:t>
      </w:r>
      <w:r w:rsidDel="00000000" w:rsidR="00000000" w:rsidRPr="00000000">
        <w:rPr>
          <w:rFonts w:ascii="Palatino Linotype" w:cs="Palatino Linotype" w:eastAsia="Palatino Linotype" w:hAnsi="Palatino Linotype"/>
          <w:b w:val="1"/>
          <w:color w:val="000000"/>
          <w:rtl w:val="0"/>
        </w:rPr>
        <w:t xml:space="preserve">08766/INFOEM/IP/RR/2019 </w:t>
      </w:r>
      <w:r w:rsidDel="00000000" w:rsidR="00000000" w:rsidRPr="00000000">
        <w:rPr>
          <w:rFonts w:ascii="Palatino Linotype" w:cs="Palatino Linotype" w:eastAsia="Palatino Linotype" w:hAnsi="Palatino Linotype"/>
          <w:color w:val="000000"/>
          <w:rtl w:val="0"/>
        </w:rPr>
        <w:t xml:space="preserve">y </w:t>
      </w:r>
      <w:r w:rsidDel="00000000" w:rsidR="00000000" w:rsidRPr="00000000">
        <w:rPr>
          <w:rFonts w:ascii="Palatino Linotype" w:cs="Palatino Linotype" w:eastAsia="Palatino Linotype" w:hAnsi="Palatino Linotype"/>
          <w:b w:val="1"/>
          <w:rtl w:val="0"/>
        </w:rPr>
        <w:t xml:space="preserve">08767/INFOEM/IP/RR/2019</w:t>
      </w:r>
      <w:r w:rsidDel="00000000" w:rsidR="00000000" w:rsidRPr="00000000">
        <w:rPr>
          <w:rFonts w:ascii="Palatino Linotype" w:cs="Palatino Linotype" w:eastAsia="Palatino Linotype" w:hAnsi="Palatino Linotype"/>
          <w:rtl w:val="0"/>
        </w:rPr>
        <w:t xml:space="preserve"> acumulados, pronunciada por el Pleno de este Instituto ante el proyecto presentado por el Comisionado </w:t>
      </w:r>
      <w:r w:rsidDel="00000000" w:rsidR="00000000" w:rsidRPr="00000000">
        <w:rPr>
          <w:rFonts w:ascii="Palatino Linotype" w:cs="Palatino Linotype" w:eastAsia="Palatino Linotype" w:hAnsi="Palatino Linotype"/>
          <w:b w:val="1"/>
          <w:rtl w:val="0"/>
        </w:rPr>
        <w:t xml:space="preserve">LUIS GUSTAVO PARRA NORIEGA</w:t>
      </w:r>
      <w:r w:rsidDel="00000000" w:rsidR="00000000" w:rsidRPr="00000000">
        <w:rPr>
          <w:rFonts w:ascii="Palatino Linotype" w:cs="Palatino Linotype" w:eastAsia="Palatino Linotype" w:hAnsi="Palatino Linotype"/>
          <w:rtl w:val="0"/>
        </w:rPr>
        <w:t xml:space="preserve">, que es del tenor siguiente.</w:t>
      </w:r>
    </w:p>
    <w:p w:rsidR="00000000" w:rsidDel="00000000" w:rsidP="00000000" w:rsidRDefault="00000000" w:rsidRPr="00000000" w14:paraId="00000005">
      <w:pPr>
        <w:spacing w:after="0" w:before="0" w:line="360"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06">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de destacar, que la suscrita comparte esencialmente el estudio realizado en la resolución del recurso de revisión; empero, estimo necesario precisar algunas consideraciones de hecho y de derecho.</w:t>
      </w:r>
    </w:p>
    <w:p w:rsidR="00000000" w:rsidDel="00000000" w:rsidP="00000000" w:rsidRDefault="00000000" w:rsidRPr="00000000" w14:paraId="00000007">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8">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tal y como quedó debidamente asentado en la resolución materia del presente voto, el particular requirió del </w:t>
      </w:r>
      <w:r w:rsidDel="00000000" w:rsidR="00000000" w:rsidRPr="00000000">
        <w:rPr>
          <w:rFonts w:ascii="Palatino Linotype" w:cs="Palatino Linotype" w:eastAsia="Palatino Linotype" w:hAnsi="Palatino Linotype"/>
          <w:b w:val="1"/>
          <w:rtl w:val="0"/>
        </w:rPr>
        <w:t xml:space="preserve">Organismo Público Descentralizado para la Prestación de Los Servicios de Agua Potable Alcantarillado y Saneamiento del Municipio de Naucalpan de Juárez,</w:t>
      </w:r>
      <w:r w:rsidDel="00000000" w:rsidR="00000000" w:rsidRPr="00000000">
        <w:rPr>
          <w:rFonts w:ascii="Palatino Linotype" w:cs="Palatino Linotype" w:eastAsia="Palatino Linotype" w:hAnsi="Palatino Linotype"/>
          <w:rtl w:val="0"/>
        </w:rPr>
        <w:t xml:space="preserve"> en lo sucesivo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vía SAIMEX, se le proporcionara, la información que a continuación se desagrega:</w:t>
      </w:r>
    </w:p>
    <w:p w:rsidR="00000000" w:rsidDel="00000000" w:rsidP="00000000" w:rsidRDefault="00000000" w:rsidRPr="00000000" w14:paraId="00000009">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A">
      <w:pPr>
        <w:spacing w:after="0" w:before="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00210/OASNAUCAL/IP/2019</w:t>
      </w:r>
    </w:p>
    <w:p w:rsidR="00000000" w:rsidDel="00000000" w:rsidP="00000000" w:rsidRDefault="00000000" w:rsidRPr="00000000" w14:paraId="0000000B">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C">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“SOLICITO TODA LA INFORMACIÓN CON EVIDENCIAS DIGITALES Y FOTOGRÁFICAS REFERENTE A LAS ACTIVIDADES DEL MUSEO DEL AGUA DE ENERO AL 25 DE OCTUBRE DE 2019”</w:t>
      </w:r>
    </w:p>
    <w:p w:rsidR="00000000" w:rsidDel="00000000" w:rsidP="00000000" w:rsidRDefault="00000000" w:rsidRPr="00000000" w14:paraId="0000000D">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E">
      <w:pPr>
        <w:spacing w:after="0" w:before="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00209/OASNAUCAL/IP/2019</w:t>
      </w:r>
    </w:p>
    <w:p w:rsidR="00000000" w:rsidDel="00000000" w:rsidP="00000000" w:rsidRDefault="00000000" w:rsidRPr="00000000" w14:paraId="0000000F">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0">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“SOLICITO CON EVIDENCIAS TODAS LAS ACTIVIDADES QUE DIRECTAMENTE ATENDIÓ DETALLANDO TIPO DE ACTIVIDAD, RESULTADO DE LA MISMA, COSTO ESTIMADO, BENEFICIO O VALOR PUBLICO Y DÍAS EN LOS QUE LO ATENDIÓ LA C. ADRIANA PISA RUIZ DE MUSEO DEL AGUA DE ENERO AL 25 DE OCTUBRE DE 2019.”(</w:t>
      </w:r>
    </w:p>
    <w:p w:rsidR="00000000" w:rsidDel="00000000" w:rsidP="00000000" w:rsidRDefault="00000000" w:rsidRPr="00000000" w14:paraId="00000011">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2">
      <w:pPr>
        <w:spacing w:after="0" w:before="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Del expediente electrónico se advierte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remitió su respuesta al ahora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en los siguientes términos</w:t>
      </w:r>
      <w:r w:rsidDel="00000000" w:rsidR="00000000" w:rsidRPr="00000000">
        <w:rPr>
          <w:rFonts w:ascii="Palatino Linotype" w:cs="Palatino Linotype" w:eastAsia="Palatino Linotype" w:hAnsi="Palatino Linotype"/>
          <w:b w:val="1"/>
          <w:rtl w:val="0"/>
        </w:rPr>
        <w:t xml:space="preserve">:</w:t>
      </w:r>
    </w:p>
    <w:p w:rsidR="00000000" w:rsidDel="00000000" w:rsidP="00000000" w:rsidRDefault="00000000" w:rsidRPr="00000000" w14:paraId="00000013">
      <w:pPr>
        <w:spacing w:after="0" w:before="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4">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sz w:val="22"/>
          <w:szCs w:val="22"/>
          <w:rtl w:val="0"/>
        </w:rPr>
        <w:t xml:space="preserve">08766/INFOEM/IP/RR/2019</w:t>
      </w:r>
      <w:r w:rsidDel="00000000" w:rsidR="00000000" w:rsidRPr="00000000">
        <w:rPr>
          <w:rtl w:val="0"/>
        </w:rPr>
      </w:r>
    </w:p>
    <w:p w:rsidR="00000000" w:rsidDel="00000000" w:rsidP="00000000" w:rsidRDefault="00000000" w:rsidRPr="00000000" w14:paraId="00000015">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En atención y seguimiento a su solicitud de folio 00210/OASNAUCAL/IP/2019, se adjunta al presente la información solicitada, consistente en evidencias digitales y fotográficas referente a las actividades del museo del agua de enero a octubre de 2019. Sin otro particular le reitero mi más atenta y distinguida consideración, quedando a sus órdenes para cualquier duda o aclaración en las oficinas centrales de este Organismo ubicadas en Avenida San Luis Tlatilco número 19, Fraccionamiento Parque Industrial Naucalpan, Naucalpan de Juárez, Estado de México, C.P. 53489. tel: 53711900 ext. 3016.</w:t>
      </w:r>
    </w:p>
    <w:p w:rsidR="00000000" w:rsidDel="00000000" w:rsidP="00000000" w:rsidRDefault="00000000" w:rsidRPr="00000000" w14:paraId="00000016">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17">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Adjuntando a su respuesta los archivos electrónicos </w:t>
      </w:r>
      <w:r w:rsidDel="00000000" w:rsidR="00000000" w:rsidRPr="00000000">
        <w:rPr>
          <w:rFonts w:ascii="Palatino Linotype" w:cs="Palatino Linotype" w:eastAsia="Palatino Linotype" w:hAnsi="Palatino Linotype"/>
          <w:b w:val="1"/>
          <w:i w:val="1"/>
          <w:sz w:val="22"/>
          <w:szCs w:val="22"/>
          <w:rtl w:val="0"/>
        </w:rPr>
        <w:t xml:space="preserve">concentradomuseo 210.pdf </w:t>
      </w:r>
      <w:r w:rsidDel="00000000" w:rsidR="00000000" w:rsidRPr="00000000">
        <w:rPr>
          <w:rFonts w:ascii="Palatino Linotype" w:cs="Palatino Linotype" w:eastAsia="Palatino Linotype" w:hAnsi="Palatino Linotype"/>
          <w:i w:val="1"/>
          <w:sz w:val="22"/>
          <w:szCs w:val="22"/>
          <w:rtl w:val="0"/>
        </w:rPr>
        <w:t xml:space="preserve">Información Estadística de los meses de Enero a Octubre que contiene los eventos realizados, actividad, personas atendidas, días, total de eventos realizados por mes y total de personas impactadas, todo referente al Museo del Agua; y, </w:t>
      </w:r>
      <w:r w:rsidDel="00000000" w:rsidR="00000000" w:rsidRPr="00000000">
        <w:rPr>
          <w:rFonts w:ascii="Palatino Linotype" w:cs="Palatino Linotype" w:eastAsia="Palatino Linotype" w:hAnsi="Palatino Linotype"/>
          <w:b w:val="1"/>
          <w:i w:val="1"/>
          <w:sz w:val="22"/>
          <w:szCs w:val="22"/>
          <w:rtl w:val="0"/>
        </w:rPr>
        <w:t xml:space="preserve">enero.zip, febrero.zip, marzo.zip, abril.zip, mayo.zip, junio.zip, julio.zip, agosto.zip, septiembre.zip y  octubre.zip </w:t>
      </w:r>
      <w:r w:rsidDel="00000000" w:rsidR="00000000" w:rsidRPr="00000000">
        <w:rPr>
          <w:rFonts w:ascii="Palatino Linotype" w:cs="Palatino Linotype" w:eastAsia="Palatino Linotype" w:hAnsi="Palatino Linotype"/>
          <w:i w:val="1"/>
          <w:sz w:val="22"/>
          <w:szCs w:val="22"/>
          <w:rtl w:val="0"/>
        </w:rPr>
        <w:t xml:space="preserve">archivos que contienen evidencia fotográfica.</w:t>
      </w:r>
      <w:r w:rsidDel="00000000" w:rsidR="00000000" w:rsidRPr="00000000">
        <w:rPr>
          <w:rtl w:val="0"/>
        </w:rPr>
      </w:r>
    </w:p>
    <w:p w:rsidR="00000000" w:rsidDel="00000000" w:rsidP="00000000" w:rsidRDefault="00000000" w:rsidRPr="00000000" w14:paraId="00000018">
      <w:pPr>
        <w:spacing w:after="0" w:before="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19">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8767/INFOEM/IP/RR/2019</w:t>
      </w:r>
      <w:r w:rsidDel="00000000" w:rsidR="00000000" w:rsidRPr="00000000">
        <w:rPr>
          <w:rtl w:val="0"/>
        </w:rPr>
      </w:r>
    </w:p>
    <w:p w:rsidR="00000000" w:rsidDel="00000000" w:rsidP="00000000" w:rsidRDefault="00000000" w:rsidRPr="00000000" w14:paraId="0000001A">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B">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Distinguido ciudadano! En atención y seguimiento a su solicitud de información 00209/OASNAUCAL/IP/2019, se adjunta al presente la información solicitada. Sin otro particular le reitero mi más atenta y distinguida consideración, quedando a sus órdenes para cualquier duda o aclaración en las oficinas centrales de este Organismo ubicadas en Avenida San Luis Tlatilco número 19, Fraccionamiento Parque Industrial Naucalpan, Naucalpan de Juárez, Estado de México, C.P. 53489. tel: 53711900 ext. 3016.</w:t>
      </w:r>
    </w:p>
    <w:p w:rsidR="00000000" w:rsidDel="00000000" w:rsidP="00000000" w:rsidRDefault="00000000" w:rsidRPr="00000000" w14:paraId="0000001C">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D">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ATENTAMENTE</w:t>
      </w:r>
    </w:p>
    <w:p w:rsidR="00000000" w:rsidDel="00000000" w:rsidP="00000000" w:rsidRDefault="00000000" w:rsidRPr="00000000" w14:paraId="0000001E">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LIC. EN DERECHO MARLENE MONSSERRAT MARTIN CASTAÑEDA” (Sic)</w:t>
      </w:r>
    </w:p>
    <w:p w:rsidR="00000000" w:rsidDel="00000000" w:rsidP="00000000" w:rsidRDefault="00000000" w:rsidRPr="00000000" w14:paraId="0000001F">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0">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Adjunto a su respuesta los siguientes archivos: </w:t>
      </w:r>
      <w:r w:rsidDel="00000000" w:rsidR="00000000" w:rsidRPr="00000000">
        <w:rPr>
          <w:rFonts w:ascii="Palatino Linotype" w:cs="Palatino Linotype" w:eastAsia="Palatino Linotype" w:hAnsi="Palatino Linotype"/>
          <w:b w:val="1"/>
          <w:i w:val="1"/>
          <w:sz w:val="22"/>
          <w:szCs w:val="22"/>
          <w:rtl w:val="0"/>
        </w:rPr>
        <w:t xml:space="preserve">concentradoadrianapiza 209.pdf</w:t>
      </w:r>
      <w:r w:rsidDel="00000000" w:rsidR="00000000" w:rsidRPr="00000000">
        <w:rPr>
          <w:rtl w:val="0"/>
        </w:rPr>
      </w:r>
    </w:p>
    <w:p w:rsidR="00000000" w:rsidDel="00000000" w:rsidP="00000000" w:rsidRDefault="00000000" w:rsidRPr="00000000" w14:paraId="00000021">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Información Estadística de los programas en los que participo la persona señalada en la solicitud de información, correspondiente a los meses de Enero a Octubre que contiene los eventos realizados, actividad, personas atendidas, días, total de eventos realizados por mes y total de personas impactadas, todo referente al Museo del Agua.</w:t>
      </w:r>
    </w:p>
    <w:p w:rsidR="00000000" w:rsidDel="00000000" w:rsidP="00000000" w:rsidRDefault="00000000" w:rsidRPr="00000000" w14:paraId="00000022">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3">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rtl w:val="0"/>
        </w:rPr>
        <w:t xml:space="preserve">Asimismo, remitió el archivo electrónico </w:t>
      </w:r>
      <w:r w:rsidDel="00000000" w:rsidR="00000000" w:rsidRPr="00000000">
        <w:rPr>
          <w:rFonts w:ascii="Palatino Linotype" w:cs="Palatino Linotype" w:eastAsia="Palatino Linotype" w:hAnsi="Palatino Linotype"/>
          <w:b w:val="1"/>
          <w:i w:val="1"/>
          <w:rtl w:val="0"/>
        </w:rPr>
        <w:t xml:space="preserve">Sol_01311.pdf </w:t>
      </w:r>
      <w:r w:rsidDel="00000000" w:rsidR="00000000" w:rsidRPr="00000000">
        <w:rPr>
          <w:rFonts w:ascii="Palatino Linotype" w:cs="Palatino Linotype" w:eastAsia="Palatino Linotype" w:hAnsi="Palatino Linotype"/>
          <w:i w:val="1"/>
          <w:rtl w:val="0"/>
        </w:rPr>
        <w:t xml:space="preserve">mediante el cual</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i w:val="1"/>
          <w:rtl w:val="0"/>
        </w:rPr>
        <w:t xml:space="preserve">se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i w:val="1"/>
          <w:rtl w:val="0"/>
        </w:rPr>
        <w:t xml:space="preserve">adjuntó el oficio de fecha veintidós de agosto del presente año, a través del cual el Director de Atención al Comercio le informa a la Coordinadora de Apoyo Técnico de la Dirección General de Desarrollo Económico que en cuanto al fundamento legal de los que se basa la autoridad municipal para retirar los puestos de comercio ambulante, el tipo de procedimiento a seguir, autoridad competente, gafete de presentación, destino que se le da a las mercancías y evidencia(fotográfica) en caso de no pagar multas, de acuerdo a lo establecido en el artículo 3.31 fracción XI del Código Reglamentario Municipal es competencia de la o el Titular de la Dirección de Verificación y Control de Comercio en la Vía Pública; asimismo, el archivo electrónico </w:t>
      </w:r>
      <w:r w:rsidDel="00000000" w:rsidR="00000000" w:rsidRPr="00000000">
        <w:rPr>
          <w:rFonts w:ascii="Palatino Linotype" w:cs="Palatino Linotype" w:eastAsia="Palatino Linotype" w:hAnsi="Palatino Linotype"/>
          <w:b w:val="1"/>
          <w:i w:val="1"/>
          <w:rtl w:val="0"/>
        </w:rPr>
        <w:t xml:space="preserve">solicitud 01311.pdf </w:t>
      </w:r>
      <w:r w:rsidDel="00000000" w:rsidR="00000000" w:rsidRPr="00000000">
        <w:rPr>
          <w:rFonts w:ascii="Palatino Linotype" w:cs="Palatino Linotype" w:eastAsia="Palatino Linotype" w:hAnsi="Palatino Linotype"/>
          <w:i w:val="1"/>
          <w:rtl w:val="0"/>
        </w:rPr>
        <w:t xml:space="preserve">el cual contiene los oficios </w:t>
      </w:r>
      <w:r w:rsidDel="00000000" w:rsidR="00000000" w:rsidRPr="00000000">
        <w:rPr>
          <w:rFonts w:ascii="Palatino Linotype" w:cs="Palatino Linotype" w:eastAsia="Palatino Linotype" w:hAnsi="Palatino Linotype"/>
          <w:b w:val="1"/>
          <w:i w:val="1"/>
          <w:rtl w:val="0"/>
        </w:rPr>
        <w:t xml:space="preserve">215010600/DGG/1218/2019</w:t>
      </w:r>
      <w:r w:rsidDel="00000000" w:rsidR="00000000" w:rsidRPr="00000000">
        <w:rPr>
          <w:rFonts w:ascii="Palatino Linotype" w:cs="Palatino Linotype" w:eastAsia="Palatino Linotype" w:hAnsi="Palatino Linotype"/>
          <w:i w:val="1"/>
          <w:rtl w:val="0"/>
        </w:rPr>
        <w:t xml:space="preserve"> de fecha veintitrés de agosto del presente año, a través del cual el Director General de Gobierno le requiere al Director de Verificación y Control de Comercio en la Vía Pública que proporcione la información necesaria para dar respuesta a la solicitud materia del presente asunto; y, </w:t>
      </w:r>
      <w:r w:rsidDel="00000000" w:rsidR="00000000" w:rsidRPr="00000000">
        <w:rPr>
          <w:rFonts w:ascii="Palatino Linotype" w:cs="Palatino Linotype" w:eastAsia="Palatino Linotype" w:hAnsi="Palatino Linotype"/>
          <w:b w:val="1"/>
          <w:i w:val="1"/>
          <w:rtl w:val="0"/>
        </w:rPr>
        <w:t xml:space="preserve">DVCCVP/239/2019</w:t>
      </w:r>
      <w:r w:rsidDel="00000000" w:rsidR="00000000" w:rsidRPr="00000000">
        <w:rPr>
          <w:rFonts w:ascii="Palatino Linotype" w:cs="Palatino Linotype" w:eastAsia="Palatino Linotype" w:hAnsi="Palatino Linotype"/>
          <w:i w:val="1"/>
          <w:rtl w:val="0"/>
        </w:rPr>
        <w:t xml:space="preserve"> de fecha veintiséis de agosto del año en curso, mediante el cual el Director de Verificación y Control de Comercio en la Vía Pública informa al Director General de Gobierno que el retiro de los puestos ambulantes y/o comerciantes informales se encuentra fundamentado en los artículos 84, 93 y 100 fracción III del Bando Municipal de Toluca, el cual es aplicado por los verificadores habilitados con la identificación oficial emitida por el Titular de la Dirección General de Gobierno; las mercancías aseguradas son resguardadas en las bodegas con las que cuenta para tal efecto la Dirección de Verificación y Control de Comercio en la Vía Pública, el monto de la infracción y/o multa la fija la Consejería Jurídica. Uno de los programas implementados para regular estas actividades es la recuperación de espacios públicos, conforme al artículo 93 párrafo primero, mencionando que el permiso para ejercer el comercio en la vía pública lo expide la Dirección General de Desarrollo Económico.</w:t>
      </w:r>
      <w:r w:rsidDel="00000000" w:rsidR="00000000" w:rsidRPr="00000000">
        <w:rPr>
          <w:rtl w:val="0"/>
        </w:rPr>
      </w:r>
    </w:p>
    <w:p w:rsidR="00000000" w:rsidDel="00000000" w:rsidP="00000000" w:rsidRDefault="00000000" w:rsidRPr="00000000" w14:paraId="00000024">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5">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Inconforme con la respuesta pronunciada por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el día 19 de diciembre de 2019 el particular interpuso el Recurso de Revisión en mérito en el que señaló como Acto Impugnado lo siguiente:</w:t>
      </w:r>
    </w:p>
    <w:p w:rsidR="00000000" w:rsidDel="00000000" w:rsidP="00000000" w:rsidRDefault="00000000" w:rsidRPr="00000000" w14:paraId="00000026">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7">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08766/INFOEM/IP/RR/2019</w:t>
      </w:r>
      <w:r w:rsidDel="00000000" w:rsidR="00000000" w:rsidRPr="00000000">
        <w:rPr>
          <w:rFonts w:ascii="Palatino Linotype" w:cs="Palatino Linotype" w:eastAsia="Palatino Linotype" w:hAnsi="Palatino Linotype"/>
          <w:i w:val="1"/>
          <w:sz w:val="22"/>
          <w:szCs w:val="22"/>
          <w:rtl w:val="0"/>
        </w:rPr>
        <w:t xml:space="preserve"> “RESPUESTA DE LA AUTORIDAD” (Sic)</w:t>
      </w:r>
    </w:p>
    <w:p w:rsidR="00000000" w:rsidDel="00000000" w:rsidP="00000000" w:rsidRDefault="00000000" w:rsidRPr="00000000" w14:paraId="00000028">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9">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08767/INFOEM/IP/RR/2019</w:t>
      </w:r>
      <w:r w:rsidDel="00000000" w:rsidR="00000000" w:rsidRPr="00000000">
        <w:rPr>
          <w:rFonts w:ascii="Palatino Linotype" w:cs="Palatino Linotype" w:eastAsia="Palatino Linotype" w:hAnsi="Palatino Linotype"/>
          <w:i w:val="1"/>
          <w:sz w:val="22"/>
          <w:szCs w:val="22"/>
          <w:rtl w:val="0"/>
        </w:rPr>
        <w:t xml:space="preserve"> “RESPUESTA DE LA AUTORIDAD” (Sic.)</w:t>
      </w:r>
    </w:p>
    <w:p w:rsidR="00000000" w:rsidDel="00000000" w:rsidP="00000000" w:rsidRDefault="00000000" w:rsidRPr="00000000" w14:paraId="0000002A">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B">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como razones o motivos de inconformidad:</w:t>
      </w:r>
    </w:p>
    <w:p w:rsidR="00000000" w:rsidDel="00000000" w:rsidP="00000000" w:rsidRDefault="00000000" w:rsidRPr="00000000" w14:paraId="0000002C">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D">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08766/INFOEM/IP/RR/2019</w:t>
      </w:r>
      <w:r w:rsidDel="00000000" w:rsidR="00000000" w:rsidRPr="00000000">
        <w:rPr>
          <w:rFonts w:ascii="Palatino Linotype" w:cs="Palatino Linotype" w:eastAsia="Palatino Linotype" w:hAnsi="Palatino Linotype"/>
          <w:i w:val="1"/>
          <w:sz w:val="22"/>
          <w:szCs w:val="22"/>
          <w:rtl w:val="0"/>
        </w:rPr>
        <w:t xml:space="preserve"> “ES INCOMPLETA LA INFORMACIÓN SOLICITADA.” (Sic).</w:t>
      </w:r>
    </w:p>
    <w:p w:rsidR="00000000" w:rsidDel="00000000" w:rsidP="00000000" w:rsidRDefault="00000000" w:rsidRPr="00000000" w14:paraId="0000002E">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F">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08766/INFOEM/IP/RR/2019: “LA INFORMACIÓN NO ES PERTINENTE NO ES COMPLETA NO SE ENTREGAN EVIDENCIAS Y NO SE DETALLA FECHAS INDICADORES DE LAS ACTIVIDADES DIRECTAMENTE ATENDIDAS POR LA C. ADRIANA PISA RUIZ.” (Sic).</w:t>
      </w:r>
    </w:p>
    <w:p w:rsidR="00000000" w:rsidDel="00000000" w:rsidP="00000000" w:rsidRDefault="00000000" w:rsidRPr="00000000" w14:paraId="00000030">
      <w:pPr>
        <w:spacing w:after="0" w:before="0" w:line="360" w:lineRule="auto"/>
        <w:ind w:left="567" w:right="539"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1">
      <w:pPr>
        <w:spacing w:after="0" w:before="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Así, del estudio del expediente electrónico, la Ponencia Resolutora estableció que los motivos de inconformidad aducidos por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resultaban fundados, y por ende, determinó </w:t>
      </w:r>
      <w:r w:rsidDel="00000000" w:rsidR="00000000" w:rsidRPr="00000000">
        <w:rPr>
          <w:rFonts w:ascii="Palatino Linotype" w:cs="Palatino Linotype" w:eastAsia="Palatino Linotype" w:hAnsi="Palatino Linotype"/>
          <w:b w:val="1"/>
          <w:rtl w:val="0"/>
        </w:rPr>
        <w:t xml:space="preserve">MODIFICAR </w:t>
      </w:r>
      <w:r w:rsidDel="00000000" w:rsidR="00000000" w:rsidRPr="00000000">
        <w:rPr>
          <w:rFonts w:ascii="Palatino Linotype" w:cs="Palatino Linotype" w:eastAsia="Palatino Linotype" w:hAnsi="Palatino Linotype"/>
          <w:rtl w:val="0"/>
        </w:rPr>
        <w:t xml:space="preserve">la respuesta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ordenándole la entrega de lo siguiente:</w:t>
      </w:r>
      <w:r w:rsidDel="00000000" w:rsidR="00000000" w:rsidRPr="00000000">
        <w:rPr>
          <w:rtl w:val="0"/>
        </w:rPr>
      </w:r>
    </w:p>
    <w:p w:rsidR="00000000" w:rsidDel="00000000" w:rsidP="00000000" w:rsidRDefault="00000000" w:rsidRPr="00000000" w14:paraId="00000032">
      <w:pPr>
        <w:spacing w:after="0" w:before="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p w:rsidR="00000000" w:rsidDel="00000000" w:rsidP="00000000" w:rsidRDefault="00000000" w:rsidRPr="00000000" w14:paraId="00000033">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costo de las actividades atendidas por la servidora pública indicada en la solicitud de información.</w:t>
      </w:r>
    </w:p>
    <w:p w:rsidR="00000000" w:rsidDel="00000000" w:rsidP="00000000" w:rsidRDefault="00000000" w:rsidRPr="00000000" w14:paraId="00000034">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5">
      <w:pPr>
        <w:spacing w:after="0" w:before="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sz w:val="22"/>
          <w:szCs w:val="22"/>
          <w:rtl w:val="0"/>
        </w:rPr>
        <w:t xml:space="preserve">Junto con las versiones públicas de los documentos que se entreguen, se deberá proporcionar el Acuerdo de Clasificación donde el Comité de Transparencia, confirme la eliminación de los datos personales confidenciales, de conformidad con los artículos 49, fracciones II y VIII, 143, fracción I y 149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36">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7">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la que suscribe reitera, que si bien coincide en términos generales con el estudio de la resolución en comento, considero que debió evaluarse la entrega de la información señalada en la solicitud de acceso a información </w:t>
      </w:r>
      <w:r w:rsidDel="00000000" w:rsidR="00000000" w:rsidRPr="00000000">
        <w:rPr>
          <w:rFonts w:ascii="Palatino Linotype" w:cs="Palatino Linotype" w:eastAsia="Palatino Linotype" w:hAnsi="Palatino Linotype"/>
          <w:b w:val="1"/>
          <w:rtl w:val="0"/>
        </w:rPr>
        <w:t xml:space="preserve">08766/INFOEM/IP/RR/2019 </w:t>
      </w:r>
      <w:r w:rsidDel="00000000" w:rsidR="00000000" w:rsidRPr="00000000">
        <w:rPr>
          <w:rFonts w:ascii="Palatino Linotype" w:cs="Palatino Linotype" w:eastAsia="Palatino Linotype" w:hAnsi="Palatino Linotype"/>
          <w:rtl w:val="0"/>
        </w:rPr>
        <w:t xml:space="preserve">debido a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fue omiso en remitir la información correspondiente a la evidencia de las actividades que atendió la C. Adriana Pisa Ruiz como Servidora Pública.</w:t>
      </w:r>
    </w:p>
    <w:p w:rsidR="00000000" w:rsidDel="00000000" w:rsidP="00000000" w:rsidRDefault="00000000" w:rsidRPr="00000000" w14:paraId="00000038">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9">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debe señalarse que el ejercicio del derecho de acceso a la información pública se centra en la potestad de los particulares para conocer el contenido de los documentos que obren en los archivos de los Sujetos Obligados, ya sea porque los generen en el ejercicio de sus atribuciones, los administren o simplemente los posean.</w:t>
      </w:r>
    </w:p>
    <w:p w:rsidR="00000000" w:rsidDel="00000000" w:rsidP="00000000" w:rsidRDefault="00000000" w:rsidRPr="00000000" w14:paraId="0000003A">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B">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12. </w:t>
      </w:r>
      <w:r w:rsidDel="00000000" w:rsidR="00000000" w:rsidRPr="00000000">
        <w:rPr>
          <w:rFonts w:ascii="Palatino Linotype" w:cs="Palatino Linotype" w:eastAsia="Palatino Linotype" w:hAnsi="Palatino Linotype"/>
          <w:i w:val="1"/>
          <w:sz w:val="22"/>
          <w:szCs w:val="22"/>
          <w:rtl w:val="0"/>
        </w:rPr>
        <w:t xml:space="preserve">Quienes generen, recopilen, administren, manejen, procesen, archiven o conserven información pública serán responsables de la misma en los términos de las disposiciones jurídicas aplicables. </w:t>
      </w:r>
    </w:p>
    <w:p w:rsidR="00000000" w:rsidDel="00000000" w:rsidP="00000000" w:rsidRDefault="00000000" w:rsidRPr="00000000" w14:paraId="0000003C">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D">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Los sujetos obligados sólo proporcionarán la información pública que se les requiera y que obre en sus archivos y en el estado en que ésta se encuentre</w:t>
      </w:r>
      <w:r w:rsidDel="00000000" w:rsidR="00000000" w:rsidRPr="00000000">
        <w:rPr>
          <w:rFonts w:ascii="Palatino Linotype" w:cs="Palatino Linotype" w:eastAsia="Palatino Linotype" w:hAnsi="Palatino Linotype"/>
          <w:i w:val="1"/>
          <w:sz w:val="22"/>
          <w:szCs w:val="22"/>
          <w:rtl w:val="0"/>
        </w:rPr>
        <w:t xml:space="preserve">. La obligación de proporcionar información no comprende el procesamiento de la misma, ni el presentarla conforme al interés del solicitante; no estarán obligados a generarla, resumirla, efectuar cálculos o practicar investigaciones.</w:t>
      </w:r>
    </w:p>
    <w:p w:rsidR="00000000" w:rsidDel="00000000" w:rsidP="00000000" w:rsidRDefault="00000000" w:rsidRPr="00000000" w14:paraId="0000003E">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F">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0">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18</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Los sujetos obligados deberán documentar todo acto que derive del ejercicio de sus facultades, competencias o funciones, considerando desde su origen la eventual publicidad y reutilización de la información que generen.</w:t>
      </w:r>
      <w:r w:rsidDel="00000000" w:rsidR="00000000" w:rsidRPr="00000000">
        <w:rPr>
          <w:rtl w:val="0"/>
        </w:rPr>
      </w:r>
    </w:p>
    <w:p w:rsidR="00000000" w:rsidDel="00000000" w:rsidP="00000000" w:rsidRDefault="00000000" w:rsidRPr="00000000" w14:paraId="00000041">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2">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19. Se presume que la información debe existir si se refiere a las facultades, competencias y funciones</w:t>
      </w:r>
      <w:r w:rsidDel="00000000" w:rsidR="00000000" w:rsidRPr="00000000">
        <w:rPr>
          <w:rFonts w:ascii="Palatino Linotype" w:cs="Palatino Linotype" w:eastAsia="Palatino Linotype" w:hAnsi="Palatino Linotype"/>
          <w:i w:val="1"/>
          <w:sz w:val="22"/>
          <w:szCs w:val="22"/>
          <w:rtl w:val="0"/>
        </w:rPr>
        <w:t xml:space="preserve"> que los ordenamientos jurídicos aplicables otorgan a los sujetos obligados.</w:t>
      </w:r>
    </w:p>
    <w:p w:rsidR="00000000" w:rsidDel="00000000" w:rsidP="00000000" w:rsidRDefault="00000000" w:rsidRPr="00000000" w14:paraId="00000043">
      <w:pPr>
        <w:spacing w:after="0" w:before="0" w:line="360" w:lineRule="auto"/>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4">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se debió ordenar la información correspondiente a la evidencia de las actividades desarrolladas por la Servidora Pública; aunado a que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se pronunció al respecto; sin embargo, para el caso de que no hubiese generado los documentos, deberá informarlo al</w:t>
      </w:r>
      <w:r w:rsidDel="00000000" w:rsidR="00000000" w:rsidRPr="00000000">
        <w:rPr>
          <w:rFonts w:ascii="Palatino Linotype" w:cs="Palatino Linotype" w:eastAsia="Palatino Linotype" w:hAnsi="Palatino Linotype"/>
          <w:b w:val="1"/>
          <w:rtl w:val="0"/>
        </w:rPr>
        <w:t xml:space="preserve"> RECURRENTE </w:t>
      </w:r>
      <w:r w:rsidDel="00000000" w:rsidR="00000000" w:rsidRPr="00000000">
        <w:rPr>
          <w:rFonts w:ascii="Palatino Linotype" w:cs="Palatino Linotype" w:eastAsia="Palatino Linotype" w:hAnsi="Palatino Linotype"/>
          <w:rtl w:val="0"/>
        </w:rPr>
        <w:t xml:space="preserve">a efecto de otorgar certeza jurídica al particular de manera fundada y motivada</w:t>
      </w:r>
      <w:r w:rsidDel="00000000" w:rsidR="00000000" w:rsidRPr="00000000">
        <w:rPr>
          <w:rFonts w:ascii="Palatino Linotype" w:cs="Palatino Linotype" w:eastAsia="Palatino Linotype" w:hAnsi="Palatino Linotype"/>
          <w:b w:val="1"/>
          <w:rtl w:val="0"/>
        </w:rPr>
        <w:t xml:space="preserve">.</w:t>
      </w:r>
      <w:r w:rsidDel="00000000" w:rsidR="00000000" w:rsidRPr="00000000">
        <w:rPr>
          <w:rtl w:val="0"/>
        </w:rPr>
      </w:r>
    </w:p>
    <w:p w:rsidR="00000000" w:rsidDel="00000000" w:rsidP="00000000" w:rsidRDefault="00000000" w:rsidRPr="00000000" w14:paraId="00000045">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6">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Atento a lo anterior, la que suscribe, emite </w:t>
      </w:r>
      <w:r w:rsidDel="00000000" w:rsidR="00000000" w:rsidRPr="00000000">
        <w:rPr>
          <w:rFonts w:ascii="Palatino Linotype" w:cs="Palatino Linotype" w:eastAsia="Palatino Linotype" w:hAnsi="Palatino Linotype"/>
          <w:b w:val="1"/>
          <w:rtl w:val="0"/>
        </w:rPr>
        <w:t xml:space="preserve">VOTO PARTICULAR</w:t>
      </w:r>
      <w:r w:rsidDel="00000000" w:rsidR="00000000" w:rsidRPr="00000000">
        <w:rPr>
          <w:rFonts w:ascii="Palatino Linotype" w:cs="Palatino Linotype" w:eastAsia="Palatino Linotype" w:hAnsi="Palatino Linotype"/>
          <w:rtl w:val="0"/>
        </w:rPr>
        <w:t xml:space="preserve"> pues se considera que debió ordenarse e incluirse la salvedad para la información referente a la evidencia de las actividades desarrolladas por la C. Adriana Pisa Ruiz y para el caso de no obrara en sus archivos la misma, bastaría con hacerlo del conocimiento del</w:t>
      </w:r>
      <w:r w:rsidDel="00000000" w:rsidR="00000000" w:rsidRPr="00000000">
        <w:rPr>
          <w:rFonts w:ascii="Palatino Linotype" w:cs="Palatino Linotype" w:eastAsia="Palatino Linotype" w:hAnsi="Palatino Linotype"/>
          <w:b w:val="1"/>
          <w:rtl w:val="0"/>
        </w:rPr>
        <w:t xml:space="preserve"> RECURRENTE.</w:t>
      </w:r>
      <w:r w:rsidDel="00000000" w:rsidR="00000000" w:rsidRPr="00000000">
        <w:rPr>
          <w:rtl w:val="0"/>
        </w:rPr>
      </w:r>
    </w:p>
    <w:p w:rsidR="00000000" w:rsidDel="00000000" w:rsidP="00000000" w:rsidRDefault="00000000" w:rsidRPr="00000000" w14:paraId="00000047">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8">
      <w:pPr>
        <w:spacing w:after="280" w:before="0" w:line="360" w:lineRule="auto"/>
        <w:jc w:val="both"/>
        <w:rPr>
          <w:rFonts w:ascii="Palatino Linotype" w:cs="Palatino Linotype" w:eastAsia="Palatino Linotype" w:hAnsi="Palatino Linotype"/>
        </w:rPr>
      </w:pPr>
      <w:r w:rsidDel="00000000" w:rsidR="00000000" w:rsidRPr="00000000">
        <w:rPr>
          <w:rtl w:val="0"/>
        </w:rPr>
      </w:r>
    </w:p>
    <w:tbl>
      <w:tblPr>
        <w:tblStyle w:val="Table1"/>
        <w:tblW w:w="4393.0" w:type="dxa"/>
        <w:jc w:val="center"/>
        <w:tblLayout w:type="fixed"/>
        <w:tblLook w:val="0400"/>
      </w:tblPr>
      <w:tblGrid>
        <w:gridCol w:w="4393"/>
        <w:tblGridChange w:id="0">
          <w:tblGrid>
            <w:gridCol w:w="4393"/>
          </w:tblGrid>
        </w:tblGridChange>
      </w:tblGrid>
      <w:tr>
        <w:tc>
          <w:tcPr/>
          <w:p w:rsidR="00000000" w:rsidDel="00000000" w:rsidP="00000000" w:rsidRDefault="00000000" w:rsidRPr="00000000" w14:paraId="00000049">
            <w:pPr>
              <w:spacing w:after="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A">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B">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C">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D">
            <w:pPr>
              <w:spacing w:after="0" w:before="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EVA ABAID YAPUR</w:t>
            </w:r>
          </w:p>
          <w:p w:rsidR="00000000" w:rsidDel="00000000" w:rsidP="00000000" w:rsidRDefault="00000000" w:rsidRPr="00000000" w14:paraId="0000004E">
            <w:pPr>
              <w:spacing w:after="0" w:before="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COMISIONADA</w:t>
            </w:r>
          </w:p>
          <w:p w:rsidR="00000000" w:rsidDel="00000000" w:rsidP="00000000" w:rsidRDefault="00000000" w:rsidRPr="00000000" w14:paraId="0000004F">
            <w:pPr>
              <w:spacing w:before="0" w:lineRule="auto"/>
              <w:jc w:val="center"/>
              <w:rPr>
                <w:rFonts w:ascii="Palatino Linotype" w:cs="Palatino Linotype" w:eastAsia="Palatino Linotype" w:hAnsi="Palatino Linotype"/>
                <w:b w:val="1"/>
              </w:rPr>
            </w:pPr>
            <w:bookmarkStart w:colFirst="0" w:colLast="0" w:name="_heading=h.gjdgxs" w:id="0"/>
            <w:bookmarkEnd w:id="0"/>
            <w:r w:rsidDel="00000000" w:rsidR="00000000" w:rsidRPr="00000000">
              <w:rPr>
                <w:rFonts w:ascii="Palatino Linotype" w:cs="Palatino Linotype" w:eastAsia="Palatino Linotype" w:hAnsi="Palatino Linotype"/>
                <w:b w:val="1"/>
                <w:rtl w:val="0"/>
              </w:rPr>
              <w:t xml:space="preserve">(RÚBRICA)</w:t>
            </w:r>
          </w:p>
        </w:tc>
      </w:tr>
    </w:tbl>
    <w:p w:rsidR="00000000" w:rsidDel="00000000" w:rsidP="00000000" w:rsidRDefault="00000000" w:rsidRPr="00000000" w14:paraId="00000050">
      <w:pPr>
        <w:spacing w:after="0" w:before="28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51">
      <w:pPr>
        <w:spacing w:after="0" w:before="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2">
      <w:pPr>
        <w:spacing w:after="0" w:before="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3">
      <w:pPr>
        <w:spacing w:after="0" w:before="0" w:lineRule="auto"/>
        <w:jc w:val="both"/>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color w:val="000000"/>
          <w:sz w:val="20"/>
          <w:szCs w:val="20"/>
          <w:rtl w:val="0"/>
        </w:rPr>
        <w:t xml:space="preserve">Esta hoja corresponde al voto particular emitido en la resolución de los recursos de revisión 08766/INFOEM/IP/RR/2019 y 08767/INFOEM/IP/RR/2019 acumulados, aprobado el doce de febrero de dos mil veinte.</w:t>
      </w:r>
    </w:p>
    <w:p w:rsidR="00000000" w:rsidDel="00000000" w:rsidP="00000000" w:rsidRDefault="00000000" w:rsidRPr="00000000" w14:paraId="00000054">
      <w:pPr>
        <w:spacing w:after="0" w:before="0" w:lineRule="auto"/>
        <w:jc w:val="both"/>
        <w:rPr>
          <w:rFonts w:ascii="Palatino Linotype" w:cs="Palatino Linotype" w:eastAsia="Palatino Linotype" w:hAnsi="Palatino Linotype"/>
          <w:color w:val="000000"/>
          <w:sz w:val="8"/>
          <w:szCs w:val="8"/>
        </w:rPr>
      </w:pPr>
      <w:r w:rsidDel="00000000" w:rsidR="00000000" w:rsidRPr="00000000">
        <w:rPr>
          <w:rtl w:val="0"/>
        </w:rPr>
      </w:r>
    </w:p>
    <w:p w:rsidR="00000000" w:rsidDel="00000000" w:rsidP="00000000" w:rsidRDefault="00000000" w:rsidRPr="00000000" w14:paraId="00000055">
      <w:pPr>
        <w:spacing w:before="0" w:lineRule="auto"/>
        <w:jc w:val="both"/>
        <w:rPr/>
      </w:pPr>
      <w:r w:rsidDel="00000000" w:rsidR="00000000" w:rsidRPr="00000000">
        <w:rPr>
          <w:rFonts w:ascii="Palatino Linotype" w:cs="Palatino Linotype" w:eastAsia="Palatino Linotype" w:hAnsi="Palatino Linotype"/>
          <w:color w:val="000000"/>
          <w:sz w:val="20"/>
          <w:szCs w:val="20"/>
          <w:rtl w:val="0"/>
        </w:rPr>
        <w:t xml:space="preserve">YSM/LGMJ</w:t>
      </w:r>
      <w:r w:rsidDel="00000000" w:rsidR="00000000" w:rsidRPr="00000000">
        <w:rPr>
          <w:rtl w:val="0"/>
        </w:rPr>
      </w:r>
    </w:p>
    <w:sectPr>
      <w:headerReference r:id="rId7" w:type="default"/>
      <w:headerReference r:id="rId8" w:type="first"/>
      <w:headerReference r:id="rId9" w:type="even"/>
      <w:footerReference r:id="rId10" w:type="default"/>
      <w:pgSz w:h="15840" w:w="12240"/>
      <w:pgMar w:bottom="1418" w:top="1418" w:left="1701" w:right="1418" w:header="709" w:footer="5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Página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de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93"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93"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VOTO PARTICULAR</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93"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RECURSO DE REVISIÓN 08766/INFOEM/IP/RR/2019 Y</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93"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ACUMULADO</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94"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50586"/>
    <w:pPr>
      <w:spacing w:after="0" w:line="240" w:lineRule="auto"/>
    </w:pPr>
    <w:rPr>
      <w:rFonts w:ascii="Times New Roman" w:cs="Times New Roman" w:eastAsia="Times New Roman" w:hAnsi="Times New Roman"/>
      <w:sz w:val="24"/>
      <w:szCs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50586"/>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750586"/>
    <w:rPr>
      <w:rFonts w:eastAsiaTheme="minorEastAsia"/>
      <w:sz w:val="24"/>
      <w:szCs w:val="24"/>
      <w:lang w:eastAsia="es-ES" w:val="es-ES_tradnl"/>
    </w:rPr>
  </w:style>
  <w:style w:type="paragraph" w:styleId="Piedepgina">
    <w:name w:val="footer"/>
    <w:basedOn w:val="Normal"/>
    <w:link w:val="PiedepginaCar"/>
    <w:uiPriority w:val="99"/>
    <w:unhideWhenUsed w:val="1"/>
    <w:rsid w:val="00750586"/>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750586"/>
    <w:rPr>
      <w:rFonts w:eastAsiaTheme="minorEastAsia"/>
      <w:sz w:val="24"/>
      <w:szCs w:val="24"/>
      <w:lang w:eastAsia="es-ES"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750586"/>
    <w:pPr>
      <w:ind w:left="720"/>
      <w:contextualSpacing w:val="1"/>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750586"/>
    <w:rPr>
      <w:rFonts w:ascii="Times New Roman" w:cs="Times New Roman" w:eastAsia="Times New Roman" w:hAnsi="Times New Roman"/>
      <w:sz w:val="24"/>
      <w:szCs w:val="24"/>
      <w:lang w:eastAsia="es-ES" w:val="es-ES"/>
    </w:rPr>
  </w:style>
  <w:style w:type="paragraph" w:styleId="Textodeglobo">
    <w:name w:val="Balloon Text"/>
    <w:basedOn w:val="Normal"/>
    <w:link w:val="TextodegloboCar"/>
    <w:uiPriority w:val="99"/>
    <w:semiHidden w:val="1"/>
    <w:unhideWhenUsed w:val="1"/>
    <w:rsid w:val="006C5851"/>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C5851"/>
    <w:rPr>
      <w:rFonts w:ascii="Segoe UI" w:cs="Segoe UI" w:eastAsia="Times New Roman" w:hAnsi="Segoe UI"/>
      <w:sz w:val="18"/>
      <w:szCs w:val="18"/>
      <w:lang w:eastAsia="es-E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tXWDnekJ0sYcJFZ1ME7hTn9jrg==">AMUW2mVvADbpQb7YjTmAopwMvC3chnwBU2tttzlsGR6RJobYrzYUm8swET1P3QNkIC9Is9NfliPO/2ZXLppQiI5VlH/Iwuj0hEaiBkWvYsKAwlmz5cmOceyhlNKuiGOzvAzkyCHGAYi1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2020-02-17T23:19:00Z</dcterms:created>
  <dc:creator>USUARIO</dc:creator>
</cp:coreProperties>
</file>