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A50743" w:rsidRDefault="00CB65DC" w:rsidP="00CB65DC">
      <w:pPr>
        <w:tabs>
          <w:tab w:val="left" w:pos="817"/>
          <w:tab w:val="center" w:pos="4393"/>
        </w:tabs>
        <w:spacing w:before="240" w:after="240" w:line="360" w:lineRule="auto"/>
        <w:rPr>
          <w:rFonts w:ascii="Palatino Linotype" w:hAnsi="Palatino Linotype"/>
          <w:b/>
        </w:rPr>
      </w:pPr>
      <w:r>
        <w:rPr>
          <w:rFonts w:ascii="Palatino Linotype" w:hAnsi="Palatino Linotype"/>
          <w:b/>
        </w:rPr>
        <w:tab/>
      </w:r>
      <w:r>
        <w:rPr>
          <w:rFonts w:ascii="Palatino Linotype" w:hAnsi="Palatino Linotype"/>
          <w:b/>
        </w:rPr>
        <w:tab/>
      </w:r>
      <w:r w:rsidR="008C15B3" w:rsidRPr="00A50743">
        <w:rPr>
          <w:rFonts w:ascii="Palatino Linotype" w:hAnsi="Palatino Linotype"/>
          <w:b/>
        </w:rPr>
        <w:t>LÍNEAS ARGUMENTATIVAS</w:t>
      </w:r>
    </w:p>
    <w:p w:rsidR="0077799C" w:rsidRPr="00A50743" w:rsidRDefault="0077799C" w:rsidP="00A50743">
      <w:pPr>
        <w:spacing w:before="240" w:after="360" w:line="360" w:lineRule="auto"/>
        <w:contextualSpacing/>
        <w:jc w:val="both"/>
        <w:rPr>
          <w:rFonts w:ascii="Palatino Linotype" w:eastAsia="Times New Roman" w:hAnsi="Palatino Linotype"/>
          <w:b/>
          <w:sz w:val="6"/>
        </w:rPr>
      </w:pPr>
    </w:p>
    <w:p w:rsidR="008C15B3" w:rsidRPr="00A50743" w:rsidRDefault="008C15B3" w:rsidP="00A50743">
      <w:pPr>
        <w:spacing w:before="240" w:after="360" w:line="360" w:lineRule="auto"/>
        <w:contextualSpacing/>
        <w:jc w:val="both"/>
        <w:rPr>
          <w:rFonts w:ascii="Palatino Linotype" w:eastAsia="Times New Roman" w:hAnsi="Palatino Linotype"/>
        </w:rPr>
      </w:pPr>
      <w:r w:rsidRPr="00A50743">
        <w:rPr>
          <w:rFonts w:ascii="Palatino Linotype" w:eastAsia="Times New Roman" w:hAnsi="Palatino Linotype"/>
          <w:b/>
        </w:rPr>
        <w:t>DEBERES DE LAS AUTORIDADES.</w:t>
      </w:r>
      <w:r w:rsidRPr="00A50743">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1A4CD6" w:rsidRPr="00A50743" w:rsidRDefault="001A4CD6" w:rsidP="00A50743">
      <w:pPr>
        <w:spacing w:before="240" w:after="360" w:line="360" w:lineRule="auto"/>
        <w:contextualSpacing/>
        <w:jc w:val="both"/>
        <w:rPr>
          <w:rFonts w:ascii="Palatino Linotype" w:eastAsia="Times New Roman" w:hAnsi="Palatino Linotype"/>
          <w:sz w:val="12"/>
        </w:rPr>
      </w:pPr>
    </w:p>
    <w:p w:rsidR="0077799C" w:rsidRPr="00A50743" w:rsidRDefault="0077799C" w:rsidP="00A50743">
      <w:pPr>
        <w:spacing w:line="360" w:lineRule="auto"/>
        <w:contextualSpacing/>
        <w:jc w:val="both"/>
        <w:rPr>
          <w:rFonts w:ascii="Palatino Linotype" w:eastAsia="Times New Roman" w:hAnsi="Palatino Linotype"/>
        </w:rPr>
      </w:pPr>
      <w:r w:rsidRPr="00A50743">
        <w:rPr>
          <w:rFonts w:ascii="Palatino Linotype" w:eastAsia="Times New Roman" w:hAnsi="Palatino Linotype"/>
          <w:b/>
        </w:rPr>
        <w:t>RESPUESTAS IMPRECISAS O INCOMPLETAS, DEBER DE REPARACIÓN.</w:t>
      </w:r>
      <w:r w:rsidRPr="00A50743">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A50743" w:rsidRDefault="00A50743" w:rsidP="00A50743">
      <w:pPr>
        <w:spacing w:line="360" w:lineRule="auto"/>
        <w:contextualSpacing/>
        <w:jc w:val="both"/>
        <w:rPr>
          <w:rFonts w:ascii="Palatino Linotype" w:hAnsi="Palatino Linotype" w:cs="Arial"/>
          <w:sz w:val="2"/>
        </w:rPr>
      </w:pPr>
    </w:p>
    <w:p w:rsidR="00A50743" w:rsidRDefault="00A50743" w:rsidP="00A50743">
      <w:pPr>
        <w:spacing w:line="360" w:lineRule="auto"/>
        <w:contextualSpacing/>
        <w:jc w:val="both"/>
        <w:rPr>
          <w:rFonts w:ascii="Palatino Linotype" w:hAnsi="Palatino Linotype" w:cs="Arial"/>
          <w:sz w:val="2"/>
        </w:rPr>
      </w:pPr>
    </w:p>
    <w:p w:rsidR="00A50743" w:rsidRDefault="00A50743" w:rsidP="00A50743">
      <w:pPr>
        <w:spacing w:line="360" w:lineRule="auto"/>
        <w:contextualSpacing/>
        <w:jc w:val="both"/>
        <w:rPr>
          <w:rFonts w:ascii="Palatino Linotype" w:hAnsi="Palatino Linotype" w:cs="Arial"/>
          <w:sz w:val="2"/>
        </w:rPr>
      </w:pPr>
    </w:p>
    <w:p w:rsidR="001759B2" w:rsidRPr="00A50743" w:rsidRDefault="0077799C" w:rsidP="00A50743">
      <w:pPr>
        <w:spacing w:line="360" w:lineRule="auto"/>
        <w:contextualSpacing/>
        <w:jc w:val="both"/>
        <w:rPr>
          <w:rFonts w:ascii="Palatino Linotype" w:hAnsi="Palatino Linotype" w:cs="Arial"/>
        </w:rPr>
      </w:pPr>
      <w:r w:rsidRPr="00A50743">
        <w:rPr>
          <w:rFonts w:ascii="Palatino Linotype" w:hAnsi="Palatino Linotype" w:cs="Arial"/>
          <w:b/>
        </w:rPr>
        <w:t>VERSIONES PÚBLICAS, DE LA ELABORACIÓN DE LAS</w:t>
      </w:r>
      <w:r w:rsidRPr="00A50743">
        <w:rPr>
          <w:rFonts w:ascii="Palatino Linotype" w:hAnsi="Palatino Linotype" w:cs="Arial"/>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A55BA0" w:rsidRPr="00A50743" w:rsidRDefault="008C54C1" w:rsidP="00A50743">
      <w:pPr>
        <w:spacing w:before="240" w:after="240" w:line="360" w:lineRule="auto"/>
        <w:jc w:val="center"/>
        <w:rPr>
          <w:rFonts w:ascii="Palatino Linotype" w:hAnsi="Palatino Linotype"/>
        </w:rPr>
      </w:pPr>
      <w:r w:rsidRPr="00A50743">
        <w:rPr>
          <w:rFonts w:ascii="Palatino Linotype" w:hAnsi="Palatino Linotype"/>
          <w:b/>
        </w:rPr>
        <w:lastRenderedPageBreak/>
        <w:t>ÍNDICE</w:t>
      </w:r>
      <w:r w:rsidR="00A55BA0" w:rsidRPr="00A50743">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A50743" w:rsidRDefault="00A55BA0" w:rsidP="00A50743">
          <w:pPr>
            <w:pStyle w:val="TtulodeTDC"/>
            <w:spacing w:line="360" w:lineRule="auto"/>
            <w:rPr>
              <w:szCs w:val="24"/>
            </w:rPr>
          </w:pPr>
        </w:p>
        <w:p w:rsidR="0035766E" w:rsidRPr="00A50743" w:rsidRDefault="00A55BA0" w:rsidP="00A50743">
          <w:pPr>
            <w:pStyle w:val="TDC1"/>
            <w:tabs>
              <w:tab w:val="right" w:leader="dot" w:pos="8779"/>
            </w:tabs>
            <w:spacing w:line="360" w:lineRule="auto"/>
            <w:rPr>
              <w:rFonts w:ascii="Palatino Linotype" w:hAnsi="Palatino Linotype"/>
              <w:b/>
              <w:noProof/>
              <w:lang w:val="es-MX" w:eastAsia="es-MX"/>
            </w:rPr>
          </w:pPr>
          <w:r w:rsidRPr="00A50743">
            <w:rPr>
              <w:rFonts w:ascii="Palatino Linotype" w:hAnsi="Palatino Linotype"/>
              <w:b/>
            </w:rPr>
            <w:fldChar w:fldCharType="begin"/>
          </w:r>
          <w:r w:rsidRPr="00A50743">
            <w:rPr>
              <w:rFonts w:ascii="Palatino Linotype" w:hAnsi="Palatino Linotype"/>
              <w:b/>
            </w:rPr>
            <w:instrText xml:space="preserve"> TOC \o "1-3" \h \z \u </w:instrText>
          </w:r>
          <w:r w:rsidRPr="00A50743">
            <w:rPr>
              <w:rFonts w:ascii="Palatino Linotype" w:hAnsi="Palatino Linotype"/>
              <w:b/>
            </w:rPr>
            <w:fldChar w:fldCharType="separate"/>
          </w:r>
          <w:hyperlink w:anchor="_Toc23514601" w:history="1">
            <w:r w:rsidR="0035766E" w:rsidRPr="00A50743">
              <w:rPr>
                <w:rStyle w:val="Hipervnculo"/>
                <w:rFonts w:ascii="Palatino Linotype" w:hAnsi="Palatino Linotype"/>
                <w:b/>
                <w:noProof/>
              </w:rPr>
              <w:t>ANTECEDENTES</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_Toc23514601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3</w:t>
            </w:r>
            <w:r w:rsidR="0035766E" w:rsidRPr="00A50743">
              <w:rPr>
                <w:rFonts w:ascii="Palatino Linotype" w:hAnsi="Palatino Linotype"/>
                <w:b/>
                <w:noProof/>
                <w:webHidden/>
              </w:rPr>
              <w:fldChar w:fldCharType="end"/>
            </w:r>
          </w:hyperlink>
        </w:p>
        <w:p w:rsidR="0035766E" w:rsidRPr="00A50743" w:rsidRDefault="000B3BA1" w:rsidP="00A50743">
          <w:pPr>
            <w:pStyle w:val="TDC1"/>
            <w:tabs>
              <w:tab w:val="right" w:leader="dot" w:pos="8779"/>
            </w:tabs>
            <w:spacing w:line="360" w:lineRule="auto"/>
            <w:rPr>
              <w:rFonts w:ascii="Palatino Linotype" w:hAnsi="Palatino Linotype"/>
              <w:b/>
              <w:noProof/>
              <w:lang w:val="es-MX" w:eastAsia="es-MX"/>
            </w:rPr>
          </w:pPr>
          <w:hyperlink w:anchor="_Toc23514602" w:history="1">
            <w:r w:rsidR="0035766E" w:rsidRPr="00A50743">
              <w:rPr>
                <w:rStyle w:val="Hipervnculo"/>
                <w:rFonts w:ascii="Palatino Linotype" w:hAnsi="Palatino Linotype"/>
                <w:b/>
                <w:noProof/>
              </w:rPr>
              <w:t>CONSIDERANDO</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_Toc23514602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12</w:t>
            </w:r>
            <w:r w:rsidR="0035766E" w:rsidRPr="00A50743">
              <w:rPr>
                <w:rFonts w:ascii="Palatino Linotype" w:hAnsi="Palatino Linotype"/>
                <w:b/>
                <w:noProof/>
                <w:webHidden/>
              </w:rPr>
              <w:fldChar w:fldCharType="end"/>
            </w:r>
          </w:hyperlink>
        </w:p>
        <w:p w:rsidR="0035766E" w:rsidRPr="00A50743" w:rsidRDefault="000B3BA1" w:rsidP="00A50743">
          <w:pPr>
            <w:pStyle w:val="TDC2"/>
            <w:spacing w:line="360" w:lineRule="auto"/>
            <w:rPr>
              <w:rFonts w:ascii="Palatino Linotype" w:hAnsi="Palatino Linotype"/>
              <w:b/>
              <w:noProof/>
              <w:lang w:val="es-MX" w:eastAsia="es-MX"/>
            </w:rPr>
          </w:pPr>
          <w:hyperlink w:anchor="_Toc23514603" w:history="1">
            <w:r w:rsidR="0035766E" w:rsidRPr="00A50743">
              <w:rPr>
                <w:rStyle w:val="Hipervnculo"/>
                <w:rFonts w:ascii="Palatino Linotype" w:hAnsi="Palatino Linotype"/>
                <w:b/>
                <w:noProof/>
              </w:rPr>
              <w:t>PRIMERO. De la competencia</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_Toc23514603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12</w:t>
            </w:r>
            <w:r w:rsidR="0035766E" w:rsidRPr="00A50743">
              <w:rPr>
                <w:rFonts w:ascii="Palatino Linotype" w:hAnsi="Palatino Linotype"/>
                <w:b/>
                <w:noProof/>
                <w:webHidden/>
              </w:rPr>
              <w:fldChar w:fldCharType="end"/>
            </w:r>
          </w:hyperlink>
        </w:p>
        <w:p w:rsidR="0035766E" w:rsidRPr="00A50743" w:rsidRDefault="000B3BA1" w:rsidP="00A50743">
          <w:pPr>
            <w:pStyle w:val="TDC2"/>
            <w:spacing w:line="360" w:lineRule="auto"/>
            <w:rPr>
              <w:rFonts w:ascii="Palatino Linotype" w:hAnsi="Palatino Linotype"/>
              <w:b/>
              <w:noProof/>
              <w:lang w:val="es-MX" w:eastAsia="es-MX"/>
            </w:rPr>
          </w:pPr>
          <w:hyperlink w:anchor="_Toc23514604" w:history="1">
            <w:r w:rsidR="0035766E" w:rsidRPr="00A50743">
              <w:rPr>
                <w:rStyle w:val="Hipervnculo"/>
                <w:rFonts w:ascii="Palatino Linotype" w:hAnsi="Palatino Linotype"/>
                <w:b/>
                <w:noProof/>
              </w:rPr>
              <w:t>SEGUNDO. De la oportunidad y procedencia.</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_Toc23514604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13</w:t>
            </w:r>
            <w:r w:rsidR="0035766E" w:rsidRPr="00A50743">
              <w:rPr>
                <w:rFonts w:ascii="Palatino Linotype" w:hAnsi="Palatino Linotype"/>
                <w:b/>
                <w:noProof/>
                <w:webHidden/>
              </w:rPr>
              <w:fldChar w:fldCharType="end"/>
            </w:r>
          </w:hyperlink>
        </w:p>
        <w:p w:rsidR="0035766E" w:rsidRPr="00A50743" w:rsidRDefault="000B3BA1" w:rsidP="00A50743">
          <w:pPr>
            <w:pStyle w:val="TDC2"/>
            <w:spacing w:line="360" w:lineRule="auto"/>
            <w:rPr>
              <w:rFonts w:ascii="Palatino Linotype" w:hAnsi="Palatino Linotype"/>
              <w:b/>
              <w:noProof/>
              <w:lang w:val="es-MX" w:eastAsia="es-MX"/>
            </w:rPr>
          </w:pPr>
          <w:hyperlink w:anchor="_Toc23514605" w:history="1">
            <w:r w:rsidR="0035766E" w:rsidRPr="00A50743">
              <w:rPr>
                <w:rStyle w:val="Hipervnculo"/>
                <w:rFonts w:ascii="Palatino Linotype" w:eastAsia="Calibri" w:hAnsi="Palatino Linotype" w:cs="Times New Roman"/>
                <w:b/>
                <w:bCs/>
                <w:noProof/>
                <w:lang w:val="es-ES"/>
              </w:rPr>
              <w:t xml:space="preserve">TERCERO. Del planteamiento de la </w:t>
            </w:r>
            <w:r w:rsidR="0035766E" w:rsidRPr="00A50743">
              <w:rPr>
                <w:rStyle w:val="Hipervnculo"/>
                <w:rFonts w:ascii="Palatino Linotype" w:eastAsia="Calibri" w:hAnsi="Palatino Linotype" w:cs="Times New Roman"/>
                <w:b/>
                <w:bCs/>
                <w:i/>
                <w:noProof/>
                <w:lang w:val="es-ES"/>
              </w:rPr>
              <w:t>Litis</w:t>
            </w:r>
            <w:r w:rsidR="0035766E" w:rsidRPr="00A50743">
              <w:rPr>
                <w:rStyle w:val="Hipervnculo"/>
                <w:rFonts w:ascii="Palatino Linotype" w:eastAsia="Calibri" w:hAnsi="Palatino Linotype" w:cs="Times New Roman"/>
                <w:b/>
                <w:bCs/>
                <w:noProof/>
                <w:lang w:val="es-ES"/>
              </w:rPr>
              <w:t>.</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_Toc23514605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19</w:t>
            </w:r>
            <w:r w:rsidR="0035766E" w:rsidRPr="00A50743">
              <w:rPr>
                <w:rFonts w:ascii="Palatino Linotype" w:hAnsi="Palatino Linotype"/>
                <w:b/>
                <w:noProof/>
                <w:webHidden/>
              </w:rPr>
              <w:fldChar w:fldCharType="end"/>
            </w:r>
          </w:hyperlink>
        </w:p>
        <w:p w:rsidR="0035766E" w:rsidRPr="00A50743" w:rsidRDefault="000B3BA1" w:rsidP="00A50743">
          <w:pPr>
            <w:pStyle w:val="TDC2"/>
            <w:spacing w:line="360" w:lineRule="auto"/>
            <w:rPr>
              <w:rFonts w:ascii="Palatino Linotype" w:hAnsi="Palatino Linotype"/>
              <w:b/>
              <w:noProof/>
              <w:lang w:val="es-MX" w:eastAsia="es-MX"/>
            </w:rPr>
          </w:pPr>
          <w:hyperlink w:anchor="_Toc23514606" w:history="1">
            <w:r w:rsidR="0035766E" w:rsidRPr="00A50743">
              <w:rPr>
                <w:rStyle w:val="Hipervnculo"/>
                <w:rFonts w:ascii="Palatino Linotype" w:eastAsia="MS Gothic" w:hAnsi="Palatino Linotype" w:cs="Times New Roman"/>
                <w:b/>
                <w:noProof/>
              </w:rPr>
              <w:t>CUARTO. Del estudio y resolución del asunto</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_Toc23514606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21</w:t>
            </w:r>
            <w:r w:rsidR="0035766E" w:rsidRPr="00A50743">
              <w:rPr>
                <w:rFonts w:ascii="Palatino Linotype" w:hAnsi="Palatino Linotype"/>
                <w:b/>
                <w:noProof/>
                <w:webHidden/>
              </w:rPr>
              <w:fldChar w:fldCharType="end"/>
            </w:r>
          </w:hyperlink>
        </w:p>
        <w:p w:rsidR="0035766E" w:rsidRPr="00A50743" w:rsidRDefault="000B3BA1" w:rsidP="00A50743">
          <w:pPr>
            <w:pStyle w:val="TDC3"/>
            <w:tabs>
              <w:tab w:val="right" w:leader="dot" w:pos="8779"/>
            </w:tabs>
            <w:spacing w:line="360" w:lineRule="auto"/>
            <w:ind w:left="0"/>
            <w:rPr>
              <w:rFonts w:ascii="Palatino Linotype" w:hAnsi="Palatino Linotype"/>
              <w:b/>
              <w:noProof/>
              <w:lang w:val="es-MX" w:eastAsia="es-MX"/>
            </w:rPr>
          </w:pPr>
          <w:hyperlink w:anchor="_Toc23514607" w:history="1">
            <w:r w:rsidR="0035766E" w:rsidRPr="00A50743">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_Toc23514607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22</w:t>
            </w:r>
            <w:r w:rsidR="0035766E" w:rsidRPr="00A50743">
              <w:rPr>
                <w:rFonts w:ascii="Palatino Linotype" w:hAnsi="Palatino Linotype"/>
                <w:b/>
                <w:noProof/>
                <w:webHidden/>
              </w:rPr>
              <w:fldChar w:fldCharType="end"/>
            </w:r>
          </w:hyperlink>
        </w:p>
        <w:p w:rsidR="0035766E" w:rsidRPr="00A50743" w:rsidRDefault="000B3BA1" w:rsidP="00A50743">
          <w:pPr>
            <w:pStyle w:val="TDC3"/>
            <w:tabs>
              <w:tab w:val="right" w:leader="dot" w:pos="8779"/>
            </w:tabs>
            <w:spacing w:line="360" w:lineRule="auto"/>
            <w:ind w:left="0"/>
            <w:rPr>
              <w:rFonts w:ascii="Palatino Linotype" w:hAnsi="Palatino Linotype"/>
              <w:b/>
              <w:noProof/>
              <w:lang w:val="es-MX" w:eastAsia="es-MX"/>
            </w:rPr>
          </w:pPr>
          <w:hyperlink w:anchor="_Toc23514608" w:history="1">
            <w:r w:rsidR="0035766E" w:rsidRPr="00A50743">
              <w:rPr>
                <w:rStyle w:val="Hipervnculo"/>
                <w:rFonts w:ascii="Palatino Linotype" w:eastAsia="MS Gothic" w:hAnsi="Palatino Linotype" w:cs="Times New Roman"/>
                <w:b/>
                <w:noProof/>
              </w:rPr>
              <w:t>II. De la respuesta del SUJETO OBLIGADO a la solicitud de información.</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_Toc23514608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24</w:t>
            </w:r>
            <w:r w:rsidR="0035766E" w:rsidRPr="00A50743">
              <w:rPr>
                <w:rFonts w:ascii="Palatino Linotype" w:hAnsi="Palatino Linotype"/>
                <w:b/>
                <w:noProof/>
                <w:webHidden/>
              </w:rPr>
              <w:fldChar w:fldCharType="end"/>
            </w:r>
          </w:hyperlink>
        </w:p>
        <w:p w:rsidR="0035766E" w:rsidRPr="00A50743" w:rsidRDefault="000B3BA1" w:rsidP="00A50743">
          <w:pPr>
            <w:pStyle w:val="TDC3"/>
            <w:tabs>
              <w:tab w:val="right" w:leader="dot" w:pos="8779"/>
            </w:tabs>
            <w:spacing w:line="360" w:lineRule="auto"/>
            <w:ind w:left="0"/>
            <w:rPr>
              <w:rFonts w:ascii="Palatino Linotype" w:hAnsi="Palatino Linotype"/>
              <w:b/>
              <w:noProof/>
              <w:lang w:val="es-MX" w:eastAsia="es-MX"/>
            </w:rPr>
          </w:pPr>
          <w:hyperlink w:anchor="_Toc23514609" w:history="1">
            <w:r w:rsidR="0035766E" w:rsidRPr="00A50743">
              <w:rPr>
                <w:rStyle w:val="Hipervnculo"/>
                <w:rFonts w:ascii="Palatino Linotype" w:hAnsi="Palatino Linotype"/>
                <w:b/>
                <w:noProof/>
              </w:rPr>
              <w:t>III. De la información curricular, académica y profesional de los mandos medios y superiores del SUJETO OBLIGADO.</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_Toc23514609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28</w:t>
            </w:r>
            <w:r w:rsidR="0035766E" w:rsidRPr="00A50743">
              <w:rPr>
                <w:rFonts w:ascii="Palatino Linotype" w:hAnsi="Palatino Linotype"/>
                <w:b/>
                <w:noProof/>
                <w:webHidden/>
              </w:rPr>
              <w:fldChar w:fldCharType="end"/>
            </w:r>
          </w:hyperlink>
        </w:p>
        <w:p w:rsidR="0035766E" w:rsidRPr="00A50743" w:rsidRDefault="000B3BA1" w:rsidP="00A50743">
          <w:pPr>
            <w:pStyle w:val="TDC3"/>
            <w:tabs>
              <w:tab w:val="right" w:leader="dot" w:pos="8779"/>
            </w:tabs>
            <w:spacing w:line="360" w:lineRule="auto"/>
            <w:ind w:left="0"/>
            <w:rPr>
              <w:rFonts w:ascii="Palatino Linotype" w:hAnsi="Palatino Linotype"/>
              <w:b/>
              <w:noProof/>
              <w:lang w:val="es-MX" w:eastAsia="es-MX"/>
            </w:rPr>
          </w:pPr>
          <w:hyperlink w:anchor="_Toc23514610" w:history="1">
            <w:r w:rsidR="0035766E" w:rsidRPr="00A50743">
              <w:rPr>
                <w:rStyle w:val="Hipervnculo"/>
                <w:rFonts w:ascii="Palatino Linotype" w:eastAsia="MS Mincho" w:hAnsi="Palatino Linotype" w:cs="Times New Roman"/>
                <w:b/>
                <w:noProof/>
              </w:rPr>
              <w:t>IV. De las cédulas y títulos profesionales e instituciones académicas donde los servidores públicos llevaron a cabo sus estudios.</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_Toc23514610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38</w:t>
            </w:r>
            <w:r w:rsidR="0035766E" w:rsidRPr="00A50743">
              <w:rPr>
                <w:rFonts w:ascii="Palatino Linotype" w:hAnsi="Palatino Linotype"/>
                <w:b/>
                <w:noProof/>
                <w:webHidden/>
              </w:rPr>
              <w:fldChar w:fldCharType="end"/>
            </w:r>
          </w:hyperlink>
        </w:p>
        <w:p w:rsidR="0035766E" w:rsidRPr="00A50743" w:rsidRDefault="000B3BA1" w:rsidP="00A50743">
          <w:pPr>
            <w:pStyle w:val="TDC3"/>
            <w:tabs>
              <w:tab w:val="right" w:leader="dot" w:pos="8779"/>
            </w:tabs>
            <w:spacing w:line="360" w:lineRule="auto"/>
            <w:ind w:left="0"/>
            <w:rPr>
              <w:rFonts w:ascii="Palatino Linotype" w:hAnsi="Palatino Linotype"/>
              <w:b/>
              <w:noProof/>
              <w:lang w:val="es-MX" w:eastAsia="es-MX"/>
            </w:rPr>
          </w:pPr>
          <w:hyperlink w:anchor="_Toc23514611" w:history="1">
            <w:r w:rsidR="0035766E" w:rsidRPr="00A50743">
              <w:rPr>
                <w:rStyle w:val="Hipervnculo"/>
                <w:rFonts w:ascii="Palatino Linotype" w:eastAsia="MS Mincho" w:hAnsi="Palatino Linotype" w:cs="Times New Roman"/>
                <w:b/>
                <w:noProof/>
              </w:rPr>
              <w:t>V. De las certificaciones.</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_Toc23514611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45</w:t>
            </w:r>
            <w:r w:rsidR="0035766E" w:rsidRPr="00A50743">
              <w:rPr>
                <w:rFonts w:ascii="Palatino Linotype" w:hAnsi="Palatino Linotype"/>
                <w:b/>
                <w:noProof/>
                <w:webHidden/>
              </w:rPr>
              <w:fldChar w:fldCharType="end"/>
            </w:r>
          </w:hyperlink>
        </w:p>
        <w:p w:rsidR="0035766E" w:rsidRPr="00A50743" w:rsidRDefault="000B3BA1" w:rsidP="00A50743">
          <w:pPr>
            <w:pStyle w:val="TDC2"/>
            <w:spacing w:line="360" w:lineRule="auto"/>
            <w:rPr>
              <w:rFonts w:ascii="Palatino Linotype" w:hAnsi="Palatino Linotype"/>
              <w:b/>
              <w:noProof/>
              <w:lang w:val="es-MX" w:eastAsia="es-MX"/>
            </w:rPr>
          </w:pPr>
          <w:hyperlink w:anchor="_Toc23514612" w:history="1">
            <w:r w:rsidR="0035766E" w:rsidRPr="00A50743">
              <w:rPr>
                <w:rStyle w:val="Hipervnculo"/>
                <w:rFonts w:ascii="Palatino Linotype" w:eastAsia="MS Gothic" w:hAnsi="Palatino Linotype" w:cs="Times New Roman"/>
                <w:b/>
                <w:noProof/>
              </w:rPr>
              <w:t>QUINTO. De la Versión Pública.</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_Toc23514612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50</w:t>
            </w:r>
            <w:r w:rsidR="0035766E" w:rsidRPr="00A50743">
              <w:rPr>
                <w:rFonts w:ascii="Palatino Linotype" w:hAnsi="Palatino Linotype"/>
                <w:b/>
                <w:noProof/>
                <w:webHidden/>
              </w:rPr>
              <w:fldChar w:fldCharType="end"/>
            </w:r>
          </w:hyperlink>
        </w:p>
        <w:p w:rsidR="0035766E" w:rsidRPr="00A50743" w:rsidRDefault="000B3BA1" w:rsidP="00A50743">
          <w:pPr>
            <w:pStyle w:val="TDC2"/>
            <w:spacing w:line="360" w:lineRule="auto"/>
            <w:rPr>
              <w:rFonts w:ascii="Palatino Linotype" w:hAnsi="Palatino Linotype"/>
              <w:b/>
              <w:noProof/>
              <w:lang w:val="es-MX" w:eastAsia="es-MX"/>
            </w:rPr>
          </w:pPr>
          <w:hyperlink w:anchor="_Toc23514613" w:history="1">
            <w:r w:rsidR="0035766E" w:rsidRPr="00A50743">
              <w:rPr>
                <w:rStyle w:val="Hipervnculo"/>
                <w:rFonts w:ascii="Palatino Linotype" w:eastAsia="MS Gothic" w:hAnsi="Palatino Linotype" w:cs="Times New Roman"/>
                <w:b/>
                <w:noProof/>
              </w:rPr>
              <w:t>SEXTO. Vista a los órganos de control interno.</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_Toc23514613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62</w:t>
            </w:r>
            <w:r w:rsidR="0035766E" w:rsidRPr="00A50743">
              <w:rPr>
                <w:rFonts w:ascii="Palatino Linotype" w:hAnsi="Palatino Linotype"/>
                <w:b/>
                <w:noProof/>
                <w:webHidden/>
              </w:rPr>
              <w:fldChar w:fldCharType="end"/>
            </w:r>
          </w:hyperlink>
        </w:p>
        <w:p w:rsidR="0035766E" w:rsidRPr="00A50743" w:rsidRDefault="000B3BA1" w:rsidP="00A50743">
          <w:pPr>
            <w:pStyle w:val="TDC1"/>
            <w:tabs>
              <w:tab w:val="right" w:leader="dot" w:pos="8779"/>
            </w:tabs>
            <w:spacing w:line="360" w:lineRule="auto"/>
            <w:rPr>
              <w:rFonts w:ascii="Palatino Linotype" w:hAnsi="Palatino Linotype"/>
              <w:b/>
              <w:noProof/>
              <w:lang w:val="es-MX" w:eastAsia="es-MX"/>
            </w:rPr>
          </w:pPr>
          <w:hyperlink w:anchor="_Toc23514614" w:history="1">
            <w:r w:rsidR="0035766E" w:rsidRPr="00A50743">
              <w:rPr>
                <w:rStyle w:val="Hipervnculo"/>
                <w:rFonts w:ascii="Palatino Linotype" w:hAnsi="Palatino Linotype"/>
                <w:b/>
                <w:noProof/>
                <w:lang w:val="es-ES"/>
              </w:rPr>
              <w:t>R E S O L U T I V O S</w:t>
            </w:r>
            <w:r w:rsidR="0035766E" w:rsidRPr="00A50743">
              <w:rPr>
                <w:rFonts w:ascii="Palatino Linotype" w:hAnsi="Palatino Linotype"/>
                <w:b/>
                <w:noProof/>
                <w:webHidden/>
              </w:rPr>
              <w:tab/>
            </w:r>
            <w:r w:rsidR="0035766E" w:rsidRPr="00A50743">
              <w:rPr>
                <w:rFonts w:ascii="Palatino Linotype" w:hAnsi="Palatino Linotype"/>
                <w:b/>
                <w:noProof/>
                <w:webHidden/>
              </w:rPr>
              <w:fldChar w:fldCharType="begin"/>
            </w:r>
            <w:r w:rsidR="0035766E" w:rsidRPr="00A50743">
              <w:rPr>
                <w:rFonts w:ascii="Palatino Linotype" w:hAnsi="Palatino Linotype"/>
                <w:b/>
                <w:noProof/>
                <w:webHidden/>
              </w:rPr>
              <w:instrText xml:space="preserve"> PAGEREF _Toc23514614 \h </w:instrText>
            </w:r>
            <w:r w:rsidR="0035766E" w:rsidRPr="00A50743">
              <w:rPr>
                <w:rFonts w:ascii="Palatino Linotype" w:hAnsi="Palatino Linotype"/>
                <w:b/>
                <w:noProof/>
                <w:webHidden/>
              </w:rPr>
            </w:r>
            <w:r w:rsidR="0035766E" w:rsidRPr="00A50743">
              <w:rPr>
                <w:rFonts w:ascii="Palatino Linotype" w:hAnsi="Palatino Linotype"/>
                <w:b/>
                <w:noProof/>
                <w:webHidden/>
              </w:rPr>
              <w:fldChar w:fldCharType="separate"/>
            </w:r>
            <w:r w:rsidR="00221DA7">
              <w:rPr>
                <w:rFonts w:ascii="Palatino Linotype" w:hAnsi="Palatino Linotype"/>
                <w:b/>
                <w:noProof/>
                <w:webHidden/>
              </w:rPr>
              <w:t>66</w:t>
            </w:r>
            <w:r w:rsidR="0035766E" w:rsidRPr="00A50743">
              <w:rPr>
                <w:rFonts w:ascii="Palatino Linotype" w:hAnsi="Palatino Linotype"/>
                <w:b/>
                <w:noProof/>
                <w:webHidden/>
              </w:rPr>
              <w:fldChar w:fldCharType="end"/>
            </w:r>
          </w:hyperlink>
        </w:p>
        <w:p w:rsidR="00A55BA0" w:rsidRPr="00A50743" w:rsidRDefault="00A55BA0" w:rsidP="00A50743">
          <w:pPr>
            <w:pStyle w:val="TDC1"/>
            <w:tabs>
              <w:tab w:val="right" w:leader="dot" w:pos="8779"/>
            </w:tabs>
            <w:spacing w:line="360" w:lineRule="auto"/>
            <w:jc w:val="both"/>
            <w:rPr>
              <w:rFonts w:ascii="Palatino Linotype" w:hAnsi="Palatino Linotype"/>
              <w:bCs/>
              <w:lang w:val="es-ES"/>
            </w:rPr>
          </w:pPr>
          <w:r w:rsidRPr="00A50743">
            <w:rPr>
              <w:rFonts w:ascii="Palatino Linotype" w:hAnsi="Palatino Linotype"/>
              <w:b/>
              <w:bCs/>
              <w:lang w:val="es-ES"/>
            </w:rPr>
            <w:fldChar w:fldCharType="end"/>
          </w:r>
        </w:p>
      </w:sdtContent>
    </w:sdt>
    <w:p w:rsidR="00A55BA0" w:rsidRPr="00A50743" w:rsidRDefault="00A55BA0" w:rsidP="00A50743">
      <w:pPr>
        <w:spacing w:after="160" w:line="360" w:lineRule="auto"/>
        <w:jc w:val="both"/>
        <w:rPr>
          <w:rFonts w:ascii="Palatino Linotype" w:hAnsi="Palatino Linotype"/>
        </w:rPr>
      </w:pPr>
      <w:r w:rsidRPr="00A5074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FF6B56" w:rsidRPr="00A50743">
        <w:rPr>
          <w:rFonts w:ascii="Palatino Linotype" w:hAnsi="Palatino Linotype"/>
        </w:rPr>
        <w:t>seis</w:t>
      </w:r>
      <w:r w:rsidR="00ED56BC" w:rsidRPr="00A50743">
        <w:rPr>
          <w:rFonts w:ascii="Palatino Linotype" w:hAnsi="Palatino Linotype"/>
        </w:rPr>
        <w:t xml:space="preserve"> (</w:t>
      </w:r>
      <w:r w:rsidR="00FF6B56" w:rsidRPr="00A50743">
        <w:rPr>
          <w:rFonts w:ascii="Palatino Linotype" w:hAnsi="Palatino Linotype"/>
        </w:rPr>
        <w:t>06</w:t>
      </w:r>
      <w:r w:rsidR="00ED56BC" w:rsidRPr="00A50743">
        <w:rPr>
          <w:rFonts w:ascii="Palatino Linotype" w:hAnsi="Palatino Linotype"/>
        </w:rPr>
        <w:t xml:space="preserve">) de </w:t>
      </w:r>
      <w:r w:rsidR="00FF6B56" w:rsidRPr="00A50743">
        <w:rPr>
          <w:rFonts w:ascii="Palatino Linotype" w:hAnsi="Palatino Linotype"/>
        </w:rPr>
        <w:t>noviembre</w:t>
      </w:r>
      <w:r w:rsidR="00ED56BC" w:rsidRPr="00A50743">
        <w:rPr>
          <w:rFonts w:ascii="Palatino Linotype" w:hAnsi="Palatino Linotype"/>
        </w:rPr>
        <w:t xml:space="preserve"> </w:t>
      </w:r>
      <w:r w:rsidRPr="00A50743">
        <w:rPr>
          <w:rFonts w:ascii="Palatino Linotype" w:hAnsi="Palatino Linotype"/>
        </w:rPr>
        <w:t xml:space="preserve">de dos mil </w:t>
      </w:r>
      <w:r w:rsidR="00E51B74" w:rsidRPr="00A50743">
        <w:rPr>
          <w:rFonts w:ascii="Palatino Linotype" w:hAnsi="Palatino Linotype"/>
        </w:rPr>
        <w:t>diecinueve</w:t>
      </w:r>
      <w:r w:rsidRPr="00A50743">
        <w:rPr>
          <w:rFonts w:ascii="Palatino Linotype" w:hAnsi="Palatino Linotype"/>
        </w:rPr>
        <w:t>.</w:t>
      </w:r>
    </w:p>
    <w:p w:rsidR="00A55BA0" w:rsidRPr="00A50743" w:rsidRDefault="00A55BA0" w:rsidP="00A50743">
      <w:pPr>
        <w:spacing w:before="240" w:after="360" w:line="360" w:lineRule="auto"/>
        <w:jc w:val="both"/>
        <w:rPr>
          <w:rFonts w:ascii="Palatino Linotype" w:hAnsi="Palatino Linotype"/>
        </w:rPr>
      </w:pPr>
      <w:r w:rsidRPr="00A50743">
        <w:rPr>
          <w:rFonts w:ascii="Palatino Linotype" w:hAnsi="Palatino Linotype"/>
          <w:b/>
        </w:rPr>
        <w:t>VISTO</w:t>
      </w:r>
      <w:r w:rsidRPr="00A50743">
        <w:rPr>
          <w:rFonts w:ascii="Palatino Linotype" w:hAnsi="Palatino Linotype"/>
        </w:rPr>
        <w:t xml:space="preserve"> el expediente electrónico formado con motivo del recurso de revisión </w:t>
      </w:r>
      <w:r w:rsidR="00FF6B56" w:rsidRPr="00A50743">
        <w:rPr>
          <w:rFonts w:ascii="Palatino Linotype" w:hAnsi="Palatino Linotype" w:cs="Arial"/>
          <w:b/>
          <w:bCs/>
        </w:rPr>
        <w:t>07078</w:t>
      </w:r>
      <w:r w:rsidRPr="00A50743">
        <w:rPr>
          <w:rFonts w:ascii="Palatino Linotype" w:hAnsi="Palatino Linotype" w:cs="Arial"/>
          <w:b/>
          <w:bCs/>
        </w:rPr>
        <w:t>/INFOEM/IP/RR/</w:t>
      </w:r>
      <w:r w:rsidR="00E51B74" w:rsidRPr="00A50743">
        <w:rPr>
          <w:rFonts w:ascii="Palatino Linotype" w:hAnsi="Palatino Linotype" w:cs="Arial"/>
          <w:b/>
          <w:bCs/>
        </w:rPr>
        <w:t>2019</w:t>
      </w:r>
      <w:r w:rsidRPr="00A50743">
        <w:rPr>
          <w:rFonts w:ascii="Palatino Linotype" w:hAnsi="Palatino Linotype" w:cs="Arial"/>
          <w:b/>
          <w:bCs/>
        </w:rPr>
        <w:t xml:space="preserve">, </w:t>
      </w:r>
      <w:r w:rsidR="00ED56BC" w:rsidRPr="00A50743">
        <w:rPr>
          <w:rFonts w:ascii="Palatino Linotype" w:hAnsi="Palatino Linotype"/>
        </w:rPr>
        <w:t xml:space="preserve">promovido por </w:t>
      </w:r>
      <w:r w:rsidR="00CB65DC" w:rsidRPr="00CB65DC">
        <w:rPr>
          <w:rFonts w:ascii="Palatino Linotype" w:hAnsi="Palatino Linotype"/>
          <w:b/>
          <w:highlight w:val="black"/>
        </w:rPr>
        <w:t>-----------------------------------</w:t>
      </w:r>
      <w:r w:rsidRPr="00A50743">
        <w:rPr>
          <w:rFonts w:ascii="Palatino Linotype" w:hAnsi="Palatino Linotype"/>
          <w:b/>
        </w:rPr>
        <w:t xml:space="preserve">, </w:t>
      </w:r>
      <w:r w:rsidRPr="00A50743">
        <w:rPr>
          <w:rFonts w:ascii="Palatino Linotype" w:hAnsi="Palatino Linotype" w:cs="Arial"/>
        </w:rPr>
        <w:t xml:space="preserve">en su calidad de </w:t>
      </w:r>
      <w:r w:rsidRPr="00A50743">
        <w:rPr>
          <w:rFonts w:ascii="Palatino Linotype" w:hAnsi="Palatino Linotype" w:cs="Arial"/>
          <w:b/>
        </w:rPr>
        <w:t>RECURRENTE</w:t>
      </w:r>
      <w:r w:rsidRPr="00A50743">
        <w:rPr>
          <w:rFonts w:ascii="Palatino Linotype" w:hAnsi="Palatino Linotype" w:cs="Arial"/>
        </w:rPr>
        <w:t>, en contra de la</w:t>
      </w:r>
      <w:r w:rsidR="00277C08" w:rsidRPr="00A50743">
        <w:rPr>
          <w:rFonts w:ascii="Palatino Linotype" w:hAnsi="Palatino Linotype" w:cs="Arial"/>
        </w:rPr>
        <w:t xml:space="preserve"> </w:t>
      </w:r>
      <w:r w:rsidRPr="00A50743">
        <w:rPr>
          <w:rFonts w:ascii="Palatino Linotype" w:hAnsi="Palatino Linotype" w:cs="Arial"/>
        </w:rPr>
        <w:t xml:space="preserve">respuesta del </w:t>
      </w:r>
      <w:r w:rsidR="00321228" w:rsidRPr="00A50743">
        <w:rPr>
          <w:rFonts w:ascii="Palatino Linotype" w:hAnsi="Palatino Linotype" w:cs="Arial"/>
          <w:b/>
        </w:rPr>
        <w:t xml:space="preserve">Ayuntamiento de </w:t>
      </w:r>
      <w:r w:rsidR="00FF6B56" w:rsidRPr="00A50743">
        <w:rPr>
          <w:rFonts w:ascii="Palatino Linotype" w:hAnsi="Palatino Linotype" w:cs="Arial"/>
          <w:b/>
        </w:rPr>
        <w:t>Toluca</w:t>
      </w:r>
      <w:r w:rsidR="009D2081" w:rsidRPr="00A50743">
        <w:rPr>
          <w:rFonts w:ascii="Palatino Linotype" w:hAnsi="Palatino Linotype" w:cs="Arial"/>
          <w:b/>
        </w:rPr>
        <w:t xml:space="preserve"> </w:t>
      </w:r>
      <w:r w:rsidRPr="00A50743">
        <w:rPr>
          <w:rFonts w:ascii="Palatino Linotype" w:hAnsi="Palatino Linotype"/>
        </w:rPr>
        <w:t>en lo sucesivo el</w:t>
      </w:r>
      <w:r w:rsidRPr="00A50743">
        <w:rPr>
          <w:rFonts w:ascii="Palatino Linotype" w:hAnsi="Palatino Linotype"/>
          <w:b/>
        </w:rPr>
        <w:t xml:space="preserve"> SUJETO OBLIGADO, </w:t>
      </w:r>
      <w:r w:rsidRPr="00A50743">
        <w:rPr>
          <w:rFonts w:ascii="Palatino Linotype" w:hAnsi="Palatino Linotype"/>
        </w:rPr>
        <w:t xml:space="preserve">se procede a dictar la presente resolución, con base en los siguientes: </w:t>
      </w:r>
    </w:p>
    <w:p w:rsidR="00A55BA0" w:rsidRPr="00A50743" w:rsidRDefault="00A55BA0" w:rsidP="00A50743">
      <w:pPr>
        <w:pStyle w:val="Ttulo1"/>
        <w:spacing w:line="360" w:lineRule="auto"/>
        <w:jc w:val="center"/>
        <w:rPr>
          <w:b w:val="0"/>
          <w:szCs w:val="24"/>
        </w:rPr>
      </w:pPr>
      <w:bookmarkStart w:id="0" w:name="_Toc23514601"/>
      <w:r w:rsidRPr="00A50743">
        <w:rPr>
          <w:szCs w:val="24"/>
        </w:rPr>
        <w:t>ANTECEDENTES</w:t>
      </w:r>
      <w:bookmarkEnd w:id="0"/>
    </w:p>
    <w:p w:rsidR="006E5EF0" w:rsidRPr="00A50743" w:rsidRDefault="006E5EF0" w:rsidP="00A50743">
      <w:pPr>
        <w:pStyle w:val="Prrafodelista"/>
        <w:spacing w:before="240" w:after="240" w:line="360" w:lineRule="auto"/>
        <w:ind w:left="0"/>
        <w:jc w:val="both"/>
        <w:rPr>
          <w:rFonts w:ascii="Palatino Linotype" w:eastAsia="Calibri" w:hAnsi="Palatino Linotype" w:cs="Arial"/>
          <w:lang w:val="es-ES"/>
        </w:rPr>
      </w:pPr>
    </w:p>
    <w:p w:rsidR="00A55BA0" w:rsidRPr="00A50743" w:rsidRDefault="006E5EF0" w:rsidP="00A50743">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A50743">
        <w:rPr>
          <w:rFonts w:ascii="Palatino Linotype" w:eastAsia="Calibri" w:hAnsi="Palatino Linotype" w:cs="Arial"/>
          <w:lang w:val="es-ES"/>
        </w:rPr>
        <w:t>E</w:t>
      </w:r>
      <w:r w:rsidR="00A55BA0" w:rsidRPr="00A50743">
        <w:rPr>
          <w:rFonts w:ascii="Palatino Linotype" w:eastAsia="Calibri" w:hAnsi="Palatino Linotype" w:cs="Arial"/>
          <w:lang w:val="es-ES"/>
        </w:rPr>
        <w:t xml:space="preserve">l </w:t>
      </w:r>
      <w:r w:rsidR="00FF6B56" w:rsidRPr="00A50743">
        <w:rPr>
          <w:rFonts w:ascii="Palatino Linotype" w:eastAsia="Calibri" w:hAnsi="Palatino Linotype" w:cs="Arial"/>
          <w:lang w:val="es-ES"/>
        </w:rPr>
        <w:t>trece</w:t>
      </w:r>
      <w:r w:rsidR="00A55BA0" w:rsidRPr="00A50743">
        <w:rPr>
          <w:rFonts w:ascii="Palatino Linotype" w:eastAsia="Calibri" w:hAnsi="Palatino Linotype" w:cs="Arial"/>
          <w:lang w:val="es-ES"/>
        </w:rPr>
        <w:t xml:space="preserve"> (</w:t>
      </w:r>
      <w:r w:rsidR="00FF6B56" w:rsidRPr="00A50743">
        <w:rPr>
          <w:rFonts w:ascii="Palatino Linotype" w:eastAsia="Calibri" w:hAnsi="Palatino Linotype" w:cs="Arial"/>
          <w:lang w:val="es-ES"/>
        </w:rPr>
        <w:t>13</w:t>
      </w:r>
      <w:r w:rsidR="00A55BA0" w:rsidRPr="00A50743">
        <w:rPr>
          <w:rFonts w:ascii="Palatino Linotype" w:eastAsia="Calibri" w:hAnsi="Palatino Linotype" w:cs="Arial"/>
          <w:lang w:val="es-ES"/>
        </w:rPr>
        <w:t xml:space="preserve">) de </w:t>
      </w:r>
      <w:r w:rsidR="00FF6B56" w:rsidRPr="00A50743">
        <w:rPr>
          <w:rFonts w:ascii="Palatino Linotype" w:eastAsia="Calibri" w:hAnsi="Palatino Linotype" w:cs="Arial"/>
          <w:lang w:val="es-ES"/>
        </w:rPr>
        <w:t>agosto</w:t>
      </w:r>
      <w:r w:rsidR="0030660D" w:rsidRPr="00A50743">
        <w:rPr>
          <w:rFonts w:ascii="Palatino Linotype" w:eastAsia="Calibri" w:hAnsi="Palatino Linotype" w:cs="Arial"/>
          <w:lang w:val="es-ES"/>
        </w:rPr>
        <w:t xml:space="preserve"> d</w:t>
      </w:r>
      <w:r w:rsidR="00A55BA0" w:rsidRPr="00A50743">
        <w:rPr>
          <w:rFonts w:ascii="Palatino Linotype" w:eastAsia="Calibri" w:hAnsi="Palatino Linotype" w:cs="Arial"/>
          <w:lang w:val="es-ES"/>
        </w:rPr>
        <w:t xml:space="preserve">e dos mil </w:t>
      </w:r>
      <w:r w:rsidR="005D791C" w:rsidRPr="00A50743">
        <w:rPr>
          <w:rFonts w:ascii="Palatino Linotype" w:eastAsia="Calibri" w:hAnsi="Palatino Linotype" w:cs="Arial"/>
          <w:lang w:val="es-ES"/>
        </w:rPr>
        <w:t>diecinueve</w:t>
      </w:r>
      <w:r w:rsidR="00A55BA0" w:rsidRPr="00A50743">
        <w:rPr>
          <w:rFonts w:ascii="Palatino Linotype" w:eastAsia="Calibri" w:hAnsi="Palatino Linotype" w:cs="Arial"/>
          <w:lang w:val="es-ES"/>
        </w:rPr>
        <w:t>,</w:t>
      </w:r>
      <w:r w:rsidR="00A55BA0" w:rsidRPr="00A50743">
        <w:rPr>
          <w:rFonts w:ascii="Palatino Linotype" w:eastAsia="Calibri" w:hAnsi="Palatino Linotype" w:cs="Times New Roman"/>
          <w:lang w:val="es-ES"/>
        </w:rPr>
        <w:t xml:space="preserve"> se</w:t>
      </w:r>
      <w:r w:rsidR="00A55BA0" w:rsidRPr="00A50743">
        <w:rPr>
          <w:rFonts w:ascii="Palatino Linotype" w:hAnsi="Palatino Linotype"/>
          <w:b/>
        </w:rPr>
        <w:t xml:space="preserve"> </w:t>
      </w:r>
      <w:r w:rsidR="00A55BA0" w:rsidRPr="00A50743">
        <w:rPr>
          <w:rFonts w:ascii="Palatino Linotype" w:hAnsi="Palatino Linotype"/>
        </w:rPr>
        <w:t xml:space="preserve">presentó </w:t>
      </w:r>
      <w:r w:rsidR="00A55BA0" w:rsidRPr="00A50743">
        <w:rPr>
          <w:rFonts w:ascii="Palatino Linotype" w:eastAsia="Calibri" w:hAnsi="Palatino Linotype" w:cs="Arial"/>
          <w:lang w:val="es-ES"/>
        </w:rPr>
        <w:t xml:space="preserve">ante el </w:t>
      </w:r>
      <w:r w:rsidR="00A55BA0" w:rsidRPr="00A50743">
        <w:rPr>
          <w:rFonts w:ascii="Palatino Linotype" w:eastAsia="Calibri" w:hAnsi="Palatino Linotype" w:cs="Arial"/>
          <w:b/>
          <w:lang w:val="es-ES"/>
        </w:rPr>
        <w:t>SUJETO OBLIGADO,</w:t>
      </w:r>
      <w:r w:rsidR="00A55BA0" w:rsidRPr="00A50743">
        <w:rPr>
          <w:rFonts w:ascii="Palatino Linotype" w:eastAsia="Calibri" w:hAnsi="Palatino Linotype" w:cs="Arial"/>
        </w:rPr>
        <w:t xml:space="preserve"> vía </w:t>
      </w:r>
      <w:r w:rsidR="00A55BA0" w:rsidRPr="00A50743">
        <w:rPr>
          <w:rFonts w:ascii="Palatino Linotype" w:eastAsia="Calibri" w:hAnsi="Palatino Linotype" w:cs="Arial"/>
          <w:lang w:val="es-ES"/>
        </w:rPr>
        <w:t>Sistema de Acceso a la Información Mexiquense (</w:t>
      </w:r>
      <w:r w:rsidR="00A55BA0" w:rsidRPr="00A50743">
        <w:rPr>
          <w:rFonts w:ascii="Palatino Linotype" w:eastAsia="Calibri" w:hAnsi="Palatino Linotype" w:cs="Arial"/>
          <w:i/>
          <w:lang w:val="es-ES"/>
        </w:rPr>
        <w:t>SAIMEX</w:t>
      </w:r>
      <w:r w:rsidR="00A55BA0" w:rsidRPr="00A50743">
        <w:rPr>
          <w:rFonts w:ascii="Palatino Linotype" w:eastAsia="Calibri" w:hAnsi="Palatino Linotype" w:cs="Arial"/>
          <w:lang w:val="es-ES"/>
        </w:rPr>
        <w:t xml:space="preserve">), la solicitud de información pública registrada con el número </w:t>
      </w:r>
      <w:r w:rsidR="00FF6B56" w:rsidRPr="00A50743">
        <w:rPr>
          <w:rFonts w:ascii="Palatino Linotype" w:eastAsia="Times New Roman" w:hAnsi="Palatino Linotype" w:cs="Arial"/>
          <w:b/>
          <w:lang w:val="es-ES"/>
        </w:rPr>
        <w:t>01289</w:t>
      </w:r>
      <w:r w:rsidR="00321228" w:rsidRPr="00A50743">
        <w:rPr>
          <w:rFonts w:ascii="Palatino Linotype" w:eastAsia="Times New Roman" w:hAnsi="Palatino Linotype" w:cs="Arial"/>
          <w:b/>
          <w:lang w:val="es-ES"/>
        </w:rPr>
        <w:t>/</w:t>
      </w:r>
      <w:r w:rsidR="00FF6B56" w:rsidRPr="00A50743">
        <w:rPr>
          <w:rFonts w:ascii="Palatino Linotype" w:eastAsia="Times New Roman" w:hAnsi="Palatino Linotype" w:cs="Arial"/>
          <w:b/>
          <w:lang w:val="es-ES"/>
        </w:rPr>
        <w:t>TOLUCA</w:t>
      </w:r>
      <w:r w:rsidR="00B819AE" w:rsidRPr="00A50743">
        <w:rPr>
          <w:rFonts w:ascii="Palatino Linotype" w:eastAsia="Times New Roman" w:hAnsi="Palatino Linotype" w:cs="Arial"/>
          <w:b/>
          <w:lang w:val="es-ES"/>
        </w:rPr>
        <w:t>/</w:t>
      </w:r>
      <w:r w:rsidR="000365FB" w:rsidRPr="00A50743">
        <w:rPr>
          <w:rFonts w:ascii="Palatino Linotype" w:eastAsia="Times New Roman" w:hAnsi="Palatino Linotype" w:cs="Arial"/>
          <w:b/>
          <w:lang w:val="es-ES"/>
        </w:rPr>
        <w:t>IP/</w:t>
      </w:r>
      <w:r w:rsidR="005D791C" w:rsidRPr="00A50743">
        <w:rPr>
          <w:rFonts w:ascii="Palatino Linotype" w:eastAsia="Times New Roman" w:hAnsi="Palatino Linotype" w:cs="Arial"/>
          <w:b/>
          <w:lang w:val="es-ES"/>
        </w:rPr>
        <w:t>2019</w:t>
      </w:r>
      <w:r w:rsidR="00A55BA0" w:rsidRPr="00A50743">
        <w:rPr>
          <w:rFonts w:ascii="Palatino Linotype" w:eastAsia="Calibri" w:hAnsi="Palatino Linotype" w:cs="Arial"/>
          <w:lang w:val="es-ES"/>
        </w:rPr>
        <w:t>, mediante la cual requirió:</w:t>
      </w:r>
    </w:p>
    <w:p w:rsidR="00A55BA0" w:rsidRPr="00A50743" w:rsidRDefault="00A55BA0" w:rsidP="00A50743">
      <w:pPr>
        <w:spacing w:line="360" w:lineRule="auto"/>
        <w:ind w:left="851" w:right="709"/>
        <w:jc w:val="both"/>
        <w:rPr>
          <w:rFonts w:ascii="Palatino Linotype" w:hAnsi="Palatino Linotype"/>
          <w:i/>
        </w:rPr>
      </w:pPr>
      <w:r w:rsidRPr="00A50743">
        <w:rPr>
          <w:rFonts w:ascii="Palatino Linotype" w:eastAsia="Calibri" w:hAnsi="Palatino Linotype" w:cs="Times New Roman"/>
          <w:i/>
          <w:color w:val="000000"/>
          <w:lang w:val="es-MX" w:eastAsia="en-US"/>
        </w:rPr>
        <w:t>“</w:t>
      </w:r>
      <w:r w:rsidR="00FF6B56" w:rsidRPr="00A50743">
        <w:rPr>
          <w:rFonts w:ascii="Palatino Linotype" w:eastAsia="Times New Roman" w:hAnsi="Palatino Linotype" w:cs="Times New Roman"/>
          <w:i/>
          <w:lang w:val="es-MX" w:eastAsia="es-MX"/>
        </w:rPr>
        <w:t>SOLICITO CURRICULUM VITAE DETALLADO DE CADA SERVIDOR PUBLICO DE MANDO MEDIO Y SUPERIOR, INDICANDO EXPERIENCIA, ESTUDIOS, ESCOLARIDAD, NUMERO DE CEDULA PROFESIONAL, SI CUENTA CON TITULO Y NUMERO DE ÉSTE, ESCUELAS DONDE LLEVARON A CABO SUS ESTUDIOS PROFESIONALES Y DE POSGRADO, CERTIFICACIONES QUE DEN CUMPLIMIENTO A LA LEY ORGANICA MUNICIPAL.</w:t>
      </w:r>
      <w:r w:rsidRPr="00A50743">
        <w:rPr>
          <w:rFonts w:ascii="Palatino Linotype" w:hAnsi="Palatino Linotype"/>
          <w:i/>
        </w:rPr>
        <w:t xml:space="preserve">” </w:t>
      </w:r>
      <w:r w:rsidRPr="00A50743">
        <w:rPr>
          <w:rFonts w:ascii="Palatino Linotype" w:hAnsi="Palatino Linotype"/>
        </w:rPr>
        <w:t>(Sic)</w:t>
      </w:r>
      <w:r w:rsidR="00A46B18" w:rsidRPr="00A50743">
        <w:rPr>
          <w:rFonts w:ascii="Palatino Linotype" w:hAnsi="Palatino Linotype"/>
        </w:rPr>
        <w:t>.</w:t>
      </w:r>
    </w:p>
    <w:p w:rsidR="00763406" w:rsidRPr="00A50743" w:rsidRDefault="00763406" w:rsidP="00A50743">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A50743">
        <w:rPr>
          <w:rFonts w:ascii="Palatino Linotype" w:eastAsia="Times New Roman" w:hAnsi="Palatino Linotype" w:cs="Arial"/>
          <w:lang w:val="es-ES"/>
        </w:rPr>
        <w:t>Señaló como modalidad de entrega de la información</w:t>
      </w:r>
      <w:r w:rsidRPr="00A50743">
        <w:rPr>
          <w:rFonts w:ascii="Palatino Linotype" w:eastAsia="Times New Roman" w:hAnsi="Palatino Linotype" w:cs="Arial"/>
          <w:b/>
          <w:lang w:val="es-ES"/>
        </w:rPr>
        <w:t>:</w:t>
      </w:r>
      <w:r w:rsidRPr="00A50743">
        <w:rPr>
          <w:rFonts w:ascii="Palatino Linotype" w:eastAsia="Times New Roman" w:hAnsi="Palatino Linotype" w:cs="Arial"/>
          <w:lang w:val="es-ES"/>
        </w:rPr>
        <w:t xml:space="preserve"> </w:t>
      </w:r>
      <w:r w:rsidR="005D791C" w:rsidRPr="00A50743">
        <w:rPr>
          <w:rFonts w:ascii="Palatino Linotype" w:eastAsia="Times New Roman" w:hAnsi="Palatino Linotype" w:cs="Arial"/>
          <w:lang w:val="es-ES"/>
        </w:rPr>
        <w:t>“</w:t>
      </w:r>
      <w:r w:rsidR="005D791C" w:rsidRPr="00A50743">
        <w:rPr>
          <w:rFonts w:ascii="Palatino Linotype" w:eastAsia="Times New Roman" w:hAnsi="Palatino Linotype" w:cs="Arial"/>
          <w:b/>
          <w:i/>
          <w:lang w:val="es-ES"/>
        </w:rPr>
        <w:t>A</w:t>
      </w:r>
      <w:r w:rsidRPr="00A50743">
        <w:rPr>
          <w:rFonts w:ascii="Palatino Linotype" w:eastAsia="Times New Roman" w:hAnsi="Palatino Linotype" w:cs="Arial"/>
          <w:b/>
          <w:i/>
          <w:lang w:val="es-ES"/>
        </w:rPr>
        <w:t xml:space="preserve"> través del SAIMEX</w:t>
      </w:r>
      <w:r w:rsidRPr="00A50743">
        <w:rPr>
          <w:rFonts w:ascii="Palatino Linotype" w:eastAsia="Times New Roman" w:hAnsi="Palatino Linotype" w:cs="Arial"/>
          <w:b/>
          <w:lang w:val="es-ES"/>
        </w:rPr>
        <w:t>.</w:t>
      </w:r>
      <w:r w:rsidR="005D791C" w:rsidRPr="00A50743">
        <w:rPr>
          <w:rFonts w:ascii="Palatino Linotype" w:eastAsia="Times New Roman" w:hAnsi="Palatino Linotype" w:cs="Arial"/>
          <w:lang w:val="es-ES"/>
        </w:rPr>
        <w:t>”</w:t>
      </w:r>
    </w:p>
    <w:p w:rsidR="00763406" w:rsidRPr="00A50743" w:rsidRDefault="00763406" w:rsidP="00A50743">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A50743" w:rsidRDefault="00763406" w:rsidP="00A50743">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A50743">
        <w:rPr>
          <w:rFonts w:ascii="Palatino Linotype" w:hAnsi="Palatino Linotype" w:cs="Arial"/>
        </w:rPr>
        <w:t>E</w:t>
      </w:r>
      <w:r w:rsidR="00D369A5" w:rsidRPr="00A50743">
        <w:rPr>
          <w:rFonts w:ascii="Palatino Linotype" w:hAnsi="Palatino Linotype" w:cs="Arial"/>
        </w:rPr>
        <w:t xml:space="preserve">l </w:t>
      </w:r>
      <w:r w:rsidR="00FF6B56" w:rsidRPr="00A50743">
        <w:rPr>
          <w:rFonts w:ascii="Palatino Linotype" w:hAnsi="Palatino Linotype" w:cs="Arial"/>
          <w:lang w:val="es-AR"/>
        </w:rPr>
        <w:t>tres (03</w:t>
      </w:r>
      <w:r w:rsidR="00FF6B56" w:rsidRPr="00A50743">
        <w:rPr>
          <w:rFonts w:ascii="Palatino Linotype" w:hAnsi="Palatino Linotype" w:cs="Arial"/>
          <w:i/>
          <w:lang w:val="es-MX"/>
        </w:rPr>
        <w:t>)</w:t>
      </w:r>
      <w:r w:rsidR="00FF6B56" w:rsidRPr="00A50743">
        <w:rPr>
          <w:rFonts w:ascii="Palatino Linotype" w:hAnsi="Palatino Linotype" w:cs="Arial"/>
          <w:lang w:val="es-MX"/>
        </w:rPr>
        <w:t xml:space="preserve"> de septiembre de dos mil diecinueve</w:t>
      </w:r>
      <w:r w:rsidR="00FF6B56" w:rsidRPr="00A50743">
        <w:rPr>
          <w:rFonts w:ascii="Palatino Linotype" w:hAnsi="Palatino Linotype" w:cs="Arial"/>
          <w:lang w:val="es-ES"/>
        </w:rPr>
        <w:t xml:space="preserve">, el </w:t>
      </w:r>
      <w:r w:rsidR="00FF6B56" w:rsidRPr="00A50743">
        <w:rPr>
          <w:rFonts w:ascii="Palatino Linotype" w:hAnsi="Palatino Linotype" w:cs="Arial"/>
          <w:b/>
          <w:lang w:val="es-ES"/>
        </w:rPr>
        <w:t>SUJETO OBLIGADO</w:t>
      </w:r>
      <w:r w:rsidR="00FF6B56" w:rsidRPr="00A50743">
        <w:rPr>
          <w:rFonts w:ascii="Palatino Linotype" w:hAnsi="Palatino Linotype" w:cs="Arial"/>
          <w:lang w:val="es-ES"/>
        </w:rPr>
        <w:t>, dio respuesta a la solicitud de información presentada, mediante el escrito siguiente:</w:t>
      </w:r>
    </w:p>
    <w:p w:rsidR="00D369A5" w:rsidRPr="00A50743" w:rsidRDefault="00D369A5" w:rsidP="00A50743">
      <w:pPr>
        <w:pStyle w:val="Prrafodelista"/>
        <w:tabs>
          <w:tab w:val="left" w:pos="142"/>
          <w:tab w:val="left" w:pos="284"/>
        </w:tabs>
        <w:spacing w:before="240" w:after="240" w:line="360" w:lineRule="auto"/>
        <w:ind w:left="0"/>
        <w:jc w:val="both"/>
        <w:rPr>
          <w:rFonts w:ascii="Palatino Linotype" w:hAnsi="Palatino Linotype" w:cs="Arial"/>
        </w:rPr>
      </w:pPr>
    </w:p>
    <w:p w:rsidR="00FF6B56" w:rsidRPr="00A50743" w:rsidRDefault="00FF6B56" w:rsidP="00A50743">
      <w:pPr>
        <w:pStyle w:val="Sinespaciado"/>
        <w:spacing w:line="360" w:lineRule="auto"/>
        <w:ind w:left="567" w:right="567"/>
        <w:jc w:val="right"/>
        <w:rPr>
          <w:rFonts w:ascii="Palatino Linotype" w:hAnsi="Palatino Linotype"/>
          <w:i/>
          <w:noProof/>
          <w:lang w:val="es-MX" w:eastAsia="es-MX"/>
        </w:rPr>
      </w:pPr>
      <w:r w:rsidRPr="00A50743">
        <w:rPr>
          <w:rFonts w:ascii="Palatino Linotype" w:hAnsi="Palatino Linotype"/>
          <w:i/>
          <w:noProof/>
          <w:lang w:val="es-MX" w:eastAsia="es-MX"/>
        </w:rPr>
        <w:t>“Toluca, México a 03 de Septiembre de 2019</w:t>
      </w:r>
    </w:p>
    <w:p w:rsidR="00FF6B56" w:rsidRPr="00A50743" w:rsidRDefault="00FF6B56" w:rsidP="00A50743">
      <w:pPr>
        <w:pStyle w:val="Sinespaciado"/>
        <w:spacing w:line="360" w:lineRule="auto"/>
        <w:ind w:left="567" w:right="567"/>
        <w:jc w:val="right"/>
        <w:rPr>
          <w:rFonts w:ascii="Palatino Linotype" w:hAnsi="Palatino Linotype"/>
          <w:i/>
          <w:noProof/>
          <w:lang w:val="es-MX" w:eastAsia="es-MX"/>
        </w:rPr>
      </w:pPr>
      <w:r w:rsidRPr="00A50743">
        <w:rPr>
          <w:rFonts w:ascii="Palatino Linotype" w:hAnsi="Palatino Linotype"/>
          <w:i/>
          <w:noProof/>
          <w:lang w:val="es-MX" w:eastAsia="es-MX"/>
        </w:rPr>
        <w:t xml:space="preserve">Nombre del solicitante: </w:t>
      </w:r>
      <w:r w:rsidR="00CB65DC" w:rsidRPr="00CB65DC">
        <w:rPr>
          <w:rFonts w:ascii="Palatino Linotype" w:hAnsi="Palatino Linotype"/>
          <w:i/>
          <w:noProof/>
          <w:highlight w:val="black"/>
          <w:lang w:val="es-MX" w:eastAsia="es-MX"/>
        </w:rPr>
        <w:t>-</w:t>
      </w:r>
      <w:r w:rsidR="00CB65DC">
        <w:rPr>
          <w:rFonts w:ascii="Palatino Linotype" w:hAnsi="Palatino Linotype"/>
          <w:i/>
          <w:noProof/>
          <w:highlight w:val="black"/>
          <w:lang w:val="es-MX" w:eastAsia="es-MX"/>
        </w:rPr>
        <w:t>----</w:t>
      </w:r>
      <w:r w:rsidR="00CB65DC" w:rsidRPr="00CB65DC">
        <w:rPr>
          <w:rFonts w:ascii="Palatino Linotype" w:hAnsi="Palatino Linotype"/>
          <w:i/>
          <w:noProof/>
          <w:highlight w:val="black"/>
          <w:lang w:val="es-MX" w:eastAsia="es-MX"/>
        </w:rPr>
        <w:t>----------------------------------------</w:t>
      </w:r>
    </w:p>
    <w:p w:rsidR="00FF6B56" w:rsidRPr="00A50743" w:rsidRDefault="00FF6B56" w:rsidP="00A50743">
      <w:pPr>
        <w:pStyle w:val="Sinespaciado"/>
        <w:spacing w:line="360" w:lineRule="auto"/>
        <w:ind w:left="567" w:right="567"/>
        <w:jc w:val="right"/>
        <w:rPr>
          <w:rFonts w:ascii="Palatino Linotype" w:hAnsi="Palatino Linotype"/>
          <w:i/>
          <w:noProof/>
          <w:lang w:val="es-MX" w:eastAsia="es-MX"/>
        </w:rPr>
      </w:pPr>
      <w:r w:rsidRPr="00A50743">
        <w:rPr>
          <w:rFonts w:ascii="Palatino Linotype" w:hAnsi="Palatino Linotype"/>
          <w:i/>
          <w:noProof/>
          <w:lang w:val="es-MX" w:eastAsia="es-MX"/>
        </w:rPr>
        <w:t>Folio de la solicitud: 01289/TOLUCA/IP/2019</w:t>
      </w:r>
    </w:p>
    <w:p w:rsidR="00FF6B56" w:rsidRPr="00A50743" w:rsidRDefault="00FF6B56" w:rsidP="00A50743">
      <w:pPr>
        <w:pStyle w:val="Sinespaciado"/>
        <w:spacing w:line="360" w:lineRule="auto"/>
        <w:ind w:left="567" w:right="567"/>
        <w:jc w:val="both"/>
        <w:rPr>
          <w:rFonts w:ascii="Palatino Linotype" w:hAnsi="Palatino Linotype"/>
          <w:i/>
          <w:noProof/>
          <w:lang w:val="es-MX" w:eastAsia="es-MX"/>
        </w:rPr>
      </w:pPr>
      <w:r w:rsidRPr="00A50743">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F6B56" w:rsidRPr="00A50743" w:rsidRDefault="00FF6B56" w:rsidP="00A50743">
      <w:pPr>
        <w:pStyle w:val="Sinespaciado"/>
        <w:spacing w:line="360" w:lineRule="auto"/>
        <w:ind w:left="567" w:right="567"/>
        <w:jc w:val="both"/>
        <w:rPr>
          <w:rFonts w:ascii="Palatino Linotype" w:hAnsi="Palatino Linotype"/>
          <w:i/>
          <w:noProof/>
          <w:lang w:val="es-MX" w:eastAsia="es-MX"/>
        </w:rPr>
      </w:pPr>
    </w:p>
    <w:p w:rsidR="00FF6B56" w:rsidRPr="00A50743" w:rsidRDefault="00FF6B56" w:rsidP="00A50743">
      <w:pPr>
        <w:pStyle w:val="Sinespaciado"/>
        <w:spacing w:line="360" w:lineRule="auto"/>
        <w:ind w:left="567" w:right="567"/>
        <w:jc w:val="both"/>
        <w:rPr>
          <w:rFonts w:ascii="Palatino Linotype" w:hAnsi="Palatino Linotype"/>
          <w:i/>
          <w:noProof/>
          <w:lang w:val="es-MX" w:eastAsia="es-MX"/>
        </w:rPr>
      </w:pPr>
      <w:r w:rsidRPr="00A50743">
        <w:rPr>
          <w:rFonts w:ascii="Palatino Linotype" w:hAnsi="Palatino Linotype"/>
          <w:i/>
          <w:noProof/>
          <w:lang w:val="es-MX" w:eastAsia="es-MX"/>
        </w:rPr>
        <w:t>Con fundamento en los artículos 4, 7, 23 fracción lV, 53 fracciones ll, lV y V de la Ley de Transparencia y Acceso a la Información Pública del Estado de México y Municipios, y en atención a su solicitud 01289/TOLUCA/IP/2019 mediante la cual requiere: “SOLICITO CURRICULUM VITAE DETALLADO DE CADA SERVIDOR PUBLICO DE MANDO MEDIO Y SUPERIOR, INDICANDO EXPERIENCIA, ESTUDIOS, ESCOLARIDAD, NUMERO DE CEDULA PROFESIONAL, SI CUENTA CON TITULO Y NUMERO DE ÉSTE, ESCUELAS DONDE LLEVARON A CABO SUS ESTUDIOS PROFESIONALES Y DE POSGRADO, CERTIFICACIONES QUE DEN CUMPLIMIENTO A LA LEY ORGANICA MUNICIPAL.” Sic Al respecto, se adjuntan respuestas emitidas por la Dirección General de Administración y el Instituto Municipal de Cultura Física y Deporte. Sin más por el momento reciba un cordial saludo.</w:t>
      </w:r>
    </w:p>
    <w:p w:rsidR="00E4592D" w:rsidRPr="00A50743" w:rsidRDefault="00E4592D" w:rsidP="00A50743">
      <w:pPr>
        <w:pStyle w:val="Sinespaciado"/>
        <w:spacing w:line="360" w:lineRule="auto"/>
        <w:ind w:left="567" w:right="567"/>
        <w:jc w:val="both"/>
        <w:rPr>
          <w:rFonts w:ascii="Palatino Linotype" w:hAnsi="Palatino Linotype"/>
          <w:i/>
          <w:noProof/>
          <w:lang w:val="es-MX" w:eastAsia="es-MX"/>
        </w:rPr>
      </w:pPr>
    </w:p>
    <w:p w:rsidR="00FF6B56" w:rsidRPr="00A50743" w:rsidRDefault="00FF6B56" w:rsidP="00A50743">
      <w:pPr>
        <w:pStyle w:val="Sinespaciado"/>
        <w:spacing w:line="360" w:lineRule="auto"/>
        <w:ind w:left="567" w:right="567"/>
        <w:jc w:val="both"/>
        <w:rPr>
          <w:rFonts w:ascii="Palatino Linotype" w:hAnsi="Palatino Linotype"/>
          <w:i/>
          <w:noProof/>
          <w:lang w:val="es-MX" w:eastAsia="es-MX"/>
        </w:rPr>
      </w:pPr>
      <w:r w:rsidRPr="00A50743">
        <w:rPr>
          <w:rFonts w:ascii="Palatino Linotype" w:hAnsi="Palatino Linotype"/>
          <w:i/>
          <w:noProof/>
          <w:lang w:val="es-MX" w:eastAsia="es-MX"/>
        </w:rPr>
        <w:t>ATENTAMENTE</w:t>
      </w:r>
    </w:p>
    <w:p w:rsidR="00FF6B56" w:rsidRPr="00A50743" w:rsidRDefault="00FF6B56" w:rsidP="00A50743">
      <w:pPr>
        <w:pStyle w:val="Sinespaciado"/>
        <w:spacing w:line="360" w:lineRule="auto"/>
        <w:ind w:left="567" w:right="567"/>
        <w:jc w:val="both"/>
        <w:rPr>
          <w:rFonts w:ascii="Palatino Linotype" w:hAnsi="Palatino Linotype" w:cs="Arial"/>
        </w:rPr>
      </w:pPr>
      <w:r w:rsidRPr="00A50743">
        <w:rPr>
          <w:rFonts w:ascii="Palatino Linotype" w:hAnsi="Palatino Linotype"/>
          <w:i/>
          <w:noProof/>
          <w:lang w:val="es-MX" w:eastAsia="es-MX"/>
        </w:rPr>
        <w:t>MTRA. LORENA NAVARRETE CASTAÑEDA”</w:t>
      </w:r>
      <w:r w:rsidRPr="00A50743">
        <w:rPr>
          <w:rFonts w:ascii="Palatino Linotype" w:hAnsi="Palatino Linotype"/>
          <w:noProof/>
          <w:lang w:val="es-MX" w:eastAsia="es-MX"/>
        </w:rPr>
        <w:t xml:space="preserve"> (Sic).</w:t>
      </w:r>
    </w:p>
    <w:p w:rsidR="00FF6B56" w:rsidRPr="00A50743" w:rsidRDefault="00FF6B56" w:rsidP="00A50743">
      <w:pPr>
        <w:pStyle w:val="Prrafodelista"/>
        <w:tabs>
          <w:tab w:val="left" w:pos="142"/>
          <w:tab w:val="left" w:pos="284"/>
        </w:tabs>
        <w:spacing w:before="240" w:after="240" w:line="360" w:lineRule="auto"/>
        <w:ind w:left="0"/>
        <w:jc w:val="both"/>
        <w:rPr>
          <w:rFonts w:ascii="Palatino Linotype" w:hAnsi="Palatino Linotype" w:cs="Arial"/>
        </w:rPr>
      </w:pPr>
    </w:p>
    <w:p w:rsidR="00E4592D" w:rsidRPr="00A50743" w:rsidRDefault="00E4592D" w:rsidP="00A50743">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A50743">
        <w:rPr>
          <w:rFonts w:ascii="Palatino Linotype" w:eastAsia="Calibri" w:hAnsi="Palatino Linotype" w:cs="Arial"/>
          <w:lang w:val="es-AR"/>
        </w:rPr>
        <w:t xml:space="preserve">Asimismo, </w:t>
      </w:r>
      <w:r w:rsidRPr="00A50743">
        <w:rPr>
          <w:rFonts w:ascii="Palatino Linotype" w:eastAsia="Times New Roman" w:hAnsi="Palatino Linotype" w:cs="Arial"/>
          <w:lang w:val="es-ES"/>
        </w:rPr>
        <w:t xml:space="preserve">el </w:t>
      </w:r>
      <w:r w:rsidRPr="00A50743">
        <w:rPr>
          <w:rFonts w:ascii="Palatino Linotype" w:eastAsia="Times New Roman" w:hAnsi="Palatino Linotype" w:cs="Arial"/>
          <w:b/>
          <w:lang w:val="es-ES"/>
        </w:rPr>
        <w:t>SUJETO OBLIGADO</w:t>
      </w:r>
      <w:r w:rsidRPr="00A50743">
        <w:rPr>
          <w:rFonts w:ascii="Palatino Linotype" w:eastAsia="Times New Roman" w:hAnsi="Palatino Linotype" w:cs="Arial"/>
          <w:lang w:val="es-ES"/>
        </w:rPr>
        <w:t xml:space="preserve"> adjuntó a su contestación los archivos electrónicos descritos a continuación:</w:t>
      </w:r>
    </w:p>
    <w:p w:rsidR="00E4592D" w:rsidRPr="00A50743" w:rsidRDefault="00E4592D" w:rsidP="00A50743">
      <w:pPr>
        <w:pStyle w:val="Prrafodelista"/>
        <w:numPr>
          <w:ilvl w:val="1"/>
          <w:numId w:val="2"/>
        </w:numPr>
        <w:tabs>
          <w:tab w:val="left" w:pos="142"/>
          <w:tab w:val="left" w:pos="993"/>
        </w:tabs>
        <w:spacing w:before="240" w:after="240" w:line="360" w:lineRule="auto"/>
        <w:ind w:left="567" w:firstLine="0"/>
        <w:jc w:val="both"/>
        <w:rPr>
          <w:rFonts w:ascii="Palatino Linotype" w:hAnsi="Palatino Linotype" w:cs="Arial"/>
          <w:i/>
        </w:rPr>
      </w:pPr>
      <w:r w:rsidRPr="00A50743">
        <w:rPr>
          <w:rFonts w:ascii="Palatino Linotype" w:hAnsi="Palatino Linotype" w:cs="Arial"/>
          <w:b/>
          <w:i/>
        </w:rPr>
        <w:t>“solicitud 01289.pdf”:</w:t>
      </w:r>
      <w:r w:rsidRPr="00A50743">
        <w:rPr>
          <w:rFonts w:ascii="Palatino Linotype" w:hAnsi="Palatino Linotype" w:cs="Arial"/>
        </w:rPr>
        <w:t xml:space="preserve"> Contiene el oficio de veintitrés (23) de agosto del dos mil diecinueve, emitido por el Coordinador de Administración y Finanzas, por el que manifiesta que la información solicitada de los mandos medios y superiores de los servidores públicos adscritos al Instituto Municipal de Cultura física y Deporte de Toluca, está disponible en la página oficial del Ayuntamiento de Toluca.</w:t>
      </w:r>
    </w:p>
    <w:p w:rsidR="00E4592D" w:rsidRPr="00A50743" w:rsidRDefault="00E4592D" w:rsidP="00A50743">
      <w:pPr>
        <w:pStyle w:val="Prrafodelista"/>
        <w:tabs>
          <w:tab w:val="left" w:pos="142"/>
          <w:tab w:val="left" w:pos="993"/>
        </w:tabs>
        <w:spacing w:before="240" w:after="240" w:line="360" w:lineRule="auto"/>
        <w:ind w:left="567"/>
        <w:jc w:val="both"/>
        <w:rPr>
          <w:rFonts w:ascii="Palatino Linotype" w:hAnsi="Palatino Linotype" w:cs="Arial"/>
          <w:i/>
        </w:rPr>
      </w:pPr>
    </w:p>
    <w:p w:rsidR="00E4592D" w:rsidRPr="00A50743" w:rsidRDefault="00E4592D" w:rsidP="00A50743">
      <w:pPr>
        <w:pStyle w:val="Prrafodelista"/>
        <w:numPr>
          <w:ilvl w:val="1"/>
          <w:numId w:val="2"/>
        </w:numPr>
        <w:tabs>
          <w:tab w:val="left" w:pos="142"/>
          <w:tab w:val="left" w:pos="993"/>
        </w:tabs>
        <w:spacing w:before="240" w:after="240" w:line="360" w:lineRule="auto"/>
        <w:ind w:left="567" w:firstLine="0"/>
        <w:jc w:val="both"/>
        <w:rPr>
          <w:rFonts w:ascii="Palatino Linotype" w:hAnsi="Palatino Linotype" w:cs="Arial"/>
          <w:i/>
        </w:rPr>
      </w:pPr>
      <w:r w:rsidRPr="00A50743">
        <w:rPr>
          <w:rFonts w:ascii="Palatino Linotype" w:hAnsi="Palatino Linotype" w:cs="Arial"/>
          <w:b/>
          <w:i/>
        </w:rPr>
        <w:t>“CERTIFICACION DE DIR. GRAL. DES. URBANO Y OBRA PUB. VERDUZCO MURILLO ALEJANDRO.pdf”</w:t>
      </w:r>
      <w:r w:rsidRPr="00A50743">
        <w:rPr>
          <w:rFonts w:ascii="Palatino Linotype" w:hAnsi="Palatino Linotype" w:cs="Arial"/>
        </w:rPr>
        <w:t xml:space="preserve">: Documento constante de una foja que muestra el Certificado de Competencia Laboral en la Norma Institucional </w:t>
      </w:r>
      <w:r w:rsidRPr="00A50743">
        <w:rPr>
          <w:rFonts w:ascii="Palatino Linotype" w:hAnsi="Palatino Linotype" w:cs="Arial"/>
          <w:i/>
        </w:rPr>
        <w:t>“Construcción y Mantenimiento de la Infraestructura Pública Municipal”,</w:t>
      </w:r>
      <w:r w:rsidRPr="00A50743">
        <w:rPr>
          <w:rFonts w:ascii="Palatino Linotype" w:hAnsi="Palatino Linotype" w:cs="Arial"/>
        </w:rPr>
        <w:t xml:space="preserve"> expedido por el Gobierno del Estado de México, a través del Instituto Hacendario del Estado de México y la Comisión Certificadora de Competencia Laboral de los Servidores Públicos del Estado de México, a favor del C. Alejandro Verduzco Murillo.</w:t>
      </w:r>
    </w:p>
    <w:p w:rsidR="00E4592D" w:rsidRPr="00A50743" w:rsidRDefault="00E4592D" w:rsidP="00A50743">
      <w:pPr>
        <w:pStyle w:val="Prrafodelista"/>
        <w:tabs>
          <w:tab w:val="left" w:pos="142"/>
          <w:tab w:val="left" w:pos="993"/>
        </w:tabs>
        <w:spacing w:before="240" w:after="240" w:line="360" w:lineRule="auto"/>
        <w:ind w:left="567"/>
        <w:jc w:val="both"/>
        <w:rPr>
          <w:rFonts w:ascii="Palatino Linotype" w:hAnsi="Palatino Linotype" w:cs="Arial"/>
          <w:i/>
        </w:rPr>
      </w:pPr>
    </w:p>
    <w:p w:rsidR="00E4592D" w:rsidRPr="00A50743" w:rsidRDefault="00E4592D" w:rsidP="00A50743">
      <w:pPr>
        <w:pStyle w:val="Prrafodelista"/>
        <w:numPr>
          <w:ilvl w:val="1"/>
          <w:numId w:val="2"/>
        </w:numPr>
        <w:tabs>
          <w:tab w:val="left" w:pos="142"/>
          <w:tab w:val="left" w:pos="993"/>
        </w:tabs>
        <w:spacing w:before="240" w:after="240" w:line="360" w:lineRule="auto"/>
        <w:ind w:left="567" w:firstLine="0"/>
        <w:jc w:val="both"/>
        <w:rPr>
          <w:rFonts w:ascii="Palatino Linotype" w:hAnsi="Palatino Linotype" w:cs="Arial"/>
          <w:i/>
        </w:rPr>
      </w:pPr>
      <w:r w:rsidRPr="00A50743">
        <w:rPr>
          <w:rFonts w:ascii="Palatino Linotype" w:hAnsi="Palatino Linotype" w:cs="Arial"/>
          <w:b/>
          <w:i/>
        </w:rPr>
        <w:t>“SAIMEX 1289 (GRADO ACADÉMICO DE MANDOS MEDIOS Y SUPERIORES AGO 2019) – copia.pdf”:</w:t>
      </w:r>
      <w:r w:rsidRPr="00A50743">
        <w:rPr>
          <w:rFonts w:ascii="Palatino Linotype" w:hAnsi="Palatino Linotype" w:cs="Arial"/>
        </w:rPr>
        <w:t xml:space="preserve"> </w:t>
      </w:r>
      <w:r w:rsidR="00841E4E" w:rsidRPr="00A50743">
        <w:rPr>
          <w:rFonts w:ascii="Palatino Linotype" w:hAnsi="Palatino Linotype" w:cs="Arial"/>
        </w:rPr>
        <w:t>Documento constante de seis (06) fojas que muestra una tabla informativa con los siguientes rubros: clave de empleado, nombre, categoría del puesto que desempeña, escolaridad, grado de profesionalización, especialidad, escuela y número de cédula profesional.</w:t>
      </w:r>
    </w:p>
    <w:p w:rsidR="00841E4E" w:rsidRPr="00A50743" w:rsidRDefault="00841E4E" w:rsidP="00A50743">
      <w:pPr>
        <w:pStyle w:val="Prrafodelista"/>
        <w:tabs>
          <w:tab w:val="left" w:pos="142"/>
          <w:tab w:val="left" w:pos="993"/>
        </w:tabs>
        <w:spacing w:before="240" w:after="240" w:line="360" w:lineRule="auto"/>
        <w:ind w:left="567"/>
        <w:jc w:val="both"/>
        <w:rPr>
          <w:rFonts w:ascii="Palatino Linotype" w:hAnsi="Palatino Linotype" w:cs="Arial"/>
          <w:i/>
        </w:rPr>
      </w:pPr>
    </w:p>
    <w:p w:rsidR="00E4592D" w:rsidRPr="00A50743" w:rsidRDefault="00E4592D" w:rsidP="00A50743">
      <w:pPr>
        <w:pStyle w:val="Prrafodelista"/>
        <w:numPr>
          <w:ilvl w:val="1"/>
          <w:numId w:val="2"/>
        </w:numPr>
        <w:tabs>
          <w:tab w:val="left" w:pos="142"/>
          <w:tab w:val="left" w:pos="993"/>
        </w:tabs>
        <w:spacing w:before="240" w:after="240" w:line="360" w:lineRule="auto"/>
        <w:ind w:left="567" w:firstLine="0"/>
        <w:jc w:val="both"/>
        <w:rPr>
          <w:rFonts w:ascii="Palatino Linotype" w:hAnsi="Palatino Linotype" w:cs="Arial"/>
          <w:i/>
        </w:rPr>
      </w:pPr>
      <w:r w:rsidRPr="00A50743">
        <w:rPr>
          <w:rFonts w:ascii="Palatino Linotype" w:hAnsi="Palatino Linotype" w:cs="Arial"/>
          <w:b/>
          <w:i/>
        </w:rPr>
        <w:t>“CERTIFICACION CONTRALOR.pdf”:</w:t>
      </w:r>
      <w:r w:rsidRPr="00A50743">
        <w:rPr>
          <w:rFonts w:ascii="Palatino Linotype" w:hAnsi="Palatino Linotype" w:cs="Arial"/>
        </w:rPr>
        <w:t xml:space="preserve"> </w:t>
      </w:r>
      <w:r w:rsidR="00841E4E" w:rsidRPr="00A50743">
        <w:rPr>
          <w:rFonts w:ascii="Palatino Linotype" w:hAnsi="Palatino Linotype" w:cs="Arial"/>
        </w:rPr>
        <w:t xml:space="preserve">Documento constante de una foja que muestra el Certificado de Competencia Laboral en la Norma Institucional </w:t>
      </w:r>
      <w:r w:rsidR="00841E4E" w:rsidRPr="00A50743">
        <w:rPr>
          <w:rFonts w:ascii="Palatino Linotype" w:hAnsi="Palatino Linotype" w:cs="Arial"/>
          <w:i/>
        </w:rPr>
        <w:t>“Ejecución de las Atribuciones de los Órganos Internos de Control en la Administración Pública Municipal”,</w:t>
      </w:r>
      <w:r w:rsidR="00841E4E" w:rsidRPr="00A50743">
        <w:rPr>
          <w:rFonts w:ascii="Palatino Linotype" w:hAnsi="Palatino Linotype" w:cs="Arial"/>
        </w:rPr>
        <w:t xml:space="preserve"> expedido por el Gobierno del Estado de México, a través del Instituto Hacendario del Estado de México y la Comisión Certificadora de Competencia Laboral de los Servidores Públicos del Estado de México, a favor del C. </w:t>
      </w:r>
      <w:r w:rsidR="009E198E" w:rsidRPr="00A50743">
        <w:rPr>
          <w:rFonts w:ascii="Palatino Linotype" w:hAnsi="Palatino Linotype" w:cs="Arial"/>
        </w:rPr>
        <w:t>Everardo Hernández González.</w:t>
      </w:r>
    </w:p>
    <w:p w:rsidR="009E198E" w:rsidRPr="00A50743" w:rsidRDefault="009E198E" w:rsidP="00A50743">
      <w:pPr>
        <w:pStyle w:val="Prrafodelista"/>
        <w:tabs>
          <w:tab w:val="left" w:pos="142"/>
          <w:tab w:val="left" w:pos="993"/>
        </w:tabs>
        <w:spacing w:before="240" w:after="240" w:line="360" w:lineRule="auto"/>
        <w:ind w:left="567"/>
        <w:jc w:val="both"/>
        <w:rPr>
          <w:rFonts w:ascii="Palatino Linotype" w:hAnsi="Palatino Linotype" w:cs="Arial"/>
          <w:i/>
        </w:rPr>
      </w:pPr>
    </w:p>
    <w:p w:rsidR="00E4592D" w:rsidRPr="00A50743" w:rsidRDefault="00E4592D" w:rsidP="00A50743">
      <w:pPr>
        <w:pStyle w:val="Prrafodelista"/>
        <w:numPr>
          <w:ilvl w:val="1"/>
          <w:numId w:val="2"/>
        </w:numPr>
        <w:tabs>
          <w:tab w:val="left" w:pos="142"/>
          <w:tab w:val="left" w:pos="993"/>
        </w:tabs>
        <w:spacing w:before="240" w:after="240" w:line="360" w:lineRule="auto"/>
        <w:ind w:left="567" w:firstLine="0"/>
        <w:jc w:val="both"/>
        <w:rPr>
          <w:rFonts w:ascii="Palatino Linotype" w:hAnsi="Palatino Linotype" w:cs="Arial"/>
          <w:i/>
        </w:rPr>
      </w:pPr>
      <w:r w:rsidRPr="00A50743">
        <w:rPr>
          <w:rFonts w:ascii="Palatino Linotype" w:hAnsi="Palatino Linotype" w:cs="Arial"/>
          <w:b/>
          <w:i/>
        </w:rPr>
        <w:t>“SAIMEX 1289 CVS.pdf”:</w:t>
      </w:r>
      <w:r w:rsidRPr="00A50743">
        <w:rPr>
          <w:rFonts w:ascii="Palatino Linotype" w:hAnsi="Palatino Linotype" w:cs="Arial"/>
        </w:rPr>
        <w:t xml:space="preserve"> </w:t>
      </w:r>
      <w:r w:rsidR="009E198E" w:rsidRPr="00A50743">
        <w:rPr>
          <w:rFonts w:ascii="Palatino Linotype" w:hAnsi="Palatino Linotype" w:cs="Arial"/>
        </w:rPr>
        <w:t>Documento constante de trescientas trece (313) fojas, que muestra las fichas curriculares de los servidores públicos adscritos al Municipio de Toluca.</w:t>
      </w:r>
    </w:p>
    <w:p w:rsidR="009E198E" w:rsidRPr="00A50743" w:rsidRDefault="009E198E" w:rsidP="00A50743">
      <w:pPr>
        <w:pStyle w:val="Prrafodelista"/>
        <w:tabs>
          <w:tab w:val="left" w:pos="142"/>
          <w:tab w:val="left" w:pos="993"/>
        </w:tabs>
        <w:spacing w:before="240" w:after="240" w:line="360" w:lineRule="auto"/>
        <w:ind w:left="567"/>
        <w:jc w:val="both"/>
        <w:rPr>
          <w:rFonts w:ascii="Palatino Linotype" w:hAnsi="Palatino Linotype" w:cs="Arial"/>
          <w:i/>
        </w:rPr>
      </w:pPr>
    </w:p>
    <w:p w:rsidR="00E4592D" w:rsidRPr="00A50743" w:rsidRDefault="00E4592D" w:rsidP="00A50743">
      <w:pPr>
        <w:pStyle w:val="Prrafodelista"/>
        <w:numPr>
          <w:ilvl w:val="1"/>
          <w:numId w:val="2"/>
        </w:numPr>
        <w:tabs>
          <w:tab w:val="left" w:pos="142"/>
          <w:tab w:val="left" w:pos="993"/>
        </w:tabs>
        <w:spacing w:before="240" w:after="240" w:line="360" w:lineRule="auto"/>
        <w:ind w:left="567" w:firstLine="0"/>
        <w:jc w:val="both"/>
        <w:rPr>
          <w:rFonts w:ascii="Palatino Linotype" w:hAnsi="Palatino Linotype" w:cs="Arial"/>
          <w:i/>
        </w:rPr>
      </w:pPr>
      <w:r w:rsidRPr="00A50743">
        <w:rPr>
          <w:rFonts w:ascii="Palatino Linotype" w:hAnsi="Palatino Linotype" w:cs="Arial"/>
          <w:b/>
          <w:i/>
        </w:rPr>
        <w:t>“</w:t>
      </w:r>
      <w:proofErr w:type="spellStart"/>
      <w:r w:rsidRPr="00A50743">
        <w:rPr>
          <w:rFonts w:ascii="Palatino Linotype" w:hAnsi="Palatino Linotype" w:cs="Arial"/>
          <w:b/>
          <w:i/>
        </w:rPr>
        <w:t>saimex</w:t>
      </w:r>
      <w:proofErr w:type="spellEnd"/>
      <w:r w:rsidRPr="00A50743">
        <w:rPr>
          <w:rFonts w:ascii="Palatino Linotype" w:hAnsi="Palatino Linotype" w:cs="Arial"/>
          <w:b/>
          <w:i/>
        </w:rPr>
        <w:t xml:space="preserve"> 1289.pdf”:</w:t>
      </w:r>
      <w:r w:rsidRPr="00A50743">
        <w:rPr>
          <w:rFonts w:ascii="Palatino Linotype" w:hAnsi="Palatino Linotype" w:cs="Arial"/>
        </w:rPr>
        <w:t xml:space="preserve"> </w:t>
      </w:r>
      <w:r w:rsidR="009E198E" w:rsidRPr="00A50743">
        <w:rPr>
          <w:rFonts w:ascii="Palatino Linotype" w:hAnsi="Palatino Linotype" w:cs="Arial"/>
        </w:rPr>
        <w:t xml:space="preserve">Oficio número DRH/3896/2019, de dos (02) de septiembre de dos mil diecinueve, emitido por el Director de Recursos Humanos, y dirigido al servidor público habilitado de la Dirección General de Administración, por el que refiere enviar </w:t>
      </w:r>
      <w:proofErr w:type="spellStart"/>
      <w:r w:rsidR="009E198E" w:rsidRPr="00A50743">
        <w:rPr>
          <w:rFonts w:ascii="Palatino Linotype" w:hAnsi="Palatino Linotype" w:cs="Arial"/>
        </w:rPr>
        <w:t>infomación</w:t>
      </w:r>
      <w:proofErr w:type="spellEnd"/>
      <w:r w:rsidR="009E198E" w:rsidRPr="00A50743">
        <w:rPr>
          <w:rFonts w:ascii="Palatino Linotype" w:hAnsi="Palatino Linotype" w:cs="Arial"/>
        </w:rPr>
        <w:t xml:space="preserve"> en medio magnético.</w:t>
      </w:r>
    </w:p>
    <w:p w:rsidR="009E198E" w:rsidRPr="00A50743" w:rsidRDefault="009E198E" w:rsidP="00A50743">
      <w:pPr>
        <w:pStyle w:val="Prrafodelista"/>
        <w:tabs>
          <w:tab w:val="left" w:pos="142"/>
          <w:tab w:val="left" w:pos="993"/>
        </w:tabs>
        <w:spacing w:before="240" w:after="240" w:line="360" w:lineRule="auto"/>
        <w:ind w:left="567"/>
        <w:jc w:val="both"/>
        <w:rPr>
          <w:rFonts w:ascii="Palatino Linotype" w:hAnsi="Palatino Linotype" w:cs="Arial"/>
          <w:i/>
        </w:rPr>
      </w:pPr>
    </w:p>
    <w:p w:rsidR="00E4592D" w:rsidRPr="00A50743" w:rsidRDefault="00E4592D" w:rsidP="00A50743">
      <w:pPr>
        <w:pStyle w:val="Prrafodelista"/>
        <w:numPr>
          <w:ilvl w:val="1"/>
          <w:numId w:val="2"/>
        </w:numPr>
        <w:tabs>
          <w:tab w:val="left" w:pos="142"/>
          <w:tab w:val="left" w:pos="993"/>
        </w:tabs>
        <w:spacing w:before="240" w:after="240" w:line="360" w:lineRule="auto"/>
        <w:ind w:left="567" w:firstLine="0"/>
        <w:jc w:val="both"/>
        <w:rPr>
          <w:rFonts w:ascii="Palatino Linotype" w:hAnsi="Palatino Linotype" w:cs="Arial"/>
          <w:i/>
        </w:rPr>
      </w:pPr>
      <w:r w:rsidRPr="00A50743">
        <w:rPr>
          <w:rFonts w:ascii="Palatino Linotype" w:hAnsi="Palatino Linotype" w:cs="Arial"/>
          <w:b/>
          <w:i/>
        </w:rPr>
        <w:t>“CERTIFICACION DEL TESORERO.pdf”:</w:t>
      </w:r>
      <w:r w:rsidRPr="00A50743">
        <w:rPr>
          <w:rFonts w:ascii="Palatino Linotype" w:hAnsi="Palatino Linotype" w:cs="Arial"/>
        </w:rPr>
        <w:t xml:space="preserve"> </w:t>
      </w:r>
      <w:r w:rsidR="009E198E" w:rsidRPr="00A50743">
        <w:rPr>
          <w:rFonts w:ascii="Palatino Linotype" w:hAnsi="Palatino Linotype" w:cs="Arial"/>
        </w:rPr>
        <w:t xml:space="preserve">Documento constante de una foja que muestra el Certificado de Competencia Laboral en la Norma Institucional </w:t>
      </w:r>
      <w:r w:rsidR="009E198E" w:rsidRPr="00A50743">
        <w:rPr>
          <w:rFonts w:ascii="Palatino Linotype" w:hAnsi="Palatino Linotype" w:cs="Arial"/>
          <w:i/>
        </w:rPr>
        <w:t>“Administración de la Hacienda Pública Municipal”,</w:t>
      </w:r>
      <w:r w:rsidR="009E198E" w:rsidRPr="00A50743">
        <w:rPr>
          <w:rFonts w:ascii="Palatino Linotype" w:hAnsi="Palatino Linotype" w:cs="Arial"/>
        </w:rPr>
        <w:t xml:space="preserve"> expedido por el Gobierno del Estado de México, a través del Instituto Hacendario del Estado de México y la Comisión Certificadora de Competencia Laboral de los Servidores Públicos del Estado de México, a favor del C. Eduardo Segura García.</w:t>
      </w:r>
    </w:p>
    <w:p w:rsidR="009E198E" w:rsidRPr="00A50743" w:rsidRDefault="009E198E" w:rsidP="00A50743">
      <w:pPr>
        <w:pStyle w:val="Prrafodelista"/>
        <w:tabs>
          <w:tab w:val="left" w:pos="142"/>
          <w:tab w:val="left" w:pos="993"/>
        </w:tabs>
        <w:spacing w:before="240" w:after="240" w:line="360" w:lineRule="auto"/>
        <w:ind w:left="567"/>
        <w:jc w:val="both"/>
        <w:rPr>
          <w:rFonts w:ascii="Palatino Linotype" w:hAnsi="Palatino Linotype" w:cs="Arial"/>
          <w:i/>
        </w:rPr>
      </w:pPr>
    </w:p>
    <w:p w:rsidR="00E4592D" w:rsidRPr="00A50743" w:rsidRDefault="00E4592D" w:rsidP="00A50743">
      <w:pPr>
        <w:pStyle w:val="Prrafodelista"/>
        <w:numPr>
          <w:ilvl w:val="1"/>
          <w:numId w:val="2"/>
        </w:numPr>
        <w:tabs>
          <w:tab w:val="left" w:pos="142"/>
          <w:tab w:val="left" w:pos="993"/>
        </w:tabs>
        <w:spacing w:before="240" w:after="240" w:line="360" w:lineRule="auto"/>
        <w:ind w:left="567" w:firstLine="0"/>
        <w:jc w:val="both"/>
        <w:rPr>
          <w:rFonts w:ascii="Palatino Linotype" w:hAnsi="Palatino Linotype" w:cs="Arial"/>
          <w:i/>
        </w:rPr>
      </w:pPr>
      <w:r w:rsidRPr="00A50743">
        <w:rPr>
          <w:rFonts w:ascii="Palatino Linotype" w:hAnsi="Palatino Linotype" w:cs="Arial"/>
          <w:b/>
          <w:i/>
        </w:rPr>
        <w:t>“CERTIFICACION SECRETARIO DE AYUNTAMIENTO.pdf”:</w:t>
      </w:r>
      <w:r w:rsidRPr="00A50743">
        <w:rPr>
          <w:rFonts w:ascii="Palatino Linotype" w:hAnsi="Palatino Linotype" w:cs="Arial"/>
        </w:rPr>
        <w:t xml:space="preserve"> </w:t>
      </w:r>
      <w:r w:rsidR="009E198E" w:rsidRPr="00A50743">
        <w:rPr>
          <w:rFonts w:ascii="Palatino Linotype" w:hAnsi="Palatino Linotype" w:cs="Arial"/>
        </w:rPr>
        <w:t xml:space="preserve">Documento constante de una foja que muestra el Certificado de Competencia Laboral en la Norma Institucional </w:t>
      </w:r>
      <w:r w:rsidR="009E198E" w:rsidRPr="00A50743">
        <w:rPr>
          <w:rFonts w:ascii="Palatino Linotype" w:hAnsi="Palatino Linotype" w:cs="Arial"/>
          <w:i/>
        </w:rPr>
        <w:t>“funciones de la Secretaría del Ayuntamiento”,</w:t>
      </w:r>
      <w:r w:rsidR="009E198E" w:rsidRPr="00A50743">
        <w:rPr>
          <w:rFonts w:ascii="Palatino Linotype" w:hAnsi="Palatino Linotype" w:cs="Arial"/>
        </w:rPr>
        <w:t xml:space="preserve"> expedido por el Gobierno del Estado de México, a través del Instituto Hacendario del Estado de México y la Comisión Certificadora de Competencia Laboral de los Servidores Públicos del Estado de México, a favor del C. Ricardo Moreno Bastida.</w:t>
      </w:r>
    </w:p>
    <w:p w:rsidR="00E4592D" w:rsidRPr="00A50743" w:rsidRDefault="00E4592D" w:rsidP="00A50743">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A50743" w:rsidRDefault="00E4592D" w:rsidP="00A50743">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A50743">
        <w:rPr>
          <w:rFonts w:ascii="Palatino Linotype" w:eastAsia="Calibri" w:hAnsi="Palatino Linotype" w:cs="Arial"/>
          <w:lang w:val="es-AR"/>
        </w:rPr>
        <w:t>D</w:t>
      </w:r>
      <w:r w:rsidR="00F44A85" w:rsidRPr="00A50743">
        <w:rPr>
          <w:rFonts w:ascii="Palatino Linotype" w:eastAsia="Calibri" w:hAnsi="Palatino Linotype" w:cs="Arial"/>
          <w:lang w:val="es-AR"/>
        </w:rPr>
        <w:t xml:space="preserve">erivado de </w:t>
      </w:r>
      <w:r w:rsidR="009E198E" w:rsidRPr="00A50743">
        <w:rPr>
          <w:rFonts w:ascii="Palatino Linotype" w:eastAsia="Calibri" w:hAnsi="Palatino Linotype" w:cs="Arial"/>
          <w:lang w:val="es-AR"/>
        </w:rPr>
        <w:t>la respuesta emitida</w:t>
      </w:r>
      <w:r w:rsidR="00F44A85" w:rsidRPr="00A50743">
        <w:rPr>
          <w:rFonts w:ascii="Palatino Linotype" w:eastAsia="Calibri" w:hAnsi="Palatino Linotype" w:cs="Arial"/>
          <w:lang w:val="es-AR"/>
        </w:rPr>
        <w:t xml:space="preserve"> por parte del </w:t>
      </w:r>
      <w:r w:rsidR="00F44A85" w:rsidRPr="00A50743">
        <w:rPr>
          <w:rFonts w:ascii="Palatino Linotype" w:eastAsia="Calibri" w:hAnsi="Palatino Linotype" w:cs="Arial"/>
          <w:b/>
          <w:lang w:val="es-AR"/>
        </w:rPr>
        <w:t>SUJETO OBLIGADO</w:t>
      </w:r>
      <w:r w:rsidR="00F44A85" w:rsidRPr="00A50743">
        <w:rPr>
          <w:rFonts w:ascii="Palatino Linotype" w:eastAsia="Calibri" w:hAnsi="Palatino Linotype" w:cs="Arial"/>
          <w:lang w:val="es-AR"/>
        </w:rPr>
        <w:t>, el</w:t>
      </w:r>
      <w:r w:rsidR="00A55BA0" w:rsidRPr="00A50743">
        <w:rPr>
          <w:rFonts w:ascii="Palatino Linotype" w:eastAsia="Times New Roman" w:hAnsi="Palatino Linotype" w:cs="Arial"/>
          <w:lang w:val="es-ES"/>
        </w:rPr>
        <w:t xml:space="preserve"> </w:t>
      </w:r>
      <w:r w:rsidR="009E198E" w:rsidRPr="00A50743">
        <w:rPr>
          <w:rFonts w:ascii="Palatino Linotype" w:eastAsia="Times New Roman" w:hAnsi="Palatino Linotype" w:cs="Arial"/>
          <w:lang w:val="es-ES"/>
        </w:rPr>
        <w:t>tres</w:t>
      </w:r>
      <w:r w:rsidR="00A55BA0" w:rsidRPr="00A50743">
        <w:rPr>
          <w:rFonts w:ascii="Palatino Linotype" w:eastAsia="Times New Roman" w:hAnsi="Palatino Linotype" w:cs="Arial"/>
          <w:lang w:val="es-ES"/>
        </w:rPr>
        <w:t xml:space="preserve"> (</w:t>
      </w:r>
      <w:r w:rsidR="009E198E" w:rsidRPr="00A50743">
        <w:rPr>
          <w:rFonts w:ascii="Palatino Linotype" w:eastAsia="Times New Roman" w:hAnsi="Palatino Linotype" w:cs="Arial"/>
          <w:lang w:val="es-ES"/>
        </w:rPr>
        <w:t>03</w:t>
      </w:r>
      <w:r w:rsidR="00A55BA0" w:rsidRPr="00A50743">
        <w:rPr>
          <w:rFonts w:ascii="Palatino Linotype" w:eastAsia="Times New Roman" w:hAnsi="Palatino Linotype" w:cs="Arial"/>
          <w:lang w:val="es-ES"/>
        </w:rPr>
        <w:t xml:space="preserve">) de </w:t>
      </w:r>
      <w:r w:rsidR="009E198E" w:rsidRPr="00A50743">
        <w:rPr>
          <w:rFonts w:ascii="Palatino Linotype" w:eastAsia="Times New Roman" w:hAnsi="Palatino Linotype" w:cs="Arial"/>
          <w:lang w:val="es-ES"/>
        </w:rPr>
        <w:t>septiembre</w:t>
      </w:r>
      <w:r w:rsidR="0030660D" w:rsidRPr="00A50743">
        <w:rPr>
          <w:rFonts w:ascii="Palatino Linotype" w:eastAsia="Times New Roman" w:hAnsi="Palatino Linotype" w:cs="Arial"/>
          <w:lang w:val="es-ES"/>
        </w:rPr>
        <w:t xml:space="preserve"> </w:t>
      </w:r>
      <w:r w:rsidR="00A55BA0" w:rsidRPr="00A50743">
        <w:rPr>
          <w:rFonts w:ascii="Palatino Linotype" w:eastAsia="Times New Roman" w:hAnsi="Palatino Linotype" w:cs="Arial"/>
          <w:lang w:val="es-ES"/>
        </w:rPr>
        <w:t xml:space="preserve">de dos mil </w:t>
      </w:r>
      <w:r w:rsidR="00F44A85" w:rsidRPr="00A50743">
        <w:rPr>
          <w:rFonts w:ascii="Palatino Linotype" w:eastAsia="Times New Roman" w:hAnsi="Palatino Linotype" w:cs="Arial"/>
          <w:lang w:val="es-ES"/>
        </w:rPr>
        <w:t>diecinueve</w:t>
      </w:r>
      <w:r w:rsidR="00A55BA0" w:rsidRPr="00A50743">
        <w:rPr>
          <w:rFonts w:ascii="Palatino Linotype" w:eastAsia="Times New Roman" w:hAnsi="Palatino Linotype" w:cs="Arial"/>
          <w:lang w:val="es-ES"/>
        </w:rPr>
        <w:t xml:space="preserve">, </w:t>
      </w:r>
      <w:r w:rsidR="009E198E" w:rsidRPr="00A50743">
        <w:rPr>
          <w:rFonts w:ascii="Palatino Linotype" w:eastAsia="Times New Roman" w:hAnsi="Palatino Linotype" w:cs="Arial"/>
          <w:lang w:val="es-ES"/>
        </w:rPr>
        <w:t>el</w:t>
      </w:r>
      <w:r w:rsidR="00A55BA0" w:rsidRPr="00A50743">
        <w:rPr>
          <w:rFonts w:ascii="Palatino Linotype" w:eastAsia="Times New Roman" w:hAnsi="Palatino Linotype" w:cs="Arial"/>
          <w:lang w:val="es-ES"/>
        </w:rPr>
        <w:t xml:space="preserve"> particular interpuso el recurso de revisión</w:t>
      </w:r>
      <w:r w:rsidR="009E198E" w:rsidRPr="00A50743">
        <w:rPr>
          <w:rFonts w:ascii="Palatino Linotype" w:eastAsia="Times New Roman" w:hAnsi="Palatino Linotype" w:cs="Arial"/>
          <w:lang w:val="es-ES"/>
        </w:rPr>
        <w:t xml:space="preserve"> </w:t>
      </w:r>
      <w:r w:rsidR="009E198E" w:rsidRPr="00A50743">
        <w:rPr>
          <w:rFonts w:ascii="Palatino Linotype" w:eastAsia="Times New Roman" w:hAnsi="Palatino Linotype" w:cs="Arial"/>
          <w:b/>
          <w:lang w:val="es-ES"/>
        </w:rPr>
        <w:t>07078/INFOEM/IP/RR/2019</w:t>
      </w:r>
      <w:r w:rsidR="00A55BA0" w:rsidRPr="00A50743">
        <w:rPr>
          <w:rFonts w:ascii="Palatino Linotype" w:eastAsia="Times New Roman" w:hAnsi="Palatino Linotype" w:cs="Arial"/>
          <w:lang w:val="es-ES"/>
        </w:rPr>
        <w:t>, en contra de la</w:t>
      </w:r>
      <w:r w:rsidR="00321228" w:rsidRPr="00A50743">
        <w:rPr>
          <w:rFonts w:ascii="Palatino Linotype" w:eastAsia="Times New Roman" w:hAnsi="Palatino Linotype" w:cs="Arial"/>
          <w:lang w:val="es-ES"/>
        </w:rPr>
        <w:t xml:space="preserve"> falta de</w:t>
      </w:r>
      <w:r w:rsidR="00A55BA0" w:rsidRPr="00A50743">
        <w:rPr>
          <w:rFonts w:ascii="Palatino Linotype" w:eastAsia="Times New Roman" w:hAnsi="Palatino Linotype" w:cs="Arial"/>
          <w:lang w:val="es-ES"/>
        </w:rPr>
        <w:t xml:space="preserve"> </w:t>
      </w:r>
      <w:r w:rsidR="005D791C" w:rsidRPr="00A50743">
        <w:rPr>
          <w:rFonts w:ascii="Palatino Linotype" w:eastAsia="Times New Roman" w:hAnsi="Palatino Linotype" w:cs="Arial"/>
          <w:lang w:val="es-ES"/>
        </w:rPr>
        <w:t xml:space="preserve">respuesta </w:t>
      </w:r>
      <w:r w:rsidR="00763406" w:rsidRPr="00A50743">
        <w:rPr>
          <w:rFonts w:ascii="Palatino Linotype" w:eastAsia="Times New Roman" w:hAnsi="Palatino Linotype" w:cs="Arial"/>
          <w:lang w:val="es-ES"/>
        </w:rPr>
        <w:t>y</w:t>
      </w:r>
      <w:r w:rsidR="005D791C" w:rsidRPr="00A50743">
        <w:rPr>
          <w:rFonts w:ascii="Palatino Linotype" w:eastAsia="Times New Roman" w:hAnsi="Palatino Linotype" w:cs="Arial"/>
          <w:lang w:val="es-ES"/>
        </w:rPr>
        <w:t>,</w:t>
      </w:r>
      <w:r w:rsidR="00763406" w:rsidRPr="00A50743">
        <w:rPr>
          <w:rFonts w:ascii="Palatino Linotype" w:eastAsia="Times New Roman" w:hAnsi="Palatino Linotype" w:cs="Arial"/>
          <w:lang w:val="es-ES"/>
        </w:rPr>
        <w:t xml:space="preserve"> </w:t>
      </w:r>
      <w:r w:rsidR="00A55BA0" w:rsidRPr="00A50743">
        <w:rPr>
          <w:rFonts w:ascii="Palatino Linotype" w:eastAsia="Times New Roman" w:hAnsi="Palatino Linotype" w:cs="Arial"/>
          <w:lang w:val="es-ES"/>
        </w:rPr>
        <w:t>señalando como:</w:t>
      </w:r>
      <w:bookmarkStart w:id="1" w:name="_Toc462307683"/>
      <w:bookmarkStart w:id="2" w:name="_Toc472427085"/>
      <w:bookmarkStart w:id="3" w:name="_Toc472500652"/>
    </w:p>
    <w:p w:rsidR="005D791C" w:rsidRPr="00A50743" w:rsidRDefault="005D791C" w:rsidP="00A50743">
      <w:pPr>
        <w:pStyle w:val="Prrafodelista"/>
        <w:tabs>
          <w:tab w:val="left" w:pos="142"/>
          <w:tab w:val="left" w:pos="284"/>
        </w:tabs>
        <w:spacing w:before="240" w:after="240" w:line="360" w:lineRule="auto"/>
        <w:ind w:left="0"/>
        <w:jc w:val="both"/>
        <w:rPr>
          <w:rFonts w:ascii="Palatino Linotype" w:hAnsi="Palatino Linotype" w:cs="Arial"/>
        </w:rPr>
      </w:pPr>
    </w:p>
    <w:bookmarkEnd w:id="1"/>
    <w:bookmarkEnd w:id="2"/>
    <w:bookmarkEnd w:id="3"/>
    <w:p w:rsidR="006E5EF0" w:rsidRPr="00A50743" w:rsidRDefault="006E5EF0" w:rsidP="00A50743">
      <w:pPr>
        <w:pStyle w:val="Prrafodelista"/>
        <w:tabs>
          <w:tab w:val="left" w:pos="142"/>
          <w:tab w:val="left" w:pos="284"/>
        </w:tabs>
        <w:spacing w:line="360" w:lineRule="auto"/>
        <w:ind w:left="567" w:right="567"/>
        <w:jc w:val="both"/>
        <w:rPr>
          <w:rFonts w:ascii="Palatino Linotype" w:hAnsi="Palatino Linotype" w:cs="Arial"/>
        </w:rPr>
      </w:pPr>
      <w:r w:rsidRPr="00A50743">
        <w:rPr>
          <w:rFonts w:ascii="Palatino Linotype" w:hAnsi="Palatino Linotype" w:cs="Arial"/>
          <w:b/>
        </w:rPr>
        <w:t>Acto impugnado:</w:t>
      </w:r>
      <w:r w:rsidRPr="00A50743">
        <w:rPr>
          <w:rFonts w:ascii="Palatino Linotype" w:hAnsi="Palatino Linotype" w:cs="Arial"/>
        </w:rPr>
        <w:t xml:space="preserve"> “</w:t>
      </w:r>
      <w:r w:rsidR="00571880" w:rsidRPr="00A50743">
        <w:rPr>
          <w:rFonts w:ascii="Palatino Linotype" w:hAnsi="Palatino Linotype" w:cs="Arial"/>
          <w:i/>
        </w:rPr>
        <w:t>La información presentada está incompleta, faltan números de cédula profesional</w:t>
      </w:r>
      <w:r w:rsidRPr="00A50743">
        <w:rPr>
          <w:rFonts w:ascii="Palatino Linotype" w:hAnsi="Palatino Linotype" w:cs="Arial"/>
          <w:i/>
        </w:rPr>
        <w:t>”</w:t>
      </w:r>
      <w:r w:rsidR="005D791C" w:rsidRPr="00A50743">
        <w:rPr>
          <w:rFonts w:ascii="Palatino Linotype" w:hAnsi="Palatino Linotype" w:cs="Arial"/>
        </w:rPr>
        <w:t xml:space="preserve"> </w:t>
      </w:r>
      <w:r w:rsidRPr="00A50743">
        <w:rPr>
          <w:rFonts w:ascii="Palatino Linotype" w:hAnsi="Palatino Linotype" w:cs="Arial"/>
        </w:rPr>
        <w:t>(Sic).</w:t>
      </w:r>
    </w:p>
    <w:p w:rsidR="006E5EF0" w:rsidRPr="00A50743" w:rsidRDefault="006E5EF0" w:rsidP="00A50743">
      <w:pPr>
        <w:pStyle w:val="Prrafodelista"/>
        <w:tabs>
          <w:tab w:val="left" w:pos="142"/>
          <w:tab w:val="left" w:pos="284"/>
        </w:tabs>
        <w:spacing w:line="360" w:lineRule="auto"/>
        <w:ind w:left="567" w:right="567"/>
        <w:jc w:val="both"/>
        <w:rPr>
          <w:rFonts w:ascii="Palatino Linotype" w:hAnsi="Palatino Linotype" w:cs="Arial"/>
          <w:b/>
        </w:rPr>
      </w:pPr>
    </w:p>
    <w:p w:rsidR="006E5EF0" w:rsidRPr="00A50743" w:rsidRDefault="006E5EF0" w:rsidP="00A50743">
      <w:pPr>
        <w:pStyle w:val="Prrafodelista"/>
        <w:tabs>
          <w:tab w:val="left" w:pos="142"/>
          <w:tab w:val="left" w:pos="284"/>
        </w:tabs>
        <w:spacing w:line="360" w:lineRule="auto"/>
        <w:ind w:left="567" w:right="567"/>
        <w:jc w:val="both"/>
        <w:rPr>
          <w:rFonts w:ascii="Palatino Linotype" w:hAnsi="Palatino Linotype" w:cs="Arial"/>
        </w:rPr>
      </w:pPr>
      <w:r w:rsidRPr="00A50743">
        <w:rPr>
          <w:rFonts w:ascii="Palatino Linotype" w:hAnsi="Palatino Linotype" w:cs="Arial"/>
          <w:b/>
        </w:rPr>
        <w:t>Razones o motivos de inconformidad:</w:t>
      </w:r>
      <w:r w:rsidRPr="00A50743">
        <w:rPr>
          <w:rFonts w:ascii="Palatino Linotype" w:hAnsi="Palatino Linotype" w:cs="Arial"/>
        </w:rPr>
        <w:t xml:space="preserve"> </w:t>
      </w:r>
      <w:r w:rsidRPr="00A50743">
        <w:rPr>
          <w:rFonts w:ascii="Palatino Linotype" w:hAnsi="Palatino Linotype" w:cs="Arial"/>
          <w:i/>
        </w:rPr>
        <w:t>“</w:t>
      </w:r>
      <w:r w:rsidR="00571880" w:rsidRPr="00A50743">
        <w:rPr>
          <w:rFonts w:ascii="Palatino Linotype" w:hAnsi="Palatino Linotype" w:cs="Arial"/>
          <w:i/>
        </w:rPr>
        <w:t>Si los servidores públicos se ostentan como profesionistas deberán presentar cédula profesional y título, de lo contrario están usurpando una profesión</w:t>
      </w:r>
      <w:r w:rsidRPr="00A50743">
        <w:rPr>
          <w:rFonts w:ascii="Palatino Linotype" w:hAnsi="Palatino Linotype" w:cs="Arial"/>
          <w:i/>
        </w:rPr>
        <w:t>”</w:t>
      </w:r>
      <w:r w:rsidRPr="00A50743">
        <w:rPr>
          <w:rFonts w:ascii="Palatino Linotype" w:hAnsi="Palatino Linotype" w:cs="Arial"/>
        </w:rPr>
        <w:t xml:space="preserve"> (Sic).</w:t>
      </w:r>
    </w:p>
    <w:p w:rsidR="006E5EF0" w:rsidRPr="00A50743" w:rsidRDefault="006E5EF0" w:rsidP="00A50743">
      <w:pPr>
        <w:pStyle w:val="Prrafodelista"/>
        <w:tabs>
          <w:tab w:val="left" w:pos="142"/>
          <w:tab w:val="left" w:pos="284"/>
        </w:tabs>
        <w:spacing w:line="360" w:lineRule="auto"/>
        <w:ind w:left="0" w:right="567"/>
        <w:jc w:val="both"/>
        <w:rPr>
          <w:rFonts w:ascii="Palatino Linotype" w:hAnsi="Palatino Linotype" w:cs="Arial"/>
        </w:rPr>
      </w:pPr>
    </w:p>
    <w:p w:rsidR="00A55BA0" w:rsidRPr="00A50743" w:rsidRDefault="00A55BA0" w:rsidP="00A50743">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A50743">
        <w:rPr>
          <w:rFonts w:ascii="Palatino Linotype" w:eastAsia="Times New Roman" w:hAnsi="Palatino Linotype" w:cs="Arial"/>
          <w:lang w:val="es-ES"/>
        </w:rPr>
        <w:t xml:space="preserve">Se registró el recurso de revisión bajo el número de expediente </w:t>
      </w:r>
      <w:r w:rsidRPr="00A50743">
        <w:rPr>
          <w:rFonts w:ascii="Palatino Linotype" w:hAnsi="Palatino Linotype" w:cs="Arial"/>
          <w:bCs/>
        </w:rPr>
        <w:t xml:space="preserve">al rubro indicado, asimismo con fundamento en lo dispuesto por el </w:t>
      </w:r>
      <w:r w:rsidRPr="00A50743">
        <w:rPr>
          <w:rFonts w:ascii="Palatino Linotype" w:eastAsia="Calibri" w:hAnsi="Palatino Linotype" w:cs="Arial"/>
          <w:lang w:val="es-ES"/>
        </w:rPr>
        <w:t xml:space="preserve">artículo 185 fracción I de la </w:t>
      </w:r>
      <w:r w:rsidRPr="00A50743">
        <w:rPr>
          <w:rFonts w:ascii="Palatino Linotype" w:eastAsia="Calibri" w:hAnsi="Palatino Linotype" w:cs="Arial"/>
          <w:b/>
          <w:lang w:val="es-ES"/>
        </w:rPr>
        <w:t xml:space="preserve">Ley de Transparencia y Acceso a la Información Pública del Estado de México y Municipios </w:t>
      </w:r>
      <w:r w:rsidRPr="00A50743">
        <w:rPr>
          <w:rFonts w:ascii="Palatino Linotype" w:eastAsia="Times New Roman" w:hAnsi="Palatino Linotype" w:cs="Arial"/>
          <w:lang w:val="es-ES"/>
        </w:rPr>
        <w:t xml:space="preserve">se turnó al </w:t>
      </w:r>
      <w:r w:rsidRPr="00A50743">
        <w:rPr>
          <w:rFonts w:ascii="Palatino Linotype" w:eastAsia="Times New Roman" w:hAnsi="Palatino Linotype" w:cs="Arial"/>
          <w:b/>
          <w:lang w:val="es-ES"/>
        </w:rPr>
        <w:t xml:space="preserve">Comisionado José Guadalupe Luna Hernández, </w:t>
      </w:r>
      <w:r w:rsidRPr="00A50743">
        <w:rPr>
          <w:rFonts w:ascii="Palatino Linotype" w:eastAsia="Times New Roman" w:hAnsi="Palatino Linotype" w:cs="Arial"/>
          <w:lang w:val="es-ES"/>
        </w:rPr>
        <w:t xml:space="preserve">con el objeto de </w:t>
      </w:r>
      <w:r w:rsidRPr="00A50743">
        <w:rPr>
          <w:rFonts w:ascii="Palatino Linotype" w:eastAsia="Times New Roman" w:hAnsi="Palatino Linotype" w:cs="Arial"/>
          <w:lang w:val="es-MX"/>
        </w:rPr>
        <w:t>su análisis.</w:t>
      </w:r>
    </w:p>
    <w:p w:rsidR="00A55BA0" w:rsidRPr="00A50743" w:rsidRDefault="00A55BA0" w:rsidP="00A50743">
      <w:pPr>
        <w:pStyle w:val="Prrafodelista"/>
        <w:tabs>
          <w:tab w:val="left" w:pos="142"/>
          <w:tab w:val="left" w:pos="284"/>
        </w:tabs>
        <w:spacing w:line="360" w:lineRule="auto"/>
        <w:ind w:left="0"/>
        <w:rPr>
          <w:rFonts w:ascii="Palatino Linotype" w:hAnsi="Palatino Linotype"/>
          <w:i/>
          <w:color w:val="000000"/>
        </w:rPr>
      </w:pPr>
    </w:p>
    <w:p w:rsidR="00A55BA0" w:rsidRPr="00A50743" w:rsidRDefault="00A55BA0" w:rsidP="00A50743">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A50743">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571880" w:rsidRPr="00A50743">
        <w:rPr>
          <w:rFonts w:ascii="Palatino Linotype" w:eastAsia="Calibri" w:hAnsi="Palatino Linotype" w:cs="Arial"/>
          <w:lang w:val="es-ES"/>
        </w:rPr>
        <w:t>nueve</w:t>
      </w:r>
      <w:r w:rsidRPr="00A50743">
        <w:rPr>
          <w:rFonts w:ascii="Palatino Linotype" w:eastAsia="Calibri" w:hAnsi="Palatino Linotype" w:cs="Arial"/>
          <w:lang w:val="es-ES"/>
        </w:rPr>
        <w:t xml:space="preserve"> (</w:t>
      </w:r>
      <w:r w:rsidR="00571880" w:rsidRPr="00A50743">
        <w:rPr>
          <w:rFonts w:ascii="Palatino Linotype" w:eastAsia="Calibri" w:hAnsi="Palatino Linotype" w:cs="Arial"/>
          <w:lang w:val="es-ES"/>
        </w:rPr>
        <w:t>09)</w:t>
      </w:r>
      <w:r w:rsidR="00D004ED" w:rsidRPr="00A50743">
        <w:rPr>
          <w:rFonts w:ascii="Palatino Linotype" w:eastAsia="Calibri" w:hAnsi="Palatino Linotype" w:cs="Arial"/>
          <w:lang w:val="es-ES"/>
        </w:rPr>
        <w:t xml:space="preserve"> de </w:t>
      </w:r>
      <w:r w:rsidR="00571880" w:rsidRPr="00A50743">
        <w:rPr>
          <w:rFonts w:ascii="Palatino Linotype" w:eastAsia="Calibri" w:hAnsi="Palatino Linotype" w:cs="Arial"/>
          <w:lang w:val="es-ES"/>
        </w:rPr>
        <w:t>septiembre</w:t>
      </w:r>
      <w:r w:rsidR="00D004ED" w:rsidRPr="00A50743">
        <w:rPr>
          <w:rFonts w:ascii="Palatino Linotype" w:eastAsia="Calibri" w:hAnsi="Palatino Linotype" w:cs="Arial"/>
          <w:lang w:val="es-ES"/>
        </w:rPr>
        <w:t xml:space="preserve"> </w:t>
      </w:r>
      <w:r w:rsidR="00030E8B" w:rsidRPr="00A50743">
        <w:rPr>
          <w:rFonts w:ascii="Palatino Linotype" w:eastAsia="Calibri" w:hAnsi="Palatino Linotype" w:cs="Arial"/>
          <w:lang w:val="es-ES"/>
        </w:rPr>
        <w:t xml:space="preserve">de </w:t>
      </w:r>
      <w:r w:rsidRPr="00A50743">
        <w:rPr>
          <w:rFonts w:ascii="Palatino Linotype" w:eastAsia="Calibri" w:hAnsi="Palatino Linotype" w:cs="Arial"/>
          <w:lang w:val="es-ES"/>
        </w:rPr>
        <w:t xml:space="preserve">dos mil </w:t>
      </w:r>
      <w:r w:rsidR="005D791C" w:rsidRPr="00A50743">
        <w:rPr>
          <w:rFonts w:ascii="Palatino Linotype" w:eastAsia="Calibri" w:hAnsi="Palatino Linotype" w:cs="Arial"/>
          <w:lang w:val="es-ES"/>
        </w:rPr>
        <w:t>diecinueve</w:t>
      </w:r>
      <w:r w:rsidRPr="00A50743">
        <w:rPr>
          <w:rFonts w:ascii="Palatino Linotype" w:eastAsia="Calibri" w:hAnsi="Palatino Linotype" w:cs="Arial"/>
          <w:lang w:val="es-ES"/>
        </w:rPr>
        <w:t xml:space="preserve">, puso a disposición de las partes el expediente electrónico </w:t>
      </w:r>
      <w:r w:rsidRPr="00A50743">
        <w:rPr>
          <w:rFonts w:ascii="Palatino Linotype" w:eastAsia="Calibri" w:hAnsi="Palatino Linotype" w:cs="Arial"/>
        </w:rPr>
        <w:t xml:space="preserve">vía </w:t>
      </w:r>
      <w:r w:rsidRPr="00A50743">
        <w:rPr>
          <w:rFonts w:ascii="Palatino Linotype" w:eastAsia="Calibri" w:hAnsi="Palatino Linotype" w:cs="Arial"/>
          <w:lang w:val="es-ES"/>
        </w:rPr>
        <w:t xml:space="preserve">Sistema de Acceso a la Información Mexiquense </w:t>
      </w:r>
      <w:r w:rsidRPr="00A50743">
        <w:rPr>
          <w:rFonts w:ascii="Palatino Linotype" w:eastAsia="Calibri" w:hAnsi="Palatino Linotype" w:cs="Arial"/>
          <w:b/>
          <w:lang w:val="es-ES"/>
        </w:rPr>
        <w:t xml:space="preserve">SAIMEX </w:t>
      </w:r>
      <w:r w:rsidRPr="00A5074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50743">
        <w:rPr>
          <w:rFonts w:ascii="Palatino Linotype" w:eastAsia="Calibri" w:hAnsi="Palatino Linotype" w:cs="Arial"/>
          <w:b/>
          <w:lang w:val="es-ES"/>
        </w:rPr>
        <w:t>SUJETO OBLIGADO</w:t>
      </w:r>
      <w:r w:rsidRPr="00A50743">
        <w:rPr>
          <w:rFonts w:ascii="Palatino Linotype" w:eastAsia="Calibri" w:hAnsi="Palatino Linotype" w:cs="Arial"/>
          <w:lang w:val="es-ES"/>
        </w:rPr>
        <w:t xml:space="preserve"> presentar</w:t>
      </w:r>
      <w:r w:rsidR="00763406" w:rsidRPr="00A50743">
        <w:rPr>
          <w:rFonts w:ascii="Palatino Linotype" w:eastAsia="Calibri" w:hAnsi="Palatino Linotype" w:cs="Arial"/>
          <w:lang w:val="es-ES"/>
        </w:rPr>
        <w:t>a</w:t>
      </w:r>
      <w:r w:rsidRPr="00A50743">
        <w:rPr>
          <w:rFonts w:ascii="Palatino Linotype" w:eastAsia="Calibri" w:hAnsi="Palatino Linotype" w:cs="Arial"/>
          <w:lang w:val="es-ES"/>
        </w:rPr>
        <w:t xml:space="preserve"> el I</w:t>
      </w:r>
      <w:r w:rsidR="00763406" w:rsidRPr="00A50743">
        <w:rPr>
          <w:rFonts w:ascii="Palatino Linotype" w:eastAsia="Calibri" w:hAnsi="Palatino Linotype" w:cs="Arial"/>
          <w:lang w:val="es-ES"/>
        </w:rPr>
        <w:t>nforme Justificado procedente.</w:t>
      </w:r>
    </w:p>
    <w:p w:rsidR="0077177C" w:rsidRPr="00A50743" w:rsidRDefault="0077177C" w:rsidP="00A50743">
      <w:pPr>
        <w:pStyle w:val="Prrafodelista"/>
        <w:tabs>
          <w:tab w:val="left" w:pos="142"/>
          <w:tab w:val="left" w:pos="284"/>
        </w:tabs>
        <w:spacing w:before="240" w:after="240" w:line="360" w:lineRule="auto"/>
        <w:ind w:left="0"/>
        <w:jc w:val="both"/>
        <w:rPr>
          <w:rFonts w:ascii="Palatino Linotype" w:hAnsi="Palatino Linotype"/>
          <w:i/>
          <w:color w:val="000000"/>
        </w:rPr>
      </w:pPr>
    </w:p>
    <w:p w:rsidR="00571880" w:rsidRPr="00A50743" w:rsidRDefault="00A66C2E" w:rsidP="00A50743">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A50743">
        <w:rPr>
          <w:rFonts w:ascii="Palatino Linotype" w:eastAsia="Calibri" w:hAnsi="Palatino Linotype" w:cs="Arial"/>
          <w:lang w:val="es-ES"/>
        </w:rPr>
        <w:t xml:space="preserve">De </w:t>
      </w:r>
      <w:r w:rsidRPr="00A50743">
        <w:rPr>
          <w:rFonts w:ascii="Palatino Linotype" w:hAnsi="Palatino Linotype"/>
          <w:color w:val="000000"/>
        </w:rPr>
        <w:t xml:space="preserve">las constancias que obran en el expediente electrónico del </w:t>
      </w:r>
      <w:r w:rsidRPr="00A50743">
        <w:rPr>
          <w:rFonts w:ascii="Palatino Linotype" w:hAnsi="Palatino Linotype"/>
          <w:i/>
          <w:color w:val="000000"/>
        </w:rPr>
        <w:t>SAIMEX</w:t>
      </w:r>
      <w:r w:rsidRPr="00A50743">
        <w:rPr>
          <w:rFonts w:ascii="Palatino Linotype" w:hAnsi="Palatino Linotype"/>
          <w:color w:val="000000"/>
        </w:rPr>
        <w:t xml:space="preserve">, se aprecia que, </w:t>
      </w:r>
      <w:r w:rsidR="00571880" w:rsidRPr="00A50743">
        <w:rPr>
          <w:rFonts w:ascii="Palatino Linotype" w:hAnsi="Palatino Linotype"/>
          <w:color w:val="000000"/>
        </w:rPr>
        <w:t xml:space="preserve">el diecinueve (19) y veinte (20) de septiembre del dos mil diecinueve, </w:t>
      </w:r>
      <w:r w:rsidR="00571880" w:rsidRPr="00A50743">
        <w:rPr>
          <w:rFonts w:ascii="Palatino Linotype" w:eastAsia="Calibri" w:hAnsi="Palatino Linotype" w:cs="Arial"/>
          <w:lang w:val="es-ES"/>
        </w:rPr>
        <w:t>rindió su informe justificado para manifestar lo que a su derecho le asistiera y conviniera mediante los archivos descritos a continuación:</w:t>
      </w:r>
    </w:p>
    <w:p w:rsidR="00571880" w:rsidRPr="00A50743" w:rsidRDefault="00571880" w:rsidP="00A50743">
      <w:pPr>
        <w:pStyle w:val="Prrafodelista"/>
        <w:numPr>
          <w:ilvl w:val="1"/>
          <w:numId w:val="2"/>
        </w:numPr>
        <w:tabs>
          <w:tab w:val="left" w:pos="142"/>
          <w:tab w:val="left" w:pos="993"/>
        </w:tabs>
        <w:spacing w:before="240" w:after="240" w:line="360" w:lineRule="auto"/>
        <w:ind w:left="567" w:firstLine="0"/>
        <w:jc w:val="both"/>
        <w:rPr>
          <w:rFonts w:ascii="Palatino Linotype" w:eastAsia="Calibri" w:hAnsi="Palatino Linotype" w:cs="Arial"/>
          <w:lang w:val="es-ES"/>
        </w:rPr>
      </w:pPr>
      <w:r w:rsidRPr="00A50743">
        <w:rPr>
          <w:rFonts w:ascii="Palatino Linotype" w:eastAsia="Calibri" w:hAnsi="Palatino Linotype" w:cs="Arial"/>
          <w:b/>
          <w:i/>
          <w:lang w:val="es-ES"/>
        </w:rPr>
        <w:t>“INF JUSTIF DEL RR 07078.pdf”:</w:t>
      </w:r>
      <w:r w:rsidRPr="00A50743">
        <w:rPr>
          <w:rFonts w:ascii="Palatino Linotype" w:eastAsia="Calibri" w:hAnsi="Palatino Linotype" w:cs="Arial"/>
          <w:lang w:val="es-ES"/>
        </w:rPr>
        <w:t xml:space="preserve"> Documento constante de tres (03) fojas que contiene el oficio de diecinueve (19) de septiembre de dos mil diecinueve, emitido por la Titular de la Unidad de Transparencia del </w:t>
      </w:r>
      <w:r w:rsidRPr="00A50743">
        <w:rPr>
          <w:rFonts w:ascii="Palatino Linotype" w:eastAsia="Calibri" w:hAnsi="Palatino Linotype" w:cs="Arial"/>
          <w:b/>
          <w:lang w:val="es-ES"/>
        </w:rPr>
        <w:t>SUJETO OBLIGADO</w:t>
      </w:r>
      <w:r w:rsidRPr="00A50743">
        <w:rPr>
          <w:rFonts w:ascii="Palatino Linotype" w:eastAsia="Calibri" w:hAnsi="Palatino Linotype" w:cs="Arial"/>
          <w:lang w:val="es-ES"/>
        </w:rPr>
        <w:t>, a través del cual, desahoga su informe justificado y presenta la información contenida en los archivos adjuntos.</w:t>
      </w:r>
    </w:p>
    <w:p w:rsidR="00571880" w:rsidRPr="00A50743" w:rsidRDefault="00571880" w:rsidP="00A50743">
      <w:pPr>
        <w:pStyle w:val="Prrafodelista"/>
        <w:tabs>
          <w:tab w:val="left" w:pos="142"/>
          <w:tab w:val="left" w:pos="993"/>
        </w:tabs>
        <w:spacing w:before="240" w:after="240" w:line="360" w:lineRule="auto"/>
        <w:ind w:left="567"/>
        <w:jc w:val="both"/>
        <w:rPr>
          <w:rFonts w:ascii="Palatino Linotype" w:eastAsia="Calibri" w:hAnsi="Palatino Linotype" w:cs="Arial"/>
          <w:lang w:val="es-ES"/>
        </w:rPr>
      </w:pPr>
    </w:p>
    <w:p w:rsidR="00571880" w:rsidRPr="00A50743" w:rsidRDefault="00571880" w:rsidP="00A50743">
      <w:pPr>
        <w:pStyle w:val="Prrafodelista"/>
        <w:numPr>
          <w:ilvl w:val="1"/>
          <w:numId w:val="2"/>
        </w:numPr>
        <w:tabs>
          <w:tab w:val="left" w:pos="142"/>
          <w:tab w:val="left" w:pos="993"/>
        </w:tabs>
        <w:spacing w:before="240" w:after="240" w:line="360" w:lineRule="auto"/>
        <w:ind w:left="567" w:firstLine="0"/>
        <w:jc w:val="both"/>
        <w:rPr>
          <w:rFonts w:ascii="Palatino Linotype" w:eastAsia="Calibri" w:hAnsi="Palatino Linotype" w:cs="Arial"/>
          <w:lang w:val="es-ES"/>
        </w:rPr>
      </w:pPr>
      <w:r w:rsidRPr="00A50743">
        <w:rPr>
          <w:rFonts w:ascii="Palatino Linotype" w:eastAsia="Calibri" w:hAnsi="Palatino Linotype" w:cs="Arial"/>
          <w:b/>
          <w:i/>
          <w:lang w:val="es-ES"/>
        </w:rPr>
        <w:t>“ANEXOS DEL RR 07078.pdf”:</w:t>
      </w:r>
      <w:r w:rsidRPr="00A50743">
        <w:rPr>
          <w:rFonts w:ascii="Palatino Linotype" w:eastAsia="Calibri" w:hAnsi="Palatino Linotype" w:cs="Arial"/>
          <w:lang w:val="es-ES"/>
        </w:rPr>
        <w:t xml:space="preserve"> Documento constante de doce (12) fojas que muestra los siguientes contenidos:</w:t>
      </w:r>
    </w:p>
    <w:p w:rsidR="00571880" w:rsidRPr="00A50743" w:rsidRDefault="009C701A" w:rsidP="00A50743">
      <w:pPr>
        <w:pStyle w:val="Prrafodelista"/>
        <w:numPr>
          <w:ilvl w:val="2"/>
          <w:numId w:val="2"/>
        </w:numPr>
        <w:tabs>
          <w:tab w:val="left" w:pos="142"/>
          <w:tab w:val="left" w:pos="1560"/>
        </w:tabs>
        <w:spacing w:before="240" w:after="240" w:line="360" w:lineRule="auto"/>
        <w:ind w:left="1134" w:firstLine="0"/>
        <w:jc w:val="both"/>
        <w:rPr>
          <w:rFonts w:ascii="Palatino Linotype" w:eastAsia="Calibri" w:hAnsi="Palatino Linotype" w:cs="Arial"/>
          <w:lang w:val="es-ES"/>
        </w:rPr>
      </w:pPr>
      <w:r w:rsidRPr="00A50743">
        <w:rPr>
          <w:rFonts w:ascii="Palatino Linotype" w:eastAsia="Calibri" w:hAnsi="Palatino Linotype" w:cs="Arial"/>
          <w:lang w:val="es-ES"/>
        </w:rPr>
        <w:t xml:space="preserve">Oficio IMCUFIDET/682/2019, de nueve (09) de septiembre de dos mil diecinueve, signado por el Director General del Instituto Municipal de Cultura Física y Deporte de Toluca (IMCUFIDET), dirigido a la Titular de la Unidad de Transparencia del </w:t>
      </w:r>
      <w:r w:rsidRPr="00A50743">
        <w:rPr>
          <w:rFonts w:ascii="Palatino Linotype" w:eastAsia="Calibri" w:hAnsi="Palatino Linotype" w:cs="Arial"/>
          <w:b/>
          <w:lang w:val="es-ES"/>
        </w:rPr>
        <w:t>SUJETO OBLIGADO</w:t>
      </w:r>
      <w:r w:rsidRPr="00A50743">
        <w:rPr>
          <w:rFonts w:ascii="Palatino Linotype" w:eastAsia="Calibri" w:hAnsi="Palatino Linotype" w:cs="Arial"/>
          <w:lang w:val="es-ES"/>
        </w:rPr>
        <w:t>, por el que presenta en anexos, en versión pública, los diversos títulos, cédulas profesionales y cartas de pasantía de los mandos medios y superiores del IMCUFIDET.</w:t>
      </w:r>
    </w:p>
    <w:p w:rsidR="009C701A" w:rsidRPr="00A50743" w:rsidRDefault="009C701A" w:rsidP="00A50743">
      <w:pPr>
        <w:pStyle w:val="Prrafodelista"/>
        <w:numPr>
          <w:ilvl w:val="2"/>
          <w:numId w:val="2"/>
        </w:numPr>
        <w:tabs>
          <w:tab w:val="left" w:pos="142"/>
          <w:tab w:val="left" w:pos="1560"/>
        </w:tabs>
        <w:spacing w:before="240" w:after="240" w:line="360" w:lineRule="auto"/>
        <w:ind w:left="1134" w:firstLine="0"/>
        <w:jc w:val="both"/>
        <w:rPr>
          <w:rFonts w:ascii="Palatino Linotype" w:eastAsia="Calibri" w:hAnsi="Palatino Linotype" w:cs="Arial"/>
          <w:lang w:val="es-ES"/>
        </w:rPr>
      </w:pPr>
      <w:r w:rsidRPr="00A50743">
        <w:rPr>
          <w:rFonts w:ascii="Palatino Linotype" w:eastAsia="Calibri" w:hAnsi="Palatino Linotype" w:cs="Arial"/>
          <w:lang w:val="es-ES"/>
        </w:rPr>
        <w:t xml:space="preserve">Oficio 206010000/3244/2019, de once (11) de septiembre de dos mil diecinueve, emitido por el Director General de Administración a la Titular de la Unidad de Transparencia del </w:t>
      </w:r>
      <w:r w:rsidRPr="00A50743">
        <w:rPr>
          <w:rFonts w:ascii="Palatino Linotype" w:eastAsia="Calibri" w:hAnsi="Palatino Linotype" w:cs="Arial"/>
          <w:b/>
          <w:lang w:val="es-ES"/>
        </w:rPr>
        <w:t>SUJETO OBLIGADO</w:t>
      </w:r>
      <w:r w:rsidRPr="00A50743">
        <w:rPr>
          <w:rFonts w:ascii="Palatino Linotype" w:eastAsia="Calibri" w:hAnsi="Palatino Linotype" w:cs="Arial"/>
          <w:lang w:val="es-ES"/>
        </w:rPr>
        <w:t xml:space="preserve"> por el que comparte la respuesta de la Dirección de Recursos Humanos, a efecto de atender el informe justificado derivado de la interposición del recurso de revisión promovido ante este Instituto.</w:t>
      </w:r>
    </w:p>
    <w:p w:rsidR="009C701A" w:rsidRPr="00A50743" w:rsidRDefault="009C701A" w:rsidP="00A50743">
      <w:pPr>
        <w:pStyle w:val="Prrafodelista"/>
        <w:numPr>
          <w:ilvl w:val="2"/>
          <w:numId w:val="2"/>
        </w:numPr>
        <w:tabs>
          <w:tab w:val="left" w:pos="142"/>
          <w:tab w:val="left" w:pos="1560"/>
        </w:tabs>
        <w:spacing w:before="240" w:after="240" w:line="360" w:lineRule="auto"/>
        <w:ind w:left="1134" w:firstLine="0"/>
        <w:jc w:val="both"/>
        <w:rPr>
          <w:rFonts w:ascii="Palatino Linotype" w:eastAsia="Calibri" w:hAnsi="Palatino Linotype" w:cs="Arial"/>
          <w:lang w:val="es-ES"/>
        </w:rPr>
      </w:pPr>
      <w:r w:rsidRPr="00A50743">
        <w:rPr>
          <w:rFonts w:ascii="Palatino Linotype" w:eastAsia="Calibri" w:hAnsi="Palatino Linotype" w:cs="Arial"/>
          <w:lang w:val="es-ES"/>
        </w:rPr>
        <w:t>Oficio DRH/4062/2019, de once (11) de septiembre de dos mil diecinueve, signado por el Director de Recursos Humanos, al servidor público habilitado de la Dirección General de Administración, por el que manifestó que no todos los servidores públicos presentan cédula profesional, por lo que solo se proporcionó de aquéllos de quienes se tenía la información.</w:t>
      </w:r>
    </w:p>
    <w:p w:rsidR="009C701A" w:rsidRPr="00A50743" w:rsidRDefault="009C701A" w:rsidP="00A50743">
      <w:pPr>
        <w:pStyle w:val="Prrafodelista"/>
        <w:numPr>
          <w:ilvl w:val="2"/>
          <w:numId w:val="2"/>
        </w:numPr>
        <w:tabs>
          <w:tab w:val="left" w:pos="142"/>
          <w:tab w:val="left" w:pos="1560"/>
        </w:tabs>
        <w:spacing w:before="240" w:after="240" w:line="360" w:lineRule="auto"/>
        <w:ind w:left="1134" w:firstLine="0"/>
        <w:jc w:val="both"/>
        <w:rPr>
          <w:rFonts w:ascii="Palatino Linotype" w:eastAsia="Calibri" w:hAnsi="Palatino Linotype" w:cs="Arial"/>
          <w:lang w:val="es-ES"/>
        </w:rPr>
      </w:pPr>
      <w:r w:rsidRPr="00A50743">
        <w:rPr>
          <w:rFonts w:ascii="Palatino Linotype" w:eastAsia="Calibri" w:hAnsi="Palatino Linotype" w:cs="Arial"/>
          <w:lang w:val="es-ES"/>
        </w:rPr>
        <w:t xml:space="preserve">Cédulas, títulos profesionales y cartas de pasantía señaladas en el oficio descrito en el inciso </w:t>
      </w:r>
      <w:r w:rsidRPr="00A50743">
        <w:rPr>
          <w:rFonts w:ascii="Palatino Linotype" w:eastAsia="Calibri" w:hAnsi="Palatino Linotype" w:cs="Arial"/>
          <w:i/>
          <w:lang w:val="es-ES"/>
        </w:rPr>
        <w:t>i.</w:t>
      </w:r>
      <w:r w:rsidRPr="00A50743">
        <w:rPr>
          <w:rFonts w:ascii="Palatino Linotype" w:eastAsia="Calibri" w:hAnsi="Palatino Linotype" w:cs="Arial"/>
          <w:lang w:val="es-ES"/>
        </w:rPr>
        <w:t>, y que de su análisis se aprecia que algunas cédulas profesionales muestran la Clave Única del Registro de Población de sus titulares, misma que resulta ser un dato personal.</w:t>
      </w:r>
    </w:p>
    <w:p w:rsidR="00571880" w:rsidRPr="00A50743" w:rsidRDefault="00571880" w:rsidP="00A50743">
      <w:pPr>
        <w:pStyle w:val="Prrafodelista"/>
        <w:tabs>
          <w:tab w:val="left" w:pos="142"/>
          <w:tab w:val="left" w:pos="993"/>
        </w:tabs>
        <w:spacing w:before="240" w:after="240" w:line="360" w:lineRule="auto"/>
        <w:ind w:left="567"/>
        <w:jc w:val="both"/>
        <w:rPr>
          <w:rFonts w:ascii="Palatino Linotype" w:eastAsia="Calibri" w:hAnsi="Palatino Linotype" w:cs="Arial"/>
          <w:lang w:val="es-ES"/>
        </w:rPr>
      </w:pPr>
    </w:p>
    <w:p w:rsidR="00571880" w:rsidRPr="00A50743" w:rsidRDefault="00571880" w:rsidP="00A50743">
      <w:pPr>
        <w:pStyle w:val="Prrafodelista"/>
        <w:numPr>
          <w:ilvl w:val="1"/>
          <w:numId w:val="2"/>
        </w:numPr>
        <w:tabs>
          <w:tab w:val="left" w:pos="142"/>
          <w:tab w:val="left" w:pos="993"/>
        </w:tabs>
        <w:spacing w:before="240" w:after="240" w:line="360" w:lineRule="auto"/>
        <w:ind w:left="567" w:firstLine="0"/>
        <w:jc w:val="both"/>
        <w:rPr>
          <w:rFonts w:ascii="Palatino Linotype" w:eastAsia="Calibri" w:hAnsi="Palatino Linotype" w:cs="Arial"/>
          <w:lang w:val="es-ES"/>
        </w:rPr>
      </w:pPr>
      <w:r w:rsidRPr="00A50743">
        <w:rPr>
          <w:rFonts w:ascii="Palatino Linotype" w:eastAsia="Calibri" w:hAnsi="Palatino Linotype" w:cs="Arial"/>
          <w:b/>
          <w:i/>
          <w:lang w:val="es-ES"/>
        </w:rPr>
        <w:t>“SAIMEX 1289 (GRADO ACADEMICO DE MANDOS MEDIOS Y SUPERIORES AGO 2019 – copia – copia.pdf”:</w:t>
      </w:r>
      <w:r w:rsidRPr="00A50743">
        <w:rPr>
          <w:rFonts w:ascii="Palatino Linotype" w:eastAsia="Calibri" w:hAnsi="Palatino Linotype" w:cs="Arial"/>
          <w:lang w:val="es-ES"/>
        </w:rPr>
        <w:t xml:space="preserve"> </w:t>
      </w:r>
      <w:r w:rsidR="009C701A" w:rsidRPr="00A50743">
        <w:rPr>
          <w:rFonts w:ascii="Palatino Linotype" w:eastAsia="Calibri" w:hAnsi="Palatino Linotype" w:cs="Arial"/>
          <w:lang w:val="es-ES"/>
        </w:rPr>
        <w:t xml:space="preserve">Documento constante de doce (12) fojas que muestra supuestamente la </w:t>
      </w:r>
      <w:r w:rsidR="00D141A4" w:rsidRPr="00A50743">
        <w:rPr>
          <w:rFonts w:ascii="Palatino Linotype" w:hAnsi="Palatino Linotype" w:cs="Arial"/>
        </w:rPr>
        <w:t>tabla informativa actualizada los rubros: clave de empleado, nombre, categoría del puesto que desempeña, escolaridad, grado de profesionalización, especialidad, escuela y número de cédula profesional, actualizada. Sin embargo, el archivo se aprecia dañado, toda vez que sólo se pueden consultar seis (06) fojas con información; mientras que el resto se muestra en blanco.</w:t>
      </w:r>
    </w:p>
    <w:p w:rsidR="00571880" w:rsidRPr="00A50743" w:rsidRDefault="00571880" w:rsidP="00A50743">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77177C" w:rsidRPr="00A50743" w:rsidRDefault="00D141A4" w:rsidP="00A50743">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A50743">
        <w:rPr>
          <w:rFonts w:ascii="Palatino Linotype" w:eastAsia="Calibri" w:hAnsi="Palatino Linotype" w:cs="Arial"/>
          <w:lang w:val="es-ES"/>
        </w:rPr>
        <w:t>Consecuencia de lo anteriormente descrito,</w:t>
      </w:r>
      <w:r w:rsidR="00571880" w:rsidRPr="00A50743">
        <w:rPr>
          <w:rFonts w:ascii="Palatino Linotype" w:eastAsia="Calibri" w:hAnsi="Palatino Linotype" w:cs="Arial"/>
          <w:lang w:val="es-ES"/>
        </w:rPr>
        <w:t xml:space="preserve"> la Ponencia </w:t>
      </w:r>
      <w:proofErr w:type="spellStart"/>
      <w:r w:rsidR="00571880" w:rsidRPr="00A50743">
        <w:rPr>
          <w:rFonts w:ascii="Palatino Linotype" w:eastAsia="Calibri" w:hAnsi="Palatino Linotype" w:cs="Arial"/>
          <w:lang w:val="es-ES"/>
        </w:rPr>
        <w:t>Resolutora</w:t>
      </w:r>
      <w:proofErr w:type="spellEnd"/>
      <w:r w:rsidR="00571880" w:rsidRPr="00A50743">
        <w:rPr>
          <w:rFonts w:ascii="Palatino Linotype" w:eastAsia="Calibri" w:hAnsi="Palatino Linotype" w:cs="Arial"/>
          <w:lang w:val="es-ES"/>
        </w:rPr>
        <w:t xml:space="preserve"> determinó no poner </w:t>
      </w:r>
      <w:r w:rsidRPr="00A50743">
        <w:rPr>
          <w:rFonts w:ascii="Palatino Linotype" w:eastAsia="Calibri" w:hAnsi="Palatino Linotype" w:cs="Arial"/>
          <w:lang w:val="es-ES"/>
        </w:rPr>
        <w:t>los</w:t>
      </w:r>
      <w:r w:rsidR="00571880" w:rsidRPr="00A50743">
        <w:rPr>
          <w:rFonts w:ascii="Palatino Linotype" w:eastAsia="Calibri" w:hAnsi="Palatino Linotype" w:cs="Arial"/>
          <w:lang w:val="es-ES"/>
        </w:rPr>
        <w:t xml:space="preserve"> archivo</w:t>
      </w:r>
      <w:r w:rsidRPr="00A50743">
        <w:rPr>
          <w:rFonts w:ascii="Palatino Linotype" w:eastAsia="Calibri" w:hAnsi="Palatino Linotype" w:cs="Arial"/>
          <w:lang w:val="es-ES"/>
        </w:rPr>
        <w:t>s</w:t>
      </w:r>
      <w:r w:rsidR="00571880" w:rsidRPr="00A50743">
        <w:rPr>
          <w:rFonts w:ascii="Palatino Linotype" w:eastAsia="Calibri" w:hAnsi="Palatino Linotype" w:cs="Arial"/>
          <w:lang w:val="es-ES"/>
        </w:rPr>
        <w:t xml:space="preserve"> a la vista del hoy </w:t>
      </w:r>
      <w:r w:rsidR="00571880" w:rsidRPr="00A50743">
        <w:rPr>
          <w:rFonts w:ascii="Palatino Linotype" w:eastAsia="Calibri" w:hAnsi="Palatino Linotype" w:cs="Arial"/>
          <w:b/>
          <w:lang w:val="es-ES"/>
        </w:rPr>
        <w:t>RECURRENTE</w:t>
      </w:r>
      <w:r w:rsidRPr="00A50743">
        <w:rPr>
          <w:rFonts w:ascii="Palatino Linotype" w:eastAsia="Calibri" w:hAnsi="Palatino Linotype" w:cs="Arial"/>
          <w:lang w:val="es-ES"/>
        </w:rPr>
        <w:t xml:space="preserve">, toda vez que el informe justificado, como tal, no exponía información novedosa, sino que presentaba a los otros dos archivos anexos en el apartado de </w:t>
      </w:r>
      <w:r w:rsidRPr="00A50743">
        <w:rPr>
          <w:rFonts w:ascii="Palatino Linotype" w:eastAsia="Calibri" w:hAnsi="Palatino Linotype" w:cs="Arial"/>
          <w:i/>
          <w:lang w:val="es-ES"/>
        </w:rPr>
        <w:t>Manifestaciones</w:t>
      </w:r>
      <w:r w:rsidRPr="00A50743">
        <w:rPr>
          <w:rFonts w:ascii="Palatino Linotype" w:eastAsia="Calibri" w:hAnsi="Palatino Linotype" w:cs="Arial"/>
          <w:lang w:val="es-ES"/>
        </w:rPr>
        <w:t>, los cuales, como fuera expuesto en líneas previas, uno exhibía datos personales de servidores públicos, mientras que el otro se encontraba incompleto o dañado.</w:t>
      </w:r>
    </w:p>
    <w:p w:rsidR="00A66C2E" w:rsidRPr="00A50743" w:rsidRDefault="00A66C2E" w:rsidP="00A50743">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1B537C" w:rsidRPr="00A50743" w:rsidRDefault="00A55BA0" w:rsidP="00A50743">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A50743">
        <w:rPr>
          <w:rFonts w:ascii="Palatino Linotype" w:hAnsi="Palatino Linotype"/>
        </w:rPr>
        <w:t xml:space="preserve">El </w:t>
      </w:r>
      <w:r w:rsidR="00D141A4" w:rsidRPr="00A50743">
        <w:rPr>
          <w:rFonts w:ascii="Palatino Linotype" w:eastAsia="Calibri" w:hAnsi="Palatino Linotype" w:cs="Arial"/>
          <w:color w:val="000000"/>
          <w:lang w:val="es-ES"/>
        </w:rPr>
        <w:t xml:space="preserve">treinta (30) de octubre de dos mil diecinueve, </w:t>
      </w:r>
      <w:r w:rsidR="001B537C" w:rsidRPr="00A50743">
        <w:rPr>
          <w:rFonts w:ascii="Palatino Linotype" w:eastAsia="Calibri" w:hAnsi="Palatino Linotype" w:cs="Arial"/>
          <w:color w:val="000000"/>
          <w:lang w:val="es-ES"/>
        </w:rPr>
        <w:t xml:space="preserve">con fundamento en el artículo 181 tercer párrafo de la </w:t>
      </w:r>
      <w:r w:rsidR="001B537C" w:rsidRPr="00A50743">
        <w:rPr>
          <w:rFonts w:ascii="Palatino Linotype" w:eastAsia="Calibri" w:hAnsi="Palatino Linotype" w:cs="Arial"/>
          <w:b/>
          <w:bCs/>
          <w:color w:val="000000"/>
          <w:lang w:val="es-ES"/>
        </w:rPr>
        <w:t xml:space="preserve">Ley de Transparencia y Acceso a la Información Pública del Estado de México y Municipios, </w:t>
      </w:r>
      <w:r w:rsidR="00D141A4" w:rsidRPr="00A50743">
        <w:rPr>
          <w:rFonts w:ascii="Palatino Linotype" w:eastAsia="Calibri" w:hAnsi="Palatino Linotype" w:cs="Arial"/>
          <w:color w:val="000000"/>
          <w:lang w:val="es-ES"/>
        </w:rPr>
        <w:t>el</w:t>
      </w:r>
      <w:r w:rsidR="00D141A4" w:rsidRPr="00A50743">
        <w:rPr>
          <w:rFonts w:ascii="Palatino Linotype" w:hAnsi="Palatino Linotype"/>
        </w:rPr>
        <w:t xml:space="preserve"> Comisionado Ponente notificó</w:t>
      </w:r>
      <w:r w:rsidR="00D141A4" w:rsidRPr="00A50743">
        <w:rPr>
          <w:rFonts w:ascii="Palatino Linotype" w:eastAsia="Calibri" w:hAnsi="Palatino Linotype" w:cs="Arial"/>
          <w:color w:val="000000"/>
          <w:lang w:val="es-ES"/>
        </w:rPr>
        <w:t xml:space="preserve"> </w:t>
      </w:r>
      <w:r w:rsidR="001B537C" w:rsidRPr="00A50743">
        <w:rPr>
          <w:rFonts w:ascii="Palatino Linotype" w:eastAsia="Calibri" w:hAnsi="Palatino Linotype" w:cs="Arial"/>
          <w:color w:val="000000"/>
          <w:lang w:val="es-ES"/>
        </w:rPr>
        <w:t>que el plazo de treinta (30) días para resolver el recurso de revisión sería ampliado por un periodo de quince (15) días hábiles adicionales</w:t>
      </w:r>
      <w:r w:rsidR="00D141A4" w:rsidRPr="00A50743">
        <w:rPr>
          <w:rFonts w:ascii="Palatino Linotype" w:hAnsi="Palatino Linotype" w:cs="Arial"/>
        </w:rPr>
        <w:t xml:space="preserve">; y, posteriormente, el </w:t>
      </w:r>
      <w:r w:rsidR="00A90319" w:rsidRPr="00A50743">
        <w:rPr>
          <w:rFonts w:ascii="Palatino Linotype" w:hAnsi="Palatino Linotype" w:cs="Arial"/>
        </w:rPr>
        <w:t>cuatro</w:t>
      </w:r>
      <w:r w:rsidR="00D141A4" w:rsidRPr="00A50743">
        <w:rPr>
          <w:rFonts w:ascii="Palatino Linotype" w:hAnsi="Palatino Linotype" w:cs="Arial"/>
        </w:rPr>
        <w:t xml:space="preserve"> (0</w:t>
      </w:r>
      <w:r w:rsidR="00A90319" w:rsidRPr="00A50743">
        <w:rPr>
          <w:rFonts w:ascii="Palatino Linotype" w:hAnsi="Palatino Linotype" w:cs="Arial"/>
        </w:rPr>
        <w:t>4</w:t>
      </w:r>
      <w:r w:rsidR="00D141A4" w:rsidRPr="00A50743">
        <w:rPr>
          <w:rFonts w:ascii="Palatino Linotype" w:hAnsi="Palatino Linotype" w:cs="Arial"/>
        </w:rPr>
        <w:t xml:space="preserve">) de noviembre de los corrientes, </w:t>
      </w:r>
      <w:r w:rsidR="00D141A4" w:rsidRPr="00A50743">
        <w:rPr>
          <w:rFonts w:ascii="Palatino Linotype" w:hAnsi="Palatino Linotype"/>
        </w:rPr>
        <w:t>decretó el cierre del periodo de instrucción, por lo que ordenó turnar el recurso de revisión para su resolución,</w:t>
      </w:r>
      <w:r w:rsidR="001B537C" w:rsidRPr="00A50743">
        <w:rPr>
          <w:rFonts w:ascii="Palatino Linotype" w:hAnsi="Palatino Linotype" w:cs="Arial"/>
        </w:rPr>
        <w:t xml:space="preserve"> misma que ahora se pronuncia, y -------------------------------------------------</w:t>
      </w:r>
      <w:r w:rsidR="00D141A4" w:rsidRPr="00A50743">
        <w:rPr>
          <w:rFonts w:ascii="Palatino Linotype" w:hAnsi="Palatino Linotype" w:cs="Arial"/>
        </w:rPr>
        <w:t>-------------------------------------------</w:t>
      </w:r>
    </w:p>
    <w:p w:rsidR="00A55BA0" w:rsidRPr="00A50743" w:rsidRDefault="00A55BA0" w:rsidP="00A50743">
      <w:pPr>
        <w:pStyle w:val="Ttulo1"/>
        <w:tabs>
          <w:tab w:val="left" w:pos="142"/>
          <w:tab w:val="left" w:pos="284"/>
        </w:tabs>
        <w:spacing w:line="360" w:lineRule="auto"/>
        <w:jc w:val="center"/>
        <w:rPr>
          <w:szCs w:val="24"/>
        </w:rPr>
      </w:pPr>
      <w:bookmarkStart w:id="4" w:name="_Toc23514602"/>
      <w:r w:rsidRPr="00A50743">
        <w:rPr>
          <w:szCs w:val="24"/>
        </w:rPr>
        <w:t>CONSIDERANDO</w:t>
      </w:r>
      <w:bookmarkEnd w:id="4"/>
    </w:p>
    <w:p w:rsidR="00A55BA0" w:rsidRPr="00A50743" w:rsidRDefault="00A55BA0" w:rsidP="00A50743">
      <w:pPr>
        <w:tabs>
          <w:tab w:val="left" w:pos="142"/>
          <w:tab w:val="left" w:pos="284"/>
        </w:tabs>
        <w:spacing w:line="360" w:lineRule="auto"/>
        <w:rPr>
          <w:rFonts w:ascii="Palatino Linotype" w:hAnsi="Palatino Linotype"/>
          <w:lang w:val="es-MX" w:eastAsia="en-US"/>
        </w:rPr>
      </w:pPr>
    </w:p>
    <w:p w:rsidR="00A55BA0" w:rsidRPr="00A50743" w:rsidRDefault="00A55BA0" w:rsidP="00A50743">
      <w:pPr>
        <w:pStyle w:val="Ttulo2"/>
        <w:tabs>
          <w:tab w:val="left" w:pos="142"/>
          <w:tab w:val="left" w:pos="284"/>
        </w:tabs>
        <w:spacing w:line="360" w:lineRule="auto"/>
        <w:rPr>
          <w:rFonts w:ascii="Palatino Linotype" w:hAnsi="Palatino Linotype"/>
          <w:b/>
          <w:color w:val="auto"/>
          <w:sz w:val="24"/>
          <w:szCs w:val="24"/>
        </w:rPr>
      </w:pPr>
      <w:bookmarkStart w:id="5" w:name="_Toc23514603"/>
      <w:r w:rsidRPr="00A50743">
        <w:rPr>
          <w:rFonts w:ascii="Palatino Linotype" w:hAnsi="Palatino Linotype"/>
          <w:b/>
          <w:color w:val="auto"/>
          <w:sz w:val="24"/>
          <w:szCs w:val="24"/>
        </w:rPr>
        <w:t>PRIMERO. De la competencia</w:t>
      </w:r>
      <w:bookmarkEnd w:id="5"/>
    </w:p>
    <w:p w:rsidR="00A55BA0" w:rsidRPr="00A50743" w:rsidRDefault="00A55BA0" w:rsidP="00A50743">
      <w:pPr>
        <w:tabs>
          <w:tab w:val="left" w:pos="142"/>
          <w:tab w:val="left" w:pos="284"/>
        </w:tabs>
        <w:spacing w:line="360" w:lineRule="auto"/>
        <w:rPr>
          <w:rFonts w:ascii="Palatino Linotype" w:hAnsi="Palatino Linotype"/>
          <w:sz w:val="12"/>
          <w:lang w:val="es-MX" w:eastAsia="en-US"/>
        </w:rPr>
      </w:pPr>
    </w:p>
    <w:p w:rsidR="00A50743" w:rsidRDefault="00A55BA0" w:rsidP="00A50743">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A5074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50743">
        <w:rPr>
          <w:rFonts w:ascii="Palatino Linotype" w:eastAsia="Calibri" w:hAnsi="Palatino Linotype" w:cs="Times New Roman"/>
          <w:b/>
          <w:lang w:val="es-ES"/>
        </w:rPr>
        <w:t>Constitución Política de los Estados Unidos Mexicanos</w:t>
      </w:r>
      <w:r w:rsidRPr="00A50743">
        <w:rPr>
          <w:rFonts w:ascii="Palatino Linotype" w:eastAsia="Calibri" w:hAnsi="Palatino Linotype" w:cs="Times New Roman"/>
          <w:lang w:val="es-ES"/>
        </w:rPr>
        <w:t xml:space="preserve">; 5, párrafos </w:t>
      </w:r>
      <w:r w:rsidRPr="00A50743">
        <w:rPr>
          <w:rFonts w:ascii="Palatino Linotype" w:hAnsi="Palatino Linotype" w:cs="Arial"/>
          <w:bCs/>
          <w:color w:val="222222"/>
          <w:lang w:val="es-ES"/>
        </w:rPr>
        <w:t>vigésimo</w:t>
      </w:r>
      <w:r w:rsidR="00A50743">
        <w:rPr>
          <w:rFonts w:ascii="Palatino Linotype" w:hAnsi="Palatino Linotype" w:cs="Arial"/>
          <w:bCs/>
          <w:color w:val="222222"/>
          <w:lang w:val="es-ES"/>
        </w:rPr>
        <w:t xml:space="preserve"> segundo, vigésimo tercero y vigésimo cuarto,</w:t>
      </w:r>
      <w:r w:rsidRPr="00A50743">
        <w:rPr>
          <w:rFonts w:ascii="Palatino Linotype" w:hAnsi="Palatino Linotype" w:cs="Arial"/>
          <w:bCs/>
          <w:color w:val="222222"/>
          <w:lang w:val="es-ES"/>
        </w:rPr>
        <w:t xml:space="preserve"> </w:t>
      </w:r>
      <w:r w:rsidRPr="00A50743">
        <w:rPr>
          <w:rFonts w:ascii="Palatino Linotype" w:eastAsia="Calibri" w:hAnsi="Palatino Linotype" w:cs="Times New Roman"/>
          <w:lang w:val="es-ES"/>
        </w:rPr>
        <w:t xml:space="preserve">fracciones IV y V de la </w:t>
      </w:r>
      <w:r w:rsidRPr="00A50743">
        <w:rPr>
          <w:rFonts w:ascii="Palatino Linotype" w:eastAsia="Calibri" w:hAnsi="Palatino Linotype" w:cs="Times New Roman"/>
          <w:b/>
          <w:lang w:val="es-ES"/>
        </w:rPr>
        <w:t>Constitución Política del Estado Libre y Soberano de México</w:t>
      </w:r>
      <w:r w:rsidRPr="00A50743">
        <w:rPr>
          <w:rFonts w:ascii="Palatino Linotype" w:eastAsia="Calibri" w:hAnsi="Palatino Linotype" w:cs="Times New Roman"/>
          <w:lang w:val="es-ES"/>
        </w:rPr>
        <w:t xml:space="preserve">; artículos 1, 2 fracción II, 13, 29, 36 fracciones I y II, 176, 178, 179, 181 párrafo tercero y 185 </w:t>
      </w:r>
      <w:r w:rsidRPr="00A50743">
        <w:rPr>
          <w:rFonts w:ascii="Palatino Linotype" w:eastAsia="Calibri" w:hAnsi="Palatino Linotype" w:cs="Arial"/>
          <w:lang w:val="es-ES"/>
        </w:rPr>
        <w:t xml:space="preserve">de la </w:t>
      </w:r>
      <w:r w:rsidRPr="00A50743">
        <w:rPr>
          <w:rFonts w:ascii="Palatino Linotype" w:eastAsia="Calibri" w:hAnsi="Palatino Linotype" w:cs="Arial"/>
          <w:b/>
          <w:lang w:val="es-ES"/>
        </w:rPr>
        <w:t>Ley de Transparencia y Acceso a la Información Pública del Estado de México y Municipios</w:t>
      </w:r>
      <w:r w:rsidRPr="00A50743">
        <w:rPr>
          <w:rFonts w:ascii="Palatino Linotype" w:eastAsia="Calibri" w:hAnsi="Palatino Linotype" w:cs="Arial"/>
          <w:lang w:val="es-ES"/>
        </w:rPr>
        <w:t xml:space="preserve">; y 7, 9 fracciones I y XXIV, y 11 del </w:t>
      </w:r>
      <w:r w:rsidRPr="00A5074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50743">
        <w:rPr>
          <w:rFonts w:ascii="Palatino Linotype" w:hAnsi="Palatino Linotype"/>
        </w:rPr>
        <w:t>.</w:t>
      </w:r>
    </w:p>
    <w:p w:rsidR="00A50743" w:rsidRPr="00A50743" w:rsidRDefault="00A50743" w:rsidP="00A50743">
      <w:pPr>
        <w:pStyle w:val="Prrafodelista"/>
        <w:tabs>
          <w:tab w:val="left" w:pos="142"/>
          <w:tab w:val="left" w:pos="284"/>
        </w:tabs>
        <w:spacing w:before="240" w:after="240" w:line="360" w:lineRule="auto"/>
        <w:ind w:left="0"/>
        <w:jc w:val="both"/>
        <w:rPr>
          <w:rFonts w:ascii="Palatino Linotype" w:hAnsi="Palatino Linotype"/>
          <w:sz w:val="12"/>
        </w:rPr>
      </w:pPr>
    </w:p>
    <w:p w:rsidR="00A55BA0" w:rsidRPr="00A50743" w:rsidRDefault="00A55BA0" w:rsidP="00A50743">
      <w:pPr>
        <w:pStyle w:val="Ttulo2"/>
        <w:tabs>
          <w:tab w:val="left" w:pos="142"/>
          <w:tab w:val="left" w:pos="284"/>
        </w:tabs>
        <w:spacing w:line="360" w:lineRule="auto"/>
        <w:rPr>
          <w:rFonts w:ascii="Palatino Linotype" w:hAnsi="Palatino Linotype"/>
          <w:b/>
          <w:color w:val="auto"/>
          <w:sz w:val="24"/>
          <w:szCs w:val="24"/>
        </w:rPr>
      </w:pPr>
      <w:bookmarkStart w:id="6" w:name="_Toc23514604"/>
      <w:r w:rsidRPr="00A50743">
        <w:rPr>
          <w:rFonts w:ascii="Palatino Linotype" w:hAnsi="Palatino Linotype"/>
          <w:b/>
          <w:color w:val="auto"/>
          <w:sz w:val="24"/>
          <w:szCs w:val="24"/>
        </w:rPr>
        <w:t>SEGUNDO. De la oportunidad y procedencia.</w:t>
      </w:r>
      <w:bookmarkEnd w:id="6"/>
    </w:p>
    <w:p w:rsidR="001A4CD6" w:rsidRPr="00A50743" w:rsidRDefault="00A90319"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A50743">
        <w:rPr>
          <w:rFonts w:ascii="Palatino Linotype" w:eastAsia="Calibri" w:hAnsi="Palatino Linotype" w:cs="Arial"/>
          <w:lang w:val="es-ES"/>
        </w:rPr>
        <w:t xml:space="preserve">El </w:t>
      </w:r>
      <w:r w:rsidRPr="00A50743">
        <w:rPr>
          <w:rFonts w:ascii="Palatino Linotype" w:eastAsia="Calibri" w:hAnsi="Palatino Linotype" w:cs="Arial"/>
        </w:rPr>
        <w:t xml:space="preserve">medio de impugnación fue presentado a través del </w:t>
      </w:r>
      <w:r w:rsidRPr="00A50743">
        <w:rPr>
          <w:rFonts w:ascii="Palatino Linotype" w:eastAsia="Calibri" w:hAnsi="Palatino Linotype" w:cs="Arial"/>
          <w:b/>
          <w:i/>
        </w:rPr>
        <w:t>SAIMEX</w:t>
      </w:r>
      <w:r w:rsidRPr="00A50743">
        <w:rPr>
          <w:rFonts w:ascii="Palatino Linotype" w:eastAsia="Calibri" w:hAnsi="Palatino Linotype" w:cs="Arial"/>
          <w:b/>
        </w:rPr>
        <w:t>,</w:t>
      </w:r>
      <w:r w:rsidRPr="00A50743">
        <w:rPr>
          <w:rFonts w:ascii="Palatino Linotype" w:eastAsia="Calibri" w:hAnsi="Palatino Linotype" w:cs="Arial"/>
        </w:rPr>
        <w:t xml:space="preserve"> en el formato previamente aprobado para tal efecto y dentro del plazo legal de quince días hábiles otorgados; siendo así que el </w:t>
      </w:r>
      <w:r w:rsidRPr="00A50743">
        <w:rPr>
          <w:rFonts w:ascii="Palatino Linotype" w:eastAsia="Calibri" w:hAnsi="Palatino Linotype" w:cs="Arial"/>
          <w:b/>
        </w:rPr>
        <w:t>SUJETO OBLIGADO</w:t>
      </w:r>
      <w:r w:rsidRPr="00A50743">
        <w:rPr>
          <w:rFonts w:ascii="Palatino Linotype" w:eastAsia="Calibri" w:hAnsi="Palatino Linotype" w:cs="Arial"/>
        </w:rPr>
        <w:t xml:space="preserve"> entregó respuesta el tres (03) de septiembre de dos mil </w:t>
      </w:r>
      <w:r w:rsidRPr="00A50743">
        <w:rPr>
          <w:rFonts w:ascii="Palatino Linotype" w:eastAsia="Calibri" w:hAnsi="Palatino Linotype" w:cs="Arial"/>
          <w:lang w:val="es-ES"/>
        </w:rPr>
        <w:t>diecinueve</w:t>
      </w:r>
      <w:r w:rsidRPr="00A50743">
        <w:rPr>
          <w:rFonts w:ascii="Palatino Linotype" w:eastAsia="Calibri" w:hAnsi="Palatino Linotype" w:cs="Arial"/>
        </w:rPr>
        <w:t xml:space="preserve">, </w:t>
      </w:r>
      <w:r w:rsidRPr="00A50743">
        <w:rPr>
          <w:rFonts w:ascii="Palatino Linotype" w:hAnsi="Palatino Linotype" w:cs="Arial"/>
        </w:rPr>
        <w:t xml:space="preserve">de tal forma que el plazo para interponer el recurso de revisión transcurrió del cuatro (04) </w:t>
      </w:r>
      <w:r w:rsidRPr="00A50743">
        <w:rPr>
          <w:rFonts w:ascii="Palatino Linotype" w:eastAsia="Calibri" w:hAnsi="Palatino Linotype" w:cs="Arial"/>
        </w:rPr>
        <w:t xml:space="preserve">al veinticinco (25) </w:t>
      </w:r>
      <w:r w:rsidRPr="00A50743">
        <w:rPr>
          <w:rFonts w:ascii="Palatino Linotype" w:hAnsi="Palatino Linotype" w:cs="Arial"/>
        </w:rPr>
        <w:t xml:space="preserve">de septiembre de dos mil diecinueve, sin contemplar en el cómputo los días siete (07), ocho (08), catorce (14), quince (15), dieciséis (16), veintiuno (21) y veintidós (22) de septiembre por corresponder a sábados, domingos e inhábiles, en términos del artículo 3 fracción X de la </w:t>
      </w:r>
      <w:r w:rsidRPr="00A50743">
        <w:rPr>
          <w:rFonts w:ascii="Palatino Linotype" w:hAnsi="Palatino Linotype"/>
        </w:rPr>
        <w:t>Ley de Transparencia y Acceso a la Información Pública del Estado de México y Municipios.</w:t>
      </w:r>
    </w:p>
    <w:p w:rsidR="001A4CD6" w:rsidRPr="00A50743" w:rsidRDefault="001A4CD6" w:rsidP="00A50743">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A90319" w:rsidRPr="00A50743" w:rsidRDefault="00A90319"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50743">
        <w:rPr>
          <w:rFonts w:ascii="Palatino Linotype" w:hAnsi="Palatino Linotype"/>
        </w:rPr>
        <w:t xml:space="preserve">El hoy </w:t>
      </w:r>
      <w:r w:rsidRPr="00A50743">
        <w:rPr>
          <w:rFonts w:ascii="Palatino Linotype" w:hAnsi="Palatino Linotype"/>
          <w:b/>
        </w:rPr>
        <w:t xml:space="preserve">RECURRENTE </w:t>
      </w:r>
      <w:r w:rsidRPr="00A50743">
        <w:rPr>
          <w:rFonts w:ascii="Palatino Linotype" w:hAnsi="Palatino Linotype"/>
        </w:rPr>
        <w:t xml:space="preserve">presentó su inconformidad el tres (03) de septiembre de dos mil diecinueve; esto es, un día antes de que iniciara el plazo precitado, </w:t>
      </w:r>
      <w:r w:rsidRPr="00A50743">
        <w:rPr>
          <w:rFonts w:ascii="Palatino Linotype" w:hAnsi="Palatino Linotype" w:cs="Arial"/>
        </w:rPr>
        <w:t>circunstancia que no es determinante para declarar extemporaneidad, toda vez que el tiempo concedido es para delimitar el término en que se puede impugnar la respuesta, luego entonces, no impide que se presenten antes de iniciado el plazo concedido.</w:t>
      </w:r>
    </w:p>
    <w:p w:rsidR="00A90319" w:rsidRPr="00A50743" w:rsidRDefault="00A90319"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1A4CD6" w:rsidRPr="00A50743" w:rsidRDefault="00A90319"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50743">
        <w:rPr>
          <w:rFonts w:ascii="Palatino Linotype" w:eastAsia="Times New Roman" w:hAnsi="Palatino Linotype" w:cs="Arial"/>
          <w:color w:val="000000" w:themeColor="text1"/>
          <w:lang w:val="es-ES" w:eastAsia="es-MX"/>
        </w:rPr>
        <w:t xml:space="preserve">Cuando </w:t>
      </w:r>
      <w:r w:rsidRPr="00A50743">
        <w:rPr>
          <w:rFonts w:ascii="Palatino Linotype" w:eastAsia="Times New Roman" w:hAnsi="Palatino Linotype" w:cs="Arial"/>
          <w:color w:val="000000" w:themeColor="text1"/>
          <w:lang w:val="es-MX" w:eastAsia="es-MX"/>
        </w:rPr>
        <w:t>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rsidR="00A90319" w:rsidRPr="00A50743" w:rsidRDefault="00A90319"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A90319" w:rsidRPr="00A50743" w:rsidRDefault="00A90319"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50743">
        <w:rPr>
          <w:rFonts w:ascii="Palatino Linotype" w:eastAsia="Times New Roman" w:hAnsi="Palatino Linotype" w:cs="Arial"/>
          <w:color w:val="000000" w:themeColor="text1"/>
          <w:lang w:val="es-ES" w:eastAsia="es-MX"/>
        </w:rPr>
        <w:t xml:space="preserve">Discernimiento </w:t>
      </w:r>
      <w:r w:rsidRPr="00A50743">
        <w:rPr>
          <w:rFonts w:ascii="Palatino Linotype" w:hAnsi="Palatino Linotype" w:cs="Arial"/>
        </w:rPr>
        <w:t xml:space="preserve">de éste Órgano Garante </w:t>
      </w:r>
      <w:r w:rsidRPr="00A50743">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rsidR="00A90319" w:rsidRPr="00A50743" w:rsidRDefault="00A90319"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A90319" w:rsidRPr="00A50743" w:rsidRDefault="00A90319" w:rsidP="00A50743">
      <w:pPr>
        <w:pStyle w:val="Sinespaciado"/>
        <w:spacing w:line="360" w:lineRule="auto"/>
        <w:ind w:left="567" w:right="567"/>
        <w:jc w:val="both"/>
        <w:rPr>
          <w:rFonts w:ascii="Palatino Linotype" w:eastAsia="Times New Roman" w:hAnsi="Palatino Linotype" w:cs="Arial"/>
          <w:bCs/>
          <w:i/>
          <w:color w:val="555555"/>
          <w:lang w:val="es-MX" w:eastAsia="es-MX"/>
        </w:rPr>
      </w:pPr>
      <w:r w:rsidRPr="00A50743">
        <w:rPr>
          <w:rFonts w:ascii="Palatino Linotype" w:hAnsi="Palatino Linotype"/>
          <w:b/>
          <w:i/>
        </w:rPr>
        <w:t>RECURSO DE RECLAMACIÓN. SU INTERPOSICIÓN NO ES EXTEMPORÁNEA SI SE REALIZA ANTES DE QUE INICIE EL PLAZO PARA HACERLO.</w:t>
      </w:r>
      <w:r w:rsidRPr="00A50743">
        <w:rPr>
          <w:rFonts w:ascii="Palatino Linotype" w:hAnsi="Palatino Linotype"/>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A90319" w:rsidRPr="00A50743" w:rsidRDefault="00A90319"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A90319" w:rsidRPr="00A50743" w:rsidRDefault="00A90319"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50743">
        <w:rPr>
          <w:rFonts w:ascii="Palatino Linotype" w:eastAsia="Times New Roman" w:hAnsi="Palatino Linotype" w:cs="Arial"/>
          <w:color w:val="000000" w:themeColor="text1"/>
          <w:lang w:val="es-ES" w:eastAsia="es-MX"/>
        </w:rPr>
        <w:t xml:space="preserve">Esto </w:t>
      </w:r>
      <w:r w:rsidRPr="00A50743">
        <w:rPr>
          <w:rFonts w:ascii="Palatino Linotype" w:hAnsi="Palatino Linotype"/>
        </w:rPr>
        <w:t xml:space="preserve">es así porque en primer lugar es necesario que el </w:t>
      </w:r>
      <w:r w:rsidRPr="00A50743">
        <w:rPr>
          <w:rFonts w:ascii="Palatino Linotype" w:hAnsi="Palatino Linotype"/>
          <w:b/>
        </w:rPr>
        <w:t>RECURRENTE</w:t>
      </w:r>
      <w:r w:rsidRPr="00A50743">
        <w:rPr>
          <w:rFonts w:ascii="Palatino Linotype" w:hAnsi="Palatino Linotype"/>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A50743">
        <w:rPr>
          <w:rFonts w:ascii="Palatino Linotype" w:hAnsi="Palatino Linotype"/>
          <w:b/>
        </w:rPr>
        <w:t>RECURRENTE</w:t>
      </w:r>
      <w:r w:rsidRPr="00A50743">
        <w:rPr>
          <w:rFonts w:ascii="Palatino Linotype" w:hAnsi="Palatino Linotype"/>
        </w:rPr>
        <w:t xml:space="preserve"> actúe, ya que al contrario lo que demuestra es el interés del mismo para ejercer su derecho bajo el principio constitucional de justicia expedita.</w:t>
      </w:r>
    </w:p>
    <w:p w:rsidR="00A90319" w:rsidRPr="00A50743" w:rsidRDefault="00A90319"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A90319" w:rsidRPr="00A50743" w:rsidRDefault="00A90319"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50743">
        <w:rPr>
          <w:rFonts w:ascii="Palatino Linotype" w:eastAsia="Times New Roman" w:hAnsi="Palatino Linotype" w:cs="Arial"/>
          <w:color w:val="000000" w:themeColor="text1"/>
          <w:lang w:val="es-ES" w:eastAsia="es-MX"/>
        </w:rPr>
        <w:t xml:space="preserve">Por </w:t>
      </w:r>
      <w:r w:rsidRPr="00A50743">
        <w:rPr>
          <w:rFonts w:ascii="Palatino Linotype" w:hAnsi="Palatino Linotype"/>
        </w:rPr>
        <w:t>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A90319" w:rsidRPr="00A50743" w:rsidRDefault="00A90319"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A90319" w:rsidRPr="00A50743" w:rsidRDefault="00A90319"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50743">
        <w:rPr>
          <w:rFonts w:ascii="Palatino Linotype" w:eastAsia="Times New Roman" w:hAnsi="Palatino Linotype" w:cs="Arial"/>
          <w:color w:val="000000" w:themeColor="text1"/>
          <w:lang w:val="es-ES" w:eastAsia="es-MX"/>
        </w:rPr>
        <w:t xml:space="preserve">Así, </w:t>
      </w:r>
      <w:r w:rsidRPr="00A50743">
        <w:rPr>
          <w:rFonts w:ascii="Palatino Linotype" w:hAnsi="Palatino Linotype" w:cs="Arial"/>
        </w:rPr>
        <w:t>la interposición del recurso de revisión antes de que inicie el plazo para su presentación no es determinante para declararlo extemporáneo</w:t>
      </w:r>
      <w:r w:rsidRPr="00A50743">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A50743">
        <w:rPr>
          <w:rFonts w:ascii="Palatino Linotype" w:eastAsia="Times New Roman" w:hAnsi="Palatino Linotype" w:cs="Arial"/>
          <w:b/>
          <w:color w:val="000000" w:themeColor="text1"/>
          <w:lang w:val="es-ES" w:eastAsia="es-MX"/>
        </w:rPr>
        <w:t>SUJETO OBLIGADO.</w:t>
      </w:r>
    </w:p>
    <w:p w:rsidR="00A90319" w:rsidRPr="00A50743" w:rsidRDefault="00A90319"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A90319" w:rsidRPr="00A50743" w:rsidRDefault="00A90319"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50743">
        <w:rPr>
          <w:rFonts w:ascii="Palatino Linotype" w:eastAsia="Times New Roman" w:hAnsi="Palatino Linotype" w:cs="Arial"/>
          <w:color w:val="000000" w:themeColor="text1"/>
          <w:lang w:val="es-ES" w:eastAsia="es-MX"/>
        </w:rPr>
        <w:t xml:space="preserve">Por </w:t>
      </w:r>
      <w:r w:rsidRPr="00A50743">
        <w:rPr>
          <w:rFonts w:ascii="Palatino Linotype" w:eastAsia="Times New Roman" w:hAnsi="Palatino Linotype" w:cs="Arial"/>
          <w:color w:val="000000" w:themeColor="text1"/>
          <w:lang w:eastAsia="es-MX"/>
        </w:rPr>
        <w:t xml:space="preserve">otro lado, de la </w:t>
      </w:r>
      <w:r w:rsidRPr="00A50743">
        <w:rPr>
          <w:rFonts w:ascii="Palatino Linotype" w:eastAsia="Times New Roman" w:hAnsi="Palatino Linotype" w:cs="Arial"/>
          <w:color w:val="000000" w:themeColor="text1"/>
          <w:lang w:val="es-ES" w:eastAsia="es-MX"/>
        </w:rPr>
        <w:t xml:space="preserve">revisión al expediente electrónico del </w:t>
      </w:r>
      <w:r w:rsidRPr="00A50743">
        <w:rPr>
          <w:rFonts w:ascii="Palatino Linotype" w:eastAsia="Times New Roman" w:hAnsi="Palatino Linotype" w:cs="Arial"/>
          <w:b/>
          <w:i/>
          <w:color w:val="000000" w:themeColor="text1"/>
          <w:lang w:val="es-ES" w:eastAsia="es-MX"/>
        </w:rPr>
        <w:t>SAIMEX</w:t>
      </w:r>
      <w:r w:rsidR="00382662" w:rsidRPr="00A50743">
        <w:rPr>
          <w:rFonts w:ascii="Palatino Linotype" w:eastAsia="Times New Roman" w:hAnsi="Palatino Linotype" w:cs="Arial"/>
          <w:b/>
          <w:i/>
          <w:color w:val="000000" w:themeColor="text1"/>
          <w:lang w:val="es-ES" w:eastAsia="es-MX"/>
        </w:rPr>
        <w:t>,</w:t>
      </w:r>
      <w:r w:rsidRPr="00A50743">
        <w:rPr>
          <w:rFonts w:ascii="Palatino Linotype" w:eastAsia="Times New Roman" w:hAnsi="Palatino Linotype" w:cs="Arial"/>
          <w:color w:val="000000" w:themeColor="text1"/>
          <w:lang w:val="es-ES" w:eastAsia="es-MX"/>
        </w:rPr>
        <w:t xml:space="preserve"> se desprende que la parte </w:t>
      </w:r>
      <w:r w:rsidRPr="00A50743">
        <w:rPr>
          <w:rFonts w:ascii="Palatino Linotype" w:eastAsia="Times New Roman" w:hAnsi="Palatino Linotype" w:cs="Arial"/>
          <w:b/>
          <w:color w:val="000000" w:themeColor="text1"/>
          <w:lang w:val="es-ES" w:eastAsia="es-MX"/>
        </w:rPr>
        <w:t>SOLICITANTE</w:t>
      </w:r>
      <w:r w:rsidRPr="00A50743">
        <w:rPr>
          <w:rFonts w:ascii="Palatino Linotype" w:eastAsia="Times New Roman" w:hAnsi="Palatino Linotype" w:cs="Arial"/>
          <w:color w:val="000000" w:themeColor="text1"/>
          <w:lang w:val="es-ES" w:eastAsia="es-MX"/>
        </w:rPr>
        <w:t xml:space="preserve">, en ejercicio de su derecho de acceso a la información pública en el expediente que se revisa, tanto en la solicitud de información como en el recurso de revisión </w:t>
      </w:r>
      <w:r w:rsidRPr="00A50743">
        <w:rPr>
          <w:rFonts w:ascii="Palatino Linotype" w:eastAsia="Times New Roman" w:hAnsi="Palatino Linotype" w:cs="Arial"/>
          <w:b/>
          <w:color w:val="000000" w:themeColor="text1"/>
          <w:lang w:val="es-ES" w:eastAsia="es-MX"/>
        </w:rPr>
        <w:t xml:space="preserve">no proporcionó su nombre completo para que sea </w:t>
      </w:r>
      <w:r w:rsidRPr="00A50743">
        <w:rPr>
          <w:rFonts w:ascii="Palatino Linotype" w:eastAsia="Times New Roman" w:hAnsi="Palatino Linotype" w:cs="Arial"/>
          <w:b/>
          <w:color w:val="000000" w:themeColor="text1"/>
          <w:u w:val="single"/>
          <w:lang w:val="es-ES" w:eastAsia="es-MX"/>
        </w:rPr>
        <w:t>identificada</w:t>
      </w:r>
      <w:r w:rsidRPr="00A50743">
        <w:rPr>
          <w:rFonts w:ascii="Palatino Linotype" w:eastAsia="Times New Roman" w:hAnsi="Palatino Linotype" w:cs="Arial"/>
          <w:b/>
          <w:color w:val="000000" w:themeColor="text1"/>
          <w:lang w:val="es-ES" w:eastAsia="es-MX"/>
        </w:rPr>
        <w:t>,</w:t>
      </w:r>
      <w:r w:rsidRPr="00A50743">
        <w:rPr>
          <w:rFonts w:ascii="Palatino Linotype" w:eastAsia="Times New Roman" w:hAnsi="Palatino Linotype" w:cs="Arial"/>
          <w:color w:val="000000" w:themeColor="text1"/>
          <w:lang w:val="es-ES" w:eastAsia="es-MX"/>
        </w:rPr>
        <w:t xml:space="preserve"> ni se tiene la certeza sobre su identidad</w:t>
      </w:r>
      <w:r w:rsidR="00382662" w:rsidRPr="00A50743">
        <w:rPr>
          <w:rFonts w:ascii="Palatino Linotype" w:eastAsia="Times New Roman" w:hAnsi="Palatino Linotype" w:cs="Arial"/>
          <w:color w:val="000000" w:themeColor="text1"/>
          <w:lang w:val="es-ES" w:eastAsia="es-MX"/>
        </w:rPr>
        <w:t>;</w:t>
      </w:r>
      <w:r w:rsidRPr="00A50743">
        <w:rPr>
          <w:rFonts w:ascii="Palatino Linotype" w:eastAsia="Times New Roman" w:hAnsi="Palatino Linotype" w:cs="Arial"/>
          <w:color w:val="000000" w:themeColor="text1"/>
          <w:lang w:val="es-ES" w:eastAsia="es-MX"/>
        </w:rPr>
        <w:t xml:space="preserve"> lo anterior en virtud de que el particular ostenta el nombre de </w:t>
      </w:r>
      <w:r w:rsidR="000B3BA1" w:rsidRPr="000B3BA1">
        <w:rPr>
          <w:rFonts w:ascii="Palatino Linotype" w:eastAsia="Times New Roman" w:hAnsi="Palatino Linotype" w:cs="Arial"/>
          <w:b/>
          <w:i/>
          <w:color w:val="000000" w:themeColor="text1"/>
          <w:highlight w:val="black"/>
          <w:lang w:val="es-ES" w:eastAsia="es-MX"/>
        </w:rPr>
        <w:t>-</w:t>
      </w:r>
      <w:r w:rsidR="000B3BA1">
        <w:rPr>
          <w:rFonts w:ascii="Palatino Linotype" w:eastAsia="Times New Roman" w:hAnsi="Palatino Linotype" w:cs="Arial"/>
          <w:b/>
          <w:i/>
          <w:color w:val="000000" w:themeColor="text1"/>
          <w:highlight w:val="black"/>
          <w:lang w:val="es-ES" w:eastAsia="es-MX"/>
        </w:rPr>
        <w:t>--</w:t>
      </w:r>
      <w:r w:rsidR="000B3BA1" w:rsidRPr="000B3BA1">
        <w:rPr>
          <w:rFonts w:ascii="Palatino Linotype" w:eastAsia="Times New Roman" w:hAnsi="Palatino Linotype" w:cs="Arial"/>
          <w:b/>
          <w:i/>
          <w:color w:val="000000" w:themeColor="text1"/>
          <w:highlight w:val="black"/>
          <w:lang w:val="es-ES" w:eastAsia="es-MX"/>
        </w:rPr>
        <w:t>----------------------------</w:t>
      </w:r>
      <w:r w:rsidRPr="00A50743">
        <w:rPr>
          <w:rFonts w:ascii="Palatino Linotype" w:eastAsia="Times New Roman" w:hAnsi="Palatino Linotype" w:cs="Arial"/>
          <w:color w:val="000000" w:themeColor="text1"/>
          <w:lang w:val="es-ES" w:eastAsia="es-MX"/>
        </w:rPr>
        <w:t xml:space="preserve">; sin embargo, es importante señalar también que </w:t>
      </w:r>
      <w:r w:rsidRPr="00A50743">
        <w:rPr>
          <w:rFonts w:ascii="Palatino Linotype" w:eastAsia="Times New Roman" w:hAnsi="Palatino Linotype" w:cs="Arial"/>
          <w:color w:val="000000" w:themeColor="text1"/>
          <w:lang w:eastAsia="es-MX"/>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A90319" w:rsidRPr="00A50743" w:rsidRDefault="00A90319"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A90319" w:rsidRPr="00A50743" w:rsidRDefault="00382662"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50743">
        <w:rPr>
          <w:rFonts w:ascii="Palatino Linotype" w:eastAsia="Times New Roman" w:hAnsi="Palatino Linotype" w:cs="Arial"/>
          <w:color w:val="000000" w:themeColor="text1"/>
          <w:lang w:val="es-ES" w:eastAsia="es-MX"/>
        </w:rPr>
        <w:t xml:space="preserve">Esto </w:t>
      </w:r>
      <w:r w:rsidRPr="00A50743">
        <w:rPr>
          <w:rFonts w:ascii="Palatino Linotype" w:eastAsia="Calibri" w:hAnsi="Palatino Linotype" w:cs="Times New Roman"/>
          <w:lang w:val="es-ES"/>
        </w:rPr>
        <w:t xml:space="preserve">es así, ya que de conformidad con los artículos 6, apartado A, fracciones III y IV de la </w:t>
      </w:r>
      <w:r w:rsidRPr="00A50743">
        <w:rPr>
          <w:rFonts w:ascii="Palatino Linotype" w:eastAsia="Calibri" w:hAnsi="Palatino Linotype" w:cs="Times New Roman"/>
          <w:b/>
          <w:lang w:val="es-ES"/>
        </w:rPr>
        <w:t>Constitución Política de los Estados Unidos Mexicanos</w:t>
      </w:r>
      <w:r w:rsidRPr="00A50743">
        <w:rPr>
          <w:rFonts w:ascii="Palatino Linotype" w:eastAsia="Calibri" w:hAnsi="Palatino Linotype" w:cs="Times New Roman"/>
          <w:lang w:val="es-ES"/>
        </w:rPr>
        <w:t xml:space="preserve">; 5, párrafos vigésimo segundo, vigésimo tercero y vigésimo cuarto fracciones III, IV y V de la </w:t>
      </w:r>
      <w:r w:rsidRPr="00A50743">
        <w:rPr>
          <w:rFonts w:ascii="Palatino Linotype" w:eastAsia="Calibri" w:hAnsi="Palatino Linotype" w:cs="Times New Roman"/>
          <w:b/>
          <w:lang w:val="es-ES"/>
        </w:rPr>
        <w:t>Constitución Política del Estado Libre y Soberano de México</w:t>
      </w:r>
      <w:r w:rsidRPr="00A50743">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90319" w:rsidRPr="00A50743" w:rsidRDefault="00A90319"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A90319" w:rsidRPr="00A50743" w:rsidRDefault="00382662"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50743">
        <w:rPr>
          <w:rFonts w:ascii="Palatino Linotype" w:eastAsia="Times New Roman" w:hAnsi="Palatino Linotype" w:cs="Arial"/>
          <w:color w:val="000000" w:themeColor="text1"/>
          <w:lang w:val="es-ES" w:eastAsia="es-MX"/>
        </w:rPr>
        <w:t xml:space="preserve">Por </w:t>
      </w:r>
      <w:r w:rsidRPr="00A50743">
        <w:rPr>
          <w:rFonts w:ascii="Palatino Linotype" w:eastAsia="Calibri" w:hAnsi="Palatino Linotype" w:cs="Arial"/>
        </w:rPr>
        <w:t xml:space="preserve">lo cual, </w:t>
      </w:r>
      <w:r w:rsidRPr="00A50743">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A50743">
        <w:rPr>
          <w:rFonts w:ascii="Palatino Linotype" w:eastAsia="Calibri" w:hAnsi="Palatino Linotype" w:cs="Arial"/>
        </w:rPr>
        <w:t>.</w:t>
      </w:r>
    </w:p>
    <w:p w:rsidR="00382662" w:rsidRPr="00A50743" w:rsidRDefault="00382662"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382662" w:rsidRPr="00A50743" w:rsidRDefault="00382662"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50743">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rsidR="00382662" w:rsidRPr="00A50743" w:rsidRDefault="00382662"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382662" w:rsidRPr="00A50743" w:rsidRDefault="00382662"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50743">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382662" w:rsidRPr="00A50743" w:rsidRDefault="00382662"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382662" w:rsidRPr="00A50743" w:rsidRDefault="00382662"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50743">
        <w:rPr>
          <w:rFonts w:ascii="Palatino Linotype" w:eastAsia="Calibri" w:hAnsi="Palatino Linotype" w:cs="Arial"/>
        </w:rPr>
        <w:t xml:space="preserve">En </w:t>
      </w:r>
      <w:r w:rsidRPr="00A50743">
        <w:rPr>
          <w:rFonts w:ascii="Palatino Linotype" w:hAnsi="Palatino Linotype" w:cs="Arial"/>
        </w:rPr>
        <w:t xml:space="preserve">ese </w:t>
      </w:r>
      <w:r w:rsidRPr="00A50743">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382662" w:rsidRPr="00A50743" w:rsidRDefault="00382662"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382662" w:rsidRPr="00A50743" w:rsidRDefault="00382662"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A50743">
        <w:rPr>
          <w:rFonts w:ascii="Palatino Linotype" w:eastAsia="Calibri" w:hAnsi="Palatino Linotype" w:cs="Arial"/>
        </w:rPr>
        <w:t xml:space="preserve">Ergo, </w:t>
      </w:r>
      <w:r w:rsidRPr="00A50743">
        <w:rPr>
          <w:rFonts w:ascii="Palatino Linotype" w:eastAsia="Times New Roman" w:hAnsi="Palatino Linotype" w:cs="Arial"/>
          <w:lang w:val="es-ES"/>
        </w:rPr>
        <w:t xml:space="preserve">el nombre del </w:t>
      </w:r>
      <w:r w:rsidRPr="00A50743">
        <w:rPr>
          <w:rFonts w:ascii="Palatino Linotype" w:eastAsia="Times New Roman" w:hAnsi="Palatino Linotype" w:cs="Arial"/>
          <w:b/>
          <w:lang w:val="es-ES"/>
        </w:rPr>
        <w:t>SOLICITANTE</w:t>
      </w:r>
      <w:r w:rsidRPr="00A50743">
        <w:rPr>
          <w:rFonts w:ascii="Palatino Linotype" w:eastAsia="Times New Roman" w:hAnsi="Palatino Linotype" w:cs="Arial"/>
          <w:lang w:val="es-ES"/>
        </w:rPr>
        <w:t xml:space="preserve"> y subsecuente </w:t>
      </w:r>
      <w:r w:rsidRPr="00A50743">
        <w:rPr>
          <w:rFonts w:ascii="Palatino Linotype" w:eastAsia="Times New Roman" w:hAnsi="Palatino Linotype" w:cs="Arial"/>
          <w:b/>
          <w:lang w:val="es-ES"/>
        </w:rPr>
        <w:t>RECURRENTE,</w:t>
      </w:r>
      <w:r w:rsidRPr="00A50743">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A50743">
        <w:rPr>
          <w:rFonts w:ascii="Palatino Linotype" w:eastAsia="Times New Roman" w:hAnsi="Palatino Linotype" w:cs="Arial"/>
          <w:lang w:val="es-ES"/>
        </w:rPr>
        <w:t>Resolutor</w:t>
      </w:r>
      <w:proofErr w:type="spellEnd"/>
      <w:r w:rsidRPr="00A50743">
        <w:rPr>
          <w:rFonts w:ascii="Palatino Linotype" w:eastAsia="Times New Roman" w:hAnsi="Palatino Linotype" w:cs="Arial"/>
          <w:lang w:val="es-ES"/>
        </w:rPr>
        <w:t>.</w:t>
      </w:r>
    </w:p>
    <w:p w:rsidR="000F0A44" w:rsidRPr="00A50743" w:rsidRDefault="000F0A44" w:rsidP="00A50743">
      <w:pPr>
        <w:pStyle w:val="Prrafodelista"/>
        <w:tabs>
          <w:tab w:val="left" w:pos="142"/>
          <w:tab w:val="left" w:pos="284"/>
          <w:tab w:val="left" w:pos="426"/>
        </w:tabs>
        <w:spacing w:line="360" w:lineRule="auto"/>
        <w:ind w:left="0"/>
        <w:rPr>
          <w:rFonts w:ascii="Palatino Linotype" w:eastAsia="Times New Roman" w:hAnsi="Palatino Linotype" w:cs="Arial"/>
          <w:color w:val="000000" w:themeColor="text1"/>
          <w:lang w:val="es-ES" w:eastAsia="es-MX"/>
        </w:rPr>
      </w:pPr>
    </w:p>
    <w:p w:rsidR="00E40A30" w:rsidRPr="00A50743" w:rsidRDefault="00E40A30"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hAnsi="Palatino Linotype" w:cs="Arial"/>
        </w:rPr>
        <w:t>Así, bajo ese orden de ideas</w:t>
      </w:r>
      <w:r w:rsidRPr="00A50743">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40A30" w:rsidRPr="00A50743" w:rsidRDefault="00E40A30" w:rsidP="00A50743">
      <w:pPr>
        <w:pStyle w:val="Prrafodelista"/>
        <w:tabs>
          <w:tab w:val="left" w:pos="142"/>
          <w:tab w:val="left" w:pos="284"/>
        </w:tabs>
        <w:spacing w:before="240" w:after="240" w:line="360" w:lineRule="auto"/>
        <w:ind w:left="0"/>
        <w:jc w:val="both"/>
        <w:rPr>
          <w:rFonts w:ascii="Palatino Linotype" w:hAnsi="Palatino Linotype"/>
        </w:rPr>
      </w:pPr>
    </w:p>
    <w:p w:rsidR="00F00D89" w:rsidRPr="00A50743" w:rsidRDefault="00F00D89" w:rsidP="00A50743">
      <w:pPr>
        <w:pStyle w:val="Prrafodelista"/>
        <w:tabs>
          <w:tab w:val="left" w:pos="142"/>
          <w:tab w:val="left" w:pos="284"/>
        </w:tabs>
        <w:spacing w:before="240" w:after="240" w:line="360" w:lineRule="auto"/>
        <w:ind w:left="0"/>
        <w:jc w:val="both"/>
        <w:rPr>
          <w:rFonts w:ascii="Palatino Linotype" w:hAnsi="Palatino Linotype"/>
        </w:rPr>
      </w:pPr>
    </w:p>
    <w:p w:rsidR="00093440" w:rsidRPr="00A50743" w:rsidRDefault="0054193B" w:rsidP="00A50743">
      <w:pPr>
        <w:pStyle w:val="Ttulo2"/>
        <w:spacing w:line="360" w:lineRule="auto"/>
        <w:rPr>
          <w:rFonts w:ascii="Palatino Linotype" w:eastAsia="Calibri" w:hAnsi="Palatino Linotype" w:cs="Times New Roman"/>
          <w:b/>
          <w:bCs/>
          <w:sz w:val="24"/>
          <w:szCs w:val="24"/>
          <w:lang w:val="es-ES"/>
        </w:rPr>
      </w:pPr>
      <w:bookmarkStart w:id="7" w:name="_Toc23514605"/>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A50743">
        <w:rPr>
          <w:rFonts w:ascii="Palatino Linotype" w:eastAsia="Calibri" w:hAnsi="Palatino Linotype" w:cs="Times New Roman"/>
          <w:b/>
          <w:bCs/>
          <w:color w:val="auto"/>
          <w:sz w:val="24"/>
          <w:szCs w:val="24"/>
          <w:lang w:val="es-ES"/>
        </w:rPr>
        <w:t>TERCERO</w:t>
      </w:r>
      <w:r w:rsidR="00B549FD" w:rsidRPr="00A50743">
        <w:rPr>
          <w:rFonts w:ascii="Palatino Linotype" w:eastAsia="Calibri" w:hAnsi="Palatino Linotype" w:cs="Times New Roman"/>
          <w:b/>
          <w:bCs/>
          <w:color w:val="auto"/>
          <w:sz w:val="24"/>
          <w:szCs w:val="24"/>
          <w:lang w:val="es-ES"/>
        </w:rPr>
        <w:t xml:space="preserve">. </w:t>
      </w:r>
      <w:r w:rsidR="00A55BA0" w:rsidRPr="00A50743">
        <w:rPr>
          <w:rFonts w:ascii="Palatino Linotype" w:eastAsia="Calibri" w:hAnsi="Palatino Linotype" w:cs="Times New Roman"/>
          <w:b/>
          <w:bCs/>
          <w:color w:val="auto"/>
          <w:sz w:val="24"/>
          <w:szCs w:val="24"/>
          <w:lang w:val="es-ES"/>
        </w:rPr>
        <w:t xml:space="preserve">Del planteamiento de la </w:t>
      </w:r>
      <w:r w:rsidR="00E40A30" w:rsidRPr="00A50743">
        <w:rPr>
          <w:rFonts w:ascii="Palatino Linotype" w:eastAsia="Calibri" w:hAnsi="Palatino Linotype" w:cs="Times New Roman"/>
          <w:b/>
          <w:bCs/>
          <w:i/>
          <w:color w:val="auto"/>
          <w:sz w:val="24"/>
          <w:szCs w:val="24"/>
          <w:lang w:val="es-ES"/>
        </w:rPr>
        <w:t>L</w:t>
      </w:r>
      <w:r w:rsidR="00A55BA0" w:rsidRPr="00A50743">
        <w:rPr>
          <w:rFonts w:ascii="Palatino Linotype" w:eastAsia="Calibri" w:hAnsi="Palatino Linotype" w:cs="Times New Roman"/>
          <w:b/>
          <w:bCs/>
          <w:i/>
          <w:color w:val="auto"/>
          <w:sz w:val="24"/>
          <w:szCs w:val="24"/>
          <w:lang w:val="es-ES"/>
        </w:rPr>
        <w:t>itis</w:t>
      </w:r>
      <w:r w:rsidR="00A55BA0" w:rsidRPr="00A50743">
        <w:rPr>
          <w:rFonts w:ascii="Palatino Linotype" w:eastAsia="Calibri" w:hAnsi="Palatino Linotype" w:cs="Times New Roman"/>
          <w:b/>
          <w:bCs/>
          <w:color w:val="auto"/>
          <w:sz w:val="24"/>
          <w:szCs w:val="24"/>
          <w:lang w:val="es-ES"/>
        </w:rPr>
        <w:t>.</w:t>
      </w:r>
      <w:bookmarkEnd w:id="7"/>
      <w:bookmarkEnd w:id="8"/>
      <w:bookmarkEnd w:id="9"/>
      <w:bookmarkEnd w:id="10"/>
      <w:bookmarkEnd w:id="11"/>
      <w:bookmarkEnd w:id="12"/>
      <w:bookmarkEnd w:id="13"/>
      <w:bookmarkEnd w:id="14"/>
    </w:p>
    <w:p w:rsidR="00A55BA0" w:rsidRPr="00A50743" w:rsidRDefault="00093440" w:rsidP="00A50743">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A50743">
        <w:rPr>
          <w:rFonts w:ascii="Palatino Linotype" w:hAnsi="Palatino Linotype" w:cs="Arial"/>
        </w:rPr>
        <w:t>E</w:t>
      </w:r>
      <w:r w:rsidR="00A55BA0" w:rsidRPr="00A50743">
        <w:rPr>
          <w:rFonts w:ascii="Palatino Linotype" w:hAnsi="Palatino Linotype" w:cs="Arial"/>
        </w:rPr>
        <w:t xml:space="preserve">l Recurso Revisión tiene como finalidad reparar cualquier posible afectación al derecho de acceso a la información pública en términos del Título Octavo de la </w:t>
      </w:r>
      <w:r w:rsidR="00A55BA0" w:rsidRPr="00A50743">
        <w:rPr>
          <w:rFonts w:ascii="Palatino Linotype" w:eastAsia="Calibri" w:hAnsi="Palatino Linotype" w:cs="Arial"/>
          <w:b/>
          <w:lang w:val="es-ES"/>
        </w:rPr>
        <w:t>Ley de Transparencia y Acceso a la Información Pública del Estado de México y Municipios</w:t>
      </w:r>
      <w:r w:rsidR="00A55BA0" w:rsidRPr="00A50743">
        <w:rPr>
          <w:rFonts w:ascii="Palatino Linotype" w:hAnsi="Palatino Linotype" w:cs="Arial"/>
        </w:rPr>
        <w:t xml:space="preserve"> y determinar la confirmación; revocación o modificación; </w:t>
      </w:r>
      <w:proofErr w:type="spellStart"/>
      <w:r w:rsidR="00A55BA0" w:rsidRPr="00A50743">
        <w:rPr>
          <w:rFonts w:ascii="Palatino Linotype" w:hAnsi="Palatino Linotype" w:cs="Arial"/>
        </w:rPr>
        <w:t>desechamiento</w:t>
      </w:r>
      <w:proofErr w:type="spellEnd"/>
      <w:r w:rsidR="00A55BA0" w:rsidRPr="00A50743">
        <w:rPr>
          <w:rFonts w:ascii="Palatino Linotype" w:hAnsi="Palatino Linotype" w:cs="Arial"/>
        </w:rPr>
        <w:t xml:space="preserve"> o sobreseimiento; y en su caso ordenar la entrega de la información, respecto a las respuestas o falta de ellas de los Sujetos Obligados. </w:t>
      </w:r>
    </w:p>
    <w:p w:rsidR="00A55BA0" w:rsidRPr="00A50743" w:rsidRDefault="00A55BA0" w:rsidP="00A50743">
      <w:pPr>
        <w:pStyle w:val="Prrafodelista"/>
        <w:tabs>
          <w:tab w:val="left" w:pos="142"/>
          <w:tab w:val="left" w:pos="284"/>
        </w:tabs>
        <w:spacing w:before="240" w:after="240" w:line="360" w:lineRule="auto"/>
        <w:ind w:left="0"/>
        <w:jc w:val="both"/>
        <w:rPr>
          <w:rFonts w:ascii="Palatino Linotype" w:hAnsi="Palatino Linotype"/>
        </w:rPr>
      </w:pPr>
    </w:p>
    <w:p w:rsidR="002572AE" w:rsidRPr="00A50743" w:rsidRDefault="00093440"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bookmarkStart w:id="15" w:name="_Toc454968928"/>
      <w:bookmarkStart w:id="16" w:name="_Toc455743517"/>
      <w:bookmarkStart w:id="17" w:name="_Toc458016386"/>
      <w:bookmarkStart w:id="18" w:name="_Toc461555893"/>
      <w:bookmarkStart w:id="19" w:name="_Toc462307690"/>
      <w:bookmarkStart w:id="20" w:name="_Toc475005143"/>
      <w:r w:rsidRPr="00A50743">
        <w:rPr>
          <w:rFonts w:ascii="Palatino Linotype" w:hAnsi="Palatino Linotype" w:cs="Arial"/>
        </w:rPr>
        <w:t xml:space="preserve">Dicho lo anterior, es de toral importancia manifestar que </w:t>
      </w:r>
      <w:r w:rsidR="00382662" w:rsidRPr="00A50743">
        <w:rPr>
          <w:rFonts w:ascii="Palatino Linotype" w:hAnsi="Palatino Linotype" w:cs="Arial"/>
        </w:rPr>
        <w:t>el</w:t>
      </w:r>
      <w:r w:rsidR="00E40A30" w:rsidRPr="00A50743">
        <w:rPr>
          <w:rFonts w:ascii="Palatino Linotype" w:hAnsi="Palatino Linotype" w:cs="Arial"/>
        </w:rPr>
        <w:t xml:space="preserve"> particular, mediante la solicitud de información </w:t>
      </w:r>
      <w:r w:rsidR="00382662" w:rsidRPr="00A50743">
        <w:rPr>
          <w:rFonts w:ascii="Palatino Linotype" w:hAnsi="Palatino Linotype" w:cs="Arial"/>
          <w:b/>
        </w:rPr>
        <w:t>01289</w:t>
      </w:r>
      <w:r w:rsidR="00E40A30" w:rsidRPr="00A50743">
        <w:rPr>
          <w:rFonts w:ascii="Palatino Linotype" w:hAnsi="Palatino Linotype" w:cs="Arial"/>
          <w:b/>
        </w:rPr>
        <w:t>/</w:t>
      </w:r>
      <w:r w:rsidR="00382662" w:rsidRPr="00A50743">
        <w:rPr>
          <w:rFonts w:ascii="Palatino Linotype" w:hAnsi="Palatino Linotype" w:cs="Arial"/>
          <w:b/>
        </w:rPr>
        <w:t>TOLUCA</w:t>
      </w:r>
      <w:r w:rsidR="00E40A30" w:rsidRPr="00A50743">
        <w:rPr>
          <w:rFonts w:ascii="Palatino Linotype" w:hAnsi="Palatino Linotype" w:cs="Arial"/>
          <w:b/>
        </w:rPr>
        <w:t>/IP/RR/</w:t>
      </w:r>
      <w:r w:rsidR="001B537C" w:rsidRPr="00A50743">
        <w:rPr>
          <w:rFonts w:ascii="Palatino Linotype" w:hAnsi="Palatino Linotype" w:cs="Arial"/>
          <w:b/>
        </w:rPr>
        <w:t>2019</w:t>
      </w:r>
      <w:r w:rsidRPr="00A50743">
        <w:rPr>
          <w:rFonts w:ascii="Palatino Linotype" w:hAnsi="Palatino Linotype" w:cs="Arial"/>
          <w:b/>
        </w:rPr>
        <w:t>,</w:t>
      </w:r>
      <w:r w:rsidRPr="00A50743">
        <w:rPr>
          <w:rFonts w:ascii="Palatino Linotype" w:hAnsi="Palatino Linotype" w:cs="Arial"/>
        </w:rPr>
        <w:t xml:space="preserve"> requirió al Ayuntamiento de </w:t>
      </w:r>
      <w:r w:rsidR="00382662" w:rsidRPr="00A50743">
        <w:rPr>
          <w:rFonts w:ascii="Palatino Linotype" w:hAnsi="Palatino Linotype" w:cs="Arial"/>
        </w:rPr>
        <w:t>Toluca</w:t>
      </w:r>
      <w:r w:rsidRPr="00A50743">
        <w:rPr>
          <w:rFonts w:ascii="Palatino Linotype" w:hAnsi="Palatino Linotype" w:cs="Arial"/>
        </w:rPr>
        <w:t>, la siguiente información:</w:t>
      </w:r>
    </w:p>
    <w:p w:rsidR="00093440" w:rsidRPr="00A50743" w:rsidRDefault="00382662" w:rsidP="00A50743">
      <w:pPr>
        <w:pStyle w:val="Prrafodelista"/>
        <w:numPr>
          <w:ilvl w:val="1"/>
          <w:numId w:val="2"/>
        </w:numPr>
        <w:tabs>
          <w:tab w:val="left" w:pos="142"/>
          <w:tab w:val="left" w:pos="993"/>
        </w:tabs>
        <w:spacing w:before="240" w:after="240" w:line="360" w:lineRule="auto"/>
        <w:ind w:left="567" w:right="851" w:firstLine="0"/>
        <w:jc w:val="both"/>
        <w:rPr>
          <w:rFonts w:ascii="Palatino Linotype" w:hAnsi="Palatino Linotype"/>
          <w:i/>
        </w:rPr>
      </w:pPr>
      <w:proofErr w:type="spellStart"/>
      <w:r w:rsidRPr="00A50743">
        <w:rPr>
          <w:rFonts w:ascii="Palatino Linotype" w:hAnsi="Palatino Linotype" w:cs="Arial"/>
        </w:rPr>
        <w:t>Curriculum</w:t>
      </w:r>
      <w:proofErr w:type="spellEnd"/>
      <w:r w:rsidRPr="00A50743">
        <w:rPr>
          <w:rFonts w:ascii="Palatino Linotype" w:hAnsi="Palatino Linotype" w:cs="Arial"/>
        </w:rPr>
        <w:t xml:space="preserve"> vitae detallado de cada servidor público de mando medio y superior, que señale los siguientes puntos:</w:t>
      </w:r>
    </w:p>
    <w:p w:rsidR="00382662" w:rsidRPr="00A50743" w:rsidRDefault="00D53153" w:rsidP="00A50743">
      <w:pPr>
        <w:pStyle w:val="Prrafodelista"/>
        <w:numPr>
          <w:ilvl w:val="2"/>
          <w:numId w:val="2"/>
        </w:numPr>
        <w:tabs>
          <w:tab w:val="left" w:pos="142"/>
          <w:tab w:val="left" w:pos="1560"/>
        </w:tabs>
        <w:spacing w:before="240" w:after="240" w:line="360" w:lineRule="auto"/>
        <w:ind w:left="1134" w:right="851" w:firstLine="0"/>
        <w:jc w:val="both"/>
        <w:rPr>
          <w:rFonts w:ascii="Palatino Linotype" w:hAnsi="Palatino Linotype"/>
          <w:i/>
        </w:rPr>
      </w:pPr>
      <w:r w:rsidRPr="00A50743">
        <w:rPr>
          <w:rFonts w:ascii="Palatino Linotype" w:hAnsi="Palatino Linotype"/>
        </w:rPr>
        <w:t>Experiencia</w:t>
      </w:r>
      <w:r w:rsidR="00382662" w:rsidRPr="00A50743">
        <w:rPr>
          <w:rFonts w:ascii="Palatino Linotype" w:hAnsi="Palatino Linotype"/>
        </w:rPr>
        <w:t>.</w:t>
      </w:r>
    </w:p>
    <w:p w:rsidR="00382662" w:rsidRPr="00A50743" w:rsidRDefault="00382662" w:rsidP="00A50743">
      <w:pPr>
        <w:pStyle w:val="Prrafodelista"/>
        <w:numPr>
          <w:ilvl w:val="2"/>
          <w:numId w:val="2"/>
        </w:numPr>
        <w:tabs>
          <w:tab w:val="left" w:pos="142"/>
          <w:tab w:val="left" w:pos="1560"/>
        </w:tabs>
        <w:spacing w:before="240" w:after="240" w:line="360" w:lineRule="auto"/>
        <w:ind w:left="1134" w:right="851" w:firstLine="0"/>
        <w:jc w:val="both"/>
        <w:rPr>
          <w:rFonts w:ascii="Palatino Linotype" w:hAnsi="Palatino Linotype"/>
          <w:i/>
        </w:rPr>
      </w:pPr>
      <w:r w:rsidRPr="00A50743">
        <w:rPr>
          <w:rFonts w:ascii="Palatino Linotype" w:hAnsi="Palatino Linotype"/>
        </w:rPr>
        <w:t>Estudios.</w:t>
      </w:r>
    </w:p>
    <w:p w:rsidR="00382662" w:rsidRPr="00A50743" w:rsidRDefault="00382662" w:rsidP="00A50743">
      <w:pPr>
        <w:pStyle w:val="Prrafodelista"/>
        <w:numPr>
          <w:ilvl w:val="2"/>
          <w:numId w:val="2"/>
        </w:numPr>
        <w:tabs>
          <w:tab w:val="left" w:pos="142"/>
          <w:tab w:val="left" w:pos="1560"/>
        </w:tabs>
        <w:spacing w:before="240" w:after="240" w:line="360" w:lineRule="auto"/>
        <w:ind w:left="1134" w:right="851" w:firstLine="0"/>
        <w:jc w:val="both"/>
        <w:rPr>
          <w:rFonts w:ascii="Palatino Linotype" w:hAnsi="Palatino Linotype"/>
          <w:i/>
        </w:rPr>
      </w:pPr>
      <w:r w:rsidRPr="00A50743">
        <w:rPr>
          <w:rFonts w:ascii="Palatino Linotype" w:hAnsi="Palatino Linotype"/>
        </w:rPr>
        <w:t>Escolaridad.</w:t>
      </w:r>
    </w:p>
    <w:p w:rsidR="00382662" w:rsidRPr="00A50743" w:rsidRDefault="00382662" w:rsidP="00A50743">
      <w:pPr>
        <w:pStyle w:val="Prrafodelista"/>
        <w:numPr>
          <w:ilvl w:val="2"/>
          <w:numId w:val="2"/>
        </w:numPr>
        <w:tabs>
          <w:tab w:val="left" w:pos="142"/>
          <w:tab w:val="left" w:pos="1560"/>
        </w:tabs>
        <w:spacing w:before="240" w:after="240" w:line="360" w:lineRule="auto"/>
        <w:ind w:left="1134" w:right="851" w:firstLine="0"/>
        <w:jc w:val="both"/>
        <w:rPr>
          <w:rFonts w:ascii="Palatino Linotype" w:hAnsi="Palatino Linotype"/>
          <w:i/>
        </w:rPr>
      </w:pPr>
      <w:r w:rsidRPr="00A50743">
        <w:rPr>
          <w:rFonts w:ascii="Palatino Linotype" w:hAnsi="Palatino Linotype"/>
        </w:rPr>
        <w:t>Número de cédula profesional.</w:t>
      </w:r>
    </w:p>
    <w:p w:rsidR="00382662" w:rsidRPr="00A50743" w:rsidRDefault="00382662" w:rsidP="00A50743">
      <w:pPr>
        <w:pStyle w:val="Prrafodelista"/>
        <w:numPr>
          <w:ilvl w:val="2"/>
          <w:numId w:val="2"/>
        </w:numPr>
        <w:tabs>
          <w:tab w:val="left" w:pos="142"/>
          <w:tab w:val="left" w:pos="1560"/>
        </w:tabs>
        <w:spacing w:before="240" w:after="240" w:line="360" w:lineRule="auto"/>
        <w:ind w:left="1134" w:right="851" w:firstLine="0"/>
        <w:jc w:val="both"/>
        <w:rPr>
          <w:rFonts w:ascii="Palatino Linotype" w:hAnsi="Palatino Linotype"/>
          <w:i/>
        </w:rPr>
      </w:pPr>
      <w:r w:rsidRPr="00A50743">
        <w:rPr>
          <w:rFonts w:ascii="Palatino Linotype" w:hAnsi="Palatino Linotype"/>
        </w:rPr>
        <w:t>Título profesional y número de éste.</w:t>
      </w:r>
    </w:p>
    <w:p w:rsidR="00382662" w:rsidRPr="00A50743" w:rsidRDefault="00382662" w:rsidP="00A50743">
      <w:pPr>
        <w:pStyle w:val="Prrafodelista"/>
        <w:numPr>
          <w:ilvl w:val="2"/>
          <w:numId w:val="2"/>
        </w:numPr>
        <w:tabs>
          <w:tab w:val="left" w:pos="142"/>
          <w:tab w:val="left" w:pos="1560"/>
        </w:tabs>
        <w:spacing w:before="240" w:after="240" w:line="360" w:lineRule="auto"/>
        <w:ind w:left="1134" w:right="851" w:firstLine="0"/>
        <w:jc w:val="both"/>
        <w:rPr>
          <w:rFonts w:ascii="Palatino Linotype" w:hAnsi="Palatino Linotype"/>
          <w:i/>
        </w:rPr>
      </w:pPr>
      <w:r w:rsidRPr="00A50743">
        <w:rPr>
          <w:rFonts w:ascii="Palatino Linotype" w:hAnsi="Palatino Linotype"/>
        </w:rPr>
        <w:t>Escuelas donde llevaron a cabo sus estudios profesionales y de posgrado.</w:t>
      </w:r>
    </w:p>
    <w:p w:rsidR="00382662" w:rsidRPr="00A50743" w:rsidRDefault="00382662" w:rsidP="00A50743">
      <w:pPr>
        <w:pStyle w:val="Prrafodelista"/>
        <w:numPr>
          <w:ilvl w:val="1"/>
          <w:numId w:val="2"/>
        </w:numPr>
        <w:tabs>
          <w:tab w:val="left" w:pos="142"/>
          <w:tab w:val="left" w:pos="993"/>
        </w:tabs>
        <w:spacing w:before="240" w:after="240" w:line="360" w:lineRule="auto"/>
        <w:ind w:left="567" w:right="851" w:firstLine="0"/>
        <w:jc w:val="both"/>
        <w:rPr>
          <w:rFonts w:ascii="Palatino Linotype" w:hAnsi="Palatino Linotype"/>
          <w:i/>
        </w:rPr>
      </w:pPr>
      <w:r w:rsidRPr="00A50743">
        <w:rPr>
          <w:rFonts w:ascii="Palatino Linotype" w:hAnsi="Palatino Linotype"/>
        </w:rPr>
        <w:t>Certificaciones que den cumplimiento a la Ley Orgánica Municipal del Estado de México.</w:t>
      </w:r>
    </w:p>
    <w:p w:rsidR="00D004ED" w:rsidRPr="00A50743" w:rsidRDefault="00D004ED" w:rsidP="00A50743">
      <w:pPr>
        <w:pStyle w:val="Prrafodelista"/>
        <w:tabs>
          <w:tab w:val="left" w:pos="142"/>
          <w:tab w:val="left" w:pos="284"/>
        </w:tabs>
        <w:spacing w:line="360" w:lineRule="auto"/>
        <w:ind w:left="0"/>
        <w:rPr>
          <w:rFonts w:ascii="Palatino Linotype" w:hAnsi="Palatino Linotype"/>
          <w:i/>
        </w:rPr>
      </w:pPr>
    </w:p>
    <w:p w:rsidR="00093440" w:rsidRPr="00A50743" w:rsidRDefault="00382662"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eastAsia="Times New Roman" w:hAnsi="Palatino Linotype" w:cs="Arial"/>
          <w:color w:val="222222"/>
          <w:lang w:val="es-ES" w:eastAsia="es-MX"/>
        </w:rPr>
        <w:t xml:space="preserve">En su respuesta, el </w:t>
      </w:r>
      <w:r w:rsidRPr="00A50743">
        <w:rPr>
          <w:rFonts w:ascii="Palatino Linotype" w:eastAsia="Times New Roman" w:hAnsi="Palatino Linotype" w:cs="Arial"/>
          <w:b/>
          <w:color w:val="222222"/>
          <w:lang w:val="es-ES" w:eastAsia="es-MX"/>
        </w:rPr>
        <w:t>SUJETO OBLIGADO</w:t>
      </w:r>
      <w:r w:rsidRPr="00A50743">
        <w:rPr>
          <w:rFonts w:ascii="Palatino Linotype" w:eastAsia="Times New Roman" w:hAnsi="Palatino Linotype" w:cs="Arial"/>
          <w:color w:val="222222"/>
          <w:lang w:val="es-ES" w:eastAsia="es-MX"/>
        </w:rPr>
        <w:t xml:space="preserve"> entregó al particular una serie de documentos que mostraban el Certificado de Competencia Laboral del Director General de Desarrollo Urbano y Obra Pública, el Contralor Interno, el Tesorero y el Secretario del Ayuntamiento;</w:t>
      </w:r>
      <w:r w:rsidR="00B57651" w:rsidRPr="00A50743">
        <w:rPr>
          <w:rFonts w:ascii="Palatino Linotype" w:eastAsia="Times New Roman" w:hAnsi="Palatino Linotype" w:cs="Arial"/>
          <w:color w:val="222222"/>
          <w:lang w:val="es-ES" w:eastAsia="es-MX"/>
        </w:rPr>
        <w:t xml:space="preserve"> una tabla informativa que refleja los nombres de varios servidores públicos, la categoría del puesto que desempeñan, su escolaridad y grado de profesionalización, nivel de especialidad, institución donde cursaron sus estudios y números de cédula profesional; así como un documento con alrededor de trescientos (300) registros que muestran las fichas curriculares de los servidores públicos adscritos al Ayuntamiento de Toluca.</w:t>
      </w:r>
    </w:p>
    <w:p w:rsidR="00093440" w:rsidRPr="00A50743" w:rsidRDefault="00093440" w:rsidP="00A50743">
      <w:pPr>
        <w:pStyle w:val="Prrafodelista"/>
        <w:tabs>
          <w:tab w:val="left" w:pos="142"/>
          <w:tab w:val="left" w:pos="284"/>
          <w:tab w:val="left" w:pos="426"/>
        </w:tabs>
        <w:spacing w:before="240" w:after="240" w:line="360" w:lineRule="auto"/>
        <w:ind w:left="0"/>
        <w:jc w:val="both"/>
        <w:rPr>
          <w:rFonts w:ascii="Palatino Linotype" w:hAnsi="Palatino Linotype"/>
        </w:rPr>
      </w:pPr>
    </w:p>
    <w:p w:rsidR="00B57651" w:rsidRPr="00A50743" w:rsidRDefault="00B57651"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eastAsia="Times New Roman" w:hAnsi="Palatino Linotype" w:cs="Arial"/>
          <w:color w:val="222222"/>
          <w:lang w:val="es-ES" w:eastAsia="es-MX"/>
        </w:rPr>
        <w:t xml:space="preserve">Por su parte, el </w:t>
      </w:r>
      <w:r w:rsidRPr="00A50743">
        <w:rPr>
          <w:rFonts w:ascii="Palatino Linotype" w:eastAsia="Times New Roman" w:hAnsi="Palatino Linotype" w:cs="Arial"/>
          <w:b/>
          <w:color w:val="222222"/>
          <w:lang w:val="es-ES" w:eastAsia="es-MX"/>
        </w:rPr>
        <w:t>RECURRENTE</w:t>
      </w:r>
      <w:r w:rsidRPr="00A50743">
        <w:rPr>
          <w:rFonts w:ascii="Palatino Linotype" w:eastAsia="Times New Roman" w:hAnsi="Palatino Linotype" w:cs="Arial"/>
          <w:color w:val="222222"/>
          <w:lang w:val="es-ES" w:eastAsia="es-MX"/>
        </w:rPr>
        <w:t xml:space="preserve"> se </w:t>
      </w:r>
      <w:r w:rsidRPr="00A50743">
        <w:rPr>
          <w:rFonts w:ascii="Palatino Linotype" w:hAnsi="Palatino Linotype" w:cs="Arial"/>
        </w:rPr>
        <w:t xml:space="preserve">inconformó esencialmente dentro del recurso de revisión </w:t>
      </w:r>
      <w:r w:rsidRPr="00A50743">
        <w:rPr>
          <w:rFonts w:ascii="Palatino Linotype" w:hAnsi="Palatino Linotype" w:cs="Arial"/>
          <w:b/>
        </w:rPr>
        <w:t>07078/INFOEM/IP/RR/2019</w:t>
      </w:r>
      <w:r w:rsidRPr="00A50743">
        <w:rPr>
          <w:rFonts w:ascii="Palatino Linotype" w:hAnsi="Palatino Linotype" w:cs="Arial"/>
        </w:rPr>
        <w:t>, señalando que la información proporcionada estaba incompleta, ya que faltaban números de cédulas profesionales.</w:t>
      </w:r>
    </w:p>
    <w:p w:rsidR="00B57651" w:rsidRPr="00A50743" w:rsidRDefault="00B57651" w:rsidP="00A50743">
      <w:pPr>
        <w:pStyle w:val="Prrafodelista"/>
        <w:tabs>
          <w:tab w:val="left" w:pos="142"/>
          <w:tab w:val="left" w:pos="284"/>
          <w:tab w:val="left" w:pos="426"/>
        </w:tabs>
        <w:spacing w:before="240" w:after="240" w:line="360" w:lineRule="auto"/>
        <w:ind w:left="0"/>
        <w:jc w:val="both"/>
        <w:rPr>
          <w:rFonts w:ascii="Palatino Linotype" w:hAnsi="Palatino Linotype"/>
        </w:rPr>
      </w:pPr>
    </w:p>
    <w:p w:rsidR="00093440" w:rsidRPr="00A50743" w:rsidRDefault="00B57651"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eastAsia="Times New Roman" w:hAnsi="Palatino Linotype" w:cs="Arial"/>
          <w:color w:val="222222"/>
          <w:lang w:val="es-ES" w:eastAsia="es-MX"/>
        </w:rPr>
        <w:t>L</w:t>
      </w:r>
      <w:r w:rsidR="002C4B4C" w:rsidRPr="00A50743">
        <w:rPr>
          <w:rFonts w:ascii="Palatino Linotype" w:eastAsia="Times New Roman" w:hAnsi="Palatino Linotype" w:cs="Arial"/>
          <w:color w:val="222222"/>
          <w:lang w:val="es-ES" w:eastAsia="es-MX"/>
        </w:rPr>
        <w:t xml:space="preserve">uego, una vez abierto el periodo de instrucción, como quedó de manifiesto en el párrafo </w:t>
      </w:r>
      <w:r w:rsidRPr="00A50743">
        <w:rPr>
          <w:rFonts w:ascii="Palatino Linotype" w:eastAsia="Times New Roman" w:hAnsi="Palatino Linotype" w:cs="Arial"/>
          <w:b/>
          <w:color w:val="222222"/>
          <w:lang w:val="es-ES" w:eastAsia="es-MX"/>
        </w:rPr>
        <w:t>ocho</w:t>
      </w:r>
      <w:r w:rsidR="002C4B4C" w:rsidRPr="00A50743">
        <w:rPr>
          <w:rFonts w:ascii="Palatino Linotype" w:eastAsia="Times New Roman" w:hAnsi="Palatino Linotype" w:cs="Arial"/>
          <w:b/>
          <w:color w:val="222222"/>
          <w:lang w:val="es-ES" w:eastAsia="es-MX"/>
        </w:rPr>
        <w:t xml:space="preserve"> (0</w:t>
      </w:r>
      <w:r w:rsidRPr="00A50743">
        <w:rPr>
          <w:rFonts w:ascii="Palatino Linotype" w:eastAsia="Times New Roman" w:hAnsi="Palatino Linotype" w:cs="Arial"/>
          <w:b/>
          <w:color w:val="222222"/>
          <w:lang w:val="es-ES" w:eastAsia="es-MX"/>
        </w:rPr>
        <w:t>8</w:t>
      </w:r>
      <w:r w:rsidR="002C4B4C" w:rsidRPr="00A50743">
        <w:rPr>
          <w:rFonts w:ascii="Palatino Linotype" w:eastAsia="Times New Roman" w:hAnsi="Palatino Linotype" w:cs="Arial"/>
          <w:b/>
          <w:color w:val="222222"/>
          <w:lang w:val="es-ES" w:eastAsia="es-MX"/>
        </w:rPr>
        <w:t>)</w:t>
      </w:r>
      <w:r w:rsidR="002C4B4C" w:rsidRPr="00A50743">
        <w:rPr>
          <w:rFonts w:ascii="Palatino Linotype" w:eastAsia="Times New Roman" w:hAnsi="Palatino Linotype" w:cs="Arial"/>
          <w:color w:val="222222"/>
          <w:lang w:val="es-ES" w:eastAsia="es-MX"/>
        </w:rPr>
        <w:t xml:space="preserve"> de la presente resolución, el </w:t>
      </w:r>
      <w:r w:rsidR="002C4B4C" w:rsidRPr="00A50743">
        <w:rPr>
          <w:rFonts w:ascii="Palatino Linotype" w:eastAsia="Times New Roman" w:hAnsi="Palatino Linotype" w:cs="Arial"/>
          <w:b/>
          <w:color w:val="222222"/>
          <w:lang w:val="es-ES" w:eastAsia="es-MX"/>
        </w:rPr>
        <w:t>SUJETO OBLIGADO</w:t>
      </w:r>
      <w:r w:rsidR="002C4B4C" w:rsidRPr="00A50743">
        <w:rPr>
          <w:rFonts w:ascii="Palatino Linotype" w:eastAsia="Times New Roman" w:hAnsi="Palatino Linotype" w:cs="Arial"/>
          <w:color w:val="222222"/>
          <w:lang w:val="es-ES" w:eastAsia="es-MX"/>
        </w:rPr>
        <w:t xml:space="preserve"> </w:t>
      </w:r>
      <w:r w:rsidRPr="00A50743">
        <w:rPr>
          <w:rFonts w:ascii="Palatino Linotype" w:eastAsia="Times New Roman" w:hAnsi="Palatino Linotype" w:cs="Arial"/>
          <w:color w:val="222222"/>
          <w:lang w:val="es-ES" w:eastAsia="es-MX"/>
        </w:rPr>
        <w:t xml:space="preserve">pretendió perfeccionar su respuesta primigenia mediante tres archivos, los cuales no fueron puestos a la vista del </w:t>
      </w:r>
      <w:r w:rsidRPr="00A50743">
        <w:rPr>
          <w:rFonts w:ascii="Palatino Linotype" w:eastAsia="Times New Roman" w:hAnsi="Palatino Linotype" w:cs="Arial"/>
          <w:b/>
          <w:color w:val="222222"/>
          <w:lang w:val="es-ES" w:eastAsia="es-MX"/>
        </w:rPr>
        <w:t>RECURRENTE</w:t>
      </w:r>
      <w:r w:rsidRPr="00A50743">
        <w:rPr>
          <w:rFonts w:ascii="Palatino Linotype" w:eastAsia="Times New Roman" w:hAnsi="Palatino Linotype" w:cs="Arial"/>
          <w:color w:val="222222"/>
          <w:lang w:val="es-ES" w:eastAsia="es-MX"/>
        </w:rPr>
        <w:t xml:space="preserve"> al contener datos personales o encontrarse dañados o incompletos</w:t>
      </w:r>
      <w:r w:rsidR="002C4B4C" w:rsidRPr="00A50743">
        <w:rPr>
          <w:rFonts w:ascii="Palatino Linotype" w:eastAsia="Times New Roman" w:hAnsi="Palatino Linotype" w:cs="Arial"/>
          <w:color w:val="222222"/>
          <w:lang w:val="es-ES" w:eastAsia="es-MX"/>
        </w:rPr>
        <w:t>.</w:t>
      </w:r>
    </w:p>
    <w:p w:rsidR="00093440" w:rsidRPr="00A50743" w:rsidRDefault="00093440" w:rsidP="00A50743">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A50743" w:rsidRDefault="00B57651"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eastAsia="Times New Roman" w:hAnsi="Palatino Linotype" w:cs="Arial"/>
          <w:color w:val="222222"/>
          <w:lang w:val="es-ES" w:eastAsia="es-MX"/>
        </w:rPr>
        <w:t>De este modo</w:t>
      </w:r>
      <w:r w:rsidR="0052144D" w:rsidRPr="00A50743">
        <w:rPr>
          <w:rFonts w:ascii="Palatino Linotype" w:eastAsia="Times New Roman" w:hAnsi="Palatino Linotype" w:cs="Arial"/>
          <w:color w:val="222222"/>
          <w:lang w:val="es-ES" w:eastAsia="es-MX"/>
        </w:rPr>
        <w:t xml:space="preserve"> y</w:t>
      </w:r>
      <w:r w:rsidRPr="00A50743">
        <w:rPr>
          <w:rFonts w:ascii="Palatino Linotype" w:eastAsia="Times New Roman" w:hAnsi="Palatino Linotype" w:cs="Arial"/>
          <w:color w:val="222222"/>
          <w:lang w:val="es-ES" w:eastAsia="es-MX"/>
        </w:rPr>
        <w:t>,</w:t>
      </w:r>
      <w:r w:rsidR="0052144D" w:rsidRPr="00A50743">
        <w:rPr>
          <w:rFonts w:ascii="Palatino Linotype" w:eastAsia="Times New Roman" w:hAnsi="Palatino Linotype" w:cs="Arial"/>
          <w:color w:val="222222"/>
          <w:lang w:val="es-ES" w:eastAsia="es-MX"/>
        </w:rPr>
        <w:t xml:space="preserve"> en términos </w:t>
      </w:r>
      <w:r w:rsidR="0052144D" w:rsidRPr="00A50743">
        <w:rPr>
          <w:rFonts w:ascii="Palatino Linotype" w:hAnsi="Palatino Linotype" w:cs="Bookman Old Style"/>
        </w:rPr>
        <w:t>meramente procedimentales, se actualiza la causal de procedencia del recurso de revisión establecida</w:t>
      </w:r>
      <w:r w:rsidR="002C4B4C" w:rsidRPr="00A50743">
        <w:rPr>
          <w:rFonts w:ascii="Palatino Linotype" w:hAnsi="Palatino Linotype" w:cs="Bookman Old Style"/>
        </w:rPr>
        <w:t xml:space="preserve"> en el artículo 179</w:t>
      </w:r>
      <w:r w:rsidRPr="00A50743">
        <w:rPr>
          <w:rFonts w:ascii="Palatino Linotype" w:hAnsi="Palatino Linotype" w:cs="Bookman Old Style"/>
        </w:rPr>
        <w:t>,</w:t>
      </w:r>
      <w:r w:rsidR="002C4B4C" w:rsidRPr="00A50743">
        <w:rPr>
          <w:rFonts w:ascii="Palatino Linotype" w:hAnsi="Palatino Linotype" w:cs="Bookman Old Style"/>
        </w:rPr>
        <w:t xml:space="preserve"> fracción</w:t>
      </w:r>
      <w:r w:rsidR="0052144D" w:rsidRPr="00A50743">
        <w:rPr>
          <w:rFonts w:ascii="Palatino Linotype" w:hAnsi="Palatino Linotype" w:cs="Bookman Old Style"/>
        </w:rPr>
        <w:t xml:space="preserve"> </w:t>
      </w:r>
      <w:r w:rsidRPr="00A50743">
        <w:rPr>
          <w:rFonts w:ascii="Palatino Linotype" w:hAnsi="Palatino Linotype" w:cs="Bookman Old Style"/>
        </w:rPr>
        <w:t>V,</w:t>
      </w:r>
      <w:r w:rsidR="0052144D" w:rsidRPr="00A50743">
        <w:rPr>
          <w:rFonts w:ascii="Palatino Linotype" w:hAnsi="Palatino Linotype" w:cs="Bookman Old Style"/>
        </w:rPr>
        <w:t xml:space="preserve"> de la Ley de Transparencia y Acceso a la Información Pública del </w:t>
      </w:r>
      <w:r w:rsidR="002C4B4C" w:rsidRPr="00A50743">
        <w:rPr>
          <w:rFonts w:ascii="Palatino Linotype" w:hAnsi="Palatino Linotype" w:cs="Bookman Old Style"/>
        </w:rPr>
        <w:t>Estado de México y Municipios, la</w:t>
      </w:r>
      <w:r w:rsidR="0052144D" w:rsidRPr="00A50743">
        <w:rPr>
          <w:rFonts w:ascii="Palatino Linotype" w:hAnsi="Palatino Linotype" w:cs="Bookman Old Style"/>
        </w:rPr>
        <w:t xml:space="preserve"> cual dicta lo siguiente:</w:t>
      </w:r>
    </w:p>
    <w:p w:rsidR="0052144D" w:rsidRPr="00A50743" w:rsidRDefault="0052144D" w:rsidP="00A50743">
      <w:pPr>
        <w:pStyle w:val="Sinespaciado"/>
        <w:spacing w:line="360" w:lineRule="auto"/>
        <w:ind w:left="851" w:right="567"/>
        <w:jc w:val="both"/>
        <w:rPr>
          <w:rFonts w:ascii="Palatino Linotype" w:hAnsi="Palatino Linotype"/>
          <w:i/>
        </w:rPr>
      </w:pPr>
      <w:r w:rsidRPr="00A50743">
        <w:rPr>
          <w:rFonts w:ascii="Palatino Linotype" w:hAnsi="Palatino Linotype"/>
          <w:i/>
        </w:rPr>
        <w:t>“</w:t>
      </w:r>
      <w:r w:rsidRPr="00A50743">
        <w:rPr>
          <w:rFonts w:ascii="Palatino Linotype" w:hAnsi="Palatino Linotype"/>
          <w:b/>
          <w:i/>
        </w:rPr>
        <w:t>Artículo 179.</w:t>
      </w:r>
      <w:r w:rsidRPr="00A50743">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52144D" w:rsidRPr="00A50743" w:rsidRDefault="0052144D" w:rsidP="00A50743">
      <w:pPr>
        <w:pStyle w:val="Sinespaciado"/>
        <w:spacing w:line="360" w:lineRule="auto"/>
        <w:ind w:left="851" w:right="567"/>
        <w:jc w:val="both"/>
        <w:rPr>
          <w:rFonts w:ascii="Palatino Linotype" w:hAnsi="Palatino Linotype"/>
          <w:i/>
        </w:rPr>
      </w:pPr>
      <w:r w:rsidRPr="00A50743">
        <w:rPr>
          <w:rFonts w:ascii="Palatino Linotype" w:hAnsi="Palatino Linotype"/>
          <w:i/>
        </w:rPr>
        <w:t>(…)</w:t>
      </w:r>
    </w:p>
    <w:p w:rsidR="0052144D" w:rsidRPr="00A50743" w:rsidRDefault="0052144D" w:rsidP="00A50743">
      <w:pPr>
        <w:pStyle w:val="Sinespaciado"/>
        <w:spacing w:line="360" w:lineRule="auto"/>
        <w:ind w:left="851" w:right="567"/>
        <w:jc w:val="both"/>
        <w:rPr>
          <w:rFonts w:ascii="Palatino Linotype" w:hAnsi="Palatino Linotype"/>
          <w:i/>
        </w:rPr>
      </w:pPr>
      <w:r w:rsidRPr="00A50743">
        <w:rPr>
          <w:rFonts w:ascii="Palatino Linotype" w:hAnsi="Palatino Linotype"/>
          <w:b/>
          <w:i/>
        </w:rPr>
        <w:t>V.</w:t>
      </w:r>
      <w:r w:rsidRPr="00A50743">
        <w:rPr>
          <w:rFonts w:ascii="Palatino Linotype" w:hAnsi="Palatino Linotype"/>
          <w:i/>
        </w:rPr>
        <w:t xml:space="preserve"> La </w:t>
      </w:r>
      <w:r w:rsidR="00B57651" w:rsidRPr="00A50743">
        <w:rPr>
          <w:rFonts w:ascii="Palatino Linotype" w:hAnsi="Palatino Linotype"/>
          <w:i/>
        </w:rPr>
        <w:t>entrega de información incompleta;</w:t>
      </w:r>
    </w:p>
    <w:p w:rsidR="0052144D" w:rsidRPr="00A50743" w:rsidRDefault="0052144D" w:rsidP="00A50743">
      <w:pPr>
        <w:pStyle w:val="Sinespaciado"/>
        <w:spacing w:line="360" w:lineRule="auto"/>
        <w:ind w:left="851" w:right="567"/>
        <w:jc w:val="both"/>
        <w:rPr>
          <w:rFonts w:ascii="Palatino Linotype" w:hAnsi="Palatino Linotype" w:cs="Arial"/>
          <w:i/>
        </w:rPr>
      </w:pPr>
      <w:r w:rsidRPr="00A50743">
        <w:rPr>
          <w:rFonts w:ascii="Palatino Linotype" w:hAnsi="Palatino Linotype"/>
          <w:i/>
        </w:rPr>
        <w:t>(…)”</w:t>
      </w:r>
    </w:p>
    <w:p w:rsidR="0052144D" w:rsidRPr="00A50743" w:rsidRDefault="0052144D" w:rsidP="00A50743">
      <w:pPr>
        <w:pStyle w:val="Prrafodelista"/>
        <w:tabs>
          <w:tab w:val="left" w:pos="142"/>
          <w:tab w:val="left" w:pos="284"/>
        </w:tabs>
        <w:spacing w:line="360" w:lineRule="auto"/>
        <w:ind w:left="0"/>
        <w:rPr>
          <w:rFonts w:ascii="Palatino Linotype" w:hAnsi="Palatino Linotype"/>
          <w:i/>
        </w:rPr>
      </w:pPr>
    </w:p>
    <w:p w:rsidR="00A55BA0" w:rsidRPr="00A50743" w:rsidRDefault="00A55BA0"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hAnsi="Palatino Linotype" w:cs="Arial"/>
        </w:rPr>
        <w:t xml:space="preserve">Por lo tanto, el presente recurso de revisión se </w:t>
      </w:r>
      <w:r w:rsidR="00B57651" w:rsidRPr="00A50743">
        <w:rPr>
          <w:rFonts w:ascii="Palatino Linotype" w:hAnsi="Palatino Linotype" w:cs="Arial"/>
        </w:rPr>
        <w:t>circunscribirá</w:t>
      </w:r>
      <w:r w:rsidRPr="00A50743">
        <w:rPr>
          <w:rFonts w:ascii="Palatino Linotype" w:hAnsi="Palatino Linotype" w:cs="Arial"/>
        </w:rPr>
        <w:t xml:space="preserve"> en determinar si el </w:t>
      </w:r>
      <w:r w:rsidRPr="00A50743">
        <w:rPr>
          <w:rFonts w:ascii="Palatino Linotype" w:hAnsi="Palatino Linotype" w:cs="Arial"/>
          <w:b/>
        </w:rPr>
        <w:t>SUJETO</w:t>
      </w:r>
      <w:r w:rsidRPr="00A50743">
        <w:rPr>
          <w:rFonts w:ascii="Palatino Linotype" w:hAnsi="Palatino Linotype" w:cs="Arial"/>
        </w:rPr>
        <w:t xml:space="preserve"> </w:t>
      </w:r>
      <w:r w:rsidRPr="00A50743">
        <w:rPr>
          <w:rFonts w:ascii="Palatino Linotype" w:hAnsi="Palatino Linotype" w:cs="Arial"/>
          <w:b/>
        </w:rPr>
        <w:t>OBLIGADO</w:t>
      </w:r>
      <w:r w:rsidR="00B57651" w:rsidRPr="00A50743">
        <w:rPr>
          <w:rFonts w:ascii="Palatino Linotype" w:hAnsi="Palatino Linotype" w:cs="Arial"/>
        </w:rPr>
        <w:t>, con su respuesta, colmó el derecho de acceso a la información incoado por el particular o, si por el contrario, no lo satisfizo adecuadamente.</w:t>
      </w:r>
    </w:p>
    <w:p w:rsidR="002C4B4C" w:rsidRPr="00A50743" w:rsidRDefault="002C4B4C" w:rsidP="00A50743">
      <w:pPr>
        <w:pStyle w:val="Prrafodelista"/>
        <w:tabs>
          <w:tab w:val="left" w:pos="142"/>
          <w:tab w:val="left" w:pos="284"/>
        </w:tabs>
        <w:spacing w:line="360" w:lineRule="auto"/>
        <w:ind w:left="0"/>
        <w:rPr>
          <w:rFonts w:ascii="Palatino Linotype" w:hAnsi="Palatino Linotype"/>
        </w:rPr>
      </w:pPr>
    </w:p>
    <w:p w:rsidR="00390C2D" w:rsidRPr="00A50743" w:rsidRDefault="002572AE" w:rsidP="00A50743">
      <w:pPr>
        <w:keepNext/>
        <w:keepLines/>
        <w:tabs>
          <w:tab w:val="left" w:pos="142"/>
          <w:tab w:val="left" w:pos="284"/>
        </w:tabs>
        <w:spacing w:before="40" w:line="360" w:lineRule="auto"/>
        <w:outlineLvl w:val="1"/>
        <w:rPr>
          <w:rFonts w:ascii="Palatino Linotype" w:eastAsia="MS Gothic" w:hAnsi="Palatino Linotype" w:cs="Times New Roman"/>
          <w:b/>
        </w:rPr>
      </w:pPr>
      <w:bookmarkStart w:id="21" w:name="_Toc23514606"/>
      <w:bookmarkStart w:id="22" w:name="_Toc499659080"/>
      <w:r w:rsidRPr="00A50743">
        <w:rPr>
          <w:rFonts w:ascii="Palatino Linotype" w:eastAsia="MS Gothic" w:hAnsi="Palatino Linotype" w:cs="Times New Roman"/>
          <w:b/>
        </w:rPr>
        <w:t>CUARTO</w:t>
      </w:r>
      <w:r w:rsidR="001E4669" w:rsidRPr="00A50743">
        <w:rPr>
          <w:rFonts w:ascii="Palatino Linotype" w:eastAsia="MS Gothic" w:hAnsi="Palatino Linotype" w:cs="Times New Roman"/>
          <w:b/>
        </w:rPr>
        <w:t xml:space="preserve">. </w:t>
      </w:r>
      <w:r w:rsidR="00390C2D" w:rsidRPr="00A50743">
        <w:rPr>
          <w:rFonts w:ascii="Palatino Linotype" w:eastAsia="MS Gothic" w:hAnsi="Palatino Linotype" w:cs="Times New Roman"/>
          <w:b/>
        </w:rPr>
        <w:t>Del estudio y resolución del asunto</w:t>
      </w:r>
      <w:bookmarkEnd w:id="21"/>
    </w:p>
    <w:p w:rsidR="0052144D" w:rsidRPr="00A50743" w:rsidRDefault="0052144D" w:rsidP="00A50743">
      <w:pPr>
        <w:spacing w:line="360" w:lineRule="auto"/>
        <w:rPr>
          <w:rFonts w:ascii="Palatino Linotype" w:eastAsia="MS Gothic" w:hAnsi="Palatino Linotype" w:cs="Times New Roman"/>
          <w:b/>
        </w:rPr>
      </w:pPr>
      <w:bookmarkStart w:id="23" w:name="_Toc498528948"/>
    </w:p>
    <w:p w:rsidR="00390C2D" w:rsidRPr="00A50743" w:rsidRDefault="006E5EF0" w:rsidP="00A50743">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4" w:name="_Toc23514607"/>
      <w:r w:rsidRPr="00A50743">
        <w:rPr>
          <w:rFonts w:ascii="Palatino Linotype" w:eastAsia="MS Gothic" w:hAnsi="Palatino Linotype" w:cs="Times New Roman"/>
          <w:b/>
        </w:rPr>
        <w:t xml:space="preserve">I. </w:t>
      </w:r>
      <w:r w:rsidR="00390C2D" w:rsidRPr="00A50743">
        <w:rPr>
          <w:rFonts w:ascii="Palatino Linotype" w:eastAsia="MS Gothic" w:hAnsi="Palatino Linotype" w:cs="Times New Roman"/>
          <w:b/>
        </w:rPr>
        <w:t>Del deber de las autoridades de promover, respetar, proteger y garantizar el derecho de acceso a la información pública.</w:t>
      </w:r>
      <w:bookmarkEnd w:id="23"/>
      <w:bookmarkEnd w:id="24"/>
      <w:r w:rsidR="00390C2D" w:rsidRPr="00A50743">
        <w:rPr>
          <w:rFonts w:ascii="Palatino Linotype" w:eastAsia="MS Gothic" w:hAnsi="Palatino Linotype" w:cs="Times New Roman"/>
          <w:b/>
        </w:rPr>
        <w:t xml:space="preserve"> </w:t>
      </w:r>
    </w:p>
    <w:p w:rsidR="00390C2D" w:rsidRPr="00A50743" w:rsidRDefault="00390C2D" w:rsidP="00A50743">
      <w:pPr>
        <w:pStyle w:val="Prrafodelista"/>
        <w:tabs>
          <w:tab w:val="left" w:pos="142"/>
          <w:tab w:val="left" w:pos="284"/>
        </w:tabs>
        <w:spacing w:line="360" w:lineRule="auto"/>
        <w:ind w:left="0"/>
        <w:rPr>
          <w:rFonts w:ascii="Palatino Linotype" w:eastAsia="MS Mincho" w:hAnsi="Palatino Linotype" w:cs="Arial"/>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hAnsi="Palatino Linotype"/>
        </w:rPr>
        <w:t xml:space="preserve">Es menester precisar que este </w:t>
      </w:r>
      <w:r w:rsidRPr="00A50743">
        <w:rPr>
          <w:rFonts w:ascii="Palatino Linotype" w:eastAsia="MS Mincho" w:hAnsi="Palatino Linotype" w:cs="Times New Roman"/>
          <w:color w:val="000000"/>
        </w:rPr>
        <w:t xml:space="preserve">Órgano Garante parte de que </w:t>
      </w:r>
      <w:r w:rsidRPr="00A5074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A50743">
        <w:rPr>
          <w:rFonts w:ascii="Palatino Linotype" w:eastAsia="Times New Roman" w:hAnsi="Palatino Linotype" w:cs="Arial"/>
          <w:color w:val="000000"/>
          <w:lang w:eastAsia="es-MX"/>
        </w:rPr>
        <w:t>,</w:t>
      </w:r>
      <w:r w:rsidRPr="00A50743">
        <w:rPr>
          <w:rFonts w:ascii="Palatino Linotype" w:eastAsia="Times New Roman" w:hAnsi="Palatino Linotype" w:cs="Arial"/>
          <w:color w:val="000000"/>
          <w:lang w:eastAsia="es-MX"/>
        </w:rPr>
        <w:t xml:space="preserve"> el</w:t>
      </w:r>
      <w:r w:rsidRPr="00A50743">
        <w:rPr>
          <w:rFonts w:ascii="Palatino Linotype" w:eastAsia="Times New Roman" w:hAnsi="Palatino Linotype" w:cs="Arial"/>
          <w:color w:val="000000"/>
        </w:rPr>
        <w:t xml:space="preserve"> </w:t>
      </w:r>
      <w:r w:rsidRPr="00A50743">
        <w:rPr>
          <w:rFonts w:ascii="Palatino Linotype" w:eastAsia="Times New Roman" w:hAnsi="Palatino Linotype" w:cs="Arial"/>
          <w:b/>
          <w:color w:val="000000"/>
        </w:rPr>
        <w:t>SUJETO OBLIGADO</w:t>
      </w:r>
      <w:r w:rsidRPr="00A50743">
        <w:rPr>
          <w:rFonts w:ascii="Palatino Linotype" w:eastAsia="Times New Roman" w:hAnsi="Palatino Linotype" w:cs="Arial"/>
          <w:color w:val="000000"/>
        </w:rPr>
        <w:t xml:space="preserve"> debe ser cuidadoso del debido cumplimiento de las obligaciones constitucionales que se le imponen</w:t>
      </w:r>
      <w:r w:rsidR="002C4B4C" w:rsidRPr="00A50743">
        <w:rPr>
          <w:rFonts w:ascii="Palatino Linotype" w:eastAsia="Times New Roman" w:hAnsi="Palatino Linotype" w:cs="Arial"/>
          <w:color w:val="000000"/>
        </w:rPr>
        <w:t>,</w:t>
      </w:r>
      <w:r w:rsidRPr="00A50743">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A50743">
        <w:rPr>
          <w:rFonts w:ascii="Palatino Linotype" w:eastAsia="Times New Roman" w:hAnsi="Palatino Linotype" w:cs="Arial"/>
          <w:b/>
          <w:color w:val="000000"/>
        </w:rPr>
        <w:t xml:space="preserve">Constitución Política de los Estados Unidos Mexicanos </w:t>
      </w:r>
      <w:r w:rsidRPr="00A50743">
        <w:rPr>
          <w:rFonts w:ascii="Palatino Linotype" w:eastAsia="Times New Roman" w:hAnsi="Palatino Linotype" w:cs="Arial"/>
          <w:color w:val="000000"/>
        </w:rPr>
        <w:t xml:space="preserve">al señalar la obligación de “promover, </w:t>
      </w:r>
      <w:r w:rsidRPr="00A50743">
        <w:rPr>
          <w:rFonts w:ascii="Palatino Linotype" w:eastAsia="Times New Roman" w:hAnsi="Palatino Linotype" w:cs="Arial"/>
          <w:b/>
          <w:color w:val="000000"/>
        </w:rPr>
        <w:t>respetar</w:t>
      </w:r>
      <w:r w:rsidRPr="00A50743">
        <w:rPr>
          <w:rFonts w:ascii="Palatino Linotype" w:eastAsia="Times New Roman" w:hAnsi="Palatino Linotype" w:cs="Arial"/>
          <w:color w:val="000000"/>
        </w:rPr>
        <w:t xml:space="preserve">, proteger y </w:t>
      </w:r>
      <w:r w:rsidRPr="00A50743">
        <w:rPr>
          <w:rFonts w:ascii="Palatino Linotype" w:eastAsia="Times New Roman" w:hAnsi="Palatino Linotype" w:cs="Arial"/>
          <w:b/>
          <w:color w:val="000000"/>
          <w:u w:val="single"/>
        </w:rPr>
        <w:t>garantizar</w:t>
      </w:r>
      <w:r w:rsidRPr="00A50743">
        <w:rPr>
          <w:rFonts w:ascii="Palatino Linotype" w:eastAsia="Times New Roman" w:hAnsi="Palatino Linotype" w:cs="Arial"/>
          <w:color w:val="000000"/>
        </w:rPr>
        <w:t xml:space="preserve"> los derechos humanos”, entre los cuales se encuentra dicho derecho. </w:t>
      </w:r>
    </w:p>
    <w:p w:rsidR="00390C2D" w:rsidRPr="00A50743" w:rsidRDefault="00390C2D" w:rsidP="00A50743">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rsidR="00B66570" w:rsidRPr="00A50743" w:rsidRDefault="00B66570"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A50743">
        <w:rPr>
          <w:rFonts w:ascii="Palatino Linotype" w:eastAsia="Times New Roman" w:hAnsi="Palatino Linotype"/>
        </w:rPr>
        <w:t xml:space="preserve">El </w:t>
      </w:r>
      <w:r w:rsidRPr="00A50743">
        <w:rPr>
          <w:rFonts w:ascii="Palatino Linotype" w:eastAsia="MS Mincho" w:hAnsi="Palatino Linotype" w:cs="Times New Roman"/>
          <w:lang w:val="es-ES"/>
        </w:rPr>
        <w:t xml:space="preserve">contenido del artículo 1 tercer párrafo de la Constitución Política de los Estados Unidos Mexicanos establece que “(…) </w:t>
      </w:r>
      <w:r w:rsidRPr="00A50743">
        <w:rPr>
          <w:rFonts w:ascii="Palatino Linotype" w:eastAsia="MS Mincho" w:hAnsi="Palatino Linotype" w:cs="Times New Roman"/>
          <w:b/>
          <w:i/>
          <w:lang w:val="es-ES"/>
        </w:rPr>
        <w:t>todas las autoridades</w:t>
      </w:r>
      <w:r w:rsidRPr="00A50743">
        <w:rPr>
          <w:rFonts w:ascii="Palatino Linotype" w:eastAsia="MS Mincho" w:hAnsi="Palatino Linotype" w:cs="Times New Roman"/>
          <w:i/>
          <w:lang w:val="es-ES"/>
        </w:rPr>
        <w:t xml:space="preserve">, en el ámbito de sus competencias, </w:t>
      </w:r>
      <w:r w:rsidRPr="00A50743">
        <w:rPr>
          <w:rFonts w:ascii="Palatino Linotype" w:eastAsia="MS Mincho" w:hAnsi="Palatino Linotype" w:cs="Times New Roman"/>
          <w:b/>
          <w:i/>
          <w:lang w:val="es-ES"/>
        </w:rPr>
        <w:t>tienen la obligación de promover, respetar, proteger y garantizar los derechos humanos de conformidad con los principios de universalidad, interdependencia, indivisibilidad y progresividad</w:t>
      </w:r>
      <w:r w:rsidRPr="00A50743">
        <w:rPr>
          <w:rFonts w:ascii="Palatino Linotype" w:eastAsia="MS Mincho" w:hAnsi="Palatino Linotype" w:cs="Times New Roman"/>
          <w:i/>
          <w:lang w:val="es-ES"/>
        </w:rPr>
        <w:t xml:space="preserve">. En consecuencia, </w:t>
      </w:r>
      <w:r w:rsidRPr="00A50743">
        <w:rPr>
          <w:rFonts w:ascii="Palatino Linotype" w:eastAsia="MS Mincho" w:hAnsi="Palatino Linotype" w:cs="Times New Roman"/>
          <w:b/>
          <w:i/>
          <w:lang w:val="es-ES"/>
        </w:rPr>
        <w:t>el Estado deberá prevenir, investigar, sancionar y reparar las violaciones a los derechos humanos, en los términos que establezca la ley</w:t>
      </w:r>
      <w:r w:rsidRPr="00A50743">
        <w:rPr>
          <w:rFonts w:ascii="Palatino Linotype" w:eastAsia="MS Mincho" w:hAnsi="Palatino Linotype" w:cs="Times New Roman"/>
          <w:i/>
          <w:lang w:val="es-ES"/>
        </w:rPr>
        <w:t>.</w:t>
      </w:r>
      <w:r w:rsidRPr="00A50743">
        <w:rPr>
          <w:rFonts w:ascii="Palatino Linotype" w:eastAsia="MS Mincho" w:hAnsi="Palatino Linotype" w:cs="Times New Roman"/>
          <w:lang w:val="es-ES"/>
        </w:rPr>
        <w:t>”.</w:t>
      </w:r>
    </w:p>
    <w:p w:rsidR="00B66570" w:rsidRPr="00A50743" w:rsidRDefault="00B66570"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B66570" w:rsidRPr="00A50743" w:rsidRDefault="00B66570"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A50743">
        <w:rPr>
          <w:rFonts w:ascii="Palatino Linotype" w:eastAsia="Times New Roman" w:hAnsi="Palatino Linotype"/>
        </w:rPr>
        <w:t xml:space="preserve">Por </w:t>
      </w:r>
      <w:r w:rsidRPr="00A50743">
        <w:rPr>
          <w:rFonts w:ascii="Palatino Linotype" w:hAnsi="Palatino Linotype" w:cs="Arial"/>
        </w:rPr>
        <w:t xml:space="preserve">cuanto </w:t>
      </w:r>
      <w:r w:rsidRPr="00A50743">
        <w:rPr>
          <w:rFonts w:ascii="Palatino Linotype" w:eastAsia="MS Mincho" w:hAnsi="Palatino Linotype" w:cstheme="majorBidi"/>
        </w:rPr>
        <w:t xml:space="preserve">hace al contenido del artículo 6 segundo párrafo, apartado A. fracción I </w:t>
      </w:r>
      <w:r w:rsidRPr="00A50743">
        <w:rPr>
          <w:rFonts w:ascii="Palatino Linotype" w:eastAsia="MS Mincho" w:hAnsi="Palatino Linotype" w:cstheme="majorBidi"/>
          <w:lang w:val="es-ES"/>
        </w:rPr>
        <w:t xml:space="preserve">de la Constitución Política de los Estados Unidos Mexicanos establece </w:t>
      </w:r>
      <w:r w:rsidRPr="00A50743">
        <w:rPr>
          <w:rFonts w:ascii="Palatino Linotype" w:eastAsia="MS Mincho" w:hAnsi="Palatino Linotype" w:cstheme="majorBidi"/>
        </w:rPr>
        <w:t xml:space="preserve">que </w:t>
      </w:r>
      <w:r w:rsidRPr="00A50743">
        <w:rPr>
          <w:rFonts w:ascii="Palatino Linotype" w:eastAsia="MS Mincho" w:hAnsi="Palatino Linotype" w:cstheme="majorBidi"/>
          <w:i/>
          <w:lang w:val="es-ES"/>
        </w:rPr>
        <w:t>“</w:t>
      </w:r>
      <w:r w:rsidRPr="00A50743">
        <w:rPr>
          <w:rFonts w:ascii="Palatino Linotype" w:eastAsia="MS Mincho" w:hAnsi="Palatino Linotype" w:cstheme="majorBidi"/>
          <w:b/>
          <w:i/>
          <w:lang w:val="es-ES"/>
        </w:rPr>
        <w:t>toda la información en posesión de cualquier autoridad</w:t>
      </w:r>
      <w:r w:rsidRPr="00A50743">
        <w:rPr>
          <w:rFonts w:ascii="Palatino Linotype" w:eastAsia="MS Mincho" w:hAnsi="Palatino Linotype" w:cstheme="majorBidi"/>
          <w:i/>
          <w:lang w:val="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50743">
        <w:rPr>
          <w:rFonts w:ascii="Palatino Linotype" w:eastAsia="MS Mincho" w:hAnsi="Palatino Linotype" w:cstheme="majorBidi"/>
          <w:b/>
          <w:i/>
          <w:lang w:val="es-ES"/>
        </w:rPr>
        <w:t>, es pública</w:t>
      </w:r>
      <w:r w:rsidRPr="00A50743">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w:t>
      </w:r>
      <w:r w:rsidRPr="00A50743">
        <w:rPr>
          <w:rFonts w:ascii="Palatino Linotype" w:eastAsia="MS Mincho" w:hAnsi="Palatino Linotype" w:cstheme="majorBidi"/>
          <w:b/>
          <w:i/>
          <w:lang w:val="es-ES"/>
        </w:rPr>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50743">
        <w:rPr>
          <w:rFonts w:ascii="Palatino Linotype" w:eastAsia="MS Mincho" w:hAnsi="Palatino Linotype" w:cstheme="majorBidi"/>
          <w:i/>
          <w:lang w:val="es-ES"/>
        </w:rPr>
        <w:t>”.</w:t>
      </w:r>
    </w:p>
    <w:p w:rsidR="00B66570" w:rsidRPr="00A50743" w:rsidRDefault="00B66570"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390C2D" w:rsidRPr="00A50743" w:rsidRDefault="00B66570"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A50743">
        <w:rPr>
          <w:rFonts w:ascii="Palatino Linotype" w:eastAsia="Times New Roman" w:hAnsi="Palatino Linotype"/>
        </w:rPr>
        <w:t xml:space="preserve">Derivado </w:t>
      </w:r>
      <w:r w:rsidRPr="00A50743">
        <w:rPr>
          <w:rFonts w:ascii="Palatino Linotype" w:hAnsi="Palatino Linotype" w:cs="Arial"/>
        </w:rPr>
        <w:t xml:space="preserve">de lo anterior, </w:t>
      </w:r>
      <w:r w:rsidRPr="00A50743">
        <w:rPr>
          <w:rFonts w:ascii="Palatino Linotype" w:eastAsia="MS Mincho" w:hAnsi="Palatino Linotype" w:cstheme="majorBidi"/>
        </w:rPr>
        <w:t>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rsidR="00390C2D" w:rsidRPr="00A50743" w:rsidRDefault="00390C2D" w:rsidP="00A50743">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A50743" w:rsidRDefault="006E5EF0" w:rsidP="00A50743">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5" w:name="_Toc23514608"/>
      <w:r w:rsidRPr="00A50743">
        <w:rPr>
          <w:rFonts w:ascii="Palatino Linotype" w:eastAsia="MS Gothic" w:hAnsi="Palatino Linotype" w:cs="Times New Roman"/>
          <w:b/>
        </w:rPr>
        <w:t xml:space="preserve">II. </w:t>
      </w:r>
      <w:r w:rsidR="00390C2D" w:rsidRPr="00A50743">
        <w:rPr>
          <w:rFonts w:ascii="Palatino Linotype" w:eastAsia="MS Gothic" w:hAnsi="Palatino Linotype" w:cs="Times New Roman"/>
          <w:b/>
        </w:rPr>
        <w:t xml:space="preserve">De la </w:t>
      </w:r>
      <w:r w:rsidR="00B66570" w:rsidRPr="00A50743">
        <w:rPr>
          <w:rFonts w:ascii="Palatino Linotype" w:eastAsia="MS Gothic" w:hAnsi="Palatino Linotype" w:cs="Times New Roman"/>
          <w:b/>
        </w:rPr>
        <w:t>respuesta del SUJETO OBLIGADO a la solicitud de información</w:t>
      </w:r>
      <w:r w:rsidRPr="00A50743">
        <w:rPr>
          <w:rFonts w:ascii="Palatino Linotype" w:eastAsia="MS Gothic" w:hAnsi="Palatino Linotype" w:cs="Times New Roman"/>
          <w:b/>
        </w:rPr>
        <w:t>.</w:t>
      </w:r>
      <w:bookmarkEnd w:id="25"/>
    </w:p>
    <w:p w:rsidR="00390C2D" w:rsidRPr="00A50743" w:rsidRDefault="00390C2D" w:rsidP="00A50743">
      <w:pPr>
        <w:pStyle w:val="Prrafodelista"/>
        <w:tabs>
          <w:tab w:val="left" w:pos="142"/>
          <w:tab w:val="left" w:pos="284"/>
        </w:tabs>
        <w:spacing w:line="360" w:lineRule="auto"/>
        <w:ind w:left="0"/>
        <w:rPr>
          <w:rFonts w:ascii="Palatino Linotype" w:eastAsia="MS Mincho" w:hAnsi="Palatino Linotype" w:cs="Arial"/>
        </w:rPr>
      </w:pPr>
    </w:p>
    <w:p w:rsidR="00390C2D" w:rsidRPr="00A50743" w:rsidRDefault="00F56F46"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Times New Roman"/>
        </w:rPr>
      </w:pPr>
      <w:r w:rsidRPr="00A50743">
        <w:rPr>
          <w:rFonts w:ascii="Palatino Linotype" w:eastAsia="Calibri" w:hAnsi="Palatino Linotype" w:cs="Times New Roman"/>
        </w:rPr>
        <w:t>Como ha sido reiterado en el presente escrito de resolución,</w:t>
      </w:r>
      <w:r w:rsidR="00390C2D" w:rsidRPr="00A50743">
        <w:rPr>
          <w:rFonts w:ascii="Palatino Linotype" w:eastAsia="Calibri" w:hAnsi="Palatino Linotype" w:cs="Times New Roman"/>
        </w:rPr>
        <w:t xml:space="preserve"> el Sistema de Acceso a la In</w:t>
      </w:r>
      <w:r w:rsidR="00130074" w:rsidRPr="00A50743">
        <w:rPr>
          <w:rFonts w:ascii="Palatino Linotype" w:eastAsia="Calibri" w:hAnsi="Palatino Linotype" w:cs="Times New Roman"/>
        </w:rPr>
        <w:t>formación Mexiquense (</w:t>
      </w:r>
      <w:r w:rsidR="00130074" w:rsidRPr="00A50743">
        <w:rPr>
          <w:rFonts w:ascii="Palatino Linotype" w:eastAsia="Calibri" w:hAnsi="Palatino Linotype" w:cs="Times New Roman"/>
          <w:i/>
        </w:rPr>
        <w:t>SAIMEX</w:t>
      </w:r>
      <w:r w:rsidRPr="00A50743">
        <w:rPr>
          <w:rFonts w:ascii="Palatino Linotype" w:eastAsia="Calibri" w:hAnsi="Palatino Linotype" w:cs="Times New Roman"/>
        </w:rPr>
        <w:t xml:space="preserve">) registró </w:t>
      </w:r>
      <w:r w:rsidR="00390C2D" w:rsidRPr="00A50743">
        <w:rPr>
          <w:rFonts w:ascii="Palatino Linotype" w:eastAsia="Calibri" w:hAnsi="Palatino Linotype" w:cs="Times New Roman"/>
        </w:rPr>
        <w:t xml:space="preserve">la solicitud de información </w:t>
      </w:r>
      <w:r w:rsidR="00B66570" w:rsidRPr="00A50743">
        <w:rPr>
          <w:rFonts w:ascii="Palatino Linotype" w:eastAsia="Calibri" w:hAnsi="Palatino Linotype" w:cs="Times New Roman"/>
          <w:b/>
        </w:rPr>
        <w:t>01289</w:t>
      </w:r>
      <w:r w:rsidR="00390C2D" w:rsidRPr="00A50743">
        <w:rPr>
          <w:rFonts w:ascii="Palatino Linotype" w:eastAsia="Calibri" w:hAnsi="Palatino Linotype" w:cs="Times New Roman"/>
          <w:b/>
        </w:rPr>
        <w:t>/</w:t>
      </w:r>
      <w:r w:rsidR="00B66570" w:rsidRPr="00A50743">
        <w:rPr>
          <w:rFonts w:ascii="Palatino Linotype" w:eastAsia="Calibri" w:hAnsi="Palatino Linotype" w:cs="Times New Roman"/>
          <w:b/>
        </w:rPr>
        <w:t>TOLUCA</w:t>
      </w:r>
      <w:r w:rsidR="00EC74E4" w:rsidRPr="00A50743">
        <w:rPr>
          <w:rFonts w:ascii="Palatino Linotype" w:eastAsia="Calibri" w:hAnsi="Palatino Linotype" w:cs="Times New Roman"/>
          <w:b/>
        </w:rPr>
        <w:t>/IP/</w:t>
      </w:r>
      <w:r w:rsidRPr="00A50743">
        <w:rPr>
          <w:rFonts w:ascii="Palatino Linotype" w:eastAsia="Calibri" w:hAnsi="Palatino Linotype" w:cs="Times New Roman"/>
          <w:b/>
        </w:rPr>
        <w:t>2019</w:t>
      </w:r>
      <w:r w:rsidR="00390C2D" w:rsidRPr="00A50743">
        <w:rPr>
          <w:rFonts w:ascii="Palatino Linotype" w:eastAsia="Calibri" w:hAnsi="Palatino Linotype" w:cs="Times New Roman"/>
          <w:b/>
        </w:rPr>
        <w:t xml:space="preserve"> </w:t>
      </w:r>
      <w:r w:rsidR="00390C2D" w:rsidRPr="00A50743">
        <w:rPr>
          <w:rFonts w:ascii="Palatino Linotype" w:eastAsia="Calibri" w:hAnsi="Palatino Linotype" w:cs="Times New Roman"/>
        </w:rPr>
        <w:t xml:space="preserve">mediante la cual </w:t>
      </w:r>
      <w:r w:rsidR="00B66570" w:rsidRPr="00A50743">
        <w:rPr>
          <w:rFonts w:ascii="Palatino Linotype" w:eastAsia="Calibri" w:hAnsi="Palatino Linotype" w:cs="Times New Roman"/>
        </w:rPr>
        <w:t>el entonces</w:t>
      </w:r>
      <w:r w:rsidR="00390C2D" w:rsidRPr="00A50743">
        <w:rPr>
          <w:rFonts w:ascii="Palatino Linotype" w:eastAsia="Calibri" w:hAnsi="Palatino Linotype" w:cs="Times New Roman"/>
        </w:rPr>
        <w:t xml:space="preserve"> </w:t>
      </w:r>
      <w:r w:rsidRPr="00A50743">
        <w:rPr>
          <w:rFonts w:ascii="Palatino Linotype" w:eastAsia="Calibri" w:hAnsi="Palatino Linotype" w:cs="Times New Roman"/>
          <w:b/>
        </w:rPr>
        <w:t>SOLICITANTE</w:t>
      </w:r>
      <w:r w:rsidRPr="00A50743">
        <w:rPr>
          <w:rFonts w:ascii="Palatino Linotype" w:eastAsia="Calibri" w:hAnsi="Palatino Linotype" w:cs="Times New Roman"/>
        </w:rPr>
        <w:t xml:space="preserve"> </w:t>
      </w:r>
      <w:r w:rsidR="00390C2D" w:rsidRPr="00A50743">
        <w:rPr>
          <w:rFonts w:ascii="Palatino Linotype" w:eastAsia="Calibri" w:hAnsi="Palatino Linotype" w:cs="Times New Roman"/>
        </w:rPr>
        <w:t xml:space="preserve">requirió del </w:t>
      </w:r>
      <w:r w:rsidRPr="00A50743">
        <w:rPr>
          <w:rFonts w:ascii="Palatino Linotype" w:eastAsia="Calibri" w:hAnsi="Palatino Linotype" w:cs="Times New Roman"/>
        </w:rPr>
        <w:t xml:space="preserve">Ayuntamiento de </w:t>
      </w:r>
      <w:r w:rsidR="00B66570" w:rsidRPr="00A50743">
        <w:rPr>
          <w:rFonts w:ascii="Palatino Linotype" w:eastAsia="Calibri" w:hAnsi="Palatino Linotype" w:cs="Times New Roman"/>
        </w:rPr>
        <w:t>Toluca</w:t>
      </w:r>
      <w:r w:rsidR="00390C2D" w:rsidRPr="00A50743">
        <w:rPr>
          <w:rFonts w:ascii="Palatino Linotype" w:eastAsia="Calibri" w:hAnsi="Palatino Linotype" w:cs="Times New Roman"/>
        </w:rPr>
        <w:t xml:space="preserve"> lo siguiente: </w:t>
      </w:r>
    </w:p>
    <w:p w:rsidR="00B66570" w:rsidRPr="00A50743" w:rsidRDefault="00B66570" w:rsidP="00A50743">
      <w:pPr>
        <w:pStyle w:val="Prrafodelista"/>
        <w:numPr>
          <w:ilvl w:val="1"/>
          <w:numId w:val="2"/>
        </w:numPr>
        <w:tabs>
          <w:tab w:val="left" w:pos="142"/>
          <w:tab w:val="left" w:pos="993"/>
        </w:tabs>
        <w:spacing w:before="240" w:after="240" w:line="360" w:lineRule="auto"/>
        <w:ind w:left="567" w:right="851" w:firstLine="0"/>
        <w:jc w:val="both"/>
        <w:rPr>
          <w:rFonts w:ascii="Palatino Linotype" w:hAnsi="Palatino Linotype"/>
          <w:i/>
        </w:rPr>
      </w:pPr>
      <w:proofErr w:type="spellStart"/>
      <w:r w:rsidRPr="00A50743">
        <w:rPr>
          <w:rFonts w:ascii="Palatino Linotype" w:hAnsi="Palatino Linotype" w:cs="Arial"/>
        </w:rPr>
        <w:t>Curriculum</w:t>
      </w:r>
      <w:proofErr w:type="spellEnd"/>
      <w:r w:rsidRPr="00A50743">
        <w:rPr>
          <w:rFonts w:ascii="Palatino Linotype" w:hAnsi="Palatino Linotype" w:cs="Arial"/>
        </w:rPr>
        <w:t xml:space="preserve"> vitae detallado de cada servidor público de mando medio y superior, que señale los siguientes puntos:</w:t>
      </w:r>
    </w:p>
    <w:p w:rsidR="00B66570" w:rsidRPr="00A50743" w:rsidRDefault="00D53153" w:rsidP="00A50743">
      <w:pPr>
        <w:pStyle w:val="Prrafodelista"/>
        <w:numPr>
          <w:ilvl w:val="2"/>
          <w:numId w:val="2"/>
        </w:numPr>
        <w:tabs>
          <w:tab w:val="left" w:pos="142"/>
          <w:tab w:val="left" w:pos="1560"/>
        </w:tabs>
        <w:spacing w:before="240" w:after="240" w:line="360" w:lineRule="auto"/>
        <w:ind w:left="1134" w:right="851" w:firstLine="0"/>
        <w:jc w:val="both"/>
        <w:rPr>
          <w:rFonts w:ascii="Palatino Linotype" w:hAnsi="Palatino Linotype"/>
          <w:i/>
        </w:rPr>
      </w:pPr>
      <w:r w:rsidRPr="00A50743">
        <w:rPr>
          <w:rFonts w:ascii="Palatino Linotype" w:hAnsi="Palatino Linotype"/>
        </w:rPr>
        <w:t>Experiencia</w:t>
      </w:r>
      <w:r w:rsidR="00B66570" w:rsidRPr="00A50743">
        <w:rPr>
          <w:rFonts w:ascii="Palatino Linotype" w:hAnsi="Palatino Linotype"/>
        </w:rPr>
        <w:t>.</w:t>
      </w:r>
    </w:p>
    <w:p w:rsidR="00B66570" w:rsidRPr="00A50743" w:rsidRDefault="00B66570" w:rsidP="00A50743">
      <w:pPr>
        <w:pStyle w:val="Prrafodelista"/>
        <w:numPr>
          <w:ilvl w:val="2"/>
          <w:numId w:val="2"/>
        </w:numPr>
        <w:tabs>
          <w:tab w:val="left" w:pos="142"/>
          <w:tab w:val="left" w:pos="1560"/>
        </w:tabs>
        <w:spacing w:before="240" w:after="240" w:line="360" w:lineRule="auto"/>
        <w:ind w:left="1134" w:right="851" w:firstLine="0"/>
        <w:jc w:val="both"/>
        <w:rPr>
          <w:rFonts w:ascii="Palatino Linotype" w:hAnsi="Palatino Linotype"/>
          <w:i/>
        </w:rPr>
      </w:pPr>
      <w:r w:rsidRPr="00A50743">
        <w:rPr>
          <w:rFonts w:ascii="Palatino Linotype" w:hAnsi="Palatino Linotype"/>
        </w:rPr>
        <w:t>Estudios.</w:t>
      </w:r>
    </w:p>
    <w:p w:rsidR="00B66570" w:rsidRPr="00A50743" w:rsidRDefault="00B66570" w:rsidP="00A50743">
      <w:pPr>
        <w:pStyle w:val="Prrafodelista"/>
        <w:numPr>
          <w:ilvl w:val="2"/>
          <w:numId w:val="2"/>
        </w:numPr>
        <w:tabs>
          <w:tab w:val="left" w:pos="142"/>
          <w:tab w:val="left" w:pos="1560"/>
        </w:tabs>
        <w:spacing w:before="240" w:after="240" w:line="360" w:lineRule="auto"/>
        <w:ind w:left="1134" w:right="851" w:firstLine="0"/>
        <w:jc w:val="both"/>
        <w:rPr>
          <w:rFonts w:ascii="Palatino Linotype" w:hAnsi="Palatino Linotype"/>
          <w:i/>
        </w:rPr>
      </w:pPr>
      <w:r w:rsidRPr="00A50743">
        <w:rPr>
          <w:rFonts w:ascii="Palatino Linotype" w:hAnsi="Palatino Linotype"/>
        </w:rPr>
        <w:t>Escolaridad.</w:t>
      </w:r>
    </w:p>
    <w:p w:rsidR="00B66570" w:rsidRPr="00A50743" w:rsidRDefault="00B66570" w:rsidP="00A50743">
      <w:pPr>
        <w:pStyle w:val="Prrafodelista"/>
        <w:numPr>
          <w:ilvl w:val="2"/>
          <w:numId w:val="2"/>
        </w:numPr>
        <w:tabs>
          <w:tab w:val="left" w:pos="142"/>
          <w:tab w:val="left" w:pos="1560"/>
        </w:tabs>
        <w:spacing w:before="240" w:after="240" w:line="360" w:lineRule="auto"/>
        <w:ind w:left="1134" w:right="851" w:firstLine="0"/>
        <w:jc w:val="both"/>
        <w:rPr>
          <w:rFonts w:ascii="Palatino Linotype" w:hAnsi="Palatino Linotype"/>
          <w:i/>
        </w:rPr>
      </w:pPr>
      <w:r w:rsidRPr="00A50743">
        <w:rPr>
          <w:rFonts w:ascii="Palatino Linotype" w:hAnsi="Palatino Linotype"/>
        </w:rPr>
        <w:t>Número de cédula profesional.</w:t>
      </w:r>
    </w:p>
    <w:p w:rsidR="00B66570" w:rsidRPr="00A50743" w:rsidRDefault="00D53153" w:rsidP="00A50743">
      <w:pPr>
        <w:pStyle w:val="Prrafodelista"/>
        <w:numPr>
          <w:ilvl w:val="2"/>
          <w:numId w:val="2"/>
        </w:numPr>
        <w:tabs>
          <w:tab w:val="left" w:pos="142"/>
          <w:tab w:val="left" w:pos="1560"/>
        </w:tabs>
        <w:spacing w:before="240" w:after="240" w:line="360" w:lineRule="auto"/>
        <w:ind w:left="1134" w:right="851" w:firstLine="0"/>
        <w:jc w:val="both"/>
        <w:rPr>
          <w:rFonts w:ascii="Palatino Linotype" w:hAnsi="Palatino Linotype"/>
          <w:i/>
        </w:rPr>
      </w:pPr>
      <w:r w:rsidRPr="00A50743">
        <w:rPr>
          <w:rFonts w:ascii="Palatino Linotype" w:hAnsi="Palatino Linotype"/>
        </w:rPr>
        <w:t>Indicar si cuenta con t</w:t>
      </w:r>
      <w:r w:rsidR="00B66570" w:rsidRPr="00A50743">
        <w:rPr>
          <w:rFonts w:ascii="Palatino Linotype" w:hAnsi="Palatino Linotype"/>
        </w:rPr>
        <w:t>ítulo profesional y número de éste.</w:t>
      </w:r>
    </w:p>
    <w:p w:rsidR="00B66570" w:rsidRPr="00A50743" w:rsidRDefault="00B66570" w:rsidP="00A50743">
      <w:pPr>
        <w:pStyle w:val="Prrafodelista"/>
        <w:numPr>
          <w:ilvl w:val="2"/>
          <w:numId w:val="2"/>
        </w:numPr>
        <w:tabs>
          <w:tab w:val="left" w:pos="142"/>
          <w:tab w:val="left" w:pos="1560"/>
        </w:tabs>
        <w:spacing w:before="240" w:after="240" w:line="360" w:lineRule="auto"/>
        <w:ind w:left="1134" w:right="851" w:firstLine="0"/>
        <w:jc w:val="both"/>
        <w:rPr>
          <w:rFonts w:ascii="Palatino Linotype" w:hAnsi="Palatino Linotype"/>
          <w:i/>
        </w:rPr>
      </w:pPr>
      <w:r w:rsidRPr="00A50743">
        <w:rPr>
          <w:rFonts w:ascii="Palatino Linotype" w:hAnsi="Palatino Linotype"/>
        </w:rPr>
        <w:t>Escuelas donde llevaron a cabo sus estudios profesionales y de posgrado.</w:t>
      </w:r>
    </w:p>
    <w:p w:rsidR="00B66570" w:rsidRPr="00A50743" w:rsidRDefault="00B66570" w:rsidP="00A50743">
      <w:pPr>
        <w:pStyle w:val="Prrafodelista"/>
        <w:numPr>
          <w:ilvl w:val="1"/>
          <w:numId w:val="2"/>
        </w:numPr>
        <w:tabs>
          <w:tab w:val="left" w:pos="142"/>
          <w:tab w:val="left" w:pos="993"/>
        </w:tabs>
        <w:spacing w:before="240" w:after="240" w:line="360" w:lineRule="auto"/>
        <w:ind w:left="567" w:right="851" w:firstLine="0"/>
        <w:jc w:val="both"/>
        <w:rPr>
          <w:rFonts w:ascii="Palatino Linotype" w:hAnsi="Palatino Linotype"/>
          <w:i/>
        </w:rPr>
      </w:pPr>
      <w:r w:rsidRPr="00A50743">
        <w:rPr>
          <w:rFonts w:ascii="Palatino Linotype" w:hAnsi="Palatino Linotype"/>
        </w:rPr>
        <w:t>Certificaciones que den cumplimiento a la Ley Orgánica Municipal del Estado de México.</w:t>
      </w:r>
    </w:p>
    <w:p w:rsidR="000E2E37" w:rsidRPr="00A50743" w:rsidRDefault="000E2E37" w:rsidP="00A50743">
      <w:pPr>
        <w:pStyle w:val="Prrafodelista"/>
        <w:tabs>
          <w:tab w:val="left" w:pos="142"/>
          <w:tab w:val="left" w:pos="284"/>
        </w:tabs>
        <w:spacing w:before="240" w:after="240" w:line="360" w:lineRule="auto"/>
        <w:ind w:left="0"/>
        <w:jc w:val="both"/>
        <w:rPr>
          <w:rFonts w:ascii="Palatino Linotype" w:eastAsia="Calibri" w:hAnsi="Palatino Linotype" w:cs="Times New Roman"/>
        </w:rPr>
      </w:pPr>
    </w:p>
    <w:p w:rsidR="002572AE" w:rsidRPr="00A50743" w:rsidRDefault="007C129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A50743">
        <w:rPr>
          <w:rFonts w:ascii="Palatino Linotype" w:hAnsi="Palatino Linotype"/>
        </w:rPr>
        <w:t xml:space="preserve">A efecto de atender la solicitud de información promovida por el entonces </w:t>
      </w:r>
      <w:r w:rsidRPr="00A50743">
        <w:rPr>
          <w:rFonts w:ascii="Palatino Linotype" w:hAnsi="Palatino Linotype"/>
          <w:b/>
        </w:rPr>
        <w:t>SOLICITANTE</w:t>
      </w:r>
      <w:r w:rsidRPr="00A50743">
        <w:rPr>
          <w:rFonts w:ascii="Palatino Linotype" w:hAnsi="Palatino Linotype"/>
        </w:rPr>
        <w:t xml:space="preserve">, de las constancias que obran en el expediente digital del recurso de revisión señalado al rubro de la presente resolución, y como fuera señalado en el apartado de Antecedentes, y posteriormente en el Planteamiento de la </w:t>
      </w:r>
      <w:r w:rsidRPr="00A50743">
        <w:rPr>
          <w:rFonts w:ascii="Palatino Linotype" w:hAnsi="Palatino Linotype"/>
          <w:i/>
        </w:rPr>
        <w:t>Litis</w:t>
      </w:r>
      <w:r w:rsidRPr="00A50743">
        <w:rPr>
          <w:rFonts w:ascii="Palatino Linotype" w:hAnsi="Palatino Linotype"/>
        </w:rPr>
        <w:t xml:space="preserve">, el </w:t>
      </w:r>
      <w:r w:rsidRPr="00A50743">
        <w:rPr>
          <w:rFonts w:ascii="Palatino Linotype" w:hAnsi="Palatino Linotype"/>
          <w:b/>
        </w:rPr>
        <w:t>SUJETO OBLIGADO</w:t>
      </w:r>
      <w:r w:rsidRPr="00A50743">
        <w:rPr>
          <w:rFonts w:ascii="Palatino Linotype" w:hAnsi="Palatino Linotype"/>
        </w:rPr>
        <w:t xml:space="preserve"> entregó diversos archivos electrónicos, por lo que es conveniente </w:t>
      </w:r>
      <w:r w:rsidRPr="00A50743">
        <w:rPr>
          <w:rFonts w:ascii="Palatino Linotype" w:eastAsia="Calibri" w:hAnsi="Palatino Linotype" w:cs="Times New Roman"/>
          <w:color w:val="000000"/>
          <w:lang w:val="es-ES" w:eastAsia="en-US"/>
        </w:rPr>
        <w:t>elaborar un cuadro comparativo que refleje la relación entre los puntos requeridos y la respuesta del Ayuntamiento de Toluca</w:t>
      </w:r>
      <w:r w:rsidRPr="00A50743">
        <w:rPr>
          <w:rFonts w:ascii="Palatino Linotype" w:eastAsia="MS Mincho" w:hAnsi="Palatino Linotype"/>
          <w:color w:val="000000"/>
          <w:vertAlign w:val="superscript"/>
          <w:lang w:val="es-ES" w:eastAsia="en-US"/>
        </w:rPr>
        <w:footnoteReference w:id="1"/>
      </w:r>
      <w:r w:rsidRPr="00A50743">
        <w:rPr>
          <w:rFonts w:ascii="Palatino Linotype" w:eastAsia="Calibri" w:hAnsi="Palatino Linotype" w:cs="Times New Roman"/>
          <w:color w:val="000000"/>
          <w:lang w:val="es-ES" w:eastAsia="en-US"/>
        </w:rPr>
        <w:t>, mismo que se inserta a continuación:</w:t>
      </w:r>
    </w:p>
    <w:p w:rsidR="00614478" w:rsidRPr="00A50743" w:rsidRDefault="00614478" w:rsidP="00A50743">
      <w:pPr>
        <w:pStyle w:val="Prrafodelista"/>
        <w:tabs>
          <w:tab w:val="left" w:pos="142"/>
          <w:tab w:val="left" w:pos="284"/>
          <w:tab w:val="left" w:pos="426"/>
        </w:tabs>
        <w:spacing w:before="240" w:after="240" w:line="360" w:lineRule="auto"/>
        <w:ind w:left="0"/>
        <w:jc w:val="both"/>
        <w:rPr>
          <w:rFonts w:ascii="Palatino Linotype" w:hAnsi="Palatino Linotype"/>
        </w:rPr>
      </w:pPr>
    </w:p>
    <w:tbl>
      <w:tblPr>
        <w:tblStyle w:val="Tablaconcuadrcula21"/>
        <w:tblW w:w="8789" w:type="dxa"/>
        <w:tblInd w:w="-5" w:type="dxa"/>
        <w:tblLook w:val="04A0" w:firstRow="1" w:lastRow="0" w:firstColumn="1" w:lastColumn="0" w:noHBand="0" w:noVBand="1"/>
      </w:tblPr>
      <w:tblGrid>
        <w:gridCol w:w="3067"/>
        <w:gridCol w:w="3511"/>
        <w:gridCol w:w="2211"/>
      </w:tblGrid>
      <w:tr w:rsidR="007C129D" w:rsidRPr="00A50743" w:rsidTr="004A2C9C">
        <w:trPr>
          <w:trHeight w:val="582"/>
        </w:trPr>
        <w:tc>
          <w:tcPr>
            <w:tcW w:w="3283" w:type="dxa"/>
            <w:shd w:val="clear" w:color="auto" w:fill="DBDBDB"/>
          </w:tcPr>
          <w:p w:rsidR="007C129D" w:rsidRPr="00A50743" w:rsidRDefault="007C129D" w:rsidP="00A50743">
            <w:pPr>
              <w:spacing w:line="360" w:lineRule="auto"/>
              <w:jc w:val="center"/>
              <w:rPr>
                <w:rFonts w:ascii="Palatino Linotype" w:eastAsia="Calibri" w:hAnsi="Palatino Linotype" w:cs="Times New Roman"/>
                <w:b/>
                <w:lang w:val="es-MX" w:eastAsia="en-US"/>
              </w:rPr>
            </w:pPr>
            <w:r w:rsidRPr="00A50743">
              <w:rPr>
                <w:rFonts w:ascii="Palatino Linotype" w:eastAsia="Calibri" w:hAnsi="Palatino Linotype" w:cs="Times New Roman"/>
                <w:b/>
                <w:lang w:val="es-MX" w:eastAsia="en-US"/>
              </w:rPr>
              <w:t>Solicitud de información</w:t>
            </w:r>
          </w:p>
          <w:p w:rsidR="007C129D" w:rsidRPr="00A50743" w:rsidRDefault="007C129D" w:rsidP="00A50743">
            <w:pPr>
              <w:spacing w:line="360" w:lineRule="auto"/>
              <w:jc w:val="center"/>
              <w:rPr>
                <w:rFonts w:ascii="Palatino Linotype" w:eastAsia="Calibri" w:hAnsi="Palatino Linotype" w:cs="Times New Roman"/>
                <w:b/>
                <w:lang w:val="es-MX" w:eastAsia="en-US"/>
              </w:rPr>
            </w:pPr>
            <w:r w:rsidRPr="00A50743">
              <w:rPr>
                <w:rFonts w:ascii="Palatino Linotype" w:eastAsia="Calibri" w:hAnsi="Palatino Linotype" w:cs="Times New Roman"/>
                <w:b/>
                <w:lang w:val="es-MX" w:eastAsia="en-US"/>
              </w:rPr>
              <w:t>De todos los mandos medios y superiores:</w:t>
            </w:r>
          </w:p>
        </w:tc>
        <w:tc>
          <w:tcPr>
            <w:tcW w:w="3794" w:type="dxa"/>
            <w:shd w:val="clear" w:color="auto" w:fill="DBDBDB"/>
          </w:tcPr>
          <w:p w:rsidR="007C129D" w:rsidRPr="00A50743" w:rsidRDefault="007C129D" w:rsidP="00A50743">
            <w:pPr>
              <w:spacing w:line="360" w:lineRule="auto"/>
              <w:jc w:val="center"/>
              <w:rPr>
                <w:rFonts w:ascii="Palatino Linotype" w:eastAsia="Calibri" w:hAnsi="Palatino Linotype" w:cs="Times New Roman"/>
                <w:b/>
                <w:lang w:val="es-MX" w:eastAsia="en-US"/>
              </w:rPr>
            </w:pPr>
          </w:p>
          <w:p w:rsidR="007C129D" w:rsidRPr="00A50743" w:rsidRDefault="007C129D" w:rsidP="00A50743">
            <w:pPr>
              <w:spacing w:line="360" w:lineRule="auto"/>
              <w:jc w:val="center"/>
              <w:rPr>
                <w:rFonts w:ascii="Palatino Linotype" w:eastAsia="Calibri" w:hAnsi="Palatino Linotype" w:cs="Times New Roman"/>
                <w:b/>
                <w:lang w:val="es-MX" w:eastAsia="en-US"/>
              </w:rPr>
            </w:pPr>
            <w:r w:rsidRPr="00A50743">
              <w:rPr>
                <w:rFonts w:ascii="Palatino Linotype" w:eastAsia="Calibri" w:hAnsi="Palatino Linotype" w:cs="Times New Roman"/>
                <w:b/>
                <w:lang w:val="es-MX" w:eastAsia="en-US"/>
              </w:rPr>
              <w:t xml:space="preserve">Respuesta </w:t>
            </w:r>
          </w:p>
        </w:tc>
        <w:tc>
          <w:tcPr>
            <w:tcW w:w="1712" w:type="dxa"/>
            <w:shd w:val="clear" w:color="auto" w:fill="D9D9D9"/>
          </w:tcPr>
          <w:p w:rsidR="007C129D" w:rsidRPr="00A50743" w:rsidRDefault="007C129D" w:rsidP="00A50743">
            <w:pPr>
              <w:spacing w:line="360" w:lineRule="auto"/>
              <w:jc w:val="center"/>
              <w:rPr>
                <w:rFonts w:ascii="Palatino Linotype" w:eastAsia="Calibri" w:hAnsi="Palatino Linotype" w:cs="Times New Roman"/>
                <w:b/>
                <w:lang w:val="es-MX" w:eastAsia="en-US"/>
              </w:rPr>
            </w:pPr>
          </w:p>
          <w:p w:rsidR="007C129D" w:rsidRPr="00A50743" w:rsidRDefault="007C129D" w:rsidP="00A50743">
            <w:pPr>
              <w:spacing w:line="360" w:lineRule="auto"/>
              <w:jc w:val="center"/>
              <w:rPr>
                <w:rFonts w:ascii="Palatino Linotype" w:eastAsia="Calibri" w:hAnsi="Palatino Linotype" w:cs="Times New Roman"/>
                <w:b/>
                <w:lang w:val="es-MX" w:eastAsia="en-US"/>
              </w:rPr>
            </w:pPr>
            <w:r w:rsidRPr="00A50743">
              <w:rPr>
                <w:rFonts w:ascii="Palatino Linotype" w:eastAsia="Calibri" w:hAnsi="Palatino Linotype" w:cs="Times New Roman"/>
                <w:b/>
                <w:lang w:val="es-MX" w:eastAsia="en-US"/>
              </w:rPr>
              <w:t>¿Satisface la solicitud?</w:t>
            </w:r>
          </w:p>
        </w:tc>
      </w:tr>
      <w:tr w:rsidR="007C129D" w:rsidRPr="00A50743" w:rsidTr="004A2C9C">
        <w:trPr>
          <w:trHeight w:val="635"/>
        </w:trPr>
        <w:tc>
          <w:tcPr>
            <w:tcW w:w="3283" w:type="dxa"/>
            <w:shd w:val="clear" w:color="auto" w:fill="auto"/>
            <w:vAlign w:val="center"/>
          </w:tcPr>
          <w:p w:rsidR="007C129D" w:rsidRPr="00A50743" w:rsidRDefault="007C129D" w:rsidP="00A50743">
            <w:pPr>
              <w:spacing w:line="360" w:lineRule="auto"/>
              <w:contextualSpacing/>
              <w:jc w:val="both"/>
              <w:rPr>
                <w:rFonts w:ascii="Palatino Linotype" w:eastAsia="Times New Roman" w:hAnsi="Palatino Linotype" w:cs="Times New Roman"/>
                <w:color w:val="000000"/>
                <w:lang w:val="es-MX" w:eastAsia="en-US"/>
              </w:rPr>
            </w:pPr>
            <w:r w:rsidRPr="00A50743">
              <w:rPr>
                <w:rFonts w:ascii="Palatino Linotype" w:eastAsia="Times New Roman" w:hAnsi="Palatino Linotype" w:cs="Times New Roman"/>
                <w:color w:val="000000"/>
                <w:lang w:val="es-MX" w:eastAsia="en-US"/>
              </w:rPr>
              <w:t>Currículum vitae detallado, que indique la experiencia, estudios, escolaridad, número de cédula y de título profesional, escuelas donde llevaron a cabo sus estudios profesionales y de posgrado.</w:t>
            </w:r>
          </w:p>
        </w:tc>
        <w:tc>
          <w:tcPr>
            <w:tcW w:w="3794" w:type="dxa"/>
            <w:shd w:val="clear" w:color="auto" w:fill="auto"/>
            <w:vAlign w:val="center"/>
          </w:tcPr>
          <w:p w:rsidR="007C129D" w:rsidRPr="00A50743" w:rsidRDefault="004A2C9C" w:rsidP="00A50743">
            <w:pPr>
              <w:spacing w:line="360" w:lineRule="auto"/>
              <w:jc w:val="both"/>
              <w:rPr>
                <w:rFonts w:ascii="Palatino Linotype" w:eastAsia="Calibri" w:hAnsi="Palatino Linotype" w:cs="Times New Roman"/>
                <w:lang w:val="es-MX" w:eastAsia="en-US"/>
              </w:rPr>
            </w:pPr>
            <w:r w:rsidRPr="00A50743">
              <w:rPr>
                <w:rFonts w:ascii="Palatino Linotype" w:eastAsia="Calibri" w:hAnsi="Palatino Linotype" w:cs="Times New Roman"/>
                <w:lang w:val="es-MX" w:eastAsia="en-US"/>
              </w:rPr>
              <w:t xml:space="preserve">El </w:t>
            </w:r>
            <w:r w:rsidRPr="00A50743">
              <w:rPr>
                <w:rFonts w:ascii="Palatino Linotype" w:eastAsia="Calibri" w:hAnsi="Palatino Linotype" w:cs="Times New Roman"/>
                <w:b/>
                <w:lang w:val="es-MX" w:eastAsia="en-US"/>
              </w:rPr>
              <w:t>SUJETO OBLIGADO</w:t>
            </w:r>
            <w:r w:rsidRPr="00A50743">
              <w:rPr>
                <w:rFonts w:ascii="Palatino Linotype" w:eastAsia="Calibri" w:hAnsi="Palatino Linotype" w:cs="Times New Roman"/>
                <w:lang w:val="es-MX" w:eastAsia="en-US"/>
              </w:rPr>
              <w:t xml:space="preserve"> entregó las fichas curriculares de todos los servidores públicos adscritos al Ayuntamiento que ostentan un cargo medio o superior, así como una tabla informativa por la que se refleja su escolaridad, institución donde realizó sus estudios y el número de cédula profesional.</w:t>
            </w:r>
          </w:p>
        </w:tc>
        <w:tc>
          <w:tcPr>
            <w:tcW w:w="1712" w:type="dxa"/>
            <w:vAlign w:val="center"/>
          </w:tcPr>
          <w:p w:rsidR="007C129D" w:rsidRPr="00A50743" w:rsidRDefault="004A2C9C" w:rsidP="00A50743">
            <w:pPr>
              <w:tabs>
                <w:tab w:val="left" w:pos="930"/>
                <w:tab w:val="center" w:pos="1026"/>
              </w:tabs>
              <w:spacing w:line="360" w:lineRule="auto"/>
              <w:jc w:val="center"/>
              <w:rPr>
                <w:rFonts w:ascii="Palatino Linotype" w:eastAsia="Calibri" w:hAnsi="Palatino Linotype" w:cs="Times New Roman"/>
                <w:b/>
                <w:lang w:val="es-MX" w:eastAsia="en-US"/>
              </w:rPr>
            </w:pPr>
            <w:r w:rsidRPr="00A50743">
              <w:rPr>
                <w:rFonts w:ascii="Palatino Linotype" w:eastAsia="Calibri" w:hAnsi="Palatino Linotype" w:cs="Times New Roman"/>
                <w:b/>
                <w:lang w:val="es-MX" w:eastAsia="en-US"/>
              </w:rPr>
              <w:t>PARCIALMENTE</w:t>
            </w:r>
          </w:p>
        </w:tc>
      </w:tr>
      <w:tr w:rsidR="007C129D" w:rsidRPr="00A50743" w:rsidTr="004A2C9C">
        <w:trPr>
          <w:trHeight w:val="1540"/>
        </w:trPr>
        <w:tc>
          <w:tcPr>
            <w:tcW w:w="3283" w:type="dxa"/>
            <w:shd w:val="clear" w:color="auto" w:fill="auto"/>
            <w:vAlign w:val="center"/>
          </w:tcPr>
          <w:p w:rsidR="007C129D" w:rsidRPr="00A50743" w:rsidRDefault="007C129D" w:rsidP="00A50743">
            <w:pPr>
              <w:spacing w:line="360" w:lineRule="auto"/>
              <w:contextualSpacing/>
              <w:jc w:val="both"/>
              <w:rPr>
                <w:rFonts w:ascii="Palatino Linotype" w:eastAsia="Times New Roman" w:hAnsi="Palatino Linotype" w:cs="Times New Roman"/>
                <w:color w:val="000000"/>
                <w:lang w:val="es-MX" w:eastAsia="en-US"/>
              </w:rPr>
            </w:pPr>
            <w:r w:rsidRPr="00A50743">
              <w:rPr>
                <w:rFonts w:ascii="Palatino Linotype" w:eastAsia="Times New Roman" w:hAnsi="Palatino Linotype" w:cs="Times New Roman"/>
                <w:color w:val="000000"/>
                <w:lang w:val="es-MX" w:eastAsia="en-US"/>
              </w:rPr>
              <w:t>Certificaciones que den cumplimiento a la Ley Orgánica Municipal.</w:t>
            </w:r>
          </w:p>
        </w:tc>
        <w:tc>
          <w:tcPr>
            <w:tcW w:w="3794" w:type="dxa"/>
            <w:shd w:val="clear" w:color="auto" w:fill="auto"/>
            <w:vAlign w:val="center"/>
          </w:tcPr>
          <w:p w:rsidR="007C129D" w:rsidRPr="00A50743" w:rsidRDefault="004A2C9C" w:rsidP="00A50743">
            <w:pPr>
              <w:tabs>
                <w:tab w:val="left" w:pos="352"/>
              </w:tabs>
              <w:spacing w:line="360" w:lineRule="auto"/>
              <w:jc w:val="both"/>
              <w:rPr>
                <w:rFonts w:ascii="Palatino Linotype" w:eastAsia="Calibri" w:hAnsi="Palatino Linotype" w:cs="Times New Roman"/>
                <w:lang w:val="es-MX" w:eastAsia="en-US"/>
              </w:rPr>
            </w:pPr>
            <w:r w:rsidRPr="00A50743">
              <w:rPr>
                <w:rFonts w:ascii="Palatino Linotype" w:eastAsia="Calibri" w:hAnsi="Palatino Linotype" w:cs="Times New Roman"/>
                <w:lang w:val="es-MX" w:eastAsia="en-US"/>
              </w:rPr>
              <w:t xml:space="preserve">El </w:t>
            </w:r>
            <w:r w:rsidRPr="00A50743">
              <w:rPr>
                <w:rFonts w:ascii="Palatino Linotype" w:eastAsia="Calibri" w:hAnsi="Palatino Linotype" w:cs="Times New Roman"/>
                <w:b/>
                <w:lang w:val="es-MX" w:eastAsia="en-US"/>
              </w:rPr>
              <w:t>SUJETO OBLIGADO</w:t>
            </w:r>
            <w:r w:rsidRPr="00A50743">
              <w:rPr>
                <w:rFonts w:ascii="Palatino Linotype" w:eastAsia="Calibri" w:hAnsi="Palatino Linotype" w:cs="Times New Roman"/>
                <w:lang w:val="es-MX" w:eastAsia="en-US"/>
              </w:rPr>
              <w:t xml:space="preserve"> entregó la copia digitalizada del certificado de competencias laborales del Contralor, el Director General de Desarrollo Urbano y Obra Pública, el Tesorero y el Secretario del Ayuntamiento.</w:t>
            </w:r>
          </w:p>
        </w:tc>
        <w:tc>
          <w:tcPr>
            <w:tcW w:w="1712" w:type="dxa"/>
            <w:vAlign w:val="center"/>
          </w:tcPr>
          <w:p w:rsidR="007C129D" w:rsidRPr="00A50743" w:rsidRDefault="004A2C9C" w:rsidP="00A50743">
            <w:pPr>
              <w:spacing w:line="360" w:lineRule="auto"/>
              <w:jc w:val="center"/>
              <w:rPr>
                <w:rFonts w:ascii="Palatino Linotype" w:eastAsia="Calibri" w:hAnsi="Palatino Linotype" w:cs="Times New Roman"/>
                <w:b/>
                <w:lang w:val="es-MX" w:eastAsia="en-US"/>
              </w:rPr>
            </w:pPr>
            <w:r w:rsidRPr="00A50743">
              <w:rPr>
                <w:rFonts w:ascii="Palatino Linotype" w:eastAsia="Calibri" w:hAnsi="Palatino Linotype" w:cs="Times New Roman"/>
                <w:b/>
                <w:lang w:val="es-MX" w:eastAsia="en-US"/>
              </w:rPr>
              <w:t>PARCIALMENTE</w:t>
            </w:r>
          </w:p>
        </w:tc>
      </w:tr>
    </w:tbl>
    <w:p w:rsidR="007C129D" w:rsidRPr="00A50743" w:rsidRDefault="007C129D" w:rsidP="00A50743">
      <w:pPr>
        <w:pStyle w:val="Prrafodelista"/>
        <w:tabs>
          <w:tab w:val="left" w:pos="142"/>
          <w:tab w:val="left" w:pos="284"/>
          <w:tab w:val="left" w:pos="426"/>
        </w:tabs>
        <w:spacing w:before="240" w:after="240" w:line="360" w:lineRule="auto"/>
        <w:ind w:left="0"/>
        <w:jc w:val="both"/>
        <w:rPr>
          <w:rFonts w:ascii="Palatino Linotype" w:hAnsi="Palatino Linotype"/>
        </w:rPr>
      </w:pPr>
    </w:p>
    <w:p w:rsidR="00557FCA" w:rsidRPr="00A50743" w:rsidRDefault="004A2C9C"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hAnsi="Palatino Linotype"/>
        </w:rPr>
        <w:t xml:space="preserve">En consecuencia, </w:t>
      </w:r>
      <w:r w:rsidRPr="00A50743">
        <w:rPr>
          <w:rFonts w:ascii="Palatino Linotype" w:hAnsi="Palatino Linotype" w:cs="Arial"/>
        </w:rPr>
        <w:t xml:space="preserve">toda vez que el </w:t>
      </w:r>
      <w:r w:rsidRPr="00A50743">
        <w:rPr>
          <w:rFonts w:ascii="Palatino Linotype" w:hAnsi="Palatino Linotype" w:cs="Arial"/>
          <w:b/>
        </w:rPr>
        <w:t>SUJETO OBLIGADO</w:t>
      </w:r>
      <w:r w:rsidRPr="00A50743">
        <w:rPr>
          <w:rFonts w:ascii="Palatino Linotype" w:hAnsi="Palatino Linotype" w:cs="Arial"/>
        </w:rPr>
        <w:t xml:space="preserve"> se pronunció respecto de la información solicitada, es conveniente obviar el análisis de competencia del </w:t>
      </w:r>
      <w:r w:rsidRPr="00A50743">
        <w:rPr>
          <w:rFonts w:ascii="Palatino Linotype" w:hAnsi="Palatino Linotype" w:cs="Arial"/>
          <w:b/>
        </w:rPr>
        <w:t>SUJETO OBLIGADO</w:t>
      </w:r>
      <w:r w:rsidRPr="00A50743">
        <w:rPr>
          <w:rFonts w:ascii="Palatino Linotype" w:hAnsi="Palatino Linotype" w:cs="Arial"/>
        </w:rPr>
        <w:t xml:space="preserve"> para generar, administrar o poseer la misma, dado que éste asumió la misma mediante su respuesta a la solicitud de información.</w:t>
      </w:r>
    </w:p>
    <w:p w:rsidR="004A2C9C" w:rsidRPr="00A50743" w:rsidRDefault="004A2C9C"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4A2C9C" w:rsidRPr="00A50743" w:rsidRDefault="004A2C9C"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hAnsi="Palatino Linotype" w:cs="Arial"/>
        </w:rPr>
        <w:t xml:space="preserve">Lo anterior encuentra lógica toda vez que el estudio de la naturaleza jurídica de la información pública solicitada, tiene por objeto determinar si ésta la genera, posee o administra el </w:t>
      </w:r>
      <w:r w:rsidRPr="00A50743">
        <w:rPr>
          <w:rFonts w:ascii="Palatino Linotype" w:hAnsi="Palatino Linotype" w:cs="Arial"/>
          <w:b/>
        </w:rPr>
        <w:t>SUJETO OBLIGADO</w:t>
      </w:r>
      <w:r w:rsidRPr="00A50743">
        <w:rPr>
          <w:rFonts w:ascii="Palatino Linotype" w:hAnsi="Palatino Linotype" w:cs="Arial"/>
        </w:rPr>
        <w:t xml:space="preserve">; empero, en aquellos casos en que éste la asume, implica </w:t>
      </w:r>
      <w:r w:rsidRPr="00A50743">
        <w:rPr>
          <w:rFonts w:ascii="Palatino Linotype" w:hAnsi="Palatino Linotype" w:cs="Arial"/>
          <w:i/>
        </w:rPr>
        <w:t>de facto</w:t>
      </w:r>
      <w:r w:rsidRPr="00A50743">
        <w:rPr>
          <w:rFonts w:ascii="Palatino Linotype" w:hAnsi="Palatino Linotype" w:cs="Arial"/>
        </w:rPr>
        <w:t xml:space="preserve"> que la genera, posee o administra. Por consiguiente, a nada práctico nos conduciría su estudio, ya que, se insiste, la información pública solicitada, consistente en la información curricular y académica de los mandos medios y superiores, así como las certificaciones que den cumplimiento a la Ley Orgánica Municipal del Estado de México, ha sido asumida por el Ayuntamiento de Toluca.</w:t>
      </w:r>
    </w:p>
    <w:p w:rsidR="004A2C9C" w:rsidRPr="00A50743" w:rsidRDefault="004A2C9C"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4A2C9C" w:rsidRPr="00A50743" w:rsidRDefault="004A2C9C"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hAnsi="Palatino Linotype" w:cs="Arial"/>
        </w:rPr>
        <w:t xml:space="preserve">Por ello, </w:t>
      </w:r>
      <w:r w:rsidRPr="00A50743">
        <w:rPr>
          <w:rFonts w:ascii="Palatino Linotype" w:hAnsi="Palatino Linotype"/>
        </w:rPr>
        <w:t xml:space="preserve">es imperativo mencionar que este Órgano Garante no tiene facultades para pronunciarse sobre la veracidad de la información que los Sujetos Obligados ponen a disposición de los particulares, toda vez que se aleja de las atribuciones de este Instituto, máxime que al momento en que el </w:t>
      </w:r>
      <w:r w:rsidRPr="00A50743">
        <w:rPr>
          <w:rFonts w:ascii="Palatino Linotype" w:hAnsi="Palatino Linotype"/>
          <w:b/>
        </w:rPr>
        <w:t>SUJETO OBLIGADO</w:t>
      </w:r>
      <w:r w:rsidRPr="00A50743">
        <w:rPr>
          <w:rFonts w:ascii="Palatino Linotype" w:hAnsi="Palatino Linotype"/>
        </w:rPr>
        <w:t xml:space="preserve"> pone a disposición la información, la misma tiene el carácter de oficial, ergo, se presume veraz, tan es así que la misma queda registrada en el Sistema de Acceso a la Información Mexiquense (</w:t>
      </w:r>
      <w:r w:rsidRPr="00A50743">
        <w:rPr>
          <w:rFonts w:ascii="Palatino Linotype" w:hAnsi="Palatino Linotype"/>
          <w:i/>
        </w:rPr>
        <w:t>SAIMEX</w:t>
      </w:r>
      <w:r w:rsidRPr="00A50743">
        <w:rPr>
          <w:rFonts w:ascii="Palatino Linotype" w:hAnsi="Palatino Linotype"/>
        </w:rPr>
        <w:t>).</w:t>
      </w:r>
    </w:p>
    <w:p w:rsidR="004A2C9C" w:rsidRPr="00A50743" w:rsidRDefault="004A2C9C"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4A2C9C" w:rsidRPr="00A50743" w:rsidRDefault="004A2C9C"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hAnsi="Palatino Linotype" w:cs="Arial"/>
        </w:rPr>
        <w:t xml:space="preserve">Sirve </w:t>
      </w:r>
      <w:r w:rsidRPr="00A50743">
        <w:rPr>
          <w:rFonts w:ascii="Palatino Linotype" w:hAnsi="Palatino Linotype"/>
        </w:rPr>
        <w:t>de apoyo a lo anterior por analogía, el Criterio 31-10 emitido por el entonces Instituto Federal de Acceso a la Información y Protección de Datos, mismo que dice:</w:t>
      </w:r>
    </w:p>
    <w:p w:rsidR="004A2C9C" w:rsidRPr="00A50743" w:rsidRDefault="004A2C9C" w:rsidP="00A50743">
      <w:pPr>
        <w:pStyle w:val="Prrafodelista"/>
        <w:tabs>
          <w:tab w:val="left" w:pos="142"/>
          <w:tab w:val="left" w:pos="284"/>
          <w:tab w:val="left" w:pos="426"/>
        </w:tabs>
        <w:spacing w:before="240" w:after="240" w:line="360" w:lineRule="auto"/>
        <w:ind w:left="0"/>
        <w:jc w:val="both"/>
        <w:rPr>
          <w:rFonts w:ascii="Palatino Linotype" w:hAnsi="Palatino Linotype"/>
        </w:rPr>
      </w:pPr>
    </w:p>
    <w:p w:rsidR="004A2C9C" w:rsidRPr="00A50743" w:rsidRDefault="004A2C9C" w:rsidP="00A50743">
      <w:pPr>
        <w:pStyle w:val="Sinespaciado"/>
        <w:spacing w:line="360" w:lineRule="auto"/>
        <w:ind w:left="567" w:right="567"/>
        <w:jc w:val="both"/>
        <w:rPr>
          <w:rFonts w:ascii="Palatino Linotype" w:hAnsi="Palatino Linotype"/>
          <w:i/>
          <w:lang w:val="es-ES"/>
        </w:rPr>
      </w:pPr>
      <w:r w:rsidRPr="00A50743">
        <w:rPr>
          <w:rFonts w:ascii="Palatino Linotype" w:hAnsi="Palatino Linotype"/>
          <w:i/>
          <w:lang w:val="es-ES"/>
        </w:rPr>
        <w:t>“</w:t>
      </w:r>
      <w:r w:rsidRPr="00A50743">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A50743">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A2C9C" w:rsidRPr="00A50743" w:rsidRDefault="004A2C9C"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4A2C9C" w:rsidRPr="00A50743" w:rsidRDefault="004A2C9C"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hAnsi="Palatino Linotype" w:cs="Arial"/>
        </w:rPr>
        <w:t xml:space="preserve">Consecuencia de lo anterior y, como fuera señalado en el planteamiento de la </w:t>
      </w:r>
      <w:r w:rsidRPr="00A50743">
        <w:rPr>
          <w:rFonts w:ascii="Palatino Linotype" w:hAnsi="Palatino Linotype" w:cs="Arial"/>
          <w:i/>
        </w:rPr>
        <w:t>Litis</w:t>
      </w:r>
      <w:r w:rsidRPr="00A50743">
        <w:rPr>
          <w:rFonts w:ascii="Palatino Linotype" w:hAnsi="Palatino Linotype" w:cs="Arial"/>
        </w:rPr>
        <w:t xml:space="preserve">, el estudio de la presente resolución versará en analizar si el </w:t>
      </w:r>
      <w:r w:rsidRPr="00A50743">
        <w:rPr>
          <w:rFonts w:ascii="Palatino Linotype" w:hAnsi="Palatino Linotype" w:cs="Arial"/>
          <w:b/>
        </w:rPr>
        <w:t>SUJETO OBLIGADO</w:t>
      </w:r>
      <w:r w:rsidRPr="00A50743">
        <w:rPr>
          <w:rFonts w:ascii="Palatino Linotype" w:hAnsi="Palatino Linotype" w:cs="Arial"/>
        </w:rPr>
        <w:t>, con su respuesta, colmó el derecho de acceso a la información con base en las siguientes consideraciones:</w:t>
      </w:r>
    </w:p>
    <w:p w:rsidR="00557FCA" w:rsidRPr="00A50743" w:rsidRDefault="00557FCA" w:rsidP="00A50743">
      <w:pPr>
        <w:pStyle w:val="Prrafodelista"/>
        <w:tabs>
          <w:tab w:val="left" w:pos="142"/>
          <w:tab w:val="left" w:pos="284"/>
          <w:tab w:val="left" w:pos="426"/>
        </w:tabs>
        <w:spacing w:line="360" w:lineRule="auto"/>
        <w:ind w:left="0"/>
        <w:rPr>
          <w:rFonts w:ascii="Palatino Linotype" w:hAnsi="Palatino Linotype"/>
        </w:rPr>
      </w:pPr>
    </w:p>
    <w:p w:rsidR="004A2C9C" w:rsidRPr="00A50743" w:rsidRDefault="00B40D7E" w:rsidP="00A50743">
      <w:pPr>
        <w:pStyle w:val="Prrafodelista"/>
        <w:tabs>
          <w:tab w:val="left" w:pos="142"/>
          <w:tab w:val="left" w:pos="284"/>
          <w:tab w:val="left" w:pos="426"/>
        </w:tabs>
        <w:spacing w:line="360" w:lineRule="auto"/>
        <w:ind w:left="0"/>
        <w:outlineLvl w:val="2"/>
        <w:rPr>
          <w:rFonts w:ascii="Palatino Linotype" w:hAnsi="Palatino Linotype"/>
          <w:b/>
        </w:rPr>
      </w:pPr>
      <w:bookmarkStart w:id="26" w:name="_Toc23514609"/>
      <w:r w:rsidRPr="00A50743">
        <w:rPr>
          <w:rFonts w:ascii="Palatino Linotype" w:hAnsi="Palatino Linotype"/>
          <w:b/>
        </w:rPr>
        <w:t>III. De la información curricular, académica y profesional de los mandos medios y superiores del SUJETO OBLIGADO.</w:t>
      </w:r>
      <w:bookmarkEnd w:id="26"/>
    </w:p>
    <w:p w:rsidR="004A2C9C" w:rsidRPr="00A50743" w:rsidRDefault="004A2C9C" w:rsidP="00A50743">
      <w:pPr>
        <w:pStyle w:val="Prrafodelista"/>
        <w:tabs>
          <w:tab w:val="left" w:pos="142"/>
          <w:tab w:val="left" w:pos="284"/>
          <w:tab w:val="left" w:pos="426"/>
        </w:tabs>
        <w:spacing w:line="360" w:lineRule="auto"/>
        <w:ind w:left="0"/>
        <w:rPr>
          <w:rFonts w:ascii="Palatino Linotype" w:hAnsi="Palatino Linotype"/>
        </w:rPr>
      </w:pPr>
    </w:p>
    <w:p w:rsidR="00171951" w:rsidRPr="00A50743" w:rsidRDefault="00171951"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El particular requirió, de los mandos medios y superiores del Ayuntamiento de Toluca, el currículum vitae que indicara la experiencia, estudios, escolaridad, número de cédula profesional, si cuentan con título y número de éste, así como las escuelas donde llevaron a cabo sus estudios profesionales o de posgrado.</w:t>
      </w:r>
    </w:p>
    <w:p w:rsidR="0077799C" w:rsidRPr="00A50743" w:rsidRDefault="0077799C"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77799C" w:rsidRPr="00A50743" w:rsidRDefault="0077799C" w:rsidP="00A50743">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A50743">
        <w:rPr>
          <w:rFonts w:ascii="Palatino Linotype" w:eastAsia="MS Gothic" w:hAnsi="Palatino Linotype" w:cs="Times New Roman"/>
        </w:rPr>
        <w:t>Al respecto</w:t>
      </w:r>
      <w:r w:rsidRPr="00A50743">
        <w:rPr>
          <w:rFonts w:ascii="Palatino Linotype" w:eastAsia="Calibri" w:hAnsi="Palatino Linotype" w:cs="Arial"/>
          <w:lang w:val="es-ES"/>
        </w:rPr>
        <w:t>, para precisar el tipo de documento requerido, debemos partir del significado concreto del término “</w:t>
      </w:r>
      <w:proofErr w:type="spellStart"/>
      <w:r w:rsidRPr="00A50743">
        <w:rPr>
          <w:rFonts w:ascii="Palatino Linotype" w:eastAsia="Calibri" w:hAnsi="Palatino Linotype" w:cs="Arial"/>
          <w:i/>
          <w:lang w:val="es-ES"/>
        </w:rPr>
        <w:t>curriculum</w:t>
      </w:r>
      <w:proofErr w:type="spellEnd"/>
      <w:r w:rsidRPr="00A50743">
        <w:rPr>
          <w:rFonts w:ascii="Palatino Linotype" w:eastAsia="Calibri" w:hAnsi="Palatino Linotype" w:cs="Arial"/>
          <w:i/>
          <w:lang w:val="es-ES"/>
        </w:rPr>
        <w:t xml:space="preserve"> vitae</w:t>
      </w:r>
      <w:r w:rsidRPr="00A50743">
        <w:rPr>
          <w:rFonts w:ascii="Palatino Linotype" w:eastAsia="Calibri" w:hAnsi="Palatino Linotype" w:cs="Arial"/>
          <w:lang w:val="es-ES"/>
        </w:rPr>
        <w:t xml:space="preserve">”, el cual, la Real Academia de la Lengua Española lo define de la siguiente manera: </w:t>
      </w:r>
    </w:p>
    <w:p w:rsidR="0077799C" w:rsidRPr="00A50743" w:rsidRDefault="0077799C" w:rsidP="00A50743">
      <w:pPr>
        <w:pStyle w:val="Prrafodelista"/>
        <w:tabs>
          <w:tab w:val="left" w:pos="426"/>
        </w:tabs>
        <w:spacing w:line="360" w:lineRule="auto"/>
        <w:ind w:left="0"/>
        <w:jc w:val="both"/>
        <w:rPr>
          <w:rFonts w:ascii="Palatino Linotype" w:eastAsia="MS Mincho" w:hAnsi="Palatino Linotype" w:cs="Arial"/>
        </w:rPr>
      </w:pPr>
    </w:p>
    <w:p w:rsidR="0077799C" w:rsidRPr="00A50743" w:rsidRDefault="0077799C" w:rsidP="00A50743">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rPr>
      </w:pPr>
      <w:r w:rsidRPr="00A50743">
        <w:rPr>
          <w:rFonts w:ascii="Palatino Linotype" w:eastAsia="Calibri" w:hAnsi="Palatino Linotype" w:cs="Arial"/>
          <w:b/>
          <w:bCs/>
        </w:rPr>
        <w:t>“</w:t>
      </w:r>
      <w:r w:rsidRPr="00A50743">
        <w:rPr>
          <w:rFonts w:ascii="Palatino Linotype" w:eastAsia="Calibri" w:hAnsi="Palatino Linotype" w:cs="Arial"/>
          <w:b/>
          <w:bCs/>
          <w:i/>
        </w:rPr>
        <w:t>currículum vítae</w:t>
      </w:r>
      <w:bookmarkStart w:id="27" w:name="1"/>
      <w:r w:rsidRPr="00A50743">
        <w:rPr>
          <w:rFonts w:ascii="Palatino Linotype" w:eastAsia="Calibri" w:hAnsi="Palatino Linotype" w:cs="Arial"/>
          <w:i/>
        </w:rPr>
        <w:t xml:space="preserve">. </w:t>
      </w:r>
      <w:r w:rsidRPr="00A50743">
        <w:rPr>
          <w:rFonts w:ascii="Palatino Linotype" w:eastAsia="Calibri" w:hAnsi="Palatino Linotype" w:cs="Arial"/>
          <w:b/>
          <w:bCs/>
          <w:i/>
        </w:rPr>
        <w:t>1.</w:t>
      </w:r>
      <w:bookmarkEnd w:id="27"/>
      <w:r w:rsidRPr="00A50743">
        <w:rPr>
          <w:rFonts w:ascii="Palatino Linotype" w:eastAsia="Calibri" w:hAnsi="Palatino Linotype" w:cs="Arial"/>
          <w:b/>
          <w:bCs/>
          <w:i/>
        </w:rPr>
        <w:t xml:space="preserve"> </w:t>
      </w:r>
      <w:r w:rsidRPr="00A50743">
        <w:rPr>
          <w:rFonts w:ascii="Palatino Linotype" w:eastAsia="Calibri" w:hAnsi="Palatino Linotype" w:cs="Arial"/>
          <w:i/>
        </w:rPr>
        <w:t xml:space="preserve">Loc. lat. </w:t>
      </w:r>
      <w:proofErr w:type="gramStart"/>
      <w:r w:rsidRPr="00A50743">
        <w:rPr>
          <w:rFonts w:ascii="Palatino Linotype" w:eastAsia="Calibri" w:hAnsi="Palatino Linotype" w:cs="Arial"/>
          <w:i/>
        </w:rPr>
        <w:t>que</w:t>
      </w:r>
      <w:proofErr w:type="gramEnd"/>
      <w:r w:rsidRPr="00A50743">
        <w:rPr>
          <w:rFonts w:ascii="Palatino Linotype" w:eastAsia="Calibri" w:hAnsi="Palatino Linotype" w:cs="Arial"/>
          <w:i/>
        </w:rPr>
        <w:t xml:space="preserve"> significa literalmente ‘carrera de la vida’. Se usa como locución nominal masculina para designar la relación de los datos personales, formación académica, actividad laboral y méritos de una persona.</w:t>
      </w:r>
      <w:r w:rsidRPr="00A50743">
        <w:rPr>
          <w:rFonts w:ascii="Palatino Linotype" w:eastAsia="Calibri" w:hAnsi="Palatino Linotype" w:cs="Arial"/>
        </w:rPr>
        <w:t>”</w:t>
      </w:r>
    </w:p>
    <w:p w:rsidR="0077799C" w:rsidRPr="00A50743" w:rsidRDefault="0077799C" w:rsidP="00A5074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7799C" w:rsidRPr="00A50743" w:rsidRDefault="0077799C"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A50743">
        <w:rPr>
          <w:rFonts w:ascii="Palatino Linotype" w:eastAsia="MS Mincho" w:hAnsi="Palatino Linotype" w:cs="Times New Roman"/>
          <w:color w:val="000000"/>
        </w:rPr>
        <w:t xml:space="preserve">De </w:t>
      </w:r>
      <w:r w:rsidRPr="00A50743">
        <w:rPr>
          <w:rFonts w:ascii="Palatino Linotype" w:eastAsia="MS Mincho" w:hAnsi="Palatino Linotype" w:cs="Arial"/>
        </w:rPr>
        <w:t xml:space="preserve">la interpretación a esta definición, se desprende que el </w:t>
      </w:r>
      <w:proofErr w:type="spellStart"/>
      <w:r w:rsidRPr="00A50743">
        <w:rPr>
          <w:rFonts w:ascii="Palatino Linotype" w:eastAsia="MS Mincho" w:hAnsi="Palatino Linotype" w:cs="Arial"/>
          <w:i/>
        </w:rPr>
        <w:t>curriculum</w:t>
      </w:r>
      <w:proofErr w:type="spellEnd"/>
      <w:r w:rsidRPr="00A50743">
        <w:rPr>
          <w:rFonts w:ascii="Palatino Linotype" w:eastAsia="MS Mincho" w:hAnsi="Palatino Linotype" w:cs="Arial"/>
          <w:i/>
        </w:rPr>
        <w:t xml:space="preserve"> vitae</w:t>
      </w:r>
      <w:r w:rsidRPr="00A50743">
        <w:rPr>
          <w:rFonts w:ascii="Palatino Linotype" w:eastAsia="MS Mincho" w:hAnsi="Palatino Linotype" w:cs="Arial"/>
        </w:rPr>
        <w:t xml:space="preserve"> está relacionado con la hoja de vida, carrera de vida o </w:t>
      </w:r>
      <w:proofErr w:type="spellStart"/>
      <w:r w:rsidRPr="00A50743">
        <w:rPr>
          <w:rFonts w:ascii="Palatino Linotype" w:eastAsia="MS Mincho" w:hAnsi="Palatino Linotype" w:cs="Arial"/>
        </w:rPr>
        <w:t>currícula</w:t>
      </w:r>
      <w:proofErr w:type="spellEnd"/>
      <w:r w:rsidRPr="00A50743">
        <w:rPr>
          <w:rFonts w:ascii="Palatino Linotype" w:eastAsia="MS Mincho" w:hAnsi="Palatino Linotype" w:cs="Arial"/>
        </w:rPr>
        <w:t xml:space="preserve"> de una persona, donde se podría apreciar la preparación académica y laboral que tiene, además de los méritos como bien lo podrían ser cursos o certificaciones.</w:t>
      </w:r>
    </w:p>
    <w:p w:rsidR="00171951" w:rsidRPr="00A50743" w:rsidRDefault="00171951"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71951" w:rsidRPr="00A50743" w:rsidRDefault="0077799C"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hAnsi="Palatino Linotype"/>
        </w:rPr>
        <w:t>Así las cosas</w:t>
      </w:r>
      <w:r w:rsidR="00171951" w:rsidRPr="00A50743">
        <w:rPr>
          <w:rFonts w:ascii="Palatino Linotype" w:hAnsi="Palatino Linotype"/>
        </w:rPr>
        <w:t xml:space="preserve">, </w:t>
      </w:r>
      <w:r w:rsidRPr="00A50743">
        <w:rPr>
          <w:rFonts w:ascii="Palatino Linotype" w:hAnsi="Palatino Linotype"/>
        </w:rPr>
        <w:t>conviene</w:t>
      </w:r>
      <w:r w:rsidR="00171951" w:rsidRPr="00A50743">
        <w:rPr>
          <w:rFonts w:ascii="Palatino Linotype" w:hAnsi="Palatino Linotype"/>
        </w:rPr>
        <w:t xml:space="preserve"> traer a estudio el contenido del artículo 5 de la Ley del Trabajo de los Servidores Públicos del Estado de México y Municipios, el cual refiere lo siguiente:</w:t>
      </w:r>
    </w:p>
    <w:p w:rsidR="00171951" w:rsidRPr="00A50743" w:rsidRDefault="00171951"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71951" w:rsidRPr="00A50743" w:rsidRDefault="00171951" w:rsidP="00A50743">
      <w:pPr>
        <w:spacing w:line="360" w:lineRule="auto"/>
        <w:ind w:left="567" w:right="616"/>
        <w:jc w:val="both"/>
        <w:rPr>
          <w:rFonts w:ascii="Palatino Linotype" w:eastAsia="Calibri" w:hAnsi="Palatino Linotype" w:cs="Arial"/>
          <w:lang w:val="es-ES"/>
        </w:rPr>
      </w:pPr>
      <w:r w:rsidRPr="00A50743">
        <w:rPr>
          <w:rFonts w:ascii="Palatino Linotype" w:eastAsia="Calibri" w:hAnsi="Palatino Linotype" w:cs="Arial"/>
          <w:b/>
          <w:i/>
          <w:lang w:val="es-ES"/>
        </w:rPr>
        <w:t>“ARTÍCULO 5.-</w:t>
      </w:r>
      <w:r w:rsidRPr="00A50743">
        <w:rPr>
          <w:rFonts w:ascii="Palatino Linotype" w:eastAsia="Calibri" w:hAnsi="Palatino Linotype" w:cs="Arial"/>
          <w:i/>
          <w:lang w:val="es-ES"/>
        </w:rPr>
        <w:t xml:space="preserve"> La relación de trabajo entre las instituciones públicas y sus servidores públicos se entiende establecida mediante </w:t>
      </w:r>
      <w:r w:rsidRPr="00A50743">
        <w:rPr>
          <w:rFonts w:ascii="Palatino Linotype" w:eastAsia="Calibri" w:hAnsi="Palatino Linotype" w:cs="Arial"/>
          <w:b/>
          <w:i/>
          <w:lang w:val="es-ES"/>
        </w:rPr>
        <w:t xml:space="preserve">nombramiento, formato único de movimiento de personal, contrato o por cualquier otro acto que tenga como consecuencia la prestación personal subordinada del servicio y la percepción de un sueldo. </w:t>
      </w:r>
      <w:r w:rsidRPr="00A50743">
        <w:rPr>
          <w:rFonts w:ascii="Palatino Linotype" w:eastAsia="Calibri" w:hAnsi="Palatino Linotype" w:cs="Arial"/>
          <w:i/>
          <w:lang w:val="es-ES"/>
        </w:rPr>
        <w:t>Para los efectos de esta ley, las instituciones públicas estarán representadas por sus titulares.”</w:t>
      </w:r>
    </w:p>
    <w:p w:rsidR="00171951" w:rsidRPr="00A50743" w:rsidRDefault="00171951" w:rsidP="00A50743">
      <w:pPr>
        <w:spacing w:line="360" w:lineRule="auto"/>
        <w:ind w:left="567" w:right="616"/>
        <w:jc w:val="both"/>
        <w:rPr>
          <w:rFonts w:ascii="Palatino Linotype" w:eastAsia="Calibri" w:hAnsi="Palatino Linotype" w:cs="Arial"/>
          <w:lang w:val="es-ES"/>
        </w:rPr>
      </w:pPr>
      <w:r w:rsidRPr="00A50743">
        <w:rPr>
          <w:rFonts w:ascii="Palatino Linotype" w:eastAsia="Calibri" w:hAnsi="Palatino Linotype" w:cs="Arial"/>
          <w:lang w:val="es-ES"/>
        </w:rPr>
        <w:t>(Énfasis añadido)</w:t>
      </w:r>
    </w:p>
    <w:p w:rsidR="00171951" w:rsidRPr="00A50743" w:rsidRDefault="00171951"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71951" w:rsidRPr="00A50743" w:rsidRDefault="00171951"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hAnsi="Palatino Linotype"/>
        </w:rPr>
        <w:t xml:space="preserve">De lo anterior se entiende que una relación laboral se establecerá </w:t>
      </w:r>
      <w:r w:rsidRPr="00A50743">
        <w:rPr>
          <w:rFonts w:ascii="Palatino Linotype" w:eastAsia="Calibri" w:hAnsi="Palatino Linotype" w:cs="Arial"/>
          <w:lang w:val="es-ES"/>
        </w:rPr>
        <w:t>mediante nombramiento, formato único de movimiento de personal, contrato o por cualquier otro acto que tenga como consecuencia la prestación personal subordinada de un servicio y la percepción de un sueldo.</w:t>
      </w:r>
    </w:p>
    <w:p w:rsidR="00171951" w:rsidRPr="00A50743" w:rsidRDefault="00171951"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71951" w:rsidRPr="00A50743" w:rsidRDefault="00171951"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hAnsi="Palatino Linotype"/>
        </w:rPr>
        <w:t xml:space="preserve">Así </w:t>
      </w:r>
      <w:r w:rsidRPr="00A50743">
        <w:rPr>
          <w:rFonts w:ascii="Palatino Linotype" w:eastAsia="Calibri" w:hAnsi="Palatino Linotype" w:cs="Arial"/>
          <w:lang w:val="es-ES"/>
        </w:rPr>
        <w:t>y para tal efecto, las personas que ingresan al servicio público, deben de cumplir ciertos requisitos, de los cuales se pudiera desprender la información curricular solicitada, dichos requisitos se encuentran establecidos en el artículo 47 de la Ley del Trabajo de los Servidores Públicos del Estado y Municipios, que menciona lo siguiente:</w:t>
      </w:r>
    </w:p>
    <w:p w:rsidR="00171951" w:rsidRPr="00A50743" w:rsidRDefault="00171951"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71951" w:rsidRPr="00A50743" w:rsidRDefault="00171951" w:rsidP="00A50743">
      <w:pPr>
        <w:tabs>
          <w:tab w:val="left" w:pos="7513"/>
        </w:tabs>
        <w:spacing w:line="360" w:lineRule="auto"/>
        <w:ind w:left="567" w:right="616"/>
        <w:jc w:val="both"/>
        <w:rPr>
          <w:rFonts w:ascii="Palatino Linotype" w:eastAsia="Calibri" w:hAnsi="Palatino Linotype" w:cs="Arial"/>
          <w:i/>
          <w:lang w:val="es-ES"/>
        </w:rPr>
      </w:pPr>
      <w:r w:rsidRPr="00A50743">
        <w:rPr>
          <w:rFonts w:ascii="Palatino Linotype" w:eastAsia="Calibri" w:hAnsi="Palatino Linotype" w:cs="Arial"/>
          <w:i/>
          <w:lang w:val="es-ES"/>
        </w:rPr>
        <w:t>“</w:t>
      </w:r>
      <w:r w:rsidRPr="00A50743">
        <w:rPr>
          <w:rFonts w:ascii="Palatino Linotype" w:eastAsia="Calibri" w:hAnsi="Palatino Linotype" w:cs="Arial"/>
          <w:b/>
          <w:i/>
          <w:lang w:val="es-ES"/>
        </w:rPr>
        <w:t>ARTÍCULO 47</w:t>
      </w:r>
      <w:r w:rsidRPr="00A50743">
        <w:rPr>
          <w:rFonts w:ascii="Palatino Linotype" w:eastAsia="Calibri" w:hAnsi="Palatino Linotype" w:cs="Arial"/>
          <w:i/>
          <w:lang w:val="es-ES"/>
        </w:rPr>
        <w:t xml:space="preserve">. Para ingresar al servicio público se requiere: </w:t>
      </w:r>
    </w:p>
    <w:p w:rsidR="00171951" w:rsidRPr="00A50743" w:rsidRDefault="00171951" w:rsidP="00A50743">
      <w:pPr>
        <w:tabs>
          <w:tab w:val="left" w:pos="7513"/>
        </w:tabs>
        <w:spacing w:line="360" w:lineRule="auto"/>
        <w:ind w:left="567" w:right="616"/>
        <w:jc w:val="both"/>
        <w:rPr>
          <w:rFonts w:ascii="Palatino Linotype" w:eastAsia="Calibri" w:hAnsi="Palatino Linotype" w:cs="Arial"/>
          <w:b/>
          <w:i/>
          <w:lang w:val="es-ES"/>
        </w:rPr>
      </w:pPr>
      <w:r w:rsidRPr="00A50743">
        <w:rPr>
          <w:rFonts w:ascii="Palatino Linotype" w:eastAsia="Calibri" w:hAnsi="Palatino Linotype" w:cs="Arial"/>
          <w:b/>
          <w:i/>
          <w:lang w:val="es-ES"/>
        </w:rPr>
        <w:t xml:space="preserve">I. Presentar una solicitud utilizando la forma oficial que se autorice por la institución pública o dependencia correspondiente; </w:t>
      </w:r>
    </w:p>
    <w:p w:rsidR="00171951" w:rsidRPr="00A50743" w:rsidRDefault="00171951" w:rsidP="00A50743">
      <w:pPr>
        <w:tabs>
          <w:tab w:val="left" w:pos="7513"/>
        </w:tabs>
        <w:spacing w:line="360" w:lineRule="auto"/>
        <w:ind w:left="567" w:right="616"/>
        <w:jc w:val="both"/>
        <w:rPr>
          <w:rFonts w:ascii="Palatino Linotype" w:eastAsia="Calibri" w:hAnsi="Palatino Linotype" w:cs="Arial"/>
          <w:i/>
          <w:lang w:val="es-ES"/>
        </w:rPr>
      </w:pPr>
      <w:r w:rsidRPr="00A50743">
        <w:rPr>
          <w:rFonts w:ascii="Palatino Linotype" w:eastAsia="Calibri" w:hAnsi="Palatino Linotype" w:cs="Arial"/>
          <w:i/>
          <w:lang w:val="es-ES"/>
        </w:rPr>
        <w:t xml:space="preserve">II. Ser de nacionalidad mexicana, con la excepción prevista en el artículo 17 de la presente ley; </w:t>
      </w:r>
    </w:p>
    <w:p w:rsidR="00171951" w:rsidRPr="00A50743" w:rsidRDefault="00171951" w:rsidP="00A50743">
      <w:pPr>
        <w:tabs>
          <w:tab w:val="left" w:pos="7513"/>
        </w:tabs>
        <w:spacing w:line="360" w:lineRule="auto"/>
        <w:ind w:left="567" w:right="616"/>
        <w:jc w:val="both"/>
        <w:rPr>
          <w:rFonts w:ascii="Palatino Linotype" w:eastAsia="Calibri" w:hAnsi="Palatino Linotype" w:cs="Arial"/>
          <w:i/>
          <w:lang w:val="es-ES"/>
        </w:rPr>
      </w:pPr>
      <w:r w:rsidRPr="00A50743">
        <w:rPr>
          <w:rFonts w:ascii="Palatino Linotype" w:eastAsia="Calibri" w:hAnsi="Palatino Linotype" w:cs="Arial"/>
          <w:i/>
          <w:lang w:val="es-ES"/>
        </w:rPr>
        <w:t xml:space="preserve">III. Estar en pleno ejercicio de sus derechos civiles y políticos, en su caso; </w:t>
      </w:r>
    </w:p>
    <w:p w:rsidR="00171951" w:rsidRPr="00A50743" w:rsidRDefault="00171951" w:rsidP="00A50743">
      <w:pPr>
        <w:tabs>
          <w:tab w:val="left" w:pos="7513"/>
        </w:tabs>
        <w:spacing w:line="360" w:lineRule="auto"/>
        <w:ind w:left="567" w:right="616"/>
        <w:jc w:val="both"/>
        <w:rPr>
          <w:rFonts w:ascii="Palatino Linotype" w:eastAsia="Calibri" w:hAnsi="Palatino Linotype" w:cs="Arial"/>
          <w:i/>
          <w:lang w:val="es-ES"/>
        </w:rPr>
      </w:pPr>
      <w:r w:rsidRPr="00A50743">
        <w:rPr>
          <w:rFonts w:ascii="Palatino Linotype" w:eastAsia="Calibri" w:hAnsi="Palatino Linotype" w:cs="Arial"/>
          <w:i/>
          <w:lang w:val="es-ES"/>
        </w:rPr>
        <w:t xml:space="preserve">IV. Acreditar, cuando proceda, el cumplimiento de la Ley del Servicio Militar Nacional; </w:t>
      </w:r>
    </w:p>
    <w:p w:rsidR="00171951" w:rsidRPr="00A50743" w:rsidRDefault="00171951" w:rsidP="00A50743">
      <w:pPr>
        <w:tabs>
          <w:tab w:val="left" w:pos="7513"/>
        </w:tabs>
        <w:spacing w:line="360" w:lineRule="auto"/>
        <w:ind w:left="567" w:right="616"/>
        <w:jc w:val="both"/>
        <w:rPr>
          <w:rFonts w:ascii="Palatino Linotype" w:eastAsia="Calibri" w:hAnsi="Palatino Linotype" w:cs="Arial"/>
          <w:i/>
          <w:lang w:val="es-ES"/>
        </w:rPr>
      </w:pPr>
      <w:r w:rsidRPr="00A50743">
        <w:rPr>
          <w:rFonts w:ascii="Palatino Linotype" w:eastAsia="Calibri" w:hAnsi="Palatino Linotype" w:cs="Arial"/>
          <w:i/>
          <w:lang w:val="es-ES"/>
        </w:rPr>
        <w:t xml:space="preserve">V. Derogada. </w:t>
      </w:r>
    </w:p>
    <w:p w:rsidR="00171951" w:rsidRPr="00A50743" w:rsidRDefault="00171951" w:rsidP="00A50743">
      <w:pPr>
        <w:tabs>
          <w:tab w:val="left" w:pos="7513"/>
        </w:tabs>
        <w:spacing w:line="360" w:lineRule="auto"/>
        <w:ind w:left="567" w:right="616"/>
        <w:jc w:val="both"/>
        <w:rPr>
          <w:rFonts w:ascii="Palatino Linotype" w:eastAsia="Calibri" w:hAnsi="Palatino Linotype" w:cs="Arial"/>
          <w:i/>
          <w:lang w:val="es-ES"/>
        </w:rPr>
      </w:pPr>
      <w:r w:rsidRPr="00A50743">
        <w:rPr>
          <w:rFonts w:ascii="Palatino Linotype" w:eastAsia="Calibri" w:hAnsi="Palatino Linotype" w:cs="Arial"/>
          <w:i/>
          <w:lang w:val="es-ES"/>
        </w:rPr>
        <w:t xml:space="preserve">VI. No haber sido separado anteriormente del servicio por las causas previstas en la fracción V del artículo 89 y en el artículo 93 de la presente ley; </w:t>
      </w:r>
    </w:p>
    <w:p w:rsidR="00171951" w:rsidRPr="00A50743" w:rsidRDefault="00171951" w:rsidP="00A50743">
      <w:pPr>
        <w:tabs>
          <w:tab w:val="left" w:pos="7513"/>
        </w:tabs>
        <w:spacing w:line="360" w:lineRule="auto"/>
        <w:ind w:left="567" w:right="616"/>
        <w:jc w:val="both"/>
        <w:rPr>
          <w:rFonts w:ascii="Palatino Linotype" w:eastAsia="Calibri" w:hAnsi="Palatino Linotype" w:cs="Arial"/>
          <w:i/>
          <w:lang w:val="es-ES"/>
        </w:rPr>
      </w:pPr>
      <w:r w:rsidRPr="00A50743">
        <w:rPr>
          <w:rFonts w:ascii="Palatino Linotype" w:eastAsia="Calibri" w:hAnsi="Palatino Linotype" w:cs="Arial"/>
          <w:i/>
          <w:lang w:val="es-ES"/>
        </w:rPr>
        <w:t xml:space="preserve">VII. Tener buena salud, lo que se comprobará con los certificados médicos correspondientes, en la forma en que se establezca en cada institución pública; </w:t>
      </w:r>
    </w:p>
    <w:p w:rsidR="00171951" w:rsidRPr="00A50743" w:rsidRDefault="00171951" w:rsidP="00A50743">
      <w:pPr>
        <w:tabs>
          <w:tab w:val="left" w:pos="7513"/>
        </w:tabs>
        <w:spacing w:line="360" w:lineRule="auto"/>
        <w:ind w:left="567" w:right="616"/>
        <w:jc w:val="both"/>
        <w:rPr>
          <w:rFonts w:ascii="Palatino Linotype" w:eastAsia="Calibri" w:hAnsi="Palatino Linotype" w:cs="Arial"/>
          <w:i/>
          <w:lang w:val="es-ES"/>
        </w:rPr>
      </w:pPr>
      <w:r w:rsidRPr="00A50743">
        <w:rPr>
          <w:rFonts w:ascii="Palatino Linotype" w:eastAsia="Calibri" w:hAnsi="Palatino Linotype" w:cs="Arial"/>
          <w:i/>
          <w:lang w:val="es-ES"/>
        </w:rPr>
        <w:t xml:space="preserve">VIII. Cumplir con los requisitos que se establezcan para los diferentes puestos; </w:t>
      </w:r>
    </w:p>
    <w:p w:rsidR="00171951" w:rsidRPr="00A50743" w:rsidRDefault="00171951" w:rsidP="00A50743">
      <w:pPr>
        <w:tabs>
          <w:tab w:val="left" w:pos="7513"/>
        </w:tabs>
        <w:spacing w:line="360" w:lineRule="auto"/>
        <w:ind w:left="567" w:right="616"/>
        <w:jc w:val="both"/>
        <w:rPr>
          <w:rFonts w:ascii="Palatino Linotype" w:eastAsia="Calibri" w:hAnsi="Palatino Linotype" w:cs="Arial"/>
          <w:i/>
          <w:lang w:val="es-ES"/>
        </w:rPr>
      </w:pPr>
      <w:r w:rsidRPr="00A50743">
        <w:rPr>
          <w:rFonts w:ascii="Palatino Linotype" w:eastAsia="Calibri" w:hAnsi="Palatino Linotype" w:cs="Arial"/>
          <w:i/>
          <w:lang w:val="es-ES"/>
        </w:rPr>
        <w:t xml:space="preserve">IX. Acreditar por medio de los exámenes correspondientes los conocimientos y aptitudes necesarios para el desempeño del puesto; y </w:t>
      </w:r>
    </w:p>
    <w:p w:rsidR="00171951" w:rsidRPr="00A50743" w:rsidRDefault="00171951" w:rsidP="00A50743">
      <w:pPr>
        <w:tabs>
          <w:tab w:val="left" w:pos="7513"/>
        </w:tabs>
        <w:spacing w:line="360" w:lineRule="auto"/>
        <w:ind w:left="567" w:right="616"/>
        <w:jc w:val="both"/>
        <w:rPr>
          <w:rFonts w:ascii="Palatino Linotype" w:eastAsia="Calibri" w:hAnsi="Palatino Linotype" w:cs="Arial"/>
          <w:i/>
          <w:lang w:val="es-ES"/>
        </w:rPr>
      </w:pPr>
      <w:r w:rsidRPr="00A50743">
        <w:rPr>
          <w:rFonts w:ascii="Palatino Linotype" w:eastAsia="Calibri" w:hAnsi="Palatino Linotype" w:cs="Arial"/>
          <w:i/>
          <w:lang w:val="es-ES"/>
        </w:rPr>
        <w:t xml:space="preserve">X. No estar inhabilitado para el ejercicio del servicio público. </w:t>
      </w:r>
    </w:p>
    <w:p w:rsidR="00171951" w:rsidRPr="00A50743" w:rsidRDefault="00171951" w:rsidP="00A50743">
      <w:pPr>
        <w:tabs>
          <w:tab w:val="left" w:pos="7513"/>
        </w:tabs>
        <w:spacing w:line="360" w:lineRule="auto"/>
        <w:ind w:left="567" w:right="616"/>
        <w:jc w:val="both"/>
        <w:rPr>
          <w:rFonts w:ascii="Palatino Linotype" w:eastAsia="Calibri" w:hAnsi="Palatino Linotype" w:cs="Arial"/>
          <w:i/>
          <w:lang w:val="es-ES"/>
        </w:rPr>
      </w:pPr>
      <w:r w:rsidRPr="00A50743">
        <w:rPr>
          <w:rFonts w:ascii="Palatino Linotype" w:eastAsia="Calibri" w:hAnsi="Palatino Linotype" w:cs="Arial"/>
          <w:i/>
          <w:lang w:val="es-ES"/>
        </w:rPr>
        <w:t xml:space="preserve">XI. Presentar certificado expedido por la Unidad del Registro de Deudores Alimentarios Morosos en el que conste, si se encuentra inscrito o no en el mismo. </w:t>
      </w:r>
    </w:p>
    <w:p w:rsidR="00171951" w:rsidRPr="00A50743" w:rsidRDefault="00171951" w:rsidP="00A50743">
      <w:pPr>
        <w:tabs>
          <w:tab w:val="left" w:pos="7513"/>
        </w:tabs>
        <w:spacing w:line="360" w:lineRule="auto"/>
        <w:ind w:left="567" w:right="616"/>
        <w:jc w:val="both"/>
        <w:rPr>
          <w:rFonts w:ascii="Palatino Linotype" w:eastAsia="Calibri" w:hAnsi="Palatino Linotype" w:cs="Arial"/>
          <w:i/>
          <w:lang w:val="es-ES"/>
        </w:rPr>
      </w:pPr>
      <w:r w:rsidRPr="00A50743">
        <w:rPr>
          <w:rFonts w:ascii="Palatino Linotype" w:eastAsia="Calibri" w:hAnsi="Palatino Linotype" w:cs="Arial"/>
          <w:i/>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171951" w:rsidRPr="00A50743" w:rsidRDefault="00171951" w:rsidP="00A50743">
      <w:pPr>
        <w:tabs>
          <w:tab w:val="left" w:pos="7513"/>
        </w:tabs>
        <w:spacing w:line="360" w:lineRule="auto"/>
        <w:ind w:left="567" w:right="616"/>
        <w:jc w:val="both"/>
        <w:rPr>
          <w:rFonts w:ascii="Palatino Linotype" w:eastAsia="Calibri" w:hAnsi="Palatino Linotype" w:cs="Arial"/>
          <w:lang w:val="es-ES"/>
        </w:rPr>
      </w:pPr>
      <w:r w:rsidRPr="00A50743">
        <w:rPr>
          <w:rFonts w:ascii="Palatino Linotype" w:eastAsia="Calibri" w:hAnsi="Palatino Linotype" w:cs="Arial"/>
          <w:lang w:val="es-ES"/>
        </w:rPr>
        <w:t>(Énfasis añadido)</w:t>
      </w:r>
    </w:p>
    <w:p w:rsidR="00171951" w:rsidRPr="00A50743" w:rsidRDefault="00171951"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71951" w:rsidRPr="00A50743" w:rsidRDefault="00171951"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hAnsi="Palatino Linotype"/>
        </w:rPr>
        <w:t xml:space="preserve">En </w:t>
      </w:r>
      <w:r w:rsidRPr="00A50743">
        <w:rPr>
          <w:rFonts w:ascii="Palatino Linotype" w:eastAsia="Calibri" w:hAnsi="Palatino Linotype" w:cs="Arial"/>
          <w:lang w:val="es-ES"/>
        </w:rPr>
        <w:t xml:space="preserve">ese orden de ideas es posible advertir que si bien es cierto la ley no exige la entrega del </w:t>
      </w:r>
      <w:proofErr w:type="spellStart"/>
      <w:r w:rsidRPr="00A50743">
        <w:rPr>
          <w:rFonts w:ascii="Palatino Linotype" w:eastAsia="Calibri" w:hAnsi="Palatino Linotype" w:cs="Arial"/>
          <w:i/>
          <w:lang w:val="es-ES"/>
        </w:rPr>
        <w:t>curruculum</w:t>
      </w:r>
      <w:proofErr w:type="spellEnd"/>
      <w:r w:rsidRPr="00A50743">
        <w:rPr>
          <w:rFonts w:ascii="Palatino Linotype" w:eastAsia="Calibri" w:hAnsi="Palatino Linotype" w:cs="Arial"/>
          <w:i/>
          <w:lang w:val="es-ES"/>
        </w:rPr>
        <w:t xml:space="preserve"> vitae</w:t>
      </w:r>
      <w:r w:rsidRPr="00A50743">
        <w:rPr>
          <w:rFonts w:ascii="Palatino Linotype" w:eastAsia="Calibri" w:hAnsi="Palatino Linotype" w:cs="Arial"/>
          <w:lang w:val="es-ES"/>
        </w:rPr>
        <w:t xml:space="preserve">, también lo es que contempla la entrega de una solicitud de empleo, por lo que es posible determinar que, tanto la solicitud de empleo como el </w:t>
      </w:r>
      <w:r w:rsidRPr="00A50743">
        <w:rPr>
          <w:rFonts w:ascii="Palatino Linotype" w:eastAsia="Calibri" w:hAnsi="Palatino Linotype" w:cs="Arial"/>
          <w:i/>
          <w:lang w:val="es-ES"/>
        </w:rPr>
        <w:t>currículum vítae</w:t>
      </w:r>
      <w:r w:rsidRPr="00A50743">
        <w:rPr>
          <w:rFonts w:ascii="Palatino Linotype" w:eastAsia="Calibri" w:hAnsi="Palatino Linotype" w:cs="Arial"/>
          <w:lang w:val="es-ES"/>
        </w:rPr>
        <w:t xml:space="preserve"> contienen información relacionada con la trayectoria académica, profesional y  laboral, que acredita la capacidad, habilidades o pericia de una persona para ocupar un cargo, puesto o comisión.</w:t>
      </w:r>
    </w:p>
    <w:p w:rsidR="00171951" w:rsidRPr="00A50743" w:rsidRDefault="00171951"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71951" w:rsidRPr="00A50743" w:rsidRDefault="00171951"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hAnsi="Palatino Linotype"/>
        </w:rPr>
        <w:t xml:space="preserve">En </w:t>
      </w:r>
      <w:r w:rsidRPr="00A50743">
        <w:rPr>
          <w:rFonts w:ascii="Palatino Linotype" w:eastAsia="Calibri" w:hAnsi="Palatino Linotype" w:cs="Arial"/>
          <w:lang w:val="es-ES"/>
        </w:rPr>
        <w:t>este mismo sentido, se pronunció el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rsidR="00171951" w:rsidRPr="00A50743" w:rsidRDefault="00171951"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71951" w:rsidRPr="00A50743" w:rsidRDefault="00171951" w:rsidP="00A50743">
      <w:pPr>
        <w:spacing w:line="360" w:lineRule="auto"/>
        <w:ind w:left="567" w:right="616"/>
        <w:jc w:val="both"/>
        <w:rPr>
          <w:rFonts w:ascii="Palatino Linotype" w:eastAsia="Calibri" w:hAnsi="Palatino Linotype" w:cs="Arial"/>
          <w:i/>
          <w:lang w:val="es-ES"/>
        </w:rPr>
      </w:pPr>
      <w:r w:rsidRPr="00A50743">
        <w:rPr>
          <w:rFonts w:ascii="Palatino Linotype" w:eastAsia="Calibri" w:hAnsi="Palatino Linotype" w:cs="Arial"/>
          <w:i/>
          <w:lang w:val="es-ES"/>
        </w:rPr>
        <w:t>“</w:t>
      </w:r>
      <w:proofErr w:type="spellStart"/>
      <w:r w:rsidRPr="00A50743">
        <w:rPr>
          <w:rFonts w:ascii="Palatino Linotype" w:eastAsia="Calibri" w:hAnsi="Palatino Linotype" w:cs="Arial"/>
          <w:b/>
          <w:i/>
          <w:lang w:val="es-ES"/>
        </w:rPr>
        <w:t>Curriculum</w:t>
      </w:r>
      <w:proofErr w:type="spellEnd"/>
      <w:r w:rsidRPr="00A50743">
        <w:rPr>
          <w:rFonts w:ascii="Palatino Linotype" w:eastAsia="Calibri" w:hAnsi="Palatino Linotype" w:cs="Arial"/>
          <w:b/>
          <w:i/>
          <w:lang w:val="es-ES"/>
        </w:rPr>
        <w:t xml:space="preserve"> Vitae de servidores públicos. Es obligación de los sujetos obligados otorgar acceso a versiones públicas de los mismos ante una solicitud de acceso. </w:t>
      </w:r>
      <w:r w:rsidRPr="00A50743">
        <w:rPr>
          <w:rFonts w:ascii="Palatino Linotype" w:eastAsia="Calibri" w:hAnsi="Palatino Linotype" w:cs="Arial"/>
          <w:i/>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A50743">
        <w:rPr>
          <w:rFonts w:ascii="Palatino Linotype" w:eastAsia="Calibri" w:hAnsi="Palatino Linotype" w:cs="Arial"/>
          <w:i/>
          <w:lang w:val="es-ES"/>
        </w:rPr>
        <w:t>curriculum</w:t>
      </w:r>
      <w:proofErr w:type="spellEnd"/>
      <w:r w:rsidRPr="00A50743">
        <w:rPr>
          <w:rFonts w:ascii="Palatino Linotype" w:eastAsia="Calibri" w:hAnsi="Palatino Linotype" w:cs="Arial"/>
          <w:i/>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A50743">
        <w:rPr>
          <w:rFonts w:ascii="Palatino Linotype" w:eastAsia="Calibri" w:hAnsi="Palatino Linotype" w:cs="Arial"/>
          <w:i/>
          <w:lang w:val="es-ES"/>
        </w:rPr>
        <w:t>curriculum</w:t>
      </w:r>
      <w:proofErr w:type="spellEnd"/>
      <w:r w:rsidRPr="00A50743">
        <w:rPr>
          <w:rFonts w:ascii="Palatino Linotype" w:eastAsia="Calibri" w:hAnsi="Palatino Linotype" w:cs="Arial"/>
          <w:i/>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171951" w:rsidRPr="00A50743" w:rsidRDefault="00171951"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71951" w:rsidRPr="00A50743" w:rsidRDefault="00171951"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hAnsi="Palatino Linotype"/>
        </w:rPr>
        <w:t xml:space="preserve">En </w:t>
      </w:r>
      <w:r w:rsidRPr="00A50743">
        <w:rPr>
          <w:rFonts w:ascii="Palatino Linotype" w:eastAsia="Calibri" w:hAnsi="Palatino Linotype" w:cs="Arial"/>
          <w:lang w:val="es-ES"/>
        </w:rPr>
        <w:t xml:space="preserve">relación con lo anterior también es importante mencionar que es una obligación de transparencia común para el </w:t>
      </w:r>
      <w:r w:rsidRPr="00A50743">
        <w:rPr>
          <w:rFonts w:ascii="Palatino Linotype" w:eastAsia="Calibri" w:hAnsi="Palatino Linotype" w:cs="Arial"/>
          <w:b/>
          <w:lang w:val="es-ES"/>
        </w:rPr>
        <w:t>SUJETO OBLIGADO</w:t>
      </w:r>
      <w:r w:rsidRPr="00A50743">
        <w:rPr>
          <w:rFonts w:ascii="Palatino Linotype" w:eastAsia="Calibri" w:hAnsi="Palatino Linotype" w:cs="Arial"/>
          <w:lang w:val="es-ES"/>
        </w:rPr>
        <w:t xml:space="preserve"> poner a disposición del público en su portal de Información Pública de Oficio Mexiquense (IPOMEX) la información curricular de sus servidores públicos, ello con la finalidad de enaltecer los principios de máxima publicidad, transparencia y certeza, como lo estipula el ya referido artículo 92 fracción XXI, de la Ley de Transparencia y Acceso a la Información Pública del Estado de México y Municipios que se transcribe a continuación:</w:t>
      </w:r>
    </w:p>
    <w:p w:rsidR="00B40D7E" w:rsidRPr="00A50743" w:rsidRDefault="00B40D7E"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B40D7E" w:rsidRPr="00A50743" w:rsidRDefault="00B40D7E"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i/>
        </w:rPr>
        <w:t>“</w:t>
      </w:r>
      <w:r w:rsidRPr="00A50743">
        <w:rPr>
          <w:rFonts w:ascii="Palatino Linotype" w:hAnsi="Palatino Linotype"/>
          <w:b/>
          <w:i/>
        </w:rPr>
        <w:t>Artículo 92.</w:t>
      </w:r>
      <w:r w:rsidRPr="00A50743">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40D7E" w:rsidRPr="00A50743" w:rsidRDefault="00B40D7E"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i/>
        </w:rPr>
        <w:t>(…)</w:t>
      </w:r>
    </w:p>
    <w:p w:rsidR="00B40D7E" w:rsidRPr="00A50743" w:rsidRDefault="00B40D7E"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b/>
          <w:i/>
        </w:rPr>
        <w:t>XXI.</w:t>
      </w:r>
      <w:r w:rsidRPr="00A50743">
        <w:rPr>
          <w:rFonts w:ascii="Palatino Linotype" w:hAnsi="Palatino Linotype"/>
          <w:i/>
        </w:rPr>
        <w:t xml:space="preserve"> </w:t>
      </w:r>
      <w:r w:rsidRPr="00A50743">
        <w:rPr>
          <w:rFonts w:ascii="Palatino Linotype" w:hAnsi="Palatino Linotype"/>
          <w:b/>
          <w:i/>
        </w:rPr>
        <w:t>La información curricular, desde el nivel de jefe de departamento</w:t>
      </w:r>
      <w:r w:rsidRPr="00A50743">
        <w:rPr>
          <w:rFonts w:ascii="Palatino Linotype" w:hAnsi="Palatino Linotype"/>
          <w:i/>
        </w:rPr>
        <w:t xml:space="preserve"> o equivalente, </w:t>
      </w:r>
      <w:r w:rsidRPr="00A50743">
        <w:rPr>
          <w:rFonts w:ascii="Palatino Linotype" w:hAnsi="Palatino Linotype"/>
          <w:b/>
          <w:i/>
        </w:rPr>
        <w:t>hasta el titular del sujeto obligado</w:t>
      </w:r>
      <w:r w:rsidRPr="00A50743">
        <w:rPr>
          <w:rFonts w:ascii="Palatino Linotype" w:hAnsi="Palatino Linotype"/>
          <w:i/>
        </w:rPr>
        <w:t>, así como, en su caso, las sanciones administrativas de que haya sido objeto;</w:t>
      </w:r>
    </w:p>
    <w:p w:rsidR="00B40D7E" w:rsidRPr="00A50743" w:rsidRDefault="00B40D7E" w:rsidP="00A50743">
      <w:pPr>
        <w:pStyle w:val="Prrafodelista"/>
        <w:tabs>
          <w:tab w:val="left" w:pos="142"/>
          <w:tab w:val="left" w:pos="284"/>
          <w:tab w:val="left" w:pos="426"/>
        </w:tabs>
        <w:spacing w:before="240" w:after="240" w:line="360" w:lineRule="auto"/>
        <w:ind w:left="567" w:right="567"/>
        <w:jc w:val="both"/>
        <w:rPr>
          <w:rFonts w:ascii="Palatino Linotype" w:eastAsia="MS Mincho" w:hAnsi="Palatino Linotype" w:cs="Times New Roman"/>
          <w:i/>
          <w:color w:val="000000"/>
        </w:rPr>
      </w:pPr>
      <w:r w:rsidRPr="00A50743">
        <w:rPr>
          <w:rFonts w:ascii="Palatino Linotype" w:hAnsi="Palatino Linotype"/>
          <w:i/>
        </w:rPr>
        <w:t>(…)”</w:t>
      </w:r>
    </w:p>
    <w:p w:rsidR="00B40D7E" w:rsidRPr="00A50743" w:rsidRDefault="00B40D7E"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71951" w:rsidRPr="00A50743" w:rsidRDefault="00171951"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Así las cosas, por cuanto hace al </w:t>
      </w:r>
      <w:r w:rsidRPr="00A50743">
        <w:rPr>
          <w:rFonts w:ascii="Palatino Linotype" w:eastAsia="MS Mincho" w:hAnsi="Palatino Linotype" w:cs="Times New Roman"/>
          <w:i/>
          <w:color w:val="000000"/>
        </w:rPr>
        <w:t>currículum vitae</w:t>
      </w:r>
      <w:r w:rsidRPr="00A50743">
        <w:rPr>
          <w:rFonts w:ascii="Palatino Linotype" w:eastAsia="MS Mincho" w:hAnsi="Palatino Linotype" w:cs="Times New Roman"/>
          <w:color w:val="000000"/>
        </w:rPr>
        <w:t xml:space="preserve">, si bien, como fuera señalado en líneas anteriores, la Ley no exige la entrega del instrumento en cuestión para ingresar al servicio público, sí considera a la </w:t>
      </w:r>
      <w:r w:rsidRPr="00A50743">
        <w:rPr>
          <w:rFonts w:ascii="Palatino Linotype" w:eastAsia="MS Mincho" w:hAnsi="Palatino Linotype" w:cs="Times New Roman"/>
          <w:b/>
          <w:color w:val="000000"/>
        </w:rPr>
        <w:t>información curricular</w:t>
      </w:r>
      <w:r w:rsidRPr="00A50743">
        <w:rPr>
          <w:rFonts w:ascii="Palatino Linotype" w:eastAsia="MS Mincho" w:hAnsi="Palatino Linotype" w:cs="Times New Roman"/>
          <w:color w:val="000000"/>
        </w:rPr>
        <w:t xml:space="preserve"> como una de las obligaciones de transparencia común de los Sujetos Obligados.</w:t>
      </w:r>
    </w:p>
    <w:p w:rsidR="00171951" w:rsidRPr="00A50743" w:rsidRDefault="00171951"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sz w:val="12"/>
        </w:rPr>
      </w:pPr>
    </w:p>
    <w:p w:rsidR="00557FEA" w:rsidRPr="00A50743" w:rsidRDefault="00171951"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P</w:t>
      </w:r>
      <w:r w:rsidR="00224CFF" w:rsidRPr="00A50743">
        <w:rPr>
          <w:rFonts w:ascii="Palatino Linotype" w:eastAsia="MS Mincho" w:hAnsi="Palatino Linotype" w:cs="Times New Roman"/>
          <w:color w:val="000000"/>
        </w:rPr>
        <w:t>or ello, es conveniente referir que, mediante el archivo denominado “</w:t>
      </w:r>
      <w:r w:rsidR="00224CFF" w:rsidRPr="00A50743">
        <w:rPr>
          <w:rFonts w:ascii="Palatino Linotype" w:eastAsia="MS Mincho" w:hAnsi="Palatino Linotype" w:cs="Times New Roman"/>
          <w:b/>
          <w:i/>
          <w:color w:val="000000"/>
        </w:rPr>
        <w:t>SAIMEX 1289 CVS.pdf”</w:t>
      </w:r>
      <w:r w:rsidR="00224CFF" w:rsidRPr="00A50743">
        <w:rPr>
          <w:rFonts w:ascii="Palatino Linotype" w:eastAsia="MS Mincho" w:hAnsi="Palatino Linotype" w:cs="Times New Roman"/>
          <w:color w:val="000000"/>
        </w:rPr>
        <w:t xml:space="preserve">, el </w:t>
      </w:r>
      <w:r w:rsidR="00224CFF" w:rsidRPr="00A50743">
        <w:rPr>
          <w:rFonts w:ascii="Palatino Linotype" w:eastAsia="MS Mincho" w:hAnsi="Palatino Linotype" w:cs="Times New Roman"/>
          <w:b/>
          <w:color w:val="000000"/>
        </w:rPr>
        <w:t>SUJETO OBLIGADO</w:t>
      </w:r>
      <w:r w:rsidR="00224CFF" w:rsidRPr="00A50743">
        <w:rPr>
          <w:rFonts w:ascii="Palatino Linotype" w:eastAsia="MS Mincho" w:hAnsi="Palatino Linotype" w:cs="Times New Roman"/>
          <w:color w:val="000000"/>
        </w:rPr>
        <w:t xml:space="preserve"> entregó las fichas curriculares de los servidores públicos que ostentan un cargo de mando medio o superior; se anexan tres fichas a continuación a modo de referencia:</w:t>
      </w:r>
    </w:p>
    <w:p w:rsidR="00224CFF" w:rsidRPr="00A50743" w:rsidRDefault="00224CFF" w:rsidP="00A50743">
      <w:pPr>
        <w:pStyle w:val="Prrafodelista"/>
        <w:tabs>
          <w:tab w:val="left" w:pos="142"/>
          <w:tab w:val="left" w:pos="284"/>
          <w:tab w:val="left" w:pos="426"/>
        </w:tabs>
        <w:spacing w:before="240" w:after="240" w:line="360" w:lineRule="auto"/>
        <w:ind w:left="0"/>
        <w:jc w:val="center"/>
        <w:rPr>
          <w:rFonts w:ascii="Palatino Linotype" w:eastAsia="MS Mincho" w:hAnsi="Palatino Linotype" w:cs="Times New Roman"/>
          <w:color w:val="000000"/>
        </w:rPr>
      </w:pPr>
      <w:r w:rsidRPr="00A50743">
        <w:rPr>
          <w:rFonts w:ascii="Palatino Linotype" w:hAnsi="Palatino Linotype"/>
          <w:noProof/>
          <w:lang w:val="es-MX" w:eastAsia="es-MX"/>
        </w:rPr>
        <w:drawing>
          <wp:inline distT="0" distB="0" distL="0" distR="0" wp14:anchorId="26CAE4FF" wp14:editId="0D5D7DE0">
            <wp:extent cx="4811909" cy="3985592"/>
            <wp:effectExtent l="57150" t="57150" r="122555" b="1104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459" t="16215" r="35077" b="7126"/>
                    <a:stretch/>
                  </pic:blipFill>
                  <pic:spPr bwMode="auto">
                    <a:xfrm>
                      <a:off x="0" y="0"/>
                      <a:ext cx="4850357" cy="401743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224CFF" w:rsidRPr="00A50743" w:rsidRDefault="00224CFF" w:rsidP="00A50743">
      <w:pPr>
        <w:pStyle w:val="Prrafodelista"/>
        <w:tabs>
          <w:tab w:val="left" w:pos="142"/>
          <w:tab w:val="left" w:pos="284"/>
          <w:tab w:val="left" w:pos="426"/>
        </w:tabs>
        <w:spacing w:before="240" w:after="240" w:line="360" w:lineRule="auto"/>
        <w:ind w:left="0"/>
        <w:jc w:val="center"/>
        <w:rPr>
          <w:rFonts w:ascii="Palatino Linotype" w:hAnsi="Palatino Linotype"/>
          <w:noProof/>
          <w:lang w:val="es-MX" w:eastAsia="es-MX"/>
        </w:rPr>
      </w:pPr>
    </w:p>
    <w:p w:rsidR="00224CFF" w:rsidRPr="00A50743" w:rsidRDefault="00224CFF" w:rsidP="00A50743">
      <w:pPr>
        <w:pStyle w:val="Prrafodelista"/>
        <w:tabs>
          <w:tab w:val="left" w:pos="142"/>
          <w:tab w:val="left" w:pos="284"/>
          <w:tab w:val="left" w:pos="426"/>
        </w:tabs>
        <w:spacing w:before="240" w:after="240" w:line="360" w:lineRule="auto"/>
        <w:ind w:left="0"/>
        <w:jc w:val="center"/>
        <w:rPr>
          <w:rFonts w:ascii="Palatino Linotype" w:eastAsia="MS Mincho" w:hAnsi="Palatino Linotype" w:cs="Times New Roman"/>
          <w:color w:val="000000"/>
        </w:rPr>
      </w:pPr>
      <w:r w:rsidRPr="00A50743">
        <w:rPr>
          <w:rFonts w:ascii="Palatino Linotype" w:hAnsi="Palatino Linotype"/>
          <w:noProof/>
          <w:lang w:val="es-MX" w:eastAsia="es-MX"/>
        </w:rPr>
        <w:drawing>
          <wp:inline distT="0" distB="0" distL="0" distR="0" wp14:anchorId="1C3182CC" wp14:editId="567452DB">
            <wp:extent cx="4815690" cy="5893904"/>
            <wp:effectExtent l="57150" t="57150" r="118745" b="1073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696" t="10992" r="35234" b="8774"/>
                    <a:stretch/>
                  </pic:blipFill>
                  <pic:spPr bwMode="auto">
                    <a:xfrm>
                      <a:off x="0" y="0"/>
                      <a:ext cx="4849131" cy="593483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224CFF" w:rsidRPr="00A50743" w:rsidRDefault="00224CFF" w:rsidP="00A50743">
      <w:pPr>
        <w:pStyle w:val="Prrafodelista"/>
        <w:tabs>
          <w:tab w:val="left" w:pos="142"/>
          <w:tab w:val="left" w:pos="284"/>
          <w:tab w:val="left" w:pos="426"/>
        </w:tabs>
        <w:spacing w:before="240" w:after="240" w:line="360" w:lineRule="auto"/>
        <w:ind w:left="0"/>
        <w:jc w:val="center"/>
        <w:rPr>
          <w:rFonts w:ascii="Palatino Linotype" w:hAnsi="Palatino Linotype"/>
          <w:noProof/>
          <w:lang w:val="es-MX" w:eastAsia="es-MX"/>
        </w:rPr>
      </w:pPr>
    </w:p>
    <w:p w:rsidR="00224CFF" w:rsidRPr="00A50743" w:rsidRDefault="00224CFF" w:rsidP="00A50743">
      <w:pPr>
        <w:pStyle w:val="Prrafodelista"/>
        <w:tabs>
          <w:tab w:val="left" w:pos="142"/>
          <w:tab w:val="left" w:pos="284"/>
          <w:tab w:val="left" w:pos="426"/>
        </w:tabs>
        <w:spacing w:before="240" w:after="240" w:line="360" w:lineRule="auto"/>
        <w:ind w:left="0"/>
        <w:jc w:val="center"/>
        <w:rPr>
          <w:rFonts w:ascii="Palatino Linotype" w:eastAsia="MS Mincho" w:hAnsi="Palatino Linotype" w:cs="Times New Roman"/>
          <w:color w:val="000000"/>
        </w:rPr>
      </w:pPr>
      <w:r w:rsidRPr="00A50743">
        <w:rPr>
          <w:rFonts w:ascii="Palatino Linotype" w:hAnsi="Palatino Linotype"/>
          <w:noProof/>
          <w:lang w:val="es-MX" w:eastAsia="es-MX"/>
        </w:rPr>
        <w:drawing>
          <wp:inline distT="0" distB="0" distL="0" distR="0" wp14:anchorId="5B69B755" wp14:editId="30DC8127">
            <wp:extent cx="4793340" cy="6374921"/>
            <wp:effectExtent l="57150" t="57150" r="121920" b="1212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767" t="12092" r="34459" b="10423"/>
                    <a:stretch/>
                  </pic:blipFill>
                  <pic:spPr bwMode="auto">
                    <a:xfrm>
                      <a:off x="0" y="0"/>
                      <a:ext cx="4813389" cy="640158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224CFF" w:rsidRPr="00A50743" w:rsidRDefault="00224CFF"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557FEA" w:rsidRPr="00A50743" w:rsidRDefault="00224CFF"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De la apreciación de las capturas insertas, se aprecia que las fichas curriculares entregadas por el </w:t>
      </w:r>
      <w:r w:rsidRPr="00A50743">
        <w:rPr>
          <w:rFonts w:ascii="Palatino Linotype" w:eastAsia="MS Mincho" w:hAnsi="Palatino Linotype" w:cs="Times New Roman"/>
          <w:b/>
          <w:color w:val="000000"/>
        </w:rPr>
        <w:t>SUJETO OBLIGADO</w:t>
      </w:r>
      <w:r w:rsidRPr="00A50743">
        <w:rPr>
          <w:rFonts w:ascii="Palatino Linotype" w:eastAsia="MS Mincho" w:hAnsi="Palatino Linotype" w:cs="Times New Roman"/>
          <w:color w:val="000000"/>
        </w:rPr>
        <w:t xml:space="preserve"> </w:t>
      </w:r>
      <w:r w:rsidRPr="00A50743">
        <w:rPr>
          <w:rFonts w:ascii="Palatino Linotype" w:eastAsia="MS Mincho" w:hAnsi="Palatino Linotype" w:cs="Times New Roman"/>
          <w:b/>
          <w:color w:val="000000"/>
        </w:rPr>
        <w:t>colman</w:t>
      </w:r>
      <w:r w:rsidRPr="00A50743">
        <w:rPr>
          <w:rFonts w:ascii="Palatino Linotype" w:eastAsia="MS Mincho" w:hAnsi="Palatino Linotype" w:cs="Times New Roman"/>
          <w:color w:val="000000"/>
        </w:rPr>
        <w:t xml:space="preserve"> la información requerida por el particular por cuanto hace </w:t>
      </w:r>
      <w:r w:rsidR="005E4FC5" w:rsidRPr="00A50743">
        <w:rPr>
          <w:rFonts w:ascii="Palatino Linotype" w:eastAsia="MS Mincho" w:hAnsi="Palatino Linotype" w:cs="Times New Roman"/>
          <w:color w:val="000000"/>
        </w:rPr>
        <w:t xml:space="preserve">entonces al </w:t>
      </w:r>
      <w:r w:rsidR="005E4FC5" w:rsidRPr="00A50743">
        <w:rPr>
          <w:rFonts w:ascii="Palatino Linotype" w:eastAsia="MS Mincho" w:hAnsi="Palatino Linotype" w:cs="Times New Roman"/>
          <w:i/>
          <w:color w:val="000000"/>
        </w:rPr>
        <w:t>currículum vitae</w:t>
      </w:r>
      <w:r w:rsidR="005E4FC5" w:rsidRPr="00A50743">
        <w:rPr>
          <w:rFonts w:ascii="Palatino Linotype" w:eastAsia="MS Mincho" w:hAnsi="Palatino Linotype" w:cs="Times New Roman"/>
          <w:color w:val="000000"/>
        </w:rPr>
        <w:t>,</w:t>
      </w:r>
      <w:r w:rsidRPr="00A50743">
        <w:rPr>
          <w:rFonts w:ascii="Palatino Linotype" w:eastAsia="MS Mincho" w:hAnsi="Palatino Linotype" w:cs="Times New Roman"/>
          <w:color w:val="000000"/>
        </w:rPr>
        <w:t xml:space="preserve"> la escolaridad y la experiencia laboral.</w:t>
      </w:r>
    </w:p>
    <w:p w:rsidR="00557FEA" w:rsidRPr="00A50743" w:rsidRDefault="00557FE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331AF8" w:rsidRPr="00A50743" w:rsidRDefault="00331AF8" w:rsidP="00A50743">
      <w:pPr>
        <w:pStyle w:val="Prrafodelista"/>
        <w:tabs>
          <w:tab w:val="left" w:pos="142"/>
          <w:tab w:val="left" w:pos="284"/>
          <w:tab w:val="left" w:pos="426"/>
        </w:tabs>
        <w:spacing w:before="240" w:after="240" w:line="360" w:lineRule="auto"/>
        <w:ind w:left="0"/>
        <w:jc w:val="both"/>
        <w:outlineLvl w:val="2"/>
        <w:rPr>
          <w:rFonts w:ascii="Palatino Linotype" w:eastAsia="MS Mincho" w:hAnsi="Palatino Linotype" w:cs="Times New Roman"/>
          <w:b/>
          <w:color w:val="000000"/>
        </w:rPr>
      </w:pPr>
      <w:bookmarkStart w:id="28" w:name="_Toc23514610"/>
      <w:r w:rsidRPr="00A50743">
        <w:rPr>
          <w:rFonts w:ascii="Palatino Linotype" w:eastAsia="MS Mincho" w:hAnsi="Palatino Linotype" w:cs="Times New Roman"/>
          <w:b/>
          <w:color w:val="000000"/>
        </w:rPr>
        <w:t>IV. De las cédulas y títulos profesionales e instituciones académicas donde los servidores públicos llevaron a cabo sus estudios.</w:t>
      </w:r>
      <w:bookmarkEnd w:id="28"/>
    </w:p>
    <w:p w:rsidR="00331AF8" w:rsidRPr="00A50743" w:rsidRDefault="00331AF8"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557FEA" w:rsidRPr="00A50743" w:rsidRDefault="005E4FC5"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Por otro lado, respecto al número de cédula profesional de los mandos medios y superiores, si cuentan con título y número del mismo, así como las escuelas donde llevaron a cabo sus estudios profesionales y de posgrado, el </w:t>
      </w:r>
      <w:r w:rsidRPr="00A50743">
        <w:rPr>
          <w:rFonts w:ascii="Palatino Linotype" w:eastAsia="MS Mincho" w:hAnsi="Palatino Linotype" w:cs="Times New Roman"/>
          <w:b/>
          <w:color w:val="000000"/>
        </w:rPr>
        <w:t>SUJETO OBLIGADO</w:t>
      </w:r>
      <w:r w:rsidR="00245F55" w:rsidRPr="00A50743">
        <w:rPr>
          <w:rFonts w:ascii="Palatino Linotype" w:eastAsia="MS Mincho" w:hAnsi="Palatino Linotype" w:cs="Times New Roman"/>
          <w:color w:val="000000"/>
        </w:rPr>
        <w:t xml:space="preserve"> entregó el archivo titulado </w:t>
      </w:r>
      <w:r w:rsidR="00245F55" w:rsidRPr="00A50743">
        <w:rPr>
          <w:rFonts w:ascii="Palatino Linotype" w:eastAsia="MS Mincho" w:hAnsi="Palatino Linotype" w:cs="Times New Roman"/>
          <w:b/>
          <w:i/>
          <w:color w:val="000000"/>
        </w:rPr>
        <w:t>“SAIMEX 1289 CVS (GRADO ACADEMICO DE MANDOS MEDIOS Y SUPERIORES AGO 2019) – copia.pdf”</w:t>
      </w:r>
      <w:r w:rsidR="00245F55" w:rsidRPr="00A50743">
        <w:rPr>
          <w:rFonts w:ascii="Palatino Linotype" w:eastAsia="MS Mincho" w:hAnsi="Palatino Linotype" w:cs="Times New Roman"/>
          <w:color w:val="000000"/>
        </w:rPr>
        <w:t>, el cual consta de una base de datos relativa a la experiencia académica de los servidores públicos adscritos al Ayuntamiento de Toluca que ostentan un cargo de mando medio o superior; se adjunta a continuación la imagen correspondiente a la primer hoja del archivo, como mera referencia:</w:t>
      </w:r>
    </w:p>
    <w:p w:rsidR="00557FEA" w:rsidRPr="00A50743" w:rsidRDefault="00557FE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5E4FC5" w:rsidRPr="00A50743" w:rsidRDefault="005E4FC5" w:rsidP="00A50743">
      <w:pPr>
        <w:pStyle w:val="Prrafodelista"/>
        <w:tabs>
          <w:tab w:val="left" w:pos="142"/>
          <w:tab w:val="left" w:pos="284"/>
          <w:tab w:val="left" w:pos="426"/>
        </w:tabs>
        <w:spacing w:before="240" w:after="240" w:line="360" w:lineRule="auto"/>
        <w:ind w:left="0"/>
        <w:jc w:val="center"/>
        <w:rPr>
          <w:rFonts w:ascii="Palatino Linotype" w:eastAsia="MS Mincho" w:hAnsi="Palatino Linotype" w:cs="Times New Roman"/>
          <w:color w:val="000000"/>
        </w:rPr>
      </w:pPr>
      <w:r w:rsidRPr="00A50743">
        <w:rPr>
          <w:rFonts w:ascii="Palatino Linotype" w:hAnsi="Palatino Linotype"/>
          <w:noProof/>
          <w:lang w:val="es-MX" w:eastAsia="es-MX"/>
        </w:rPr>
        <w:drawing>
          <wp:inline distT="0" distB="0" distL="0" distR="0" wp14:anchorId="72C8229A" wp14:editId="2DB41188">
            <wp:extent cx="4785522" cy="3502325"/>
            <wp:effectExtent l="57150" t="57150" r="110490" b="1174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166" t="14290" r="20855" b="7675"/>
                    <a:stretch/>
                  </pic:blipFill>
                  <pic:spPr bwMode="auto">
                    <a:xfrm>
                      <a:off x="0" y="0"/>
                      <a:ext cx="4799611" cy="351263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5E4FC5" w:rsidRPr="00A50743" w:rsidRDefault="005E4FC5"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245F55" w:rsidRPr="00A50743" w:rsidRDefault="002A75DC"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Del documento en cuestión se aprecian los rubros </w:t>
      </w:r>
      <w:r w:rsidR="00245F55" w:rsidRPr="00A50743">
        <w:rPr>
          <w:rFonts w:ascii="Palatino Linotype" w:eastAsia="MS Mincho" w:hAnsi="Palatino Linotype" w:cs="Times New Roman"/>
          <w:i/>
          <w:color w:val="000000"/>
        </w:rPr>
        <w:t xml:space="preserve">Escolaridad </w:t>
      </w:r>
      <w:r w:rsidR="00245F55" w:rsidRPr="00A50743">
        <w:rPr>
          <w:rFonts w:ascii="Palatino Linotype" w:eastAsia="MS Mincho" w:hAnsi="Palatino Linotype" w:cs="Times New Roman"/>
          <w:color w:val="000000"/>
        </w:rPr>
        <w:t xml:space="preserve">y </w:t>
      </w:r>
      <w:r w:rsidR="00245F55" w:rsidRPr="00A50743">
        <w:rPr>
          <w:rFonts w:ascii="Palatino Linotype" w:eastAsia="MS Mincho" w:hAnsi="Palatino Linotype" w:cs="Times New Roman"/>
          <w:i/>
          <w:color w:val="000000"/>
        </w:rPr>
        <w:t>Grado</w:t>
      </w:r>
      <w:r w:rsidRPr="00A50743">
        <w:rPr>
          <w:rFonts w:ascii="Palatino Linotype" w:eastAsia="MS Mincho" w:hAnsi="Palatino Linotype" w:cs="Times New Roman"/>
          <w:i/>
          <w:color w:val="000000"/>
        </w:rPr>
        <w:t xml:space="preserve"> </w:t>
      </w:r>
      <w:r w:rsidRPr="00A50743">
        <w:rPr>
          <w:rFonts w:ascii="Palatino Linotype" w:eastAsia="MS Mincho" w:hAnsi="Palatino Linotype" w:cs="Times New Roman"/>
          <w:color w:val="000000"/>
        </w:rPr>
        <w:t>los cuales señalan el gr</w:t>
      </w:r>
      <w:r w:rsidR="00245F55" w:rsidRPr="00A50743">
        <w:rPr>
          <w:rFonts w:ascii="Palatino Linotype" w:eastAsia="MS Mincho" w:hAnsi="Palatino Linotype" w:cs="Times New Roman"/>
          <w:color w:val="000000"/>
        </w:rPr>
        <w:t xml:space="preserve">ado máximo de estudios de cada uno de los servidores públicos; el rubro </w:t>
      </w:r>
      <w:r w:rsidR="00245F55" w:rsidRPr="00A50743">
        <w:rPr>
          <w:rFonts w:ascii="Palatino Linotype" w:eastAsia="MS Mincho" w:hAnsi="Palatino Linotype" w:cs="Times New Roman"/>
          <w:i/>
          <w:color w:val="000000"/>
        </w:rPr>
        <w:t>Especialidad</w:t>
      </w:r>
      <w:r w:rsidR="00245F55" w:rsidRPr="00A50743">
        <w:rPr>
          <w:rFonts w:ascii="Palatino Linotype" w:eastAsia="MS Mincho" w:hAnsi="Palatino Linotype" w:cs="Times New Roman"/>
          <w:color w:val="000000"/>
        </w:rPr>
        <w:t xml:space="preserve">, en algunos casos, muestra la licenciatura específica cursada por el personal, o bien, la materia de especialidad; el rubro </w:t>
      </w:r>
      <w:r w:rsidR="00245F55" w:rsidRPr="00A50743">
        <w:rPr>
          <w:rFonts w:ascii="Palatino Linotype" w:eastAsia="MS Mincho" w:hAnsi="Palatino Linotype" w:cs="Times New Roman"/>
          <w:i/>
          <w:color w:val="000000"/>
        </w:rPr>
        <w:t>Escuela</w:t>
      </w:r>
      <w:r w:rsidR="00245F55" w:rsidRPr="00A50743">
        <w:rPr>
          <w:rFonts w:ascii="Palatino Linotype" w:eastAsia="MS Mincho" w:hAnsi="Palatino Linotype" w:cs="Times New Roman"/>
          <w:color w:val="000000"/>
        </w:rPr>
        <w:t xml:space="preserve">, considera el nombre de la institución donde los servidores públicos cursaron sus estudios y, finalmente, por cuanto hace al rubro denominado </w:t>
      </w:r>
      <w:r w:rsidR="00245F55" w:rsidRPr="00A50743">
        <w:rPr>
          <w:rFonts w:ascii="Palatino Linotype" w:eastAsia="MS Mincho" w:hAnsi="Palatino Linotype" w:cs="Times New Roman"/>
          <w:i/>
          <w:color w:val="000000"/>
        </w:rPr>
        <w:t>Cédula</w:t>
      </w:r>
      <w:r w:rsidR="00245F55" w:rsidRPr="00A50743">
        <w:rPr>
          <w:rFonts w:ascii="Palatino Linotype" w:eastAsia="MS Mincho" w:hAnsi="Palatino Linotype" w:cs="Times New Roman"/>
          <w:color w:val="000000"/>
        </w:rPr>
        <w:t xml:space="preserve">, muestra el número de cédula profesional de los servidores públicos, sin embargo, de las últimas dos columnas, la gran mayoría de las celdas se aprecian vacías o con el registro </w:t>
      </w:r>
      <w:r w:rsidR="00245F55" w:rsidRPr="00A50743">
        <w:rPr>
          <w:rFonts w:ascii="Palatino Linotype" w:eastAsia="MS Mincho" w:hAnsi="Palatino Linotype" w:cs="Times New Roman"/>
          <w:i/>
          <w:color w:val="000000"/>
        </w:rPr>
        <w:t>Sin dato</w:t>
      </w:r>
      <w:r w:rsidR="00245F55" w:rsidRPr="00A50743">
        <w:rPr>
          <w:rFonts w:ascii="Palatino Linotype" w:eastAsia="MS Mincho" w:hAnsi="Palatino Linotype" w:cs="Times New Roman"/>
          <w:color w:val="000000"/>
        </w:rPr>
        <w:t>.</w:t>
      </w:r>
    </w:p>
    <w:p w:rsidR="00557FEA" w:rsidRPr="00A50743" w:rsidRDefault="00557FE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557FEA" w:rsidRPr="00A50743" w:rsidRDefault="00245F55"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Dicho lo anterior, es necesario recordar que el </w:t>
      </w:r>
      <w:r w:rsidRPr="00A50743">
        <w:rPr>
          <w:rFonts w:ascii="Palatino Linotype" w:eastAsia="MS Mincho" w:hAnsi="Palatino Linotype" w:cs="Times New Roman"/>
          <w:b/>
          <w:color w:val="000000"/>
        </w:rPr>
        <w:t>RECURRENTE</w:t>
      </w:r>
      <w:r w:rsidRPr="00A50743">
        <w:rPr>
          <w:rFonts w:ascii="Palatino Linotype" w:eastAsia="MS Mincho" w:hAnsi="Palatino Linotype" w:cs="Times New Roman"/>
          <w:color w:val="000000"/>
        </w:rPr>
        <w:t xml:space="preserve"> s</w:t>
      </w:r>
      <w:r w:rsidR="00AF352B" w:rsidRPr="00A50743">
        <w:rPr>
          <w:rFonts w:ascii="Palatino Linotype" w:eastAsia="MS Mincho" w:hAnsi="Palatino Linotype" w:cs="Times New Roman"/>
          <w:color w:val="000000"/>
        </w:rPr>
        <w:t>e dolió justamente dentro del recurso de revisión señalado al rubro, de la falta de números de cédulas profesionales.</w:t>
      </w:r>
    </w:p>
    <w:p w:rsidR="00557FEA" w:rsidRPr="00A50743" w:rsidRDefault="00557FE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557FEA" w:rsidRPr="00A50743" w:rsidRDefault="00AF352B"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Por otro lado, no debe ignorarse que el </w:t>
      </w:r>
      <w:r w:rsidRPr="00A50743">
        <w:rPr>
          <w:rFonts w:ascii="Palatino Linotype" w:eastAsia="MS Mincho" w:hAnsi="Palatino Linotype" w:cs="Times New Roman"/>
          <w:b/>
          <w:color w:val="000000"/>
        </w:rPr>
        <w:t>SUJETO OBLIGADO</w:t>
      </w:r>
      <w:r w:rsidRPr="00A50743">
        <w:rPr>
          <w:rFonts w:ascii="Palatino Linotype" w:eastAsia="MS Mincho" w:hAnsi="Palatino Linotype" w:cs="Times New Roman"/>
          <w:color w:val="000000"/>
        </w:rPr>
        <w:t xml:space="preserve"> pretendió entregar nuevamente la tabla de datos relativa a la escolaridad de los mandos medios y superiores en su versión actualizada a la fecha de la emisión de su informe justificado. Empero, como fuera referido en el apartado de Antecedentes, el documento de doce (12) fojas únicamente muestra seis (06) con contenido y el resto se aprecia vacío o dañado, aunado a que la gran mayoría de los registros de los servidores públicos no muestran los datos de la institución donde realizaron sus estudios ni el número de cédula.</w:t>
      </w:r>
    </w:p>
    <w:p w:rsidR="00557FEA" w:rsidRPr="00A50743" w:rsidRDefault="00557FE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557FEA" w:rsidRPr="00A50743" w:rsidRDefault="00AF352B"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Así las cosas, es necesario referir al particular que no existe disposición legal que obligue al </w:t>
      </w:r>
      <w:r w:rsidRPr="00A50743">
        <w:rPr>
          <w:rFonts w:ascii="Palatino Linotype" w:eastAsia="MS Mincho" w:hAnsi="Palatino Linotype" w:cs="Times New Roman"/>
          <w:b/>
          <w:color w:val="000000"/>
        </w:rPr>
        <w:t>SUJETO OBLIGADO</w:t>
      </w:r>
      <w:r w:rsidR="00D14D84" w:rsidRPr="00A50743">
        <w:rPr>
          <w:rFonts w:ascii="Palatino Linotype" w:eastAsia="MS Mincho" w:hAnsi="Palatino Linotype" w:cs="Times New Roman"/>
          <w:color w:val="000000"/>
        </w:rPr>
        <w:t xml:space="preserve"> a tener un concentrado que muestre las instituciones educativas donde los servidores públicos adscritos al Ayuntamiento de Toluca realizaron sus estudios profesionales y de posgrado; y, del mismo modo, solo para algunos puestos específicos se considera obligatorio el contar con título y cédula profesional.</w:t>
      </w:r>
    </w:p>
    <w:p w:rsidR="00557FEA" w:rsidRPr="00A50743" w:rsidRDefault="00557FE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557FEA" w:rsidRPr="00A50743" w:rsidRDefault="00D14D84"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Por ello, es conveniente retomar el contenido del artículo 47 de la Ley del Trabajo de los Servidores Públicos del Estado de México y Municipios, específicamente del contenido de la fracción VIII, la cual refiere lo siguiente:</w:t>
      </w:r>
    </w:p>
    <w:p w:rsidR="00557FEA" w:rsidRPr="00A50743" w:rsidRDefault="00557FE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D14D84" w:rsidRPr="00A50743" w:rsidRDefault="00D14D84" w:rsidP="00A50743">
      <w:pPr>
        <w:pStyle w:val="Prrafodelista"/>
        <w:spacing w:line="360" w:lineRule="auto"/>
        <w:ind w:left="567" w:right="567"/>
        <w:jc w:val="both"/>
        <w:rPr>
          <w:rFonts w:ascii="Palatino Linotype" w:hAnsi="Palatino Linotype"/>
          <w:i/>
        </w:rPr>
      </w:pPr>
      <w:r w:rsidRPr="00A50743">
        <w:rPr>
          <w:rFonts w:ascii="Palatino Linotype" w:hAnsi="Palatino Linotype"/>
          <w:i/>
        </w:rPr>
        <w:t xml:space="preserve">“ARTÍCULO 47. Para ingresar al servicio público se requiere: </w:t>
      </w:r>
    </w:p>
    <w:p w:rsidR="00D14D84" w:rsidRPr="00A50743" w:rsidRDefault="00D14D84" w:rsidP="00A50743">
      <w:pPr>
        <w:pStyle w:val="Prrafodelista"/>
        <w:spacing w:line="360" w:lineRule="auto"/>
        <w:ind w:left="567" w:right="567"/>
        <w:jc w:val="both"/>
        <w:rPr>
          <w:rFonts w:ascii="Palatino Linotype" w:hAnsi="Palatino Linotype"/>
          <w:i/>
        </w:rPr>
      </w:pPr>
      <w:r w:rsidRPr="00A50743">
        <w:rPr>
          <w:rFonts w:ascii="Palatino Linotype" w:hAnsi="Palatino Linotype"/>
          <w:i/>
        </w:rPr>
        <w:t>(…)</w:t>
      </w:r>
    </w:p>
    <w:p w:rsidR="00D14D84" w:rsidRPr="00A50743" w:rsidRDefault="00D14D84" w:rsidP="00A50743">
      <w:pPr>
        <w:spacing w:line="360" w:lineRule="auto"/>
        <w:ind w:left="567"/>
        <w:rPr>
          <w:rFonts w:ascii="Palatino Linotype" w:hAnsi="Palatino Linotype"/>
          <w:b/>
          <w:i/>
        </w:rPr>
      </w:pPr>
      <w:r w:rsidRPr="00A50743">
        <w:rPr>
          <w:rFonts w:ascii="Palatino Linotype" w:hAnsi="Palatino Linotype"/>
          <w:b/>
          <w:i/>
        </w:rPr>
        <w:t xml:space="preserve">VIII. Cumplir con los requisitos que se establezcan para los diferentes puestos; </w:t>
      </w:r>
    </w:p>
    <w:p w:rsidR="00D14D84" w:rsidRPr="00A50743" w:rsidRDefault="00D14D84" w:rsidP="00A50743">
      <w:pPr>
        <w:pStyle w:val="Prrafodelista"/>
        <w:spacing w:line="360" w:lineRule="auto"/>
        <w:ind w:left="567" w:right="567"/>
        <w:jc w:val="both"/>
        <w:rPr>
          <w:rFonts w:ascii="Palatino Linotype" w:hAnsi="Palatino Linotype"/>
          <w:i/>
        </w:rPr>
      </w:pPr>
      <w:r w:rsidRPr="00A50743">
        <w:rPr>
          <w:rFonts w:ascii="Palatino Linotype" w:hAnsi="Palatino Linotype"/>
          <w:i/>
        </w:rPr>
        <w:t>(…)”</w:t>
      </w:r>
    </w:p>
    <w:p w:rsidR="00D14D84" w:rsidRPr="00A50743" w:rsidRDefault="00D14D84" w:rsidP="00A50743">
      <w:pPr>
        <w:pStyle w:val="Prrafodelista"/>
        <w:spacing w:line="360" w:lineRule="auto"/>
        <w:ind w:left="567" w:right="567"/>
        <w:jc w:val="both"/>
        <w:rPr>
          <w:rFonts w:ascii="Palatino Linotype" w:hAnsi="Palatino Linotype"/>
        </w:rPr>
      </w:pPr>
      <w:r w:rsidRPr="00A50743">
        <w:rPr>
          <w:rFonts w:ascii="Palatino Linotype" w:hAnsi="Palatino Linotype"/>
        </w:rPr>
        <w:t>(Énfasis añadido)</w:t>
      </w:r>
    </w:p>
    <w:p w:rsidR="00D14D84" w:rsidRPr="00A50743" w:rsidRDefault="00D14D84"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557FEA" w:rsidRPr="00A50743" w:rsidRDefault="00D14D84"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Coligiendo que, </w:t>
      </w:r>
      <w:r w:rsidRPr="00A50743">
        <w:rPr>
          <w:rFonts w:ascii="Palatino Linotype" w:eastAsia="MS Mincho" w:hAnsi="Palatino Linotype" w:cs="Arial"/>
        </w:rPr>
        <w:t>si bien el artículo 47 de la Ley del Trabajo de los Servidores Públicos del Estado de México y Municipios, no establece de manera puntual como requisito para ingresar al servicio público, el contar y en su caso proporcionar la cédula profesional o el título académico de los servidores públicos, si señala en su fracción VIII que se deben de cumplir con los requisitos que se establezcan para los diferentes puestos.</w:t>
      </w:r>
    </w:p>
    <w:p w:rsidR="00557FEA" w:rsidRPr="00A50743" w:rsidRDefault="00557FE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557FEA" w:rsidRPr="00A50743" w:rsidRDefault="00B124DA"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Ahora bien, </w:t>
      </w:r>
      <w:r w:rsidRPr="00A50743">
        <w:rPr>
          <w:rFonts w:ascii="Palatino Linotype" w:eastAsia="MS Mincho" w:hAnsi="Palatino Linotype" w:cs="Arial"/>
        </w:rPr>
        <w:t>de acuerdo con el artículo 32 de la Ley Orgánica Municipal, se desprende que para ocupar ciertos cargos dentro de la administración municipal, se requiere contar con el título profesional, siendo a manera de ejemplo para el caso del Tesorero, Director de Obras Públicas, Director de Desarrollo Económico, Coordinador de Mejora Regulatoria, Ecología o su Equivalente, Desarrollo Urbano o su equivalente, Titulares de las Unidades Administrativas, como es el caso del Contralor Interno Municipal, Protección Civil y de los Organismos Auxiliares.</w:t>
      </w:r>
    </w:p>
    <w:p w:rsidR="00557FEA" w:rsidRPr="00A50743" w:rsidRDefault="00557FE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557FEA" w:rsidRPr="00A50743" w:rsidRDefault="00B124DA"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Lo cual </w:t>
      </w:r>
      <w:r w:rsidRPr="00A50743">
        <w:rPr>
          <w:rFonts w:ascii="Palatino Linotype" w:eastAsia="MS Mincho" w:hAnsi="Palatino Linotype" w:cs="Arial"/>
        </w:rPr>
        <w:t>al ser un requisito indispensable y estar previsto en la Ley, el que para ostentar un cargo dentro de la administración municipal se debe entregar el título o el documento que avale estudios determinados, este documento es netamente de naturaleza pública y de total acceso a los particulares.</w:t>
      </w:r>
    </w:p>
    <w:p w:rsidR="00557FEA" w:rsidRPr="00A50743" w:rsidRDefault="00557FE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557FEA" w:rsidRPr="00A50743" w:rsidRDefault="00B124DA"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En </w:t>
      </w:r>
      <w:r w:rsidRPr="00A50743">
        <w:rPr>
          <w:rFonts w:ascii="Palatino Linotype" w:eastAsia="MS Mincho" w:hAnsi="Palatino Linotype" w:cs="Arial"/>
        </w:rPr>
        <w:t xml:space="preserve">ese sentido, </w:t>
      </w:r>
      <w:r w:rsidRPr="00A50743">
        <w:rPr>
          <w:rFonts w:ascii="Palatino Linotype" w:eastAsia="Calibri" w:hAnsi="Palatino Linotype" w:cs="Arial"/>
          <w:color w:val="000000"/>
          <w:lang w:val="es-MX" w:eastAsia="en-US"/>
        </w:rPr>
        <w:t xml:space="preserve">es necesario precisar que el </w:t>
      </w:r>
      <w:r w:rsidRPr="00A50743">
        <w:rPr>
          <w:rFonts w:ascii="Palatino Linotype" w:eastAsia="Calibri" w:hAnsi="Palatino Linotype" w:cs="Arial"/>
          <w:lang w:val="es-MX" w:eastAsia="en-US"/>
        </w:rPr>
        <w:t xml:space="preserve">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w:t>
      </w:r>
      <w:r w:rsidRPr="00A50743">
        <w:rPr>
          <w:rFonts w:ascii="Palatino Linotype" w:eastAsia="Times New Roman" w:hAnsi="Palatino Linotype" w:cs="Arial"/>
          <w:lang w:val="es-ES"/>
        </w:rPr>
        <w:t>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w:t>
      </w:r>
    </w:p>
    <w:p w:rsidR="00B124DA" w:rsidRPr="00A50743" w:rsidRDefault="00B124D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B124DA" w:rsidRPr="00A50743" w:rsidRDefault="00B124DA"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Del </w:t>
      </w:r>
      <w:r w:rsidRPr="00A50743">
        <w:rPr>
          <w:rFonts w:ascii="Palatino Linotype" w:eastAsia="Times New Roman" w:hAnsi="Palatino Linotype" w:cs="Arial"/>
          <w:lang w:val="es-ES"/>
        </w:rPr>
        <w:t>modo, la Secretaria de Educación Pública (SEP) refiere que la cédula profesional es una credencial plástica, expedida por la misma secretaria cuya finalidad es comprobar que una persona terminó por completo sus estudios y que tiene los conocimientos para ejercer su profesión.</w:t>
      </w:r>
    </w:p>
    <w:p w:rsidR="00B124DA" w:rsidRPr="00A50743" w:rsidRDefault="00B124D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B124DA" w:rsidRPr="00A50743" w:rsidRDefault="00B124DA"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Ahora </w:t>
      </w:r>
      <w:r w:rsidRPr="00A50743">
        <w:rPr>
          <w:rFonts w:ascii="Palatino Linotype" w:hAnsi="Palatino Linotype" w:cs="Arial"/>
          <w:color w:val="000000" w:themeColor="text1"/>
        </w:rPr>
        <w:t xml:space="preserve">bien, es de precisar que para obtener la cédula profesional, se requiere que; a) el particular haya concluido sus estudios y; b) realizar el trámite correspondiente para su obtención, por lo que dentro de este trámite se llevan a cabo una serie de pasos de carácter personal como lo es;  llenar la solicitud correspondiente, asistir a una cita, proceder al pago de derechos, entre otros. </w:t>
      </w:r>
    </w:p>
    <w:p w:rsidR="00B124DA" w:rsidRPr="00A50743" w:rsidRDefault="00B124D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B124DA" w:rsidRPr="00A50743" w:rsidRDefault="00B124DA"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hAnsi="Palatino Linotype" w:cs="Arial"/>
          <w:color w:val="000000" w:themeColor="text1"/>
        </w:rPr>
        <w:t xml:space="preserve">De lo cual se puede advertir que, en razón a que es un trámite personal y es generado de manera voluntaria y a solicitud del particular, ésta pudo haber </w:t>
      </w:r>
      <w:r w:rsidRPr="00A50743">
        <w:rPr>
          <w:rFonts w:ascii="Palatino Linotype" w:hAnsi="Palatino Linotype" w:cs="Arial"/>
          <w:b/>
          <w:color w:val="000000" w:themeColor="text1"/>
          <w:u w:val="single"/>
        </w:rPr>
        <w:t>sido o no entregada</w:t>
      </w:r>
      <w:r w:rsidRPr="00A50743">
        <w:rPr>
          <w:rFonts w:ascii="Palatino Linotype" w:hAnsi="Palatino Linotype" w:cs="Arial"/>
          <w:color w:val="000000" w:themeColor="text1"/>
        </w:rPr>
        <w:t xml:space="preserve"> por el particular ahora servidor público al </w:t>
      </w:r>
      <w:r w:rsidRPr="00A50743">
        <w:rPr>
          <w:rFonts w:ascii="Palatino Linotype" w:hAnsi="Palatino Linotype" w:cs="Arial"/>
          <w:b/>
          <w:color w:val="000000" w:themeColor="text1"/>
        </w:rPr>
        <w:t>SUJETO OBLIGADO</w:t>
      </w:r>
      <w:r w:rsidRPr="00A50743">
        <w:rPr>
          <w:rFonts w:ascii="Palatino Linotype" w:hAnsi="Palatino Linotype" w:cs="Arial"/>
          <w:color w:val="000000" w:themeColor="text1"/>
        </w:rPr>
        <w:t xml:space="preserve">, por lo que existe la posibilidad de que este documento </w:t>
      </w:r>
      <w:r w:rsidRPr="00A50743">
        <w:rPr>
          <w:rFonts w:ascii="Palatino Linotype" w:hAnsi="Palatino Linotype" w:cs="Arial"/>
          <w:b/>
          <w:color w:val="000000" w:themeColor="text1"/>
          <w:u w:val="single"/>
        </w:rPr>
        <w:t>se encuentre o no</w:t>
      </w:r>
      <w:r w:rsidRPr="00A50743">
        <w:rPr>
          <w:rFonts w:ascii="Palatino Linotype" w:hAnsi="Palatino Linotype" w:cs="Arial"/>
          <w:color w:val="000000" w:themeColor="text1"/>
        </w:rPr>
        <w:t>, dentro de sus archivos. Por otro lado, atendiendo a que la normatividad especifica de manera precisa cuáles son los requisitos que se requieren para: a) ingresar al servicio público y b) para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administración pública a la cual se ingresó.</w:t>
      </w:r>
    </w:p>
    <w:p w:rsidR="00B124DA" w:rsidRPr="00A50743" w:rsidRDefault="00B124D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B124DA" w:rsidRPr="00A50743" w:rsidRDefault="00B124DA"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No se </w:t>
      </w:r>
      <w:r w:rsidRPr="00A50743">
        <w:rPr>
          <w:rFonts w:ascii="Palatino Linotype" w:hAnsi="Palatino Linotype" w:cs="Arial"/>
          <w:color w:val="000000" w:themeColor="text1"/>
        </w:rPr>
        <w:t xml:space="preserve">soslaya que para ostentar determinados cargos públicos dentro de la administración municipal, se reitera, </w:t>
      </w:r>
      <w:r w:rsidRPr="00A50743">
        <w:rPr>
          <w:rFonts w:ascii="Palatino Linotype" w:hAnsi="Palatino Linotype" w:cs="Arial"/>
          <w:b/>
          <w:color w:val="000000" w:themeColor="text1"/>
        </w:rPr>
        <w:t>NO ES INDISPENSABLE</w:t>
      </w:r>
      <w:r w:rsidRPr="00A50743">
        <w:rPr>
          <w:rFonts w:ascii="Palatino Linotype" w:hAnsi="Palatino Linotype" w:cs="Arial"/>
          <w:color w:val="000000" w:themeColor="text1"/>
        </w:rPr>
        <w:t xml:space="preserve"> acreditar un cierto grado académico, por lo que el </w:t>
      </w:r>
      <w:r w:rsidRPr="00A50743">
        <w:rPr>
          <w:rFonts w:ascii="Palatino Linotype" w:hAnsi="Palatino Linotype" w:cs="Arial"/>
          <w:b/>
          <w:color w:val="000000" w:themeColor="text1"/>
        </w:rPr>
        <w:t>SUJETO OBLIGADO</w:t>
      </w:r>
      <w:r w:rsidRPr="00A50743">
        <w:rPr>
          <w:rFonts w:ascii="Palatino Linotype" w:hAnsi="Palatino Linotype" w:cs="Arial"/>
          <w:color w:val="000000" w:themeColor="text1"/>
        </w:rPr>
        <w:t xml:space="preserve"> deberá precisar las razones y motivos de manera fundada y motivada, el por qué determinados servidores públicos, no cuentan con el título o cédula profesional en relación al cargo que ostentan.</w:t>
      </w:r>
    </w:p>
    <w:p w:rsidR="00B124DA" w:rsidRPr="00A50743" w:rsidRDefault="00B124D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B124DA" w:rsidRPr="00A50743" w:rsidRDefault="00B124DA"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Ahora bien, de la base de datos entregada por el </w:t>
      </w:r>
      <w:r w:rsidRPr="00A50743">
        <w:rPr>
          <w:rFonts w:ascii="Palatino Linotype" w:eastAsia="MS Mincho" w:hAnsi="Palatino Linotype" w:cs="Times New Roman"/>
          <w:b/>
          <w:color w:val="000000"/>
        </w:rPr>
        <w:t>SUJETO OBLIGADO</w:t>
      </w:r>
      <w:r w:rsidRPr="00A50743">
        <w:rPr>
          <w:rFonts w:ascii="Palatino Linotype" w:eastAsia="MS Mincho" w:hAnsi="Palatino Linotype" w:cs="Times New Roman"/>
          <w:color w:val="000000"/>
        </w:rPr>
        <w:t xml:space="preserve"> se aprecia que un vasto porcentaje de sus mandos medios y superiores cuentan con el grado de Licenciatura, e inclusive refieren la carrera profesional de la que son profesionistas, por lo tanto, toda vez que el Ayuntamiento de Toluca entregó un documento que menciona específicamente a los servidores públicos con cargos medios y superiores que cuentan con Licenciatura o especialidad superior, el </w:t>
      </w:r>
      <w:r w:rsidRPr="00A50743">
        <w:rPr>
          <w:rFonts w:ascii="Palatino Linotype" w:eastAsia="MS Mincho" w:hAnsi="Palatino Linotype" w:cs="Times New Roman"/>
          <w:b/>
          <w:color w:val="000000"/>
        </w:rPr>
        <w:t xml:space="preserve">SUJETO OBLIGADO </w:t>
      </w:r>
      <w:r w:rsidRPr="00A50743">
        <w:rPr>
          <w:rFonts w:ascii="Palatino Linotype" w:eastAsia="MS Mincho" w:hAnsi="Palatino Linotype" w:cs="Times New Roman"/>
          <w:color w:val="000000"/>
        </w:rPr>
        <w:t>entonces</w:t>
      </w:r>
      <w:r w:rsidRPr="00A50743">
        <w:rPr>
          <w:rFonts w:ascii="Palatino Linotype" w:eastAsia="MS Mincho" w:hAnsi="Palatino Linotype" w:cs="Times New Roman"/>
          <w:b/>
          <w:color w:val="000000"/>
        </w:rPr>
        <w:t xml:space="preserve"> debe contar con los documentos necesarios para acreditar los mismos estudios, siendo justamente los títulos y cédulas profesionales de los servidores públicos que ostentan un cargo de mando medio o superior</w:t>
      </w:r>
      <w:r w:rsidRPr="00A50743">
        <w:rPr>
          <w:rFonts w:ascii="Palatino Linotype" w:eastAsia="MS Mincho" w:hAnsi="Palatino Linotype" w:cs="Times New Roman"/>
          <w:color w:val="000000"/>
        </w:rPr>
        <w:t>.</w:t>
      </w:r>
    </w:p>
    <w:p w:rsidR="00B124DA" w:rsidRPr="00A50743" w:rsidRDefault="00B124D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B124DA" w:rsidRPr="00A50743" w:rsidRDefault="00B124DA"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Lo anterior es reforzado con base en el archivo denominado </w:t>
      </w:r>
      <w:r w:rsidRPr="00A50743">
        <w:rPr>
          <w:rFonts w:ascii="Palatino Linotype" w:eastAsia="MS Mincho" w:hAnsi="Palatino Linotype" w:cs="Times New Roman"/>
          <w:b/>
          <w:i/>
          <w:color w:val="000000"/>
        </w:rPr>
        <w:t>“ANEXOS DEL RR 07078.pdf”</w:t>
      </w:r>
      <w:r w:rsidRPr="00A50743">
        <w:rPr>
          <w:rFonts w:ascii="Palatino Linotype" w:eastAsia="MS Mincho" w:hAnsi="Palatino Linotype" w:cs="Times New Roman"/>
          <w:color w:val="000000"/>
        </w:rPr>
        <w:t xml:space="preserve"> entregado por el </w:t>
      </w:r>
      <w:r w:rsidRPr="00A50743">
        <w:rPr>
          <w:rFonts w:ascii="Palatino Linotype" w:eastAsia="MS Mincho" w:hAnsi="Palatino Linotype" w:cs="Times New Roman"/>
          <w:b/>
          <w:color w:val="000000"/>
        </w:rPr>
        <w:t>SUJETO OBLIGADO</w:t>
      </w:r>
      <w:r w:rsidRPr="00A50743">
        <w:rPr>
          <w:rFonts w:ascii="Palatino Linotype" w:eastAsia="MS Mincho" w:hAnsi="Palatino Linotype" w:cs="Times New Roman"/>
          <w:color w:val="000000"/>
        </w:rPr>
        <w:t xml:space="preserve"> como anexo a su informe justificado, el cual muestra </w:t>
      </w:r>
      <w:r w:rsidR="003E58E3" w:rsidRPr="00A50743">
        <w:rPr>
          <w:rFonts w:ascii="Palatino Linotype" w:eastAsia="MS Mincho" w:hAnsi="Palatino Linotype" w:cs="Times New Roman"/>
          <w:color w:val="000000"/>
        </w:rPr>
        <w:t xml:space="preserve">diversos títulos y cédulas profesionales de los servidores públicos que ostentan un cargo de mando medio o superior en el Instituto Municipal de Cultura Física y Deporte. Mismo que, como fuera señalado, no fue puesto a la vista del particular porque no se realizó un adecuado tratamiento de clasificación de datos personales, dejando a la vista la Clave Única del Registro de Población en las cédulas profesionales que contienen candados de seguridad y autenticidad, específicamente, en las </w:t>
      </w:r>
      <w:r w:rsidR="003E58E3" w:rsidRPr="00A50743">
        <w:rPr>
          <w:rFonts w:ascii="Palatino Linotype" w:eastAsia="MS Mincho" w:hAnsi="Palatino Linotype" w:cs="Times New Roman"/>
          <w:b/>
          <w:color w:val="000000"/>
        </w:rPr>
        <w:t>cadenas originales</w:t>
      </w:r>
      <w:r w:rsidR="003E58E3" w:rsidRPr="00A50743">
        <w:rPr>
          <w:rFonts w:ascii="Palatino Linotype" w:eastAsia="MS Mincho" w:hAnsi="Palatino Linotype" w:cs="Times New Roman"/>
          <w:color w:val="000000"/>
        </w:rPr>
        <w:t>.</w:t>
      </w:r>
    </w:p>
    <w:p w:rsidR="00B124DA" w:rsidRPr="00A50743" w:rsidRDefault="00B124D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B124DA" w:rsidRPr="00A50743" w:rsidRDefault="003E58E3"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Expuesto </w:t>
      </w:r>
      <w:r w:rsidRPr="00A50743">
        <w:rPr>
          <w:rFonts w:ascii="Palatino Linotype" w:eastAsia="Times New Roman" w:hAnsi="Palatino Linotype" w:cs="Arial"/>
          <w:lang w:val="es-ES"/>
        </w:rPr>
        <w:t xml:space="preserve">lo anterior, este Órgano Garante considera viable ordenar al </w:t>
      </w:r>
      <w:r w:rsidRPr="00A50743">
        <w:rPr>
          <w:rFonts w:ascii="Palatino Linotype" w:eastAsia="Times New Roman" w:hAnsi="Palatino Linotype" w:cs="Arial"/>
          <w:b/>
          <w:lang w:val="es-ES"/>
        </w:rPr>
        <w:t>SUJETO OBLIGADO</w:t>
      </w:r>
      <w:r w:rsidRPr="00A50743">
        <w:rPr>
          <w:rFonts w:ascii="Palatino Linotype" w:eastAsia="Times New Roman" w:hAnsi="Palatino Linotype" w:cs="Arial"/>
          <w:lang w:val="es-ES"/>
        </w:rPr>
        <w:t xml:space="preserve">, previo a una búsqueda exhaustiva y razonable, la entrega del título profesional y la cédula profesional de todos los servidores públicos que ostentan un cargo de mando medio o superior; y, en caso de que no sean administrados o poseídos por la autoridad obligada, ésta deberá de señalar de manera clara y precisa las razones o motivos por las cuales no cuenta con dichos documentos, toda vez que para ostentar ciertos cargos dentro de la administración pública, es obligación de los </w:t>
      </w:r>
      <w:r w:rsidRPr="00A50743">
        <w:rPr>
          <w:rFonts w:ascii="Palatino Linotype" w:eastAsia="Times New Roman" w:hAnsi="Palatino Linotype" w:cs="Arial"/>
          <w:b/>
          <w:lang w:val="es-ES"/>
        </w:rPr>
        <w:t>SUJETOS OBLIGADOS</w:t>
      </w:r>
      <w:r w:rsidRPr="00A50743">
        <w:rPr>
          <w:rFonts w:ascii="Palatino Linotype" w:eastAsia="Times New Roman" w:hAnsi="Palatino Linotype" w:cs="Arial"/>
          <w:lang w:val="es-ES"/>
        </w:rPr>
        <w:t xml:space="preserve"> poseer los documentos necesarios que den cumplimiento a los requisitos previstos por las normatividades.</w:t>
      </w:r>
    </w:p>
    <w:p w:rsidR="00B124DA" w:rsidRPr="00A50743" w:rsidRDefault="00B124D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3E58E3" w:rsidRPr="00A50743" w:rsidRDefault="003E58E3" w:rsidP="00A50743">
      <w:pPr>
        <w:pStyle w:val="Prrafodelista"/>
        <w:tabs>
          <w:tab w:val="left" w:pos="142"/>
          <w:tab w:val="left" w:pos="284"/>
          <w:tab w:val="left" w:pos="426"/>
        </w:tabs>
        <w:spacing w:before="240" w:after="240" w:line="360" w:lineRule="auto"/>
        <w:ind w:left="0"/>
        <w:jc w:val="both"/>
        <w:outlineLvl w:val="2"/>
        <w:rPr>
          <w:rFonts w:ascii="Palatino Linotype" w:eastAsia="MS Mincho" w:hAnsi="Palatino Linotype" w:cs="Times New Roman"/>
          <w:b/>
          <w:color w:val="000000"/>
        </w:rPr>
      </w:pPr>
      <w:bookmarkStart w:id="29" w:name="_Toc23514611"/>
      <w:r w:rsidRPr="00A50743">
        <w:rPr>
          <w:rFonts w:ascii="Palatino Linotype" w:eastAsia="MS Mincho" w:hAnsi="Palatino Linotype" w:cs="Times New Roman"/>
          <w:b/>
          <w:color w:val="000000"/>
        </w:rPr>
        <w:t>V. De las certificaciones.</w:t>
      </w:r>
      <w:bookmarkEnd w:id="29"/>
    </w:p>
    <w:p w:rsidR="003E58E3" w:rsidRPr="00A50743" w:rsidRDefault="003E58E3"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B124DA" w:rsidRPr="00A50743" w:rsidRDefault="003E58E3"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Por último, el particular solicitó las </w:t>
      </w:r>
      <w:r w:rsidRPr="00A50743">
        <w:rPr>
          <w:rFonts w:ascii="Palatino Linotype" w:eastAsia="MS Mincho" w:hAnsi="Palatino Linotype" w:cs="Times New Roman"/>
          <w:i/>
          <w:color w:val="000000"/>
        </w:rPr>
        <w:t>certificaciones que den cumplimiento a la Ley Orgánica Municipal</w:t>
      </w:r>
      <w:r w:rsidRPr="00A50743">
        <w:rPr>
          <w:rFonts w:ascii="Palatino Linotype" w:eastAsia="MS Mincho" w:hAnsi="Palatino Linotype" w:cs="Times New Roman"/>
          <w:color w:val="000000"/>
        </w:rPr>
        <w:t xml:space="preserve"> del Estado de México, de los mandos medios y superiores adscritos al Ayuntamiento de Toluca.</w:t>
      </w:r>
    </w:p>
    <w:p w:rsidR="00B124DA" w:rsidRPr="00A50743" w:rsidRDefault="00B124D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B124DA" w:rsidRPr="00A50743" w:rsidRDefault="003E58E3"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A50743">
        <w:rPr>
          <w:rFonts w:ascii="Palatino Linotype" w:eastAsia="MS Mincho" w:hAnsi="Palatino Linotype" w:cs="Times New Roman"/>
          <w:color w:val="000000"/>
        </w:rPr>
        <w:t xml:space="preserve">En su respuesta, el </w:t>
      </w:r>
      <w:r w:rsidRPr="00A50743">
        <w:rPr>
          <w:rFonts w:ascii="Palatino Linotype" w:eastAsia="MS Mincho" w:hAnsi="Palatino Linotype" w:cs="Times New Roman"/>
          <w:b/>
          <w:color w:val="000000"/>
        </w:rPr>
        <w:t xml:space="preserve">SUJETO OBLIGADO </w:t>
      </w:r>
      <w:r w:rsidRPr="00A50743">
        <w:rPr>
          <w:rFonts w:ascii="Palatino Linotype" w:eastAsia="MS Mincho" w:hAnsi="Palatino Linotype" w:cs="Times New Roman"/>
          <w:color w:val="000000"/>
        </w:rPr>
        <w:t>entregó los certificados de competencia laboral</w:t>
      </w:r>
      <w:r w:rsidR="0077799C" w:rsidRPr="00A50743">
        <w:rPr>
          <w:rFonts w:ascii="Palatino Linotype" w:eastAsia="MS Mincho" w:hAnsi="Palatino Linotype" w:cs="Times New Roman"/>
          <w:color w:val="000000"/>
        </w:rPr>
        <w:t xml:space="preserve"> </w:t>
      </w:r>
      <w:r w:rsidR="001759B2" w:rsidRPr="00A50743">
        <w:rPr>
          <w:rFonts w:ascii="Palatino Linotype" w:eastAsia="MS Mincho" w:hAnsi="Palatino Linotype" w:cs="Times New Roman"/>
          <w:color w:val="000000"/>
        </w:rPr>
        <w:t>del Contralor, el Director General de Desarrollo Urbano y Obra Pública, el Tesorero y el Secretario del Ayuntamiento</w:t>
      </w:r>
    </w:p>
    <w:p w:rsidR="00B124DA" w:rsidRPr="00A50743" w:rsidRDefault="00B124DA" w:rsidP="00A5074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397509" w:rsidRPr="00A50743" w:rsidRDefault="001759B2"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hAnsi="Palatino Linotype"/>
        </w:rPr>
        <w:t>Empero, el numeral 32 de la Ley Orgánica Municipal</w:t>
      </w:r>
      <w:r w:rsidR="00397509" w:rsidRPr="00A50743">
        <w:rPr>
          <w:rFonts w:ascii="Palatino Linotype" w:hAnsi="Palatino Linotype"/>
        </w:rPr>
        <w:t xml:space="preserve">, </w:t>
      </w:r>
      <w:r w:rsidRPr="00A50743">
        <w:rPr>
          <w:rFonts w:ascii="Palatino Linotype" w:hAnsi="Palatino Linotype"/>
        </w:rPr>
        <w:t>señala</w:t>
      </w:r>
      <w:r w:rsidR="00397509" w:rsidRPr="00A50743">
        <w:rPr>
          <w:rFonts w:ascii="Palatino Linotype" w:hAnsi="Palatino Linotype"/>
        </w:rPr>
        <w:t xml:space="preserve"> lo siguiente:</w:t>
      </w:r>
    </w:p>
    <w:p w:rsidR="00397509" w:rsidRPr="00A50743" w:rsidRDefault="00397509" w:rsidP="00A50743">
      <w:pPr>
        <w:pStyle w:val="Prrafodelista"/>
        <w:tabs>
          <w:tab w:val="left" w:pos="142"/>
          <w:tab w:val="left" w:pos="284"/>
          <w:tab w:val="left" w:pos="426"/>
        </w:tabs>
        <w:spacing w:before="240" w:after="240" w:line="360" w:lineRule="auto"/>
        <w:ind w:left="0"/>
        <w:jc w:val="both"/>
        <w:rPr>
          <w:rFonts w:ascii="Palatino Linotype" w:hAnsi="Palatino Linotype"/>
        </w:rPr>
      </w:pPr>
    </w:p>
    <w:p w:rsidR="00F9694B" w:rsidRPr="00A50743" w:rsidRDefault="00397509"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b/>
          <w:i/>
        </w:rPr>
        <w:t>Artículo 32.</w:t>
      </w:r>
      <w:r w:rsidRPr="00A50743">
        <w:rPr>
          <w:rFonts w:ascii="Palatino Linotype" w:hAnsi="Palatino Linotype"/>
          <w:i/>
        </w:rPr>
        <w:t xml:space="preserve"> </w:t>
      </w:r>
      <w:r w:rsidRPr="00A50743">
        <w:rPr>
          <w:rFonts w:ascii="Palatino Linotype" w:hAnsi="Palatino Linotype"/>
          <w:b/>
          <w:i/>
        </w:rPr>
        <w:t>Para ocupar los cargos de</w:t>
      </w:r>
      <w:r w:rsidRPr="00A50743">
        <w:rPr>
          <w:rFonts w:ascii="Palatino Linotype" w:hAnsi="Palatino Linotype"/>
          <w:i/>
        </w:rPr>
        <w:t xml:space="preserve"> </w:t>
      </w:r>
      <w:r w:rsidRPr="00A50743">
        <w:rPr>
          <w:rFonts w:ascii="Palatino Linotype" w:hAnsi="Palatino Linotype"/>
          <w:b/>
          <w:i/>
        </w:rPr>
        <w:t>Secretario</w:t>
      </w:r>
      <w:r w:rsidRPr="00A50743">
        <w:rPr>
          <w:rFonts w:ascii="Palatino Linotype" w:hAnsi="Palatino Linotype"/>
          <w:i/>
        </w:rPr>
        <w:t xml:space="preserve">, </w:t>
      </w:r>
      <w:r w:rsidRPr="00A50743">
        <w:rPr>
          <w:rFonts w:ascii="Palatino Linotype" w:hAnsi="Palatino Linotype"/>
          <w:b/>
          <w:i/>
        </w:rPr>
        <w:t>Tesorero</w:t>
      </w:r>
      <w:r w:rsidRPr="00A50743">
        <w:rPr>
          <w:rFonts w:ascii="Palatino Linotype" w:hAnsi="Palatino Linotype"/>
          <w:i/>
        </w:rPr>
        <w:t xml:space="preserve">, </w:t>
      </w:r>
      <w:r w:rsidRPr="00A50743">
        <w:rPr>
          <w:rFonts w:ascii="Palatino Linotype" w:hAnsi="Palatino Linotype"/>
          <w:b/>
          <w:i/>
        </w:rPr>
        <w:t>Director de Obras Públicas</w:t>
      </w:r>
      <w:r w:rsidRPr="00A50743">
        <w:rPr>
          <w:rFonts w:ascii="Palatino Linotype" w:hAnsi="Palatino Linotype"/>
          <w:i/>
        </w:rPr>
        <w:t xml:space="preserve">, </w:t>
      </w:r>
      <w:r w:rsidRPr="00A50743">
        <w:rPr>
          <w:rFonts w:ascii="Palatino Linotype" w:hAnsi="Palatino Linotype"/>
          <w:b/>
          <w:i/>
        </w:rPr>
        <w:t>Director de Desarrollo Económico</w:t>
      </w:r>
      <w:r w:rsidRPr="00A50743">
        <w:rPr>
          <w:rFonts w:ascii="Palatino Linotype" w:hAnsi="Palatino Linotype"/>
          <w:i/>
        </w:rPr>
        <w:t xml:space="preserve">, </w:t>
      </w:r>
      <w:r w:rsidRPr="00A50743">
        <w:rPr>
          <w:rFonts w:ascii="Palatino Linotype" w:hAnsi="Palatino Linotype"/>
          <w:b/>
          <w:i/>
        </w:rPr>
        <w:t>Coordinador General Municipal de Mejora Regulatoria, Ecología, Desarrollo Urbano, o equivalentes, titulares de las unidades administrativas, protección Civil, y de los organismos auxiliares</w:t>
      </w:r>
      <w:r w:rsidRPr="00A50743">
        <w:rPr>
          <w:rFonts w:ascii="Palatino Linotype" w:hAnsi="Palatino Linotype"/>
          <w:i/>
        </w:rPr>
        <w:t xml:space="preserve"> </w:t>
      </w:r>
      <w:r w:rsidRPr="00A50743">
        <w:rPr>
          <w:rFonts w:ascii="Palatino Linotype" w:hAnsi="Palatino Linotype"/>
          <w:b/>
          <w:i/>
        </w:rPr>
        <w:t>se deberán satisfacer los siguientes requisitos</w:t>
      </w:r>
      <w:r w:rsidRPr="00A50743">
        <w:rPr>
          <w:rFonts w:ascii="Palatino Linotype" w:hAnsi="Palatino Linotype"/>
          <w:i/>
        </w:rPr>
        <w:t xml:space="preserve">: </w:t>
      </w:r>
    </w:p>
    <w:p w:rsidR="00F9694B" w:rsidRPr="00A50743" w:rsidRDefault="00397509"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b/>
          <w:i/>
        </w:rPr>
        <w:t>I.</w:t>
      </w:r>
      <w:r w:rsidRPr="00A50743">
        <w:rPr>
          <w:rFonts w:ascii="Palatino Linotype" w:hAnsi="Palatino Linotype"/>
          <w:i/>
        </w:rPr>
        <w:t xml:space="preserve"> Ser ciudadano del Estado en pleno uso de sus derechos; </w:t>
      </w:r>
    </w:p>
    <w:p w:rsidR="00F9694B" w:rsidRPr="00A50743" w:rsidRDefault="00397509"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b/>
          <w:i/>
        </w:rPr>
        <w:t>II.</w:t>
      </w:r>
      <w:r w:rsidRPr="00A50743">
        <w:rPr>
          <w:rFonts w:ascii="Palatino Linotype" w:hAnsi="Palatino Linotype"/>
          <w:i/>
        </w:rPr>
        <w:t xml:space="preserve"> No estar inhabilitado para desempeñar cargo, empleo, o comisión pública. </w:t>
      </w:r>
    </w:p>
    <w:p w:rsidR="00F9694B" w:rsidRPr="00A50743" w:rsidRDefault="00397509"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b/>
          <w:i/>
        </w:rPr>
        <w:t>III.</w:t>
      </w:r>
      <w:r w:rsidRPr="00A50743">
        <w:rPr>
          <w:rFonts w:ascii="Palatino Linotype" w:hAnsi="Palatino Linotype"/>
          <w:i/>
        </w:rPr>
        <w:t xml:space="preserve"> No haber sido condenado en proceso penal, por delito intencional que amerite pena privativa de libertad; </w:t>
      </w:r>
    </w:p>
    <w:p w:rsidR="00F9694B" w:rsidRPr="00A50743" w:rsidRDefault="00397509"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i/>
        </w:rPr>
        <w:t xml:space="preserve">IV. Contar con título profesional o acreditar experiencia mínima de un año en la materia, ante el Presidente o el Ayuntamiento, cuando sea el caso, para el desempeño de los cargos que así lo requieran; y </w:t>
      </w:r>
    </w:p>
    <w:p w:rsidR="00397509" w:rsidRPr="00A50743" w:rsidRDefault="00397509"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b/>
          <w:i/>
        </w:rPr>
        <w:t>V.</w:t>
      </w:r>
      <w:r w:rsidRPr="00A50743">
        <w:rPr>
          <w:rFonts w:ascii="Palatino Linotype" w:hAnsi="Palatino Linotype"/>
          <w:i/>
        </w:rPr>
        <w:t xml:space="preserve"> </w:t>
      </w:r>
      <w:r w:rsidRPr="00A50743">
        <w:rPr>
          <w:rFonts w:ascii="Palatino Linotype" w:hAnsi="Palatino Linotype"/>
          <w:b/>
          <w:i/>
        </w:rPr>
        <w:t>En su caso, contar con certificación en la materia del cargo que se desempeñará</w:t>
      </w:r>
      <w:r w:rsidRPr="00A50743">
        <w:rPr>
          <w:rFonts w:ascii="Palatino Linotype" w:hAnsi="Palatino Linotype"/>
          <w:i/>
        </w:rPr>
        <w:t>.</w:t>
      </w:r>
    </w:p>
    <w:p w:rsidR="00397509" w:rsidRPr="00A50743" w:rsidRDefault="00397509" w:rsidP="00A50743">
      <w:pPr>
        <w:pStyle w:val="Prrafodelista"/>
        <w:tabs>
          <w:tab w:val="left" w:pos="142"/>
          <w:tab w:val="left" w:pos="284"/>
          <w:tab w:val="left" w:pos="426"/>
        </w:tabs>
        <w:spacing w:before="240" w:after="240" w:line="360" w:lineRule="auto"/>
        <w:ind w:left="0"/>
        <w:jc w:val="both"/>
        <w:rPr>
          <w:rFonts w:ascii="Palatino Linotype" w:hAnsi="Palatino Linotype"/>
        </w:rPr>
      </w:pPr>
    </w:p>
    <w:p w:rsidR="00397509" w:rsidRPr="00A50743" w:rsidRDefault="00FA6E9B"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hAnsi="Palatino Linotype"/>
        </w:rPr>
        <w:t>No siendo suficiente con lo</w:t>
      </w:r>
      <w:r w:rsidR="000843E7" w:rsidRPr="00A50743">
        <w:rPr>
          <w:rFonts w:ascii="Palatino Linotype" w:hAnsi="Palatino Linotype"/>
        </w:rPr>
        <w:t xml:space="preserve"> que precede, los titulares de las áreas  administrativas </w:t>
      </w:r>
      <w:r w:rsidRPr="00A50743">
        <w:rPr>
          <w:rFonts w:ascii="Palatino Linotype" w:hAnsi="Palatino Linotype"/>
        </w:rPr>
        <w:t xml:space="preserve">de </w:t>
      </w:r>
      <w:r w:rsidR="000843E7" w:rsidRPr="00A50743">
        <w:rPr>
          <w:rFonts w:ascii="Palatino Linotype" w:hAnsi="Palatino Linotype"/>
        </w:rPr>
        <w:t xml:space="preserve">Protección Civil, </w:t>
      </w:r>
      <w:r w:rsidRPr="00A50743">
        <w:rPr>
          <w:rFonts w:ascii="Palatino Linotype" w:hAnsi="Palatino Linotype"/>
        </w:rPr>
        <w:t>Obra Pública, Tesorería, Contraloría y Desarrollo Económico, por la naturaleza de su cargo, contemplan una serie de requisitos adicionales que todo aspirante a ocupar alguno de los puestos mencionados deberá acreditar, con la finalidad de asegurar que el responsable del área administrativa tenga una preparación teórica y técnica.</w:t>
      </w:r>
    </w:p>
    <w:p w:rsidR="00397509" w:rsidRPr="00A50743" w:rsidRDefault="00397509" w:rsidP="00A50743">
      <w:pPr>
        <w:pStyle w:val="Prrafodelista"/>
        <w:tabs>
          <w:tab w:val="left" w:pos="142"/>
          <w:tab w:val="left" w:pos="284"/>
          <w:tab w:val="left" w:pos="426"/>
        </w:tabs>
        <w:spacing w:before="240" w:after="240" w:line="360" w:lineRule="auto"/>
        <w:ind w:left="0"/>
        <w:jc w:val="both"/>
        <w:rPr>
          <w:rFonts w:ascii="Palatino Linotype" w:hAnsi="Palatino Linotype"/>
        </w:rPr>
      </w:pPr>
    </w:p>
    <w:p w:rsidR="00397509" w:rsidRPr="00A50743" w:rsidRDefault="00FA6E9B"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hAnsi="Palatino Linotype"/>
        </w:rPr>
        <w:t xml:space="preserve">Los numerales </w:t>
      </w:r>
      <w:r w:rsidR="000843E7" w:rsidRPr="00A50743">
        <w:rPr>
          <w:rFonts w:ascii="Palatino Linotype" w:hAnsi="Palatino Linotype"/>
        </w:rPr>
        <w:t xml:space="preserve">81 Bis, 85 </w:t>
      </w:r>
      <w:proofErr w:type="spellStart"/>
      <w:r w:rsidR="000843E7" w:rsidRPr="00A50743">
        <w:rPr>
          <w:rFonts w:ascii="Palatino Linotype" w:hAnsi="Palatino Linotype"/>
        </w:rPr>
        <w:t>Sexies</w:t>
      </w:r>
      <w:proofErr w:type="spellEnd"/>
      <w:r w:rsidR="000843E7" w:rsidRPr="00A50743">
        <w:rPr>
          <w:rFonts w:ascii="Palatino Linotype" w:hAnsi="Palatino Linotype"/>
        </w:rPr>
        <w:t xml:space="preserve">, 96 </w:t>
      </w:r>
      <w:proofErr w:type="spellStart"/>
      <w:r w:rsidR="000843E7" w:rsidRPr="00A50743">
        <w:rPr>
          <w:rFonts w:ascii="Palatino Linotype" w:hAnsi="Palatino Linotype"/>
        </w:rPr>
        <w:t>Quintus</w:t>
      </w:r>
      <w:proofErr w:type="spellEnd"/>
      <w:r w:rsidR="000843E7" w:rsidRPr="00A50743">
        <w:rPr>
          <w:rFonts w:ascii="Palatino Linotype" w:hAnsi="Palatino Linotype"/>
        </w:rPr>
        <w:t xml:space="preserve"> y </w:t>
      </w:r>
      <w:proofErr w:type="spellStart"/>
      <w:r w:rsidR="000843E7" w:rsidRPr="00A50743">
        <w:rPr>
          <w:rFonts w:ascii="Palatino Linotype" w:hAnsi="Palatino Linotype"/>
        </w:rPr>
        <w:t>Nomies</w:t>
      </w:r>
      <w:proofErr w:type="spellEnd"/>
      <w:r w:rsidR="000843E7" w:rsidRPr="00A50743">
        <w:rPr>
          <w:rFonts w:ascii="Palatino Linotype" w:hAnsi="Palatino Linotype"/>
        </w:rPr>
        <w:t>,</w:t>
      </w:r>
      <w:r w:rsidR="00F004B1" w:rsidRPr="00A50743">
        <w:rPr>
          <w:rFonts w:ascii="Palatino Linotype" w:hAnsi="Palatino Linotype"/>
        </w:rPr>
        <w:t xml:space="preserve"> de la Ley Orgánica Municipal prevén los requisitos especiales para ocupar los puestos mencionados, a saber:</w:t>
      </w:r>
    </w:p>
    <w:p w:rsidR="00397509" w:rsidRPr="00A50743" w:rsidRDefault="00397509" w:rsidP="00A50743">
      <w:pPr>
        <w:pStyle w:val="Prrafodelista"/>
        <w:tabs>
          <w:tab w:val="left" w:pos="142"/>
          <w:tab w:val="left" w:pos="284"/>
          <w:tab w:val="left" w:pos="426"/>
        </w:tabs>
        <w:spacing w:before="240" w:after="240" w:line="360" w:lineRule="auto"/>
        <w:ind w:left="0"/>
        <w:jc w:val="both"/>
        <w:rPr>
          <w:rFonts w:ascii="Palatino Linotype" w:hAnsi="Palatino Linotype"/>
        </w:rPr>
      </w:pPr>
    </w:p>
    <w:p w:rsidR="000843E7" w:rsidRPr="00A50743" w:rsidRDefault="000843E7"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b/>
          <w:i/>
        </w:rPr>
        <w:t xml:space="preserve">Artículo 81 Bis.- </w:t>
      </w:r>
      <w:r w:rsidRPr="00A50743">
        <w:rPr>
          <w:rFonts w:ascii="Palatino Linotype" w:hAnsi="Palatino Linotype"/>
          <w:i/>
        </w:rPr>
        <w:t xml:space="preserve">Para ser </w:t>
      </w:r>
      <w:r w:rsidRPr="00A50743">
        <w:rPr>
          <w:rFonts w:ascii="Palatino Linotype" w:hAnsi="Palatino Linotype"/>
          <w:b/>
          <w:i/>
        </w:rPr>
        <w:t>titular de la Coordinación Municipal de Protección Civil se requiere</w:t>
      </w:r>
      <w:r w:rsidRPr="00A50743">
        <w:rPr>
          <w:rFonts w:ascii="Palatino Linotype" w:hAnsi="Palatino Linotype"/>
          <w:i/>
        </w:rPr>
        <w:t xml:space="preserve">, además de los requisitos del artículo 32 de esta Ley, tener los conocimientos suficientes debidamente acreditados en materia de protección civil para poder desempeñar el cargo y </w:t>
      </w:r>
      <w:r w:rsidRPr="00A50743">
        <w:rPr>
          <w:rFonts w:ascii="Palatino Linotype" w:hAnsi="Palatino Linotype"/>
          <w:b/>
          <w:i/>
        </w:rPr>
        <w:t>acreditar</w:t>
      </w:r>
      <w:r w:rsidRPr="00A50743">
        <w:rPr>
          <w:rFonts w:ascii="Palatino Linotype" w:hAnsi="Palatino Linotype"/>
          <w:i/>
        </w:rPr>
        <w:t xml:space="preserve"> dentro de los seis meses siguientes a partir del momento en que ocupe el cargo, </w:t>
      </w:r>
      <w:r w:rsidRPr="00A50743">
        <w:rPr>
          <w:rFonts w:ascii="Palatino Linotype" w:hAnsi="Palatino Linotype"/>
          <w:b/>
          <w:i/>
        </w:rPr>
        <w:t>a través del certificado respectivo, haber tomado cursos de capacitación en la materia</w:t>
      </w:r>
      <w:r w:rsidRPr="00A50743">
        <w:rPr>
          <w:rFonts w:ascii="Palatino Linotype" w:hAnsi="Palatino Linotype"/>
          <w:i/>
        </w:rPr>
        <w:t>, impartidos por la Coordinación General de Protección Civil del Estado de México o por cualquier otra institución debidamente reconocida por la misma.</w:t>
      </w:r>
    </w:p>
    <w:p w:rsidR="000843E7" w:rsidRPr="00A50743" w:rsidRDefault="000843E7" w:rsidP="00A50743">
      <w:pPr>
        <w:pStyle w:val="Prrafodelista"/>
        <w:tabs>
          <w:tab w:val="left" w:pos="142"/>
          <w:tab w:val="left" w:pos="284"/>
          <w:tab w:val="left" w:pos="426"/>
        </w:tabs>
        <w:spacing w:before="240" w:after="240" w:line="360" w:lineRule="auto"/>
        <w:ind w:left="567" w:right="567"/>
        <w:jc w:val="both"/>
        <w:rPr>
          <w:rFonts w:ascii="Palatino Linotype" w:hAnsi="Palatino Linotype"/>
          <w:b/>
          <w:i/>
        </w:rPr>
      </w:pPr>
    </w:p>
    <w:p w:rsidR="00FA6E9B" w:rsidRPr="00A50743" w:rsidRDefault="000843E7"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b/>
          <w:i/>
        </w:rPr>
        <w:t xml:space="preserve">Artículo 85 </w:t>
      </w:r>
      <w:proofErr w:type="spellStart"/>
      <w:r w:rsidRPr="00A50743">
        <w:rPr>
          <w:rFonts w:ascii="Palatino Linotype" w:hAnsi="Palatino Linotype"/>
          <w:b/>
          <w:i/>
        </w:rPr>
        <w:t>Sexies</w:t>
      </w:r>
      <w:proofErr w:type="spellEnd"/>
      <w:r w:rsidRPr="00A50743">
        <w:rPr>
          <w:rFonts w:ascii="Palatino Linotype" w:hAnsi="Palatino Linotype"/>
          <w:b/>
          <w:i/>
        </w:rPr>
        <w:t>. El Coordinador General Municipal de Mejora Regulatoria</w:t>
      </w:r>
      <w:r w:rsidRPr="00A50743">
        <w:rPr>
          <w:rFonts w:ascii="Palatino Linotype" w:hAnsi="Palatino Linotype"/>
          <w:i/>
        </w:rPr>
        <w:t xml:space="preserve">, además de los requisitos establecidos en el artículo 32 de esta Ley, requiere contar con título profesional, además </w:t>
      </w:r>
      <w:r w:rsidRPr="00A50743">
        <w:rPr>
          <w:rFonts w:ascii="Palatino Linotype" w:hAnsi="Palatino Linotype"/>
          <w:b/>
          <w:i/>
        </w:rPr>
        <w:t>deberá acreditar</w:t>
      </w:r>
      <w:r w:rsidRPr="00A50743">
        <w:rPr>
          <w:rFonts w:ascii="Palatino Linotype" w:hAnsi="Palatino Linotype"/>
          <w:i/>
        </w:rPr>
        <w:t>, dentro de los seis meses siguientes a la fecha en que inicie sus funciones</w:t>
      </w:r>
      <w:r w:rsidRPr="00A50743">
        <w:rPr>
          <w:rFonts w:ascii="Palatino Linotype" w:hAnsi="Palatino Linotype"/>
          <w:b/>
          <w:i/>
        </w:rPr>
        <w:t>, el diplomado en materia de mejora regulatoria</w:t>
      </w:r>
      <w:r w:rsidRPr="00A50743">
        <w:rPr>
          <w:rFonts w:ascii="Palatino Linotype" w:hAnsi="Palatino Linotype"/>
          <w:i/>
        </w:rPr>
        <w:t xml:space="preserve"> expedido por el Instituto de Profesionalización de los Servidores Públicos del Estado de México o la certificación de competencia laboral expedida por el Instituto Hacendario del Estado de México.</w:t>
      </w:r>
    </w:p>
    <w:p w:rsidR="000843E7" w:rsidRPr="00A50743" w:rsidRDefault="000843E7"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FA6E9B" w:rsidRPr="00A50743" w:rsidRDefault="00FA6E9B"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b/>
          <w:i/>
        </w:rPr>
        <w:t xml:space="preserve">Artículo 96 </w:t>
      </w:r>
      <w:proofErr w:type="spellStart"/>
      <w:r w:rsidRPr="00A50743">
        <w:rPr>
          <w:rFonts w:ascii="Palatino Linotype" w:hAnsi="Palatino Linotype"/>
          <w:b/>
          <w:i/>
        </w:rPr>
        <w:t>Quintus</w:t>
      </w:r>
      <w:proofErr w:type="spellEnd"/>
      <w:r w:rsidRPr="00A50743">
        <w:rPr>
          <w:rFonts w:ascii="Palatino Linotype" w:hAnsi="Palatino Linotype"/>
          <w:b/>
          <w:i/>
        </w:rPr>
        <w:t>.</w:t>
      </w:r>
      <w:r w:rsidRPr="00A50743">
        <w:rPr>
          <w:rFonts w:ascii="Palatino Linotype" w:hAnsi="Palatino Linotype"/>
          <w:i/>
        </w:rPr>
        <w:t xml:space="preserve"> El </w:t>
      </w:r>
      <w:r w:rsidRPr="00A50743">
        <w:rPr>
          <w:rFonts w:ascii="Palatino Linotype" w:hAnsi="Palatino Linotype"/>
          <w:b/>
          <w:i/>
        </w:rPr>
        <w:t>Director de Desarrollo Económico</w:t>
      </w:r>
      <w:r w:rsidRPr="00A50743">
        <w:rPr>
          <w:rFonts w:ascii="Palatino Linotype" w:hAnsi="Palatino Linotype"/>
          <w:i/>
        </w:rPr>
        <w:t xml:space="preserve"> o Titular de la Unidad Administrativa equivalente, además de los requisitos del artículo 32 de esta Ley, requiere contar con </w:t>
      </w:r>
      <w:r w:rsidRPr="00A50743">
        <w:rPr>
          <w:rFonts w:ascii="Palatino Linotype" w:hAnsi="Palatino Linotype"/>
          <w:b/>
          <w:i/>
        </w:rPr>
        <w:t>título profesional</w:t>
      </w:r>
      <w:r w:rsidRPr="00A50743">
        <w:rPr>
          <w:rFonts w:ascii="Palatino Linotype" w:hAnsi="Palatino Linotype"/>
          <w:i/>
        </w:rPr>
        <w:t xml:space="preserve"> en el área económico-administrativa o contar con experiencia mínima de un año, con anterioridad a la fecha de su designación. </w:t>
      </w:r>
    </w:p>
    <w:p w:rsidR="00FA6E9B" w:rsidRPr="00A50743" w:rsidRDefault="00FA6E9B"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i/>
        </w:rPr>
        <w:t xml:space="preserve">Además deberá acreditar, dentro de los seis meses siguientes a la fecha en que inicie funciones, la </w:t>
      </w:r>
      <w:r w:rsidRPr="00A50743">
        <w:rPr>
          <w:rFonts w:ascii="Palatino Linotype" w:hAnsi="Palatino Linotype"/>
          <w:b/>
          <w:i/>
        </w:rPr>
        <w:t>certificación de competencia laboral expedida por el Instituto Hacendario del Estado de México</w:t>
      </w:r>
      <w:r w:rsidRPr="00A50743">
        <w:rPr>
          <w:rFonts w:ascii="Palatino Linotype" w:hAnsi="Palatino Linotype"/>
          <w:i/>
        </w:rPr>
        <w:t>.</w:t>
      </w:r>
    </w:p>
    <w:p w:rsidR="001D6F0D" w:rsidRPr="00A50743" w:rsidRDefault="001D6F0D"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0843E7" w:rsidRPr="00A50743" w:rsidRDefault="000843E7" w:rsidP="00A50743">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A50743">
        <w:rPr>
          <w:rFonts w:ascii="Palatino Linotype" w:hAnsi="Palatino Linotype"/>
          <w:b/>
          <w:i/>
        </w:rPr>
        <w:t xml:space="preserve">Artículo 96. </w:t>
      </w:r>
      <w:proofErr w:type="spellStart"/>
      <w:r w:rsidRPr="00A50743">
        <w:rPr>
          <w:rFonts w:ascii="Palatino Linotype" w:hAnsi="Palatino Linotype"/>
          <w:b/>
          <w:i/>
        </w:rPr>
        <w:t>Nonies</w:t>
      </w:r>
      <w:proofErr w:type="spellEnd"/>
      <w:r w:rsidRPr="00A50743">
        <w:rPr>
          <w:rFonts w:ascii="Palatino Linotype" w:hAnsi="Palatino Linotype"/>
          <w:b/>
          <w:i/>
        </w:rPr>
        <w:t>. El Director de Ecología</w:t>
      </w:r>
      <w:r w:rsidRPr="00A50743">
        <w:rPr>
          <w:rFonts w:ascii="Palatino Linotype" w:hAnsi="Palatino Linotype"/>
          <w:i/>
        </w:rPr>
        <w:t xml:space="preserve">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w:t>
      </w:r>
      <w:r w:rsidRPr="00A50743">
        <w:rPr>
          <w:rFonts w:ascii="Palatino Linotype" w:hAnsi="Palatino Linotype"/>
          <w:b/>
          <w:i/>
        </w:rPr>
        <w:t>deberá acreditar</w:t>
      </w:r>
      <w:r w:rsidRPr="00A50743">
        <w:rPr>
          <w:rFonts w:ascii="Palatino Linotype" w:hAnsi="Palatino Linotype"/>
          <w:i/>
        </w:rPr>
        <w:t xml:space="preserve">, dentro de los seis meses siguientes a la fecha en que inicie sus funciones, </w:t>
      </w:r>
      <w:r w:rsidRPr="00A50743">
        <w:rPr>
          <w:rFonts w:ascii="Palatino Linotype" w:hAnsi="Palatino Linotype"/>
          <w:b/>
          <w:i/>
        </w:rPr>
        <w:t xml:space="preserve">la certificación de competencia laboral </w:t>
      </w:r>
      <w:r w:rsidRPr="00A50743">
        <w:rPr>
          <w:rFonts w:ascii="Palatino Linotype" w:hAnsi="Palatino Linotype"/>
          <w:i/>
        </w:rPr>
        <w:t>expedida por el Instituto Hacendario del Estado de México.</w:t>
      </w:r>
    </w:p>
    <w:p w:rsidR="00FA6E9B" w:rsidRPr="00A50743" w:rsidRDefault="00FA6E9B" w:rsidP="00A50743">
      <w:pPr>
        <w:pStyle w:val="Prrafodelista"/>
        <w:tabs>
          <w:tab w:val="left" w:pos="142"/>
          <w:tab w:val="left" w:pos="284"/>
          <w:tab w:val="left" w:pos="426"/>
        </w:tabs>
        <w:spacing w:before="240" w:after="240" w:line="360" w:lineRule="auto"/>
        <w:ind w:left="0"/>
        <w:jc w:val="both"/>
        <w:rPr>
          <w:rFonts w:ascii="Palatino Linotype" w:hAnsi="Palatino Linotype"/>
        </w:rPr>
      </w:pPr>
    </w:p>
    <w:p w:rsidR="00397509" w:rsidRPr="00A50743" w:rsidRDefault="005725E9"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hAnsi="Palatino Linotype"/>
        </w:rPr>
        <w:t>Del análisis a los numerales transcr</w:t>
      </w:r>
      <w:r w:rsidR="000843E7" w:rsidRPr="00A50743">
        <w:rPr>
          <w:rFonts w:ascii="Palatino Linotype" w:hAnsi="Palatino Linotype"/>
        </w:rPr>
        <w:t xml:space="preserve">itos, se tiene que para ocupar </w:t>
      </w:r>
      <w:r w:rsidRPr="00A50743">
        <w:rPr>
          <w:rFonts w:ascii="Palatino Linotype" w:hAnsi="Palatino Linotype"/>
        </w:rPr>
        <w:t>l</w:t>
      </w:r>
      <w:r w:rsidR="000843E7" w:rsidRPr="00A50743">
        <w:rPr>
          <w:rFonts w:ascii="Palatino Linotype" w:hAnsi="Palatino Linotype"/>
        </w:rPr>
        <w:t>os</w:t>
      </w:r>
      <w:r w:rsidRPr="00A50743">
        <w:rPr>
          <w:rFonts w:ascii="Palatino Linotype" w:hAnsi="Palatino Linotype"/>
        </w:rPr>
        <w:t xml:space="preserve"> cargo</w:t>
      </w:r>
      <w:r w:rsidR="000843E7" w:rsidRPr="00A50743">
        <w:rPr>
          <w:rFonts w:ascii="Palatino Linotype" w:hAnsi="Palatino Linotype"/>
        </w:rPr>
        <w:t>s</w:t>
      </w:r>
      <w:r w:rsidRPr="00A50743">
        <w:rPr>
          <w:rFonts w:ascii="Palatino Linotype" w:hAnsi="Palatino Linotype"/>
        </w:rPr>
        <w:t xml:space="preserve"> de</w:t>
      </w:r>
      <w:r w:rsidR="000843E7" w:rsidRPr="00A50743">
        <w:rPr>
          <w:rFonts w:ascii="Palatino Linotype" w:hAnsi="Palatino Linotype"/>
        </w:rPr>
        <w:t xml:space="preserve"> Coordinador Municipal de Protección Civil, Coordinador General Municipal de Mejora Regulatoria, Director de Desarrollo Económico y Director de Ecología, o sus equivalentes</w:t>
      </w:r>
      <w:r w:rsidRPr="00A50743">
        <w:rPr>
          <w:rFonts w:ascii="Palatino Linotype" w:hAnsi="Palatino Linotype"/>
        </w:rPr>
        <w:t xml:space="preserve">, se requiere forzosamente contar </w:t>
      </w:r>
      <w:r w:rsidR="00205D1F" w:rsidRPr="00A50743">
        <w:rPr>
          <w:rFonts w:ascii="Palatino Linotype" w:hAnsi="Palatino Linotype"/>
        </w:rPr>
        <w:t xml:space="preserve">con la Certificación </w:t>
      </w:r>
      <w:r w:rsidR="001811AE" w:rsidRPr="00A50743">
        <w:rPr>
          <w:rFonts w:ascii="Palatino Linotype" w:hAnsi="Palatino Linotype"/>
        </w:rPr>
        <w:t xml:space="preserve">o Diploma </w:t>
      </w:r>
      <w:r w:rsidR="00205D1F" w:rsidRPr="00A50743">
        <w:rPr>
          <w:rFonts w:ascii="Palatino Linotype" w:hAnsi="Palatino Linotype"/>
        </w:rPr>
        <w:t xml:space="preserve">de Competencia Laboral expedida por el Instituto </w:t>
      </w:r>
      <w:r w:rsidR="001811AE" w:rsidRPr="00A50743">
        <w:rPr>
          <w:rFonts w:ascii="Palatino Linotype" w:hAnsi="Palatino Linotype"/>
        </w:rPr>
        <w:t>Hacendario del Estado de México, la Coordinación General de Protección Civil del Estado de México o por cualquier otra institución que avale que los titulares de las áreas administrativas del Ayuntamiento de Toluca tienen las competencias necesarias para desempeñar sus atribuciones.</w:t>
      </w:r>
    </w:p>
    <w:p w:rsidR="00397509" w:rsidRPr="00A50743" w:rsidRDefault="00397509" w:rsidP="00A50743">
      <w:pPr>
        <w:pStyle w:val="Prrafodelista"/>
        <w:tabs>
          <w:tab w:val="left" w:pos="142"/>
          <w:tab w:val="left" w:pos="284"/>
          <w:tab w:val="left" w:pos="426"/>
        </w:tabs>
        <w:spacing w:before="240" w:after="240" w:line="360" w:lineRule="auto"/>
        <w:ind w:left="0"/>
        <w:jc w:val="both"/>
        <w:rPr>
          <w:rFonts w:ascii="Palatino Linotype" w:hAnsi="Palatino Linotype"/>
        </w:rPr>
      </w:pPr>
    </w:p>
    <w:p w:rsidR="00A137B4" w:rsidRPr="00A50743" w:rsidRDefault="00C028D5"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A50743">
        <w:rPr>
          <w:rFonts w:ascii="Palatino Linotype" w:eastAsia="MS Mincho" w:hAnsi="Palatino Linotype" w:cs="Times New Roman"/>
          <w:color w:val="000000"/>
        </w:rPr>
        <w:t xml:space="preserve">En </w:t>
      </w:r>
      <w:r w:rsidRPr="00A50743">
        <w:rPr>
          <w:rFonts w:ascii="Palatino Linotype" w:eastAsia="MS Mincho" w:hAnsi="Palatino Linotype" w:cs="Arial"/>
        </w:rPr>
        <w:t xml:space="preserve">consecuencia, a criterio de esta Ponencia </w:t>
      </w:r>
      <w:proofErr w:type="spellStart"/>
      <w:r w:rsidRPr="00A50743">
        <w:rPr>
          <w:rFonts w:ascii="Palatino Linotype" w:eastAsia="MS Mincho" w:hAnsi="Palatino Linotype" w:cs="Arial"/>
        </w:rPr>
        <w:t>Resolutora</w:t>
      </w:r>
      <w:proofErr w:type="spellEnd"/>
      <w:r w:rsidRPr="00A50743">
        <w:rPr>
          <w:rFonts w:ascii="Palatino Linotype" w:eastAsia="MS Mincho" w:hAnsi="Palatino Linotype" w:cs="Arial"/>
        </w:rPr>
        <w:t xml:space="preserve"> resulta dable ordenar al </w:t>
      </w:r>
      <w:r w:rsidRPr="00A50743">
        <w:rPr>
          <w:rFonts w:ascii="Palatino Linotype" w:eastAsia="MS Mincho" w:hAnsi="Palatino Linotype" w:cs="Arial"/>
          <w:b/>
        </w:rPr>
        <w:t>SUJETO OBLIGADO</w:t>
      </w:r>
      <w:r w:rsidRPr="00A50743">
        <w:rPr>
          <w:rFonts w:ascii="Palatino Linotype" w:eastAsia="MS Mincho" w:hAnsi="Palatino Linotype" w:cs="Arial"/>
        </w:rPr>
        <w:t xml:space="preserve"> ponga a disposición del particular</w:t>
      </w:r>
      <w:r w:rsidR="001811AE" w:rsidRPr="00A50743">
        <w:rPr>
          <w:rFonts w:ascii="Palatino Linotype" w:eastAsia="MS Mincho" w:hAnsi="Palatino Linotype" w:cs="Arial"/>
        </w:rPr>
        <w:t xml:space="preserve">, </w:t>
      </w:r>
      <w:r w:rsidR="001811AE" w:rsidRPr="00A50743">
        <w:rPr>
          <w:rFonts w:ascii="Palatino Linotype" w:eastAsia="MS Mincho" w:hAnsi="Palatino Linotype" w:cs="Arial"/>
          <w:b/>
        </w:rPr>
        <w:t>los títulos y cédulas profesionales</w:t>
      </w:r>
      <w:r w:rsidR="001811AE" w:rsidRPr="00A50743">
        <w:rPr>
          <w:rFonts w:ascii="Palatino Linotype" w:eastAsia="MS Mincho" w:hAnsi="Palatino Linotype" w:cs="Arial"/>
        </w:rPr>
        <w:t xml:space="preserve"> </w:t>
      </w:r>
      <w:r w:rsidR="001811AE" w:rsidRPr="00A50743">
        <w:rPr>
          <w:rFonts w:ascii="Palatino Linotype" w:eastAsia="MS Mincho" w:hAnsi="Palatino Linotype" w:cs="Arial"/>
          <w:b/>
        </w:rPr>
        <w:t>de los mandos medios y superiores</w:t>
      </w:r>
      <w:r w:rsidR="001811AE" w:rsidRPr="00A50743">
        <w:rPr>
          <w:rFonts w:ascii="Palatino Linotype" w:eastAsia="MS Mincho" w:hAnsi="Palatino Linotype" w:cs="Arial"/>
        </w:rPr>
        <w:t xml:space="preserve">, </w:t>
      </w:r>
      <w:r w:rsidRPr="00A50743">
        <w:rPr>
          <w:rFonts w:ascii="Palatino Linotype" w:eastAsia="MS Mincho" w:hAnsi="Palatino Linotype" w:cs="Arial"/>
        </w:rPr>
        <w:t>en versión pública</w:t>
      </w:r>
      <w:r w:rsidR="001811AE" w:rsidRPr="00A50743">
        <w:rPr>
          <w:rFonts w:ascii="Palatino Linotype" w:eastAsia="MS Mincho" w:hAnsi="Palatino Linotype" w:cs="Arial"/>
        </w:rPr>
        <w:t>, acompañados d</w:t>
      </w:r>
      <w:r w:rsidRPr="00A50743">
        <w:rPr>
          <w:rFonts w:ascii="Palatino Linotype" w:eastAsia="MS Mincho" w:hAnsi="Palatino Linotype" w:cs="Arial"/>
        </w:rPr>
        <w:t>el acuerdo que emita el Comité de Transparencia en el cual se funde</w:t>
      </w:r>
      <w:r w:rsidR="001811AE" w:rsidRPr="00A50743">
        <w:rPr>
          <w:rFonts w:ascii="Palatino Linotype" w:eastAsia="MS Mincho" w:hAnsi="Palatino Linotype" w:cs="Arial"/>
        </w:rPr>
        <w:t>n</w:t>
      </w:r>
      <w:r w:rsidRPr="00A50743">
        <w:rPr>
          <w:rFonts w:ascii="Palatino Linotype" w:eastAsia="MS Mincho" w:hAnsi="Palatino Linotype" w:cs="Arial"/>
        </w:rPr>
        <w:t xml:space="preserve"> y motive</w:t>
      </w:r>
      <w:r w:rsidR="001811AE" w:rsidRPr="00A50743">
        <w:rPr>
          <w:rFonts w:ascii="Palatino Linotype" w:eastAsia="MS Mincho" w:hAnsi="Palatino Linotype" w:cs="Arial"/>
        </w:rPr>
        <w:t xml:space="preserve">n las razones por las cuales </w:t>
      </w:r>
      <w:r w:rsidRPr="00A50743">
        <w:rPr>
          <w:rFonts w:ascii="Palatino Linotype" w:eastAsia="MS Mincho" w:hAnsi="Palatino Linotype" w:cs="Arial"/>
        </w:rPr>
        <w:t>datos personales de carácter</w:t>
      </w:r>
      <w:r w:rsidR="001811AE" w:rsidRPr="00A50743">
        <w:rPr>
          <w:rFonts w:ascii="Palatino Linotype" w:eastAsia="MS Mincho" w:hAnsi="Palatino Linotype" w:cs="Arial"/>
        </w:rPr>
        <w:t xml:space="preserve"> confidencial deban suprimirse o testarse; y, las certificaciones de los Titulares de las áreas administrativas faltantes.</w:t>
      </w:r>
    </w:p>
    <w:p w:rsidR="00C04C51" w:rsidRPr="00A50743" w:rsidRDefault="00C04C51" w:rsidP="00A50743">
      <w:pPr>
        <w:pStyle w:val="Prrafodelista"/>
        <w:tabs>
          <w:tab w:val="left" w:pos="142"/>
          <w:tab w:val="left" w:pos="284"/>
        </w:tabs>
        <w:spacing w:before="240" w:after="240" w:line="360" w:lineRule="auto"/>
        <w:ind w:left="0"/>
        <w:jc w:val="both"/>
        <w:rPr>
          <w:rFonts w:ascii="Palatino Linotype" w:eastAsia="MS Gothic" w:hAnsi="Palatino Linotype" w:cs="Times New Roman"/>
          <w:b/>
        </w:rPr>
      </w:pPr>
    </w:p>
    <w:p w:rsidR="00E55DA2" w:rsidRPr="00A50743" w:rsidRDefault="005D3E69" w:rsidP="00A50743">
      <w:pPr>
        <w:pStyle w:val="Prrafodelista"/>
        <w:tabs>
          <w:tab w:val="left" w:pos="142"/>
          <w:tab w:val="left" w:pos="284"/>
        </w:tabs>
        <w:spacing w:before="240" w:after="240" w:line="360" w:lineRule="auto"/>
        <w:ind w:left="0"/>
        <w:jc w:val="both"/>
        <w:outlineLvl w:val="1"/>
        <w:rPr>
          <w:rFonts w:ascii="Palatino Linotype" w:eastAsia="MS Gothic" w:hAnsi="Palatino Linotype" w:cs="Times New Roman"/>
          <w:b/>
        </w:rPr>
      </w:pPr>
      <w:bookmarkStart w:id="30" w:name="_Toc23514612"/>
      <w:r w:rsidRPr="00A50743">
        <w:rPr>
          <w:rFonts w:ascii="Palatino Linotype" w:eastAsia="MS Gothic" w:hAnsi="Palatino Linotype" w:cs="Times New Roman"/>
          <w:b/>
        </w:rPr>
        <w:t>QUINTO</w:t>
      </w:r>
      <w:r w:rsidR="00A55BA0" w:rsidRPr="00A50743">
        <w:rPr>
          <w:rFonts w:ascii="Palatino Linotype" w:eastAsia="MS Gothic" w:hAnsi="Palatino Linotype" w:cs="Times New Roman"/>
          <w:b/>
        </w:rPr>
        <w:t>.</w:t>
      </w:r>
      <w:r w:rsidR="00390C2D" w:rsidRPr="00A50743">
        <w:rPr>
          <w:rFonts w:ascii="Palatino Linotype" w:eastAsia="MS Gothic" w:hAnsi="Palatino Linotype" w:cs="Times New Roman"/>
          <w:b/>
        </w:rPr>
        <w:t xml:space="preserve"> De la Versión Pública</w:t>
      </w:r>
      <w:r w:rsidR="008C54C1" w:rsidRPr="00A50743">
        <w:rPr>
          <w:rFonts w:ascii="Palatino Linotype" w:eastAsia="MS Gothic" w:hAnsi="Palatino Linotype" w:cs="Times New Roman"/>
          <w:b/>
        </w:rPr>
        <w:t>.</w:t>
      </w:r>
      <w:bookmarkEnd w:id="30"/>
    </w:p>
    <w:p w:rsidR="005D3E69" w:rsidRPr="00A50743" w:rsidRDefault="005D3E69" w:rsidP="00A50743">
      <w:pPr>
        <w:pStyle w:val="Prrafodelista"/>
        <w:tabs>
          <w:tab w:val="left" w:pos="142"/>
          <w:tab w:val="left" w:pos="284"/>
        </w:tabs>
        <w:spacing w:before="240" w:after="240" w:line="360" w:lineRule="auto"/>
        <w:ind w:left="0"/>
        <w:jc w:val="both"/>
        <w:rPr>
          <w:rFonts w:ascii="Palatino Linotype" w:eastAsia="MS Gothic" w:hAnsi="Palatino Linotype" w:cs="Times New Roman"/>
          <w:b/>
        </w:rPr>
      </w:pPr>
    </w:p>
    <w:bookmarkEnd w:id="22"/>
    <w:p w:rsidR="00390C2D" w:rsidRPr="00A50743" w:rsidRDefault="001811AE"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lang w:val="es-ES"/>
        </w:rPr>
      </w:pPr>
      <w:r w:rsidRPr="00A50743">
        <w:rPr>
          <w:rFonts w:ascii="Palatino Linotype" w:hAnsi="Palatino Linotype" w:cs="Arial"/>
          <w:color w:val="000000" w:themeColor="text1"/>
        </w:rPr>
        <w:t xml:space="preserve">Es necesario señalar que el </w:t>
      </w:r>
      <w:r w:rsidRPr="00A50743">
        <w:rPr>
          <w:rFonts w:ascii="Palatino Linotype" w:hAnsi="Palatino Linotype" w:cs="Arial"/>
          <w:b/>
          <w:color w:val="000000" w:themeColor="text1"/>
        </w:rPr>
        <w:t>SUJETO OBLIGADO</w:t>
      </w:r>
      <w:r w:rsidRPr="00A50743">
        <w:rPr>
          <w:rFonts w:ascii="Palatino Linotype" w:hAnsi="Palatino Linotype" w:cs="Arial"/>
          <w:color w:val="000000" w:themeColor="text1"/>
        </w:rPr>
        <w:t xml:space="preserve"> deberá elaborar la versión pública de los documentos que entregará en cumplimiento a esta resolución</w:t>
      </w:r>
      <w:r w:rsidRPr="00A50743">
        <w:rPr>
          <w:rFonts w:ascii="Palatino Linotype" w:hAnsi="Palatino Linotype" w:cs="Arial"/>
          <w:b/>
          <w:color w:val="000000" w:themeColor="text1"/>
        </w:rPr>
        <w:t xml:space="preserve">. </w:t>
      </w:r>
      <w:r w:rsidRPr="00A50743">
        <w:rPr>
          <w:rFonts w:ascii="Palatino Linotype" w:eastAsia="MS Mincho" w:hAnsi="Palatino Linotype" w:cs="Arial"/>
          <w:color w:val="000000" w:themeColor="text1"/>
          <w:lang w:val="es-MX"/>
        </w:rPr>
        <w:t xml:space="preserve">Por lo que debido a que, en los documentos que se ordenan, se pueden advertir datos personales de carácter confidencial como lo son (fecha y lugar de nacimiento, domicilio particular, Clave Única de Registro de Población, Registro Federal de Contribuyentes, folio o número de credenciales para votar, teléfonos particular, calificaciones o promedios generales, </w:t>
      </w:r>
      <w:proofErr w:type="spellStart"/>
      <w:r w:rsidRPr="00A50743">
        <w:rPr>
          <w:rFonts w:ascii="Palatino Linotype" w:eastAsia="MS Mincho" w:hAnsi="Palatino Linotype" w:cs="Arial"/>
          <w:color w:val="000000" w:themeColor="text1"/>
          <w:lang w:val="es-MX"/>
        </w:rPr>
        <w:t>etc</w:t>
      </w:r>
      <w:proofErr w:type="spellEnd"/>
      <w:r w:rsidRPr="00A50743">
        <w:rPr>
          <w:rFonts w:ascii="Palatino Linotype" w:eastAsia="MS Mincho" w:hAnsi="Palatino Linotype" w:cs="Arial"/>
          <w:color w:val="000000" w:themeColor="text1"/>
          <w:lang w:val="es-MX"/>
        </w:rPr>
        <w:t xml:space="preserve">); por lo que </w:t>
      </w:r>
      <w:r w:rsidRPr="00A50743">
        <w:rPr>
          <w:rFonts w:ascii="Palatino Linotype" w:eastAsia="MS Mincho" w:hAnsi="Palatino Linotype" w:cs="Arial"/>
          <w:b/>
          <w:color w:val="000000" w:themeColor="text1"/>
          <w:u w:val="single"/>
          <w:lang w:val="es-MX"/>
        </w:rPr>
        <w:t>se deberá proceder a realizar la versión pública que deberá guardar sustento en el Acuerdo de Clasificación que para tal efecto emita el Comité de Transparencia</w:t>
      </w:r>
      <w:r w:rsidRPr="00A50743">
        <w:rPr>
          <w:rFonts w:ascii="Palatino Linotype" w:eastAsia="MS Mincho" w:hAnsi="Palatino Linotype" w:cs="Arial"/>
          <w:color w:val="000000" w:themeColor="text1"/>
          <w:lang w:val="es-MX"/>
        </w:rPr>
        <w:t xml:space="preserve"> del </w:t>
      </w:r>
      <w:r w:rsidRPr="00A50743">
        <w:rPr>
          <w:rFonts w:ascii="Palatino Linotype" w:eastAsia="MS Mincho" w:hAnsi="Palatino Linotype" w:cs="Arial"/>
          <w:b/>
          <w:color w:val="000000" w:themeColor="text1"/>
          <w:lang w:val="es-MX"/>
        </w:rPr>
        <w:t>SUJETO OBLIGADO</w:t>
      </w:r>
      <w:r w:rsidRPr="00A50743">
        <w:rPr>
          <w:rFonts w:ascii="Palatino Linotype" w:eastAsia="MS Mincho" w:hAnsi="Palatino Linotype" w:cs="Arial"/>
          <w:color w:val="000000" w:themeColor="text1"/>
          <w:lang w:val="es-MX"/>
        </w:rPr>
        <w:t>, en el que se deberá fundar y motivar las razones por las cuales determinados datos se eliminan, suprimen o testen.</w:t>
      </w:r>
    </w:p>
    <w:p w:rsidR="001811AE" w:rsidRPr="00A50743" w:rsidRDefault="001811AE"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lang w:val="es-ES"/>
        </w:rPr>
      </w:pPr>
    </w:p>
    <w:p w:rsidR="001811AE" w:rsidRPr="00A50743" w:rsidRDefault="001811AE"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lang w:val="es-ES"/>
        </w:rPr>
      </w:pPr>
      <w:r w:rsidRPr="00A50743">
        <w:rPr>
          <w:rFonts w:ascii="Palatino Linotype" w:hAnsi="Palatino Linotype" w:cs="Arial"/>
          <w:color w:val="000000" w:themeColor="text1"/>
        </w:rPr>
        <w:t xml:space="preserve">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 e incluso aun tratándose de servidores públicos y, en su caso generar la </w:t>
      </w:r>
      <w:r w:rsidRPr="00A50743">
        <w:rPr>
          <w:rFonts w:ascii="Palatino Linotype" w:hAnsi="Palatino Linotype" w:cs="Arial"/>
          <w:b/>
          <w:color w:val="000000" w:themeColor="text1"/>
          <w:u w:val="single"/>
        </w:rPr>
        <w:t>versión pública</w:t>
      </w:r>
      <w:r w:rsidRPr="00A50743">
        <w:rPr>
          <w:rFonts w:ascii="Palatino Linotype" w:hAnsi="Palatino Linotype" w:cs="Arial"/>
          <w:color w:val="000000" w:themeColor="text1"/>
        </w:rPr>
        <w:t xml:space="preserve"> de los documentos por las circunstancias que se estimen pertinentes, se debe generar el acuerdo de clasificación en atención a las consideraciones que se establecen en este apartado.</w:t>
      </w:r>
    </w:p>
    <w:p w:rsidR="00390C2D" w:rsidRPr="00A50743" w:rsidRDefault="00390C2D" w:rsidP="00A50743">
      <w:pPr>
        <w:pStyle w:val="Prrafodelista"/>
        <w:shd w:val="clear" w:color="auto" w:fill="FFFFFF"/>
        <w:tabs>
          <w:tab w:val="left" w:pos="142"/>
          <w:tab w:val="left" w:pos="284"/>
          <w:tab w:val="left" w:pos="426"/>
        </w:tabs>
        <w:spacing w:before="240" w:after="200" w:line="360" w:lineRule="auto"/>
        <w:ind w:left="0"/>
        <w:jc w:val="both"/>
        <w:rPr>
          <w:rFonts w:ascii="Palatino Linotype" w:eastAsia="Times New Roman" w:hAnsi="Palatino Linotype" w:cs="Arial"/>
          <w:color w:val="000000" w:themeColor="text1"/>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rPr>
      </w:pPr>
      <w:r w:rsidRPr="00A50743">
        <w:rPr>
          <w:rFonts w:ascii="Palatino Linotype" w:hAnsi="Palatino Linotype" w:cs="Arial"/>
          <w:color w:val="000000" w:themeColor="text1"/>
        </w:rPr>
        <w:t>L</w:t>
      </w:r>
      <w:r w:rsidRPr="00A50743">
        <w:rPr>
          <w:rFonts w:ascii="Palatino Linotype" w:hAnsi="Palatino Linotype"/>
          <w:color w:val="000000" w:themeColor="text1"/>
        </w:rPr>
        <w:t>a</w:t>
      </w:r>
      <w:r w:rsidRPr="00A50743">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50743">
        <w:rPr>
          <w:rFonts w:ascii="Palatino Linotype" w:hAnsi="Palatino Linotype"/>
          <w:vertAlign w:val="superscript"/>
        </w:rPr>
        <w:footnoteReference w:id="2"/>
      </w:r>
      <w:r w:rsidRPr="00A50743">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50743">
        <w:rPr>
          <w:rFonts w:ascii="Palatino Linotype" w:hAnsi="Palatino Linotype"/>
          <w:vertAlign w:val="superscript"/>
        </w:rPr>
        <w:footnoteReference w:id="3"/>
      </w:r>
      <w:r w:rsidRPr="00A50743">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w:t>
      </w:r>
      <w:r w:rsidR="00C028D5" w:rsidRPr="00A50743">
        <w:rPr>
          <w:rFonts w:ascii="Palatino Linotype" w:hAnsi="Palatino Linotype"/>
        </w:rPr>
        <w:t>l Estado de México y Municipios</w:t>
      </w:r>
      <w:r w:rsidRPr="00A50743">
        <w:rPr>
          <w:rFonts w:ascii="Palatino Linotype" w:hAnsi="Palatino Linotype"/>
        </w:rPr>
        <w:t xml:space="preserve"> </w:t>
      </w:r>
      <w:r w:rsidR="00C028D5" w:rsidRPr="00A50743">
        <w:rPr>
          <w:rFonts w:ascii="Palatino Linotype" w:hAnsi="Palatino Linotype"/>
        </w:rPr>
        <w:t>(</w:t>
      </w:r>
      <w:r w:rsidRPr="00A50743">
        <w:rPr>
          <w:rFonts w:ascii="Palatino Linotype" w:hAnsi="Palatino Linotype"/>
        </w:rPr>
        <w:t>en adelante la Ley Estatal</w:t>
      </w:r>
      <w:r w:rsidR="00C028D5" w:rsidRPr="00A50743">
        <w:rPr>
          <w:rFonts w:ascii="Palatino Linotype" w:hAnsi="Palatino Linotype"/>
        </w:rPr>
        <w:t>)</w:t>
      </w:r>
      <w:r w:rsidRPr="00A50743">
        <w:rPr>
          <w:rFonts w:ascii="Palatino Linotype" w:hAnsi="Palatino Linotype"/>
        </w:rPr>
        <w:t xml:space="preserve"> establecen y</w:t>
      </w:r>
      <w:r w:rsidR="00C028D5" w:rsidRPr="00A50743">
        <w:rPr>
          <w:rFonts w:ascii="Palatino Linotype" w:hAnsi="Palatino Linotype"/>
        </w:rPr>
        <w:t>,</w:t>
      </w:r>
      <w:r w:rsidRPr="00A50743">
        <w:rPr>
          <w:rFonts w:ascii="Palatino Linotype" w:hAnsi="Palatino Linotype"/>
        </w:rPr>
        <w:t xml:space="preserve"> agotar el procedimiento legalmente establecido, es precisamente lo que permite acreditar el cumplimiento de los otros dos requisitos.</w:t>
      </w:r>
    </w:p>
    <w:p w:rsidR="00390C2D" w:rsidRPr="00A50743" w:rsidRDefault="00390C2D" w:rsidP="00A50743">
      <w:pPr>
        <w:pStyle w:val="Prrafodelista"/>
        <w:tabs>
          <w:tab w:val="left" w:pos="142"/>
          <w:tab w:val="left" w:pos="284"/>
          <w:tab w:val="left" w:pos="426"/>
        </w:tabs>
        <w:spacing w:before="240" w:after="240" w:line="360" w:lineRule="auto"/>
        <w:ind w:left="0"/>
        <w:jc w:val="both"/>
        <w:rPr>
          <w:rFonts w:ascii="Palatino Linotype" w:hAnsi="Palatino Linotype"/>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hAnsi="Palatino Linotype"/>
        </w:rPr>
        <w:t xml:space="preserve">El grave problema que enfrentamos en general, los acuerdos de clasificación de la información que emiten los </w:t>
      </w:r>
      <w:r w:rsidR="00C028D5" w:rsidRPr="00A50743">
        <w:rPr>
          <w:rFonts w:ascii="Palatino Linotype" w:hAnsi="Palatino Linotype"/>
        </w:rPr>
        <w:t>Sujetos Obligados</w:t>
      </w:r>
      <w:r w:rsidRPr="00A50743">
        <w:rPr>
          <w:rFonts w:ascii="Palatino Linotype" w:hAnsi="Palatino Linotype"/>
        </w:rPr>
        <w:t>, siguen sin observar los requisitos, tanto por la complejidad del procedimiento como por la falta de atención de los operadores jurídicos.</w:t>
      </w:r>
    </w:p>
    <w:p w:rsidR="00894D37" w:rsidRPr="00A50743" w:rsidRDefault="00894D37" w:rsidP="00A50743">
      <w:pPr>
        <w:pStyle w:val="Prrafodelista"/>
        <w:tabs>
          <w:tab w:val="left" w:pos="142"/>
          <w:tab w:val="left" w:pos="284"/>
        </w:tabs>
        <w:spacing w:line="360" w:lineRule="auto"/>
        <w:ind w:left="0"/>
        <w:rPr>
          <w:rFonts w:ascii="Palatino Linotype" w:hAnsi="Palatino Linotype"/>
        </w:rPr>
      </w:pPr>
    </w:p>
    <w:p w:rsidR="00390C2D" w:rsidRPr="00A50743" w:rsidRDefault="00390C2D" w:rsidP="00A50743">
      <w:pPr>
        <w:numPr>
          <w:ilvl w:val="0"/>
          <w:numId w:val="7"/>
        </w:numPr>
        <w:tabs>
          <w:tab w:val="left" w:pos="142"/>
          <w:tab w:val="left" w:pos="284"/>
        </w:tabs>
        <w:spacing w:line="360" w:lineRule="auto"/>
        <w:ind w:left="0" w:firstLine="0"/>
        <w:contextualSpacing/>
        <w:jc w:val="both"/>
        <w:rPr>
          <w:rFonts w:ascii="Palatino Linotype" w:hAnsi="Palatino Linotype"/>
          <w:b/>
        </w:rPr>
      </w:pPr>
      <w:r w:rsidRPr="00A50743">
        <w:rPr>
          <w:rFonts w:ascii="Palatino Linotype" w:hAnsi="Palatino Linotype"/>
          <w:b/>
        </w:rPr>
        <w:t>Requisitos previos</w:t>
      </w: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A50743">
        <w:rPr>
          <w:rFonts w:ascii="Palatino Linotype" w:hAnsi="Palatino Linotype"/>
        </w:rPr>
        <w:t>Los</w:t>
      </w:r>
      <w:r w:rsidRPr="00A50743">
        <w:rPr>
          <w:rFonts w:ascii="Palatino Linotype" w:hAnsi="Palatino Linotype" w:cs="Arial"/>
          <w:color w:val="000000" w:themeColor="text1"/>
        </w:rPr>
        <w:t xml:space="preserve"> </w:t>
      </w:r>
      <w:r w:rsidRPr="00A50743">
        <w:rPr>
          <w:rFonts w:ascii="Palatino Linotype" w:hAnsi="Palatino Linotype"/>
        </w:rPr>
        <w:t>artículos</w:t>
      </w:r>
      <w:r w:rsidRPr="00A50743">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A50743">
        <w:rPr>
          <w:rFonts w:ascii="Palatino Linotype" w:hAnsi="Palatino Linotype" w:cs="Arial"/>
          <w:b/>
          <w:color w:val="000000" w:themeColor="text1"/>
          <w:u w:val="double"/>
        </w:rPr>
        <w:t>son los titulares de las áreas que administran la información los que aprueban su clasificación y no el Comité de Transparencia</w:t>
      </w:r>
      <w:r w:rsidRPr="00A50743">
        <w:rPr>
          <w:rFonts w:ascii="Palatino Linotype" w:hAnsi="Palatino Linotype" w:cs="Arial"/>
          <w:color w:val="000000" w:themeColor="text1"/>
        </w:rPr>
        <w:t>. Al hacerlo tienen que precisar de qué información se trata (nombre, registro fed</w:t>
      </w:r>
      <w:r w:rsidR="00C028D5" w:rsidRPr="00A50743">
        <w:rPr>
          <w:rFonts w:ascii="Palatino Linotype" w:hAnsi="Palatino Linotype" w:cs="Arial"/>
          <w:color w:val="000000" w:themeColor="text1"/>
        </w:rPr>
        <w:t>eral de contribuyentes, edad,</w:t>
      </w:r>
      <w:r w:rsidRPr="00A50743">
        <w:rPr>
          <w:rFonts w:ascii="Palatino Linotype" w:hAnsi="Palatino Linotype" w:cs="Arial"/>
          <w:color w:val="000000" w:themeColor="text1"/>
        </w:rPr>
        <w:t xml:space="preserve"> entre otros) que forme parte de algún documento o el documento que se pretende reservar (contrato, licencia, </w:t>
      </w:r>
      <w:r w:rsidR="00C028D5" w:rsidRPr="00A50743">
        <w:rPr>
          <w:rFonts w:ascii="Palatino Linotype" w:hAnsi="Palatino Linotype" w:cs="Arial"/>
          <w:i/>
          <w:color w:val="000000" w:themeColor="text1"/>
        </w:rPr>
        <w:t>currículum vitae</w:t>
      </w:r>
      <w:r w:rsidR="00C028D5" w:rsidRPr="00A50743">
        <w:rPr>
          <w:rFonts w:ascii="Palatino Linotype" w:hAnsi="Palatino Linotype" w:cs="Arial"/>
          <w:color w:val="000000" w:themeColor="text1"/>
        </w:rPr>
        <w:t xml:space="preserve">, </w:t>
      </w:r>
      <w:r w:rsidRPr="00A50743">
        <w:rPr>
          <w:rFonts w:ascii="Palatino Linotype" w:hAnsi="Palatino Linotype" w:cs="Arial"/>
          <w:color w:val="000000" w:themeColor="text1"/>
        </w:rPr>
        <w:t>póliza</w:t>
      </w:r>
      <w:r w:rsidR="00C028D5" w:rsidRPr="00A50743">
        <w:rPr>
          <w:rFonts w:ascii="Palatino Linotype" w:hAnsi="Palatino Linotype" w:cs="Arial"/>
          <w:color w:val="000000" w:themeColor="text1"/>
        </w:rPr>
        <w:t>, cédula profesional</w:t>
      </w:r>
      <w:r w:rsidRPr="00A50743">
        <w:rPr>
          <w:rFonts w:ascii="Palatino Linotype" w:hAnsi="Palatino Linotype" w:cs="Arial"/>
          <w:color w:val="000000" w:themeColor="text1"/>
        </w:rPr>
        <w:t>, entre otros), señalando el supuesto de clasificación (confidencialidad o reserva).</w:t>
      </w:r>
    </w:p>
    <w:p w:rsidR="00390C2D" w:rsidRPr="00A50743" w:rsidRDefault="00390C2D" w:rsidP="00A50743">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A50743">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90C2D" w:rsidRPr="00A50743" w:rsidRDefault="00390C2D" w:rsidP="00A50743">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A50743">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A50743">
        <w:rPr>
          <w:rFonts w:ascii="Palatino Linotype" w:hAnsi="Palatino Linotype" w:cs="Arial"/>
          <w:b/>
          <w:color w:val="000000" w:themeColor="text1"/>
          <w:u w:val="single"/>
        </w:rPr>
        <w:t>no se puede hacer un acuerdo para clasificar de manera general todos los docum</w:t>
      </w:r>
      <w:r w:rsidR="00A137B4" w:rsidRPr="00A50743">
        <w:rPr>
          <w:rFonts w:ascii="Palatino Linotype" w:hAnsi="Palatino Linotype" w:cs="Arial"/>
          <w:b/>
          <w:color w:val="000000" w:themeColor="text1"/>
          <w:u w:val="single"/>
        </w:rPr>
        <w:t>entos de un expediente o área</w:t>
      </w:r>
      <w:r w:rsidR="00A137B4" w:rsidRPr="00A50743">
        <w:rPr>
          <w:rFonts w:ascii="Palatino Linotype" w:hAnsi="Palatino Linotype" w:cs="Arial"/>
          <w:color w:val="000000" w:themeColor="text1"/>
        </w:rPr>
        <w:t xml:space="preserve">, </w:t>
      </w:r>
      <w:r w:rsidRPr="00A50743">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90C2D" w:rsidRPr="00A50743" w:rsidRDefault="00390C2D" w:rsidP="00A50743">
      <w:pPr>
        <w:numPr>
          <w:ilvl w:val="0"/>
          <w:numId w:val="7"/>
        </w:numPr>
        <w:tabs>
          <w:tab w:val="left" w:pos="142"/>
          <w:tab w:val="left" w:pos="284"/>
        </w:tabs>
        <w:spacing w:line="360" w:lineRule="auto"/>
        <w:ind w:left="0" w:firstLine="0"/>
        <w:contextualSpacing/>
        <w:jc w:val="both"/>
        <w:rPr>
          <w:rFonts w:ascii="Palatino Linotype" w:hAnsi="Palatino Linotype"/>
          <w:b/>
        </w:rPr>
      </w:pPr>
      <w:r w:rsidRPr="00A50743">
        <w:rPr>
          <w:rFonts w:ascii="Palatino Linotype" w:hAnsi="Palatino Linotype"/>
          <w:b/>
        </w:rPr>
        <w:t>Supuestos de clasificación</w:t>
      </w: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A50743">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90C2D" w:rsidRPr="00A50743" w:rsidRDefault="00390C2D" w:rsidP="00A50743">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A50743">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90C2D" w:rsidRPr="00A50743" w:rsidRDefault="00C028D5" w:rsidP="00A50743">
      <w:pPr>
        <w:pStyle w:val="Sinespaciado"/>
        <w:spacing w:line="360" w:lineRule="auto"/>
        <w:ind w:left="851" w:right="567"/>
        <w:jc w:val="both"/>
        <w:rPr>
          <w:rFonts w:ascii="Palatino Linotype" w:hAnsi="Palatino Linotype" w:cs="Times"/>
          <w:i/>
        </w:rPr>
      </w:pPr>
      <w:r w:rsidRPr="00A50743">
        <w:rPr>
          <w:rFonts w:ascii="Palatino Linotype" w:hAnsi="Palatino Linotype"/>
          <w:b/>
          <w:bCs/>
          <w:i/>
        </w:rPr>
        <w:t>“</w:t>
      </w:r>
      <w:r w:rsidR="00390C2D" w:rsidRPr="00A50743">
        <w:rPr>
          <w:rFonts w:ascii="Palatino Linotype" w:hAnsi="Palatino Linotype"/>
          <w:b/>
          <w:bCs/>
          <w:i/>
        </w:rPr>
        <w:t>I.</w:t>
      </w:r>
      <w:r w:rsidR="00390C2D" w:rsidRPr="00A50743">
        <w:rPr>
          <w:rFonts w:ascii="Palatino Linotype" w:hAnsi="Palatino Linotype"/>
          <w:bCs/>
          <w:i/>
        </w:rPr>
        <w:t xml:space="preserve"> </w:t>
      </w:r>
      <w:r w:rsidR="00390C2D" w:rsidRPr="00A50743">
        <w:rPr>
          <w:rFonts w:ascii="Palatino Linotype" w:hAnsi="Palatino Linotype"/>
          <w:i/>
        </w:rPr>
        <w:t xml:space="preserve">Se refiera a la información privada y los datos personales concernientes a una persona física o jurídico colectiva identificada o identificable; </w:t>
      </w:r>
    </w:p>
    <w:p w:rsidR="00390C2D" w:rsidRPr="00A50743" w:rsidRDefault="00390C2D" w:rsidP="00A50743">
      <w:pPr>
        <w:pStyle w:val="Sinespaciado"/>
        <w:spacing w:line="360" w:lineRule="auto"/>
        <w:ind w:left="851" w:right="567"/>
        <w:jc w:val="both"/>
        <w:rPr>
          <w:rFonts w:ascii="Palatino Linotype" w:hAnsi="Palatino Linotype" w:cs="Times"/>
          <w:i/>
        </w:rPr>
      </w:pPr>
      <w:r w:rsidRPr="00A50743">
        <w:rPr>
          <w:rFonts w:ascii="Palatino Linotype" w:hAnsi="Palatino Linotype"/>
          <w:b/>
          <w:bCs/>
          <w:i/>
        </w:rPr>
        <w:t>II.</w:t>
      </w:r>
      <w:r w:rsidRPr="00A50743">
        <w:rPr>
          <w:rFonts w:ascii="Palatino Linotype" w:hAnsi="Palatino Linotype"/>
          <w:bCs/>
          <w:i/>
        </w:rPr>
        <w:t xml:space="preserve"> </w:t>
      </w:r>
      <w:r w:rsidRPr="00A50743">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90C2D" w:rsidRPr="00A50743" w:rsidRDefault="00390C2D" w:rsidP="00A50743">
      <w:pPr>
        <w:pStyle w:val="Sinespaciado"/>
        <w:spacing w:line="360" w:lineRule="auto"/>
        <w:ind w:left="851" w:right="567"/>
        <w:jc w:val="both"/>
        <w:rPr>
          <w:rFonts w:ascii="Palatino Linotype" w:hAnsi="Palatino Linotype" w:cs="Times"/>
          <w:i/>
        </w:rPr>
      </w:pPr>
      <w:r w:rsidRPr="00A50743">
        <w:rPr>
          <w:rFonts w:ascii="Palatino Linotype" w:hAnsi="Palatino Linotype"/>
          <w:b/>
          <w:bCs/>
          <w:i/>
        </w:rPr>
        <w:t>III.</w:t>
      </w:r>
      <w:r w:rsidRPr="00A50743">
        <w:rPr>
          <w:rFonts w:ascii="Palatino Linotype" w:hAnsi="Palatino Linotype"/>
          <w:bCs/>
          <w:i/>
        </w:rPr>
        <w:t xml:space="preserve"> </w:t>
      </w:r>
      <w:r w:rsidRPr="00A50743">
        <w:rPr>
          <w:rFonts w:ascii="Palatino Linotype" w:hAnsi="Palatino Linotype"/>
          <w:i/>
        </w:rPr>
        <w:t xml:space="preserve">La que presenten los particulares a los sujetos obligados, de conformidad con lo dispuesto por las leyes o los tratados internacionales. </w:t>
      </w:r>
    </w:p>
    <w:p w:rsidR="00390C2D" w:rsidRPr="00A50743" w:rsidRDefault="00390C2D" w:rsidP="00A50743">
      <w:pPr>
        <w:pStyle w:val="Sinespaciado"/>
        <w:spacing w:line="360" w:lineRule="auto"/>
        <w:ind w:left="851" w:right="567"/>
        <w:jc w:val="both"/>
        <w:rPr>
          <w:rFonts w:ascii="Palatino Linotype" w:hAnsi="Palatino Linotype" w:cs="Times"/>
          <w:i/>
        </w:rPr>
      </w:pPr>
      <w:r w:rsidRPr="00A50743">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390C2D" w:rsidRPr="00A50743" w:rsidRDefault="00390C2D" w:rsidP="00A50743">
      <w:pPr>
        <w:pStyle w:val="Sinespaciado"/>
        <w:spacing w:line="360" w:lineRule="auto"/>
        <w:ind w:left="851" w:right="567"/>
        <w:jc w:val="both"/>
        <w:rPr>
          <w:rFonts w:ascii="Palatino Linotype" w:hAnsi="Palatino Linotype"/>
          <w:i/>
        </w:rPr>
      </w:pPr>
      <w:r w:rsidRPr="00A50743">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r w:rsidR="00C028D5" w:rsidRPr="00A50743">
        <w:rPr>
          <w:rFonts w:ascii="Palatino Linotype" w:hAnsi="Palatino Linotype"/>
          <w:i/>
        </w:rPr>
        <w:t>”</w:t>
      </w: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A50743">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90C2D" w:rsidRPr="00A50743" w:rsidRDefault="00390C2D" w:rsidP="00A50743">
      <w:pPr>
        <w:pStyle w:val="Prrafodelista"/>
        <w:tabs>
          <w:tab w:val="left" w:pos="142"/>
          <w:tab w:val="left" w:pos="284"/>
        </w:tabs>
        <w:spacing w:before="240" w:after="240" w:line="360" w:lineRule="auto"/>
        <w:ind w:left="0"/>
        <w:jc w:val="both"/>
        <w:rPr>
          <w:rFonts w:ascii="Palatino Linotype" w:hAnsi="Palatino Linotype" w:cs="Arial"/>
          <w:color w:val="000000" w:themeColor="text1"/>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A50743">
        <w:rPr>
          <w:rFonts w:ascii="Palatino Linotype" w:hAnsi="Palatino Linotype" w:cs="Arial"/>
          <w:color w:val="000000" w:themeColor="text1"/>
        </w:rPr>
        <w:t xml:space="preserve">Como consecuencia de lo anterior, el </w:t>
      </w:r>
      <w:r w:rsidRPr="00A50743">
        <w:rPr>
          <w:rFonts w:ascii="Palatino Linotype" w:hAnsi="Palatino Linotype" w:cs="Arial"/>
          <w:b/>
          <w:color w:val="000000" w:themeColor="text1"/>
        </w:rPr>
        <w:t>SUJETO OBLIGADO</w:t>
      </w:r>
      <w:r w:rsidRPr="00A50743">
        <w:rPr>
          <w:rFonts w:ascii="Palatino Linotype" w:hAnsi="Palatino Linotype" w:cs="Arial"/>
          <w:color w:val="000000" w:themeColor="text1"/>
        </w:rPr>
        <w:t xml:space="preserve"> debe identificar claramente el tipo de información y hacer un juicio de subsunción o encaje</w:t>
      </w:r>
      <w:r w:rsidRPr="00A50743">
        <w:rPr>
          <w:rFonts w:ascii="Palatino Linotype" w:hAnsi="Palatino Linotype"/>
          <w:vertAlign w:val="superscript"/>
        </w:rPr>
        <w:footnoteReference w:id="4"/>
      </w:r>
      <w:r w:rsidRPr="00A50743">
        <w:rPr>
          <w:rFonts w:ascii="Palatino Linotype" w:hAnsi="Palatino Linotype" w:cs="Arial"/>
          <w:color w:val="000000" w:themeColor="text1"/>
        </w:rPr>
        <w:t xml:space="preserve"> para acreditar que el supuesto de hecho corresponde estrictamente con la hipótesis jurídica. Esto también lo debe de realizar el se</w:t>
      </w:r>
      <w:r w:rsidR="00BE1A6D" w:rsidRPr="00A50743">
        <w:rPr>
          <w:rFonts w:ascii="Palatino Linotype" w:hAnsi="Palatino Linotype" w:cs="Arial"/>
          <w:color w:val="000000" w:themeColor="text1"/>
        </w:rPr>
        <w:t>rvidor público habilitado y el T</w:t>
      </w:r>
      <w:r w:rsidRPr="00A50743">
        <w:rPr>
          <w:rFonts w:ascii="Palatino Linotype" w:hAnsi="Palatino Linotype" w:cs="Arial"/>
          <w:color w:val="000000" w:themeColor="text1"/>
        </w:rPr>
        <w:t>itular del área que administra la información.</w:t>
      </w:r>
    </w:p>
    <w:p w:rsidR="00390C2D" w:rsidRPr="00A50743" w:rsidRDefault="00390C2D" w:rsidP="00A50743">
      <w:pPr>
        <w:pStyle w:val="Prrafodelista"/>
        <w:tabs>
          <w:tab w:val="left" w:pos="142"/>
          <w:tab w:val="left" w:pos="284"/>
          <w:tab w:val="left" w:pos="426"/>
        </w:tabs>
        <w:spacing w:line="360" w:lineRule="auto"/>
        <w:ind w:left="0"/>
        <w:rPr>
          <w:rFonts w:ascii="Palatino Linotype" w:hAnsi="Palatino Linotype" w:cs="Arial"/>
          <w:color w:val="000000" w:themeColor="text1"/>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A50743">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BE1A6D" w:rsidRPr="00A50743" w:rsidRDefault="00BE1A6D" w:rsidP="00A50743">
      <w:pPr>
        <w:pStyle w:val="Prrafodelista"/>
        <w:tabs>
          <w:tab w:val="left" w:pos="142"/>
          <w:tab w:val="left" w:pos="284"/>
        </w:tabs>
        <w:spacing w:line="360" w:lineRule="auto"/>
        <w:ind w:left="0"/>
        <w:rPr>
          <w:rFonts w:ascii="Palatino Linotype" w:hAnsi="Palatino Linotype" w:cs="Arial"/>
          <w:color w:val="000000" w:themeColor="text1"/>
        </w:rPr>
      </w:pPr>
    </w:p>
    <w:p w:rsidR="00390C2D" w:rsidRPr="00A50743" w:rsidRDefault="00390C2D" w:rsidP="00A50743">
      <w:pPr>
        <w:numPr>
          <w:ilvl w:val="0"/>
          <w:numId w:val="7"/>
        </w:numPr>
        <w:tabs>
          <w:tab w:val="left" w:pos="142"/>
          <w:tab w:val="left" w:pos="284"/>
        </w:tabs>
        <w:spacing w:line="360" w:lineRule="auto"/>
        <w:ind w:left="0" w:firstLine="0"/>
        <w:contextualSpacing/>
        <w:jc w:val="both"/>
        <w:rPr>
          <w:rFonts w:ascii="Palatino Linotype" w:hAnsi="Palatino Linotype"/>
          <w:b/>
        </w:rPr>
      </w:pPr>
      <w:r w:rsidRPr="00A50743">
        <w:rPr>
          <w:rFonts w:ascii="Palatino Linotype" w:hAnsi="Palatino Linotype"/>
          <w:b/>
        </w:rPr>
        <w:t>La intervención del Comité de Transparencia.</w:t>
      </w:r>
    </w:p>
    <w:p w:rsidR="00390C2D" w:rsidRPr="00A50743" w:rsidRDefault="00390C2D" w:rsidP="00A50743">
      <w:pPr>
        <w:numPr>
          <w:ilvl w:val="0"/>
          <w:numId w:val="8"/>
        </w:numPr>
        <w:tabs>
          <w:tab w:val="left" w:pos="142"/>
          <w:tab w:val="left" w:pos="284"/>
        </w:tabs>
        <w:spacing w:line="360" w:lineRule="auto"/>
        <w:ind w:left="0" w:firstLine="0"/>
        <w:contextualSpacing/>
        <w:jc w:val="both"/>
        <w:rPr>
          <w:rFonts w:ascii="Palatino Linotype" w:hAnsi="Palatino Linotype" w:cs="Arial"/>
          <w:b/>
          <w:color w:val="000000" w:themeColor="text1"/>
        </w:rPr>
      </w:pPr>
      <w:r w:rsidRPr="00A50743">
        <w:rPr>
          <w:rFonts w:ascii="Palatino Linotype" w:hAnsi="Palatino Linotype" w:cs="Arial"/>
          <w:b/>
          <w:color w:val="000000" w:themeColor="text1"/>
        </w:rPr>
        <w:t>Formalidades para emitir el acuerdo de clasificación.</w:t>
      </w: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Times New Roman"/>
          <w:lang w:eastAsia="es-ES_tradnl"/>
        </w:rPr>
      </w:pPr>
      <w:r w:rsidRPr="00A50743">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A50743">
        <w:rPr>
          <w:rFonts w:ascii="Palatino Linotype" w:hAnsi="Palatino Linotype"/>
        </w:rPr>
        <w:t xml:space="preserve">la fracción III del numeral Segundo de los </w:t>
      </w:r>
      <w:r w:rsidRPr="00A50743">
        <w:rPr>
          <w:rFonts w:ascii="Palatino Linotype" w:hAnsi="Palatino Linotype" w:cs="Arial"/>
          <w:i/>
          <w:color w:val="000000" w:themeColor="text1"/>
        </w:rPr>
        <w:t xml:space="preserve">Lineamientos </w:t>
      </w:r>
      <w:r w:rsidR="00BE1A6D" w:rsidRPr="00A50743">
        <w:rPr>
          <w:rFonts w:ascii="Palatino Linotype" w:hAnsi="Palatino Linotype" w:cs="Arial"/>
          <w:i/>
          <w:color w:val="000000" w:themeColor="text1"/>
        </w:rPr>
        <w:t xml:space="preserve">Generales </w:t>
      </w:r>
      <w:r w:rsidRPr="00A50743">
        <w:rPr>
          <w:rFonts w:ascii="Palatino Linotype" w:hAnsi="Palatino Linotype" w:cs="Arial"/>
          <w:i/>
          <w:color w:val="000000" w:themeColor="text1"/>
        </w:rPr>
        <w:t xml:space="preserve">en </w:t>
      </w:r>
      <w:r w:rsidR="00BE1A6D" w:rsidRPr="00A50743">
        <w:rPr>
          <w:rFonts w:ascii="Palatino Linotype" w:hAnsi="Palatino Linotype" w:cs="Arial"/>
          <w:i/>
          <w:color w:val="000000" w:themeColor="text1"/>
        </w:rPr>
        <w:t xml:space="preserve">Materia </w:t>
      </w:r>
      <w:r w:rsidRPr="00A50743">
        <w:rPr>
          <w:rFonts w:ascii="Palatino Linotype" w:hAnsi="Palatino Linotype" w:cs="Arial"/>
          <w:i/>
          <w:color w:val="000000" w:themeColor="text1"/>
        </w:rPr>
        <w:t xml:space="preserve">de </w:t>
      </w:r>
      <w:r w:rsidR="00BE1A6D" w:rsidRPr="00A50743">
        <w:rPr>
          <w:rFonts w:ascii="Palatino Linotype" w:hAnsi="Palatino Linotype" w:cs="Arial"/>
          <w:i/>
          <w:color w:val="000000" w:themeColor="text1"/>
        </w:rPr>
        <w:t xml:space="preserve">Clasificación </w:t>
      </w:r>
      <w:r w:rsidRPr="00A50743">
        <w:rPr>
          <w:rFonts w:ascii="Palatino Linotype" w:hAnsi="Palatino Linotype" w:cs="Arial"/>
          <w:i/>
          <w:color w:val="000000" w:themeColor="text1"/>
        </w:rPr>
        <w:t xml:space="preserve">y </w:t>
      </w:r>
      <w:r w:rsidR="00BE1A6D" w:rsidRPr="00A50743">
        <w:rPr>
          <w:rFonts w:ascii="Palatino Linotype" w:hAnsi="Palatino Linotype" w:cs="Arial"/>
          <w:i/>
          <w:color w:val="000000" w:themeColor="text1"/>
        </w:rPr>
        <w:t xml:space="preserve">Desclasificación </w:t>
      </w:r>
      <w:r w:rsidRPr="00A50743">
        <w:rPr>
          <w:rFonts w:ascii="Palatino Linotype" w:hAnsi="Palatino Linotype" w:cs="Arial"/>
          <w:i/>
          <w:color w:val="000000" w:themeColor="text1"/>
        </w:rPr>
        <w:t xml:space="preserve">de la </w:t>
      </w:r>
      <w:r w:rsidR="00BE1A6D" w:rsidRPr="00A50743">
        <w:rPr>
          <w:rFonts w:ascii="Palatino Linotype" w:hAnsi="Palatino Linotype" w:cs="Arial"/>
          <w:i/>
          <w:color w:val="000000" w:themeColor="text1"/>
        </w:rPr>
        <w:t>Información</w:t>
      </w:r>
      <w:r w:rsidRPr="00A50743">
        <w:rPr>
          <w:rFonts w:ascii="Palatino Linotype" w:hAnsi="Palatino Linotype" w:cs="Arial"/>
          <w:i/>
          <w:color w:val="000000" w:themeColor="text1"/>
        </w:rPr>
        <w:t xml:space="preserve">, así como para la </w:t>
      </w:r>
      <w:r w:rsidR="00BE1A6D" w:rsidRPr="00A50743">
        <w:rPr>
          <w:rFonts w:ascii="Palatino Linotype" w:hAnsi="Palatino Linotype" w:cs="Arial"/>
          <w:i/>
          <w:color w:val="000000" w:themeColor="text1"/>
        </w:rPr>
        <w:t xml:space="preserve">Elaboración </w:t>
      </w:r>
      <w:r w:rsidRPr="00A50743">
        <w:rPr>
          <w:rFonts w:ascii="Palatino Linotype" w:hAnsi="Palatino Linotype" w:cs="Arial"/>
          <w:i/>
          <w:color w:val="000000" w:themeColor="text1"/>
        </w:rPr>
        <w:t xml:space="preserve">de </w:t>
      </w:r>
      <w:r w:rsidR="00BE1A6D" w:rsidRPr="00A50743">
        <w:rPr>
          <w:rFonts w:ascii="Palatino Linotype" w:hAnsi="Palatino Linotype" w:cs="Arial"/>
          <w:i/>
          <w:color w:val="000000" w:themeColor="text1"/>
        </w:rPr>
        <w:t>Versiones Públicas</w:t>
      </w:r>
      <w:r w:rsidRPr="00A50743">
        <w:rPr>
          <w:rFonts w:ascii="Palatino Linotype" w:hAnsi="Palatino Linotype" w:cs="Arial"/>
          <w:color w:val="000000" w:themeColor="text1"/>
        </w:rPr>
        <w:t>, en adelante los Lineamientos Generales,</w:t>
      </w:r>
      <w:r w:rsidRPr="00A50743">
        <w:rPr>
          <w:rFonts w:ascii="Palatino Linotype" w:hAnsi="Palatino Linotype"/>
        </w:rPr>
        <w:t xml:space="preserve"> </w:t>
      </w:r>
      <w:r w:rsidRPr="00A50743">
        <w:rPr>
          <w:rFonts w:ascii="Palatino Linotype" w:hAnsi="Palatino Linotype" w:cs="Arial"/>
          <w:color w:val="000000" w:themeColor="text1"/>
        </w:rPr>
        <w:t xml:space="preserve">cuenta con las facultades para </w:t>
      </w:r>
      <w:r w:rsidRPr="00A50743">
        <w:rPr>
          <w:rFonts w:ascii="Palatino Linotype" w:hAnsi="Palatino Linotype" w:cs="Arial"/>
          <w:b/>
          <w:color w:val="000000" w:themeColor="text1"/>
          <w:u w:val="single"/>
        </w:rPr>
        <w:t>confirmar, modificar o revocar</w:t>
      </w:r>
      <w:r w:rsidRPr="00A50743">
        <w:rPr>
          <w:rFonts w:ascii="Palatino Linotype" w:hAnsi="Palatino Linotype" w:cs="Arial"/>
          <w:color w:val="000000" w:themeColor="text1"/>
        </w:rPr>
        <w:t xml:space="preserve"> la clasificación de la información que ha hecho el titular del área que administra la información. Por lo tanto, el Comité </w:t>
      </w:r>
      <w:r w:rsidRPr="00A50743">
        <w:rPr>
          <w:rFonts w:ascii="Palatino Linotype" w:hAnsi="Palatino Linotype" w:cs="Arial"/>
          <w:b/>
          <w:color w:val="000000" w:themeColor="text1"/>
          <w:u w:val="single"/>
        </w:rPr>
        <w:t>no aprueba</w:t>
      </w:r>
      <w:r w:rsidRPr="00A50743">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90C2D" w:rsidRPr="00A50743" w:rsidRDefault="00390C2D"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Times New Roman"/>
          <w:lang w:eastAsia="es-ES_tradnl"/>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A50743">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A50743">
        <w:rPr>
          <w:rFonts w:ascii="Palatino Linotype" w:hAnsi="Palatino Linotype" w:cs="Arial"/>
          <w:b/>
          <w:color w:val="000000" w:themeColor="text1"/>
          <w:u w:val="single"/>
        </w:rPr>
        <w:t>el acto reúna con los requisitos elementales</w:t>
      </w:r>
      <w:r w:rsidRPr="00A50743">
        <w:rPr>
          <w:rFonts w:ascii="Palatino Linotype" w:hAnsi="Palatino Linotype" w:cs="Arial"/>
          <w:color w:val="000000" w:themeColor="text1"/>
        </w:rPr>
        <w:t xml:space="preserve">, entre ellos, que la autoridad que va a emitir el acto de autoridad sea la legalmente facultada para ello, es decir, que cumpla con </w:t>
      </w:r>
      <w:r w:rsidR="00BE1A6D" w:rsidRPr="00A50743">
        <w:rPr>
          <w:rFonts w:ascii="Palatino Linotype" w:hAnsi="Palatino Linotype" w:cs="Arial"/>
          <w:color w:val="000000" w:themeColor="text1"/>
        </w:rPr>
        <w:t>el principio de reserva de ley,</w:t>
      </w:r>
      <w:r w:rsidRPr="00A50743">
        <w:rPr>
          <w:rFonts w:ascii="Palatino Linotype" w:hAnsi="Palatino Linotype" w:cs="Arial"/>
          <w:color w:val="000000" w:themeColor="text1"/>
        </w:rPr>
        <w:t xml:space="preserve">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028D5" w:rsidRPr="00A50743" w:rsidRDefault="00C028D5" w:rsidP="00A50743">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BE1A6D" w:rsidRPr="00A50743" w:rsidRDefault="00BE1A6D" w:rsidP="00A50743">
      <w:pPr>
        <w:pStyle w:val="Prrafodelista"/>
        <w:tabs>
          <w:tab w:val="left" w:pos="142"/>
          <w:tab w:val="left" w:pos="284"/>
        </w:tabs>
        <w:spacing w:before="240" w:after="240" w:line="360" w:lineRule="auto"/>
        <w:ind w:left="0"/>
        <w:jc w:val="both"/>
        <w:rPr>
          <w:rFonts w:ascii="Palatino Linotype" w:hAnsi="Palatino Linotype"/>
        </w:rPr>
      </w:pPr>
    </w:p>
    <w:p w:rsidR="00390C2D" w:rsidRPr="00A50743" w:rsidRDefault="00390C2D" w:rsidP="00A50743">
      <w:pPr>
        <w:numPr>
          <w:ilvl w:val="0"/>
          <w:numId w:val="8"/>
        </w:numPr>
        <w:tabs>
          <w:tab w:val="left" w:pos="142"/>
          <w:tab w:val="left" w:pos="284"/>
        </w:tabs>
        <w:spacing w:line="360" w:lineRule="auto"/>
        <w:ind w:left="0" w:firstLine="0"/>
        <w:contextualSpacing/>
        <w:jc w:val="both"/>
        <w:rPr>
          <w:rFonts w:ascii="Palatino Linotype" w:hAnsi="Palatino Linotype" w:cs="Arial"/>
          <w:color w:val="000000" w:themeColor="text1"/>
        </w:rPr>
      </w:pPr>
      <w:r w:rsidRPr="00A50743">
        <w:rPr>
          <w:rFonts w:ascii="Palatino Linotype" w:hAnsi="Palatino Linotype" w:cs="Arial"/>
          <w:b/>
          <w:color w:val="000000" w:themeColor="text1"/>
        </w:rPr>
        <w:t>Requisitos</w:t>
      </w:r>
      <w:r w:rsidRPr="00A50743">
        <w:rPr>
          <w:rFonts w:ascii="Palatino Linotype" w:hAnsi="Palatino Linotype" w:cs="Arial"/>
          <w:color w:val="000000" w:themeColor="text1"/>
        </w:rPr>
        <w:t xml:space="preserve"> </w:t>
      </w:r>
      <w:r w:rsidRPr="00A50743">
        <w:rPr>
          <w:rFonts w:ascii="Palatino Linotype" w:hAnsi="Palatino Linotype" w:cs="Arial"/>
          <w:b/>
          <w:color w:val="000000" w:themeColor="text1"/>
        </w:rPr>
        <w:t>de fondo del acuerdo de clasificación</w:t>
      </w: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A5074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00BE1A6D" w:rsidRPr="00A50743">
        <w:rPr>
          <w:rFonts w:ascii="Palatino Linotype" w:hAnsi="Palatino Linotype" w:cs="Arial"/>
          <w:color w:val="000000" w:themeColor="text1"/>
        </w:rPr>
        <w:t>Sujetos Obligados</w:t>
      </w:r>
      <w:r w:rsidRPr="00A50743">
        <w:rPr>
          <w:rFonts w:ascii="Palatino Linotype" w:hAnsi="Palatino Linotype" w:cs="Arial"/>
          <w:color w:val="000000" w:themeColor="text1"/>
        </w:rPr>
        <w:t xml:space="preserve">, por lo que deberán </w:t>
      </w:r>
      <w:r w:rsidRPr="00A50743">
        <w:rPr>
          <w:rFonts w:ascii="Palatino Linotype" w:hAnsi="Palatino Linotype" w:cs="Arial"/>
          <w:b/>
          <w:color w:val="000000" w:themeColor="text1"/>
        </w:rPr>
        <w:t>fundar y motivar debidamente la clasificación</w:t>
      </w:r>
      <w:r w:rsidRPr="00A50743">
        <w:rPr>
          <w:rFonts w:ascii="Palatino Linotype" w:hAnsi="Palatino Linotype" w:cs="Arial"/>
          <w:color w:val="000000" w:themeColor="text1"/>
        </w:rPr>
        <w:t xml:space="preserve">. </w:t>
      </w:r>
    </w:p>
    <w:p w:rsidR="00390C2D" w:rsidRPr="00A50743" w:rsidRDefault="00390C2D" w:rsidP="00A50743">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hAnsi="Palatino Linotype"/>
        </w:rPr>
        <w:t>De lo anterior se desprende que para</w:t>
      </w:r>
      <w:r w:rsidR="00C028D5" w:rsidRPr="00A50743">
        <w:rPr>
          <w:rFonts w:ascii="Palatino Linotype" w:hAnsi="Palatino Linotype"/>
        </w:rPr>
        <w:t xml:space="preserve"> realizar</w:t>
      </w:r>
      <w:r w:rsidRPr="00A50743">
        <w:rPr>
          <w:rFonts w:ascii="Palatino Linotype" w:hAnsi="Palatino Linotype"/>
        </w:rPr>
        <w:t xml:space="preserve"> una correcta clasificación total o parcial, esto es</w:t>
      </w:r>
      <w:r w:rsidR="00C028D5" w:rsidRPr="00A50743">
        <w:rPr>
          <w:rFonts w:ascii="Palatino Linotype" w:hAnsi="Palatino Linotype"/>
        </w:rPr>
        <w:t>,</w:t>
      </w:r>
      <w:r w:rsidRPr="00A50743">
        <w:rPr>
          <w:rFonts w:ascii="Palatino Linotype" w:hAnsi="Palatino Linotype"/>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0C2D" w:rsidRPr="00A50743" w:rsidRDefault="00390C2D" w:rsidP="00A50743">
      <w:pPr>
        <w:pStyle w:val="Prrafodelista"/>
        <w:tabs>
          <w:tab w:val="left" w:pos="142"/>
          <w:tab w:val="left" w:pos="284"/>
        </w:tabs>
        <w:spacing w:before="240" w:after="240" w:line="360" w:lineRule="auto"/>
        <w:ind w:left="0"/>
        <w:jc w:val="both"/>
        <w:rPr>
          <w:rFonts w:ascii="Palatino Linotype" w:hAnsi="Palatino Linotype"/>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A50743">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A50743">
        <w:rPr>
          <w:rFonts w:ascii="Palatino Linotype" w:eastAsia="Times New Roman"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50743">
        <w:rPr>
          <w:rFonts w:ascii="Palatino Linotype" w:eastAsia="Times New Roman" w:hAnsi="Palatino Linotype"/>
          <w:vertAlign w:val="superscript"/>
        </w:rPr>
        <w:footnoteReference w:id="5"/>
      </w:r>
    </w:p>
    <w:p w:rsidR="00390C2D" w:rsidRPr="00A50743" w:rsidRDefault="00390C2D" w:rsidP="00A50743">
      <w:pPr>
        <w:pStyle w:val="Prrafodelista"/>
        <w:tabs>
          <w:tab w:val="left" w:pos="142"/>
          <w:tab w:val="left" w:pos="284"/>
        </w:tabs>
        <w:spacing w:before="240" w:after="240" w:line="360" w:lineRule="auto"/>
        <w:ind w:left="0"/>
        <w:jc w:val="both"/>
        <w:rPr>
          <w:rFonts w:ascii="Palatino Linotype" w:eastAsia="Times New Roman" w:hAnsi="Palatino Linotype" w:cs="Arial"/>
          <w:color w:val="222222"/>
          <w:lang w:eastAsia="es-MX"/>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A50743">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90C2D" w:rsidRPr="00A50743" w:rsidRDefault="00390C2D" w:rsidP="00A50743">
      <w:pPr>
        <w:pStyle w:val="Sinespaciado"/>
        <w:spacing w:line="360" w:lineRule="auto"/>
        <w:ind w:left="851" w:right="567"/>
        <w:jc w:val="both"/>
        <w:rPr>
          <w:rFonts w:ascii="Palatino Linotype" w:hAnsi="Palatino Linotype"/>
          <w:i/>
        </w:rPr>
      </w:pPr>
      <w:r w:rsidRPr="00A50743">
        <w:rPr>
          <w:rFonts w:ascii="Palatino Linotype" w:hAnsi="Palatino Linotype"/>
          <w:b/>
          <w:i/>
        </w:rPr>
        <w:t>FUNDAMENTACIÓN Y MOTIVACIÓN.</w:t>
      </w:r>
      <w:r w:rsidRPr="00A50743">
        <w:rPr>
          <w:rFonts w:ascii="Palatino Linotype" w:hAnsi="Palatino Linotype"/>
          <w:i/>
        </w:rPr>
        <w:t xml:space="preserve"> </w:t>
      </w:r>
      <w:r w:rsidR="00BE1A6D" w:rsidRPr="00A50743">
        <w:rPr>
          <w:rFonts w:ascii="Palatino Linotype" w:hAnsi="Palatino Linotype"/>
          <w:i/>
        </w:rPr>
        <w:t>“</w:t>
      </w:r>
      <w:r w:rsidRPr="00A50743">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BE1A6D" w:rsidRPr="00A50743">
        <w:rPr>
          <w:rFonts w:ascii="Palatino Linotype" w:hAnsi="Palatino Linotype"/>
          <w:i/>
        </w:rPr>
        <w:t>”</w:t>
      </w:r>
    </w:p>
    <w:p w:rsidR="00BE1A6D" w:rsidRPr="00A50743" w:rsidRDefault="00BE1A6D" w:rsidP="00A50743">
      <w:pPr>
        <w:pStyle w:val="Sinespaciado"/>
        <w:spacing w:line="360" w:lineRule="auto"/>
        <w:ind w:left="851" w:right="567"/>
        <w:jc w:val="both"/>
        <w:rPr>
          <w:rFonts w:ascii="Palatino Linotype" w:hAnsi="Palatino Linotype"/>
          <w:i/>
        </w:rPr>
      </w:pPr>
    </w:p>
    <w:p w:rsidR="00390C2D" w:rsidRPr="00A50743" w:rsidRDefault="00390C2D" w:rsidP="00A50743">
      <w:pPr>
        <w:pStyle w:val="Sinespaciado"/>
        <w:spacing w:line="360" w:lineRule="auto"/>
        <w:ind w:left="851" w:right="567"/>
        <w:jc w:val="both"/>
        <w:rPr>
          <w:rFonts w:ascii="Palatino Linotype" w:hAnsi="Palatino Linotype"/>
          <w:i/>
        </w:rPr>
      </w:pPr>
      <w:r w:rsidRPr="00A50743">
        <w:rPr>
          <w:rFonts w:ascii="Palatino Linotype" w:hAnsi="Palatino Linotype"/>
          <w:i/>
        </w:rPr>
        <w:t>SEGUNDO TRIBUNAL COLEGIADO DEL SEXTO CIRCUITO.</w:t>
      </w:r>
    </w:p>
    <w:p w:rsidR="00390C2D" w:rsidRPr="00A50743" w:rsidRDefault="00390C2D" w:rsidP="00A50743">
      <w:pPr>
        <w:pStyle w:val="Sinespaciado"/>
        <w:spacing w:line="360" w:lineRule="auto"/>
        <w:ind w:left="851" w:right="567"/>
        <w:jc w:val="both"/>
        <w:rPr>
          <w:rFonts w:ascii="Palatino Linotype" w:hAnsi="Palatino Linotype"/>
          <w:i/>
        </w:rPr>
      </w:pPr>
      <w:r w:rsidRPr="00A50743">
        <w:rPr>
          <w:rFonts w:ascii="Palatino Linotype" w:hAnsi="Palatino Linotype"/>
          <w:i/>
        </w:rPr>
        <w:t>Amparo directo 194/88. Bufete Industrial Construcciones, S.A. de C.V. 28 de junio de 1988. Unanimidad de votos. Ponente: Gustavo Calvillo Rangel. Secretario: Jorge Alberto González Álvarez.</w:t>
      </w:r>
    </w:p>
    <w:p w:rsidR="00390C2D" w:rsidRPr="00A50743" w:rsidRDefault="00390C2D" w:rsidP="00A50743">
      <w:pPr>
        <w:pStyle w:val="Sinespaciado"/>
        <w:spacing w:line="360" w:lineRule="auto"/>
        <w:ind w:left="851" w:right="567"/>
        <w:jc w:val="both"/>
        <w:rPr>
          <w:rFonts w:ascii="Palatino Linotype" w:hAnsi="Palatino Linotype"/>
          <w:i/>
        </w:rPr>
      </w:pPr>
      <w:r w:rsidRPr="00A50743">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A50743">
        <w:rPr>
          <w:rFonts w:ascii="Palatino Linotype" w:hAnsi="Palatino Linotype"/>
          <w:i/>
        </w:rPr>
        <w:t>Esponda</w:t>
      </w:r>
      <w:proofErr w:type="spellEnd"/>
      <w:r w:rsidRPr="00A50743">
        <w:rPr>
          <w:rFonts w:ascii="Palatino Linotype" w:hAnsi="Palatino Linotype"/>
          <w:i/>
        </w:rPr>
        <w:t xml:space="preserve"> Rincón.</w:t>
      </w:r>
    </w:p>
    <w:p w:rsidR="00390C2D" w:rsidRPr="00A50743" w:rsidRDefault="00390C2D" w:rsidP="00A50743">
      <w:pPr>
        <w:pStyle w:val="Sinespaciado"/>
        <w:spacing w:line="360" w:lineRule="auto"/>
        <w:ind w:left="851" w:right="567"/>
        <w:jc w:val="both"/>
        <w:rPr>
          <w:rFonts w:ascii="Palatino Linotype" w:hAnsi="Palatino Linotype"/>
          <w:i/>
        </w:rPr>
      </w:pPr>
      <w:r w:rsidRPr="00A50743">
        <w:rPr>
          <w:rFonts w:ascii="Palatino Linotype" w:hAnsi="Palatino Linotype"/>
          <w:i/>
        </w:rPr>
        <w:t xml:space="preserve">Amparo en revisión 333/88. </w:t>
      </w:r>
      <w:proofErr w:type="spellStart"/>
      <w:r w:rsidRPr="00A50743">
        <w:rPr>
          <w:rFonts w:ascii="Palatino Linotype" w:hAnsi="Palatino Linotype"/>
          <w:i/>
        </w:rPr>
        <w:t>Adilia</w:t>
      </w:r>
      <w:proofErr w:type="spellEnd"/>
      <w:r w:rsidRPr="00A50743">
        <w:rPr>
          <w:rFonts w:ascii="Palatino Linotype" w:hAnsi="Palatino Linotype"/>
          <w:i/>
        </w:rPr>
        <w:t xml:space="preserve"> Romero. 26 de octubre de 1988. Unanimidad de votos. Ponente: Arnoldo Nájera Virgen. Secretario: Enrique Crispín Campos Ramírez.</w:t>
      </w:r>
    </w:p>
    <w:p w:rsidR="00390C2D" w:rsidRPr="00A50743" w:rsidRDefault="00390C2D" w:rsidP="00A50743">
      <w:pPr>
        <w:pStyle w:val="Sinespaciado"/>
        <w:spacing w:line="360" w:lineRule="auto"/>
        <w:ind w:left="851" w:right="567"/>
        <w:jc w:val="both"/>
        <w:rPr>
          <w:rFonts w:ascii="Palatino Linotype" w:hAnsi="Palatino Linotype"/>
          <w:i/>
        </w:rPr>
      </w:pPr>
      <w:r w:rsidRPr="00A50743">
        <w:rPr>
          <w:rFonts w:ascii="Palatino Linotype" w:hAnsi="Palatino Linotype"/>
          <w:i/>
        </w:rPr>
        <w:t xml:space="preserve">Amparo en revisión 597/95. Emilio Maurer Bretón. 15 de noviembre de 1995. Unanimidad de votos. Ponente: Clementina Ramírez Moguel </w:t>
      </w:r>
      <w:proofErr w:type="spellStart"/>
      <w:r w:rsidRPr="00A50743">
        <w:rPr>
          <w:rFonts w:ascii="Palatino Linotype" w:hAnsi="Palatino Linotype"/>
          <w:i/>
        </w:rPr>
        <w:t>Goyzueta</w:t>
      </w:r>
      <w:proofErr w:type="spellEnd"/>
      <w:r w:rsidRPr="00A50743">
        <w:rPr>
          <w:rFonts w:ascii="Palatino Linotype" w:hAnsi="Palatino Linotype"/>
          <w:i/>
        </w:rPr>
        <w:t>. Secretario: Gonzalo Carrera Molina.</w:t>
      </w:r>
    </w:p>
    <w:p w:rsidR="00A50743" w:rsidRPr="00A50743" w:rsidRDefault="00390C2D" w:rsidP="00A50743">
      <w:pPr>
        <w:pStyle w:val="Sinespaciado"/>
        <w:spacing w:line="360" w:lineRule="auto"/>
        <w:ind w:left="851" w:right="567"/>
        <w:jc w:val="both"/>
        <w:rPr>
          <w:rFonts w:ascii="Palatino Linotype" w:hAnsi="Palatino Linotype"/>
          <w:i/>
        </w:rPr>
      </w:pPr>
      <w:r w:rsidRPr="00A50743">
        <w:rPr>
          <w:rFonts w:ascii="Palatino Linotype" w:hAnsi="Palatino Linotype"/>
          <w:i/>
        </w:rPr>
        <w:t xml:space="preserve">Amparo directo 7/96. Pedro Vicente López Miro. 21 de febrero de 1996. Unanimidad de votos. Ponente: María Eugenia Estela Martínez Cardiel. Secretario: Enrique </w:t>
      </w:r>
      <w:proofErr w:type="spellStart"/>
      <w:r w:rsidRPr="00A50743">
        <w:rPr>
          <w:rFonts w:ascii="Palatino Linotype" w:hAnsi="Palatino Linotype"/>
          <w:i/>
        </w:rPr>
        <w:t>Baigts</w:t>
      </w:r>
      <w:proofErr w:type="spellEnd"/>
      <w:r w:rsidRPr="00A50743">
        <w:rPr>
          <w:rFonts w:ascii="Palatino Linotype" w:hAnsi="Palatino Linotype"/>
          <w:i/>
        </w:rPr>
        <w:t xml:space="preserve"> Muñoz.</w:t>
      </w: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A50743">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90C2D" w:rsidRPr="00A50743" w:rsidRDefault="00390C2D"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eastAsia="es-MX"/>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A50743">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90C2D" w:rsidRPr="00A50743" w:rsidRDefault="00390C2D" w:rsidP="00A50743">
      <w:pPr>
        <w:pStyle w:val="Prrafodelista"/>
        <w:tabs>
          <w:tab w:val="left" w:pos="142"/>
          <w:tab w:val="left" w:pos="284"/>
        </w:tabs>
        <w:spacing w:line="360" w:lineRule="auto"/>
        <w:ind w:left="0"/>
        <w:rPr>
          <w:rFonts w:ascii="Palatino Linotype" w:eastAsia="Times New Roman" w:hAnsi="Palatino Linotype" w:cs="Arial"/>
          <w:color w:val="222222"/>
          <w:lang w:eastAsia="es-MX"/>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A50743">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90C2D" w:rsidRPr="00A50743" w:rsidRDefault="00390C2D" w:rsidP="00A5074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eastAsia="es-MX"/>
        </w:rPr>
      </w:pPr>
    </w:p>
    <w:p w:rsidR="00390C2D"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A50743">
        <w:rPr>
          <w:rFonts w:ascii="Palatino Linotype" w:eastAsia="Times New Roman" w:hAnsi="Palatino Linotype" w:cs="Arial"/>
          <w:color w:val="222222"/>
          <w:lang w:eastAsia="es-MX"/>
        </w:rPr>
        <w:t xml:space="preserve">Ahora bien, </w:t>
      </w:r>
      <w:r w:rsidRPr="00A50743">
        <w:rPr>
          <w:rFonts w:ascii="Palatino Linotype" w:eastAsia="Times New Roman" w:hAnsi="Palatino Linotype" w:cs="Arial"/>
          <w:b/>
          <w:color w:val="222222"/>
          <w:u w:val="single"/>
          <w:lang w:eastAsia="es-MX"/>
        </w:rPr>
        <w:t>para cada caso además de fundar y motivar</w:t>
      </w:r>
      <w:r w:rsidRPr="00A50743">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A50743">
        <w:rPr>
          <w:rFonts w:ascii="Palatino Linotype" w:hAnsi="Palatino Linotype"/>
        </w:rPr>
        <w:t xml:space="preserve"> </w:t>
      </w:r>
      <w:r w:rsidRPr="00A50743">
        <w:rPr>
          <w:rFonts w:ascii="Palatino Linotype" w:eastAsia="Times New Roman" w:hAnsi="Palatino Linotype" w:cs="Arial"/>
          <w:color w:val="222222"/>
          <w:lang w:eastAsia="es-MX"/>
        </w:rPr>
        <w:t>datos personales</w:t>
      </w:r>
      <w:r w:rsidRPr="00A50743">
        <w:rPr>
          <w:rFonts w:ascii="Palatino Linotype" w:eastAsia="Times New Roman" w:hAnsi="Palatino Linotype"/>
          <w:vertAlign w:val="superscript"/>
        </w:rPr>
        <w:footnoteReference w:id="6"/>
      </w:r>
      <w:r w:rsidRPr="00A50743">
        <w:rPr>
          <w:rFonts w:ascii="Palatino Linotype" w:eastAsia="Times New Roman" w:hAnsi="Palatino Linotype" w:cs="Arial"/>
          <w:color w:val="222222"/>
          <w:lang w:eastAsia="es-MX"/>
        </w:rPr>
        <w:t xml:space="preserve"> del servidor público que no tienen ninguna injerencia en el tema de la transpare</w:t>
      </w:r>
      <w:r w:rsidR="00BE1A6D" w:rsidRPr="00A50743">
        <w:rPr>
          <w:rFonts w:ascii="Palatino Linotype" w:eastAsia="Times New Roman" w:hAnsi="Palatino Linotype" w:cs="Arial"/>
          <w:color w:val="222222"/>
          <w:lang w:eastAsia="es-MX"/>
        </w:rPr>
        <w:t>ncia y la rendición de cuentas,</w:t>
      </w:r>
      <w:r w:rsidRPr="00A50743">
        <w:rPr>
          <w:rFonts w:ascii="Palatino Linotype" w:eastAsia="Times New Roman" w:hAnsi="Palatino Linotype" w:cs="Arial"/>
          <w:color w:val="222222"/>
          <w:lang w:eastAsia="es-MX"/>
        </w:rPr>
        <w:t xml:space="preserve"> por ejemplo, </w:t>
      </w:r>
      <w:r w:rsidRPr="00A50743">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w:t>
      </w:r>
      <w:r w:rsidR="00BE1A6D" w:rsidRPr="00A50743">
        <w:rPr>
          <w:rFonts w:ascii="Palatino Linotype" w:eastAsia="Calibri" w:hAnsi="Palatino Linotype" w:cs="Arial"/>
          <w:lang w:val="es-ES" w:eastAsia="es-MX"/>
        </w:rPr>
        <w:t>son datos</w:t>
      </w:r>
      <w:r w:rsidRPr="00A50743">
        <w:rPr>
          <w:rFonts w:ascii="Palatino Linotype" w:eastAsia="Calibri" w:hAnsi="Palatino Linotype" w:cs="Arial"/>
          <w:lang w:val="es-ES" w:eastAsia="es-MX"/>
        </w:rPr>
        <w:t xml:space="preserve"> susceptibles de clasificarse como confidenciales mediante una versión pública que deje a la vista los datos que ofre</w:t>
      </w:r>
      <w:r w:rsidR="00BE1A6D" w:rsidRPr="00A50743">
        <w:rPr>
          <w:rFonts w:ascii="Palatino Linotype" w:eastAsia="Calibri" w:hAnsi="Palatino Linotype" w:cs="Arial"/>
          <w:lang w:val="es-ES" w:eastAsia="es-MX"/>
        </w:rPr>
        <w:t>zcan la información requerida.</w:t>
      </w:r>
    </w:p>
    <w:p w:rsidR="00390C2D" w:rsidRPr="00A50743" w:rsidRDefault="00390C2D" w:rsidP="00A50743">
      <w:pPr>
        <w:pStyle w:val="Prrafodelista"/>
        <w:tabs>
          <w:tab w:val="left" w:pos="142"/>
          <w:tab w:val="left" w:pos="284"/>
          <w:tab w:val="left" w:pos="426"/>
        </w:tabs>
        <w:spacing w:line="360" w:lineRule="auto"/>
        <w:ind w:left="0"/>
        <w:rPr>
          <w:rFonts w:ascii="Palatino Linotype" w:eastAsia="Times New Roman" w:hAnsi="Palatino Linotype" w:cs="Arial"/>
          <w:color w:val="222222"/>
          <w:lang w:eastAsia="es-MX"/>
        </w:rPr>
      </w:pPr>
    </w:p>
    <w:p w:rsidR="00AF625F" w:rsidRPr="00A50743" w:rsidRDefault="00390C2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eastAsia="es-MX"/>
        </w:rPr>
      </w:pPr>
      <w:r w:rsidRPr="00A5074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F625F" w:rsidRPr="00A50743" w:rsidRDefault="00AF625F" w:rsidP="00A50743">
      <w:pPr>
        <w:pStyle w:val="Prrafodelista"/>
        <w:tabs>
          <w:tab w:val="left" w:pos="142"/>
          <w:tab w:val="left" w:pos="284"/>
          <w:tab w:val="left" w:pos="426"/>
        </w:tabs>
        <w:spacing w:line="360" w:lineRule="auto"/>
        <w:ind w:left="0"/>
        <w:rPr>
          <w:rFonts w:ascii="Palatino Linotype" w:hAnsi="Palatino Linotype"/>
        </w:rPr>
      </w:pPr>
    </w:p>
    <w:p w:rsidR="00A50743" w:rsidRPr="00A50743" w:rsidRDefault="00AF625F"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A50743">
        <w:rPr>
          <w:rFonts w:ascii="Palatino Linotype" w:eastAsia="Calibri" w:hAnsi="Palatino Linotype" w:cs="Arial"/>
          <w:lang w:val="es-ES" w:eastAsia="es-MX"/>
        </w:rPr>
        <w:t>De las consideraciones señaladas</w:t>
      </w:r>
      <w:r w:rsidR="00BE1A6D" w:rsidRPr="00A50743">
        <w:rPr>
          <w:rFonts w:ascii="Palatino Linotype" w:eastAsia="Calibri" w:hAnsi="Palatino Linotype" w:cs="Arial"/>
          <w:lang w:val="es-ES" w:eastAsia="es-MX"/>
        </w:rPr>
        <w:t>,</w:t>
      </w:r>
      <w:r w:rsidRPr="00A50743">
        <w:rPr>
          <w:rFonts w:ascii="Palatino Linotype" w:eastAsia="Calibri" w:hAnsi="Palatino Linotype" w:cs="Arial"/>
          <w:lang w:val="es-ES" w:eastAsia="es-MX"/>
        </w:rPr>
        <w:t xml:space="preserve"> los Sujetos Obligados deberán de elaborar las</w:t>
      </w:r>
      <w:r w:rsidRPr="00A50743">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w:t>
      </w:r>
      <w:r w:rsidR="00BE1A6D" w:rsidRPr="00A50743">
        <w:rPr>
          <w:rFonts w:ascii="Palatino Linotype" w:hAnsi="Palatino Linotype" w:cs="Arial"/>
        </w:rPr>
        <w:t xml:space="preserve">cuales se encuentra la emisión </w:t>
      </w:r>
      <w:r w:rsidRPr="00A50743">
        <w:rPr>
          <w:rFonts w:ascii="Palatino Linotype" w:hAnsi="Palatino Linotype" w:cs="Arial"/>
        </w:rPr>
        <w:t>del acuerdo respectivo del comité de transparencia, el que deberá adjuntarse a la respuesta, de lo contrario se conside</w:t>
      </w:r>
      <w:r w:rsidR="00BE1A6D" w:rsidRPr="00A50743">
        <w:rPr>
          <w:rFonts w:ascii="Palatino Linotype" w:hAnsi="Palatino Linotype" w:cs="Arial"/>
        </w:rPr>
        <w:t xml:space="preserve">ran documentos </w:t>
      </w:r>
      <w:r w:rsidRPr="00A50743">
        <w:rPr>
          <w:rFonts w:ascii="Palatino Linotype" w:hAnsi="Palatino Linotype" w:cs="Arial"/>
        </w:rPr>
        <w:t xml:space="preserve">alterados </w:t>
      </w:r>
      <w:r w:rsidR="00BE1A6D" w:rsidRPr="00A50743">
        <w:rPr>
          <w:rFonts w:ascii="Palatino Linotype" w:hAnsi="Palatino Linotype" w:cs="Arial"/>
        </w:rPr>
        <w:t>o de clasificación fraudulenta.</w:t>
      </w:r>
    </w:p>
    <w:p w:rsidR="00A50743" w:rsidRPr="00A50743" w:rsidRDefault="008C54C1" w:rsidP="00A50743">
      <w:pPr>
        <w:keepNext/>
        <w:keepLines/>
        <w:tabs>
          <w:tab w:val="left" w:pos="142"/>
          <w:tab w:val="left" w:pos="284"/>
        </w:tabs>
        <w:spacing w:before="40" w:line="360" w:lineRule="auto"/>
        <w:outlineLvl w:val="1"/>
        <w:rPr>
          <w:rFonts w:ascii="Palatino Linotype" w:eastAsia="MS Gothic" w:hAnsi="Palatino Linotype" w:cs="Times New Roman"/>
          <w:b/>
        </w:rPr>
      </w:pPr>
      <w:bookmarkStart w:id="31" w:name="_Toc23514613"/>
      <w:r w:rsidRPr="00A50743">
        <w:rPr>
          <w:rFonts w:ascii="Palatino Linotype" w:eastAsia="MS Gothic" w:hAnsi="Palatino Linotype" w:cs="Times New Roman"/>
          <w:b/>
        </w:rPr>
        <w:t>SEXTO</w:t>
      </w:r>
      <w:r w:rsidR="00390C2D" w:rsidRPr="00A50743">
        <w:rPr>
          <w:rFonts w:ascii="Palatino Linotype" w:eastAsia="MS Gothic" w:hAnsi="Palatino Linotype" w:cs="Times New Roman"/>
          <w:b/>
        </w:rPr>
        <w:t xml:space="preserve">. </w:t>
      </w:r>
      <w:r w:rsidR="00277D13" w:rsidRPr="00A50743">
        <w:rPr>
          <w:rFonts w:ascii="Palatino Linotype" w:eastAsia="MS Gothic" w:hAnsi="Palatino Linotype" w:cs="Times New Roman"/>
          <w:b/>
        </w:rPr>
        <w:t>Vista a los órganos de control interno</w:t>
      </w:r>
      <w:r w:rsidR="00BE1A6D" w:rsidRPr="00A50743">
        <w:rPr>
          <w:rFonts w:ascii="Palatino Linotype" w:eastAsia="MS Gothic" w:hAnsi="Palatino Linotype" w:cs="Times New Roman"/>
          <w:b/>
        </w:rPr>
        <w:t>.</w:t>
      </w:r>
      <w:bookmarkStart w:id="32" w:name="_Toc447183492"/>
      <w:bookmarkStart w:id="33" w:name="_Toc450120667"/>
      <w:bookmarkStart w:id="34" w:name="_Toc461555895"/>
      <w:bookmarkEnd w:id="15"/>
      <w:bookmarkEnd w:id="16"/>
      <w:bookmarkEnd w:id="17"/>
      <w:bookmarkEnd w:id="18"/>
      <w:bookmarkEnd w:id="19"/>
      <w:bookmarkEnd w:id="20"/>
      <w:bookmarkEnd w:id="31"/>
    </w:p>
    <w:p w:rsidR="002B4574" w:rsidRPr="00A50743" w:rsidRDefault="00BE1A6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hAnsi="Palatino Linotype"/>
        </w:rPr>
        <w:t>E</w:t>
      </w:r>
      <w:r w:rsidR="002B4574" w:rsidRPr="00A50743">
        <w:rPr>
          <w:rFonts w:ascii="Palatino Linotype" w:hAnsi="Palatino Linotype"/>
        </w:rPr>
        <w:t xml:space="preserve">s </w:t>
      </w:r>
      <w:r w:rsidR="003B345A" w:rsidRPr="00A50743">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datos personales de los servidores públicos (Clave Única del Registro de Población, específicamente), se dará vista al área competente para que en ejercicio de sus atribuciones realice las investigaciones pertinentes por las omisiones detectadas atribuibles al </w:t>
      </w:r>
      <w:r w:rsidR="003B345A" w:rsidRPr="00A50743">
        <w:rPr>
          <w:rFonts w:ascii="Palatino Linotype" w:hAnsi="Palatino Linotype"/>
          <w:b/>
        </w:rPr>
        <w:t>SUJETO OBLIGADO</w:t>
      </w:r>
      <w:r w:rsidR="003B345A" w:rsidRPr="00A50743">
        <w:rPr>
          <w:rFonts w:ascii="Palatino Linotype" w:hAnsi="Palatino Linotype"/>
        </w:rPr>
        <w:t>.</w:t>
      </w:r>
    </w:p>
    <w:p w:rsidR="00E30553" w:rsidRPr="00A50743" w:rsidRDefault="00E30553" w:rsidP="00A50743">
      <w:pPr>
        <w:pStyle w:val="Prrafodelista"/>
        <w:tabs>
          <w:tab w:val="left" w:pos="142"/>
          <w:tab w:val="left" w:pos="284"/>
          <w:tab w:val="left" w:pos="426"/>
        </w:tabs>
        <w:spacing w:before="240" w:after="240" w:line="360" w:lineRule="auto"/>
        <w:ind w:left="0"/>
        <w:jc w:val="both"/>
        <w:rPr>
          <w:rFonts w:ascii="Palatino Linotype" w:hAnsi="Palatino Linotype"/>
        </w:rPr>
      </w:pPr>
    </w:p>
    <w:p w:rsidR="00277D13" w:rsidRPr="00A50743" w:rsidRDefault="002B4574"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rPr>
      </w:pPr>
      <w:r w:rsidRPr="00A50743">
        <w:rPr>
          <w:rFonts w:ascii="Palatino Linotype" w:eastAsia="MS Mincho" w:hAnsi="Palatino Linotype" w:cs="Times New Roman"/>
        </w:rPr>
        <w:t>Por ello</w:t>
      </w:r>
      <w:r w:rsidR="00277D13" w:rsidRPr="00A50743">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277D13" w:rsidRPr="00A50743" w:rsidRDefault="00BE1A6D" w:rsidP="00A50743">
      <w:pPr>
        <w:pStyle w:val="Sinespaciado"/>
        <w:spacing w:line="360" w:lineRule="auto"/>
        <w:ind w:left="567" w:right="567"/>
        <w:jc w:val="both"/>
        <w:rPr>
          <w:rFonts w:ascii="Palatino Linotype" w:eastAsia="MS Mincho" w:hAnsi="Palatino Linotype"/>
          <w:i/>
        </w:rPr>
      </w:pPr>
      <w:r w:rsidRPr="00A50743">
        <w:rPr>
          <w:rFonts w:ascii="Palatino Linotype" w:eastAsia="MS Mincho" w:hAnsi="Palatino Linotype"/>
          <w:i/>
        </w:rPr>
        <w:t>“</w:t>
      </w:r>
      <w:r w:rsidR="00277D13" w:rsidRPr="00A50743">
        <w:rPr>
          <w:rFonts w:ascii="Palatino Linotype" w:eastAsia="MS Mincho" w:hAnsi="Palatino Linotype"/>
          <w:b/>
          <w:i/>
        </w:rPr>
        <w:t>Artículo 36.</w:t>
      </w:r>
      <w:r w:rsidR="00277D13" w:rsidRPr="00A50743">
        <w:rPr>
          <w:rFonts w:ascii="Palatino Linotype" w:eastAsia="MS Mincho" w:hAnsi="Palatino Linotype"/>
          <w:i/>
        </w:rPr>
        <w:t xml:space="preserve"> El Instituto tendrá, en el ámbito de su competencia, las siguientes atribuciones:</w:t>
      </w:r>
    </w:p>
    <w:p w:rsidR="00277D13" w:rsidRPr="00A50743" w:rsidRDefault="00277D13" w:rsidP="00A50743">
      <w:pPr>
        <w:pStyle w:val="Sinespaciado"/>
        <w:spacing w:line="360" w:lineRule="auto"/>
        <w:ind w:left="567" w:right="567"/>
        <w:jc w:val="both"/>
        <w:rPr>
          <w:rFonts w:ascii="Palatino Linotype" w:eastAsia="MS Mincho" w:hAnsi="Palatino Linotype"/>
          <w:i/>
        </w:rPr>
      </w:pPr>
      <w:r w:rsidRPr="00A50743">
        <w:rPr>
          <w:rFonts w:ascii="Palatino Linotype" w:eastAsia="MS Mincho" w:hAnsi="Palatino Linotype"/>
          <w:i/>
        </w:rPr>
        <w:t>(…)</w:t>
      </w:r>
    </w:p>
    <w:p w:rsidR="00277D13" w:rsidRPr="00A50743" w:rsidRDefault="00277D13" w:rsidP="00A50743">
      <w:pPr>
        <w:pStyle w:val="Sinespaciado"/>
        <w:spacing w:line="360" w:lineRule="auto"/>
        <w:ind w:left="567" w:right="567"/>
        <w:jc w:val="both"/>
        <w:rPr>
          <w:rFonts w:ascii="Palatino Linotype" w:eastAsia="MS Mincho" w:hAnsi="Palatino Linotype"/>
          <w:i/>
        </w:rPr>
      </w:pPr>
      <w:r w:rsidRPr="00A50743">
        <w:rPr>
          <w:rFonts w:ascii="Palatino Linotype" w:eastAsia="MS Mincho" w:hAnsi="Palatino Linotype"/>
          <w:b/>
          <w:i/>
        </w:rPr>
        <w:t>X.</w:t>
      </w:r>
      <w:r w:rsidRPr="00A50743">
        <w:rPr>
          <w:rFonts w:ascii="Palatino Linotype" w:eastAsia="MS Mincho" w:hAnsi="Palatino Linotype"/>
          <w:i/>
        </w:rPr>
        <w:t xml:space="preserve"> Hacer del conocimiento del órgano de control interno o equivalente de cada Sujeto Obligado las infracciones a esta Ley; </w:t>
      </w:r>
    </w:p>
    <w:p w:rsidR="00277D13" w:rsidRPr="00A50743" w:rsidRDefault="00277D13" w:rsidP="00A50743">
      <w:pPr>
        <w:pStyle w:val="Sinespaciado"/>
        <w:spacing w:line="360" w:lineRule="auto"/>
        <w:ind w:left="567" w:right="567"/>
        <w:jc w:val="both"/>
        <w:rPr>
          <w:rFonts w:ascii="Palatino Linotype" w:eastAsia="MS Mincho" w:hAnsi="Palatino Linotype"/>
          <w:i/>
        </w:rPr>
      </w:pPr>
      <w:r w:rsidRPr="00A50743">
        <w:rPr>
          <w:rFonts w:ascii="Palatino Linotype" w:eastAsia="MS Mincho" w:hAnsi="Palatino Linotype"/>
          <w:i/>
        </w:rPr>
        <w:t>(…)</w:t>
      </w:r>
      <w:r w:rsidR="00BE1A6D" w:rsidRPr="00A50743">
        <w:rPr>
          <w:rFonts w:ascii="Palatino Linotype" w:eastAsia="MS Mincho" w:hAnsi="Palatino Linotype"/>
          <w:i/>
        </w:rPr>
        <w:t>”</w:t>
      </w:r>
    </w:p>
    <w:p w:rsidR="009B4FC2" w:rsidRPr="00A50743" w:rsidRDefault="009B4FC2" w:rsidP="00A50743">
      <w:pPr>
        <w:pStyle w:val="Sinespaciado"/>
        <w:spacing w:line="360" w:lineRule="auto"/>
        <w:ind w:left="567" w:right="567"/>
        <w:jc w:val="both"/>
        <w:rPr>
          <w:rFonts w:ascii="Palatino Linotype" w:eastAsia="MS Mincho" w:hAnsi="Palatino Linotype"/>
          <w:i/>
        </w:rPr>
      </w:pPr>
    </w:p>
    <w:p w:rsidR="00277D13" w:rsidRPr="00A50743" w:rsidRDefault="00277D13"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Arial"/>
        </w:rPr>
      </w:pPr>
      <w:r w:rsidRPr="00A50743">
        <w:rPr>
          <w:rFonts w:ascii="Palatino Linotype" w:eastAsia="MS Mincho" w:hAnsi="Palatino Linotype" w:cs="Times New Roman"/>
        </w:rPr>
        <w:t xml:space="preserve">Asimismo, este Pleno hará del conocimiento del </w:t>
      </w:r>
      <w:r w:rsidR="009B4FC2" w:rsidRPr="00A50743">
        <w:rPr>
          <w:rFonts w:ascii="Palatino Linotype" w:eastAsia="MS Mincho" w:hAnsi="Palatino Linotype" w:cs="Times New Roman"/>
        </w:rPr>
        <w:t xml:space="preserve">Órgano </w:t>
      </w:r>
      <w:r w:rsidRPr="00A50743">
        <w:rPr>
          <w:rFonts w:ascii="Palatino Linotype" w:eastAsia="MS Mincho" w:hAnsi="Palatino Linotype" w:cs="Times New Roman"/>
        </w:rPr>
        <w:t xml:space="preserve">de </w:t>
      </w:r>
      <w:r w:rsidR="009B4FC2" w:rsidRPr="00A50743">
        <w:rPr>
          <w:rFonts w:ascii="Palatino Linotype" w:eastAsia="MS Mincho" w:hAnsi="Palatino Linotype" w:cs="Times New Roman"/>
        </w:rPr>
        <w:t xml:space="preserve">Control </w:t>
      </w:r>
      <w:r w:rsidRPr="00A50743">
        <w:rPr>
          <w:rFonts w:ascii="Palatino Linotype" w:eastAsia="MS Mincho" w:hAnsi="Palatino Linotype" w:cs="Times New Roman"/>
        </w:rPr>
        <w:t xml:space="preserve">de este Instituto de las infracciones en que el </w:t>
      </w:r>
      <w:r w:rsidRPr="00A50743">
        <w:rPr>
          <w:rFonts w:ascii="Palatino Linotype" w:eastAsia="MS Mincho" w:hAnsi="Palatino Linotype" w:cs="Times New Roman"/>
          <w:b/>
        </w:rPr>
        <w:t>SUJETO OBLIGADO</w:t>
      </w:r>
      <w:r w:rsidRPr="00A50743">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A50743">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277D13" w:rsidRPr="00A50743" w:rsidRDefault="00B22768" w:rsidP="00A50743">
      <w:pPr>
        <w:pStyle w:val="Sinespaciado"/>
        <w:spacing w:line="360" w:lineRule="auto"/>
        <w:ind w:left="851" w:right="567"/>
        <w:jc w:val="both"/>
        <w:rPr>
          <w:rFonts w:ascii="Palatino Linotype" w:eastAsia="MS Mincho" w:hAnsi="Palatino Linotype"/>
          <w:i/>
        </w:rPr>
      </w:pPr>
      <w:r w:rsidRPr="00A50743">
        <w:rPr>
          <w:rFonts w:ascii="Palatino Linotype" w:eastAsia="MS Mincho" w:hAnsi="Palatino Linotype"/>
          <w:i/>
        </w:rPr>
        <w:t>“</w:t>
      </w:r>
      <w:r w:rsidR="00277D13" w:rsidRPr="00A50743">
        <w:rPr>
          <w:rFonts w:ascii="Palatino Linotype" w:eastAsia="MS Mincho" w:hAnsi="Palatino Linotype"/>
          <w:b/>
          <w:i/>
        </w:rPr>
        <w:t>Artículo 222.</w:t>
      </w:r>
      <w:r w:rsidR="00277D13" w:rsidRPr="00A50743">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rsidR="00277D13" w:rsidRPr="00A50743" w:rsidRDefault="00B22768" w:rsidP="00A50743">
      <w:pPr>
        <w:pStyle w:val="Sinespaciado"/>
        <w:spacing w:line="360" w:lineRule="auto"/>
        <w:ind w:left="851" w:right="567"/>
        <w:jc w:val="both"/>
        <w:rPr>
          <w:rFonts w:ascii="Palatino Linotype" w:eastAsia="MS Mincho" w:hAnsi="Palatino Linotype"/>
          <w:i/>
        </w:rPr>
      </w:pPr>
      <w:r w:rsidRPr="00A50743">
        <w:rPr>
          <w:rFonts w:ascii="Palatino Linotype" w:eastAsia="MS Mincho" w:hAnsi="Palatino Linotype"/>
          <w:i/>
        </w:rPr>
        <w:t>(</w:t>
      </w:r>
      <w:r w:rsidR="00277D13" w:rsidRPr="00A50743">
        <w:rPr>
          <w:rFonts w:ascii="Palatino Linotype" w:eastAsia="MS Mincho" w:hAnsi="Palatino Linotype"/>
          <w:i/>
        </w:rPr>
        <w:t>…</w:t>
      </w:r>
      <w:r w:rsidRPr="00A50743">
        <w:rPr>
          <w:rFonts w:ascii="Palatino Linotype" w:eastAsia="MS Mincho" w:hAnsi="Palatino Linotype"/>
          <w:i/>
        </w:rPr>
        <w:t>(</w:t>
      </w:r>
    </w:p>
    <w:p w:rsidR="00277D13" w:rsidRPr="00A50743" w:rsidRDefault="00277D13" w:rsidP="00A50743">
      <w:pPr>
        <w:pStyle w:val="Sinespaciado"/>
        <w:spacing w:line="360" w:lineRule="auto"/>
        <w:ind w:left="851" w:right="567"/>
        <w:jc w:val="both"/>
        <w:rPr>
          <w:rFonts w:ascii="Palatino Linotype" w:eastAsia="MS Mincho" w:hAnsi="Palatino Linotype"/>
          <w:b/>
          <w:i/>
        </w:rPr>
      </w:pPr>
      <w:r w:rsidRPr="00A50743">
        <w:rPr>
          <w:rFonts w:ascii="Palatino Linotype" w:eastAsia="MS Mincho" w:hAnsi="Palatino Linotype"/>
          <w:b/>
          <w:i/>
        </w:rPr>
        <w:t xml:space="preserve">I. Cualquier acto u </w:t>
      </w:r>
      <w:r w:rsidRPr="00A50743">
        <w:rPr>
          <w:rFonts w:ascii="Palatino Linotype" w:eastAsia="MS Mincho" w:hAnsi="Palatino Linotype"/>
          <w:b/>
          <w:i/>
          <w:u w:val="single"/>
        </w:rPr>
        <w:t>omisión</w:t>
      </w:r>
      <w:r w:rsidRPr="00A50743">
        <w:rPr>
          <w:rFonts w:ascii="Palatino Linotype" w:eastAsia="MS Mincho" w:hAnsi="Palatino Linotype"/>
          <w:b/>
          <w:i/>
        </w:rPr>
        <w:t xml:space="preserve"> que provoque la suspensión o deficiencia en la atención de las solicitudes de información;</w:t>
      </w:r>
    </w:p>
    <w:p w:rsidR="003B345A" w:rsidRPr="00A50743" w:rsidRDefault="003B345A" w:rsidP="00A50743">
      <w:pPr>
        <w:pStyle w:val="Sinespaciado"/>
        <w:spacing w:line="360" w:lineRule="auto"/>
        <w:ind w:left="851" w:right="567"/>
        <w:jc w:val="both"/>
        <w:rPr>
          <w:rFonts w:ascii="Palatino Linotype" w:eastAsia="MS Mincho" w:hAnsi="Palatino Linotype"/>
          <w:i/>
        </w:rPr>
      </w:pPr>
      <w:r w:rsidRPr="00A50743">
        <w:rPr>
          <w:rFonts w:ascii="Palatino Linotype" w:eastAsia="MS Mincho" w:hAnsi="Palatino Linotype"/>
          <w:b/>
          <w:i/>
          <w:lang w:val="es-MX"/>
        </w:rPr>
        <w:t>III.</w:t>
      </w:r>
      <w:r w:rsidRPr="00A50743">
        <w:rPr>
          <w:rFonts w:ascii="Palatino Linotype" w:eastAsia="MS Mincho" w:hAnsi="Palatino Linotype"/>
          <w:i/>
          <w:lang w:val="es-MX"/>
        </w:rPr>
        <w:t xml:space="preserve">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w:t>
      </w:r>
    </w:p>
    <w:p w:rsidR="003B345A" w:rsidRPr="00A50743" w:rsidRDefault="003B345A" w:rsidP="00A50743">
      <w:pPr>
        <w:pStyle w:val="Sinespaciado"/>
        <w:spacing w:line="360" w:lineRule="auto"/>
        <w:ind w:left="851" w:right="567"/>
        <w:jc w:val="both"/>
        <w:rPr>
          <w:rFonts w:ascii="Palatino Linotype" w:eastAsia="MS Mincho" w:hAnsi="Palatino Linotype"/>
          <w:i/>
        </w:rPr>
      </w:pPr>
      <w:r w:rsidRPr="00A50743">
        <w:rPr>
          <w:rFonts w:ascii="Palatino Linotype" w:eastAsia="MS Mincho" w:hAnsi="Palatino Linotype"/>
          <w:i/>
        </w:rPr>
        <w:t>(…)</w:t>
      </w:r>
    </w:p>
    <w:p w:rsidR="003B345A" w:rsidRPr="00A50743" w:rsidRDefault="003B345A" w:rsidP="00A50743">
      <w:pPr>
        <w:pStyle w:val="Sinespaciado"/>
        <w:spacing w:line="360" w:lineRule="auto"/>
        <w:ind w:left="851" w:right="567"/>
        <w:jc w:val="both"/>
        <w:rPr>
          <w:rFonts w:ascii="Palatino Linotype" w:eastAsia="MS Mincho" w:hAnsi="Palatino Linotype"/>
          <w:i/>
          <w:lang w:val="es-MX"/>
        </w:rPr>
      </w:pPr>
      <w:r w:rsidRPr="00A50743">
        <w:rPr>
          <w:rFonts w:ascii="Palatino Linotype" w:eastAsia="MS Mincho" w:hAnsi="Palatino Linotype"/>
          <w:b/>
          <w:i/>
          <w:u w:val="single"/>
          <w:lang w:val="es-MX"/>
        </w:rPr>
        <w:t>V. Entregar información clasificada como confidencial</w:t>
      </w:r>
      <w:r w:rsidRPr="00A50743">
        <w:rPr>
          <w:rFonts w:ascii="Palatino Linotype" w:eastAsia="MS Mincho" w:hAnsi="Palatino Linotype"/>
          <w:i/>
          <w:lang w:val="es-MX"/>
        </w:rPr>
        <w:t xml:space="preserve"> fuera de los casos previstos por esta Ley;</w:t>
      </w:r>
    </w:p>
    <w:p w:rsidR="003B345A" w:rsidRPr="00A50743" w:rsidRDefault="003B345A" w:rsidP="00A50743">
      <w:pPr>
        <w:pStyle w:val="Sinespaciado"/>
        <w:spacing w:line="360" w:lineRule="auto"/>
        <w:ind w:left="851" w:right="567"/>
        <w:jc w:val="both"/>
        <w:rPr>
          <w:rFonts w:ascii="Palatino Linotype" w:eastAsia="MS Mincho" w:hAnsi="Palatino Linotype"/>
          <w:i/>
        </w:rPr>
      </w:pPr>
      <w:r w:rsidRPr="00A50743">
        <w:rPr>
          <w:rFonts w:ascii="Palatino Linotype" w:eastAsia="MS Mincho" w:hAnsi="Palatino Linotype"/>
          <w:i/>
          <w:lang w:val="es-MX"/>
        </w:rPr>
        <w:t>(…)”</w:t>
      </w:r>
    </w:p>
    <w:p w:rsidR="00B22768" w:rsidRPr="00A50743" w:rsidRDefault="00B22768" w:rsidP="00A50743">
      <w:pPr>
        <w:pStyle w:val="Sinespaciado"/>
        <w:spacing w:line="360" w:lineRule="auto"/>
        <w:ind w:left="851" w:right="567"/>
        <w:jc w:val="both"/>
        <w:rPr>
          <w:rFonts w:ascii="Palatino Linotype" w:eastAsia="MS Mincho" w:hAnsi="Palatino Linotype"/>
          <w:i/>
        </w:rPr>
      </w:pPr>
    </w:p>
    <w:p w:rsidR="00277D13" w:rsidRPr="00A50743" w:rsidRDefault="00277D13" w:rsidP="00A50743">
      <w:pPr>
        <w:pStyle w:val="Sinespaciado"/>
        <w:spacing w:line="360" w:lineRule="auto"/>
        <w:ind w:left="851" w:right="567"/>
        <w:jc w:val="both"/>
        <w:rPr>
          <w:rFonts w:ascii="Palatino Linotype" w:eastAsia="MS Mincho" w:hAnsi="Palatino Linotype"/>
          <w:i/>
        </w:rPr>
      </w:pPr>
      <w:r w:rsidRPr="00A50743">
        <w:rPr>
          <w:rFonts w:ascii="Palatino Linotype" w:eastAsia="MS Mincho" w:hAnsi="Palatino Linotype"/>
          <w:b/>
          <w:i/>
        </w:rPr>
        <w:t>Artículo 223.</w:t>
      </w:r>
      <w:r w:rsidRPr="00A50743">
        <w:rPr>
          <w:rFonts w:ascii="Palatino Linotype" w:eastAsia="MS Mincho"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A50743" w:rsidRDefault="00B22768" w:rsidP="00A50743">
      <w:pPr>
        <w:pStyle w:val="Sinespaciado"/>
        <w:spacing w:line="360" w:lineRule="auto"/>
        <w:ind w:left="851" w:right="567"/>
        <w:jc w:val="both"/>
        <w:rPr>
          <w:rFonts w:ascii="Palatino Linotype" w:eastAsia="MS Mincho" w:hAnsi="Palatino Linotype"/>
          <w:i/>
        </w:rPr>
      </w:pPr>
      <w:r w:rsidRPr="00A50743">
        <w:rPr>
          <w:rFonts w:ascii="Palatino Linotype" w:eastAsia="MS Mincho" w:hAnsi="Palatino Linotype"/>
          <w:i/>
        </w:rPr>
        <w:t>(</w:t>
      </w:r>
      <w:r w:rsidR="00277D13" w:rsidRPr="00A50743">
        <w:rPr>
          <w:rFonts w:ascii="Palatino Linotype" w:eastAsia="MS Mincho" w:hAnsi="Palatino Linotype"/>
          <w:i/>
        </w:rPr>
        <w:t>…</w:t>
      </w:r>
      <w:r w:rsidRPr="00A50743">
        <w:rPr>
          <w:rFonts w:ascii="Palatino Linotype" w:eastAsia="MS Mincho" w:hAnsi="Palatino Linotype"/>
          <w:i/>
        </w:rPr>
        <w:t>)”</w:t>
      </w:r>
    </w:p>
    <w:p w:rsidR="009B4FC2" w:rsidRPr="00A50743" w:rsidRDefault="009B4FC2" w:rsidP="00A50743">
      <w:pPr>
        <w:pStyle w:val="Sinespaciado"/>
        <w:spacing w:line="360" w:lineRule="auto"/>
        <w:ind w:left="851" w:right="567"/>
        <w:jc w:val="both"/>
        <w:rPr>
          <w:rFonts w:ascii="Palatino Linotype" w:eastAsia="MS Mincho" w:hAnsi="Palatino Linotype"/>
        </w:rPr>
      </w:pPr>
      <w:r w:rsidRPr="00A50743">
        <w:rPr>
          <w:rFonts w:ascii="Palatino Linotype" w:eastAsia="MS Mincho" w:hAnsi="Palatino Linotype"/>
        </w:rPr>
        <w:t>(Énfasis añadido)</w:t>
      </w:r>
    </w:p>
    <w:p w:rsidR="009B4FC2" w:rsidRPr="00A50743" w:rsidRDefault="009B4FC2" w:rsidP="00A50743">
      <w:pPr>
        <w:pStyle w:val="Sinespaciado"/>
        <w:spacing w:line="360" w:lineRule="auto"/>
        <w:ind w:left="851" w:right="567"/>
        <w:jc w:val="both"/>
        <w:rPr>
          <w:rFonts w:ascii="Palatino Linotype" w:eastAsia="MS Mincho" w:hAnsi="Palatino Linotype"/>
        </w:rPr>
      </w:pPr>
    </w:p>
    <w:p w:rsidR="00277D13" w:rsidRPr="00A50743" w:rsidRDefault="00277D13"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eastAsia="Calibri" w:hAnsi="Palatino Linotype" w:cs="Arial"/>
          <w:color w:val="000000"/>
          <w:lang w:val="es-ES" w:eastAsia="es-MX"/>
        </w:rPr>
        <w:t xml:space="preserve">Por </w:t>
      </w:r>
      <w:r w:rsidR="003B345A" w:rsidRPr="00A50743">
        <w:rPr>
          <w:rFonts w:ascii="Palatino Linotype" w:eastAsia="Calibri" w:hAnsi="Palatino Linotype" w:cs="Arial"/>
          <w:color w:val="000000"/>
          <w:lang w:val="es-ES" w:eastAsia="es-MX"/>
        </w:rPr>
        <w:t xml:space="preserve">lo que es menester en este asunto </w:t>
      </w:r>
      <w:r w:rsidR="003B345A" w:rsidRPr="00A50743">
        <w:rPr>
          <w:rFonts w:ascii="Palatino Linotype" w:eastAsia="Times New Roman" w:hAnsi="Palatino Linotype" w:cs="Arial"/>
          <w:color w:val="222222"/>
          <w:lang w:val="es-ES" w:eastAsia="es-MX"/>
        </w:rPr>
        <w:t xml:space="preserve">dar vista al Órgano de Control Interno de este Instituto para que en ejercicio de sus atribuciones, atienda las directivas marcadas en la propia Ley de la materia, con fundamento en el artículo 190 de la ley de mérito, el cual señala que, cuando este Órgano Garante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 Lo anterior en consecuencia de que el </w:t>
      </w:r>
      <w:r w:rsidR="003B345A" w:rsidRPr="00A50743">
        <w:rPr>
          <w:rFonts w:ascii="Palatino Linotype" w:eastAsia="Times New Roman" w:hAnsi="Palatino Linotype" w:cs="Arial"/>
          <w:b/>
          <w:color w:val="222222"/>
          <w:lang w:val="es-ES" w:eastAsia="es-MX"/>
        </w:rPr>
        <w:t xml:space="preserve">SUJETO OBLIGADO </w:t>
      </w:r>
      <w:r w:rsidR="003B345A" w:rsidRPr="00A50743">
        <w:rPr>
          <w:rFonts w:ascii="Palatino Linotype" w:eastAsia="Times New Roman" w:hAnsi="Palatino Linotype" w:cs="Arial"/>
          <w:color w:val="222222"/>
          <w:lang w:val="es-ES" w:eastAsia="es-MX"/>
        </w:rPr>
        <w:t>vulneró, a través de las documentales contenidas en su informe justificado, datos personales de diversos servidores públicos adscritos a su dependencia.</w:t>
      </w:r>
    </w:p>
    <w:p w:rsidR="00451617" w:rsidRPr="00A50743" w:rsidRDefault="00451617" w:rsidP="00A50743">
      <w:pPr>
        <w:pStyle w:val="Prrafodelista"/>
        <w:tabs>
          <w:tab w:val="left" w:pos="142"/>
          <w:tab w:val="left" w:pos="284"/>
        </w:tabs>
        <w:spacing w:line="360" w:lineRule="auto"/>
        <w:ind w:left="0"/>
        <w:rPr>
          <w:rFonts w:ascii="Palatino Linotype" w:hAnsi="Palatino Linotype"/>
          <w:lang w:val="es-ES"/>
        </w:rPr>
      </w:pPr>
    </w:p>
    <w:p w:rsidR="006E5EF0" w:rsidRPr="00A50743" w:rsidRDefault="003D50AD" w:rsidP="00A5074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A50743">
        <w:rPr>
          <w:rFonts w:ascii="Palatino Linotype" w:eastAsia="Calibri" w:hAnsi="Palatino Linotype" w:cs="Arial"/>
          <w:lang w:val="es-ES"/>
        </w:rPr>
        <w:t>P</w:t>
      </w:r>
      <w:r w:rsidRPr="00A50743">
        <w:rPr>
          <w:rFonts w:ascii="Palatino Linotype" w:eastAsia="Times New Roman" w:hAnsi="Palatino Linotype" w:cs="Arial"/>
          <w:lang w:val="es-ES"/>
        </w:rPr>
        <w:t xml:space="preserve">or lo anteriormente expuesto, resultan fundadas las razones o motivos de </w:t>
      </w:r>
      <w:r w:rsidRPr="00A50743">
        <w:rPr>
          <w:rFonts w:ascii="Palatino Linotype" w:hAnsi="Palatino Linotype" w:cs="Arial"/>
        </w:rPr>
        <w:t xml:space="preserve">inconformidad hechos valer por </w:t>
      </w:r>
      <w:r w:rsidR="003B345A" w:rsidRPr="00A50743">
        <w:rPr>
          <w:rFonts w:ascii="Palatino Linotype" w:hAnsi="Palatino Linotype" w:cs="Arial"/>
        </w:rPr>
        <w:t>el</w:t>
      </w:r>
      <w:r w:rsidRPr="00A50743">
        <w:rPr>
          <w:rFonts w:ascii="Palatino Linotype" w:hAnsi="Palatino Linotype" w:cs="Arial"/>
        </w:rPr>
        <w:t xml:space="preserve"> </w:t>
      </w:r>
      <w:r w:rsidRPr="00A50743">
        <w:rPr>
          <w:rFonts w:ascii="Palatino Linotype" w:hAnsi="Palatino Linotype" w:cs="Arial"/>
          <w:b/>
        </w:rPr>
        <w:t>RECURRENTE</w:t>
      </w:r>
      <w:r w:rsidRPr="00A50743">
        <w:rPr>
          <w:rFonts w:ascii="Palatino Linotype" w:hAnsi="Palatino Linotype" w:cs="Arial"/>
        </w:rPr>
        <w:t>, toda vez que</w:t>
      </w:r>
      <w:r w:rsidRPr="00A50743">
        <w:rPr>
          <w:rFonts w:ascii="Palatino Linotype" w:eastAsia="Times New Roman" w:hAnsi="Palatino Linotype" w:cs="Times New Roman"/>
        </w:rPr>
        <w:t xml:space="preserve"> se actualizan las hipótesis de procedencia</w:t>
      </w:r>
      <w:r w:rsidRPr="00A50743">
        <w:rPr>
          <w:rFonts w:ascii="Palatino Linotype" w:eastAsia="Times New Roman" w:hAnsi="Palatino Linotype" w:cs="Times New Roman"/>
          <w:b/>
        </w:rPr>
        <w:t xml:space="preserve"> </w:t>
      </w:r>
      <w:r w:rsidRPr="00A50743">
        <w:rPr>
          <w:rFonts w:ascii="Palatino Linotype" w:eastAsia="Times New Roman" w:hAnsi="Palatino Linotype" w:cs="Arial"/>
          <w:color w:val="222222"/>
          <w:lang w:eastAsia="es-MX"/>
        </w:rPr>
        <w:t xml:space="preserve">contenidas en </w:t>
      </w:r>
      <w:r w:rsidRPr="00A50743">
        <w:rPr>
          <w:rFonts w:ascii="Palatino Linotype" w:eastAsia="Times New Roman" w:hAnsi="Palatino Linotype" w:cs="Arial"/>
          <w:color w:val="222222"/>
          <w:lang w:val="es-ES" w:eastAsia="es-MX"/>
        </w:rPr>
        <w:t xml:space="preserve">el artículo 179, </w:t>
      </w:r>
      <w:r w:rsidR="003B345A" w:rsidRPr="00A50743">
        <w:rPr>
          <w:rFonts w:ascii="Palatino Linotype" w:eastAsia="Times New Roman" w:hAnsi="Palatino Linotype" w:cs="Arial"/>
          <w:lang w:val="es-ES" w:eastAsia="es-MX"/>
        </w:rPr>
        <w:t>fracciones</w:t>
      </w:r>
      <w:r w:rsidR="009B4FC2" w:rsidRPr="00A50743">
        <w:rPr>
          <w:rFonts w:ascii="Palatino Linotype" w:eastAsia="Times New Roman" w:hAnsi="Palatino Linotype" w:cs="Arial"/>
          <w:lang w:val="es-ES" w:eastAsia="es-MX"/>
        </w:rPr>
        <w:t xml:space="preserve"> </w:t>
      </w:r>
      <w:r w:rsidR="003B345A" w:rsidRPr="00A50743">
        <w:rPr>
          <w:rFonts w:ascii="Palatino Linotype" w:eastAsia="Times New Roman" w:hAnsi="Palatino Linotype" w:cs="Arial"/>
          <w:lang w:val="es-ES" w:eastAsia="es-MX"/>
        </w:rPr>
        <w:t xml:space="preserve">III, </w:t>
      </w:r>
      <w:r w:rsidR="009B4FC2" w:rsidRPr="00A50743">
        <w:rPr>
          <w:rFonts w:ascii="Palatino Linotype" w:eastAsia="Times New Roman" w:hAnsi="Palatino Linotype" w:cs="Arial"/>
          <w:lang w:val="es-ES" w:eastAsia="es-MX"/>
        </w:rPr>
        <w:t>V</w:t>
      </w:r>
      <w:r w:rsidR="003B345A" w:rsidRPr="00A50743">
        <w:rPr>
          <w:rFonts w:ascii="Palatino Linotype" w:eastAsia="Times New Roman" w:hAnsi="Palatino Linotype" w:cs="Arial"/>
          <w:lang w:val="es-ES" w:eastAsia="es-MX"/>
        </w:rPr>
        <w:t xml:space="preserve"> y XIII </w:t>
      </w:r>
      <w:r w:rsidR="009B4FC2" w:rsidRPr="00A50743">
        <w:rPr>
          <w:rFonts w:ascii="Palatino Linotype" w:eastAsia="Times New Roman" w:hAnsi="Palatino Linotype" w:cs="Arial"/>
          <w:lang w:val="es-ES" w:eastAsia="es-MX"/>
        </w:rPr>
        <w:t xml:space="preserve"> </w:t>
      </w:r>
      <w:r w:rsidRPr="00A50743">
        <w:rPr>
          <w:rFonts w:ascii="Palatino Linotype" w:eastAsia="Times New Roman" w:hAnsi="Palatino Linotype" w:cs="Arial"/>
          <w:color w:val="222222"/>
          <w:lang w:val="es-ES" w:eastAsia="es-MX"/>
        </w:rPr>
        <w:t xml:space="preserve">de la </w:t>
      </w:r>
      <w:r w:rsidRPr="00A50743">
        <w:rPr>
          <w:rFonts w:ascii="Palatino Linotype" w:eastAsia="Calibri" w:hAnsi="Palatino Linotype" w:cs="Arial"/>
          <w:b/>
          <w:lang w:val="es-ES"/>
        </w:rPr>
        <w:t>Ley de Transparencia y Acceso a la Información Pública del Estado de México y Municipios</w:t>
      </w:r>
      <w:r w:rsidRPr="00A50743">
        <w:rPr>
          <w:rFonts w:ascii="Palatino Linotype" w:eastAsia="Times New Roman" w:hAnsi="Palatino Linotype" w:cs="Arial"/>
          <w:color w:val="222222"/>
          <w:lang w:val="es-ES" w:eastAsia="es-MX"/>
        </w:rPr>
        <w:t>.</w:t>
      </w:r>
      <w:bookmarkEnd w:id="32"/>
      <w:bookmarkEnd w:id="33"/>
      <w:bookmarkEnd w:id="34"/>
    </w:p>
    <w:p w:rsidR="006E5EF0" w:rsidRPr="00A50743" w:rsidRDefault="006E5EF0" w:rsidP="00A50743">
      <w:pPr>
        <w:pStyle w:val="Ttulo1"/>
        <w:spacing w:line="360" w:lineRule="auto"/>
        <w:jc w:val="center"/>
        <w:rPr>
          <w:szCs w:val="24"/>
          <w:lang w:val="es-ES"/>
        </w:rPr>
      </w:pPr>
      <w:bookmarkStart w:id="35" w:name="_Toc23514614"/>
      <w:r w:rsidRPr="00A50743">
        <w:rPr>
          <w:szCs w:val="24"/>
          <w:lang w:val="es-ES"/>
        </w:rPr>
        <w:t>R E S O L U T I V O S</w:t>
      </w:r>
      <w:bookmarkEnd w:id="35"/>
    </w:p>
    <w:p w:rsidR="00087EFD" w:rsidRPr="00A50743" w:rsidRDefault="00087EFD" w:rsidP="00A50743">
      <w:pPr>
        <w:spacing w:line="360" w:lineRule="auto"/>
        <w:jc w:val="both"/>
        <w:rPr>
          <w:rFonts w:ascii="Palatino Linotype" w:eastAsia="Times New Roman" w:hAnsi="Palatino Linotype" w:cs="Arial"/>
          <w:b/>
        </w:rPr>
      </w:pPr>
    </w:p>
    <w:p w:rsidR="003D50AD" w:rsidRPr="00A50743" w:rsidRDefault="003D50AD" w:rsidP="00A50743">
      <w:pPr>
        <w:spacing w:line="360" w:lineRule="auto"/>
        <w:jc w:val="both"/>
        <w:rPr>
          <w:rFonts w:ascii="Palatino Linotype" w:eastAsia="Calibri" w:hAnsi="Palatino Linotype" w:cs="Arial"/>
          <w:lang w:val="es-ES"/>
        </w:rPr>
      </w:pPr>
      <w:r w:rsidRPr="00A50743">
        <w:rPr>
          <w:rFonts w:ascii="Palatino Linotype" w:eastAsia="Times New Roman" w:hAnsi="Palatino Linotype" w:cs="Arial"/>
          <w:b/>
        </w:rPr>
        <w:t>PRIMERO</w:t>
      </w:r>
      <w:r w:rsidRPr="00A50743">
        <w:rPr>
          <w:rFonts w:ascii="Palatino Linotype" w:eastAsia="Times New Roman" w:hAnsi="Palatino Linotype" w:cs="Arial"/>
          <w:lang w:val="es-ES"/>
        </w:rPr>
        <w:t>.</w:t>
      </w:r>
      <w:r w:rsidR="00087EFD" w:rsidRPr="00A50743">
        <w:rPr>
          <w:rFonts w:ascii="Palatino Linotype" w:eastAsia="Times New Roman" w:hAnsi="Palatino Linotype" w:cs="Arial"/>
          <w:lang w:val="es-ES"/>
        </w:rPr>
        <w:t xml:space="preserve"> Resultan fundadas las razones o</w:t>
      </w:r>
      <w:r w:rsidRPr="00A50743">
        <w:rPr>
          <w:rFonts w:ascii="Palatino Linotype" w:eastAsia="Times New Roman" w:hAnsi="Palatino Linotype" w:cs="Arial"/>
          <w:lang w:val="es-ES"/>
        </w:rPr>
        <w:t xml:space="preserve"> motivo</w:t>
      </w:r>
      <w:r w:rsidR="00614478" w:rsidRPr="00A50743">
        <w:rPr>
          <w:rFonts w:ascii="Palatino Linotype" w:eastAsia="Times New Roman" w:hAnsi="Palatino Linotype" w:cs="Arial"/>
          <w:lang w:val="es-ES"/>
        </w:rPr>
        <w:t>s de inconformidad hechos valer e</w:t>
      </w:r>
      <w:r w:rsidRPr="00A50743">
        <w:rPr>
          <w:rFonts w:ascii="Palatino Linotype" w:eastAsia="Calibri" w:hAnsi="Palatino Linotype" w:cs="Arial"/>
          <w:lang w:val="es-ES"/>
        </w:rPr>
        <w:t xml:space="preserve">n el recurso de revisión </w:t>
      </w:r>
      <w:r w:rsidR="006A083B" w:rsidRPr="00A50743">
        <w:rPr>
          <w:rFonts w:ascii="Palatino Linotype" w:eastAsia="Times New Roman" w:hAnsi="Palatino Linotype" w:cs="Times New Roman"/>
          <w:b/>
        </w:rPr>
        <w:t>07078</w:t>
      </w:r>
      <w:r w:rsidR="00096913" w:rsidRPr="00A50743">
        <w:rPr>
          <w:rFonts w:ascii="Palatino Linotype" w:eastAsia="Times New Roman" w:hAnsi="Palatino Linotype" w:cs="Times New Roman"/>
          <w:b/>
        </w:rPr>
        <w:t>/INFOEM/IP/RR/</w:t>
      </w:r>
      <w:r w:rsidR="009B4FC2" w:rsidRPr="00A50743">
        <w:rPr>
          <w:rFonts w:ascii="Palatino Linotype" w:eastAsia="Times New Roman" w:hAnsi="Palatino Linotype" w:cs="Times New Roman"/>
          <w:b/>
        </w:rPr>
        <w:t>2019</w:t>
      </w:r>
      <w:r w:rsidR="00096913" w:rsidRPr="00A50743">
        <w:rPr>
          <w:rFonts w:ascii="Palatino Linotype" w:eastAsia="Times New Roman" w:hAnsi="Palatino Linotype" w:cs="Times New Roman"/>
          <w:b/>
        </w:rPr>
        <w:t xml:space="preserve"> </w:t>
      </w:r>
      <w:r w:rsidR="00B96B07" w:rsidRPr="00A50743">
        <w:rPr>
          <w:rFonts w:ascii="Palatino Linotype" w:eastAsia="Times New Roman" w:hAnsi="Palatino Linotype" w:cs="Times New Roman"/>
        </w:rPr>
        <w:t>en términos de</w:t>
      </w:r>
      <w:r w:rsidR="00B05E35" w:rsidRPr="00A50743">
        <w:rPr>
          <w:rFonts w:ascii="Palatino Linotype" w:eastAsia="Times New Roman" w:hAnsi="Palatino Linotype" w:cs="Times New Roman"/>
        </w:rPr>
        <w:t xml:space="preserve"> los</w:t>
      </w:r>
      <w:r w:rsidR="00B96B07" w:rsidRPr="00A50743">
        <w:rPr>
          <w:rFonts w:ascii="Palatino Linotype" w:eastAsia="Times New Roman" w:hAnsi="Palatino Linotype" w:cs="Times New Roman"/>
        </w:rPr>
        <w:t xml:space="preserve"> </w:t>
      </w:r>
      <w:r w:rsidR="007034F5" w:rsidRPr="00A50743">
        <w:rPr>
          <w:rFonts w:ascii="Palatino Linotype" w:eastAsia="Times New Roman" w:hAnsi="Palatino Linotype" w:cs="Times New Roman"/>
          <w:b/>
        </w:rPr>
        <w:t>C</w:t>
      </w:r>
      <w:r w:rsidR="00B96B07" w:rsidRPr="00A50743">
        <w:rPr>
          <w:rFonts w:ascii="Palatino Linotype" w:eastAsia="Times New Roman" w:hAnsi="Palatino Linotype" w:cs="Times New Roman"/>
          <w:b/>
        </w:rPr>
        <w:t>onsiderando</w:t>
      </w:r>
      <w:r w:rsidR="00B05E35" w:rsidRPr="00A50743">
        <w:rPr>
          <w:rFonts w:ascii="Palatino Linotype" w:eastAsia="Times New Roman" w:hAnsi="Palatino Linotype" w:cs="Times New Roman"/>
          <w:b/>
        </w:rPr>
        <w:t>s</w:t>
      </w:r>
      <w:r w:rsidRPr="00A50743">
        <w:rPr>
          <w:rFonts w:ascii="Palatino Linotype" w:eastAsia="Times New Roman" w:hAnsi="Palatino Linotype" w:cs="Times New Roman"/>
          <w:b/>
        </w:rPr>
        <w:t xml:space="preserve"> </w:t>
      </w:r>
      <w:r w:rsidR="00BA5158" w:rsidRPr="00A50743">
        <w:rPr>
          <w:rFonts w:ascii="Palatino Linotype" w:eastAsia="Times New Roman" w:hAnsi="Palatino Linotype" w:cs="Times New Roman"/>
          <w:b/>
        </w:rPr>
        <w:t>CUARTO Y QUINTO</w:t>
      </w:r>
      <w:r w:rsidR="00BA5158" w:rsidRPr="00A50743">
        <w:rPr>
          <w:rFonts w:ascii="Palatino Linotype" w:eastAsia="Times New Roman" w:hAnsi="Palatino Linotype" w:cs="Times New Roman"/>
        </w:rPr>
        <w:t xml:space="preserve"> d</w:t>
      </w:r>
      <w:r w:rsidRPr="00A50743">
        <w:rPr>
          <w:rFonts w:ascii="Palatino Linotype" w:eastAsia="Times New Roman" w:hAnsi="Palatino Linotype" w:cs="Times New Roman"/>
        </w:rPr>
        <w:t>e la presente resolución.</w:t>
      </w:r>
      <w:r w:rsidRPr="00A50743">
        <w:rPr>
          <w:rFonts w:ascii="Palatino Linotype" w:eastAsia="Calibri" w:hAnsi="Palatino Linotype" w:cs="Arial"/>
          <w:lang w:val="es-ES"/>
        </w:rPr>
        <w:t xml:space="preserve"> </w:t>
      </w:r>
    </w:p>
    <w:p w:rsidR="008C54C1" w:rsidRPr="00A50743" w:rsidRDefault="008C54C1" w:rsidP="00A50743">
      <w:pPr>
        <w:spacing w:line="360" w:lineRule="auto"/>
        <w:jc w:val="both"/>
        <w:rPr>
          <w:rFonts w:ascii="Palatino Linotype" w:eastAsia="Calibri" w:hAnsi="Palatino Linotype" w:cs="Arial"/>
          <w:bCs/>
          <w:lang w:val="es-ES"/>
        </w:rPr>
      </w:pPr>
    </w:p>
    <w:p w:rsidR="00BA5158" w:rsidRPr="00A50743" w:rsidRDefault="008C54C1" w:rsidP="00A50743">
      <w:pPr>
        <w:spacing w:line="360" w:lineRule="auto"/>
        <w:jc w:val="both"/>
        <w:rPr>
          <w:rFonts w:ascii="Palatino Linotype" w:eastAsia="Calibri" w:hAnsi="Palatino Linotype" w:cs="Arial"/>
          <w:lang w:val="es-ES"/>
        </w:rPr>
      </w:pPr>
      <w:r w:rsidRPr="00A50743">
        <w:rPr>
          <w:rFonts w:ascii="Palatino Linotype" w:eastAsia="Calibri" w:hAnsi="Palatino Linotype" w:cs="Arial"/>
          <w:b/>
          <w:lang w:val="es-ES"/>
        </w:rPr>
        <w:t xml:space="preserve">SEGUNDO. </w:t>
      </w:r>
      <w:r w:rsidRPr="00A50743">
        <w:rPr>
          <w:rFonts w:ascii="Palatino Linotype" w:eastAsia="Calibri" w:hAnsi="Palatino Linotype" w:cs="Arial"/>
          <w:lang w:val="es-ES"/>
        </w:rPr>
        <w:t>Se</w:t>
      </w:r>
      <w:r w:rsidR="003D50AD" w:rsidRPr="00A50743">
        <w:rPr>
          <w:rFonts w:ascii="Palatino Linotype" w:eastAsia="Calibri" w:hAnsi="Palatino Linotype" w:cs="Arial"/>
          <w:b/>
          <w:lang w:val="es-ES"/>
        </w:rPr>
        <w:t xml:space="preserve"> </w:t>
      </w:r>
      <w:r w:rsidR="00A567A9" w:rsidRPr="00A50743">
        <w:rPr>
          <w:rFonts w:ascii="Palatino Linotype" w:eastAsia="Calibri" w:hAnsi="Palatino Linotype" w:cs="Arial"/>
          <w:b/>
          <w:lang w:val="es-ES"/>
        </w:rPr>
        <w:t xml:space="preserve">MODIFICA </w:t>
      </w:r>
      <w:r w:rsidR="00A567A9" w:rsidRPr="00A50743">
        <w:rPr>
          <w:rFonts w:ascii="Palatino Linotype" w:eastAsia="Calibri" w:hAnsi="Palatino Linotype" w:cs="Arial"/>
          <w:lang w:val="es-ES"/>
        </w:rPr>
        <w:t>la respuesta emitida por el</w:t>
      </w:r>
      <w:r w:rsidR="00BA5158" w:rsidRPr="00A50743">
        <w:rPr>
          <w:rFonts w:ascii="Palatino Linotype" w:eastAsia="Calibri" w:hAnsi="Palatino Linotype" w:cs="Arial"/>
          <w:b/>
          <w:lang w:val="es-ES"/>
        </w:rPr>
        <w:t xml:space="preserve"> Ayuntamiento de </w:t>
      </w:r>
      <w:r w:rsidR="006A083B" w:rsidRPr="00A50743">
        <w:rPr>
          <w:rFonts w:ascii="Palatino Linotype" w:eastAsia="Calibri" w:hAnsi="Palatino Linotype" w:cs="Arial"/>
          <w:b/>
          <w:lang w:val="es-ES"/>
        </w:rPr>
        <w:t>Toluca</w:t>
      </w:r>
      <w:r w:rsidR="00BA5158" w:rsidRPr="00A50743">
        <w:rPr>
          <w:rFonts w:ascii="Palatino Linotype" w:eastAsia="Calibri" w:hAnsi="Palatino Linotype" w:cs="Arial"/>
          <w:b/>
          <w:lang w:val="es-ES"/>
        </w:rPr>
        <w:t xml:space="preserve"> </w:t>
      </w:r>
      <w:r w:rsidR="00A567A9" w:rsidRPr="00A50743">
        <w:rPr>
          <w:rFonts w:ascii="Palatino Linotype" w:eastAsia="Calibri" w:hAnsi="Palatino Linotype" w:cs="Arial"/>
          <w:lang w:val="es-ES"/>
        </w:rPr>
        <w:t xml:space="preserve">y se </w:t>
      </w:r>
      <w:r w:rsidR="00A567A9" w:rsidRPr="00A50743">
        <w:rPr>
          <w:rFonts w:ascii="Palatino Linotype" w:eastAsia="Calibri" w:hAnsi="Palatino Linotype" w:cs="Arial"/>
          <w:b/>
          <w:lang w:val="es-ES"/>
        </w:rPr>
        <w:t xml:space="preserve">ORDENA </w:t>
      </w:r>
      <w:r w:rsidR="00096913" w:rsidRPr="00A50743">
        <w:rPr>
          <w:rFonts w:ascii="Palatino Linotype" w:eastAsia="Calibri" w:hAnsi="Palatino Linotype" w:cs="Arial"/>
          <w:lang w:val="es-ES"/>
        </w:rPr>
        <w:t>e</w:t>
      </w:r>
      <w:r w:rsidR="003D50AD" w:rsidRPr="00A50743">
        <w:rPr>
          <w:rFonts w:ascii="Palatino Linotype" w:eastAsia="Times New Roman" w:hAnsi="Palatino Linotype" w:cs="Arial"/>
          <w:lang w:val="es-ES"/>
        </w:rPr>
        <w:t xml:space="preserve">ntregar vía </w:t>
      </w:r>
      <w:r w:rsidR="003D50AD" w:rsidRPr="00A50743">
        <w:rPr>
          <w:rFonts w:ascii="Palatino Linotype" w:eastAsia="Times New Roman" w:hAnsi="Palatino Linotype" w:cs="Arial"/>
        </w:rPr>
        <w:t>Sistema de Acceso a Información Mexiquense (</w:t>
      </w:r>
      <w:r w:rsidR="003D50AD" w:rsidRPr="00A50743">
        <w:rPr>
          <w:rFonts w:ascii="Palatino Linotype" w:eastAsia="Times New Roman" w:hAnsi="Palatino Linotype" w:cs="Arial"/>
          <w:i/>
        </w:rPr>
        <w:t>SAIMEX</w:t>
      </w:r>
      <w:r w:rsidR="003D50AD" w:rsidRPr="00A50743">
        <w:rPr>
          <w:rFonts w:ascii="Palatino Linotype" w:eastAsia="Times New Roman" w:hAnsi="Palatino Linotype" w:cs="Arial"/>
        </w:rPr>
        <w:t>)</w:t>
      </w:r>
      <w:r w:rsidR="00B96B07" w:rsidRPr="00A50743">
        <w:rPr>
          <w:rFonts w:ascii="Palatino Linotype" w:eastAsia="Times New Roman" w:hAnsi="Palatino Linotype" w:cs="Arial"/>
          <w:lang w:val="es-ES"/>
        </w:rPr>
        <w:t xml:space="preserve">, </w:t>
      </w:r>
      <w:r w:rsidR="006A083B" w:rsidRPr="00A50743">
        <w:rPr>
          <w:rFonts w:ascii="Palatino Linotype" w:eastAsia="Times New Roman" w:hAnsi="Palatino Linotype" w:cs="Arial"/>
          <w:lang w:val="es-ES"/>
        </w:rPr>
        <w:t xml:space="preserve">previa búsqueda exhaustiva y razonable, </w:t>
      </w:r>
      <w:r w:rsidR="00F00D89" w:rsidRPr="00A50743">
        <w:rPr>
          <w:rFonts w:ascii="Palatino Linotype" w:eastAsia="Times New Roman" w:hAnsi="Palatino Linotype" w:cs="Arial"/>
          <w:lang w:val="es-ES"/>
        </w:rPr>
        <w:t>de ser procedente</w:t>
      </w:r>
      <w:r w:rsidR="00087EFD" w:rsidRPr="00A50743">
        <w:rPr>
          <w:rFonts w:ascii="Palatino Linotype" w:eastAsia="Times New Roman" w:hAnsi="Palatino Linotype" w:cs="Arial"/>
          <w:lang w:val="es-ES"/>
        </w:rPr>
        <w:t xml:space="preserve"> </w:t>
      </w:r>
      <w:r w:rsidR="00B96B07" w:rsidRPr="00A50743">
        <w:rPr>
          <w:rFonts w:ascii="Palatino Linotype" w:eastAsia="Times New Roman" w:hAnsi="Palatino Linotype" w:cs="Arial"/>
          <w:lang w:val="es-ES"/>
        </w:rPr>
        <w:t xml:space="preserve">en versión pública, la </w:t>
      </w:r>
      <w:r w:rsidR="003D50AD" w:rsidRPr="00A50743">
        <w:rPr>
          <w:rFonts w:ascii="Palatino Linotype" w:eastAsia="Calibri" w:hAnsi="Palatino Linotype" w:cs="Arial"/>
          <w:lang w:val="es-ES"/>
        </w:rPr>
        <w:t>siguiente información:</w:t>
      </w:r>
    </w:p>
    <w:p w:rsidR="00D16727" w:rsidRPr="00A50743" w:rsidRDefault="006A083B" w:rsidP="00A50743">
      <w:pPr>
        <w:pStyle w:val="Prrafodelista"/>
        <w:numPr>
          <w:ilvl w:val="0"/>
          <w:numId w:val="23"/>
        </w:numPr>
        <w:tabs>
          <w:tab w:val="left" w:pos="142"/>
          <w:tab w:val="left" w:pos="284"/>
          <w:tab w:val="left" w:pos="993"/>
        </w:tabs>
        <w:spacing w:before="240" w:after="240" w:line="360" w:lineRule="auto"/>
        <w:ind w:left="567" w:right="851" w:firstLine="0"/>
        <w:jc w:val="both"/>
        <w:rPr>
          <w:rFonts w:ascii="Palatino Linotype" w:eastAsia="Calibri" w:hAnsi="Palatino Linotype" w:cs="Times New Roman"/>
          <w:b/>
        </w:rPr>
      </w:pPr>
      <w:r w:rsidRPr="00A50743">
        <w:rPr>
          <w:rFonts w:ascii="Palatino Linotype" w:hAnsi="Palatino Linotype" w:cs="Arial"/>
          <w:b/>
        </w:rPr>
        <w:t>Título y cédula profesional de todos los servidores públicos que ostenten un cargo de mando medio y superior.</w:t>
      </w:r>
    </w:p>
    <w:p w:rsidR="006A083B" w:rsidRPr="00A50743" w:rsidRDefault="0035766E" w:rsidP="00A50743">
      <w:pPr>
        <w:pStyle w:val="Prrafodelista"/>
        <w:numPr>
          <w:ilvl w:val="0"/>
          <w:numId w:val="23"/>
        </w:numPr>
        <w:tabs>
          <w:tab w:val="left" w:pos="142"/>
          <w:tab w:val="left" w:pos="284"/>
          <w:tab w:val="left" w:pos="993"/>
        </w:tabs>
        <w:spacing w:before="240" w:after="240" w:line="360" w:lineRule="auto"/>
        <w:ind w:left="567" w:right="851" w:firstLine="0"/>
        <w:jc w:val="both"/>
        <w:rPr>
          <w:rFonts w:ascii="Palatino Linotype" w:eastAsia="Calibri" w:hAnsi="Palatino Linotype" w:cs="Times New Roman"/>
          <w:b/>
        </w:rPr>
      </w:pPr>
      <w:r w:rsidRPr="00A50743">
        <w:rPr>
          <w:rFonts w:ascii="Palatino Linotype" w:eastAsia="Calibri" w:hAnsi="Palatino Linotype" w:cs="Times New Roman"/>
          <w:b/>
        </w:rPr>
        <w:t xml:space="preserve">Certificados de competencia laboral de los Titulares de las áreas administrativas </w:t>
      </w:r>
    </w:p>
    <w:p w:rsidR="006255DB" w:rsidRPr="00A50743" w:rsidRDefault="000A333C" w:rsidP="00A50743">
      <w:pPr>
        <w:spacing w:line="360" w:lineRule="auto"/>
        <w:jc w:val="both"/>
        <w:rPr>
          <w:rFonts w:ascii="Palatino Linotype" w:eastAsia="Calibri" w:hAnsi="Palatino Linotype" w:cs="Arial"/>
          <w:b/>
        </w:rPr>
      </w:pPr>
      <w:bookmarkStart w:id="36" w:name="_Toc503891610"/>
      <w:bookmarkStart w:id="37" w:name="_Toc453696503"/>
      <w:bookmarkStart w:id="38" w:name="_Toc454301156"/>
      <w:bookmarkStart w:id="39" w:name="_Toc462653938"/>
      <w:bookmarkStart w:id="40" w:name="_Toc477891769"/>
      <w:bookmarkStart w:id="41" w:name="_Toc477891859"/>
      <w:bookmarkStart w:id="42" w:name="_Toc481576260"/>
      <w:bookmarkStart w:id="43" w:name="_Toc492590392"/>
      <w:r w:rsidRPr="00A5074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BA5158" w:rsidRPr="00A50743">
        <w:rPr>
          <w:rFonts w:ascii="Palatino Linotype" w:eastAsia="Calibri" w:hAnsi="Palatino Linotype" w:cs="Arial"/>
        </w:rPr>
        <w:t xml:space="preserve">len y se ponga a disposición de </w:t>
      </w:r>
      <w:r w:rsidR="00CB65DC" w:rsidRPr="00CB65DC">
        <w:rPr>
          <w:rFonts w:ascii="Palatino Linotype" w:eastAsia="Calibri" w:hAnsi="Palatino Linotype" w:cs="Arial"/>
          <w:b/>
          <w:highlight w:val="black"/>
        </w:rPr>
        <w:t>---------------------------------------</w:t>
      </w:r>
      <w:r w:rsidR="00BA5158" w:rsidRPr="00A50743">
        <w:rPr>
          <w:rFonts w:ascii="Palatino Linotype" w:eastAsia="Calibri" w:hAnsi="Palatino Linotype" w:cs="Arial"/>
          <w:b/>
        </w:rPr>
        <w:t>.</w:t>
      </w:r>
    </w:p>
    <w:p w:rsidR="00F44A85" w:rsidRPr="00A50743" w:rsidRDefault="00F44A85" w:rsidP="00A50743">
      <w:pPr>
        <w:spacing w:line="360" w:lineRule="auto"/>
        <w:jc w:val="both"/>
        <w:rPr>
          <w:rFonts w:ascii="Palatino Linotype" w:eastAsia="Calibri" w:hAnsi="Palatino Linotype" w:cs="Arial"/>
          <w:b/>
        </w:rPr>
      </w:pPr>
    </w:p>
    <w:p w:rsidR="00F44A85" w:rsidRPr="00A50743" w:rsidRDefault="00F44A85" w:rsidP="00A50743">
      <w:pPr>
        <w:spacing w:line="360" w:lineRule="auto"/>
        <w:jc w:val="both"/>
        <w:rPr>
          <w:rFonts w:ascii="Palatino Linotype" w:eastAsia="Calibri" w:hAnsi="Palatino Linotype" w:cs="Arial"/>
        </w:rPr>
      </w:pPr>
      <w:r w:rsidRPr="00A50743">
        <w:rPr>
          <w:rFonts w:ascii="Palatino Linotype" w:eastAsia="Calibri" w:hAnsi="Palatino Linotype" w:cs="Arial"/>
        </w:rPr>
        <w:t xml:space="preserve">En el caso de que </w:t>
      </w:r>
      <w:r w:rsidR="0035766E" w:rsidRPr="00A50743">
        <w:rPr>
          <w:rFonts w:ascii="Palatino Linotype" w:eastAsia="Calibri" w:hAnsi="Palatino Linotype" w:cs="Arial"/>
        </w:rPr>
        <w:t>alguno de los</w:t>
      </w:r>
      <w:r w:rsidRPr="00A50743">
        <w:rPr>
          <w:rFonts w:ascii="Palatino Linotype" w:eastAsia="Calibri" w:hAnsi="Palatino Linotype" w:cs="Arial"/>
        </w:rPr>
        <w:t xml:space="preserve"> Titulares de las </w:t>
      </w:r>
      <w:r w:rsidR="0035766E" w:rsidRPr="00A50743">
        <w:rPr>
          <w:rFonts w:ascii="Palatino Linotype" w:eastAsia="Calibri" w:hAnsi="Palatino Linotype" w:cs="Arial"/>
        </w:rPr>
        <w:t>diversas pareas administrativas</w:t>
      </w:r>
      <w:r w:rsidRPr="00A50743">
        <w:rPr>
          <w:rFonts w:ascii="Palatino Linotype" w:eastAsia="Calibri" w:hAnsi="Palatino Linotype" w:cs="Arial"/>
        </w:rPr>
        <w:t xml:space="preserve"> no cuenten con título profesional, deberá entregar la documentación necesaria que acredite la experiencia mínima de un año previo a su nombramiento.</w:t>
      </w:r>
    </w:p>
    <w:p w:rsidR="0035766E" w:rsidRPr="00A50743" w:rsidRDefault="0035766E" w:rsidP="00A50743">
      <w:pPr>
        <w:spacing w:line="360" w:lineRule="auto"/>
        <w:jc w:val="both"/>
        <w:rPr>
          <w:rFonts w:ascii="Palatino Linotype" w:eastAsia="Calibri" w:hAnsi="Palatino Linotype" w:cs="Arial"/>
        </w:rPr>
      </w:pPr>
    </w:p>
    <w:p w:rsidR="0035766E" w:rsidRPr="00A50743" w:rsidRDefault="0035766E" w:rsidP="00A50743">
      <w:pPr>
        <w:tabs>
          <w:tab w:val="left" w:pos="8080"/>
        </w:tabs>
        <w:spacing w:line="360" w:lineRule="auto"/>
        <w:ind w:right="49"/>
        <w:jc w:val="both"/>
        <w:rPr>
          <w:rFonts w:ascii="Palatino Linotype" w:eastAsia="Palatino Linotype" w:hAnsi="Palatino Linotype" w:cs="Palatino Linotype"/>
          <w:lang w:val="es-ES"/>
        </w:rPr>
      </w:pPr>
      <w:r w:rsidRPr="00A50743">
        <w:rPr>
          <w:rFonts w:ascii="Palatino Linotype" w:eastAsia="Palatino Linotype" w:hAnsi="Palatino Linotype" w:cs="Palatino Linotype"/>
          <w:lang w:val="es-ES"/>
        </w:rPr>
        <w:t xml:space="preserve">Finalmente, en el caso de que el </w:t>
      </w:r>
      <w:r w:rsidRPr="00A50743">
        <w:rPr>
          <w:rFonts w:ascii="Palatino Linotype" w:eastAsia="Palatino Linotype" w:hAnsi="Palatino Linotype" w:cs="Palatino Linotype"/>
          <w:b/>
          <w:lang w:val="es-ES"/>
        </w:rPr>
        <w:t>SUJETO OBLIGADO</w:t>
      </w:r>
      <w:r w:rsidRPr="00A50743">
        <w:rPr>
          <w:rFonts w:ascii="Palatino Linotype" w:eastAsia="Palatino Linotype" w:hAnsi="Palatino Linotype" w:cs="Palatino Linotype"/>
          <w:lang w:val="es-ES"/>
        </w:rPr>
        <w:t xml:space="preserve"> no cuente con la información referida en el inciso </w:t>
      </w:r>
      <w:r w:rsidRPr="00A50743">
        <w:rPr>
          <w:rFonts w:ascii="Palatino Linotype" w:eastAsia="Palatino Linotype" w:hAnsi="Palatino Linotype" w:cs="Palatino Linotype"/>
          <w:b/>
          <w:i/>
          <w:lang w:val="es-ES"/>
        </w:rPr>
        <w:t>a)</w:t>
      </w:r>
      <w:r w:rsidRPr="00A50743">
        <w:rPr>
          <w:rFonts w:ascii="Palatino Linotype" w:eastAsia="Palatino Linotype" w:hAnsi="Palatino Linotype" w:cs="Palatino Linotype"/>
          <w:lang w:val="es-ES"/>
        </w:rPr>
        <w:t xml:space="preserve"> por cuanto hace a los servidores públicos que desempeñan un cargo de mando medio, éste deberá de manifestar de manera precisa y clara las razones que expliquen las causas por las que no se cuente con la información requerida.</w:t>
      </w:r>
    </w:p>
    <w:p w:rsidR="008C54C1" w:rsidRPr="00A50743" w:rsidRDefault="008C54C1" w:rsidP="00A50743">
      <w:pPr>
        <w:spacing w:line="360" w:lineRule="auto"/>
        <w:jc w:val="both"/>
        <w:rPr>
          <w:rStyle w:val="Ttulo2Car"/>
          <w:rFonts w:ascii="Palatino Linotype" w:hAnsi="Palatino Linotype"/>
          <w:b/>
          <w:color w:val="auto"/>
          <w:sz w:val="24"/>
          <w:szCs w:val="24"/>
        </w:rPr>
      </w:pPr>
      <w:bookmarkStart w:id="44" w:name="_Toc528083972"/>
      <w:bookmarkStart w:id="45" w:name="_Toc528084097"/>
    </w:p>
    <w:bookmarkEnd w:id="36"/>
    <w:bookmarkEnd w:id="37"/>
    <w:bookmarkEnd w:id="38"/>
    <w:bookmarkEnd w:id="39"/>
    <w:bookmarkEnd w:id="40"/>
    <w:bookmarkEnd w:id="41"/>
    <w:bookmarkEnd w:id="42"/>
    <w:bookmarkEnd w:id="43"/>
    <w:bookmarkEnd w:id="44"/>
    <w:bookmarkEnd w:id="45"/>
    <w:p w:rsidR="003D50AD" w:rsidRPr="00A50743" w:rsidRDefault="008C54C1" w:rsidP="00A50743">
      <w:pPr>
        <w:spacing w:line="360" w:lineRule="auto"/>
        <w:jc w:val="both"/>
        <w:rPr>
          <w:rFonts w:ascii="Palatino Linotype" w:hAnsi="Palatino Linotype"/>
          <w:shd w:val="clear" w:color="auto" w:fill="FFFFFF"/>
        </w:rPr>
      </w:pPr>
      <w:r w:rsidRPr="00A50743">
        <w:rPr>
          <w:rFonts w:ascii="Palatino Linotype" w:eastAsia="Palatino Linotype" w:hAnsi="Palatino Linotype" w:cs="Palatino Linotype"/>
          <w:b/>
        </w:rPr>
        <w:t>TERCERO. Notifíquese</w:t>
      </w:r>
      <w:r w:rsidRPr="00A50743">
        <w:rPr>
          <w:rFonts w:ascii="Palatino Linotype" w:eastAsia="Palatino Linotype" w:hAnsi="Palatino Linotype" w:cs="Palatino Linotype"/>
        </w:rPr>
        <w:t xml:space="preserve"> </w:t>
      </w:r>
      <w:r w:rsidR="003D50AD" w:rsidRPr="00A50743">
        <w:rPr>
          <w:rFonts w:ascii="Palatino Linotype" w:eastAsia="Palatino Linotype" w:hAnsi="Palatino Linotype" w:cs="Palatino Linotype"/>
        </w:rPr>
        <w:t xml:space="preserve">al Titular de la Unidad de Transparencia del </w:t>
      </w:r>
      <w:r w:rsidR="003D50AD" w:rsidRPr="00A50743">
        <w:rPr>
          <w:rFonts w:ascii="Palatino Linotype" w:eastAsia="Palatino Linotype" w:hAnsi="Palatino Linotype" w:cs="Palatino Linotype"/>
          <w:b/>
        </w:rPr>
        <w:t>SUJETO OBLIGADO</w:t>
      </w:r>
      <w:r w:rsidR="003D50AD" w:rsidRPr="00A5074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A50743">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A50743" w:rsidRDefault="008C54C1" w:rsidP="00A50743">
      <w:pPr>
        <w:spacing w:line="360" w:lineRule="auto"/>
        <w:jc w:val="both"/>
        <w:rPr>
          <w:rFonts w:ascii="Palatino Linotype" w:hAnsi="Palatino Linotype"/>
          <w:shd w:val="clear" w:color="auto" w:fill="FFFFFF"/>
        </w:rPr>
      </w:pPr>
    </w:p>
    <w:p w:rsidR="003D50AD" w:rsidRPr="00A50743" w:rsidRDefault="008C54C1" w:rsidP="00A50743">
      <w:pPr>
        <w:spacing w:line="360" w:lineRule="auto"/>
        <w:jc w:val="both"/>
        <w:rPr>
          <w:rFonts w:ascii="Palatino Linotype" w:eastAsia="Times New Roman" w:hAnsi="Palatino Linotype" w:cs="Times New Roman"/>
          <w:lang w:val="es-ES" w:eastAsia="es-MX"/>
        </w:rPr>
      </w:pPr>
      <w:r w:rsidRPr="00A50743">
        <w:rPr>
          <w:rFonts w:ascii="Palatino Linotype" w:eastAsia="Times New Roman" w:hAnsi="Palatino Linotype" w:cs="Arial"/>
          <w:b/>
          <w:lang w:val="es-ES"/>
        </w:rPr>
        <w:t>CUARTO.</w:t>
      </w:r>
      <w:r w:rsidRPr="00A50743">
        <w:rPr>
          <w:rFonts w:ascii="Palatino Linotype" w:eastAsia="Times New Roman" w:hAnsi="Palatino Linotype" w:cs="Arial"/>
          <w:lang w:val="es-ES"/>
        </w:rPr>
        <w:t xml:space="preserve"> Notifíquese a </w:t>
      </w:r>
      <w:r w:rsidR="00CB65DC" w:rsidRPr="00CB65DC">
        <w:rPr>
          <w:rFonts w:ascii="Palatino Linotype" w:eastAsia="Calibri" w:hAnsi="Palatino Linotype" w:cs="Arial"/>
          <w:b/>
          <w:highlight w:val="black"/>
        </w:rPr>
        <w:t>----------------------------------</w:t>
      </w:r>
      <w:r w:rsidR="0035766E" w:rsidRPr="00A50743">
        <w:rPr>
          <w:rStyle w:val="Ttulo2Car"/>
          <w:rFonts w:ascii="Palatino Linotype" w:hAnsi="Palatino Linotype"/>
          <w:color w:val="auto"/>
          <w:sz w:val="24"/>
          <w:szCs w:val="24"/>
        </w:rPr>
        <w:t xml:space="preserve"> </w:t>
      </w:r>
      <w:r w:rsidR="003D50AD" w:rsidRPr="00A50743">
        <w:rPr>
          <w:rStyle w:val="Ttulo2Car"/>
          <w:rFonts w:ascii="Palatino Linotype" w:hAnsi="Palatino Linotype"/>
          <w:color w:val="auto"/>
          <w:sz w:val="24"/>
          <w:szCs w:val="24"/>
        </w:rPr>
        <w:t>la presente</w:t>
      </w:r>
      <w:r w:rsidR="003D50AD" w:rsidRPr="00A50743">
        <w:rPr>
          <w:rFonts w:ascii="Palatino Linotype" w:eastAsia="Times New Roman" w:hAnsi="Palatino Linotype" w:cs="Times New Roman"/>
          <w:lang w:val="es-ES" w:eastAsia="es-MX"/>
        </w:rPr>
        <w:t xml:space="preserve"> resolución.</w:t>
      </w:r>
    </w:p>
    <w:p w:rsidR="008C54C1" w:rsidRPr="00A50743" w:rsidRDefault="008C54C1" w:rsidP="00A50743">
      <w:pPr>
        <w:spacing w:line="360" w:lineRule="auto"/>
        <w:jc w:val="both"/>
        <w:rPr>
          <w:rFonts w:ascii="Palatino Linotype" w:eastAsia="Times New Roman" w:hAnsi="Palatino Linotype" w:cs="Arial"/>
          <w:b/>
          <w:lang w:val="es-ES"/>
        </w:rPr>
      </w:pPr>
    </w:p>
    <w:p w:rsidR="003D50AD" w:rsidRPr="00A50743" w:rsidRDefault="003D50AD" w:rsidP="00A50743">
      <w:pPr>
        <w:spacing w:line="360" w:lineRule="auto"/>
        <w:jc w:val="both"/>
        <w:rPr>
          <w:rFonts w:ascii="Palatino Linotype" w:eastAsia="Times New Roman" w:hAnsi="Palatino Linotype" w:cs="Times New Roman"/>
          <w:lang w:val="es-ES" w:eastAsia="es-MX"/>
        </w:rPr>
      </w:pPr>
      <w:r w:rsidRPr="00A50743">
        <w:rPr>
          <w:rFonts w:ascii="Palatino Linotype" w:eastAsia="Calibri" w:hAnsi="Palatino Linotype" w:cs="Times New Roman"/>
          <w:b/>
          <w:lang w:val="es-MX" w:eastAsia="en-US"/>
        </w:rPr>
        <w:t>QUINTO.</w:t>
      </w:r>
      <w:r w:rsidRPr="00A50743">
        <w:rPr>
          <w:rFonts w:ascii="Palatino Linotype" w:eastAsia="Calibri" w:hAnsi="Palatino Linotype" w:cs="Times New Roman"/>
          <w:lang w:val="es-MX" w:eastAsia="en-US"/>
        </w:rPr>
        <w:t xml:space="preserve"> </w:t>
      </w:r>
      <w:r w:rsidRPr="00A50743">
        <w:rPr>
          <w:rFonts w:ascii="Palatino Linotype" w:eastAsia="Times New Roman" w:hAnsi="Palatino Linotype" w:cs="Times New Roman"/>
          <w:lang w:val="es-ES" w:eastAsia="es-MX"/>
        </w:rPr>
        <w:t xml:space="preserve">Se hace del conocimiento de </w:t>
      </w:r>
      <w:r w:rsidR="00CB65DC" w:rsidRPr="00CB65DC">
        <w:rPr>
          <w:rFonts w:ascii="Palatino Linotype" w:eastAsia="Calibri" w:hAnsi="Palatino Linotype" w:cs="Arial"/>
          <w:b/>
          <w:highlight w:val="black"/>
        </w:rPr>
        <w:t>-</w:t>
      </w:r>
      <w:r w:rsidR="00CB65DC">
        <w:rPr>
          <w:rFonts w:ascii="Palatino Linotype" w:eastAsia="Calibri" w:hAnsi="Palatino Linotype" w:cs="Arial"/>
          <w:b/>
          <w:highlight w:val="black"/>
        </w:rPr>
        <w:t>--------</w:t>
      </w:r>
      <w:r w:rsidR="00CB65DC" w:rsidRPr="00CB65DC">
        <w:rPr>
          <w:rFonts w:ascii="Palatino Linotype" w:eastAsia="Calibri" w:hAnsi="Palatino Linotype" w:cs="Arial"/>
          <w:b/>
          <w:highlight w:val="black"/>
        </w:rPr>
        <w:t>--------------------------</w:t>
      </w:r>
      <w:r w:rsidR="0035766E" w:rsidRPr="00A50743">
        <w:rPr>
          <w:rFonts w:ascii="Palatino Linotype" w:eastAsia="Times New Roman" w:hAnsi="Palatino Linotype" w:cs="Times New Roman"/>
          <w:lang w:val="es-ES" w:eastAsia="es-MX"/>
        </w:rPr>
        <w:t xml:space="preserve"> </w:t>
      </w:r>
      <w:r w:rsidRPr="00A50743">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A50743">
        <w:rPr>
          <w:rFonts w:ascii="Palatino Linotype" w:eastAsia="Times New Roman" w:hAnsi="Palatino Linotype" w:cs="Times New Roman"/>
          <w:lang w:val="es-ES" w:eastAsia="es-MX"/>
        </w:rPr>
        <w:t xml:space="preserve"> </w:t>
      </w:r>
      <w:r w:rsidRPr="00A50743">
        <w:rPr>
          <w:rFonts w:ascii="Palatino Linotype" w:eastAsia="Times New Roman" w:hAnsi="Palatino Linotype" w:cs="Times New Roman"/>
          <w:bCs/>
          <w:lang w:val="es-ES" w:eastAsia="es-MX"/>
        </w:rPr>
        <w:t>vía juicio de amparo</w:t>
      </w:r>
      <w:r w:rsidR="00110244" w:rsidRPr="00A50743">
        <w:rPr>
          <w:rFonts w:ascii="Palatino Linotype" w:eastAsia="Times New Roman" w:hAnsi="Palatino Linotype" w:cs="Times New Roman"/>
          <w:bCs/>
          <w:lang w:val="es-ES" w:eastAsia="es-MX"/>
        </w:rPr>
        <w:t xml:space="preserve"> </w:t>
      </w:r>
      <w:r w:rsidRPr="00A50743">
        <w:rPr>
          <w:rFonts w:ascii="Palatino Linotype" w:eastAsia="Times New Roman" w:hAnsi="Palatino Linotype" w:cs="Times New Roman"/>
          <w:lang w:val="es-ES" w:eastAsia="es-MX"/>
        </w:rPr>
        <w:t>en los términos de las leyes aplicables.</w:t>
      </w:r>
    </w:p>
    <w:p w:rsidR="008C54C1" w:rsidRPr="00A50743" w:rsidRDefault="008C54C1" w:rsidP="00A50743">
      <w:pPr>
        <w:spacing w:line="360" w:lineRule="auto"/>
        <w:jc w:val="both"/>
        <w:rPr>
          <w:rFonts w:ascii="Palatino Linotype" w:eastAsia="Times New Roman" w:hAnsi="Palatino Linotype" w:cs="Times New Roman"/>
          <w:lang w:val="es-ES" w:eastAsia="es-MX"/>
        </w:rPr>
      </w:pPr>
    </w:p>
    <w:p w:rsidR="003D50AD" w:rsidRPr="00A50743" w:rsidRDefault="003D50AD" w:rsidP="00A50743">
      <w:pPr>
        <w:spacing w:line="360" w:lineRule="auto"/>
        <w:jc w:val="both"/>
        <w:rPr>
          <w:rFonts w:ascii="Palatino Linotype" w:eastAsia="MS Mincho" w:hAnsi="Palatino Linotype" w:cs="Times New Roman"/>
        </w:rPr>
      </w:pPr>
      <w:r w:rsidRPr="00A50743">
        <w:rPr>
          <w:rFonts w:ascii="Palatino Linotype" w:eastAsia="Calibri" w:hAnsi="Palatino Linotype" w:cs="Times New Roman"/>
          <w:b/>
          <w:lang w:val="es-MX" w:eastAsia="en-US"/>
        </w:rPr>
        <w:t>SEXTO.</w:t>
      </w:r>
      <w:r w:rsidRPr="00A50743">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A50743">
        <w:rPr>
          <w:rFonts w:ascii="Palatino Linotype" w:eastAsia="MS Mincho" w:hAnsi="Palatino Linotype" w:cs="Times New Roman"/>
        </w:rPr>
        <w:t>n términos del</w:t>
      </w:r>
      <w:r w:rsidR="003B5933" w:rsidRPr="00A50743">
        <w:rPr>
          <w:rFonts w:ascii="Palatino Linotype" w:eastAsia="MS Mincho" w:hAnsi="Palatino Linotype" w:cs="Times New Roman"/>
        </w:rPr>
        <w:t xml:space="preserve"> </w:t>
      </w:r>
      <w:r w:rsidR="00110244" w:rsidRPr="00A50743">
        <w:rPr>
          <w:rFonts w:ascii="Palatino Linotype" w:eastAsia="MS Mincho" w:hAnsi="Palatino Linotype" w:cs="Times New Roman"/>
          <w:b/>
        </w:rPr>
        <w:t>C</w:t>
      </w:r>
      <w:r w:rsidR="003B5933" w:rsidRPr="00A50743">
        <w:rPr>
          <w:rFonts w:ascii="Palatino Linotype" w:eastAsia="MS Mincho" w:hAnsi="Palatino Linotype" w:cs="Times New Roman"/>
          <w:b/>
        </w:rPr>
        <w:t xml:space="preserve">onsiderando </w:t>
      </w:r>
      <w:r w:rsidR="009B4FC2" w:rsidRPr="00A50743">
        <w:rPr>
          <w:rFonts w:ascii="Palatino Linotype" w:eastAsia="MS Mincho" w:hAnsi="Palatino Linotype" w:cs="Times New Roman"/>
          <w:b/>
        </w:rPr>
        <w:t>SEXTO</w:t>
      </w:r>
      <w:r w:rsidR="00110244" w:rsidRPr="00A50743">
        <w:rPr>
          <w:rFonts w:ascii="Palatino Linotype" w:eastAsia="MS Mincho" w:hAnsi="Palatino Linotype" w:cs="Times New Roman"/>
        </w:rPr>
        <w:t>.</w:t>
      </w:r>
      <w:r w:rsidR="003B5933" w:rsidRPr="00A50743">
        <w:rPr>
          <w:rFonts w:ascii="Palatino Linotype" w:eastAsia="MS Mincho" w:hAnsi="Palatino Linotype" w:cs="Times New Roman"/>
        </w:rPr>
        <w:t xml:space="preserve"> </w:t>
      </w:r>
    </w:p>
    <w:p w:rsidR="003D50AD" w:rsidRPr="00A50743" w:rsidRDefault="003D50AD" w:rsidP="00A50743">
      <w:pPr>
        <w:spacing w:line="360" w:lineRule="auto"/>
        <w:rPr>
          <w:rFonts w:ascii="Palatino Linotype" w:hAnsi="Palatino Linotype"/>
          <w:lang w:val="es-ES"/>
        </w:rPr>
      </w:pPr>
    </w:p>
    <w:p w:rsidR="00A55BA0" w:rsidRPr="00A50743" w:rsidRDefault="00A55BA0" w:rsidP="00A50743">
      <w:pPr>
        <w:shd w:val="clear" w:color="auto" w:fill="FFFFFF"/>
        <w:spacing w:before="240" w:after="360" w:line="360" w:lineRule="auto"/>
        <w:jc w:val="both"/>
        <w:rPr>
          <w:rFonts w:ascii="Palatino Linotype" w:hAnsi="Palatino Linotype"/>
        </w:rPr>
      </w:pPr>
      <w:r w:rsidRPr="00A5074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bookmarkStart w:id="46" w:name="_GoBack"/>
      <w:bookmarkEnd w:id="46"/>
      <w:r w:rsidR="00A50743" w:rsidRPr="00A50743">
        <w:rPr>
          <w:rFonts w:ascii="Palatino Linotype" w:hAnsi="Palatino Linotype"/>
        </w:rPr>
        <w:t>MARTÍNEZ</w:t>
      </w:r>
      <w:r w:rsidRPr="00A50743">
        <w:rPr>
          <w:rFonts w:ascii="Palatino Linotype" w:hAnsi="Palatino Linotype"/>
        </w:rPr>
        <w:t xml:space="preserve"> </w:t>
      </w:r>
      <w:r w:rsidR="00A50743" w:rsidRPr="00A50743">
        <w:rPr>
          <w:rFonts w:ascii="Palatino Linotype" w:hAnsi="Palatino Linotype"/>
        </w:rPr>
        <w:t>SÁNCHEZ</w:t>
      </w:r>
      <w:r w:rsidRPr="00A50743">
        <w:rPr>
          <w:rFonts w:ascii="Palatino Linotype" w:hAnsi="Palatino Linotype"/>
        </w:rPr>
        <w:t>; EVA ABAID YAPUR</w:t>
      </w:r>
      <w:r w:rsidR="00221DA7">
        <w:rPr>
          <w:rFonts w:ascii="Palatino Linotype" w:hAnsi="Palatino Linotype"/>
        </w:rPr>
        <w:t xml:space="preserve"> EMITIENDO VOTO PARTICULAR</w:t>
      </w:r>
      <w:r w:rsidRPr="00A50743">
        <w:rPr>
          <w:rFonts w:ascii="Palatino Linotype" w:hAnsi="Palatino Linotype"/>
        </w:rPr>
        <w:t>;</w:t>
      </w:r>
      <w:r w:rsidR="00110244" w:rsidRPr="00A50743">
        <w:rPr>
          <w:rFonts w:ascii="Palatino Linotype" w:hAnsi="Palatino Linotype"/>
        </w:rPr>
        <w:t xml:space="preserve"> JOSÉ GUADALUPE LUNA HERNÁNDEZ,</w:t>
      </w:r>
      <w:r w:rsidRPr="00A50743">
        <w:rPr>
          <w:rFonts w:ascii="Palatino Linotype" w:hAnsi="Palatino Linotype"/>
        </w:rPr>
        <w:t xml:space="preserve"> </w:t>
      </w:r>
      <w:r w:rsidR="00340AD2" w:rsidRPr="00A50743">
        <w:rPr>
          <w:rFonts w:ascii="Palatino Linotype" w:hAnsi="Palatino Linotype"/>
        </w:rPr>
        <w:t>JA</w:t>
      </w:r>
      <w:r w:rsidR="00B96B07" w:rsidRPr="00A50743">
        <w:rPr>
          <w:rFonts w:ascii="Palatino Linotype" w:hAnsi="Palatino Linotype"/>
        </w:rPr>
        <w:t>VI</w:t>
      </w:r>
      <w:r w:rsidR="006255DB" w:rsidRPr="00A50743">
        <w:rPr>
          <w:rFonts w:ascii="Palatino Linotype" w:hAnsi="Palatino Linotype"/>
        </w:rPr>
        <w:t>ER MARTÍNEZ CRUZ</w:t>
      </w:r>
      <w:r w:rsidR="00110244" w:rsidRPr="00A50743">
        <w:rPr>
          <w:rFonts w:ascii="Palatino Linotype" w:hAnsi="Palatino Linotype"/>
        </w:rPr>
        <w:t xml:space="preserve"> Y LUIS GUSTAVO PARRA NORIEGA</w:t>
      </w:r>
      <w:r w:rsidR="006255DB" w:rsidRPr="00A50743">
        <w:rPr>
          <w:rFonts w:ascii="Palatino Linotype" w:hAnsi="Palatino Linotype"/>
        </w:rPr>
        <w:t xml:space="preserve">; </w:t>
      </w:r>
      <w:r w:rsidR="00A50743">
        <w:rPr>
          <w:rFonts w:ascii="Palatino Linotype" w:hAnsi="Palatino Linotype"/>
        </w:rPr>
        <w:t>EN LA CUADRAGÉSIMA PRIMERA</w:t>
      </w:r>
      <w:r w:rsidR="00F44A85" w:rsidRPr="00A50743">
        <w:rPr>
          <w:rFonts w:ascii="Palatino Linotype" w:hAnsi="Palatino Linotype"/>
        </w:rPr>
        <w:t xml:space="preserve"> SESIÓN</w:t>
      </w:r>
      <w:r w:rsidRPr="00A50743">
        <w:rPr>
          <w:rFonts w:ascii="Palatino Linotype" w:hAnsi="Palatino Linotype"/>
        </w:rPr>
        <w:t xml:space="preserve"> ORDINARIA CELEBRADA </w:t>
      </w:r>
      <w:r w:rsidR="00221DA7">
        <w:rPr>
          <w:rFonts w:ascii="Palatino Linotype" w:hAnsi="Palatino Linotype"/>
        </w:rPr>
        <w:t>EL SEIS</w:t>
      </w:r>
      <w:r w:rsidR="00313EC3" w:rsidRPr="00A50743">
        <w:rPr>
          <w:rFonts w:ascii="Palatino Linotype" w:hAnsi="Palatino Linotype"/>
        </w:rPr>
        <w:t xml:space="preserve"> (</w:t>
      </w:r>
      <w:r w:rsidR="00221DA7">
        <w:rPr>
          <w:rFonts w:ascii="Palatino Linotype" w:hAnsi="Palatino Linotype"/>
        </w:rPr>
        <w:t>06</w:t>
      </w:r>
      <w:r w:rsidR="006255DB" w:rsidRPr="00A50743">
        <w:rPr>
          <w:rFonts w:ascii="Palatino Linotype" w:hAnsi="Palatino Linotype"/>
        </w:rPr>
        <w:t xml:space="preserve">) </w:t>
      </w:r>
      <w:r w:rsidR="00221DA7">
        <w:rPr>
          <w:rFonts w:ascii="Palatino Linotype" w:hAnsi="Palatino Linotype"/>
        </w:rPr>
        <w:t xml:space="preserve">DE NOVIEMBRE </w:t>
      </w:r>
      <w:r w:rsidRPr="00A50743">
        <w:rPr>
          <w:rFonts w:ascii="Palatino Linotype" w:hAnsi="Palatino Linotype"/>
        </w:rPr>
        <w:t xml:space="preserve">DE DOS MIL </w:t>
      </w:r>
      <w:r w:rsidR="00F44A85" w:rsidRPr="00A50743">
        <w:rPr>
          <w:rFonts w:ascii="Palatino Linotype" w:hAnsi="Palatino Linotype"/>
        </w:rPr>
        <w:t>DIECINUEVE</w:t>
      </w:r>
      <w:r w:rsidRPr="00A50743">
        <w:rPr>
          <w:rFonts w:ascii="Palatino Linotype" w:hAnsi="Palatino Linotype"/>
        </w:rPr>
        <w:t xml:space="preserve">, ANTE </w:t>
      </w:r>
      <w:r w:rsidR="00221DA7">
        <w:rPr>
          <w:rFonts w:ascii="Palatino Linotype" w:hAnsi="Palatino Linotype"/>
        </w:rPr>
        <w:t xml:space="preserve">EL SECRETARIO TÉCNICO DEL PLENO, </w:t>
      </w:r>
      <w:r w:rsidRPr="00A50743">
        <w:rPr>
          <w:rFonts w:ascii="Palatino Linotype" w:hAnsi="Palatino Linotype"/>
        </w:rPr>
        <w:t>ALEXIS TAPIA RAMÍREZ.</w:t>
      </w:r>
    </w:p>
    <w:p w:rsidR="00D16727" w:rsidRPr="00A50743" w:rsidRDefault="00D16727" w:rsidP="00A50743">
      <w:pPr>
        <w:spacing w:after="160" w:line="360" w:lineRule="auto"/>
        <w:rPr>
          <w:rFonts w:ascii="Palatino Linotype" w:hAnsi="Palatino Linotype"/>
        </w:rPr>
      </w:pPr>
      <w:r w:rsidRPr="00A50743">
        <w:rPr>
          <w:rFonts w:ascii="Palatino Linotype" w:hAnsi="Palatino Linotype"/>
        </w:rPr>
        <w:br w:type="page"/>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A50743" w:rsidTr="001A4CD6">
        <w:trPr>
          <w:trHeight w:val="1168"/>
        </w:trPr>
        <w:tc>
          <w:tcPr>
            <w:tcW w:w="8697" w:type="dxa"/>
            <w:gridSpan w:val="2"/>
            <w:vAlign w:val="center"/>
          </w:tcPr>
          <w:p w:rsidR="00110244" w:rsidRPr="00A50743" w:rsidRDefault="00110244" w:rsidP="00221DA7">
            <w:pPr>
              <w:spacing w:line="360" w:lineRule="auto"/>
              <w:jc w:val="center"/>
              <w:rPr>
                <w:rFonts w:ascii="Palatino Linotype" w:hAnsi="Palatino Linotype" w:cs="Times New Roman"/>
                <w:b/>
              </w:rPr>
            </w:pPr>
          </w:p>
          <w:p w:rsidR="00110244" w:rsidRDefault="00110244" w:rsidP="00221DA7">
            <w:pPr>
              <w:spacing w:line="360" w:lineRule="auto"/>
              <w:jc w:val="center"/>
              <w:rPr>
                <w:rFonts w:ascii="Palatino Linotype" w:hAnsi="Palatino Linotype" w:cs="Times New Roman"/>
                <w:b/>
              </w:rPr>
            </w:pPr>
          </w:p>
          <w:p w:rsidR="00221DA7" w:rsidRPr="00A50743" w:rsidRDefault="00221DA7" w:rsidP="00221DA7">
            <w:pPr>
              <w:spacing w:line="360" w:lineRule="auto"/>
              <w:jc w:val="center"/>
              <w:rPr>
                <w:rFonts w:ascii="Palatino Linotype" w:hAnsi="Palatino Linotype" w:cs="Times New Roman"/>
                <w:b/>
              </w:rPr>
            </w:pPr>
          </w:p>
          <w:p w:rsidR="00A55BA0" w:rsidRPr="00A50743" w:rsidRDefault="00A55BA0" w:rsidP="00221DA7">
            <w:pPr>
              <w:spacing w:line="360" w:lineRule="auto"/>
              <w:jc w:val="center"/>
              <w:rPr>
                <w:rFonts w:ascii="Palatino Linotype" w:hAnsi="Palatino Linotype" w:cs="Times New Roman"/>
                <w:b/>
              </w:rPr>
            </w:pPr>
            <w:r w:rsidRPr="00A50743">
              <w:rPr>
                <w:rFonts w:ascii="Palatino Linotype" w:hAnsi="Palatino Linotype" w:cs="Times New Roman"/>
                <w:b/>
              </w:rPr>
              <w:t>Zulema Martínez Sánchez</w:t>
            </w:r>
          </w:p>
          <w:p w:rsidR="00A55BA0" w:rsidRPr="00A50743" w:rsidRDefault="00A55BA0" w:rsidP="00221DA7">
            <w:pPr>
              <w:spacing w:line="360" w:lineRule="auto"/>
              <w:jc w:val="center"/>
              <w:rPr>
                <w:rFonts w:ascii="Palatino Linotype" w:hAnsi="Palatino Linotype" w:cs="Times New Roman"/>
              </w:rPr>
            </w:pPr>
            <w:r w:rsidRPr="00A50743">
              <w:rPr>
                <w:rFonts w:ascii="Palatino Linotype" w:hAnsi="Palatino Linotype" w:cs="Times New Roman"/>
              </w:rPr>
              <w:t>Comisionada Presidenta</w:t>
            </w:r>
          </w:p>
          <w:p w:rsidR="00A55BA0" w:rsidRPr="00A50743" w:rsidRDefault="00A55BA0" w:rsidP="00221DA7">
            <w:pPr>
              <w:spacing w:line="360" w:lineRule="auto"/>
              <w:jc w:val="center"/>
              <w:rPr>
                <w:rFonts w:ascii="Palatino Linotype" w:hAnsi="Palatino Linotype" w:cs="Times New Roman"/>
              </w:rPr>
            </w:pPr>
            <w:r w:rsidRPr="00A50743">
              <w:rPr>
                <w:rFonts w:ascii="Palatino Linotype" w:hAnsi="Palatino Linotype" w:cs="Times New Roman"/>
              </w:rPr>
              <w:t>(Rúbrica)</w:t>
            </w:r>
          </w:p>
        </w:tc>
      </w:tr>
      <w:tr w:rsidR="00A55BA0" w:rsidRPr="00A50743" w:rsidTr="001A4CD6">
        <w:trPr>
          <w:trHeight w:val="1395"/>
        </w:trPr>
        <w:tc>
          <w:tcPr>
            <w:tcW w:w="4348" w:type="dxa"/>
            <w:vAlign w:val="center"/>
          </w:tcPr>
          <w:p w:rsidR="00F86D0F" w:rsidRPr="00A50743" w:rsidRDefault="00F86D0F" w:rsidP="00221DA7">
            <w:pPr>
              <w:spacing w:line="360" w:lineRule="auto"/>
              <w:jc w:val="center"/>
              <w:rPr>
                <w:rFonts w:ascii="Palatino Linotype" w:hAnsi="Palatino Linotype" w:cs="Times New Roman"/>
                <w:b/>
              </w:rPr>
            </w:pPr>
          </w:p>
          <w:p w:rsidR="00A55BA0" w:rsidRPr="00A50743" w:rsidRDefault="00A55BA0" w:rsidP="00221DA7">
            <w:pPr>
              <w:spacing w:line="360" w:lineRule="auto"/>
              <w:jc w:val="center"/>
              <w:rPr>
                <w:rFonts w:ascii="Palatino Linotype" w:hAnsi="Palatino Linotype" w:cs="Times New Roman"/>
                <w:b/>
              </w:rPr>
            </w:pPr>
            <w:r w:rsidRPr="00A50743">
              <w:rPr>
                <w:rFonts w:ascii="Palatino Linotype" w:hAnsi="Palatino Linotype" w:cs="Times New Roman"/>
                <w:b/>
              </w:rPr>
              <w:t xml:space="preserve">Eva </w:t>
            </w:r>
            <w:proofErr w:type="spellStart"/>
            <w:r w:rsidRPr="00A50743">
              <w:rPr>
                <w:rFonts w:ascii="Palatino Linotype" w:hAnsi="Palatino Linotype" w:cs="Times New Roman"/>
                <w:b/>
              </w:rPr>
              <w:t>Abaid</w:t>
            </w:r>
            <w:proofErr w:type="spellEnd"/>
            <w:r w:rsidRPr="00A50743">
              <w:rPr>
                <w:rFonts w:ascii="Palatino Linotype" w:hAnsi="Palatino Linotype" w:cs="Times New Roman"/>
                <w:b/>
              </w:rPr>
              <w:t xml:space="preserve"> </w:t>
            </w:r>
            <w:proofErr w:type="spellStart"/>
            <w:r w:rsidRPr="00A50743">
              <w:rPr>
                <w:rFonts w:ascii="Palatino Linotype" w:hAnsi="Palatino Linotype" w:cs="Times New Roman"/>
                <w:b/>
              </w:rPr>
              <w:t>Yapur</w:t>
            </w:r>
            <w:proofErr w:type="spellEnd"/>
          </w:p>
          <w:p w:rsidR="00A55BA0" w:rsidRPr="00A50743" w:rsidRDefault="00A55BA0" w:rsidP="00221DA7">
            <w:pPr>
              <w:spacing w:line="360" w:lineRule="auto"/>
              <w:jc w:val="center"/>
              <w:rPr>
                <w:rFonts w:ascii="Palatino Linotype" w:hAnsi="Palatino Linotype" w:cs="Times New Roman"/>
              </w:rPr>
            </w:pPr>
            <w:r w:rsidRPr="00A50743">
              <w:rPr>
                <w:rFonts w:ascii="Palatino Linotype" w:hAnsi="Palatino Linotype" w:cs="Times New Roman"/>
              </w:rPr>
              <w:t>Comisionada</w:t>
            </w:r>
          </w:p>
          <w:p w:rsidR="00A55BA0" w:rsidRPr="00A50743" w:rsidRDefault="00A55BA0" w:rsidP="00221DA7">
            <w:pPr>
              <w:spacing w:line="360" w:lineRule="auto"/>
              <w:jc w:val="center"/>
              <w:rPr>
                <w:rFonts w:ascii="Palatino Linotype" w:hAnsi="Palatino Linotype" w:cs="Times New Roman"/>
              </w:rPr>
            </w:pPr>
            <w:r w:rsidRPr="00A50743">
              <w:rPr>
                <w:rFonts w:ascii="Palatino Linotype" w:hAnsi="Palatino Linotype" w:cs="Times New Roman"/>
              </w:rPr>
              <w:t>(Rúbrica)</w:t>
            </w:r>
          </w:p>
        </w:tc>
        <w:tc>
          <w:tcPr>
            <w:tcW w:w="4349" w:type="dxa"/>
            <w:vAlign w:val="center"/>
          </w:tcPr>
          <w:p w:rsidR="00F86D0F" w:rsidRPr="00A50743" w:rsidRDefault="00F86D0F" w:rsidP="00221DA7">
            <w:pPr>
              <w:spacing w:line="360" w:lineRule="auto"/>
              <w:jc w:val="center"/>
              <w:rPr>
                <w:rFonts w:ascii="Palatino Linotype" w:hAnsi="Palatino Linotype" w:cs="Times New Roman"/>
                <w:b/>
              </w:rPr>
            </w:pPr>
          </w:p>
          <w:p w:rsidR="00A55BA0" w:rsidRPr="00A50743" w:rsidRDefault="00A55BA0" w:rsidP="00221DA7">
            <w:pPr>
              <w:spacing w:line="360" w:lineRule="auto"/>
              <w:jc w:val="center"/>
              <w:rPr>
                <w:rFonts w:ascii="Palatino Linotype" w:hAnsi="Palatino Linotype" w:cs="Times New Roman"/>
                <w:b/>
              </w:rPr>
            </w:pPr>
            <w:r w:rsidRPr="00A50743">
              <w:rPr>
                <w:rFonts w:ascii="Palatino Linotype" w:hAnsi="Palatino Linotype" w:cs="Times New Roman"/>
                <w:b/>
              </w:rPr>
              <w:t>José Guadalupe Luna Hernández</w:t>
            </w:r>
          </w:p>
          <w:p w:rsidR="00A55BA0" w:rsidRPr="00A50743" w:rsidRDefault="00A55BA0" w:rsidP="00221DA7">
            <w:pPr>
              <w:spacing w:line="360" w:lineRule="auto"/>
              <w:jc w:val="center"/>
              <w:rPr>
                <w:rFonts w:ascii="Palatino Linotype" w:hAnsi="Palatino Linotype" w:cs="Times New Roman"/>
              </w:rPr>
            </w:pPr>
            <w:r w:rsidRPr="00A50743">
              <w:rPr>
                <w:rFonts w:ascii="Palatino Linotype" w:hAnsi="Palatino Linotype" w:cs="Times New Roman"/>
              </w:rPr>
              <w:t>Comisionado</w:t>
            </w:r>
          </w:p>
          <w:p w:rsidR="00A55BA0" w:rsidRPr="00A50743" w:rsidRDefault="00A55BA0" w:rsidP="00221DA7">
            <w:pPr>
              <w:spacing w:line="360" w:lineRule="auto"/>
              <w:jc w:val="center"/>
              <w:rPr>
                <w:rFonts w:ascii="Palatino Linotype" w:hAnsi="Palatino Linotype" w:cs="Times New Roman"/>
              </w:rPr>
            </w:pPr>
            <w:r w:rsidRPr="00A50743">
              <w:rPr>
                <w:rFonts w:ascii="Palatino Linotype" w:hAnsi="Palatino Linotype" w:cs="Times New Roman"/>
              </w:rPr>
              <w:t>(Rúbrica)</w:t>
            </w:r>
          </w:p>
        </w:tc>
      </w:tr>
      <w:tr w:rsidR="00A55BA0" w:rsidRPr="00A50743" w:rsidTr="001A4CD6">
        <w:trPr>
          <w:trHeight w:val="1451"/>
        </w:trPr>
        <w:tc>
          <w:tcPr>
            <w:tcW w:w="4348" w:type="dxa"/>
            <w:vAlign w:val="center"/>
          </w:tcPr>
          <w:p w:rsidR="00A55BA0" w:rsidRPr="00A50743" w:rsidRDefault="00A55BA0" w:rsidP="00221DA7">
            <w:pPr>
              <w:spacing w:line="360" w:lineRule="auto"/>
              <w:jc w:val="center"/>
              <w:rPr>
                <w:rFonts w:ascii="Palatino Linotype" w:hAnsi="Palatino Linotype" w:cs="Times New Roman"/>
                <w:b/>
              </w:rPr>
            </w:pPr>
            <w:r w:rsidRPr="00A50743">
              <w:rPr>
                <w:rFonts w:ascii="Palatino Linotype" w:hAnsi="Palatino Linotype" w:cs="Times New Roman"/>
                <w:b/>
              </w:rPr>
              <w:t>Javier Martínez Cruz</w:t>
            </w:r>
          </w:p>
          <w:p w:rsidR="00A55BA0" w:rsidRPr="00A50743" w:rsidRDefault="00A55BA0" w:rsidP="00221DA7">
            <w:pPr>
              <w:spacing w:line="360" w:lineRule="auto"/>
              <w:jc w:val="center"/>
              <w:rPr>
                <w:rFonts w:ascii="Palatino Linotype" w:hAnsi="Palatino Linotype" w:cs="Times New Roman"/>
              </w:rPr>
            </w:pPr>
            <w:r w:rsidRPr="00A50743">
              <w:rPr>
                <w:rFonts w:ascii="Palatino Linotype" w:hAnsi="Palatino Linotype" w:cs="Times New Roman"/>
              </w:rPr>
              <w:t>Comisionado</w:t>
            </w:r>
          </w:p>
          <w:p w:rsidR="00A55BA0" w:rsidRPr="00A50743" w:rsidRDefault="00A55BA0" w:rsidP="00221DA7">
            <w:pPr>
              <w:spacing w:line="360" w:lineRule="auto"/>
              <w:jc w:val="center"/>
              <w:rPr>
                <w:rFonts w:ascii="Palatino Linotype" w:hAnsi="Palatino Linotype" w:cs="Times New Roman"/>
              </w:rPr>
            </w:pPr>
            <w:r w:rsidRPr="00A50743">
              <w:rPr>
                <w:rFonts w:ascii="Palatino Linotype" w:hAnsi="Palatino Linotype" w:cs="Times New Roman"/>
              </w:rPr>
              <w:t>(Rúbrica)</w:t>
            </w:r>
          </w:p>
        </w:tc>
        <w:tc>
          <w:tcPr>
            <w:tcW w:w="4349" w:type="dxa"/>
            <w:vAlign w:val="center"/>
          </w:tcPr>
          <w:p w:rsidR="00F86D0F" w:rsidRPr="00A50743" w:rsidRDefault="00F86D0F" w:rsidP="00221DA7">
            <w:pPr>
              <w:spacing w:line="360" w:lineRule="auto"/>
              <w:jc w:val="center"/>
              <w:rPr>
                <w:rFonts w:ascii="Palatino Linotype" w:hAnsi="Palatino Linotype" w:cs="Times New Roman"/>
                <w:b/>
              </w:rPr>
            </w:pPr>
          </w:p>
          <w:p w:rsidR="007034F5" w:rsidRPr="00A50743" w:rsidRDefault="007034F5" w:rsidP="00221DA7">
            <w:pPr>
              <w:spacing w:line="360" w:lineRule="auto"/>
              <w:jc w:val="center"/>
              <w:rPr>
                <w:rFonts w:ascii="Palatino Linotype" w:hAnsi="Palatino Linotype" w:cs="Times New Roman"/>
              </w:rPr>
            </w:pPr>
            <w:r w:rsidRPr="00A50743">
              <w:rPr>
                <w:rFonts w:ascii="Palatino Linotype" w:hAnsi="Palatino Linotype" w:cs="Times New Roman"/>
                <w:b/>
              </w:rPr>
              <w:t>Luis Gustavo Parra Noriega</w:t>
            </w:r>
          </w:p>
          <w:p w:rsidR="007034F5" w:rsidRPr="00A50743" w:rsidRDefault="007034F5" w:rsidP="00221DA7">
            <w:pPr>
              <w:spacing w:line="360" w:lineRule="auto"/>
              <w:jc w:val="center"/>
              <w:rPr>
                <w:rFonts w:ascii="Palatino Linotype" w:hAnsi="Palatino Linotype" w:cs="Times New Roman"/>
              </w:rPr>
            </w:pPr>
            <w:r w:rsidRPr="00A50743">
              <w:rPr>
                <w:rFonts w:ascii="Palatino Linotype" w:hAnsi="Palatino Linotype" w:cs="Times New Roman"/>
              </w:rPr>
              <w:t>Comisionado</w:t>
            </w:r>
          </w:p>
          <w:p w:rsidR="007034F5" w:rsidRPr="00A50743" w:rsidRDefault="007034F5" w:rsidP="00221DA7">
            <w:pPr>
              <w:spacing w:line="360" w:lineRule="auto"/>
              <w:jc w:val="center"/>
              <w:rPr>
                <w:rFonts w:ascii="Palatino Linotype" w:hAnsi="Palatino Linotype" w:cs="Times New Roman"/>
              </w:rPr>
            </w:pPr>
            <w:r w:rsidRPr="00A50743">
              <w:rPr>
                <w:rFonts w:ascii="Palatino Linotype" w:hAnsi="Palatino Linotype" w:cs="Times New Roman"/>
              </w:rPr>
              <w:t>(Rúbrica)</w:t>
            </w:r>
          </w:p>
          <w:p w:rsidR="00A55BA0" w:rsidRPr="00A50743" w:rsidRDefault="00A55BA0" w:rsidP="00221DA7">
            <w:pPr>
              <w:spacing w:line="360" w:lineRule="auto"/>
              <w:jc w:val="center"/>
              <w:rPr>
                <w:rFonts w:ascii="Palatino Linotype" w:hAnsi="Palatino Linotype" w:cs="Times New Roman"/>
              </w:rPr>
            </w:pPr>
          </w:p>
        </w:tc>
      </w:tr>
      <w:tr w:rsidR="00A55BA0" w:rsidRPr="00A50743" w:rsidTr="001A4CD6">
        <w:trPr>
          <w:trHeight w:val="1263"/>
        </w:trPr>
        <w:tc>
          <w:tcPr>
            <w:tcW w:w="8697" w:type="dxa"/>
            <w:gridSpan w:val="2"/>
            <w:vAlign w:val="center"/>
          </w:tcPr>
          <w:p w:rsidR="00F86D0F" w:rsidRPr="00A50743" w:rsidRDefault="00F86D0F" w:rsidP="00221DA7">
            <w:pPr>
              <w:spacing w:line="360" w:lineRule="auto"/>
              <w:jc w:val="center"/>
              <w:rPr>
                <w:rFonts w:ascii="Palatino Linotype" w:hAnsi="Palatino Linotype" w:cs="Times New Roman"/>
                <w:b/>
              </w:rPr>
            </w:pPr>
          </w:p>
          <w:p w:rsidR="00A55BA0" w:rsidRPr="00A50743" w:rsidRDefault="00A55BA0" w:rsidP="00221DA7">
            <w:pPr>
              <w:spacing w:line="360" w:lineRule="auto"/>
              <w:jc w:val="center"/>
              <w:rPr>
                <w:rFonts w:ascii="Palatino Linotype" w:hAnsi="Palatino Linotype" w:cs="Times New Roman"/>
                <w:b/>
              </w:rPr>
            </w:pPr>
            <w:r w:rsidRPr="00A50743">
              <w:rPr>
                <w:rFonts w:ascii="Palatino Linotype" w:hAnsi="Palatino Linotype" w:cs="Times New Roman"/>
                <w:b/>
              </w:rPr>
              <w:t>Alexis Tapia Ramírez</w:t>
            </w:r>
          </w:p>
          <w:p w:rsidR="00A55BA0" w:rsidRPr="00A50743" w:rsidRDefault="00A55BA0" w:rsidP="00221DA7">
            <w:pPr>
              <w:spacing w:line="360" w:lineRule="auto"/>
              <w:jc w:val="center"/>
              <w:rPr>
                <w:rFonts w:ascii="Palatino Linotype" w:hAnsi="Palatino Linotype" w:cs="Times New Roman"/>
              </w:rPr>
            </w:pPr>
            <w:r w:rsidRPr="00A50743">
              <w:rPr>
                <w:rFonts w:ascii="Palatino Linotype" w:hAnsi="Palatino Linotype" w:cs="Times New Roman"/>
              </w:rPr>
              <w:t>Secretario Técnico del Pleno</w:t>
            </w:r>
          </w:p>
          <w:p w:rsidR="00A55BA0" w:rsidRPr="00A50743" w:rsidRDefault="00A55BA0" w:rsidP="00221DA7">
            <w:pPr>
              <w:spacing w:line="360" w:lineRule="auto"/>
              <w:jc w:val="center"/>
              <w:rPr>
                <w:rFonts w:ascii="Palatino Linotype" w:hAnsi="Palatino Linotype" w:cs="Times New Roman"/>
              </w:rPr>
            </w:pPr>
            <w:r w:rsidRPr="00A50743">
              <w:rPr>
                <w:rFonts w:ascii="Palatino Linotype" w:hAnsi="Palatino Linotype" w:cs="Times New Roman"/>
              </w:rPr>
              <w:t>(Rúbrica)</w:t>
            </w:r>
          </w:p>
        </w:tc>
      </w:tr>
    </w:tbl>
    <w:p w:rsidR="00780382" w:rsidRPr="00A50743" w:rsidRDefault="00A55BA0" w:rsidP="00A50743">
      <w:pPr>
        <w:spacing w:before="240" w:after="240" w:line="360" w:lineRule="auto"/>
        <w:jc w:val="both"/>
        <w:rPr>
          <w:rFonts w:ascii="Palatino Linotype" w:hAnsi="Palatino Linotype"/>
        </w:rPr>
      </w:pPr>
      <w:r w:rsidRPr="00A50743">
        <w:rPr>
          <w:rFonts w:ascii="Palatino Linotype" w:eastAsia="Times New Roman" w:hAnsi="Palatino Linotype" w:cs="Arial"/>
        </w:rPr>
        <w:t xml:space="preserve">Esta hoja corresponde a la resolución de </w:t>
      </w:r>
      <w:r w:rsidR="006E5427" w:rsidRPr="00A50743">
        <w:rPr>
          <w:rFonts w:ascii="Palatino Linotype" w:eastAsia="Times New Roman" w:hAnsi="Palatino Linotype" w:cs="Arial"/>
        </w:rPr>
        <w:t xml:space="preserve">fecha </w:t>
      </w:r>
      <w:r w:rsidR="0035766E" w:rsidRPr="00A50743">
        <w:rPr>
          <w:rFonts w:ascii="Palatino Linotype" w:eastAsia="Times New Roman" w:hAnsi="Palatino Linotype" w:cs="Arial"/>
        </w:rPr>
        <w:t>seis</w:t>
      </w:r>
      <w:r w:rsidR="00F60843" w:rsidRPr="00A50743">
        <w:rPr>
          <w:rFonts w:ascii="Palatino Linotype" w:eastAsia="Times New Roman" w:hAnsi="Palatino Linotype" w:cs="Arial"/>
        </w:rPr>
        <w:t xml:space="preserve"> </w:t>
      </w:r>
      <w:r w:rsidRPr="00A50743">
        <w:rPr>
          <w:rFonts w:ascii="Palatino Linotype" w:eastAsia="Times New Roman" w:hAnsi="Palatino Linotype" w:cs="Arial"/>
        </w:rPr>
        <w:t>(</w:t>
      </w:r>
      <w:r w:rsidR="0035766E" w:rsidRPr="00A50743">
        <w:rPr>
          <w:rFonts w:ascii="Palatino Linotype" w:eastAsia="Times New Roman" w:hAnsi="Palatino Linotype" w:cs="Arial"/>
        </w:rPr>
        <w:t>06</w:t>
      </w:r>
      <w:r w:rsidRPr="00A50743">
        <w:rPr>
          <w:rFonts w:ascii="Palatino Linotype" w:eastAsia="Times New Roman" w:hAnsi="Palatino Linotype" w:cs="Arial"/>
        </w:rPr>
        <w:t xml:space="preserve">) de </w:t>
      </w:r>
      <w:r w:rsidR="0035766E" w:rsidRPr="00A50743">
        <w:rPr>
          <w:rFonts w:ascii="Palatino Linotype" w:eastAsia="Times New Roman" w:hAnsi="Palatino Linotype" w:cs="Arial"/>
        </w:rPr>
        <w:t>noviembre</w:t>
      </w:r>
      <w:r w:rsidR="006E5427" w:rsidRPr="00A50743">
        <w:rPr>
          <w:rFonts w:ascii="Palatino Linotype" w:eastAsia="Times New Roman" w:hAnsi="Palatino Linotype" w:cs="Arial"/>
        </w:rPr>
        <w:t xml:space="preserve"> </w:t>
      </w:r>
      <w:r w:rsidRPr="00A50743">
        <w:rPr>
          <w:rFonts w:ascii="Palatino Linotype" w:eastAsia="Times New Roman" w:hAnsi="Palatino Linotype" w:cs="Arial"/>
        </w:rPr>
        <w:t xml:space="preserve">de dos mil </w:t>
      </w:r>
      <w:r w:rsidR="00F44A85" w:rsidRPr="00A50743">
        <w:rPr>
          <w:rFonts w:ascii="Palatino Linotype" w:eastAsia="Times New Roman" w:hAnsi="Palatino Linotype" w:cs="Arial"/>
        </w:rPr>
        <w:t>diecinueve</w:t>
      </w:r>
      <w:r w:rsidRPr="00A50743">
        <w:rPr>
          <w:rFonts w:ascii="Palatino Linotype" w:eastAsia="Times New Roman" w:hAnsi="Palatino Linotype" w:cs="Arial"/>
        </w:rPr>
        <w:t xml:space="preserve">, emitida en el recurso de revisión </w:t>
      </w:r>
      <w:r w:rsidR="0035766E" w:rsidRPr="00A50743">
        <w:rPr>
          <w:rFonts w:ascii="Palatino Linotype" w:eastAsia="Times New Roman" w:hAnsi="Palatino Linotype" w:cs="Arial"/>
          <w:b/>
        </w:rPr>
        <w:t>07078</w:t>
      </w:r>
      <w:r w:rsidRPr="00A50743">
        <w:rPr>
          <w:rFonts w:ascii="Palatino Linotype" w:eastAsia="Times New Roman" w:hAnsi="Palatino Linotype" w:cs="Arial"/>
          <w:b/>
        </w:rPr>
        <w:t>/INFOEM/IP/RR/</w:t>
      </w:r>
      <w:r w:rsidR="00F44A85" w:rsidRPr="00A50743">
        <w:rPr>
          <w:rFonts w:ascii="Palatino Linotype" w:eastAsia="Times New Roman" w:hAnsi="Palatino Linotype" w:cs="Arial"/>
          <w:b/>
        </w:rPr>
        <w:t>2019</w:t>
      </w:r>
      <w:r w:rsidRPr="00A50743">
        <w:rPr>
          <w:rFonts w:ascii="Palatino Linotype" w:eastAsia="Times New Roman" w:hAnsi="Palatino Linotype" w:cs="Arial"/>
        </w:rPr>
        <w:t>.</w:t>
      </w:r>
    </w:p>
    <w:sectPr w:rsidR="00780382" w:rsidRPr="00A50743" w:rsidSect="00A50743">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849" w:rsidRDefault="00B26849">
      <w:r>
        <w:separator/>
      </w:r>
    </w:p>
  </w:endnote>
  <w:endnote w:type="continuationSeparator" w:id="0">
    <w:p w:rsidR="00B26849" w:rsidRDefault="00B2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50743" w:rsidRPr="00883450" w:rsidRDefault="00A5074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B3BA1">
              <w:rPr>
                <w:rFonts w:ascii="Palatino Linotype" w:hAnsi="Palatino Linotype"/>
                <w:b/>
                <w:bCs/>
                <w:noProof/>
                <w:sz w:val="22"/>
                <w:szCs w:val="20"/>
              </w:rPr>
              <w:t>68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B3BA1">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A50743" w:rsidRDefault="00A507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743" w:rsidRPr="00883450" w:rsidRDefault="00A50743"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B3BA1" w:rsidRPr="000B3BA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B3BA1" w:rsidRPr="000B3BA1">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849" w:rsidRDefault="00B26849">
      <w:r>
        <w:separator/>
      </w:r>
    </w:p>
  </w:footnote>
  <w:footnote w:type="continuationSeparator" w:id="0">
    <w:p w:rsidR="00B26849" w:rsidRDefault="00B26849">
      <w:r>
        <w:continuationSeparator/>
      </w:r>
    </w:p>
  </w:footnote>
  <w:footnote w:id="1">
    <w:p w:rsidR="00A50743" w:rsidRDefault="00A50743" w:rsidP="007C129D">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2">
    <w:p w:rsidR="00A50743" w:rsidRPr="00034B44" w:rsidRDefault="00A50743" w:rsidP="00390C2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A50743" w:rsidRPr="00034B44" w:rsidRDefault="00A50743" w:rsidP="00390C2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A50743" w:rsidRPr="00034B44" w:rsidRDefault="00A50743" w:rsidP="00390C2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A50743" w:rsidRPr="00034B44" w:rsidRDefault="00A50743"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50743" w:rsidRPr="00034B44" w:rsidRDefault="00A50743" w:rsidP="00390C2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50743" w:rsidRPr="00034B44" w:rsidRDefault="00A50743" w:rsidP="00390C2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A50743" w:rsidRPr="00034B44" w:rsidRDefault="00A50743"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rsidR="00A50743" w:rsidRPr="00034B44" w:rsidRDefault="00A50743" w:rsidP="00390C2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50743" w:rsidRPr="00034B44" w:rsidRDefault="00A50743" w:rsidP="00390C2D">
      <w:pPr>
        <w:pStyle w:val="Textonotapie"/>
        <w:jc w:val="both"/>
        <w:rPr>
          <w:rFonts w:ascii="Palatino Linotype" w:hAnsi="Palatino Linotype"/>
          <w:sz w:val="18"/>
        </w:rPr>
      </w:pPr>
      <w:r w:rsidRPr="00034B44">
        <w:rPr>
          <w:rFonts w:ascii="Palatino Linotype" w:hAnsi="Palatino Linotype"/>
          <w:sz w:val="18"/>
        </w:rPr>
        <w:t xml:space="preserve"> (…)</w:t>
      </w:r>
    </w:p>
    <w:p w:rsidR="00A50743" w:rsidRPr="00034B44" w:rsidRDefault="00A50743" w:rsidP="00390C2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743" w:rsidRDefault="00A50743">
    <w:pPr>
      <w:pStyle w:val="Encabezado"/>
    </w:pPr>
  </w:p>
  <w:p w:rsidR="00A50743" w:rsidRDefault="00A50743">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A50743" w:rsidRPr="00EF13C1" w:rsidTr="00262B20">
      <w:trPr>
        <w:trHeight w:val="138"/>
      </w:trPr>
      <w:tc>
        <w:tcPr>
          <w:tcW w:w="2835" w:type="dxa"/>
          <w:vAlign w:val="center"/>
        </w:tcPr>
        <w:p w:rsidR="00A50743" w:rsidRPr="00EF13C1" w:rsidRDefault="00A50743"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A50743" w:rsidRPr="00EF13C1" w:rsidRDefault="00A50743" w:rsidP="00E51B74">
          <w:pPr>
            <w:pStyle w:val="Encabezado"/>
            <w:rPr>
              <w:rFonts w:ascii="Palatino Linotype" w:hAnsi="Palatino Linotype"/>
              <w:b/>
              <w:sz w:val="22"/>
              <w:szCs w:val="22"/>
            </w:rPr>
          </w:pPr>
          <w:r>
            <w:rPr>
              <w:rFonts w:ascii="Palatino Linotype" w:hAnsi="Palatino Linotype" w:cs="Arial"/>
              <w:b/>
              <w:bCs/>
              <w:sz w:val="22"/>
              <w:szCs w:val="22"/>
              <w:lang w:eastAsia="es-MX"/>
            </w:rPr>
            <w:t>07078/INFOEM/IP/RR/2019</w:t>
          </w:r>
        </w:p>
      </w:tc>
    </w:tr>
    <w:tr w:rsidR="00A50743" w:rsidRPr="00EF13C1" w:rsidTr="00262B20">
      <w:trPr>
        <w:trHeight w:val="321"/>
      </w:trPr>
      <w:tc>
        <w:tcPr>
          <w:tcW w:w="2835" w:type="dxa"/>
          <w:vAlign w:val="center"/>
        </w:tcPr>
        <w:p w:rsidR="00A50743" w:rsidRPr="00EF13C1" w:rsidRDefault="00A50743"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A50743" w:rsidRPr="00EF13C1" w:rsidRDefault="00A50743" w:rsidP="00FF6B56">
          <w:pPr>
            <w:pStyle w:val="Encabezado"/>
            <w:ind w:right="21"/>
            <w:rPr>
              <w:rFonts w:ascii="Palatino Linotype" w:hAnsi="Palatino Linotype"/>
              <w:b/>
              <w:sz w:val="22"/>
              <w:szCs w:val="22"/>
            </w:rPr>
          </w:pPr>
          <w:r>
            <w:rPr>
              <w:rFonts w:ascii="Palatino Linotype" w:hAnsi="Palatino Linotype"/>
              <w:b/>
              <w:sz w:val="22"/>
              <w:szCs w:val="22"/>
            </w:rPr>
            <w:t>Ayuntamiento de Toluca</w:t>
          </w:r>
        </w:p>
      </w:tc>
    </w:tr>
    <w:tr w:rsidR="00A50743" w:rsidRPr="00EF13C1" w:rsidTr="00262B20">
      <w:trPr>
        <w:trHeight w:val="321"/>
      </w:trPr>
      <w:tc>
        <w:tcPr>
          <w:tcW w:w="2835" w:type="dxa"/>
          <w:vAlign w:val="center"/>
        </w:tcPr>
        <w:p w:rsidR="00A50743" w:rsidRPr="00EF13C1" w:rsidRDefault="00A50743"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A50743" w:rsidRPr="00EF13C1" w:rsidRDefault="00A50743"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50743" w:rsidRDefault="00A50743"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743" w:rsidRDefault="00A50743"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A50743" w:rsidRPr="00182113" w:rsidTr="00262B20">
      <w:trPr>
        <w:trHeight w:val="138"/>
      </w:trPr>
      <w:tc>
        <w:tcPr>
          <w:tcW w:w="2532" w:type="dxa"/>
          <w:vAlign w:val="center"/>
        </w:tcPr>
        <w:p w:rsidR="00A50743" w:rsidRPr="00182113" w:rsidRDefault="00A50743"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A50743" w:rsidRPr="00182113" w:rsidRDefault="00A50743" w:rsidP="001A4CD6">
          <w:pPr>
            <w:pStyle w:val="Encabezado"/>
            <w:jc w:val="center"/>
            <w:rPr>
              <w:rFonts w:ascii="Palatino Linotype" w:hAnsi="Palatino Linotype"/>
              <w:b/>
              <w:sz w:val="22"/>
              <w:szCs w:val="22"/>
            </w:rPr>
          </w:pPr>
        </w:p>
      </w:tc>
      <w:tc>
        <w:tcPr>
          <w:tcW w:w="3827" w:type="dxa"/>
          <w:vAlign w:val="center"/>
        </w:tcPr>
        <w:p w:rsidR="00A50743" w:rsidRPr="00FF6B56" w:rsidRDefault="00A50743" w:rsidP="00E51B74">
          <w:pPr>
            <w:pStyle w:val="Encabezado"/>
            <w:rPr>
              <w:rFonts w:ascii="Palatino Linotype" w:hAnsi="Palatino Linotype" w:cs="Arial"/>
              <w:b/>
              <w:bCs/>
              <w:sz w:val="22"/>
              <w:lang w:eastAsia="es-MX"/>
            </w:rPr>
          </w:pPr>
          <w:r>
            <w:rPr>
              <w:rFonts w:ascii="Palatino Linotype" w:hAnsi="Palatino Linotype" w:cs="Arial"/>
              <w:b/>
              <w:bCs/>
              <w:sz w:val="22"/>
              <w:lang w:eastAsia="es-MX"/>
            </w:rPr>
            <w:t>07078</w:t>
          </w:r>
          <w:r w:rsidRPr="00FF6B56">
            <w:rPr>
              <w:rFonts w:ascii="Palatino Linotype" w:hAnsi="Palatino Linotype" w:cs="Arial"/>
              <w:b/>
              <w:bCs/>
              <w:sz w:val="22"/>
              <w:lang w:eastAsia="es-MX"/>
            </w:rPr>
            <w:t>/INFOEM/IP/RR/2019</w:t>
          </w:r>
        </w:p>
      </w:tc>
    </w:tr>
    <w:tr w:rsidR="00A50743" w:rsidRPr="00182113" w:rsidTr="00262B20">
      <w:trPr>
        <w:trHeight w:val="227"/>
      </w:trPr>
      <w:tc>
        <w:tcPr>
          <w:tcW w:w="2532" w:type="dxa"/>
          <w:vAlign w:val="center"/>
        </w:tcPr>
        <w:p w:rsidR="00A50743" w:rsidRPr="00182113" w:rsidRDefault="00A50743"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A50743" w:rsidRPr="00182113" w:rsidRDefault="00A50743" w:rsidP="001A4CD6">
          <w:pPr>
            <w:pStyle w:val="Encabezado"/>
            <w:jc w:val="center"/>
            <w:rPr>
              <w:rFonts w:ascii="Palatino Linotype" w:hAnsi="Palatino Linotype"/>
              <w:b/>
              <w:sz w:val="22"/>
              <w:szCs w:val="22"/>
            </w:rPr>
          </w:pPr>
        </w:p>
      </w:tc>
      <w:tc>
        <w:tcPr>
          <w:tcW w:w="3827" w:type="dxa"/>
          <w:vAlign w:val="center"/>
        </w:tcPr>
        <w:p w:rsidR="00A50743" w:rsidRPr="00182113" w:rsidRDefault="00CB65DC" w:rsidP="00262B20">
          <w:pPr>
            <w:pStyle w:val="Encabezado"/>
            <w:tabs>
              <w:tab w:val="clear" w:pos="4252"/>
            </w:tabs>
            <w:ind w:right="-250"/>
            <w:rPr>
              <w:rFonts w:ascii="Palatino Linotype" w:hAnsi="Palatino Linotype"/>
              <w:b/>
              <w:sz w:val="22"/>
              <w:szCs w:val="22"/>
            </w:rPr>
          </w:pPr>
          <w:r w:rsidRPr="00CB65DC">
            <w:rPr>
              <w:rFonts w:ascii="Palatino Linotype" w:hAnsi="Palatino Linotype"/>
              <w:b/>
              <w:sz w:val="22"/>
              <w:szCs w:val="22"/>
              <w:highlight w:val="black"/>
            </w:rPr>
            <w:t>------------------------------------</w:t>
          </w:r>
        </w:p>
      </w:tc>
    </w:tr>
    <w:tr w:rsidR="00A50743" w:rsidRPr="00182113" w:rsidTr="00262B20">
      <w:trPr>
        <w:trHeight w:val="232"/>
      </w:trPr>
      <w:tc>
        <w:tcPr>
          <w:tcW w:w="2532" w:type="dxa"/>
          <w:vAlign w:val="center"/>
        </w:tcPr>
        <w:p w:rsidR="00A50743" w:rsidRPr="00182113" w:rsidRDefault="00A50743"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A50743" w:rsidRPr="00182113" w:rsidRDefault="00A50743" w:rsidP="001A4CD6">
          <w:pPr>
            <w:pStyle w:val="Encabezado"/>
            <w:jc w:val="center"/>
            <w:rPr>
              <w:rFonts w:ascii="Palatino Linotype" w:hAnsi="Palatino Linotype"/>
              <w:b/>
              <w:sz w:val="22"/>
              <w:szCs w:val="22"/>
            </w:rPr>
          </w:pPr>
        </w:p>
      </w:tc>
      <w:tc>
        <w:tcPr>
          <w:tcW w:w="3827" w:type="dxa"/>
          <w:vAlign w:val="center"/>
        </w:tcPr>
        <w:p w:rsidR="00A50743" w:rsidRPr="00182113" w:rsidRDefault="00A50743" w:rsidP="00FF6B56">
          <w:pPr>
            <w:pStyle w:val="Encabezado"/>
            <w:rPr>
              <w:rFonts w:ascii="Palatino Linotype" w:hAnsi="Palatino Linotype"/>
              <w:b/>
              <w:sz w:val="22"/>
              <w:szCs w:val="22"/>
            </w:rPr>
          </w:pPr>
          <w:r>
            <w:rPr>
              <w:rFonts w:ascii="Palatino Linotype" w:hAnsi="Palatino Linotype"/>
              <w:b/>
              <w:sz w:val="22"/>
              <w:szCs w:val="22"/>
            </w:rPr>
            <w:t>Ayuntamiento de Toluca</w:t>
          </w:r>
        </w:p>
      </w:tc>
    </w:tr>
    <w:tr w:rsidR="00A50743" w:rsidRPr="00182113" w:rsidTr="00262B20">
      <w:trPr>
        <w:trHeight w:val="320"/>
      </w:trPr>
      <w:tc>
        <w:tcPr>
          <w:tcW w:w="2532" w:type="dxa"/>
          <w:vAlign w:val="center"/>
        </w:tcPr>
        <w:p w:rsidR="00A50743" w:rsidRPr="00182113" w:rsidRDefault="00A50743"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A50743" w:rsidRPr="00182113" w:rsidRDefault="00A50743" w:rsidP="001A4CD6">
          <w:pPr>
            <w:pStyle w:val="Encabezado"/>
            <w:jc w:val="center"/>
            <w:rPr>
              <w:rFonts w:ascii="Palatino Linotype" w:hAnsi="Palatino Linotype"/>
              <w:b/>
              <w:sz w:val="22"/>
              <w:szCs w:val="22"/>
            </w:rPr>
          </w:pPr>
        </w:p>
      </w:tc>
      <w:tc>
        <w:tcPr>
          <w:tcW w:w="3827" w:type="dxa"/>
          <w:vAlign w:val="center"/>
        </w:tcPr>
        <w:p w:rsidR="00A50743" w:rsidRPr="00182113" w:rsidRDefault="00A50743"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A50743" w:rsidRDefault="00A507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2EB05CC8"/>
    <w:multiLevelType w:val="hybridMultilevel"/>
    <w:tmpl w:val="D3643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C6183602"/>
    <w:lvl w:ilvl="0" w:tplc="92BE0B36">
      <w:start w:val="1"/>
      <w:numFmt w:val="decimal"/>
      <w:lvlText w:val="%1."/>
      <w:lvlJc w:val="left"/>
      <w:pPr>
        <w:ind w:left="5464" w:hanging="360"/>
      </w:pPr>
      <w:rPr>
        <w:rFonts w:ascii="Palatino Linotype" w:hAnsi="Palatino Linotype" w:hint="default"/>
        <w:b/>
        <w:i w:val="0"/>
        <w:color w:val="auto"/>
        <w:sz w:val="24"/>
      </w:rPr>
    </w:lvl>
    <w:lvl w:ilvl="1" w:tplc="4B7E8806">
      <w:start w:val="1"/>
      <w:numFmt w:val="lowerLetter"/>
      <w:lvlText w:val="%2)"/>
      <w:lvlJc w:val="left"/>
      <w:pPr>
        <w:ind w:left="1430" w:hanging="720"/>
      </w:pPr>
      <w:rPr>
        <w:rFonts w:hint="default"/>
        <w:b/>
      </w:rPr>
    </w:lvl>
    <w:lvl w:ilvl="2" w:tplc="400A30E8">
      <w:start w:val="1"/>
      <w:numFmt w:val="lowerRoman"/>
      <w:lvlText w:val="%3."/>
      <w:lvlJc w:val="righ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DF5423"/>
    <w:multiLevelType w:val="hybridMultilevel"/>
    <w:tmpl w:val="A3E6224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2">
    <w:nsid w:val="7BEB4883"/>
    <w:multiLevelType w:val="hybridMultilevel"/>
    <w:tmpl w:val="425E6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17"/>
  </w:num>
  <w:num w:numId="4">
    <w:abstractNumId w:val="9"/>
  </w:num>
  <w:num w:numId="5">
    <w:abstractNumId w:val="0"/>
  </w:num>
  <w:num w:numId="6">
    <w:abstractNumId w:val="1"/>
  </w:num>
  <w:num w:numId="7">
    <w:abstractNumId w:val="3"/>
  </w:num>
  <w:num w:numId="8">
    <w:abstractNumId w:val="20"/>
  </w:num>
  <w:num w:numId="9">
    <w:abstractNumId w:val="11"/>
  </w:num>
  <w:num w:numId="10">
    <w:abstractNumId w:val="12"/>
  </w:num>
  <w:num w:numId="11">
    <w:abstractNumId w:val="15"/>
  </w:num>
  <w:num w:numId="12">
    <w:abstractNumId w:val="5"/>
  </w:num>
  <w:num w:numId="13">
    <w:abstractNumId w:val="21"/>
  </w:num>
  <w:num w:numId="14">
    <w:abstractNumId w:val="10"/>
  </w:num>
  <w:num w:numId="15">
    <w:abstractNumId w:val="7"/>
  </w:num>
  <w:num w:numId="16">
    <w:abstractNumId w:val="2"/>
  </w:num>
  <w:num w:numId="17">
    <w:abstractNumId w:val="14"/>
  </w:num>
  <w:num w:numId="18">
    <w:abstractNumId w:val="16"/>
  </w:num>
  <w:num w:numId="19">
    <w:abstractNumId w:val="13"/>
  </w:num>
  <w:num w:numId="20">
    <w:abstractNumId w:val="23"/>
  </w:num>
  <w:num w:numId="21">
    <w:abstractNumId w:val="19"/>
  </w:num>
  <w:num w:numId="22">
    <w:abstractNumId w:val="6"/>
  </w:num>
  <w:num w:numId="23">
    <w:abstractNumId w:val="18"/>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6232"/>
    <w:rsid w:val="00030E8B"/>
    <w:rsid w:val="00031242"/>
    <w:rsid w:val="00032F2E"/>
    <w:rsid w:val="000342A6"/>
    <w:rsid w:val="00035DCC"/>
    <w:rsid w:val="000365FB"/>
    <w:rsid w:val="000415A8"/>
    <w:rsid w:val="00057777"/>
    <w:rsid w:val="00083CE0"/>
    <w:rsid w:val="000843E7"/>
    <w:rsid w:val="00087EFD"/>
    <w:rsid w:val="00093440"/>
    <w:rsid w:val="00096913"/>
    <w:rsid w:val="000A333C"/>
    <w:rsid w:val="000B0798"/>
    <w:rsid w:val="000B3BA1"/>
    <w:rsid w:val="000D029A"/>
    <w:rsid w:val="000D4292"/>
    <w:rsid w:val="000D696D"/>
    <w:rsid w:val="000E14D4"/>
    <w:rsid w:val="000E1EF5"/>
    <w:rsid w:val="000E2E37"/>
    <w:rsid w:val="000F0A44"/>
    <w:rsid w:val="000F4181"/>
    <w:rsid w:val="001052C0"/>
    <w:rsid w:val="00110244"/>
    <w:rsid w:val="00112CE8"/>
    <w:rsid w:val="00130074"/>
    <w:rsid w:val="00134074"/>
    <w:rsid w:val="001367B5"/>
    <w:rsid w:val="00155F00"/>
    <w:rsid w:val="001570F2"/>
    <w:rsid w:val="001649AD"/>
    <w:rsid w:val="00171951"/>
    <w:rsid w:val="0017271A"/>
    <w:rsid w:val="001759B2"/>
    <w:rsid w:val="001811AE"/>
    <w:rsid w:val="001A2852"/>
    <w:rsid w:val="001A4CD6"/>
    <w:rsid w:val="001B413D"/>
    <w:rsid w:val="001B4306"/>
    <w:rsid w:val="001B537C"/>
    <w:rsid w:val="001D66D8"/>
    <w:rsid w:val="001D6F0D"/>
    <w:rsid w:val="001E43E4"/>
    <w:rsid w:val="001E4669"/>
    <w:rsid w:val="001F3FE7"/>
    <w:rsid w:val="00205D1F"/>
    <w:rsid w:val="00213898"/>
    <w:rsid w:val="00214E34"/>
    <w:rsid w:val="00220341"/>
    <w:rsid w:val="00221DA7"/>
    <w:rsid w:val="00224CFF"/>
    <w:rsid w:val="00245F55"/>
    <w:rsid w:val="00247376"/>
    <w:rsid w:val="002572AE"/>
    <w:rsid w:val="002612E8"/>
    <w:rsid w:val="00262B20"/>
    <w:rsid w:val="00277C08"/>
    <w:rsid w:val="00277D13"/>
    <w:rsid w:val="00284CD9"/>
    <w:rsid w:val="002A00B1"/>
    <w:rsid w:val="002A75DC"/>
    <w:rsid w:val="002B4574"/>
    <w:rsid w:val="002C37C0"/>
    <w:rsid w:val="002C4B4C"/>
    <w:rsid w:val="002D1192"/>
    <w:rsid w:val="002D278B"/>
    <w:rsid w:val="002E362D"/>
    <w:rsid w:val="002E6484"/>
    <w:rsid w:val="002F5CDE"/>
    <w:rsid w:val="00304E51"/>
    <w:rsid w:val="0030660D"/>
    <w:rsid w:val="00313EC3"/>
    <w:rsid w:val="00321228"/>
    <w:rsid w:val="00331AF8"/>
    <w:rsid w:val="00334FF9"/>
    <w:rsid w:val="00337251"/>
    <w:rsid w:val="00340AD2"/>
    <w:rsid w:val="00341755"/>
    <w:rsid w:val="003425A6"/>
    <w:rsid w:val="00356FFB"/>
    <w:rsid w:val="0035766E"/>
    <w:rsid w:val="0036705D"/>
    <w:rsid w:val="00382662"/>
    <w:rsid w:val="00390C2D"/>
    <w:rsid w:val="00397509"/>
    <w:rsid w:val="003A232D"/>
    <w:rsid w:val="003A3292"/>
    <w:rsid w:val="003A6589"/>
    <w:rsid w:val="003B345A"/>
    <w:rsid w:val="003B5933"/>
    <w:rsid w:val="003C71AF"/>
    <w:rsid w:val="003D0081"/>
    <w:rsid w:val="003D454E"/>
    <w:rsid w:val="003D50AD"/>
    <w:rsid w:val="003D525D"/>
    <w:rsid w:val="003D6A00"/>
    <w:rsid w:val="003D6EA6"/>
    <w:rsid w:val="003E56C5"/>
    <w:rsid w:val="003E58E3"/>
    <w:rsid w:val="003F609D"/>
    <w:rsid w:val="003F61D7"/>
    <w:rsid w:val="004017FC"/>
    <w:rsid w:val="00414324"/>
    <w:rsid w:val="00414C5B"/>
    <w:rsid w:val="004166B2"/>
    <w:rsid w:val="00423161"/>
    <w:rsid w:val="00433076"/>
    <w:rsid w:val="00451617"/>
    <w:rsid w:val="004618F0"/>
    <w:rsid w:val="00464FF4"/>
    <w:rsid w:val="00492F73"/>
    <w:rsid w:val="004A2C9C"/>
    <w:rsid w:val="004C0DA1"/>
    <w:rsid w:val="004C5004"/>
    <w:rsid w:val="004E6F73"/>
    <w:rsid w:val="004F27AC"/>
    <w:rsid w:val="004F44D4"/>
    <w:rsid w:val="00500DD3"/>
    <w:rsid w:val="00506433"/>
    <w:rsid w:val="005143E6"/>
    <w:rsid w:val="0052144D"/>
    <w:rsid w:val="005260B7"/>
    <w:rsid w:val="00531380"/>
    <w:rsid w:val="00537EB4"/>
    <w:rsid w:val="0054193B"/>
    <w:rsid w:val="00556554"/>
    <w:rsid w:val="00557FCA"/>
    <w:rsid w:val="00557FEA"/>
    <w:rsid w:val="0057083E"/>
    <w:rsid w:val="00570E89"/>
    <w:rsid w:val="00571880"/>
    <w:rsid w:val="00571AD4"/>
    <w:rsid w:val="005725E9"/>
    <w:rsid w:val="005921E9"/>
    <w:rsid w:val="005A1F06"/>
    <w:rsid w:val="005D1981"/>
    <w:rsid w:val="005D3E69"/>
    <w:rsid w:val="005D791C"/>
    <w:rsid w:val="005E0AF0"/>
    <w:rsid w:val="005E4FC5"/>
    <w:rsid w:val="006041B2"/>
    <w:rsid w:val="006057F0"/>
    <w:rsid w:val="0060674E"/>
    <w:rsid w:val="00614478"/>
    <w:rsid w:val="006228CD"/>
    <w:rsid w:val="006255DB"/>
    <w:rsid w:val="00642B78"/>
    <w:rsid w:val="00664309"/>
    <w:rsid w:val="00664711"/>
    <w:rsid w:val="006728A5"/>
    <w:rsid w:val="00694D7C"/>
    <w:rsid w:val="0069522F"/>
    <w:rsid w:val="00695A9A"/>
    <w:rsid w:val="006A083B"/>
    <w:rsid w:val="006D4306"/>
    <w:rsid w:val="006E5427"/>
    <w:rsid w:val="006E5EF0"/>
    <w:rsid w:val="0070173D"/>
    <w:rsid w:val="007034F5"/>
    <w:rsid w:val="00745ED5"/>
    <w:rsid w:val="007557A7"/>
    <w:rsid w:val="0076038C"/>
    <w:rsid w:val="00763406"/>
    <w:rsid w:val="00763C28"/>
    <w:rsid w:val="0077177C"/>
    <w:rsid w:val="007744EC"/>
    <w:rsid w:val="0077799C"/>
    <w:rsid w:val="00780382"/>
    <w:rsid w:val="00782400"/>
    <w:rsid w:val="00795AA6"/>
    <w:rsid w:val="007A6825"/>
    <w:rsid w:val="007A7BA0"/>
    <w:rsid w:val="007C129D"/>
    <w:rsid w:val="007C588E"/>
    <w:rsid w:val="00831505"/>
    <w:rsid w:val="00841E4E"/>
    <w:rsid w:val="00854EE8"/>
    <w:rsid w:val="00855BBD"/>
    <w:rsid w:val="00870842"/>
    <w:rsid w:val="00894D37"/>
    <w:rsid w:val="008C15B3"/>
    <w:rsid w:val="008C185F"/>
    <w:rsid w:val="008C35D2"/>
    <w:rsid w:val="008C54C1"/>
    <w:rsid w:val="008D53C3"/>
    <w:rsid w:val="008E3975"/>
    <w:rsid w:val="00925D51"/>
    <w:rsid w:val="0093070D"/>
    <w:rsid w:val="00930C07"/>
    <w:rsid w:val="00933BFC"/>
    <w:rsid w:val="0093578E"/>
    <w:rsid w:val="00966FDA"/>
    <w:rsid w:val="009B4FC2"/>
    <w:rsid w:val="009C3580"/>
    <w:rsid w:val="009C36E7"/>
    <w:rsid w:val="009C701A"/>
    <w:rsid w:val="009D2081"/>
    <w:rsid w:val="009E198E"/>
    <w:rsid w:val="00A06BC9"/>
    <w:rsid w:val="00A12BB4"/>
    <w:rsid w:val="00A137B4"/>
    <w:rsid w:val="00A3158D"/>
    <w:rsid w:val="00A40DC7"/>
    <w:rsid w:val="00A46B18"/>
    <w:rsid w:val="00A50743"/>
    <w:rsid w:val="00A55BA0"/>
    <w:rsid w:val="00A567A9"/>
    <w:rsid w:val="00A66C2E"/>
    <w:rsid w:val="00A777F4"/>
    <w:rsid w:val="00A90319"/>
    <w:rsid w:val="00A91238"/>
    <w:rsid w:val="00AC5F1B"/>
    <w:rsid w:val="00AD2B94"/>
    <w:rsid w:val="00AF352B"/>
    <w:rsid w:val="00AF625F"/>
    <w:rsid w:val="00B05E35"/>
    <w:rsid w:val="00B10CAF"/>
    <w:rsid w:val="00B124DA"/>
    <w:rsid w:val="00B12AE4"/>
    <w:rsid w:val="00B16B7C"/>
    <w:rsid w:val="00B22768"/>
    <w:rsid w:val="00B26849"/>
    <w:rsid w:val="00B358AB"/>
    <w:rsid w:val="00B35EBF"/>
    <w:rsid w:val="00B40D7E"/>
    <w:rsid w:val="00B448B8"/>
    <w:rsid w:val="00B549FD"/>
    <w:rsid w:val="00B57651"/>
    <w:rsid w:val="00B57829"/>
    <w:rsid w:val="00B66570"/>
    <w:rsid w:val="00B74FFD"/>
    <w:rsid w:val="00B819AE"/>
    <w:rsid w:val="00B81B32"/>
    <w:rsid w:val="00B9306B"/>
    <w:rsid w:val="00B96B07"/>
    <w:rsid w:val="00B97052"/>
    <w:rsid w:val="00BA15D4"/>
    <w:rsid w:val="00BA5158"/>
    <w:rsid w:val="00BC26F1"/>
    <w:rsid w:val="00BC54E8"/>
    <w:rsid w:val="00BD6F10"/>
    <w:rsid w:val="00BE1A6D"/>
    <w:rsid w:val="00BF7E3A"/>
    <w:rsid w:val="00C028D5"/>
    <w:rsid w:val="00C04C51"/>
    <w:rsid w:val="00C04CD2"/>
    <w:rsid w:val="00C256D4"/>
    <w:rsid w:val="00C32B19"/>
    <w:rsid w:val="00C567E1"/>
    <w:rsid w:val="00C64C18"/>
    <w:rsid w:val="00C73AB8"/>
    <w:rsid w:val="00C75B8F"/>
    <w:rsid w:val="00C86A73"/>
    <w:rsid w:val="00C92950"/>
    <w:rsid w:val="00CA544A"/>
    <w:rsid w:val="00CB65DC"/>
    <w:rsid w:val="00CC0742"/>
    <w:rsid w:val="00CC54B0"/>
    <w:rsid w:val="00CE0A58"/>
    <w:rsid w:val="00CE3BFC"/>
    <w:rsid w:val="00D004ED"/>
    <w:rsid w:val="00D141A4"/>
    <w:rsid w:val="00D14D84"/>
    <w:rsid w:val="00D16727"/>
    <w:rsid w:val="00D26A5E"/>
    <w:rsid w:val="00D369A5"/>
    <w:rsid w:val="00D53153"/>
    <w:rsid w:val="00D53C1F"/>
    <w:rsid w:val="00D92653"/>
    <w:rsid w:val="00D93E60"/>
    <w:rsid w:val="00DF7495"/>
    <w:rsid w:val="00DF7C29"/>
    <w:rsid w:val="00E30553"/>
    <w:rsid w:val="00E40A30"/>
    <w:rsid w:val="00E4592D"/>
    <w:rsid w:val="00E507DF"/>
    <w:rsid w:val="00E50C1A"/>
    <w:rsid w:val="00E51B74"/>
    <w:rsid w:val="00E55DA2"/>
    <w:rsid w:val="00E56784"/>
    <w:rsid w:val="00E67006"/>
    <w:rsid w:val="00E76F13"/>
    <w:rsid w:val="00EA0917"/>
    <w:rsid w:val="00EA65D1"/>
    <w:rsid w:val="00EC1084"/>
    <w:rsid w:val="00EC140B"/>
    <w:rsid w:val="00EC2375"/>
    <w:rsid w:val="00EC74E4"/>
    <w:rsid w:val="00ED1D6D"/>
    <w:rsid w:val="00ED56BC"/>
    <w:rsid w:val="00EE1F37"/>
    <w:rsid w:val="00EF12E0"/>
    <w:rsid w:val="00F004B1"/>
    <w:rsid w:val="00F00D89"/>
    <w:rsid w:val="00F03A8E"/>
    <w:rsid w:val="00F06C8F"/>
    <w:rsid w:val="00F16490"/>
    <w:rsid w:val="00F2194B"/>
    <w:rsid w:val="00F21D21"/>
    <w:rsid w:val="00F3211E"/>
    <w:rsid w:val="00F36A4C"/>
    <w:rsid w:val="00F37D52"/>
    <w:rsid w:val="00F44A85"/>
    <w:rsid w:val="00F56F46"/>
    <w:rsid w:val="00F60843"/>
    <w:rsid w:val="00F833B3"/>
    <w:rsid w:val="00F86D0F"/>
    <w:rsid w:val="00F9687E"/>
    <w:rsid w:val="00F9694B"/>
    <w:rsid w:val="00F97E34"/>
    <w:rsid w:val="00FA0EEA"/>
    <w:rsid w:val="00FA6E9B"/>
    <w:rsid w:val="00FB308D"/>
    <w:rsid w:val="00FD4BB0"/>
    <w:rsid w:val="00FE7E78"/>
    <w:rsid w:val="00FF2E47"/>
    <w:rsid w:val="00FF6B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0C7FCEF-FF9B-4A95-AF7E-0E1125EB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table" w:customStyle="1" w:styleId="Tablaconcuadrcula21">
    <w:name w:val="Tabla con cuadrícula21"/>
    <w:basedOn w:val="Tablanormal"/>
    <w:next w:val="Tablaconcuadrcula"/>
    <w:uiPriority w:val="39"/>
    <w:rsid w:val="007C129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45F55"/>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F55"/>
    <w:rPr>
      <w:rFonts w:ascii="Tahoma" w:eastAsiaTheme="minorEastAsi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3456">
      <w:bodyDiv w:val="1"/>
      <w:marLeft w:val="0"/>
      <w:marRight w:val="0"/>
      <w:marTop w:val="0"/>
      <w:marBottom w:val="0"/>
      <w:divBdr>
        <w:top w:val="none" w:sz="0" w:space="0" w:color="auto"/>
        <w:left w:val="none" w:sz="0" w:space="0" w:color="auto"/>
        <w:bottom w:val="none" w:sz="0" w:space="0" w:color="auto"/>
        <w:right w:val="none" w:sz="0" w:space="0" w:color="auto"/>
      </w:divBdr>
    </w:div>
    <w:div w:id="866723722">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53901091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00680359">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AB5E2-025F-4DDA-8E1E-F2D822F0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69</Pages>
  <Words>12386</Words>
  <Characters>68127</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cp:revision>
  <dcterms:created xsi:type="dcterms:W3CDTF">2019-11-08T18:29:00Z</dcterms:created>
  <dcterms:modified xsi:type="dcterms:W3CDTF">2020-02-06T20:15:00Z</dcterms:modified>
</cp:coreProperties>
</file>