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B94023" w14:textId="0AACF0CF" w:rsidR="00CC6575" w:rsidRPr="0073717D" w:rsidRDefault="00CC6575" w:rsidP="0073717D">
      <w:pPr>
        <w:spacing w:before="240" w:after="240" w:line="360" w:lineRule="auto"/>
        <w:jc w:val="center"/>
        <w:rPr>
          <w:rFonts w:ascii="Palatino Linotype" w:hAnsi="Palatino Linotype"/>
          <w:b/>
        </w:rPr>
      </w:pPr>
      <w:r w:rsidRPr="0073717D">
        <w:rPr>
          <w:rFonts w:ascii="Palatino Linotype" w:hAnsi="Palatino Linotype"/>
          <w:b/>
        </w:rPr>
        <w:t>LÍNEAS ARGUMENTATIVAS</w:t>
      </w:r>
    </w:p>
    <w:p w14:paraId="187F5A7F" w14:textId="77777777" w:rsidR="00741C72" w:rsidRPr="0073717D" w:rsidRDefault="00741C72" w:rsidP="0073717D">
      <w:pPr>
        <w:tabs>
          <w:tab w:val="left" w:pos="0"/>
        </w:tabs>
        <w:spacing w:line="360" w:lineRule="auto"/>
        <w:jc w:val="both"/>
        <w:rPr>
          <w:rFonts w:ascii="Palatino Linotype" w:eastAsia="Calibri" w:hAnsi="Palatino Linotype" w:cs="Times New Roman"/>
        </w:rPr>
      </w:pPr>
      <w:r w:rsidRPr="0073717D">
        <w:rPr>
          <w:rFonts w:ascii="Palatino Linotype" w:eastAsia="Calibri" w:hAnsi="Palatino Linotype" w:cs="Times New Roman"/>
          <w:b/>
        </w:rPr>
        <w:t>DE LA GARANTÍA DE PROPORCIONAR LA INFORMACIÓN PÚBLICA GUBERNAMENTAL.</w:t>
      </w:r>
      <w:r w:rsidRPr="0073717D">
        <w:rPr>
          <w:rFonts w:ascii="Palatino Linotype" w:eastAsia="Calibri" w:hAnsi="Palatino Linotype" w:cs="Times New Roman"/>
        </w:rPr>
        <w:t xml:space="preserve"> Los sujetos obligados tienen el deber de entregar la información solicitada en los términos en los que esta fue generada, poseída o administrada.</w:t>
      </w:r>
    </w:p>
    <w:p w14:paraId="6720E63E" w14:textId="77777777" w:rsidR="00CC6575" w:rsidRPr="0073717D" w:rsidRDefault="00CC6575" w:rsidP="0073717D">
      <w:pPr>
        <w:tabs>
          <w:tab w:val="left" w:pos="0"/>
        </w:tabs>
        <w:spacing w:line="360" w:lineRule="auto"/>
        <w:jc w:val="both"/>
        <w:rPr>
          <w:rFonts w:ascii="Palatino Linotype" w:eastAsia="Calibri" w:hAnsi="Palatino Linotype" w:cs="Times New Roman"/>
          <w:b/>
          <w:sz w:val="10"/>
        </w:rPr>
      </w:pPr>
    </w:p>
    <w:p w14:paraId="178CA49A" w14:textId="77777777" w:rsidR="00741C72" w:rsidRPr="0073717D" w:rsidRDefault="00741C72" w:rsidP="0073717D">
      <w:pPr>
        <w:tabs>
          <w:tab w:val="left" w:pos="0"/>
        </w:tabs>
        <w:spacing w:line="360" w:lineRule="auto"/>
        <w:jc w:val="both"/>
        <w:rPr>
          <w:rFonts w:ascii="Palatino Linotype" w:eastAsia="Calibri" w:hAnsi="Palatino Linotype" w:cs="Times New Roman"/>
        </w:rPr>
      </w:pPr>
      <w:r w:rsidRPr="0073717D">
        <w:rPr>
          <w:rFonts w:ascii="Palatino Linotype" w:eastAsia="Calibri" w:hAnsi="Palatino Linotype" w:cs="Times New Roman"/>
          <w:b/>
        </w:rPr>
        <w:t xml:space="preserve">DE LA VISTA AL ÓRGANO DE CONTROL INTERNO. </w:t>
      </w:r>
      <w:r w:rsidRPr="0073717D">
        <w:rPr>
          <w:rFonts w:ascii="Palatino Linotype" w:eastAsia="Calibri" w:hAnsi="Palatino Linotype" w:cs="Times New Roman"/>
        </w:rPr>
        <w:t>Cuando este Órgano determine que durante la sustanciación del recurso de revisión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19233084" w14:textId="77777777" w:rsidR="002D70A3" w:rsidRPr="0073717D" w:rsidRDefault="002D70A3" w:rsidP="0073717D">
      <w:pPr>
        <w:tabs>
          <w:tab w:val="left" w:pos="0"/>
        </w:tabs>
        <w:spacing w:line="360" w:lineRule="auto"/>
        <w:jc w:val="both"/>
        <w:rPr>
          <w:rFonts w:ascii="Palatino Linotype" w:eastAsia="Calibri" w:hAnsi="Palatino Linotype" w:cs="Times New Roman"/>
          <w:b/>
          <w:sz w:val="10"/>
        </w:rPr>
      </w:pPr>
    </w:p>
    <w:p w14:paraId="2C267222" w14:textId="099368D6" w:rsidR="007A0A0E" w:rsidRPr="0073717D" w:rsidRDefault="00741C72" w:rsidP="0073717D">
      <w:pPr>
        <w:spacing w:line="360" w:lineRule="auto"/>
        <w:contextualSpacing/>
        <w:jc w:val="both"/>
        <w:rPr>
          <w:rFonts w:ascii="Palatino Linotype" w:eastAsia="Times New Roman" w:hAnsi="Palatino Linotype"/>
        </w:rPr>
      </w:pPr>
      <w:r w:rsidRPr="0073717D">
        <w:rPr>
          <w:rFonts w:ascii="Palatino Linotype" w:hAnsi="Palatino Linotype" w:cs="Arial"/>
          <w:b/>
        </w:rPr>
        <w:t>VERSIONES PÚBLICAS, DE LA ELABORACIÓN DE LAS</w:t>
      </w:r>
      <w:r w:rsidRPr="0073717D">
        <w:rPr>
          <w:rFonts w:ascii="Palatino Linotype" w:hAnsi="Palatino Linotype" w:cs="Arial"/>
        </w:rPr>
        <w:t xml:space="preserve">. Los Sujetos Obligados deberán de elaborar las versiones públicas de aquella información que consideren susceptible de clasificarse, debiendo de considerar las formalidades que establece la normatividad aplicable, entre las cuales se encuentra la emisión del acuerdo respectivo del comité de transparencia, el que deberá adjuntarse a la respuesta, de lo contrario, </w:t>
      </w:r>
      <w:proofErr w:type="gramStart"/>
      <w:r w:rsidRPr="0073717D">
        <w:rPr>
          <w:rFonts w:ascii="Palatino Linotype" w:hAnsi="Palatino Linotype" w:cs="Arial"/>
        </w:rPr>
        <w:t>se  considerarán</w:t>
      </w:r>
      <w:proofErr w:type="gramEnd"/>
      <w:r w:rsidRPr="0073717D">
        <w:rPr>
          <w:rFonts w:ascii="Palatino Linotype" w:hAnsi="Palatino Linotype" w:cs="Arial"/>
        </w:rPr>
        <w:t xml:space="preserve"> documentos alterados o de clasificación fraudulenta. En virtud de que el documento que se entrega deberá estar acompañado del acuerdo en donde se explique qué tipo de datos se están testando y la razón de ello, para que el particular conozca los efectos de la clasificación y no acceda a un documento que esté simplemente tachado.</w:t>
      </w:r>
      <w:r w:rsidR="007A0A0E" w:rsidRPr="0073717D">
        <w:rPr>
          <w:rFonts w:ascii="Palatino Linotype" w:eastAsia="Times New Roman" w:hAnsi="Palatino Linotype"/>
        </w:rPr>
        <w:br w:type="page"/>
      </w:r>
    </w:p>
    <w:p w14:paraId="31137936" w14:textId="302D1D0F" w:rsidR="00BC61B2" w:rsidRPr="0073717D" w:rsidRDefault="00A20B1F" w:rsidP="0073717D">
      <w:pPr>
        <w:spacing w:line="360" w:lineRule="auto"/>
        <w:jc w:val="center"/>
        <w:rPr>
          <w:rFonts w:ascii="Palatino Linotype" w:eastAsia="Times New Roman" w:hAnsi="Palatino Linotype" w:cs="Times New Roman"/>
          <w:b/>
          <w:u w:val="single"/>
        </w:rPr>
      </w:pPr>
      <w:r w:rsidRPr="0073717D">
        <w:rPr>
          <w:rFonts w:ascii="Palatino Linotype" w:eastAsia="Times New Roman" w:hAnsi="Palatino Linotype" w:cs="Times New Roman"/>
          <w:b/>
          <w:u w:val="single"/>
        </w:rPr>
        <w:lastRenderedPageBreak/>
        <w:t>ÍNDICE</w:t>
      </w:r>
    </w:p>
    <w:sdt>
      <w:sdtPr>
        <w:rPr>
          <w:rFonts w:asciiTheme="minorHAnsi" w:eastAsiaTheme="minorEastAsia" w:hAnsiTheme="minorHAnsi" w:cstheme="minorBidi"/>
          <w:szCs w:val="24"/>
          <w:lang w:val="es-ES" w:eastAsia="es-ES"/>
        </w:rPr>
        <w:id w:val="-1245946457"/>
        <w:docPartObj>
          <w:docPartGallery w:val="Table of Contents"/>
          <w:docPartUnique/>
        </w:docPartObj>
      </w:sdtPr>
      <w:sdtEndPr>
        <w:rPr>
          <w:b/>
          <w:bCs/>
        </w:rPr>
      </w:sdtEndPr>
      <w:sdtContent>
        <w:p w14:paraId="79CB4F2F" w14:textId="37302309" w:rsidR="00DA7E2F" w:rsidRPr="0073717D" w:rsidRDefault="00DA7E2F" w:rsidP="0073717D">
          <w:pPr>
            <w:pStyle w:val="TtuloTDC"/>
            <w:spacing w:before="0" w:line="360" w:lineRule="auto"/>
            <w:ind w:right="333"/>
            <w:jc w:val="both"/>
            <w:rPr>
              <w:sz w:val="22"/>
            </w:rPr>
          </w:pPr>
        </w:p>
        <w:p w14:paraId="7E18ED1E" w14:textId="77777777" w:rsidR="00463E4C" w:rsidRPr="0073717D" w:rsidRDefault="00DA7E2F" w:rsidP="0073717D">
          <w:pPr>
            <w:pStyle w:val="TDC1"/>
            <w:spacing w:line="360" w:lineRule="auto"/>
            <w:rPr>
              <w:rFonts w:ascii="Palatino Linotype" w:hAnsi="Palatino Linotype"/>
              <w:b/>
              <w:noProof/>
              <w:sz w:val="20"/>
              <w:szCs w:val="22"/>
              <w:lang w:val="es-MX" w:eastAsia="es-MX"/>
            </w:rPr>
          </w:pPr>
          <w:r w:rsidRPr="0073717D">
            <w:rPr>
              <w:rFonts w:ascii="Palatino Linotype" w:hAnsi="Palatino Linotype"/>
              <w:b/>
              <w:sz w:val="22"/>
            </w:rPr>
            <w:fldChar w:fldCharType="begin"/>
          </w:r>
          <w:r w:rsidRPr="0073717D">
            <w:rPr>
              <w:rFonts w:ascii="Palatino Linotype" w:hAnsi="Palatino Linotype"/>
              <w:b/>
              <w:sz w:val="22"/>
            </w:rPr>
            <w:instrText xml:space="preserve"> TOC \o "1-3" \h \z \u </w:instrText>
          </w:r>
          <w:r w:rsidRPr="0073717D">
            <w:rPr>
              <w:rFonts w:ascii="Palatino Linotype" w:hAnsi="Palatino Linotype"/>
              <w:b/>
              <w:sz w:val="22"/>
            </w:rPr>
            <w:fldChar w:fldCharType="separate"/>
          </w:r>
          <w:hyperlink w:anchor="_Toc31925337" w:history="1">
            <w:r w:rsidR="00463E4C" w:rsidRPr="0073717D">
              <w:rPr>
                <w:rStyle w:val="Hipervnculo"/>
                <w:rFonts w:ascii="Palatino Linotype" w:hAnsi="Palatino Linotype"/>
                <w:b/>
                <w:noProof/>
                <w:sz w:val="22"/>
              </w:rPr>
              <w:t>ANTECEDENTES</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_Toc31925337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3</w:t>
            </w:r>
            <w:r w:rsidR="00463E4C" w:rsidRPr="0073717D">
              <w:rPr>
                <w:rFonts w:ascii="Palatino Linotype" w:hAnsi="Palatino Linotype"/>
                <w:b/>
                <w:noProof/>
                <w:webHidden/>
                <w:sz w:val="22"/>
              </w:rPr>
              <w:fldChar w:fldCharType="end"/>
            </w:r>
          </w:hyperlink>
        </w:p>
        <w:p w14:paraId="1D4D80BA" w14:textId="77777777" w:rsidR="00463E4C" w:rsidRPr="0073717D" w:rsidRDefault="0068708D" w:rsidP="0073717D">
          <w:pPr>
            <w:pStyle w:val="TDC1"/>
            <w:spacing w:line="360" w:lineRule="auto"/>
            <w:rPr>
              <w:rFonts w:ascii="Palatino Linotype" w:hAnsi="Palatino Linotype"/>
              <w:b/>
              <w:noProof/>
              <w:sz w:val="20"/>
              <w:szCs w:val="22"/>
              <w:lang w:val="es-MX" w:eastAsia="es-MX"/>
            </w:rPr>
          </w:pPr>
          <w:hyperlink w:anchor="_Toc31925338" w:history="1">
            <w:r w:rsidR="00463E4C" w:rsidRPr="0073717D">
              <w:rPr>
                <w:rStyle w:val="Hipervnculo"/>
                <w:rFonts w:ascii="Palatino Linotype" w:hAnsi="Palatino Linotype"/>
                <w:b/>
                <w:noProof/>
                <w:sz w:val="22"/>
              </w:rPr>
              <w:t>CONSIDERANDO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_Toc31925338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15</w:t>
            </w:r>
            <w:r w:rsidR="00463E4C" w:rsidRPr="0073717D">
              <w:rPr>
                <w:rFonts w:ascii="Palatino Linotype" w:hAnsi="Palatino Linotype"/>
                <w:b/>
                <w:noProof/>
                <w:webHidden/>
                <w:sz w:val="22"/>
              </w:rPr>
              <w:fldChar w:fldCharType="end"/>
            </w:r>
          </w:hyperlink>
        </w:p>
        <w:p w14:paraId="4150178B" w14:textId="77777777" w:rsidR="00463E4C" w:rsidRPr="0073717D" w:rsidRDefault="0068708D" w:rsidP="0073717D">
          <w:pPr>
            <w:pStyle w:val="TDC2"/>
            <w:spacing w:line="360" w:lineRule="auto"/>
            <w:jc w:val="both"/>
            <w:rPr>
              <w:rFonts w:ascii="Palatino Linotype" w:hAnsi="Palatino Linotype"/>
              <w:b/>
              <w:noProof/>
              <w:sz w:val="20"/>
              <w:szCs w:val="22"/>
              <w:lang w:val="es-MX" w:eastAsia="es-MX"/>
            </w:rPr>
          </w:pPr>
          <w:hyperlink w:anchor="_Toc31925339" w:history="1">
            <w:r w:rsidR="00463E4C" w:rsidRPr="0073717D">
              <w:rPr>
                <w:rStyle w:val="Hipervnculo"/>
                <w:rFonts w:ascii="Palatino Linotype" w:hAnsi="Palatino Linotype"/>
                <w:b/>
                <w:noProof/>
                <w:sz w:val="22"/>
              </w:rPr>
              <w:t>PRIMERO. De la competencia</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_Toc31925339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15</w:t>
            </w:r>
            <w:r w:rsidR="00463E4C" w:rsidRPr="0073717D">
              <w:rPr>
                <w:rFonts w:ascii="Palatino Linotype" w:hAnsi="Palatino Linotype"/>
                <w:b/>
                <w:noProof/>
                <w:webHidden/>
                <w:sz w:val="22"/>
              </w:rPr>
              <w:fldChar w:fldCharType="end"/>
            </w:r>
          </w:hyperlink>
        </w:p>
        <w:p w14:paraId="38A3FD46" w14:textId="77777777" w:rsidR="00463E4C" w:rsidRPr="0073717D" w:rsidRDefault="0068708D" w:rsidP="0073717D">
          <w:pPr>
            <w:pStyle w:val="TDC2"/>
            <w:spacing w:line="360" w:lineRule="auto"/>
            <w:jc w:val="both"/>
            <w:rPr>
              <w:rFonts w:ascii="Palatino Linotype" w:hAnsi="Palatino Linotype"/>
              <w:b/>
              <w:noProof/>
              <w:sz w:val="20"/>
              <w:szCs w:val="22"/>
              <w:lang w:val="es-MX" w:eastAsia="es-MX"/>
            </w:rPr>
          </w:pPr>
          <w:hyperlink w:anchor="_Toc31925340" w:history="1">
            <w:r w:rsidR="00463E4C" w:rsidRPr="0073717D">
              <w:rPr>
                <w:rStyle w:val="Hipervnculo"/>
                <w:rFonts w:ascii="Palatino Linotype" w:hAnsi="Palatino Linotype"/>
                <w:b/>
                <w:noProof/>
                <w:sz w:val="22"/>
              </w:rPr>
              <w:t>SEGUNDO. De la oportunidad y procedencia.</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_Toc31925340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15</w:t>
            </w:r>
            <w:r w:rsidR="00463E4C" w:rsidRPr="0073717D">
              <w:rPr>
                <w:rFonts w:ascii="Palatino Linotype" w:hAnsi="Palatino Linotype"/>
                <w:b/>
                <w:noProof/>
                <w:webHidden/>
                <w:sz w:val="22"/>
              </w:rPr>
              <w:fldChar w:fldCharType="end"/>
            </w:r>
          </w:hyperlink>
        </w:p>
        <w:p w14:paraId="06382EBD" w14:textId="77777777" w:rsidR="00463E4C" w:rsidRPr="0073717D" w:rsidRDefault="0068708D" w:rsidP="0073717D">
          <w:pPr>
            <w:pStyle w:val="TDC2"/>
            <w:spacing w:line="360" w:lineRule="auto"/>
            <w:jc w:val="both"/>
            <w:rPr>
              <w:rFonts w:ascii="Palatino Linotype" w:hAnsi="Palatino Linotype"/>
              <w:b/>
              <w:noProof/>
              <w:sz w:val="20"/>
              <w:szCs w:val="22"/>
              <w:lang w:val="es-MX" w:eastAsia="es-MX"/>
            </w:rPr>
          </w:pPr>
          <w:hyperlink w:anchor="_Toc31925341" w:history="1">
            <w:r w:rsidR="00463E4C" w:rsidRPr="0073717D">
              <w:rPr>
                <w:rStyle w:val="Hipervnculo"/>
                <w:rFonts w:ascii="Palatino Linotype" w:hAnsi="Palatino Linotype"/>
                <w:b/>
                <w:noProof/>
                <w:sz w:val="22"/>
              </w:rPr>
              <w:t>TERCERO. Del planteamiento de la Litis.</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_Toc31925341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19</w:t>
            </w:r>
            <w:r w:rsidR="00463E4C" w:rsidRPr="0073717D">
              <w:rPr>
                <w:rFonts w:ascii="Palatino Linotype" w:hAnsi="Palatino Linotype"/>
                <w:b/>
                <w:noProof/>
                <w:webHidden/>
                <w:sz w:val="22"/>
              </w:rPr>
              <w:fldChar w:fldCharType="end"/>
            </w:r>
          </w:hyperlink>
        </w:p>
        <w:p w14:paraId="3465C700" w14:textId="77777777" w:rsidR="00463E4C" w:rsidRPr="0073717D" w:rsidRDefault="0068708D" w:rsidP="0073717D">
          <w:pPr>
            <w:pStyle w:val="TDC2"/>
            <w:spacing w:line="360" w:lineRule="auto"/>
            <w:jc w:val="both"/>
            <w:rPr>
              <w:rFonts w:ascii="Palatino Linotype" w:hAnsi="Palatino Linotype"/>
              <w:b/>
              <w:noProof/>
              <w:sz w:val="20"/>
              <w:szCs w:val="22"/>
              <w:lang w:val="es-MX" w:eastAsia="es-MX"/>
            </w:rPr>
          </w:pPr>
          <w:hyperlink w:anchor="_Toc31925342" w:history="1">
            <w:r w:rsidR="00463E4C" w:rsidRPr="0073717D">
              <w:rPr>
                <w:rStyle w:val="Hipervnculo"/>
                <w:rFonts w:ascii="Palatino Linotype" w:hAnsi="Palatino Linotype" w:cs="Arial"/>
                <w:b/>
                <w:noProof/>
                <w:sz w:val="22"/>
              </w:rPr>
              <w:t>CUARTO. Estudio y Resolución del asunto.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_Toc31925342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22</w:t>
            </w:r>
            <w:r w:rsidR="00463E4C" w:rsidRPr="0073717D">
              <w:rPr>
                <w:rFonts w:ascii="Palatino Linotype" w:hAnsi="Palatino Linotype"/>
                <w:b/>
                <w:noProof/>
                <w:webHidden/>
                <w:sz w:val="22"/>
              </w:rPr>
              <w:fldChar w:fldCharType="end"/>
            </w:r>
          </w:hyperlink>
        </w:p>
        <w:p w14:paraId="3F9029A3"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3" w:history="1">
            <w:r w:rsidR="00463E4C" w:rsidRPr="0073717D">
              <w:rPr>
                <w:rStyle w:val="Hipervnculo"/>
                <w:rFonts w:ascii="Palatino Linotype" w:hAnsi="Palatino Linotype" w:cs="Arial"/>
                <w:b/>
                <w:noProof/>
                <w:sz w:val="22"/>
              </w:rPr>
              <w:t>I. Del deber del SUJETO OBLIGADO de promover, proteger y garantizar el derecho de acceso a la información pública.</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_Toc31925343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22</w:t>
            </w:r>
            <w:r w:rsidR="00463E4C" w:rsidRPr="0073717D">
              <w:rPr>
                <w:rFonts w:ascii="Palatino Linotype" w:hAnsi="Palatino Linotype"/>
                <w:b/>
                <w:noProof/>
                <w:webHidden/>
                <w:sz w:val="22"/>
              </w:rPr>
              <w:fldChar w:fldCharType="end"/>
            </w:r>
          </w:hyperlink>
        </w:p>
        <w:p w14:paraId="189A1581"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4" w:history="1">
            <w:r w:rsidR="00463E4C" w:rsidRPr="0073717D">
              <w:rPr>
                <w:rStyle w:val="Hipervnculo"/>
                <w:rFonts w:ascii="Palatino Linotype" w:hAnsi="Palatino Linotype" w:cs="Arial"/>
                <w:b/>
                <w:noProof/>
                <w:sz w:val="22"/>
              </w:rPr>
              <w:t>II. Del derecho de acceso a la información pública.</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_Toc31925344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25</w:t>
            </w:r>
            <w:r w:rsidR="00463E4C" w:rsidRPr="0073717D">
              <w:rPr>
                <w:rFonts w:ascii="Palatino Linotype" w:hAnsi="Palatino Linotype"/>
                <w:b/>
                <w:noProof/>
                <w:webHidden/>
                <w:sz w:val="22"/>
              </w:rPr>
              <w:fldChar w:fldCharType="end"/>
            </w:r>
          </w:hyperlink>
        </w:p>
        <w:p w14:paraId="6A37ADAF"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5" w:history="1">
            <w:r w:rsidR="00463E4C" w:rsidRPr="0073717D">
              <w:rPr>
                <w:rStyle w:val="Hipervnculo"/>
                <w:rFonts w:ascii="Palatino Linotype" w:hAnsi="Palatino Linotype" w:cs="Arial"/>
                <w:b/>
                <w:noProof/>
                <w:sz w:val="22"/>
              </w:rPr>
              <w:t>III. De la respuesta a la solicitud de información.</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_Toc31925345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31</w:t>
            </w:r>
            <w:r w:rsidR="00463E4C" w:rsidRPr="0073717D">
              <w:rPr>
                <w:rFonts w:ascii="Palatino Linotype" w:hAnsi="Palatino Linotype"/>
                <w:b/>
                <w:noProof/>
                <w:webHidden/>
                <w:sz w:val="22"/>
              </w:rPr>
              <w:fldChar w:fldCharType="end"/>
            </w:r>
          </w:hyperlink>
        </w:p>
        <w:p w14:paraId="750EF8C6" w14:textId="77777777" w:rsidR="00463E4C" w:rsidRPr="0073717D" w:rsidRDefault="0068708D" w:rsidP="0073717D">
          <w:pPr>
            <w:pStyle w:val="TDC2"/>
            <w:spacing w:line="360" w:lineRule="auto"/>
            <w:jc w:val="both"/>
            <w:rPr>
              <w:rFonts w:ascii="Palatino Linotype" w:hAnsi="Palatino Linotype"/>
              <w:b/>
              <w:noProof/>
              <w:sz w:val="20"/>
              <w:szCs w:val="22"/>
              <w:lang w:val="es-MX" w:eastAsia="es-MX"/>
            </w:rPr>
          </w:pPr>
          <w:hyperlink w:anchor="_Toc31925346" w:history="1">
            <w:r w:rsidR="00463E4C" w:rsidRPr="0073717D">
              <w:rPr>
                <w:rStyle w:val="Hipervnculo"/>
                <w:rFonts w:ascii="Palatino Linotype" w:hAnsi="Palatino Linotype"/>
                <w:b/>
                <w:noProof/>
                <w:sz w:val="22"/>
              </w:rPr>
              <w:t>IV. Del grado académico con el que fue designado el servidor público Israel Valdés Moreno como Secretario del Ayuntamiento.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_Toc31925346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36</w:t>
            </w:r>
            <w:r w:rsidR="00463E4C" w:rsidRPr="0073717D">
              <w:rPr>
                <w:rFonts w:ascii="Palatino Linotype" w:hAnsi="Palatino Linotype"/>
                <w:b/>
                <w:noProof/>
                <w:webHidden/>
                <w:sz w:val="22"/>
              </w:rPr>
              <w:fldChar w:fldCharType="end"/>
            </w:r>
          </w:hyperlink>
        </w:p>
        <w:p w14:paraId="5A6ABAD7"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7" w:history="1">
            <w:r w:rsidR="00463E4C" w:rsidRPr="0073717D">
              <w:rPr>
                <w:rStyle w:val="Hipervnculo"/>
                <w:rFonts w:ascii="Palatino Linotype" w:hAnsi="Palatino Linotype"/>
                <w:b/>
                <w:noProof/>
                <w:sz w:val="22"/>
              </w:rPr>
              <w:t>V. De la fecha de nombramiento y renuncia del C. Israel Valdés Moreno como Secretario del Ayuntamiento.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_Toc31925347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51</w:t>
            </w:r>
            <w:r w:rsidR="00463E4C" w:rsidRPr="0073717D">
              <w:rPr>
                <w:rFonts w:ascii="Palatino Linotype" w:hAnsi="Palatino Linotype"/>
                <w:b/>
                <w:noProof/>
                <w:webHidden/>
                <w:sz w:val="22"/>
              </w:rPr>
              <w:fldChar w:fldCharType="end"/>
            </w:r>
          </w:hyperlink>
        </w:p>
        <w:p w14:paraId="4B8EAE22"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8" w:history="1">
            <w:r w:rsidR="00463E4C" w:rsidRPr="0073717D">
              <w:rPr>
                <w:rStyle w:val="Hipervnculo"/>
                <w:rFonts w:ascii="Palatino Linotype" w:hAnsi="Palatino Linotype"/>
                <w:b/>
                <w:noProof/>
                <w:sz w:val="22"/>
              </w:rPr>
              <w:t>VI. De las actas de Cabildo.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_Toc31925348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55</w:t>
            </w:r>
            <w:r w:rsidR="00463E4C" w:rsidRPr="0073717D">
              <w:rPr>
                <w:rFonts w:ascii="Palatino Linotype" w:hAnsi="Palatino Linotype"/>
                <w:b/>
                <w:noProof/>
                <w:webHidden/>
                <w:sz w:val="22"/>
              </w:rPr>
              <w:fldChar w:fldCharType="end"/>
            </w:r>
          </w:hyperlink>
        </w:p>
        <w:p w14:paraId="3BBB3B00" w14:textId="77777777" w:rsidR="00463E4C" w:rsidRPr="0073717D" w:rsidRDefault="0068708D" w:rsidP="0073717D">
          <w:pPr>
            <w:pStyle w:val="TDC3"/>
            <w:tabs>
              <w:tab w:val="right" w:leader="dot" w:pos="8828"/>
            </w:tabs>
            <w:spacing w:line="360" w:lineRule="auto"/>
            <w:jc w:val="both"/>
            <w:rPr>
              <w:rFonts w:ascii="Palatino Linotype" w:hAnsi="Palatino Linotype"/>
              <w:b/>
              <w:noProof/>
              <w:sz w:val="20"/>
              <w:szCs w:val="22"/>
              <w:lang w:val="es-MX" w:eastAsia="es-MX"/>
            </w:rPr>
          </w:pPr>
          <w:hyperlink w:anchor="_Toc31925349" w:history="1">
            <w:r w:rsidR="00463E4C" w:rsidRPr="0073717D">
              <w:rPr>
                <w:rStyle w:val="Hipervnculo"/>
                <w:rFonts w:ascii="Palatino Linotype" w:hAnsi="Palatino Linotype"/>
                <w:b/>
                <w:noProof/>
                <w:sz w:val="22"/>
              </w:rPr>
              <w:t>VII. De los informes del Síndico y Regidores en relación a la designación del C. Israel Valdés Moreno como Secretario de Ayuntamiento.</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_Toc31925349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66</w:t>
            </w:r>
            <w:r w:rsidR="00463E4C" w:rsidRPr="0073717D">
              <w:rPr>
                <w:rFonts w:ascii="Palatino Linotype" w:hAnsi="Palatino Linotype"/>
                <w:b/>
                <w:noProof/>
                <w:webHidden/>
                <w:sz w:val="22"/>
              </w:rPr>
              <w:fldChar w:fldCharType="end"/>
            </w:r>
          </w:hyperlink>
        </w:p>
        <w:p w14:paraId="18D33104" w14:textId="77777777" w:rsidR="00463E4C" w:rsidRPr="0073717D" w:rsidRDefault="0068708D" w:rsidP="0073717D">
          <w:pPr>
            <w:pStyle w:val="TDC1"/>
            <w:spacing w:line="360" w:lineRule="auto"/>
            <w:rPr>
              <w:rFonts w:ascii="Palatino Linotype" w:hAnsi="Palatino Linotype"/>
              <w:b/>
              <w:noProof/>
              <w:sz w:val="20"/>
              <w:szCs w:val="22"/>
              <w:lang w:val="es-MX" w:eastAsia="es-MX"/>
            </w:rPr>
          </w:pPr>
          <w:hyperlink w:anchor="_Toc31925350" w:history="1">
            <w:r w:rsidR="00463E4C" w:rsidRPr="0073717D">
              <w:rPr>
                <w:rStyle w:val="Hipervnculo"/>
                <w:rFonts w:ascii="Palatino Linotype" w:hAnsi="Palatino Linotype"/>
                <w:b/>
                <w:noProof/>
                <w:sz w:val="22"/>
              </w:rPr>
              <w:t>QUINTO. De la versión pública.</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_Toc31925350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70</w:t>
            </w:r>
            <w:r w:rsidR="00463E4C" w:rsidRPr="0073717D">
              <w:rPr>
                <w:rFonts w:ascii="Palatino Linotype" w:hAnsi="Palatino Linotype"/>
                <w:b/>
                <w:noProof/>
                <w:webHidden/>
                <w:sz w:val="22"/>
              </w:rPr>
              <w:fldChar w:fldCharType="end"/>
            </w:r>
          </w:hyperlink>
        </w:p>
        <w:p w14:paraId="790C1AE6" w14:textId="77777777" w:rsidR="00463E4C" w:rsidRPr="0073717D" w:rsidRDefault="0068708D" w:rsidP="0073717D">
          <w:pPr>
            <w:pStyle w:val="TDC1"/>
            <w:spacing w:line="360" w:lineRule="auto"/>
            <w:rPr>
              <w:rFonts w:ascii="Palatino Linotype" w:hAnsi="Palatino Linotype"/>
              <w:b/>
              <w:noProof/>
              <w:sz w:val="20"/>
              <w:szCs w:val="22"/>
              <w:lang w:val="es-MX" w:eastAsia="es-MX"/>
            </w:rPr>
          </w:pPr>
          <w:hyperlink w:anchor="_Toc31925351" w:history="1">
            <w:r w:rsidR="00463E4C" w:rsidRPr="0073717D">
              <w:rPr>
                <w:rStyle w:val="Hipervnculo"/>
                <w:rFonts w:ascii="Palatino Linotype" w:hAnsi="Palatino Linotype"/>
                <w:b/>
                <w:noProof/>
                <w:sz w:val="22"/>
              </w:rPr>
              <w:t>SEXTO. Vista al Órgano Interno de Control.</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_Toc31925351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80</w:t>
            </w:r>
            <w:r w:rsidR="00463E4C" w:rsidRPr="0073717D">
              <w:rPr>
                <w:rFonts w:ascii="Palatino Linotype" w:hAnsi="Palatino Linotype"/>
                <w:b/>
                <w:noProof/>
                <w:webHidden/>
                <w:sz w:val="22"/>
              </w:rPr>
              <w:fldChar w:fldCharType="end"/>
            </w:r>
          </w:hyperlink>
        </w:p>
        <w:p w14:paraId="6070EF73" w14:textId="77777777" w:rsidR="00463E4C" w:rsidRPr="0073717D" w:rsidRDefault="0068708D" w:rsidP="0073717D">
          <w:pPr>
            <w:pStyle w:val="TDC1"/>
            <w:spacing w:line="360" w:lineRule="auto"/>
            <w:rPr>
              <w:rFonts w:ascii="Palatino Linotype" w:hAnsi="Palatino Linotype"/>
              <w:noProof/>
              <w:sz w:val="20"/>
              <w:szCs w:val="22"/>
              <w:lang w:val="es-MX" w:eastAsia="es-MX"/>
            </w:rPr>
          </w:pPr>
          <w:hyperlink w:anchor="_Toc31925352" w:history="1">
            <w:r w:rsidR="00463E4C" w:rsidRPr="0073717D">
              <w:rPr>
                <w:rStyle w:val="Hipervnculo"/>
                <w:rFonts w:ascii="Palatino Linotype" w:hAnsi="Palatino Linotype"/>
                <w:b/>
                <w:noProof/>
                <w:sz w:val="22"/>
              </w:rPr>
              <w:t>R E S O L U T I V O S</w:t>
            </w:r>
            <w:r w:rsidR="00463E4C" w:rsidRPr="0073717D">
              <w:rPr>
                <w:rFonts w:ascii="Palatino Linotype" w:hAnsi="Palatino Linotype"/>
                <w:b/>
                <w:noProof/>
                <w:webHidden/>
                <w:sz w:val="22"/>
              </w:rPr>
              <w:tab/>
            </w:r>
            <w:r w:rsidR="00463E4C" w:rsidRPr="0073717D">
              <w:rPr>
                <w:rFonts w:ascii="Palatino Linotype" w:hAnsi="Palatino Linotype"/>
                <w:b/>
                <w:noProof/>
                <w:webHidden/>
                <w:sz w:val="22"/>
              </w:rPr>
              <w:fldChar w:fldCharType="begin"/>
            </w:r>
            <w:r w:rsidR="00463E4C" w:rsidRPr="0073717D">
              <w:rPr>
                <w:rFonts w:ascii="Palatino Linotype" w:hAnsi="Palatino Linotype"/>
                <w:b/>
                <w:noProof/>
                <w:webHidden/>
                <w:sz w:val="22"/>
              </w:rPr>
              <w:instrText xml:space="preserve"> PAGEREF _Toc31925352 \h </w:instrText>
            </w:r>
            <w:r w:rsidR="00463E4C" w:rsidRPr="0073717D">
              <w:rPr>
                <w:rFonts w:ascii="Palatino Linotype" w:hAnsi="Palatino Linotype"/>
                <w:b/>
                <w:noProof/>
                <w:webHidden/>
                <w:sz w:val="22"/>
              </w:rPr>
            </w:r>
            <w:r w:rsidR="00463E4C" w:rsidRPr="0073717D">
              <w:rPr>
                <w:rFonts w:ascii="Palatino Linotype" w:hAnsi="Palatino Linotype"/>
                <w:b/>
                <w:noProof/>
                <w:webHidden/>
                <w:sz w:val="22"/>
              </w:rPr>
              <w:fldChar w:fldCharType="separate"/>
            </w:r>
            <w:r w:rsidR="00C64286">
              <w:rPr>
                <w:rFonts w:ascii="Palatino Linotype" w:hAnsi="Palatino Linotype"/>
                <w:b/>
                <w:noProof/>
                <w:webHidden/>
                <w:sz w:val="22"/>
              </w:rPr>
              <w:t>83</w:t>
            </w:r>
            <w:r w:rsidR="00463E4C" w:rsidRPr="0073717D">
              <w:rPr>
                <w:rFonts w:ascii="Palatino Linotype" w:hAnsi="Palatino Linotype"/>
                <w:b/>
                <w:noProof/>
                <w:webHidden/>
                <w:sz w:val="22"/>
              </w:rPr>
              <w:fldChar w:fldCharType="end"/>
            </w:r>
          </w:hyperlink>
        </w:p>
        <w:p w14:paraId="07A9A973" w14:textId="27BF6E69" w:rsidR="00DA7E2F" w:rsidRPr="0073717D" w:rsidRDefault="00DA7E2F" w:rsidP="0073717D">
          <w:pPr>
            <w:tabs>
              <w:tab w:val="left" w:pos="2350"/>
            </w:tabs>
            <w:spacing w:line="360" w:lineRule="auto"/>
            <w:ind w:right="333"/>
            <w:jc w:val="both"/>
            <w:rPr>
              <w:rFonts w:ascii="Palatino Linotype" w:hAnsi="Palatino Linotype"/>
            </w:rPr>
          </w:pPr>
          <w:r w:rsidRPr="0073717D">
            <w:rPr>
              <w:rFonts w:ascii="Palatino Linotype" w:hAnsi="Palatino Linotype"/>
              <w:b/>
              <w:bCs/>
              <w:sz w:val="22"/>
              <w:lang w:val="es-ES"/>
            </w:rPr>
            <w:fldChar w:fldCharType="end"/>
          </w:r>
        </w:p>
      </w:sdtContent>
    </w:sdt>
    <w:p w14:paraId="73F7F940" w14:textId="73B4AF53" w:rsidR="00662C69" w:rsidRPr="0073717D" w:rsidRDefault="009B11D6" w:rsidP="0073717D">
      <w:pPr>
        <w:spacing w:line="360" w:lineRule="auto"/>
        <w:jc w:val="both"/>
        <w:rPr>
          <w:rFonts w:ascii="Palatino Linotype" w:hAnsi="Palatino Linotype"/>
          <w:b/>
        </w:rPr>
      </w:pPr>
      <w:r w:rsidRPr="0073717D">
        <w:rPr>
          <w:rFonts w:ascii="Palatino Linotype" w:hAnsi="Palatino Linotype"/>
        </w:rPr>
        <w:lastRenderedPageBreak/>
        <w:t>R</w:t>
      </w:r>
      <w:r w:rsidR="00662C69" w:rsidRPr="0073717D">
        <w:rPr>
          <w:rFonts w:ascii="Palatino Linotype" w:hAnsi="Palatino Linotype"/>
        </w:rPr>
        <w:t>esolución del Pleno del Instituto de Transparencia, Acceso a la Información Pública y Protección de Datos Personales del Estado de México y Mun</w:t>
      </w:r>
      <w:r w:rsidR="000D5A1D" w:rsidRPr="0073717D">
        <w:rPr>
          <w:rFonts w:ascii="Palatino Linotype" w:hAnsi="Palatino Linotype"/>
        </w:rPr>
        <w:t>icipios, con</w:t>
      </w:r>
      <w:r w:rsidR="00662C69" w:rsidRPr="0073717D">
        <w:rPr>
          <w:rFonts w:ascii="Palatino Linotype" w:hAnsi="Palatino Linotype"/>
        </w:rPr>
        <w:t xml:space="preserve"> </w:t>
      </w:r>
      <w:r w:rsidR="00485DB6" w:rsidRPr="0073717D">
        <w:rPr>
          <w:rFonts w:ascii="Palatino Linotype" w:hAnsi="Palatino Linotype"/>
        </w:rPr>
        <w:t xml:space="preserve">domicilio </w:t>
      </w:r>
      <w:r w:rsidR="00662C69" w:rsidRPr="0073717D">
        <w:rPr>
          <w:rFonts w:ascii="Palatino Linotype" w:hAnsi="Palatino Linotype"/>
        </w:rPr>
        <w:t xml:space="preserve">en Metepec, Estado de México; de </w:t>
      </w:r>
      <w:r w:rsidR="002D70A3" w:rsidRPr="0073717D">
        <w:rPr>
          <w:rFonts w:ascii="Palatino Linotype" w:hAnsi="Palatino Linotype"/>
          <w:lang w:val="es-MX"/>
        </w:rPr>
        <w:t>doce</w:t>
      </w:r>
      <w:r w:rsidR="005F1362" w:rsidRPr="0073717D">
        <w:rPr>
          <w:rFonts w:ascii="Palatino Linotype" w:hAnsi="Palatino Linotype"/>
          <w:lang w:val="es-MX"/>
        </w:rPr>
        <w:t xml:space="preserve"> (</w:t>
      </w:r>
      <w:r w:rsidR="002D70A3" w:rsidRPr="0073717D">
        <w:rPr>
          <w:rFonts w:ascii="Palatino Linotype" w:hAnsi="Palatino Linotype"/>
          <w:lang w:val="es-MX"/>
        </w:rPr>
        <w:t>12</w:t>
      </w:r>
      <w:r w:rsidR="005F1362" w:rsidRPr="0073717D">
        <w:rPr>
          <w:rFonts w:ascii="Palatino Linotype" w:hAnsi="Palatino Linotype"/>
          <w:lang w:val="es-MX"/>
        </w:rPr>
        <w:t xml:space="preserve">) de </w:t>
      </w:r>
      <w:r w:rsidR="00354015" w:rsidRPr="0073717D">
        <w:rPr>
          <w:rFonts w:ascii="Palatino Linotype" w:hAnsi="Palatino Linotype"/>
          <w:lang w:val="es-MX"/>
        </w:rPr>
        <w:t>febrero</w:t>
      </w:r>
      <w:r w:rsidR="005F1362" w:rsidRPr="0073717D">
        <w:rPr>
          <w:rFonts w:ascii="Palatino Linotype" w:hAnsi="Palatino Linotype"/>
          <w:lang w:val="es-MX"/>
        </w:rPr>
        <w:t xml:space="preserve"> de dos mil </w:t>
      </w:r>
      <w:r w:rsidR="001F1A92" w:rsidRPr="0073717D">
        <w:rPr>
          <w:rFonts w:ascii="Palatino Linotype" w:hAnsi="Palatino Linotype"/>
          <w:lang w:val="es-MX"/>
        </w:rPr>
        <w:t>veinte</w:t>
      </w:r>
      <w:r w:rsidR="00662C69" w:rsidRPr="0073717D">
        <w:rPr>
          <w:rFonts w:ascii="Palatino Linotype" w:hAnsi="Palatino Linotype"/>
        </w:rPr>
        <w:t>.</w:t>
      </w:r>
    </w:p>
    <w:p w14:paraId="04F87235" w14:textId="7AAE57E5" w:rsidR="005F0007" w:rsidRPr="0073717D" w:rsidRDefault="00662C69" w:rsidP="0073717D">
      <w:pPr>
        <w:spacing w:before="240" w:after="360" w:line="360" w:lineRule="auto"/>
        <w:jc w:val="both"/>
        <w:rPr>
          <w:rFonts w:ascii="Palatino Linotype" w:hAnsi="Palatino Linotype"/>
          <w:b/>
        </w:rPr>
      </w:pPr>
      <w:r w:rsidRPr="0073717D">
        <w:rPr>
          <w:rFonts w:ascii="Palatino Linotype" w:hAnsi="Palatino Linotype"/>
          <w:b/>
        </w:rPr>
        <w:t>VISTO</w:t>
      </w:r>
      <w:r w:rsidRPr="0073717D">
        <w:rPr>
          <w:rFonts w:ascii="Palatino Linotype" w:hAnsi="Palatino Linotype"/>
        </w:rPr>
        <w:t xml:space="preserve"> el expediente electrónico for</w:t>
      </w:r>
      <w:r w:rsidR="00D37494" w:rsidRPr="0073717D">
        <w:rPr>
          <w:rFonts w:ascii="Palatino Linotype" w:hAnsi="Palatino Linotype"/>
        </w:rPr>
        <w:t>mado con motivo del</w:t>
      </w:r>
      <w:r w:rsidRPr="0073717D">
        <w:rPr>
          <w:rFonts w:ascii="Palatino Linotype" w:hAnsi="Palatino Linotype"/>
        </w:rPr>
        <w:t xml:space="preserve"> recurso de revisión </w:t>
      </w:r>
      <w:r w:rsidR="002D70A3" w:rsidRPr="0073717D">
        <w:rPr>
          <w:rFonts w:ascii="Palatino Linotype" w:hAnsi="Palatino Linotype"/>
          <w:b/>
          <w:bCs/>
          <w:color w:val="000000" w:themeColor="text1"/>
        </w:rPr>
        <w:t>08753</w:t>
      </w:r>
      <w:r w:rsidR="005F1362" w:rsidRPr="0073717D">
        <w:rPr>
          <w:rFonts w:ascii="Palatino Linotype" w:hAnsi="Palatino Linotype"/>
          <w:b/>
          <w:bCs/>
          <w:color w:val="000000" w:themeColor="text1"/>
        </w:rPr>
        <w:t>/INFOEM/IP/RR/2019</w:t>
      </w:r>
      <w:r w:rsidR="005F1362" w:rsidRPr="0073717D">
        <w:rPr>
          <w:rFonts w:ascii="Palatino Linotype" w:eastAsia="Times New Roman" w:hAnsi="Palatino Linotype" w:cs="Arial"/>
          <w:bCs/>
        </w:rPr>
        <w:t xml:space="preserve">, </w:t>
      </w:r>
      <w:r w:rsidR="005F1362" w:rsidRPr="0073717D">
        <w:rPr>
          <w:rFonts w:ascii="Palatino Linotype" w:eastAsia="Times New Roman" w:hAnsi="Palatino Linotype" w:cs="Times New Roman"/>
        </w:rPr>
        <w:t xml:space="preserve">promovido por </w:t>
      </w:r>
      <w:r w:rsidR="0068708D" w:rsidRPr="0068708D">
        <w:rPr>
          <w:rFonts w:ascii="Palatino Linotype" w:hAnsi="Palatino Linotype"/>
          <w:b/>
          <w:highlight w:val="black"/>
        </w:rPr>
        <w:t>XXXXXXXXXX</w:t>
      </w:r>
      <w:r w:rsidR="005F1362" w:rsidRPr="0073717D">
        <w:rPr>
          <w:rFonts w:ascii="Palatino Linotype" w:eastAsia="Times New Roman" w:hAnsi="Palatino Linotype" w:cs="Times New Roman"/>
          <w:b/>
        </w:rPr>
        <w:t xml:space="preserve">, </w:t>
      </w:r>
      <w:r w:rsidR="005F1362" w:rsidRPr="0073717D">
        <w:rPr>
          <w:rFonts w:ascii="Palatino Linotype" w:eastAsia="Times New Roman" w:hAnsi="Palatino Linotype" w:cs="Arial"/>
        </w:rPr>
        <w:t xml:space="preserve">en su calidad de </w:t>
      </w:r>
      <w:r w:rsidR="005F1362" w:rsidRPr="0073717D">
        <w:rPr>
          <w:rFonts w:ascii="Palatino Linotype" w:eastAsia="Times New Roman" w:hAnsi="Palatino Linotype" w:cs="Arial"/>
          <w:b/>
        </w:rPr>
        <w:t>RECURRENTE</w:t>
      </w:r>
      <w:r w:rsidR="005F1362" w:rsidRPr="0073717D">
        <w:rPr>
          <w:rFonts w:ascii="Palatino Linotype" w:eastAsia="Times New Roman" w:hAnsi="Palatino Linotype" w:cs="Arial"/>
        </w:rPr>
        <w:t>, en contra de la respuesta del</w:t>
      </w:r>
      <w:r w:rsidR="002C1007" w:rsidRPr="0073717D">
        <w:rPr>
          <w:rFonts w:ascii="Palatino Linotype" w:eastAsia="Times New Roman" w:hAnsi="Palatino Linotype" w:cs="Arial"/>
        </w:rPr>
        <w:t xml:space="preserve"> </w:t>
      </w:r>
      <w:r w:rsidR="002D70A3" w:rsidRPr="0073717D">
        <w:rPr>
          <w:rFonts w:ascii="Palatino Linotype" w:eastAsia="Times New Roman" w:hAnsi="Palatino Linotype" w:cs="Arial"/>
          <w:b/>
        </w:rPr>
        <w:t>Ayuntamiento de Atlacomulco</w:t>
      </w:r>
      <w:r w:rsidR="009572EE" w:rsidRPr="0073717D">
        <w:rPr>
          <w:rFonts w:ascii="Palatino Linotype" w:eastAsia="Calibri" w:hAnsi="Palatino Linotype" w:cs="Arial"/>
          <w:lang w:val="es-ES"/>
        </w:rPr>
        <w:t>,</w:t>
      </w:r>
      <w:r w:rsidR="005F1362" w:rsidRPr="0073717D">
        <w:rPr>
          <w:rFonts w:ascii="Palatino Linotype" w:eastAsia="Calibri" w:hAnsi="Palatino Linotype" w:cs="Arial"/>
          <w:lang w:val="es-ES"/>
        </w:rPr>
        <w:t xml:space="preserve"> </w:t>
      </w:r>
      <w:r w:rsidR="005F1362" w:rsidRPr="0073717D">
        <w:rPr>
          <w:rFonts w:ascii="Palatino Linotype" w:eastAsia="Times New Roman" w:hAnsi="Palatino Linotype" w:cs="Times New Roman"/>
        </w:rPr>
        <w:t>en lo sucesivo el</w:t>
      </w:r>
      <w:r w:rsidR="005F1362" w:rsidRPr="0073717D">
        <w:rPr>
          <w:rFonts w:ascii="Palatino Linotype" w:eastAsia="Times New Roman" w:hAnsi="Palatino Linotype" w:cs="Times New Roman"/>
          <w:b/>
        </w:rPr>
        <w:t xml:space="preserve"> SUJETO OBLIGADO, </w:t>
      </w:r>
      <w:r w:rsidR="005F1362" w:rsidRPr="0073717D">
        <w:rPr>
          <w:rFonts w:ascii="Palatino Linotype" w:eastAsia="Times New Roman" w:hAnsi="Palatino Linotype" w:cs="Times New Roman"/>
        </w:rPr>
        <w:t>se procede a dictar la presente resolución, con base en los siguientes:</w:t>
      </w:r>
    </w:p>
    <w:p w14:paraId="769E1410" w14:textId="5740327F" w:rsidR="00587366" w:rsidRPr="0073717D" w:rsidRDefault="00662C69" w:rsidP="0073717D">
      <w:pPr>
        <w:pStyle w:val="Ttulo1"/>
        <w:spacing w:line="360" w:lineRule="auto"/>
        <w:jc w:val="center"/>
        <w:rPr>
          <w:b/>
        </w:rPr>
      </w:pPr>
      <w:bookmarkStart w:id="0" w:name="_Toc461555884"/>
      <w:bookmarkStart w:id="1" w:name="_Toc466371847"/>
      <w:bookmarkStart w:id="2" w:name="_Toc31925337"/>
      <w:r w:rsidRPr="0073717D">
        <w:rPr>
          <w:b/>
        </w:rPr>
        <w:t>ANTECEDENTES</w:t>
      </w:r>
      <w:bookmarkEnd w:id="0"/>
      <w:bookmarkEnd w:id="1"/>
      <w:bookmarkEnd w:id="2"/>
    </w:p>
    <w:p w14:paraId="402A4C0A" w14:textId="125FD940" w:rsidR="00D9392E" w:rsidRPr="0073717D" w:rsidRDefault="005F0007" w:rsidP="0073717D">
      <w:pPr>
        <w:pStyle w:val="Prrafodelista"/>
        <w:numPr>
          <w:ilvl w:val="0"/>
          <w:numId w:val="4"/>
        </w:numPr>
        <w:tabs>
          <w:tab w:val="left" w:pos="426"/>
        </w:tabs>
        <w:spacing w:before="240" w:after="240" w:line="360" w:lineRule="auto"/>
        <w:ind w:left="0" w:firstLine="0"/>
        <w:jc w:val="both"/>
        <w:rPr>
          <w:rFonts w:ascii="Palatino Linotype" w:eastAsia="Calibri" w:hAnsi="Palatino Linotype" w:cs="Arial"/>
          <w:lang w:val="es-ES"/>
        </w:rPr>
      </w:pPr>
      <w:r w:rsidRPr="0073717D">
        <w:rPr>
          <w:rFonts w:ascii="Palatino Linotype" w:eastAsia="Calibri" w:hAnsi="Palatino Linotype" w:cs="Arial"/>
          <w:lang w:val="es-ES"/>
        </w:rPr>
        <w:t>El</w:t>
      </w:r>
      <w:r w:rsidR="00D9392E" w:rsidRPr="0073717D">
        <w:rPr>
          <w:rFonts w:ascii="Palatino Linotype" w:eastAsia="Calibri" w:hAnsi="Palatino Linotype" w:cs="Arial"/>
          <w:lang w:val="es-ES"/>
        </w:rPr>
        <w:t xml:space="preserve"> </w:t>
      </w:r>
      <w:r w:rsidR="002D70A3" w:rsidRPr="0073717D">
        <w:rPr>
          <w:rFonts w:ascii="Palatino Linotype" w:eastAsia="Calibri" w:hAnsi="Palatino Linotype" w:cs="Arial"/>
          <w:color w:val="000000" w:themeColor="text1"/>
          <w:lang w:val="es-ES"/>
        </w:rPr>
        <w:t>cuatro</w:t>
      </w:r>
      <w:r w:rsidR="001F1A92" w:rsidRPr="0073717D">
        <w:rPr>
          <w:rFonts w:ascii="Palatino Linotype" w:eastAsia="Calibri" w:hAnsi="Palatino Linotype" w:cs="Arial"/>
          <w:color w:val="000000" w:themeColor="text1"/>
          <w:lang w:val="es-ES"/>
        </w:rPr>
        <w:t xml:space="preserve"> (</w:t>
      </w:r>
      <w:r w:rsidR="002D70A3" w:rsidRPr="0073717D">
        <w:rPr>
          <w:rFonts w:ascii="Palatino Linotype" w:eastAsia="Calibri" w:hAnsi="Palatino Linotype" w:cs="Arial"/>
          <w:color w:val="000000" w:themeColor="text1"/>
          <w:lang w:val="es-ES"/>
        </w:rPr>
        <w:t>04</w:t>
      </w:r>
      <w:r w:rsidR="001F1A92" w:rsidRPr="0073717D">
        <w:rPr>
          <w:rFonts w:ascii="Palatino Linotype" w:eastAsia="Calibri" w:hAnsi="Palatino Linotype" w:cs="Arial"/>
          <w:color w:val="000000" w:themeColor="text1"/>
          <w:lang w:val="es-ES"/>
        </w:rPr>
        <w:t>) de octubre de dos mil diecinueve, se</w:t>
      </w:r>
      <w:r w:rsidR="001F1A92" w:rsidRPr="0073717D">
        <w:rPr>
          <w:rFonts w:ascii="Palatino Linotype" w:eastAsia="Calibri" w:hAnsi="Palatino Linotype" w:cs="Arial"/>
          <w:b/>
          <w:color w:val="000000" w:themeColor="text1"/>
        </w:rPr>
        <w:t xml:space="preserve"> </w:t>
      </w:r>
      <w:r w:rsidR="001F1A92" w:rsidRPr="0073717D">
        <w:rPr>
          <w:rFonts w:ascii="Palatino Linotype" w:eastAsia="Calibri" w:hAnsi="Palatino Linotype" w:cs="Arial"/>
          <w:color w:val="000000" w:themeColor="text1"/>
        </w:rPr>
        <w:t xml:space="preserve">presentó </w:t>
      </w:r>
      <w:r w:rsidR="001F1A92" w:rsidRPr="0073717D">
        <w:rPr>
          <w:rFonts w:ascii="Palatino Linotype" w:eastAsia="Calibri" w:hAnsi="Palatino Linotype" w:cs="Arial"/>
          <w:color w:val="000000" w:themeColor="text1"/>
          <w:lang w:val="es-ES"/>
        </w:rPr>
        <w:t xml:space="preserve">ante el </w:t>
      </w:r>
      <w:r w:rsidR="001F1A92" w:rsidRPr="0073717D">
        <w:rPr>
          <w:rFonts w:ascii="Palatino Linotype" w:eastAsia="Calibri" w:hAnsi="Palatino Linotype" w:cs="Arial"/>
          <w:b/>
          <w:color w:val="000000" w:themeColor="text1"/>
          <w:lang w:val="es-ES"/>
        </w:rPr>
        <w:t>SUJETO OBLIGADO,</w:t>
      </w:r>
      <w:r w:rsidR="001F1A92" w:rsidRPr="0073717D">
        <w:rPr>
          <w:rFonts w:ascii="Palatino Linotype" w:eastAsia="Calibri" w:hAnsi="Palatino Linotype" w:cs="Arial"/>
          <w:color w:val="000000" w:themeColor="text1"/>
        </w:rPr>
        <w:t xml:space="preserve"> </w:t>
      </w:r>
      <w:r w:rsidR="002D70A3" w:rsidRPr="0073717D">
        <w:rPr>
          <w:rFonts w:ascii="Palatino Linotype" w:eastAsia="Calibri" w:hAnsi="Palatino Linotype" w:cs="Arial"/>
          <w:color w:val="000000" w:themeColor="text1"/>
        </w:rPr>
        <w:t>vía</w:t>
      </w:r>
      <w:r w:rsidR="001F1A92" w:rsidRPr="0073717D">
        <w:rPr>
          <w:rFonts w:ascii="Palatino Linotype" w:eastAsia="Calibri" w:hAnsi="Palatino Linotype" w:cs="Arial"/>
          <w:color w:val="000000" w:themeColor="text1"/>
        </w:rPr>
        <w:t xml:space="preserve"> </w:t>
      </w:r>
      <w:r w:rsidR="001F1A92" w:rsidRPr="0073717D">
        <w:rPr>
          <w:rFonts w:ascii="Palatino Linotype" w:eastAsia="Calibri" w:hAnsi="Palatino Linotype" w:cs="Arial"/>
          <w:color w:val="000000" w:themeColor="text1"/>
          <w:lang w:val="es-ES"/>
        </w:rPr>
        <w:t>Sistema de Acceso a la Información Mexiquense (</w:t>
      </w:r>
      <w:r w:rsidR="001F1A92" w:rsidRPr="0073717D">
        <w:rPr>
          <w:rFonts w:ascii="Palatino Linotype" w:eastAsia="Calibri" w:hAnsi="Palatino Linotype" w:cs="Arial"/>
          <w:b/>
          <w:i/>
          <w:color w:val="000000" w:themeColor="text1"/>
          <w:lang w:val="es-ES"/>
        </w:rPr>
        <w:t>SAIMEX</w:t>
      </w:r>
      <w:r w:rsidR="001F1A92" w:rsidRPr="0073717D">
        <w:rPr>
          <w:rFonts w:ascii="Palatino Linotype" w:eastAsia="Calibri" w:hAnsi="Palatino Linotype" w:cs="Arial"/>
          <w:color w:val="000000" w:themeColor="text1"/>
          <w:lang w:val="es-ES"/>
        </w:rPr>
        <w:t xml:space="preserve">), la solicitud de información pública registrada con el número </w:t>
      </w:r>
      <w:r w:rsidR="002D70A3" w:rsidRPr="0073717D">
        <w:rPr>
          <w:rFonts w:ascii="Palatino Linotype" w:eastAsia="Calibri" w:hAnsi="Palatino Linotype" w:cs="Arial"/>
          <w:b/>
          <w:color w:val="000000" w:themeColor="text1"/>
          <w:lang w:val="es-ES"/>
        </w:rPr>
        <w:t>00350/ATLACOMULCO/IP/2019</w:t>
      </w:r>
      <w:r w:rsidR="001F1A92" w:rsidRPr="0073717D">
        <w:rPr>
          <w:rFonts w:ascii="Palatino Linotype" w:eastAsia="Calibri" w:hAnsi="Palatino Linotype" w:cs="Arial"/>
          <w:color w:val="000000" w:themeColor="text1"/>
          <w:lang w:val="es-ES"/>
        </w:rPr>
        <w:t>, mediante la cual requirió lo siguiente:</w:t>
      </w:r>
    </w:p>
    <w:p w14:paraId="42759BE2" w14:textId="77777777" w:rsidR="005F1362" w:rsidRPr="0073717D" w:rsidRDefault="005F1362" w:rsidP="0073717D">
      <w:pPr>
        <w:pStyle w:val="Prrafodelista"/>
        <w:tabs>
          <w:tab w:val="left" w:pos="426"/>
        </w:tabs>
        <w:spacing w:before="240" w:after="240" w:line="360" w:lineRule="auto"/>
        <w:ind w:left="0"/>
        <w:jc w:val="both"/>
        <w:rPr>
          <w:rFonts w:ascii="Palatino Linotype" w:eastAsia="Calibri" w:hAnsi="Palatino Linotype" w:cs="Arial"/>
          <w:lang w:val="es-ES"/>
        </w:rPr>
      </w:pPr>
    </w:p>
    <w:p w14:paraId="06AA0706" w14:textId="15408ED7" w:rsidR="0073717D" w:rsidRDefault="005F1362" w:rsidP="0073717D">
      <w:pPr>
        <w:pStyle w:val="Prrafodelista"/>
        <w:spacing w:line="360" w:lineRule="auto"/>
        <w:ind w:left="426" w:right="333"/>
        <w:jc w:val="both"/>
        <w:rPr>
          <w:rFonts w:ascii="Palatino Linotype" w:hAnsi="Palatino Linotype"/>
          <w:color w:val="000000"/>
          <w:sz w:val="22"/>
          <w:szCs w:val="22"/>
        </w:rPr>
      </w:pPr>
      <w:r w:rsidRPr="0073717D">
        <w:rPr>
          <w:rFonts w:ascii="Palatino Linotype" w:hAnsi="Palatino Linotype"/>
          <w:i/>
          <w:color w:val="000000"/>
          <w:sz w:val="22"/>
          <w:szCs w:val="22"/>
        </w:rPr>
        <w:t>“</w:t>
      </w:r>
      <w:r w:rsidR="002D70A3" w:rsidRPr="0073717D">
        <w:rPr>
          <w:rFonts w:ascii="Palatino Linotype" w:hAnsi="Palatino Linotype"/>
          <w:i/>
          <w:color w:val="000000"/>
          <w:sz w:val="22"/>
          <w:szCs w:val="22"/>
        </w:rPr>
        <w:t xml:space="preserve">Solicito me informe el grado académico y los documentos que lo acrediten (Documentos totales, </w:t>
      </w:r>
      <w:proofErr w:type="spellStart"/>
      <w:r w:rsidR="002D70A3" w:rsidRPr="0073717D">
        <w:rPr>
          <w:rFonts w:ascii="Palatino Linotype" w:hAnsi="Palatino Linotype"/>
          <w:i/>
          <w:color w:val="000000"/>
          <w:sz w:val="22"/>
          <w:szCs w:val="22"/>
        </w:rPr>
        <w:t>Curriculum</w:t>
      </w:r>
      <w:proofErr w:type="spellEnd"/>
      <w:r w:rsidR="002D70A3" w:rsidRPr="0073717D">
        <w:rPr>
          <w:rFonts w:ascii="Palatino Linotype" w:hAnsi="Palatino Linotype"/>
          <w:i/>
          <w:color w:val="000000"/>
          <w:sz w:val="22"/>
          <w:szCs w:val="22"/>
        </w:rPr>
        <w:t xml:space="preserve"> vitae, certificado, título y cedula profesional) con el que fue designado, de quien fungió o funge en calidad de Secretario del Ayuntamiento de Atlacomulco, C. Israel Valdés Moreno; así mismo se señale fecha de nombramiento, fecha de remoción, renuncia o separación del cargo como secretario del Ayuntamiento; acta o actas de cabildo donde fue designado, señalando a los integrantes del Ayuntamiento que aprobaron tal determinación; se me entreguen las actas de cabildo desde el primero de enero al momento de su remoción, renuncia o separación del cargo como Secretario del Ayuntamiento. </w:t>
      </w:r>
      <w:proofErr w:type="gramStart"/>
      <w:r w:rsidR="002D70A3" w:rsidRPr="0073717D">
        <w:rPr>
          <w:rFonts w:ascii="Palatino Linotype" w:hAnsi="Palatino Linotype"/>
          <w:i/>
          <w:color w:val="000000"/>
          <w:sz w:val="22"/>
          <w:szCs w:val="22"/>
        </w:rPr>
        <w:t>Además</w:t>
      </w:r>
      <w:proofErr w:type="gramEnd"/>
      <w:r w:rsidR="002D70A3" w:rsidRPr="0073717D">
        <w:rPr>
          <w:rFonts w:ascii="Palatino Linotype" w:hAnsi="Palatino Linotype"/>
          <w:i/>
          <w:color w:val="000000"/>
          <w:sz w:val="22"/>
          <w:szCs w:val="22"/>
        </w:rPr>
        <w:t xml:space="preserve"> solicito se me informe por parte del Síndico y cada uno de los regidores si para la designación del C. Israel Valdés Moreno como Secretario del Ayuntamiento de Atlacomulco, conocieron o conocen de </w:t>
      </w:r>
      <w:r w:rsidR="002D70A3" w:rsidRPr="0073717D">
        <w:rPr>
          <w:rFonts w:ascii="Palatino Linotype" w:hAnsi="Palatino Linotype"/>
          <w:i/>
          <w:color w:val="000000"/>
          <w:sz w:val="22"/>
          <w:szCs w:val="22"/>
        </w:rPr>
        <w:lastRenderedPageBreak/>
        <w:t xml:space="preserve">los Documentos, </w:t>
      </w:r>
      <w:proofErr w:type="spellStart"/>
      <w:r w:rsidR="002D70A3" w:rsidRPr="0073717D">
        <w:rPr>
          <w:rFonts w:ascii="Palatino Linotype" w:hAnsi="Palatino Linotype"/>
          <w:i/>
          <w:color w:val="000000"/>
          <w:sz w:val="22"/>
          <w:szCs w:val="22"/>
        </w:rPr>
        <w:t>Curriculum</w:t>
      </w:r>
      <w:proofErr w:type="spellEnd"/>
      <w:r w:rsidR="002D70A3" w:rsidRPr="0073717D">
        <w:rPr>
          <w:rFonts w:ascii="Palatino Linotype" w:hAnsi="Palatino Linotype"/>
          <w:i/>
          <w:color w:val="000000"/>
          <w:sz w:val="22"/>
          <w:szCs w:val="22"/>
        </w:rPr>
        <w:t xml:space="preserve"> vitae, certificado, título y cedula profesional del grado que ostenta para su designación; en caso de desconocer dichos documentos, señalen si iniciaron procedimiento ante la autoridad competente para que les fuera entregado.</w:t>
      </w:r>
      <w:r w:rsidRPr="0073717D">
        <w:rPr>
          <w:rFonts w:ascii="Palatino Linotype" w:hAnsi="Palatino Linotype"/>
          <w:i/>
          <w:color w:val="000000"/>
          <w:sz w:val="22"/>
          <w:szCs w:val="22"/>
        </w:rPr>
        <w:t xml:space="preserve">” </w:t>
      </w:r>
      <w:r w:rsidRPr="0073717D">
        <w:rPr>
          <w:rFonts w:ascii="Palatino Linotype" w:hAnsi="Palatino Linotype"/>
          <w:color w:val="000000"/>
          <w:sz w:val="22"/>
          <w:szCs w:val="22"/>
        </w:rPr>
        <w:t>(Sic).</w:t>
      </w:r>
    </w:p>
    <w:p w14:paraId="68B49B6E" w14:textId="77777777" w:rsidR="0073717D" w:rsidRPr="0073717D" w:rsidRDefault="0073717D" w:rsidP="0073717D">
      <w:pPr>
        <w:pStyle w:val="Prrafodelista"/>
        <w:spacing w:line="360" w:lineRule="auto"/>
        <w:ind w:left="426" w:right="333"/>
        <w:jc w:val="both"/>
        <w:rPr>
          <w:rFonts w:ascii="Palatino Linotype" w:hAnsi="Palatino Linotype"/>
          <w:color w:val="000000"/>
          <w:sz w:val="22"/>
          <w:szCs w:val="22"/>
        </w:rPr>
      </w:pPr>
    </w:p>
    <w:p w14:paraId="49C21E77" w14:textId="55C7F052" w:rsidR="0039142B" w:rsidRPr="0073717D" w:rsidRDefault="005F1362" w:rsidP="0073717D">
      <w:pPr>
        <w:pStyle w:val="Prrafodelista"/>
        <w:numPr>
          <w:ilvl w:val="0"/>
          <w:numId w:val="4"/>
        </w:numPr>
        <w:tabs>
          <w:tab w:val="left" w:pos="426"/>
        </w:tabs>
        <w:spacing w:before="240" w:after="240" w:line="360" w:lineRule="auto"/>
        <w:ind w:left="0" w:firstLine="0"/>
        <w:jc w:val="both"/>
        <w:rPr>
          <w:rFonts w:ascii="Palatino Linotype" w:eastAsia="MS Mincho" w:hAnsi="Palatino Linotype" w:cs="Times New Roman"/>
        </w:rPr>
      </w:pPr>
      <w:r w:rsidRPr="0073717D">
        <w:rPr>
          <w:rFonts w:ascii="Palatino Linotype" w:hAnsi="Palatino Linotype" w:cs="Arial"/>
        </w:rPr>
        <w:t xml:space="preserve">Se hace constar que </w:t>
      </w:r>
      <w:r w:rsidR="00FD7996" w:rsidRPr="0073717D">
        <w:rPr>
          <w:rFonts w:ascii="Palatino Linotype" w:eastAsia="Times New Roman" w:hAnsi="Palatino Linotype" w:cs="Arial"/>
          <w:lang w:val="es-ES"/>
        </w:rPr>
        <w:t xml:space="preserve">el </w:t>
      </w:r>
      <w:r w:rsidR="00FD7996" w:rsidRPr="0073717D">
        <w:rPr>
          <w:rFonts w:ascii="Palatino Linotype" w:eastAsia="Times New Roman" w:hAnsi="Palatino Linotype" w:cs="Arial"/>
          <w:b/>
          <w:lang w:val="es-ES"/>
        </w:rPr>
        <w:t>SOLICITANTE</w:t>
      </w:r>
      <w:r w:rsidRPr="0073717D">
        <w:rPr>
          <w:rFonts w:ascii="Palatino Linotype" w:eastAsia="Times New Roman" w:hAnsi="Palatino Linotype" w:cs="Arial"/>
          <w:lang w:val="es-ES"/>
        </w:rPr>
        <w:t xml:space="preserve"> señaló como modalidad de entrega de la información</w:t>
      </w:r>
      <w:r w:rsidRPr="0073717D">
        <w:rPr>
          <w:rFonts w:ascii="Palatino Linotype" w:eastAsia="Times New Roman" w:hAnsi="Palatino Linotype" w:cs="Arial"/>
          <w:b/>
          <w:lang w:val="es-ES"/>
        </w:rPr>
        <w:t>:</w:t>
      </w:r>
      <w:r w:rsidRPr="0073717D">
        <w:rPr>
          <w:rFonts w:ascii="Palatino Linotype" w:eastAsia="Times New Roman" w:hAnsi="Palatino Linotype" w:cs="Arial"/>
          <w:lang w:val="es-ES"/>
        </w:rPr>
        <w:t xml:space="preserve"> </w:t>
      </w:r>
      <w:r w:rsidRPr="0073717D">
        <w:rPr>
          <w:rFonts w:ascii="Palatino Linotype" w:eastAsia="Times New Roman" w:hAnsi="Palatino Linotype" w:cs="Arial"/>
          <w:b/>
          <w:i/>
          <w:lang w:val="es-ES"/>
        </w:rPr>
        <w:t>A través del SAIMEX</w:t>
      </w:r>
      <w:r w:rsidR="0039142B" w:rsidRPr="0073717D">
        <w:rPr>
          <w:rFonts w:ascii="Palatino Linotype" w:eastAsia="Calibri" w:hAnsi="Palatino Linotype" w:cs="Arial"/>
          <w:i/>
          <w:lang w:val="es-AR"/>
        </w:rPr>
        <w:t>.</w:t>
      </w:r>
    </w:p>
    <w:p w14:paraId="35BA18A9" w14:textId="77777777" w:rsidR="0039142B" w:rsidRPr="0073717D" w:rsidRDefault="0039142B" w:rsidP="0073717D">
      <w:pPr>
        <w:pStyle w:val="Prrafodelista"/>
        <w:spacing w:before="240" w:after="240" w:line="360" w:lineRule="auto"/>
        <w:ind w:left="284"/>
        <w:jc w:val="both"/>
        <w:rPr>
          <w:rFonts w:ascii="Palatino Linotype" w:eastAsia="MS Mincho" w:hAnsi="Palatino Linotype" w:cs="Times New Roman"/>
        </w:rPr>
      </w:pPr>
    </w:p>
    <w:p w14:paraId="60DCDA4B" w14:textId="233045EE" w:rsidR="0022448D" w:rsidRPr="0073717D" w:rsidRDefault="005F1362" w:rsidP="0073717D">
      <w:pPr>
        <w:pStyle w:val="Prrafodelista"/>
        <w:numPr>
          <w:ilvl w:val="0"/>
          <w:numId w:val="4"/>
        </w:numPr>
        <w:tabs>
          <w:tab w:val="left" w:pos="426"/>
        </w:tabs>
        <w:spacing w:before="240" w:after="240" w:line="360" w:lineRule="auto"/>
        <w:ind w:left="0" w:firstLine="0"/>
        <w:jc w:val="both"/>
        <w:rPr>
          <w:rFonts w:ascii="Palatino Linotype" w:eastAsia="MS Mincho" w:hAnsi="Palatino Linotype" w:cs="Times New Roman"/>
        </w:rPr>
      </w:pPr>
      <w:r w:rsidRPr="0073717D">
        <w:rPr>
          <w:rFonts w:ascii="Palatino Linotype" w:hAnsi="Palatino Linotype"/>
          <w:color w:val="000000"/>
          <w:szCs w:val="14"/>
        </w:rPr>
        <w:t xml:space="preserve">El </w:t>
      </w:r>
      <w:r w:rsidR="002D70A3" w:rsidRPr="0073717D">
        <w:rPr>
          <w:rFonts w:ascii="Palatino Linotype" w:hAnsi="Palatino Linotype"/>
          <w:color w:val="000000"/>
          <w:szCs w:val="14"/>
        </w:rPr>
        <w:t>veinticinco</w:t>
      </w:r>
      <w:r w:rsidRPr="0073717D">
        <w:rPr>
          <w:rFonts w:ascii="Palatino Linotype" w:hAnsi="Palatino Linotype"/>
          <w:color w:val="000000"/>
          <w:szCs w:val="14"/>
        </w:rPr>
        <w:t xml:space="preserve"> (</w:t>
      </w:r>
      <w:r w:rsidR="002D70A3" w:rsidRPr="0073717D">
        <w:rPr>
          <w:rFonts w:ascii="Palatino Linotype" w:hAnsi="Palatino Linotype"/>
          <w:color w:val="000000"/>
          <w:szCs w:val="14"/>
        </w:rPr>
        <w:t>25</w:t>
      </w:r>
      <w:r w:rsidRPr="0073717D">
        <w:rPr>
          <w:rFonts w:ascii="Palatino Linotype" w:hAnsi="Palatino Linotype"/>
          <w:color w:val="000000"/>
          <w:szCs w:val="14"/>
        </w:rPr>
        <w:t xml:space="preserve">) de </w:t>
      </w:r>
      <w:r w:rsidR="002D70A3" w:rsidRPr="0073717D">
        <w:rPr>
          <w:rFonts w:ascii="Palatino Linotype" w:hAnsi="Palatino Linotype"/>
          <w:color w:val="000000"/>
          <w:szCs w:val="14"/>
        </w:rPr>
        <w:t>octubre</w:t>
      </w:r>
      <w:r w:rsidRPr="0073717D">
        <w:rPr>
          <w:rFonts w:ascii="Palatino Linotype" w:hAnsi="Palatino Linotype"/>
          <w:color w:val="000000"/>
          <w:szCs w:val="14"/>
        </w:rPr>
        <w:t xml:space="preserve"> de dos mil diecinueve, el </w:t>
      </w:r>
      <w:r w:rsidRPr="0073717D">
        <w:rPr>
          <w:rFonts w:ascii="Palatino Linotype" w:hAnsi="Palatino Linotype"/>
          <w:b/>
          <w:color w:val="000000"/>
          <w:szCs w:val="14"/>
        </w:rPr>
        <w:t>SUJETO OBLIGADO</w:t>
      </w:r>
      <w:r w:rsidRPr="0073717D">
        <w:rPr>
          <w:rFonts w:ascii="Palatino Linotype" w:hAnsi="Palatino Linotype"/>
          <w:color w:val="000000"/>
          <w:szCs w:val="14"/>
        </w:rPr>
        <w:t xml:space="preserve"> dio respuesta a la solicitud de información en los siguientes términos:</w:t>
      </w:r>
    </w:p>
    <w:p w14:paraId="6EB01AE8" w14:textId="77777777" w:rsidR="002D70A3" w:rsidRPr="0073717D" w:rsidRDefault="005F1362" w:rsidP="0073717D">
      <w:pPr>
        <w:pStyle w:val="Sinespaciado"/>
        <w:spacing w:line="360" w:lineRule="auto"/>
        <w:ind w:left="851" w:right="567"/>
        <w:jc w:val="right"/>
        <w:rPr>
          <w:rFonts w:ascii="Palatino Linotype" w:hAnsi="Palatino Linotype"/>
          <w:i/>
          <w:noProof/>
          <w:lang w:val="es-MX" w:eastAsia="es-MX"/>
        </w:rPr>
      </w:pPr>
      <w:r w:rsidRPr="0073717D">
        <w:rPr>
          <w:rFonts w:ascii="Palatino Linotype" w:hAnsi="Palatino Linotype"/>
          <w:i/>
          <w:noProof/>
          <w:lang w:val="es-MX" w:eastAsia="es-MX"/>
        </w:rPr>
        <w:t>“</w:t>
      </w:r>
      <w:r w:rsidR="002D70A3" w:rsidRPr="0073717D">
        <w:rPr>
          <w:rFonts w:ascii="Palatino Linotype" w:hAnsi="Palatino Linotype"/>
          <w:i/>
          <w:noProof/>
          <w:lang w:val="es-MX" w:eastAsia="es-MX"/>
        </w:rPr>
        <w:t>Atlacomulco, México a 25 de Octubre de 2019</w:t>
      </w:r>
    </w:p>
    <w:p w14:paraId="75053967" w14:textId="5909BB39" w:rsidR="002D70A3" w:rsidRPr="0073717D" w:rsidRDefault="002D70A3" w:rsidP="0073717D">
      <w:pPr>
        <w:pStyle w:val="Sinespaciado"/>
        <w:spacing w:line="360" w:lineRule="auto"/>
        <w:ind w:left="851" w:right="567"/>
        <w:jc w:val="right"/>
        <w:rPr>
          <w:rFonts w:ascii="Palatino Linotype" w:hAnsi="Palatino Linotype"/>
          <w:i/>
          <w:noProof/>
          <w:lang w:val="es-MX" w:eastAsia="es-MX"/>
        </w:rPr>
      </w:pPr>
      <w:r w:rsidRPr="0073717D">
        <w:rPr>
          <w:rFonts w:ascii="Palatino Linotype" w:hAnsi="Palatino Linotype"/>
          <w:i/>
          <w:noProof/>
          <w:lang w:val="es-MX" w:eastAsia="es-MX"/>
        </w:rPr>
        <w:t>No</w:t>
      </w:r>
      <w:r w:rsidR="0068708D">
        <w:rPr>
          <w:rFonts w:ascii="Palatino Linotype" w:hAnsi="Palatino Linotype"/>
          <w:i/>
          <w:noProof/>
          <w:lang w:val="es-MX" w:eastAsia="es-MX"/>
        </w:rPr>
        <w:t xml:space="preserve">mbre del solicitante: </w:t>
      </w:r>
      <w:r w:rsidR="0068708D" w:rsidRPr="0068708D">
        <w:rPr>
          <w:rFonts w:ascii="Palatino Linotype" w:hAnsi="Palatino Linotype"/>
          <w:i/>
          <w:noProof/>
          <w:highlight w:val="black"/>
          <w:lang w:val="es-MX" w:eastAsia="es-MX"/>
        </w:rPr>
        <w:t>XXXXXXXXXX</w:t>
      </w:r>
    </w:p>
    <w:p w14:paraId="64781FD3" w14:textId="77777777" w:rsidR="002D70A3" w:rsidRPr="0073717D" w:rsidRDefault="002D70A3" w:rsidP="0073717D">
      <w:pPr>
        <w:pStyle w:val="Sinespaciado"/>
        <w:spacing w:line="360" w:lineRule="auto"/>
        <w:ind w:left="851" w:right="567"/>
        <w:jc w:val="right"/>
        <w:rPr>
          <w:rFonts w:ascii="Palatino Linotype" w:hAnsi="Palatino Linotype"/>
          <w:i/>
          <w:noProof/>
          <w:lang w:val="es-MX" w:eastAsia="es-MX"/>
        </w:rPr>
      </w:pPr>
      <w:r w:rsidRPr="0073717D">
        <w:rPr>
          <w:rFonts w:ascii="Palatino Linotype" w:hAnsi="Palatino Linotype"/>
          <w:i/>
          <w:noProof/>
          <w:lang w:val="es-MX" w:eastAsia="es-MX"/>
        </w:rPr>
        <w:t>Folio de la solicitud: 00350/ATLACOM/IP/2019</w:t>
      </w:r>
    </w:p>
    <w:p w14:paraId="28299158"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p>
    <w:p w14:paraId="6F69C1C8"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r w:rsidRPr="0073717D">
        <w:rPr>
          <w:rFonts w:ascii="Palatino Linotype" w:hAnsi="Palatino Linotype"/>
          <w:i/>
          <w:noProof/>
          <w:lang w:val="es-MX"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DB9A533"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p>
    <w:p w14:paraId="473C1795"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r w:rsidRPr="0073717D">
        <w:rPr>
          <w:rFonts w:ascii="Palatino Linotype" w:hAnsi="Palatino Linotype"/>
          <w:i/>
          <w:noProof/>
          <w:lang w:val="es-MX" w:eastAsia="es-MX"/>
        </w:rPr>
        <w:t>Se anexan respuestas.</w:t>
      </w:r>
    </w:p>
    <w:p w14:paraId="36037343"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p>
    <w:p w14:paraId="676187C4" w14:textId="77777777" w:rsidR="002D70A3" w:rsidRPr="0073717D" w:rsidRDefault="002D70A3" w:rsidP="0073717D">
      <w:pPr>
        <w:pStyle w:val="Sinespaciado"/>
        <w:spacing w:line="360" w:lineRule="auto"/>
        <w:ind w:left="851" w:right="567"/>
        <w:jc w:val="both"/>
        <w:rPr>
          <w:rFonts w:ascii="Palatino Linotype" w:hAnsi="Palatino Linotype"/>
          <w:i/>
          <w:noProof/>
          <w:lang w:val="es-MX" w:eastAsia="es-MX"/>
        </w:rPr>
      </w:pPr>
      <w:r w:rsidRPr="0073717D">
        <w:rPr>
          <w:rFonts w:ascii="Palatino Linotype" w:hAnsi="Palatino Linotype"/>
          <w:i/>
          <w:noProof/>
          <w:lang w:val="es-MX" w:eastAsia="es-MX"/>
        </w:rPr>
        <w:t>ATENTAMENTE</w:t>
      </w:r>
    </w:p>
    <w:p w14:paraId="35A36DE0" w14:textId="23A265D6" w:rsidR="0039142B" w:rsidRPr="0073717D" w:rsidRDefault="002D70A3" w:rsidP="0073717D">
      <w:pPr>
        <w:pStyle w:val="Sinespaciado"/>
        <w:spacing w:line="360" w:lineRule="auto"/>
        <w:ind w:left="851" w:right="567"/>
        <w:jc w:val="both"/>
        <w:rPr>
          <w:rFonts w:ascii="Palatino Linotype" w:hAnsi="Palatino Linotype"/>
          <w:noProof/>
          <w:lang w:val="es-MX" w:eastAsia="es-MX"/>
        </w:rPr>
      </w:pPr>
      <w:r w:rsidRPr="0073717D">
        <w:rPr>
          <w:rFonts w:ascii="Palatino Linotype" w:hAnsi="Palatino Linotype"/>
          <w:i/>
          <w:noProof/>
          <w:lang w:val="es-MX" w:eastAsia="es-MX"/>
        </w:rPr>
        <w:t>L.D. Aida Sánchez Ruiz</w:t>
      </w:r>
      <w:r w:rsidR="005F1362" w:rsidRPr="0073717D">
        <w:rPr>
          <w:rFonts w:ascii="Palatino Linotype" w:hAnsi="Palatino Linotype"/>
          <w:i/>
          <w:noProof/>
          <w:lang w:val="es-MX" w:eastAsia="es-MX"/>
        </w:rPr>
        <w:t>”</w:t>
      </w:r>
      <w:r w:rsidR="003532C3" w:rsidRPr="0073717D">
        <w:rPr>
          <w:rFonts w:ascii="Palatino Linotype" w:hAnsi="Palatino Linotype"/>
          <w:noProof/>
          <w:lang w:val="es-MX" w:eastAsia="es-MX"/>
        </w:rPr>
        <w:t xml:space="preserve"> (Sic).</w:t>
      </w:r>
    </w:p>
    <w:p w14:paraId="2D68519B" w14:textId="77777777" w:rsidR="0097210F" w:rsidRPr="0073717D" w:rsidRDefault="0097210F" w:rsidP="0073717D">
      <w:pPr>
        <w:pStyle w:val="Sinespaciado"/>
        <w:spacing w:line="360" w:lineRule="auto"/>
        <w:ind w:left="851" w:right="567"/>
        <w:jc w:val="both"/>
        <w:rPr>
          <w:rFonts w:ascii="Palatino Linotype" w:hAnsi="Palatino Linotype"/>
          <w:noProof/>
          <w:lang w:val="es-MX" w:eastAsia="es-MX"/>
        </w:rPr>
      </w:pPr>
    </w:p>
    <w:p w14:paraId="73BBB62E" w14:textId="400E7F45" w:rsidR="0073717D" w:rsidRPr="0073717D" w:rsidRDefault="002D70A3" w:rsidP="0073717D">
      <w:pPr>
        <w:pStyle w:val="Prrafodelista"/>
        <w:numPr>
          <w:ilvl w:val="0"/>
          <w:numId w:val="4"/>
        </w:numPr>
        <w:tabs>
          <w:tab w:val="left" w:pos="284"/>
          <w:tab w:val="left" w:pos="426"/>
        </w:tabs>
        <w:spacing w:line="360" w:lineRule="auto"/>
        <w:ind w:left="0" w:firstLine="0"/>
        <w:jc w:val="both"/>
        <w:rPr>
          <w:rFonts w:ascii="Palatino Linotype" w:hAnsi="Palatino Linotype"/>
          <w:szCs w:val="22"/>
        </w:rPr>
      </w:pPr>
      <w:r w:rsidRPr="0073717D">
        <w:rPr>
          <w:rFonts w:ascii="Palatino Linotype" w:eastAsia="Times New Roman" w:hAnsi="Palatino Linotype" w:cs="Arial"/>
          <w:lang w:val="es-ES"/>
        </w:rPr>
        <w:lastRenderedPageBreak/>
        <w:t xml:space="preserve">Acompañando su respuesta, se hace constar que el </w:t>
      </w:r>
      <w:r w:rsidRPr="0073717D">
        <w:rPr>
          <w:rFonts w:ascii="Palatino Linotype" w:eastAsia="Times New Roman" w:hAnsi="Palatino Linotype" w:cs="Arial"/>
          <w:b/>
          <w:lang w:val="es-ES"/>
        </w:rPr>
        <w:t>SUJETO OBLIGADO</w:t>
      </w:r>
      <w:r w:rsidRPr="0073717D">
        <w:rPr>
          <w:rFonts w:ascii="Palatino Linotype" w:eastAsia="Times New Roman" w:hAnsi="Palatino Linotype" w:cs="Arial"/>
          <w:lang w:val="es-ES"/>
        </w:rPr>
        <w:t xml:space="preserve"> adjuntó los archivos electrónicos descritos a continuación:</w:t>
      </w:r>
    </w:p>
    <w:p w14:paraId="29A2AD99" w14:textId="77777777" w:rsidR="0073717D" w:rsidRPr="0073717D" w:rsidRDefault="0073717D" w:rsidP="0073717D">
      <w:pPr>
        <w:pStyle w:val="Prrafodelista"/>
        <w:tabs>
          <w:tab w:val="left" w:pos="284"/>
          <w:tab w:val="left" w:pos="426"/>
        </w:tabs>
        <w:spacing w:line="360" w:lineRule="auto"/>
        <w:ind w:left="0"/>
        <w:jc w:val="both"/>
        <w:rPr>
          <w:rFonts w:ascii="Palatino Linotype" w:hAnsi="Palatino Linotype"/>
          <w:szCs w:val="22"/>
        </w:rPr>
      </w:pPr>
    </w:p>
    <w:p w14:paraId="3CE4EDBB" w14:textId="26E54E96" w:rsidR="00BB50D0" w:rsidRPr="0073717D" w:rsidRDefault="00BB50D0" w:rsidP="0073717D">
      <w:pPr>
        <w:pStyle w:val="Prrafodelista"/>
        <w:numPr>
          <w:ilvl w:val="1"/>
          <w:numId w:val="4"/>
        </w:numPr>
        <w:tabs>
          <w:tab w:val="left" w:pos="284"/>
          <w:tab w:val="left" w:pos="993"/>
        </w:tabs>
        <w:spacing w:line="360" w:lineRule="auto"/>
        <w:ind w:left="567" w:right="616" w:firstLine="0"/>
        <w:jc w:val="both"/>
        <w:rPr>
          <w:rFonts w:ascii="Palatino Linotype" w:hAnsi="Palatino Linotype"/>
          <w:szCs w:val="22"/>
        </w:rPr>
      </w:pPr>
      <w:r w:rsidRPr="0073717D">
        <w:rPr>
          <w:rFonts w:ascii="Palatino Linotype" w:hAnsi="Palatino Linotype"/>
          <w:b/>
          <w:i/>
          <w:szCs w:val="22"/>
        </w:rPr>
        <w:t>“Enero.pdf”</w:t>
      </w:r>
      <w:r w:rsidRPr="0073717D">
        <w:rPr>
          <w:rFonts w:ascii="Palatino Linotype" w:hAnsi="Palatino Linotype"/>
          <w:szCs w:val="22"/>
        </w:rPr>
        <w:t xml:space="preserve">: Documento constante de 144 fojas que contiene la copia digitalizada de las siguientes Actas: </w:t>
      </w:r>
    </w:p>
    <w:p w14:paraId="7B859DBC" w14:textId="77777777"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Sesión de Instalación del Cabildo.</w:t>
      </w:r>
    </w:p>
    <w:p w14:paraId="66283F0C" w14:textId="3E972ABF" w:rsidR="002D70A3"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Segunda Sesión Ordinaria del Cabildo.</w:t>
      </w:r>
    </w:p>
    <w:p w14:paraId="59CA3D1B" w14:textId="353EB836"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Primera Sesión Extraordinaria del Cabildo.</w:t>
      </w:r>
    </w:p>
    <w:p w14:paraId="422DB0E1" w14:textId="341DD074"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Segunda Sesión Extraordinaria del Cabildo.</w:t>
      </w:r>
    </w:p>
    <w:p w14:paraId="66966E99" w14:textId="07A13F3B"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Tercera Sesión Extraordinaria del Cabildo.</w:t>
      </w:r>
    </w:p>
    <w:p w14:paraId="0C79E24A" w14:textId="63246E1D" w:rsidR="00BB50D0"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Cuarta Sesión Extraordinaria del Cabildo.</w:t>
      </w:r>
    </w:p>
    <w:p w14:paraId="60EA8632" w14:textId="77777777" w:rsidR="0073717D" w:rsidRPr="0073717D" w:rsidRDefault="0073717D" w:rsidP="0073717D">
      <w:pPr>
        <w:pStyle w:val="Prrafodelista"/>
        <w:tabs>
          <w:tab w:val="left" w:pos="284"/>
          <w:tab w:val="left" w:pos="1418"/>
        </w:tabs>
        <w:spacing w:line="360" w:lineRule="auto"/>
        <w:ind w:left="1134" w:right="616"/>
        <w:jc w:val="both"/>
        <w:rPr>
          <w:rFonts w:ascii="Palatino Linotype" w:hAnsi="Palatino Linotype"/>
          <w:szCs w:val="22"/>
        </w:rPr>
      </w:pPr>
    </w:p>
    <w:p w14:paraId="2E9B43B3" w14:textId="4604961A" w:rsidR="00BB50D0" w:rsidRPr="0073717D" w:rsidRDefault="00BB50D0" w:rsidP="0073717D">
      <w:pPr>
        <w:pStyle w:val="Prrafodelista"/>
        <w:numPr>
          <w:ilvl w:val="1"/>
          <w:numId w:val="4"/>
        </w:numPr>
        <w:tabs>
          <w:tab w:val="left" w:pos="284"/>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“Febrero.pdf”</w:t>
      </w:r>
      <w:r w:rsidRPr="0073717D">
        <w:rPr>
          <w:rFonts w:ascii="Palatino Linotype" w:hAnsi="Palatino Linotype"/>
          <w:szCs w:val="22"/>
        </w:rPr>
        <w:t>: Documento constante de 175 fojas que contiene la copia digitalizada de las siguientes Actas:</w:t>
      </w:r>
    </w:p>
    <w:p w14:paraId="433B73D5" w14:textId="3EE96084"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Quinta Sesión Extraordinaria del Cabildo.</w:t>
      </w:r>
    </w:p>
    <w:p w14:paraId="31665C22" w14:textId="501D4FD1"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Sexta Sesión Extraordinaria del Cabildo.</w:t>
      </w:r>
    </w:p>
    <w:p w14:paraId="37443E78" w14:textId="16369C45" w:rsidR="00BB50D0" w:rsidRPr="0073717D"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Séptima Sesión Extraordinaria del Cabildo.</w:t>
      </w:r>
    </w:p>
    <w:p w14:paraId="6213371F" w14:textId="3CAE1430" w:rsidR="00BB50D0" w:rsidRDefault="00BB50D0" w:rsidP="0073717D">
      <w:pPr>
        <w:pStyle w:val="Prrafodelista"/>
        <w:numPr>
          <w:ilvl w:val="2"/>
          <w:numId w:val="4"/>
        </w:numPr>
        <w:tabs>
          <w:tab w:val="left" w:pos="284"/>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Octava Sesión Extraordinaria del Cabildo.</w:t>
      </w:r>
    </w:p>
    <w:p w14:paraId="202B0E2C" w14:textId="77777777" w:rsidR="0073717D" w:rsidRPr="0073717D" w:rsidRDefault="0073717D" w:rsidP="0073717D">
      <w:pPr>
        <w:pStyle w:val="Prrafodelista"/>
        <w:tabs>
          <w:tab w:val="left" w:pos="284"/>
          <w:tab w:val="left" w:pos="1418"/>
        </w:tabs>
        <w:spacing w:line="360" w:lineRule="auto"/>
        <w:ind w:left="1134" w:right="616"/>
        <w:jc w:val="both"/>
        <w:rPr>
          <w:rFonts w:ascii="Palatino Linotype" w:hAnsi="Palatino Linotype"/>
          <w:szCs w:val="22"/>
        </w:rPr>
      </w:pPr>
    </w:p>
    <w:p w14:paraId="0FFECA93" w14:textId="0BF4E581" w:rsidR="00BB50D0"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“Marzo.pdf”</w:t>
      </w:r>
      <w:r w:rsidRPr="0073717D">
        <w:rPr>
          <w:rFonts w:ascii="Palatino Linotype" w:hAnsi="Palatino Linotype"/>
          <w:szCs w:val="22"/>
        </w:rPr>
        <w:t>: Documento constante de 138 fojas que contiene la copia digitalizada de las siguientes Actas:</w:t>
      </w:r>
    </w:p>
    <w:p w14:paraId="4D153A8A" w14:textId="28BA0752" w:rsidR="0064348E" w:rsidRPr="0073717D" w:rsidRDefault="0064348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Novena Sesión Extraordinaria del Cabildo.</w:t>
      </w:r>
    </w:p>
    <w:p w14:paraId="7712D674" w14:textId="0158FFE7" w:rsidR="0064348E" w:rsidRPr="0073717D" w:rsidRDefault="0064348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Primera Sesión Ordinaria del Cabildo.</w:t>
      </w:r>
    </w:p>
    <w:p w14:paraId="2EAD57AA" w14:textId="2577969E" w:rsidR="0051100E" w:rsidRPr="0073717D" w:rsidRDefault="005110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Segunda Sesión Extraordinaria.</w:t>
      </w:r>
    </w:p>
    <w:p w14:paraId="3486765D" w14:textId="24DE0406" w:rsidR="0051100E" w:rsidRPr="0073717D" w:rsidRDefault="005110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lastRenderedPageBreak/>
        <w:t>Décimo Tercera Sesión Extraordinaria del Cabildo.</w:t>
      </w:r>
    </w:p>
    <w:p w14:paraId="3EDC4F61" w14:textId="039BA11A" w:rsidR="0051100E" w:rsidRPr="0073717D" w:rsidRDefault="005110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Décima Sesión Extraordinaria del Cabildo.</w:t>
      </w:r>
    </w:p>
    <w:p w14:paraId="1767C920" w14:textId="414E8AFA" w:rsidR="0051100E" w:rsidRDefault="005110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Primera Sesión de Cabildo Abierto.</w:t>
      </w:r>
    </w:p>
    <w:p w14:paraId="2ECB77F1"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0BFB2832" w14:textId="1F5E5776"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“Abril.pdf”:</w:t>
      </w:r>
      <w:r w:rsidRPr="0073717D">
        <w:rPr>
          <w:rFonts w:ascii="Palatino Linotype" w:hAnsi="Palatino Linotype"/>
          <w:szCs w:val="22"/>
        </w:rPr>
        <w:t xml:space="preserve"> </w:t>
      </w:r>
      <w:r w:rsidR="00C148A3" w:rsidRPr="0073717D">
        <w:rPr>
          <w:rFonts w:ascii="Palatino Linotype" w:hAnsi="Palatino Linotype"/>
          <w:szCs w:val="22"/>
        </w:rPr>
        <w:t>Documento constante de 149 fojas que contiene la copia digitalizada de las siguientes Actas:</w:t>
      </w:r>
    </w:p>
    <w:p w14:paraId="014E1207" w14:textId="12C12B54" w:rsidR="00C148A3" w:rsidRPr="0073717D" w:rsidRDefault="00C148A3" w:rsidP="0073717D">
      <w:pPr>
        <w:pStyle w:val="Prrafodelista"/>
        <w:numPr>
          <w:ilvl w:val="2"/>
          <w:numId w:val="4"/>
        </w:numPr>
        <w:tabs>
          <w:tab w:val="left" w:pos="851"/>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Cuarta Sesión Extraordinaria del Cabildo.</w:t>
      </w:r>
    </w:p>
    <w:p w14:paraId="0E9C06E5" w14:textId="72C15BCE" w:rsidR="00C148A3" w:rsidRPr="0073717D" w:rsidRDefault="00C148A3" w:rsidP="0073717D">
      <w:pPr>
        <w:pStyle w:val="Prrafodelista"/>
        <w:numPr>
          <w:ilvl w:val="2"/>
          <w:numId w:val="4"/>
        </w:numPr>
        <w:tabs>
          <w:tab w:val="left" w:pos="851"/>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Tercera Sesión Ordinaria del Cabildo.</w:t>
      </w:r>
    </w:p>
    <w:p w14:paraId="1F8E0ADA" w14:textId="067DF5F0" w:rsidR="00C148A3" w:rsidRPr="0073717D" w:rsidRDefault="00BE7E0E" w:rsidP="0073717D">
      <w:pPr>
        <w:pStyle w:val="Prrafodelista"/>
        <w:numPr>
          <w:ilvl w:val="2"/>
          <w:numId w:val="4"/>
        </w:numPr>
        <w:tabs>
          <w:tab w:val="left" w:pos="851"/>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Cuarta Sesión Ordinaria del Cabildo.</w:t>
      </w:r>
    </w:p>
    <w:p w14:paraId="2950AC57" w14:textId="3DAA37BF" w:rsidR="00BE7E0E" w:rsidRDefault="00BE7E0E" w:rsidP="0073717D">
      <w:pPr>
        <w:pStyle w:val="Prrafodelista"/>
        <w:numPr>
          <w:ilvl w:val="2"/>
          <w:numId w:val="4"/>
        </w:numPr>
        <w:tabs>
          <w:tab w:val="left" w:pos="851"/>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Quinta Sesión Extraordinaria del Cabildo.</w:t>
      </w:r>
    </w:p>
    <w:p w14:paraId="4EC516BE" w14:textId="77777777" w:rsidR="0073717D" w:rsidRPr="0073717D" w:rsidRDefault="0073717D" w:rsidP="0073717D">
      <w:pPr>
        <w:pStyle w:val="Prrafodelista"/>
        <w:tabs>
          <w:tab w:val="left" w:pos="851"/>
          <w:tab w:val="left" w:pos="1418"/>
        </w:tabs>
        <w:spacing w:line="360" w:lineRule="auto"/>
        <w:ind w:left="1134" w:right="616"/>
        <w:jc w:val="both"/>
        <w:rPr>
          <w:rFonts w:ascii="Palatino Linotype" w:hAnsi="Palatino Linotype"/>
          <w:szCs w:val="22"/>
        </w:rPr>
      </w:pPr>
    </w:p>
    <w:p w14:paraId="470C27DA" w14:textId="5514CCA8"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“Mayo.pdf”:</w:t>
      </w:r>
      <w:r w:rsidRPr="0073717D">
        <w:rPr>
          <w:rFonts w:ascii="Palatino Linotype" w:hAnsi="Palatino Linotype"/>
          <w:szCs w:val="22"/>
        </w:rPr>
        <w:t xml:space="preserve"> </w:t>
      </w:r>
      <w:r w:rsidR="00BE7E0E" w:rsidRPr="0073717D">
        <w:rPr>
          <w:rFonts w:ascii="Palatino Linotype" w:hAnsi="Palatino Linotype"/>
          <w:szCs w:val="22"/>
        </w:rPr>
        <w:t>Documento constante de 135 fojas que contiene la copia digitalizada de las siguientes Actas:</w:t>
      </w:r>
    </w:p>
    <w:p w14:paraId="19FC3E85" w14:textId="64D6148F"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Sexta Sesión Extraordinaria del Cabildo.</w:t>
      </w:r>
    </w:p>
    <w:p w14:paraId="1871E7CB" w14:textId="667632B1"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Quinta Sesión Ordinaria del Cabildo.</w:t>
      </w:r>
    </w:p>
    <w:p w14:paraId="36EABD8A" w14:textId="01D4ED22"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Sexta Sesión Ordinaria del Cabildo.</w:t>
      </w:r>
    </w:p>
    <w:p w14:paraId="59E358DD" w14:textId="5A1A0A5C"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Séptima Sesión Ordinaria del Cabildo.</w:t>
      </w:r>
    </w:p>
    <w:p w14:paraId="21627B1F" w14:textId="569EA371" w:rsidR="00BE7E0E"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Segunda Sesión de Cabildo Abierto.</w:t>
      </w:r>
    </w:p>
    <w:p w14:paraId="7A0647B8"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250E87F3" w14:textId="13AE9F1D"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“Junio.pdf”:</w:t>
      </w:r>
      <w:r w:rsidRPr="0073717D">
        <w:rPr>
          <w:rFonts w:ascii="Palatino Linotype" w:hAnsi="Palatino Linotype"/>
          <w:szCs w:val="22"/>
        </w:rPr>
        <w:t xml:space="preserve"> </w:t>
      </w:r>
      <w:r w:rsidR="00BE7E0E" w:rsidRPr="0073717D">
        <w:rPr>
          <w:rFonts w:ascii="Palatino Linotype" w:hAnsi="Palatino Linotype"/>
          <w:szCs w:val="22"/>
        </w:rPr>
        <w:t>Documento constante de 91 fojas que contiene la copia digitalizada de las siguientes Actas:</w:t>
      </w:r>
    </w:p>
    <w:p w14:paraId="2D1AC738" w14:textId="2953BE27"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Octava Sesión Ordinaria del Cabildo.</w:t>
      </w:r>
    </w:p>
    <w:p w14:paraId="7E65FACE" w14:textId="7FCF9EA0"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Séptima Sesión Extraordinaria del Cabildo.</w:t>
      </w:r>
    </w:p>
    <w:p w14:paraId="2EAEB7D8" w14:textId="674DFB53"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Décima Sesión Ordinaria del Cabildo.</w:t>
      </w:r>
    </w:p>
    <w:p w14:paraId="3C4612DA" w14:textId="38056781"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lastRenderedPageBreak/>
        <w:t>Décimo Octava Sesión Extraordinaria del Cabildo.</w:t>
      </w:r>
    </w:p>
    <w:p w14:paraId="73B9BFF1" w14:textId="6B09C6D1" w:rsidR="00BE7E0E"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Novena Sesión Ordinaria del Cabildo.</w:t>
      </w:r>
    </w:p>
    <w:p w14:paraId="5DFA4FBC"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1AFD9533" w14:textId="15290956"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“Julio.pdf”:</w:t>
      </w:r>
      <w:r w:rsidRPr="0073717D">
        <w:rPr>
          <w:rFonts w:ascii="Palatino Linotype" w:hAnsi="Palatino Linotype"/>
          <w:szCs w:val="22"/>
        </w:rPr>
        <w:t xml:space="preserve"> </w:t>
      </w:r>
      <w:r w:rsidR="00BE7E0E" w:rsidRPr="0073717D">
        <w:rPr>
          <w:rFonts w:ascii="Palatino Linotype" w:hAnsi="Palatino Linotype"/>
          <w:szCs w:val="22"/>
        </w:rPr>
        <w:t>Documento constante de 51 fojas que contiene la copia digitalizada de las siguientes Actas:</w:t>
      </w:r>
    </w:p>
    <w:p w14:paraId="6257D7AC" w14:textId="7EA4B87F" w:rsidR="00BE7E0E" w:rsidRPr="0073717D" w:rsidRDefault="00BE7E0E"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Tercera Sesión de Cabildo Abierto.</w:t>
      </w:r>
    </w:p>
    <w:p w14:paraId="5AB8CD31" w14:textId="128CD235" w:rsidR="00BE7E0E"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Décima Primera Sesión Ordinaria del Cabildo.</w:t>
      </w:r>
    </w:p>
    <w:p w14:paraId="66B395F5" w14:textId="1AD0BB8D" w:rsidR="00435E23"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Novena Sesión Extraordinaria del Cabildo.</w:t>
      </w:r>
    </w:p>
    <w:p w14:paraId="66D1BCBB"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00020AB0" w14:textId="26AF0C33"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“Agosto.pdf”:</w:t>
      </w:r>
      <w:r w:rsidRPr="0073717D">
        <w:rPr>
          <w:rFonts w:ascii="Palatino Linotype" w:hAnsi="Palatino Linotype"/>
          <w:szCs w:val="22"/>
        </w:rPr>
        <w:t xml:space="preserve"> </w:t>
      </w:r>
      <w:r w:rsidR="00435E23" w:rsidRPr="0073717D">
        <w:rPr>
          <w:rFonts w:ascii="Palatino Linotype" w:hAnsi="Palatino Linotype"/>
          <w:szCs w:val="22"/>
        </w:rPr>
        <w:t>Documento constante de 58 fojas que contiene la copia digitalizada de las siguientes Actas:</w:t>
      </w:r>
    </w:p>
    <w:p w14:paraId="2473CC22" w14:textId="2AF4B5DD" w:rsidR="00435E23"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Segunda Sesión Ordinaria del Cabildo.</w:t>
      </w:r>
    </w:p>
    <w:p w14:paraId="7069EEA2" w14:textId="008EE918" w:rsidR="00435E23"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Cuarta Sesión Ordinaria del Cabildo.</w:t>
      </w:r>
    </w:p>
    <w:p w14:paraId="383912B1" w14:textId="70A33910" w:rsidR="00435E23"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Quinta Sesión Ordinaria del Cabildo.</w:t>
      </w:r>
    </w:p>
    <w:p w14:paraId="7D6396F5" w14:textId="01AF47AB" w:rsidR="00435E23"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Sexta Sesión Ordinaria del Cabildo.</w:t>
      </w:r>
    </w:p>
    <w:p w14:paraId="70E44EC8" w14:textId="7D1C3961" w:rsidR="00435E23" w:rsidRPr="0073717D"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Vigésima Sesión Extraordinaria del Cabildo.</w:t>
      </w:r>
    </w:p>
    <w:p w14:paraId="55321353" w14:textId="0DADF117" w:rsidR="00435E23"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Tercera Sesión Ordinaria del Cabildo.</w:t>
      </w:r>
    </w:p>
    <w:p w14:paraId="17423F2F"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1FB83A15" w14:textId="11FD97E2" w:rsidR="0064348E" w:rsidRPr="0073717D" w:rsidRDefault="0064348E"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“Septiembre.pdf”:</w:t>
      </w:r>
      <w:r w:rsidRPr="0073717D">
        <w:rPr>
          <w:rFonts w:ascii="Palatino Linotype" w:hAnsi="Palatino Linotype"/>
          <w:szCs w:val="22"/>
        </w:rPr>
        <w:t xml:space="preserve"> </w:t>
      </w:r>
      <w:r w:rsidR="00435E23" w:rsidRPr="0073717D">
        <w:rPr>
          <w:rFonts w:ascii="Palatino Linotype" w:hAnsi="Palatino Linotype"/>
          <w:szCs w:val="22"/>
        </w:rPr>
        <w:t>Documento constante de 16 fojas que contiene la copia digitalizada de la siguiente Acta:</w:t>
      </w:r>
    </w:p>
    <w:p w14:paraId="16640E8D" w14:textId="066205E3" w:rsidR="00435E23" w:rsidRDefault="00435E23" w:rsidP="0073717D">
      <w:pPr>
        <w:pStyle w:val="Prrafodelista"/>
        <w:numPr>
          <w:ilvl w:val="2"/>
          <w:numId w:val="4"/>
        </w:numPr>
        <w:tabs>
          <w:tab w:val="left" w:pos="1418"/>
        </w:tabs>
        <w:spacing w:line="360" w:lineRule="auto"/>
        <w:ind w:left="1134" w:right="616" w:firstLine="0"/>
        <w:jc w:val="both"/>
        <w:rPr>
          <w:rFonts w:ascii="Palatino Linotype" w:hAnsi="Palatino Linotype"/>
          <w:szCs w:val="22"/>
        </w:rPr>
      </w:pPr>
      <w:r w:rsidRPr="0073717D">
        <w:rPr>
          <w:rFonts w:ascii="Palatino Linotype" w:hAnsi="Palatino Linotype"/>
          <w:szCs w:val="22"/>
        </w:rPr>
        <w:t>Décimo Séptima Sesión Ordinaria del Cabildo.</w:t>
      </w:r>
    </w:p>
    <w:p w14:paraId="637E9B1B" w14:textId="77777777" w:rsidR="0073717D" w:rsidRPr="0073717D" w:rsidRDefault="0073717D" w:rsidP="0073717D">
      <w:pPr>
        <w:pStyle w:val="Prrafodelista"/>
        <w:tabs>
          <w:tab w:val="left" w:pos="1418"/>
        </w:tabs>
        <w:spacing w:line="360" w:lineRule="auto"/>
        <w:ind w:left="1134" w:right="616"/>
        <w:jc w:val="both"/>
        <w:rPr>
          <w:rFonts w:ascii="Palatino Linotype" w:hAnsi="Palatino Linotype"/>
          <w:szCs w:val="22"/>
        </w:rPr>
      </w:pPr>
    </w:p>
    <w:p w14:paraId="78FC30AC"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“PMSA5678.pdf”</w:t>
      </w:r>
      <w:r w:rsidRPr="0073717D">
        <w:rPr>
          <w:rFonts w:ascii="Palatino Linotype" w:hAnsi="Palatino Linotype"/>
          <w:szCs w:val="22"/>
        </w:rPr>
        <w:t xml:space="preserve">: Documento constante de una sola foja que muestra el oficio número PM/SA/5678/10/19, de veintidós (22) de octubre de dos </w:t>
      </w:r>
      <w:r w:rsidRPr="0073717D">
        <w:rPr>
          <w:rFonts w:ascii="Palatino Linotype" w:hAnsi="Palatino Linotype"/>
          <w:szCs w:val="22"/>
        </w:rPr>
        <w:lastRenderedPageBreak/>
        <w:t xml:space="preserve">mil diecinueve, dignado por el Encargado de Despacho de la Secretaría del Ayuntamiento y dirigido a la Titular de la Unidad de Transparencia del </w:t>
      </w:r>
      <w:r w:rsidRPr="0073717D">
        <w:rPr>
          <w:rFonts w:ascii="Palatino Linotype" w:hAnsi="Palatino Linotype"/>
          <w:b/>
          <w:szCs w:val="22"/>
        </w:rPr>
        <w:t>SUJETO OBLIGADO</w:t>
      </w:r>
      <w:r w:rsidRPr="0073717D">
        <w:rPr>
          <w:rFonts w:ascii="Palatino Linotype" w:hAnsi="Palatino Linotype"/>
          <w:szCs w:val="22"/>
        </w:rPr>
        <w:t xml:space="preserve">, por el que informa la fecha de nombramiento del </w:t>
      </w:r>
      <w:r w:rsidRPr="0073717D">
        <w:rPr>
          <w:rFonts w:ascii="Palatino Linotype" w:hAnsi="Palatino Linotype"/>
          <w:i/>
          <w:szCs w:val="22"/>
        </w:rPr>
        <w:t>C. Israel Valdés Moreno</w:t>
      </w:r>
      <w:r w:rsidRPr="0073717D">
        <w:rPr>
          <w:rFonts w:ascii="Palatino Linotype" w:hAnsi="Palatino Linotype"/>
          <w:szCs w:val="22"/>
        </w:rPr>
        <w:t>, como Encargado de Despacho de la Secretaría del Ayuntamiento, así como la fecha en que fue nombrado, posteriormente, Secretario del Ayuntamiento y, su fecha de renuncia.</w:t>
      </w:r>
    </w:p>
    <w:p w14:paraId="0B113B05" w14:textId="77777777" w:rsidR="0073717D" w:rsidRPr="0073717D" w:rsidRDefault="0073717D" w:rsidP="0073717D">
      <w:pPr>
        <w:pStyle w:val="Prrafodelista"/>
        <w:tabs>
          <w:tab w:val="left" w:pos="851"/>
        </w:tabs>
        <w:spacing w:line="360" w:lineRule="auto"/>
        <w:ind w:left="567" w:right="616"/>
        <w:jc w:val="both"/>
        <w:rPr>
          <w:rFonts w:ascii="Palatino Linotype" w:hAnsi="Palatino Linotype"/>
          <w:szCs w:val="22"/>
        </w:rPr>
      </w:pPr>
    </w:p>
    <w:p w14:paraId="4CF08868"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“RESPUESTA 350.pdf”:</w:t>
      </w:r>
      <w:r w:rsidRPr="0073717D">
        <w:rPr>
          <w:rFonts w:ascii="Palatino Linotype" w:hAnsi="Palatino Linotype"/>
          <w:szCs w:val="22"/>
        </w:rPr>
        <w:t xml:space="preserve"> Documento constante de siete fojas que muestra el oficio de veintitrés (23) de octubre del dos mil diecinueve, emitido por la Directora de Administración a la Titular de la Unidad de Transparencia, mediante el cual comparte, del </w:t>
      </w:r>
      <w:r w:rsidRPr="0073717D">
        <w:rPr>
          <w:rFonts w:ascii="Palatino Linotype" w:hAnsi="Palatino Linotype"/>
          <w:i/>
          <w:szCs w:val="22"/>
        </w:rPr>
        <w:t>C. Israel Valdés Moreno,</w:t>
      </w:r>
      <w:r w:rsidRPr="0073717D">
        <w:rPr>
          <w:rFonts w:ascii="Palatino Linotype" w:hAnsi="Palatino Linotype"/>
          <w:szCs w:val="22"/>
        </w:rPr>
        <w:t xml:space="preserve"> lo siguiente: copia simple del </w:t>
      </w:r>
      <w:r w:rsidRPr="0073717D">
        <w:rPr>
          <w:rFonts w:ascii="Palatino Linotype" w:hAnsi="Palatino Linotype"/>
          <w:i/>
          <w:szCs w:val="22"/>
        </w:rPr>
        <w:t>currículum vitae</w:t>
      </w:r>
      <w:r w:rsidRPr="0073717D">
        <w:rPr>
          <w:rFonts w:ascii="Palatino Linotype" w:hAnsi="Palatino Linotype"/>
          <w:szCs w:val="22"/>
        </w:rPr>
        <w:t>; certificado de competencia laboral en la norma institucional “Funciones de la Secretaría del Ayuntamiento”; nombramiento como Secretaria del Ayuntamiento; renuncia; y, escrito mediante el cual, el entonces servidor público solicitó que sus datos sean protegidos por la Ley de Protección de Datos Personales en Posesión de Sujetos Obligados del Estado de México y Municipios.</w:t>
      </w:r>
    </w:p>
    <w:p w14:paraId="2F11EAFC"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43397D17" w14:textId="77777777" w:rsidR="00A268EF" w:rsidRPr="0073717D"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“CONTESTACIÓN A LA SOLICITUD.pdf”</w:t>
      </w:r>
      <w:r w:rsidRPr="0073717D">
        <w:rPr>
          <w:rFonts w:ascii="Palatino Linotype" w:hAnsi="Palatino Linotype"/>
          <w:szCs w:val="22"/>
        </w:rPr>
        <w:t xml:space="preserve">: Documento constante de cuatro fojas que muestra el oficio de veintitrés (23) de octubre de dos mil diecinueve, emitido por la Síndico Municipal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09F63AA9"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lastRenderedPageBreak/>
        <w:t>“Solicitud 00350.pdf”:</w:t>
      </w:r>
      <w:r w:rsidRPr="0073717D">
        <w:rPr>
          <w:rFonts w:ascii="Palatino Linotype" w:hAnsi="Palatino Linotype"/>
          <w:szCs w:val="22"/>
        </w:rPr>
        <w:t xml:space="preserve"> Documento constante de cuatro fojas que muestra el oficio de veintitrés (23) de octubre del dos mil diecinueve, emitido por el Primer Regidor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1C479580" w14:textId="77777777" w:rsidR="0073717D" w:rsidRPr="0073717D" w:rsidRDefault="0073717D" w:rsidP="0073717D">
      <w:pPr>
        <w:pStyle w:val="Prrafodelista"/>
        <w:tabs>
          <w:tab w:val="left" w:pos="851"/>
        </w:tabs>
        <w:spacing w:line="360" w:lineRule="auto"/>
        <w:ind w:left="567" w:right="616"/>
        <w:jc w:val="both"/>
        <w:rPr>
          <w:rFonts w:ascii="Palatino Linotype" w:hAnsi="Palatino Linotype"/>
          <w:szCs w:val="22"/>
        </w:rPr>
      </w:pPr>
    </w:p>
    <w:p w14:paraId="4AF24589"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“Respuesta 350.pdf”:</w:t>
      </w:r>
      <w:r w:rsidRPr="0073717D">
        <w:rPr>
          <w:rFonts w:ascii="Palatino Linotype" w:hAnsi="Palatino Linotype"/>
          <w:szCs w:val="22"/>
        </w:rPr>
        <w:t xml:space="preserve"> Documento constante de cuatro fojas que muestra el oficio de veintitrés (23) de octubre del dos mil diecinueve, emitido por la Segunda Regidora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013F1C61"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3BC7E6B2"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szCs w:val="22"/>
        </w:rPr>
        <w:t>“</w:t>
      </w:r>
      <w:r w:rsidRPr="0073717D">
        <w:rPr>
          <w:rFonts w:ascii="Palatino Linotype" w:hAnsi="Palatino Linotype"/>
          <w:b/>
          <w:i/>
          <w:szCs w:val="22"/>
        </w:rPr>
        <w:t>SOL 350.pdf</w:t>
      </w:r>
      <w:r w:rsidRPr="0073717D">
        <w:rPr>
          <w:rFonts w:ascii="Palatino Linotype" w:hAnsi="Palatino Linotype"/>
          <w:b/>
          <w:szCs w:val="22"/>
        </w:rPr>
        <w:t>”:</w:t>
      </w:r>
      <w:r w:rsidRPr="0073717D">
        <w:rPr>
          <w:rFonts w:ascii="Palatino Linotype" w:hAnsi="Palatino Linotype"/>
          <w:szCs w:val="22"/>
        </w:rPr>
        <w:t xml:space="preserve"> Documento constante de seis fojas que muestra el oficio 3R/076/10/19, de veintitrés de octubre del dos mil diecinueve, emitido por el Tercer Regidor a la Titular de la Unidad de Transparencia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 xml:space="preserve">; aunado a lo anterior, anexa la síntesis curricular y escrito mediante el cual, el entonces servidor público </w:t>
      </w:r>
      <w:r w:rsidRPr="0073717D">
        <w:rPr>
          <w:rFonts w:ascii="Palatino Linotype" w:hAnsi="Palatino Linotype"/>
          <w:i/>
          <w:szCs w:val="22"/>
        </w:rPr>
        <w:t>C. Israel Valdés Moreno</w:t>
      </w:r>
      <w:r w:rsidRPr="0073717D">
        <w:rPr>
          <w:rFonts w:ascii="Palatino Linotype" w:hAnsi="Palatino Linotype"/>
          <w:szCs w:val="22"/>
        </w:rPr>
        <w:t xml:space="preserve"> solicitó que sus datos sean protegidos por la Ley de Protección de Datos Personales en Posesión de Sujetos Obligados del Estado de México y Municipios.</w:t>
      </w:r>
    </w:p>
    <w:p w14:paraId="709AE210"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4C242077" w14:textId="42A7C8E3" w:rsidR="00A268EF" w:rsidRDefault="00E96208"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lastRenderedPageBreak/>
        <w:t xml:space="preserve">“requerimiento 00350.pdf”: </w:t>
      </w:r>
      <w:r w:rsidR="00A268EF" w:rsidRPr="0073717D">
        <w:rPr>
          <w:rFonts w:ascii="Palatino Linotype" w:hAnsi="Palatino Linotype"/>
          <w:szCs w:val="22"/>
        </w:rPr>
        <w:t xml:space="preserve">Documento constante de cuatro fojas que muestra el oficio de veintitrés (23) de octubre del dos mil diecinueve, emitido por la Cuarta Regidora del </w:t>
      </w:r>
      <w:r w:rsidR="00A268EF" w:rsidRPr="0073717D">
        <w:rPr>
          <w:rFonts w:ascii="Palatino Linotype" w:hAnsi="Palatino Linotype"/>
          <w:b/>
          <w:szCs w:val="22"/>
        </w:rPr>
        <w:t>SUJETO OBLIGADO</w:t>
      </w:r>
      <w:r w:rsidR="00A268EF" w:rsidRPr="0073717D">
        <w:rPr>
          <w:rFonts w:ascii="Palatino Linotype" w:hAnsi="Palatino Linotype"/>
          <w:szCs w:val="22"/>
        </w:rPr>
        <w:t xml:space="preserve">, por el que se pronuncia respecto de los requerimientos vertidos en la solicitud de información </w:t>
      </w:r>
      <w:r w:rsidR="00A268EF" w:rsidRPr="0073717D">
        <w:rPr>
          <w:rFonts w:ascii="Palatino Linotype" w:hAnsi="Palatino Linotype"/>
          <w:b/>
          <w:szCs w:val="22"/>
        </w:rPr>
        <w:t>00350/ATLACOM/IP/2019</w:t>
      </w:r>
      <w:r w:rsidR="00A268EF" w:rsidRPr="0073717D">
        <w:rPr>
          <w:rFonts w:ascii="Palatino Linotype" w:hAnsi="Palatino Linotype"/>
          <w:szCs w:val="22"/>
        </w:rPr>
        <w:t>.</w:t>
      </w:r>
    </w:p>
    <w:p w14:paraId="3FDA1D5D"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407C204D" w14:textId="77777777" w:rsidR="00A268EF"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“Respuesta Solicitud 00350.pdf”:</w:t>
      </w:r>
      <w:r w:rsidRPr="0073717D">
        <w:rPr>
          <w:rFonts w:ascii="Palatino Linotype" w:hAnsi="Palatino Linotype"/>
          <w:szCs w:val="22"/>
        </w:rPr>
        <w:t xml:space="preserve"> Documento constante de cuatro fojas que muestra el oficio de veintitrés (23) de octubre del dos mil diecinueve, emitido por el Quinto Regidor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0F31A6E0"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130343B3" w14:textId="7C036470" w:rsidR="00A268EF" w:rsidRDefault="00D25E78"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 xml:space="preserve">“REQ 00350 6R.pdf”: </w:t>
      </w:r>
      <w:r w:rsidR="00A268EF" w:rsidRPr="0073717D">
        <w:rPr>
          <w:rFonts w:ascii="Palatino Linotype" w:hAnsi="Palatino Linotype"/>
          <w:szCs w:val="22"/>
        </w:rPr>
        <w:t xml:space="preserve">Documento constante de cuatro fojas que muestra el oficio de veintitrés (23) de octubre del dos mil diecinueve, emitido por la Sexta Regidora del </w:t>
      </w:r>
      <w:r w:rsidR="00A268EF" w:rsidRPr="0073717D">
        <w:rPr>
          <w:rFonts w:ascii="Palatino Linotype" w:hAnsi="Palatino Linotype"/>
          <w:b/>
          <w:szCs w:val="22"/>
        </w:rPr>
        <w:t>SUJETO OBLIGADO</w:t>
      </w:r>
      <w:r w:rsidR="00A268EF" w:rsidRPr="0073717D">
        <w:rPr>
          <w:rFonts w:ascii="Palatino Linotype" w:hAnsi="Palatino Linotype"/>
          <w:szCs w:val="22"/>
        </w:rPr>
        <w:t xml:space="preserve">, por el que se pronuncia respecto de los requerimientos vertidos en la solicitud de información </w:t>
      </w:r>
      <w:r w:rsidR="00A268EF" w:rsidRPr="0073717D">
        <w:rPr>
          <w:rFonts w:ascii="Palatino Linotype" w:hAnsi="Palatino Linotype"/>
          <w:b/>
          <w:szCs w:val="22"/>
        </w:rPr>
        <w:t>00350/ATLACOM/IP/2019</w:t>
      </w:r>
      <w:r w:rsidR="00A268EF" w:rsidRPr="0073717D">
        <w:rPr>
          <w:rFonts w:ascii="Palatino Linotype" w:hAnsi="Palatino Linotype"/>
          <w:szCs w:val="22"/>
        </w:rPr>
        <w:t>.</w:t>
      </w:r>
    </w:p>
    <w:p w14:paraId="75F91F03"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554DAC32" w14:textId="77777777" w:rsidR="00A268EF" w:rsidRPr="0073717D"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“RESPUESTA A LA SOLICITUD 00350 ATLACOM IP 2019.docx”:</w:t>
      </w:r>
      <w:r w:rsidRPr="0073717D">
        <w:rPr>
          <w:rFonts w:ascii="Palatino Linotype" w:hAnsi="Palatino Linotype"/>
          <w:szCs w:val="22"/>
        </w:rPr>
        <w:t xml:space="preserve"> Documento constante de cuatro fojas que muestra el oficio de veintitrés (23) de octubre del dos mil diecinueve, emitido por el Séptimo Regidor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3D61762B" w14:textId="2120D7A3" w:rsidR="00435E23" w:rsidRDefault="00185CBB"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lastRenderedPageBreak/>
        <w:t>“350.rar”:</w:t>
      </w:r>
      <w:r w:rsidRPr="0073717D">
        <w:rPr>
          <w:rFonts w:ascii="Palatino Linotype" w:hAnsi="Palatino Linotype"/>
          <w:szCs w:val="22"/>
        </w:rPr>
        <w:t xml:space="preserve"> Carpeta de archivos comprimida que contiene un solo documento denominado </w:t>
      </w:r>
      <w:r w:rsidRPr="0073717D">
        <w:rPr>
          <w:rFonts w:ascii="Palatino Linotype" w:hAnsi="Palatino Linotype"/>
          <w:b/>
          <w:i/>
          <w:szCs w:val="22"/>
        </w:rPr>
        <w:t>“350.pdf”</w:t>
      </w:r>
      <w:r w:rsidRPr="0073717D">
        <w:rPr>
          <w:rFonts w:ascii="Palatino Linotype" w:hAnsi="Palatino Linotype"/>
          <w:szCs w:val="22"/>
        </w:rPr>
        <w:t xml:space="preserve">, que muestra el oficio de veintitrés (23) de octubre de dos mil diecinueve, emitido por la Octava Regidora del </w:t>
      </w:r>
      <w:r w:rsidRPr="0073717D">
        <w:rPr>
          <w:rFonts w:ascii="Palatino Linotype" w:hAnsi="Palatino Linotype"/>
          <w:b/>
          <w:szCs w:val="22"/>
        </w:rPr>
        <w:t>SUJETO OBLIGADO</w:t>
      </w:r>
      <w:r w:rsidRPr="0073717D">
        <w:rPr>
          <w:rFonts w:ascii="Palatino Linotype" w:hAnsi="Palatino Linotype"/>
          <w:szCs w:val="22"/>
        </w:rPr>
        <w:t xml:space="preserve"> por el que se pronuncia respecto de los requerimientos vertidos en la solicitud de información </w:t>
      </w:r>
      <w:r w:rsidRPr="0073717D">
        <w:rPr>
          <w:rFonts w:ascii="Palatino Linotype" w:hAnsi="Palatino Linotype"/>
          <w:b/>
          <w:szCs w:val="22"/>
        </w:rPr>
        <w:t>00350/ATLACOM/IP/2019</w:t>
      </w:r>
      <w:r w:rsidRPr="0073717D">
        <w:rPr>
          <w:rFonts w:ascii="Palatino Linotype" w:hAnsi="Palatino Linotype"/>
          <w:szCs w:val="22"/>
        </w:rPr>
        <w:t>.</w:t>
      </w:r>
    </w:p>
    <w:p w14:paraId="5C743753" w14:textId="77777777" w:rsidR="0073717D" w:rsidRPr="0073717D" w:rsidRDefault="0073717D" w:rsidP="0073717D">
      <w:pPr>
        <w:pStyle w:val="Prrafodelista"/>
        <w:tabs>
          <w:tab w:val="left" w:pos="851"/>
        </w:tabs>
        <w:spacing w:line="360" w:lineRule="auto"/>
        <w:ind w:left="567" w:right="616"/>
        <w:jc w:val="both"/>
        <w:rPr>
          <w:rFonts w:ascii="Palatino Linotype" w:hAnsi="Palatino Linotype"/>
          <w:szCs w:val="22"/>
        </w:rPr>
      </w:pPr>
    </w:p>
    <w:p w14:paraId="60E4D2A3" w14:textId="2501803C" w:rsidR="00F75C01"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 xml:space="preserve"> </w:t>
      </w:r>
      <w:r w:rsidR="00F75C01" w:rsidRPr="0073717D">
        <w:rPr>
          <w:rFonts w:ascii="Palatino Linotype" w:hAnsi="Palatino Linotype"/>
          <w:b/>
          <w:i/>
          <w:szCs w:val="22"/>
        </w:rPr>
        <w:t>“RESPUESTA NOVENA REGIDURÍA.pdf”:</w:t>
      </w:r>
      <w:r w:rsidR="00F75C01" w:rsidRPr="0073717D">
        <w:rPr>
          <w:rFonts w:ascii="Palatino Linotype" w:hAnsi="Palatino Linotype"/>
          <w:szCs w:val="22"/>
        </w:rPr>
        <w:t xml:space="preserve"> Documento constante de cuatro fojas que muestra el oficio de veintitrés (23) de octubre del dos mil diecinueve, emitido por el Noveno Regidor del </w:t>
      </w:r>
      <w:r w:rsidR="00F75C01" w:rsidRPr="0073717D">
        <w:rPr>
          <w:rFonts w:ascii="Palatino Linotype" w:hAnsi="Palatino Linotype"/>
          <w:b/>
          <w:szCs w:val="22"/>
        </w:rPr>
        <w:t>SUJETO OBLIGADO</w:t>
      </w:r>
      <w:r w:rsidR="00F75C01" w:rsidRPr="0073717D">
        <w:rPr>
          <w:rFonts w:ascii="Palatino Linotype" w:hAnsi="Palatino Linotype"/>
          <w:szCs w:val="22"/>
        </w:rPr>
        <w:t xml:space="preserve">, por el que se pronuncia respecto de los requerimientos vertidos en la solicitud de información </w:t>
      </w:r>
      <w:r w:rsidR="00F75C01" w:rsidRPr="0073717D">
        <w:rPr>
          <w:rFonts w:ascii="Palatino Linotype" w:hAnsi="Palatino Linotype"/>
          <w:b/>
          <w:szCs w:val="22"/>
        </w:rPr>
        <w:t>00350/ATLACOM/IP/2019</w:t>
      </w:r>
      <w:r w:rsidR="00F75C01" w:rsidRPr="0073717D">
        <w:rPr>
          <w:rFonts w:ascii="Palatino Linotype" w:hAnsi="Palatino Linotype"/>
          <w:szCs w:val="22"/>
        </w:rPr>
        <w:t>.</w:t>
      </w:r>
    </w:p>
    <w:p w14:paraId="717B52C7"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5F40896D" w14:textId="79BA671C" w:rsidR="00E11238" w:rsidRDefault="00E11238"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szCs w:val="22"/>
        </w:rPr>
        <w:t>Imágenes tituladas “</w:t>
      </w:r>
      <w:r w:rsidRPr="0073717D">
        <w:rPr>
          <w:rFonts w:ascii="Palatino Linotype" w:hAnsi="Palatino Linotype"/>
          <w:b/>
          <w:i/>
          <w:szCs w:val="22"/>
        </w:rPr>
        <w:t xml:space="preserve">transparencia 03.jpg”, “transparencia 031.jpg”, “transparencia 032.jpg” </w:t>
      </w:r>
      <w:r w:rsidRPr="0073717D">
        <w:rPr>
          <w:rFonts w:ascii="Palatino Linotype" w:hAnsi="Palatino Linotype"/>
          <w:szCs w:val="22"/>
        </w:rPr>
        <w:t xml:space="preserve">y </w:t>
      </w:r>
      <w:r w:rsidRPr="0073717D">
        <w:rPr>
          <w:rFonts w:ascii="Palatino Linotype" w:hAnsi="Palatino Linotype"/>
          <w:b/>
          <w:i/>
          <w:szCs w:val="22"/>
        </w:rPr>
        <w:t>“transparencia 033.jpg”</w:t>
      </w:r>
      <w:r w:rsidRPr="0073717D">
        <w:rPr>
          <w:rFonts w:ascii="Palatino Linotype" w:hAnsi="Palatino Linotype"/>
          <w:szCs w:val="22"/>
        </w:rPr>
        <w:t xml:space="preserve">: </w:t>
      </w:r>
      <w:r w:rsidR="00A268EF" w:rsidRPr="0073717D">
        <w:rPr>
          <w:rFonts w:ascii="Palatino Linotype" w:hAnsi="Palatino Linotype"/>
          <w:szCs w:val="22"/>
        </w:rPr>
        <w:t xml:space="preserve">Muestran en su conjunto el oficio de veintitrés (23) de octubre del dos mil diecinueve, emitido por el Décimo Regidor del </w:t>
      </w:r>
      <w:r w:rsidR="00A268EF" w:rsidRPr="0073717D">
        <w:rPr>
          <w:rFonts w:ascii="Palatino Linotype" w:hAnsi="Palatino Linotype"/>
          <w:b/>
          <w:szCs w:val="22"/>
        </w:rPr>
        <w:t>SUJETO OBLIGADO</w:t>
      </w:r>
      <w:r w:rsidR="00A268EF" w:rsidRPr="0073717D">
        <w:rPr>
          <w:rFonts w:ascii="Palatino Linotype" w:hAnsi="Palatino Linotype"/>
          <w:szCs w:val="22"/>
        </w:rPr>
        <w:t xml:space="preserve">, por el que se pronuncia respecto de los requerimientos vertidos en la solicitud de información </w:t>
      </w:r>
      <w:r w:rsidR="00A268EF" w:rsidRPr="0073717D">
        <w:rPr>
          <w:rFonts w:ascii="Palatino Linotype" w:hAnsi="Palatino Linotype"/>
          <w:b/>
          <w:szCs w:val="22"/>
        </w:rPr>
        <w:t>00350/ATLACOM/IP/2019</w:t>
      </w:r>
      <w:r w:rsidR="00A268EF" w:rsidRPr="0073717D">
        <w:rPr>
          <w:rFonts w:ascii="Palatino Linotype" w:hAnsi="Palatino Linotype"/>
          <w:szCs w:val="22"/>
        </w:rPr>
        <w:t>.</w:t>
      </w:r>
    </w:p>
    <w:p w14:paraId="6F57DBF4" w14:textId="77777777" w:rsidR="0073717D" w:rsidRPr="0073717D" w:rsidRDefault="0073717D" w:rsidP="0073717D">
      <w:pPr>
        <w:tabs>
          <w:tab w:val="left" w:pos="851"/>
        </w:tabs>
        <w:spacing w:line="360" w:lineRule="auto"/>
        <w:ind w:right="616"/>
        <w:jc w:val="both"/>
        <w:rPr>
          <w:rFonts w:ascii="Palatino Linotype" w:hAnsi="Palatino Linotype"/>
          <w:szCs w:val="22"/>
        </w:rPr>
      </w:pPr>
    </w:p>
    <w:p w14:paraId="7EEA0DE8" w14:textId="38E339AD" w:rsidR="00A268EF" w:rsidRPr="0073717D"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t>“ACTA 1 I Sesión de Instalación 01 de ene. de 2019.pdf”:</w:t>
      </w:r>
      <w:r w:rsidRPr="0073717D">
        <w:rPr>
          <w:rFonts w:ascii="Palatino Linotype" w:hAnsi="Palatino Linotype"/>
          <w:szCs w:val="22"/>
        </w:rPr>
        <w:t xml:space="preserve"> Documento constante de 42 fojas que muestra el Acta de la Sesión de Instalación del Cabildo del Ayuntamiento de Atlacomulco para el periodo 2019-2021.</w:t>
      </w:r>
    </w:p>
    <w:p w14:paraId="3EB17506" w14:textId="71A33B1D" w:rsidR="00A268EF" w:rsidRPr="0073717D" w:rsidRDefault="00A268EF" w:rsidP="0073717D">
      <w:pPr>
        <w:pStyle w:val="Prrafodelista"/>
        <w:numPr>
          <w:ilvl w:val="1"/>
          <w:numId w:val="4"/>
        </w:numPr>
        <w:tabs>
          <w:tab w:val="left" w:pos="851"/>
        </w:tabs>
        <w:spacing w:line="360" w:lineRule="auto"/>
        <w:ind w:left="567" w:right="616" w:firstLine="0"/>
        <w:jc w:val="both"/>
        <w:rPr>
          <w:rFonts w:ascii="Palatino Linotype" w:hAnsi="Palatino Linotype"/>
          <w:szCs w:val="22"/>
        </w:rPr>
      </w:pPr>
      <w:r w:rsidRPr="0073717D">
        <w:rPr>
          <w:rFonts w:ascii="Palatino Linotype" w:hAnsi="Palatino Linotype"/>
          <w:b/>
          <w:i/>
          <w:szCs w:val="22"/>
        </w:rPr>
        <w:lastRenderedPageBreak/>
        <w:t>“Acta 10 VIII Sesión Extra. 28 de feb. de 2019.pdf”:</w:t>
      </w:r>
      <w:r w:rsidRPr="0073717D">
        <w:rPr>
          <w:rFonts w:ascii="Palatino Linotype" w:hAnsi="Palatino Linotype"/>
          <w:szCs w:val="22"/>
        </w:rPr>
        <w:t xml:space="preserve"> Documento constante de 33 fojas que muestra el Acta de la Octava Sesión Extraordinaria del Cabildo del Ayuntamiento de Atlacomulco</w:t>
      </w:r>
      <w:r w:rsidR="00FF4D83" w:rsidRPr="0073717D">
        <w:rPr>
          <w:rFonts w:ascii="Palatino Linotype" w:hAnsi="Palatino Linotype"/>
          <w:szCs w:val="22"/>
        </w:rPr>
        <w:t>.</w:t>
      </w:r>
    </w:p>
    <w:p w14:paraId="5E5CCBA0" w14:textId="77777777" w:rsidR="002D70A3" w:rsidRPr="0073717D" w:rsidRDefault="002D70A3" w:rsidP="0073717D">
      <w:pPr>
        <w:tabs>
          <w:tab w:val="left" w:pos="284"/>
          <w:tab w:val="left" w:pos="426"/>
        </w:tabs>
        <w:spacing w:line="360" w:lineRule="auto"/>
        <w:jc w:val="both"/>
        <w:rPr>
          <w:rFonts w:ascii="Palatino Linotype" w:hAnsi="Palatino Linotype"/>
          <w:szCs w:val="22"/>
        </w:rPr>
      </w:pPr>
    </w:p>
    <w:p w14:paraId="272B63B3" w14:textId="5126E1D5" w:rsidR="000D5A1D" w:rsidRPr="0073717D" w:rsidRDefault="002D70A3" w:rsidP="0073717D">
      <w:pPr>
        <w:pStyle w:val="Prrafodelista"/>
        <w:numPr>
          <w:ilvl w:val="0"/>
          <w:numId w:val="4"/>
        </w:numPr>
        <w:tabs>
          <w:tab w:val="left" w:pos="284"/>
          <w:tab w:val="left" w:pos="426"/>
        </w:tabs>
        <w:spacing w:line="360" w:lineRule="auto"/>
        <w:ind w:left="0" w:firstLine="0"/>
        <w:jc w:val="both"/>
        <w:rPr>
          <w:rFonts w:ascii="Palatino Linotype" w:hAnsi="Palatino Linotype"/>
          <w:szCs w:val="22"/>
        </w:rPr>
      </w:pPr>
      <w:r w:rsidRPr="0073717D">
        <w:rPr>
          <w:rFonts w:ascii="Palatino Linotype" w:eastAsia="Times New Roman" w:hAnsi="Palatino Linotype" w:cs="Arial"/>
          <w:lang w:val="es-ES"/>
        </w:rPr>
        <w:t>D</w:t>
      </w:r>
      <w:r w:rsidR="00561ED1" w:rsidRPr="0073717D">
        <w:rPr>
          <w:rFonts w:ascii="Palatino Linotype" w:eastAsia="Times New Roman" w:hAnsi="Palatino Linotype" w:cs="Arial"/>
          <w:lang w:val="es-ES"/>
        </w:rPr>
        <w:t xml:space="preserve">erivado de la respuesta emitida por el </w:t>
      </w:r>
      <w:r w:rsidR="00561ED1" w:rsidRPr="0073717D">
        <w:rPr>
          <w:rFonts w:ascii="Palatino Linotype" w:eastAsia="Times New Roman" w:hAnsi="Palatino Linotype" w:cs="Arial"/>
          <w:b/>
          <w:lang w:val="es-ES"/>
        </w:rPr>
        <w:t>SUJETO OBLIGADO</w:t>
      </w:r>
      <w:r w:rsidR="00561ED1" w:rsidRPr="0073717D">
        <w:rPr>
          <w:rFonts w:ascii="Palatino Linotype" w:eastAsia="Times New Roman" w:hAnsi="Palatino Linotype" w:cs="Arial"/>
          <w:lang w:val="es-ES"/>
        </w:rPr>
        <w:t>, e</w:t>
      </w:r>
      <w:r w:rsidR="00DB4BEF" w:rsidRPr="0073717D">
        <w:rPr>
          <w:rFonts w:ascii="Palatino Linotype" w:eastAsia="Times New Roman" w:hAnsi="Palatino Linotype" w:cs="Arial"/>
          <w:lang w:val="es-ES"/>
        </w:rPr>
        <w:t xml:space="preserve">l </w:t>
      </w:r>
      <w:r w:rsidR="00FF4D83" w:rsidRPr="0073717D">
        <w:rPr>
          <w:rFonts w:ascii="Palatino Linotype" w:eastAsia="Times New Roman" w:hAnsi="Palatino Linotype" w:cs="Arial"/>
          <w:lang w:val="es-ES"/>
        </w:rPr>
        <w:t>quince</w:t>
      </w:r>
      <w:r w:rsidR="001E3F91" w:rsidRPr="0073717D">
        <w:rPr>
          <w:rFonts w:ascii="Palatino Linotype" w:eastAsia="Times New Roman" w:hAnsi="Palatino Linotype" w:cs="Arial"/>
          <w:lang w:val="es-ES"/>
        </w:rPr>
        <w:t xml:space="preserve"> </w:t>
      </w:r>
      <w:r w:rsidR="00D85885" w:rsidRPr="0073717D">
        <w:rPr>
          <w:rFonts w:ascii="Palatino Linotype" w:eastAsia="Times New Roman" w:hAnsi="Palatino Linotype" w:cs="Arial"/>
          <w:lang w:val="es-ES"/>
        </w:rPr>
        <w:t>(</w:t>
      </w:r>
      <w:r w:rsidR="003532C3" w:rsidRPr="0073717D">
        <w:rPr>
          <w:rFonts w:ascii="Palatino Linotype" w:eastAsia="Times New Roman" w:hAnsi="Palatino Linotype" w:cs="Arial"/>
          <w:lang w:val="es-ES"/>
        </w:rPr>
        <w:t>1</w:t>
      </w:r>
      <w:r w:rsidR="00FF4D83" w:rsidRPr="0073717D">
        <w:rPr>
          <w:rFonts w:ascii="Palatino Linotype" w:eastAsia="Times New Roman" w:hAnsi="Palatino Linotype" w:cs="Arial"/>
          <w:lang w:val="es-ES"/>
        </w:rPr>
        <w:t>5</w:t>
      </w:r>
      <w:r w:rsidR="00D85885" w:rsidRPr="0073717D">
        <w:rPr>
          <w:rFonts w:ascii="Palatino Linotype" w:eastAsia="Times New Roman" w:hAnsi="Palatino Linotype" w:cs="Arial"/>
          <w:lang w:val="es-ES"/>
        </w:rPr>
        <w:t xml:space="preserve">) </w:t>
      </w:r>
      <w:r w:rsidR="00FE49E3" w:rsidRPr="0073717D">
        <w:rPr>
          <w:rFonts w:ascii="Palatino Linotype" w:eastAsia="Times New Roman" w:hAnsi="Palatino Linotype" w:cs="Arial"/>
          <w:lang w:val="es-ES"/>
        </w:rPr>
        <w:t xml:space="preserve">de </w:t>
      </w:r>
      <w:r w:rsidR="001F1A92" w:rsidRPr="0073717D">
        <w:rPr>
          <w:rFonts w:ascii="Palatino Linotype" w:eastAsia="Times New Roman" w:hAnsi="Palatino Linotype" w:cs="Arial"/>
          <w:lang w:val="es-ES"/>
        </w:rPr>
        <w:t>noviembre</w:t>
      </w:r>
      <w:r w:rsidR="00464CB6" w:rsidRPr="0073717D">
        <w:rPr>
          <w:rFonts w:ascii="Palatino Linotype" w:eastAsia="Times New Roman" w:hAnsi="Palatino Linotype" w:cs="Arial"/>
          <w:lang w:val="es-ES"/>
        </w:rPr>
        <w:t xml:space="preserve"> </w:t>
      </w:r>
      <w:r w:rsidR="00DB4BEF" w:rsidRPr="0073717D">
        <w:rPr>
          <w:rFonts w:ascii="Palatino Linotype" w:eastAsia="Times New Roman" w:hAnsi="Palatino Linotype" w:cs="Arial"/>
          <w:lang w:val="es-ES"/>
        </w:rPr>
        <w:t xml:space="preserve">de dos mil </w:t>
      </w:r>
      <w:r w:rsidR="005F1362" w:rsidRPr="0073717D">
        <w:rPr>
          <w:rFonts w:ascii="Palatino Linotype" w:eastAsia="Times New Roman" w:hAnsi="Palatino Linotype" w:cs="Arial"/>
          <w:lang w:val="es-ES"/>
        </w:rPr>
        <w:t>diecinueve</w:t>
      </w:r>
      <w:r w:rsidR="00FE49E3" w:rsidRPr="0073717D">
        <w:rPr>
          <w:rFonts w:ascii="Palatino Linotype" w:eastAsia="Times New Roman" w:hAnsi="Palatino Linotype" w:cs="Arial"/>
          <w:lang w:val="es-ES"/>
        </w:rPr>
        <w:t xml:space="preserve">, </w:t>
      </w:r>
      <w:r w:rsidR="009316E9" w:rsidRPr="0073717D">
        <w:rPr>
          <w:rFonts w:ascii="Palatino Linotype" w:eastAsia="Times New Roman" w:hAnsi="Palatino Linotype" w:cs="Arial"/>
          <w:lang w:val="es-ES"/>
        </w:rPr>
        <w:t xml:space="preserve">estando en tiempo y </w:t>
      </w:r>
      <w:r w:rsidR="00852B26" w:rsidRPr="0073717D">
        <w:rPr>
          <w:rFonts w:ascii="Palatino Linotype" w:eastAsia="Times New Roman" w:hAnsi="Palatino Linotype" w:cs="Arial"/>
          <w:lang w:val="es-ES"/>
        </w:rPr>
        <w:t>forma</w:t>
      </w:r>
      <w:r w:rsidR="005F1362" w:rsidRPr="0073717D">
        <w:rPr>
          <w:rFonts w:ascii="Palatino Linotype" w:eastAsia="Times New Roman" w:hAnsi="Palatino Linotype" w:cs="Arial"/>
          <w:lang w:val="es-ES"/>
        </w:rPr>
        <w:t>, el particular</w:t>
      </w:r>
      <w:r w:rsidR="00DB4BEF" w:rsidRPr="0073717D">
        <w:rPr>
          <w:rFonts w:ascii="Palatino Linotype" w:eastAsia="Times New Roman" w:hAnsi="Palatino Linotype" w:cs="Arial"/>
          <w:lang w:val="es-ES"/>
        </w:rPr>
        <w:t xml:space="preserve"> interpuso</w:t>
      </w:r>
      <w:r w:rsidR="009316E9" w:rsidRPr="0073717D">
        <w:rPr>
          <w:rFonts w:ascii="Palatino Linotype" w:eastAsia="Times New Roman" w:hAnsi="Palatino Linotype" w:cs="Arial"/>
          <w:lang w:val="es-ES"/>
        </w:rPr>
        <w:t xml:space="preserve"> </w:t>
      </w:r>
      <w:r w:rsidR="00102D65" w:rsidRPr="0073717D">
        <w:rPr>
          <w:rFonts w:ascii="Palatino Linotype" w:eastAsia="Times New Roman" w:hAnsi="Palatino Linotype" w:cs="Arial"/>
          <w:lang w:val="es-ES"/>
        </w:rPr>
        <w:t>el</w:t>
      </w:r>
      <w:r w:rsidR="004D68F8" w:rsidRPr="0073717D">
        <w:rPr>
          <w:rFonts w:ascii="Palatino Linotype" w:eastAsia="Times New Roman" w:hAnsi="Palatino Linotype" w:cs="Arial"/>
          <w:lang w:val="es-ES"/>
        </w:rPr>
        <w:t xml:space="preserve"> recurso de revisión </w:t>
      </w:r>
      <w:r w:rsidR="00FF4D83" w:rsidRPr="0073717D">
        <w:rPr>
          <w:rFonts w:ascii="Palatino Linotype" w:eastAsia="Calibri" w:hAnsi="Palatino Linotype" w:cs="Arial"/>
          <w:b/>
          <w:lang w:val="es-ES"/>
        </w:rPr>
        <w:t>08753</w:t>
      </w:r>
      <w:r w:rsidR="00C47CDC" w:rsidRPr="0073717D">
        <w:rPr>
          <w:rFonts w:ascii="Palatino Linotype" w:eastAsia="Calibri" w:hAnsi="Palatino Linotype" w:cs="Arial"/>
          <w:b/>
          <w:lang w:val="es-ES"/>
        </w:rPr>
        <w:t>/INFOEM/IP/RR/</w:t>
      </w:r>
      <w:r w:rsidR="005F1362" w:rsidRPr="0073717D">
        <w:rPr>
          <w:rFonts w:ascii="Palatino Linotype" w:eastAsia="Calibri" w:hAnsi="Palatino Linotype" w:cs="Arial"/>
          <w:b/>
          <w:lang w:val="es-ES"/>
        </w:rPr>
        <w:t>2019</w:t>
      </w:r>
      <w:r w:rsidR="009A0461" w:rsidRPr="0073717D">
        <w:rPr>
          <w:rFonts w:ascii="Palatino Linotype" w:eastAsia="Calibri" w:hAnsi="Palatino Linotype" w:cs="Arial"/>
          <w:b/>
          <w:lang w:val="es-ES"/>
        </w:rPr>
        <w:t>;</w:t>
      </w:r>
      <w:r w:rsidR="00102D65" w:rsidRPr="0073717D">
        <w:rPr>
          <w:rFonts w:ascii="Palatino Linotype" w:eastAsia="Times New Roman" w:hAnsi="Palatino Linotype" w:cs="Arial"/>
          <w:lang w:val="es-ES"/>
        </w:rPr>
        <w:t xml:space="preserve"> impugnación</w:t>
      </w:r>
      <w:r w:rsidR="004D68F8" w:rsidRPr="0073717D">
        <w:rPr>
          <w:rFonts w:ascii="Palatino Linotype" w:eastAsia="Times New Roman" w:hAnsi="Palatino Linotype" w:cs="Arial"/>
          <w:lang w:val="es-ES"/>
        </w:rPr>
        <w:t xml:space="preserve"> </w:t>
      </w:r>
      <w:r w:rsidR="00A45546" w:rsidRPr="0073717D">
        <w:rPr>
          <w:rFonts w:ascii="Palatino Linotype" w:eastAsia="Times New Roman" w:hAnsi="Palatino Linotype" w:cs="Arial"/>
          <w:lang w:val="es-ES"/>
        </w:rPr>
        <w:t xml:space="preserve">en </w:t>
      </w:r>
      <w:r w:rsidR="00977D37" w:rsidRPr="0073717D">
        <w:rPr>
          <w:rFonts w:ascii="Palatino Linotype" w:eastAsia="Times New Roman" w:hAnsi="Palatino Linotype" w:cs="Arial"/>
          <w:lang w:val="es-ES"/>
        </w:rPr>
        <w:t>la</w:t>
      </w:r>
      <w:r w:rsidR="00A45546" w:rsidRPr="0073717D">
        <w:rPr>
          <w:rFonts w:ascii="Palatino Linotype" w:eastAsia="Times New Roman" w:hAnsi="Palatino Linotype" w:cs="Arial"/>
          <w:lang w:val="es-ES"/>
        </w:rPr>
        <w:t xml:space="preserve"> que refirió </w:t>
      </w:r>
      <w:r w:rsidR="004D68F8" w:rsidRPr="0073717D">
        <w:rPr>
          <w:rFonts w:ascii="Palatino Linotype" w:eastAsia="Times New Roman" w:hAnsi="Palatino Linotype" w:cs="Arial"/>
          <w:lang w:val="es-ES"/>
        </w:rPr>
        <w:t>lo siguiente:</w:t>
      </w:r>
    </w:p>
    <w:p w14:paraId="054906C6" w14:textId="77777777" w:rsidR="00E34622" w:rsidRPr="0073717D" w:rsidRDefault="00E34622" w:rsidP="0073717D">
      <w:pPr>
        <w:pStyle w:val="Prrafodelista"/>
        <w:tabs>
          <w:tab w:val="left" w:pos="426"/>
        </w:tabs>
        <w:spacing w:line="360" w:lineRule="auto"/>
        <w:ind w:left="284"/>
        <w:jc w:val="both"/>
        <w:rPr>
          <w:rFonts w:ascii="Palatino Linotype" w:eastAsia="Times New Roman" w:hAnsi="Palatino Linotype" w:cs="Arial"/>
          <w:lang w:val="es-ES"/>
        </w:rPr>
      </w:pPr>
    </w:p>
    <w:p w14:paraId="5D958B88" w14:textId="106E8A51" w:rsidR="00E34622" w:rsidRDefault="00E34622" w:rsidP="0073717D">
      <w:pPr>
        <w:pStyle w:val="Prrafodelista"/>
        <w:numPr>
          <w:ilvl w:val="0"/>
          <w:numId w:val="27"/>
        </w:numPr>
        <w:tabs>
          <w:tab w:val="left" w:pos="426"/>
        </w:tabs>
        <w:spacing w:line="360" w:lineRule="auto"/>
        <w:jc w:val="both"/>
        <w:rPr>
          <w:rFonts w:ascii="Palatino Linotype" w:eastAsia="Times New Roman" w:hAnsi="Palatino Linotype" w:cs="Arial"/>
          <w:lang w:val="es-ES"/>
        </w:rPr>
      </w:pPr>
      <w:r w:rsidRPr="0073717D">
        <w:rPr>
          <w:rFonts w:ascii="Palatino Linotype" w:eastAsia="Times New Roman" w:hAnsi="Palatino Linotype" w:cs="Arial"/>
          <w:b/>
          <w:lang w:val="es-ES"/>
        </w:rPr>
        <w:t>Acto impugnado:</w:t>
      </w:r>
      <w:r w:rsidRPr="0073717D">
        <w:rPr>
          <w:rFonts w:ascii="Palatino Linotype" w:eastAsia="Times New Roman" w:hAnsi="Palatino Linotype" w:cs="Arial"/>
          <w:lang w:val="es-ES"/>
        </w:rPr>
        <w:t xml:space="preserve"> “</w:t>
      </w:r>
      <w:r w:rsidR="00FF4D83" w:rsidRPr="0073717D">
        <w:rPr>
          <w:rFonts w:ascii="Palatino Linotype" w:eastAsia="Times New Roman" w:hAnsi="Palatino Linotype" w:cs="Arial"/>
          <w:i/>
        </w:rPr>
        <w:t>La negativa a entregar la información a la solicitud presentada, tratando de ocultarla y declararla como protección de datos sin fundamento o disposición aplicable alguna, pidiendo además la aplicación de la sanción correspondiente a las autoridades obligadas.</w:t>
      </w:r>
      <w:r w:rsidRPr="0073717D">
        <w:rPr>
          <w:rFonts w:ascii="Palatino Linotype" w:eastAsia="Times New Roman" w:hAnsi="Palatino Linotype" w:cs="Arial"/>
          <w:i/>
          <w:lang w:val="es-ES"/>
        </w:rPr>
        <w:t>”</w:t>
      </w:r>
      <w:r w:rsidRPr="0073717D">
        <w:rPr>
          <w:rFonts w:ascii="Palatino Linotype" w:eastAsia="Times New Roman" w:hAnsi="Palatino Linotype" w:cs="Arial"/>
          <w:lang w:val="es-ES"/>
        </w:rPr>
        <w:t xml:space="preserve"> (Sic).</w:t>
      </w:r>
    </w:p>
    <w:p w14:paraId="22B6FB2E" w14:textId="77777777" w:rsidR="0073717D" w:rsidRPr="0073717D" w:rsidRDefault="0073717D" w:rsidP="0073717D">
      <w:pPr>
        <w:tabs>
          <w:tab w:val="left" w:pos="426"/>
        </w:tabs>
        <w:spacing w:line="360" w:lineRule="auto"/>
        <w:ind w:left="644"/>
        <w:jc w:val="both"/>
        <w:rPr>
          <w:rFonts w:ascii="Palatino Linotype" w:eastAsia="Times New Roman" w:hAnsi="Palatino Linotype" w:cs="Arial"/>
          <w:lang w:val="es-ES"/>
        </w:rPr>
      </w:pPr>
    </w:p>
    <w:p w14:paraId="4E73B63B" w14:textId="1306E36C" w:rsidR="00E34622" w:rsidRPr="0073717D" w:rsidRDefault="00E34622" w:rsidP="0073717D">
      <w:pPr>
        <w:pStyle w:val="Prrafodelista"/>
        <w:numPr>
          <w:ilvl w:val="0"/>
          <w:numId w:val="27"/>
        </w:numPr>
        <w:tabs>
          <w:tab w:val="left" w:pos="426"/>
        </w:tabs>
        <w:spacing w:line="360" w:lineRule="auto"/>
        <w:jc w:val="both"/>
        <w:rPr>
          <w:rFonts w:ascii="Palatino Linotype" w:eastAsia="Times New Roman" w:hAnsi="Palatino Linotype" w:cs="Arial"/>
          <w:lang w:val="es-ES"/>
        </w:rPr>
      </w:pPr>
      <w:r w:rsidRPr="0073717D">
        <w:rPr>
          <w:rFonts w:ascii="Palatino Linotype" w:eastAsia="Times New Roman" w:hAnsi="Palatino Linotype" w:cs="Arial"/>
          <w:b/>
          <w:lang w:val="es-ES"/>
        </w:rPr>
        <w:t>Razones o motivos de inconformidad:</w:t>
      </w:r>
      <w:r w:rsidRPr="0073717D">
        <w:rPr>
          <w:rFonts w:ascii="Palatino Linotype" w:eastAsia="Times New Roman" w:hAnsi="Palatino Linotype" w:cs="Arial"/>
          <w:lang w:val="es-ES"/>
        </w:rPr>
        <w:t xml:space="preserve"> “</w:t>
      </w:r>
      <w:r w:rsidR="00FF4D83" w:rsidRPr="0073717D">
        <w:rPr>
          <w:rFonts w:ascii="Palatino Linotype" w:eastAsia="Times New Roman" w:hAnsi="Palatino Linotype" w:cs="Arial"/>
          <w:i/>
        </w:rPr>
        <w:t xml:space="preserve">Con fundamento en los artículos 92, 150, 160, 179, 222 de la Ley de Transparencia y Acceso a la Información Pública del Estado de México y Municipios, presento mi inconformidad por la respuesta dada, toda vez que dentro de la solicitud que se recurre, pedí expresamente me informe el grado académico y se me entregaran los documentos que lo acrediten (Documentos totales, </w:t>
      </w:r>
      <w:proofErr w:type="spellStart"/>
      <w:r w:rsidR="00FF4D83" w:rsidRPr="0073717D">
        <w:rPr>
          <w:rFonts w:ascii="Palatino Linotype" w:eastAsia="Times New Roman" w:hAnsi="Palatino Linotype" w:cs="Arial"/>
          <w:i/>
        </w:rPr>
        <w:t>Curriculum</w:t>
      </w:r>
      <w:proofErr w:type="spellEnd"/>
      <w:r w:rsidR="00FF4D83" w:rsidRPr="0073717D">
        <w:rPr>
          <w:rFonts w:ascii="Palatino Linotype" w:eastAsia="Times New Roman" w:hAnsi="Palatino Linotype" w:cs="Arial"/>
          <w:i/>
        </w:rPr>
        <w:t xml:space="preserve"> vitae, certificado, título y cédula profesional) con el que fue designado, de quien fungió o funge en calidad de Secretario del Ayuntamiento de Atlacomulco, C. Israel Valdés Moreno; mismas que al tratarse de un servidor público tiene la obligación el sujeto obligado de mantenerla permanentemente en términos del artículo 92 de la ley comentada, al ser este </w:t>
      </w:r>
      <w:r w:rsidR="00FF4D83" w:rsidRPr="0073717D">
        <w:rPr>
          <w:rFonts w:ascii="Palatino Linotype" w:eastAsia="Times New Roman" w:hAnsi="Palatino Linotype" w:cs="Arial"/>
          <w:i/>
        </w:rPr>
        <w:lastRenderedPageBreak/>
        <w:t>servidor público por nombramiento del ayuntamiento, que realiza actos de autoridad y ejerce o ejerció recursos del erario público; misma que me está negando manifestando una protección de datos personales que no está fundada ni determinada en ordenamiento o proceso alguno; exigible al momento de su designación y para todo servidor público que es contratado en la administración pública, actuando con dolo e incurriendo la autoridad obligada y la Titular de la Unidad de transparencia del Ayuntamiento en una irregularidad sancionable al negar la información, clasificándola irregularmente y entregando información incompleta de acuerdo al artículo 22 de la ley citada, por lo cual solicito sea aplicada la sanción correspondiente y me sea entregada la información pedida en mi solicitud inicial.</w:t>
      </w:r>
      <w:r w:rsidRPr="0073717D">
        <w:rPr>
          <w:rFonts w:ascii="Palatino Linotype" w:eastAsia="Times New Roman" w:hAnsi="Palatino Linotype" w:cs="Arial"/>
          <w:i/>
          <w:lang w:val="es-ES"/>
        </w:rPr>
        <w:t>”</w:t>
      </w:r>
      <w:r w:rsidRPr="0073717D">
        <w:rPr>
          <w:rFonts w:ascii="Palatino Linotype" w:eastAsia="Times New Roman" w:hAnsi="Palatino Linotype" w:cs="Arial"/>
          <w:lang w:val="es-ES"/>
        </w:rPr>
        <w:t xml:space="preserve"> (Sic).</w:t>
      </w:r>
    </w:p>
    <w:p w14:paraId="4D16C3B0" w14:textId="77777777" w:rsidR="00E34622" w:rsidRPr="0073717D" w:rsidRDefault="00E34622" w:rsidP="0073717D">
      <w:pPr>
        <w:pStyle w:val="Prrafodelista"/>
        <w:tabs>
          <w:tab w:val="left" w:pos="426"/>
        </w:tabs>
        <w:spacing w:line="360" w:lineRule="auto"/>
        <w:ind w:left="284"/>
        <w:jc w:val="both"/>
        <w:rPr>
          <w:rFonts w:ascii="Palatino Linotype" w:hAnsi="Palatino Linotype"/>
          <w:sz w:val="32"/>
          <w:szCs w:val="22"/>
        </w:rPr>
      </w:pPr>
    </w:p>
    <w:p w14:paraId="65CB77BE" w14:textId="4BD6516F" w:rsidR="005F1362" w:rsidRPr="0073717D" w:rsidRDefault="005F1362" w:rsidP="0073717D">
      <w:pPr>
        <w:pStyle w:val="Prrafodelista"/>
        <w:numPr>
          <w:ilvl w:val="0"/>
          <w:numId w:val="4"/>
        </w:numPr>
        <w:tabs>
          <w:tab w:val="left" w:pos="426"/>
        </w:tabs>
        <w:spacing w:line="360" w:lineRule="auto"/>
        <w:ind w:left="0" w:firstLine="0"/>
        <w:jc w:val="both"/>
        <w:rPr>
          <w:rFonts w:ascii="Palatino Linotype" w:eastAsia="Calibri" w:hAnsi="Palatino Linotype" w:cs="Arial"/>
          <w:color w:val="000000" w:themeColor="text1"/>
          <w:lang w:val="es-ES"/>
        </w:rPr>
      </w:pPr>
      <w:r w:rsidRPr="0073717D">
        <w:rPr>
          <w:rFonts w:ascii="Palatino Linotype" w:eastAsia="Times New Roman" w:hAnsi="Palatino Linotype" w:cs="Arial"/>
          <w:lang w:val="es-ES"/>
        </w:rPr>
        <w:t xml:space="preserve">Se registró el recurso de revisión bajo el número de expediente </w:t>
      </w:r>
      <w:r w:rsidR="004F785F" w:rsidRPr="0073717D">
        <w:rPr>
          <w:rFonts w:ascii="Palatino Linotype" w:hAnsi="Palatino Linotype" w:cs="Arial"/>
          <w:bCs/>
        </w:rPr>
        <w:t>al rubro indicado, asi</w:t>
      </w:r>
      <w:r w:rsidRPr="0073717D">
        <w:rPr>
          <w:rFonts w:ascii="Palatino Linotype" w:hAnsi="Palatino Linotype" w:cs="Arial"/>
          <w:bCs/>
        </w:rPr>
        <w:t xml:space="preserve">mismo, con fundamento en lo dispuesto por el </w:t>
      </w:r>
      <w:r w:rsidRPr="0073717D">
        <w:rPr>
          <w:rFonts w:ascii="Palatino Linotype" w:eastAsia="Calibri" w:hAnsi="Palatino Linotype" w:cs="Arial"/>
          <w:lang w:val="es-ES"/>
        </w:rPr>
        <w:t xml:space="preserve">artículo 185 fracción I de la </w:t>
      </w:r>
      <w:r w:rsidRPr="0073717D">
        <w:rPr>
          <w:rFonts w:ascii="Palatino Linotype" w:eastAsia="Calibri" w:hAnsi="Palatino Linotype" w:cs="Arial"/>
          <w:b/>
          <w:lang w:val="es-ES"/>
        </w:rPr>
        <w:t xml:space="preserve">Ley de Transparencia y Acceso a la Información Pública del Estado de México y Municipios </w:t>
      </w:r>
      <w:r w:rsidRPr="0073717D">
        <w:rPr>
          <w:rFonts w:ascii="Palatino Linotype" w:eastAsia="Times New Roman" w:hAnsi="Palatino Linotype" w:cs="Arial"/>
          <w:lang w:val="es-ES"/>
        </w:rPr>
        <w:t xml:space="preserve">se turnó al </w:t>
      </w:r>
      <w:r w:rsidRPr="0073717D">
        <w:rPr>
          <w:rFonts w:ascii="Palatino Linotype" w:eastAsia="Times New Roman" w:hAnsi="Palatino Linotype" w:cs="Arial"/>
          <w:b/>
          <w:lang w:val="es-ES"/>
        </w:rPr>
        <w:t xml:space="preserve">Comisionado José Guadalupe Luna Hernández, </w:t>
      </w:r>
      <w:r w:rsidRPr="0073717D">
        <w:rPr>
          <w:rFonts w:ascii="Palatino Linotype" w:eastAsia="Times New Roman" w:hAnsi="Palatino Linotype" w:cs="Arial"/>
          <w:lang w:val="es-ES"/>
        </w:rPr>
        <w:t xml:space="preserve">con el objeto de </w:t>
      </w:r>
      <w:r w:rsidRPr="0073717D">
        <w:rPr>
          <w:rFonts w:ascii="Palatino Linotype" w:eastAsia="Times New Roman" w:hAnsi="Palatino Linotype" w:cs="Arial"/>
          <w:lang w:val="es-MX"/>
        </w:rPr>
        <w:t>su análisis.</w:t>
      </w:r>
    </w:p>
    <w:p w14:paraId="2BDE682E" w14:textId="77777777" w:rsidR="005F1362" w:rsidRPr="0073717D" w:rsidRDefault="005F1362" w:rsidP="0073717D">
      <w:pPr>
        <w:pStyle w:val="Prrafodelista"/>
        <w:tabs>
          <w:tab w:val="left" w:pos="426"/>
        </w:tabs>
        <w:spacing w:line="360" w:lineRule="auto"/>
        <w:ind w:left="0"/>
        <w:jc w:val="both"/>
        <w:rPr>
          <w:rFonts w:ascii="Palatino Linotype" w:eastAsia="Calibri" w:hAnsi="Palatino Linotype" w:cs="Arial"/>
          <w:color w:val="000000" w:themeColor="text1"/>
          <w:sz w:val="32"/>
          <w:lang w:val="es-ES"/>
        </w:rPr>
      </w:pPr>
    </w:p>
    <w:p w14:paraId="7DD2621B" w14:textId="67513844" w:rsidR="007446C2" w:rsidRPr="0073717D" w:rsidRDefault="005F1362" w:rsidP="0073717D">
      <w:pPr>
        <w:pStyle w:val="Prrafodelista"/>
        <w:numPr>
          <w:ilvl w:val="0"/>
          <w:numId w:val="4"/>
        </w:numPr>
        <w:tabs>
          <w:tab w:val="left" w:pos="426"/>
        </w:tabs>
        <w:spacing w:line="360" w:lineRule="auto"/>
        <w:ind w:left="0" w:firstLine="0"/>
        <w:jc w:val="both"/>
        <w:rPr>
          <w:rFonts w:ascii="Palatino Linotype" w:eastAsia="Calibri" w:hAnsi="Palatino Linotype" w:cs="Arial"/>
          <w:color w:val="000000" w:themeColor="text1"/>
          <w:lang w:val="es-ES"/>
        </w:rPr>
      </w:pPr>
      <w:r w:rsidRPr="0073717D">
        <w:rPr>
          <w:rFonts w:ascii="Palatino Linotype" w:eastAsia="Times New Roman" w:hAnsi="Palatino Linotype" w:cs="Arial"/>
          <w:lang w:val="es-ES"/>
        </w:rPr>
        <w:t>E</w:t>
      </w:r>
      <w:r w:rsidR="00FE49E3" w:rsidRPr="0073717D">
        <w:rPr>
          <w:rFonts w:ascii="Palatino Linotype" w:eastAsia="Times New Roman" w:hAnsi="Palatino Linotype" w:cs="Arial"/>
          <w:lang w:val="es-ES"/>
        </w:rPr>
        <w:t>l</w:t>
      </w:r>
      <w:r w:rsidR="00FE49E3" w:rsidRPr="0073717D">
        <w:rPr>
          <w:rFonts w:ascii="Palatino Linotype" w:eastAsia="Calibri" w:hAnsi="Palatino Linotype" w:cs="Arial"/>
          <w:lang w:val="es-ES"/>
        </w:rPr>
        <w:t xml:space="preserve"> </w:t>
      </w:r>
      <w:r w:rsidR="0004686A" w:rsidRPr="0073717D">
        <w:rPr>
          <w:rFonts w:ascii="Palatino Linotype" w:eastAsia="Calibri" w:hAnsi="Palatino Linotype" w:cs="Arial"/>
          <w:lang w:val="es-ES"/>
        </w:rPr>
        <w:t xml:space="preserve">Comisionado Ponente con fundamento en lo dispuesto por el artículo 185 fracción II de la ley de la materia, a través </w:t>
      </w:r>
      <w:r w:rsidR="006E4E2A" w:rsidRPr="0073717D">
        <w:rPr>
          <w:rFonts w:ascii="Palatino Linotype" w:eastAsia="Calibri" w:hAnsi="Palatino Linotype" w:cs="Arial"/>
          <w:lang w:val="es-ES"/>
        </w:rPr>
        <w:t>del</w:t>
      </w:r>
      <w:r w:rsidR="0004686A" w:rsidRPr="0073717D">
        <w:rPr>
          <w:rFonts w:ascii="Palatino Linotype" w:eastAsia="Calibri" w:hAnsi="Palatino Linotype" w:cs="Arial"/>
          <w:lang w:val="es-ES"/>
        </w:rPr>
        <w:t xml:space="preserve"> </w:t>
      </w:r>
      <w:r w:rsidR="00B81371" w:rsidRPr="0073717D">
        <w:rPr>
          <w:rFonts w:ascii="Palatino Linotype" w:eastAsia="Calibri" w:hAnsi="Palatino Linotype" w:cs="Arial"/>
          <w:lang w:val="es-ES"/>
        </w:rPr>
        <w:t xml:space="preserve">acuerdo </w:t>
      </w:r>
      <w:r w:rsidR="00F147C6" w:rsidRPr="0073717D">
        <w:rPr>
          <w:rFonts w:ascii="Palatino Linotype" w:eastAsia="Calibri" w:hAnsi="Palatino Linotype" w:cs="Arial"/>
          <w:lang w:val="es-ES"/>
        </w:rPr>
        <w:t xml:space="preserve">de admisión </w:t>
      </w:r>
      <w:r w:rsidR="00B81371" w:rsidRPr="0073717D">
        <w:rPr>
          <w:rFonts w:ascii="Palatino Linotype" w:eastAsia="Calibri" w:hAnsi="Palatino Linotype" w:cs="Arial"/>
          <w:lang w:val="es-ES"/>
        </w:rPr>
        <w:t xml:space="preserve">de </w:t>
      </w:r>
      <w:r w:rsidR="00FF4D83" w:rsidRPr="0073717D">
        <w:rPr>
          <w:rFonts w:ascii="Palatino Linotype" w:eastAsia="Calibri" w:hAnsi="Palatino Linotype" w:cs="Arial"/>
          <w:lang w:val="es-ES"/>
        </w:rPr>
        <w:t>veintidós</w:t>
      </w:r>
      <w:r w:rsidR="001E3F91" w:rsidRPr="0073717D">
        <w:rPr>
          <w:rFonts w:ascii="Palatino Linotype" w:eastAsia="Calibri" w:hAnsi="Palatino Linotype" w:cs="Arial"/>
          <w:lang w:val="es-ES"/>
        </w:rPr>
        <w:t xml:space="preserve"> </w:t>
      </w:r>
      <w:r w:rsidR="00C862C4" w:rsidRPr="0073717D">
        <w:rPr>
          <w:rFonts w:ascii="Palatino Linotype" w:eastAsia="Calibri" w:hAnsi="Palatino Linotype" w:cs="Arial"/>
          <w:lang w:val="es-ES"/>
        </w:rPr>
        <w:t>(</w:t>
      </w:r>
      <w:r w:rsidR="00FF4D83" w:rsidRPr="0073717D">
        <w:rPr>
          <w:rFonts w:ascii="Palatino Linotype" w:eastAsia="Calibri" w:hAnsi="Palatino Linotype" w:cs="Arial"/>
          <w:lang w:val="es-ES"/>
        </w:rPr>
        <w:t>22</w:t>
      </w:r>
      <w:r w:rsidR="00C862C4" w:rsidRPr="0073717D">
        <w:rPr>
          <w:rFonts w:ascii="Palatino Linotype" w:eastAsia="Calibri" w:hAnsi="Palatino Linotype" w:cs="Arial"/>
          <w:lang w:val="es-ES"/>
        </w:rPr>
        <w:t xml:space="preserve">) de </w:t>
      </w:r>
      <w:r w:rsidR="001F1A92" w:rsidRPr="0073717D">
        <w:rPr>
          <w:rFonts w:ascii="Palatino Linotype" w:eastAsia="Calibri" w:hAnsi="Palatino Linotype" w:cs="Arial"/>
          <w:lang w:val="es-ES"/>
        </w:rPr>
        <w:t>noviembre</w:t>
      </w:r>
      <w:r w:rsidR="003762FD" w:rsidRPr="0073717D">
        <w:rPr>
          <w:rFonts w:ascii="Palatino Linotype" w:eastAsia="Calibri" w:hAnsi="Palatino Linotype" w:cs="Arial"/>
          <w:lang w:val="es-ES"/>
        </w:rPr>
        <w:t xml:space="preserve"> </w:t>
      </w:r>
      <w:r w:rsidR="003A03D0" w:rsidRPr="0073717D">
        <w:rPr>
          <w:rFonts w:ascii="Palatino Linotype" w:eastAsia="Calibri" w:hAnsi="Palatino Linotype" w:cs="Arial"/>
          <w:lang w:val="es-ES"/>
        </w:rPr>
        <w:t>d</w:t>
      </w:r>
      <w:r w:rsidR="0075650E" w:rsidRPr="0073717D">
        <w:rPr>
          <w:rFonts w:ascii="Palatino Linotype" w:eastAsia="Calibri" w:hAnsi="Palatino Linotype" w:cs="Arial"/>
          <w:lang w:val="es-ES"/>
        </w:rPr>
        <w:t xml:space="preserve">e dos mil </w:t>
      </w:r>
      <w:r w:rsidRPr="0073717D">
        <w:rPr>
          <w:rFonts w:ascii="Palatino Linotype" w:eastAsia="Calibri" w:hAnsi="Palatino Linotype" w:cs="Arial"/>
          <w:lang w:val="es-ES"/>
        </w:rPr>
        <w:t>diecinueve</w:t>
      </w:r>
      <w:r w:rsidR="006A1047" w:rsidRPr="0073717D">
        <w:rPr>
          <w:rFonts w:ascii="Palatino Linotype" w:eastAsia="Calibri" w:hAnsi="Palatino Linotype" w:cs="Arial"/>
          <w:lang w:val="es-ES"/>
        </w:rPr>
        <w:t xml:space="preserve">, </w:t>
      </w:r>
      <w:r w:rsidR="00B81371" w:rsidRPr="0073717D">
        <w:rPr>
          <w:rFonts w:ascii="Palatino Linotype" w:eastAsia="Calibri" w:hAnsi="Palatino Linotype" w:cs="Arial"/>
          <w:lang w:val="es-ES"/>
        </w:rPr>
        <w:t xml:space="preserve">puso a </w:t>
      </w:r>
      <w:r w:rsidR="00875167" w:rsidRPr="0073717D">
        <w:rPr>
          <w:rFonts w:ascii="Palatino Linotype" w:eastAsia="Calibri" w:hAnsi="Palatino Linotype" w:cs="Arial"/>
          <w:lang w:val="es-ES"/>
        </w:rPr>
        <w:t>disposición</w:t>
      </w:r>
      <w:r w:rsidR="00B81371" w:rsidRPr="0073717D">
        <w:rPr>
          <w:rFonts w:ascii="Palatino Linotype" w:eastAsia="Calibri" w:hAnsi="Palatino Linotype" w:cs="Arial"/>
          <w:lang w:val="es-ES"/>
        </w:rPr>
        <w:t xml:space="preserve"> de las partes el expediente electrónico </w:t>
      </w:r>
      <w:r w:rsidR="00B81371" w:rsidRPr="0073717D">
        <w:rPr>
          <w:rFonts w:ascii="Palatino Linotype" w:eastAsia="Calibri" w:hAnsi="Palatino Linotype" w:cs="Arial"/>
        </w:rPr>
        <w:t xml:space="preserve">vía </w:t>
      </w:r>
      <w:r w:rsidR="00B81371" w:rsidRPr="0073717D">
        <w:rPr>
          <w:rFonts w:ascii="Palatino Linotype" w:eastAsia="Calibri" w:hAnsi="Palatino Linotype" w:cs="Arial"/>
          <w:lang w:val="es-ES"/>
        </w:rPr>
        <w:t xml:space="preserve">Sistema de Acceso a la Información Mexiquense </w:t>
      </w:r>
      <w:r w:rsidR="00B81371" w:rsidRPr="0073717D">
        <w:rPr>
          <w:rFonts w:ascii="Palatino Linotype" w:eastAsia="Calibri" w:hAnsi="Palatino Linotype" w:cs="Arial"/>
          <w:b/>
          <w:lang w:val="es-ES"/>
        </w:rPr>
        <w:t xml:space="preserve">SAIMEX </w:t>
      </w:r>
      <w:r w:rsidR="00B81371" w:rsidRPr="0073717D">
        <w:rPr>
          <w:rFonts w:ascii="Palatino Linotype" w:eastAsia="Calibri" w:hAnsi="Palatino Linotype" w:cs="Arial"/>
          <w:lang w:val="es-ES"/>
        </w:rPr>
        <w:t xml:space="preserve">a efecto de que en un plazo máximo de siete días </w:t>
      </w:r>
      <w:r w:rsidR="00875167" w:rsidRPr="0073717D">
        <w:rPr>
          <w:rFonts w:ascii="Palatino Linotype" w:eastAsia="Calibri" w:hAnsi="Palatino Linotype" w:cs="Arial"/>
          <w:lang w:val="es-ES"/>
        </w:rPr>
        <w:t>manifestaran</w:t>
      </w:r>
      <w:r w:rsidR="00B81371" w:rsidRPr="0073717D">
        <w:rPr>
          <w:rFonts w:ascii="Palatino Linotype" w:eastAsia="Calibri" w:hAnsi="Palatino Linotype" w:cs="Arial"/>
          <w:lang w:val="es-ES"/>
        </w:rPr>
        <w:t xml:space="preserve"> lo que a</w:t>
      </w:r>
      <w:r w:rsidR="003A2029" w:rsidRPr="0073717D">
        <w:rPr>
          <w:rFonts w:ascii="Palatino Linotype" w:eastAsia="Calibri" w:hAnsi="Palatino Linotype" w:cs="Arial"/>
          <w:lang w:val="es-ES"/>
        </w:rPr>
        <w:t xml:space="preserve"> su</w:t>
      </w:r>
      <w:r w:rsidR="00B81371" w:rsidRPr="0073717D">
        <w:rPr>
          <w:rFonts w:ascii="Palatino Linotype" w:eastAsia="Calibri" w:hAnsi="Palatino Linotype" w:cs="Arial"/>
          <w:lang w:val="es-ES"/>
        </w:rPr>
        <w:t xml:space="preserve"> derecho conviniera</w:t>
      </w:r>
      <w:r w:rsidR="00875167" w:rsidRPr="0073717D">
        <w:rPr>
          <w:rFonts w:ascii="Palatino Linotype" w:eastAsia="Calibri" w:hAnsi="Palatino Linotype" w:cs="Arial"/>
          <w:lang w:val="es-ES"/>
        </w:rPr>
        <w:t>n</w:t>
      </w:r>
      <w:r w:rsidR="00032493" w:rsidRPr="0073717D">
        <w:rPr>
          <w:rFonts w:ascii="Palatino Linotype" w:eastAsia="Calibri" w:hAnsi="Palatino Linotype" w:cs="Arial"/>
          <w:lang w:val="es-ES"/>
        </w:rPr>
        <w:t>,</w:t>
      </w:r>
      <w:r w:rsidR="00B81371" w:rsidRPr="0073717D">
        <w:rPr>
          <w:rFonts w:ascii="Palatino Linotype" w:eastAsia="Calibri" w:hAnsi="Palatino Linotype" w:cs="Arial"/>
          <w:lang w:val="es-ES"/>
        </w:rPr>
        <w:t xml:space="preserve"> </w:t>
      </w:r>
      <w:r w:rsidR="00875167" w:rsidRPr="0073717D">
        <w:rPr>
          <w:rFonts w:ascii="Palatino Linotype" w:eastAsia="Calibri" w:hAnsi="Palatino Linotype" w:cs="Arial"/>
          <w:lang w:val="es-ES"/>
        </w:rPr>
        <w:lastRenderedPageBreak/>
        <w:t>ofrecieran pruebas y</w:t>
      </w:r>
      <w:r w:rsidR="00132C06" w:rsidRPr="0073717D">
        <w:rPr>
          <w:rFonts w:ascii="Palatino Linotype" w:eastAsia="Calibri" w:hAnsi="Palatino Linotype" w:cs="Arial"/>
          <w:lang w:val="es-ES"/>
        </w:rPr>
        <w:t xml:space="preserve"> </w:t>
      </w:r>
      <w:r w:rsidR="00875167" w:rsidRPr="0073717D">
        <w:rPr>
          <w:rFonts w:ascii="Palatino Linotype" w:eastAsia="Calibri" w:hAnsi="Palatino Linotype" w:cs="Arial"/>
          <w:lang w:val="es-ES"/>
        </w:rPr>
        <w:t>alegatos según corresponda a</w:t>
      </w:r>
      <w:r w:rsidR="004C20F2" w:rsidRPr="0073717D">
        <w:rPr>
          <w:rFonts w:ascii="Palatino Linotype" w:eastAsia="Calibri" w:hAnsi="Palatino Linotype" w:cs="Arial"/>
          <w:lang w:val="es-ES"/>
        </w:rPr>
        <w:t xml:space="preserve"> </w:t>
      </w:r>
      <w:r w:rsidR="00875167" w:rsidRPr="0073717D">
        <w:rPr>
          <w:rFonts w:ascii="Palatino Linotype" w:eastAsia="Calibri" w:hAnsi="Palatino Linotype" w:cs="Arial"/>
          <w:lang w:val="es-ES"/>
        </w:rPr>
        <w:t>l</w:t>
      </w:r>
      <w:r w:rsidR="004C20F2" w:rsidRPr="0073717D">
        <w:rPr>
          <w:rFonts w:ascii="Palatino Linotype" w:eastAsia="Calibri" w:hAnsi="Palatino Linotype" w:cs="Arial"/>
          <w:lang w:val="es-ES"/>
        </w:rPr>
        <w:t>os</w:t>
      </w:r>
      <w:r w:rsidR="00875167" w:rsidRPr="0073717D">
        <w:rPr>
          <w:rFonts w:ascii="Palatino Linotype" w:eastAsia="Calibri" w:hAnsi="Palatino Linotype" w:cs="Arial"/>
          <w:lang w:val="es-ES"/>
        </w:rPr>
        <w:t xml:space="preserve"> caso</w:t>
      </w:r>
      <w:r w:rsidR="004C20F2" w:rsidRPr="0073717D">
        <w:rPr>
          <w:rFonts w:ascii="Palatino Linotype" w:eastAsia="Calibri" w:hAnsi="Palatino Linotype" w:cs="Arial"/>
          <w:lang w:val="es-ES"/>
        </w:rPr>
        <w:t>s</w:t>
      </w:r>
      <w:r w:rsidR="00875167" w:rsidRPr="0073717D">
        <w:rPr>
          <w:rFonts w:ascii="Palatino Linotype" w:eastAsia="Calibri" w:hAnsi="Palatino Linotype" w:cs="Arial"/>
          <w:lang w:val="es-ES"/>
        </w:rPr>
        <w:t xml:space="preserve"> concreto</w:t>
      </w:r>
      <w:r w:rsidR="004C20F2" w:rsidRPr="0073717D">
        <w:rPr>
          <w:rFonts w:ascii="Palatino Linotype" w:eastAsia="Calibri" w:hAnsi="Palatino Linotype" w:cs="Arial"/>
          <w:lang w:val="es-ES"/>
        </w:rPr>
        <w:t>s</w:t>
      </w:r>
      <w:r w:rsidR="00875167" w:rsidRPr="0073717D">
        <w:rPr>
          <w:rFonts w:ascii="Palatino Linotype" w:eastAsia="Calibri" w:hAnsi="Palatino Linotype" w:cs="Arial"/>
          <w:lang w:val="es-ES"/>
        </w:rPr>
        <w:t xml:space="preserve">, </w:t>
      </w:r>
      <w:r w:rsidR="00F147C6" w:rsidRPr="0073717D">
        <w:rPr>
          <w:rFonts w:ascii="Palatino Linotype" w:eastAsia="Calibri" w:hAnsi="Palatino Linotype" w:cs="Arial"/>
          <w:lang w:val="es-ES"/>
        </w:rPr>
        <w:t>de esta forma</w:t>
      </w:r>
      <w:r w:rsidR="00875167" w:rsidRPr="0073717D">
        <w:rPr>
          <w:rFonts w:ascii="Palatino Linotype" w:eastAsia="Calibri" w:hAnsi="Palatino Linotype" w:cs="Arial"/>
          <w:lang w:val="es-ES"/>
        </w:rPr>
        <w:t xml:space="preserve"> para que el </w:t>
      </w:r>
      <w:r w:rsidR="00875167" w:rsidRPr="0073717D">
        <w:rPr>
          <w:rFonts w:ascii="Palatino Linotype" w:eastAsia="Calibri" w:hAnsi="Palatino Linotype" w:cs="Arial"/>
          <w:b/>
          <w:lang w:val="es-ES"/>
        </w:rPr>
        <w:t>SUJETO OBLIGADO</w:t>
      </w:r>
      <w:r w:rsidR="00875167" w:rsidRPr="0073717D">
        <w:rPr>
          <w:rFonts w:ascii="Palatino Linotype" w:eastAsia="Calibri" w:hAnsi="Palatino Linotype" w:cs="Arial"/>
          <w:lang w:val="es-ES"/>
        </w:rPr>
        <w:t xml:space="preserve"> </w:t>
      </w:r>
      <w:r w:rsidR="00B81371" w:rsidRPr="0073717D">
        <w:rPr>
          <w:rFonts w:ascii="Palatino Linotype" w:eastAsia="Calibri" w:hAnsi="Palatino Linotype" w:cs="Arial"/>
          <w:lang w:val="es-ES"/>
        </w:rPr>
        <w:t>presentar</w:t>
      </w:r>
      <w:r w:rsidR="003A03D0" w:rsidRPr="0073717D">
        <w:rPr>
          <w:rFonts w:ascii="Palatino Linotype" w:eastAsia="Calibri" w:hAnsi="Palatino Linotype" w:cs="Arial"/>
          <w:lang w:val="es-ES"/>
        </w:rPr>
        <w:t>a</w:t>
      </w:r>
      <w:r w:rsidR="00B81371" w:rsidRPr="0073717D">
        <w:rPr>
          <w:rFonts w:ascii="Palatino Linotype" w:eastAsia="Calibri" w:hAnsi="Palatino Linotype" w:cs="Arial"/>
          <w:lang w:val="es-ES"/>
        </w:rPr>
        <w:t xml:space="preserve"> el </w:t>
      </w:r>
      <w:r w:rsidR="00556F72" w:rsidRPr="0073717D">
        <w:rPr>
          <w:rFonts w:ascii="Palatino Linotype" w:eastAsia="Calibri" w:hAnsi="Palatino Linotype" w:cs="Arial"/>
          <w:lang w:val="es-ES"/>
        </w:rPr>
        <w:t xml:space="preserve">informe justificado </w:t>
      </w:r>
      <w:r w:rsidR="00875167" w:rsidRPr="0073717D">
        <w:rPr>
          <w:rFonts w:ascii="Palatino Linotype" w:eastAsia="Calibri" w:hAnsi="Palatino Linotype" w:cs="Arial"/>
          <w:lang w:val="es-ES"/>
        </w:rPr>
        <w:t>procedente</w:t>
      </w:r>
      <w:r w:rsidR="00787184" w:rsidRPr="0073717D">
        <w:rPr>
          <w:rFonts w:ascii="Palatino Linotype" w:eastAsia="Calibri" w:hAnsi="Palatino Linotype" w:cs="Arial"/>
          <w:lang w:val="es-ES"/>
        </w:rPr>
        <w:t>.</w:t>
      </w:r>
    </w:p>
    <w:p w14:paraId="3022AEC6" w14:textId="77777777" w:rsidR="007446C2" w:rsidRPr="0073717D" w:rsidRDefault="007446C2" w:rsidP="0073717D">
      <w:pPr>
        <w:pStyle w:val="Prrafodelista"/>
        <w:tabs>
          <w:tab w:val="left" w:pos="426"/>
        </w:tabs>
        <w:spacing w:before="240" w:after="240" w:line="360" w:lineRule="auto"/>
        <w:ind w:left="0"/>
        <w:jc w:val="both"/>
        <w:rPr>
          <w:rFonts w:ascii="Palatino Linotype" w:eastAsia="Calibri" w:hAnsi="Palatino Linotype" w:cs="Arial"/>
          <w:color w:val="000000" w:themeColor="text1"/>
          <w:sz w:val="32"/>
          <w:lang w:val="es-ES"/>
        </w:rPr>
      </w:pPr>
    </w:p>
    <w:p w14:paraId="1E254B38" w14:textId="167AA81C" w:rsidR="00B21AF0" w:rsidRPr="0073717D" w:rsidRDefault="003532C3" w:rsidP="0073717D">
      <w:pPr>
        <w:pStyle w:val="Prrafodelista"/>
        <w:numPr>
          <w:ilvl w:val="0"/>
          <w:numId w:val="4"/>
        </w:numPr>
        <w:tabs>
          <w:tab w:val="left" w:pos="426"/>
        </w:tabs>
        <w:spacing w:line="360" w:lineRule="auto"/>
        <w:ind w:left="0" w:firstLine="0"/>
        <w:jc w:val="both"/>
        <w:rPr>
          <w:rFonts w:ascii="Palatino Linotype" w:eastAsia="Calibri" w:hAnsi="Palatino Linotype" w:cs="Arial"/>
          <w:color w:val="000000" w:themeColor="text1"/>
          <w:lang w:val="es-ES"/>
        </w:rPr>
      </w:pPr>
      <w:r w:rsidRPr="0073717D">
        <w:rPr>
          <w:rFonts w:ascii="Palatino Linotype" w:eastAsia="Calibri" w:hAnsi="Palatino Linotype" w:cs="Arial"/>
          <w:lang w:val="es-ES"/>
        </w:rPr>
        <w:t xml:space="preserve">De </w:t>
      </w:r>
      <w:r w:rsidRPr="0073717D">
        <w:rPr>
          <w:rFonts w:ascii="Palatino Linotype" w:hAnsi="Palatino Linotype"/>
          <w:color w:val="000000"/>
          <w:szCs w:val="22"/>
        </w:rPr>
        <w:t xml:space="preserve">las constancias que obran en el expediente electrónico del </w:t>
      </w:r>
      <w:r w:rsidRPr="0073717D">
        <w:rPr>
          <w:rFonts w:ascii="Palatino Linotype" w:hAnsi="Palatino Linotype"/>
          <w:b/>
          <w:i/>
          <w:color w:val="000000"/>
          <w:szCs w:val="22"/>
        </w:rPr>
        <w:t>SAIMEX</w:t>
      </w:r>
      <w:r w:rsidRPr="0073717D">
        <w:rPr>
          <w:rFonts w:ascii="Palatino Linotype" w:hAnsi="Palatino Linotype"/>
          <w:color w:val="000000"/>
          <w:szCs w:val="22"/>
        </w:rPr>
        <w:t>, se aprecia que</w:t>
      </w:r>
      <w:r w:rsidR="00FF4D83" w:rsidRPr="0073717D">
        <w:rPr>
          <w:rFonts w:ascii="Palatino Linotype" w:hAnsi="Palatino Linotype"/>
          <w:color w:val="000000"/>
          <w:szCs w:val="22"/>
        </w:rPr>
        <w:t xml:space="preserve"> el veintisiete (27) de noviembre del dos mil diecinueve el </w:t>
      </w:r>
      <w:r w:rsidR="00FF4D83" w:rsidRPr="0073717D">
        <w:rPr>
          <w:rFonts w:ascii="Palatino Linotype" w:hAnsi="Palatino Linotype"/>
          <w:b/>
          <w:color w:val="000000"/>
          <w:szCs w:val="22"/>
        </w:rPr>
        <w:t>SUJETO OBLIGADO</w:t>
      </w:r>
      <w:r w:rsidR="00FF4D83" w:rsidRPr="0073717D">
        <w:rPr>
          <w:rFonts w:ascii="Palatino Linotype" w:hAnsi="Palatino Linotype"/>
          <w:color w:val="000000"/>
          <w:szCs w:val="22"/>
        </w:rPr>
        <w:t xml:space="preserve"> subió al apartado de </w:t>
      </w:r>
      <w:r w:rsidR="00FF4D83" w:rsidRPr="0073717D">
        <w:rPr>
          <w:rFonts w:ascii="Palatino Linotype" w:hAnsi="Palatino Linotype"/>
          <w:i/>
          <w:color w:val="000000"/>
          <w:szCs w:val="22"/>
        </w:rPr>
        <w:t xml:space="preserve">Manifestaciones, </w:t>
      </w:r>
      <w:r w:rsidR="00FF4D83" w:rsidRPr="0073717D">
        <w:rPr>
          <w:rFonts w:ascii="Palatino Linotype" w:hAnsi="Palatino Linotype"/>
          <w:color w:val="000000"/>
          <w:szCs w:val="22"/>
        </w:rPr>
        <w:t xml:space="preserve">el archivo titulado </w:t>
      </w:r>
      <w:r w:rsidR="00FF4D83" w:rsidRPr="0073717D">
        <w:rPr>
          <w:rFonts w:ascii="Palatino Linotype" w:hAnsi="Palatino Linotype"/>
          <w:b/>
          <w:i/>
          <w:color w:val="000000"/>
          <w:szCs w:val="22"/>
        </w:rPr>
        <w:t>“IJ 350.pdf”</w:t>
      </w:r>
      <w:r w:rsidR="00FF4D83" w:rsidRPr="0073717D">
        <w:rPr>
          <w:rFonts w:ascii="Palatino Linotype" w:hAnsi="Palatino Linotype"/>
          <w:color w:val="000000"/>
          <w:szCs w:val="22"/>
        </w:rPr>
        <w:t xml:space="preserve">, </w:t>
      </w:r>
      <w:r w:rsidR="000D13C2" w:rsidRPr="0073717D">
        <w:rPr>
          <w:rFonts w:ascii="Palatino Linotype" w:hAnsi="Palatino Linotype"/>
          <w:color w:val="000000"/>
          <w:szCs w:val="22"/>
        </w:rPr>
        <w:t xml:space="preserve">a través del cual reiteró su respuesta inicialmente proporcionada al particular, por lo </w:t>
      </w:r>
      <w:proofErr w:type="gramStart"/>
      <w:r w:rsidR="000D13C2" w:rsidRPr="0073717D">
        <w:rPr>
          <w:rFonts w:ascii="Palatino Linotype" w:hAnsi="Palatino Linotype"/>
          <w:color w:val="000000"/>
          <w:szCs w:val="22"/>
        </w:rPr>
        <w:t>que</w:t>
      </w:r>
      <w:proofErr w:type="gramEnd"/>
      <w:r w:rsidR="000D13C2" w:rsidRPr="0073717D">
        <w:rPr>
          <w:rFonts w:ascii="Palatino Linotype" w:hAnsi="Palatino Linotype"/>
          <w:color w:val="000000"/>
          <w:szCs w:val="22"/>
        </w:rPr>
        <w:t xml:space="preserve"> al no aportar información novedosa, la Ponencia </w:t>
      </w:r>
      <w:proofErr w:type="spellStart"/>
      <w:r w:rsidR="000D13C2" w:rsidRPr="0073717D">
        <w:rPr>
          <w:rFonts w:ascii="Palatino Linotype" w:hAnsi="Palatino Linotype"/>
          <w:color w:val="000000"/>
          <w:szCs w:val="22"/>
        </w:rPr>
        <w:t>Resolutora</w:t>
      </w:r>
      <w:proofErr w:type="spellEnd"/>
      <w:r w:rsidR="000D13C2" w:rsidRPr="0073717D">
        <w:rPr>
          <w:rFonts w:ascii="Palatino Linotype" w:hAnsi="Palatino Linotype"/>
          <w:color w:val="000000"/>
          <w:szCs w:val="22"/>
        </w:rPr>
        <w:t xml:space="preserve"> determinó no poner el documento a la vista del </w:t>
      </w:r>
      <w:r w:rsidR="000D13C2" w:rsidRPr="0073717D">
        <w:rPr>
          <w:rFonts w:ascii="Palatino Linotype" w:hAnsi="Palatino Linotype"/>
          <w:b/>
          <w:color w:val="000000"/>
          <w:szCs w:val="22"/>
        </w:rPr>
        <w:t>RECURRENTE</w:t>
      </w:r>
      <w:r w:rsidR="000D13C2" w:rsidRPr="0073717D">
        <w:rPr>
          <w:rFonts w:ascii="Palatino Linotype" w:hAnsi="Palatino Linotype"/>
          <w:color w:val="000000"/>
          <w:szCs w:val="22"/>
        </w:rPr>
        <w:t>. No obstante, con el objeto de que no exista ninguna opacidad durante la sustanciación del presente asunto, el informe justificado será puesto a disposición del particular acompañado de la presente resolución.</w:t>
      </w:r>
    </w:p>
    <w:p w14:paraId="040CC90B" w14:textId="4A00F4D5" w:rsidR="00B21AF0" w:rsidRPr="0073717D" w:rsidRDefault="00B21AF0" w:rsidP="0073717D">
      <w:pPr>
        <w:pStyle w:val="Prrafodelista"/>
        <w:tabs>
          <w:tab w:val="left" w:pos="426"/>
        </w:tabs>
        <w:spacing w:line="360" w:lineRule="auto"/>
        <w:ind w:left="0"/>
        <w:jc w:val="both"/>
        <w:rPr>
          <w:rFonts w:ascii="Palatino Linotype" w:eastAsia="Calibri" w:hAnsi="Palatino Linotype" w:cs="Arial"/>
          <w:color w:val="000000" w:themeColor="text1"/>
          <w:sz w:val="32"/>
          <w:lang w:val="es-ES"/>
        </w:rPr>
      </w:pPr>
    </w:p>
    <w:p w14:paraId="0365141F" w14:textId="4B8EB1AD" w:rsidR="00FB0729" w:rsidRPr="0073717D" w:rsidRDefault="00861622" w:rsidP="0073717D">
      <w:pPr>
        <w:pStyle w:val="Prrafodelista"/>
        <w:numPr>
          <w:ilvl w:val="0"/>
          <w:numId w:val="4"/>
        </w:numPr>
        <w:tabs>
          <w:tab w:val="left" w:pos="426"/>
        </w:tabs>
        <w:spacing w:line="360" w:lineRule="auto"/>
        <w:ind w:left="0" w:firstLine="0"/>
        <w:jc w:val="both"/>
        <w:rPr>
          <w:rFonts w:ascii="Palatino Linotype" w:hAnsi="Palatino Linotype"/>
        </w:rPr>
      </w:pPr>
      <w:r w:rsidRPr="0073717D">
        <w:rPr>
          <w:rFonts w:ascii="Palatino Linotype" w:eastAsia="Calibri" w:hAnsi="Palatino Linotype" w:cs="Arial"/>
          <w:lang w:val="es-ES"/>
        </w:rPr>
        <w:t>El</w:t>
      </w:r>
      <w:r w:rsidRPr="0073717D">
        <w:rPr>
          <w:rFonts w:ascii="Palatino Linotype" w:hAnsi="Palatino Linotype"/>
        </w:rPr>
        <w:t xml:space="preserve"> </w:t>
      </w:r>
      <w:bookmarkStart w:id="3" w:name="_Toc461555889"/>
      <w:bookmarkStart w:id="4" w:name="_Toc466371858"/>
      <w:r w:rsidR="005100A1" w:rsidRPr="0073717D">
        <w:rPr>
          <w:rFonts w:ascii="Palatino Linotype" w:hAnsi="Palatino Linotype"/>
          <w:lang w:val="es-ES"/>
        </w:rPr>
        <w:t>cinco</w:t>
      </w:r>
      <w:r w:rsidR="00FB0729" w:rsidRPr="0073717D">
        <w:rPr>
          <w:rFonts w:ascii="Palatino Linotype" w:hAnsi="Palatino Linotype"/>
          <w:lang w:val="es-ES"/>
        </w:rPr>
        <w:t xml:space="preserve"> </w:t>
      </w:r>
      <w:r w:rsidR="00FB0729" w:rsidRPr="0073717D">
        <w:rPr>
          <w:rFonts w:ascii="Palatino Linotype" w:hAnsi="Palatino Linotype"/>
          <w:lang w:val="es-MX"/>
        </w:rPr>
        <w:t>(</w:t>
      </w:r>
      <w:r w:rsidR="000D13C2" w:rsidRPr="0073717D">
        <w:rPr>
          <w:rFonts w:ascii="Palatino Linotype" w:hAnsi="Palatino Linotype"/>
          <w:lang w:val="es-MX"/>
        </w:rPr>
        <w:t>0</w:t>
      </w:r>
      <w:r w:rsidR="005100A1" w:rsidRPr="0073717D">
        <w:rPr>
          <w:rFonts w:ascii="Palatino Linotype" w:hAnsi="Palatino Linotype"/>
          <w:lang w:val="es-MX"/>
        </w:rPr>
        <w:t>5</w:t>
      </w:r>
      <w:r w:rsidR="00FB0729" w:rsidRPr="0073717D">
        <w:rPr>
          <w:rFonts w:ascii="Palatino Linotype" w:hAnsi="Palatino Linotype"/>
          <w:lang w:val="es-MX"/>
        </w:rPr>
        <w:t xml:space="preserve">) de </w:t>
      </w:r>
      <w:r w:rsidR="000D13C2" w:rsidRPr="0073717D">
        <w:rPr>
          <w:rFonts w:ascii="Palatino Linotype" w:hAnsi="Palatino Linotype"/>
          <w:lang w:val="es-MX"/>
        </w:rPr>
        <w:t>febrero</w:t>
      </w:r>
      <w:r w:rsidR="00FB0729" w:rsidRPr="0073717D">
        <w:rPr>
          <w:rFonts w:ascii="Palatino Linotype" w:hAnsi="Palatino Linotype"/>
          <w:lang w:val="es-MX"/>
        </w:rPr>
        <w:t xml:space="preserve"> de dos mil veinte, </w:t>
      </w:r>
      <w:r w:rsidR="00FB0729" w:rsidRPr="0073717D">
        <w:rPr>
          <w:rFonts w:ascii="Palatino Linotype" w:hAnsi="Palatino Linotype"/>
          <w:lang w:val="es-ES"/>
        </w:rPr>
        <w:t xml:space="preserve">con fundamento en el artículo 181 tercer párrafo de la </w:t>
      </w:r>
      <w:r w:rsidR="00FB0729" w:rsidRPr="0073717D">
        <w:rPr>
          <w:rFonts w:ascii="Palatino Linotype" w:hAnsi="Palatino Linotype"/>
          <w:bCs/>
          <w:lang w:val="es-ES"/>
        </w:rPr>
        <w:t>Ley de Transparencia y Acceso a la Información Pública del Estado de México y Municipios</w:t>
      </w:r>
      <w:r w:rsidR="00FB0729" w:rsidRPr="0073717D">
        <w:rPr>
          <w:rFonts w:ascii="Palatino Linotype" w:hAnsi="Palatino Linotype"/>
          <w:b/>
          <w:bCs/>
          <w:lang w:val="es-ES"/>
        </w:rPr>
        <w:t>,</w:t>
      </w:r>
      <w:r w:rsidR="00FB0729" w:rsidRPr="0073717D">
        <w:rPr>
          <w:rFonts w:ascii="Palatino Linotype" w:hAnsi="Palatino Linotype"/>
          <w:bCs/>
          <w:lang w:val="es-ES"/>
        </w:rPr>
        <w:t xml:space="preserve"> </w:t>
      </w:r>
      <w:r w:rsidR="00FB0729" w:rsidRPr="0073717D">
        <w:rPr>
          <w:rFonts w:ascii="Palatino Linotype" w:hAnsi="Palatino Linotype"/>
          <w:lang w:val="es-ES"/>
        </w:rPr>
        <w:t>se notificó que el plazo de treinta (30) días para resolver el recurso de revisión, sería ampliado por un periodo de quince (15) días hábiles adicionales</w:t>
      </w:r>
      <w:r w:rsidR="000D13C2" w:rsidRPr="0073717D">
        <w:rPr>
          <w:rFonts w:ascii="Palatino Linotype" w:hAnsi="Palatino Linotype"/>
        </w:rPr>
        <w:t>; y</w:t>
      </w:r>
      <w:r w:rsidR="00FB0729" w:rsidRPr="0073717D">
        <w:rPr>
          <w:rFonts w:ascii="Palatino Linotype" w:eastAsia="Calibri" w:hAnsi="Palatino Linotype" w:cs="Arial"/>
        </w:rPr>
        <w:t>,</w:t>
      </w:r>
      <w:r w:rsidR="000D13C2" w:rsidRPr="0073717D">
        <w:rPr>
          <w:rFonts w:ascii="Palatino Linotype" w:eastAsia="Calibri" w:hAnsi="Palatino Linotype" w:cs="Arial"/>
        </w:rPr>
        <w:t xml:space="preserve"> en misma fecha,</w:t>
      </w:r>
      <w:r w:rsidR="00FB0729" w:rsidRPr="0073717D">
        <w:rPr>
          <w:rFonts w:ascii="Palatino Linotype" w:eastAsia="Calibri" w:hAnsi="Palatino Linotype" w:cs="Arial"/>
        </w:rPr>
        <w:t xml:space="preserve"> el Comisionado Ponente decretó el cierre del periodo de instrucción, por lo que ordenó turnar el expediente para su resolución, misma que ahora se pronuncia, y ------------------------</w:t>
      </w:r>
      <w:r w:rsidR="000D13C2" w:rsidRPr="0073717D">
        <w:rPr>
          <w:rFonts w:ascii="Palatino Linotype" w:eastAsia="Calibri" w:hAnsi="Palatino Linotype" w:cs="Arial"/>
        </w:rPr>
        <w:t>------------------------------------------</w:t>
      </w:r>
    </w:p>
    <w:p w14:paraId="71713D54" w14:textId="77777777" w:rsidR="0073324B" w:rsidRDefault="0073324B" w:rsidP="0073717D">
      <w:pPr>
        <w:spacing w:before="240" w:after="240" w:line="360" w:lineRule="auto"/>
        <w:jc w:val="both"/>
        <w:rPr>
          <w:rFonts w:ascii="Palatino Linotype" w:hAnsi="Palatino Linotype"/>
        </w:rPr>
      </w:pPr>
    </w:p>
    <w:p w14:paraId="415F059A" w14:textId="77777777" w:rsidR="0073717D" w:rsidRPr="0073717D" w:rsidRDefault="0073717D" w:rsidP="0073717D">
      <w:pPr>
        <w:spacing w:before="240" w:after="240" w:line="360" w:lineRule="auto"/>
        <w:jc w:val="both"/>
        <w:rPr>
          <w:rFonts w:ascii="Palatino Linotype" w:hAnsi="Palatino Linotype"/>
        </w:rPr>
      </w:pPr>
    </w:p>
    <w:p w14:paraId="5CB47E4D" w14:textId="272D7EDF" w:rsidR="00C33279" w:rsidRPr="0073717D" w:rsidRDefault="007C0013" w:rsidP="0073717D">
      <w:pPr>
        <w:pStyle w:val="Ttulo1"/>
        <w:spacing w:line="360" w:lineRule="auto"/>
        <w:jc w:val="center"/>
        <w:rPr>
          <w:b/>
          <w:color w:val="000000" w:themeColor="text1"/>
        </w:rPr>
      </w:pPr>
      <w:bookmarkStart w:id="5" w:name="_Toc31925338"/>
      <w:r w:rsidRPr="0073717D">
        <w:rPr>
          <w:b/>
          <w:color w:val="000000" w:themeColor="text1"/>
        </w:rPr>
        <w:lastRenderedPageBreak/>
        <w:t>CONSIDERANDO</w:t>
      </w:r>
      <w:bookmarkEnd w:id="3"/>
      <w:bookmarkEnd w:id="4"/>
      <w:bookmarkEnd w:id="5"/>
    </w:p>
    <w:p w14:paraId="435CF9A4" w14:textId="77777777" w:rsidR="00FC1DA7" w:rsidRPr="0073717D" w:rsidRDefault="00FC1DA7" w:rsidP="0073717D">
      <w:pPr>
        <w:spacing w:line="360" w:lineRule="auto"/>
        <w:rPr>
          <w:rFonts w:ascii="Palatino Linotype" w:hAnsi="Palatino Linotype"/>
          <w:lang w:val="es-MX" w:eastAsia="en-US"/>
        </w:rPr>
      </w:pPr>
    </w:p>
    <w:p w14:paraId="629A5BE2" w14:textId="56C3E7D5" w:rsidR="007C0013" w:rsidRPr="0073717D" w:rsidRDefault="007C0013" w:rsidP="0073717D">
      <w:pPr>
        <w:pStyle w:val="Ttulo2"/>
        <w:spacing w:line="360" w:lineRule="auto"/>
        <w:rPr>
          <w:rFonts w:ascii="Palatino Linotype" w:hAnsi="Palatino Linotype"/>
          <w:b/>
          <w:color w:val="auto"/>
          <w:sz w:val="24"/>
        </w:rPr>
      </w:pPr>
      <w:bookmarkStart w:id="6" w:name="_Toc461555890"/>
      <w:bookmarkStart w:id="7" w:name="_Toc466371859"/>
      <w:bookmarkStart w:id="8" w:name="_Toc31925339"/>
      <w:r w:rsidRPr="0073717D">
        <w:rPr>
          <w:rFonts w:ascii="Palatino Linotype" w:hAnsi="Palatino Linotype"/>
          <w:b/>
          <w:color w:val="auto"/>
          <w:sz w:val="24"/>
        </w:rPr>
        <w:t>PRIMERO. De la competencia</w:t>
      </w:r>
      <w:bookmarkEnd w:id="6"/>
      <w:bookmarkEnd w:id="7"/>
      <w:bookmarkEnd w:id="8"/>
    </w:p>
    <w:p w14:paraId="60FBD8C7" w14:textId="77777777" w:rsidR="00FC1DA7" w:rsidRPr="0073717D" w:rsidRDefault="00FC1DA7" w:rsidP="0073717D">
      <w:pPr>
        <w:spacing w:line="360" w:lineRule="auto"/>
        <w:rPr>
          <w:rFonts w:ascii="Palatino Linotype" w:hAnsi="Palatino Linotype"/>
          <w:lang w:val="es-MX" w:eastAsia="en-US"/>
        </w:rPr>
      </w:pPr>
    </w:p>
    <w:p w14:paraId="0BF52B18" w14:textId="0FF625F8" w:rsidR="005A228F" w:rsidRPr="0073717D" w:rsidRDefault="00A45546" w:rsidP="0073717D">
      <w:pPr>
        <w:pStyle w:val="Prrafodelista"/>
        <w:numPr>
          <w:ilvl w:val="0"/>
          <w:numId w:val="25"/>
        </w:numPr>
        <w:tabs>
          <w:tab w:val="left" w:pos="426"/>
        </w:tabs>
        <w:spacing w:line="360" w:lineRule="auto"/>
        <w:ind w:left="0" w:firstLine="0"/>
        <w:jc w:val="both"/>
        <w:rPr>
          <w:rFonts w:ascii="Palatino Linotype" w:eastAsia="Calibri" w:hAnsi="Palatino Linotype" w:cs="Times New Roman"/>
          <w:b/>
          <w:lang w:val="es-ES"/>
        </w:rPr>
      </w:pPr>
      <w:r w:rsidRPr="0073717D">
        <w:rPr>
          <w:rFonts w:ascii="Palatino Linotype" w:eastAsia="Calibri" w:hAnsi="Palatino Linotype" w:cs="Times New Roman"/>
          <w:lang w:val="es-ES"/>
        </w:rPr>
        <w:t>Este Instituto de Transparencia, Acceso a la Información Pública y Protección de Datos Personales del Estado de México y Municipios, es comp</w:t>
      </w:r>
      <w:r w:rsidR="00D10AB0" w:rsidRPr="0073717D">
        <w:rPr>
          <w:rFonts w:ascii="Palatino Linotype" w:eastAsia="Calibri" w:hAnsi="Palatino Linotype" w:cs="Times New Roman"/>
          <w:lang w:val="es-ES"/>
        </w:rPr>
        <w:t xml:space="preserve">etente para conocer y resolver </w:t>
      </w:r>
      <w:r w:rsidRPr="0073717D">
        <w:rPr>
          <w:rFonts w:ascii="Palatino Linotype" w:eastAsia="Calibri" w:hAnsi="Palatino Linotype" w:cs="Times New Roman"/>
          <w:lang w:val="es-ES"/>
        </w:rPr>
        <w:t xml:space="preserve">el presente recurso de conformidad con el artículo: 6, apartado A, fracción IV de la </w:t>
      </w:r>
      <w:r w:rsidRPr="0073717D">
        <w:rPr>
          <w:rFonts w:ascii="Palatino Linotype" w:eastAsia="Calibri" w:hAnsi="Palatino Linotype" w:cs="Times New Roman"/>
          <w:b/>
          <w:lang w:val="es-ES"/>
        </w:rPr>
        <w:t>Constitución Política de los Estados Unidos Mexicanos</w:t>
      </w:r>
      <w:r w:rsidRPr="0073717D">
        <w:rPr>
          <w:rFonts w:ascii="Palatino Linotype" w:eastAsia="Calibri" w:hAnsi="Palatino Linotype" w:cs="Times New Roman"/>
          <w:lang w:val="es-ES"/>
        </w:rPr>
        <w:t>; 5, párrafos vigésimo segundo</w:t>
      </w:r>
      <w:r w:rsidR="004F785F" w:rsidRPr="0073717D">
        <w:rPr>
          <w:rFonts w:ascii="Palatino Linotype" w:eastAsia="Calibri" w:hAnsi="Palatino Linotype" w:cs="Times New Roman"/>
          <w:lang w:val="es-ES"/>
        </w:rPr>
        <w:t>, vigésimo tercero y vigésimo cuarto,</w:t>
      </w:r>
      <w:r w:rsidRPr="0073717D">
        <w:rPr>
          <w:rFonts w:ascii="Palatino Linotype" w:eastAsia="Calibri" w:hAnsi="Palatino Linotype" w:cs="Times New Roman"/>
          <w:lang w:val="es-ES"/>
        </w:rPr>
        <w:t xml:space="preserve"> fracciones IV y V</w:t>
      </w:r>
      <w:r w:rsidR="004F785F" w:rsidRPr="0073717D">
        <w:rPr>
          <w:rFonts w:ascii="Palatino Linotype" w:eastAsia="Calibri" w:hAnsi="Palatino Linotype" w:cs="Times New Roman"/>
          <w:lang w:val="es-ES"/>
        </w:rPr>
        <w:t>,</w:t>
      </w:r>
      <w:r w:rsidRPr="0073717D">
        <w:rPr>
          <w:rFonts w:ascii="Palatino Linotype" w:eastAsia="Calibri" w:hAnsi="Palatino Linotype" w:cs="Times New Roman"/>
          <w:lang w:val="es-ES"/>
        </w:rPr>
        <w:t xml:space="preserve"> de la </w:t>
      </w:r>
      <w:r w:rsidRPr="0073717D">
        <w:rPr>
          <w:rFonts w:ascii="Palatino Linotype" w:eastAsia="Calibri" w:hAnsi="Palatino Linotype" w:cs="Times New Roman"/>
          <w:b/>
          <w:lang w:val="es-ES"/>
        </w:rPr>
        <w:t>Constitución Política del Estado Libre y Soberano de México</w:t>
      </w:r>
      <w:r w:rsidRPr="0073717D">
        <w:rPr>
          <w:rFonts w:ascii="Palatino Linotype" w:eastAsia="Calibri" w:hAnsi="Palatino Linotype" w:cs="Times New Roman"/>
          <w:lang w:val="es-ES"/>
        </w:rPr>
        <w:t xml:space="preserve">; artículos 1, 2 fracción II, 13, 29, 36 fracciones I y II, 176, 178, 179, 181 párrafo tercero y 185 </w:t>
      </w:r>
      <w:r w:rsidRPr="0073717D">
        <w:rPr>
          <w:rFonts w:ascii="Palatino Linotype" w:eastAsia="Calibri" w:hAnsi="Palatino Linotype" w:cs="Arial"/>
          <w:lang w:val="es-ES"/>
        </w:rPr>
        <w:t xml:space="preserve">de la </w:t>
      </w:r>
      <w:r w:rsidRPr="0073717D">
        <w:rPr>
          <w:rFonts w:ascii="Palatino Linotype" w:eastAsia="Calibri" w:hAnsi="Palatino Linotype" w:cs="Arial"/>
          <w:b/>
          <w:lang w:val="es-ES"/>
        </w:rPr>
        <w:t>Ley de Transparencia y Acceso a la Información Pública del Estado de México y Municipios</w:t>
      </w:r>
      <w:r w:rsidRPr="0073717D">
        <w:rPr>
          <w:rFonts w:ascii="Palatino Linotype" w:eastAsia="Calibri" w:hAnsi="Palatino Linotype" w:cs="Arial"/>
          <w:lang w:val="es-ES"/>
        </w:rPr>
        <w:t xml:space="preserve">; y 10, 7, 9 fracciones I y XXIV, y 11 del </w:t>
      </w:r>
      <w:r w:rsidRPr="0073717D">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184C0B84" w14:textId="77777777" w:rsidR="00EA0CA1" w:rsidRPr="0073717D" w:rsidRDefault="00EA0CA1" w:rsidP="0073717D">
      <w:pPr>
        <w:pStyle w:val="Prrafodelista"/>
        <w:tabs>
          <w:tab w:val="left" w:pos="426"/>
        </w:tabs>
        <w:spacing w:line="360" w:lineRule="auto"/>
        <w:ind w:left="0"/>
        <w:jc w:val="both"/>
        <w:rPr>
          <w:rFonts w:ascii="Palatino Linotype" w:eastAsia="Calibri" w:hAnsi="Palatino Linotype" w:cs="Times New Roman"/>
          <w:b/>
          <w:lang w:val="es-ES"/>
        </w:rPr>
      </w:pPr>
    </w:p>
    <w:p w14:paraId="753DC7A1" w14:textId="5E205177" w:rsidR="00C6440A" w:rsidRPr="0073717D" w:rsidRDefault="007C0013" w:rsidP="0073717D">
      <w:pPr>
        <w:pStyle w:val="Ttulo2"/>
        <w:tabs>
          <w:tab w:val="left" w:pos="426"/>
        </w:tabs>
        <w:spacing w:line="360" w:lineRule="auto"/>
        <w:rPr>
          <w:rFonts w:ascii="Palatino Linotype" w:hAnsi="Palatino Linotype"/>
          <w:b/>
          <w:color w:val="auto"/>
          <w:sz w:val="24"/>
        </w:rPr>
      </w:pPr>
      <w:bookmarkStart w:id="9" w:name="_Toc461555891"/>
      <w:bookmarkStart w:id="10" w:name="_Toc466371860"/>
      <w:bookmarkStart w:id="11" w:name="_Toc31925340"/>
      <w:r w:rsidRPr="0073717D">
        <w:rPr>
          <w:rFonts w:ascii="Palatino Linotype" w:hAnsi="Palatino Linotype"/>
          <w:b/>
          <w:color w:val="auto"/>
          <w:sz w:val="24"/>
        </w:rPr>
        <w:t>SEGUNDO. De la oportunidad y proced</w:t>
      </w:r>
      <w:r w:rsidR="00F35C44" w:rsidRPr="0073717D">
        <w:rPr>
          <w:rFonts w:ascii="Palatino Linotype" w:hAnsi="Palatino Linotype"/>
          <w:b/>
          <w:color w:val="auto"/>
          <w:sz w:val="24"/>
        </w:rPr>
        <w:t>encia</w:t>
      </w:r>
      <w:r w:rsidRPr="0073717D">
        <w:rPr>
          <w:rFonts w:ascii="Palatino Linotype" w:hAnsi="Palatino Linotype"/>
          <w:b/>
          <w:color w:val="auto"/>
          <w:sz w:val="24"/>
        </w:rPr>
        <w:t>.</w:t>
      </w:r>
      <w:bookmarkEnd w:id="9"/>
      <w:bookmarkEnd w:id="10"/>
      <w:bookmarkEnd w:id="11"/>
    </w:p>
    <w:p w14:paraId="18E22450" w14:textId="77777777" w:rsidR="00C6440A" w:rsidRPr="0073717D" w:rsidRDefault="00C6440A" w:rsidP="0073717D">
      <w:pPr>
        <w:spacing w:line="360" w:lineRule="auto"/>
        <w:rPr>
          <w:rFonts w:ascii="Palatino Linotype" w:hAnsi="Palatino Linotype"/>
          <w:lang w:val="es-MX" w:eastAsia="en-US"/>
        </w:rPr>
      </w:pPr>
    </w:p>
    <w:p w14:paraId="2A690F57" w14:textId="08038D91" w:rsidR="00B02BDD" w:rsidRPr="0073717D" w:rsidRDefault="003E6D0F" w:rsidP="0073717D">
      <w:pPr>
        <w:pStyle w:val="Prrafodelista"/>
        <w:numPr>
          <w:ilvl w:val="0"/>
          <w:numId w:val="25"/>
        </w:numPr>
        <w:tabs>
          <w:tab w:val="left" w:pos="426"/>
        </w:tabs>
        <w:spacing w:before="240" w:after="240" w:line="360" w:lineRule="auto"/>
        <w:ind w:left="0" w:right="49" w:firstLine="0"/>
        <w:jc w:val="both"/>
        <w:rPr>
          <w:rFonts w:ascii="Palatino Linotype" w:eastAsia="Times New Roman" w:hAnsi="Palatino Linotype" w:cs="Arial"/>
          <w:bCs/>
          <w:color w:val="555555"/>
          <w:lang w:val="es-MX" w:eastAsia="es-MX"/>
        </w:rPr>
      </w:pPr>
      <w:r w:rsidRPr="0073717D">
        <w:rPr>
          <w:rFonts w:ascii="Palatino Linotype" w:eastAsia="Calibri" w:hAnsi="Palatino Linotype" w:cs="Arial"/>
        </w:rPr>
        <w:t xml:space="preserve">El </w:t>
      </w:r>
      <w:r w:rsidR="005F1362" w:rsidRPr="0073717D">
        <w:rPr>
          <w:rFonts w:ascii="Palatino Linotype" w:eastAsia="Calibri" w:hAnsi="Palatino Linotype" w:cs="Arial"/>
        </w:rPr>
        <w:t xml:space="preserve">medio de impugnación fue presentado a través del </w:t>
      </w:r>
      <w:r w:rsidR="005F1362" w:rsidRPr="0073717D">
        <w:rPr>
          <w:rFonts w:ascii="Palatino Linotype" w:eastAsia="Calibri" w:hAnsi="Palatino Linotype" w:cs="Arial"/>
          <w:b/>
          <w:i/>
        </w:rPr>
        <w:t>SAIMEX</w:t>
      </w:r>
      <w:r w:rsidR="005F1362" w:rsidRPr="0073717D">
        <w:rPr>
          <w:rFonts w:ascii="Palatino Linotype" w:eastAsia="Calibri" w:hAnsi="Palatino Linotype" w:cs="Arial"/>
          <w:b/>
        </w:rPr>
        <w:t>,</w:t>
      </w:r>
      <w:r w:rsidR="005F1362" w:rsidRPr="0073717D">
        <w:rPr>
          <w:rFonts w:ascii="Palatino Linotype" w:eastAsia="Calibri" w:hAnsi="Palatino Linotype" w:cs="Arial"/>
        </w:rPr>
        <w:t xml:space="preserve"> en el formato previamente aprobado para tal efecto y dentro del plazo legal de quince días hábiles otorgados; siendo así que el </w:t>
      </w:r>
      <w:r w:rsidR="005F1362" w:rsidRPr="0073717D">
        <w:rPr>
          <w:rFonts w:ascii="Palatino Linotype" w:eastAsia="Calibri" w:hAnsi="Palatino Linotype" w:cs="Arial"/>
          <w:b/>
        </w:rPr>
        <w:t>SUJETO OBLIGADO</w:t>
      </w:r>
      <w:r w:rsidR="005F1362" w:rsidRPr="0073717D">
        <w:rPr>
          <w:rFonts w:ascii="Palatino Linotype" w:eastAsia="Calibri" w:hAnsi="Palatino Linotype" w:cs="Arial"/>
        </w:rPr>
        <w:t xml:space="preserve"> entregó respuesta el </w:t>
      </w:r>
      <w:r w:rsidR="000D13C2" w:rsidRPr="0073717D">
        <w:rPr>
          <w:rFonts w:ascii="Palatino Linotype" w:eastAsia="Calibri" w:hAnsi="Palatino Linotype" w:cs="Arial"/>
        </w:rPr>
        <w:t>veinticinco</w:t>
      </w:r>
      <w:r w:rsidR="005F1362" w:rsidRPr="0073717D">
        <w:rPr>
          <w:rFonts w:ascii="Palatino Linotype" w:eastAsia="Calibri" w:hAnsi="Palatino Linotype" w:cs="Arial"/>
        </w:rPr>
        <w:t xml:space="preserve"> (</w:t>
      </w:r>
      <w:r w:rsidR="000D13C2" w:rsidRPr="0073717D">
        <w:rPr>
          <w:rFonts w:ascii="Palatino Linotype" w:eastAsia="Calibri" w:hAnsi="Palatino Linotype" w:cs="Arial"/>
        </w:rPr>
        <w:t>25</w:t>
      </w:r>
      <w:r w:rsidR="005F1362" w:rsidRPr="0073717D">
        <w:rPr>
          <w:rFonts w:ascii="Palatino Linotype" w:eastAsia="Calibri" w:hAnsi="Palatino Linotype" w:cs="Arial"/>
        </w:rPr>
        <w:t xml:space="preserve">) de </w:t>
      </w:r>
      <w:r w:rsidR="000D13C2" w:rsidRPr="0073717D">
        <w:rPr>
          <w:rFonts w:ascii="Palatino Linotype" w:eastAsia="Calibri" w:hAnsi="Palatino Linotype" w:cs="Arial"/>
        </w:rPr>
        <w:t>octubre</w:t>
      </w:r>
      <w:r w:rsidR="005F1362" w:rsidRPr="0073717D">
        <w:rPr>
          <w:rFonts w:ascii="Palatino Linotype" w:eastAsia="Calibri" w:hAnsi="Palatino Linotype" w:cs="Arial"/>
        </w:rPr>
        <w:t xml:space="preserve"> de dos mil </w:t>
      </w:r>
      <w:r w:rsidR="005F1362" w:rsidRPr="0073717D">
        <w:rPr>
          <w:rFonts w:ascii="Palatino Linotype" w:eastAsia="Calibri" w:hAnsi="Palatino Linotype" w:cs="Arial"/>
          <w:lang w:val="es-ES"/>
        </w:rPr>
        <w:t>diecinueve</w:t>
      </w:r>
      <w:r w:rsidR="005F1362" w:rsidRPr="0073717D">
        <w:rPr>
          <w:rFonts w:ascii="Palatino Linotype" w:eastAsia="Calibri" w:hAnsi="Palatino Linotype" w:cs="Arial"/>
        </w:rPr>
        <w:t xml:space="preserve">, </w:t>
      </w:r>
      <w:r w:rsidR="005F1362" w:rsidRPr="0073717D">
        <w:rPr>
          <w:rFonts w:ascii="Palatino Linotype" w:hAnsi="Palatino Linotype" w:cs="Arial"/>
        </w:rPr>
        <w:t xml:space="preserve">de tal forma que el plazo para interponer el recurso de revisión transcurrió del </w:t>
      </w:r>
      <w:r w:rsidR="000D13C2" w:rsidRPr="0073717D">
        <w:rPr>
          <w:rFonts w:ascii="Palatino Linotype" w:hAnsi="Palatino Linotype" w:cs="Arial"/>
        </w:rPr>
        <w:t>veintiocho</w:t>
      </w:r>
      <w:r w:rsidR="005F1362" w:rsidRPr="0073717D">
        <w:rPr>
          <w:rFonts w:ascii="Palatino Linotype" w:hAnsi="Palatino Linotype" w:cs="Arial"/>
        </w:rPr>
        <w:t xml:space="preserve"> (</w:t>
      </w:r>
      <w:r w:rsidR="000D13C2" w:rsidRPr="0073717D">
        <w:rPr>
          <w:rFonts w:ascii="Palatino Linotype" w:hAnsi="Palatino Linotype" w:cs="Arial"/>
        </w:rPr>
        <w:t>28</w:t>
      </w:r>
      <w:r w:rsidR="005F1362" w:rsidRPr="0073717D">
        <w:rPr>
          <w:rFonts w:ascii="Palatino Linotype" w:hAnsi="Palatino Linotype" w:cs="Arial"/>
        </w:rPr>
        <w:t>)</w:t>
      </w:r>
      <w:r w:rsidR="00AC1DE5" w:rsidRPr="0073717D">
        <w:rPr>
          <w:rFonts w:ascii="Palatino Linotype" w:hAnsi="Palatino Linotype" w:cs="Arial"/>
        </w:rPr>
        <w:t xml:space="preserve"> de </w:t>
      </w:r>
      <w:r w:rsidR="000D13C2" w:rsidRPr="0073717D">
        <w:rPr>
          <w:rFonts w:ascii="Palatino Linotype" w:hAnsi="Palatino Linotype" w:cs="Arial"/>
        </w:rPr>
        <w:t>octubre</w:t>
      </w:r>
      <w:r w:rsidR="005F1362" w:rsidRPr="0073717D">
        <w:rPr>
          <w:rFonts w:ascii="Palatino Linotype" w:hAnsi="Palatino Linotype" w:cs="Arial"/>
        </w:rPr>
        <w:t xml:space="preserve"> </w:t>
      </w:r>
      <w:r w:rsidR="005F1362" w:rsidRPr="0073717D">
        <w:rPr>
          <w:rFonts w:ascii="Palatino Linotype" w:eastAsia="Calibri" w:hAnsi="Palatino Linotype" w:cs="Arial"/>
        </w:rPr>
        <w:t xml:space="preserve">al </w:t>
      </w:r>
      <w:r w:rsidR="000D13C2" w:rsidRPr="0073717D">
        <w:rPr>
          <w:rFonts w:ascii="Palatino Linotype" w:eastAsia="Calibri" w:hAnsi="Palatino Linotype" w:cs="Arial"/>
        </w:rPr>
        <w:t>quince</w:t>
      </w:r>
      <w:r w:rsidR="005F1362" w:rsidRPr="0073717D">
        <w:rPr>
          <w:rFonts w:ascii="Palatino Linotype" w:eastAsia="Calibri" w:hAnsi="Palatino Linotype" w:cs="Arial"/>
        </w:rPr>
        <w:t xml:space="preserve"> (</w:t>
      </w:r>
      <w:r w:rsidR="000D13C2" w:rsidRPr="0073717D">
        <w:rPr>
          <w:rFonts w:ascii="Palatino Linotype" w:eastAsia="Calibri" w:hAnsi="Palatino Linotype" w:cs="Arial"/>
        </w:rPr>
        <w:t>15</w:t>
      </w:r>
      <w:r w:rsidR="005F1362" w:rsidRPr="0073717D">
        <w:rPr>
          <w:rFonts w:ascii="Palatino Linotype" w:eastAsia="Calibri" w:hAnsi="Palatino Linotype" w:cs="Arial"/>
        </w:rPr>
        <w:t xml:space="preserve">) </w:t>
      </w:r>
      <w:r w:rsidR="005F1362" w:rsidRPr="0073717D">
        <w:rPr>
          <w:rFonts w:ascii="Palatino Linotype" w:hAnsi="Palatino Linotype" w:cs="Arial"/>
        </w:rPr>
        <w:t xml:space="preserve">de </w:t>
      </w:r>
      <w:r w:rsidR="000D13C2" w:rsidRPr="0073717D">
        <w:rPr>
          <w:rFonts w:ascii="Palatino Linotype" w:hAnsi="Palatino Linotype" w:cs="Arial"/>
        </w:rPr>
        <w:t>noviembre</w:t>
      </w:r>
      <w:r w:rsidR="005F1362" w:rsidRPr="0073717D">
        <w:rPr>
          <w:rFonts w:ascii="Palatino Linotype" w:hAnsi="Palatino Linotype" w:cs="Arial"/>
        </w:rPr>
        <w:t xml:space="preserve"> de dos mil diecinueve, sin contemplar en el cómputo los días</w:t>
      </w:r>
      <w:r w:rsidR="00FB0729" w:rsidRPr="0073717D">
        <w:rPr>
          <w:rFonts w:ascii="Palatino Linotype" w:hAnsi="Palatino Linotype" w:cs="Arial"/>
        </w:rPr>
        <w:t xml:space="preserve"> </w:t>
      </w:r>
      <w:r w:rsidR="000D13C2" w:rsidRPr="0073717D">
        <w:rPr>
          <w:rFonts w:ascii="Palatino Linotype" w:hAnsi="Palatino Linotype" w:cs="Arial"/>
        </w:rPr>
        <w:t xml:space="preserve">veintiséis </w:t>
      </w:r>
      <w:r w:rsidR="000D13C2" w:rsidRPr="0073717D">
        <w:rPr>
          <w:rFonts w:ascii="Palatino Linotype" w:hAnsi="Palatino Linotype" w:cs="Arial"/>
        </w:rPr>
        <w:lastRenderedPageBreak/>
        <w:t>(26) y veintisiete (27) de octubre, así como el dos (02), tres (03), nueve (09) y diez (10) de noviembre</w:t>
      </w:r>
      <w:r w:rsidR="00AC1DE5" w:rsidRPr="0073717D">
        <w:rPr>
          <w:rFonts w:ascii="Palatino Linotype" w:hAnsi="Palatino Linotype" w:cs="Arial"/>
        </w:rPr>
        <w:t xml:space="preserve"> del dos mil diecinueve</w:t>
      </w:r>
      <w:r w:rsidR="005F1362" w:rsidRPr="0073717D">
        <w:rPr>
          <w:rFonts w:ascii="Palatino Linotype" w:hAnsi="Palatino Linotype" w:cs="Arial"/>
        </w:rPr>
        <w:t xml:space="preserve"> por corresponder a sábados</w:t>
      </w:r>
      <w:r w:rsidR="000D13C2" w:rsidRPr="0073717D">
        <w:rPr>
          <w:rFonts w:ascii="Palatino Linotype" w:hAnsi="Palatino Linotype" w:cs="Arial"/>
        </w:rPr>
        <w:t xml:space="preserve"> y </w:t>
      </w:r>
      <w:r w:rsidR="005F1362" w:rsidRPr="0073717D">
        <w:rPr>
          <w:rFonts w:ascii="Palatino Linotype" w:hAnsi="Palatino Linotype" w:cs="Arial"/>
        </w:rPr>
        <w:t>domingos</w:t>
      </w:r>
      <w:r w:rsidR="00C6440A" w:rsidRPr="0073717D">
        <w:rPr>
          <w:rFonts w:ascii="Palatino Linotype" w:hAnsi="Palatino Linotype" w:cs="Arial"/>
        </w:rPr>
        <w:t>,</w:t>
      </w:r>
      <w:r w:rsidR="005F1362" w:rsidRPr="0073717D">
        <w:rPr>
          <w:rFonts w:ascii="Palatino Linotype" w:hAnsi="Palatino Linotype" w:cs="Arial"/>
        </w:rPr>
        <w:t xml:space="preserve"> en términos del artículo 3 fracción X de la </w:t>
      </w:r>
      <w:r w:rsidR="005F1362" w:rsidRPr="0073717D">
        <w:rPr>
          <w:rFonts w:ascii="Palatino Linotype" w:hAnsi="Palatino Linotype"/>
        </w:rPr>
        <w:t>Ley de Transparencia y Acceso a la Información Pública del Estado de México y Municipios.</w:t>
      </w:r>
    </w:p>
    <w:p w14:paraId="0A335D48" w14:textId="77777777" w:rsidR="009E360A" w:rsidRPr="0073717D" w:rsidRDefault="009E360A" w:rsidP="0073717D">
      <w:pPr>
        <w:pStyle w:val="Prrafodelista"/>
        <w:tabs>
          <w:tab w:val="left" w:pos="426"/>
        </w:tabs>
        <w:spacing w:before="240" w:after="240" w:line="360" w:lineRule="auto"/>
        <w:ind w:left="0" w:right="49"/>
        <w:jc w:val="both"/>
        <w:rPr>
          <w:rFonts w:ascii="Palatino Linotype" w:eastAsia="Times New Roman" w:hAnsi="Palatino Linotype" w:cs="Arial"/>
          <w:bCs/>
          <w:color w:val="555555"/>
          <w:lang w:val="es-MX" w:eastAsia="es-MX"/>
        </w:rPr>
      </w:pPr>
    </w:p>
    <w:p w14:paraId="63E5A495" w14:textId="1BB46C48" w:rsidR="009E360A" w:rsidRPr="0073717D" w:rsidRDefault="009E360A" w:rsidP="0073717D">
      <w:pPr>
        <w:pStyle w:val="Prrafodelista"/>
        <w:numPr>
          <w:ilvl w:val="0"/>
          <w:numId w:val="25"/>
        </w:numPr>
        <w:tabs>
          <w:tab w:val="left" w:pos="426"/>
        </w:tabs>
        <w:spacing w:before="240" w:after="240" w:line="360" w:lineRule="auto"/>
        <w:ind w:left="0" w:right="49" w:firstLine="0"/>
        <w:jc w:val="both"/>
        <w:rPr>
          <w:rFonts w:ascii="Palatino Linotype" w:eastAsia="Times New Roman" w:hAnsi="Palatino Linotype" w:cs="Arial"/>
          <w:bCs/>
          <w:color w:val="555555"/>
          <w:lang w:val="es-MX" w:eastAsia="es-MX"/>
        </w:rPr>
      </w:pPr>
      <w:r w:rsidRPr="0073717D">
        <w:rPr>
          <w:rFonts w:ascii="Palatino Linotype" w:hAnsi="Palatino Linotype"/>
        </w:rPr>
        <w:t xml:space="preserve">Luego entonces, </w:t>
      </w:r>
      <w:r w:rsidR="005F1362" w:rsidRPr="0073717D">
        <w:rPr>
          <w:rFonts w:ascii="Palatino Linotype" w:hAnsi="Palatino Linotype"/>
        </w:rPr>
        <w:t xml:space="preserve">si el presente recurso de revisión fue interpuesto el </w:t>
      </w:r>
      <w:r w:rsidR="000D13C2" w:rsidRPr="0073717D">
        <w:rPr>
          <w:rFonts w:ascii="Palatino Linotype" w:hAnsi="Palatino Linotype"/>
        </w:rPr>
        <w:t>quince</w:t>
      </w:r>
      <w:r w:rsidR="005F1362" w:rsidRPr="0073717D">
        <w:rPr>
          <w:rFonts w:ascii="Palatino Linotype" w:hAnsi="Palatino Linotype"/>
        </w:rPr>
        <w:t xml:space="preserve"> (</w:t>
      </w:r>
      <w:r w:rsidR="000D13C2" w:rsidRPr="0073717D">
        <w:rPr>
          <w:rFonts w:ascii="Palatino Linotype" w:hAnsi="Palatino Linotype"/>
        </w:rPr>
        <w:t>15</w:t>
      </w:r>
      <w:r w:rsidR="005F1362" w:rsidRPr="0073717D">
        <w:rPr>
          <w:rFonts w:ascii="Palatino Linotype" w:hAnsi="Palatino Linotype"/>
        </w:rPr>
        <w:t xml:space="preserve">) de </w:t>
      </w:r>
      <w:r w:rsidR="00FB0729" w:rsidRPr="0073717D">
        <w:rPr>
          <w:rFonts w:ascii="Palatino Linotype" w:hAnsi="Palatino Linotype"/>
        </w:rPr>
        <w:t>noviembre</w:t>
      </w:r>
      <w:r w:rsidR="005F1362" w:rsidRPr="0073717D">
        <w:rPr>
          <w:rFonts w:ascii="Palatino Linotype" w:hAnsi="Palatino Linotype"/>
        </w:rPr>
        <w:t xml:space="preserve"> de dos mil diecinueve, éste</w:t>
      </w:r>
      <w:r w:rsidR="005F1362" w:rsidRPr="0073717D">
        <w:rPr>
          <w:rFonts w:ascii="Palatino Linotype" w:hAnsi="Palatino Linotype" w:cs="Arial"/>
        </w:rPr>
        <w:t xml:space="preserve"> se encuentra dentro de los márgenes temporales previstos en el artículo 178 de la Ley de Transparencia y Acceso a la Información Pública del Estado de México y Municipios</w:t>
      </w:r>
      <w:r w:rsidR="005F1362" w:rsidRPr="0073717D">
        <w:rPr>
          <w:rFonts w:ascii="Palatino Linotype" w:hAnsi="Palatino Linotype" w:cs="Arial"/>
          <w:b/>
        </w:rPr>
        <w:t xml:space="preserve"> </w:t>
      </w:r>
      <w:r w:rsidR="005F1362" w:rsidRPr="0073717D">
        <w:rPr>
          <w:rFonts w:ascii="Palatino Linotype" w:hAnsi="Palatino Linotype" w:cs="Arial"/>
        </w:rPr>
        <w:t>vigente</w:t>
      </w:r>
      <w:r w:rsidRPr="0073717D">
        <w:rPr>
          <w:rFonts w:ascii="Palatino Linotype" w:hAnsi="Palatino Linotype" w:cs="Arial"/>
        </w:rPr>
        <w:t>.</w:t>
      </w:r>
    </w:p>
    <w:p w14:paraId="2657C8AA" w14:textId="77777777" w:rsidR="00374CE8" w:rsidRPr="0073717D" w:rsidRDefault="00374CE8" w:rsidP="0073717D">
      <w:pPr>
        <w:pStyle w:val="Prrafodelista"/>
        <w:tabs>
          <w:tab w:val="left" w:pos="426"/>
        </w:tabs>
        <w:spacing w:before="240" w:after="240" w:line="360" w:lineRule="auto"/>
        <w:ind w:left="0" w:right="49"/>
        <w:jc w:val="both"/>
        <w:rPr>
          <w:rFonts w:ascii="Palatino Linotype" w:eastAsia="Times New Roman" w:hAnsi="Palatino Linotype" w:cs="Arial"/>
          <w:bCs/>
          <w:color w:val="555555"/>
          <w:lang w:val="es-MX" w:eastAsia="es-MX"/>
        </w:rPr>
      </w:pPr>
    </w:p>
    <w:p w14:paraId="3D458D93" w14:textId="0813ABA5" w:rsidR="00C6440A" w:rsidRPr="0073717D" w:rsidRDefault="00F35C44"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Por otro lado, </w:t>
      </w:r>
      <w:r w:rsidR="00C6440A" w:rsidRPr="0073717D">
        <w:rPr>
          <w:rFonts w:ascii="Palatino Linotype" w:hAnsi="Palatino Linotype" w:cs="Arial"/>
        </w:rPr>
        <w:t xml:space="preserve">de la </w:t>
      </w:r>
      <w:r w:rsidR="00C6440A" w:rsidRPr="0073717D">
        <w:rPr>
          <w:rFonts w:ascii="Palatino Linotype" w:eastAsia="Calibri" w:hAnsi="Palatino Linotype" w:cs="Times New Roman"/>
          <w:lang w:val="es-ES"/>
        </w:rPr>
        <w:t xml:space="preserve">revisión al expediente electrónico del </w:t>
      </w:r>
      <w:r w:rsidR="00C6440A" w:rsidRPr="0073717D">
        <w:rPr>
          <w:rFonts w:ascii="Palatino Linotype" w:eastAsia="Calibri" w:hAnsi="Palatino Linotype" w:cs="Times New Roman"/>
          <w:b/>
          <w:i/>
          <w:lang w:val="es-ES"/>
        </w:rPr>
        <w:t>SAIMEX</w:t>
      </w:r>
      <w:r w:rsidR="00C6440A" w:rsidRPr="0073717D">
        <w:rPr>
          <w:rFonts w:ascii="Palatino Linotype" w:eastAsia="Calibri" w:hAnsi="Palatino Linotype" w:cs="Times New Roman"/>
          <w:lang w:val="es-ES"/>
        </w:rPr>
        <w:t xml:space="preserve"> se desprende que la parte </w:t>
      </w:r>
      <w:r w:rsidR="00C6440A" w:rsidRPr="0073717D">
        <w:rPr>
          <w:rFonts w:ascii="Palatino Linotype" w:eastAsia="Calibri" w:hAnsi="Palatino Linotype" w:cs="Times New Roman"/>
          <w:b/>
          <w:lang w:val="es-ES"/>
        </w:rPr>
        <w:t>SOLICITANTE</w:t>
      </w:r>
      <w:r w:rsidR="00C6440A" w:rsidRPr="0073717D">
        <w:rPr>
          <w:rFonts w:ascii="Palatino Linotype" w:eastAsia="Calibri" w:hAnsi="Palatino Linotype" w:cs="Times New Roman"/>
          <w:lang w:val="es-ES"/>
        </w:rPr>
        <w:t xml:space="preserve">, en ejercicio de su derecho de acceso a la información pública en el expediente que se revisa, tanto en la solicitud de información como en el recurso de revisión </w:t>
      </w:r>
      <w:r w:rsidR="00C6440A" w:rsidRPr="0073717D">
        <w:rPr>
          <w:rFonts w:ascii="Palatino Linotype" w:eastAsia="Calibri" w:hAnsi="Palatino Linotype" w:cs="Times New Roman"/>
          <w:b/>
          <w:lang w:val="es-ES"/>
        </w:rPr>
        <w:t xml:space="preserve">no proporcionó su nombre completo para que sea </w:t>
      </w:r>
      <w:r w:rsidR="00C6440A" w:rsidRPr="0073717D">
        <w:rPr>
          <w:rFonts w:ascii="Palatino Linotype" w:eastAsia="Calibri" w:hAnsi="Palatino Linotype" w:cs="Times New Roman"/>
          <w:b/>
          <w:u w:val="single"/>
          <w:lang w:val="es-ES"/>
        </w:rPr>
        <w:t>identificad</w:t>
      </w:r>
      <w:r w:rsidR="00FB0729" w:rsidRPr="0073717D">
        <w:rPr>
          <w:rFonts w:ascii="Palatino Linotype" w:eastAsia="Calibri" w:hAnsi="Palatino Linotype" w:cs="Times New Roman"/>
          <w:b/>
          <w:u w:val="single"/>
          <w:lang w:val="es-ES"/>
        </w:rPr>
        <w:t>o</w:t>
      </w:r>
      <w:r w:rsidR="00C6440A" w:rsidRPr="0073717D">
        <w:rPr>
          <w:rFonts w:ascii="Palatino Linotype" w:eastAsia="Calibri" w:hAnsi="Palatino Linotype" w:cs="Times New Roman"/>
          <w:b/>
          <w:lang w:val="es-ES"/>
        </w:rPr>
        <w:t>,</w:t>
      </w:r>
      <w:r w:rsidR="00C6440A" w:rsidRPr="0073717D">
        <w:rPr>
          <w:rFonts w:ascii="Palatino Linotype" w:eastAsia="Calibri" w:hAnsi="Palatino Linotype" w:cs="Times New Roman"/>
          <w:lang w:val="es-ES"/>
        </w:rPr>
        <w:t xml:space="preserve"> ni se tien</w:t>
      </w:r>
      <w:r w:rsidR="00FB0729" w:rsidRPr="0073717D">
        <w:rPr>
          <w:rFonts w:ascii="Palatino Linotype" w:eastAsia="Calibri" w:hAnsi="Palatino Linotype" w:cs="Times New Roman"/>
          <w:lang w:val="es-ES"/>
        </w:rPr>
        <w:t>e la certeza sobre su identidad</w:t>
      </w:r>
      <w:r w:rsidR="00C6440A" w:rsidRPr="0073717D">
        <w:rPr>
          <w:rFonts w:ascii="Palatino Linotype" w:eastAsia="Calibri" w:hAnsi="Palatino Linotype" w:cs="Times New Roman"/>
          <w:lang w:val="es-ES"/>
        </w:rPr>
        <w:t xml:space="preserve">; sin embargo, es importante señalar también que </w:t>
      </w:r>
      <w:r w:rsidR="00C6440A" w:rsidRPr="0073717D">
        <w:rPr>
          <w:rFonts w:ascii="Palatino Linotype" w:hAnsi="Palatino Linotype" w:cs="Arial"/>
        </w:rPr>
        <w:t>el nombre de los Solicitantes y Recurrentes no es un requisito indispensable para la tramitación del acto procesal específico en materia de acceso a la información, ello en estricto apego al numeral 155 párrafo tercero de la Ley de Transparencia y Acceso a la Información Pública del Estado de México y Municipios, en concatenación con el 180 del mismo ordenamiento.</w:t>
      </w:r>
    </w:p>
    <w:p w14:paraId="13A4103F"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4D18BFF8" w14:textId="62E1B7B3"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Esto </w:t>
      </w:r>
      <w:r w:rsidRPr="0073717D">
        <w:rPr>
          <w:rFonts w:ascii="Palatino Linotype" w:eastAsia="Calibri" w:hAnsi="Palatino Linotype" w:cs="Times New Roman"/>
          <w:lang w:val="es-ES"/>
        </w:rPr>
        <w:t xml:space="preserve">es así, ya que de conformidad con los artículos 6, apartado A, fracciones III y IV de la </w:t>
      </w:r>
      <w:r w:rsidRPr="0073717D">
        <w:rPr>
          <w:rFonts w:ascii="Palatino Linotype" w:eastAsia="Calibri" w:hAnsi="Palatino Linotype" w:cs="Times New Roman"/>
          <w:b/>
          <w:lang w:val="es-ES"/>
        </w:rPr>
        <w:t>Constitución Política de los Estados Unidos Mexicanos</w:t>
      </w:r>
      <w:r w:rsidRPr="0073717D">
        <w:rPr>
          <w:rFonts w:ascii="Palatino Linotype" w:eastAsia="Calibri" w:hAnsi="Palatino Linotype" w:cs="Times New Roman"/>
          <w:lang w:val="es-ES"/>
        </w:rPr>
        <w:t xml:space="preserve">; 5, párrafos vigésimo segundo, vigésimo tercero y vigésimo cuarto fracciones III, IV y V de la </w:t>
      </w:r>
      <w:r w:rsidRPr="0073717D">
        <w:rPr>
          <w:rFonts w:ascii="Palatino Linotype" w:eastAsia="Calibri" w:hAnsi="Palatino Linotype" w:cs="Times New Roman"/>
          <w:b/>
          <w:lang w:val="es-ES"/>
        </w:rPr>
        <w:lastRenderedPageBreak/>
        <w:t>Constitución Política del Estado Libre y Soberano de México</w:t>
      </w:r>
      <w:r w:rsidRPr="0073717D">
        <w:rPr>
          <w:rFonts w:ascii="Palatino Linotype" w:eastAsia="Calibri" w:hAnsi="Palatino Linotype" w:cs="Times New Roman"/>
          <w:lang w:val="es-ES"/>
        </w:rPr>
        <w:t>,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18100E71"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49896D87" w14:textId="34F25F47"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Por lo cual, </w:t>
      </w:r>
      <w:r w:rsidRPr="0073717D">
        <w:rPr>
          <w:rFonts w:ascii="Palatino Linotype" w:eastAsia="Calibri" w:hAnsi="Palatino Linotype" w:cs="Times New Roman"/>
          <w:lang w:val="es-ES"/>
        </w:rPr>
        <w:t>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r w:rsidRPr="0073717D">
        <w:rPr>
          <w:rFonts w:ascii="Palatino Linotype" w:eastAsia="Calibri" w:hAnsi="Palatino Linotype" w:cs="Arial"/>
        </w:rPr>
        <w:t>.</w:t>
      </w:r>
    </w:p>
    <w:p w14:paraId="3B06B874"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633A37E7" w14:textId="479BB344"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Asimismo, como lo establece la Convención Americana en su artículo 13, el derecho de acceso a la información es un derecho humano universal </w:t>
      </w:r>
      <w:proofErr w:type="gramStart"/>
      <w:r w:rsidRPr="0073717D">
        <w:rPr>
          <w:rFonts w:ascii="Palatino Linotype" w:eastAsia="Calibri" w:hAnsi="Palatino Linotype" w:cs="Arial"/>
        </w:rPr>
        <w:t>y</w:t>
      </w:r>
      <w:proofErr w:type="gramEnd"/>
      <w:r w:rsidRPr="0073717D">
        <w:rPr>
          <w:rFonts w:ascii="Palatino Linotype" w:eastAsia="Calibri" w:hAnsi="Palatino Linotype" w:cs="Arial"/>
        </w:rPr>
        <w:t xml:space="preserve"> en consecuencia, toda persona tiene derecho a solicitar acceso a la información.</w:t>
      </w:r>
    </w:p>
    <w:p w14:paraId="0BDF04D9"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7695894A" w14:textId="7CD9DEC6"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De igual forma, la Corte Interamericana ha precisado que no es necesario acreditar un interés directo ni una afectación personal para obtener la información </w:t>
      </w:r>
      <w:r w:rsidRPr="0073717D">
        <w:rPr>
          <w:rFonts w:ascii="Palatino Linotype" w:eastAsia="Calibri" w:hAnsi="Palatino Linotype" w:cs="Arial"/>
        </w:rPr>
        <w:lastRenderedPageBreak/>
        <w:t>en poder del Estado, excepto en los casos en que se aplique una legítima restricción permitida por la Convención Americana.</w:t>
      </w:r>
    </w:p>
    <w:p w14:paraId="05C9AFFC"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3B2D5354" w14:textId="5F0821A6"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En </w:t>
      </w:r>
      <w:r w:rsidRPr="0073717D">
        <w:rPr>
          <w:rFonts w:ascii="Palatino Linotype" w:hAnsi="Palatino Linotype" w:cs="Arial"/>
        </w:rPr>
        <w:t xml:space="preserve">ese </w:t>
      </w:r>
      <w:r w:rsidRPr="0073717D">
        <w:rPr>
          <w:rFonts w:ascii="Palatino Linotype" w:eastAsia="Calibri" w:hAnsi="Palatino Linotype" w:cs="Arial"/>
        </w:rPr>
        <w:t>entendido, se omite un análisis más profundo en torno a los conceptos de interés jurídico y legitimación, debido a que se estima que a ningún efecto práctico conduciría, puesto que la propia estructura del derecho fundamental bajo análisis no lo exige.</w:t>
      </w:r>
    </w:p>
    <w:p w14:paraId="2570FE09"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12E0FABA" w14:textId="3B0D9B3B" w:rsidR="00C6440A" w:rsidRP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Ergo, </w:t>
      </w:r>
      <w:r w:rsidRPr="0073717D">
        <w:rPr>
          <w:rFonts w:ascii="Palatino Linotype" w:eastAsia="Times New Roman" w:hAnsi="Palatino Linotype" w:cs="Arial"/>
          <w:lang w:val="es-ES"/>
        </w:rPr>
        <w:t xml:space="preserve">el nombre del </w:t>
      </w:r>
      <w:r w:rsidRPr="0073717D">
        <w:rPr>
          <w:rFonts w:ascii="Palatino Linotype" w:eastAsia="Times New Roman" w:hAnsi="Palatino Linotype" w:cs="Arial"/>
          <w:b/>
          <w:lang w:val="es-ES"/>
        </w:rPr>
        <w:t>SOLICITANTE</w:t>
      </w:r>
      <w:r w:rsidRPr="0073717D">
        <w:rPr>
          <w:rFonts w:ascii="Palatino Linotype" w:eastAsia="Times New Roman" w:hAnsi="Palatino Linotype" w:cs="Arial"/>
          <w:lang w:val="es-ES"/>
        </w:rPr>
        <w:t xml:space="preserve"> y subsecuente </w:t>
      </w:r>
      <w:r w:rsidRPr="0073717D">
        <w:rPr>
          <w:rFonts w:ascii="Palatino Linotype" w:eastAsia="Times New Roman" w:hAnsi="Palatino Linotype" w:cs="Arial"/>
          <w:b/>
          <w:lang w:val="es-ES"/>
        </w:rPr>
        <w:t>RECURRENTE,</w:t>
      </w:r>
      <w:r w:rsidRPr="0073717D">
        <w:rPr>
          <w:rFonts w:ascii="Palatino Linotype" w:eastAsia="Times New Roman" w:hAnsi="Palatino Linotype" w:cs="Arial"/>
          <w:lang w:val="es-ES"/>
        </w:rPr>
        <w:t xml:space="preserve"> no puede ser considerado un requisito indispensable de procedencia del recurso de revisión que nos ocupa, ya que el acceso a la información no está condicionado a acreditar algún interés jurídico o legítimo, máxime que es un elemento subsanable por este Órgano </w:t>
      </w:r>
      <w:proofErr w:type="spellStart"/>
      <w:r w:rsidRPr="0073717D">
        <w:rPr>
          <w:rFonts w:ascii="Palatino Linotype" w:eastAsia="Times New Roman" w:hAnsi="Palatino Linotype" w:cs="Arial"/>
          <w:lang w:val="es-ES"/>
        </w:rPr>
        <w:t>Resolutor</w:t>
      </w:r>
      <w:proofErr w:type="spellEnd"/>
      <w:r w:rsidRPr="0073717D">
        <w:rPr>
          <w:rFonts w:ascii="Palatino Linotype" w:eastAsia="Times New Roman" w:hAnsi="Palatino Linotype" w:cs="Arial"/>
          <w:lang w:val="es-ES"/>
        </w:rPr>
        <w:t>.</w:t>
      </w:r>
    </w:p>
    <w:p w14:paraId="1408E7ED" w14:textId="77777777" w:rsidR="00C6440A" w:rsidRPr="0073717D" w:rsidRDefault="00C6440A" w:rsidP="0073717D">
      <w:pPr>
        <w:pStyle w:val="Prrafodelista"/>
        <w:tabs>
          <w:tab w:val="left" w:pos="426"/>
        </w:tabs>
        <w:spacing w:before="240" w:after="240" w:line="360" w:lineRule="auto"/>
        <w:ind w:left="0"/>
        <w:jc w:val="both"/>
        <w:rPr>
          <w:rFonts w:ascii="Palatino Linotype" w:hAnsi="Palatino Linotype"/>
        </w:rPr>
      </w:pPr>
    </w:p>
    <w:p w14:paraId="52EFB536" w14:textId="395D6563" w:rsidR="0073717D" w:rsidRDefault="00C6440A" w:rsidP="0073717D">
      <w:pPr>
        <w:pStyle w:val="Prrafodelista"/>
        <w:numPr>
          <w:ilvl w:val="0"/>
          <w:numId w:val="25"/>
        </w:numPr>
        <w:tabs>
          <w:tab w:val="left" w:pos="426"/>
        </w:tabs>
        <w:spacing w:before="240" w:after="240" w:line="360" w:lineRule="auto"/>
        <w:ind w:left="0" w:firstLine="0"/>
        <w:jc w:val="both"/>
        <w:rPr>
          <w:rFonts w:ascii="Palatino Linotype" w:hAnsi="Palatino Linotype"/>
        </w:rPr>
      </w:pPr>
      <w:r w:rsidRPr="0073717D">
        <w:rPr>
          <w:rFonts w:ascii="Palatino Linotype" w:eastAsia="Calibri" w:hAnsi="Palatino Linotype" w:cs="Arial"/>
        </w:rPr>
        <w:t xml:space="preserve">Consecuencia de lo anterior, esta Ponencia </w:t>
      </w:r>
      <w:proofErr w:type="spellStart"/>
      <w:r w:rsidRPr="0073717D">
        <w:rPr>
          <w:rFonts w:ascii="Palatino Linotype" w:eastAsia="Calibri" w:hAnsi="Palatino Linotype" w:cs="Arial"/>
        </w:rPr>
        <w:t>Resolutora</w:t>
      </w:r>
      <w:proofErr w:type="spellEnd"/>
      <w:r w:rsidRPr="0073717D">
        <w:rPr>
          <w:rFonts w:ascii="Palatino Linotype" w:eastAsia="Calibri" w:hAnsi="Palatino Linotype" w:cs="Arial"/>
        </w:rPr>
        <w:t xml:space="preserve"> advierte que </w:t>
      </w:r>
      <w:r w:rsidR="00540208" w:rsidRPr="0073717D">
        <w:rPr>
          <w:rFonts w:ascii="Palatino Linotype" w:eastAsia="Calibri" w:hAnsi="Palatino Linotype" w:cs="Arial"/>
        </w:rPr>
        <w:t xml:space="preserve">el escrito contiene las formalidades previstas por el artículo 180 último párrafo de la Ley </w:t>
      </w:r>
      <w:r w:rsidR="004911B6" w:rsidRPr="0073717D">
        <w:rPr>
          <w:rFonts w:ascii="Palatino Linotype" w:eastAsia="Calibri" w:hAnsi="Palatino Linotype" w:cs="Arial"/>
        </w:rPr>
        <w:t>de Transparencia y Acceso a la Información Pública del Estado de México y Municipios</w:t>
      </w:r>
      <w:r w:rsidR="00540208" w:rsidRPr="0073717D">
        <w:rPr>
          <w:rFonts w:ascii="Palatino Linotype" w:eastAsia="Calibri" w:hAnsi="Palatino Linotype" w:cs="Arial"/>
        </w:rPr>
        <w:t xml:space="preserve">, por lo que es procedente que </w:t>
      </w:r>
      <w:r w:rsidR="004911B6" w:rsidRPr="0073717D">
        <w:rPr>
          <w:rFonts w:ascii="Palatino Linotype" w:eastAsia="Calibri" w:hAnsi="Palatino Linotype" w:cs="Arial"/>
        </w:rPr>
        <w:t>e</w:t>
      </w:r>
      <w:r w:rsidR="00540208" w:rsidRPr="0073717D">
        <w:rPr>
          <w:rFonts w:ascii="Palatino Linotype" w:eastAsia="Calibri" w:hAnsi="Palatino Linotype" w:cs="Arial"/>
        </w:rPr>
        <w:t>ste Instituto de Transparencia, Acceso a la Información Pública y Protección de Datos Personales del Estado de México y Municipios, conozca y resuelva el presente recurso.</w:t>
      </w:r>
    </w:p>
    <w:p w14:paraId="69392F15" w14:textId="77777777" w:rsidR="0073717D" w:rsidRPr="0073717D" w:rsidRDefault="0073717D" w:rsidP="0073717D">
      <w:pPr>
        <w:pStyle w:val="Prrafodelista"/>
        <w:rPr>
          <w:rFonts w:ascii="Palatino Linotype" w:hAnsi="Palatino Linotype"/>
        </w:rPr>
      </w:pPr>
    </w:p>
    <w:p w14:paraId="4F0761A1" w14:textId="77777777" w:rsidR="0073717D" w:rsidRDefault="0073717D" w:rsidP="0073717D">
      <w:pPr>
        <w:tabs>
          <w:tab w:val="left" w:pos="426"/>
        </w:tabs>
        <w:spacing w:before="240" w:after="240" w:line="360" w:lineRule="auto"/>
        <w:jc w:val="both"/>
        <w:rPr>
          <w:rFonts w:ascii="Palatino Linotype" w:hAnsi="Palatino Linotype"/>
        </w:rPr>
      </w:pPr>
    </w:p>
    <w:p w14:paraId="6B5129CD" w14:textId="77777777" w:rsidR="0073717D" w:rsidRPr="0073717D" w:rsidRDefault="0073717D" w:rsidP="0073717D">
      <w:pPr>
        <w:tabs>
          <w:tab w:val="left" w:pos="426"/>
        </w:tabs>
        <w:spacing w:before="240" w:after="240" w:line="360" w:lineRule="auto"/>
        <w:jc w:val="both"/>
        <w:rPr>
          <w:rFonts w:ascii="Palatino Linotype" w:hAnsi="Palatino Linotype"/>
        </w:rPr>
      </w:pPr>
    </w:p>
    <w:p w14:paraId="15661DD9" w14:textId="0993C8F4" w:rsidR="00540208" w:rsidRPr="0073717D" w:rsidRDefault="00C50A2B" w:rsidP="0073717D">
      <w:pPr>
        <w:pStyle w:val="Ttulo2"/>
        <w:spacing w:line="360" w:lineRule="auto"/>
        <w:rPr>
          <w:rFonts w:ascii="Palatino Linotype" w:hAnsi="Palatino Linotype"/>
          <w:b/>
          <w:color w:val="auto"/>
          <w:sz w:val="24"/>
          <w:szCs w:val="24"/>
        </w:rPr>
      </w:pPr>
      <w:bookmarkStart w:id="12" w:name="_Toc500360400"/>
      <w:bookmarkStart w:id="13" w:name="_Toc500786931"/>
      <w:bookmarkStart w:id="14" w:name="_Toc31925341"/>
      <w:bookmarkStart w:id="15" w:name="_Toc495427545"/>
      <w:bookmarkStart w:id="16" w:name="_Toc499296549"/>
      <w:bookmarkStart w:id="17" w:name="_Toc459174366"/>
      <w:bookmarkStart w:id="18" w:name="_Toc459659884"/>
      <w:bookmarkStart w:id="19" w:name="_Toc461687280"/>
      <w:bookmarkStart w:id="20" w:name="_Toc462771051"/>
      <w:bookmarkStart w:id="21" w:name="_Toc464139201"/>
      <w:r w:rsidRPr="0073717D">
        <w:rPr>
          <w:rFonts w:ascii="Palatino Linotype" w:hAnsi="Palatino Linotype"/>
          <w:b/>
          <w:color w:val="auto"/>
          <w:sz w:val="24"/>
          <w:szCs w:val="24"/>
        </w:rPr>
        <w:lastRenderedPageBreak/>
        <w:t>TERCERO. De</w:t>
      </w:r>
      <w:r w:rsidR="00AD76A1" w:rsidRPr="0073717D">
        <w:rPr>
          <w:rFonts w:ascii="Palatino Linotype" w:hAnsi="Palatino Linotype"/>
          <w:b/>
          <w:color w:val="auto"/>
          <w:sz w:val="24"/>
          <w:szCs w:val="24"/>
        </w:rPr>
        <w:t xml:space="preserve">l planteamiento de la </w:t>
      </w:r>
      <w:r w:rsidR="00AD76A1" w:rsidRPr="0073717D">
        <w:rPr>
          <w:rFonts w:ascii="Palatino Linotype" w:hAnsi="Palatino Linotype"/>
          <w:b/>
          <w:i/>
          <w:color w:val="auto"/>
          <w:sz w:val="24"/>
          <w:szCs w:val="24"/>
        </w:rPr>
        <w:t>Litis</w:t>
      </w:r>
      <w:r w:rsidRPr="0073717D">
        <w:rPr>
          <w:rFonts w:ascii="Palatino Linotype" w:hAnsi="Palatino Linotype"/>
          <w:b/>
          <w:color w:val="auto"/>
          <w:sz w:val="24"/>
          <w:szCs w:val="24"/>
        </w:rPr>
        <w:t>.</w:t>
      </w:r>
      <w:bookmarkEnd w:id="12"/>
      <w:bookmarkEnd w:id="13"/>
      <w:bookmarkEnd w:id="14"/>
    </w:p>
    <w:p w14:paraId="4231B8D5" w14:textId="77777777" w:rsidR="00540208" w:rsidRPr="0073717D" w:rsidRDefault="00540208" w:rsidP="0073717D">
      <w:pPr>
        <w:spacing w:line="360" w:lineRule="auto"/>
        <w:rPr>
          <w:rFonts w:ascii="Palatino Linotype" w:hAnsi="Palatino Linotype"/>
          <w:lang w:val="es-MX" w:eastAsia="en-US"/>
        </w:rPr>
      </w:pPr>
    </w:p>
    <w:bookmarkEnd w:id="15"/>
    <w:bookmarkEnd w:id="16"/>
    <w:p w14:paraId="4F352A5F" w14:textId="06D01506" w:rsidR="00CB58C6" w:rsidRPr="0073717D" w:rsidRDefault="00540208"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El</w:t>
      </w:r>
      <w:r w:rsidR="00AD76A1" w:rsidRPr="0073717D">
        <w:rPr>
          <w:rFonts w:ascii="Palatino Linotype" w:hAnsi="Palatino Linotype" w:cs="Arial"/>
        </w:rPr>
        <w:t xml:space="preserve"> particular, </w:t>
      </w:r>
      <w:r w:rsidRPr="0073717D">
        <w:rPr>
          <w:rFonts w:ascii="Palatino Linotype" w:hAnsi="Palatino Linotype"/>
        </w:rPr>
        <w:t xml:space="preserve">mediante la solicitud de información </w:t>
      </w:r>
      <w:r w:rsidR="002D70A3" w:rsidRPr="0073717D">
        <w:rPr>
          <w:rFonts w:ascii="Palatino Linotype" w:hAnsi="Palatino Linotype"/>
          <w:b/>
        </w:rPr>
        <w:t>00350/ATLACOMULCO/IP/2019</w:t>
      </w:r>
      <w:r w:rsidRPr="0073717D">
        <w:rPr>
          <w:rFonts w:ascii="Palatino Linotype" w:hAnsi="Palatino Linotype"/>
        </w:rPr>
        <w:t xml:space="preserve">, requirió al </w:t>
      </w:r>
      <w:r w:rsidR="002D70A3" w:rsidRPr="0073717D">
        <w:rPr>
          <w:rFonts w:ascii="Palatino Linotype" w:hAnsi="Palatino Linotype"/>
          <w:szCs w:val="22"/>
        </w:rPr>
        <w:t>Ayuntamiento de Atlacomulco</w:t>
      </w:r>
      <w:r w:rsidR="009572EE" w:rsidRPr="0073717D">
        <w:rPr>
          <w:rFonts w:ascii="Palatino Linotype" w:hAnsi="Palatino Linotype"/>
        </w:rPr>
        <w:t>,</w:t>
      </w:r>
      <w:r w:rsidRPr="0073717D">
        <w:rPr>
          <w:rFonts w:ascii="Palatino Linotype" w:hAnsi="Palatino Linotype"/>
        </w:rPr>
        <w:t xml:space="preserve"> la siguiente información:</w:t>
      </w:r>
    </w:p>
    <w:p w14:paraId="6BDEFF23" w14:textId="77777777" w:rsidR="000D13C2" w:rsidRPr="0073717D" w:rsidRDefault="000D13C2" w:rsidP="0073717D">
      <w:pPr>
        <w:pStyle w:val="Prrafodelista"/>
        <w:tabs>
          <w:tab w:val="left" w:pos="993"/>
        </w:tabs>
        <w:spacing w:before="240" w:after="240" w:line="360" w:lineRule="auto"/>
        <w:ind w:left="567" w:right="49"/>
        <w:jc w:val="both"/>
        <w:rPr>
          <w:rFonts w:ascii="Palatino Linotype" w:hAnsi="Palatino Linotype" w:cs="Arial"/>
        </w:rPr>
      </w:pPr>
    </w:p>
    <w:p w14:paraId="63699B3E" w14:textId="69798D0E" w:rsidR="000D13C2" w:rsidRPr="0073717D" w:rsidRDefault="000D13C2" w:rsidP="0073717D">
      <w:pPr>
        <w:pStyle w:val="Prrafodelista"/>
        <w:numPr>
          <w:ilvl w:val="1"/>
          <w:numId w:val="25"/>
        </w:numPr>
        <w:tabs>
          <w:tab w:val="left" w:pos="993"/>
        </w:tabs>
        <w:spacing w:before="240" w:after="240" w:line="360" w:lineRule="auto"/>
        <w:ind w:left="567" w:right="49" w:firstLine="0"/>
        <w:jc w:val="both"/>
        <w:rPr>
          <w:rFonts w:ascii="Palatino Linotype" w:hAnsi="Palatino Linotype" w:cs="Arial"/>
        </w:rPr>
      </w:pPr>
      <w:r w:rsidRPr="0073717D">
        <w:rPr>
          <w:rFonts w:ascii="Palatino Linotype" w:hAnsi="Palatino Linotype"/>
        </w:rPr>
        <w:t xml:space="preserve">Del </w:t>
      </w:r>
      <w:r w:rsidRPr="0073717D">
        <w:rPr>
          <w:rFonts w:ascii="Palatino Linotype" w:hAnsi="Palatino Linotype"/>
          <w:i/>
        </w:rPr>
        <w:t>C. Israel Valdés Moreno</w:t>
      </w:r>
      <w:r w:rsidRPr="0073717D">
        <w:rPr>
          <w:rFonts w:ascii="Palatino Linotype" w:hAnsi="Palatino Linotype"/>
        </w:rPr>
        <w:t>, quien fungió como Secretario del Ayuntamiento:</w:t>
      </w:r>
    </w:p>
    <w:p w14:paraId="723B56B0" w14:textId="4960EEDC" w:rsidR="000D13C2" w:rsidRPr="0073717D" w:rsidRDefault="000D13C2"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 xml:space="preserve">Grado académico y documentos que lo acrediten, como lo son documentos totales, </w:t>
      </w:r>
      <w:r w:rsidRPr="0073717D">
        <w:rPr>
          <w:rFonts w:ascii="Palatino Linotype" w:hAnsi="Palatino Linotype" w:cs="Arial"/>
          <w:i/>
        </w:rPr>
        <w:t>currículum vitae</w:t>
      </w:r>
      <w:r w:rsidRPr="0073717D">
        <w:rPr>
          <w:rFonts w:ascii="Palatino Linotype" w:hAnsi="Palatino Linotype" w:cs="Arial"/>
        </w:rPr>
        <w:t>, certificado, título y cédula profesional</w:t>
      </w:r>
      <w:r w:rsidR="00262561" w:rsidRPr="0073717D">
        <w:rPr>
          <w:rFonts w:ascii="Palatino Linotype" w:hAnsi="Palatino Linotype" w:cs="Arial"/>
        </w:rPr>
        <w:t>.</w:t>
      </w:r>
    </w:p>
    <w:p w14:paraId="38B66C2E" w14:textId="536C593F" w:rsidR="00262561" w:rsidRPr="0073717D" w:rsidRDefault="00262561"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Documentos con los que fue designado para desempeñar el cargo de Secretario.</w:t>
      </w:r>
    </w:p>
    <w:p w14:paraId="7EA8B022" w14:textId="6CDEDEBA" w:rsidR="00262561" w:rsidRPr="0073717D" w:rsidRDefault="00262561"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Fecha de nombramiento.</w:t>
      </w:r>
    </w:p>
    <w:p w14:paraId="2879F7EC" w14:textId="31F7F8EA" w:rsidR="00262561" w:rsidRPr="0073717D" w:rsidRDefault="00262561"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Fecha de remoción, renuncia o separación del cargo.</w:t>
      </w:r>
    </w:p>
    <w:p w14:paraId="3D137E48" w14:textId="704F5EA6" w:rsidR="00262561" w:rsidRPr="0073717D" w:rsidRDefault="00262561"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Actas de Cabildo desde el uno (01) de enero de dos mil diecinueve a la fecha de su remoción, renuncia o separación del cargo.</w:t>
      </w:r>
    </w:p>
    <w:p w14:paraId="76BA9E14" w14:textId="006526EA" w:rsidR="00262561" w:rsidRPr="0073717D" w:rsidRDefault="00262561"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 xml:space="preserve">Informe del Síndico y los Regidores del Ayuntamiento de Atlacomulco donde señalen si tuvieron conocimiento de los documentos, </w:t>
      </w:r>
      <w:r w:rsidRPr="0073717D">
        <w:rPr>
          <w:rFonts w:ascii="Palatino Linotype" w:hAnsi="Palatino Linotype" w:cs="Arial"/>
          <w:i/>
        </w:rPr>
        <w:t>currículum vitae</w:t>
      </w:r>
      <w:r w:rsidRPr="0073717D">
        <w:rPr>
          <w:rFonts w:ascii="Palatino Linotype" w:hAnsi="Palatino Linotype" w:cs="Arial"/>
        </w:rPr>
        <w:t>, certificado, título y cédula profesional del grado que ostentó el servidor público para su designación; o, si al desconocer de éstos, refieran si iniciaron procedimiento ante la autoridad competente para que les fueran entregados.</w:t>
      </w:r>
    </w:p>
    <w:p w14:paraId="2F459EB9" w14:textId="77777777" w:rsidR="00972DF8" w:rsidRPr="0073717D" w:rsidRDefault="00972DF8" w:rsidP="0073717D">
      <w:pPr>
        <w:pStyle w:val="Prrafodelista"/>
        <w:tabs>
          <w:tab w:val="left" w:pos="426"/>
        </w:tabs>
        <w:spacing w:before="240" w:after="240" w:line="360" w:lineRule="auto"/>
        <w:ind w:left="0" w:right="49"/>
        <w:jc w:val="both"/>
        <w:rPr>
          <w:rFonts w:ascii="Palatino Linotype" w:hAnsi="Palatino Linotype" w:cs="Arial"/>
        </w:rPr>
      </w:pPr>
    </w:p>
    <w:p w14:paraId="45B904A8" w14:textId="468118D2" w:rsidR="00AD76A1" w:rsidRPr="0073717D" w:rsidRDefault="00AD76A1"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szCs w:val="23"/>
        </w:rPr>
        <w:lastRenderedPageBreak/>
        <w:t xml:space="preserve">En su respuesta, el </w:t>
      </w:r>
      <w:r w:rsidRPr="0073717D">
        <w:rPr>
          <w:rFonts w:ascii="Palatino Linotype" w:hAnsi="Palatino Linotype" w:cs="Arial"/>
          <w:b/>
          <w:szCs w:val="23"/>
        </w:rPr>
        <w:t>SUJETO OBLIGADO</w:t>
      </w:r>
      <w:r w:rsidR="000E26C4" w:rsidRPr="0073717D">
        <w:rPr>
          <w:rFonts w:ascii="Palatino Linotype" w:hAnsi="Palatino Linotype" w:cs="Arial"/>
          <w:szCs w:val="23"/>
        </w:rPr>
        <w:t xml:space="preserve"> </w:t>
      </w:r>
      <w:r w:rsidR="00262561" w:rsidRPr="0073717D">
        <w:rPr>
          <w:rFonts w:ascii="Palatino Linotype" w:hAnsi="Palatino Linotype" w:cs="Arial"/>
          <w:szCs w:val="23"/>
        </w:rPr>
        <w:t>entregó un total de 27 documentos, mediante los cuales, esencialmente, entregó la siguiente información:</w:t>
      </w:r>
    </w:p>
    <w:p w14:paraId="117C854A" w14:textId="77777777" w:rsidR="00F71921" w:rsidRPr="0073717D" w:rsidRDefault="00F71921" w:rsidP="0073717D">
      <w:pPr>
        <w:pStyle w:val="Prrafodelista"/>
        <w:tabs>
          <w:tab w:val="left" w:pos="851"/>
        </w:tabs>
        <w:spacing w:before="240" w:after="240" w:line="360" w:lineRule="auto"/>
        <w:ind w:left="567" w:right="49"/>
        <w:jc w:val="both"/>
        <w:rPr>
          <w:rFonts w:ascii="Palatino Linotype" w:hAnsi="Palatino Linotype" w:cs="Arial"/>
        </w:rPr>
      </w:pPr>
    </w:p>
    <w:p w14:paraId="61A20BC6" w14:textId="686EE4B5" w:rsidR="00262561" w:rsidRPr="0073717D" w:rsidRDefault="00F71921"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Actas de la Primera a la Décimo Séptima Sesión Ordinaria de Cabildo, celebradas del uno (01) de enero al seis (06) de septiembre del dos mil diecinueve.</w:t>
      </w:r>
    </w:p>
    <w:p w14:paraId="71122386" w14:textId="2CC0E2FE" w:rsidR="00F71921" w:rsidRPr="0073717D" w:rsidRDefault="00F71921"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 xml:space="preserve">Actas de la Primera a la Vigésima Sesión Extraordinaria de Cabildo, celebradas del once (11) de enero al </w:t>
      </w:r>
      <w:r w:rsidR="00EE0DBD" w:rsidRPr="0073717D">
        <w:rPr>
          <w:rFonts w:ascii="Palatino Linotype" w:hAnsi="Palatino Linotype" w:cs="Arial"/>
        </w:rPr>
        <w:t>uno (01) de agosto del dos mil diecinueve.</w:t>
      </w:r>
    </w:p>
    <w:p w14:paraId="14C354BA" w14:textId="2DC624F1" w:rsidR="00EE0DBD" w:rsidRPr="0073717D" w:rsidRDefault="00EE0DBD"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 xml:space="preserve">Fecha del nombramiento del </w:t>
      </w:r>
      <w:r w:rsidRPr="0073717D">
        <w:rPr>
          <w:rFonts w:ascii="Palatino Linotype" w:hAnsi="Palatino Linotype" w:cs="Arial"/>
          <w:i/>
        </w:rPr>
        <w:t>C. Israel Valdés Moreno</w:t>
      </w:r>
      <w:r w:rsidRPr="0073717D">
        <w:rPr>
          <w:rFonts w:ascii="Palatino Linotype" w:hAnsi="Palatino Linotype" w:cs="Arial"/>
        </w:rPr>
        <w:t xml:space="preserve"> como Encargado de Despacho de la Secretaría del Ayuntamiento.</w:t>
      </w:r>
    </w:p>
    <w:p w14:paraId="36426FC2" w14:textId="6C2DD0C9" w:rsidR="00EE0DBD" w:rsidRPr="0073717D" w:rsidRDefault="00EE0DBD"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 xml:space="preserve">Fecha del nombramiento del </w:t>
      </w:r>
      <w:r w:rsidRPr="0073717D">
        <w:rPr>
          <w:rFonts w:ascii="Palatino Linotype" w:hAnsi="Palatino Linotype" w:cs="Arial"/>
          <w:i/>
        </w:rPr>
        <w:t>C. Israel Valdés Moreno</w:t>
      </w:r>
      <w:r w:rsidRPr="0073717D">
        <w:rPr>
          <w:rFonts w:ascii="Palatino Linotype" w:hAnsi="Palatino Linotype" w:cs="Arial"/>
        </w:rPr>
        <w:t xml:space="preserve"> como Secretario del Ayuntamiento.</w:t>
      </w:r>
    </w:p>
    <w:p w14:paraId="34AF991E" w14:textId="21DBDFC5" w:rsidR="00EE0DBD" w:rsidRPr="0073717D" w:rsidRDefault="00EE0DBD"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 xml:space="preserve">Fecha de renuncia del </w:t>
      </w:r>
      <w:r w:rsidRPr="0073717D">
        <w:rPr>
          <w:rFonts w:ascii="Palatino Linotype" w:hAnsi="Palatino Linotype" w:cs="Arial"/>
          <w:i/>
        </w:rPr>
        <w:t>C. Israel Valdés Moreno</w:t>
      </w:r>
      <w:r w:rsidRPr="0073717D">
        <w:rPr>
          <w:rFonts w:ascii="Palatino Linotype" w:hAnsi="Palatino Linotype" w:cs="Arial"/>
        </w:rPr>
        <w:t xml:space="preserve"> Secretario del Ayuntamiento.</w:t>
      </w:r>
    </w:p>
    <w:p w14:paraId="47C58811" w14:textId="77777777" w:rsidR="00EE0DBD" w:rsidRPr="0073717D" w:rsidRDefault="00EE0DBD"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i/>
        </w:rPr>
        <w:t>Currículum vitae</w:t>
      </w:r>
      <w:r w:rsidRPr="0073717D">
        <w:rPr>
          <w:rFonts w:ascii="Palatino Linotype" w:hAnsi="Palatino Linotype" w:cs="Arial"/>
        </w:rPr>
        <w:t xml:space="preserve">, certificado en competencia laboral en la norma institucional “Funciones de la Secretaría del Ayuntamiento”; nombramiento como Secretario del Ayuntamiento y renuncia del </w:t>
      </w:r>
      <w:r w:rsidRPr="0073717D">
        <w:rPr>
          <w:rFonts w:ascii="Palatino Linotype" w:hAnsi="Palatino Linotype" w:cs="Arial"/>
          <w:i/>
        </w:rPr>
        <w:t>C. Israel Valdés Moreno,</w:t>
      </w:r>
      <w:r w:rsidRPr="0073717D">
        <w:rPr>
          <w:rFonts w:ascii="Palatino Linotype" w:hAnsi="Palatino Linotype" w:cs="Arial"/>
        </w:rPr>
        <w:t xml:space="preserve"> quien fungió como Secretario del Ayuntamiento.</w:t>
      </w:r>
    </w:p>
    <w:p w14:paraId="0B2440EB" w14:textId="7CB37A02" w:rsidR="00EE0DBD" w:rsidRPr="0073717D" w:rsidRDefault="00EE0DBD"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 xml:space="preserve">Escrito por el que el </w:t>
      </w:r>
      <w:r w:rsidRPr="0073717D">
        <w:rPr>
          <w:rFonts w:ascii="Palatino Linotype" w:hAnsi="Palatino Linotype" w:cs="Arial"/>
          <w:i/>
        </w:rPr>
        <w:t>C. Israel Valdés Moreno</w:t>
      </w:r>
      <w:r w:rsidRPr="0073717D">
        <w:rPr>
          <w:rFonts w:ascii="Palatino Linotype" w:hAnsi="Palatino Linotype" w:cs="Arial"/>
        </w:rPr>
        <w:t xml:space="preserve"> solicitó que sus datos sean protegidos por la Ley de Protección de Datos Personales en Posesión de Sujetos Obligados del Estado de México y Municipios.</w:t>
      </w:r>
    </w:p>
    <w:p w14:paraId="0C5CAB12" w14:textId="0F35513E" w:rsidR="00EE0DBD" w:rsidRPr="0073717D" w:rsidRDefault="009D2A93" w:rsidP="0073717D">
      <w:pPr>
        <w:pStyle w:val="Prrafodelista"/>
        <w:numPr>
          <w:ilvl w:val="1"/>
          <w:numId w:val="25"/>
        </w:numPr>
        <w:tabs>
          <w:tab w:val="left" w:pos="851"/>
        </w:tabs>
        <w:spacing w:before="240" w:after="240" w:line="360" w:lineRule="auto"/>
        <w:ind w:left="567" w:right="49" w:firstLine="0"/>
        <w:jc w:val="both"/>
        <w:rPr>
          <w:rFonts w:ascii="Palatino Linotype" w:hAnsi="Palatino Linotype" w:cs="Arial"/>
        </w:rPr>
      </w:pPr>
      <w:r w:rsidRPr="0073717D">
        <w:rPr>
          <w:rFonts w:ascii="Palatino Linotype" w:hAnsi="Palatino Linotype" w:cs="Arial"/>
        </w:rPr>
        <w:t>Documentos mediante los cuales, el Síndico y los Regidores del Ayuntamiento de Atlacomulco se pronunciaron respecto de los requerimientos específicos vertidos en la solicitud de información.</w:t>
      </w:r>
    </w:p>
    <w:p w14:paraId="3AAC83D3" w14:textId="77777777" w:rsidR="00AD76A1" w:rsidRPr="0073717D" w:rsidRDefault="00AD76A1" w:rsidP="0073717D">
      <w:pPr>
        <w:pStyle w:val="Prrafodelista"/>
        <w:tabs>
          <w:tab w:val="left" w:pos="426"/>
        </w:tabs>
        <w:spacing w:before="240" w:after="240" w:line="360" w:lineRule="auto"/>
        <w:ind w:left="0" w:right="49"/>
        <w:jc w:val="both"/>
        <w:rPr>
          <w:rFonts w:ascii="Palatino Linotype" w:hAnsi="Palatino Linotype" w:cs="Arial"/>
        </w:rPr>
      </w:pPr>
    </w:p>
    <w:p w14:paraId="702BA265" w14:textId="2BCD544C" w:rsidR="00AD76A1" w:rsidRPr="0073717D" w:rsidRDefault="00FC50CE"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szCs w:val="23"/>
        </w:rPr>
        <w:lastRenderedPageBreak/>
        <w:t xml:space="preserve">Por su parte, </w:t>
      </w:r>
      <w:r w:rsidR="00943E62" w:rsidRPr="0073717D">
        <w:rPr>
          <w:rFonts w:ascii="Palatino Linotype" w:hAnsi="Palatino Linotype" w:cs="Arial"/>
          <w:szCs w:val="23"/>
        </w:rPr>
        <w:t>el</w:t>
      </w:r>
      <w:r w:rsidRPr="0073717D">
        <w:rPr>
          <w:rFonts w:ascii="Palatino Linotype" w:hAnsi="Palatino Linotype" w:cs="Arial"/>
          <w:szCs w:val="23"/>
        </w:rPr>
        <w:t xml:space="preserve"> </w:t>
      </w:r>
      <w:r w:rsidRPr="0073717D">
        <w:rPr>
          <w:rFonts w:ascii="Palatino Linotype" w:hAnsi="Palatino Linotype" w:cs="Arial"/>
          <w:b/>
          <w:szCs w:val="23"/>
        </w:rPr>
        <w:t>RECURRENTE</w:t>
      </w:r>
      <w:r w:rsidR="00A62B7B" w:rsidRPr="0073717D">
        <w:rPr>
          <w:rFonts w:ascii="Palatino Linotype" w:hAnsi="Palatino Linotype" w:cs="Arial"/>
          <w:szCs w:val="23"/>
        </w:rPr>
        <w:t xml:space="preserve"> se inconformó</w:t>
      </w:r>
      <w:r w:rsidRPr="0073717D">
        <w:rPr>
          <w:rFonts w:ascii="Palatino Linotype" w:hAnsi="Palatino Linotype" w:cs="Arial"/>
          <w:szCs w:val="23"/>
        </w:rPr>
        <w:t xml:space="preserve"> esencialmente dentro del recurso de revisión </w:t>
      </w:r>
      <w:r w:rsidR="002D70A3" w:rsidRPr="0073717D">
        <w:rPr>
          <w:rFonts w:ascii="Palatino Linotype" w:hAnsi="Palatino Linotype" w:cs="Arial"/>
          <w:b/>
          <w:szCs w:val="23"/>
        </w:rPr>
        <w:t>08753</w:t>
      </w:r>
      <w:r w:rsidRPr="0073717D">
        <w:rPr>
          <w:rFonts w:ascii="Palatino Linotype" w:hAnsi="Palatino Linotype" w:cs="Arial"/>
          <w:b/>
          <w:szCs w:val="23"/>
        </w:rPr>
        <w:t>/INFOEM/IP/RR/</w:t>
      </w:r>
      <w:r w:rsidR="00943E62" w:rsidRPr="0073717D">
        <w:rPr>
          <w:rFonts w:ascii="Palatino Linotype" w:hAnsi="Palatino Linotype" w:cs="Arial"/>
          <w:b/>
          <w:szCs w:val="23"/>
        </w:rPr>
        <w:t>2019</w:t>
      </w:r>
      <w:r w:rsidR="003D4163" w:rsidRPr="0073717D">
        <w:rPr>
          <w:rFonts w:ascii="Palatino Linotype" w:hAnsi="Palatino Linotype" w:cs="Arial"/>
          <w:szCs w:val="23"/>
        </w:rPr>
        <w:t xml:space="preserve">, </w:t>
      </w:r>
      <w:r w:rsidR="009D2A93" w:rsidRPr="0073717D">
        <w:rPr>
          <w:rFonts w:ascii="Palatino Linotype" w:hAnsi="Palatino Linotype" w:cs="Arial"/>
          <w:szCs w:val="23"/>
        </w:rPr>
        <w:t xml:space="preserve">impugnando la negativa del </w:t>
      </w:r>
      <w:r w:rsidR="009D2A93" w:rsidRPr="0073717D">
        <w:rPr>
          <w:rFonts w:ascii="Palatino Linotype" w:hAnsi="Palatino Linotype" w:cs="Arial"/>
          <w:b/>
          <w:szCs w:val="23"/>
        </w:rPr>
        <w:t>SUJETO OBLIGADO</w:t>
      </w:r>
      <w:r w:rsidR="009D2A93" w:rsidRPr="0073717D">
        <w:rPr>
          <w:rFonts w:ascii="Palatino Linotype" w:hAnsi="Palatino Linotype" w:cs="Arial"/>
          <w:szCs w:val="23"/>
        </w:rPr>
        <w:t xml:space="preserve"> a proporcionar los documentos que acrediten el grado académico, documentos totales, </w:t>
      </w:r>
      <w:r w:rsidR="009D2A93" w:rsidRPr="0073717D">
        <w:rPr>
          <w:rFonts w:ascii="Palatino Linotype" w:hAnsi="Palatino Linotype" w:cs="Arial"/>
          <w:i/>
          <w:szCs w:val="23"/>
        </w:rPr>
        <w:t>currículum vitae,</w:t>
      </w:r>
      <w:r w:rsidR="009D2A93" w:rsidRPr="0073717D">
        <w:rPr>
          <w:rFonts w:ascii="Palatino Linotype" w:hAnsi="Palatino Linotype" w:cs="Arial"/>
          <w:szCs w:val="23"/>
        </w:rPr>
        <w:t xml:space="preserve"> certificado, título y cédula profesional del </w:t>
      </w:r>
      <w:r w:rsidR="009D2A93" w:rsidRPr="0073717D">
        <w:rPr>
          <w:rFonts w:ascii="Palatino Linotype" w:hAnsi="Palatino Linotype" w:cs="Arial"/>
          <w:i/>
          <w:szCs w:val="23"/>
        </w:rPr>
        <w:t>C. Israel Valdés Moreno</w:t>
      </w:r>
      <w:r w:rsidR="009D2A93" w:rsidRPr="0073717D">
        <w:rPr>
          <w:rFonts w:ascii="Palatino Linotype" w:hAnsi="Palatino Linotype" w:cs="Arial"/>
          <w:szCs w:val="23"/>
        </w:rPr>
        <w:t>, quien fungiera como Secretario del Ayuntamiento; pidiendo, además, la aplicación de la sanción correspondiente a las autoridades obligadas a proporcionar la información.</w:t>
      </w:r>
    </w:p>
    <w:p w14:paraId="0749FC63" w14:textId="77777777" w:rsidR="00AD76A1" w:rsidRPr="0073717D" w:rsidRDefault="00AD76A1" w:rsidP="0073717D">
      <w:pPr>
        <w:pStyle w:val="Prrafodelista"/>
        <w:tabs>
          <w:tab w:val="left" w:pos="426"/>
        </w:tabs>
        <w:spacing w:before="240" w:after="240" w:line="360" w:lineRule="auto"/>
        <w:ind w:left="0" w:right="49"/>
        <w:jc w:val="both"/>
        <w:rPr>
          <w:rFonts w:ascii="Palatino Linotype" w:hAnsi="Palatino Linotype" w:cs="Arial"/>
        </w:rPr>
      </w:pPr>
    </w:p>
    <w:p w14:paraId="4B724D91" w14:textId="6FC0BF9B" w:rsidR="00AD76A1" w:rsidRPr="0073717D" w:rsidRDefault="00BC4307"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szCs w:val="23"/>
        </w:rPr>
        <w:t xml:space="preserve">Por lo anterior, la </w:t>
      </w:r>
      <w:r w:rsidRPr="0073717D">
        <w:rPr>
          <w:rFonts w:ascii="Palatino Linotype" w:hAnsi="Palatino Linotype" w:cs="Arial"/>
          <w:i/>
          <w:szCs w:val="23"/>
        </w:rPr>
        <w:t>Litis</w:t>
      </w:r>
      <w:r w:rsidRPr="0073717D">
        <w:rPr>
          <w:rFonts w:ascii="Palatino Linotype" w:hAnsi="Palatino Linotype" w:cs="Arial"/>
          <w:szCs w:val="23"/>
        </w:rPr>
        <w:t xml:space="preserve"> a resolver en el presente recurso se circunscribe en determinar si </w:t>
      </w:r>
      <w:r w:rsidR="00E32652" w:rsidRPr="0073717D">
        <w:rPr>
          <w:rFonts w:ascii="Palatino Linotype" w:hAnsi="Palatino Linotype" w:cs="Arial"/>
          <w:szCs w:val="23"/>
        </w:rPr>
        <w:t xml:space="preserve">el </w:t>
      </w:r>
      <w:r w:rsidR="00E32652" w:rsidRPr="0073717D">
        <w:rPr>
          <w:rFonts w:ascii="Palatino Linotype" w:hAnsi="Palatino Linotype" w:cs="Arial"/>
          <w:b/>
          <w:szCs w:val="23"/>
        </w:rPr>
        <w:t>SUJETO OBLIGADO</w:t>
      </w:r>
      <w:r w:rsidR="00E32652" w:rsidRPr="0073717D">
        <w:rPr>
          <w:rFonts w:ascii="Palatino Linotype" w:hAnsi="Palatino Linotype" w:cs="Arial"/>
          <w:szCs w:val="23"/>
        </w:rPr>
        <w:t xml:space="preserve">, con su respuesta, colmó el derecho de acceso a la información ejercido por el particular o, </w:t>
      </w:r>
      <w:proofErr w:type="gramStart"/>
      <w:r w:rsidR="00E32652" w:rsidRPr="0073717D">
        <w:rPr>
          <w:rFonts w:ascii="Palatino Linotype" w:hAnsi="Palatino Linotype" w:cs="Arial"/>
          <w:szCs w:val="23"/>
        </w:rPr>
        <w:t>si</w:t>
      </w:r>
      <w:proofErr w:type="gramEnd"/>
      <w:r w:rsidR="00E32652" w:rsidRPr="0073717D">
        <w:rPr>
          <w:rFonts w:ascii="Palatino Linotype" w:hAnsi="Palatino Linotype" w:cs="Arial"/>
          <w:szCs w:val="23"/>
        </w:rPr>
        <w:t xml:space="preserve"> por el contrario, </w:t>
      </w:r>
      <w:r w:rsidR="0028248C" w:rsidRPr="0073717D">
        <w:rPr>
          <w:rFonts w:ascii="Palatino Linotype" w:hAnsi="Palatino Linotype"/>
        </w:rPr>
        <w:t xml:space="preserve">actualiza </w:t>
      </w:r>
      <w:r w:rsidR="00E32652" w:rsidRPr="0073717D">
        <w:rPr>
          <w:rFonts w:ascii="Palatino Linotype" w:hAnsi="Palatino Linotype"/>
        </w:rPr>
        <w:t xml:space="preserve">alguna de </w:t>
      </w:r>
      <w:r w:rsidR="0028248C" w:rsidRPr="0073717D">
        <w:rPr>
          <w:rFonts w:ascii="Palatino Linotype" w:hAnsi="Palatino Linotype"/>
        </w:rPr>
        <w:t>las causales de procedencia</w:t>
      </w:r>
      <w:r w:rsidR="00E66A80" w:rsidRPr="0073717D">
        <w:rPr>
          <w:rFonts w:ascii="Palatino Linotype" w:hAnsi="Palatino Linotype" w:cs="Arial"/>
          <w:szCs w:val="23"/>
        </w:rPr>
        <w:t xml:space="preserve"> del recurso de revisión establecidas en el artículo 179 </w:t>
      </w:r>
      <w:r w:rsidR="00CC60CD" w:rsidRPr="0073717D">
        <w:rPr>
          <w:rFonts w:ascii="Palatino Linotype" w:hAnsi="Palatino Linotype" w:cs="Arial"/>
          <w:szCs w:val="23"/>
        </w:rPr>
        <w:t>fracciones</w:t>
      </w:r>
      <w:r w:rsidR="00E66A80" w:rsidRPr="0073717D">
        <w:rPr>
          <w:rFonts w:ascii="Palatino Linotype" w:hAnsi="Palatino Linotype" w:cs="Arial"/>
          <w:szCs w:val="23"/>
        </w:rPr>
        <w:t xml:space="preserve"> </w:t>
      </w:r>
      <w:r w:rsidR="009D2A93" w:rsidRPr="0073717D">
        <w:rPr>
          <w:rFonts w:ascii="Palatino Linotype" w:hAnsi="Palatino Linotype" w:cs="Arial"/>
          <w:szCs w:val="23"/>
        </w:rPr>
        <w:t>I, II, V y XIII</w:t>
      </w:r>
      <w:r w:rsidR="00C15F97" w:rsidRPr="0073717D">
        <w:rPr>
          <w:rFonts w:ascii="Palatino Linotype" w:hAnsi="Palatino Linotype" w:cs="Arial"/>
          <w:szCs w:val="23"/>
        </w:rPr>
        <w:t xml:space="preserve"> </w:t>
      </w:r>
      <w:r w:rsidR="00E66A80" w:rsidRPr="0073717D">
        <w:rPr>
          <w:rFonts w:ascii="Palatino Linotype" w:hAnsi="Palatino Linotype" w:cs="Arial"/>
          <w:szCs w:val="23"/>
        </w:rPr>
        <w:t>de la Ley de Transparencia y Acceso a la Información Pública del Estado de México y Municipios, mismo que se transcribe a continuación:</w:t>
      </w:r>
    </w:p>
    <w:p w14:paraId="694942AF" w14:textId="62D2F7A9" w:rsidR="00AD76A1" w:rsidRPr="0073717D" w:rsidRDefault="00E66A80"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i/>
          <w:sz w:val="22"/>
        </w:rPr>
        <w:t>“</w:t>
      </w:r>
      <w:r w:rsidRPr="0073717D">
        <w:rPr>
          <w:rFonts w:ascii="Palatino Linotype" w:hAnsi="Palatino Linotype"/>
          <w:b/>
          <w:i/>
          <w:sz w:val="22"/>
        </w:rPr>
        <w:t>Artículo 179.</w:t>
      </w:r>
      <w:r w:rsidRPr="0073717D">
        <w:rPr>
          <w:rFonts w:ascii="Palatino Linotype" w:hAnsi="Palatino Linotype"/>
          <w:i/>
          <w:sz w:val="22"/>
        </w:rPr>
        <w:t xml:space="preserve"> El recurso de revisión es un medio de protección que la Ley otorga a los particulares, para hacer valer su derecho de acceso a la información pública, y procederá en contra de las siguientes causas:</w:t>
      </w:r>
    </w:p>
    <w:p w14:paraId="508393B2" w14:textId="25B9664F" w:rsidR="009D2A93" w:rsidRPr="0073717D" w:rsidRDefault="009D2A93"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b/>
          <w:i/>
          <w:sz w:val="22"/>
        </w:rPr>
        <w:t>I.</w:t>
      </w:r>
      <w:r w:rsidRPr="0073717D">
        <w:rPr>
          <w:rFonts w:ascii="Palatino Linotype" w:hAnsi="Palatino Linotype"/>
          <w:i/>
          <w:sz w:val="22"/>
        </w:rPr>
        <w:t xml:space="preserve"> La negativa a la información solicitada;</w:t>
      </w:r>
    </w:p>
    <w:p w14:paraId="0429C0BC" w14:textId="7807B82E" w:rsidR="009D2A93" w:rsidRPr="0073717D" w:rsidRDefault="009D2A93"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b/>
          <w:i/>
          <w:sz w:val="22"/>
        </w:rPr>
        <w:t>II.</w:t>
      </w:r>
      <w:r w:rsidRPr="0073717D">
        <w:rPr>
          <w:rFonts w:ascii="Palatino Linotype" w:hAnsi="Palatino Linotype"/>
          <w:i/>
          <w:sz w:val="22"/>
        </w:rPr>
        <w:t xml:space="preserve"> La clasificación de la información;</w:t>
      </w:r>
    </w:p>
    <w:p w14:paraId="2DF219C4" w14:textId="4FD78359" w:rsidR="00E32652" w:rsidRPr="0073717D" w:rsidRDefault="00E32652"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i/>
          <w:sz w:val="22"/>
        </w:rPr>
        <w:t>(…)</w:t>
      </w:r>
    </w:p>
    <w:p w14:paraId="7C059079" w14:textId="04C1B645" w:rsidR="00515DEC" w:rsidRPr="0073717D" w:rsidRDefault="00515DEC"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b/>
          <w:i/>
          <w:sz w:val="22"/>
        </w:rPr>
        <w:t>V.</w:t>
      </w:r>
      <w:r w:rsidRPr="0073717D">
        <w:rPr>
          <w:rFonts w:ascii="Palatino Linotype" w:hAnsi="Palatino Linotype"/>
          <w:i/>
          <w:sz w:val="22"/>
        </w:rPr>
        <w:t xml:space="preserve"> </w:t>
      </w:r>
      <w:r w:rsidR="007E0D72" w:rsidRPr="0073717D">
        <w:rPr>
          <w:rFonts w:ascii="Palatino Linotype" w:hAnsi="Palatino Linotype"/>
          <w:i/>
          <w:sz w:val="22"/>
        </w:rPr>
        <w:t>La entrega de información incompleta</w:t>
      </w:r>
      <w:r w:rsidRPr="0073717D">
        <w:rPr>
          <w:rFonts w:ascii="Palatino Linotype" w:hAnsi="Palatino Linotype"/>
          <w:i/>
          <w:sz w:val="22"/>
        </w:rPr>
        <w:t>;</w:t>
      </w:r>
    </w:p>
    <w:p w14:paraId="7B5C7006" w14:textId="77777777" w:rsidR="00CC60CD" w:rsidRPr="0073717D" w:rsidRDefault="00CC60CD"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i/>
          <w:sz w:val="22"/>
        </w:rPr>
        <w:t>(…)</w:t>
      </w:r>
    </w:p>
    <w:p w14:paraId="2825CFA5" w14:textId="52590EE3" w:rsidR="00CC60CD" w:rsidRPr="0073717D" w:rsidRDefault="00CC60CD"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b/>
          <w:i/>
          <w:sz w:val="22"/>
        </w:rPr>
        <w:t>XIII.</w:t>
      </w:r>
      <w:r w:rsidRPr="0073717D">
        <w:rPr>
          <w:rFonts w:ascii="Palatino Linotype" w:hAnsi="Palatino Linotype"/>
          <w:i/>
          <w:sz w:val="22"/>
        </w:rPr>
        <w:t xml:space="preserve"> La falta, deficiencia o insuficiencia de la fundamentación y/o motivación en la respuesta; y</w:t>
      </w:r>
    </w:p>
    <w:p w14:paraId="18B71A32" w14:textId="51D5B51B" w:rsidR="003D4163" w:rsidRPr="0073717D" w:rsidRDefault="00515DEC" w:rsidP="0073717D">
      <w:pPr>
        <w:pStyle w:val="Sinespaciado"/>
        <w:tabs>
          <w:tab w:val="left" w:pos="426"/>
        </w:tabs>
        <w:spacing w:line="360" w:lineRule="auto"/>
        <w:ind w:left="851" w:right="567"/>
        <w:jc w:val="both"/>
        <w:rPr>
          <w:rFonts w:ascii="Palatino Linotype" w:hAnsi="Palatino Linotype"/>
          <w:i/>
          <w:sz w:val="22"/>
        </w:rPr>
      </w:pPr>
      <w:r w:rsidRPr="0073717D">
        <w:rPr>
          <w:rFonts w:ascii="Palatino Linotype" w:hAnsi="Palatino Linotype"/>
          <w:i/>
          <w:sz w:val="22"/>
        </w:rPr>
        <w:t>(…)</w:t>
      </w:r>
      <w:r w:rsidR="00CC60CD" w:rsidRPr="0073717D">
        <w:rPr>
          <w:rFonts w:ascii="Palatino Linotype" w:hAnsi="Palatino Linotype"/>
          <w:i/>
          <w:sz w:val="22"/>
        </w:rPr>
        <w:t>”</w:t>
      </w:r>
    </w:p>
    <w:p w14:paraId="5CEC2F48" w14:textId="2BD60E87" w:rsidR="00EF014A" w:rsidRPr="0073717D" w:rsidRDefault="00EF014A" w:rsidP="0073717D">
      <w:pPr>
        <w:pStyle w:val="Ttulo2"/>
        <w:tabs>
          <w:tab w:val="left" w:pos="426"/>
        </w:tabs>
        <w:spacing w:line="360" w:lineRule="auto"/>
        <w:rPr>
          <w:rFonts w:ascii="Palatino Linotype" w:hAnsi="Palatino Linotype" w:cs="Arial"/>
          <w:b/>
          <w:color w:val="auto"/>
          <w:sz w:val="24"/>
        </w:rPr>
      </w:pPr>
      <w:bookmarkStart w:id="22" w:name="_Toc31925342"/>
      <w:r w:rsidRPr="0073717D">
        <w:rPr>
          <w:rFonts w:ascii="Palatino Linotype" w:hAnsi="Palatino Linotype" w:cs="Arial"/>
          <w:b/>
          <w:color w:val="auto"/>
          <w:sz w:val="24"/>
        </w:rPr>
        <w:lastRenderedPageBreak/>
        <w:t>CUARTO. Estudio y Resolución del asunto.</w:t>
      </w:r>
      <w:bookmarkEnd w:id="22"/>
    </w:p>
    <w:p w14:paraId="6BDEBF63" w14:textId="64FC30F7" w:rsidR="00EF014A" w:rsidRPr="0073717D" w:rsidRDefault="00B13243" w:rsidP="0073717D">
      <w:pPr>
        <w:pStyle w:val="Prrafodelista"/>
        <w:tabs>
          <w:tab w:val="left" w:pos="426"/>
        </w:tabs>
        <w:spacing w:before="240" w:after="240" w:line="360" w:lineRule="auto"/>
        <w:ind w:left="0" w:right="49"/>
        <w:jc w:val="both"/>
        <w:outlineLvl w:val="2"/>
        <w:rPr>
          <w:rFonts w:ascii="Palatino Linotype" w:hAnsi="Palatino Linotype" w:cs="Arial"/>
          <w:b/>
        </w:rPr>
      </w:pPr>
      <w:bookmarkStart w:id="23" w:name="_Toc31925343"/>
      <w:r w:rsidRPr="0073717D">
        <w:rPr>
          <w:rFonts w:ascii="Palatino Linotype" w:hAnsi="Palatino Linotype" w:cs="Arial"/>
          <w:b/>
        </w:rPr>
        <w:t>I. Del deber del SUJETO OBLIGADO de promover, proteger y garantizar el derecho de acceso a la información pública.</w:t>
      </w:r>
      <w:bookmarkEnd w:id="23"/>
    </w:p>
    <w:p w14:paraId="138F28BA" w14:textId="77777777" w:rsidR="00B13243" w:rsidRPr="0073717D" w:rsidRDefault="00B13243" w:rsidP="0073717D">
      <w:pPr>
        <w:pStyle w:val="Prrafodelista"/>
        <w:tabs>
          <w:tab w:val="left" w:pos="426"/>
        </w:tabs>
        <w:spacing w:before="240" w:after="240" w:line="360" w:lineRule="auto"/>
        <w:ind w:left="0" w:right="49"/>
        <w:jc w:val="both"/>
        <w:rPr>
          <w:rFonts w:ascii="Palatino Linotype" w:hAnsi="Palatino Linotype" w:cs="Arial"/>
        </w:rPr>
      </w:pPr>
    </w:p>
    <w:p w14:paraId="397C3D14" w14:textId="4302638A" w:rsidR="00F97E65" w:rsidRPr="0073717D" w:rsidRDefault="00F97E65"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szCs w:val="23"/>
        </w:rPr>
        <w:t xml:space="preserve">Derivado del planteamiento de la </w:t>
      </w:r>
      <w:r w:rsidRPr="0073717D">
        <w:rPr>
          <w:rFonts w:ascii="Palatino Linotype" w:hAnsi="Palatino Linotype" w:cs="Arial"/>
          <w:i/>
          <w:szCs w:val="23"/>
        </w:rPr>
        <w:t>Litis</w:t>
      </w:r>
      <w:r w:rsidRPr="0073717D">
        <w:rPr>
          <w:rFonts w:ascii="Palatino Linotype" w:hAnsi="Palatino Linotype" w:cs="Arial"/>
          <w:szCs w:val="23"/>
        </w:rPr>
        <w:t xml:space="preserve">, se procede a analizar </w:t>
      </w:r>
      <w:r w:rsidRPr="0073717D">
        <w:rPr>
          <w:rFonts w:ascii="Palatino Linotype" w:hAnsi="Palatino Linotype" w:cs="Arial"/>
          <w:lang w:val="es-MX"/>
        </w:rPr>
        <w:t xml:space="preserve">el contenido íntegro de las actuaciones que obran en el expediente electrónico, y así </w:t>
      </w:r>
      <w:r w:rsidR="00A073A0" w:rsidRPr="0073717D">
        <w:rPr>
          <w:rFonts w:ascii="Palatino Linotype" w:hAnsi="Palatino Linotype" w:cs="Arial"/>
          <w:lang w:val="es-MX"/>
        </w:rPr>
        <w:t>este</w:t>
      </w:r>
      <w:r w:rsidRPr="0073717D">
        <w:rPr>
          <w:rFonts w:ascii="Palatino Linotype" w:hAnsi="Palatino Linotype" w:cs="Arial"/>
          <w:lang w:val="es-MX"/>
        </w:rPr>
        <w:t xml:space="preserve"> Órgano Garante dicte la resolución correspondiente, tomando en consideración los elementos aportados por las partes y apegándose en todo momento al principio de máxima publicidad de acuerdo a lo establecido en el artículo 8 de la </w:t>
      </w:r>
      <w:r w:rsidRPr="0073717D">
        <w:rPr>
          <w:rFonts w:ascii="Palatino Linotype" w:eastAsia="Calibri" w:hAnsi="Palatino Linotype" w:cs="Arial"/>
        </w:rPr>
        <w:t>Ley de Transparencia y Acceso a la Información Pública del Estado de México y Municipios.</w:t>
      </w:r>
    </w:p>
    <w:p w14:paraId="0633D08B" w14:textId="77777777" w:rsidR="00F97E65" w:rsidRPr="0073717D" w:rsidRDefault="00F97E65" w:rsidP="0073717D">
      <w:pPr>
        <w:pStyle w:val="Prrafodelista"/>
        <w:tabs>
          <w:tab w:val="left" w:pos="426"/>
        </w:tabs>
        <w:spacing w:before="240" w:after="240" w:line="360" w:lineRule="auto"/>
        <w:ind w:left="0" w:right="49"/>
        <w:jc w:val="both"/>
        <w:rPr>
          <w:rFonts w:ascii="Palatino Linotype" w:hAnsi="Palatino Linotype" w:cs="Arial"/>
        </w:rPr>
      </w:pPr>
    </w:p>
    <w:p w14:paraId="75A88F87" w14:textId="099E7658" w:rsidR="00515DEC" w:rsidRPr="0073717D" w:rsidRDefault="00B13243"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eastAsia="Calibri" w:hAnsi="Palatino Linotype" w:cs="Arial"/>
        </w:rPr>
        <w:t xml:space="preserve">Es </w:t>
      </w:r>
      <w:r w:rsidRPr="0073717D">
        <w:rPr>
          <w:rFonts w:ascii="Palatino Linotype" w:hAnsi="Palatino Linotype"/>
        </w:rPr>
        <w:t xml:space="preserve">menester precisar que este </w:t>
      </w:r>
      <w:r w:rsidRPr="0073717D">
        <w:rPr>
          <w:rFonts w:ascii="Palatino Linotype" w:eastAsia="MS Mincho" w:hAnsi="Palatino Linotype" w:cs="Times New Roman"/>
          <w:color w:val="000000"/>
        </w:rPr>
        <w:t xml:space="preserve">Órgano Garante parte del hecho que </w:t>
      </w:r>
      <w:r w:rsidRPr="0073717D">
        <w:rPr>
          <w:rFonts w:ascii="Palatino Linotype" w:eastAsia="Times New Roman" w:hAnsi="Palatino Linotype" w:cs="Arial"/>
          <w:color w:val="000000"/>
          <w:lang w:eastAsia="es-MX"/>
        </w:rPr>
        <w:t>el 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al respecto el</w:t>
      </w:r>
      <w:r w:rsidRPr="0073717D">
        <w:rPr>
          <w:rFonts w:ascii="Palatino Linotype" w:eastAsia="Times New Roman" w:hAnsi="Palatino Linotype" w:cs="Arial"/>
          <w:color w:val="000000"/>
        </w:rPr>
        <w:t xml:space="preserve"> </w:t>
      </w:r>
      <w:r w:rsidRPr="0073717D">
        <w:rPr>
          <w:rFonts w:ascii="Palatino Linotype" w:eastAsia="Times New Roman" w:hAnsi="Palatino Linotype" w:cs="Arial"/>
          <w:b/>
          <w:color w:val="000000"/>
        </w:rPr>
        <w:t>SUJETO OBLIGADO</w:t>
      </w:r>
      <w:r w:rsidRPr="0073717D">
        <w:rPr>
          <w:rFonts w:ascii="Palatino Linotype" w:eastAsia="Times New Roman" w:hAnsi="Palatino Linotype" w:cs="Arial"/>
          <w:color w:val="000000"/>
        </w:rPr>
        <w:t xml:space="preserve"> debe ser cuidadoso del debido cumplimiento de las obligaciones constitucionales que se le imponen, en consecuencia, a todas las autoridades, en el ámbito de su competencia, según lo dispone el tercer párrafo del artículo primero de la </w:t>
      </w:r>
      <w:r w:rsidRPr="0073717D">
        <w:rPr>
          <w:rFonts w:ascii="Palatino Linotype" w:eastAsia="Times New Roman" w:hAnsi="Palatino Linotype" w:cs="Arial"/>
          <w:b/>
          <w:color w:val="000000"/>
        </w:rPr>
        <w:t xml:space="preserve">Constitución Política de los Estados Unidos Mexicanos </w:t>
      </w:r>
      <w:r w:rsidRPr="0073717D">
        <w:rPr>
          <w:rFonts w:ascii="Palatino Linotype" w:eastAsia="Times New Roman" w:hAnsi="Palatino Linotype" w:cs="Arial"/>
          <w:color w:val="000000"/>
        </w:rPr>
        <w:t xml:space="preserve">al señalar la obligación de “promover, </w:t>
      </w:r>
      <w:r w:rsidRPr="0073717D">
        <w:rPr>
          <w:rFonts w:ascii="Palatino Linotype" w:eastAsia="Times New Roman" w:hAnsi="Palatino Linotype" w:cs="Arial"/>
          <w:b/>
          <w:color w:val="000000"/>
        </w:rPr>
        <w:t>respetar</w:t>
      </w:r>
      <w:r w:rsidRPr="0073717D">
        <w:rPr>
          <w:rFonts w:ascii="Palatino Linotype" w:eastAsia="Times New Roman" w:hAnsi="Palatino Linotype" w:cs="Arial"/>
          <w:color w:val="000000"/>
        </w:rPr>
        <w:t xml:space="preserve">, proteger y </w:t>
      </w:r>
      <w:r w:rsidRPr="0073717D">
        <w:rPr>
          <w:rFonts w:ascii="Palatino Linotype" w:eastAsia="Times New Roman" w:hAnsi="Palatino Linotype" w:cs="Arial"/>
          <w:b/>
          <w:color w:val="000000"/>
        </w:rPr>
        <w:t>garantizar</w:t>
      </w:r>
      <w:r w:rsidRPr="0073717D">
        <w:rPr>
          <w:rFonts w:ascii="Palatino Linotype" w:eastAsia="Times New Roman" w:hAnsi="Palatino Linotype" w:cs="Arial"/>
          <w:color w:val="000000"/>
        </w:rPr>
        <w:t xml:space="preserve"> los derechos humanos”, entre los cuales se encuentra dicho derecho.</w:t>
      </w:r>
    </w:p>
    <w:p w14:paraId="4DE6616C" w14:textId="74A95EE7" w:rsidR="00B13243" w:rsidRPr="0073717D" w:rsidRDefault="00332D3C"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lastRenderedPageBreak/>
        <w:t xml:space="preserve">Definiendo </w:t>
      </w:r>
      <w:r w:rsidRPr="0073717D">
        <w:rPr>
          <w:rFonts w:ascii="Palatino Linotype" w:hAnsi="Palatino Linotype" w:cs="Arial"/>
          <w:lang w:val="es-MX"/>
        </w:rPr>
        <w:t xml:space="preserve">el Derecho de Acceso a la Información Pública como: </w:t>
      </w:r>
      <w:r w:rsidRPr="0073717D">
        <w:rPr>
          <w:rFonts w:ascii="Palatino Linotype" w:hAnsi="Palatino Linotype" w:cs="Arial"/>
          <w:i/>
          <w:lang w:val="es-MX"/>
        </w:rPr>
        <w:t>La igualdad de oportunidades para recibir, buscar e impartir información</w:t>
      </w:r>
      <w:r w:rsidRPr="0073717D">
        <w:rPr>
          <w:rFonts w:ascii="Palatino Linotype" w:hAnsi="Palatino Linotype" w:cs="Arial"/>
          <w:i/>
          <w:vertAlign w:val="superscript"/>
          <w:lang w:val="es-MX"/>
        </w:rPr>
        <w:footnoteReference w:id="1"/>
      </w:r>
      <w:r w:rsidRPr="0073717D">
        <w:rPr>
          <w:rFonts w:ascii="Palatino Linotype" w:hAnsi="Palatino Linotype" w:cs="Arial"/>
          <w:i/>
          <w:lang w:val="es-MX"/>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73717D">
        <w:rPr>
          <w:rFonts w:ascii="Palatino Linotype" w:hAnsi="Palatino Linotype" w:cs="Arial"/>
          <w:i/>
          <w:vertAlign w:val="superscript"/>
          <w:lang w:val="es-MX"/>
        </w:rPr>
        <w:footnoteReference w:id="2"/>
      </w:r>
      <w:r w:rsidRPr="0073717D">
        <w:rPr>
          <w:rFonts w:ascii="Palatino Linotype" w:hAnsi="Palatino Linotype" w:cs="Arial"/>
          <w:lang w:val="es-MX"/>
        </w:rPr>
        <w:t>que se constituye como una herramienta fundamental para ejercer</w:t>
      </w:r>
      <w:r w:rsidRPr="0073717D">
        <w:rPr>
          <w:rFonts w:ascii="Palatino Linotype" w:hAnsi="Palatino Linotype" w:cs="Arial"/>
          <w:i/>
          <w:lang w:val="es-MX"/>
        </w:rPr>
        <w:t xml:space="preserve"> el control democrático de las gestiones estatales, de forma tal que puedan cuestionar, indagar y considerar si se está dando un adecuado cumplimiento a las funciones públicas,</w:t>
      </w:r>
      <w:r w:rsidRPr="0073717D">
        <w:rPr>
          <w:rFonts w:ascii="Palatino Linotype" w:hAnsi="Palatino Linotype" w:cs="Arial"/>
          <w:i/>
          <w:vertAlign w:val="superscript"/>
          <w:lang w:val="es-MX"/>
        </w:rPr>
        <w:footnoteReference w:id="3"/>
      </w:r>
      <w:r w:rsidRPr="0073717D">
        <w:rPr>
          <w:rFonts w:ascii="Palatino Linotype" w:hAnsi="Palatino Linotype" w:cs="Arial"/>
          <w:lang w:val="es-MX"/>
        </w:rPr>
        <w:t>fomentando</w:t>
      </w:r>
      <w:r w:rsidRPr="0073717D">
        <w:rPr>
          <w:rFonts w:ascii="Palatino Linotype" w:hAnsi="Palatino Linotype" w:cs="Arial"/>
          <w:i/>
          <w:lang w:val="es-MX"/>
        </w:rPr>
        <w:t xml:space="preserve"> la transparencia de las actividades estatales y </w:t>
      </w:r>
      <w:r w:rsidRPr="0073717D">
        <w:rPr>
          <w:rFonts w:ascii="Palatino Linotype" w:hAnsi="Palatino Linotype" w:cs="Arial"/>
          <w:lang w:val="es-MX"/>
        </w:rPr>
        <w:t>promoviendo</w:t>
      </w:r>
      <w:r w:rsidRPr="0073717D">
        <w:rPr>
          <w:rFonts w:ascii="Palatino Linotype" w:hAnsi="Palatino Linotype" w:cs="Arial"/>
          <w:i/>
          <w:lang w:val="es-MX"/>
        </w:rPr>
        <w:t xml:space="preserve"> la responsabilidad de los funcionarios sobre su gestión pública,</w:t>
      </w:r>
      <w:r w:rsidRPr="0073717D">
        <w:rPr>
          <w:rFonts w:ascii="Palatino Linotype" w:hAnsi="Palatino Linotype" w:cs="Arial"/>
          <w:i/>
          <w:vertAlign w:val="superscript"/>
          <w:lang w:val="es-MX"/>
        </w:rPr>
        <w:footnoteReference w:id="4"/>
      </w:r>
      <w:r w:rsidRPr="0073717D">
        <w:rPr>
          <w:rFonts w:ascii="Palatino Linotype" w:hAnsi="Palatino Linotype" w:cs="Arial"/>
          <w:lang w:val="es-MX"/>
        </w:rPr>
        <w:t>que permite</w:t>
      </w:r>
      <w:r w:rsidRPr="0073717D">
        <w:rPr>
          <w:rFonts w:ascii="Palatino Linotype" w:hAnsi="Palatino Linotype" w:cs="Arial"/>
          <w:i/>
          <w:lang w:val="es-MX"/>
        </w:rPr>
        <w:t xml:space="preserve"> saber qué están haciendo los gobiernos por sus pueblos, sin lo cual la verdad languidecería y la participación en el gobierno permanecería fragmentada.</w:t>
      </w:r>
    </w:p>
    <w:p w14:paraId="1C27875D"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25FCC976" w14:textId="2B51E6C7" w:rsidR="00332D3C" w:rsidRPr="0073717D" w:rsidRDefault="00332D3C"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Por </w:t>
      </w:r>
      <w:r w:rsidRPr="0073717D">
        <w:rPr>
          <w:rFonts w:ascii="Palatino Linotype" w:eastAsia="Times New Roman" w:hAnsi="Palatino Linotype"/>
        </w:rPr>
        <w:t>lo anterior, se deduce que el derecho de acceso a la información pública es un derecho humano constitucionalmente reconocido y, a consecuencia de ello, todas las autoridades en el ámbito de sus competencias, funciones y atribuciones tienen la obligación de respetarlo, protegerlo y garantizarlo.</w:t>
      </w:r>
    </w:p>
    <w:p w14:paraId="3380BF59"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67AA51CC" w14:textId="17144978" w:rsidR="00332D3C" w:rsidRPr="0073717D" w:rsidRDefault="00332D3C"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En </w:t>
      </w:r>
      <w:r w:rsidRPr="0073717D">
        <w:rPr>
          <w:rFonts w:ascii="Palatino Linotype" w:eastAsia="Times New Roman" w:hAnsi="Palatino Linotype"/>
        </w:rPr>
        <w:t xml:space="preserve">el caso concreto que nos ocupa, el particular solicitó </w:t>
      </w:r>
      <w:r w:rsidR="00483F60" w:rsidRPr="0073717D">
        <w:rPr>
          <w:rFonts w:ascii="Palatino Linotype" w:eastAsia="Times New Roman" w:hAnsi="Palatino Linotype"/>
        </w:rPr>
        <w:t xml:space="preserve">conocer los documentos que acrediten el grado académico y designación del </w:t>
      </w:r>
      <w:r w:rsidR="00483F60" w:rsidRPr="0073717D">
        <w:rPr>
          <w:rFonts w:ascii="Palatino Linotype" w:eastAsia="Times New Roman" w:hAnsi="Palatino Linotype"/>
          <w:i/>
        </w:rPr>
        <w:t xml:space="preserve">C. Israel Valdés Moreno, </w:t>
      </w:r>
      <w:r w:rsidR="00483F60" w:rsidRPr="0073717D">
        <w:rPr>
          <w:rFonts w:ascii="Palatino Linotype" w:eastAsia="Times New Roman" w:hAnsi="Palatino Linotype"/>
        </w:rPr>
        <w:t xml:space="preserve">quien fungiera como Secretario del Ayuntamiento de Atlacomulco, así como la fecha de </w:t>
      </w:r>
      <w:r w:rsidR="00483F60" w:rsidRPr="0073717D">
        <w:rPr>
          <w:rFonts w:ascii="Palatino Linotype" w:eastAsia="Times New Roman" w:hAnsi="Palatino Linotype"/>
        </w:rPr>
        <w:lastRenderedPageBreak/>
        <w:t xml:space="preserve">nombramiento y renuncia del cargo; las Actas de Cabildo emitidas del uno (01) de enero a la fecha de la renuncia del servidor público; y, el informe del Síndico y los Regidores del Ayuntamiento por el que señalen si tuvieron conocimiento de los documentos referidos del </w:t>
      </w:r>
      <w:r w:rsidR="00483F60" w:rsidRPr="0073717D">
        <w:rPr>
          <w:rFonts w:ascii="Palatino Linotype" w:eastAsia="Times New Roman" w:hAnsi="Palatino Linotype"/>
          <w:i/>
        </w:rPr>
        <w:t xml:space="preserve">C. Israel Valdés Moreno, </w:t>
      </w:r>
      <w:r w:rsidR="00483F60" w:rsidRPr="0073717D">
        <w:rPr>
          <w:rFonts w:ascii="Palatino Linotype" w:eastAsia="Times New Roman" w:hAnsi="Palatino Linotype"/>
        </w:rPr>
        <w:t>para su designación como Ayuntamiento de Atlacomulco.</w:t>
      </w:r>
    </w:p>
    <w:p w14:paraId="6D398006"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7E066C72" w14:textId="7E103A6D" w:rsidR="00332D3C" w:rsidRPr="0073717D" w:rsidRDefault="00332D3C"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Dicho lo anterior, conviene referir que </w:t>
      </w:r>
      <w:r w:rsidRPr="0073717D">
        <w:rPr>
          <w:rFonts w:ascii="Palatino Linotype" w:hAnsi="Palatino Linotype" w:cs="Arial"/>
          <w:szCs w:val="23"/>
        </w:rPr>
        <w:t xml:space="preserve">el artículo primero Constitucional, dispone que como consecuencia de la obligación que tienen las autoridades de promover, respetar, proteger y garantizar el derecho humano; el Estado deberá </w:t>
      </w:r>
      <w:r w:rsidRPr="0073717D">
        <w:rPr>
          <w:rFonts w:ascii="Palatino Linotype" w:hAnsi="Palatino Linotype" w:cs="Arial"/>
          <w:szCs w:val="23"/>
          <w:u w:val="single"/>
        </w:rPr>
        <w:t>prevenir, investigar, sancionar y reparar las violaciones a los derechos humanos</w:t>
      </w:r>
      <w:r w:rsidRPr="0073717D">
        <w:rPr>
          <w:rFonts w:ascii="Palatino Linotype" w:hAnsi="Palatino Linotype" w:cs="Arial"/>
          <w:szCs w:val="23"/>
        </w:rPr>
        <w:t>.</w:t>
      </w:r>
    </w:p>
    <w:p w14:paraId="51F161B3"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2F927C2F" w14:textId="390C19F0" w:rsidR="00332D3C"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Es </w:t>
      </w:r>
      <w:r w:rsidRPr="0073717D">
        <w:rPr>
          <w:rFonts w:ascii="Palatino Linotype" w:eastAsia="Times New Roman" w:hAnsi="Palatino Linotype"/>
        </w:rPr>
        <w:t xml:space="preserve">así que la </w:t>
      </w:r>
      <w:r w:rsidRPr="0073717D">
        <w:rPr>
          <w:rFonts w:ascii="Palatino Linotype" w:eastAsia="Times New Roman" w:hAnsi="Palatino Linotype"/>
          <w:b/>
        </w:rPr>
        <w:t xml:space="preserve">Ley de Transparencia y Acceso a la Información Pública del Estado de México y Municipios, </w:t>
      </w:r>
      <w:r w:rsidRPr="0073717D">
        <w:rPr>
          <w:rFonts w:ascii="Palatino Linotype" w:eastAsia="Times New Roman" w:hAnsi="Palatino Linotype"/>
        </w:rPr>
        <w:t>cuyo objeto es establecer principios, bases generales y procedimientos para tutelar y garantizar la transparencia y el derecho humano de acceso a la información pública en posesión de los sujetos obligados; en su artículo 176</w:t>
      </w:r>
      <w:r w:rsidRPr="0073717D">
        <w:rPr>
          <w:rFonts w:ascii="Palatino Linotype" w:eastAsia="Times New Roman" w:hAnsi="Palatino Linotype"/>
          <w:b/>
        </w:rPr>
        <w:t xml:space="preserve"> </w:t>
      </w:r>
      <w:r w:rsidRPr="0073717D">
        <w:rPr>
          <w:rFonts w:ascii="Palatino Linotype" w:eastAsia="Times New Roman" w:hAnsi="Palatino Linotype"/>
        </w:rPr>
        <w:t xml:space="preserve">establece que </w:t>
      </w:r>
      <w:r w:rsidRPr="0073717D">
        <w:rPr>
          <w:rFonts w:ascii="Palatino Linotype" w:eastAsia="Times New Roman" w:hAnsi="Palatino Linotype"/>
          <w:i/>
        </w:rPr>
        <w:t xml:space="preserve">el </w:t>
      </w:r>
      <w:r w:rsidRPr="0073717D">
        <w:rPr>
          <w:rFonts w:ascii="Palatino Linotype" w:eastAsia="Times New Roman" w:hAnsi="Palatino Linotype"/>
          <w:i/>
          <w:u w:val="single"/>
        </w:rPr>
        <w:t>recurso de revisión</w:t>
      </w:r>
      <w:r w:rsidRPr="0073717D">
        <w:rPr>
          <w:rFonts w:ascii="Palatino Linotype" w:eastAsia="Times New Roman" w:hAnsi="Palatino Linotype"/>
          <w:i/>
        </w:rPr>
        <w:t xml:space="preserve"> es la garantía secundaria mediante la cual se pretende reparar cualquier posible afectación al derecho de acceso a la información pública</w:t>
      </w:r>
      <w:r w:rsidRPr="0073717D">
        <w:rPr>
          <w:rFonts w:ascii="Palatino Linotype" w:eastAsia="Times New Roman" w:hAnsi="Palatino Linotype"/>
        </w:rPr>
        <w:t>, siendo éste el medio a través del cual, este Órgano Garante después de realizar el análisis al procedimiento de acceso a la información, podrá determinar la posible afectación y de ser el caso ordenar la reparación a la violación del derecho en cuestión.</w:t>
      </w:r>
    </w:p>
    <w:p w14:paraId="5F332A6C" w14:textId="77777777" w:rsidR="0073717D" w:rsidRPr="0073717D" w:rsidRDefault="0073717D" w:rsidP="0073717D">
      <w:pPr>
        <w:pStyle w:val="Prrafodelista"/>
        <w:rPr>
          <w:rFonts w:ascii="Palatino Linotype" w:hAnsi="Palatino Linotype" w:cs="Arial"/>
        </w:rPr>
      </w:pPr>
    </w:p>
    <w:p w14:paraId="1F2EBDC6" w14:textId="77777777" w:rsidR="0073717D" w:rsidRPr="0073717D" w:rsidRDefault="0073717D" w:rsidP="0073717D">
      <w:pPr>
        <w:tabs>
          <w:tab w:val="left" w:pos="426"/>
        </w:tabs>
        <w:spacing w:before="240" w:after="240" w:line="360" w:lineRule="auto"/>
        <w:ind w:right="49"/>
        <w:jc w:val="both"/>
        <w:rPr>
          <w:rFonts w:ascii="Palatino Linotype" w:hAnsi="Palatino Linotype" w:cs="Arial"/>
        </w:rPr>
      </w:pPr>
    </w:p>
    <w:p w14:paraId="343DE778"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204BE9ED" w14:textId="13FC36F7" w:rsidR="002E54B6" w:rsidRPr="0073717D" w:rsidRDefault="002E54B6" w:rsidP="0073717D">
      <w:pPr>
        <w:pStyle w:val="Prrafodelista"/>
        <w:tabs>
          <w:tab w:val="left" w:pos="426"/>
        </w:tabs>
        <w:spacing w:before="240" w:after="240" w:line="360" w:lineRule="auto"/>
        <w:ind w:left="0" w:right="49"/>
        <w:jc w:val="both"/>
        <w:outlineLvl w:val="2"/>
        <w:rPr>
          <w:rFonts w:ascii="Palatino Linotype" w:hAnsi="Palatino Linotype" w:cs="Arial"/>
          <w:b/>
        </w:rPr>
      </w:pPr>
      <w:bookmarkStart w:id="24" w:name="_Toc31925344"/>
      <w:r w:rsidRPr="0073717D">
        <w:rPr>
          <w:rFonts w:ascii="Palatino Linotype" w:hAnsi="Palatino Linotype" w:cs="Arial"/>
          <w:b/>
        </w:rPr>
        <w:lastRenderedPageBreak/>
        <w:t>II. Del derecho de acceso a la información pública.</w:t>
      </w:r>
      <w:bookmarkEnd w:id="24"/>
    </w:p>
    <w:p w14:paraId="1B59E57E"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65E2D46F" w14:textId="2604ABDD" w:rsidR="00332D3C"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A </w:t>
      </w:r>
      <w:r w:rsidRPr="0073717D">
        <w:rPr>
          <w:rFonts w:ascii="Palatino Linotype" w:eastAsia="Times New Roman" w:hAnsi="Palatino Linotype"/>
        </w:rPr>
        <w:t xml:space="preserve">efecto de entender los alcances de la información pública se considera importante citar el criterio </w:t>
      </w:r>
      <w:r w:rsidRPr="0073717D">
        <w:rPr>
          <w:rFonts w:ascii="Palatino Linotype" w:eastAsia="Times New Roman" w:hAnsi="Palatino Linotype"/>
          <w:bCs/>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73717D">
        <w:rPr>
          <w:rFonts w:ascii="Palatino Linotype" w:eastAsia="Times New Roman" w:hAnsi="Palatino Linotype"/>
        </w:rPr>
        <w:t>cuyo rubro y texto dispone:</w:t>
      </w:r>
    </w:p>
    <w:p w14:paraId="45E5BF75"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64CBE8BE"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Arial"/>
          <w:b/>
          <w:i/>
          <w:lang w:eastAsia="es-MX"/>
        </w:rPr>
      </w:pPr>
      <w:r w:rsidRPr="0073717D">
        <w:rPr>
          <w:rFonts w:ascii="Palatino Linotype" w:hAnsi="Palatino Linotype" w:cs="Arial"/>
          <w:b/>
          <w:i/>
          <w:lang w:eastAsia="es-MX"/>
        </w:rPr>
        <w:t>“CRITERIO 0002-11</w:t>
      </w:r>
    </w:p>
    <w:p w14:paraId="7DACA49A"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Arial"/>
          <w:i/>
          <w:lang w:eastAsia="es-MX"/>
        </w:rPr>
      </w:pPr>
      <w:r w:rsidRPr="0073717D">
        <w:rPr>
          <w:rFonts w:ascii="Palatino Linotype" w:hAnsi="Palatino Linotype" w:cs="Arial"/>
          <w:b/>
          <w:i/>
          <w:lang w:eastAsia="es-MX"/>
        </w:rPr>
        <w:t xml:space="preserve">INFORMACIÓN PÚBLICA, CONCEPTO DE, EN MATERIA DE TRANSPARENCIA. INTERPRETACIÓN TEMÁTICA DE LOS ARTÍCULOS 2, FRACCIÓN </w:t>
      </w:r>
      <w:r w:rsidRPr="0073717D">
        <w:rPr>
          <w:rFonts w:ascii="Palatino Linotype" w:hAnsi="Palatino Linotype" w:cs="Arial"/>
          <w:b/>
          <w:bCs/>
          <w:i/>
          <w:lang w:eastAsia="es-MX"/>
        </w:rPr>
        <w:t xml:space="preserve">V, XV, Y XVI, </w:t>
      </w:r>
      <w:r w:rsidRPr="0073717D">
        <w:rPr>
          <w:rFonts w:ascii="Palatino Linotype" w:hAnsi="Palatino Linotype" w:cs="Arial"/>
          <w:b/>
          <w:i/>
          <w:lang w:eastAsia="es-MX"/>
        </w:rPr>
        <w:t>3, 4,11 Y 41.</w:t>
      </w:r>
      <w:r w:rsidRPr="0073717D">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3339125"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Arial"/>
          <w:i/>
          <w:lang w:eastAsia="es-MX"/>
        </w:rPr>
      </w:pPr>
      <w:r w:rsidRPr="0073717D">
        <w:rPr>
          <w:rFonts w:ascii="Palatino Linotype" w:hAnsi="Palatino Linotype" w:cs="Arial"/>
          <w:i/>
          <w:lang w:eastAsia="es-MX"/>
        </w:rPr>
        <w:t xml:space="preserve">En </w:t>
      </w:r>
      <w:proofErr w:type="gramStart"/>
      <w:r w:rsidRPr="0073717D">
        <w:rPr>
          <w:rFonts w:ascii="Palatino Linotype" w:hAnsi="Palatino Linotype" w:cs="Arial"/>
          <w:i/>
          <w:lang w:eastAsia="es-MX"/>
        </w:rPr>
        <w:t>consecuencia</w:t>
      </w:r>
      <w:proofErr w:type="gramEnd"/>
      <w:r w:rsidRPr="0073717D">
        <w:rPr>
          <w:rFonts w:ascii="Palatino Linotype" w:hAnsi="Palatino Linotype" w:cs="Arial"/>
          <w:i/>
          <w:lang w:eastAsia="es-MX"/>
        </w:rPr>
        <w:t xml:space="preserve"> el acceso a la información se refiere a que se cumplan cualquiera de los siguientes tres supuestos:</w:t>
      </w:r>
    </w:p>
    <w:p w14:paraId="4C54132E"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Arial"/>
          <w:i/>
          <w:lang w:eastAsia="es-MX"/>
        </w:rPr>
      </w:pPr>
      <w:r w:rsidRPr="0073717D">
        <w:rPr>
          <w:rFonts w:ascii="Palatino Linotype" w:hAnsi="Palatino Linotype" w:cs="Arial"/>
          <w:i/>
          <w:lang w:eastAsia="es-MX"/>
        </w:rPr>
        <w:t xml:space="preserve">Que se trate de información registrada en cualquier soporte documental, </w:t>
      </w:r>
      <w:proofErr w:type="gramStart"/>
      <w:r w:rsidRPr="0073717D">
        <w:rPr>
          <w:rFonts w:ascii="Palatino Linotype" w:hAnsi="Palatino Linotype" w:cs="Arial"/>
          <w:i/>
          <w:lang w:eastAsia="es-MX"/>
        </w:rPr>
        <w:t>que</w:t>
      </w:r>
      <w:proofErr w:type="gramEnd"/>
      <w:r w:rsidRPr="0073717D">
        <w:rPr>
          <w:rFonts w:ascii="Palatino Linotype" w:hAnsi="Palatino Linotype" w:cs="Arial"/>
          <w:i/>
          <w:lang w:eastAsia="es-MX"/>
        </w:rPr>
        <w:t xml:space="preserve"> en ejercicio de las atribuciones conferidas, sea generada por los Sujetos Obligados;</w:t>
      </w:r>
    </w:p>
    <w:p w14:paraId="5070A447"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Arial"/>
          <w:i/>
          <w:lang w:eastAsia="es-MX"/>
        </w:rPr>
      </w:pPr>
      <w:r w:rsidRPr="0073717D">
        <w:rPr>
          <w:rFonts w:ascii="Palatino Linotype" w:hAnsi="Palatino Linotype" w:cs="Arial"/>
          <w:i/>
          <w:lang w:eastAsia="es-MX"/>
        </w:rPr>
        <w:lastRenderedPageBreak/>
        <w:t xml:space="preserve">Que se trate de información registrada en cualquier soporte documental, </w:t>
      </w:r>
      <w:proofErr w:type="gramStart"/>
      <w:r w:rsidRPr="0073717D">
        <w:rPr>
          <w:rFonts w:ascii="Palatino Linotype" w:hAnsi="Palatino Linotype" w:cs="Arial"/>
          <w:i/>
          <w:lang w:eastAsia="es-MX"/>
        </w:rPr>
        <w:t>que</w:t>
      </w:r>
      <w:proofErr w:type="gramEnd"/>
      <w:r w:rsidRPr="0073717D">
        <w:rPr>
          <w:rFonts w:ascii="Palatino Linotype" w:hAnsi="Palatino Linotype" w:cs="Arial"/>
          <w:i/>
          <w:lang w:eastAsia="es-MX"/>
        </w:rPr>
        <w:t xml:space="preserve"> en ejercicio de las atribuciones conferidas, sea administrada por los Sujetos Obligados, y</w:t>
      </w:r>
    </w:p>
    <w:p w14:paraId="0C5B0619"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rPr>
      </w:pPr>
      <w:r w:rsidRPr="0073717D">
        <w:rPr>
          <w:rFonts w:ascii="Palatino Linotype" w:hAnsi="Palatino Linotype" w:cs="Arial"/>
          <w:i/>
          <w:lang w:eastAsia="es-MX"/>
        </w:rPr>
        <w:t xml:space="preserve">Que se trate de información registrada en cualquier soporte documental, </w:t>
      </w:r>
      <w:proofErr w:type="gramStart"/>
      <w:r w:rsidRPr="0073717D">
        <w:rPr>
          <w:rFonts w:ascii="Palatino Linotype" w:hAnsi="Palatino Linotype" w:cs="Arial"/>
          <w:i/>
          <w:lang w:eastAsia="es-MX"/>
        </w:rPr>
        <w:t>que</w:t>
      </w:r>
      <w:proofErr w:type="gramEnd"/>
      <w:r w:rsidRPr="0073717D">
        <w:rPr>
          <w:rFonts w:ascii="Palatino Linotype" w:hAnsi="Palatino Linotype" w:cs="Arial"/>
          <w:i/>
          <w:lang w:eastAsia="es-MX"/>
        </w:rPr>
        <w:t xml:space="preserve"> en ejercicio de las atribuciones conferidas, se encuentre en posesión de los Sujetos Obligados.”</w:t>
      </w:r>
    </w:p>
    <w:p w14:paraId="2A2E29F6"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76F2FB3F" w14:textId="5039ED4C" w:rsidR="00332D3C"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El </w:t>
      </w:r>
      <w:r w:rsidRPr="0073717D">
        <w:rPr>
          <w:rFonts w:ascii="Palatino Linotype" w:eastAsia="Times New Roman" w:hAnsi="Palatino Linotype"/>
          <w:lang w:val="es-ES"/>
        </w:rPr>
        <w:t>derecho de acceso a la información encuentra su materia elemental en los documentos, y la Ley de Transparencia local nos brinda el siguiente concepto, para darnos un mejor panorama:</w:t>
      </w:r>
    </w:p>
    <w:p w14:paraId="19EED5AE"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3349EB42"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i/>
          <w:sz w:val="28"/>
          <w:lang w:val="es-ES"/>
        </w:rPr>
      </w:pPr>
      <w:r w:rsidRPr="0073717D">
        <w:rPr>
          <w:rFonts w:ascii="Palatino Linotype" w:hAnsi="Palatino Linotype" w:cs="Bookman Old Style,Bold"/>
          <w:b/>
          <w:bCs/>
          <w:i/>
          <w:szCs w:val="20"/>
        </w:rPr>
        <w:t xml:space="preserve">XI. Documento: </w:t>
      </w:r>
      <w:r w:rsidRPr="0073717D">
        <w:rPr>
          <w:rFonts w:ascii="Palatino Linotype" w:hAnsi="Palatino Linotype" w:cs="Bookman Old Style"/>
          <w:i/>
          <w:szCs w:val="20"/>
        </w:rPr>
        <w:t xml:space="preserve">Los expedientes, reportes, estudios, actas, resoluciones, oficios, correspondencia, acuerdos, directivas, directrices, circulares, contratos, convenios, instructivos, notas, memorandos, estadísticas o bien, </w:t>
      </w:r>
      <w:r w:rsidRPr="0073717D">
        <w:rPr>
          <w:rFonts w:ascii="Palatino Linotype" w:hAnsi="Palatino Linotype" w:cs="Bookman Old Style"/>
          <w:b/>
          <w:i/>
          <w:szCs w:val="20"/>
        </w:rPr>
        <w:t>cualquier otro registro</w:t>
      </w:r>
      <w:r w:rsidRPr="0073717D">
        <w:rPr>
          <w:rFonts w:ascii="Palatino Linotype" w:hAnsi="Palatino Linotype" w:cs="Bookman Old Style"/>
          <w:i/>
          <w:szCs w:val="20"/>
        </w:rPr>
        <w:t xml:space="preserve"> que documente el ejercicio de las facultades, funciones y competencias de los sujetos obligados, sus servidores públicos e integrantes, sin importar su fuente o fecha de elaboración. Los documentos podrán estar en cualquier medio, sea escrito, </w:t>
      </w:r>
      <w:proofErr w:type="gramStart"/>
      <w:r w:rsidRPr="0073717D">
        <w:rPr>
          <w:rFonts w:ascii="Palatino Linotype" w:hAnsi="Palatino Linotype" w:cs="Bookman Old Style"/>
          <w:i/>
          <w:szCs w:val="20"/>
        </w:rPr>
        <w:t>impreso,  sonoro</w:t>
      </w:r>
      <w:proofErr w:type="gramEnd"/>
      <w:r w:rsidRPr="0073717D">
        <w:rPr>
          <w:rFonts w:ascii="Palatino Linotype" w:hAnsi="Palatino Linotype" w:cs="Bookman Old Style"/>
          <w:i/>
          <w:szCs w:val="20"/>
        </w:rPr>
        <w:t>, visual, electrónico, informático u holográfico;</w:t>
      </w:r>
    </w:p>
    <w:p w14:paraId="223756E3"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7A883672" w14:textId="7338DF50" w:rsidR="00332D3C"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Es </w:t>
      </w:r>
      <w:r w:rsidRPr="0073717D">
        <w:rPr>
          <w:rFonts w:ascii="Palatino Linotype" w:eastAsia="Times New Roman" w:hAnsi="Palatino Linotype"/>
          <w:lang w:val="es-ES"/>
        </w:rPr>
        <w:t>así que, todos los actos de autoridad que realicen los Sujetos Obligados deben estar documentados y, bajo el más alto estándar de transparencia deberán poner toda la información que se encuentre en su posesión, a disposición de los particulares que la soliciten.</w:t>
      </w:r>
    </w:p>
    <w:p w14:paraId="1A87AD75" w14:textId="10003950" w:rsidR="00332D3C"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lastRenderedPageBreak/>
        <w:t xml:space="preserve">El </w:t>
      </w:r>
      <w:r w:rsidRPr="0073717D">
        <w:rPr>
          <w:rFonts w:ascii="Palatino Linotype" w:eastAsia="Times New Roman" w:hAnsi="Palatino Linotype"/>
        </w:rPr>
        <w:t xml:space="preserve">acceso a la información es un derecho humano constitucional y convencionalmente reconocido y para tal efecto </w:t>
      </w:r>
      <w:r w:rsidRPr="0073717D">
        <w:rPr>
          <w:rFonts w:ascii="Palatino Linotype" w:eastAsia="Times New Roman" w:hAnsi="Palatino Linotype"/>
          <w:lang w:val="es-ES"/>
        </w:rPr>
        <w:t xml:space="preserve">el párrafo tercero del artículo primero de la Constitución Política de los Estados Unidos Mexicanos establece el deber de todas las autoridades, </w:t>
      </w:r>
      <w:r w:rsidRPr="0073717D">
        <w:rPr>
          <w:rFonts w:ascii="Palatino Linotype" w:eastAsia="Times New Roman" w:hAnsi="Palatino Linotype"/>
          <w:i/>
          <w:lang w:val="es-ES"/>
        </w:rPr>
        <w:t xml:space="preserve">en el ámbito de sus atribuciones, de promover, respetar, proteger y </w:t>
      </w:r>
      <w:r w:rsidRPr="0073717D">
        <w:rPr>
          <w:rFonts w:ascii="Palatino Linotype" w:eastAsia="Times New Roman" w:hAnsi="Palatino Linotype"/>
          <w:b/>
          <w:i/>
          <w:lang w:val="es-ES"/>
        </w:rPr>
        <w:t>garantizar</w:t>
      </w:r>
      <w:r w:rsidRPr="0073717D">
        <w:rPr>
          <w:rFonts w:ascii="Palatino Linotype" w:eastAsia="Times New Roman" w:hAnsi="Palatino Linotype"/>
          <w:i/>
          <w:lang w:val="es-ES"/>
        </w:rPr>
        <w:t xml:space="preserve"> los derechos humanos. </w:t>
      </w:r>
      <w:r w:rsidRPr="0073717D">
        <w:rPr>
          <w:rFonts w:ascii="Palatino Linotype" w:eastAsia="Times New Roman" w:hAnsi="Palatino Linotype"/>
          <w:lang w:val="es-ES"/>
        </w:rPr>
        <w:t>En cuanto al derecho de acceso a la información, la Ley de Transparencia y Acceso a la Información Pública del Estado de México y Municipios prevé establece que</w:t>
      </w:r>
      <w:r w:rsidRPr="0073717D">
        <w:rPr>
          <w:rFonts w:ascii="Palatino Linotype" w:eastAsia="Times New Roman" w:hAnsi="Palatino Linotype"/>
          <w:b/>
          <w:i/>
          <w:lang w:val="es-ES"/>
        </w:rPr>
        <w:t xml:space="preserve"> e</w:t>
      </w:r>
      <w:r w:rsidRPr="0073717D">
        <w:rPr>
          <w:rFonts w:ascii="Palatino Linotype" w:eastAsia="Times New Roman" w:hAnsi="Palatino Linotype"/>
          <w:i/>
        </w:rPr>
        <w:t>l procedimiento de acceso a la información es la garantía primaria del derecho en cuestión y se rige por los principios de simplicidad, rapidez y gratuidad del procedimiento, auxilio y orientación a los particulares</w:t>
      </w:r>
      <w:r w:rsidRPr="0073717D">
        <w:rPr>
          <w:rFonts w:ascii="Palatino Linotype" w:eastAsia="Times New Roman" w:hAnsi="Palatino Linotype"/>
          <w:i/>
          <w:vertAlign w:val="superscript"/>
        </w:rPr>
        <w:footnoteReference w:id="5"/>
      </w:r>
      <w:r w:rsidRPr="0073717D">
        <w:rPr>
          <w:rFonts w:ascii="Palatino Linotype" w:eastAsia="Times New Roman" w:hAnsi="Palatino Linotype"/>
          <w:i/>
        </w:rPr>
        <w:t xml:space="preserve">, </w:t>
      </w:r>
      <w:r w:rsidRPr="0073717D">
        <w:rPr>
          <w:rFonts w:ascii="Palatino Linotype" w:eastAsia="Times New Roman" w:hAnsi="Palatino Linotype"/>
        </w:rPr>
        <w:t>asimismo establece</w:t>
      </w:r>
      <w:r w:rsidRPr="0073717D">
        <w:rPr>
          <w:rFonts w:ascii="Palatino Linotype" w:eastAsia="Times New Roman" w:hAnsi="Palatino Linotype"/>
          <w:i/>
        </w:rPr>
        <w:t xml:space="preserve"> que las unidades de transparencia de los Sujetos Obligados deberán garantizar las medidas y condiciones de accesibilidad para que toda persona pueda ejercer el derecho de acceso a la información, mediante solicitudes de información y deberá apoyar al solicitante en la elaboración de las mismas.</w:t>
      </w:r>
    </w:p>
    <w:p w14:paraId="569DA322" w14:textId="77777777" w:rsidR="00332D3C" w:rsidRPr="0073717D" w:rsidRDefault="00332D3C" w:rsidP="0073717D">
      <w:pPr>
        <w:pStyle w:val="Prrafodelista"/>
        <w:tabs>
          <w:tab w:val="left" w:pos="426"/>
        </w:tabs>
        <w:spacing w:before="240" w:after="240" w:line="360" w:lineRule="auto"/>
        <w:ind w:left="0" w:right="49"/>
        <w:jc w:val="both"/>
        <w:rPr>
          <w:rFonts w:ascii="Palatino Linotype" w:hAnsi="Palatino Linotype" w:cs="Arial"/>
        </w:rPr>
      </w:pPr>
    </w:p>
    <w:p w14:paraId="723984CF" w14:textId="7E390654" w:rsidR="002E54B6"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El </w:t>
      </w:r>
      <w:r w:rsidRPr="0073717D">
        <w:rPr>
          <w:rFonts w:ascii="Palatino Linotype" w:eastAsia="Times New Roman" w:hAnsi="Palatino Linotype"/>
        </w:rPr>
        <w:t xml:space="preserve">artículo 6° apartado A fracción I, de la Constitución Política de los Estados Unidos Mexicanos, artículo 5 fracción I de la Constitución Política del Estado Libre y Soberano de México y el artículo 18 de la Ley de Transparencia y Acceso a la Información Pública del Estado de México y Municipios, guardan una estrecha relación, puesto que los ordenamientos citados concurren refiriendo que </w:t>
      </w:r>
      <w:r w:rsidRPr="0073717D">
        <w:rPr>
          <w:rFonts w:ascii="Palatino Linotype" w:eastAsia="Times New Roman" w:hAnsi="Palatino Linotype"/>
          <w:b/>
        </w:rPr>
        <w:t>los Sujetos Obligados deberán documentar todo acto que se derive del ejercicio de sus facultades, competencias o funciones,</w:t>
      </w:r>
      <w:r w:rsidRPr="0073717D">
        <w:rPr>
          <w:rFonts w:ascii="Palatino Linotype" w:eastAsia="Times New Roman" w:hAnsi="Palatino Linotype"/>
        </w:rPr>
        <w:t xml:space="preserve"> considerando desde su origen la eventual publicidad y reutilización de la información que generen, posean o administren.</w:t>
      </w:r>
    </w:p>
    <w:p w14:paraId="37A34CA9" w14:textId="1A56F672" w:rsidR="002E54B6"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eastAsia="Times New Roman" w:hAnsi="Palatino Linotype"/>
        </w:rPr>
        <w:lastRenderedPageBreak/>
        <w:t>Además, debemos tomar en cuenta el contenido del artículo 4 de la Ley de Transparencia y Acceso a la Información Pública del Estado de México y Municipios, el cual establece lo siguiente:</w:t>
      </w:r>
    </w:p>
    <w:p w14:paraId="23A8F150"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6AF18ED9"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Bookman Old Style"/>
          <w:i/>
          <w:szCs w:val="20"/>
        </w:rPr>
      </w:pPr>
      <w:r w:rsidRPr="0073717D">
        <w:rPr>
          <w:rFonts w:ascii="Palatino Linotype" w:hAnsi="Palatino Linotype" w:cs="Bookman Old Style,Bold"/>
          <w:b/>
          <w:bCs/>
          <w:i/>
          <w:szCs w:val="20"/>
        </w:rPr>
        <w:t xml:space="preserve">“Artículo 4. </w:t>
      </w:r>
      <w:r w:rsidRPr="0073717D">
        <w:rPr>
          <w:rFonts w:ascii="Palatino Linotype" w:hAnsi="Palatino Linotype" w:cs="Bookman Old Style"/>
          <w:i/>
          <w:szCs w:val="20"/>
        </w:rPr>
        <w:t>El derecho humano de acceso a la información pública es la prerrogativa de las personas para buscar, difundir, investigar, recabar, recibir y solicitar información pública, sin necesidad de acreditar personalidad ni interés jurídico.</w:t>
      </w:r>
    </w:p>
    <w:p w14:paraId="5001FE90"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Bookman Old Style"/>
          <w:i/>
          <w:szCs w:val="20"/>
        </w:rPr>
      </w:pPr>
    </w:p>
    <w:p w14:paraId="778FAB28"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Bookman Old Style"/>
          <w:i/>
          <w:szCs w:val="20"/>
        </w:rPr>
      </w:pPr>
      <w:r w:rsidRPr="0073717D">
        <w:rPr>
          <w:rFonts w:ascii="Palatino Linotype" w:hAnsi="Palatino Linotype" w:cs="Bookman Old Style"/>
          <w:i/>
          <w:szCs w:val="20"/>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5DA61D5C"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Bookman Old Style"/>
          <w:i/>
          <w:szCs w:val="20"/>
        </w:rPr>
      </w:pPr>
    </w:p>
    <w:p w14:paraId="48C127C4" w14:textId="77777777" w:rsidR="002E54B6" w:rsidRPr="0073717D" w:rsidRDefault="002E54B6" w:rsidP="0073717D">
      <w:pPr>
        <w:autoSpaceDE w:val="0"/>
        <w:autoSpaceDN w:val="0"/>
        <w:adjustRightInd w:val="0"/>
        <w:spacing w:line="360" w:lineRule="auto"/>
        <w:ind w:left="567" w:right="567"/>
        <w:jc w:val="both"/>
        <w:rPr>
          <w:rFonts w:ascii="Palatino Linotype" w:hAnsi="Palatino Linotype" w:cs="Bookman Old Style"/>
          <w:i/>
          <w:szCs w:val="20"/>
        </w:rPr>
      </w:pPr>
      <w:r w:rsidRPr="0073717D">
        <w:rPr>
          <w:rFonts w:ascii="Palatino Linotype" w:hAnsi="Palatino Linotype" w:cs="Bookman Old Style"/>
          <w:i/>
          <w:szCs w:val="20"/>
        </w:rPr>
        <w:t>Los sujetos obligados deben poner en práctica, políticas y programas de acceso a la información que se apeguen a criterios de publicidad, veracidad, oportunidad, precisión y suficiencia en beneficio de los solicitantes.</w:t>
      </w:r>
    </w:p>
    <w:p w14:paraId="4C706C2E"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0EC0B24F" w14:textId="2818D41B" w:rsidR="002E54B6" w:rsidRPr="0073717D" w:rsidRDefault="00CC60CD"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eastAsia="Times New Roman" w:hAnsi="Palatino Linotype"/>
        </w:rPr>
        <w:lastRenderedPageBreak/>
        <w:t>Luego entonces</w:t>
      </w:r>
      <w:r w:rsidR="002E54B6" w:rsidRPr="0073717D">
        <w:rPr>
          <w:rFonts w:ascii="Palatino Linotype" w:eastAsia="Times New Roman" w:hAnsi="Palatino Linotype"/>
          <w:lang w:val="es-ES"/>
        </w:rPr>
        <w:t>, por un lado se tiene la obligación de documentar todos los actos que se lleven a cabo en el ejercicio de sus funciones, atribuciones y competencias</w:t>
      </w:r>
      <w:r w:rsidRPr="0073717D">
        <w:rPr>
          <w:rFonts w:ascii="Palatino Linotype" w:eastAsia="Times New Roman" w:hAnsi="Palatino Linotype"/>
          <w:lang w:val="es-ES"/>
        </w:rPr>
        <w:t>;</w:t>
      </w:r>
      <w:r w:rsidR="002E54B6" w:rsidRPr="0073717D">
        <w:rPr>
          <w:rFonts w:ascii="Palatino Linotype" w:eastAsia="Times New Roman" w:hAnsi="Palatino Linotype"/>
          <w:lang w:val="es-ES"/>
        </w:rPr>
        <w:t xml:space="preserve"> mientras que por otro, se ven impuestos por la obligación de hacer pública toda aquella información que se encuentre en su posesión en estricto apego a los principios de eficacia</w:t>
      </w:r>
      <w:r w:rsidR="002E54B6" w:rsidRPr="0073717D">
        <w:rPr>
          <w:rFonts w:ascii="Palatino Linotype" w:eastAsia="Times New Roman" w:hAnsi="Palatino Linotype"/>
          <w:vertAlign w:val="superscript"/>
          <w:lang w:val="es-ES"/>
        </w:rPr>
        <w:footnoteReference w:id="6"/>
      </w:r>
      <w:r w:rsidR="002E54B6" w:rsidRPr="0073717D">
        <w:rPr>
          <w:rFonts w:ascii="Palatino Linotype" w:eastAsia="Times New Roman" w:hAnsi="Palatino Linotype"/>
          <w:lang w:val="es-ES"/>
        </w:rPr>
        <w:t xml:space="preserve"> y máxima publicidad, sobre éste último se debe poner mayor énfasis, puesto que establece que toda la información en posesión de los Sujetos Obligados será pública, completa, oportuna y accesible, lo que permite que la ciudadanía tenga un amplio acceso sobre lo que es el actuar de las autoridades.</w:t>
      </w:r>
    </w:p>
    <w:p w14:paraId="233E4422"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3F5D4671" w14:textId="31F39D12" w:rsidR="002E54B6"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eastAsia="Times New Roman" w:hAnsi="Palatino Linotype"/>
        </w:rPr>
        <w:t xml:space="preserve">Robustece </w:t>
      </w:r>
      <w:r w:rsidRPr="0073717D">
        <w:rPr>
          <w:rFonts w:ascii="Palatino Linotype" w:eastAsia="Times New Roman" w:hAnsi="Palatino Linotype"/>
          <w:lang w:val="es-ES"/>
        </w:rPr>
        <w:t>lo anterior la Tesis aislada identificada con la clave I.</w:t>
      </w:r>
      <w:proofErr w:type="gramStart"/>
      <w:r w:rsidRPr="0073717D">
        <w:rPr>
          <w:rFonts w:ascii="Palatino Linotype" w:eastAsia="Times New Roman" w:hAnsi="Palatino Linotype"/>
          <w:lang w:val="es-ES"/>
        </w:rPr>
        <w:t>4º.A.</w:t>
      </w:r>
      <w:proofErr w:type="gramEnd"/>
      <w:r w:rsidRPr="0073717D">
        <w:rPr>
          <w:rFonts w:ascii="Palatino Linotype" w:eastAsia="Times New Roman" w:hAnsi="Palatino Linotype"/>
          <w:lang w:val="es-ES"/>
        </w:rPr>
        <w:t>40 A del Cuarto Tribunal colegiado en Materia Administrativa del Primer Circuito, publicada en el Seminario Judicial de la Federación y su Gaceta en el libro XVIII, Marzo 2013, Página 1899.</w:t>
      </w:r>
    </w:p>
    <w:p w14:paraId="26C89D6D"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7541250F" w14:textId="77777777" w:rsidR="002E54B6" w:rsidRPr="0073717D" w:rsidRDefault="002E54B6" w:rsidP="0073717D">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szCs w:val="26"/>
        </w:rPr>
      </w:pPr>
      <w:r w:rsidRPr="0073717D">
        <w:rPr>
          <w:rFonts w:ascii="Palatino Linotype" w:hAnsi="Palatino Linotype"/>
          <w:b/>
          <w:i/>
        </w:rPr>
        <w:t>ACCESO A LA INFORMACIÓN. IMPLICACIÓN DEL PRINCIPIO DE MÁXIMA PUBLICIDAD EN EL DERECHO FUNDAMENTAL RELATIVO.</w:t>
      </w:r>
      <w:r w:rsidRPr="0073717D">
        <w:rPr>
          <w:rFonts w:ascii="Palatino Linotype" w:hAnsi="Palatino Linotype"/>
          <w:i/>
        </w:rPr>
        <w:t xml:space="preserve">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w:t>
      </w:r>
      <w:r w:rsidRPr="0073717D">
        <w:rPr>
          <w:rFonts w:ascii="Palatino Linotype" w:hAnsi="Palatino Linotype"/>
          <w:i/>
        </w:rPr>
        <w:lastRenderedPageBreak/>
        <w:t>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secundaria y justificados bajo determinadas circunstancias, se podrá clasificar como confidencial o reservada, esto es, considerarla con una calidad diversa.”</w:t>
      </w:r>
    </w:p>
    <w:p w14:paraId="71CFFD67" w14:textId="77777777" w:rsidR="002E54B6" w:rsidRPr="0073717D" w:rsidRDefault="002E54B6" w:rsidP="0073717D">
      <w:pPr>
        <w:pStyle w:val="Prrafodelista"/>
        <w:tabs>
          <w:tab w:val="left" w:pos="426"/>
        </w:tabs>
        <w:spacing w:before="240" w:after="240" w:line="360" w:lineRule="auto"/>
        <w:ind w:left="0" w:right="49"/>
        <w:jc w:val="both"/>
        <w:rPr>
          <w:rFonts w:ascii="Palatino Linotype" w:hAnsi="Palatino Linotype" w:cs="Arial"/>
        </w:rPr>
      </w:pPr>
    </w:p>
    <w:p w14:paraId="4A2D249E" w14:textId="4D25AB75" w:rsidR="00B13243" w:rsidRPr="0073717D" w:rsidRDefault="002E54B6" w:rsidP="0073717D">
      <w:pPr>
        <w:pStyle w:val="Prrafodelista"/>
        <w:numPr>
          <w:ilvl w:val="0"/>
          <w:numId w:val="25"/>
        </w:numPr>
        <w:tabs>
          <w:tab w:val="left" w:pos="426"/>
        </w:tabs>
        <w:spacing w:before="240" w:after="240" w:line="360" w:lineRule="auto"/>
        <w:ind w:left="0" w:right="49" w:firstLine="0"/>
        <w:jc w:val="both"/>
        <w:rPr>
          <w:rFonts w:ascii="Palatino Linotype" w:hAnsi="Palatino Linotype" w:cs="Arial"/>
        </w:rPr>
      </w:pPr>
      <w:r w:rsidRPr="0073717D">
        <w:rPr>
          <w:rFonts w:ascii="Palatino Linotype" w:eastAsia="Times New Roman" w:hAnsi="Palatino Linotype"/>
        </w:rPr>
        <w:t xml:space="preserve">Tal </w:t>
      </w:r>
      <w:r w:rsidRPr="0073717D">
        <w:rPr>
          <w:rFonts w:ascii="Palatino Linotype" w:eastAsia="Times New Roman" w:hAnsi="Palatino Linotype"/>
          <w:lang w:val="es-ES"/>
        </w:rPr>
        <w:t xml:space="preserve">y como se ha señalado, el derecho de acceso a la información se basa en permitir que la ciudadanía conozca de primera mano toda aquella información que se encuentra en posesión de los Sujetos Obligados, ya sea porque la genera, posee o administra, toda vez que, a través de dicha acción permite que las personas ejerzan </w:t>
      </w:r>
      <w:r w:rsidRPr="0073717D">
        <w:rPr>
          <w:rFonts w:ascii="Palatino Linotype" w:eastAsia="Times New Roman" w:hAnsi="Palatino Linotype"/>
          <w:lang w:val="es-ES"/>
        </w:rPr>
        <w:lastRenderedPageBreak/>
        <w:t>un medio de control sobre las acciones que se están ejerciendo y evaluar su desempeño.</w:t>
      </w:r>
    </w:p>
    <w:p w14:paraId="392F93A0" w14:textId="77777777" w:rsidR="00647080" w:rsidRPr="0073717D" w:rsidRDefault="00647080" w:rsidP="0073717D">
      <w:pPr>
        <w:pStyle w:val="Prrafodelista"/>
        <w:tabs>
          <w:tab w:val="left" w:pos="426"/>
        </w:tabs>
        <w:spacing w:before="240" w:after="240" w:line="360" w:lineRule="auto"/>
        <w:ind w:left="0" w:right="49"/>
        <w:jc w:val="both"/>
        <w:rPr>
          <w:rFonts w:ascii="Palatino Linotype" w:hAnsi="Palatino Linotype" w:cs="Arial"/>
        </w:rPr>
      </w:pPr>
    </w:p>
    <w:p w14:paraId="787809AE" w14:textId="386E05FA" w:rsidR="003D0BC7" w:rsidRPr="0073717D" w:rsidRDefault="003D0BC7" w:rsidP="0073717D">
      <w:pPr>
        <w:pStyle w:val="Prrafodelista"/>
        <w:tabs>
          <w:tab w:val="left" w:pos="426"/>
        </w:tabs>
        <w:spacing w:before="240" w:after="240" w:line="360" w:lineRule="auto"/>
        <w:ind w:left="0" w:right="49"/>
        <w:jc w:val="both"/>
        <w:outlineLvl w:val="2"/>
        <w:rPr>
          <w:rFonts w:ascii="Palatino Linotype" w:hAnsi="Palatino Linotype" w:cs="Arial"/>
          <w:b/>
        </w:rPr>
      </w:pPr>
      <w:bookmarkStart w:id="25" w:name="_Toc31925345"/>
      <w:r w:rsidRPr="0073717D">
        <w:rPr>
          <w:rFonts w:ascii="Palatino Linotype" w:hAnsi="Palatino Linotype" w:cs="Arial"/>
          <w:b/>
        </w:rPr>
        <w:t>I</w:t>
      </w:r>
      <w:r w:rsidR="00741C72" w:rsidRPr="0073717D">
        <w:rPr>
          <w:rFonts w:ascii="Palatino Linotype" w:hAnsi="Palatino Linotype" w:cs="Arial"/>
          <w:b/>
        </w:rPr>
        <w:t>I</w:t>
      </w:r>
      <w:r w:rsidRPr="0073717D">
        <w:rPr>
          <w:rFonts w:ascii="Palatino Linotype" w:hAnsi="Palatino Linotype" w:cs="Arial"/>
          <w:b/>
        </w:rPr>
        <w:t xml:space="preserve">I. De la respuesta </w:t>
      </w:r>
      <w:r w:rsidR="00515DEC" w:rsidRPr="0073717D">
        <w:rPr>
          <w:rFonts w:ascii="Palatino Linotype" w:hAnsi="Palatino Linotype" w:cs="Arial"/>
          <w:b/>
        </w:rPr>
        <w:t>a la solicitud de información</w:t>
      </w:r>
      <w:r w:rsidRPr="0073717D">
        <w:rPr>
          <w:rFonts w:ascii="Palatino Linotype" w:hAnsi="Palatino Linotype" w:cs="Arial"/>
          <w:b/>
        </w:rPr>
        <w:t>.</w:t>
      </w:r>
      <w:bookmarkEnd w:id="25"/>
    </w:p>
    <w:p w14:paraId="2F979C9B" w14:textId="77777777" w:rsidR="003D0BC7" w:rsidRPr="0073717D" w:rsidRDefault="003D0BC7" w:rsidP="0073717D">
      <w:pPr>
        <w:pStyle w:val="Prrafodelista"/>
        <w:tabs>
          <w:tab w:val="left" w:pos="426"/>
        </w:tabs>
        <w:spacing w:before="240" w:after="240" w:line="360" w:lineRule="auto"/>
        <w:ind w:left="0" w:right="49"/>
        <w:jc w:val="both"/>
        <w:rPr>
          <w:rFonts w:ascii="Palatino Linotype" w:hAnsi="Palatino Linotype" w:cs="Arial"/>
        </w:rPr>
      </w:pPr>
    </w:p>
    <w:p w14:paraId="187C4C4F" w14:textId="4E060BF0" w:rsidR="00483F60" w:rsidRPr="0073717D" w:rsidRDefault="00483F60" w:rsidP="0073717D">
      <w:pPr>
        <w:pStyle w:val="Prrafodelista"/>
        <w:numPr>
          <w:ilvl w:val="0"/>
          <w:numId w:val="25"/>
        </w:numPr>
        <w:tabs>
          <w:tab w:val="left" w:pos="284"/>
          <w:tab w:val="left" w:pos="426"/>
        </w:tabs>
        <w:spacing w:before="240" w:after="240" w:line="360" w:lineRule="auto"/>
        <w:ind w:left="0" w:right="49" w:firstLine="0"/>
        <w:jc w:val="both"/>
        <w:rPr>
          <w:rFonts w:ascii="Palatino Linotype" w:hAnsi="Palatino Linotype" w:cs="Arial"/>
        </w:rPr>
      </w:pPr>
      <w:r w:rsidRPr="0073717D">
        <w:rPr>
          <w:rFonts w:ascii="Palatino Linotype" w:hAnsi="Palatino Linotype" w:cs="Arial"/>
        </w:rPr>
        <w:t xml:space="preserve">En </w:t>
      </w:r>
      <w:r w:rsidRPr="0073717D">
        <w:rPr>
          <w:rFonts w:ascii="Palatino Linotype" w:hAnsi="Palatino Linotype"/>
          <w:lang w:val="es-ES"/>
        </w:rPr>
        <w:t xml:space="preserve">primero término, es necesario reiterar que el particular, mediante la solicitud de información </w:t>
      </w:r>
      <w:r w:rsidRPr="0073717D">
        <w:rPr>
          <w:rFonts w:ascii="Palatino Linotype" w:hAnsi="Palatino Linotype"/>
          <w:b/>
          <w:lang w:val="es-ES"/>
        </w:rPr>
        <w:t>00350/ATLACOM/IP/2019</w:t>
      </w:r>
      <w:r w:rsidRPr="0073717D">
        <w:rPr>
          <w:rFonts w:ascii="Palatino Linotype" w:hAnsi="Palatino Linotype"/>
          <w:lang w:val="es-ES"/>
        </w:rPr>
        <w:t xml:space="preserve">, requirió al </w:t>
      </w:r>
      <w:r w:rsidRPr="0073717D">
        <w:rPr>
          <w:rFonts w:ascii="Palatino Linotype" w:hAnsi="Palatino Linotype"/>
          <w:b/>
          <w:lang w:val="es-ES"/>
        </w:rPr>
        <w:t>SUJETO OBLIGADO</w:t>
      </w:r>
      <w:r w:rsidRPr="0073717D">
        <w:rPr>
          <w:rFonts w:ascii="Palatino Linotype" w:hAnsi="Palatino Linotype"/>
          <w:lang w:val="es-ES"/>
        </w:rPr>
        <w:t xml:space="preserve"> la siguiente información:</w:t>
      </w:r>
    </w:p>
    <w:p w14:paraId="6CB4BDAC" w14:textId="77777777" w:rsidR="0073717D" w:rsidRPr="0073717D" w:rsidRDefault="0073717D" w:rsidP="0073717D">
      <w:pPr>
        <w:pStyle w:val="Prrafodelista"/>
        <w:tabs>
          <w:tab w:val="left" w:pos="284"/>
          <w:tab w:val="left" w:pos="426"/>
        </w:tabs>
        <w:spacing w:before="240" w:after="240" w:line="360" w:lineRule="auto"/>
        <w:ind w:left="0" w:right="49"/>
        <w:jc w:val="both"/>
        <w:rPr>
          <w:rFonts w:ascii="Palatino Linotype" w:hAnsi="Palatino Linotype" w:cs="Arial"/>
        </w:rPr>
      </w:pPr>
    </w:p>
    <w:p w14:paraId="3B77D510" w14:textId="77777777" w:rsidR="00483F60" w:rsidRPr="0073717D" w:rsidRDefault="00483F60" w:rsidP="0073717D">
      <w:pPr>
        <w:pStyle w:val="Prrafodelista"/>
        <w:numPr>
          <w:ilvl w:val="1"/>
          <w:numId w:val="25"/>
        </w:numPr>
        <w:tabs>
          <w:tab w:val="left" w:pos="993"/>
        </w:tabs>
        <w:spacing w:before="240" w:after="240" w:line="360" w:lineRule="auto"/>
        <w:ind w:left="567" w:right="49" w:firstLine="0"/>
        <w:jc w:val="both"/>
        <w:rPr>
          <w:rFonts w:ascii="Palatino Linotype" w:hAnsi="Palatino Linotype" w:cs="Arial"/>
        </w:rPr>
      </w:pPr>
      <w:r w:rsidRPr="0073717D">
        <w:rPr>
          <w:rFonts w:ascii="Palatino Linotype" w:hAnsi="Palatino Linotype"/>
        </w:rPr>
        <w:t xml:space="preserve">Del </w:t>
      </w:r>
      <w:r w:rsidRPr="0073717D">
        <w:rPr>
          <w:rFonts w:ascii="Palatino Linotype" w:hAnsi="Palatino Linotype"/>
          <w:i/>
        </w:rPr>
        <w:t>C. Israel Valdés Moreno</w:t>
      </w:r>
      <w:r w:rsidRPr="0073717D">
        <w:rPr>
          <w:rFonts w:ascii="Palatino Linotype" w:hAnsi="Palatino Linotype"/>
        </w:rPr>
        <w:t>, quien fungió como Secretario del Ayuntamiento:</w:t>
      </w:r>
    </w:p>
    <w:p w14:paraId="7F35A598"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 xml:space="preserve">Grado académico y documentos que lo acrediten, como lo son documentos totales, </w:t>
      </w:r>
      <w:r w:rsidRPr="0073717D">
        <w:rPr>
          <w:rFonts w:ascii="Palatino Linotype" w:hAnsi="Palatino Linotype" w:cs="Arial"/>
          <w:i/>
        </w:rPr>
        <w:t>currículum vitae</w:t>
      </w:r>
      <w:r w:rsidRPr="0073717D">
        <w:rPr>
          <w:rFonts w:ascii="Palatino Linotype" w:hAnsi="Palatino Linotype" w:cs="Arial"/>
        </w:rPr>
        <w:t>, certificado, título y cédula profesional.</w:t>
      </w:r>
    </w:p>
    <w:p w14:paraId="481EAFCE"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Documentos con los que fue designado para desempeñar el cargo de Secretario.</w:t>
      </w:r>
    </w:p>
    <w:p w14:paraId="5C4B47C7"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Fecha de nombramiento.</w:t>
      </w:r>
    </w:p>
    <w:p w14:paraId="4F0D843E"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Fecha de remoción, renuncia o separación del cargo.</w:t>
      </w:r>
    </w:p>
    <w:p w14:paraId="54972E64"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Actas de Cabildo desde el uno (01) de enero de dos mil diecinueve a la fecha de su remoción, renuncia o separación del cargo.</w:t>
      </w:r>
    </w:p>
    <w:p w14:paraId="46DB936F" w14:textId="77777777" w:rsidR="00483F60" w:rsidRPr="0073717D" w:rsidRDefault="00483F60" w:rsidP="0073717D">
      <w:pPr>
        <w:pStyle w:val="Prrafodelista"/>
        <w:numPr>
          <w:ilvl w:val="2"/>
          <w:numId w:val="25"/>
        </w:numPr>
        <w:tabs>
          <w:tab w:val="left" w:pos="1418"/>
        </w:tabs>
        <w:spacing w:before="240" w:after="240" w:line="360" w:lineRule="auto"/>
        <w:ind w:left="1134" w:right="49" w:firstLine="0"/>
        <w:jc w:val="both"/>
        <w:rPr>
          <w:rFonts w:ascii="Palatino Linotype" w:hAnsi="Palatino Linotype" w:cs="Arial"/>
        </w:rPr>
      </w:pPr>
      <w:r w:rsidRPr="0073717D">
        <w:rPr>
          <w:rFonts w:ascii="Palatino Linotype" w:hAnsi="Palatino Linotype" w:cs="Arial"/>
        </w:rPr>
        <w:t xml:space="preserve">Informe del Síndico y los Regidores del Ayuntamiento de Atlacomulco donde señalen si tuvieron conocimiento de los documentos, </w:t>
      </w:r>
      <w:r w:rsidRPr="0073717D">
        <w:rPr>
          <w:rFonts w:ascii="Palatino Linotype" w:hAnsi="Palatino Linotype" w:cs="Arial"/>
          <w:i/>
        </w:rPr>
        <w:t>currículum vitae</w:t>
      </w:r>
      <w:r w:rsidRPr="0073717D">
        <w:rPr>
          <w:rFonts w:ascii="Palatino Linotype" w:hAnsi="Palatino Linotype" w:cs="Arial"/>
        </w:rPr>
        <w:t xml:space="preserve">, certificado, título y cédula profesional del grado que ostentó el servidor público para su designación; o, si al desconocer de éstos, </w:t>
      </w:r>
      <w:r w:rsidRPr="0073717D">
        <w:rPr>
          <w:rFonts w:ascii="Palatino Linotype" w:hAnsi="Palatino Linotype" w:cs="Arial"/>
        </w:rPr>
        <w:lastRenderedPageBreak/>
        <w:t>refieran si iniciaron procedimiento ante la autoridad competente para que les fueran entregados.</w:t>
      </w:r>
    </w:p>
    <w:p w14:paraId="3674A4D4" w14:textId="3A5122B1"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bookmarkStart w:id="26" w:name="_Toc466371865"/>
      <w:bookmarkStart w:id="27" w:name="_Toc466377653"/>
      <w:bookmarkEnd w:id="17"/>
      <w:bookmarkEnd w:id="18"/>
      <w:bookmarkEnd w:id="19"/>
      <w:bookmarkEnd w:id="20"/>
      <w:bookmarkEnd w:id="21"/>
    </w:p>
    <w:p w14:paraId="6A898F73" w14:textId="4D5648B5" w:rsidR="00483F60" w:rsidRPr="0073717D" w:rsidRDefault="00483F6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xml:space="preserve">, en respuesta a la solicitud de información, entregó diversos documentos que contienen las Actas de la Primera a la Décimo Séptima Sesión Ordinaria, y de la Primera a la Vigésima Sesión Extraordinaria del Cabildo llevadas a cabo entre enero y septiembre del dos mil diecinueve; la fecha de nombramiento </w:t>
      </w:r>
      <w:r w:rsidRPr="0073717D">
        <w:rPr>
          <w:rFonts w:ascii="Palatino Linotype" w:hAnsi="Palatino Linotype" w:cs="Arial"/>
        </w:rPr>
        <w:t xml:space="preserve">del </w:t>
      </w:r>
      <w:r w:rsidRPr="0073717D">
        <w:rPr>
          <w:rFonts w:ascii="Palatino Linotype" w:hAnsi="Palatino Linotype" w:cs="Arial"/>
          <w:i/>
        </w:rPr>
        <w:t>C. Israel Valdés Moreno</w:t>
      </w:r>
      <w:r w:rsidRPr="0073717D">
        <w:rPr>
          <w:rFonts w:ascii="Palatino Linotype" w:hAnsi="Palatino Linotype" w:cs="Arial"/>
        </w:rPr>
        <w:t xml:space="preserve"> como Encargado de Despacho de la Secretaría del Ayuntamiento, y posterior nombramiento como Secretario del Ayuntamiento; la fecha de su renuncia al cargo; ficha curricular, certificado en competencia laboral en la norma institucional “Funciones de la Secretaría del Ayuntamiento”; nombramiento como Secretario del Ayuntamiento y renuncia del </w:t>
      </w:r>
      <w:r w:rsidR="00EC301F" w:rsidRPr="0073717D">
        <w:rPr>
          <w:rFonts w:ascii="Palatino Linotype" w:hAnsi="Palatino Linotype" w:cs="Arial"/>
        </w:rPr>
        <w:t>servidor público en comento, así como un escrito por el que solicita que sus datos sean protegidos por la Ley de Protección de Datos Personales en Posesión de Sujetos Obligados del Estado de México y Municipios, después de su separación del cargo; y, por último, los documentos mediante los cuales, el Síndico y los Regidores del Ayuntamiento de Atlacomulco se pronunciaron respecto de los requerimientos específicos vertidos en la solicitud de información.</w:t>
      </w:r>
    </w:p>
    <w:p w14:paraId="508AFE28"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1AB6DD2" w14:textId="49666004" w:rsidR="00483F60" w:rsidRPr="0073717D" w:rsidRDefault="00EC301F"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Así las cosas, </w:t>
      </w:r>
      <w:r w:rsidRPr="0073717D">
        <w:rPr>
          <w:rFonts w:ascii="Palatino Linotype" w:eastAsia="MS Mincho" w:hAnsi="Palatino Linotype" w:cs="Times New Roman"/>
        </w:rPr>
        <w:t xml:space="preserve">y como fuera señalado en el planteamiento de la </w:t>
      </w:r>
      <w:r w:rsidRPr="0073717D">
        <w:rPr>
          <w:rFonts w:ascii="Palatino Linotype" w:eastAsia="MS Mincho" w:hAnsi="Palatino Linotype" w:cs="Times New Roman"/>
          <w:i/>
        </w:rPr>
        <w:t>Litis</w:t>
      </w:r>
      <w:r w:rsidRPr="0073717D">
        <w:rPr>
          <w:rFonts w:ascii="Palatino Linotype" w:eastAsia="MS Mincho" w:hAnsi="Palatino Linotype" w:cs="Times New Roman"/>
        </w:rPr>
        <w:t xml:space="preserve">, el estudio de la presente resolución versará en analizar si el </w:t>
      </w:r>
      <w:r w:rsidRPr="0073717D">
        <w:rPr>
          <w:rFonts w:ascii="Palatino Linotype" w:eastAsia="MS Mincho" w:hAnsi="Palatino Linotype" w:cs="Times New Roman"/>
          <w:b/>
        </w:rPr>
        <w:t>SUJETO OBLIGADO</w:t>
      </w:r>
      <w:r w:rsidRPr="0073717D">
        <w:rPr>
          <w:rFonts w:ascii="Palatino Linotype" w:eastAsia="MS Mincho" w:hAnsi="Palatino Linotype" w:cs="Times New Roman"/>
        </w:rPr>
        <w:t xml:space="preserve">, con su respuesta, colmó el derecho de acceso a la información del </w:t>
      </w:r>
      <w:r w:rsidRPr="0073717D">
        <w:rPr>
          <w:rFonts w:ascii="Palatino Linotype" w:eastAsia="MS Mincho" w:hAnsi="Palatino Linotype" w:cs="Times New Roman"/>
          <w:b/>
        </w:rPr>
        <w:t>RECURRENTE</w:t>
      </w:r>
      <w:r w:rsidRPr="0073717D">
        <w:rPr>
          <w:rFonts w:ascii="Palatino Linotype" w:eastAsia="MS Mincho" w:hAnsi="Palatino Linotype" w:cs="Times New Roman"/>
        </w:rPr>
        <w:t xml:space="preserve">; por ello, esta Ponencia </w:t>
      </w:r>
      <w:proofErr w:type="spellStart"/>
      <w:r w:rsidRPr="0073717D">
        <w:rPr>
          <w:rFonts w:ascii="Palatino Linotype" w:eastAsia="MS Mincho" w:hAnsi="Palatino Linotype" w:cs="Times New Roman"/>
        </w:rPr>
        <w:t>Resolutora</w:t>
      </w:r>
      <w:proofErr w:type="spellEnd"/>
      <w:r w:rsidRPr="0073717D">
        <w:rPr>
          <w:rFonts w:ascii="Palatino Linotype" w:eastAsia="MS Mincho" w:hAnsi="Palatino Linotype" w:cs="Times New Roman"/>
        </w:rPr>
        <w:t xml:space="preserve"> encuentra pertinente</w:t>
      </w:r>
      <w:r w:rsidRPr="0073717D">
        <w:rPr>
          <w:rFonts w:ascii="Palatino Linotype" w:eastAsia="MS Mincho" w:hAnsi="Palatino Linotype" w:cs="Times New Roman"/>
          <w:lang w:val="es-ES"/>
        </w:rPr>
        <w:t xml:space="preserve"> elaborar un cuadro comparativo que refleje la relación entre los puntos requeridos en la solicitud de información con la </w:t>
      </w:r>
      <w:r w:rsidRPr="0073717D">
        <w:rPr>
          <w:rFonts w:ascii="Palatino Linotype" w:eastAsia="MS Mincho" w:hAnsi="Palatino Linotype" w:cs="Times New Roman"/>
          <w:lang w:val="es-ES"/>
        </w:rPr>
        <w:lastRenderedPageBreak/>
        <w:t xml:space="preserve">respuesta e informe justificado del </w:t>
      </w:r>
      <w:r w:rsidR="004F21EC" w:rsidRPr="0073717D">
        <w:rPr>
          <w:rFonts w:ascii="Palatino Linotype" w:eastAsia="MS Mincho" w:hAnsi="Palatino Linotype" w:cs="Times New Roman"/>
          <w:lang w:val="es-ES"/>
        </w:rPr>
        <w:t>Ayuntamiento de Atlacomulco</w:t>
      </w:r>
      <w:r w:rsidRPr="0073717D">
        <w:rPr>
          <w:rFonts w:ascii="Palatino Linotype" w:eastAsia="MS Mincho" w:hAnsi="Palatino Linotype" w:cs="Times New Roman"/>
          <w:vertAlign w:val="superscript"/>
          <w:lang w:val="es-ES"/>
        </w:rPr>
        <w:footnoteReference w:id="7"/>
      </w:r>
      <w:r w:rsidRPr="0073717D">
        <w:rPr>
          <w:rFonts w:ascii="Palatino Linotype" w:eastAsia="MS Mincho" w:hAnsi="Palatino Linotype" w:cs="Times New Roman"/>
          <w:lang w:val="es-ES"/>
        </w:rPr>
        <w:t>, mismo que se inserta a continuación:</w:t>
      </w:r>
    </w:p>
    <w:p w14:paraId="7F4513CD"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tbl>
      <w:tblPr>
        <w:tblStyle w:val="Tablaconcuadrcula21"/>
        <w:tblW w:w="5000" w:type="pct"/>
        <w:jc w:val="center"/>
        <w:tblLayout w:type="fixed"/>
        <w:tblLook w:val="04A0" w:firstRow="1" w:lastRow="0" w:firstColumn="1" w:lastColumn="0" w:noHBand="0" w:noVBand="1"/>
      </w:tblPr>
      <w:tblGrid>
        <w:gridCol w:w="420"/>
        <w:gridCol w:w="3261"/>
        <w:gridCol w:w="3544"/>
        <w:gridCol w:w="1603"/>
      </w:tblGrid>
      <w:tr w:rsidR="00EC301F" w:rsidRPr="0073717D" w14:paraId="4074DFDF" w14:textId="77777777" w:rsidTr="004F21EC">
        <w:trPr>
          <w:trHeight w:val="582"/>
          <w:jc w:val="center"/>
        </w:trPr>
        <w:tc>
          <w:tcPr>
            <w:tcW w:w="2085" w:type="pct"/>
            <w:gridSpan w:val="2"/>
            <w:shd w:val="clear" w:color="auto" w:fill="DBDBDB"/>
            <w:vAlign w:val="center"/>
          </w:tcPr>
          <w:p w14:paraId="10D27876" w14:textId="2F1F36C2" w:rsidR="00EC301F" w:rsidRPr="0073717D" w:rsidRDefault="00EC301F" w:rsidP="0073717D">
            <w:pPr>
              <w:spacing w:line="360" w:lineRule="auto"/>
              <w:jc w:val="center"/>
              <w:rPr>
                <w:rFonts w:ascii="Palatino Linotype" w:hAnsi="Palatino Linotype" w:cs="Times New Roman"/>
                <w:b/>
                <w:sz w:val="16"/>
                <w:szCs w:val="16"/>
              </w:rPr>
            </w:pPr>
            <w:r w:rsidRPr="0073717D">
              <w:rPr>
                <w:rFonts w:ascii="Palatino Linotype" w:hAnsi="Palatino Linotype" w:cs="Times New Roman"/>
                <w:b/>
                <w:sz w:val="16"/>
                <w:szCs w:val="16"/>
              </w:rPr>
              <w:t xml:space="preserve">Solicitud de información </w:t>
            </w:r>
            <w:r w:rsidR="004F21EC" w:rsidRPr="0073717D">
              <w:rPr>
                <w:rFonts w:ascii="Palatino Linotype" w:hAnsi="Palatino Linotype" w:cs="Times New Roman"/>
                <w:b/>
                <w:sz w:val="16"/>
                <w:szCs w:val="16"/>
              </w:rPr>
              <w:t>00350</w:t>
            </w:r>
            <w:r w:rsidRPr="0073717D">
              <w:rPr>
                <w:rFonts w:ascii="Palatino Linotype" w:hAnsi="Palatino Linotype" w:cs="Times New Roman"/>
                <w:b/>
                <w:sz w:val="16"/>
                <w:szCs w:val="16"/>
              </w:rPr>
              <w:t>/</w:t>
            </w:r>
            <w:r w:rsidR="004F21EC" w:rsidRPr="0073717D">
              <w:rPr>
                <w:rFonts w:ascii="Palatino Linotype" w:hAnsi="Palatino Linotype" w:cs="Times New Roman"/>
                <w:b/>
                <w:sz w:val="16"/>
                <w:szCs w:val="16"/>
              </w:rPr>
              <w:t>ATLACOM</w:t>
            </w:r>
            <w:r w:rsidRPr="0073717D">
              <w:rPr>
                <w:rFonts w:ascii="Palatino Linotype" w:hAnsi="Palatino Linotype" w:cs="Times New Roman"/>
                <w:b/>
                <w:sz w:val="16"/>
                <w:szCs w:val="16"/>
              </w:rPr>
              <w:t>/IP/2019:</w:t>
            </w:r>
          </w:p>
        </w:tc>
        <w:tc>
          <w:tcPr>
            <w:tcW w:w="2007" w:type="pct"/>
            <w:shd w:val="clear" w:color="auto" w:fill="DBDBDB"/>
            <w:vAlign w:val="center"/>
          </w:tcPr>
          <w:p w14:paraId="17935320" w14:textId="33E932A1" w:rsidR="00EC301F" w:rsidRPr="0073717D" w:rsidRDefault="00EC301F" w:rsidP="0073717D">
            <w:pPr>
              <w:spacing w:line="360" w:lineRule="auto"/>
              <w:jc w:val="center"/>
              <w:rPr>
                <w:rFonts w:ascii="Palatino Linotype" w:hAnsi="Palatino Linotype" w:cs="Times New Roman"/>
                <w:b/>
                <w:sz w:val="16"/>
                <w:szCs w:val="16"/>
              </w:rPr>
            </w:pPr>
            <w:r w:rsidRPr="0073717D">
              <w:rPr>
                <w:rFonts w:ascii="Palatino Linotype" w:hAnsi="Palatino Linotype" w:cs="Times New Roman"/>
                <w:b/>
                <w:sz w:val="16"/>
                <w:szCs w:val="16"/>
              </w:rPr>
              <w:t>Respuesta:</w:t>
            </w:r>
          </w:p>
        </w:tc>
        <w:tc>
          <w:tcPr>
            <w:tcW w:w="908" w:type="pct"/>
            <w:shd w:val="clear" w:color="auto" w:fill="D9D9D9"/>
            <w:vAlign w:val="center"/>
          </w:tcPr>
          <w:p w14:paraId="09E8BBAF" w14:textId="77777777" w:rsidR="00EC301F" w:rsidRPr="0073717D" w:rsidRDefault="00EC301F" w:rsidP="0073717D">
            <w:pPr>
              <w:spacing w:line="360" w:lineRule="auto"/>
              <w:jc w:val="center"/>
              <w:rPr>
                <w:rFonts w:ascii="Palatino Linotype" w:hAnsi="Palatino Linotype" w:cs="Times New Roman"/>
                <w:b/>
                <w:sz w:val="16"/>
                <w:szCs w:val="16"/>
              </w:rPr>
            </w:pPr>
            <w:r w:rsidRPr="0073717D">
              <w:rPr>
                <w:rFonts w:ascii="Palatino Linotype" w:hAnsi="Palatino Linotype" w:cs="Times New Roman"/>
                <w:b/>
                <w:sz w:val="16"/>
                <w:szCs w:val="16"/>
              </w:rPr>
              <w:t>¿Satisface la solicitud?</w:t>
            </w:r>
          </w:p>
        </w:tc>
      </w:tr>
      <w:tr w:rsidR="00EC301F" w:rsidRPr="0073717D" w14:paraId="255A8D45" w14:textId="77777777" w:rsidTr="004F21EC">
        <w:trPr>
          <w:trHeight w:val="635"/>
          <w:jc w:val="center"/>
        </w:trPr>
        <w:tc>
          <w:tcPr>
            <w:tcW w:w="238" w:type="pct"/>
            <w:vAlign w:val="center"/>
          </w:tcPr>
          <w:p w14:paraId="5EBD49CC" w14:textId="77777777" w:rsidR="00EC301F" w:rsidRPr="0073717D" w:rsidRDefault="00EC301F"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1</w:t>
            </w:r>
          </w:p>
        </w:tc>
        <w:tc>
          <w:tcPr>
            <w:tcW w:w="1847" w:type="pct"/>
            <w:shd w:val="clear" w:color="auto" w:fill="auto"/>
            <w:vAlign w:val="center"/>
          </w:tcPr>
          <w:p w14:paraId="1EC50482" w14:textId="1FAE72CB" w:rsidR="00EC301F" w:rsidRPr="0073717D" w:rsidRDefault="00280DD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Gr</w:t>
            </w:r>
            <w:r w:rsidR="00667350" w:rsidRPr="0073717D">
              <w:rPr>
                <w:rFonts w:ascii="Palatino Linotype" w:hAnsi="Palatino Linotype"/>
                <w:sz w:val="16"/>
                <w:szCs w:val="16"/>
              </w:rPr>
              <w:t xml:space="preserve">ado académico y documentos que lo acrediten (documentos totales, </w:t>
            </w:r>
            <w:r w:rsidR="00667350" w:rsidRPr="0073717D">
              <w:rPr>
                <w:rFonts w:ascii="Palatino Linotype" w:hAnsi="Palatino Linotype"/>
                <w:i/>
                <w:sz w:val="16"/>
                <w:szCs w:val="16"/>
              </w:rPr>
              <w:t>currículum vitae</w:t>
            </w:r>
            <w:r w:rsidR="00667350" w:rsidRPr="0073717D">
              <w:rPr>
                <w:rFonts w:ascii="Palatino Linotype" w:hAnsi="Palatino Linotype"/>
                <w:sz w:val="16"/>
                <w:szCs w:val="16"/>
              </w:rPr>
              <w:t xml:space="preserve">, </w:t>
            </w:r>
            <w:r w:rsidR="001439E1" w:rsidRPr="0073717D">
              <w:rPr>
                <w:rFonts w:ascii="Palatino Linotype" w:hAnsi="Palatino Linotype"/>
                <w:sz w:val="16"/>
                <w:szCs w:val="16"/>
              </w:rPr>
              <w:t xml:space="preserve">certificado, </w:t>
            </w:r>
            <w:r w:rsidR="00667350" w:rsidRPr="0073717D">
              <w:rPr>
                <w:rFonts w:ascii="Palatino Linotype" w:hAnsi="Palatino Linotype"/>
                <w:sz w:val="16"/>
                <w:szCs w:val="16"/>
              </w:rPr>
              <w:t xml:space="preserve">título y cédula profesional), con el que fue designado el </w:t>
            </w:r>
            <w:r w:rsidR="00667350" w:rsidRPr="0073717D">
              <w:rPr>
                <w:rFonts w:ascii="Palatino Linotype" w:hAnsi="Palatino Linotype"/>
                <w:i/>
                <w:sz w:val="16"/>
                <w:szCs w:val="16"/>
              </w:rPr>
              <w:t>C. Israel Valdés Moreno</w:t>
            </w:r>
            <w:r w:rsidR="00667350" w:rsidRPr="0073717D">
              <w:rPr>
                <w:rFonts w:ascii="Palatino Linotype" w:hAnsi="Palatino Linotype"/>
                <w:sz w:val="16"/>
                <w:szCs w:val="16"/>
              </w:rPr>
              <w:t xml:space="preserve"> como Secretario del Ayuntamiento.</w:t>
            </w:r>
          </w:p>
        </w:tc>
        <w:tc>
          <w:tcPr>
            <w:tcW w:w="2007" w:type="pct"/>
            <w:shd w:val="clear" w:color="auto" w:fill="auto"/>
            <w:vAlign w:val="center"/>
          </w:tcPr>
          <w:p w14:paraId="4EC45D2B" w14:textId="77777777" w:rsidR="00EC301F" w:rsidRPr="0073717D" w:rsidRDefault="008451AB" w:rsidP="0073717D">
            <w:pPr>
              <w:spacing w:line="360" w:lineRule="auto"/>
              <w:jc w:val="both"/>
              <w:rPr>
                <w:rFonts w:ascii="Palatino Linotype" w:hAnsi="Palatino Linotype" w:cs="Times New Roman"/>
                <w:sz w:val="16"/>
                <w:szCs w:val="16"/>
              </w:rPr>
            </w:pPr>
            <w:r w:rsidRPr="0073717D">
              <w:rPr>
                <w:rFonts w:ascii="Palatino Linotype" w:hAnsi="Palatino Linotype" w:cs="Times New Roman"/>
                <w:sz w:val="16"/>
                <w:szCs w:val="16"/>
              </w:rPr>
              <w:t xml:space="preserve">A través de la Directora de Administración, el </w:t>
            </w:r>
            <w:r w:rsidRPr="0073717D">
              <w:rPr>
                <w:rFonts w:ascii="Palatino Linotype" w:hAnsi="Palatino Linotype" w:cs="Times New Roman"/>
                <w:b/>
                <w:sz w:val="16"/>
                <w:szCs w:val="16"/>
              </w:rPr>
              <w:t>SUJETO OBLIGADO</w:t>
            </w:r>
            <w:r w:rsidRPr="0073717D">
              <w:rPr>
                <w:rFonts w:ascii="Palatino Linotype" w:hAnsi="Palatino Linotype" w:cs="Times New Roman"/>
                <w:sz w:val="16"/>
                <w:szCs w:val="16"/>
              </w:rPr>
              <w:t xml:space="preserve"> entregó la Ficha Curricular del servidor público solicitado.</w:t>
            </w:r>
          </w:p>
          <w:p w14:paraId="02244407" w14:textId="77777777" w:rsidR="008451AB" w:rsidRPr="0073717D" w:rsidRDefault="008451AB" w:rsidP="0073717D">
            <w:pPr>
              <w:spacing w:line="360" w:lineRule="auto"/>
              <w:jc w:val="both"/>
              <w:rPr>
                <w:rFonts w:ascii="Palatino Linotype" w:hAnsi="Palatino Linotype" w:cs="Times New Roman"/>
                <w:sz w:val="16"/>
                <w:szCs w:val="16"/>
              </w:rPr>
            </w:pPr>
          </w:p>
          <w:p w14:paraId="074AAA33" w14:textId="275E567F" w:rsidR="008451AB" w:rsidRPr="0073717D" w:rsidRDefault="008451AB" w:rsidP="0073717D">
            <w:pPr>
              <w:spacing w:line="360" w:lineRule="auto"/>
              <w:jc w:val="both"/>
              <w:rPr>
                <w:rFonts w:ascii="Palatino Linotype" w:hAnsi="Palatino Linotype" w:cs="Times New Roman"/>
                <w:sz w:val="16"/>
                <w:szCs w:val="16"/>
              </w:rPr>
            </w:pPr>
            <w:r w:rsidRPr="0073717D">
              <w:rPr>
                <w:rFonts w:ascii="Palatino Linotype" w:hAnsi="Palatino Linotype" w:cs="Times New Roman"/>
                <w:sz w:val="16"/>
                <w:szCs w:val="16"/>
              </w:rPr>
              <w:t xml:space="preserve">Por otro lado, se aprecia que la Directora de Administración, el Síndico y los Regidores del </w:t>
            </w:r>
            <w:r w:rsidRPr="0073717D">
              <w:rPr>
                <w:rFonts w:ascii="Palatino Linotype" w:hAnsi="Palatino Linotype" w:cs="Times New Roman"/>
                <w:b/>
                <w:sz w:val="16"/>
                <w:szCs w:val="16"/>
              </w:rPr>
              <w:t>SUJETO OBJIGADO</w:t>
            </w:r>
            <w:r w:rsidRPr="0073717D">
              <w:rPr>
                <w:rFonts w:ascii="Palatino Linotype" w:hAnsi="Palatino Linotype" w:cs="Times New Roman"/>
                <w:sz w:val="16"/>
                <w:szCs w:val="16"/>
              </w:rPr>
              <w:t>, manifestaron, a través de diversos escritos, que el Secretario del Ayuntamiento no tenía la obligación de contar con título profesional, de conformidad con el artículo 92 de la Ley Orgánica Municipal del Estado de México.</w:t>
            </w:r>
          </w:p>
        </w:tc>
        <w:tc>
          <w:tcPr>
            <w:tcW w:w="908" w:type="pct"/>
            <w:vAlign w:val="center"/>
          </w:tcPr>
          <w:p w14:paraId="56701821" w14:textId="7854C9E1" w:rsidR="00EC301F" w:rsidRPr="0073717D" w:rsidRDefault="00636380" w:rsidP="0073717D">
            <w:pPr>
              <w:tabs>
                <w:tab w:val="left" w:pos="930"/>
                <w:tab w:val="center" w:pos="1026"/>
              </w:tabs>
              <w:spacing w:line="360" w:lineRule="auto"/>
              <w:jc w:val="center"/>
              <w:rPr>
                <w:rFonts w:ascii="Palatino Linotype" w:hAnsi="Palatino Linotype" w:cs="Times New Roman"/>
                <w:b/>
                <w:sz w:val="16"/>
                <w:szCs w:val="16"/>
              </w:rPr>
            </w:pPr>
            <w:r w:rsidRPr="0073717D">
              <w:rPr>
                <w:rFonts w:ascii="Palatino Linotype" w:hAnsi="Palatino Linotype" w:cs="Times New Roman"/>
                <w:b/>
                <w:sz w:val="16"/>
                <w:szCs w:val="16"/>
              </w:rPr>
              <w:t>PARCIALMENTE</w:t>
            </w:r>
          </w:p>
        </w:tc>
      </w:tr>
      <w:tr w:rsidR="001439E1" w:rsidRPr="0073717D" w14:paraId="06BF5D17" w14:textId="77777777" w:rsidTr="004F21EC">
        <w:trPr>
          <w:trHeight w:val="1540"/>
          <w:jc w:val="center"/>
        </w:trPr>
        <w:tc>
          <w:tcPr>
            <w:tcW w:w="238" w:type="pct"/>
            <w:vAlign w:val="center"/>
          </w:tcPr>
          <w:p w14:paraId="1DEA5D65" w14:textId="5E3714C2" w:rsidR="001439E1" w:rsidRPr="0073717D" w:rsidRDefault="001439E1"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2</w:t>
            </w:r>
          </w:p>
        </w:tc>
        <w:tc>
          <w:tcPr>
            <w:tcW w:w="1847" w:type="pct"/>
            <w:shd w:val="clear" w:color="auto" w:fill="auto"/>
            <w:vAlign w:val="center"/>
          </w:tcPr>
          <w:p w14:paraId="430DB08D" w14:textId="242BE69E" w:rsidR="001439E1" w:rsidRPr="0073717D" w:rsidRDefault="001439E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 xml:space="preserve">Fecha de nombramiento del </w:t>
            </w:r>
            <w:r w:rsidRPr="0073717D">
              <w:rPr>
                <w:rFonts w:ascii="Palatino Linotype" w:hAnsi="Palatino Linotype"/>
                <w:i/>
                <w:sz w:val="16"/>
                <w:szCs w:val="16"/>
              </w:rPr>
              <w:t>C. Israel Valdés Moreno</w:t>
            </w:r>
            <w:r w:rsidRPr="0073717D">
              <w:rPr>
                <w:rFonts w:ascii="Palatino Linotype" w:hAnsi="Palatino Linotype"/>
                <w:sz w:val="16"/>
                <w:szCs w:val="16"/>
              </w:rPr>
              <w:t xml:space="preserve"> como Secretario del Ayuntamiento.</w:t>
            </w:r>
          </w:p>
        </w:tc>
        <w:tc>
          <w:tcPr>
            <w:tcW w:w="2007" w:type="pct"/>
            <w:shd w:val="clear" w:color="auto" w:fill="auto"/>
            <w:vAlign w:val="center"/>
          </w:tcPr>
          <w:p w14:paraId="08222717" w14:textId="433AF312" w:rsidR="001439E1" w:rsidRPr="0073717D" w:rsidRDefault="001439E1" w:rsidP="0073717D">
            <w:pPr>
              <w:pStyle w:val="Prrafodelista"/>
              <w:tabs>
                <w:tab w:val="left" w:pos="60"/>
              </w:tabs>
              <w:spacing w:line="360" w:lineRule="auto"/>
              <w:ind w:left="-81"/>
              <w:jc w:val="both"/>
              <w:rPr>
                <w:rFonts w:ascii="Palatino Linotype" w:hAnsi="Palatino Linotype" w:cs="Times New Roman"/>
                <w:sz w:val="16"/>
                <w:szCs w:val="16"/>
              </w:rPr>
            </w:pPr>
            <w:r w:rsidRPr="0073717D">
              <w:rPr>
                <w:rFonts w:ascii="Palatino Linotype" w:hAnsi="Palatino Linotype" w:cs="Times New Roman"/>
                <w:sz w:val="16"/>
                <w:szCs w:val="16"/>
              </w:rPr>
              <w:t xml:space="preserve">A través del oficio PM/SA/5678/10/19, el Encargado del Despacho de la Secretaría del Ayuntamiento comunicó que el </w:t>
            </w:r>
            <w:r w:rsidRPr="0073717D">
              <w:rPr>
                <w:rFonts w:ascii="Palatino Linotype" w:hAnsi="Palatino Linotype" w:cs="Times New Roman"/>
                <w:i/>
                <w:sz w:val="16"/>
                <w:szCs w:val="16"/>
              </w:rPr>
              <w:t>C. Israel Valdés Moreno</w:t>
            </w:r>
            <w:r w:rsidRPr="0073717D">
              <w:rPr>
                <w:rFonts w:ascii="Palatino Linotype" w:hAnsi="Palatino Linotype" w:cs="Times New Roman"/>
                <w:sz w:val="16"/>
                <w:szCs w:val="16"/>
              </w:rPr>
              <w:t xml:space="preserve"> había sido nombrado Secretario del Ayuntamiento el veintiocho (28) de febrero del dos mil diecinueve.</w:t>
            </w:r>
          </w:p>
        </w:tc>
        <w:tc>
          <w:tcPr>
            <w:tcW w:w="908" w:type="pct"/>
            <w:vAlign w:val="center"/>
          </w:tcPr>
          <w:p w14:paraId="2142478B" w14:textId="478BD1CE" w:rsidR="001439E1" w:rsidRPr="0073717D" w:rsidRDefault="001439E1" w:rsidP="0073717D">
            <w:pPr>
              <w:spacing w:line="360" w:lineRule="auto"/>
              <w:jc w:val="center"/>
              <w:rPr>
                <w:rFonts w:ascii="Palatino Linotype" w:hAnsi="Palatino Linotype" w:cs="Times New Roman"/>
                <w:b/>
                <w:sz w:val="16"/>
                <w:szCs w:val="16"/>
              </w:rPr>
            </w:pPr>
            <w:r w:rsidRPr="0073717D">
              <w:rPr>
                <w:rFonts w:ascii="Palatino Linotype" w:hAnsi="Palatino Linotype" w:cs="Times New Roman"/>
                <w:b/>
                <w:sz w:val="16"/>
                <w:szCs w:val="16"/>
              </w:rPr>
              <w:t>SÍ</w:t>
            </w:r>
          </w:p>
        </w:tc>
      </w:tr>
      <w:tr w:rsidR="001439E1" w:rsidRPr="0073717D" w14:paraId="1B1B026D" w14:textId="77777777" w:rsidTr="004F21EC">
        <w:trPr>
          <w:trHeight w:val="1323"/>
          <w:jc w:val="center"/>
        </w:trPr>
        <w:tc>
          <w:tcPr>
            <w:tcW w:w="238" w:type="pct"/>
            <w:vAlign w:val="center"/>
          </w:tcPr>
          <w:p w14:paraId="7662FAAB" w14:textId="77777777" w:rsidR="001439E1" w:rsidRPr="0073717D" w:rsidRDefault="001439E1"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3</w:t>
            </w:r>
          </w:p>
        </w:tc>
        <w:tc>
          <w:tcPr>
            <w:tcW w:w="1847" w:type="pct"/>
            <w:shd w:val="clear" w:color="auto" w:fill="auto"/>
            <w:vAlign w:val="center"/>
          </w:tcPr>
          <w:p w14:paraId="4E375E9E" w14:textId="59FCA4A0" w:rsidR="001439E1" w:rsidRPr="0073717D" w:rsidRDefault="001439E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 xml:space="preserve">Fecha de remoción, renuncia o separación del cargo del </w:t>
            </w:r>
            <w:r w:rsidRPr="0073717D">
              <w:rPr>
                <w:rFonts w:ascii="Palatino Linotype" w:hAnsi="Palatino Linotype"/>
                <w:i/>
                <w:sz w:val="16"/>
                <w:szCs w:val="16"/>
              </w:rPr>
              <w:t>C. Israel Valdés Moreno</w:t>
            </w:r>
            <w:r w:rsidRPr="0073717D">
              <w:rPr>
                <w:rFonts w:ascii="Palatino Linotype" w:hAnsi="Palatino Linotype"/>
                <w:sz w:val="16"/>
                <w:szCs w:val="16"/>
              </w:rPr>
              <w:t xml:space="preserve"> como Secretario del Ayuntamiento.</w:t>
            </w:r>
          </w:p>
        </w:tc>
        <w:tc>
          <w:tcPr>
            <w:tcW w:w="2007" w:type="pct"/>
            <w:shd w:val="clear" w:color="auto" w:fill="auto"/>
            <w:vAlign w:val="center"/>
          </w:tcPr>
          <w:p w14:paraId="4C447154" w14:textId="77777777" w:rsidR="001439E1" w:rsidRPr="0073717D" w:rsidRDefault="001439E1" w:rsidP="0073717D">
            <w:pPr>
              <w:pStyle w:val="Prrafodelista"/>
              <w:tabs>
                <w:tab w:val="left" w:pos="352"/>
              </w:tabs>
              <w:spacing w:line="360" w:lineRule="auto"/>
              <w:ind w:left="10"/>
              <w:jc w:val="both"/>
              <w:rPr>
                <w:rFonts w:ascii="Palatino Linotype" w:hAnsi="Palatino Linotype" w:cs="Times New Roman"/>
                <w:sz w:val="16"/>
                <w:szCs w:val="16"/>
              </w:rPr>
            </w:pPr>
            <w:r w:rsidRPr="0073717D">
              <w:rPr>
                <w:rFonts w:ascii="Palatino Linotype" w:hAnsi="Palatino Linotype" w:cs="Times New Roman"/>
                <w:sz w:val="16"/>
                <w:szCs w:val="16"/>
              </w:rPr>
              <w:t xml:space="preserve">A través del oficio PM/SA/5678/10/19, el Encargado del Despacho de la Secretaría del Ayuntamiento comunicó que el </w:t>
            </w:r>
            <w:r w:rsidRPr="0073717D">
              <w:rPr>
                <w:rFonts w:ascii="Palatino Linotype" w:hAnsi="Palatino Linotype" w:cs="Times New Roman"/>
                <w:i/>
                <w:sz w:val="16"/>
                <w:szCs w:val="16"/>
              </w:rPr>
              <w:t>C. Israel Valdés Moreno</w:t>
            </w:r>
            <w:r w:rsidRPr="0073717D">
              <w:rPr>
                <w:rFonts w:ascii="Palatino Linotype" w:hAnsi="Palatino Linotype" w:cs="Times New Roman"/>
                <w:sz w:val="16"/>
                <w:szCs w:val="16"/>
              </w:rPr>
              <w:t xml:space="preserve"> había presentado su renuncia el veinticuatro (24) de septiembre de dos mil diecinueve.</w:t>
            </w:r>
          </w:p>
          <w:p w14:paraId="78BC903C" w14:textId="77777777" w:rsidR="001439E1" w:rsidRPr="0073717D" w:rsidRDefault="001439E1" w:rsidP="0073717D">
            <w:pPr>
              <w:pStyle w:val="Prrafodelista"/>
              <w:tabs>
                <w:tab w:val="left" w:pos="352"/>
              </w:tabs>
              <w:spacing w:line="360" w:lineRule="auto"/>
              <w:ind w:left="10"/>
              <w:jc w:val="both"/>
              <w:rPr>
                <w:rFonts w:ascii="Palatino Linotype" w:hAnsi="Palatino Linotype" w:cs="Times New Roman"/>
                <w:sz w:val="16"/>
                <w:szCs w:val="16"/>
              </w:rPr>
            </w:pPr>
          </w:p>
          <w:p w14:paraId="7C61D08E" w14:textId="74F63D23" w:rsidR="001439E1" w:rsidRPr="0073717D" w:rsidRDefault="001439E1" w:rsidP="0073717D">
            <w:pPr>
              <w:pStyle w:val="Prrafodelista"/>
              <w:tabs>
                <w:tab w:val="left" w:pos="60"/>
              </w:tabs>
              <w:spacing w:line="360" w:lineRule="auto"/>
              <w:ind w:left="-81"/>
              <w:jc w:val="both"/>
              <w:rPr>
                <w:rFonts w:ascii="Palatino Linotype" w:hAnsi="Palatino Linotype" w:cs="Times New Roman"/>
                <w:sz w:val="16"/>
                <w:szCs w:val="16"/>
              </w:rPr>
            </w:pPr>
            <w:r w:rsidRPr="0073717D">
              <w:rPr>
                <w:rFonts w:ascii="Palatino Linotype" w:hAnsi="Palatino Linotype" w:cs="Times New Roman"/>
                <w:sz w:val="16"/>
                <w:szCs w:val="16"/>
              </w:rPr>
              <w:lastRenderedPageBreak/>
              <w:t>Asimismo, la Directora de Administración compartió el escrito de renuncia del entonces servidor público, mismo del que se aprecia con sello de recibido por el Ayuntamiento de Atlacomulco el veinticuatro (24) de septiembre del dos mil diecinueve.</w:t>
            </w:r>
          </w:p>
        </w:tc>
        <w:tc>
          <w:tcPr>
            <w:tcW w:w="908" w:type="pct"/>
            <w:vAlign w:val="center"/>
          </w:tcPr>
          <w:p w14:paraId="4F8ACE59" w14:textId="259464EC" w:rsidR="001439E1" w:rsidRPr="0073717D" w:rsidRDefault="001439E1" w:rsidP="0073717D">
            <w:pPr>
              <w:spacing w:line="360" w:lineRule="auto"/>
              <w:jc w:val="center"/>
              <w:rPr>
                <w:rFonts w:ascii="Palatino Linotype" w:hAnsi="Palatino Linotype" w:cs="Times New Roman"/>
                <w:b/>
                <w:sz w:val="16"/>
                <w:szCs w:val="16"/>
              </w:rPr>
            </w:pPr>
            <w:r w:rsidRPr="0073717D">
              <w:rPr>
                <w:rFonts w:ascii="Palatino Linotype" w:hAnsi="Palatino Linotype" w:cs="Arial"/>
                <w:b/>
                <w:sz w:val="16"/>
                <w:szCs w:val="16"/>
              </w:rPr>
              <w:lastRenderedPageBreak/>
              <w:t>SÍ</w:t>
            </w:r>
          </w:p>
        </w:tc>
      </w:tr>
      <w:tr w:rsidR="001439E1" w:rsidRPr="0073717D" w14:paraId="76213440" w14:textId="77777777" w:rsidTr="004F21EC">
        <w:tblPrEx>
          <w:tblCellMar>
            <w:left w:w="70" w:type="dxa"/>
            <w:right w:w="70" w:type="dxa"/>
          </w:tblCellMar>
          <w:tblLook w:val="0000" w:firstRow="0" w:lastRow="0" w:firstColumn="0" w:lastColumn="0" w:noHBand="0" w:noVBand="0"/>
        </w:tblPrEx>
        <w:trPr>
          <w:trHeight w:val="675"/>
          <w:jc w:val="center"/>
        </w:trPr>
        <w:tc>
          <w:tcPr>
            <w:tcW w:w="238" w:type="pct"/>
            <w:vAlign w:val="center"/>
          </w:tcPr>
          <w:p w14:paraId="7638DE1F" w14:textId="0D32C1C9" w:rsidR="001439E1" w:rsidRPr="0073717D" w:rsidRDefault="001439E1"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4</w:t>
            </w:r>
          </w:p>
        </w:tc>
        <w:tc>
          <w:tcPr>
            <w:tcW w:w="1847" w:type="pct"/>
            <w:vAlign w:val="center"/>
          </w:tcPr>
          <w:p w14:paraId="7EAE32E2" w14:textId="48F0794A" w:rsidR="001439E1" w:rsidRPr="0073717D" w:rsidRDefault="001439E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 xml:space="preserve">Acta o Actas de Cabildo donde el </w:t>
            </w:r>
            <w:r w:rsidRPr="0073717D">
              <w:rPr>
                <w:rFonts w:ascii="Palatino Linotype" w:hAnsi="Palatino Linotype"/>
                <w:i/>
                <w:sz w:val="16"/>
                <w:szCs w:val="16"/>
              </w:rPr>
              <w:t>C. Israel Valdés Moreno</w:t>
            </w:r>
            <w:r w:rsidRPr="0073717D">
              <w:rPr>
                <w:rFonts w:ascii="Palatino Linotype" w:hAnsi="Palatino Linotype"/>
                <w:sz w:val="16"/>
                <w:szCs w:val="16"/>
              </w:rPr>
              <w:t xml:space="preserve"> fuera designado como Secretario del Ayuntamiento, señalando a los integrantes del Ayuntamiento que aprobaron tal determinación.</w:t>
            </w:r>
          </w:p>
        </w:tc>
        <w:tc>
          <w:tcPr>
            <w:tcW w:w="2007" w:type="pct"/>
            <w:vAlign w:val="center"/>
          </w:tcPr>
          <w:p w14:paraId="7BE31065" w14:textId="4C69F7A1" w:rsidR="001439E1" w:rsidRPr="0073717D" w:rsidRDefault="001439E1" w:rsidP="0073717D">
            <w:pPr>
              <w:tabs>
                <w:tab w:val="left" w:pos="352"/>
              </w:tabs>
              <w:spacing w:line="360" w:lineRule="auto"/>
              <w:jc w:val="both"/>
              <w:rPr>
                <w:rFonts w:ascii="Palatino Linotype" w:hAnsi="Palatino Linotype" w:cs="Times New Roman"/>
                <w:sz w:val="16"/>
                <w:szCs w:val="16"/>
              </w:rPr>
            </w:pPr>
            <w:r w:rsidRPr="0073717D">
              <w:rPr>
                <w:rFonts w:ascii="Palatino Linotype" w:hAnsi="Palatino Linotype" w:cs="Times New Roman"/>
                <w:sz w:val="16"/>
                <w:szCs w:val="16"/>
              </w:rPr>
              <w:t xml:space="preserve">El </w:t>
            </w:r>
            <w:r w:rsidRPr="0073717D">
              <w:rPr>
                <w:rFonts w:ascii="Palatino Linotype" w:hAnsi="Palatino Linotype" w:cs="Times New Roman"/>
                <w:b/>
                <w:sz w:val="16"/>
                <w:szCs w:val="16"/>
              </w:rPr>
              <w:t>SUJETO OBLIGADO</w:t>
            </w:r>
            <w:r w:rsidRPr="0073717D">
              <w:rPr>
                <w:rFonts w:ascii="Palatino Linotype" w:hAnsi="Palatino Linotype" w:cs="Times New Roman"/>
                <w:sz w:val="16"/>
                <w:szCs w:val="16"/>
              </w:rPr>
              <w:t xml:space="preserve"> entregó la copia digitalizada del Acta de la Octava Sesión Extraordinaria de Cabildo, celebrada el veintiocho (28) de febrero del dos mil diecinueve, dentro de la que, en el Punto IV de su Orden del Día, se aprobó el nombramiento y toma de protesta del </w:t>
            </w:r>
            <w:r w:rsidRPr="0073717D">
              <w:rPr>
                <w:rFonts w:ascii="Palatino Linotype" w:hAnsi="Palatino Linotype" w:cs="Times New Roman"/>
                <w:i/>
                <w:sz w:val="16"/>
                <w:szCs w:val="16"/>
              </w:rPr>
              <w:t>C. Israel Valdés Moreno</w:t>
            </w:r>
            <w:r w:rsidRPr="0073717D">
              <w:rPr>
                <w:rFonts w:ascii="Palatino Linotype" w:hAnsi="Palatino Linotype" w:cs="Times New Roman"/>
                <w:sz w:val="16"/>
                <w:szCs w:val="16"/>
              </w:rPr>
              <w:t xml:space="preserve"> como Secretario del Ayuntamiento.</w:t>
            </w:r>
          </w:p>
        </w:tc>
        <w:tc>
          <w:tcPr>
            <w:tcW w:w="908" w:type="pct"/>
            <w:vAlign w:val="center"/>
          </w:tcPr>
          <w:p w14:paraId="50F8DC1D" w14:textId="184DBCF9" w:rsidR="001439E1" w:rsidRPr="0073717D" w:rsidRDefault="001439E1" w:rsidP="0073717D">
            <w:pPr>
              <w:spacing w:before="240" w:after="240" w:line="360" w:lineRule="auto"/>
              <w:jc w:val="center"/>
              <w:rPr>
                <w:rFonts w:ascii="Palatino Linotype" w:hAnsi="Palatino Linotype" w:cs="Arial"/>
                <w:b/>
                <w:sz w:val="16"/>
                <w:szCs w:val="16"/>
              </w:rPr>
            </w:pPr>
            <w:r w:rsidRPr="0073717D">
              <w:rPr>
                <w:rFonts w:ascii="Palatino Linotype" w:hAnsi="Palatino Linotype" w:cs="Arial"/>
                <w:b/>
                <w:sz w:val="16"/>
                <w:szCs w:val="16"/>
              </w:rPr>
              <w:t>SÍ</w:t>
            </w:r>
          </w:p>
        </w:tc>
      </w:tr>
      <w:tr w:rsidR="001439E1" w:rsidRPr="0073717D" w14:paraId="1B16EEDC" w14:textId="77777777" w:rsidTr="004F21EC">
        <w:tblPrEx>
          <w:tblCellMar>
            <w:left w:w="70" w:type="dxa"/>
            <w:right w:w="70" w:type="dxa"/>
          </w:tblCellMar>
          <w:tblLook w:val="0000" w:firstRow="0" w:lastRow="0" w:firstColumn="0" w:lastColumn="0" w:noHBand="0" w:noVBand="0"/>
        </w:tblPrEx>
        <w:trPr>
          <w:trHeight w:val="675"/>
          <w:jc w:val="center"/>
        </w:trPr>
        <w:tc>
          <w:tcPr>
            <w:tcW w:w="238" w:type="pct"/>
            <w:vAlign w:val="center"/>
          </w:tcPr>
          <w:p w14:paraId="72DE74C8" w14:textId="2F3287F7" w:rsidR="001439E1" w:rsidRPr="0073717D" w:rsidRDefault="001439E1"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5</w:t>
            </w:r>
          </w:p>
        </w:tc>
        <w:tc>
          <w:tcPr>
            <w:tcW w:w="1847" w:type="pct"/>
            <w:vAlign w:val="center"/>
          </w:tcPr>
          <w:p w14:paraId="5B330E79" w14:textId="79575BFE" w:rsidR="001439E1" w:rsidRPr="0073717D" w:rsidRDefault="001439E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 xml:space="preserve">Actas de Cabildo del uno (01) de enero a la fecha de su remoción, renuncia o separación del cargo del </w:t>
            </w:r>
            <w:r w:rsidRPr="0073717D">
              <w:rPr>
                <w:rFonts w:ascii="Palatino Linotype" w:hAnsi="Palatino Linotype"/>
                <w:i/>
                <w:sz w:val="16"/>
                <w:szCs w:val="16"/>
              </w:rPr>
              <w:t>C. Israel Valdés Moreno</w:t>
            </w:r>
            <w:r w:rsidRPr="0073717D">
              <w:rPr>
                <w:rFonts w:ascii="Palatino Linotype" w:hAnsi="Palatino Linotype"/>
                <w:sz w:val="16"/>
                <w:szCs w:val="16"/>
              </w:rPr>
              <w:t xml:space="preserve"> como Secretario del Ayuntamiento.</w:t>
            </w:r>
          </w:p>
        </w:tc>
        <w:tc>
          <w:tcPr>
            <w:tcW w:w="2007" w:type="pct"/>
            <w:vAlign w:val="center"/>
          </w:tcPr>
          <w:p w14:paraId="50BF0E80" w14:textId="277120AD" w:rsidR="001439E1" w:rsidRPr="0073717D" w:rsidRDefault="001439E1" w:rsidP="0073717D">
            <w:pPr>
              <w:pStyle w:val="Prrafodelista"/>
              <w:tabs>
                <w:tab w:val="left" w:pos="352"/>
              </w:tabs>
              <w:spacing w:line="360" w:lineRule="auto"/>
              <w:ind w:left="10"/>
              <w:jc w:val="both"/>
              <w:rPr>
                <w:rFonts w:ascii="Palatino Linotype" w:hAnsi="Palatino Linotype" w:cs="Times New Roman"/>
                <w:sz w:val="16"/>
                <w:szCs w:val="16"/>
              </w:rPr>
            </w:pPr>
            <w:r w:rsidRPr="0073717D">
              <w:rPr>
                <w:rFonts w:ascii="Palatino Linotype" w:hAnsi="Palatino Linotype" w:cs="Times New Roman"/>
                <w:sz w:val="16"/>
                <w:szCs w:val="16"/>
              </w:rPr>
              <w:t xml:space="preserve">El </w:t>
            </w:r>
            <w:r w:rsidRPr="0073717D">
              <w:rPr>
                <w:rFonts w:ascii="Palatino Linotype" w:hAnsi="Palatino Linotype" w:cs="Times New Roman"/>
                <w:b/>
                <w:sz w:val="16"/>
                <w:szCs w:val="16"/>
              </w:rPr>
              <w:t>SUJETO OBLIGADO</w:t>
            </w:r>
            <w:r w:rsidRPr="0073717D">
              <w:rPr>
                <w:rFonts w:ascii="Palatino Linotype" w:hAnsi="Palatino Linotype" w:cs="Times New Roman"/>
                <w:sz w:val="16"/>
                <w:szCs w:val="16"/>
              </w:rPr>
              <w:t xml:space="preserve"> entregó. a través de nueve documentos electrónicos, las Actas de la Primera a la Décimo Séptima Sesión Ordinaria, y de la Primera a la Vigésima Sesión Extraordinaria del Cabildo, celebradas en el periodo comprendido del uno (01) de enero al seis (06) se septiembre del dos mil diecinueve.</w:t>
            </w:r>
          </w:p>
        </w:tc>
        <w:tc>
          <w:tcPr>
            <w:tcW w:w="908" w:type="pct"/>
            <w:vAlign w:val="center"/>
          </w:tcPr>
          <w:p w14:paraId="4C9C1679" w14:textId="39FF5B00" w:rsidR="001439E1" w:rsidRPr="0073717D" w:rsidRDefault="001439E1" w:rsidP="0073717D">
            <w:pPr>
              <w:spacing w:before="240" w:after="240" w:line="360" w:lineRule="auto"/>
              <w:jc w:val="center"/>
              <w:rPr>
                <w:rFonts w:ascii="Palatino Linotype" w:hAnsi="Palatino Linotype" w:cs="Arial"/>
                <w:b/>
                <w:sz w:val="16"/>
                <w:szCs w:val="16"/>
              </w:rPr>
            </w:pPr>
            <w:r w:rsidRPr="0073717D">
              <w:rPr>
                <w:rFonts w:ascii="Palatino Linotype" w:hAnsi="Palatino Linotype" w:cs="Arial"/>
                <w:b/>
                <w:sz w:val="16"/>
                <w:szCs w:val="16"/>
              </w:rPr>
              <w:t>PARCIALMENTE</w:t>
            </w:r>
          </w:p>
        </w:tc>
      </w:tr>
      <w:tr w:rsidR="001439E1" w:rsidRPr="0073717D" w14:paraId="1B68DE87" w14:textId="77777777" w:rsidTr="004F21EC">
        <w:tblPrEx>
          <w:tblCellMar>
            <w:left w:w="70" w:type="dxa"/>
            <w:right w:w="70" w:type="dxa"/>
          </w:tblCellMar>
          <w:tblLook w:val="0000" w:firstRow="0" w:lastRow="0" w:firstColumn="0" w:lastColumn="0" w:noHBand="0" w:noVBand="0"/>
        </w:tblPrEx>
        <w:trPr>
          <w:trHeight w:val="1360"/>
          <w:jc w:val="center"/>
        </w:trPr>
        <w:tc>
          <w:tcPr>
            <w:tcW w:w="238" w:type="pct"/>
            <w:vAlign w:val="center"/>
          </w:tcPr>
          <w:p w14:paraId="59D62BA9" w14:textId="77777777" w:rsidR="001439E1" w:rsidRPr="0073717D" w:rsidRDefault="001439E1" w:rsidP="0073717D">
            <w:pPr>
              <w:pStyle w:val="Prrafodelista"/>
              <w:tabs>
                <w:tab w:val="left" w:pos="142"/>
                <w:tab w:val="left" w:pos="284"/>
                <w:tab w:val="left" w:pos="1418"/>
              </w:tabs>
              <w:spacing w:before="240" w:after="240" w:line="360" w:lineRule="auto"/>
              <w:ind w:left="34"/>
              <w:jc w:val="center"/>
              <w:rPr>
                <w:rFonts w:ascii="Palatino Linotype" w:hAnsi="Palatino Linotype"/>
                <w:b/>
                <w:sz w:val="16"/>
                <w:szCs w:val="16"/>
              </w:rPr>
            </w:pPr>
            <w:r w:rsidRPr="0073717D">
              <w:rPr>
                <w:rFonts w:ascii="Palatino Linotype" w:hAnsi="Palatino Linotype"/>
                <w:b/>
                <w:sz w:val="16"/>
                <w:szCs w:val="16"/>
              </w:rPr>
              <w:t>6</w:t>
            </w:r>
          </w:p>
        </w:tc>
        <w:tc>
          <w:tcPr>
            <w:tcW w:w="1847" w:type="pct"/>
            <w:vAlign w:val="center"/>
          </w:tcPr>
          <w:p w14:paraId="0855E603" w14:textId="1452D3CA" w:rsidR="001439E1" w:rsidRPr="0073717D" w:rsidRDefault="001439E1" w:rsidP="0073717D">
            <w:pPr>
              <w:pStyle w:val="Prrafodelista"/>
              <w:tabs>
                <w:tab w:val="left" w:pos="142"/>
                <w:tab w:val="left" w:pos="284"/>
                <w:tab w:val="left" w:pos="1418"/>
              </w:tabs>
              <w:spacing w:before="240" w:after="240" w:line="360" w:lineRule="auto"/>
              <w:ind w:left="34"/>
              <w:jc w:val="both"/>
              <w:rPr>
                <w:rFonts w:ascii="Palatino Linotype" w:hAnsi="Palatino Linotype"/>
                <w:sz w:val="16"/>
                <w:szCs w:val="16"/>
              </w:rPr>
            </w:pPr>
            <w:r w:rsidRPr="0073717D">
              <w:rPr>
                <w:rFonts w:ascii="Palatino Linotype" w:hAnsi="Palatino Linotype"/>
                <w:sz w:val="16"/>
                <w:szCs w:val="16"/>
              </w:rPr>
              <w:t>Informe del Síndico y los Regidores que señalen si conocieron el</w:t>
            </w:r>
            <w:r w:rsidRPr="0073717D">
              <w:rPr>
                <w:rFonts w:ascii="Palatino Linotype" w:hAnsi="Palatino Linotype"/>
                <w:i/>
                <w:sz w:val="16"/>
                <w:szCs w:val="16"/>
              </w:rPr>
              <w:t xml:space="preserve"> currículum vitae</w:t>
            </w:r>
            <w:r w:rsidRPr="0073717D">
              <w:rPr>
                <w:rFonts w:ascii="Palatino Linotype" w:hAnsi="Palatino Linotype"/>
                <w:sz w:val="16"/>
                <w:szCs w:val="16"/>
              </w:rPr>
              <w:t xml:space="preserve">, certificado, título y cédula profesional del grado que ostentaba el </w:t>
            </w:r>
            <w:r w:rsidRPr="0073717D">
              <w:rPr>
                <w:rFonts w:ascii="Palatino Linotype" w:hAnsi="Palatino Linotype"/>
                <w:i/>
                <w:sz w:val="16"/>
                <w:szCs w:val="16"/>
              </w:rPr>
              <w:t>C. Israel Valdés Moreno</w:t>
            </w:r>
            <w:r w:rsidRPr="0073717D">
              <w:rPr>
                <w:rFonts w:ascii="Palatino Linotype" w:hAnsi="Palatino Linotype"/>
                <w:sz w:val="16"/>
                <w:szCs w:val="16"/>
              </w:rPr>
              <w:t xml:space="preserve"> para su designación como Secretario del Ayuntamiento o, si iniciaron procedimiento ante la autoridad competente para que les fueran entregados.</w:t>
            </w:r>
          </w:p>
        </w:tc>
        <w:tc>
          <w:tcPr>
            <w:tcW w:w="2007" w:type="pct"/>
            <w:vAlign w:val="center"/>
          </w:tcPr>
          <w:p w14:paraId="6265BEFB" w14:textId="4893961E" w:rsidR="001439E1" w:rsidRPr="0073717D" w:rsidRDefault="001439E1" w:rsidP="0073717D">
            <w:pPr>
              <w:pStyle w:val="Prrafodelista"/>
              <w:tabs>
                <w:tab w:val="left" w:pos="352"/>
              </w:tabs>
              <w:spacing w:line="360" w:lineRule="auto"/>
              <w:ind w:left="10"/>
              <w:jc w:val="both"/>
              <w:rPr>
                <w:rFonts w:ascii="Palatino Linotype" w:hAnsi="Palatino Linotype" w:cs="Times New Roman"/>
                <w:sz w:val="16"/>
                <w:szCs w:val="16"/>
              </w:rPr>
            </w:pPr>
            <w:r w:rsidRPr="0073717D">
              <w:rPr>
                <w:rFonts w:ascii="Palatino Linotype" w:hAnsi="Palatino Linotype" w:cs="Times New Roman"/>
                <w:sz w:val="16"/>
                <w:szCs w:val="16"/>
              </w:rPr>
              <w:t xml:space="preserve">El </w:t>
            </w:r>
            <w:r w:rsidRPr="0073717D">
              <w:rPr>
                <w:rFonts w:ascii="Palatino Linotype" w:hAnsi="Palatino Linotype" w:cs="Times New Roman"/>
                <w:b/>
                <w:sz w:val="16"/>
                <w:szCs w:val="16"/>
              </w:rPr>
              <w:t>SUJETO OBLIGADO</w:t>
            </w:r>
            <w:r w:rsidRPr="0073717D">
              <w:rPr>
                <w:rFonts w:ascii="Palatino Linotype" w:hAnsi="Palatino Linotype" w:cs="Times New Roman"/>
                <w:sz w:val="16"/>
                <w:szCs w:val="16"/>
              </w:rPr>
              <w:t xml:space="preserve"> entregó 11 documentos emitidos por el Síndico del Primero al Décimo Regidor respectivamente, por los que refirieron que el </w:t>
            </w:r>
            <w:r w:rsidRPr="0073717D">
              <w:rPr>
                <w:rFonts w:ascii="Palatino Linotype" w:hAnsi="Palatino Linotype" w:cs="Times New Roman"/>
                <w:i/>
                <w:sz w:val="16"/>
                <w:szCs w:val="16"/>
              </w:rPr>
              <w:t>C. Israel Valdés Moreno</w:t>
            </w:r>
            <w:r w:rsidRPr="0073717D">
              <w:rPr>
                <w:rFonts w:ascii="Palatino Linotype" w:hAnsi="Palatino Linotype" w:cs="Times New Roman"/>
                <w:sz w:val="16"/>
                <w:szCs w:val="16"/>
              </w:rPr>
              <w:t>, para su designación como Secretario del Ayuntamiento, en su momento, cumplía con los requisitos mínimo necesarios contemplados en los artículos 32 y 92 de la Ley Orgánica Municipal del Estado de México.</w:t>
            </w:r>
          </w:p>
        </w:tc>
        <w:tc>
          <w:tcPr>
            <w:tcW w:w="908" w:type="pct"/>
            <w:vAlign w:val="center"/>
          </w:tcPr>
          <w:p w14:paraId="745C7E5E" w14:textId="60F2DD68" w:rsidR="001439E1" w:rsidRPr="0073717D" w:rsidRDefault="001439E1" w:rsidP="0073717D">
            <w:pPr>
              <w:spacing w:before="240" w:after="240" w:line="360" w:lineRule="auto"/>
              <w:jc w:val="center"/>
              <w:rPr>
                <w:rFonts w:ascii="Palatino Linotype" w:hAnsi="Palatino Linotype" w:cs="Arial"/>
                <w:b/>
                <w:sz w:val="16"/>
                <w:szCs w:val="16"/>
              </w:rPr>
            </w:pPr>
            <w:r w:rsidRPr="0073717D">
              <w:rPr>
                <w:rFonts w:ascii="Palatino Linotype" w:hAnsi="Palatino Linotype" w:cs="Arial"/>
                <w:b/>
                <w:sz w:val="16"/>
                <w:szCs w:val="16"/>
              </w:rPr>
              <w:t>SÍ</w:t>
            </w:r>
          </w:p>
        </w:tc>
      </w:tr>
    </w:tbl>
    <w:p w14:paraId="7D441AF9" w14:textId="77777777" w:rsidR="00EC301F" w:rsidRPr="0073717D" w:rsidRDefault="00EC301F"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396513F" w14:textId="07F00E79" w:rsidR="00903187" w:rsidRPr="0073717D" w:rsidRDefault="009B478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E</w:t>
      </w:r>
      <w:r w:rsidR="00903187" w:rsidRPr="0073717D">
        <w:rPr>
          <w:rFonts w:ascii="Palatino Linotype" w:eastAsia="Times New Roman" w:hAnsi="Palatino Linotype" w:cs="Arial"/>
          <w:lang w:val="es-ES"/>
        </w:rPr>
        <w:t xml:space="preserve">n </w:t>
      </w:r>
      <w:r w:rsidR="00903187" w:rsidRPr="0073717D">
        <w:rPr>
          <w:rFonts w:ascii="Palatino Linotype" w:hAnsi="Palatino Linotype"/>
        </w:rPr>
        <w:t xml:space="preserve">consecuencia, </w:t>
      </w:r>
      <w:r w:rsidR="00903187" w:rsidRPr="0073717D">
        <w:rPr>
          <w:rFonts w:ascii="Palatino Linotype" w:hAnsi="Palatino Linotype" w:cs="Arial"/>
        </w:rPr>
        <w:t xml:space="preserve">toda vez que el </w:t>
      </w:r>
      <w:r w:rsidR="00903187" w:rsidRPr="0073717D">
        <w:rPr>
          <w:rFonts w:ascii="Palatino Linotype" w:hAnsi="Palatino Linotype" w:cs="Arial"/>
          <w:b/>
        </w:rPr>
        <w:t>SUJETO OBLIGADO</w:t>
      </w:r>
      <w:r w:rsidR="00903187" w:rsidRPr="0073717D">
        <w:rPr>
          <w:rFonts w:ascii="Palatino Linotype" w:hAnsi="Palatino Linotype" w:cs="Arial"/>
        </w:rPr>
        <w:t xml:space="preserve"> se pronunció respecto de la información solicitada, </w:t>
      </w:r>
      <w:r w:rsidR="00903187" w:rsidRPr="0073717D">
        <w:rPr>
          <w:rFonts w:ascii="Palatino Linotype" w:hAnsi="Palatino Linotype" w:cs="Arial"/>
          <w:szCs w:val="23"/>
        </w:rPr>
        <w:t xml:space="preserve">es conveniente obviar el análisis de competencia </w:t>
      </w:r>
      <w:r w:rsidR="00903187" w:rsidRPr="0073717D">
        <w:rPr>
          <w:rFonts w:ascii="Palatino Linotype" w:hAnsi="Palatino Linotype" w:cs="Arial"/>
        </w:rPr>
        <w:t xml:space="preserve">del </w:t>
      </w:r>
      <w:r w:rsidR="00903187" w:rsidRPr="0073717D">
        <w:rPr>
          <w:rFonts w:ascii="Palatino Linotype" w:hAnsi="Palatino Linotype" w:cs="Arial"/>
          <w:b/>
        </w:rPr>
        <w:lastRenderedPageBreak/>
        <w:t>SUJETO OBLIGADO</w:t>
      </w:r>
      <w:r w:rsidR="00903187" w:rsidRPr="0073717D">
        <w:rPr>
          <w:rFonts w:ascii="Palatino Linotype" w:hAnsi="Palatino Linotype" w:cs="Arial"/>
        </w:rPr>
        <w:t xml:space="preserve"> para generar, administrar o poseer la misma, dado que éste asumió la misma mediante su respuesta a la solicitud de información.</w:t>
      </w:r>
    </w:p>
    <w:p w14:paraId="47BAB733" w14:textId="77777777" w:rsidR="00903187" w:rsidRPr="0073717D" w:rsidRDefault="0090318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F67DED9" w14:textId="60CEB5E0" w:rsidR="00903187" w:rsidRPr="0073717D" w:rsidRDefault="0090318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s="Arial"/>
        </w:rPr>
        <w:t xml:space="preserve">Lo anterior encuentra lógica toda vez que el estudio de la naturaleza jurídica de la información pública solicitada, tiene por objeto determinar si ésta la genera, posee o administra el </w:t>
      </w:r>
      <w:r w:rsidRPr="0073717D">
        <w:rPr>
          <w:rFonts w:ascii="Palatino Linotype" w:hAnsi="Palatino Linotype" w:cs="Arial"/>
          <w:b/>
        </w:rPr>
        <w:t>SUJETO OBLIGADO</w:t>
      </w:r>
      <w:r w:rsidRPr="0073717D">
        <w:rPr>
          <w:rFonts w:ascii="Palatino Linotype" w:hAnsi="Palatino Linotype" w:cs="Arial"/>
        </w:rPr>
        <w:t xml:space="preserve">; empero, en aquellos casos en que éste la asume, implica </w:t>
      </w:r>
      <w:r w:rsidRPr="0073717D">
        <w:rPr>
          <w:rFonts w:ascii="Palatino Linotype" w:hAnsi="Palatino Linotype" w:cs="Arial"/>
          <w:i/>
        </w:rPr>
        <w:t>de facto</w:t>
      </w:r>
      <w:r w:rsidRPr="0073717D">
        <w:rPr>
          <w:rFonts w:ascii="Palatino Linotype" w:hAnsi="Palatino Linotype" w:cs="Arial"/>
        </w:rPr>
        <w:t xml:space="preserve"> que la genera, posee o administra. Por consiguiente, a nada práctico nos conduciría su estudio, ya que, se insiste, la información pública solicitada, consistente en la información curricular y académica del servidor público </w:t>
      </w:r>
      <w:r w:rsidRPr="0073717D">
        <w:rPr>
          <w:rFonts w:ascii="Palatino Linotype" w:hAnsi="Palatino Linotype" w:cs="Arial"/>
          <w:i/>
        </w:rPr>
        <w:t>Israel Valdés Moreno</w:t>
      </w:r>
      <w:r w:rsidRPr="0073717D">
        <w:rPr>
          <w:rFonts w:ascii="Palatino Linotype" w:hAnsi="Palatino Linotype" w:cs="Arial"/>
        </w:rPr>
        <w:t>, así como las fechas de su nombramiento en el cargo y renuncia, y las Actas de Sesiones de Cabildo, ha sido asumida por el Ayuntamiento de Atlacomulco.</w:t>
      </w:r>
    </w:p>
    <w:p w14:paraId="6112F060" w14:textId="77777777" w:rsidR="00903187" w:rsidRPr="0073717D" w:rsidRDefault="0090318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EDCE8B8" w14:textId="1AD29E3B" w:rsidR="00903187" w:rsidRPr="0073717D" w:rsidRDefault="0090318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s="Arial"/>
        </w:rPr>
        <w:t xml:space="preserve">Por ello, </w:t>
      </w:r>
      <w:r w:rsidRPr="0073717D">
        <w:rPr>
          <w:rFonts w:ascii="Palatino Linotype" w:hAnsi="Palatino Linotype"/>
        </w:rPr>
        <w:t xml:space="preserve">es imperativo mencionar que este Órgano Garante no tiene facultades para pronunciarse sobre la veracidad de la información que los Sujetos Obligados ponen a disposición de los particulares, toda vez que se aleja de las atribuciones de este Instituto, máxime que al momento en que el </w:t>
      </w:r>
      <w:r w:rsidRPr="0073717D">
        <w:rPr>
          <w:rFonts w:ascii="Palatino Linotype" w:hAnsi="Palatino Linotype"/>
          <w:b/>
        </w:rPr>
        <w:t>SUJETO OBLIGADO</w:t>
      </w:r>
      <w:r w:rsidRPr="0073717D">
        <w:rPr>
          <w:rFonts w:ascii="Palatino Linotype" w:hAnsi="Palatino Linotype"/>
        </w:rPr>
        <w:t xml:space="preserve"> pone a disposición la información, la misma tiene el carácter de oficial, ergo, se presume veraz, tan es así que la misma queda registrada en el Sistema de Acceso a la Información Mexiquense (</w:t>
      </w:r>
      <w:r w:rsidRPr="0073717D">
        <w:rPr>
          <w:rFonts w:ascii="Palatino Linotype" w:hAnsi="Palatino Linotype"/>
          <w:i/>
        </w:rPr>
        <w:t>SAIMEX</w:t>
      </w:r>
      <w:r w:rsidRPr="0073717D">
        <w:rPr>
          <w:rFonts w:ascii="Palatino Linotype" w:hAnsi="Palatino Linotype"/>
        </w:rPr>
        <w:t>).</w:t>
      </w:r>
    </w:p>
    <w:p w14:paraId="38BB259C" w14:textId="77777777" w:rsidR="00903187" w:rsidRPr="0073717D" w:rsidRDefault="00903187" w:rsidP="0073717D">
      <w:pPr>
        <w:pStyle w:val="Prrafodelista"/>
        <w:tabs>
          <w:tab w:val="left" w:pos="426"/>
        </w:tabs>
        <w:spacing w:before="240" w:after="240" w:line="360" w:lineRule="auto"/>
        <w:ind w:left="0" w:right="51"/>
        <w:jc w:val="both"/>
        <w:rPr>
          <w:rFonts w:ascii="Palatino Linotype" w:hAnsi="Palatino Linotype"/>
        </w:rPr>
      </w:pPr>
    </w:p>
    <w:p w14:paraId="0A17B8D0" w14:textId="1D9C9A2D" w:rsidR="00903187" w:rsidRPr="0073717D" w:rsidRDefault="0090318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Sirve de apoyo a lo anterior por analogía, el Criterio 31-10 emitido por el entonces Instituto Federal de Acceso a la Información y Protección de Datos, mismo que dice:</w:t>
      </w:r>
    </w:p>
    <w:p w14:paraId="6FCB7B95" w14:textId="77777777" w:rsidR="00903187" w:rsidRPr="0073717D" w:rsidRDefault="00903187" w:rsidP="0073717D">
      <w:pPr>
        <w:pStyle w:val="Sinespaciado"/>
        <w:spacing w:line="360" w:lineRule="auto"/>
        <w:ind w:left="567" w:right="567"/>
        <w:jc w:val="both"/>
        <w:rPr>
          <w:rFonts w:ascii="Palatino Linotype" w:hAnsi="Palatino Linotype"/>
          <w:i/>
          <w:sz w:val="22"/>
          <w:lang w:val="es-ES"/>
        </w:rPr>
      </w:pPr>
      <w:r w:rsidRPr="0073717D">
        <w:rPr>
          <w:rFonts w:ascii="Palatino Linotype" w:hAnsi="Palatino Linotype"/>
          <w:i/>
          <w:sz w:val="22"/>
          <w:lang w:val="es-ES"/>
        </w:rPr>
        <w:lastRenderedPageBreak/>
        <w:t>“</w:t>
      </w:r>
      <w:r w:rsidRPr="0073717D">
        <w:rPr>
          <w:rFonts w:ascii="Palatino Linotype" w:hAnsi="Palatino Linotype"/>
          <w:b/>
          <w:i/>
          <w:sz w:val="22"/>
          <w:lang w:val="es-ES"/>
        </w:rPr>
        <w:t>El Instituto Federal de Acceso a la Información y Protección de Datos no cuenta con facultades para pronunciarse respecto de la veracidad de los documentos proporcionados por los sujetos obligados.</w:t>
      </w:r>
      <w:r w:rsidRPr="0073717D">
        <w:rPr>
          <w:rFonts w:ascii="Palatino Linotype" w:hAnsi="Palatino Linotype"/>
          <w:i/>
          <w:sz w:val="22"/>
          <w:lang w:val="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3503B85A" w14:textId="77777777" w:rsidR="00903187" w:rsidRPr="0073717D" w:rsidRDefault="0090318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49FAB07" w14:textId="0986A760" w:rsidR="00903187" w:rsidRPr="0073717D" w:rsidRDefault="0090318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 xml:space="preserve">Consecuencia </w:t>
      </w:r>
      <w:r w:rsidRPr="0073717D">
        <w:rPr>
          <w:rFonts w:ascii="Palatino Linotype" w:hAnsi="Palatino Linotype" w:cs="Arial"/>
        </w:rPr>
        <w:t xml:space="preserve">de lo anterior y, como fuera señalado en el planteamiento de la </w:t>
      </w:r>
      <w:r w:rsidRPr="0073717D">
        <w:rPr>
          <w:rFonts w:ascii="Palatino Linotype" w:hAnsi="Palatino Linotype" w:cs="Arial"/>
          <w:i/>
        </w:rPr>
        <w:t>Litis</w:t>
      </w:r>
      <w:r w:rsidRPr="0073717D">
        <w:rPr>
          <w:rFonts w:ascii="Palatino Linotype" w:hAnsi="Palatino Linotype" w:cs="Arial"/>
        </w:rPr>
        <w:t xml:space="preserve">, el estudio de la presente resolución versará en analizar si el </w:t>
      </w:r>
      <w:r w:rsidRPr="0073717D">
        <w:rPr>
          <w:rFonts w:ascii="Palatino Linotype" w:hAnsi="Palatino Linotype" w:cs="Arial"/>
          <w:b/>
        </w:rPr>
        <w:t>SUJETO OBLIGADO</w:t>
      </w:r>
      <w:r w:rsidRPr="0073717D">
        <w:rPr>
          <w:rFonts w:ascii="Palatino Linotype" w:hAnsi="Palatino Linotype" w:cs="Arial"/>
        </w:rPr>
        <w:t>, con su respuesta, colmó el derecho de acceso a la información con base en las siguientes consideraciones:</w:t>
      </w:r>
    </w:p>
    <w:p w14:paraId="5554A5E7" w14:textId="77777777" w:rsidR="00903187" w:rsidRPr="0073717D" w:rsidRDefault="0090318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972AD78" w14:textId="17F87778" w:rsidR="009B4780" w:rsidRPr="0073717D" w:rsidRDefault="00741C72" w:rsidP="0073717D">
      <w:pPr>
        <w:pStyle w:val="Prrafodelista"/>
        <w:tabs>
          <w:tab w:val="left" w:pos="426"/>
        </w:tabs>
        <w:spacing w:before="240" w:after="240" w:line="360" w:lineRule="auto"/>
        <w:ind w:left="0" w:right="51"/>
        <w:jc w:val="both"/>
        <w:outlineLvl w:val="1"/>
        <w:rPr>
          <w:rFonts w:ascii="Palatino Linotype" w:hAnsi="Palatino Linotype"/>
          <w:b/>
          <w:color w:val="000000" w:themeColor="text1"/>
        </w:rPr>
      </w:pPr>
      <w:bookmarkStart w:id="28" w:name="_Toc31925346"/>
      <w:r w:rsidRPr="0073717D">
        <w:rPr>
          <w:rFonts w:ascii="Palatino Linotype" w:hAnsi="Palatino Linotype"/>
          <w:b/>
          <w:color w:val="000000" w:themeColor="text1"/>
        </w:rPr>
        <w:t>IV</w:t>
      </w:r>
      <w:r w:rsidR="009B4780" w:rsidRPr="0073717D">
        <w:rPr>
          <w:rFonts w:ascii="Palatino Linotype" w:hAnsi="Palatino Linotype"/>
          <w:b/>
          <w:color w:val="000000" w:themeColor="text1"/>
        </w:rPr>
        <w:t xml:space="preserve">. Del grado académico con el que fue designado el servidor público </w:t>
      </w:r>
      <w:r w:rsidR="009B4780" w:rsidRPr="0073717D">
        <w:rPr>
          <w:rFonts w:ascii="Palatino Linotype" w:hAnsi="Palatino Linotype"/>
          <w:b/>
          <w:i/>
          <w:color w:val="000000" w:themeColor="text1"/>
        </w:rPr>
        <w:t>Israel Valdés Moreno</w:t>
      </w:r>
      <w:r w:rsidR="009B4780" w:rsidRPr="0073717D">
        <w:rPr>
          <w:rFonts w:ascii="Palatino Linotype" w:hAnsi="Palatino Linotype"/>
          <w:b/>
          <w:color w:val="000000" w:themeColor="text1"/>
        </w:rPr>
        <w:t xml:space="preserve"> como Secretario del Ayuntamiento.</w:t>
      </w:r>
      <w:bookmarkEnd w:id="28"/>
    </w:p>
    <w:p w14:paraId="2F758BAB" w14:textId="77777777" w:rsidR="009B4780" w:rsidRPr="0073717D" w:rsidRDefault="009B478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4280153" w14:textId="71FDF756" w:rsidR="00483F60" w:rsidRPr="0073717D" w:rsidRDefault="009B478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Por cuanto </w:t>
      </w:r>
      <w:r w:rsidR="00903187" w:rsidRPr="0073717D">
        <w:rPr>
          <w:rFonts w:ascii="Palatino Linotype" w:eastAsia="Times New Roman" w:hAnsi="Palatino Linotype" w:cs="Arial"/>
          <w:lang w:val="es-ES"/>
        </w:rPr>
        <w:t xml:space="preserve">hace al </w:t>
      </w:r>
      <w:r w:rsidR="00903187" w:rsidRPr="0073717D">
        <w:rPr>
          <w:rFonts w:ascii="Palatino Linotype" w:eastAsia="Times New Roman" w:hAnsi="Palatino Linotype" w:cs="Arial"/>
          <w:b/>
          <w:lang w:val="es-ES"/>
        </w:rPr>
        <w:t>punto 1</w:t>
      </w:r>
      <w:r w:rsidR="00903187" w:rsidRPr="0073717D">
        <w:rPr>
          <w:rFonts w:ascii="Palatino Linotype" w:eastAsia="Times New Roman" w:hAnsi="Palatino Linotype" w:cs="Arial"/>
          <w:lang w:val="es-ES"/>
        </w:rPr>
        <w:t xml:space="preserve"> señalando en la tabla comparativa, se aprecia que el </w:t>
      </w:r>
      <w:r w:rsidR="00903187" w:rsidRPr="0073717D">
        <w:rPr>
          <w:rFonts w:ascii="Palatino Linotype" w:eastAsia="Times New Roman" w:hAnsi="Palatino Linotype" w:cs="Arial"/>
          <w:b/>
          <w:lang w:val="es-ES"/>
        </w:rPr>
        <w:t>RECURRENTE</w:t>
      </w:r>
      <w:r w:rsidR="00903187" w:rsidRPr="0073717D">
        <w:rPr>
          <w:rFonts w:ascii="Palatino Linotype" w:eastAsia="Times New Roman" w:hAnsi="Palatino Linotype" w:cs="Arial"/>
          <w:lang w:val="es-ES"/>
        </w:rPr>
        <w:t xml:space="preserve"> solicitó al </w:t>
      </w:r>
      <w:r w:rsidR="00903187" w:rsidRPr="0073717D">
        <w:rPr>
          <w:rFonts w:ascii="Palatino Linotype" w:eastAsia="Times New Roman" w:hAnsi="Palatino Linotype" w:cs="Arial"/>
          <w:b/>
          <w:lang w:val="es-ES"/>
        </w:rPr>
        <w:t>SUJETO OBLIGADO</w:t>
      </w:r>
      <w:r w:rsidR="009F7497" w:rsidRPr="0073717D">
        <w:rPr>
          <w:rFonts w:ascii="Palatino Linotype" w:eastAsia="Times New Roman" w:hAnsi="Palatino Linotype" w:cs="Arial"/>
          <w:lang w:val="es-ES"/>
        </w:rPr>
        <w:t xml:space="preserve"> el grado académico con el que fue designado como Secretario del Ayuntamiento de Atlacomulco, el servidor público </w:t>
      </w:r>
      <w:r w:rsidR="009F7497" w:rsidRPr="0073717D">
        <w:rPr>
          <w:rFonts w:ascii="Palatino Linotype" w:eastAsia="Times New Roman" w:hAnsi="Palatino Linotype" w:cs="Arial"/>
          <w:i/>
          <w:lang w:val="es-ES"/>
        </w:rPr>
        <w:lastRenderedPageBreak/>
        <w:t>Israel Valdés Moreno</w:t>
      </w:r>
      <w:r w:rsidR="009F7497" w:rsidRPr="0073717D">
        <w:rPr>
          <w:rFonts w:ascii="Palatino Linotype" w:eastAsia="Times New Roman" w:hAnsi="Palatino Linotype" w:cs="Arial"/>
          <w:lang w:val="es-ES"/>
        </w:rPr>
        <w:t>, y los documentos que lo acrediten, señalando entre paréntesis “</w:t>
      </w:r>
      <w:r w:rsidR="009F7497" w:rsidRPr="0073717D">
        <w:rPr>
          <w:rFonts w:ascii="Palatino Linotype" w:eastAsia="Times New Roman" w:hAnsi="Palatino Linotype" w:cs="Arial"/>
          <w:i/>
          <w:lang w:val="es-ES"/>
        </w:rPr>
        <w:t>(…) documentos totales, currículum vitae,</w:t>
      </w:r>
      <w:r w:rsidR="001439E1" w:rsidRPr="0073717D">
        <w:rPr>
          <w:rFonts w:ascii="Palatino Linotype" w:eastAsia="Times New Roman" w:hAnsi="Palatino Linotype" w:cs="Arial"/>
          <w:i/>
          <w:lang w:val="es-ES"/>
        </w:rPr>
        <w:t xml:space="preserve"> certificado,</w:t>
      </w:r>
      <w:r w:rsidR="009F7497" w:rsidRPr="0073717D">
        <w:rPr>
          <w:rFonts w:ascii="Palatino Linotype" w:eastAsia="Times New Roman" w:hAnsi="Palatino Linotype" w:cs="Arial"/>
          <w:i/>
          <w:lang w:val="es-ES"/>
        </w:rPr>
        <w:t xml:space="preserve"> título y cédula profesional (…)”</w:t>
      </w:r>
      <w:r w:rsidR="009F7497" w:rsidRPr="0073717D">
        <w:rPr>
          <w:rFonts w:ascii="Palatino Linotype" w:eastAsia="Times New Roman" w:hAnsi="Palatino Linotype" w:cs="Arial"/>
          <w:lang w:val="es-ES"/>
        </w:rPr>
        <w:t>.</w:t>
      </w:r>
    </w:p>
    <w:p w14:paraId="119E35F5"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46BB5C0" w14:textId="370689EA"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lo anterior se aprecia que el particular, al referir </w:t>
      </w:r>
      <w:r w:rsidRPr="0073717D">
        <w:rPr>
          <w:rFonts w:ascii="Palatino Linotype" w:eastAsia="Times New Roman" w:hAnsi="Palatino Linotype" w:cs="Arial"/>
          <w:i/>
          <w:lang w:val="es-ES"/>
        </w:rPr>
        <w:t>documentos totales</w:t>
      </w:r>
      <w:r w:rsidRPr="0073717D">
        <w:rPr>
          <w:rFonts w:ascii="Palatino Linotype" w:eastAsia="Times New Roman" w:hAnsi="Palatino Linotype" w:cs="Arial"/>
          <w:lang w:val="es-ES"/>
        </w:rPr>
        <w:t xml:space="preserve">, buscaba hacerse de las documentales consistentes en el </w:t>
      </w:r>
      <w:r w:rsidRPr="0073717D">
        <w:rPr>
          <w:rFonts w:ascii="Palatino Linotype" w:eastAsia="Times New Roman" w:hAnsi="Palatino Linotype" w:cs="Arial"/>
          <w:i/>
          <w:lang w:val="es-ES"/>
        </w:rPr>
        <w:t>currículum vitae</w:t>
      </w:r>
      <w:r w:rsidRPr="0073717D">
        <w:rPr>
          <w:rFonts w:ascii="Palatino Linotype" w:eastAsia="Times New Roman" w:hAnsi="Palatino Linotype" w:cs="Arial"/>
          <w:lang w:val="es-ES"/>
        </w:rPr>
        <w:t>,</w:t>
      </w:r>
      <w:r w:rsidR="001439E1" w:rsidRPr="0073717D">
        <w:rPr>
          <w:rFonts w:ascii="Palatino Linotype" w:eastAsia="Times New Roman" w:hAnsi="Palatino Linotype" w:cs="Arial"/>
          <w:lang w:val="es-ES"/>
        </w:rPr>
        <w:t xml:space="preserve"> certificado de estudios,</w:t>
      </w:r>
      <w:r w:rsidRPr="0073717D">
        <w:rPr>
          <w:rFonts w:ascii="Palatino Linotype" w:eastAsia="Times New Roman" w:hAnsi="Palatino Linotype" w:cs="Arial"/>
          <w:lang w:val="es-ES"/>
        </w:rPr>
        <w:t xml:space="preserve"> título y cédula profesional completos, al ser éstos los instrumentos idóneos que pueden evidenciar el grado académico que ostentaba el servidor público </w:t>
      </w:r>
      <w:r w:rsidRPr="0073717D">
        <w:rPr>
          <w:rFonts w:ascii="Palatino Linotype" w:eastAsia="Times New Roman" w:hAnsi="Palatino Linotype" w:cs="Arial"/>
          <w:i/>
          <w:lang w:val="es-ES"/>
        </w:rPr>
        <w:t>Israel Valdés Moreno</w:t>
      </w:r>
      <w:r w:rsidRPr="0073717D">
        <w:rPr>
          <w:rFonts w:ascii="Palatino Linotype" w:eastAsia="Times New Roman" w:hAnsi="Palatino Linotype" w:cs="Arial"/>
          <w:lang w:val="es-ES"/>
        </w:rPr>
        <w:t xml:space="preserve"> en el momento de ser designado como Secretario del Ayuntamiento.</w:t>
      </w:r>
    </w:p>
    <w:p w14:paraId="7D88BEBC"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4D08E9CE" w14:textId="44C346F8"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Ahora bien, </w:t>
      </w:r>
      <w:r w:rsidRPr="0073717D">
        <w:rPr>
          <w:rFonts w:ascii="Palatino Linotype" w:eastAsia="Calibri" w:hAnsi="Palatino Linotype" w:cs="Arial"/>
          <w:lang w:val="es-ES"/>
        </w:rPr>
        <w:t>para precisar el tipo de documento requerido, debemos partir del significado concreto del término “</w:t>
      </w:r>
      <w:proofErr w:type="spellStart"/>
      <w:r w:rsidRPr="0073717D">
        <w:rPr>
          <w:rFonts w:ascii="Palatino Linotype" w:eastAsia="Calibri" w:hAnsi="Palatino Linotype" w:cs="Arial"/>
          <w:i/>
          <w:lang w:val="es-ES"/>
        </w:rPr>
        <w:t>curriculum</w:t>
      </w:r>
      <w:proofErr w:type="spellEnd"/>
      <w:r w:rsidRPr="0073717D">
        <w:rPr>
          <w:rFonts w:ascii="Palatino Linotype" w:eastAsia="Calibri" w:hAnsi="Palatino Linotype" w:cs="Arial"/>
          <w:i/>
          <w:lang w:val="es-ES"/>
        </w:rPr>
        <w:t xml:space="preserve"> vitae</w:t>
      </w:r>
      <w:r w:rsidRPr="0073717D">
        <w:rPr>
          <w:rFonts w:ascii="Palatino Linotype" w:eastAsia="Calibri" w:hAnsi="Palatino Linotype" w:cs="Arial"/>
          <w:lang w:val="es-ES"/>
        </w:rPr>
        <w:t>”, el cual, la Real Academia de la Lengua Española lo define de la siguiente manera:</w:t>
      </w:r>
    </w:p>
    <w:p w14:paraId="020A1E1F"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4257C4DB" w14:textId="77777777" w:rsidR="009F7497" w:rsidRPr="0073717D" w:rsidRDefault="009F7497" w:rsidP="0073717D">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b/>
          <w:szCs w:val="26"/>
        </w:rPr>
      </w:pPr>
      <w:r w:rsidRPr="0073717D">
        <w:rPr>
          <w:rFonts w:ascii="Palatino Linotype" w:eastAsia="Calibri" w:hAnsi="Palatino Linotype" w:cs="Arial"/>
          <w:b/>
          <w:bCs/>
          <w:sz w:val="22"/>
        </w:rPr>
        <w:t>“</w:t>
      </w:r>
      <w:r w:rsidRPr="0073717D">
        <w:rPr>
          <w:rFonts w:ascii="Palatino Linotype" w:eastAsia="Calibri" w:hAnsi="Palatino Linotype" w:cs="Arial"/>
          <w:b/>
          <w:bCs/>
          <w:i/>
          <w:sz w:val="22"/>
        </w:rPr>
        <w:t>currículum vítae</w:t>
      </w:r>
      <w:bookmarkStart w:id="29" w:name="1"/>
      <w:r w:rsidRPr="0073717D">
        <w:rPr>
          <w:rFonts w:ascii="Palatino Linotype" w:eastAsia="Calibri" w:hAnsi="Palatino Linotype" w:cs="Arial"/>
          <w:i/>
          <w:sz w:val="22"/>
        </w:rPr>
        <w:t xml:space="preserve">. </w:t>
      </w:r>
      <w:r w:rsidRPr="0073717D">
        <w:rPr>
          <w:rFonts w:ascii="Palatino Linotype" w:eastAsia="Calibri" w:hAnsi="Palatino Linotype" w:cs="Arial"/>
          <w:b/>
          <w:bCs/>
          <w:i/>
          <w:sz w:val="22"/>
        </w:rPr>
        <w:t>1.</w:t>
      </w:r>
      <w:bookmarkEnd w:id="29"/>
      <w:r w:rsidRPr="0073717D">
        <w:rPr>
          <w:rFonts w:ascii="Palatino Linotype" w:eastAsia="Calibri" w:hAnsi="Palatino Linotype" w:cs="Arial"/>
          <w:b/>
          <w:bCs/>
          <w:i/>
          <w:sz w:val="22"/>
        </w:rPr>
        <w:t xml:space="preserve"> </w:t>
      </w:r>
      <w:r w:rsidRPr="0073717D">
        <w:rPr>
          <w:rFonts w:ascii="Palatino Linotype" w:eastAsia="Calibri" w:hAnsi="Palatino Linotype" w:cs="Arial"/>
          <w:i/>
          <w:sz w:val="22"/>
        </w:rPr>
        <w:t>Loc. lat. que significa literalmente ‘carrera de la vida’. Se usa como locución nominal masculina para designar la relación de los datos personales, formación académica, actividad laboral y méritos de una persona.</w:t>
      </w:r>
      <w:r w:rsidRPr="0073717D">
        <w:rPr>
          <w:rFonts w:ascii="Palatino Linotype" w:eastAsia="Calibri" w:hAnsi="Palatino Linotype" w:cs="Arial"/>
          <w:sz w:val="22"/>
        </w:rPr>
        <w:t>”</w:t>
      </w:r>
    </w:p>
    <w:p w14:paraId="4A8012FD" w14:textId="77777777" w:rsidR="009F7497" w:rsidRPr="0073717D" w:rsidRDefault="009F749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039B20D" w14:textId="0004D732"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w:t>
      </w:r>
      <w:r w:rsidRPr="0073717D">
        <w:rPr>
          <w:rFonts w:ascii="Palatino Linotype" w:eastAsia="MS Mincho" w:hAnsi="Palatino Linotype" w:cs="Arial"/>
        </w:rPr>
        <w:t xml:space="preserve">la interpretación a esta definición, se desprende que el </w:t>
      </w:r>
      <w:proofErr w:type="spellStart"/>
      <w:r w:rsidRPr="0073717D">
        <w:rPr>
          <w:rFonts w:ascii="Palatino Linotype" w:eastAsia="MS Mincho" w:hAnsi="Palatino Linotype" w:cs="Arial"/>
          <w:i/>
        </w:rPr>
        <w:t>curriculum</w:t>
      </w:r>
      <w:proofErr w:type="spellEnd"/>
      <w:r w:rsidRPr="0073717D">
        <w:rPr>
          <w:rFonts w:ascii="Palatino Linotype" w:eastAsia="MS Mincho" w:hAnsi="Palatino Linotype" w:cs="Arial"/>
          <w:i/>
        </w:rPr>
        <w:t xml:space="preserve"> vitae</w:t>
      </w:r>
      <w:r w:rsidRPr="0073717D">
        <w:rPr>
          <w:rFonts w:ascii="Palatino Linotype" w:eastAsia="MS Mincho" w:hAnsi="Palatino Linotype" w:cs="Arial"/>
        </w:rPr>
        <w:t xml:space="preserve"> está relacionado con la hoja de vida, carrera de vida o </w:t>
      </w:r>
      <w:proofErr w:type="spellStart"/>
      <w:r w:rsidRPr="0073717D">
        <w:rPr>
          <w:rFonts w:ascii="Palatino Linotype" w:eastAsia="MS Mincho" w:hAnsi="Palatino Linotype" w:cs="Arial"/>
        </w:rPr>
        <w:t>currícula</w:t>
      </w:r>
      <w:proofErr w:type="spellEnd"/>
      <w:r w:rsidRPr="0073717D">
        <w:rPr>
          <w:rFonts w:ascii="Palatino Linotype" w:eastAsia="MS Mincho" w:hAnsi="Palatino Linotype" w:cs="Arial"/>
        </w:rPr>
        <w:t xml:space="preserve"> de una persona, donde se podría apreciar la </w:t>
      </w:r>
      <w:r w:rsidRPr="0073717D">
        <w:rPr>
          <w:rFonts w:ascii="Palatino Linotype" w:eastAsia="MS Mincho" w:hAnsi="Palatino Linotype" w:cs="Arial"/>
          <w:b/>
        </w:rPr>
        <w:t>preparación académica</w:t>
      </w:r>
      <w:r w:rsidRPr="0073717D">
        <w:rPr>
          <w:rFonts w:ascii="Palatino Linotype" w:eastAsia="MS Mincho" w:hAnsi="Palatino Linotype" w:cs="Arial"/>
        </w:rPr>
        <w:t xml:space="preserve"> y laboral que tiene, además de los méritos como bien lo podrían ser cursos o certificaciones.</w:t>
      </w:r>
    </w:p>
    <w:p w14:paraId="59324D6C"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9D110FC" w14:textId="70DD4CF2"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Así </w:t>
      </w:r>
      <w:r w:rsidRPr="0073717D">
        <w:rPr>
          <w:rFonts w:ascii="Palatino Linotype" w:hAnsi="Palatino Linotype"/>
        </w:rPr>
        <w:t>las cosas, conviene traer a estudio el contenido del artículo 5 de la Ley del Trabajo de los Servidores Públicos del Estado de México y Municipios, el cual refiere lo siguiente:</w:t>
      </w:r>
    </w:p>
    <w:p w14:paraId="5F8D7563" w14:textId="77777777" w:rsidR="009F7497" w:rsidRPr="0073717D" w:rsidRDefault="009F7497" w:rsidP="0073717D">
      <w:pPr>
        <w:spacing w:line="360" w:lineRule="auto"/>
        <w:ind w:left="567" w:right="616"/>
        <w:jc w:val="both"/>
        <w:rPr>
          <w:rFonts w:ascii="Palatino Linotype" w:eastAsia="Calibri" w:hAnsi="Palatino Linotype" w:cs="Arial"/>
          <w:sz w:val="22"/>
          <w:lang w:val="es-ES"/>
        </w:rPr>
      </w:pPr>
      <w:r w:rsidRPr="0073717D">
        <w:rPr>
          <w:rFonts w:ascii="Palatino Linotype" w:eastAsia="Calibri" w:hAnsi="Palatino Linotype" w:cs="Arial"/>
          <w:b/>
          <w:i/>
          <w:sz w:val="22"/>
          <w:lang w:val="es-ES"/>
        </w:rPr>
        <w:lastRenderedPageBreak/>
        <w:t>“ARTÍCULO 5.-</w:t>
      </w:r>
      <w:r w:rsidRPr="0073717D">
        <w:rPr>
          <w:rFonts w:ascii="Palatino Linotype" w:eastAsia="Calibri" w:hAnsi="Palatino Linotype" w:cs="Arial"/>
          <w:i/>
          <w:sz w:val="22"/>
          <w:lang w:val="es-ES"/>
        </w:rPr>
        <w:t xml:space="preserve"> La relación de trabajo entre las instituciones públicas y sus servidores públicos se entiende establecida mediante </w:t>
      </w:r>
      <w:r w:rsidRPr="0073717D">
        <w:rPr>
          <w:rFonts w:ascii="Palatino Linotype" w:eastAsia="Calibri" w:hAnsi="Palatino Linotype" w:cs="Arial"/>
          <w:b/>
          <w:i/>
          <w:sz w:val="22"/>
          <w:lang w:val="es-ES"/>
        </w:rPr>
        <w:t xml:space="preserve">nombramiento, formato único de movimiento de personal, contrato o por cualquier otro acto que tenga como consecuencia la prestación personal subordinada del servicio y la percepción de un sueldo. </w:t>
      </w:r>
      <w:r w:rsidRPr="0073717D">
        <w:rPr>
          <w:rFonts w:ascii="Palatino Linotype" w:eastAsia="Calibri" w:hAnsi="Palatino Linotype" w:cs="Arial"/>
          <w:i/>
          <w:sz w:val="22"/>
          <w:lang w:val="es-ES"/>
        </w:rPr>
        <w:t>Para los efectos de esta ley, las instituciones públicas estarán representadas por sus titulares.”</w:t>
      </w:r>
    </w:p>
    <w:p w14:paraId="50DD4722" w14:textId="77777777" w:rsidR="009F7497" w:rsidRPr="0073717D" w:rsidRDefault="009F7497" w:rsidP="0073717D">
      <w:pPr>
        <w:spacing w:line="360" w:lineRule="auto"/>
        <w:ind w:left="567" w:right="616"/>
        <w:jc w:val="both"/>
        <w:rPr>
          <w:rFonts w:ascii="Palatino Linotype" w:eastAsia="Calibri" w:hAnsi="Palatino Linotype" w:cs="Arial"/>
          <w:sz w:val="22"/>
          <w:lang w:val="es-ES"/>
        </w:rPr>
      </w:pPr>
      <w:r w:rsidRPr="0073717D">
        <w:rPr>
          <w:rFonts w:ascii="Palatino Linotype" w:eastAsia="Calibri" w:hAnsi="Palatino Linotype" w:cs="Arial"/>
          <w:sz w:val="22"/>
          <w:lang w:val="es-ES"/>
        </w:rPr>
        <w:t>(Énfasis añadido)</w:t>
      </w:r>
    </w:p>
    <w:p w14:paraId="1F44163D" w14:textId="77777777" w:rsidR="009F7497" w:rsidRPr="0073717D" w:rsidRDefault="009F749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5891CA2" w14:textId="2B86BCFD"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w:t>
      </w:r>
      <w:r w:rsidRPr="0073717D">
        <w:rPr>
          <w:rFonts w:ascii="Palatino Linotype" w:hAnsi="Palatino Linotype"/>
        </w:rPr>
        <w:t xml:space="preserve">lo anterior se entiende que una relación laboral se establecerá </w:t>
      </w:r>
      <w:r w:rsidRPr="0073717D">
        <w:rPr>
          <w:rFonts w:ascii="Palatino Linotype" w:eastAsia="Calibri" w:hAnsi="Palatino Linotype" w:cs="Arial"/>
          <w:lang w:val="es-ES"/>
        </w:rPr>
        <w:t>mediante nombramiento, formato único de movimiento de personal, contrato o por cualquier otro acto que tenga como consecuencia la prestación personal subordinada de un servicio y la percepción de un sueldo.</w:t>
      </w:r>
    </w:p>
    <w:p w14:paraId="648581D7"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0D2FD54" w14:textId="45482FF1"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Para tal efecto, </w:t>
      </w:r>
      <w:r w:rsidRPr="0073717D">
        <w:rPr>
          <w:rFonts w:ascii="Palatino Linotype" w:eastAsia="Calibri" w:hAnsi="Palatino Linotype" w:cs="Arial"/>
          <w:lang w:val="es-ES"/>
        </w:rPr>
        <w:t>las personas que ingresan al servicio público, deben de cumplir ciertos requisitos, de los cuales se pudiera desprender la información curricular solicitada, dichos requisitos se encuentran establecidos en el artículo 47 de la Ley del Trabajo de los Servidores Públicos del Estado y Municipios, que menciona lo siguiente:</w:t>
      </w:r>
    </w:p>
    <w:p w14:paraId="3B62E123"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w:t>
      </w:r>
      <w:r w:rsidRPr="0073717D">
        <w:rPr>
          <w:rFonts w:ascii="Palatino Linotype" w:eastAsia="Calibri" w:hAnsi="Palatino Linotype" w:cs="Arial"/>
          <w:b/>
          <w:i/>
          <w:sz w:val="22"/>
          <w:lang w:val="es-ES"/>
        </w:rPr>
        <w:t>ARTÍCULO 47</w:t>
      </w:r>
      <w:r w:rsidRPr="0073717D">
        <w:rPr>
          <w:rFonts w:ascii="Palatino Linotype" w:eastAsia="Calibri" w:hAnsi="Palatino Linotype" w:cs="Arial"/>
          <w:i/>
          <w:sz w:val="22"/>
          <w:lang w:val="es-ES"/>
        </w:rPr>
        <w:t xml:space="preserve">. Para ingresar al servicio público se requiere: </w:t>
      </w:r>
    </w:p>
    <w:p w14:paraId="5B63C119"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b/>
          <w:i/>
          <w:sz w:val="22"/>
          <w:lang w:val="es-ES"/>
        </w:rPr>
      </w:pPr>
      <w:r w:rsidRPr="0073717D">
        <w:rPr>
          <w:rFonts w:ascii="Palatino Linotype" w:eastAsia="Calibri" w:hAnsi="Palatino Linotype" w:cs="Arial"/>
          <w:b/>
          <w:i/>
          <w:sz w:val="22"/>
          <w:lang w:val="es-ES"/>
        </w:rPr>
        <w:t xml:space="preserve">I. Presentar una solicitud utilizando la forma oficial que se autorice por la institución pública o dependencia correspondiente; </w:t>
      </w:r>
    </w:p>
    <w:p w14:paraId="1CF3BD91"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II. Ser de nacionalidad mexicana, con la excepción prevista en el artículo 17 de la presente ley; </w:t>
      </w:r>
    </w:p>
    <w:p w14:paraId="4DBC2337"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III. Estar en pleno ejercicio de sus derechos civiles y políticos, en su caso; </w:t>
      </w:r>
    </w:p>
    <w:p w14:paraId="459FD005"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IV. Acreditar, cuando proceda, el cumplimiento de la Ley del Servicio Militar Nacional; </w:t>
      </w:r>
    </w:p>
    <w:p w14:paraId="1EFC1DE5"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lastRenderedPageBreak/>
        <w:t xml:space="preserve">V. Derogada. </w:t>
      </w:r>
    </w:p>
    <w:p w14:paraId="49139802"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VI. No haber sido separado anteriormente del servicio por las causas previstas en la fracción V del artículo 89 y en el artículo 93 de la presente ley; </w:t>
      </w:r>
    </w:p>
    <w:p w14:paraId="0FBB58F3"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VII. Tener buena salud, lo que se comprobará con los certificados médicos correspondientes, en la forma en que se establezca en cada institución pública; </w:t>
      </w:r>
    </w:p>
    <w:p w14:paraId="21501C0D"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VIII. Cumplir con los requisitos que se establezcan para los diferentes puestos; </w:t>
      </w:r>
    </w:p>
    <w:p w14:paraId="1950D3ED"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IX. Acreditar por medio de los exámenes correspondientes los conocimientos y aptitudes necesarios para el desempeño del puesto; y </w:t>
      </w:r>
    </w:p>
    <w:p w14:paraId="4CDEDD39"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X. No estar inhabilitado para el ejercicio del servicio público. </w:t>
      </w:r>
    </w:p>
    <w:p w14:paraId="1CD9C168"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 xml:space="preserve">XI. Presentar certificado expedido por la Unidad del Registro de Deudores Alimentarios Morosos en el que conste, si se encuentra inscrito o no en el mismo. </w:t>
      </w:r>
    </w:p>
    <w:p w14:paraId="68DD6342" w14:textId="77777777" w:rsidR="009F7497" w:rsidRPr="0073717D" w:rsidRDefault="009F7497" w:rsidP="0073717D">
      <w:pPr>
        <w:tabs>
          <w:tab w:val="left" w:pos="7513"/>
        </w:tabs>
        <w:spacing w:line="360" w:lineRule="auto"/>
        <w:ind w:left="567" w:right="616"/>
        <w:jc w:val="both"/>
        <w:rPr>
          <w:rFonts w:ascii="Palatino Linotype" w:eastAsia="Calibri" w:hAnsi="Palatino Linotype" w:cs="Arial"/>
          <w:i/>
          <w:sz w:val="22"/>
          <w:lang w:val="es-ES"/>
        </w:rPr>
      </w:pPr>
      <w:r w:rsidRPr="0073717D">
        <w:rPr>
          <w:rFonts w:ascii="Palatino Linotype" w:eastAsia="Calibri" w:hAnsi="Palatino Linotype" w:cs="Arial"/>
          <w:i/>
          <w:sz w:val="22"/>
          <w:lang w:val="es-ES"/>
        </w:rPr>
        <w:t>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14:paraId="72327D16" w14:textId="7D63FC86" w:rsidR="009F7497" w:rsidRPr="0073717D" w:rsidRDefault="009F7497" w:rsidP="0073717D">
      <w:pPr>
        <w:tabs>
          <w:tab w:val="left" w:pos="7513"/>
        </w:tabs>
        <w:spacing w:line="360" w:lineRule="auto"/>
        <w:ind w:left="567" w:right="616"/>
        <w:jc w:val="both"/>
        <w:rPr>
          <w:rFonts w:ascii="Palatino Linotype" w:eastAsia="Calibri" w:hAnsi="Palatino Linotype" w:cs="Arial"/>
          <w:sz w:val="22"/>
          <w:lang w:val="es-ES"/>
        </w:rPr>
      </w:pPr>
      <w:r w:rsidRPr="0073717D">
        <w:rPr>
          <w:rFonts w:ascii="Palatino Linotype" w:eastAsia="Calibri" w:hAnsi="Palatino Linotype" w:cs="Arial"/>
          <w:sz w:val="22"/>
          <w:lang w:val="es-ES"/>
        </w:rPr>
        <w:t>(Énfasis añadido)</w:t>
      </w:r>
    </w:p>
    <w:p w14:paraId="066FA8AB" w14:textId="4FF949F0" w:rsidR="00483F60" w:rsidRPr="0073717D" w:rsidRDefault="009F749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En </w:t>
      </w:r>
      <w:r w:rsidRPr="0073717D">
        <w:rPr>
          <w:rFonts w:ascii="Palatino Linotype" w:eastAsia="Calibri" w:hAnsi="Palatino Linotype" w:cs="Arial"/>
          <w:lang w:val="es-ES"/>
        </w:rPr>
        <w:t xml:space="preserve">ese orden de ideas es posible advertir que, si bien es cierto la Ley no exige la entrega del </w:t>
      </w:r>
      <w:proofErr w:type="spellStart"/>
      <w:r w:rsidRPr="0073717D">
        <w:rPr>
          <w:rFonts w:ascii="Palatino Linotype" w:eastAsia="Calibri" w:hAnsi="Palatino Linotype" w:cs="Arial"/>
          <w:i/>
          <w:lang w:val="es-ES"/>
        </w:rPr>
        <w:t>curruculum</w:t>
      </w:r>
      <w:proofErr w:type="spellEnd"/>
      <w:r w:rsidRPr="0073717D">
        <w:rPr>
          <w:rFonts w:ascii="Palatino Linotype" w:eastAsia="Calibri" w:hAnsi="Palatino Linotype" w:cs="Arial"/>
          <w:i/>
          <w:lang w:val="es-ES"/>
        </w:rPr>
        <w:t xml:space="preserve"> vitae</w:t>
      </w:r>
      <w:r w:rsidRPr="0073717D">
        <w:rPr>
          <w:rFonts w:ascii="Palatino Linotype" w:eastAsia="Calibri" w:hAnsi="Palatino Linotype" w:cs="Arial"/>
          <w:lang w:val="es-ES"/>
        </w:rPr>
        <w:t xml:space="preserve">, también lo es que contempla la entrega de una solicitud de empleo, por lo que es posible determinar que, tanto la solicitud de empleo como el </w:t>
      </w:r>
      <w:r w:rsidRPr="0073717D">
        <w:rPr>
          <w:rFonts w:ascii="Palatino Linotype" w:eastAsia="Calibri" w:hAnsi="Palatino Linotype" w:cs="Arial"/>
          <w:i/>
          <w:lang w:val="es-ES"/>
        </w:rPr>
        <w:t>currículum vítae</w:t>
      </w:r>
      <w:r w:rsidRPr="0073717D">
        <w:rPr>
          <w:rFonts w:ascii="Palatino Linotype" w:eastAsia="Calibri" w:hAnsi="Palatino Linotype" w:cs="Arial"/>
          <w:lang w:val="es-ES"/>
        </w:rPr>
        <w:t xml:space="preserve"> contienen información relacionada con la trayectoria académica, profesional </w:t>
      </w:r>
      <w:proofErr w:type="gramStart"/>
      <w:r w:rsidRPr="0073717D">
        <w:rPr>
          <w:rFonts w:ascii="Palatino Linotype" w:eastAsia="Calibri" w:hAnsi="Palatino Linotype" w:cs="Arial"/>
          <w:lang w:val="es-ES"/>
        </w:rPr>
        <w:t>y  laboral</w:t>
      </w:r>
      <w:proofErr w:type="gramEnd"/>
      <w:r w:rsidRPr="0073717D">
        <w:rPr>
          <w:rFonts w:ascii="Palatino Linotype" w:eastAsia="Calibri" w:hAnsi="Palatino Linotype" w:cs="Arial"/>
          <w:lang w:val="es-ES"/>
        </w:rPr>
        <w:t>, que acredita la capacidad, habilidades o pericia de una persona para ocupar un cargo, puesto o comisión.</w:t>
      </w:r>
    </w:p>
    <w:p w14:paraId="4A88AC4E"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0DA6C8B" w14:textId="37470804" w:rsidR="00483F60" w:rsidRPr="0073717D" w:rsidRDefault="00960974"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En </w:t>
      </w:r>
      <w:r w:rsidRPr="0073717D">
        <w:rPr>
          <w:rFonts w:ascii="Palatino Linotype" w:eastAsia="Calibri" w:hAnsi="Palatino Linotype" w:cs="Arial"/>
          <w:lang w:val="es-ES"/>
        </w:rPr>
        <w:t xml:space="preserve">relación con lo anterior también es importante mencionar que es una obligación de transparencia común para el </w:t>
      </w:r>
      <w:r w:rsidRPr="0073717D">
        <w:rPr>
          <w:rFonts w:ascii="Palatino Linotype" w:eastAsia="Calibri" w:hAnsi="Palatino Linotype" w:cs="Arial"/>
          <w:b/>
          <w:lang w:val="es-ES"/>
        </w:rPr>
        <w:t>SUJETO OBLIGADO</w:t>
      </w:r>
      <w:r w:rsidRPr="0073717D">
        <w:rPr>
          <w:rFonts w:ascii="Palatino Linotype" w:eastAsia="Calibri" w:hAnsi="Palatino Linotype" w:cs="Arial"/>
          <w:lang w:val="es-ES"/>
        </w:rPr>
        <w:t xml:space="preserve"> poner a </w:t>
      </w:r>
      <w:r w:rsidRPr="0073717D">
        <w:rPr>
          <w:rFonts w:ascii="Palatino Linotype" w:eastAsia="Calibri" w:hAnsi="Palatino Linotype" w:cs="Arial"/>
          <w:lang w:val="es-ES"/>
        </w:rPr>
        <w:lastRenderedPageBreak/>
        <w:t>disposición del público en su portal de Información Pública de Oficio Mexiquense (IPOMEX) la información curricular de sus servidores públicos, ello con la finalidad de enaltecer los principios de máxima publicidad, transparencia y certeza, como lo estipula el ya referido artículo 92 fracción XXI, de la Ley de Transparencia y Acceso a la Información Pública del Estado de México y Municipios que se transcribe a continuación:</w:t>
      </w:r>
    </w:p>
    <w:p w14:paraId="59E125B4"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46728BEA" w14:textId="77777777" w:rsidR="00960974" w:rsidRPr="0073717D" w:rsidRDefault="00960974" w:rsidP="0073717D">
      <w:pPr>
        <w:pStyle w:val="Prrafodelista"/>
        <w:tabs>
          <w:tab w:val="left" w:pos="142"/>
          <w:tab w:val="left" w:pos="284"/>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i/>
          <w:sz w:val="22"/>
        </w:rPr>
        <w:t>“</w:t>
      </w:r>
      <w:r w:rsidRPr="0073717D">
        <w:rPr>
          <w:rFonts w:ascii="Palatino Linotype" w:hAnsi="Palatino Linotype"/>
          <w:b/>
          <w:i/>
          <w:sz w:val="22"/>
        </w:rPr>
        <w:t>Artículo 92.</w:t>
      </w:r>
      <w:r w:rsidRPr="0073717D">
        <w:rPr>
          <w:rFonts w:ascii="Palatino Linotype" w:hAnsi="Palatino Linotype"/>
          <w:i/>
          <w:sz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36E75FC" w14:textId="77777777" w:rsidR="00960974" w:rsidRPr="0073717D" w:rsidRDefault="00960974" w:rsidP="0073717D">
      <w:pPr>
        <w:pStyle w:val="Prrafodelista"/>
        <w:tabs>
          <w:tab w:val="left" w:pos="142"/>
          <w:tab w:val="left" w:pos="284"/>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i/>
          <w:sz w:val="22"/>
        </w:rPr>
        <w:t>(…)</w:t>
      </w:r>
    </w:p>
    <w:p w14:paraId="2FB1268E" w14:textId="77777777" w:rsidR="00960974" w:rsidRPr="0073717D" w:rsidRDefault="00960974" w:rsidP="0073717D">
      <w:pPr>
        <w:pStyle w:val="Prrafodelista"/>
        <w:tabs>
          <w:tab w:val="left" w:pos="142"/>
          <w:tab w:val="left" w:pos="284"/>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XXI.</w:t>
      </w:r>
      <w:r w:rsidRPr="0073717D">
        <w:rPr>
          <w:rFonts w:ascii="Palatino Linotype" w:hAnsi="Palatino Linotype"/>
          <w:i/>
          <w:sz w:val="22"/>
        </w:rPr>
        <w:t xml:space="preserve"> </w:t>
      </w:r>
      <w:r w:rsidRPr="0073717D">
        <w:rPr>
          <w:rFonts w:ascii="Palatino Linotype" w:hAnsi="Palatino Linotype"/>
          <w:b/>
          <w:i/>
          <w:sz w:val="22"/>
        </w:rPr>
        <w:t>La información curricular, desde el nivel de jefe de departamento</w:t>
      </w:r>
      <w:r w:rsidRPr="0073717D">
        <w:rPr>
          <w:rFonts w:ascii="Palatino Linotype" w:hAnsi="Palatino Linotype"/>
          <w:i/>
          <w:sz w:val="22"/>
        </w:rPr>
        <w:t xml:space="preserve"> o equivalente, </w:t>
      </w:r>
      <w:r w:rsidRPr="0073717D">
        <w:rPr>
          <w:rFonts w:ascii="Palatino Linotype" w:hAnsi="Palatino Linotype"/>
          <w:b/>
          <w:i/>
          <w:sz w:val="22"/>
        </w:rPr>
        <w:t>hasta el titular del sujeto obligado</w:t>
      </w:r>
      <w:r w:rsidRPr="0073717D">
        <w:rPr>
          <w:rFonts w:ascii="Palatino Linotype" w:hAnsi="Palatino Linotype"/>
          <w:i/>
          <w:sz w:val="22"/>
        </w:rPr>
        <w:t>, así como, en su caso, las sanciones administrativas de que haya sido objeto;</w:t>
      </w:r>
    </w:p>
    <w:p w14:paraId="3A20DF8A" w14:textId="77777777" w:rsidR="00960974" w:rsidRPr="0073717D" w:rsidRDefault="00960974" w:rsidP="0073717D">
      <w:pPr>
        <w:pStyle w:val="Prrafodelista"/>
        <w:tabs>
          <w:tab w:val="left" w:pos="142"/>
          <w:tab w:val="left" w:pos="284"/>
          <w:tab w:val="left" w:pos="426"/>
        </w:tabs>
        <w:spacing w:before="240" w:after="240" w:line="360" w:lineRule="auto"/>
        <w:ind w:left="567" w:right="567"/>
        <w:jc w:val="both"/>
        <w:rPr>
          <w:rFonts w:ascii="Palatino Linotype" w:eastAsia="MS Mincho" w:hAnsi="Palatino Linotype" w:cs="Times New Roman"/>
          <w:i/>
          <w:color w:val="000000"/>
          <w:sz w:val="22"/>
        </w:rPr>
      </w:pPr>
      <w:r w:rsidRPr="0073717D">
        <w:rPr>
          <w:rFonts w:ascii="Palatino Linotype" w:hAnsi="Palatino Linotype"/>
          <w:i/>
          <w:sz w:val="22"/>
        </w:rPr>
        <w:t>(…)”</w:t>
      </w:r>
    </w:p>
    <w:p w14:paraId="1A2C95B0" w14:textId="77777777" w:rsidR="00960974" w:rsidRPr="0073717D" w:rsidRDefault="00960974" w:rsidP="0073717D">
      <w:pPr>
        <w:pStyle w:val="Prrafodelista"/>
        <w:tabs>
          <w:tab w:val="left" w:pos="142"/>
          <w:tab w:val="left" w:pos="284"/>
          <w:tab w:val="left" w:pos="426"/>
        </w:tabs>
        <w:spacing w:before="240" w:after="240" w:line="360" w:lineRule="auto"/>
        <w:ind w:left="0"/>
        <w:jc w:val="both"/>
        <w:rPr>
          <w:rFonts w:ascii="Palatino Linotype" w:eastAsia="MS Mincho" w:hAnsi="Palatino Linotype" w:cs="Times New Roman"/>
          <w:color w:val="000000"/>
        </w:rPr>
      </w:pPr>
    </w:p>
    <w:p w14:paraId="73570599" w14:textId="6520C461" w:rsidR="00483F60" w:rsidRPr="0073717D" w:rsidRDefault="0081274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Así </w:t>
      </w:r>
      <w:r w:rsidRPr="0073717D">
        <w:rPr>
          <w:rFonts w:ascii="Palatino Linotype" w:eastAsia="MS Mincho" w:hAnsi="Palatino Linotype" w:cs="Times New Roman"/>
          <w:color w:val="000000"/>
        </w:rPr>
        <w:t xml:space="preserve">las cosas, por cuanto hace al </w:t>
      </w:r>
      <w:r w:rsidRPr="0073717D">
        <w:rPr>
          <w:rFonts w:ascii="Palatino Linotype" w:eastAsia="MS Mincho" w:hAnsi="Palatino Linotype" w:cs="Times New Roman"/>
          <w:i/>
          <w:color w:val="000000"/>
        </w:rPr>
        <w:t>currículum vitae</w:t>
      </w:r>
      <w:r w:rsidRPr="0073717D">
        <w:rPr>
          <w:rFonts w:ascii="Palatino Linotype" w:eastAsia="MS Mincho" w:hAnsi="Palatino Linotype" w:cs="Times New Roman"/>
          <w:color w:val="000000"/>
        </w:rPr>
        <w:t xml:space="preserve">, si bien, como fuera señalado en líneas anteriores, la Ley no exige la entrega del instrumento en cuestión para ingresar al servicio público, sí considera a la </w:t>
      </w:r>
      <w:r w:rsidRPr="0073717D">
        <w:rPr>
          <w:rFonts w:ascii="Palatino Linotype" w:eastAsia="MS Mincho" w:hAnsi="Palatino Linotype" w:cs="Times New Roman"/>
          <w:b/>
          <w:color w:val="000000"/>
        </w:rPr>
        <w:t>información curricular</w:t>
      </w:r>
      <w:r w:rsidRPr="0073717D">
        <w:rPr>
          <w:rFonts w:ascii="Palatino Linotype" w:eastAsia="MS Mincho" w:hAnsi="Palatino Linotype" w:cs="Times New Roman"/>
          <w:color w:val="000000"/>
        </w:rPr>
        <w:t xml:space="preserve"> como una de las obligaciones de transparencia común de los Sujetos Obligados.</w:t>
      </w:r>
    </w:p>
    <w:p w14:paraId="2D7062CD"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5CBB25E" w14:textId="74AE5B41" w:rsidR="00483F60" w:rsidRPr="0073717D" w:rsidRDefault="0081274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Por </w:t>
      </w:r>
      <w:r w:rsidRPr="0073717D">
        <w:rPr>
          <w:rFonts w:ascii="Palatino Linotype" w:eastAsia="MS Mincho" w:hAnsi="Palatino Linotype" w:cs="Times New Roman"/>
          <w:color w:val="000000"/>
        </w:rPr>
        <w:t>ello, es conveniente referir que, mediante el archivo denominado “</w:t>
      </w:r>
      <w:r w:rsidRPr="0073717D">
        <w:rPr>
          <w:rFonts w:ascii="Palatino Linotype" w:eastAsia="MS Mincho" w:hAnsi="Palatino Linotype" w:cs="Times New Roman"/>
          <w:b/>
          <w:i/>
          <w:color w:val="000000"/>
        </w:rPr>
        <w:t>RESPUESTA 350.pdf”</w:t>
      </w:r>
      <w:r w:rsidRPr="0073717D">
        <w:rPr>
          <w:rFonts w:ascii="Palatino Linotype" w:eastAsia="MS Mincho" w:hAnsi="Palatino Linotype" w:cs="Times New Roman"/>
          <w:color w:val="000000"/>
        </w:rPr>
        <w:t xml:space="preserve">, el </w:t>
      </w:r>
      <w:r w:rsidRPr="0073717D">
        <w:rPr>
          <w:rFonts w:ascii="Palatino Linotype" w:eastAsia="MS Mincho" w:hAnsi="Palatino Linotype" w:cs="Times New Roman"/>
          <w:b/>
          <w:color w:val="000000"/>
        </w:rPr>
        <w:t>SUJETO OBLIGADO</w:t>
      </w:r>
      <w:r w:rsidRPr="0073717D">
        <w:rPr>
          <w:rFonts w:ascii="Palatino Linotype" w:eastAsia="MS Mincho" w:hAnsi="Palatino Linotype" w:cs="Times New Roman"/>
          <w:color w:val="000000"/>
        </w:rPr>
        <w:t xml:space="preserve"> entregó la ficha curricular del </w:t>
      </w:r>
      <w:r w:rsidRPr="0073717D">
        <w:rPr>
          <w:rFonts w:ascii="Palatino Linotype" w:eastAsia="MS Mincho" w:hAnsi="Palatino Linotype" w:cs="Times New Roman"/>
          <w:color w:val="000000"/>
        </w:rPr>
        <w:lastRenderedPageBreak/>
        <w:t xml:space="preserve">servidor público </w:t>
      </w:r>
      <w:r w:rsidRPr="0073717D">
        <w:rPr>
          <w:rFonts w:ascii="Palatino Linotype" w:eastAsia="MS Mincho" w:hAnsi="Palatino Linotype" w:cs="Times New Roman"/>
          <w:i/>
          <w:color w:val="000000"/>
        </w:rPr>
        <w:t>Israel Valdés Moreno</w:t>
      </w:r>
      <w:r w:rsidRPr="0073717D">
        <w:rPr>
          <w:rFonts w:ascii="Palatino Linotype" w:eastAsia="MS Mincho" w:hAnsi="Palatino Linotype" w:cs="Times New Roman"/>
          <w:color w:val="000000"/>
        </w:rPr>
        <w:t xml:space="preserve">, misma que se agrega a continuación para efectos </w:t>
      </w:r>
      <w:proofErr w:type="spellStart"/>
      <w:r w:rsidRPr="0073717D">
        <w:rPr>
          <w:rFonts w:ascii="Palatino Linotype" w:eastAsia="MS Mincho" w:hAnsi="Palatino Linotype" w:cs="Times New Roman"/>
          <w:color w:val="000000"/>
        </w:rPr>
        <w:t>referenciativos</w:t>
      </w:r>
      <w:proofErr w:type="spellEnd"/>
      <w:r w:rsidRPr="0073717D">
        <w:rPr>
          <w:rFonts w:ascii="Palatino Linotype" w:eastAsia="MS Mincho" w:hAnsi="Palatino Linotype" w:cs="Times New Roman"/>
          <w:color w:val="000000"/>
        </w:rPr>
        <w:t>:</w:t>
      </w:r>
    </w:p>
    <w:p w14:paraId="4B8B2857"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933120F" w14:textId="1A427C35" w:rsidR="00812748" w:rsidRPr="0073717D" w:rsidRDefault="00812748"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lang w:val="es-MX" w:eastAsia="es-MX"/>
        </w:rPr>
        <w:drawing>
          <wp:inline distT="0" distB="0" distL="0" distR="0" wp14:anchorId="596D7D5B" wp14:editId="52296CDF">
            <wp:extent cx="4077970" cy="6185043"/>
            <wp:effectExtent l="57150" t="57150" r="113030" b="1206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662" t="11478" r="36052" b="13357"/>
                    <a:stretch/>
                  </pic:blipFill>
                  <pic:spPr bwMode="auto">
                    <a:xfrm>
                      <a:off x="0" y="0"/>
                      <a:ext cx="4103161" cy="622325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CAEE2F" w14:textId="1F02E02F" w:rsidR="00483F60" w:rsidRPr="0073717D" w:rsidRDefault="00402F5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lastRenderedPageBreak/>
        <w:t xml:space="preserve">De la imagen anterior se aprecia que la Ficha Curricular entregada por el </w:t>
      </w:r>
      <w:r w:rsidRPr="0073717D">
        <w:rPr>
          <w:rFonts w:ascii="Palatino Linotype" w:eastAsia="Times New Roman" w:hAnsi="Palatino Linotype" w:cs="Arial"/>
          <w:b/>
          <w:lang w:val="es-ES"/>
        </w:rPr>
        <w:t>SUJETO OBLIGADO</w:t>
      </w:r>
      <w:r w:rsidRPr="0073717D">
        <w:rPr>
          <w:rFonts w:ascii="Palatino Linotype" w:eastAsia="Times New Roman" w:hAnsi="Palatino Linotype" w:cs="Arial"/>
          <w:lang w:val="es-ES"/>
        </w:rPr>
        <w:t xml:space="preserve"> muestra la trayectoria profesional y laboral, al enlistar los empleos en los que se ha desempeñado el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xml:space="preserve"> hasta antes de ser nombrado Secretario del Ayuntamiento; no obstante, es necesario reiterar que el interés del particular no radica en su trayectoria profesional, sino en su escolaridad, la cual no se aprecia dentro del documento.</w:t>
      </w:r>
    </w:p>
    <w:p w14:paraId="34977197"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FEE5279" w14:textId="520211EF" w:rsidR="00483F60" w:rsidRPr="0073717D" w:rsidRDefault="0073717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Pr>
          <w:rFonts w:ascii="Palatino Linotype" w:hAnsi="Palatino Linotype"/>
          <w:noProof/>
          <w:color w:val="000000" w:themeColor="text1"/>
          <w:lang w:val="es-MX" w:eastAsia="es-MX"/>
        </w:rPr>
        <mc:AlternateContent>
          <mc:Choice Requires="wps">
            <w:drawing>
              <wp:anchor distT="0" distB="0" distL="114300" distR="114300" simplePos="0" relativeHeight="251659264" behindDoc="0" locked="0" layoutInCell="1" allowOverlap="1" wp14:anchorId="3476EF7E" wp14:editId="00E02BD2">
                <wp:simplePos x="0" y="0"/>
                <wp:positionH relativeFrom="column">
                  <wp:posOffset>19199</wp:posOffset>
                </wp:positionH>
                <wp:positionV relativeFrom="paragraph">
                  <wp:posOffset>1823135</wp:posOffset>
                </wp:positionV>
                <wp:extent cx="5568593" cy="3513762"/>
                <wp:effectExtent l="57150" t="38100" r="70485" b="86995"/>
                <wp:wrapNone/>
                <wp:docPr id="6" name="Conector recto 6"/>
                <wp:cNvGraphicFramePr/>
                <a:graphic xmlns:a="http://schemas.openxmlformats.org/drawingml/2006/main">
                  <a:graphicData uri="http://schemas.microsoft.com/office/word/2010/wordprocessingShape">
                    <wps:wsp>
                      <wps:cNvCnPr/>
                      <wps:spPr>
                        <a:xfrm>
                          <a:off x="0" y="0"/>
                          <a:ext cx="5568593" cy="3513762"/>
                        </a:xfrm>
                        <a:prstGeom prst="line">
                          <a:avLst/>
                        </a:prstGeom>
                        <a:ln w="381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54725B7" id="Conector recto 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pt,143.55pt" to="439.95pt,4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" strokecolor="#4f81bd [3204]" strokeweight="3pt">
                <v:shadow on="t" color="black" opacity="24903f" origin=",.5" offset="0,.55556mm"/>
              </v:line>
            </w:pict>
          </mc:Fallback>
        </mc:AlternateContent>
      </w:r>
      <w:r w:rsidR="00402F50" w:rsidRPr="0073717D">
        <w:rPr>
          <w:rFonts w:ascii="Palatino Linotype" w:hAnsi="Palatino Linotype"/>
          <w:color w:val="000000" w:themeColor="text1"/>
        </w:rPr>
        <w:t>En e</w:t>
      </w:r>
      <w:r w:rsidR="00B34D16" w:rsidRPr="0073717D">
        <w:rPr>
          <w:rFonts w:ascii="Palatino Linotype" w:hAnsi="Palatino Linotype"/>
          <w:color w:val="000000" w:themeColor="text1"/>
        </w:rPr>
        <w:t xml:space="preserve">se sentido, no se ignora que la Directora de Administración del </w:t>
      </w:r>
      <w:r w:rsidR="00B34D16" w:rsidRPr="0073717D">
        <w:rPr>
          <w:rFonts w:ascii="Palatino Linotype" w:hAnsi="Palatino Linotype"/>
          <w:b/>
          <w:color w:val="000000" w:themeColor="text1"/>
        </w:rPr>
        <w:t>SUJETO OBLIGADO</w:t>
      </w:r>
      <w:r w:rsidR="00B34D16" w:rsidRPr="0073717D">
        <w:rPr>
          <w:rFonts w:ascii="Palatino Linotype" w:hAnsi="Palatino Linotype"/>
          <w:color w:val="000000" w:themeColor="text1"/>
        </w:rPr>
        <w:t xml:space="preserve">, mediante el archivo titulado </w:t>
      </w:r>
      <w:r w:rsidR="00B34D16" w:rsidRPr="0073717D">
        <w:rPr>
          <w:rFonts w:ascii="Palatino Linotype" w:hAnsi="Palatino Linotype"/>
          <w:b/>
          <w:i/>
          <w:color w:val="000000" w:themeColor="text1"/>
        </w:rPr>
        <w:t>“RESPUESTA 350.pdf”</w:t>
      </w:r>
      <w:r w:rsidR="00B34D16" w:rsidRPr="0073717D">
        <w:rPr>
          <w:rFonts w:ascii="Palatino Linotype" w:hAnsi="Palatino Linotype"/>
          <w:color w:val="000000" w:themeColor="text1"/>
        </w:rPr>
        <w:t xml:space="preserve">, compartió un documento redactado por el </w:t>
      </w:r>
      <w:r w:rsidR="00B34D16" w:rsidRPr="0073717D">
        <w:rPr>
          <w:rFonts w:ascii="Palatino Linotype" w:hAnsi="Palatino Linotype"/>
          <w:i/>
          <w:color w:val="000000" w:themeColor="text1"/>
        </w:rPr>
        <w:t>C. Israel Valdés Moreno</w:t>
      </w:r>
      <w:r w:rsidR="00B34D16" w:rsidRPr="0073717D">
        <w:rPr>
          <w:rFonts w:ascii="Palatino Linotype" w:hAnsi="Palatino Linotype"/>
          <w:color w:val="000000" w:themeColor="text1"/>
        </w:rPr>
        <w:t>, el veinticuatro (24) de septiembre de dos mil diecinueve, por el que manifestó su negativa a la publicación de cualquiera de sus datos personales, en el tenor de que había dejado de ser un servidor público. Se inserta a continuación la imagen del escrito en comento:</w:t>
      </w:r>
    </w:p>
    <w:p w14:paraId="3B0708D7"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sz w:val="8"/>
        </w:rPr>
      </w:pPr>
    </w:p>
    <w:p w14:paraId="13338CFD" w14:textId="00B4E16A" w:rsidR="00B34D16" w:rsidRPr="0073717D" w:rsidRDefault="00B34D16"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lang w:val="es-MX" w:eastAsia="es-MX"/>
        </w:rPr>
        <w:lastRenderedPageBreak/>
        <w:drawing>
          <wp:inline distT="0" distB="0" distL="0" distR="0" wp14:anchorId="363847F8" wp14:editId="64A4178C">
            <wp:extent cx="4315146" cy="4540885"/>
            <wp:effectExtent l="57150" t="57150" r="123825" b="1073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974" t="11753" r="31900" b="17195"/>
                    <a:stretch/>
                  </pic:blipFill>
                  <pic:spPr bwMode="auto">
                    <a:xfrm>
                      <a:off x="0" y="0"/>
                      <a:ext cx="4322361" cy="454847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B4739E" w14:textId="77777777" w:rsidR="00B34D16" w:rsidRPr="0073717D" w:rsidRDefault="00B34D16"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BEF6D2E" w14:textId="1292876F" w:rsidR="00402F50" w:rsidRPr="0073717D" w:rsidRDefault="007C7D5C"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De lo anterior se coligue que el </w:t>
      </w:r>
      <w:r w:rsidRPr="0073717D">
        <w:rPr>
          <w:rFonts w:ascii="Palatino Linotype" w:hAnsi="Palatino Linotype"/>
          <w:i/>
          <w:color w:val="000000" w:themeColor="text1"/>
        </w:rPr>
        <w:t>C. Israel Valdés Moreno</w:t>
      </w:r>
      <w:r w:rsidRPr="0073717D">
        <w:rPr>
          <w:rFonts w:ascii="Palatino Linotype" w:hAnsi="Palatino Linotype"/>
          <w:color w:val="000000" w:themeColor="text1"/>
        </w:rPr>
        <w:t xml:space="preserve"> solicitó la restricción de sus datos personales más allá del certificado de competencia laboral en la Norma Institucional “Funciones de la Secretaría del Ayuntamiento”, expedido por el Instituto Hacendario del Estado de México y su ficha curricular, en función del artículo 92, fracción I de la Ley Orgánica Municipal del Estado de México, el cual refiere que no es necesario que el Secretario del Ayuntamiento ostente un título profesional en municipios con una población inferior a 150,000 habitantes:</w:t>
      </w:r>
    </w:p>
    <w:p w14:paraId="17EB0257"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48DFE0F7" w14:textId="380A3156" w:rsidR="00402F50" w:rsidRPr="0073717D" w:rsidRDefault="007C7D5C"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lastRenderedPageBreak/>
        <w:t>Así las cosas, conviene resaltar que la Ley Orgánica Municipal en sus artículos 32 y 92, señalan los requisitos para ocupar el cargo de Secretario del Ayuntamiento al tenor siguiente:</w:t>
      </w:r>
    </w:p>
    <w:p w14:paraId="2DC57C1A"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2EDEE16"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i/>
          <w:sz w:val="22"/>
        </w:rPr>
        <w:t>“</w:t>
      </w:r>
      <w:r w:rsidRPr="0073717D">
        <w:rPr>
          <w:rFonts w:ascii="Palatino Linotype" w:hAnsi="Palatino Linotype"/>
          <w:b/>
          <w:i/>
          <w:sz w:val="22"/>
        </w:rPr>
        <w:t>Artículo 32.</w:t>
      </w:r>
      <w:r w:rsidRPr="0073717D">
        <w:rPr>
          <w:rFonts w:ascii="Palatino Linotype" w:hAnsi="Palatino Linotype"/>
          <w:i/>
          <w:sz w:val="22"/>
        </w:rPr>
        <w:t xml:space="preserve"> </w:t>
      </w:r>
      <w:r w:rsidRPr="0073717D">
        <w:rPr>
          <w:rFonts w:ascii="Palatino Linotype" w:hAnsi="Palatino Linotype"/>
          <w:b/>
          <w:i/>
          <w:sz w:val="22"/>
        </w:rPr>
        <w:t>Para ocupar los cargos de Secretario</w:t>
      </w:r>
      <w:r w:rsidRPr="0073717D">
        <w:rPr>
          <w:rFonts w:ascii="Palatino Linotype" w:hAnsi="Palatino Linotype"/>
          <w:i/>
          <w:sz w:val="22"/>
        </w:rPr>
        <w:t xml:space="preserve">, Tesorero, Director de Obras Públicas, Director de Desarrollo Económico, Coordinador General Municipal de Mejora Regulatoria, Ecología, Desarrollo Urbano, o equivalentes, titulares de las unidades administrativas, protección Civil, y de los organismos auxiliares </w:t>
      </w:r>
      <w:r w:rsidRPr="0073717D">
        <w:rPr>
          <w:rFonts w:ascii="Palatino Linotype" w:hAnsi="Palatino Linotype"/>
          <w:b/>
          <w:i/>
          <w:sz w:val="22"/>
        </w:rPr>
        <w:t xml:space="preserve">se deberán satisfacer los siguientes requisitos: </w:t>
      </w:r>
    </w:p>
    <w:p w14:paraId="0BCC1A8A"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w:t>
      </w:r>
      <w:r w:rsidRPr="0073717D">
        <w:rPr>
          <w:rFonts w:ascii="Palatino Linotype" w:hAnsi="Palatino Linotype"/>
          <w:i/>
          <w:sz w:val="22"/>
        </w:rPr>
        <w:t xml:space="preserve">. Ser ciudadano del Estado en pleno uso de sus derechos; </w:t>
      </w:r>
    </w:p>
    <w:p w14:paraId="433F57CB"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II</w:t>
      </w:r>
      <w:r w:rsidRPr="0073717D">
        <w:rPr>
          <w:rFonts w:ascii="Palatino Linotype" w:hAnsi="Palatino Linotype"/>
          <w:i/>
          <w:sz w:val="22"/>
        </w:rPr>
        <w:t xml:space="preserve">. No estar inhabilitado para desempeñar cargo, empleo, o comisión pública. </w:t>
      </w:r>
    </w:p>
    <w:p w14:paraId="5D550014"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III</w:t>
      </w:r>
      <w:r w:rsidRPr="0073717D">
        <w:rPr>
          <w:rFonts w:ascii="Palatino Linotype" w:hAnsi="Palatino Linotype"/>
          <w:i/>
          <w:sz w:val="22"/>
        </w:rPr>
        <w:t xml:space="preserve">. No haber sido condenado en proceso penal, por delito intencional que amerite pena privativa de libertad; </w:t>
      </w:r>
    </w:p>
    <w:p w14:paraId="55D38F4E"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IV</w:t>
      </w:r>
      <w:r w:rsidRPr="0073717D">
        <w:rPr>
          <w:rFonts w:ascii="Palatino Linotype" w:hAnsi="Palatino Linotype"/>
          <w:i/>
          <w:sz w:val="22"/>
        </w:rPr>
        <w:t xml:space="preserve">. </w:t>
      </w:r>
      <w:r w:rsidRPr="0073717D">
        <w:rPr>
          <w:rFonts w:ascii="Palatino Linotype" w:hAnsi="Palatino Linotype"/>
          <w:b/>
          <w:i/>
          <w:sz w:val="22"/>
        </w:rPr>
        <w:t>Contar con título profesional o acreditar experiencia mínima de un año en la materia</w:t>
      </w:r>
      <w:r w:rsidRPr="0073717D">
        <w:rPr>
          <w:rFonts w:ascii="Palatino Linotype" w:hAnsi="Palatino Linotype"/>
          <w:i/>
          <w:sz w:val="22"/>
        </w:rPr>
        <w:t xml:space="preserve">, ante el Presidente o el Ayuntamiento, cuando sea el caso, para el desempeño de los cargos que así lo requieran; y </w:t>
      </w:r>
    </w:p>
    <w:p w14:paraId="4B1B7049" w14:textId="302D7456" w:rsidR="007C7D5C"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V</w:t>
      </w:r>
      <w:r w:rsidRPr="0073717D">
        <w:rPr>
          <w:rFonts w:ascii="Palatino Linotype" w:hAnsi="Palatino Linotype"/>
          <w:i/>
          <w:sz w:val="22"/>
        </w:rPr>
        <w:t>. En su caso, contar con certificación en la materia del cargo que se desempeñará.</w:t>
      </w:r>
    </w:p>
    <w:p w14:paraId="76AF715D" w14:textId="77777777" w:rsidR="007C7D5C"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p>
    <w:p w14:paraId="5AD4C847"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Artículo 92.-</w:t>
      </w:r>
      <w:r w:rsidRPr="0073717D">
        <w:rPr>
          <w:rFonts w:ascii="Palatino Linotype" w:hAnsi="Palatino Linotype"/>
          <w:i/>
          <w:sz w:val="22"/>
        </w:rPr>
        <w:t xml:space="preserve"> </w:t>
      </w:r>
      <w:r w:rsidRPr="0073717D">
        <w:rPr>
          <w:rFonts w:ascii="Palatino Linotype" w:hAnsi="Palatino Linotype"/>
          <w:b/>
          <w:i/>
          <w:sz w:val="22"/>
        </w:rPr>
        <w:t>Para ser secretario del ayuntamiento se requiere</w:t>
      </w:r>
      <w:r w:rsidRPr="0073717D">
        <w:rPr>
          <w:rFonts w:ascii="Palatino Linotype" w:hAnsi="Palatino Linotype"/>
          <w:i/>
          <w:sz w:val="22"/>
        </w:rPr>
        <w:t xml:space="preserve">, además de los requisitos establecidos en el artículo 32 de esta Ley, los siguientes: </w:t>
      </w:r>
    </w:p>
    <w:p w14:paraId="13C5DD8E"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w:t>
      </w:r>
      <w:r w:rsidRPr="0073717D">
        <w:rPr>
          <w:rFonts w:ascii="Palatino Linotype" w:hAnsi="Palatino Linotype"/>
          <w:i/>
          <w:sz w:val="22"/>
        </w:rPr>
        <w:t xml:space="preserve">. </w:t>
      </w:r>
      <w:r w:rsidRPr="0073717D">
        <w:rPr>
          <w:rFonts w:ascii="Palatino Linotype" w:hAnsi="Palatino Linotype"/>
          <w:b/>
          <w:i/>
          <w:sz w:val="22"/>
        </w:rPr>
        <w:t>En municipios que tengan una población de hasta 150 mil habitantes, podrán tener título profesional de educación superior</w:t>
      </w:r>
      <w:r w:rsidRPr="0073717D">
        <w:rPr>
          <w:rFonts w:ascii="Palatino Linotype" w:hAnsi="Palatino Linotype"/>
          <w:i/>
          <w:sz w:val="22"/>
        </w:rPr>
        <w:t xml:space="preserve">; en los municipios que tengan más de 150 mil o que sean cabecera distrital, tener título profesional de educación superior; </w:t>
      </w:r>
    </w:p>
    <w:p w14:paraId="01D90CB5"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II</w:t>
      </w:r>
      <w:r w:rsidRPr="0073717D">
        <w:rPr>
          <w:rFonts w:ascii="Palatino Linotype" w:hAnsi="Palatino Linotype"/>
          <w:i/>
          <w:sz w:val="22"/>
        </w:rPr>
        <w:t xml:space="preserve">. Derogada </w:t>
      </w:r>
    </w:p>
    <w:p w14:paraId="0992A02D" w14:textId="77777777" w:rsidR="00D077C3" w:rsidRPr="0073717D" w:rsidRDefault="007C7D5C"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III</w:t>
      </w:r>
      <w:r w:rsidRPr="0073717D">
        <w:rPr>
          <w:rFonts w:ascii="Palatino Linotype" w:hAnsi="Palatino Linotype"/>
          <w:i/>
          <w:sz w:val="22"/>
        </w:rPr>
        <w:t xml:space="preserve">. Derogada </w:t>
      </w:r>
    </w:p>
    <w:p w14:paraId="7A137EC4" w14:textId="1F7EF4F2" w:rsidR="007C7D5C" w:rsidRPr="0073717D" w:rsidRDefault="007C7D5C" w:rsidP="0073717D">
      <w:pPr>
        <w:pStyle w:val="Prrafodelista"/>
        <w:tabs>
          <w:tab w:val="left" w:pos="426"/>
        </w:tabs>
        <w:spacing w:before="240" w:after="240" w:line="360" w:lineRule="auto"/>
        <w:ind w:left="567" w:right="567"/>
        <w:jc w:val="both"/>
        <w:rPr>
          <w:rFonts w:ascii="Palatino Linotype" w:hAnsi="Palatino Linotype"/>
          <w:sz w:val="22"/>
        </w:rPr>
      </w:pPr>
      <w:r w:rsidRPr="0073717D">
        <w:rPr>
          <w:rFonts w:ascii="Palatino Linotype" w:hAnsi="Palatino Linotype"/>
          <w:b/>
          <w:i/>
          <w:sz w:val="22"/>
        </w:rPr>
        <w:lastRenderedPageBreak/>
        <w:t>IV</w:t>
      </w:r>
      <w:r w:rsidRPr="0073717D">
        <w:rPr>
          <w:rFonts w:ascii="Palatino Linotype" w:hAnsi="Palatino Linotype"/>
          <w:i/>
          <w:sz w:val="22"/>
        </w:rPr>
        <w:t xml:space="preserve">. </w:t>
      </w:r>
      <w:r w:rsidRPr="0073717D">
        <w:rPr>
          <w:rFonts w:ascii="Palatino Linotype" w:hAnsi="Palatino Linotype"/>
          <w:b/>
          <w:i/>
          <w:sz w:val="22"/>
        </w:rPr>
        <w:t>Contar con la certificación de competencia laboral expedida por el Instituto Hacendario del Estado de México</w:t>
      </w:r>
      <w:r w:rsidRPr="0073717D">
        <w:rPr>
          <w:rFonts w:ascii="Palatino Linotype" w:hAnsi="Palatino Linotype"/>
          <w:i/>
          <w:sz w:val="22"/>
        </w:rPr>
        <w:t>, dentro de los seis meses siguientes a la fecha en que inicie sus funciones.</w:t>
      </w:r>
      <w:r w:rsidR="00D077C3" w:rsidRPr="0073717D">
        <w:rPr>
          <w:rFonts w:ascii="Palatino Linotype" w:hAnsi="Palatino Linotype"/>
          <w:i/>
          <w:sz w:val="22"/>
        </w:rPr>
        <w:t>”</w:t>
      </w:r>
    </w:p>
    <w:p w14:paraId="6487B3E4" w14:textId="2193A4A3" w:rsidR="00D077C3" w:rsidRPr="0073717D" w:rsidRDefault="00D077C3" w:rsidP="0073717D">
      <w:pPr>
        <w:pStyle w:val="Prrafodelista"/>
        <w:tabs>
          <w:tab w:val="left" w:pos="426"/>
        </w:tabs>
        <w:spacing w:before="240" w:after="240" w:line="360" w:lineRule="auto"/>
        <w:ind w:left="567" w:right="567"/>
        <w:jc w:val="both"/>
        <w:rPr>
          <w:rFonts w:ascii="Palatino Linotype" w:hAnsi="Palatino Linotype"/>
          <w:color w:val="000000" w:themeColor="text1"/>
          <w:sz w:val="22"/>
        </w:rPr>
      </w:pPr>
      <w:r w:rsidRPr="0073717D">
        <w:rPr>
          <w:rFonts w:ascii="Palatino Linotype" w:hAnsi="Palatino Linotype"/>
          <w:sz w:val="22"/>
        </w:rPr>
        <w:t>(Énfasis añadido)</w:t>
      </w:r>
    </w:p>
    <w:p w14:paraId="58F30CD4" w14:textId="77777777" w:rsidR="007C7D5C" w:rsidRPr="0073717D" w:rsidRDefault="007C7D5C"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1FB89D0" w14:textId="65B7A8DD" w:rsidR="00402F50" w:rsidRPr="0073717D" w:rsidRDefault="00D077C3"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De los dispositivos legales anteriormente señalados se concluye que, efectivamente, por cuanto hace a los municipios con una población menor a los 150,000 habitantes, no se considerará como un requisito </w:t>
      </w:r>
      <w:r w:rsidRPr="0073717D">
        <w:rPr>
          <w:rFonts w:ascii="Palatino Linotype" w:hAnsi="Palatino Linotype"/>
          <w:i/>
          <w:color w:val="000000" w:themeColor="text1"/>
        </w:rPr>
        <w:t>sine qua non</w:t>
      </w:r>
      <w:r w:rsidRPr="0073717D">
        <w:rPr>
          <w:rFonts w:ascii="Palatino Linotype" w:hAnsi="Palatino Linotype"/>
          <w:color w:val="000000" w:themeColor="text1"/>
        </w:rPr>
        <w:t xml:space="preserve"> el contar con título profesional para ocupar el cargo de Secretario de Ayuntamiento</w:t>
      </w:r>
      <w:r w:rsidR="00AB7341" w:rsidRPr="0073717D">
        <w:rPr>
          <w:rFonts w:ascii="Palatino Linotype" w:hAnsi="Palatino Linotype"/>
          <w:color w:val="000000" w:themeColor="text1"/>
        </w:rPr>
        <w:t>.</w:t>
      </w:r>
    </w:p>
    <w:p w14:paraId="0C36C9A4"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4FE5959" w14:textId="760A4E70" w:rsidR="00402F50" w:rsidRPr="0073717D" w:rsidRDefault="00AB734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Así las cosas, es conveniente referir que el portal del Instituto Nacional de Estadística y Geografía, contempla dentro de su numeraria poblacional del Municipio de Atlacomulco</w:t>
      </w:r>
      <w:r w:rsidRPr="0073717D">
        <w:rPr>
          <w:rStyle w:val="Refdenotaalpie"/>
          <w:rFonts w:ascii="Palatino Linotype" w:hAnsi="Palatino Linotype"/>
          <w:color w:val="000000" w:themeColor="text1"/>
        </w:rPr>
        <w:footnoteReference w:id="8"/>
      </w:r>
      <w:r w:rsidRPr="0073717D">
        <w:rPr>
          <w:rFonts w:ascii="Palatino Linotype" w:hAnsi="Palatino Linotype"/>
          <w:color w:val="000000" w:themeColor="text1"/>
        </w:rPr>
        <w:t>, un total de 93,718 habitantes actualizado al año dos mil diez, como lo refiere la siguiente imagen ilustrativa.</w:t>
      </w:r>
    </w:p>
    <w:p w14:paraId="2CE2440A"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sz w:val="10"/>
        </w:rPr>
      </w:pPr>
    </w:p>
    <w:p w14:paraId="04700D83" w14:textId="0CA58568" w:rsidR="00AB7341" w:rsidRPr="0073717D" w:rsidRDefault="00AB7341"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lang w:val="es-MX" w:eastAsia="es-MX"/>
        </w:rPr>
        <w:drawing>
          <wp:inline distT="0" distB="0" distL="0" distR="0" wp14:anchorId="44FB9DB4" wp14:editId="141FF865">
            <wp:extent cx="4804380" cy="1475117"/>
            <wp:effectExtent l="57150" t="57150" r="111125" b="1060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526" t="37166" r="14373" b="23475"/>
                    <a:stretch/>
                  </pic:blipFill>
                  <pic:spPr bwMode="auto">
                    <a:xfrm>
                      <a:off x="0" y="0"/>
                      <a:ext cx="4813023" cy="147777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C30094" w14:textId="77777777" w:rsidR="00AB7341" w:rsidRPr="0073717D" w:rsidRDefault="00AB734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83E28BD" w14:textId="279DC5CD" w:rsidR="00402F50" w:rsidRPr="0073717D" w:rsidRDefault="00AB734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En concordancia con lo anterior, el Plan Municipal de Desarrollo 2019-2021 de Atlacomulco, dentro del apartado denominado </w:t>
      </w:r>
      <w:r w:rsidRPr="0073717D">
        <w:rPr>
          <w:rFonts w:ascii="Palatino Linotype" w:hAnsi="Palatino Linotype"/>
          <w:i/>
          <w:color w:val="000000" w:themeColor="text1"/>
        </w:rPr>
        <w:t xml:space="preserve">Pilar 1 Social: Municipio Socialmente </w:t>
      </w:r>
      <w:r w:rsidRPr="0073717D">
        <w:rPr>
          <w:rFonts w:ascii="Palatino Linotype" w:hAnsi="Palatino Linotype"/>
          <w:i/>
          <w:color w:val="000000" w:themeColor="text1"/>
        </w:rPr>
        <w:lastRenderedPageBreak/>
        <w:t>Responsable, Solidario e Incluyente</w:t>
      </w:r>
      <w:r w:rsidRPr="0073717D">
        <w:rPr>
          <w:rFonts w:ascii="Palatino Linotype" w:hAnsi="Palatino Linotype"/>
          <w:color w:val="000000" w:themeColor="text1"/>
        </w:rPr>
        <w:t>, refiere que la población total del municipio ascendía a 108,927 habitantes:</w:t>
      </w:r>
    </w:p>
    <w:p w14:paraId="7F58F498"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sz w:val="14"/>
        </w:rPr>
      </w:pPr>
    </w:p>
    <w:p w14:paraId="6ABA1FCA" w14:textId="4F962604" w:rsidR="00AB7341" w:rsidRPr="0073717D" w:rsidRDefault="00AB7341"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lang w:val="es-MX" w:eastAsia="es-MX"/>
        </w:rPr>
        <w:drawing>
          <wp:inline distT="0" distB="0" distL="0" distR="0" wp14:anchorId="4E3D40B1" wp14:editId="63C94A2D">
            <wp:extent cx="4123141" cy="2053087"/>
            <wp:effectExtent l="57150" t="57150" r="106045" b="1187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357" t="32794" r="31282" b="34131"/>
                    <a:stretch/>
                  </pic:blipFill>
                  <pic:spPr bwMode="auto">
                    <a:xfrm>
                      <a:off x="0" y="0"/>
                      <a:ext cx="4140915" cy="206193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626BD1" w14:textId="77777777" w:rsidR="00AB7341" w:rsidRPr="0073717D" w:rsidRDefault="00AB734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A513FE8" w14:textId="77467EBD" w:rsidR="00402F50" w:rsidRPr="0073717D" w:rsidRDefault="00B6767A"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Consecuencia de lo anterior, resulta aplicable la consideración señalada en el artículo 92, fracción I, de la Ley Orgánica Municipal del Estado de México, </w:t>
      </w:r>
      <w:r w:rsidR="00E77C35" w:rsidRPr="0073717D">
        <w:rPr>
          <w:rFonts w:ascii="Palatino Linotype" w:hAnsi="Palatino Linotype"/>
          <w:color w:val="000000" w:themeColor="text1"/>
        </w:rPr>
        <w:t xml:space="preserve">por lo </w:t>
      </w:r>
      <w:proofErr w:type="gramStart"/>
      <w:r w:rsidR="00E77C35" w:rsidRPr="0073717D">
        <w:rPr>
          <w:rFonts w:ascii="Palatino Linotype" w:hAnsi="Palatino Linotype"/>
          <w:color w:val="000000" w:themeColor="text1"/>
        </w:rPr>
        <w:t>que</w:t>
      </w:r>
      <w:proofErr w:type="gramEnd"/>
      <w:r w:rsidR="00E77C35" w:rsidRPr="0073717D">
        <w:rPr>
          <w:rFonts w:ascii="Palatino Linotype" w:hAnsi="Palatino Linotype"/>
          <w:color w:val="000000" w:themeColor="text1"/>
        </w:rPr>
        <w:t xml:space="preserve"> para ser Secretario del Ayuntamiento de Atlacomulco, no es un requisito indispensable contar con un título profesional.</w:t>
      </w:r>
    </w:p>
    <w:p w14:paraId="12AC5791"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393D143" w14:textId="62D7EE86" w:rsidR="00E77C35" w:rsidRPr="0073717D" w:rsidRDefault="00E77C3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Sin embargo, </w:t>
      </w:r>
      <w:r w:rsidRPr="0073717D">
        <w:rPr>
          <w:rFonts w:ascii="Palatino Linotype" w:eastAsia="Times New Roman" w:hAnsi="Palatino Linotype" w:cs="Arial"/>
          <w:lang w:val="es-ES"/>
        </w:rPr>
        <w:t>debemos traer a estudio el pronunciamiento emanado por el entonces</w:t>
      </w:r>
      <w:r w:rsidRPr="0073717D">
        <w:rPr>
          <w:rFonts w:ascii="Palatino Linotype" w:eastAsia="Calibri" w:hAnsi="Palatino Linotype" w:cs="Arial"/>
          <w:lang w:val="es-ES"/>
        </w:rPr>
        <w:t xml:space="preserve"> Instituto Federal de Acceso a la Información, ahora Instituto Nacional de Transparencia Acceso a la Información y Protección de Datos Personales, al establecer en el Criterio 03/2009 que una de las formas en la que los ciudadanos puede evaluar las aptitudes de los servidores públicos para desempeñar el cargo público que les ha sido encomendado, </w:t>
      </w:r>
      <w:r w:rsidRPr="0073717D">
        <w:rPr>
          <w:rFonts w:ascii="Palatino Linotype" w:eastAsia="Calibri" w:hAnsi="Palatino Linotype" w:cs="Arial"/>
          <w:b/>
          <w:lang w:val="es-ES"/>
        </w:rPr>
        <w:t>es mediante la publicidad de ciertos datos contenidos en los currículums vitae, o bien en las solicitudes de empleo</w:t>
      </w:r>
      <w:r w:rsidRPr="0073717D">
        <w:rPr>
          <w:rFonts w:ascii="Palatino Linotype" w:eastAsia="Calibri" w:hAnsi="Palatino Linotype" w:cs="Arial"/>
          <w:lang w:val="es-ES"/>
        </w:rPr>
        <w:t>, el cual para mayor ilustración se transcribe a continuación:</w:t>
      </w:r>
    </w:p>
    <w:p w14:paraId="78A82253"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1409248" w14:textId="77777777" w:rsidR="00E77C35" w:rsidRPr="0073717D" w:rsidRDefault="00E77C35" w:rsidP="0073717D">
      <w:pPr>
        <w:spacing w:line="360" w:lineRule="auto"/>
        <w:ind w:left="567" w:right="616"/>
        <w:jc w:val="both"/>
        <w:rPr>
          <w:rFonts w:ascii="Palatino Linotype" w:eastAsia="Calibri" w:hAnsi="Palatino Linotype" w:cs="Arial"/>
          <w:sz w:val="22"/>
          <w:lang w:val="es-ES"/>
        </w:rPr>
      </w:pPr>
      <w:r w:rsidRPr="0073717D">
        <w:rPr>
          <w:rFonts w:ascii="Palatino Linotype" w:eastAsia="Calibri" w:hAnsi="Palatino Linotype" w:cs="Arial"/>
          <w:i/>
          <w:sz w:val="22"/>
          <w:lang w:val="es-ES"/>
        </w:rPr>
        <w:t>“</w:t>
      </w:r>
      <w:proofErr w:type="spellStart"/>
      <w:r w:rsidRPr="0073717D">
        <w:rPr>
          <w:rFonts w:ascii="Palatino Linotype" w:eastAsia="Calibri" w:hAnsi="Palatino Linotype" w:cs="Arial"/>
          <w:b/>
          <w:i/>
          <w:sz w:val="22"/>
          <w:lang w:val="es-ES"/>
        </w:rPr>
        <w:t>Curriculum</w:t>
      </w:r>
      <w:proofErr w:type="spellEnd"/>
      <w:r w:rsidRPr="0073717D">
        <w:rPr>
          <w:rFonts w:ascii="Palatino Linotype" w:eastAsia="Calibri" w:hAnsi="Palatino Linotype" w:cs="Arial"/>
          <w:b/>
          <w:i/>
          <w:sz w:val="22"/>
          <w:lang w:val="es-ES"/>
        </w:rPr>
        <w:t xml:space="preserve"> Vitae de servidores públicos. Es obligación de los sujetos obligados otorgar acceso a versiones públicas de los mismos ante una solicitud de acceso. </w:t>
      </w:r>
      <w:r w:rsidRPr="0073717D">
        <w:rPr>
          <w:rFonts w:ascii="Palatino Linotype" w:eastAsia="Calibri" w:hAnsi="Palatino Linotype" w:cs="Arial"/>
          <w:i/>
          <w:sz w:val="22"/>
          <w:lang w:val="es-ES"/>
        </w:rPr>
        <w:t xml:space="preserve">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currículo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w:t>
      </w:r>
      <w:proofErr w:type="spellStart"/>
      <w:r w:rsidRPr="0073717D">
        <w:rPr>
          <w:rFonts w:ascii="Palatino Linotype" w:eastAsia="Calibri" w:hAnsi="Palatino Linotype" w:cs="Arial"/>
          <w:i/>
          <w:sz w:val="22"/>
          <w:lang w:val="es-ES"/>
        </w:rPr>
        <w:t>curriculum</w:t>
      </w:r>
      <w:proofErr w:type="spellEnd"/>
      <w:r w:rsidRPr="0073717D">
        <w:rPr>
          <w:rFonts w:ascii="Palatino Linotype" w:eastAsia="Calibri" w:hAnsi="Palatino Linotype" w:cs="Arial"/>
          <w:i/>
          <w:sz w:val="22"/>
          <w:lang w:val="es-ES"/>
        </w:rPr>
        <w:t xml:space="preserve"> vitae de un servidor público, una de las formas en que los ciudadanos pueden evaluar sus aptitudes para desempeñar el cargo público que le ha sido encomendado, es mediante la publicidad de ciertos datos de los ahí contenidos. En esa tesitura, </w:t>
      </w:r>
      <w:r w:rsidRPr="0073717D">
        <w:rPr>
          <w:rFonts w:ascii="Palatino Linotype" w:eastAsia="Calibri" w:hAnsi="Palatino Linotype" w:cs="Arial"/>
          <w:b/>
          <w:i/>
          <w:sz w:val="22"/>
          <w:u w:val="single"/>
          <w:lang w:val="es-ES"/>
        </w:rPr>
        <w:t xml:space="preserve">entre los datos personales del </w:t>
      </w:r>
      <w:proofErr w:type="spellStart"/>
      <w:r w:rsidRPr="0073717D">
        <w:rPr>
          <w:rFonts w:ascii="Palatino Linotype" w:eastAsia="Calibri" w:hAnsi="Palatino Linotype" w:cs="Arial"/>
          <w:b/>
          <w:i/>
          <w:sz w:val="22"/>
          <w:u w:val="single"/>
          <w:lang w:val="es-ES"/>
        </w:rPr>
        <w:t>curriculum</w:t>
      </w:r>
      <w:proofErr w:type="spellEnd"/>
      <w:r w:rsidRPr="0073717D">
        <w:rPr>
          <w:rFonts w:ascii="Palatino Linotype" w:eastAsia="Calibri" w:hAnsi="Palatino Linotype" w:cs="Arial"/>
          <w:b/>
          <w:i/>
          <w:sz w:val="22"/>
          <w:u w:val="single"/>
          <w:lang w:val="es-ES"/>
        </w:rPr>
        <w:t xml:space="preserve"> vitae de un servidor público susceptibles de hacerse del conocimiento público, ante una solicitud de acceso, se encuentran los relativos a su trayectoria académica</w:t>
      </w:r>
      <w:r w:rsidRPr="0073717D">
        <w:rPr>
          <w:rFonts w:ascii="Palatino Linotype" w:eastAsia="Calibri" w:hAnsi="Palatino Linotype" w:cs="Arial"/>
          <w:i/>
          <w:sz w:val="22"/>
          <w:lang w:val="es-ES"/>
        </w:rPr>
        <w:t>, profesional, laboral, así como todos aquellos que acrediten su capacidad, habilidades o pericia para ocupar el cargo público.”</w:t>
      </w:r>
    </w:p>
    <w:p w14:paraId="743A7680" w14:textId="32FDC78B" w:rsidR="00E77C35" w:rsidRPr="0073717D" w:rsidRDefault="00E77C35" w:rsidP="0073717D">
      <w:pPr>
        <w:spacing w:line="360" w:lineRule="auto"/>
        <w:ind w:left="567" w:right="616"/>
        <w:jc w:val="both"/>
        <w:rPr>
          <w:rFonts w:ascii="Palatino Linotype" w:eastAsia="Calibri" w:hAnsi="Palatino Linotype" w:cs="Arial"/>
          <w:sz w:val="22"/>
          <w:lang w:val="es-ES"/>
        </w:rPr>
      </w:pPr>
      <w:r w:rsidRPr="0073717D">
        <w:rPr>
          <w:rFonts w:ascii="Palatino Linotype" w:eastAsia="Calibri" w:hAnsi="Palatino Linotype" w:cs="Arial"/>
          <w:sz w:val="22"/>
          <w:lang w:val="es-ES"/>
        </w:rPr>
        <w:t>(Énfasis añadido)</w:t>
      </w:r>
    </w:p>
    <w:p w14:paraId="49E8AF6B" w14:textId="3A0DA4A6" w:rsidR="00402F50" w:rsidRPr="0073717D" w:rsidRDefault="00E77C3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Así, de la lectura a lo dispuesto por el Criterio anteriormente transcrito, se observa que el Órgano Garante Nacional no sólo contempla información relativa a la trayectoria profesional de un servidor público, como únicos elementos con los </w:t>
      </w:r>
      <w:r w:rsidRPr="0073717D">
        <w:rPr>
          <w:rFonts w:ascii="Palatino Linotype" w:hAnsi="Palatino Linotype"/>
          <w:color w:val="000000" w:themeColor="text1"/>
        </w:rPr>
        <w:lastRenderedPageBreak/>
        <w:t xml:space="preserve">que debe contar su ficha curricular, </w:t>
      </w:r>
      <w:r w:rsidRPr="0073717D">
        <w:rPr>
          <w:rFonts w:ascii="Palatino Linotype" w:hAnsi="Palatino Linotype"/>
          <w:b/>
          <w:color w:val="000000" w:themeColor="text1"/>
        </w:rPr>
        <w:t>sino también su trayectoria acad</w:t>
      </w:r>
      <w:r w:rsidR="00673F7C" w:rsidRPr="0073717D">
        <w:rPr>
          <w:rFonts w:ascii="Palatino Linotype" w:hAnsi="Palatino Linotype"/>
          <w:b/>
          <w:color w:val="000000" w:themeColor="text1"/>
        </w:rPr>
        <w:t>émica</w:t>
      </w:r>
      <w:r w:rsidR="00673F7C" w:rsidRPr="0073717D">
        <w:rPr>
          <w:rFonts w:ascii="Palatino Linotype" w:hAnsi="Palatino Linotype"/>
          <w:color w:val="000000" w:themeColor="text1"/>
        </w:rPr>
        <w:t xml:space="preserve">, por lo que ésta no es posible de ser restringida por el titular de los datos personales, ya que al haberse desempeñado como Secretario del Ayuntamiento de Atlacomulco, la esfera de protección de sus datos personales decrece en comparación con la de un particular que no ostenta u ostentó un cargo público, en pro de la transparencia y rendición de cuentas a la que está adherido el </w:t>
      </w:r>
      <w:r w:rsidR="00673F7C" w:rsidRPr="0073717D">
        <w:rPr>
          <w:rFonts w:ascii="Palatino Linotype" w:hAnsi="Palatino Linotype"/>
          <w:b/>
          <w:color w:val="000000" w:themeColor="text1"/>
        </w:rPr>
        <w:t>SUJETO OBLIGADO</w:t>
      </w:r>
      <w:r w:rsidR="00673F7C" w:rsidRPr="0073717D">
        <w:rPr>
          <w:rFonts w:ascii="Palatino Linotype" w:hAnsi="Palatino Linotype"/>
          <w:color w:val="000000" w:themeColor="text1"/>
        </w:rPr>
        <w:t xml:space="preserve"> y el propio </w:t>
      </w:r>
      <w:r w:rsidR="00673F7C" w:rsidRPr="0073717D">
        <w:rPr>
          <w:rFonts w:ascii="Palatino Linotype" w:hAnsi="Palatino Linotype"/>
          <w:i/>
          <w:color w:val="000000" w:themeColor="text1"/>
        </w:rPr>
        <w:t>C. Israel Valdés Moreno</w:t>
      </w:r>
      <w:r w:rsidR="00673F7C" w:rsidRPr="0073717D">
        <w:rPr>
          <w:rFonts w:ascii="Palatino Linotype" w:hAnsi="Palatino Linotype"/>
          <w:color w:val="000000" w:themeColor="text1"/>
        </w:rPr>
        <w:t xml:space="preserve"> en su calidad de servidor público, a pesar de que hoy en día ya no se encuentre prestando sus servicios al municipio.</w:t>
      </w:r>
    </w:p>
    <w:p w14:paraId="6539C362"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EE8C65F" w14:textId="686C5026" w:rsidR="00402F50" w:rsidRPr="0073717D" w:rsidRDefault="00673F7C"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Sustenta lo anterior el Criterio 03/2006 emitido por el Comité de Acceso a la Información y Protección de Datos Personales de la Suprema Corte de Justicia de la Nación, el cual reconoce, por datos personales confidenciales del </w:t>
      </w:r>
      <w:r w:rsidRPr="0073717D">
        <w:rPr>
          <w:rFonts w:ascii="Palatino Linotype" w:hAnsi="Palatino Linotype"/>
          <w:i/>
          <w:color w:val="000000" w:themeColor="text1"/>
        </w:rPr>
        <w:t>currículum vitae</w:t>
      </w:r>
      <w:r w:rsidRPr="0073717D">
        <w:rPr>
          <w:rFonts w:ascii="Palatino Linotype" w:hAnsi="Palatino Linotype"/>
        </w:rPr>
        <w:t xml:space="preserve"> de los servidores públicos, únicamente, los siguientes:</w:t>
      </w:r>
    </w:p>
    <w:p w14:paraId="4871B628"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rPr>
      </w:pPr>
    </w:p>
    <w:p w14:paraId="0B5FF14B" w14:textId="77777777" w:rsidR="00F85B6E" w:rsidRPr="0073717D" w:rsidRDefault="00F85B6E" w:rsidP="0073717D">
      <w:pPr>
        <w:pStyle w:val="Prrafodelista"/>
        <w:tabs>
          <w:tab w:val="left" w:pos="426"/>
        </w:tabs>
        <w:spacing w:before="240" w:after="240" w:line="360" w:lineRule="auto"/>
        <w:ind w:left="567" w:right="567"/>
        <w:jc w:val="both"/>
        <w:rPr>
          <w:rFonts w:ascii="Palatino Linotype" w:hAnsi="Palatino Linotype"/>
          <w:sz w:val="22"/>
        </w:rPr>
      </w:pPr>
      <w:r w:rsidRPr="0073717D">
        <w:rPr>
          <w:rFonts w:ascii="Palatino Linotype" w:hAnsi="Palatino Linotype"/>
          <w:b/>
          <w:i/>
          <w:sz w:val="22"/>
        </w:rPr>
        <w:t>CURRÍCULUM VÍTAE DE LOS TRABAJADORES AL SERVICIO DEL ESTADO. SON CONFIDENCIALES LOS DATOS QUE CONTIENEN RELATIVOS A FECHA DE NACIMIENTO, CURP, ESTADO CIVIL, DOMICILIO Y NÚMERO TELEFÓNICO.</w:t>
      </w:r>
      <w:r w:rsidRPr="0073717D">
        <w:rPr>
          <w:rFonts w:ascii="Palatino Linotype" w:hAnsi="Palatino Linotype"/>
          <w:i/>
          <w:sz w:val="22"/>
        </w:rPr>
        <w:t xml:space="preserve"> “</w:t>
      </w:r>
      <w:r w:rsidRPr="0073717D">
        <w:rPr>
          <w:rFonts w:ascii="Palatino Linotype" w:hAnsi="Palatino Linotype"/>
          <w:b/>
          <w:i/>
          <w:sz w:val="22"/>
        </w:rPr>
        <w:t xml:space="preserve">La información relativa al currículum vítae de los trabajadores al servicio del Estado es información pública, con excepción de los datos personales que contengan, es decir, los que trascienden a su intimidad como son, entre otros, </w:t>
      </w:r>
      <w:r w:rsidRPr="0073717D">
        <w:rPr>
          <w:rFonts w:ascii="Palatino Linotype" w:hAnsi="Palatino Linotype"/>
          <w:b/>
          <w:i/>
          <w:sz w:val="22"/>
          <w:u w:val="single"/>
        </w:rPr>
        <w:t>su dirección, teléfono, fecha de nacimiento, estado civil y CURP</w:t>
      </w:r>
      <w:r w:rsidRPr="0073717D">
        <w:rPr>
          <w:rFonts w:ascii="Palatino Linotype" w:hAnsi="Palatino Linotype"/>
          <w:i/>
          <w:sz w:val="22"/>
        </w:rPr>
        <w:t xml:space="preserve">, los que deben ser clasificados como confidenciales en términos de lo previsto en el artículo 3°, fracción II, de la Ley Federal de Transparencia y Acceso a la Información Pública Gubernamental, a diferencia de los datos relativos a la antigüedad y la trayectoria laboral, dentro del Poder Judicial de la </w:t>
      </w:r>
      <w:r w:rsidRPr="0073717D">
        <w:rPr>
          <w:rFonts w:ascii="Palatino Linotype" w:hAnsi="Palatino Linotype"/>
          <w:i/>
          <w:sz w:val="22"/>
        </w:rPr>
        <w:lastRenderedPageBreak/>
        <w:t>Federación y fuera de éste, las incidencias laborales, el proceso de selección realizado para ocupar el puesto y el perfil necesario para desempeñar el mismo. En ese tenor, de la versión pública que se genere del currículum vítae de un servidor público deben suprimirse los referidos datos confidenciales.”</w:t>
      </w:r>
    </w:p>
    <w:p w14:paraId="7AB8941F" w14:textId="77777777" w:rsidR="00F85B6E" w:rsidRPr="0073717D" w:rsidRDefault="00F85B6E" w:rsidP="0073717D">
      <w:pPr>
        <w:pStyle w:val="Prrafodelista"/>
        <w:tabs>
          <w:tab w:val="left" w:pos="426"/>
        </w:tabs>
        <w:spacing w:before="240" w:after="240" w:line="360" w:lineRule="auto"/>
        <w:ind w:left="567" w:right="567"/>
        <w:jc w:val="both"/>
        <w:rPr>
          <w:rFonts w:ascii="Palatino Linotype" w:hAnsi="Palatino Linotype"/>
          <w:color w:val="000000" w:themeColor="text1"/>
          <w:sz w:val="22"/>
        </w:rPr>
      </w:pPr>
      <w:r w:rsidRPr="0073717D">
        <w:rPr>
          <w:rFonts w:ascii="Palatino Linotype" w:hAnsi="Palatino Linotype"/>
          <w:sz w:val="22"/>
        </w:rPr>
        <w:t>(Énfasis añadido)</w:t>
      </w:r>
    </w:p>
    <w:p w14:paraId="5E66CCA0"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B1FA18E" w14:textId="283B514C" w:rsidR="00F85B6E" w:rsidRPr="0073717D" w:rsidRDefault="00F85B6E"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 xml:space="preserve">En consecuencia, el </w:t>
      </w:r>
      <w:r w:rsidRPr="0073717D">
        <w:rPr>
          <w:rFonts w:ascii="Palatino Linotype" w:hAnsi="Palatino Linotype"/>
          <w:b/>
        </w:rPr>
        <w:t>SUJETO OBLIGADO</w:t>
      </w:r>
      <w:r w:rsidRPr="0073717D">
        <w:rPr>
          <w:rFonts w:ascii="Palatino Linotype" w:hAnsi="Palatino Linotype"/>
        </w:rPr>
        <w:t xml:space="preserve"> deberá realizar una búsqueda exhaustiva y razonable en sus archivos a efecto de entregar al particular el certificado de estudios, título y cédula profesional del </w:t>
      </w:r>
      <w:r w:rsidRPr="0073717D">
        <w:rPr>
          <w:rFonts w:ascii="Palatino Linotype" w:hAnsi="Palatino Linotype"/>
          <w:i/>
        </w:rPr>
        <w:t>C. Israel Valdés Moreno</w:t>
      </w:r>
      <w:r w:rsidRPr="0073717D">
        <w:rPr>
          <w:rFonts w:ascii="Palatino Linotype" w:hAnsi="Palatino Linotype"/>
        </w:rPr>
        <w:t>.</w:t>
      </w:r>
    </w:p>
    <w:p w14:paraId="48B77453"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3B379BF" w14:textId="02641298" w:rsidR="00F85B6E" w:rsidRPr="0073717D" w:rsidRDefault="00F85B6E"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 xml:space="preserve">Por otro lado, de ser el caso de que la información que se ordena entregar no se encontrara en los archivos del </w:t>
      </w:r>
      <w:r w:rsidRPr="0073717D">
        <w:rPr>
          <w:rFonts w:ascii="Palatino Linotype" w:hAnsi="Palatino Linotype"/>
          <w:b/>
        </w:rPr>
        <w:t>SUJETO OBLIGADO</w:t>
      </w:r>
      <w:r w:rsidRPr="0073717D">
        <w:rPr>
          <w:rFonts w:ascii="Palatino Linotype" w:hAnsi="Palatino Linotype"/>
        </w:rPr>
        <w:t xml:space="preserve">, consecuencia de que los documentos pertenecen a un servidor público que ya no presta sus servicios al Ayuntamiento de Atlacomulco, </w:t>
      </w:r>
      <w:r w:rsidR="005D49F5" w:rsidRPr="0073717D">
        <w:rPr>
          <w:rFonts w:ascii="Palatino Linotype" w:hAnsi="Palatino Linotype"/>
          <w:lang w:val="es-MX"/>
        </w:rPr>
        <w:t>bastará con que así lo manifieste y funde las causas que motiven dicha declaración.</w:t>
      </w:r>
    </w:p>
    <w:p w14:paraId="008516B9"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C25893C" w14:textId="7D31C918" w:rsidR="00F85B6E" w:rsidRPr="0073717D" w:rsidRDefault="00F85B6E"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 xml:space="preserve">Lo </w:t>
      </w:r>
      <w:r w:rsidRPr="0073717D">
        <w:rPr>
          <w:rFonts w:ascii="Palatino Linotype" w:hAnsi="Palatino Linotype"/>
          <w:color w:val="000000" w:themeColor="text1"/>
        </w:rPr>
        <w:t>anterior, será necesario toda vez que la Ley de Transparencia y Acceso a la Información Pública del Estado de México y Municipios, señala en su artículo 18 que los Sujetos Obligados deberán documentar todo acto que derive del ejercicio de sus facultades, competencias o funciones, considerando desde su origen la eventual publicidad y reutilización de la información que generen; sin embargo, también es de señalar lo que dispone el artículo 19 que a la letra dice:</w:t>
      </w:r>
    </w:p>
    <w:p w14:paraId="0CC559E7"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78B2DE2" w14:textId="77777777" w:rsidR="00F85B6E" w:rsidRPr="0073717D" w:rsidRDefault="00F85B6E" w:rsidP="0073717D">
      <w:pPr>
        <w:autoSpaceDE w:val="0"/>
        <w:autoSpaceDN w:val="0"/>
        <w:adjustRightInd w:val="0"/>
        <w:spacing w:line="360" w:lineRule="auto"/>
        <w:ind w:left="567" w:right="567"/>
        <w:jc w:val="both"/>
        <w:rPr>
          <w:rFonts w:ascii="Palatino Linotype" w:hAnsi="Palatino Linotype" w:cs="Arial"/>
          <w:i/>
          <w:sz w:val="22"/>
        </w:rPr>
      </w:pPr>
      <w:r w:rsidRPr="0073717D">
        <w:rPr>
          <w:rFonts w:ascii="Palatino Linotype" w:hAnsi="Palatino Linotype" w:cs="Arial"/>
          <w:b/>
          <w:bCs/>
          <w:i/>
          <w:sz w:val="22"/>
        </w:rPr>
        <w:lastRenderedPageBreak/>
        <w:t xml:space="preserve">“Artículo 19. </w:t>
      </w:r>
      <w:r w:rsidRPr="0073717D">
        <w:rPr>
          <w:rFonts w:ascii="Palatino Linotype" w:hAnsi="Palatino Linotype" w:cs="Arial"/>
          <w:i/>
          <w:sz w:val="22"/>
        </w:rPr>
        <w:t>Se presume que la información debe existir si se refiere a las facultades, competencias y funciones que los ordenamientos jurídicos aplicables otorgan a los sujetos obligados.</w:t>
      </w:r>
    </w:p>
    <w:p w14:paraId="016BED47" w14:textId="77777777" w:rsidR="00F85B6E" w:rsidRPr="0073717D" w:rsidRDefault="00F85B6E" w:rsidP="0073717D">
      <w:pPr>
        <w:autoSpaceDE w:val="0"/>
        <w:autoSpaceDN w:val="0"/>
        <w:adjustRightInd w:val="0"/>
        <w:spacing w:line="360" w:lineRule="auto"/>
        <w:ind w:left="567" w:right="567"/>
        <w:jc w:val="both"/>
        <w:rPr>
          <w:rFonts w:ascii="Palatino Linotype" w:hAnsi="Palatino Linotype" w:cs="Arial"/>
          <w:b/>
          <w:i/>
          <w:sz w:val="22"/>
          <w:u w:val="single"/>
        </w:rPr>
      </w:pPr>
      <w:r w:rsidRPr="0073717D">
        <w:rPr>
          <w:rFonts w:ascii="Palatino Linotype" w:hAnsi="Palatino Linotype" w:cs="Arial"/>
          <w:b/>
          <w:i/>
          <w:sz w:val="22"/>
          <w:u w:val="single"/>
        </w:rPr>
        <w:t>En los casos en que ciertas facultades, competencias o funciones no se hayan ejercido, se debe motivar la respuesta en función de las causas que motiven tal circunstancia.</w:t>
      </w:r>
    </w:p>
    <w:p w14:paraId="247A7CC9" w14:textId="77777777" w:rsidR="00F85B6E" w:rsidRDefault="00F85B6E" w:rsidP="0073717D">
      <w:pPr>
        <w:autoSpaceDE w:val="0"/>
        <w:autoSpaceDN w:val="0"/>
        <w:adjustRightInd w:val="0"/>
        <w:spacing w:line="360" w:lineRule="auto"/>
        <w:ind w:left="567" w:right="567"/>
        <w:jc w:val="both"/>
        <w:rPr>
          <w:rFonts w:ascii="Palatino Linotype" w:hAnsi="Palatino Linotype" w:cs="Arial"/>
          <w:i/>
          <w:sz w:val="22"/>
        </w:rPr>
      </w:pPr>
      <w:r w:rsidRPr="0073717D">
        <w:rPr>
          <w:rFonts w:ascii="Palatino Linotype" w:hAnsi="Palatino Linotype" w:cs="Arial"/>
          <w:i/>
          <w:sz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4CDCF870" w14:textId="77777777" w:rsidR="0073717D" w:rsidRPr="0073717D" w:rsidRDefault="0073717D" w:rsidP="0073717D">
      <w:pPr>
        <w:autoSpaceDE w:val="0"/>
        <w:autoSpaceDN w:val="0"/>
        <w:adjustRightInd w:val="0"/>
        <w:spacing w:line="360" w:lineRule="auto"/>
        <w:ind w:left="567" w:right="567"/>
        <w:jc w:val="both"/>
        <w:rPr>
          <w:rFonts w:ascii="Palatino Linotype" w:hAnsi="Palatino Linotype" w:cs="Arial"/>
          <w:sz w:val="22"/>
        </w:rPr>
      </w:pPr>
    </w:p>
    <w:p w14:paraId="0A11E325" w14:textId="21A7E2F6" w:rsidR="00F85B6E" w:rsidRPr="0073717D" w:rsidRDefault="00F85B6E" w:rsidP="0073717D">
      <w:pPr>
        <w:autoSpaceDE w:val="0"/>
        <w:autoSpaceDN w:val="0"/>
        <w:adjustRightInd w:val="0"/>
        <w:spacing w:line="360" w:lineRule="auto"/>
        <w:ind w:left="567" w:right="567"/>
        <w:jc w:val="both"/>
        <w:rPr>
          <w:rFonts w:ascii="Palatino Linotype" w:hAnsi="Palatino Linotype" w:cs="Arial"/>
          <w:sz w:val="22"/>
        </w:rPr>
      </w:pPr>
      <w:r w:rsidRPr="0073717D">
        <w:rPr>
          <w:rFonts w:ascii="Palatino Linotype" w:hAnsi="Palatino Linotype" w:cs="Arial"/>
          <w:sz w:val="22"/>
        </w:rPr>
        <w:t>(Énfasis añadido)</w:t>
      </w:r>
    </w:p>
    <w:p w14:paraId="6C264E56"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DEB36D9" w14:textId="4F35311A" w:rsidR="00F85B6E" w:rsidRPr="0073717D" w:rsidRDefault="00F85B6E"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t xml:space="preserve">Por ello, </w:t>
      </w:r>
      <w:r w:rsidRPr="0073717D">
        <w:rPr>
          <w:rFonts w:ascii="Palatino Linotype" w:hAnsi="Palatino Linotype"/>
          <w:color w:val="000000" w:themeColor="text1"/>
        </w:rPr>
        <w:t xml:space="preserve">es de resaltar que para el presente asunto resulta aplicable el segundo párrafo del artículo en comento, toda vez que dispone que si 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xml:space="preserve"> cuenta con facultades, competencias o funciones para generar, poseer o administrar lo solicitado, pero éstas no se hayan ejercido, deberá motivar la respuesta en función de las causas que justifiquen tal circunstancia; es decir, 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xml:space="preserve"> en el presente asunto deberá manifestar de manera clara concreta, precisa y motivada las causas del por qué no se </w:t>
      </w:r>
      <w:r w:rsidR="005D49F5" w:rsidRPr="0073717D">
        <w:rPr>
          <w:rFonts w:ascii="Palatino Linotype" w:hAnsi="Palatino Linotype"/>
          <w:color w:val="000000" w:themeColor="text1"/>
        </w:rPr>
        <w:t>cuenta con</w:t>
      </w:r>
      <w:r w:rsidRPr="0073717D">
        <w:rPr>
          <w:rFonts w:ascii="Palatino Linotype" w:hAnsi="Palatino Linotype"/>
          <w:color w:val="000000" w:themeColor="text1"/>
        </w:rPr>
        <w:t xml:space="preserve"> la informaci</w:t>
      </w:r>
      <w:r w:rsidR="005D49F5" w:rsidRPr="0073717D">
        <w:rPr>
          <w:rFonts w:ascii="Palatino Linotype" w:hAnsi="Palatino Linotype"/>
          <w:color w:val="000000" w:themeColor="text1"/>
        </w:rPr>
        <w:t xml:space="preserve">ón relativa al certificado de estudios, título profesional y cédula profesional; o, en su caso, el documento que acredite la escolaridad del </w:t>
      </w:r>
      <w:r w:rsidR="005D49F5" w:rsidRPr="0073717D">
        <w:rPr>
          <w:rFonts w:ascii="Palatino Linotype" w:hAnsi="Palatino Linotype"/>
          <w:i/>
          <w:color w:val="000000" w:themeColor="text1"/>
        </w:rPr>
        <w:t>C. Israel Valdés Moreno</w:t>
      </w:r>
      <w:r w:rsidR="005D49F5" w:rsidRPr="0073717D">
        <w:rPr>
          <w:rFonts w:ascii="Palatino Linotype" w:hAnsi="Palatino Linotype"/>
          <w:color w:val="000000" w:themeColor="text1"/>
        </w:rPr>
        <w:t xml:space="preserve"> al momento de ser designado como Secretario del Ayuntamiento de Atlacomulco.</w:t>
      </w:r>
    </w:p>
    <w:p w14:paraId="0A16AA38" w14:textId="77777777" w:rsidR="00F85B6E" w:rsidRPr="0073717D" w:rsidRDefault="00F85B6E"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1CB6A91" w14:textId="4115AE5A" w:rsidR="00F85B6E" w:rsidRPr="0073717D" w:rsidRDefault="005D49F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rPr>
        <w:lastRenderedPageBreak/>
        <w:t xml:space="preserve">Por </w:t>
      </w:r>
      <w:r w:rsidRPr="0073717D">
        <w:rPr>
          <w:rFonts w:ascii="Palatino Linotype" w:hAnsi="Palatino Linotype"/>
          <w:color w:val="000000" w:themeColor="text1"/>
        </w:rPr>
        <w:t xml:space="preserve">lo que para este caso, es innecesaria una declaratoria de inexistencia, porque, para que sea procedente se declare la inexistencia de la información, debió haber existencia previa de la documentación y la falta posterior de la misma en los archivos del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lo cual implicaría que la información se generó, poseyó o administró en el marco de las atribuciones conferidas al Ayuntamiento de Atlacomulco pero no la conserva por diversas razones (destrucción física, desaparición física, sustracción ilícita, baja documental, etcétera), empero, como fuera demostrado en líneas anteriores, al tener el Municipio de Atlacomulco una población menor a 150,000 habitantes, no es una obligación que el Secretario del Ayuntamiento cuente con un título profesional.</w:t>
      </w:r>
    </w:p>
    <w:p w14:paraId="740982E8"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66762C7" w14:textId="63315279" w:rsidR="001A7085" w:rsidRPr="0073717D" w:rsidRDefault="006A2970" w:rsidP="0073717D">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30" w:name="_Toc31925347"/>
      <w:r w:rsidRPr="0073717D">
        <w:rPr>
          <w:rFonts w:ascii="Palatino Linotype" w:hAnsi="Palatino Linotype"/>
          <w:b/>
          <w:color w:val="000000" w:themeColor="text1"/>
        </w:rPr>
        <w:t>V. De la</w:t>
      </w:r>
      <w:r w:rsidR="001A7085" w:rsidRPr="0073717D">
        <w:rPr>
          <w:rFonts w:ascii="Palatino Linotype" w:hAnsi="Palatino Linotype"/>
          <w:b/>
          <w:color w:val="000000" w:themeColor="text1"/>
        </w:rPr>
        <w:t xml:space="preserve"> fecha de nombramiento</w:t>
      </w:r>
      <w:r w:rsidR="00423227" w:rsidRPr="0073717D">
        <w:rPr>
          <w:rFonts w:ascii="Palatino Linotype" w:hAnsi="Palatino Linotype"/>
          <w:b/>
          <w:color w:val="000000" w:themeColor="text1"/>
        </w:rPr>
        <w:t xml:space="preserve"> y renuncia</w:t>
      </w:r>
      <w:r w:rsidR="001A7085" w:rsidRPr="0073717D">
        <w:rPr>
          <w:rFonts w:ascii="Palatino Linotype" w:hAnsi="Palatino Linotype"/>
          <w:b/>
          <w:color w:val="000000" w:themeColor="text1"/>
        </w:rPr>
        <w:t xml:space="preserve"> del </w:t>
      </w:r>
      <w:r w:rsidR="001A7085" w:rsidRPr="0073717D">
        <w:rPr>
          <w:rFonts w:ascii="Palatino Linotype" w:hAnsi="Palatino Linotype"/>
          <w:b/>
          <w:i/>
          <w:color w:val="000000" w:themeColor="text1"/>
        </w:rPr>
        <w:t>C. Israel Valdés Moreno</w:t>
      </w:r>
      <w:r w:rsidR="001A7085" w:rsidRPr="0073717D">
        <w:rPr>
          <w:rFonts w:ascii="Palatino Linotype" w:hAnsi="Palatino Linotype"/>
          <w:b/>
          <w:color w:val="000000" w:themeColor="text1"/>
        </w:rPr>
        <w:t xml:space="preserve"> como Secretario del Ayuntamiento.</w:t>
      </w:r>
      <w:bookmarkEnd w:id="30"/>
    </w:p>
    <w:p w14:paraId="2745526C" w14:textId="77777777" w:rsidR="001A7085" w:rsidRPr="0073717D" w:rsidRDefault="001A7085"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D8F7585" w14:textId="4BED81A2" w:rsidR="00402F50" w:rsidRPr="0073717D" w:rsidRDefault="001A708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Ahora bien, toca el turno de analizar los requerimientos señalados en los </w:t>
      </w:r>
      <w:r w:rsidR="005D49F5" w:rsidRPr="0073717D">
        <w:rPr>
          <w:rFonts w:ascii="Palatino Linotype" w:hAnsi="Palatino Linotype"/>
          <w:b/>
          <w:color w:val="000000" w:themeColor="text1"/>
        </w:rPr>
        <w:t xml:space="preserve">puntos 2 y </w:t>
      </w:r>
      <w:r w:rsidRPr="0073717D">
        <w:rPr>
          <w:rFonts w:ascii="Palatino Linotype" w:hAnsi="Palatino Linotype"/>
          <w:b/>
          <w:color w:val="000000" w:themeColor="text1"/>
        </w:rPr>
        <w:t>3</w:t>
      </w:r>
      <w:r w:rsidRPr="0073717D">
        <w:rPr>
          <w:rFonts w:ascii="Palatino Linotype" w:hAnsi="Palatino Linotype"/>
          <w:color w:val="000000" w:themeColor="text1"/>
        </w:rPr>
        <w:t xml:space="preserve"> del cuadro comparativo, mediante los cu</w:t>
      </w:r>
      <w:r w:rsidR="001439E1" w:rsidRPr="0073717D">
        <w:rPr>
          <w:rFonts w:ascii="Palatino Linotype" w:hAnsi="Palatino Linotype"/>
          <w:color w:val="000000" w:themeColor="text1"/>
        </w:rPr>
        <w:t xml:space="preserve">ales, el particular solicitó </w:t>
      </w:r>
      <w:r w:rsidR="00B045E8" w:rsidRPr="0073717D">
        <w:rPr>
          <w:rFonts w:ascii="Palatino Linotype" w:hAnsi="Palatino Linotype"/>
          <w:color w:val="000000" w:themeColor="text1"/>
        </w:rPr>
        <w:t xml:space="preserve">la </w:t>
      </w:r>
      <w:r w:rsidRPr="0073717D">
        <w:rPr>
          <w:rFonts w:ascii="Palatino Linotype" w:hAnsi="Palatino Linotype"/>
          <w:color w:val="000000" w:themeColor="text1"/>
        </w:rPr>
        <w:t>fecha de</w:t>
      </w:r>
      <w:r w:rsidR="00B045E8" w:rsidRPr="0073717D">
        <w:rPr>
          <w:rFonts w:ascii="Palatino Linotype" w:hAnsi="Palatino Linotype"/>
          <w:color w:val="000000" w:themeColor="text1"/>
        </w:rPr>
        <w:t xml:space="preserve"> su</w:t>
      </w:r>
      <w:r w:rsidRPr="0073717D">
        <w:rPr>
          <w:rFonts w:ascii="Palatino Linotype" w:hAnsi="Palatino Linotype"/>
          <w:color w:val="000000" w:themeColor="text1"/>
        </w:rPr>
        <w:t xml:space="preserve"> nombramiento </w:t>
      </w:r>
      <w:r w:rsidR="00423227" w:rsidRPr="0073717D">
        <w:rPr>
          <w:rFonts w:ascii="Palatino Linotype" w:hAnsi="Palatino Linotype"/>
          <w:color w:val="000000" w:themeColor="text1"/>
        </w:rPr>
        <w:t xml:space="preserve">y renuncia </w:t>
      </w:r>
      <w:r w:rsidRPr="0073717D">
        <w:rPr>
          <w:rFonts w:ascii="Palatino Linotype" w:hAnsi="Palatino Linotype"/>
          <w:color w:val="000000" w:themeColor="text1"/>
        </w:rPr>
        <w:t>como Secretario del Ayuntamiento de Atlacomulco.</w:t>
      </w:r>
    </w:p>
    <w:p w14:paraId="2D39F874" w14:textId="77777777" w:rsidR="00402F50" w:rsidRPr="0073717D" w:rsidRDefault="00402F5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33B5565" w14:textId="58D0ACDC" w:rsidR="00402F50" w:rsidRPr="0073717D" w:rsidRDefault="00B045E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En su respuesta, el </w:t>
      </w:r>
      <w:r w:rsidRPr="0073717D">
        <w:rPr>
          <w:rFonts w:ascii="Palatino Linotype" w:hAnsi="Palatino Linotype"/>
          <w:b/>
          <w:color w:val="000000" w:themeColor="text1"/>
        </w:rPr>
        <w:t>SUJETO OBLIGADO</w:t>
      </w:r>
      <w:r w:rsidR="00423227" w:rsidRPr="0073717D">
        <w:rPr>
          <w:rFonts w:ascii="Palatino Linotype" w:hAnsi="Palatino Linotype"/>
          <w:color w:val="000000" w:themeColor="text1"/>
        </w:rPr>
        <w:t xml:space="preserve"> entregó el archivo </w:t>
      </w:r>
      <w:r w:rsidR="00423227" w:rsidRPr="0073717D">
        <w:rPr>
          <w:rFonts w:ascii="Palatino Linotype" w:hAnsi="Palatino Linotype"/>
          <w:b/>
          <w:i/>
          <w:color w:val="000000" w:themeColor="text1"/>
        </w:rPr>
        <w:t>“PMSA5678.pdf”</w:t>
      </w:r>
      <w:r w:rsidR="00423227" w:rsidRPr="0073717D">
        <w:rPr>
          <w:rFonts w:ascii="Palatino Linotype" w:hAnsi="Palatino Linotype"/>
          <w:color w:val="000000" w:themeColor="text1"/>
        </w:rPr>
        <w:t>, el cual contiene el oficio PM/SA/5678/10/19, de veintidós (22) de octubre de dos mil diecinueve, signado por el Encargado de Despacho de la Secretaría del Ayuntamiento, cuyo contenido es el siguiente:</w:t>
      </w:r>
    </w:p>
    <w:p w14:paraId="30ED7B7C"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88450C2" w14:textId="0C3F7ECA" w:rsidR="00423227" w:rsidRPr="0073717D" w:rsidRDefault="00423227"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7185310F" wp14:editId="3CE2BA21">
            <wp:extent cx="4365137" cy="5581650"/>
            <wp:effectExtent l="57150" t="57150" r="111760" b="1143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0031" cy="558790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1AFE56" w14:textId="77777777" w:rsidR="00423227" w:rsidRPr="0073717D" w:rsidRDefault="0042322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EEE608F" w14:textId="6318B783" w:rsidR="00483F60" w:rsidRPr="0073717D" w:rsidRDefault="0042322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lo anterior se aprecia entonces que el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xml:space="preserve">, obtuvo su nombramiento como Secretario del Ayuntamiento de Atlacomulco el </w:t>
      </w:r>
      <w:r w:rsidR="00D971B2" w:rsidRPr="0073717D">
        <w:rPr>
          <w:rFonts w:ascii="Palatino Linotype" w:eastAsia="Times New Roman" w:hAnsi="Palatino Linotype" w:cs="Arial"/>
          <w:lang w:val="es-ES"/>
        </w:rPr>
        <w:t>veintiocho</w:t>
      </w:r>
      <w:r w:rsidRPr="0073717D">
        <w:rPr>
          <w:rFonts w:ascii="Palatino Linotype" w:eastAsia="Times New Roman" w:hAnsi="Palatino Linotype" w:cs="Arial"/>
          <w:lang w:val="es-ES"/>
        </w:rPr>
        <w:t xml:space="preserve"> (2</w:t>
      </w:r>
      <w:r w:rsidR="00D971B2" w:rsidRPr="0073717D">
        <w:rPr>
          <w:rFonts w:ascii="Palatino Linotype" w:eastAsia="Times New Roman" w:hAnsi="Palatino Linotype" w:cs="Arial"/>
          <w:lang w:val="es-ES"/>
        </w:rPr>
        <w:t>8</w:t>
      </w:r>
      <w:r w:rsidRPr="0073717D">
        <w:rPr>
          <w:rFonts w:ascii="Palatino Linotype" w:eastAsia="Times New Roman" w:hAnsi="Palatino Linotype" w:cs="Arial"/>
          <w:lang w:val="es-ES"/>
        </w:rPr>
        <w:t xml:space="preserve">) de </w:t>
      </w:r>
      <w:r w:rsidR="00D971B2" w:rsidRPr="0073717D">
        <w:rPr>
          <w:rFonts w:ascii="Palatino Linotype" w:eastAsia="Times New Roman" w:hAnsi="Palatino Linotype" w:cs="Arial"/>
          <w:lang w:val="es-ES"/>
        </w:rPr>
        <w:t xml:space="preserve">febrero del dos mil diecinueve y, posteriormente, presentó su renuncia al cargo el veinticuatro (24) de septiembre de la presente anualidad, mismo que se </w:t>
      </w:r>
      <w:r w:rsidR="00D971B2" w:rsidRPr="0073717D">
        <w:rPr>
          <w:rFonts w:ascii="Palatino Linotype" w:eastAsia="Times New Roman" w:hAnsi="Palatino Linotype" w:cs="Arial"/>
          <w:lang w:val="es-ES"/>
        </w:rPr>
        <w:lastRenderedPageBreak/>
        <w:t>refuerza a través de la copia digitalizada del nombramiento y posterior renuncia del servidor público, contenidas en el archivo denominado “</w:t>
      </w:r>
      <w:r w:rsidR="00D971B2" w:rsidRPr="0073717D">
        <w:rPr>
          <w:rFonts w:ascii="Palatino Linotype" w:eastAsia="Times New Roman" w:hAnsi="Palatino Linotype" w:cs="Arial"/>
          <w:b/>
          <w:i/>
          <w:lang w:val="es-ES"/>
        </w:rPr>
        <w:t>RESPUESTA 350.pdf</w:t>
      </w:r>
      <w:r w:rsidR="00D971B2" w:rsidRPr="0073717D">
        <w:rPr>
          <w:rFonts w:ascii="Palatino Linotype" w:eastAsia="Times New Roman" w:hAnsi="Palatino Linotype" w:cs="Arial"/>
          <w:lang w:val="es-ES"/>
        </w:rPr>
        <w:t>”:</w:t>
      </w:r>
    </w:p>
    <w:p w14:paraId="0440B5A3"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9B938BE" w14:textId="07826824" w:rsidR="00D971B2" w:rsidRPr="0073717D" w:rsidRDefault="00D971B2"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drawing>
          <wp:inline distT="0" distB="0" distL="0" distR="0" wp14:anchorId="10123410" wp14:editId="43B7C257">
            <wp:extent cx="4762091" cy="5784351"/>
            <wp:effectExtent l="57150" t="57150" r="114935" b="1212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0320" cy="579434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4CA8ACC" w14:textId="36D5E77A" w:rsidR="00D971B2" w:rsidRPr="0073717D" w:rsidRDefault="00D971B2"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32CFC5B8" wp14:editId="5A2519FF">
            <wp:extent cx="4752975" cy="4930505"/>
            <wp:effectExtent l="57150" t="57150" r="104775" b="1181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8665" cy="493640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802B2C" w14:textId="77777777" w:rsidR="00D971B2" w:rsidRPr="0073717D" w:rsidRDefault="00D971B2"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EF39267" w14:textId="6CCE721E" w:rsidR="00B045E8" w:rsidRPr="0073717D" w:rsidRDefault="005D49F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Luego entonces</w:t>
      </w:r>
      <w:r w:rsidR="00D971B2" w:rsidRPr="0073717D">
        <w:rPr>
          <w:rFonts w:ascii="Palatino Linotype" w:hAnsi="Palatino Linotype"/>
          <w:color w:val="000000" w:themeColor="text1"/>
        </w:rPr>
        <w:t xml:space="preserve">, por cuanto hace a las fechas de designación del servidor público </w:t>
      </w:r>
      <w:r w:rsidR="00D971B2" w:rsidRPr="0073717D">
        <w:rPr>
          <w:rFonts w:ascii="Palatino Linotype" w:hAnsi="Palatino Linotype"/>
          <w:i/>
          <w:color w:val="000000" w:themeColor="text1"/>
        </w:rPr>
        <w:t>Israel Valdés Moreno</w:t>
      </w:r>
      <w:r w:rsidR="00D971B2" w:rsidRPr="0073717D">
        <w:rPr>
          <w:rFonts w:ascii="Palatino Linotype" w:hAnsi="Palatino Linotype"/>
          <w:color w:val="000000" w:themeColor="text1"/>
        </w:rPr>
        <w:t xml:space="preserve"> como Secretario del Ayuntamiento y, posterior renuncia, esta Ponencia </w:t>
      </w:r>
      <w:proofErr w:type="spellStart"/>
      <w:r w:rsidR="00D971B2" w:rsidRPr="0073717D">
        <w:rPr>
          <w:rFonts w:ascii="Palatino Linotype" w:hAnsi="Palatino Linotype"/>
          <w:color w:val="000000" w:themeColor="text1"/>
        </w:rPr>
        <w:t>Resolutora</w:t>
      </w:r>
      <w:proofErr w:type="spellEnd"/>
      <w:r w:rsidR="00D971B2" w:rsidRPr="0073717D">
        <w:rPr>
          <w:rFonts w:ascii="Palatino Linotype" w:hAnsi="Palatino Linotype"/>
          <w:color w:val="000000" w:themeColor="text1"/>
        </w:rPr>
        <w:t xml:space="preserve"> encuentra </w:t>
      </w:r>
      <w:r w:rsidR="00D971B2" w:rsidRPr="0073717D">
        <w:rPr>
          <w:rFonts w:ascii="Palatino Linotype" w:hAnsi="Palatino Linotype"/>
          <w:b/>
          <w:color w:val="000000" w:themeColor="text1"/>
        </w:rPr>
        <w:t>colmados</w:t>
      </w:r>
      <w:r w:rsidR="00D971B2" w:rsidRPr="0073717D">
        <w:rPr>
          <w:rFonts w:ascii="Palatino Linotype" w:hAnsi="Palatino Linotype"/>
          <w:color w:val="000000" w:themeColor="text1"/>
        </w:rPr>
        <w:t xml:space="preserve"> los requerimientos a través del oficio PM/SA/5678/10/19, emitido por el Encargado del Despacho de la Secretaría del Ayuntamiento del </w:t>
      </w:r>
      <w:r w:rsidR="00D971B2" w:rsidRPr="0073717D">
        <w:rPr>
          <w:rFonts w:ascii="Palatino Linotype" w:hAnsi="Palatino Linotype"/>
          <w:b/>
          <w:color w:val="000000" w:themeColor="text1"/>
        </w:rPr>
        <w:t>SUJETO OBLIGADO</w:t>
      </w:r>
      <w:r w:rsidR="00D971B2" w:rsidRPr="0073717D">
        <w:rPr>
          <w:rFonts w:ascii="Palatino Linotype" w:hAnsi="Palatino Linotype"/>
          <w:color w:val="000000" w:themeColor="text1"/>
        </w:rPr>
        <w:t>, al señalar concretamente las fechas solicitadas por el particular</w:t>
      </w:r>
      <w:r w:rsidR="00A04088" w:rsidRPr="0073717D">
        <w:rPr>
          <w:rFonts w:ascii="Palatino Linotype" w:hAnsi="Palatino Linotype"/>
          <w:color w:val="000000" w:themeColor="text1"/>
        </w:rPr>
        <w:t xml:space="preserve">, y que resultan coincidentes con los </w:t>
      </w:r>
      <w:r w:rsidR="00A04088" w:rsidRPr="0073717D">
        <w:rPr>
          <w:rFonts w:ascii="Palatino Linotype" w:hAnsi="Palatino Linotype"/>
          <w:color w:val="000000" w:themeColor="text1"/>
        </w:rPr>
        <w:lastRenderedPageBreak/>
        <w:t>documentos relativos a su nombramiento y renuncia, que igualmente fueron entregados en respuesta.</w:t>
      </w:r>
    </w:p>
    <w:p w14:paraId="21FB532A"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C6E14C9" w14:textId="0DA9AB84" w:rsidR="00A04088" w:rsidRPr="0073717D" w:rsidRDefault="00A04088" w:rsidP="0073717D">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31" w:name="_Toc31925348"/>
      <w:r w:rsidRPr="0073717D">
        <w:rPr>
          <w:rFonts w:ascii="Palatino Linotype" w:hAnsi="Palatino Linotype"/>
          <w:b/>
          <w:color w:val="000000" w:themeColor="text1"/>
        </w:rPr>
        <w:t>V</w:t>
      </w:r>
      <w:r w:rsidR="00741C72" w:rsidRPr="0073717D">
        <w:rPr>
          <w:rFonts w:ascii="Palatino Linotype" w:hAnsi="Palatino Linotype"/>
          <w:b/>
          <w:color w:val="000000" w:themeColor="text1"/>
        </w:rPr>
        <w:t>I</w:t>
      </w:r>
      <w:r w:rsidRPr="0073717D">
        <w:rPr>
          <w:rFonts w:ascii="Palatino Linotype" w:hAnsi="Palatino Linotype"/>
          <w:b/>
          <w:color w:val="000000" w:themeColor="text1"/>
        </w:rPr>
        <w:t>. De las actas de Cabildo.</w:t>
      </w:r>
      <w:bookmarkEnd w:id="31"/>
    </w:p>
    <w:p w14:paraId="0C29A804" w14:textId="77777777" w:rsidR="00A04088" w:rsidRPr="0073717D" w:rsidRDefault="00A0408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715274F" w14:textId="214228D1" w:rsidR="00B045E8" w:rsidRPr="0073717D" w:rsidRDefault="00211D33"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Respecto de los </w:t>
      </w:r>
      <w:r w:rsidRPr="0073717D">
        <w:rPr>
          <w:rFonts w:ascii="Palatino Linotype" w:eastAsia="Times New Roman" w:hAnsi="Palatino Linotype" w:cs="Arial"/>
          <w:b/>
          <w:lang w:val="es-ES"/>
        </w:rPr>
        <w:t xml:space="preserve">puntos </w:t>
      </w:r>
      <w:r w:rsidR="005D49F5" w:rsidRPr="0073717D">
        <w:rPr>
          <w:rFonts w:ascii="Palatino Linotype" w:eastAsia="Times New Roman" w:hAnsi="Palatino Linotype" w:cs="Arial"/>
          <w:b/>
          <w:lang w:val="es-ES"/>
        </w:rPr>
        <w:t>4 y 5</w:t>
      </w:r>
      <w:r w:rsidRPr="0073717D">
        <w:rPr>
          <w:rFonts w:ascii="Palatino Linotype" w:eastAsia="Times New Roman" w:hAnsi="Palatino Linotype" w:cs="Arial"/>
          <w:b/>
          <w:lang w:val="es-ES"/>
        </w:rPr>
        <w:t xml:space="preserve"> </w:t>
      </w:r>
      <w:r w:rsidRPr="0073717D">
        <w:rPr>
          <w:rFonts w:ascii="Palatino Linotype" w:eastAsia="Times New Roman" w:hAnsi="Palatino Linotype" w:cs="Arial"/>
          <w:lang w:val="es-ES"/>
        </w:rPr>
        <w:t xml:space="preserve">de la tabla comparativa, el particular solicitó las Actas de Cabildo publicadas del uno (01) de enero del dos mil diecinueve a la fecha de la renuncia del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como Secretario del Ayuntamiento, así como el Acta por la que éste hubiera sido designado con el cargo referido, señalando a los integrantes del Ayuntamiento que aprobaron tal determinación.</w:t>
      </w:r>
    </w:p>
    <w:p w14:paraId="41B23851"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5241D59" w14:textId="42C0D14D" w:rsidR="00B045E8" w:rsidRDefault="00211D33"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En su respuesta</w:t>
      </w:r>
      <w:r w:rsidRPr="0073717D">
        <w:rPr>
          <w:rFonts w:ascii="Palatino Linotype" w:hAnsi="Palatino Linotype"/>
          <w:b/>
          <w:color w:val="000000" w:themeColor="text1"/>
        </w:rPr>
        <w:t xml:space="preserve"> </w:t>
      </w:r>
      <w:r w:rsidRPr="0073717D">
        <w:rPr>
          <w:rFonts w:ascii="Palatino Linotype" w:hAnsi="Palatino Linotype"/>
          <w:color w:val="000000" w:themeColor="text1"/>
        </w:rPr>
        <w:t xml:space="preserve">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xml:space="preserve"> entregó los archivos titulados </w:t>
      </w:r>
      <w:r w:rsidRPr="0073717D">
        <w:rPr>
          <w:rFonts w:ascii="Palatino Linotype" w:hAnsi="Palatino Linotype"/>
          <w:b/>
          <w:i/>
          <w:color w:val="000000" w:themeColor="text1"/>
        </w:rPr>
        <w:t xml:space="preserve">“Enero.pdf”, “Febrero.pdf”, “Marzo.pdf”, “Abril.pdf”, “Mayo.pdf”, “Junio.pdf”, “Julio.pdf”, “Agosto.pdf”, “Septiembre.pdf”, “Acta 1 I Sesión de Instalación 01 de ene. de 2019.pdf” </w:t>
      </w:r>
      <w:r w:rsidRPr="0073717D">
        <w:rPr>
          <w:rFonts w:ascii="Palatino Linotype" w:hAnsi="Palatino Linotype"/>
          <w:color w:val="000000" w:themeColor="text1"/>
        </w:rPr>
        <w:t xml:space="preserve">y </w:t>
      </w:r>
      <w:r w:rsidRPr="0073717D">
        <w:rPr>
          <w:rFonts w:ascii="Palatino Linotype" w:hAnsi="Palatino Linotype"/>
          <w:b/>
          <w:i/>
          <w:color w:val="000000" w:themeColor="text1"/>
        </w:rPr>
        <w:t>“Acta 10 VIII Sesión Extra. 28 de feb. de 2019.pdf”</w:t>
      </w:r>
      <w:r w:rsidRPr="0073717D">
        <w:rPr>
          <w:rFonts w:ascii="Palatino Linotype" w:hAnsi="Palatino Linotype"/>
          <w:color w:val="000000" w:themeColor="text1"/>
        </w:rPr>
        <w:t>, dentro de las cuales se muestran los siguientes instrumentos:</w:t>
      </w:r>
    </w:p>
    <w:p w14:paraId="7BA76888" w14:textId="77777777" w:rsidR="0073717D" w:rsidRPr="0073717D" w:rsidRDefault="0073717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A2A5B73" w14:textId="435BEBD2" w:rsidR="00211D33" w:rsidRPr="0073717D" w:rsidRDefault="00211D33" w:rsidP="0073717D">
      <w:pPr>
        <w:pStyle w:val="Prrafodelista"/>
        <w:numPr>
          <w:ilvl w:val="1"/>
          <w:numId w:val="25"/>
        </w:numPr>
        <w:tabs>
          <w:tab w:val="left" w:pos="426"/>
        </w:tabs>
        <w:spacing w:before="240" w:after="240" w:line="360" w:lineRule="auto"/>
        <w:ind w:right="51"/>
        <w:jc w:val="both"/>
        <w:rPr>
          <w:rFonts w:ascii="Palatino Linotype" w:hAnsi="Palatino Linotype"/>
          <w:color w:val="000000" w:themeColor="text1"/>
        </w:rPr>
      </w:pPr>
      <w:r w:rsidRPr="0073717D">
        <w:rPr>
          <w:rFonts w:ascii="Palatino Linotype" w:hAnsi="Palatino Linotype"/>
          <w:color w:val="000000" w:themeColor="text1"/>
        </w:rPr>
        <w:t>Acta de la Primera (Instalación) a la Décimo Séptima Sesión Ordinaria de Cabildo celebradas durante el periodo comprendido del uno (01) de enero al seis (06) de septiembre del dos mil diecinueve.</w:t>
      </w:r>
    </w:p>
    <w:p w14:paraId="6FFAA25B" w14:textId="048EFFE9" w:rsidR="00211D33" w:rsidRPr="0073717D" w:rsidRDefault="00211D33" w:rsidP="0073717D">
      <w:pPr>
        <w:pStyle w:val="Prrafodelista"/>
        <w:numPr>
          <w:ilvl w:val="1"/>
          <w:numId w:val="25"/>
        </w:numPr>
        <w:tabs>
          <w:tab w:val="left" w:pos="426"/>
        </w:tabs>
        <w:spacing w:before="240" w:after="240" w:line="360" w:lineRule="auto"/>
        <w:ind w:right="51"/>
        <w:jc w:val="both"/>
        <w:rPr>
          <w:rFonts w:ascii="Palatino Linotype" w:hAnsi="Palatino Linotype"/>
          <w:color w:val="000000" w:themeColor="text1"/>
        </w:rPr>
      </w:pPr>
      <w:r w:rsidRPr="0073717D">
        <w:rPr>
          <w:rFonts w:ascii="Palatino Linotype" w:hAnsi="Palatino Linotype"/>
          <w:color w:val="000000" w:themeColor="text1"/>
        </w:rPr>
        <w:t>Acta de la Primera a la Vigésima Sesión Extraordinaria de Cabildo celebradas durante el periodo comprendido del once (11) de enero al uno (01) de agosto de dos mil diecinueve.</w:t>
      </w:r>
    </w:p>
    <w:p w14:paraId="43E9D61A" w14:textId="72DF3759" w:rsidR="00211D33" w:rsidRPr="0073717D" w:rsidRDefault="00211D33" w:rsidP="0073717D">
      <w:pPr>
        <w:pStyle w:val="Prrafodelista"/>
        <w:numPr>
          <w:ilvl w:val="1"/>
          <w:numId w:val="25"/>
        </w:numPr>
        <w:tabs>
          <w:tab w:val="left" w:pos="426"/>
        </w:tabs>
        <w:spacing w:before="240" w:after="240" w:line="360" w:lineRule="auto"/>
        <w:ind w:right="51"/>
        <w:jc w:val="both"/>
        <w:rPr>
          <w:rFonts w:ascii="Palatino Linotype" w:hAnsi="Palatino Linotype"/>
          <w:color w:val="000000" w:themeColor="text1"/>
        </w:rPr>
      </w:pPr>
      <w:r w:rsidRPr="0073717D">
        <w:rPr>
          <w:rFonts w:ascii="Palatino Linotype" w:hAnsi="Palatino Linotype"/>
          <w:color w:val="000000" w:themeColor="text1"/>
        </w:rPr>
        <w:lastRenderedPageBreak/>
        <w:t xml:space="preserve">Acta de la Primera a la </w:t>
      </w:r>
      <w:r w:rsidR="00E96075" w:rsidRPr="0073717D">
        <w:rPr>
          <w:rFonts w:ascii="Palatino Linotype" w:hAnsi="Palatino Linotype"/>
          <w:color w:val="000000" w:themeColor="text1"/>
        </w:rPr>
        <w:t>Tercera Sesión de Cabildo Abierto celebradas durante el periodo comprendido del quince (15) de marzo al dos (02) de julio del dos mil diecinueve.</w:t>
      </w:r>
    </w:p>
    <w:p w14:paraId="6D274EE5"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986A0AB" w14:textId="246CEA5E" w:rsidR="00B045E8" w:rsidRPr="0073717D" w:rsidRDefault="00E96075"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Siendo éstas coincidentes con el periodo temporal solicitado por el </w:t>
      </w:r>
      <w:r w:rsidRPr="0073717D">
        <w:rPr>
          <w:rFonts w:ascii="Palatino Linotype" w:eastAsia="Times New Roman" w:hAnsi="Palatino Linotype" w:cs="Arial"/>
          <w:b/>
          <w:lang w:val="es-ES"/>
        </w:rPr>
        <w:t>RECURRENTE</w:t>
      </w:r>
      <w:r w:rsidRPr="0073717D">
        <w:rPr>
          <w:rFonts w:ascii="Palatino Linotype" w:eastAsia="Times New Roman" w:hAnsi="Palatino Linotype" w:cs="Arial"/>
          <w:lang w:val="es-ES"/>
        </w:rPr>
        <w:t xml:space="preserve"> [del uno (01) de enero de dos mil diecinueve a la fecha de renuncia del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xml:space="preserve"> como Secretario de Ayuntamiento], no se omite mencionar que del análisis realizado al contenido del Acta de la Séptima Sesión Extraordinaria de Cabildo, celebrada el veintiocho (28) de febrero de dos mil diecinueve, como Punto IV de su Orden del Día, se muestra el Acuerdo para la Aprobación del Nombramiento y toma de Protesta del Secretario del Ayuntamiento, el cual sucedió en los siguientes términos:</w:t>
      </w:r>
    </w:p>
    <w:p w14:paraId="180A8E5F" w14:textId="3FA51382" w:rsidR="00B045E8" w:rsidRPr="0073717D" w:rsidRDefault="0073717D" w:rsidP="0073717D">
      <w:pPr>
        <w:pStyle w:val="Prrafodelista"/>
        <w:tabs>
          <w:tab w:val="left" w:pos="426"/>
        </w:tabs>
        <w:spacing w:before="240" w:after="240" w:line="360" w:lineRule="auto"/>
        <w:ind w:left="0" w:right="51"/>
        <w:jc w:val="both"/>
        <w:rPr>
          <w:rFonts w:ascii="Palatino Linotype" w:hAnsi="Palatino Linotype"/>
          <w:color w:val="000000" w:themeColor="text1"/>
        </w:rPr>
      </w:pPr>
      <w:r>
        <w:rPr>
          <w:rFonts w:ascii="Palatino Linotype" w:hAnsi="Palatino Linotype"/>
          <w:noProof/>
          <w:color w:val="000000" w:themeColor="text1"/>
          <w:lang w:val="es-MX" w:eastAsia="es-MX"/>
        </w:rPr>
        <mc:AlternateContent>
          <mc:Choice Requires="wps">
            <w:drawing>
              <wp:anchor distT="0" distB="0" distL="114300" distR="114300" simplePos="0" relativeHeight="251660288" behindDoc="0" locked="0" layoutInCell="1" allowOverlap="1" wp14:anchorId="3AEA358C" wp14:editId="721E0A7E">
                <wp:simplePos x="0" y="0"/>
                <wp:positionH relativeFrom="column">
                  <wp:posOffset>50022</wp:posOffset>
                </wp:positionH>
                <wp:positionV relativeFrom="paragraph">
                  <wp:posOffset>3318</wp:posOffset>
                </wp:positionV>
                <wp:extent cx="5568594" cy="3801438"/>
                <wp:effectExtent l="57150" t="38100" r="51435" b="85090"/>
                <wp:wrapNone/>
                <wp:docPr id="14" name="Conector recto 14"/>
                <wp:cNvGraphicFramePr/>
                <a:graphic xmlns:a="http://schemas.openxmlformats.org/drawingml/2006/main">
                  <a:graphicData uri="http://schemas.microsoft.com/office/word/2010/wordprocessingShape">
                    <wps:wsp>
                      <wps:cNvCnPr/>
                      <wps:spPr>
                        <a:xfrm>
                          <a:off x="0" y="0"/>
                          <a:ext cx="5568594" cy="3801438"/>
                        </a:xfrm>
                        <a:prstGeom prst="line">
                          <a:avLst/>
                        </a:prstGeom>
                        <a:ln w="381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BEE02E0" id="Conector recto 1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95pt,.25pt" to="442.4pt,2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" strokecolor="#4f81bd [3204]" strokeweight="3pt">
                <v:shadow on="t" color="black" opacity="24903f" origin=",.5" offset="0,.55556mm"/>
              </v:line>
            </w:pict>
          </mc:Fallback>
        </mc:AlternateContent>
      </w:r>
    </w:p>
    <w:p w14:paraId="0167E0C2" w14:textId="60831F4B" w:rsidR="00E96075" w:rsidRPr="0073717D" w:rsidRDefault="00E96075"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4A9B2A13" wp14:editId="3FE29674">
            <wp:extent cx="4850130" cy="6924782"/>
            <wp:effectExtent l="57150" t="57150" r="121920" b="1238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2618" cy="692833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0F407E" w14:textId="6BAA5899" w:rsidR="00E96075" w:rsidRPr="0073717D" w:rsidRDefault="00E96075"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2F046AB9" wp14:editId="7777F927">
            <wp:extent cx="4776470" cy="6965879"/>
            <wp:effectExtent l="57150" t="57150" r="119380" b="1212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8880" cy="696939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AC2134" w14:textId="615EE640" w:rsidR="00E96075" w:rsidRPr="0073717D" w:rsidRDefault="00E96075"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20DD0EE4" wp14:editId="0FADB0FB">
            <wp:extent cx="4798695" cy="6996701"/>
            <wp:effectExtent l="57150" t="57150" r="116205" b="1092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0551" cy="699940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EB49E8" w14:textId="73812A1D" w:rsidR="00E96075" w:rsidRPr="0073717D" w:rsidRDefault="00E96075"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4B9BEFF3" wp14:editId="4A098F03">
            <wp:extent cx="4879975" cy="7161087"/>
            <wp:effectExtent l="57150" t="57150" r="111125" b="1162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82620" cy="716496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CD4BAA" w14:textId="2A536F21" w:rsidR="00E96075" w:rsidRPr="0073717D" w:rsidRDefault="00E96075" w:rsidP="0073717D">
      <w:pPr>
        <w:pStyle w:val="Prrafodelista"/>
        <w:tabs>
          <w:tab w:val="left" w:pos="426"/>
        </w:tabs>
        <w:spacing w:before="240" w:after="240" w:line="360" w:lineRule="auto"/>
        <w:ind w:left="0" w:right="51"/>
        <w:jc w:val="center"/>
        <w:rPr>
          <w:rFonts w:ascii="Palatino Linotype" w:hAnsi="Palatino Linotype"/>
          <w:color w:val="000000" w:themeColor="text1"/>
        </w:rPr>
      </w:pPr>
      <w:r w:rsidRPr="0073717D">
        <w:rPr>
          <w:rFonts w:ascii="Palatino Linotype" w:hAnsi="Palatino Linotype"/>
          <w:noProof/>
          <w:color w:val="000000" w:themeColor="text1"/>
          <w:lang w:val="es-MX" w:eastAsia="es-MX"/>
        </w:rPr>
        <w:lastRenderedPageBreak/>
        <w:drawing>
          <wp:inline distT="0" distB="0" distL="0" distR="0" wp14:anchorId="4A67001A" wp14:editId="055B36F8">
            <wp:extent cx="4735509" cy="6118790"/>
            <wp:effectExtent l="57150" t="57150" r="122555" b="1111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6482" cy="612004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262655" w14:textId="77777777" w:rsidR="00E96075" w:rsidRPr="0073717D" w:rsidRDefault="00E96075"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669797A" w14:textId="77777777" w:rsidR="00DF18D0" w:rsidRPr="0073717D" w:rsidRDefault="00DF18D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En ese tenor, se aprecia que el </w:t>
      </w:r>
      <w:r w:rsidRPr="0073717D">
        <w:rPr>
          <w:rFonts w:ascii="Palatino Linotype" w:hAnsi="Palatino Linotype"/>
          <w:b/>
          <w:color w:val="000000" w:themeColor="text1"/>
        </w:rPr>
        <w:t>SUJETO OBLIGADO</w:t>
      </w:r>
      <w:r w:rsidRPr="0073717D">
        <w:rPr>
          <w:rFonts w:ascii="Palatino Linotype" w:hAnsi="Palatino Linotype"/>
          <w:color w:val="000000" w:themeColor="text1"/>
        </w:rPr>
        <w:t xml:space="preserve"> entregó el Acta de Cabildo dentro de la cual se desahogó la designación del servidor público </w:t>
      </w:r>
      <w:r w:rsidRPr="0073717D">
        <w:rPr>
          <w:rFonts w:ascii="Palatino Linotype" w:hAnsi="Palatino Linotype"/>
          <w:i/>
          <w:color w:val="000000" w:themeColor="text1"/>
        </w:rPr>
        <w:t xml:space="preserve">Israel Valdés </w:t>
      </w:r>
      <w:r w:rsidRPr="0073717D">
        <w:rPr>
          <w:rFonts w:ascii="Palatino Linotype" w:hAnsi="Palatino Linotype"/>
          <w:i/>
          <w:color w:val="000000" w:themeColor="text1"/>
        </w:rPr>
        <w:lastRenderedPageBreak/>
        <w:t>Moreno</w:t>
      </w:r>
      <w:r w:rsidRPr="0073717D">
        <w:rPr>
          <w:rFonts w:ascii="Palatino Linotype" w:hAnsi="Palatino Linotype"/>
          <w:color w:val="000000" w:themeColor="text1"/>
        </w:rPr>
        <w:t xml:space="preserve"> como Secretario del Ayuntamiento de Atlacomulco, con 12 votos a favor, cero votos en contra y cero abstenciones.</w:t>
      </w:r>
    </w:p>
    <w:p w14:paraId="5EDEBC3E" w14:textId="77777777" w:rsidR="00DF18D0" w:rsidRPr="0073717D" w:rsidRDefault="00DF18D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E56D422" w14:textId="6BB081DA" w:rsidR="00B045E8" w:rsidRPr="0073717D" w:rsidRDefault="00DF18D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Derivado de lo anterior, esta Ponencia </w:t>
      </w:r>
      <w:proofErr w:type="spellStart"/>
      <w:r w:rsidRPr="0073717D">
        <w:rPr>
          <w:rFonts w:ascii="Palatino Linotype" w:hAnsi="Palatino Linotype"/>
          <w:color w:val="000000" w:themeColor="text1"/>
        </w:rPr>
        <w:t>Resolutora</w:t>
      </w:r>
      <w:proofErr w:type="spellEnd"/>
      <w:r w:rsidRPr="0073717D">
        <w:rPr>
          <w:rFonts w:ascii="Palatino Linotype" w:hAnsi="Palatino Linotype"/>
          <w:color w:val="000000" w:themeColor="text1"/>
        </w:rPr>
        <w:t xml:space="preserve"> determina que el </w:t>
      </w:r>
      <w:r w:rsidRPr="0073717D">
        <w:rPr>
          <w:rFonts w:ascii="Palatino Linotype" w:hAnsi="Palatino Linotype"/>
          <w:b/>
          <w:color w:val="000000" w:themeColor="text1"/>
        </w:rPr>
        <w:t xml:space="preserve">SUJETO OBLIGADO </w:t>
      </w:r>
      <w:r w:rsidRPr="0073717D">
        <w:rPr>
          <w:rFonts w:ascii="Palatino Linotype" w:hAnsi="Palatino Linotype"/>
          <w:color w:val="000000" w:themeColor="text1"/>
        </w:rPr>
        <w:t xml:space="preserve">atendió la fracción de la solicitud de información por la que el particular solicitó todas las Actas de Cabildo del uno (01) de enero a la fecha de la renuncia del entonces Secretario del Ayuntamiento </w:t>
      </w:r>
      <w:r w:rsidRPr="0073717D">
        <w:rPr>
          <w:rFonts w:ascii="Palatino Linotype" w:hAnsi="Palatino Linotype"/>
          <w:i/>
          <w:color w:val="000000" w:themeColor="text1"/>
        </w:rPr>
        <w:t>Israel Valdés Moreno</w:t>
      </w:r>
      <w:r w:rsidRPr="0073717D">
        <w:rPr>
          <w:rFonts w:ascii="Palatino Linotype" w:hAnsi="Palatino Linotype"/>
          <w:color w:val="000000" w:themeColor="text1"/>
        </w:rPr>
        <w:t>, así como el Acta de Cabildo por la que éste fuera designado con el cargo público en comento, misma que muestra la aprobación de todos los integrantes del Ayuntamiento al votar, de manera unánime, a favor del nombramiento.</w:t>
      </w:r>
    </w:p>
    <w:p w14:paraId="68048AA2"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1EAF658" w14:textId="13BE22E2" w:rsidR="00B045E8" w:rsidRPr="0073717D" w:rsidRDefault="00DF18D0"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No obstante, es necesario señalar </w:t>
      </w:r>
      <w:r w:rsidR="00414432" w:rsidRPr="0073717D">
        <w:rPr>
          <w:rFonts w:ascii="Palatino Linotype" w:eastAsia="Times New Roman" w:hAnsi="Palatino Linotype" w:cs="Arial"/>
          <w:lang w:val="es-ES"/>
        </w:rPr>
        <w:t xml:space="preserve">que del análisis realizado a las Actas de la Primera, Segunda y Tercera Sesión de Cabildo Abierto, celebradas el quince (15) de marzo, catorce (14) de mayo y dos (02) de julio de dos mil diecinueve respectivamente, al haberse llevado a cabo de manera abierta a la comunidad, el </w:t>
      </w:r>
      <w:r w:rsidR="00414432" w:rsidRPr="0073717D">
        <w:rPr>
          <w:rFonts w:ascii="Palatino Linotype" w:eastAsia="Times New Roman" w:hAnsi="Palatino Linotype" w:cs="Arial"/>
          <w:b/>
          <w:lang w:val="es-ES"/>
        </w:rPr>
        <w:t>SUJETO OBLIGADO</w:t>
      </w:r>
      <w:r w:rsidR="00414432" w:rsidRPr="0073717D">
        <w:rPr>
          <w:rFonts w:ascii="Palatino Linotype" w:eastAsia="Times New Roman" w:hAnsi="Palatino Linotype" w:cs="Arial"/>
          <w:lang w:val="es-ES"/>
        </w:rPr>
        <w:t xml:space="preserve"> debió entregar las versiones públicas de éstas donde se testara el nombre de los ciudadano</w:t>
      </w:r>
      <w:r w:rsidR="00D74B88" w:rsidRPr="0073717D">
        <w:rPr>
          <w:rFonts w:ascii="Palatino Linotype" w:eastAsia="Times New Roman" w:hAnsi="Palatino Linotype" w:cs="Arial"/>
          <w:lang w:val="es-ES"/>
        </w:rPr>
        <w:t>s vecinos del municipio quienes hubieran tenido alguna participación, ya que éstos no tienen el carácter de servidores públicos, sino de ciudadanos quienes se acercaron al Ayuntamiento de su municipio a exponer una queja o iniciativa de manera individual.</w:t>
      </w:r>
    </w:p>
    <w:p w14:paraId="11474491"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61E2EBD" w14:textId="4BEF0089"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Por </w:t>
      </w:r>
      <w:r w:rsidRPr="0073717D">
        <w:rPr>
          <w:rFonts w:ascii="Palatino Linotype" w:eastAsia="MS Mincho" w:hAnsi="Palatino Linotype" w:cs="Times New Roman"/>
        </w:rPr>
        <w:t xml:space="preserve">lo anterior, esta Ponencia </w:t>
      </w:r>
      <w:proofErr w:type="spellStart"/>
      <w:r w:rsidRPr="0073717D">
        <w:rPr>
          <w:rFonts w:ascii="Palatino Linotype" w:eastAsia="MS Mincho" w:hAnsi="Palatino Linotype" w:cs="Times New Roman"/>
        </w:rPr>
        <w:t>Resolutora</w:t>
      </w:r>
      <w:proofErr w:type="spellEnd"/>
      <w:r w:rsidRPr="0073717D">
        <w:rPr>
          <w:rFonts w:ascii="Palatino Linotype" w:eastAsia="MS Mincho" w:hAnsi="Palatino Linotype" w:cs="Times New Roman"/>
        </w:rPr>
        <w:t xml:space="preserve"> advierte que el actuar del </w:t>
      </w:r>
      <w:r w:rsidRPr="0073717D">
        <w:rPr>
          <w:rFonts w:ascii="Palatino Linotype" w:eastAsia="MS Mincho" w:hAnsi="Palatino Linotype" w:cs="Times New Roman"/>
          <w:b/>
        </w:rPr>
        <w:t>SUJETO OBLIGADO</w:t>
      </w:r>
      <w:r w:rsidRPr="0073717D">
        <w:rPr>
          <w:rFonts w:ascii="Palatino Linotype" w:eastAsia="MS Mincho" w:hAnsi="Palatino Linotype" w:cs="Times New Roman"/>
        </w:rPr>
        <w:t xml:space="preserve"> durante la sustanciación de la respuesta la solicitud de información fue negligente y descuidada en demasía, actualizando las causales de </w:t>
      </w:r>
      <w:r w:rsidRPr="0073717D">
        <w:rPr>
          <w:rFonts w:ascii="Palatino Linotype" w:eastAsia="MS Mincho" w:hAnsi="Palatino Linotype" w:cs="Times New Roman"/>
        </w:rPr>
        <w:lastRenderedPageBreak/>
        <w:t>responsabilidad administrativa contenidas en las fracciones IV y V de la Ley de Transparencia y Acceso a la Información del Estado de México y Municipios, cuyo contenido es el siguiente:</w:t>
      </w:r>
    </w:p>
    <w:p w14:paraId="6DA97A28" w14:textId="77777777" w:rsidR="00D74B88" w:rsidRPr="0073717D" w:rsidRDefault="00D74B88"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r w:rsidRPr="0073717D">
        <w:rPr>
          <w:rFonts w:ascii="Palatino Linotype" w:eastAsia="MS Mincho" w:hAnsi="Palatino Linotype"/>
          <w:b/>
          <w:i/>
        </w:rPr>
        <w:t>Artículo 222.</w:t>
      </w:r>
      <w:r w:rsidRPr="0073717D">
        <w:rPr>
          <w:rFonts w:ascii="Palatino Linotype" w:eastAsia="MS Mincho" w:hAnsi="Palatino Linotype"/>
          <w:i/>
        </w:rPr>
        <w:t xml:space="preserve"> Son causas de responsabilidad administrativa de los servidores públicos de los sujetos obligados, por incumplimiento de las obligaciones establecidas en la materia de la presente Ley, las siguientes:</w:t>
      </w:r>
    </w:p>
    <w:p w14:paraId="19C0536F" w14:textId="77777777" w:rsidR="00D74B88" w:rsidRPr="0073717D" w:rsidRDefault="00D74B88"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024D8964" w14:textId="77777777" w:rsidR="00D74B88" w:rsidRPr="0073717D" w:rsidRDefault="00D74B88"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t xml:space="preserve">IV. </w:t>
      </w:r>
      <w:r w:rsidRPr="0073717D">
        <w:rPr>
          <w:rFonts w:ascii="Palatino Linotype" w:eastAsia="MS Mincho" w:hAnsi="Palatino Linotype"/>
          <w:i/>
        </w:rPr>
        <w:t>Entregar información clasificada como reservada;</w:t>
      </w:r>
    </w:p>
    <w:p w14:paraId="739C806A" w14:textId="77777777" w:rsidR="00D74B88" w:rsidRPr="0073717D" w:rsidRDefault="00D74B88"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t>V.</w:t>
      </w:r>
      <w:r w:rsidRPr="0073717D">
        <w:rPr>
          <w:rFonts w:ascii="Palatino Linotype" w:eastAsia="MS Mincho" w:hAnsi="Palatino Linotype"/>
          <w:i/>
        </w:rPr>
        <w:t xml:space="preserve"> Entregar información clasificada como confidencial fuera de los casos previstos por esta Ley;</w:t>
      </w:r>
    </w:p>
    <w:p w14:paraId="55F76077" w14:textId="77777777" w:rsidR="00D74B88" w:rsidRPr="0073717D" w:rsidRDefault="00D74B88"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0E3C8CAD"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eastAsia="MS Mincho" w:hAnsi="Palatino Linotype" w:cs="Times New Roman"/>
        </w:rPr>
      </w:pPr>
      <w:r w:rsidRPr="0073717D">
        <w:rPr>
          <w:rFonts w:ascii="Palatino Linotype" w:hAnsi="Palatino Linotype"/>
        </w:rPr>
        <w:t>(Énfasis añadido)</w:t>
      </w:r>
    </w:p>
    <w:p w14:paraId="045BA06A" w14:textId="77777777" w:rsidR="00D74B88" w:rsidRPr="0073717D" w:rsidRDefault="00D74B8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9EDCE20" w14:textId="5A7D3536"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w:t>
      </w:r>
      <w:r w:rsidRPr="0073717D">
        <w:rPr>
          <w:rFonts w:ascii="Palatino Linotype" w:eastAsia="MS Mincho" w:hAnsi="Palatino Linotype" w:cs="Times New Roman"/>
        </w:rPr>
        <w:t xml:space="preserve">tal manera que </w:t>
      </w:r>
      <w:proofErr w:type="gramStart"/>
      <w:r w:rsidRPr="0073717D">
        <w:rPr>
          <w:rFonts w:ascii="Palatino Linotype" w:eastAsia="MS Mincho" w:hAnsi="Palatino Linotype" w:cs="Times New Roman"/>
        </w:rPr>
        <w:t>la exhibición de los nombres de los ciudadanos vecinos del Municipio de Atlacomulco en las Actas de Cabildo Abierto muestran</w:t>
      </w:r>
      <w:proofErr w:type="gramEnd"/>
      <w:r w:rsidRPr="0073717D">
        <w:rPr>
          <w:rFonts w:ascii="Palatino Linotype" w:eastAsia="MS Mincho" w:hAnsi="Palatino Linotype" w:cs="Times New Roman"/>
        </w:rPr>
        <w:t xml:space="preserve"> una total negligencia en el tratamiento de los mismos por partes de sus responsables, así como el fehaciente incumplimiento del deber de confidencialidad derivado de su divulgación. Por lo que este Órgano Garante, en cumplimiento con el artículo 168 de la Ley de Protección de Datos Personales en Posesión de Sujetos Obligados del Estado de México y Municipios, dará vista al Órgano Interno de Control a efecto de que se inicie la investigación y sustanciación de las responsabilidades antes mencionadas.</w:t>
      </w:r>
    </w:p>
    <w:p w14:paraId="7EF3EE1C"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116DBBD" w14:textId="6DC357DF"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lastRenderedPageBreak/>
        <w:t xml:space="preserve">Por </w:t>
      </w:r>
      <w:r w:rsidRPr="0073717D">
        <w:rPr>
          <w:rFonts w:ascii="Palatino Linotype" w:eastAsia="MS Mincho" w:hAnsi="Palatino Linotype" w:cs="Times New Roman"/>
        </w:rPr>
        <w:t xml:space="preserve">otro lado, no se pierde de vista que la exposición de los </w:t>
      </w:r>
      <w:proofErr w:type="spellStart"/>
      <w:r w:rsidRPr="0073717D">
        <w:rPr>
          <w:rFonts w:ascii="Palatino Linotype" w:eastAsia="MS Mincho" w:hAnsi="Palatino Linotype" w:cs="Times New Roman"/>
        </w:rPr>
        <w:t>multireferidos</w:t>
      </w:r>
      <w:proofErr w:type="spellEnd"/>
      <w:r w:rsidRPr="0073717D">
        <w:rPr>
          <w:rFonts w:ascii="Palatino Linotype" w:eastAsia="MS Mincho" w:hAnsi="Palatino Linotype" w:cs="Times New Roman"/>
        </w:rPr>
        <w:t xml:space="preserve"> datos personales, traen como consecuencia al particular una serie de responsabilidades y obligaciones para salvaguardar la información personal, que por mera negligencia le fue entregada.</w:t>
      </w:r>
    </w:p>
    <w:p w14:paraId="6F02A646"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CBB1134" w14:textId="25F01B74"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w:t>
      </w:r>
      <w:r w:rsidRPr="0073717D">
        <w:rPr>
          <w:rFonts w:ascii="Palatino Linotype" w:eastAsia="MS Mincho" w:hAnsi="Palatino Linotype" w:cs="Times New Roman"/>
        </w:rPr>
        <w:t xml:space="preserve">tal manera que esta Ponencia </w:t>
      </w:r>
      <w:proofErr w:type="spellStart"/>
      <w:r w:rsidRPr="0073717D">
        <w:rPr>
          <w:rFonts w:ascii="Palatino Linotype" w:eastAsia="MS Mincho" w:hAnsi="Palatino Linotype" w:cs="Times New Roman"/>
        </w:rPr>
        <w:t>Resolutora</w:t>
      </w:r>
      <w:proofErr w:type="spellEnd"/>
      <w:r w:rsidRPr="0073717D">
        <w:rPr>
          <w:rFonts w:ascii="Palatino Linotype" w:eastAsia="MS Mincho" w:hAnsi="Palatino Linotype" w:cs="Times New Roman"/>
        </w:rPr>
        <w:t xml:space="preserve"> hace del conocimiento del </w:t>
      </w:r>
      <w:r w:rsidRPr="0073717D">
        <w:rPr>
          <w:rFonts w:ascii="Palatino Linotype" w:eastAsia="MS Mincho" w:hAnsi="Palatino Linotype" w:cs="Times New Roman"/>
          <w:b/>
        </w:rPr>
        <w:t>RECURRENTE</w:t>
      </w:r>
      <w:r w:rsidRPr="0073717D">
        <w:rPr>
          <w:rFonts w:ascii="Palatino Linotype" w:eastAsia="MS Mincho" w:hAnsi="Palatino Linotype" w:cs="Times New Roman"/>
        </w:rPr>
        <w:t xml:space="preserve"> que ahora, por cuanto hace a los nombres de los ciudadanos vecinos del Municipio de Atlacomulco quienes expresaron alguna participación durante las Sesiones de Cabildo Abierto, deberá regir su actuar, uso y cuidado en estricta observancia de la </w:t>
      </w:r>
      <w:r w:rsidRPr="0073717D">
        <w:rPr>
          <w:rFonts w:ascii="Palatino Linotype" w:eastAsia="MS Mincho" w:hAnsi="Palatino Linotype" w:cs="Times New Roman"/>
          <w:b/>
        </w:rPr>
        <w:t>Ley Federal de Protección de Datos Personales en Posesión de los Particulares</w:t>
      </w:r>
      <w:r w:rsidRPr="0073717D">
        <w:rPr>
          <w:rFonts w:ascii="Palatino Linotype" w:eastAsia="MS Mincho" w:hAnsi="Palatino Linotype" w:cs="Times New Roman"/>
        </w:rPr>
        <w:t>, para su adecuado resguardo.</w:t>
      </w:r>
    </w:p>
    <w:p w14:paraId="53B1C03E"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9C7379D" w14:textId="3EABEB64"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No es </w:t>
      </w:r>
      <w:r w:rsidRPr="0073717D">
        <w:rPr>
          <w:rFonts w:ascii="Palatino Linotype" w:eastAsia="MS Mincho" w:hAnsi="Palatino Linotype" w:cs="Times New Roman"/>
        </w:rPr>
        <w:t>ocioso referir que el artículo 63 de la Ley mencionada, considera como infracciones a la misma, las siguientes actividades:</w:t>
      </w:r>
    </w:p>
    <w:p w14:paraId="6528EB41"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2A50304"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i/>
        </w:rPr>
        <w:t>“</w:t>
      </w:r>
      <w:r w:rsidRPr="0073717D">
        <w:rPr>
          <w:rFonts w:ascii="Palatino Linotype" w:hAnsi="Palatino Linotype"/>
          <w:b/>
          <w:i/>
        </w:rPr>
        <w:t xml:space="preserve">Artículo 63.- </w:t>
      </w:r>
      <w:r w:rsidRPr="0073717D">
        <w:rPr>
          <w:rFonts w:ascii="Palatino Linotype" w:hAnsi="Palatino Linotype"/>
          <w:i/>
        </w:rPr>
        <w:t xml:space="preserve">Constituyen infracciones a esta Ley, las siguientes conductas llevadas a cabo por el responsable: </w:t>
      </w:r>
    </w:p>
    <w:p w14:paraId="0F71552C"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I.</w:t>
      </w:r>
      <w:r w:rsidRPr="0073717D">
        <w:rPr>
          <w:rFonts w:ascii="Palatino Linotype" w:hAnsi="Palatino Linotype"/>
          <w:i/>
        </w:rPr>
        <w:t xml:space="preserve"> No cumplir con la solicitud del titular para el acceso, rectificación, cancelación u oposición al tratamiento de sus datos personales, sin razón fundada, en los términos previstos en esta Ley; </w:t>
      </w:r>
    </w:p>
    <w:p w14:paraId="09DD2C9E"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II.</w:t>
      </w:r>
      <w:r w:rsidRPr="0073717D">
        <w:rPr>
          <w:rFonts w:ascii="Palatino Linotype" w:hAnsi="Palatino Linotype"/>
          <w:i/>
        </w:rPr>
        <w:t xml:space="preserve"> Actuar con negligencia o dolo en la tramitación y respuesta de solicitudes de acceso, rectificación, cancelación u oposición de datos personales; </w:t>
      </w:r>
    </w:p>
    <w:p w14:paraId="0505534A"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III.</w:t>
      </w:r>
      <w:r w:rsidRPr="0073717D">
        <w:rPr>
          <w:rFonts w:ascii="Palatino Linotype" w:hAnsi="Palatino Linotype"/>
          <w:i/>
        </w:rPr>
        <w:t xml:space="preserve"> Declarar dolosamente la inexistencia de datos personales, cuando exista total o parcialmente en las bases de datos del responsable; </w:t>
      </w:r>
    </w:p>
    <w:p w14:paraId="3858DF9A"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lastRenderedPageBreak/>
        <w:t>IV.</w:t>
      </w:r>
      <w:r w:rsidRPr="0073717D">
        <w:rPr>
          <w:rFonts w:ascii="Palatino Linotype" w:hAnsi="Palatino Linotype"/>
          <w:i/>
        </w:rPr>
        <w:t xml:space="preserve"> Dar tratamiento a los datos personales en contravención a los principios establecidos en la presente Ley; </w:t>
      </w:r>
    </w:p>
    <w:p w14:paraId="4486E6BE"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V.</w:t>
      </w:r>
      <w:r w:rsidRPr="0073717D">
        <w:rPr>
          <w:rFonts w:ascii="Palatino Linotype" w:hAnsi="Palatino Linotype"/>
          <w:i/>
        </w:rPr>
        <w:t xml:space="preserve"> Omitir en el aviso de privacidad, alguno o todos los elementos a que se refiere el artículo 16 de esta Ley; </w:t>
      </w:r>
    </w:p>
    <w:p w14:paraId="064EF206"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VI.</w:t>
      </w:r>
      <w:r w:rsidRPr="0073717D">
        <w:rPr>
          <w:rFonts w:ascii="Palatino Linotype" w:hAnsi="Palatino Linotype"/>
          <w:i/>
        </w:rPr>
        <w:t xml:space="preserve"> Mantener datos personales inexactos cuando </w:t>
      </w:r>
      <w:proofErr w:type="gramStart"/>
      <w:r w:rsidRPr="0073717D">
        <w:rPr>
          <w:rFonts w:ascii="Palatino Linotype" w:hAnsi="Palatino Linotype"/>
          <w:i/>
        </w:rPr>
        <w:t>resulte</w:t>
      </w:r>
      <w:proofErr w:type="gramEnd"/>
      <w:r w:rsidRPr="0073717D">
        <w:rPr>
          <w:rFonts w:ascii="Palatino Linotype" w:hAnsi="Palatino Linotype"/>
          <w:i/>
        </w:rPr>
        <w:t xml:space="preserve"> imputable al responsable, o no efectuar las rectificaciones o cancelaciones de los mismos que legalmente procedan cuando resulten afectados los derechos de los titulares; </w:t>
      </w:r>
    </w:p>
    <w:p w14:paraId="1DA79258"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VII.</w:t>
      </w:r>
      <w:r w:rsidRPr="0073717D">
        <w:rPr>
          <w:rFonts w:ascii="Palatino Linotype" w:hAnsi="Palatino Linotype"/>
          <w:i/>
        </w:rPr>
        <w:t xml:space="preserve"> No cumplir con el apercibimiento a que se refiere la fracción I del artículo 64; </w:t>
      </w:r>
    </w:p>
    <w:p w14:paraId="40A5FC5B"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VIII.</w:t>
      </w:r>
      <w:r w:rsidRPr="0073717D">
        <w:rPr>
          <w:rFonts w:ascii="Palatino Linotype" w:hAnsi="Palatino Linotype"/>
          <w:i/>
        </w:rPr>
        <w:t xml:space="preserve"> Incumplir el deber de confidencialidad establecido en el artículo 21 de esta Ley; </w:t>
      </w:r>
    </w:p>
    <w:p w14:paraId="3ACF065A"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IX.</w:t>
      </w:r>
      <w:r w:rsidRPr="0073717D">
        <w:rPr>
          <w:rFonts w:ascii="Palatino Linotype" w:hAnsi="Palatino Linotype"/>
          <w:i/>
        </w:rPr>
        <w:t xml:space="preserve"> Cambiar sustancialmente la finalidad originaria del tratamiento de los datos, sin observar lo dispuesto por el artículo 12; </w:t>
      </w:r>
    </w:p>
    <w:p w14:paraId="333375A0"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w:t>
      </w:r>
      <w:r w:rsidRPr="0073717D">
        <w:rPr>
          <w:rFonts w:ascii="Palatino Linotype" w:hAnsi="Palatino Linotype"/>
          <w:i/>
        </w:rPr>
        <w:t xml:space="preserve"> Transferir datos a terceros sin comunicar a éstos el aviso de privacidad que contiene las limitaciones a que el titular sujetó la divulgación de los mismos; </w:t>
      </w:r>
    </w:p>
    <w:p w14:paraId="5834472D"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XI.</w:t>
      </w:r>
      <w:r w:rsidRPr="0073717D">
        <w:rPr>
          <w:rFonts w:ascii="Palatino Linotype" w:hAnsi="Palatino Linotype"/>
          <w:i/>
        </w:rPr>
        <w:t xml:space="preserve"> Vulnerar la seguridad de bases de datos, locales, programas o equipos, cuando resulte imputable al responsable; </w:t>
      </w:r>
    </w:p>
    <w:p w14:paraId="689B7132"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XII.</w:t>
      </w:r>
      <w:r w:rsidRPr="0073717D">
        <w:rPr>
          <w:rFonts w:ascii="Palatino Linotype" w:hAnsi="Palatino Linotype"/>
          <w:i/>
        </w:rPr>
        <w:t xml:space="preserve"> Llevar a cabo la transferencia o cesión de los datos personales, fuera de los casos en que esté permitida por la Ley; </w:t>
      </w:r>
    </w:p>
    <w:p w14:paraId="2E5281ED"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XIII.</w:t>
      </w:r>
      <w:r w:rsidRPr="0073717D">
        <w:rPr>
          <w:rFonts w:ascii="Palatino Linotype" w:hAnsi="Palatino Linotype"/>
          <w:i/>
        </w:rPr>
        <w:t xml:space="preserve"> Recabar o transferir datos personales sin el consentimiento expreso del titular, en los casos en que éste sea exigible; </w:t>
      </w:r>
    </w:p>
    <w:p w14:paraId="2E4F371E"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XIV.</w:t>
      </w:r>
      <w:r w:rsidRPr="0073717D">
        <w:rPr>
          <w:rFonts w:ascii="Palatino Linotype" w:hAnsi="Palatino Linotype"/>
          <w:i/>
        </w:rPr>
        <w:t xml:space="preserve"> Obstruir los actos de verificación de la autoridad; </w:t>
      </w:r>
    </w:p>
    <w:p w14:paraId="30024175"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XV.</w:t>
      </w:r>
      <w:r w:rsidRPr="0073717D">
        <w:rPr>
          <w:rFonts w:ascii="Palatino Linotype" w:hAnsi="Palatino Linotype"/>
          <w:i/>
        </w:rPr>
        <w:t xml:space="preserve"> Recabar datos en forma engañosa y fraudulenta; </w:t>
      </w:r>
    </w:p>
    <w:p w14:paraId="6195EAE3"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lastRenderedPageBreak/>
        <w:t>XVI.</w:t>
      </w:r>
      <w:r w:rsidRPr="0073717D">
        <w:rPr>
          <w:rFonts w:ascii="Palatino Linotype" w:hAnsi="Palatino Linotype"/>
          <w:i/>
        </w:rPr>
        <w:t xml:space="preserve"> Continuar con el uso ilegítimo de los datos personales cuando se ha solicitado el cese del mismo por el Instituto o los titulares; </w:t>
      </w:r>
    </w:p>
    <w:p w14:paraId="4F60E7F2"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XVII.</w:t>
      </w:r>
      <w:r w:rsidRPr="0073717D">
        <w:rPr>
          <w:rFonts w:ascii="Palatino Linotype" w:hAnsi="Palatino Linotype"/>
          <w:i/>
        </w:rPr>
        <w:t xml:space="preserve"> Tratar los datos personales de manera que se afecte o impida el ejercicio de los derechos de acceso, rectificación, cancelación y oposición establecidos en el artículo 16 de la Constitución Política de los Estados Unidos Mexicanos; </w:t>
      </w:r>
    </w:p>
    <w:p w14:paraId="53AF14D1"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hAnsi="Palatino Linotype"/>
          <w:i/>
        </w:rPr>
      </w:pPr>
      <w:r w:rsidRPr="0073717D">
        <w:rPr>
          <w:rFonts w:ascii="Palatino Linotype" w:hAnsi="Palatino Linotype"/>
          <w:b/>
          <w:i/>
        </w:rPr>
        <w:t>XVIII.</w:t>
      </w:r>
      <w:r w:rsidRPr="0073717D">
        <w:rPr>
          <w:rFonts w:ascii="Palatino Linotype" w:hAnsi="Palatino Linotype"/>
          <w:i/>
        </w:rPr>
        <w:t xml:space="preserve"> Crear bases de datos en contravención a lo dispuesto por el artículo 9, segundo párrafo de esta Ley, y </w:t>
      </w:r>
    </w:p>
    <w:p w14:paraId="7EBE70F6" w14:textId="77777777" w:rsidR="00D74B88" w:rsidRPr="0073717D" w:rsidRDefault="00D74B88" w:rsidP="0073717D">
      <w:pPr>
        <w:pStyle w:val="Prrafodelista"/>
        <w:tabs>
          <w:tab w:val="left" w:pos="0"/>
          <w:tab w:val="left" w:pos="426"/>
        </w:tabs>
        <w:spacing w:line="360" w:lineRule="auto"/>
        <w:ind w:left="567" w:right="567"/>
        <w:jc w:val="both"/>
        <w:rPr>
          <w:rFonts w:ascii="Palatino Linotype" w:eastAsia="MS Mincho" w:hAnsi="Palatino Linotype" w:cs="Times New Roman"/>
          <w:i/>
        </w:rPr>
      </w:pPr>
      <w:r w:rsidRPr="0073717D">
        <w:rPr>
          <w:rFonts w:ascii="Palatino Linotype" w:hAnsi="Palatino Linotype"/>
          <w:b/>
          <w:i/>
        </w:rPr>
        <w:t>XIX.</w:t>
      </w:r>
      <w:r w:rsidRPr="0073717D">
        <w:rPr>
          <w:rFonts w:ascii="Palatino Linotype" w:hAnsi="Palatino Linotype"/>
          <w:i/>
        </w:rPr>
        <w:t xml:space="preserve"> Cualquier incumplimiento del responsable a las obligaciones establecidas a su cargo en términos de lo previsto en la presente Ley.”</w:t>
      </w:r>
    </w:p>
    <w:p w14:paraId="0CCA8028" w14:textId="77777777" w:rsidR="00D74B88" w:rsidRPr="0073717D" w:rsidRDefault="00D74B8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C255E73" w14:textId="39E29345" w:rsidR="00B045E8" w:rsidRPr="0073717D" w:rsidRDefault="00D74B88"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Por lo </w:t>
      </w:r>
      <w:r w:rsidRPr="0073717D">
        <w:rPr>
          <w:rFonts w:ascii="Palatino Linotype" w:eastAsia="MS Mincho" w:hAnsi="Palatino Linotype" w:cs="Times New Roman"/>
        </w:rPr>
        <w:t>anterior, este Órgano Garante exhorta al particular a conducir el uso de los datos personales de terceros que ahora están en su posesión con sumo respeto y secrecía, siguiendo los principios de licitud, lealtad y responsabilidad, previstos en la Ley Federal de Protección de Datos Personales en Posesión de los Particulares.</w:t>
      </w:r>
    </w:p>
    <w:p w14:paraId="6DD6098E"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44389642" w14:textId="4125A97D" w:rsidR="00D74B88" w:rsidRPr="0073717D" w:rsidRDefault="00E322C1" w:rsidP="0073717D">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32" w:name="_Toc31925349"/>
      <w:r w:rsidRPr="0073717D">
        <w:rPr>
          <w:rFonts w:ascii="Palatino Linotype" w:hAnsi="Palatino Linotype"/>
          <w:b/>
          <w:color w:val="000000" w:themeColor="text1"/>
        </w:rPr>
        <w:t>V</w:t>
      </w:r>
      <w:r w:rsidR="00741C72" w:rsidRPr="0073717D">
        <w:rPr>
          <w:rFonts w:ascii="Palatino Linotype" w:hAnsi="Palatino Linotype"/>
          <w:b/>
          <w:color w:val="000000" w:themeColor="text1"/>
        </w:rPr>
        <w:t>I</w:t>
      </w:r>
      <w:r w:rsidRPr="0073717D">
        <w:rPr>
          <w:rFonts w:ascii="Palatino Linotype" w:hAnsi="Palatino Linotype"/>
          <w:b/>
          <w:color w:val="000000" w:themeColor="text1"/>
        </w:rPr>
        <w:t xml:space="preserve">I. De los informes del Síndico y Regidores en relación a la designación del </w:t>
      </w:r>
      <w:r w:rsidRPr="0073717D">
        <w:rPr>
          <w:rFonts w:ascii="Palatino Linotype" w:hAnsi="Palatino Linotype"/>
          <w:b/>
          <w:i/>
          <w:color w:val="000000" w:themeColor="text1"/>
        </w:rPr>
        <w:t>C. Israel Valdés Moreno</w:t>
      </w:r>
      <w:r w:rsidRPr="0073717D">
        <w:rPr>
          <w:rFonts w:ascii="Palatino Linotype" w:hAnsi="Palatino Linotype"/>
          <w:b/>
          <w:color w:val="000000" w:themeColor="text1"/>
        </w:rPr>
        <w:t xml:space="preserve"> como Secretario de Ayuntamiento.</w:t>
      </w:r>
      <w:bookmarkEnd w:id="32"/>
    </w:p>
    <w:p w14:paraId="49E933CC" w14:textId="77777777" w:rsidR="00D74B88" w:rsidRPr="0073717D" w:rsidRDefault="00D74B8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8E807E1" w14:textId="525F56EA" w:rsidR="00B045E8" w:rsidRPr="0073717D" w:rsidRDefault="00E322C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Finalmente, por cuanto hace al </w:t>
      </w:r>
      <w:r w:rsidRPr="0073717D">
        <w:rPr>
          <w:rFonts w:ascii="Palatino Linotype" w:eastAsia="Times New Roman" w:hAnsi="Palatino Linotype" w:cs="Arial"/>
          <w:b/>
          <w:lang w:val="es-ES"/>
        </w:rPr>
        <w:t xml:space="preserve">punto </w:t>
      </w:r>
      <w:r w:rsidR="005D49F5" w:rsidRPr="0073717D">
        <w:rPr>
          <w:rFonts w:ascii="Palatino Linotype" w:eastAsia="Times New Roman" w:hAnsi="Palatino Linotype" w:cs="Arial"/>
          <w:b/>
          <w:lang w:val="es-ES"/>
        </w:rPr>
        <w:t>6</w:t>
      </w:r>
      <w:r w:rsidRPr="0073717D">
        <w:rPr>
          <w:rFonts w:ascii="Palatino Linotype" w:eastAsia="Times New Roman" w:hAnsi="Palatino Linotype" w:cs="Arial"/>
          <w:lang w:val="es-ES"/>
        </w:rPr>
        <w:t xml:space="preserve"> de la tabla comparativa, el particular requirió </w:t>
      </w:r>
      <w:r w:rsidR="00E96208" w:rsidRPr="0073717D">
        <w:rPr>
          <w:rFonts w:ascii="Palatino Linotype" w:eastAsia="Times New Roman" w:hAnsi="Palatino Linotype" w:cs="Arial"/>
          <w:lang w:val="es-ES"/>
        </w:rPr>
        <w:t>lo siguiente:</w:t>
      </w:r>
    </w:p>
    <w:p w14:paraId="473990D6" w14:textId="77777777" w:rsidR="00B045E8" w:rsidRPr="0073717D" w:rsidRDefault="00B045E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C651F9B" w14:textId="086D5C78" w:rsidR="00E96208" w:rsidRPr="0073717D" w:rsidRDefault="00E96208" w:rsidP="0073717D">
      <w:pPr>
        <w:pStyle w:val="Prrafodelista"/>
        <w:tabs>
          <w:tab w:val="left" w:pos="426"/>
        </w:tabs>
        <w:spacing w:before="240" w:after="240" w:line="360" w:lineRule="auto"/>
        <w:ind w:left="567" w:right="567"/>
        <w:jc w:val="both"/>
        <w:rPr>
          <w:rFonts w:ascii="Palatino Linotype" w:hAnsi="Palatino Linotype"/>
          <w:i/>
          <w:color w:val="000000" w:themeColor="text1"/>
          <w:sz w:val="22"/>
        </w:rPr>
      </w:pPr>
      <w:r w:rsidRPr="0073717D">
        <w:rPr>
          <w:rFonts w:ascii="Palatino Linotype" w:hAnsi="Palatino Linotype"/>
          <w:i/>
          <w:color w:val="000000" w:themeColor="text1"/>
          <w:sz w:val="22"/>
        </w:rPr>
        <w:t xml:space="preserve">“(…) se me informe por parte del Síndico y cada uno de los regidores si para la designación del C. Israel Valdés Moreno como Secretario del Ayuntamiento de Atlacomulco, conocieron o conocen de los Documentos, </w:t>
      </w:r>
      <w:proofErr w:type="spellStart"/>
      <w:r w:rsidRPr="0073717D">
        <w:rPr>
          <w:rFonts w:ascii="Palatino Linotype" w:hAnsi="Palatino Linotype"/>
          <w:i/>
          <w:color w:val="000000" w:themeColor="text1"/>
          <w:sz w:val="22"/>
        </w:rPr>
        <w:t>Curriculum</w:t>
      </w:r>
      <w:proofErr w:type="spellEnd"/>
      <w:r w:rsidRPr="0073717D">
        <w:rPr>
          <w:rFonts w:ascii="Palatino Linotype" w:hAnsi="Palatino Linotype"/>
          <w:i/>
          <w:color w:val="000000" w:themeColor="text1"/>
          <w:sz w:val="22"/>
        </w:rPr>
        <w:t xml:space="preserve"> Vitae, certificado, título y cédula profesional del grado que ostenta para su designación; en caso de </w:t>
      </w:r>
      <w:r w:rsidRPr="0073717D">
        <w:rPr>
          <w:rFonts w:ascii="Palatino Linotype" w:hAnsi="Palatino Linotype"/>
          <w:i/>
          <w:color w:val="000000" w:themeColor="text1"/>
          <w:sz w:val="22"/>
        </w:rPr>
        <w:lastRenderedPageBreak/>
        <w:t>desconocer dichos documentos, señalen si iniciaron procedimiento ante la autoridad competente para que les fuera entregado.”</w:t>
      </w:r>
    </w:p>
    <w:p w14:paraId="2E7A6C81" w14:textId="77777777" w:rsidR="00E96208" w:rsidRPr="0073717D" w:rsidRDefault="00E9620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F9E34B5" w14:textId="553EE9FB" w:rsidR="006228B7"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Al </w:t>
      </w:r>
      <w:r w:rsidRPr="0073717D">
        <w:rPr>
          <w:rFonts w:ascii="Palatino Linotype" w:hAnsi="Palatino Linotype" w:cs="Arial"/>
        </w:rPr>
        <w:t>respecto, es necesario enunciar que la Ley de Transparencia y Acceso a la Información Pública del Estado de México y Municipios, contempla en sus numerales 11 y 12 las responsabilidades, límites y obligaciones de entrega de información pública a los que están adheridos los Sujetos Obligados, a saber:</w:t>
      </w:r>
    </w:p>
    <w:p w14:paraId="70EC35EF" w14:textId="77777777"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F867669" w14:textId="77777777" w:rsidR="006228B7" w:rsidRPr="0073717D" w:rsidRDefault="006228B7" w:rsidP="0073717D">
      <w:pPr>
        <w:pStyle w:val="Prrafodelista"/>
        <w:tabs>
          <w:tab w:val="left" w:pos="426"/>
        </w:tabs>
        <w:spacing w:before="240" w:after="240" w:line="360" w:lineRule="auto"/>
        <w:ind w:left="567"/>
        <w:rPr>
          <w:rFonts w:ascii="Palatino Linotype" w:hAnsi="Palatino Linotype"/>
          <w:b/>
          <w:bCs/>
          <w:i/>
          <w:sz w:val="22"/>
          <w:lang w:val="es-MX"/>
        </w:rPr>
      </w:pPr>
      <w:r w:rsidRPr="0073717D">
        <w:rPr>
          <w:rFonts w:ascii="Palatino Linotype" w:hAnsi="Palatino Linotype"/>
          <w:b/>
          <w:bCs/>
          <w:i/>
          <w:sz w:val="22"/>
          <w:lang w:val="es-MX"/>
        </w:rPr>
        <w:t>“Artículo 11.- Los Sujetos Obligados sólo proporcionarán la información que generen en el ejercicio de sus atribuciones.</w:t>
      </w:r>
    </w:p>
    <w:p w14:paraId="04795AD0" w14:textId="77777777" w:rsidR="006228B7" w:rsidRPr="0073717D" w:rsidRDefault="006228B7" w:rsidP="0073717D">
      <w:pPr>
        <w:pStyle w:val="Prrafodelista"/>
        <w:tabs>
          <w:tab w:val="left" w:pos="426"/>
        </w:tabs>
        <w:spacing w:before="240" w:after="240" w:line="360" w:lineRule="auto"/>
        <w:ind w:left="567" w:right="567"/>
        <w:jc w:val="both"/>
        <w:rPr>
          <w:rFonts w:ascii="Palatino Linotype" w:hAnsi="Palatino Linotype"/>
          <w:b/>
          <w:i/>
          <w:sz w:val="22"/>
        </w:rPr>
      </w:pPr>
    </w:p>
    <w:p w14:paraId="3E9D87AC" w14:textId="77777777" w:rsidR="006228B7" w:rsidRPr="0073717D" w:rsidRDefault="006228B7"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 xml:space="preserve">Artículo 12. </w:t>
      </w:r>
      <w:r w:rsidRPr="0073717D">
        <w:rPr>
          <w:rFonts w:ascii="Palatino Linotype" w:hAnsi="Palatino Linotype"/>
          <w:i/>
          <w:sz w:val="22"/>
        </w:rPr>
        <w:t xml:space="preserve">Quienes generen, recopilen, administren, manejen, procesen, archiven o conserven información pública serán responsables de la misma en los términos de las disposiciones jurídicas aplicables. </w:t>
      </w:r>
    </w:p>
    <w:p w14:paraId="2AF47697" w14:textId="4626B766" w:rsidR="0073717D" w:rsidRPr="0073717D" w:rsidRDefault="006228B7" w:rsidP="0073717D">
      <w:pPr>
        <w:pStyle w:val="Prrafodelista"/>
        <w:tabs>
          <w:tab w:val="left" w:pos="426"/>
        </w:tabs>
        <w:spacing w:before="240" w:after="240" w:line="360" w:lineRule="auto"/>
        <w:ind w:left="567" w:right="567"/>
        <w:jc w:val="both"/>
        <w:rPr>
          <w:rFonts w:ascii="Palatino Linotype" w:hAnsi="Palatino Linotype"/>
          <w:i/>
          <w:sz w:val="22"/>
        </w:rPr>
      </w:pPr>
      <w:r w:rsidRPr="0073717D">
        <w:rPr>
          <w:rFonts w:ascii="Palatino Linotype" w:hAnsi="Palatino Linotype"/>
          <w:b/>
          <w:i/>
          <w:sz w:val="22"/>
        </w:rPr>
        <w:t>Los sujetos obligados sólo proporcionarán la información pública que se les requiera y que obre en sus archivos y en el estado en que ésta se encuentre</w:t>
      </w:r>
      <w:r w:rsidRPr="0073717D">
        <w:rPr>
          <w:rFonts w:ascii="Palatino Linotype" w:hAnsi="Palatino Linotype"/>
          <w:i/>
          <w:sz w:val="22"/>
        </w:rPr>
        <w:t xml:space="preserve">. </w:t>
      </w:r>
      <w:r w:rsidRPr="0073717D">
        <w:rPr>
          <w:rFonts w:ascii="Palatino Linotype" w:hAnsi="Palatino Linotype"/>
          <w:b/>
          <w:i/>
          <w:sz w:val="22"/>
        </w:rPr>
        <w:t>La obligación de proporcionar información no comprende el procesamiento de la misma, ni el presentarla conforme al interés del solicitante</w:t>
      </w:r>
      <w:r w:rsidRPr="0073717D">
        <w:rPr>
          <w:rFonts w:ascii="Palatino Linotype" w:hAnsi="Palatino Linotype"/>
          <w:i/>
          <w:sz w:val="22"/>
        </w:rPr>
        <w:t>; no estarán obligados a generarla, resumirla, efectuar cálculos o practicar investigaciones.”</w:t>
      </w:r>
    </w:p>
    <w:p w14:paraId="63B41B64" w14:textId="77777777" w:rsidR="006228B7" w:rsidRPr="0073717D" w:rsidRDefault="006228B7" w:rsidP="0073717D">
      <w:pPr>
        <w:pStyle w:val="Prrafodelista"/>
        <w:tabs>
          <w:tab w:val="left" w:pos="426"/>
        </w:tabs>
        <w:spacing w:before="240" w:after="240" w:line="360" w:lineRule="auto"/>
        <w:ind w:left="567" w:right="567"/>
        <w:jc w:val="both"/>
        <w:rPr>
          <w:rFonts w:ascii="Palatino Linotype" w:hAnsi="Palatino Linotype" w:cs="Arial"/>
          <w:sz w:val="22"/>
        </w:rPr>
      </w:pPr>
      <w:r w:rsidRPr="0073717D">
        <w:rPr>
          <w:rFonts w:ascii="Palatino Linotype" w:hAnsi="Palatino Linotype"/>
          <w:sz w:val="22"/>
        </w:rPr>
        <w:t>(Énfasis añadido)</w:t>
      </w:r>
    </w:p>
    <w:p w14:paraId="31C7603B" w14:textId="77777777"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0DE0404" w14:textId="1147C209" w:rsidR="006228B7"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Así, </w:t>
      </w:r>
      <w:r w:rsidRPr="0073717D">
        <w:rPr>
          <w:rFonts w:ascii="Palatino Linotype" w:hAnsi="Palatino Linotype" w:cs="Arial"/>
        </w:rPr>
        <w:t>la Ley de la materia reconoce la inalienable responsabilidad de los Sujetos Obligados para salvaguardar la información pública que generen, administren o posean en el ejercicio de sus funciones; sin embargo, ello no implica que deban entregar la información siguiendo estándares específicos de organización o procesamiento que requieran los particulares.</w:t>
      </w:r>
    </w:p>
    <w:p w14:paraId="185C6FC1" w14:textId="07C13BDC" w:rsidR="006228B7"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lastRenderedPageBreak/>
        <w:t xml:space="preserve">En </w:t>
      </w:r>
      <w:r w:rsidRPr="0073717D">
        <w:rPr>
          <w:rFonts w:ascii="Palatino Linotype" w:hAnsi="Palatino Linotype" w:cs="Arial"/>
          <w:lang w:val="es-MX"/>
        </w:rPr>
        <w:t xml:space="preserve">consecuencia, el derecho de acceso a la información pública se satisface en aquellos casos en que se entregue la información pública solicitada, toda vez que los Sujetos Obligados no tienen el deber de generar, poseer o administrar la información pública con el grado de detalle que se pudiera señalar en la solicitud de información pública, como puede ser un documento específico, como fuera requerido por el particular; esto es, que no tienen el deber de generar un documento </w:t>
      </w:r>
      <w:r w:rsidRPr="0073717D">
        <w:rPr>
          <w:rFonts w:ascii="Palatino Linotype" w:hAnsi="Palatino Linotype" w:cs="Arial"/>
          <w:b/>
          <w:i/>
          <w:lang w:val="es-MX"/>
        </w:rPr>
        <w:t>ad hoc</w:t>
      </w:r>
      <w:r w:rsidRPr="0073717D">
        <w:rPr>
          <w:rFonts w:ascii="Palatino Linotype" w:hAnsi="Palatino Linotype" w:cs="Arial"/>
          <w:lang w:val="es-MX"/>
        </w:rPr>
        <w:t>, para satisfacer el derecho de acceso a la información pública.</w:t>
      </w:r>
    </w:p>
    <w:p w14:paraId="679F3461" w14:textId="77777777"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CE7A0DF" w14:textId="035315B2" w:rsidR="006228B7"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s="Arial"/>
          <w:lang w:val="es-MX"/>
        </w:rPr>
        <w:t xml:space="preserve">Robustece </w:t>
      </w:r>
      <w:r w:rsidRPr="0073717D">
        <w:rPr>
          <w:rFonts w:ascii="Palatino Linotype" w:hAnsi="Palatino Linotype" w:cs="Arial"/>
        </w:rPr>
        <w:t xml:space="preserve">lo anterior el Criterio 09-10 emitido </w:t>
      </w:r>
      <w:r w:rsidRPr="0073717D">
        <w:rPr>
          <w:rFonts w:ascii="Palatino Linotype" w:hAnsi="Palatino Linotype" w:cs="Arial"/>
          <w:lang w:val="es-MX"/>
        </w:rPr>
        <w:t xml:space="preserve">por el Pleno del entonces </w:t>
      </w:r>
      <w:r w:rsidRPr="0073717D">
        <w:rPr>
          <w:rFonts w:ascii="Palatino Linotype" w:hAnsi="Palatino Linotype" w:cs="Arial"/>
          <w:bCs/>
          <w:lang w:val="es-MX"/>
        </w:rPr>
        <w:t xml:space="preserve">Instituto Federal </w:t>
      </w:r>
      <w:r w:rsidRPr="0073717D">
        <w:rPr>
          <w:rFonts w:ascii="Palatino Linotype" w:hAnsi="Palatino Linotype" w:cs="Arial"/>
          <w:lang w:val="es-MX"/>
        </w:rPr>
        <w:t>de</w:t>
      </w:r>
      <w:r w:rsidRPr="0073717D">
        <w:rPr>
          <w:rFonts w:ascii="Palatino Linotype" w:hAnsi="Palatino Linotype" w:cs="Arial"/>
          <w:bCs/>
          <w:lang w:val="es-MX"/>
        </w:rPr>
        <w:t xml:space="preserve"> Acceso a la Información y Protección de Datos (IFAI), </w:t>
      </w:r>
      <w:r w:rsidRPr="0073717D">
        <w:rPr>
          <w:rFonts w:ascii="Palatino Linotype" w:hAnsi="Palatino Linotype" w:cs="Arial"/>
          <w:lang w:val="es-MX"/>
        </w:rPr>
        <w:t>ahora Instituto Nacional de Transparencia, Acceso a la Información y Protección de Datos Personales (INAI),</w:t>
      </w:r>
      <w:r w:rsidRPr="0073717D">
        <w:rPr>
          <w:rFonts w:ascii="Palatino Linotype" w:hAnsi="Palatino Linotype" w:cs="Arial"/>
          <w:bCs/>
          <w:lang w:val="es-MX"/>
        </w:rPr>
        <w:t xml:space="preserve"> que dice:</w:t>
      </w:r>
    </w:p>
    <w:p w14:paraId="5225BADF" w14:textId="77777777" w:rsidR="006228B7" w:rsidRPr="0073717D" w:rsidRDefault="006228B7" w:rsidP="0073717D">
      <w:pPr>
        <w:pStyle w:val="Sinespaciado"/>
        <w:spacing w:line="360" w:lineRule="auto"/>
        <w:ind w:left="851"/>
        <w:jc w:val="both"/>
        <w:rPr>
          <w:rFonts w:ascii="Palatino Linotype" w:hAnsi="Palatino Linotype"/>
          <w:b/>
          <w:i/>
          <w:sz w:val="22"/>
          <w:lang w:val="es-MX"/>
        </w:rPr>
      </w:pPr>
      <w:r w:rsidRPr="0073717D">
        <w:rPr>
          <w:rFonts w:ascii="Palatino Linotype" w:hAnsi="Palatino Linotype"/>
          <w:b/>
          <w:i/>
          <w:sz w:val="22"/>
          <w:lang w:val="es-MX"/>
        </w:rPr>
        <w:t>“</w:t>
      </w:r>
      <w:r w:rsidRPr="0073717D">
        <w:rPr>
          <w:rFonts w:ascii="Palatino Linotype" w:hAnsi="Palatino Linotype"/>
          <w:b/>
          <w:i/>
          <w:sz w:val="22"/>
          <w:u w:val="single"/>
          <w:lang w:val="es-MX"/>
        </w:rPr>
        <w:t>Las dependencias y entidades no están obligadas a generar documentos ad hoc para responder una solicitud de acceso a la información.</w:t>
      </w:r>
      <w:r w:rsidRPr="0073717D">
        <w:rPr>
          <w:rFonts w:ascii="Palatino Linotype" w:hAnsi="Palatino Linotype"/>
          <w:b/>
          <w:i/>
          <w:sz w:val="22"/>
          <w:lang w:val="es-MX"/>
        </w:rPr>
        <w:t xml:space="preserve"> Tomando en consideración lo establecido por el artículo 42 de la Ley Federal de Transparencia y Acceso a la Información Pública Gubernamental, que establece que </w:t>
      </w:r>
      <w:r w:rsidRPr="0073717D">
        <w:rPr>
          <w:rFonts w:ascii="Palatino Linotype" w:hAnsi="Palatino Linotype"/>
          <w:b/>
          <w:i/>
          <w:sz w:val="22"/>
          <w:u w:val="single"/>
          <w:lang w:val="es-MX"/>
        </w:rPr>
        <w:t>las dependencias y entidades sólo estarán obligadas a entregar documentos que se encuentren en sus archivos</w:t>
      </w:r>
      <w:r w:rsidRPr="0073717D">
        <w:rPr>
          <w:rFonts w:ascii="Palatino Linotype" w:hAnsi="Palatino Linotype"/>
          <w:b/>
          <w:i/>
          <w:sz w:val="22"/>
          <w:lang w:val="es-MX"/>
        </w:rPr>
        <w:t xml:space="preserve">, las dependencias y entidades </w:t>
      </w:r>
      <w:r w:rsidRPr="0073717D">
        <w:rPr>
          <w:rFonts w:ascii="Palatino Linotype" w:hAnsi="Palatino Linotype"/>
          <w:b/>
          <w:i/>
          <w:sz w:val="22"/>
          <w:u w:val="single"/>
          <w:lang w:val="es-MX"/>
        </w:rPr>
        <w:t>no están obligadas a elaborar documentos ad hoc para atender las solicitudes de información</w:t>
      </w:r>
      <w:r w:rsidRPr="0073717D">
        <w:rPr>
          <w:rFonts w:ascii="Palatino Linotype" w:hAnsi="Palatino Linotype"/>
          <w:b/>
          <w:i/>
          <w:sz w:val="22"/>
          <w:lang w:val="es-MX"/>
        </w:rPr>
        <w:t>, sino que deben garantizar el acceso a la información con la que cuentan en el formato que la misma así lo permita o se encuentre, en aras de dar satisfacción a la solicitud presentada.”</w:t>
      </w:r>
    </w:p>
    <w:p w14:paraId="002A664E" w14:textId="25740723" w:rsidR="006228B7" w:rsidRPr="0073717D" w:rsidRDefault="006228B7" w:rsidP="0073717D">
      <w:pPr>
        <w:pStyle w:val="Sinespaciado"/>
        <w:spacing w:line="360" w:lineRule="auto"/>
        <w:ind w:left="851" w:right="567"/>
        <w:jc w:val="both"/>
        <w:rPr>
          <w:rFonts w:ascii="Palatino Linotype" w:hAnsi="Palatino Linotype"/>
          <w:sz w:val="22"/>
        </w:rPr>
      </w:pPr>
      <w:r w:rsidRPr="0073717D">
        <w:rPr>
          <w:rFonts w:ascii="Palatino Linotype" w:hAnsi="Palatino Linotype"/>
          <w:b/>
          <w:i/>
          <w:sz w:val="22"/>
        </w:rPr>
        <w:t xml:space="preserve"> </w:t>
      </w:r>
      <w:r w:rsidRPr="0073717D">
        <w:rPr>
          <w:rFonts w:ascii="Palatino Linotype" w:hAnsi="Palatino Linotype"/>
          <w:sz w:val="22"/>
        </w:rPr>
        <w:t>(Énfasis añadido)</w:t>
      </w:r>
    </w:p>
    <w:p w14:paraId="02AC25AA" w14:textId="62FC87CE" w:rsidR="001754EC"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lastRenderedPageBreak/>
        <w:t>No obstante, en</w:t>
      </w:r>
      <w:r w:rsidR="00E96208" w:rsidRPr="0073717D">
        <w:rPr>
          <w:rFonts w:ascii="Palatino Linotype" w:eastAsia="Times New Roman" w:hAnsi="Palatino Linotype" w:cs="Arial"/>
          <w:lang w:val="es-ES"/>
        </w:rPr>
        <w:t xml:space="preserve"> su respuesta, el </w:t>
      </w:r>
      <w:r w:rsidR="00E96208" w:rsidRPr="0073717D">
        <w:rPr>
          <w:rFonts w:ascii="Palatino Linotype" w:eastAsia="Times New Roman" w:hAnsi="Palatino Linotype" w:cs="Arial"/>
          <w:b/>
          <w:lang w:val="es-ES"/>
        </w:rPr>
        <w:t xml:space="preserve">SUJETO OBLIGADO </w:t>
      </w:r>
      <w:r w:rsidR="00E96208" w:rsidRPr="0073717D">
        <w:rPr>
          <w:rFonts w:ascii="Palatino Linotype" w:eastAsia="Times New Roman" w:hAnsi="Palatino Linotype" w:cs="Arial"/>
          <w:lang w:val="es-ES"/>
        </w:rPr>
        <w:t xml:space="preserve">entregó los archivos </w:t>
      </w:r>
      <w:r w:rsidR="00D25E78" w:rsidRPr="0073717D">
        <w:rPr>
          <w:rFonts w:ascii="Palatino Linotype" w:eastAsia="Times New Roman" w:hAnsi="Palatino Linotype" w:cs="Arial"/>
          <w:lang w:val="es-ES"/>
        </w:rPr>
        <w:t xml:space="preserve">señalados en los incisos </w:t>
      </w:r>
      <w:r w:rsidR="00D25E78" w:rsidRPr="0073717D">
        <w:rPr>
          <w:rFonts w:ascii="Palatino Linotype" w:eastAsia="Times New Roman" w:hAnsi="Palatino Linotype" w:cs="Arial"/>
          <w:b/>
          <w:i/>
          <w:lang w:val="es-ES"/>
        </w:rPr>
        <w:t>l), m), n), o), p), q), r), s), t), u)</w:t>
      </w:r>
      <w:r w:rsidR="00D25E78" w:rsidRPr="0073717D">
        <w:rPr>
          <w:rFonts w:ascii="Palatino Linotype" w:eastAsia="Times New Roman" w:hAnsi="Palatino Linotype" w:cs="Arial"/>
          <w:lang w:val="es-ES"/>
        </w:rPr>
        <w:t xml:space="preserve"> y </w:t>
      </w:r>
      <w:r w:rsidR="00D25E78" w:rsidRPr="0073717D">
        <w:rPr>
          <w:rFonts w:ascii="Palatino Linotype" w:eastAsia="Times New Roman" w:hAnsi="Palatino Linotype" w:cs="Arial"/>
          <w:b/>
          <w:i/>
          <w:lang w:val="es-ES"/>
        </w:rPr>
        <w:t>v)</w:t>
      </w:r>
      <w:r w:rsidR="00D25E78" w:rsidRPr="0073717D">
        <w:rPr>
          <w:rFonts w:ascii="Palatino Linotype" w:eastAsia="Times New Roman" w:hAnsi="Palatino Linotype" w:cs="Arial"/>
          <w:lang w:val="es-ES"/>
        </w:rPr>
        <w:t xml:space="preserve"> del párrafo </w:t>
      </w:r>
      <w:r w:rsidR="00D25E78" w:rsidRPr="0073717D">
        <w:rPr>
          <w:rFonts w:ascii="Palatino Linotype" w:eastAsia="Times New Roman" w:hAnsi="Palatino Linotype" w:cs="Arial"/>
          <w:b/>
          <w:lang w:val="es-ES"/>
        </w:rPr>
        <w:t>04</w:t>
      </w:r>
      <w:r w:rsidR="00D25E78" w:rsidRPr="0073717D">
        <w:rPr>
          <w:rFonts w:ascii="Palatino Linotype" w:eastAsia="Times New Roman" w:hAnsi="Palatino Linotype" w:cs="Arial"/>
          <w:lang w:val="es-ES"/>
        </w:rPr>
        <w:t xml:space="preserve"> de la presente resolución, dentro de los cuales se muestran los oficios emitidos por el Síndico, el Primero, Segundo, Tercero, Cuarto, Quinto, Sexto, Séptimo, Octavo, Noveno y Décimo Regidor, quienes, esen</w:t>
      </w:r>
      <w:r w:rsidR="001754EC" w:rsidRPr="0073717D">
        <w:rPr>
          <w:rFonts w:ascii="Palatino Linotype" w:eastAsia="Times New Roman" w:hAnsi="Palatino Linotype" w:cs="Arial"/>
          <w:lang w:val="es-ES"/>
        </w:rPr>
        <w:t>cialmente, refirieron lo siguiente:</w:t>
      </w:r>
    </w:p>
    <w:p w14:paraId="4C3C210A" w14:textId="77777777" w:rsidR="001754EC" w:rsidRPr="0073717D" w:rsidRDefault="001754EC"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D78E186" w14:textId="1FC6F7E5" w:rsidR="00D25E78" w:rsidRPr="0073717D" w:rsidRDefault="001754EC" w:rsidP="0073717D">
      <w:pPr>
        <w:pStyle w:val="Prrafodelista"/>
        <w:numPr>
          <w:ilvl w:val="1"/>
          <w:numId w:val="25"/>
        </w:numPr>
        <w:tabs>
          <w:tab w:val="left" w:pos="851"/>
        </w:tabs>
        <w:spacing w:before="240" w:after="240" w:line="360" w:lineRule="auto"/>
        <w:ind w:left="567"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Que el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xml:space="preserve"> únicamente debía acreditar la experiencia mínima de un año y contar con certificado de competencia laboral, mismo que la Ley Orgánica Municipal del Estado de México le facultaba obtenerlo dentro de los seis meses siguientes a la fecha en que inició sus funciones, por lo que únicamente se analizó su ficha curricular para acreditar la experiencia para ocupar el cargo.</w:t>
      </w:r>
    </w:p>
    <w:p w14:paraId="39CC6130" w14:textId="77777777" w:rsidR="001754EC" w:rsidRPr="0073717D" w:rsidRDefault="001754EC" w:rsidP="0073717D">
      <w:pPr>
        <w:pStyle w:val="Prrafodelista"/>
        <w:tabs>
          <w:tab w:val="left" w:pos="851"/>
        </w:tabs>
        <w:spacing w:before="240" w:after="240" w:line="360" w:lineRule="auto"/>
        <w:ind w:left="567" w:right="51"/>
        <w:jc w:val="both"/>
        <w:rPr>
          <w:rFonts w:ascii="Palatino Linotype" w:hAnsi="Palatino Linotype"/>
          <w:color w:val="000000" w:themeColor="text1"/>
        </w:rPr>
      </w:pPr>
    </w:p>
    <w:p w14:paraId="1B92F92D" w14:textId="1CD2560E" w:rsidR="001754EC" w:rsidRPr="0073717D" w:rsidRDefault="001754EC" w:rsidP="0073717D">
      <w:pPr>
        <w:pStyle w:val="Prrafodelista"/>
        <w:numPr>
          <w:ilvl w:val="1"/>
          <w:numId w:val="25"/>
        </w:numPr>
        <w:tabs>
          <w:tab w:val="left" w:pos="851"/>
        </w:tabs>
        <w:spacing w:before="240" w:after="240" w:line="360" w:lineRule="auto"/>
        <w:ind w:left="567" w:right="51" w:firstLine="0"/>
        <w:jc w:val="both"/>
        <w:rPr>
          <w:rFonts w:ascii="Palatino Linotype" w:hAnsi="Palatino Linotype"/>
          <w:color w:val="000000" w:themeColor="text1"/>
        </w:rPr>
      </w:pPr>
      <w:r w:rsidRPr="0073717D">
        <w:rPr>
          <w:rFonts w:ascii="Palatino Linotype" w:eastAsia="Times New Roman" w:hAnsi="Palatino Linotype" w:cs="Arial"/>
          <w:lang w:val="es-ES"/>
        </w:rPr>
        <w:t>Que los documentos señalados por el particular no fueron desconocidos por los miembros del Ayuntamiento, sino que éstos no eran contemplados como un requisito para ocupar el cargo de Secretario del Ayuntamiento.</w:t>
      </w:r>
    </w:p>
    <w:p w14:paraId="21A6FE6B"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3E47A0A" w14:textId="7EA8972B" w:rsidR="00483F60"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tal manera que, a pesar de que los informes solicitados por el entonces </w:t>
      </w:r>
      <w:r w:rsidRPr="0073717D">
        <w:rPr>
          <w:rFonts w:ascii="Palatino Linotype" w:eastAsia="Times New Roman" w:hAnsi="Palatino Linotype" w:cs="Arial"/>
          <w:b/>
          <w:lang w:val="es-ES"/>
        </w:rPr>
        <w:t>SOLICITANTE</w:t>
      </w:r>
      <w:r w:rsidRPr="0073717D">
        <w:rPr>
          <w:rFonts w:ascii="Palatino Linotype" w:eastAsia="Times New Roman" w:hAnsi="Palatino Linotype" w:cs="Arial"/>
          <w:lang w:val="es-ES"/>
        </w:rPr>
        <w:t xml:space="preserve"> no encuadraban como tal dentro del derecho de acceso a la información pública, sino más bien como un </w:t>
      </w:r>
      <w:r w:rsidRPr="0073717D">
        <w:rPr>
          <w:rFonts w:ascii="Palatino Linotype" w:eastAsia="Times New Roman" w:hAnsi="Palatino Linotype" w:cs="Arial"/>
          <w:b/>
          <w:lang w:val="es-ES"/>
        </w:rPr>
        <w:t>derecho de petición</w:t>
      </w:r>
      <w:r w:rsidRPr="0073717D">
        <w:rPr>
          <w:rFonts w:ascii="Palatino Linotype" w:eastAsia="Times New Roman" w:hAnsi="Palatino Linotype" w:cs="Arial"/>
          <w:lang w:val="es-ES"/>
        </w:rPr>
        <w:t xml:space="preserve">, por el cual el particular requirió al Ayuntamiento de Atlacomulco se pronunciara respecto de un planteamiento específico, el </w:t>
      </w:r>
      <w:r w:rsidRPr="0073717D">
        <w:rPr>
          <w:rFonts w:ascii="Palatino Linotype" w:eastAsia="Times New Roman" w:hAnsi="Palatino Linotype" w:cs="Arial"/>
          <w:b/>
          <w:lang w:val="es-ES"/>
        </w:rPr>
        <w:t>SUJETO OBLIGADO</w:t>
      </w:r>
      <w:r w:rsidRPr="0073717D">
        <w:rPr>
          <w:rFonts w:ascii="Palatino Linotype" w:eastAsia="Times New Roman" w:hAnsi="Palatino Linotype" w:cs="Arial"/>
          <w:lang w:val="es-ES"/>
        </w:rPr>
        <w:t xml:space="preserve"> realizó las actuaciones necesarias para que el Síndico y los Regidores del municipio se manifestaran al respecto, otorgando un pronunciamiento directo, haciendo del conocimiento del </w:t>
      </w:r>
      <w:r w:rsidRPr="0073717D">
        <w:rPr>
          <w:rFonts w:ascii="Palatino Linotype" w:eastAsia="Times New Roman" w:hAnsi="Palatino Linotype" w:cs="Arial"/>
          <w:lang w:val="es-ES"/>
        </w:rPr>
        <w:lastRenderedPageBreak/>
        <w:t xml:space="preserve">particular que los documentos referidos no fueron tomados en cuenta para designar al </w:t>
      </w:r>
      <w:r w:rsidRPr="0073717D">
        <w:rPr>
          <w:rFonts w:ascii="Palatino Linotype" w:eastAsia="Times New Roman" w:hAnsi="Palatino Linotype" w:cs="Arial"/>
          <w:i/>
          <w:lang w:val="es-ES"/>
        </w:rPr>
        <w:t>C. Israel Valdés Moreno</w:t>
      </w:r>
      <w:r w:rsidRPr="0073717D">
        <w:rPr>
          <w:rFonts w:ascii="Palatino Linotype" w:eastAsia="Times New Roman" w:hAnsi="Palatino Linotype" w:cs="Arial"/>
          <w:lang w:val="es-ES"/>
        </w:rPr>
        <w:t xml:space="preserve"> como Secretario del Ayuntamiento, a pesar de que, como fuera evidenciado en el </w:t>
      </w:r>
      <w:r w:rsidRPr="0073717D">
        <w:rPr>
          <w:rFonts w:ascii="Palatino Linotype" w:eastAsia="Times New Roman" w:hAnsi="Palatino Linotype" w:cs="Arial"/>
          <w:b/>
          <w:lang w:val="es-ES"/>
        </w:rPr>
        <w:t>punto III</w:t>
      </w:r>
      <w:r w:rsidRPr="0073717D">
        <w:rPr>
          <w:rFonts w:ascii="Palatino Linotype" w:eastAsia="Times New Roman" w:hAnsi="Palatino Linotype" w:cs="Arial"/>
          <w:lang w:val="es-ES"/>
        </w:rPr>
        <w:t xml:space="preserve"> del presente estudio, el Ayuntamiento de Atlacomulco sí tiene competencia para poseer y administrar la información relativa a la escolaridad de éste.</w:t>
      </w:r>
    </w:p>
    <w:p w14:paraId="0A59F5AC" w14:textId="77777777" w:rsidR="00E96208" w:rsidRPr="0073717D" w:rsidRDefault="00E9620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95475B6" w14:textId="5056C4C4" w:rsidR="00E96208"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En conclusión, por cuanto hace al </w:t>
      </w:r>
      <w:r w:rsidR="005D49F5" w:rsidRPr="0073717D">
        <w:rPr>
          <w:rFonts w:ascii="Palatino Linotype" w:hAnsi="Palatino Linotype"/>
          <w:b/>
          <w:color w:val="000000" w:themeColor="text1"/>
        </w:rPr>
        <w:t>punto 6</w:t>
      </w:r>
      <w:r w:rsidRPr="0073717D">
        <w:rPr>
          <w:rFonts w:ascii="Palatino Linotype" w:hAnsi="Palatino Linotype"/>
          <w:color w:val="000000" w:themeColor="text1"/>
        </w:rPr>
        <w:t xml:space="preserve"> de la tabla comparativa, esta Ponencia </w:t>
      </w:r>
      <w:proofErr w:type="spellStart"/>
      <w:r w:rsidRPr="0073717D">
        <w:rPr>
          <w:rFonts w:ascii="Palatino Linotype" w:hAnsi="Palatino Linotype"/>
          <w:color w:val="000000" w:themeColor="text1"/>
        </w:rPr>
        <w:t>Resolutora</w:t>
      </w:r>
      <w:proofErr w:type="spellEnd"/>
      <w:r w:rsidRPr="0073717D">
        <w:rPr>
          <w:rFonts w:ascii="Palatino Linotype" w:hAnsi="Palatino Linotype"/>
          <w:color w:val="000000" w:themeColor="text1"/>
        </w:rPr>
        <w:t xml:space="preserve"> encuentra que el </w:t>
      </w:r>
      <w:r w:rsidRPr="0073717D">
        <w:rPr>
          <w:rFonts w:ascii="Palatino Linotype" w:hAnsi="Palatino Linotype"/>
          <w:b/>
          <w:color w:val="000000" w:themeColor="text1"/>
        </w:rPr>
        <w:t>SUJETO OBLIGADO colmó</w:t>
      </w:r>
      <w:r w:rsidRPr="0073717D">
        <w:rPr>
          <w:rFonts w:ascii="Palatino Linotype" w:hAnsi="Palatino Linotype"/>
          <w:color w:val="000000" w:themeColor="text1"/>
        </w:rPr>
        <w:t xml:space="preserve"> la fracción de la solicitud de información en estudio.</w:t>
      </w:r>
    </w:p>
    <w:p w14:paraId="6AAF93DF" w14:textId="77777777" w:rsidR="00483F60" w:rsidRPr="0073717D" w:rsidRDefault="00483F60"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6D428FD" w14:textId="657A4DC7" w:rsidR="00D74B88" w:rsidRPr="0073717D" w:rsidRDefault="00D74B88" w:rsidP="0073717D">
      <w:pPr>
        <w:pStyle w:val="Prrafodelista"/>
        <w:tabs>
          <w:tab w:val="left" w:pos="426"/>
        </w:tabs>
        <w:spacing w:before="240" w:after="240" w:line="360" w:lineRule="auto"/>
        <w:ind w:left="0" w:right="51"/>
        <w:jc w:val="both"/>
        <w:outlineLvl w:val="0"/>
        <w:rPr>
          <w:rFonts w:ascii="Palatino Linotype" w:hAnsi="Palatino Linotype"/>
          <w:b/>
          <w:color w:val="000000" w:themeColor="text1"/>
        </w:rPr>
      </w:pPr>
      <w:bookmarkStart w:id="33" w:name="_Toc31925350"/>
      <w:r w:rsidRPr="0073717D">
        <w:rPr>
          <w:rFonts w:ascii="Palatino Linotype" w:hAnsi="Palatino Linotype"/>
          <w:b/>
          <w:color w:val="000000" w:themeColor="text1"/>
        </w:rPr>
        <w:t>QUINTO. De la versión pública.</w:t>
      </w:r>
      <w:bookmarkEnd w:id="33"/>
    </w:p>
    <w:p w14:paraId="043536D9" w14:textId="77777777" w:rsidR="00D74B88" w:rsidRPr="0073717D" w:rsidRDefault="00D74B88"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7E4121A" w14:textId="5B3B80A4" w:rsidR="00483F60" w:rsidRPr="0073717D" w:rsidRDefault="00E322C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Debe </w:t>
      </w:r>
      <w:r w:rsidRPr="0073717D">
        <w:rPr>
          <w:rFonts w:ascii="Palatino Linotype" w:eastAsia="Times New Roman" w:hAnsi="Palatino Linotype" w:cs="Arial"/>
          <w:color w:val="000000"/>
        </w:rPr>
        <w:t>destacarse que, debido a la naturaleza de la información solicitada</w:t>
      </w:r>
      <w:r w:rsidRPr="0073717D">
        <w:rPr>
          <w:rFonts w:ascii="Palatino Linotype" w:eastAsia="Times New Roman" w:hAnsi="Palatino Linotype" w:cs="Arial"/>
          <w:b/>
          <w:color w:val="000000"/>
        </w:rPr>
        <w:t xml:space="preserve">, </w:t>
      </w:r>
      <w:r w:rsidRPr="0073717D">
        <w:rPr>
          <w:rFonts w:ascii="Palatino Linotype" w:eastAsia="Times New Roman" w:hAnsi="Palatino Linotype" w:cs="Arial"/>
          <w:color w:val="000000"/>
        </w:rPr>
        <w:t xml:space="preserve">eventualmente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73717D">
        <w:rPr>
          <w:rFonts w:ascii="Palatino Linotype" w:eastAsia="Times New Roman" w:hAnsi="Palatino Linotype" w:cs="Arial"/>
          <w:b/>
          <w:color w:val="000000"/>
          <w:u w:val="single"/>
        </w:rPr>
        <w:t>versión pública</w:t>
      </w:r>
      <w:r w:rsidRPr="0073717D">
        <w:rPr>
          <w:rFonts w:ascii="Palatino Linotype" w:eastAsia="Times New Roman" w:hAnsi="Palatino Linotype" w:cs="Arial"/>
          <w:color w:val="000000"/>
        </w:rPr>
        <w:t xml:space="preserve"> de los documentos por las consideraciones que se estimen pertinentes.</w:t>
      </w:r>
    </w:p>
    <w:p w14:paraId="356B1178"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8FEAC40" w14:textId="54C52640" w:rsidR="00E322C1" w:rsidRPr="0073717D" w:rsidRDefault="00E322C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La </w:t>
      </w:r>
      <w:r w:rsidR="006228B7" w:rsidRPr="0073717D">
        <w:rPr>
          <w:rFonts w:ascii="Palatino Linotype" w:eastAsia="Times New Roman" w:hAnsi="Palatino Linotype" w:cs="Arial"/>
        </w:rPr>
        <w:t xml:space="preserve">clasificación total o parcial de la información requerida, mediante solicitud de acceso a la información pública, constituye una restricción al derecho humano de acceso a la información. Como reiteradamente han dicho, diversos órganos </w:t>
      </w:r>
      <w:r w:rsidR="006228B7" w:rsidRPr="0073717D">
        <w:rPr>
          <w:rFonts w:ascii="Palatino Linotype" w:eastAsia="Times New Roman" w:hAnsi="Palatino Linotype" w:cs="Arial"/>
        </w:rPr>
        <w:lastRenderedPageBreak/>
        <w:t>jurisdiccionales, ningún derecho es absoluto</w:t>
      </w:r>
      <w:r w:rsidR="006228B7" w:rsidRPr="0073717D">
        <w:rPr>
          <w:rFonts w:ascii="Palatino Linotype" w:eastAsia="Times New Roman" w:hAnsi="Palatino Linotype" w:cs="Arial"/>
          <w:vertAlign w:val="superscript"/>
        </w:rPr>
        <w:footnoteReference w:id="9"/>
      </w:r>
      <w:r w:rsidR="006228B7" w:rsidRPr="0073717D">
        <w:rPr>
          <w:rFonts w:ascii="Palatino Linotype" w:eastAsia="Times New Roman" w:hAnsi="Palatino Linotype" w:cs="Arial"/>
        </w:rPr>
        <w:t xml:space="preserve"> aunque cualquier límite o 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006228B7" w:rsidRPr="0073717D">
        <w:rPr>
          <w:rFonts w:ascii="Palatino Linotype" w:eastAsia="Times New Roman" w:hAnsi="Palatino Linotype" w:cs="Arial"/>
          <w:vertAlign w:val="superscript"/>
        </w:rPr>
        <w:footnoteReference w:id="10"/>
      </w:r>
      <w:r w:rsidR="006228B7" w:rsidRPr="0073717D">
        <w:rPr>
          <w:rFonts w:ascii="Palatino Linotype" w:eastAsia="Times New Roman" w:hAnsi="Palatino Linotype" w:cs="Arial"/>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72D67021" w14:textId="77777777"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65F532A" w14:textId="33E322EA" w:rsidR="00E322C1"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El </w:t>
      </w:r>
      <w:r w:rsidRPr="0073717D">
        <w:rPr>
          <w:rFonts w:ascii="Palatino Linotype" w:eastAsia="MS Gothic" w:hAnsi="Palatino Linotype" w:cs="Times New Roman"/>
          <w:szCs w:val="26"/>
        </w:rPr>
        <w:t xml:space="preserve">grave problema que enfrentamos en general, los acuerdos de clasificación de la información que emiten los sujetos obligados, siguen sin observar los requisitos, </w:t>
      </w:r>
      <w:r w:rsidRPr="0073717D">
        <w:rPr>
          <w:rFonts w:ascii="Palatino Linotype" w:eastAsia="MS Gothic" w:hAnsi="Palatino Linotype" w:cs="Times New Roman"/>
          <w:szCs w:val="26"/>
        </w:rPr>
        <w:lastRenderedPageBreak/>
        <w:t>tanto por la complejidad del procedimiento como por la falta de atención de los operadores jurídicos.</w:t>
      </w:r>
    </w:p>
    <w:p w14:paraId="7D22CE71"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BBF2E5F" w14:textId="4538B90E"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b/>
          <w:color w:val="000000" w:themeColor="text1"/>
        </w:rPr>
      </w:pPr>
      <w:r w:rsidRPr="0073717D">
        <w:rPr>
          <w:rFonts w:ascii="Palatino Linotype" w:hAnsi="Palatino Linotype"/>
          <w:b/>
          <w:color w:val="000000" w:themeColor="text1"/>
        </w:rPr>
        <w:t>I. Requisitos previos.</w:t>
      </w:r>
    </w:p>
    <w:p w14:paraId="6062B14D" w14:textId="77777777" w:rsidR="006228B7" w:rsidRPr="0073717D" w:rsidRDefault="006228B7"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3BC8E1F" w14:textId="2E012547" w:rsidR="00E322C1" w:rsidRPr="0073717D" w:rsidRDefault="006228B7"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Los </w:t>
      </w:r>
      <w:r w:rsidRPr="0073717D">
        <w:rPr>
          <w:rFonts w:ascii="Palatino Linotype" w:eastAsia="MS Gothic" w:hAnsi="Palatino Linotype" w:cs="Times New Roman"/>
          <w:szCs w:val="26"/>
        </w:rPr>
        <w:t>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w:t>
      </w:r>
      <w:r w:rsidRPr="0073717D">
        <w:rPr>
          <w:rFonts w:ascii="Palatino Linotype" w:eastAsia="MS Gothic" w:hAnsi="Palatino Linotype" w:cs="Times New Roman"/>
          <w:b/>
          <w:szCs w:val="26"/>
        </w:rPr>
        <w:t>nombre</w:t>
      </w:r>
      <w:r w:rsidRPr="0073717D">
        <w:rPr>
          <w:rFonts w:ascii="Palatino Linotype" w:eastAsia="MS Gothic" w:hAnsi="Palatino Linotype" w:cs="Times New Roman"/>
          <w:szCs w:val="26"/>
        </w:rPr>
        <w:t>, registro federal de contribuyentes, edad, fotografía, entre otros) que forme parte de algún documento o el documento que se pretende reservar (contrato, licencia, póliza, entre otros), señalando el supuesto de clasificación (confidencialidad o reserva).</w:t>
      </w:r>
    </w:p>
    <w:p w14:paraId="3B56B1EC"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D726BC6" w14:textId="285258A4"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Además, </w:t>
      </w:r>
      <w:r w:rsidRPr="0073717D">
        <w:rPr>
          <w:rFonts w:ascii="Palatino Linotype" w:eastAsia="MS Gothic" w:hAnsi="Palatino Linotype" w:cs="Times New Roman"/>
          <w:szCs w:val="26"/>
        </w:rPr>
        <w:t>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07F481BB"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8015649" w14:textId="159FDA26"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El </w:t>
      </w:r>
      <w:r w:rsidRPr="0073717D">
        <w:rPr>
          <w:rFonts w:ascii="Palatino Linotype" w:eastAsia="MS Gothic" w:hAnsi="Palatino Linotype" w:cs="Times New Roman"/>
          <w:szCs w:val="26"/>
        </w:rPr>
        <w:t xml:space="preserve">último de estos requisitos previos consiste en que no se pueden emitir acuerdos de carácter general ni particular, según lo disponen los artículos 134 y 108 </w:t>
      </w:r>
      <w:r w:rsidRPr="0073717D">
        <w:rPr>
          <w:rFonts w:ascii="Palatino Linotype" w:eastAsia="MS Gothic" w:hAnsi="Palatino Linotype" w:cs="Times New Roman"/>
          <w:szCs w:val="26"/>
        </w:rPr>
        <w:lastRenderedPageBreak/>
        <w:t xml:space="preserve">de la Ley Estatal y de la Ley General, respectivamente, esto es, </w:t>
      </w:r>
      <w:r w:rsidRPr="0073717D">
        <w:rPr>
          <w:rFonts w:ascii="Palatino Linotype" w:eastAsia="MS Gothic" w:hAnsi="Palatino Linotype" w:cs="Times New Roman"/>
          <w:b/>
          <w:szCs w:val="26"/>
          <w:u w:val="single"/>
        </w:rPr>
        <w:t xml:space="preserve">no se puede hacer un acuerdo para clasificar de manera general todos los documentos de un expediente o área,  </w:t>
      </w:r>
      <w:r w:rsidRPr="0073717D">
        <w:rPr>
          <w:rFonts w:ascii="Palatino Linotype" w:eastAsia="MS Gothic" w:hAnsi="Palatino Linotype" w:cs="Times New Roman"/>
          <w:szCs w:val="26"/>
        </w:rPr>
        <w:t>sin individualizar su análisis y tampoco se puede hacer un acuerdo por cada dato que se vaya a clasificar dentro de un documento con diez datos, por ejemplo, susceptibles de ser clasificados.</w:t>
      </w:r>
    </w:p>
    <w:p w14:paraId="4A2191FD"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080921D" w14:textId="6BA6D203"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b/>
          <w:color w:val="000000" w:themeColor="text1"/>
        </w:rPr>
      </w:pPr>
      <w:r w:rsidRPr="0073717D">
        <w:rPr>
          <w:rFonts w:ascii="Palatino Linotype" w:hAnsi="Palatino Linotype"/>
          <w:b/>
          <w:color w:val="000000" w:themeColor="text1"/>
        </w:rPr>
        <w:t>II. Supuestos de clasificación.</w:t>
      </w:r>
    </w:p>
    <w:p w14:paraId="4F721FC0"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DA3DC4C" w14:textId="226BC2F4"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Las </w:t>
      </w:r>
      <w:r w:rsidRPr="0073717D">
        <w:rPr>
          <w:rFonts w:ascii="Palatino Linotype" w:eastAsia="MS Gothic" w:hAnsi="Palatino Linotype" w:cs="Times New Roman"/>
          <w:szCs w:val="26"/>
        </w:rPr>
        <w:t>disposiciones constitucionales y legales en la materia establecen los dos supuestos generales para clasificar la información: por reserva y por confidencialidad.</w:t>
      </w:r>
    </w:p>
    <w:p w14:paraId="04EA7373"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15BC2C4" w14:textId="04A882E0"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Los </w:t>
      </w:r>
      <w:r w:rsidRPr="0073717D">
        <w:rPr>
          <w:rFonts w:ascii="Palatino Linotype" w:eastAsia="MS Gothic" w:hAnsi="Palatino Linotype" w:cs="Times New Roman"/>
          <w:szCs w:val="26"/>
        </w:rPr>
        <w:t>artículos 143 y 116 de la Ley Estatal y de la Ley General, respectivamente, señalan los supuestos para que la información pueda ser clasificada como confidencial:</w:t>
      </w:r>
    </w:p>
    <w:p w14:paraId="3B84176C" w14:textId="77777777" w:rsidR="00F0600D" w:rsidRPr="0073717D" w:rsidRDefault="00F0600D" w:rsidP="0073717D">
      <w:pPr>
        <w:widowControl w:val="0"/>
        <w:tabs>
          <w:tab w:val="left" w:pos="8222"/>
        </w:tabs>
        <w:autoSpaceDE w:val="0"/>
        <w:autoSpaceDN w:val="0"/>
        <w:adjustRightInd w:val="0"/>
        <w:spacing w:after="240" w:line="360" w:lineRule="auto"/>
        <w:ind w:left="567" w:right="567"/>
        <w:jc w:val="both"/>
        <w:rPr>
          <w:rFonts w:ascii="Palatino Linotype" w:hAnsi="Palatino Linotype" w:cs="Times"/>
          <w:i/>
          <w:color w:val="000000"/>
        </w:rPr>
      </w:pPr>
      <w:r w:rsidRPr="0073717D">
        <w:rPr>
          <w:rFonts w:ascii="Palatino Linotype" w:hAnsi="Palatino Linotype" w:cs="Bookman Old Style"/>
          <w:bCs/>
          <w:i/>
          <w:color w:val="000000"/>
        </w:rPr>
        <w:t xml:space="preserve">“I. </w:t>
      </w:r>
      <w:r w:rsidRPr="0073717D">
        <w:rPr>
          <w:rFonts w:ascii="Palatino Linotype" w:hAnsi="Palatino Linotype" w:cs="Bookman Old Style"/>
          <w:i/>
          <w:color w:val="000000"/>
        </w:rPr>
        <w:t xml:space="preserve">Se refiera a la información privada y los datos personales concernientes a una persona física o jurídico colectiva identificada o identificable; </w:t>
      </w:r>
    </w:p>
    <w:p w14:paraId="55836545" w14:textId="77777777" w:rsidR="00F0600D" w:rsidRPr="0073717D" w:rsidRDefault="00F0600D" w:rsidP="0073717D">
      <w:pPr>
        <w:widowControl w:val="0"/>
        <w:tabs>
          <w:tab w:val="left" w:pos="8222"/>
        </w:tabs>
        <w:autoSpaceDE w:val="0"/>
        <w:autoSpaceDN w:val="0"/>
        <w:adjustRightInd w:val="0"/>
        <w:spacing w:after="240" w:line="360" w:lineRule="auto"/>
        <w:ind w:left="567" w:right="567"/>
        <w:jc w:val="both"/>
        <w:rPr>
          <w:rFonts w:ascii="Palatino Linotype" w:hAnsi="Palatino Linotype" w:cs="Times"/>
          <w:i/>
          <w:color w:val="000000"/>
        </w:rPr>
      </w:pPr>
      <w:r w:rsidRPr="0073717D">
        <w:rPr>
          <w:rFonts w:ascii="Palatino Linotype" w:hAnsi="Palatino Linotype" w:cs="Bookman Old Style"/>
          <w:bCs/>
          <w:i/>
          <w:color w:val="000000"/>
        </w:rPr>
        <w:t xml:space="preserve">II. </w:t>
      </w:r>
      <w:r w:rsidRPr="0073717D">
        <w:rPr>
          <w:rFonts w:ascii="Palatino Linotype" w:hAnsi="Palatino Linotype" w:cs="Bookman Old Style"/>
          <w:i/>
          <w:color w:val="000000"/>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2CD0FC82" w14:textId="77777777" w:rsidR="00F0600D" w:rsidRPr="0073717D" w:rsidRDefault="00F0600D" w:rsidP="0073717D">
      <w:pPr>
        <w:widowControl w:val="0"/>
        <w:tabs>
          <w:tab w:val="left" w:pos="8222"/>
        </w:tabs>
        <w:autoSpaceDE w:val="0"/>
        <w:autoSpaceDN w:val="0"/>
        <w:adjustRightInd w:val="0"/>
        <w:spacing w:after="240" w:line="360" w:lineRule="auto"/>
        <w:ind w:left="567" w:right="567"/>
        <w:jc w:val="both"/>
        <w:rPr>
          <w:rFonts w:ascii="Palatino Linotype" w:hAnsi="Palatino Linotype" w:cs="Times"/>
          <w:i/>
          <w:color w:val="000000"/>
        </w:rPr>
      </w:pPr>
      <w:r w:rsidRPr="0073717D">
        <w:rPr>
          <w:rFonts w:ascii="Palatino Linotype" w:hAnsi="Palatino Linotype" w:cs="Bookman Old Style"/>
          <w:bCs/>
          <w:i/>
          <w:color w:val="000000"/>
        </w:rPr>
        <w:t xml:space="preserve">III. </w:t>
      </w:r>
      <w:r w:rsidRPr="0073717D">
        <w:rPr>
          <w:rFonts w:ascii="Palatino Linotype" w:hAnsi="Palatino Linotype" w:cs="Bookman Old Style"/>
          <w:i/>
          <w:color w:val="000000"/>
        </w:rPr>
        <w:t xml:space="preserve">La que presenten los particulares a los sujetos obligados, de conformidad con lo dispuesto por las leyes o los tratados internacionales. </w:t>
      </w:r>
    </w:p>
    <w:p w14:paraId="63CBBD18" w14:textId="77777777" w:rsidR="00F0600D" w:rsidRPr="0073717D" w:rsidRDefault="00F0600D" w:rsidP="0073717D">
      <w:pPr>
        <w:widowControl w:val="0"/>
        <w:tabs>
          <w:tab w:val="left" w:pos="8222"/>
        </w:tabs>
        <w:autoSpaceDE w:val="0"/>
        <w:autoSpaceDN w:val="0"/>
        <w:adjustRightInd w:val="0"/>
        <w:spacing w:after="240" w:line="360" w:lineRule="auto"/>
        <w:ind w:left="567" w:right="567"/>
        <w:jc w:val="both"/>
        <w:rPr>
          <w:rFonts w:ascii="Palatino Linotype" w:hAnsi="Palatino Linotype" w:cs="Bookman Old Style"/>
          <w:i/>
          <w:color w:val="000000"/>
        </w:rPr>
      </w:pPr>
      <w:r w:rsidRPr="0073717D">
        <w:rPr>
          <w:rFonts w:ascii="Palatino Linotype" w:hAnsi="Palatino Linotype" w:cs="Bookman Old Style"/>
          <w:i/>
          <w:color w:val="000000"/>
        </w:rPr>
        <w:lastRenderedPageBreak/>
        <w:t xml:space="preserve">La información confidencial no estará sujeta a temporalidad alguna y sólo podrán tener acceso a ella los titulares de la misma, sus representantes y los servidores públicos facultados para ello. </w:t>
      </w:r>
    </w:p>
    <w:p w14:paraId="185DB53F" w14:textId="1A224093" w:rsidR="00F0600D" w:rsidRPr="0073717D" w:rsidRDefault="00F0600D" w:rsidP="0073717D">
      <w:pPr>
        <w:widowControl w:val="0"/>
        <w:tabs>
          <w:tab w:val="left" w:pos="8222"/>
        </w:tabs>
        <w:autoSpaceDE w:val="0"/>
        <w:autoSpaceDN w:val="0"/>
        <w:adjustRightInd w:val="0"/>
        <w:spacing w:after="240" w:line="360" w:lineRule="auto"/>
        <w:ind w:left="567" w:right="567"/>
        <w:jc w:val="both"/>
        <w:rPr>
          <w:rFonts w:ascii="Palatino Linotype" w:hAnsi="Palatino Linotype"/>
          <w:color w:val="000000" w:themeColor="text1"/>
        </w:rPr>
      </w:pPr>
      <w:r w:rsidRPr="0073717D">
        <w:rPr>
          <w:rFonts w:ascii="Palatino Linotype" w:hAnsi="Palatino Linotype" w:cs="Bookman Old Style"/>
          <w:i/>
          <w:color w:val="000000"/>
        </w:rPr>
        <w:t>No se considerará confidencial la información que se encuentre en los registros públicos o en fuentes de acceso público, ni tampoco la que sea considerada por la presente ley como información pública. “</w:t>
      </w:r>
    </w:p>
    <w:p w14:paraId="5DFEE848"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55DAA1D" w14:textId="5AB3982C"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Mientras </w:t>
      </w:r>
      <w:r w:rsidRPr="0073717D">
        <w:rPr>
          <w:rFonts w:ascii="Palatino Linotype" w:eastAsia="MS Gothic" w:hAnsi="Palatino Linotype" w:cs="Times New Roman"/>
          <w:szCs w:val="26"/>
        </w:rPr>
        <w:t>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284BB7B1"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A1BE5E3" w14:textId="096F00B1"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Como </w:t>
      </w:r>
      <w:r w:rsidRPr="0073717D">
        <w:rPr>
          <w:rFonts w:ascii="Palatino Linotype" w:eastAsia="MS Gothic" w:hAnsi="Palatino Linotype" w:cs="Times New Roman"/>
          <w:szCs w:val="26"/>
        </w:rPr>
        <w:t xml:space="preserve">consecuencia de lo anterior, el </w:t>
      </w:r>
      <w:r w:rsidRPr="0073717D">
        <w:rPr>
          <w:rFonts w:ascii="Palatino Linotype" w:eastAsia="MS Gothic" w:hAnsi="Palatino Linotype" w:cs="Times New Roman"/>
          <w:b/>
          <w:szCs w:val="26"/>
        </w:rPr>
        <w:t>SUJETO OBLIGADO</w:t>
      </w:r>
      <w:r w:rsidRPr="0073717D">
        <w:rPr>
          <w:rFonts w:ascii="Palatino Linotype" w:eastAsia="MS Gothic" w:hAnsi="Palatino Linotype" w:cs="Times New Roman"/>
          <w:szCs w:val="26"/>
        </w:rPr>
        <w:t xml:space="preserve"> debe identificar claramente el tipo de información y hacer un juicio de subsunción o encaje</w:t>
      </w:r>
      <w:r w:rsidRPr="0073717D">
        <w:rPr>
          <w:rFonts w:ascii="Palatino Linotype" w:eastAsia="MS Gothic" w:hAnsi="Palatino Linotype" w:cs="Times New Roman"/>
          <w:szCs w:val="26"/>
          <w:vertAlign w:val="superscript"/>
        </w:rPr>
        <w:footnoteReference w:id="11"/>
      </w:r>
      <w:r w:rsidRPr="0073717D">
        <w:rPr>
          <w:rFonts w:ascii="Palatino Linotype" w:eastAsia="MS Gothic" w:hAnsi="Palatino Linotype" w:cs="Times New Roman"/>
          <w:szCs w:val="26"/>
        </w:rPr>
        <w:t xml:space="preserve"> para </w:t>
      </w:r>
      <w:r w:rsidRPr="0073717D">
        <w:rPr>
          <w:rFonts w:ascii="Palatino Linotype" w:eastAsia="MS Gothic" w:hAnsi="Palatino Linotype" w:cs="Times New Roman"/>
          <w:szCs w:val="26"/>
        </w:rPr>
        <w:lastRenderedPageBreak/>
        <w:t>acreditar que el supuesto de hecho corresponde estrictamente con la hipótesis jurídica. Esto también lo debe de realizar el servidor público habilitado y el titular del área que administra la información.</w:t>
      </w:r>
    </w:p>
    <w:p w14:paraId="7BD2B6A5"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E98A838" w14:textId="3323B5B6"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Una </w:t>
      </w:r>
      <w:r w:rsidRPr="0073717D">
        <w:rPr>
          <w:rFonts w:ascii="Palatino Linotype" w:eastAsia="MS Gothic" w:hAnsi="Palatino Linotype" w:cs="Times New Roman"/>
          <w:szCs w:val="26"/>
        </w:rPr>
        <w:t>vez hecho lo anterior, se remite la información al Titular de la Unidad de Transparencia, con el acuerdo de clasificación correspondiente, para que sea sometido al conocimiento del Comité de Transparencia.</w:t>
      </w:r>
    </w:p>
    <w:p w14:paraId="5DB5E4BB"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BFEE4D9" w14:textId="1AB0C568"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b/>
          <w:color w:val="000000" w:themeColor="text1"/>
        </w:rPr>
      </w:pPr>
      <w:r w:rsidRPr="0073717D">
        <w:rPr>
          <w:rFonts w:ascii="Palatino Linotype" w:hAnsi="Palatino Linotype"/>
          <w:b/>
          <w:color w:val="000000" w:themeColor="text1"/>
        </w:rPr>
        <w:t>III. La intervención del Comité de Transparencia.</w:t>
      </w:r>
    </w:p>
    <w:p w14:paraId="5F3230F9"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b/>
          <w:color w:val="000000" w:themeColor="text1"/>
          <w:sz w:val="16"/>
        </w:rPr>
      </w:pPr>
    </w:p>
    <w:p w14:paraId="2E47FC8F" w14:textId="6585F5C3"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b/>
          <w:color w:val="000000" w:themeColor="text1"/>
        </w:rPr>
      </w:pPr>
      <w:r w:rsidRPr="0073717D">
        <w:rPr>
          <w:rFonts w:ascii="Palatino Linotype" w:hAnsi="Palatino Linotype"/>
          <w:b/>
          <w:color w:val="000000" w:themeColor="text1"/>
        </w:rPr>
        <w:t>a) Formalidades para emitir el Acuerdo de Clasificación.</w:t>
      </w:r>
    </w:p>
    <w:p w14:paraId="7C9E61F3"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DEB67E6" w14:textId="67A02582"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El </w:t>
      </w:r>
      <w:r w:rsidRPr="0073717D">
        <w:rPr>
          <w:rFonts w:ascii="Palatino Linotype" w:eastAsia="MS Gothic" w:hAnsi="Palatino Linotype" w:cs="Times New Roman"/>
          <w:szCs w:val="26"/>
        </w:rPr>
        <w:t xml:space="preserve">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w:t>
      </w:r>
      <w:r w:rsidRPr="0073717D">
        <w:rPr>
          <w:rFonts w:ascii="Palatino Linotype" w:eastAsia="MS Gothic" w:hAnsi="Palatino Linotype" w:cs="Times New Roman"/>
          <w:b/>
          <w:szCs w:val="26"/>
          <w:u w:val="single"/>
        </w:rPr>
        <w:t>confirmar, modificar o revocar</w:t>
      </w:r>
      <w:r w:rsidRPr="0073717D">
        <w:rPr>
          <w:rFonts w:ascii="Palatino Linotype" w:eastAsia="MS Gothic" w:hAnsi="Palatino Linotype" w:cs="Times New Roman"/>
          <w:szCs w:val="26"/>
        </w:rPr>
        <w:t xml:space="preserve"> la clasificación de la información que ha hecho el titular del área que administra la información. Por lo tanto, el Comité </w:t>
      </w:r>
      <w:r w:rsidRPr="0073717D">
        <w:rPr>
          <w:rFonts w:ascii="Palatino Linotype" w:eastAsia="MS Gothic" w:hAnsi="Palatino Linotype" w:cs="Times New Roman"/>
          <w:b/>
          <w:szCs w:val="26"/>
          <w:u w:val="single"/>
        </w:rPr>
        <w:t>no aprueba</w:t>
      </w:r>
      <w:r w:rsidRPr="0073717D">
        <w:rPr>
          <w:rFonts w:ascii="Palatino Linotype" w:eastAsia="MS Gothic" w:hAnsi="Palatino Linotype" w:cs="Times New Roman"/>
          <w:szCs w:val="26"/>
        </w:rPr>
        <w:t xml:space="preserve"> la clasificación, sino que revisa lo que ha hecho el titular del área y confirma, modifica o revoca la decisión a través de un acuerdo.</w:t>
      </w:r>
    </w:p>
    <w:p w14:paraId="2614BF77"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9E8331B" w14:textId="619E3858"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Evidentemente, </w:t>
      </w:r>
      <w:r w:rsidRPr="0073717D">
        <w:rPr>
          <w:rFonts w:ascii="Palatino Linotype" w:eastAsia="MS Gothic" w:hAnsi="Palatino Linotype" w:cs="Times New Roman"/>
          <w:szCs w:val="26"/>
        </w:rPr>
        <w:t xml:space="preserve">esta decisión implica una restricción a un derecho humano, por lo tanto, puede generar un agravio al particular y, en consecuencia, es necesario que </w:t>
      </w:r>
      <w:r w:rsidRPr="0073717D">
        <w:rPr>
          <w:rFonts w:ascii="Palatino Linotype" w:eastAsia="MS Gothic" w:hAnsi="Palatino Linotype" w:cs="Times New Roman"/>
          <w:b/>
          <w:szCs w:val="26"/>
          <w:u w:val="single"/>
        </w:rPr>
        <w:t>el acto reúna con los requisitos elementales</w:t>
      </w:r>
      <w:r w:rsidRPr="0073717D">
        <w:rPr>
          <w:rFonts w:ascii="Palatino Linotype" w:eastAsia="MS Gothic" w:hAnsi="Palatino Linotype" w:cs="Times New Roman"/>
          <w:szCs w:val="26"/>
        </w:rPr>
        <w:t xml:space="preserve">, entre ellos, que la autoridad que va a </w:t>
      </w:r>
      <w:r w:rsidRPr="0073717D">
        <w:rPr>
          <w:rFonts w:ascii="Palatino Linotype" w:eastAsia="MS Gothic" w:hAnsi="Palatino Linotype" w:cs="Times New Roman"/>
          <w:szCs w:val="26"/>
        </w:rPr>
        <w:lastRenderedPageBreak/>
        <w:t>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0501F06E"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E1994B8" w14:textId="03707092"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La </w:t>
      </w:r>
      <w:r w:rsidRPr="0073717D">
        <w:rPr>
          <w:rFonts w:ascii="Palatino Linotype" w:eastAsia="MS Gothic" w:hAnsi="Palatino Linotype" w:cs="Times New Roman"/>
          <w:szCs w:val="26"/>
        </w:rPr>
        <w:t>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36716847"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B9B50CE" w14:textId="236C136F"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b/>
          <w:color w:val="000000" w:themeColor="text1"/>
        </w:rPr>
      </w:pPr>
      <w:r w:rsidRPr="0073717D">
        <w:rPr>
          <w:rFonts w:ascii="Palatino Linotype" w:hAnsi="Palatino Linotype"/>
          <w:b/>
          <w:color w:val="000000" w:themeColor="text1"/>
        </w:rPr>
        <w:t>b) Requisitos de fondo del Acuerdo de Clasificación.</w:t>
      </w:r>
    </w:p>
    <w:p w14:paraId="6077B86A"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7C4ABED" w14:textId="25E77249"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Como </w:t>
      </w:r>
      <w:r w:rsidRPr="0073717D">
        <w:rPr>
          <w:rFonts w:ascii="Palatino Linotype" w:eastAsia="MS Gothic" w:hAnsi="Palatino Linotype" w:cs="Times New Roman"/>
          <w:szCs w:val="26"/>
        </w:rPr>
        <w:t xml:space="preserve">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w:t>
      </w:r>
      <w:r w:rsidRPr="0073717D">
        <w:rPr>
          <w:rFonts w:ascii="Palatino Linotype" w:eastAsia="MS Gothic" w:hAnsi="Palatino Linotype" w:cs="Times New Roman"/>
          <w:szCs w:val="26"/>
        </w:rPr>
        <w:lastRenderedPageBreak/>
        <w:t xml:space="preserve">luces para cumplir con dicha acreditación. En los artículos 131 y 105 segundo párrafo de la Ley Estatal y de la Ley General respectivamente, y el lineamiento sexagésimo segundo de los Lineamientos </w:t>
      </w:r>
      <w:proofErr w:type="gramStart"/>
      <w:r w:rsidRPr="0073717D">
        <w:rPr>
          <w:rFonts w:ascii="Palatino Linotype" w:eastAsia="MS Gothic" w:hAnsi="Palatino Linotype" w:cs="Times New Roman"/>
          <w:szCs w:val="26"/>
        </w:rPr>
        <w:t>Generales,  al</w:t>
      </w:r>
      <w:proofErr w:type="gramEnd"/>
      <w:r w:rsidRPr="0073717D">
        <w:rPr>
          <w:rFonts w:ascii="Palatino Linotype" w:eastAsia="MS Gothic" w:hAnsi="Palatino Linotype" w:cs="Times New Roman"/>
          <w:szCs w:val="26"/>
        </w:rPr>
        <w:t xml:space="preserve"> señalar que la carga de la prueba, para justificar las restricciones, corresponde a los sujetos obligados, por lo que deberán fundar y motivar debidamente la clasificación.</w:t>
      </w:r>
    </w:p>
    <w:p w14:paraId="37BA4E1A"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7F167CDC" w14:textId="6073297E"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De </w:t>
      </w:r>
      <w:r w:rsidRPr="0073717D">
        <w:rPr>
          <w:rFonts w:ascii="Palatino Linotype" w:eastAsia="MS Gothic" w:hAnsi="Palatino Linotype" w:cs="Times New Roman"/>
          <w:szCs w:val="26"/>
        </w:rPr>
        <w:t xml:space="preserve">lo anterior, se desprende </w:t>
      </w:r>
      <w:proofErr w:type="gramStart"/>
      <w:r w:rsidRPr="0073717D">
        <w:rPr>
          <w:rFonts w:ascii="Palatino Linotype" w:eastAsia="MS Gothic" w:hAnsi="Palatino Linotype" w:cs="Times New Roman"/>
          <w:szCs w:val="26"/>
        </w:rPr>
        <w:t>que</w:t>
      </w:r>
      <w:proofErr w:type="gramEnd"/>
      <w:r w:rsidRPr="0073717D">
        <w:rPr>
          <w:rFonts w:ascii="Palatino Linotype" w:eastAsia="MS Gothic" w:hAnsi="Palatino Linotype" w:cs="Times New Roman"/>
          <w:szCs w:val="26"/>
        </w:rPr>
        <w:t xml:space="preserv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0152FAEA"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677090B6" w14:textId="6A9775B2"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Han </w:t>
      </w:r>
      <w:r w:rsidRPr="0073717D">
        <w:rPr>
          <w:rFonts w:ascii="Palatino Linotype" w:eastAsia="MS Gothic" w:hAnsi="Palatino Linotype" w:cs="Times New Roman"/>
          <w:szCs w:val="26"/>
        </w:rPr>
        <w:t>sido vastos los estudios doctrinarios relativos a estos derechos fundamentales y al principio de legalidad en ellos contenidos; como ejemplo, el procesalista José Ovalle Fabela, en su obra “Garantías Constitucionales del Proceso”, refiere que “...</w:t>
      </w:r>
      <w:r w:rsidRPr="0073717D">
        <w:rPr>
          <w:rFonts w:ascii="Palatino Linotype" w:eastAsia="MS Gothic" w:hAnsi="Palatino Linotype" w:cs="Times New Roman"/>
          <w:i/>
          <w:szCs w:val="26"/>
        </w:rPr>
        <w:t xml:space="preserve">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w:t>
      </w:r>
      <w:r w:rsidRPr="0073717D">
        <w:rPr>
          <w:rFonts w:ascii="Palatino Linotype" w:eastAsia="MS Gothic" w:hAnsi="Palatino Linotype" w:cs="Times New Roman"/>
          <w:i/>
          <w:szCs w:val="26"/>
        </w:rPr>
        <w:lastRenderedPageBreak/>
        <w:t xml:space="preserve">ciertos, normalmente a partir del análisis de las pruebas, lo cual se debe exteriorizar en una argumentación o juicio de </w:t>
      </w:r>
      <w:proofErr w:type="gramStart"/>
      <w:r w:rsidRPr="0073717D">
        <w:rPr>
          <w:rFonts w:ascii="Palatino Linotype" w:eastAsia="MS Gothic" w:hAnsi="Palatino Linotype" w:cs="Times New Roman"/>
          <w:i/>
          <w:szCs w:val="26"/>
        </w:rPr>
        <w:t>hecho</w:t>
      </w:r>
      <w:r w:rsidRPr="0073717D">
        <w:rPr>
          <w:rFonts w:ascii="Palatino Linotype" w:eastAsia="MS Gothic" w:hAnsi="Palatino Linotype" w:cs="Times New Roman"/>
          <w:szCs w:val="26"/>
        </w:rPr>
        <w:t>....</w:t>
      </w:r>
      <w:proofErr w:type="gramEnd"/>
      <w:r w:rsidRPr="0073717D">
        <w:rPr>
          <w:rFonts w:ascii="Palatino Linotype" w:eastAsia="MS Gothic" w:hAnsi="Palatino Linotype" w:cs="Times New Roman"/>
          <w:szCs w:val="26"/>
        </w:rPr>
        <w:t>”</w:t>
      </w:r>
      <w:r w:rsidRPr="0073717D">
        <w:rPr>
          <w:rFonts w:ascii="Palatino Linotype" w:eastAsia="MS Gothic" w:hAnsi="Palatino Linotype" w:cs="Times New Roman"/>
          <w:szCs w:val="26"/>
          <w:vertAlign w:val="superscript"/>
        </w:rPr>
        <w:footnoteReference w:id="12"/>
      </w:r>
      <w:r w:rsidRPr="0073717D">
        <w:rPr>
          <w:rFonts w:ascii="Palatino Linotype" w:eastAsia="MS Gothic" w:hAnsi="Palatino Linotype" w:cs="Times New Roman"/>
          <w:szCs w:val="26"/>
        </w:rPr>
        <w:t>.</w:t>
      </w:r>
    </w:p>
    <w:p w14:paraId="7CE7DD75" w14:textId="2CE8B8A0"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2A1A78A" w14:textId="18C6B107" w:rsidR="00E322C1" w:rsidRPr="0073717D" w:rsidRDefault="00F0600D" w:rsidP="0073717D">
      <w:pPr>
        <w:pStyle w:val="Prrafodelista"/>
        <w:numPr>
          <w:ilvl w:val="0"/>
          <w:numId w:val="4"/>
        </w:numPr>
        <w:tabs>
          <w:tab w:val="left" w:pos="142"/>
          <w:tab w:val="left" w:pos="284"/>
          <w:tab w:val="left" w:pos="426"/>
        </w:tabs>
        <w:spacing w:before="240" w:after="240" w:line="360" w:lineRule="auto"/>
        <w:ind w:left="0" w:firstLine="0"/>
        <w:jc w:val="both"/>
        <w:rPr>
          <w:rFonts w:ascii="Palatino Linotype" w:hAnsi="Palatino Linotype" w:cs="Arial"/>
        </w:rPr>
      </w:pPr>
      <w:r w:rsidRPr="0073717D">
        <w:rPr>
          <w:rFonts w:ascii="Palatino Linotype" w:eastAsia="Times New Roman" w:hAnsi="Palatino Linotype" w:cs="Arial"/>
          <w:lang w:val="es-ES"/>
        </w:rPr>
        <w:t xml:space="preserve">Por </w:t>
      </w:r>
      <w:r w:rsidRPr="0073717D">
        <w:rPr>
          <w:rFonts w:ascii="Palatino Linotype" w:hAnsi="Palatino Linotype" w:cs="Arial"/>
        </w:rPr>
        <w:t>su parte, el intérprete judicial del país ha establecido una jurisprudencia respecto a qué debe entenderse por fundamentación y motivación, en los siguientes términos:</w:t>
      </w:r>
    </w:p>
    <w:p w14:paraId="76FF8FCA" w14:textId="1982151D" w:rsidR="00E322C1" w:rsidRPr="0073717D" w:rsidRDefault="00F0600D" w:rsidP="0073717D">
      <w:pPr>
        <w:spacing w:line="360" w:lineRule="auto"/>
        <w:ind w:left="851" w:right="618"/>
        <w:contextualSpacing/>
        <w:jc w:val="both"/>
        <w:rPr>
          <w:rFonts w:ascii="Palatino Linotype" w:hAnsi="Palatino Linotype" w:cs="Arial"/>
          <w:i/>
          <w:color w:val="000000"/>
          <w:sz w:val="22"/>
        </w:rPr>
      </w:pPr>
      <w:r w:rsidRPr="0073717D">
        <w:rPr>
          <w:rFonts w:ascii="Palatino Linotype" w:hAnsi="Palatino Linotype" w:cs="Arial"/>
          <w:b/>
          <w:i/>
          <w:color w:val="000000"/>
          <w:sz w:val="22"/>
        </w:rPr>
        <w:t>FUNDAMENTACIÓN Y MOTIVACIÓN.</w:t>
      </w:r>
      <w:r w:rsidRPr="0073717D">
        <w:rPr>
          <w:rFonts w:ascii="Palatino Linotype" w:hAnsi="Palatino Linotype" w:cs="Arial"/>
          <w:i/>
          <w:color w:val="000000"/>
          <w:sz w:val="22"/>
        </w:rPr>
        <w:t xml:space="preserve"> “La </w:t>
      </w:r>
      <w:r w:rsidRPr="0073717D">
        <w:rPr>
          <w:rFonts w:ascii="Palatino Linotype" w:hAnsi="Palatino Linotype" w:cs="Arial"/>
          <w:i/>
          <w:color w:val="000000"/>
          <w:sz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73717D">
        <w:rPr>
          <w:rFonts w:ascii="Palatino Linotype" w:hAnsi="Palatino Linotype" w:cs="Arial"/>
          <w:i/>
          <w:color w:val="000000"/>
          <w:sz w:val="22"/>
        </w:rPr>
        <w:t>.”</w:t>
      </w:r>
    </w:p>
    <w:p w14:paraId="0CBC3007" w14:textId="7077A670"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Así, </w:t>
      </w:r>
      <w:r w:rsidRPr="0073717D">
        <w:rPr>
          <w:rFonts w:ascii="Palatino Linotype" w:eastAsia="MS Gothic" w:hAnsi="Palatino Linotype" w:cs="Times New Roman"/>
          <w:szCs w:val="26"/>
        </w:rPr>
        <w:t>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453C2507"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2F656612" w14:textId="00746E6B"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En </w:t>
      </w:r>
      <w:r w:rsidRPr="0073717D">
        <w:rPr>
          <w:rFonts w:ascii="Palatino Linotype" w:eastAsia="MS Gothic" w:hAnsi="Palatino Linotype" w:cs="Times New Roman"/>
          <w:szCs w:val="26"/>
        </w:rPr>
        <w:t>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4241CBA5" w14:textId="7198F472"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lastRenderedPageBreak/>
        <w:t xml:space="preserve">En </w:t>
      </w:r>
      <w:r w:rsidRPr="0073717D">
        <w:rPr>
          <w:rFonts w:ascii="Palatino Linotype" w:eastAsia="MS Gothic" w:hAnsi="Palatino Linotype" w:cs="Times New Roman"/>
          <w:szCs w:val="26"/>
        </w:rPr>
        <w:t>ese mismo sentido, el numeral trigésimo tercero fracción V de los Lineamientos Generales, precisa que para motivar la clasificación se deben acreditar las circunstancias de tiempo, modo y lugar.</w:t>
      </w:r>
    </w:p>
    <w:p w14:paraId="600982ED"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16929235" w14:textId="411B834A"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Ahora </w:t>
      </w:r>
      <w:r w:rsidRPr="0073717D">
        <w:rPr>
          <w:rFonts w:ascii="Palatino Linotype" w:eastAsia="MS Gothic" w:hAnsi="Palatino Linotype" w:cs="Times New Roman"/>
          <w:szCs w:val="26"/>
        </w:rPr>
        <w:t xml:space="preserve">bien, </w:t>
      </w:r>
      <w:r w:rsidRPr="0073717D">
        <w:rPr>
          <w:rFonts w:ascii="Palatino Linotype" w:eastAsia="MS Gothic" w:hAnsi="Palatino Linotype" w:cs="Times New Roman"/>
          <w:b/>
          <w:szCs w:val="26"/>
          <w:u w:val="single"/>
        </w:rPr>
        <w:t>para cada caso además de fundar y motivar</w:t>
      </w:r>
      <w:r w:rsidRPr="0073717D">
        <w:rPr>
          <w:rFonts w:ascii="Palatino Linotype" w:eastAsia="MS Gothic" w:hAnsi="Palatino Linotype" w:cs="Times New Roman"/>
          <w:szCs w:val="26"/>
        </w:rPr>
        <w:t>, se debe identificar con claridad que datos contenidos en las documentales que son susceptibles de suprimirse, por ejemplo, si una documental de naturaleza pública como lo es la nómina general, si bien el dato de sus remuneraciones es eminentemente público, no así todos los datos contenidos en dicho documento que son datos personales</w:t>
      </w:r>
      <w:r w:rsidRPr="0073717D">
        <w:rPr>
          <w:rFonts w:ascii="Palatino Linotype" w:eastAsia="MS Gothic" w:hAnsi="Palatino Linotype" w:cs="Times New Roman"/>
          <w:szCs w:val="26"/>
          <w:vertAlign w:val="superscript"/>
        </w:rPr>
        <w:footnoteReference w:id="13"/>
      </w:r>
      <w:r w:rsidRPr="0073717D">
        <w:rPr>
          <w:rFonts w:ascii="Palatino Linotype" w:eastAsia="MS Gothic" w:hAnsi="Palatino Linotype" w:cs="Times New Roman"/>
          <w:szCs w:val="26"/>
        </w:rPr>
        <w:t xml:space="preserve"> del servidor público que no tienen ninguna injerencia en el tema de la transparencia y la rendición de cuentas, por ejemplo, </w:t>
      </w:r>
      <w:r w:rsidRPr="0073717D">
        <w:rPr>
          <w:rFonts w:ascii="Palatino Linotype" w:eastAsia="MS Gothic" w:hAnsi="Palatino Linotype" w:cs="Times New Roman"/>
          <w:szCs w:val="26"/>
          <w:lang w:val="es-ES"/>
        </w:rPr>
        <w:t>Clave Única de Registro de Población (CURP), Registro Federal de Contribuyentes (R.F.C.), clave de Cadenas Originales del Sellos Digitales y los Códigos Bidimensionales, también denominados Códigos QR, son datos  susceptibles de clasificarse como confidenciales mediante una versión pública que deje a la vista los datos que ofrezcan la información requerida.</w:t>
      </w:r>
    </w:p>
    <w:p w14:paraId="67F09563" w14:textId="77777777" w:rsidR="00E322C1" w:rsidRPr="0073717D" w:rsidRDefault="00E322C1"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5DBF9A89" w14:textId="306D0964" w:rsidR="00E322C1"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Otro </w:t>
      </w:r>
      <w:r w:rsidRPr="0073717D">
        <w:rPr>
          <w:rFonts w:ascii="Palatino Linotype" w:eastAsia="MS Gothic" w:hAnsi="Palatino Linotype" w:cs="Times New Roman"/>
          <w:szCs w:val="26"/>
          <w:lang w:val="es-ES"/>
        </w:rPr>
        <w:t>tipo de información confidencial constituyen los secretos bancario, fiduciario, industrial, comercial, fiscal, bursátil y postal, cuya titularidad corresponda a particulares, sujetos de derecho internacional o a sujetos obligados cuando no involucren el ejercicio de recursos públicos, así lo define la fracción XXI del artículo 3 de la Ley Estatal.</w:t>
      </w:r>
    </w:p>
    <w:p w14:paraId="4E2FE23B" w14:textId="1DE6C05A" w:rsidR="00F0600D" w:rsidRPr="0073717D" w:rsidRDefault="00F0600D" w:rsidP="0073717D">
      <w:pPr>
        <w:pStyle w:val="Prrafodelista"/>
        <w:tabs>
          <w:tab w:val="left" w:pos="1275"/>
        </w:tabs>
        <w:spacing w:before="240" w:after="240" w:line="360" w:lineRule="auto"/>
        <w:ind w:left="0" w:right="51"/>
        <w:jc w:val="both"/>
        <w:rPr>
          <w:rFonts w:ascii="Palatino Linotype" w:hAnsi="Palatino Linotype"/>
          <w:color w:val="000000" w:themeColor="text1"/>
        </w:rPr>
      </w:pPr>
    </w:p>
    <w:p w14:paraId="2AB288F1" w14:textId="79069914" w:rsidR="00F0600D" w:rsidRPr="0073717D" w:rsidRDefault="00F0600D" w:rsidP="0073717D">
      <w:pPr>
        <w:pStyle w:val="Prrafodelista"/>
        <w:tabs>
          <w:tab w:val="left" w:pos="426"/>
        </w:tabs>
        <w:spacing w:before="240" w:after="240" w:line="360" w:lineRule="auto"/>
        <w:ind w:left="0" w:right="51"/>
        <w:jc w:val="both"/>
        <w:outlineLvl w:val="0"/>
        <w:rPr>
          <w:rFonts w:ascii="Palatino Linotype" w:hAnsi="Palatino Linotype"/>
          <w:b/>
          <w:color w:val="000000" w:themeColor="text1"/>
        </w:rPr>
      </w:pPr>
      <w:bookmarkStart w:id="34" w:name="_Toc31925351"/>
      <w:r w:rsidRPr="0073717D">
        <w:rPr>
          <w:rFonts w:ascii="Palatino Linotype" w:hAnsi="Palatino Linotype"/>
          <w:b/>
          <w:color w:val="000000" w:themeColor="text1"/>
        </w:rPr>
        <w:lastRenderedPageBreak/>
        <w:t>SEXTO. Vista al Órgano Interno de Control.</w:t>
      </w:r>
      <w:bookmarkEnd w:id="34"/>
    </w:p>
    <w:p w14:paraId="1E3C48FD" w14:textId="77777777" w:rsidR="00F0600D" w:rsidRPr="00C64286"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3A194B74" w14:textId="4404F2B1" w:rsidR="00F0600D"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Es </w:t>
      </w:r>
      <w:r w:rsidRPr="0073717D">
        <w:rPr>
          <w:rFonts w:ascii="Palatino Linotype" w:eastAsia="MS Mincho" w:hAnsi="Palatino Linotype" w:cs="Arial"/>
        </w:rPr>
        <w:t xml:space="preserve">necesario resaltar que el recurso de revisión previsto en la Ley de la materia no es el medio para investigar y, en su caso, sancionar a servidores públicos por la omisión de la entrega de información pública o en la atención a solicitudes de información; sin embargo, derivado de que el </w:t>
      </w:r>
      <w:r w:rsidRPr="0073717D">
        <w:rPr>
          <w:rFonts w:ascii="Palatino Linotype" w:eastAsia="MS Mincho" w:hAnsi="Palatino Linotype" w:cs="Arial"/>
          <w:b/>
        </w:rPr>
        <w:t>SUJETO OBLIGADO</w:t>
      </w:r>
      <w:r w:rsidRPr="0073717D">
        <w:rPr>
          <w:rFonts w:ascii="Palatino Linotype" w:eastAsia="MS Mincho" w:hAnsi="Palatino Linotype" w:cs="Arial"/>
        </w:rPr>
        <w:t xml:space="preserve"> entregó como respuesta documentos de los que se aprecian datos personales, como los nombres de los ciudadanos vecinos del Municipio de Atlacomulco, quienes tuvieron alguna participación durante las Sesiones de Cabildo Abierto del Ayuntamiento; y, por las manifestaciones vertidas por el </w:t>
      </w:r>
      <w:r w:rsidRPr="0073717D">
        <w:rPr>
          <w:rFonts w:ascii="Palatino Linotype" w:eastAsia="MS Mincho" w:hAnsi="Palatino Linotype" w:cs="Arial"/>
          <w:b/>
        </w:rPr>
        <w:t xml:space="preserve">RECURRENTE </w:t>
      </w:r>
      <w:r w:rsidRPr="0073717D">
        <w:rPr>
          <w:rFonts w:ascii="Palatino Linotype" w:eastAsia="MS Mincho" w:hAnsi="Palatino Linotype" w:cs="Arial"/>
        </w:rPr>
        <w:t xml:space="preserve">a través del Recurso de Revisión indicado al rubro, se dará vista al área competente para que en ejercicio de sus atribuciones realice las investigaciones pertinentes por las omisiones detectadas atribuibles al </w:t>
      </w:r>
      <w:r w:rsidRPr="0073717D">
        <w:rPr>
          <w:rFonts w:ascii="Palatino Linotype" w:eastAsia="MS Mincho" w:hAnsi="Palatino Linotype" w:cs="Arial"/>
          <w:b/>
        </w:rPr>
        <w:t>SUJETO OBLIGADO</w:t>
      </w:r>
      <w:r w:rsidRPr="0073717D">
        <w:rPr>
          <w:rFonts w:ascii="Palatino Linotype" w:eastAsia="MS Mincho" w:hAnsi="Palatino Linotype" w:cs="Arial"/>
        </w:rPr>
        <w:t>.</w:t>
      </w:r>
    </w:p>
    <w:p w14:paraId="1E06D3E4" w14:textId="77777777" w:rsidR="00F0600D" w:rsidRPr="00C64286"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6FB9F3C" w14:textId="574FC563" w:rsidR="00F0600D" w:rsidRPr="00C64286"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Por ello, </w:t>
      </w:r>
      <w:r w:rsidRPr="0073717D">
        <w:rPr>
          <w:rFonts w:ascii="Palatino Linotype" w:eastAsia="MS Mincho" w:hAnsi="Palatino Linotype" w:cs="Arial"/>
        </w:rPr>
        <w:t>es conveniente señalar la fracción X, del artículo 36, de la Ley de Transparencia y Acceso a la Información Pública del Estado de México y Municipios, que establece:</w:t>
      </w:r>
    </w:p>
    <w:p w14:paraId="0257C279" w14:textId="77777777" w:rsidR="00C64286" w:rsidRPr="0073717D" w:rsidRDefault="00C64286" w:rsidP="00C64286">
      <w:pPr>
        <w:pStyle w:val="Prrafodelista"/>
        <w:tabs>
          <w:tab w:val="left" w:pos="426"/>
        </w:tabs>
        <w:spacing w:before="240" w:after="240" w:line="360" w:lineRule="auto"/>
        <w:ind w:left="0" w:right="51"/>
        <w:jc w:val="both"/>
        <w:rPr>
          <w:rFonts w:ascii="Palatino Linotype" w:hAnsi="Palatino Linotype"/>
          <w:color w:val="000000" w:themeColor="text1"/>
        </w:rPr>
      </w:pPr>
    </w:p>
    <w:p w14:paraId="4537ADF3" w14:textId="77777777" w:rsidR="00F0600D" w:rsidRPr="0073717D" w:rsidRDefault="00F0600D"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r w:rsidRPr="0073717D">
        <w:rPr>
          <w:rFonts w:ascii="Palatino Linotype" w:eastAsia="MS Mincho" w:hAnsi="Palatino Linotype"/>
          <w:b/>
          <w:i/>
        </w:rPr>
        <w:t>Artículo 36.</w:t>
      </w:r>
      <w:r w:rsidRPr="0073717D">
        <w:rPr>
          <w:rFonts w:ascii="Palatino Linotype" w:eastAsia="MS Mincho" w:hAnsi="Palatino Linotype"/>
          <w:i/>
        </w:rPr>
        <w:t xml:space="preserve"> El Instituto tendrá, en el ámbito de su competencia, las siguientes atribuciones:</w:t>
      </w:r>
    </w:p>
    <w:p w14:paraId="2FE0FDCA" w14:textId="6574F69D" w:rsidR="00C64286" w:rsidRPr="0073717D" w:rsidRDefault="00F0600D" w:rsidP="00C64286">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52AFB75F" w14:textId="77777777" w:rsidR="00F0600D" w:rsidRPr="0073717D" w:rsidRDefault="00F0600D"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t>X.</w:t>
      </w:r>
      <w:r w:rsidRPr="0073717D">
        <w:rPr>
          <w:rFonts w:ascii="Palatino Linotype" w:eastAsia="MS Mincho" w:hAnsi="Palatino Linotype"/>
          <w:i/>
        </w:rPr>
        <w:t xml:space="preserve"> Hacer del conocimiento del órgano de control interno o equivalente de cada Sujeto Obligado las infracciones a esta Ley;</w:t>
      </w:r>
    </w:p>
    <w:p w14:paraId="4C7241EB" w14:textId="2A545BEE" w:rsidR="00F0600D" w:rsidRPr="0073717D" w:rsidRDefault="00F0600D" w:rsidP="0073717D">
      <w:pPr>
        <w:pStyle w:val="Sinespaciado"/>
        <w:spacing w:line="360" w:lineRule="auto"/>
        <w:ind w:left="567" w:right="567"/>
        <w:jc w:val="both"/>
        <w:rPr>
          <w:rFonts w:ascii="Palatino Linotype" w:eastAsia="MS Mincho" w:hAnsi="Palatino Linotype" w:cs="Arial"/>
        </w:rPr>
      </w:pPr>
      <w:r w:rsidRPr="0073717D">
        <w:rPr>
          <w:rFonts w:ascii="Palatino Linotype" w:eastAsia="MS Mincho" w:hAnsi="Palatino Linotype"/>
          <w:i/>
        </w:rPr>
        <w:t>(…)”</w:t>
      </w:r>
    </w:p>
    <w:p w14:paraId="140C2C44" w14:textId="3928D7B1" w:rsidR="00F0600D" w:rsidRPr="0073717D" w:rsidRDefault="00F0600D"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lastRenderedPageBreak/>
        <w:t xml:space="preserve">Lo anterior </w:t>
      </w:r>
      <w:r w:rsidR="0098267B" w:rsidRPr="0073717D">
        <w:rPr>
          <w:rFonts w:ascii="Palatino Linotype" w:hAnsi="Palatino Linotype"/>
          <w:color w:val="000000" w:themeColor="text1"/>
        </w:rPr>
        <w:t xml:space="preserve">es así, ya que del análisis realizado a los archivos que muestran las </w:t>
      </w:r>
      <w:r w:rsidR="0098267B" w:rsidRPr="0073717D">
        <w:rPr>
          <w:rFonts w:ascii="Palatino Linotype" w:eastAsia="Times New Roman" w:hAnsi="Palatino Linotype" w:cs="Arial"/>
          <w:lang w:val="es-ES"/>
        </w:rPr>
        <w:t xml:space="preserve">Actas de la Primera, Segunda y Tercera Sesión de Cabildo Abierto, celebradas el quince (15) de marzo, catorce (14) de mayo y dos (02) de julio de dos mil diecinueve respectivamente, esta Ponencia </w:t>
      </w:r>
      <w:proofErr w:type="spellStart"/>
      <w:r w:rsidR="0098267B" w:rsidRPr="0073717D">
        <w:rPr>
          <w:rFonts w:ascii="Palatino Linotype" w:eastAsia="Times New Roman" w:hAnsi="Palatino Linotype" w:cs="Arial"/>
          <w:lang w:val="es-ES"/>
        </w:rPr>
        <w:t>Resolutora</w:t>
      </w:r>
      <w:proofErr w:type="spellEnd"/>
      <w:r w:rsidR="0098267B" w:rsidRPr="0073717D">
        <w:rPr>
          <w:rFonts w:ascii="Palatino Linotype" w:eastAsia="Times New Roman" w:hAnsi="Palatino Linotype" w:cs="Arial"/>
          <w:lang w:val="es-ES"/>
        </w:rPr>
        <w:t xml:space="preserve"> advirtió que el </w:t>
      </w:r>
      <w:r w:rsidR="0098267B" w:rsidRPr="0073717D">
        <w:rPr>
          <w:rFonts w:ascii="Palatino Linotype" w:eastAsia="Times New Roman" w:hAnsi="Palatino Linotype" w:cs="Arial"/>
          <w:b/>
          <w:lang w:val="es-ES"/>
        </w:rPr>
        <w:t>SUJETO OBLIGADO</w:t>
      </w:r>
      <w:r w:rsidR="0098267B" w:rsidRPr="0073717D">
        <w:rPr>
          <w:rFonts w:ascii="Palatino Linotype" w:eastAsia="Times New Roman" w:hAnsi="Palatino Linotype" w:cs="Arial"/>
          <w:lang w:val="es-ES"/>
        </w:rPr>
        <w:t xml:space="preserve"> </w:t>
      </w:r>
      <w:r w:rsidR="0098267B" w:rsidRPr="0073717D">
        <w:rPr>
          <w:rFonts w:ascii="Palatino Linotype" w:eastAsia="Times New Roman" w:hAnsi="Palatino Linotype" w:cs="Arial"/>
          <w:b/>
          <w:lang w:val="es-ES"/>
        </w:rPr>
        <w:t>dejó a la vista los nombres de los ciudadanos vecinos del municipio quienes tuvieron alguna participación durante estas Sesiones.</w:t>
      </w:r>
    </w:p>
    <w:p w14:paraId="7E186642" w14:textId="77777777" w:rsidR="00F0600D" w:rsidRPr="00C64286"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sz w:val="32"/>
        </w:rPr>
      </w:pPr>
    </w:p>
    <w:p w14:paraId="5325C2C5" w14:textId="6CDE470F" w:rsidR="00C64286" w:rsidRPr="00C64286" w:rsidRDefault="0098267B" w:rsidP="00C64286">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En </w:t>
      </w:r>
      <w:r w:rsidRPr="0073717D">
        <w:rPr>
          <w:rFonts w:ascii="Palatino Linotype" w:eastAsia="MS Mincho" w:hAnsi="Palatino Linotype" w:cs="Arial"/>
        </w:rPr>
        <w:t xml:space="preserve">consecuencia, este Pleno hará del conocimiento del Órgano de Control de este Instituto de las infracciones en que el </w:t>
      </w:r>
      <w:r w:rsidRPr="0073717D">
        <w:rPr>
          <w:rFonts w:ascii="Palatino Linotype" w:eastAsia="MS Mincho" w:hAnsi="Palatino Linotype" w:cs="Arial"/>
          <w:b/>
        </w:rPr>
        <w:t>SUJETO OBLIGADO</w:t>
      </w:r>
      <w:r w:rsidRPr="0073717D">
        <w:rPr>
          <w:rFonts w:ascii="Palatino Linotype" w:eastAsia="MS Mincho" w:hAnsi="Palatino Linotype" w:cs="Arial"/>
        </w:rPr>
        <w:t xml:space="preserve"> incurrió, toda vez que la naturaleza de investigar y sancionar corresponde a un ente distinto a éste a través de un procedimiento diferente al recurso de revisión, lo cual se encuentra previsto en la Ley de Transparencia Acceso a la Información Pública del Estado de México y Municipios específicamente en sus artículos 222 y 223 que señalan lo siguiente:</w:t>
      </w:r>
    </w:p>
    <w:p w14:paraId="442B4C34" w14:textId="77777777" w:rsidR="0098267B" w:rsidRPr="0073717D" w:rsidRDefault="0098267B"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r w:rsidRPr="0073717D">
        <w:rPr>
          <w:rFonts w:ascii="Palatino Linotype" w:eastAsia="MS Mincho" w:hAnsi="Palatino Linotype"/>
          <w:b/>
          <w:i/>
        </w:rPr>
        <w:t>Artículo 222.</w:t>
      </w:r>
      <w:r w:rsidRPr="0073717D">
        <w:rPr>
          <w:rFonts w:ascii="Palatino Linotype" w:eastAsia="MS Mincho" w:hAnsi="Palatino Linotype"/>
          <w:i/>
        </w:rPr>
        <w:t xml:space="preserve"> Son causas de responsabilidad administrativa de los servidores públicos de los sujetos obligados, por incumplimiento de las obligaciones establecidas en la materia de la presente Ley, las siguientes:</w:t>
      </w:r>
    </w:p>
    <w:p w14:paraId="4F657FAC" w14:textId="03DFCCFE" w:rsidR="00C64286" w:rsidRPr="0073717D" w:rsidRDefault="0098267B" w:rsidP="00C64286">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3BC7E824" w14:textId="7F218BEF" w:rsidR="00C64286" w:rsidRPr="0073717D" w:rsidRDefault="0098267B" w:rsidP="00C64286">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t xml:space="preserve">IV. </w:t>
      </w:r>
      <w:r w:rsidRPr="0073717D">
        <w:rPr>
          <w:rFonts w:ascii="Palatino Linotype" w:eastAsia="MS Mincho" w:hAnsi="Palatino Linotype"/>
          <w:i/>
        </w:rPr>
        <w:t>Entregar información clasificada como reservada;</w:t>
      </w:r>
    </w:p>
    <w:p w14:paraId="020C75AC" w14:textId="77777777" w:rsidR="0098267B" w:rsidRPr="0073717D" w:rsidRDefault="0098267B"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t>V.</w:t>
      </w:r>
      <w:r w:rsidRPr="0073717D">
        <w:rPr>
          <w:rFonts w:ascii="Palatino Linotype" w:eastAsia="MS Mincho" w:hAnsi="Palatino Linotype"/>
          <w:i/>
        </w:rPr>
        <w:t xml:space="preserve"> Entregar información clasificada como confidencial fuera de los casos previstos por esta Ley;</w:t>
      </w:r>
    </w:p>
    <w:p w14:paraId="330B0095" w14:textId="77777777" w:rsidR="0098267B" w:rsidRPr="0073717D" w:rsidRDefault="0098267B"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48221757" w14:textId="77777777" w:rsidR="0098267B" w:rsidRPr="0073717D" w:rsidRDefault="0098267B" w:rsidP="0073717D">
      <w:pPr>
        <w:pStyle w:val="Sinespaciado"/>
        <w:spacing w:line="360" w:lineRule="auto"/>
        <w:ind w:left="567" w:right="567"/>
        <w:jc w:val="both"/>
        <w:rPr>
          <w:rFonts w:ascii="Palatino Linotype" w:eastAsia="MS Mincho" w:hAnsi="Palatino Linotype"/>
          <w:i/>
        </w:rPr>
      </w:pPr>
    </w:p>
    <w:p w14:paraId="5EE652D3" w14:textId="77777777" w:rsidR="0098267B" w:rsidRPr="0073717D" w:rsidRDefault="0098267B" w:rsidP="0073717D">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b/>
          <w:i/>
        </w:rPr>
        <w:lastRenderedPageBreak/>
        <w:t>Artículo 223.</w:t>
      </w:r>
      <w:r w:rsidRPr="0073717D">
        <w:rPr>
          <w:rFonts w:ascii="Palatino Linotype" w:eastAsia="MS Mincho" w:hAnsi="Palatino Linotype"/>
          <w:i/>
        </w:rPr>
        <w:t xml:space="preserve">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p>
    <w:p w14:paraId="2659082F" w14:textId="409BB5B0" w:rsidR="00C64286" w:rsidRPr="0073717D" w:rsidRDefault="0098267B" w:rsidP="00C64286">
      <w:pPr>
        <w:pStyle w:val="Sinespaciado"/>
        <w:spacing w:line="360" w:lineRule="auto"/>
        <w:ind w:left="567" w:right="567"/>
        <w:jc w:val="both"/>
        <w:rPr>
          <w:rFonts w:ascii="Palatino Linotype" w:eastAsia="MS Mincho" w:hAnsi="Palatino Linotype"/>
          <w:i/>
        </w:rPr>
      </w:pPr>
      <w:r w:rsidRPr="0073717D">
        <w:rPr>
          <w:rFonts w:ascii="Palatino Linotype" w:eastAsia="MS Mincho" w:hAnsi="Palatino Linotype"/>
          <w:i/>
        </w:rPr>
        <w:t>(…)”</w:t>
      </w:r>
    </w:p>
    <w:p w14:paraId="17FDAD76" w14:textId="4D68E28A" w:rsidR="0098267B" w:rsidRPr="0073717D" w:rsidRDefault="0098267B" w:rsidP="0073717D">
      <w:pPr>
        <w:pStyle w:val="Sinespaciado"/>
        <w:spacing w:line="360" w:lineRule="auto"/>
        <w:ind w:left="567" w:right="567"/>
        <w:jc w:val="both"/>
        <w:rPr>
          <w:rFonts w:ascii="Palatino Linotype" w:eastAsia="MS Mincho" w:hAnsi="Palatino Linotype" w:cs="Arial"/>
        </w:rPr>
      </w:pPr>
      <w:r w:rsidRPr="0073717D">
        <w:rPr>
          <w:rFonts w:ascii="Palatino Linotype" w:eastAsia="MS Mincho" w:hAnsi="Palatino Linotype"/>
        </w:rPr>
        <w:t>(Énfasis añadido)</w:t>
      </w:r>
    </w:p>
    <w:p w14:paraId="51DBA59F" w14:textId="1251EB8B" w:rsidR="00F0600D" w:rsidRPr="0073717D" w:rsidRDefault="0098267B"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rPr>
        <w:t xml:space="preserve">Por </w:t>
      </w:r>
      <w:r w:rsidRPr="0073717D">
        <w:rPr>
          <w:rFonts w:ascii="Palatino Linotype" w:eastAsia="MS Mincho" w:hAnsi="Palatino Linotype" w:cs="Arial"/>
          <w:lang w:val="es-ES"/>
        </w:rPr>
        <w:t>lo que es menester en este asunto dar vista al Órgano de Control Interno de este Instituto para que en ejercicio de sus atribuciones, atienda las directivas marcadas en la propia Ley de la materia, con fundamento en el artículo 190 de la ley de mérito, el cual señala que, cuando este Órgano Garante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75AA2C5A" w14:textId="77777777" w:rsidR="00F0600D" w:rsidRPr="0073717D" w:rsidRDefault="00F0600D" w:rsidP="0073717D">
      <w:pPr>
        <w:pStyle w:val="Prrafodelista"/>
        <w:tabs>
          <w:tab w:val="left" w:pos="426"/>
        </w:tabs>
        <w:spacing w:before="240" w:after="240" w:line="360" w:lineRule="auto"/>
        <w:ind w:left="0" w:right="51"/>
        <w:jc w:val="both"/>
        <w:rPr>
          <w:rFonts w:ascii="Palatino Linotype" w:hAnsi="Palatino Linotype"/>
          <w:color w:val="000000" w:themeColor="text1"/>
        </w:rPr>
      </w:pPr>
    </w:p>
    <w:p w14:paraId="0B1BF076" w14:textId="0068AA23" w:rsidR="00C632AE" w:rsidRDefault="00332D3C"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eastAsia="Times New Roman" w:hAnsi="Palatino Linotype" w:cs="Arial"/>
          <w:lang w:val="es-ES"/>
        </w:rPr>
        <w:t xml:space="preserve">En conclusión, </w:t>
      </w:r>
      <w:r w:rsidR="00C632AE" w:rsidRPr="0073717D">
        <w:rPr>
          <w:rFonts w:ascii="Palatino Linotype" w:eastAsia="Times New Roman" w:hAnsi="Palatino Linotype" w:cs="Arial"/>
          <w:lang w:val="es-ES"/>
        </w:rPr>
        <w:t xml:space="preserve">resultan fundadas las razones o motivos de </w:t>
      </w:r>
      <w:r w:rsidR="00C632AE" w:rsidRPr="0073717D">
        <w:rPr>
          <w:rFonts w:ascii="Palatino Linotype" w:hAnsi="Palatino Linotype" w:cs="Arial"/>
          <w:szCs w:val="23"/>
        </w:rPr>
        <w:t xml:space="preserve">inconformidad hechos valer por el </w:t>
      </w:r>
      <w:r w:rsidR="00C632AE" w:rsidRPr="0073717D">
        <w:rPr>
          <w:rFonts w:ascii="Palatino Linotype" w:hAnsi="Palatino Linotype" w:cs="Arial"/>
          <w:b/>
          <w:szCs w:val="23"/>
        </w:rPr>
        <w:t>RECURRENTE</w:t>
      </w:r>
      <w:r w:rsidR="00C632AE" w:rsidRPr="0073717D">
        <w:rPr>
          <w:rFonts w:ascii="Palatino Linotype" w:hAnsi="Palatino Linotype" w:cs="Arial"/>
          <w:szCs w:val="23"/>
        </w:rPr>
        <w:t>, toda vez que</w:t>
      </w:r>
      <w:r w:rsidR="00C632AE" w:rsidRPr="0073717D">
        <w:rPr>
          <w:rFonts w:ascii="Palatino Linotype" w:eastAsia="Times New Roman" w:hAnsi="Palatino Linotype" w:cs="Times New Roman"/>
        </w:rPr>
        <w:t xml:space="preserve"> se actualizan las hipótesis de procedencia</w:t>
      </w:r>
      <w:r w:rsidR="00C632AE" w:rsidRPr="0073717D">
        <w:rPr>
          <w:rFonts w:ascii="Palatino Linotype" w:eastAsia="Times New Roman" w:hAnsi="Palatino Linotype" w:cs="Times New Roman"/>
          <w:b/>
        </w:rPr>
        <w:t xml:space="preserve"> </w:t>
      </w:r>
      <w:r w:rsidR="00C632AE" w:rsidRPr="0073717D">
        <w:rPr>
          <w:rFonts w:ascii="Palatino Linotype" w:eastAsia="Times New Roman" w:hAnsi="Palatino Linotype" w:cs="Arial"/>
          <w:color w:val="222222"/>
          <w:lang w:eastAsia="es-MX"/>
        </w:rPr>
        <w:t xml:space="preserve">contenidas en </w:t>
      </w:r>
      <w:r w:rsidR="00C632AE" w:rsidRPr="0073717D">
        <w:rPr>
          <w:rFonts w:ascii="Palatino Linotype" w:eastAsia="Times New Roman" w:hAnsi="Palatino Linotype" w:cs="Arial"/>
          <w:color w:val="222222"/>
          <w:lang w:val="es-ES" w:eastAsia="es-MX"/>
        </w:rPr>
        <w:t xml:space="preserve">el artículo 179, </w:t>
      </w:r>
      <w:r w:rsidR="00C632AE" w:rsidRPr="0073717D">
        <w:rPr>
          <w:rFonts w:ascii="Palatino Linotype" w:eastAsia="Times New Roman" w:hAnsi="Palatino Linotype" w:cs="Arial"/>
          <w:lang w:val="es-ES" w:eastAsia="es-MX"/>
        </w:rPr>
        <w:t xml:space="preserve">fracciones </w:t>
      </w:r>
      <w:r w:rsidR="0098267B" w:rsidRPr="0073717D">
        <w:rPr>
          <w:rFonts w:ascii="Palatino Linotype" w:eastAsia="Times New Roman" w:hAnsi="Palatino Linotype" w:cs="Arial"/>
          <w:lang w:val="es-ES" w:eastAsia="es-MX"/>
        </w:rPr>
        <w:t xml:space="preserve">I, </w:t>
      </w:r>
      <w:r w:rsidR="00C632AE" w:rsidRPr="0073717D">
        <w:rPr>
          <w:rFonts w:ascii="Palatino Linotype" w:eastAsia="Times New Roman" w:hAnsi="Palatino Linotype" w:cs="Arial"/>
          <w:lang w:val="es-ES" w:eastAsia="es-MX"/>
        </w:rPr>
        <w:t xml:space="preserve">V y XIII </w:t>
      </w:r>
      <w:r w:rsidR="00C632AE" w:rsidRPr="0073717D">
        <w:rPr>
          <w:rFonts w:ascii="Palatino Linotype" w:eastAsia="Times New Roman" w:hAnsi="Palatino Linotype" w:cs="Arial"/>
          <w:color w:val="222222"/>
          <w:lang w:val="es-ES" w:eastAsia="es-MX"/>
        </w:rPr>
        <w:t xml:space="preserve">de la </w:t>
      </w:r>
      <w:r w:rsidR="00C632AE" w:rsidRPr="0073717D">
        <w:rPr>
          <w:rFonts w:ascii="Palatino Linotype" w:eastAsia="Calibri" w:hAnsi="Palatino Linotype" w:cs="Arial"/>
          <w:b/>
          <w:lang w:val="es-ES"/>
        </w:rPr>
        <w:t>Ley de Transparencia y Acceso a la Información Pública del Estado de México y Municipios</w:t>
      </w:r>
      <w:r w:rsidR="00C632AE" w:rsidRPr="0073717D">
        <w:rPr>
          <w:rFonts w:ascii="Palatino Linotype" w:eastAsia="Times New Roman" w:hAnsi="Palatino Linotype" w:cs="Arial"/>
          <w:color w:val="222222"/>
          <w:lang w:val="es-ES" w:eastAsia="es-MX"/>
        </w:rPr>
        <w:t>.</w:t>
      </w:r>
    </w:p>
    <w:p w14:paraId="0A8A7294" w14:textId="77777777" w:rsidR="00C64286" w:rsidRPr="00C64286" w:rsidRDefault="00C64286" w:rsidP="00C64286">
      <w:pPr>
        <w:pStyle w:val="Prrafodelista"/>
        <w:rPr>
          <w:rFonts w:ascii="Palatino Linotype" w:hAnsi="Palatino Linotype"/>
          <w:color w:val="000000" w:themeColor="text1"/>
        </w:rPr>
      </w:pPr>
    </w:p>
    <w:p w14:paraId="4A53C3C6" w14:textId="77777777" w:rsidR="00C64286" w:rsidRPr="00C64286" w:rsidRDefault="00C64286" w:rsidP="00C64286">
      <w:pPr>
        <w:pStyle w:val="Prrafodelista"/>
        <w:tabs>
          <w:tab w:val="left" w:pos="426"/>
        </w:tabs>
        <w:spacing w:before="240" w:after="240" w:line="360" w:lineRule="auto"/>
        <w:ind w:left="0" w:right="51"/>
        <w:jc w:val="both"/>
        <w:rPr>
          <w:rFonts w:ascii="Palatino Linotype" w:hAnsi="Palatino Linotype"/>
          <w:color w:val="000000" w:themeColor="text1"/>
        </w:rPr>
      </w:pPr>
    </w:p>
    <w:p w14:paraId="2932115E" w14:textId="1DEEA8DF" w:rsidR="0077138F" w:rsidRPr="00C64286" w:rsidRDefault="00F01801" w:rsidP="0073717D">
      <w:pPr>
        <w:pStyle w:val="Prrafodelista"/>
        <w:numPr>
          <w:ilvl w:val="0"/>
          <w:numId w:val="25"/>
        </w:numPr>
        <w:tabs>
          <w:tab w:val="left" w:pos="426"/>
        </w:tabs>
        <w:spacing w:before="240" w:after="240" w:line="360" w:lineRule="auto"/>
        <w:ind w:left="0" w:right="51" w:firstLine="0"/>
        <w:jc w:val="both"/>
        <w:rPr>
          <w:rFonts w:ascii="Palatino Linotype" w:hAnsi="Palatino Linotype"/>
          <w:color w:val="000000" w:themeColor="text1"/>
        </w:rPr>
      </w:pPr>
      <w:r w:rsidRPr="0073717D">
        <w:rPr>
          <w:rFonts w:ascii="Palatino Linotype" w:hAnsi="Palatino Linotype"/>
          <w:color w:val="000000" w:themeColor="text1"/>
          <w:lang w:val="es-ES"/>
        </w:rPr>
        <w:lastRenderedPageBreak/>
        <w:t xml:space="preserve">Por </w:t>
      </w:r>
      <w:r w:rsidR="00B41516" w:rsidRPr="0073717D">
        <w:rPr>
          <w:rFonts w:ascii="Palatino Linotype" w:hAnsi="Palatino Linotype"/>
          <w:color w:val="000000" w:themeColor="text1"/>
        </w:rPr>
        <w:t xml:space="preserve">lo anteriormente expuesto y fundado, éste </w:t>
      </w:r>
      <w:r w:rsidR="00B41516" w:rsidRPr="0073717D">
        <w:rPr>
          <w:rFonts w:ascii="Palatino Linotype" w:hAnsi="Palatino Linotype"/>
          <w:b/>
          <w:color w:val="000000" w:themeColor="text1"/>
        </w:rPr>
        <w:t>ÓRGANO GARANTE</w:t>
      </w:r>
      <w:r w:rsidR="00B41516" w:rsidRPr="0073717D">
        <w:rPr>
          <w:rFonts w:ascii="Palatino Linotype" w:hAnsi="Palatino Linotype"/>
          <w:color w:val="000000" w:themeColor="text1"/>
        </w:rPr>
        <w:t xml:space="preserve"> emite los </w:t>
      </w:r>
      <w:proofErr w:type="gramStart"/>
      <w:r w:rsidR="00B41516" w:rsidRPr="0073717D">
        <w:rPr>
          <w:rFonts w:ascii="Palatino Linotype" w:hAnsi="Palatino Linotype"/>
          <w:color w:val="000000" w:themeColor="text1"/>
        </w:rPr>
        <w:t>siguientes:</w:t>
      </w:r>
      <w:r w:rsidR="00D71057" w:rsidRPr="0073717D">
        <w:rPr>
          <w:rFonts w:ascii="Palatino Linotype" w:hAnsi="Palatino Linotype"/>
          <w:color w:val="000000" w:themeColor="text1"/>
        </w:rPr>
        <w:t>--------------------------------------------------------------------------</w:t>
      </w:r>
      <w:r w:rsidR="00E10AC3" w:rsidRPr="0073717D">
        <w:rPr>
          <w:rFonts w:ascii="Palatino Linotype" w:hAnsi="Palatino Linotype"/>
          <w:color w:val="000000" w:themeColor="text1"/>
        </w:rPr>
        <w:t>-----------------</w:t>
      </w:r>
      <w:r w:rsidR="00507D3F" w:rsidRPr="0073717D">
        <w:rPr>
          <w:rFonts w:ascii="Palatino Linotype" w:hAnsi="Palatino Linotype"/>
          <w:color w:val="000000" w:themeColor="text1"/>
        </w:rPr>
        <w:t>----</w:t>
      </w:r>
      <w:proofErr w:type="gramEnd"/>
    </w:p>
    <w:p w14:paraId="18C7D92B" w14:textId="77777777" w:rsidR="009959DB" w:rsidRPr="0073717D" w:rsidRDefault="009959DB" w:rsidP="0073717D">
      <w:pPr>
        <w:pStyle w:val="Ttulo1"/>
        <w:spacing w:line="360" w:lineRule="auto"/>
        <w:jc w:val="center"/>
        <w:rPr>
          <w:b/>
          <w:color w:val="000000" w:themeColor="text1"/>
          <w:szCs w:val="24"/>
        </w:rPr>
      </w:pPr>
      <w:bookmarkStart w:id="35" w:name="_Toc495427547"/>
      <w:bookmarkStart w:id="36" w:name="_Toc497905366"/>
      <w:bookmarkStart w:id="37" w:name="_Toc31925352"/>
      <w:r w:rsidRPr="0073717D">
        <w:rPr>
          <w:b/>
          <w:color w:val="000000" w:themeColor="text1"/>
          <w:szCs w:val="24"/>
        </w:rPr>
        <w:t>R E S O L U T I V O S</w:t>
      </w:r>
      <w:bookmarkEnd w:id="26"/>
      <w:bookmarkEnd w:id="27"/>
      <w:bookmarkEnd w:id="35"/>
      <w:bookmarkEnd w:id="36"/>
      <w:bookmarkEnd w:id="37"/>
    </w:p>
    <w:p w14:paraId="39783855" w14:textId="77777777" w:rsidR="00EB5616" w:rsidRPr="0073717D" w:rsidRDefault="00EB5616" w:rsidP="0073717D">
      <w:pPr>
        <w:spacing w:line="360" w:lineRule="auto"/>
        <w:rPr>
          <w:rFonts w:ascii="Palatino Linotype" w:hAnsi="Palatino Linotype"/>
          <w:lang w:val="es-MX" w:eastAsia="en-US"/>
        </w:rPr>
      </w:pPr>
    </w:p>
    <w:p w14:paraId="48BAD67C" w14:textId="506CCA9D" w:rsidR="0098267B" w:rsidRPr="0073717D" w:rsidRDefault="0098267B" w:rsidP="0073717D">
      <w:pPr>
        <w:spacing w:line="360" w:lineRule="auto"/>
        <w:jc w:val="both"/>
        <w:rPr>
          <w:rFonts w:ascii="Palatino Linotype" w:eastAsia="Times New Roman" w:hAnsi="Palatino Linotype" w:cs="Times New Roman"/>
        </w:rPr>
      </w:pPr>
      <w:r w:rsidRPr="0073717D">
        <w:rPr>
          <w:rFonts w:ascii="Palatino Linotype" w:eastAsia="Times New Roman" w:hAnsi="Palatino Linotype" w:cs="Arial"/>
          <w:b/>
        </w:rPr>
        <w:t xml:space="preserve">PRIMERO. </w:t>
      </w:r>
      <w:r w:rsidRPr="0073717D">
        <w:rPr>
          <w:rFonts w:ascii="Palatino Linotype" w:eastAsia="Times New Roman" w:hAnsi="Palatino Linotype" w:cs="Arial"/>
        </w:rPr>
        <w:t>Resultan fundadas las</w:t>
      </w:r>
      <w:r w:rsidRPr="0073717D">
        <w:rPr>
          <w:rFonts w:ascii="Palatino Linotype" w:eastAsia="Times New Roman" w:hAnsi="Palatino Linotype" w:cs="Arial"/>
          <w:b/>
        </w:rPr>
        <w:t xml:space="preserve"> </w:t>
      </w:r>
      <w:r w:rsidRPr="0073717D">
        <w:rPr>
          <w:rFonts w:ascii="Palatino Linotype" w:eastAsia="Times New Roman" w:hAnsi="Palatino Linotype" w:cs="Arial"/>
          <w:lang w:val="es-ES"/>
        </w:rPr>
        <w:t xml:space="preserve">razones o motivos de inconformidad hechos valer </w:t>
      </w:r>
      <w:r w:rsidRPr="0073717D">
        <w:rPr>
          <w:rFonts w:ascii="Palatino Linotype" w:eastAsia="Calibri" w:hAnsi="Palatino Linotype" w:cs="Arial"/>
          <w:lang w:val="es-ES"/>
        </w:rPr>
        <w:t xml:space="preserve">en el recurso de revisión </w:t>
      </w:r>
      <w:r w:rsidRPr="0073717D">
        <w:rPr>
          <w:rFonts w:ascii="Palatino Linotype" w:hAnsi="Palatino Linotype" w:cs="Arial"/>
          <w:b/>
          <w:bCs/>
        </w:rPr>
        <w:t xml:space="preserve">08753/INFOEM/IP/RR/2019, </w:t>
      </w:r>
      <w:r w:rsidRPr="0073717D">
        <w:rPr>
          <w:rFonts w:ascii="Palatino Linotype" w:hAnsi="Palatino Linotype" w:cs="Arial"/>
          <w:bCs/>
        </w:rPr>
        <w:t xml:space="preserve">en términos de los </w:t>
      </w:r>
      <w:r w:rsidRPr="0073717D">
        <w:rPr>
          <w:rFonts w:ascii="Palatino Linotype" w:hAnsi="Palatino Linotype" w:cs="Arial"/>
          <w:b/>
          <w:bCs/>
        </w:rPr>
        <w:t>Considerandos</w:t>
      </w:r>
      <w:r w:rsidRPr="0073717D">
        <w:rPr>
          <w:rFonts w:ascii="Palatino Linotype" w:hAnsi="Palatino Linotype" w:cs="Arial"/>
          <w:bCs/>
        </w:rPr>
        <w:t xml:space="preserve"> </w:t>
      </w:r>
      <w:r w:rsidRPr="0073717D">
        <w:rPr>
          <w:rFonts w:ascii="Palatino Linotype" w:hAnsi="Palatino Linotype" w:cs="Arial"/>
          <w:b/>
          <w:bCs/>
        </w:rPr>
        <w:t xml:space="preserve">CUARTO y QUINTO </w:t>
      </w:r>
      <w:r w:rsidRPr="0073717D">
        <w:rPr>
          <w:rFonts w:ascii="Palatino Linotype" w:hAnsi="Palatino Linotype" w:cs="Arial"/>
          <w:bCs/>
        </w:rPr>
        <w:t>de la presente resolución.</w:t>
      </w:r>
    </w:p>
    <w:p w14:paraId="42C33235" w14:textId="474ADD29" w:rsidR="0098267B" w:rsidRPr="0073717D" w:rsidRDefault="0098267B" w:rsidP="0073717D">
      <w:pPr>
        <w:spacing w:before="240" w:after="240" w:line="360" w:lineRule="auto"/>
        <w:jc w:val="both"/>
        <w:rPr>
          <w:rFonts w:ascii="Palatino Linotype" w:eastAsia="Calibri" w:hAnsi="Palatino Linotype" w:cs="Arial"/>
          <w:b/>
          <w:lang w:val="es-ES"/>
        </w:rPr>
      </w:pPr>
      <w:bookmarkStart w:id="38" w:name="_Toc477891768"/>
      <w:bookmarkStart w:id="39" w:name="_Toc477891858"/>
      <w:bookmarkStart w:id="40" w:name="_Toc481576259"/>
      <w:bookmarkStart w:id="41" w:name="_Toc492590391"/>
      <w:bookmarkStart w:id="42" w:name="_Toc462653937"/>
      <w:bookmarkStart w:id="43" w:name="_Toc453696502"/>
      <w:bookmarkStart w:id="44" w:name="_Toc454301155"/>
      <w:r w:rsidRPr="0073717D">
        <w:rPr>
          <w:rFonts w:ascii="Palatino Linotype" w:hAnsi="Palatino Linotype"/>
          <w:b/>
        </w:rPr>
        <w:t>SEGUNDO.</w:t>
      </w:r>
      <w:r w:rsidRPr="0073717D">
        <w:rPr>
          <w:rStyle w:val="Ttulo2Car"/>
          <w:rFonts w:ascii="Palatino Linotype" w:hAnsi="Palatino Linotype"/>
          <w:b/>
        </w:rPr>
        <w:t xml:space="preserve"> </w:t>
      </w:r>
      <w:bookmarkEnd w:id="38"/>
      <w:bookmarkEnd w:id="39"/>
      <w:bookmarkEnd w:id="40"/>
      <w:bookmarkEnd w:id="41"/>
      <w:bookmarkEnd w:id="42"/>
      <w:bookmarkEnd w:id="43"/>
      <w:bookmarkEnd w:id="44"/>
      <w:r w:rsidRPr="0073717D">
        <w:rPr>
          <w:rFonts w:ascii="Palatino Linotype" w:eastAsia="Calibri" w:hAnsi="Palatino Linotype" w:cs="Arial"/>
          <w:lang w:val="es-ES"/>
        </w:rPr>
        <w:t>Se</w:t>
      </w:r>
      <w:r w:rsidRPr="0073717D">
        <w:rPr>
          <w:rFonts w:ascii="Palatino Linotype" w:eastAsia="Calibri" w:hAnsi="Palatino Linotype" w:cs="Arial"/>
          <w:b/>
          <w:lang w:val="es-ES"/>
        </w:rPr>
        <w:t xml:space="preserve"> MODIFICA </w:t>
      </w:r>
      <w:r w:rsidRPr="0073717D">
        <w:rPr>
          <w:rFonts w:ascii="Palatino Linotype" w:eastAsia="Calibri" w:hAnsi="Palatino Linotype" w:cs="Arial"/>
          <w:lang w:val="es-ES"/>
        </w:rPr>
        <w:t xml:space="preserve">la respuesta emitida por el </w:t>
      </w:r>
      <w:r w:rsidRPr="0073717D">
        <w:rPr>
          <w:rFonts w:ascii="Palatino Linotype" w:hAnsi="Palatino Linotype" w:cs="Arial"/>
          <w:b/>
        </w:rPr>
        <w:t>Ayuntamiento de Atlacomulco</w:t>
      </w:r>
      <w:r w:rsidRPr="0073717D">
        <w:rPr>
          <w:rFonts w:ascii="Palatino Linotype" w:eastAsia="Calibri" w:hAnsi="Palatino Linotype" w:cs="Arial"/>
          <w:lang w:val="es-ES"/>
        </w:rPr>
        <w:t xml:space="preserve"> y se</w:t>
      </w:r>
      <w:r w:rsidRPr="0073717D">
        <w:rPr>
          <w:rFonts w:ascii="Palatino Linotype" w:eastAsia="Calibri" w:hAnsi="Palatino Linotype" w:cs="Arial"/>
          <w:b/>
          <w:lang w:val="es-ES"/>
        </w:rPr>
        <w:t xml:space="preserve"> ORDENA </w:t>
      </w:r>
      <w:r w:rsidRPr="0073717D">
        <w:rPr>
          <w:rFonts w:ascii="Palatino Linotype" w:eastAsia="Times New Roman" w:hAnsi="Palatino Linotype" w:cs="Arial"/>
          <w:lang w:val="es-ES"/>
        </w:rPr>
        <w:t>entregar vía Sistema de Acceso a la Información Mexiquense (SAIMEX)</w:t>
      </w:r>
      <w:r w:rsidRPr="0073717D">
        <w:rPr>
          <w:rFonts w:ascii="Palatino Linotype" w:eastAsia="Times New Roman" w:hAnsi="Palatino Linotype" w:cs="Arial"/>
          <w:b/>
          <w:lang w:val="es-ES"/>
        </w:rPr>
        <w:t>,</w:t>
      </w:r>
      <w:r w:rsidRPr="0073717D">
        <w:rPr>
          <w:rFonts w:ascii="Palatino Linotype" w:eastAsia="Times New Roman" w:hAnsi="Palatino Linotype" w:cs="Arial"/>
          <w:lang w:val="es-ES"/>
        </w:rPr>
        <w:t xml:space="preserve"> </w:t>
      </w:r>
      <w:r w:rsidR="0077138F" w:rsidRPr="0073717D">
        <w:rPr>
          <w:rFonts w:ascii="Palatino Linotype" w:eastAsia="Times New Roman" w:hAnsi="Palatino Linotype" w:cs="Arial"/>
          <w:lang w:val="es-ES"/>
        </w:rPr>
        <w:t xml:space="preserve">de ser procedente </w:t>
      </w:r>
      <w:r w:rsidRPr="0073717D">
        <w:rPr>
          <w:rFonts w:ascii="Palatino Linotype" w:eastAsia="Times New Roman" w:hAnsi="Palatino Linotype" w:cs="Arial"/>
          <w:lang w:val="es-ES"/>
        </w:rPr>
        <w:t>en versión pública,</w:t>
      </w:r>
      <w:r w:rsidR="00003292" w:rsidRPr="0073717D">
        <w:rPr>
          <w:rFonts w:ascii="Palatino Linotype" w:eastAsia="Times New Roman" w:hAnsi="Palatino Linotype" w:cs="Arial"/>
          <w:lang w:val="es-ES"/>
        </w:rPr>
        <w:t xml:space="preserve"> de la persona referida en la solicitud </w:t>
      </w:r>
      <w:r w:rsidR="00003292" w:rsidRPr="0073717D">
        <w:rPr>
          <w:rFonts w:ascii="Palatino Linotype" w:eastAsia="Times New Roman" w:hAnsi="Palatino Linotype" w:cs="Arial"/>
          <w:b/>
          <w:lang w:val="es-ES"/>
        </w:rPr>
        <w:t>00350/ATLACOM/IP/2019</w:t>
      </w:r>
      <w:r w:rsidR="00463E4C" w:rsidRPr="0073717D">
        <w:rPr>
          <w:rFonts w:ascii="Palatino Linotype" w:eastAsia="Times New Roman" w:hAnsi="Palatino Linotype" w:cs="Arial"/>
          <w:b/>
          <w:lang w:val="es-ES"/>
        </w:rPr>
        <w:t xml:space="preserve">, </w:t>
      </w:r>
      <w:r w:rsidRPr="0073717D">
        <w:rPr>
          <w:rFonts w:ascii="Palatino Linotype" w:eastAsia="Times New Roman" w:hAnsi="Palatino Linotype" w:cs="Arial"/>
          <w:lang w:val="es-ES"/>
        </w:rPr>
        <w:t xml:space="preserve">la siguiente </w:t>
      </w:r>
      <w:r w:rsidRPr="0073717D">
        <w:rPr>
          <w:rFonts w:ascii="Palatino Linotype" w:hAnsi="Palatino Linotype" w:cs="Arial"/>
          <w:bCs/>
        </w:rPr>
        <w:t>información:</w:t>
      </w:r>
    </w:p>
    <w:p w14:paraId="5569E8F4" w14:textId="6CDB5B9B" w:rsidR="0098267B" w:rsidRPr="0073717D" w:rsidRDefault="00003292" w:rsidP="0073717D">
      <w:pPr>
        <w:pStyle w:val="Prrafodelista"/>
        <w:numPr>
          <w:ilvl w:val="1"/>
          <w:numId w:val="32"/>
        </w:numPr>
        <w:tabs>
          <w:tab w:val="left" w:pos="851"/>
        </w:tabs>
        <w:autoSpaceDE w:val="0"/>
        <w:autoSpaceDN w:val="0"/>
        <w:adjustRightInd w:val="0"/>
        <w:spacing w:line="360" w:lineRule="auto"/>
        <w:ind w:left="567" w:right="567" w:firstLine="0"/>
        <w:jc w:val="both"/>
        <w:rPr>
          <w:rFonts w:ascii="Palatino Linotype" w:eastAsia="Calibri" w:hAnsi="Palatino Linotype" w:cs="Arial"/>
          <w:b/>
          <w:sz w:val="22"/>
          <w:lang w:val="es-ES"/>
        </w:rPr>
      </w:pPr>
      <w:r w:rsidRPr="0073717D">
        <w:rPr>
          <w:rFonts w:ascii="Palatino Linotype" w:eastAsia="Calibri" w:hAnsi="Palatino Linotype" w:cs="Arial"/>
          <w:b/>
          <w:sz w:val="22"/>
          <w:lang w:val="es-ES"/>
        </w:rPr>
        <w:t>Certificado de estudios</w:t>
      </w:r>
      <w:r w:rsidR="00463E4C" w:rsidRPr="0073717D">
        <w:rPr>
          <w:rFonts w:ascii="Palatino Linotype" w:eastAsia="Calibri" w:hAnsi="Palatino Linotype" w:cs="Arial"/>
          <w:b/>
          <w:sz w:val="22"/>
          <w:lang w:val="es-ES"/>
        </w:rPr>
        <w:t>, t</w:t>
      </w:r>
      <w:r w:rsidRPr="0073717D">
        <w:rPr>
          <w:rFonts w:ascii="Palatino Linotype" w:eastAsia="Calibri" w:hAnsi="Palatino Linotype" w:cs="Arial"/>
          <w:b/>
          <w:sz w:val="22"/>
          <w:lang w:val="es-ES"/>
        </w:rPr>
        <w:t>ítulo y cédula profesional.</w:t>
      </w:r>
    </w:p>
    <w:p w14:paraId="59208A59" w14:textId="77777777" w:rsidR="00463E4C" w:rsidRPr="0073717D" w:rsidRDefault="00463E4C" w:rsidP="0073717D">
      <w:pPr>
        <w:pStyle w:val="Prrafodelista"/>
        <w:tabs>
          <w:tab w:val="left" w:pos="851"/>
        </w:tabs>
        <w:autoSpaceDE w:val="0"/>
        <w:autoSpaceDN w:val="0"/>
        <w:adjustRightInd w:val="0"/>
        <w:spacing w:line="360" w:lineRule="auto"/>
        <w:ind w:left="567" w:right="567"/>
        <w:jc w:val="both"/>
        <w:rPr>
          <w:rFonts w:ascii="Palatino Linotype" w:eastAsia="Calibri" w:hAnsi="Palatino Linotype" w:cs="Arial"/>
          <w:b/>
          <w:sz w:val="10"/>
          <w:lang w:val="es-ES"/>
        </w:rPr>
      </w:pPr>
    </w:p>
    <w:p w14:paraId="1385937C" w14:textId="54312DF5" w:rsidR="00003292" w:rsidRPr="0073717D" w:rsidRDefault="00463E4C" w:rsidP="0073717D">
      <w:pPr>
        <w:pStyle w:val="Prrafodelista"/>
        <w:numPr>
          <w:ilvl w:val="1"/>
          <w:numId w:val="32"/>
        </w:numPr>
        <w:tabs>
          <w:tab w:val="left" w:pos="851"/>
        </w:tabs>
        <w:autoSpaceDE w:val="0"/>
        <w:autoSpaceDN w:val="0"/>
        <w:adjustRightInd w:val="0"/>
        <w:spacing w:line="360" w:lineRule="auto"/>
        <w:ind w:left="567" w:right="567" w:firstLine="0"/>
        <w:jc w:val="both"/>
        <w:rPr>
          <w:rFonts w:ascii="Palatino Linotype" w:eastAsia="Calibri" w:hAnsi="Palatino Linotype" w:cs="Arial"/>
          <w:b/>
          <w:sz w:val="22"/>
          <w:lang w:val="es-ES"/>
        </w:rPr>
      </w:pPr>
      <w:r w:rsidRPr="0073717D">
        <w:rPr>
          <w:rFonts w:ascii="Palatino Linotype" w:eastAsia="Calibri" w:hAnsi="Palatino Linotype" w:cs="Arial"/>
          <w:b/>
          <w:sz w:val="22"/>
          <w:lang w:val="es-ES"/>
        </w:rPr>
        <w:t>De ser</w:t>
      </w:r>
      <w:r w:rsidR="00003292" w:rsidRPr="0073717D">
        <w:rPr>
          <w:rFonts w:ascii="Palatino Linotype" w:eastAsia="Calibri" w:hAnsi="Palatino Linotype" w:cs="Arial"/>
          <w:b/>
          <w:sz w:val="22"/>
          <w:lang w:val="es-ES"/>
        </w:rPr>
        <w:t xml:space="preserve"> el caso de que no cuente con alguno de los documentos referidos en </w:t>
      </w:r>
      <w:r w:rsidRPr="0073717D">
        <w:rPr>
          <w:rFonts w:ascii="Palatino Linotype" w:eastAsia="Calibri" w:hAnsi="Palatino Linotype" w:cs="Arial"/>
          <w:b/>
          <w:sz w:val="22"/>
          <w:lang w:val="es-ES"/>
        </w:rPr>
        <w:t>el</w:t>
      </w:r>
      <w:r w:rsidR="00003292" w:rsidRPr="0073717D">
        <w:rPr>
          <w:rFonts w:ascii="Palatino Linotype" w:eastAsia="Calibri" w:hAnsi="Palatino Linotype" w:cs="Arial"/>
          <w:b/>
          <w:sz w:val="22"/>
          <w:lang w:val="es-ES"/>
        </w:rPr>
        <w:t xml:space="preserve"> inciso </w:t>
      </w:r>
      <w:r w:rsidR="005D49F5" w:rsidRPr="0073717D">
        <w:rPr>
          <w:rFonts w:ascii="Palatino Linotype" w:eastAsia="Calibri" w:hAnsi="Palatino Linotype" w:cs="Arial"/>
          <w:b/>
          <w:i/>
          <w:sz w:val="22"/>
          <w:lang w:val="es-ES"/>
        </w:rPr>
        <w:t>a</w:t>
      </w:r>
      <w:r w:rsidRPr="0073717D">
        <w:rPr>
          <w:rFonts w:ascii="Palatino Linotype" w:eastAsia="Calibri" w:hAnsi="Palatino Linotype" w:cs="Arial"/>
          <w:b/>
          <w:i/>
          <w:sz w:val="22"/>
          <w:lang w:val="es-ES"/>
        </w:rPr>
        <w:t>)</w:t>
      </w:r>
      <w:r w:rsidR="00003292" w:rsidRPr="0073717D">
        <w:rPr>
          <w:rFonts w:ascii="Palatino Linotype" w:eastAsia="Calibri" w:hAnsi="Palatino Linotype" w:cs="Arial"/>
          <w:b/>
          <w:sz w:val="22"/>
          <w:lang w:val="es-ES"/>
        </w:rPr>
        <w:t>, deberá entregar el documento donde conste la escolaridad</w:t>
      </w:r>
      <w:r w:rsidRPr="0073717D">
        <w:rPr>
          <w:rFonts w:ascii="Palatino Linotype" w:eastAsia="Calibri" w:hAnsi="Palatino Linotype" w:cs="Arial"/>
          <w:b/>
          <w:sz w:val="22"/>
          <w:lang w:val="es-ES"/>
        </w:rPr>
        <w:t xml:space="preserve"> del servidor público al momento de ocupar el cargo de Secretario del Ayuntamiento</w:t>
      </w:r>
      <w:r w:rsidR="006A2970" w:rsidRPr="0073717D">
        <w:rPr>
          <w:rFonts w:ascii="Palatino Linotype" w:eastAsia="Calibri" w:hAnsi="Palatino Linotype" w:cs="Arial"/>
          <w:b/>
          <w:sz w:val="22"/>
          <w:lang w:val="es-ES"/>
        </w:rPr>
        <w:t>.</w:t>
      </w:r>
    </w:p>
    <w:p w14:paraId="42992EBF" w14:textId="77777777" w:rsidR="00374065" w:rsidRPr="0073717D" w:rsidRDefault="00374065" w:rsidP="0073717D">
      <w:pPr>
        <w:pStyle w:val="Prrafodelista"/>
        <w:tabs>
          <w:tab w:val="left" w:pos="851"/>
        </w:tabs>
        <w:autoSpaceDE w:val="0"/>
        <w:autoSpaceDN w:val="0"/>
        <w:adjustRightInd w:val="0"/>
        <w:spacing w:line="360" w:lineRule="auto"/>
        <w:ind w:left="567" w:right="567"/>
        <w:jc w:val="both"/>
        <w:rPr>
          <w:rFonts w:ascii="Palatino Linotype" w:eastAsia="Calibri" w:hAnsi="Palatino Linotype" w:cs="Arial"/>
          <w:b/>
          <w:strike/>
          <w:sz w:val="22"/>
          <w:lang w:val="es-ES"/>
        </w:rPr>
      </w:pPr>
    </w:p>
    <w:p w14:paraId="55370438" w14:textId="67D13ACA" w:rsidR="0098267B" w:rsidRPr="0073717D" w:rsidRDefault="0098267B" w:rsidP="0073717D">
      <w:pPr>
        <w:spacing w:line="360" w:lineRule="auto"/>
        <w:jc w:val="both"/>
        <w:rPr>
          <w:rFonts w:ascii="Palatino Linotype" w:eastAsia="Calibri" w:hAnsi="Palatino Linotype" w:cs="Arial"/>
          <w:lang w:val="es-ES"/>
        </w:rPr>
      </w:pPr>
      <w:r w:rsidRPr="0073717D">
        <w:rPr>
          <w:rFonts w:ascii="Palatino Linotype" w:eastAsia="Calibri" w:hAnsi="Palatino Linotype" w:cs="Arial"/>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w:t>
      </w:r>
      <w:r w:rsidR="00AA776E" w:rsidRPr="0073717D">
        <w:rPr>
          <w:rFonts w:ascii="Palatino Linotype" w:eastAsia="Calibri" w:hAnsi="Palatino Linotype" w:cs="Arial"/>
        </w:rPr>
        <w:t xml:space="preserve"> y se pongan a disposición del RECURRENTE.</w:t>
      </w:r>
    </w:p>
    <w:p w14:paraId="310538B3" w14:textId="0EE19F74" w:rsidR="005D49F5" w:rsidRPr="0073717D" w:rsidRDefault="005D49F5" w:rsidP="0073717D">
      <w:pPr>
        <w:spacing w:line="360" w:lineRule="auto"/>
        <w:jc w:val="both"/>
        <w:rPr>
          <w:rFonts w:ascii="Palatino Linotype" w:eastAsia="Calibri" w:hAnsi="Palatino Linotype" w:cs="Arial"/>
        </w:rPr>
      </w:pPr>
      <w:r w:rsidRPr="0073717D">
        <w:rPr>
          <w:rFonts w:ascii="Palatino Linotype" w:eastAsia="Calibri" w:hAnsi="Palatino Linotype" w:cs="Arial"/>
          <w:lang w:val="es-ES"/>
        </w:rPr>
        <w:lastRenderedPageBreak/>
        <w:t xml:space="preserve">Finalmente, </w:t>
      </w:r>
      <w:r w:rsidRPr="0073717D">
        <w:rPr>
          <w:rFonts w:ascii="Palatino Linotype" w:eastAsia="Calibri" w:hAnsi="Palatino Linotype" w:cs="Arial"/>
        </w:rPr>
        <w:t xml:space="preserve">para el caso de que la información que se ordena entregar en el inciso </w:t>
      </w:r>
      <w:r w:rsidRPr="0073717D">
        <w:rPr>
          <w:rFonts w:ascii="Palatino Linotype" w:eastAsia="Calibri" w:hAnsi="Palatino Linotype" w:cs="Arial"/>
          <w:b/>
          <w:i/>
        </w:rPr>
        <w:t>b)</w:t>
      </w:r>
      <w:r w:rsidRPr="0073717D">
        <w:rPr>
          <w:rFonts w:ascii="Palatino Linotype" w:eastAsia="Calibri" w:hAnsi="Palatino Linotype" w:cs="Arial"/>
        </w:rPr>
        <w:t xml:space="preserve"> no haya sido poseída o administrada, el </w:t>
      </w:r>
      <w:r w:rsidRPr="0073717D">
        <w:rPr>
          <w:rFonts w:ascii="Palatino Linotype" w:eastAsia="Calibri" w:hAnsi="Palatino Linotype" w:cs="Arial"/>
          <w:b/>
        </w:rPr>
        <w:t>SUJETO OBLIGADO</w:t>
      </w:r>
      <w:r w:rsidRPr="0073717D">
        <w:rPr>
          <w:rFonts w:ascii="Palatino Linotype" w:eastAsia="Calibri" w:hAnsi="Palatino Linotype" w:cs="Arial"/>
        </w:rPr>
        <w:t xml:space="preserve"> deberá manifestar de manera clara y precisa las razones que expliquen las causas por las cuales no se cuente con la información.</w:t>
      </w:r>
    </w:p>
    <w:p w14:paraId="1F249459" w14:textId="77777777" w:rsidR="005D49F5" w:rsidRPr="0073717D" w:rsidRDefault="005D49F5" w:rsidP="0073717D">
      <w:pPr>
        <w:spacing w:line="360" w:lineRule="auto"/>
        <w:jc w:val="both"/>
        <w:rPr>
          <w:rFonts w:ascii="Palatino Linotype" w:eastAsia="Calibri" w:hAnsi="Palatino Linotype" w:cs="Arial"/>
          <w:lang w:val="es-ES"/>
        </w:rPr>
      </w:pPr>
    </w:p>
    <w:p w14:paraId="3AA9C584" w14:textId="77777777" w:rsidR="0098267B" w:rsidRPr="0073717D" w:rsidRDefault="0098267B" w:rsidP="0073717D">
      <w:pPr>
        <w:tabs>
          <w:tab w:val="left" w:pos="8080"/>
        </w:tabs>
        <w:spacing w:line="360" w:lineRule="auto"/>
        <w:ind w:right="49"/>
        <w:contextualSpacing/>
        <w:jc w:val="both"/>
        <w:rPr>
          <w:rFonts w:ascii="Palatino Linotype" w:eastAsia="Palatino Linotype" w:hAnsi="Palatino Linotype" w:cs="Palatino Linotype"/>
          <w:b/>
        </w:rPr>
      </w:pPr>
      <w:bookmarkStart w:id="45" w:name="_Toc460947013"/>
      <w:r w:rsidRPr="0073717D">
        <w:rPr>
          <w:rFonts w:ascii="Palatino Linotype" w:eastAsia="Palatino Linotype" w:hAnsi="Palatino Linotype" w:cs="Palatino Linotype"/>
          <w:b/>
        </w:rPr>
        <w:t xml:space="preserve">TERCERO. Notifíquese </w:t>
      </w:r>
      <w:r w:rsidRPr="0073717D">
        <w:rPr>
          <w:rFonts w:ascii="Palatino Linotype" w:eastAsia="Palatino Linotype" w:hAnsi="Palatino Linotype" w:cs="Palatino Linotype"/>
        </w:rPr>
        <w:t xml:space="preserve">al Titular de la Unidad de Transparencia del </w:t>
      </w:r>
      <w:r w:rsidRPr="0073717D">
        <w:rPr>
          <w:rFonts w:ascii="Palatino Linotype" w:eastAsia="Palatino Linotype" w:hAnsi="Palatino Linotype" w:cs="Palatino Linotype"/>
          <w:b/>
        </w:rPr>
        <w:t>SUJETO OBLIGADO</w:t>
      </w:r>
      <w:r w:rsidRPr="0073717D">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73717D">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1E0B2562" w14:textId="77777777" w:rsidR="0098267B" w:rsidRPr="0073717D" w:rsidRDefault="0098267B" w:rsidP="0073717D">
      <w:pPr>
        <w:shd w:val="clear" w:color="auto" w:fill="FFFFFF"/>
        <w:spacing w:line="360" w:lineRule="auto"/>
        <w:jc w:val="both"/>
        <w:rPr>
          <w:rFonts w:ascii="Palatino Linotype" w:eastAsia="Times New Roman" w:hAnsi="Palatino Linotype" w:cs="Arial"/>
          <w:b/>
        </w:rPr>
      </w:pPr>
    </w:p>
    <w:p w14:paraId="2CA5DE92" w14:textId="4EEB39D4" w:rsidR="0098267B" w:rsidRPr="0073717D" w:rsidRDefault="0098267B" w:rsidP="0073717D">
      <w:pPr>
        <w:shd w:val="clear" w:color="auto" w:fill="FFFFFF"/>
        <w:spacing w:line="360" w:lineRule="auto"/>
        <w:jc w:val="both"/>
        <w:rPr>
          <w:rFonts w:ascii="Palatino Linotype" w:hAnsi="Palatino Linotype"/>
        </w:rPr>
      </w:pPr>
      <w:r w:rsidRPr="0073717D">
        <w:rPr>
          <w:rFonts w:ascii="Palatino Linotype" w:eastAsia="Times New Roman" w:hAnsi="Palatino Linotype" w:cs="Arial"/>
          <w:b/>
        </w:rPr>
        <w:t xml:space="preserve">CUARTO. </w:t>
      </w:r>
      <w:r w:rsidRPr="0073717D">
        <w:rPr>
          <w:rFonts w:ascii="Palatino Linotype" w:eastAsia="Times New Roman" w:hAnsi="Palatino Linotype" w:cs="Times New Roman"/>
          <w:b/>
          <w:bCs/>
          <w:color w:val="222222"/>
          <w:lang w:val="es-ES"/>
        </w:rPr>
        <w:t>Notifíquese a</w:t>
      </w:r>
      <w:r w:rsidRPr="0073717D">
        <w:rPr>
          <w:rFonts w:ascii="Palatino Linotype" w:hAnsi="Palatino Linotype"/>
          <w:b/>
        </w:rPr>
        <w:t xml:space="preserve"> </w:t>
      </w:r>
      <w:r w:rsidR="00734EFA" w:rsidRPr="00734EFA">
        <w:rPr>
          <w:rFonts w:ascii="Palatino Linotype" w:hAnsi="Palatino Linotype"/>
          <w:b/>
          <w:szCs w:val="22"/>
          <w:highlight w:val="black"/>
        </w:rPr>
        <w:t>XXXXXXXXXX</w:t>
      </w:r>
      <w:r w:rsidRPr="0073717D">
        <w:rPr>
          <w:rFonts w:ascii="Palatino Linotype" w:hAnsi="Palatino Linotype"/>
          <w:b/>
          <w:szCs w:val="22"/>
        </w:rPr>
        <w:t xml:space="preserve"> </w:t>
      </w:r>
      <w:r w:rsidRPr="0073717D">
        <w:rPr>
          <w:rFonts w:ascii="Palatino Linotype" w:hAnsi="Palatino Linotype"/>
        </w:rPr>
        <w:t>la presente resolución y su informe justificado.</w:t>
      </w:r>
    </w:p>
    <w:p w14:paraId="725842D4" w14:textId="77777777" w:rsidR="0098267B" w:rsidRPr="0073717D" w:rsidRDefault="0098267B" w:rsidP="0073717D">
      <w:pPr>
        <w:shd w:val="clear" w:color="auto" w:fill="FFFFFF"/>
        <w:spacing w:line="360" w:lineRule="auto"/>
        <w:jc w:val="both"/>
        <w:rPr>
          <w:rFonts w:ascii="Palatino Linotype" w:hAnsi="Palatino Linotype"/>
        </w:rPr>
      </w:pPr>
    </w:p>
    <w:bookmarkEnd w:id="45"/>
    <w:p w14:paraId="3F08BD45" w14:textId="182526B4" w:rsidR="0098267B" w:rsidRPr="0073717D" w:rsidRDefault="0098267B" w:rsidP="0073717D">
      <w:pPr>
        <w:spacing w:line="360" w:lineRule="auto"/>
        <w:jc w:val="both"/>
        <w:rPr>
          <w:rFonts w:ascii="Palatino Linotype" w:eastAsia="MS Mincho" w:hAnsi="Palatino Linotype" w:cs="Times New Roman"/>
          <w:lang w:val="es-ES"/>
        </w:rPr>
      </w:pPr>
      <w:r w:rsidRPr="0073717D">
        <w:rPr>
          <w:rFonts w:ascii="Palatino Linotype" w:eastAsia="MS Mincho" w:hAnsi="Palatino Linotype" w:cs="Times New Roman"/>
          <w:b/>
          <w:lang w:val="es-MX"/>
        </w:rPr>
        <w:t>QUINTO.</w:t>
      </w:r>
      <w:r w:rsidRPr="0073717D">
        <w:rPr>
          <w:rFonts w:ascii="Palatino Linotype" w:eastAsia="MS Mincho" w:hAnsi="Palatino Linotype" w:cs="Times New Roman"/>
          <w:lang w:val="es-MX"/>
        </w:rPr>
        <w:t xml:space="preserve"> </w:t>
      </w:r>
      <w:r w:rsidRPr="0073717D">
        <w:rPr>
          <w:rFonts w:ascii="Palatino Linotype" w:eastAsia="MS Mincho" w:hAnsi="Palatino Linotype" w:cs="Times New Roman"/>
          <w:lang w:val="es-ES"/>
        </w:rPr>
        <w:t xml:space="preserve">Se hace del conocimiento de </w:t>
      </w:r>
      <w:r w:rsidR="00734EFA" w:rsidRPr="00734EFA">
        <w:rPr>
          <w:rFonts w:ascii="Palatino Linotype" w:hAnsi="Palatino Linotype"/>
          <w:b/>
          <w:szCs w:val="22"/>
          <w:highlight w:val="black"/>
        </w:rPr>
        <w:t>XXXXXXXXXX</w:t>
      </w:r>
      <w:r w:rsidRPr="0073717D">
        <w:rPr>
          <w:rFonts w:ascii="Palatino Linotype" w:hAnsi="Palatino Linotype"/>
          <w:b/>
          <w:szCs w:val="22"/>
        </w:rPr>
        <w:t xml:space="preserve"> </w:t>
      </w:r>
      <w:r w:rsidRPr="0073717D">
        <w:rPr>
          <w:rFonts w:ascii="Palatino Linotype" w:eastAsia="MS Mincho" w:hAnsi="Palatino Linotype" w:cs="Times New Roman"/>
          <w:lang w:val="es-ES"/>
        </w:rPr>
        <w:t>que, de</w:t>
      </w:r>
      <w:bookmarkStart w:id="46" w:name="_GoBack"/>
      <w:bookmarkEnd w:id="46"/>
      <w:r w:rsidRPr="0073717D">
        <w:rPr>
          <w:rFonts w:ascii="Palatino Linotype" w:eastAsia="MS Mincho" w:hAnsi="Palatino Linotype" w:cs="Times New Roman"/>
          <w:lang w:val="es-ES"/>
        </w:rPr>
        <w:t xml:space="preserve"> conformidad con lo establecido en el artículo 196 de la Ley de Transparencia y Acceso a la Información Pública del Estado de México y Municipios, en caso de que considere que la resolución le cause algún perjuicio podrá impugnarla</w:t>
      </w:r>
      <w:r w:rsidR="00665B1E" w:rsidRPr="0073717D">
        <w:rPr>
          <w:rFonts w:ascii="Palatino Linotype" w:eastAsia="MS Mincho" w:hAnsi="Palatino Linotype" w:cs="Times New Roman"/>
          <w:lang w:val="es-ES"/>
        </w:rPr>
        <w:t xml:space="preserve"> </w:t>
      </w:r>
      <w:r w:rsidRPr="0073717D">
        <w:rPr>
          <w:rFonts w:ascii="Palatino Linotype" w:eastAsia="MS Mincho" w:hAnsi="Palatino Linotype" w:cs="Times New Roman"/>
          <w:bCs/>
          <w:lang w:val="es-ES"/>
        </w:rPr>
        <w:t>vía juicio de amparo</w:t>
      </w:r>
      <w:r w:rsidR="00665B1E" w:rsidRPr="0073717D">
        <w:rPr>
          <w:rFonts w:ascii="Palatino Linotype" w:eastAsia="MS Mincho" w:hAnsi="Palatino Linotype" w:cs="Times New Roman"/>
          <w:bCs/>
          <w:lang w:val="es-ES"/>
        </w:rPr>
        <w:t xml:space="preserve"> </w:t>
      </w:r>
      <w:r w:rsidRPr="0073717D">
        <w:rPr>
          <w:rFonts w:ascii="Palatino Linotype" w:eastAsia="MS Mincho" w:hAnsi="Palatino Linotype" w:cs="Times New Roman"/>
          <w:lang w:val="es-ES"/>
        </w:rPr>
        <w:t>en los términos de las leyes aplicables.</w:t>
      </w:r>
    </w:p>
    <w:p w14:paraId="4D51DC74" w14:textId="77777777" w:rsidR="0098267B" w:rsidRPr="0073717D" w:rsidRDefault="0098267B" w:rsidP="0073717D">
      <w:pPr>
        <w:spacing w:line="360" w:lineRule="auto"/>
        <w:jc w:val="both"/>
        <w:rPr>
          <w:rFonts w:ascii="Palatino Linotype" w:eastAsia="MS Mincho" w:hAnsi="Palatino Linotype" w:cs="Times New Roman"/>
          <w:lang w:val="es-ES"/>
        </w:rPr>
      </w:pPr>
    </w:p>
    <w:p w14:paraId="5883268E" w14:textId="77777777" w:rsidR="0098267B" w:rsidRPr="0073717D" w:rsidRDefault="0098267B" w:rsidP="0073717D">
      <w:pPr>
        <w:spacing w:line="360" w:lineRule="auto"/>
        <w:jc w:val="both"/>
        <w:rPr>
          <w:rFonts w:ascii="Palatino Linotype" w:eastAsia="MS Mincho" w:hAnsi="Palatino Linotype" w:cs="Times New Roman"/>
        </w:rPr>
      </w:pPr>
      <w:r w:rsidRPr="0073717D">
        <w:rPr>
          <w:rFonts w:ascii="Palatino Linotype" w:eastAsia="MS Mincho" w:hAnsi="Palatino Linotype" w:cs="Times New Roman"/>
          <w:b/>
        </w:rPr>
        <w:t xml:space="preserve">SEXTO. </w:t>
      </w:r>
      <w:r w:rsidRPr="0073717D">
        <w:rPr>
          <w:rFonts w:ascii="Palatino Linotype" w:eastAsia="MS Mincho" w:hAnsi="Palatino Linotype" w:cs="Times New Roman"/>
        </w:rPr>
        <w:t xml:space="preserve">Gírese oficio al Contralor Interno y Órgano de Control y Vigilancia de este Instituto para hacer de su conocimiento la presente resolución a fin de que en ejercicio de sus atribuciones y de conformidad al artículo 190 de la Ley de </w:t>
      </w:r>
      <w:r w:rsidRPr="0073717D">
        <w:rPr>
          <w:rFonts w:ascii="Palatino Linotype" w:eastAsia="MS Mincho" w:hAnsi="Palatino Linotype" w:cs="Times New Roman"/>
        </w:rPr>
        <w:lastRenderedPageBreak/>
        <w:t xml:space="preserve">Transparencia y Acceso a la Información Pública del Estado de México y Municipios, determine lo conducente en términos del </w:t>
      </w:r>
      <w:r w:rsidRPr="0073717D">
        <w:rPr>
          <w:rFonts w:ascii="Palatino Linotype" w:eastAsia="MS Mincho" w:hAnsi="Palatino Linotype" w:cs="Times New Roman"/>
          <w:b/>
        </w:rPr>
        <w:t>Considerando SEXTO</w:t>
      </w:r>
      <w:r w:rsidRPr="0073717D">
        <w:rPr>
          <w:rFonts w:ascii="Palatino Linotype" w:eastAsia="MS Mincho" w:hAnsi="Palatino Linotype" w:cs="Times New Roman"/>
        </w:rPr>
        <w:t>.</w:t>
      </w:r>
    </w:p>
    <w:p w14:paraId="3618509B" w14:textId="77777777" w:rsidR="0098267B" w:rsidRPr="0073717D" w:rsidRDefault="0098267B" w:rsidP="0073717D">
      <w:pPr>
        <w:pStyle w:val="Prrafodelista"/>
        <w:spacing w:line="360" w:lineRule="auto"/>
        <w:ind w:left="0"/>
        <w:jc w:val="both"/>
        <w:rPr>
          <w:rFonts w:ascii="Palatino Linotype" w:hAnsi="Palatino Linotype"/>
          <w:color w:val="000000" w:themeColor="text1"/>
        </w:rPr>
      </w:pPr>
    </w:p>
    <w:p w14:paraId="52F502BF" w14:textId="3F6CF381" w:rsidR="00C64286" w:rsidRPr="00F77EE7" w:rsidRDefault="00C64286" w:rsidP="00C64286">
      <w:pPr>
        <w:shd w:val="clear" w:color="auto" w:fill="FFFFFF"/>
        <w:spacing w:line="360" w:lineRule="auto"/>
        <w:jc w:val="both"/>
        <w:rPr>
          <w:rFonts w:ascii="Palatino Linotype" w:hAnsi="Palatino Linotype"/>
        </w:rPr>
      </w:pPr>
      <w:r>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2210F6D3" wp14:editId="1D5B2DF4">
                <wp:simplePos x="0" y="0"/>
                <wp:positionH relativeFrom="column">
                  <wp:posOffset>60296</wp:posOffset>
                </wp:positionH>
                <wp:positionV relativeFrom="paragraph">
                  <wp:posOffset>2727531</wp:posOffset>
                </wp:positionV>
                <wp:extent cx="5568594" cy="3883631"/>
                <wp:effectExtent l="57150" t="38100" r="70485" b="79375"/>
                <wp:wrapNone/>
                <wp:docPr id="15" name="Conector recto 15"/>
                <wp:cNvGraphicFramePr/>
                <a:graphic xmlns:a="http://schemas.openxmlformats.org/drawingml/2006/main">
                  <a:graphicData uri="http://schemas.microsoft.com/office/word/2010/wordprocessingShape">
                    <wps:wsp>
                      <wps:cNvCnPr/>
                      <wps:spPr>
                        <a:xfrm>
                          <a:off x="0" y="0"/>
                          <a:ext cx="5568594" cy="3883631"/>
                        </a:xfrm>
                        <a:prstGeom prst="line">
                          <a:avLst/>
                        </a:prstGeom>
                        <a:ln w="381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FC8A9CE" id="Conector recto 1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75pt,214.75pt" to="443.2pt,5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" strokecolor="#4f81bd [3204]" strokeweight="3pt">
                <v:shadow on="t" color="black" opacity="24903f" origin=",.5" offset="0,.55556mm"/>
              </v:line>
            </w:pict>
          </mc:Fallback>
        </mc:AlternateContent>
      </w:r>
      <w:r w:rsidRPr="00F77EE7">
        <w:rPr>
          <w:rFonts w:ascii="Palatino Linotype" w:hAnsi="Palatino Linotype"/>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w:t>
      </w:r>
      <w:proofErr w:type="gramStart"/>
      <w:r w:rsidRPr="00F77EE7">
        <w:rPr>
          <w:rFonts w:ascii="Palatino Linotype" w:hAnsi="Palatino Linotype"/>
        </w:rPr>
        <w:t>HERNÁNDEZ;  JAVIER</w:t>
      </w:r>
      <w:proofErr w:type="gramEnd"/>
      <w:r w:rsidRPr="00F77EE7">
        <w:rPr>
          <w:rFonts w:ascii="Palatino Linotype" w:hAnsi="Palatino Linotype"/>
        </w:rPr>
        <w:t xml:space="preserve"> MARTÍNEZ CRUZ Y LUIS GUSTAVO PARRA NORIEGA; EN LA </w:t>
      </w:r>
      <w:r w:rsidR="00650697">
        <w:rPr>
          <w:rFonts w:ascii="Palatino Linotype" w:hAnsi="Palatino Linotype"/>
        </w:rPr>
        <w:t>QUINTA</w:t>
      </w:r>
      <w:r w:rsidRPr="00F77EE7">
        <w:rPr>
          <w:rFonts w:ascii="Palatino Linotype" w:hAnsi="Palatino Linotype"/>
        </w:rPr>
        <w:t xml:space="preserve"> SESIÓN ORDINARIA CELEBRADA EL </w:t>
      </w:r>
      <w:r>
        <w:rPr>
          <w:rFonts w:ascii="Palatino Linotype" w:hAnsi="Palatino Linotype"/>
        </w:rPr>
        <w:t>DOCE (12)</w:t>
      </w:r>
      <w:r w:rsidRPr="00F77EE7">
        <w:rPr>
          <w:rFonts w:ascii="Palatino Linotype" w:hAnsi="Palatino Linotype"/>
        </w:rPr>
        <w:t xml:space="preserve"> DE FEBRERO DE DOS MIL VEINTE, ANTE EL SECRETARIO TÉCNICO DEL PLENO ALEXIS </w:t>
      </w:r>
      <w:r>
        <w:rPr>
          <w:rFonts w:ascii="Palatino Linotype" w:hAnsi="Palatino Linotype"/>
        </w:rPr>
        <w:t>TAPIA RAMÍ</w:t>
      </w:r>
      <w:r w:rsidRPr="00F77EE7">
        <w:rPr>
          <w:rFonts w:ascii="Palatino Linotype" w:hAnsi="Palatino Linotype"/>
        </w:rPr>
        <w:t>REZ.</w:t>
      </w:r>
    </w:p>
    <w:p w14:paraId="0D94DAD3" w14:textId="5166BE67" w:rsidR="004B05A5" w:rsidRPr="0073717D" w:rsidRDefault="004B05A5" w:rsidP="0073717D">
      <w:pPr>
        <w:pStyle w:val="Prrafodelista"/>
        <w:spacing w:line="360" w:lineRule="auto"/>
        <w:ind w:left="0"/>
        <w:jc w:val="both"/>
        <w:rPr>
          <w:rFonts w:ascii="Palatino Linotype" w:hAnsi="Palatino Linotype" w:cs="Arial"/>
          <w:color w:val="000000" w:themeColor="text1"/>
        </w:rPr>
      </w:pPr>
    </w:p>
    <w:p w14:paraId="6EBDFB4D" w14:textId="38E95D65" w:rsidR="004B05A5" w:rsidRPr="0073717D" w:rsidRDefault="004B05A5" w:rsidP="0073717D">
      <w:pPr>
        <w:spacing w:line="360" w:lineRule="auto"/>
        <w:rPr>
          <w:rFonts w:ascii="Palatino Linotype" w:hAnsi="Palatino Linotype" w:cs="Arial"/>
          <w:color w:val="000000" w:themeColor="text1"/>
        </w:rPr>
      </w:pPr>
      <w:r w:rsidRPr="0073717D">
        <w:rPr>
          <w:rFonts w:ascii="Palatino Linotype" w:hAnsi="Palatino Linotype" w:cs="Arial"/>
          <w:color w:val="000000" w:themeColor="text1"/>
        </w:rPr>
        <w:br w:type="page"/>
      </w:r>
    </w:p>
    <w:tbl>
      <w:tblPr>
        <w:tblStyle w:val="Tablaconcuadrcula1"/>
        <w:tblW w:w="90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83"/>
        <w:gridCol w:w="4537"/>
      </w:tblGrid>
      <w:tr w:rsidR="009959DB" w:rsidRPr="0073717D" w14:paraId="03EB0F00" w14:textId="77777777" w:rsidTr="008E580D">
        <w:trPr>
          <w:trHeight w:val="1807"/>
        </w:trPr>
        <w:tc>
          <w:tcPr>
            <w:tcW w:w="9073" w:type="dxa"/>
            <w:gridSpan w:val="3"/>
            <w:vAlign w:val="center"/>
          </w:tcPr>
          <w:p w14:paraId="01B778FD" w14:textId="77777777" w:rsidR="009959DB" w:rsidRPr="0073717D" w:rsidRDefault="009959DB" w:rsidP="00C64286">
            <w:pPr>
              <w:pStyle w:val="Prrafodelista"/>
              <w:spacing w:line="276" w:lineRule="auto"/>
              <w:ind w:left="0"/>
              <w:jc w:val="center"/>
              <w:rPr>
                <w:rFonts w:ascii="Palatino Linotype" w:hAnsi="Palatino Linotype" w:cs="Arial"/>
                <w:color w:val="000000" w:themeColor="text1"/>
              </w:rPr>
            </w:pPr>
          </w:p>
          <w:p w14:paraId="3AA94386" w14:textId="77777777" w:rsidR="004F39A4" w:rsidRPr="0073717D" w:rsidRDefault="004F39A4" w:rsidP="00C64286">
            <w:pPr>
              <w:pStyle w:val="Prrafodelista"/>
              <w:spacing w:line="276" w:lineRule="auto"/>
              <w:ind w:left="0"/>
              <w:jc w:val="center"/>
              <w:rPr>
                <w:rFonts w:ascii="Palatino Linotype" w:hAnsi="Palatino Linotype" w:cs="Arial"/>
                <w:color w:val="000000" w:themeColor="text1"/>
              </w:rPr>
            </w:pPr>
          </w:p>
          <w:p w14:paraId="388439BE" w14:textId="77777777" w:rsidR="00025266" w:rsidRPr="0073717D" w:rsidRDefault="00025266" w:rsidP="00C64286">
            <w:pPr>
              <w:pStyle w:val="Prrafodelista"/>
              <w:spacing w:line="276" w:lineRule="auto"/>
              <w:ind w:left="0"/>
              <w:jc w:val="center"/>
              <w:rPr>
                <w:rFonts w:ascii="Palatino Linotype" w:hAnsi="Palatino Linotype" w:cs="Arial"/>
                <w:color w:val="000000" w:themeColor="text1"/>
              </w:rPr>
            </w:pPr>
          </w:p>
          <w:p w14:paraId="76A93289" w14:textId="77777777" w:rsidR="009959DB" w:rsidRPr="0073717D" w:rsidRDefault="009959DB" w:rsidP="00C64286">
            <w:pPr>
              <w:spacing w:line="276" w:lineRule="auto"/>
              <w:jc w:val="center"/>
              <w:rPr>
                <w:rFonts w:ascii="Palatino Linotype" w:hAnsi="Palatino Linotype" w:cs="Times New Roman"/>
                <w:b/>
                <w:color w:val="000000" w:themeColor="text1"/>
              </w:rPr>
            </w:pPr>
            <w:r w:rsidRPr="0073717D">
              <w:rPr>
                <w:rFonts w:ascii="Palatino Linotype" w:hAnsi="Palatino Linotype" w:cs="Times New Roman"/>
                <w:b/>
                <w:color w:val="000000" w:themeColor="text1"/>
              </w:rPr>
              <w:t>Zulema Martínez Sánchez</w:t>
            </w:r>
          </w:p>
          <w:p w14:paraId="5404AD8D" w14:textId="77777777" w:rsidR="009959DB" w:rsidRPr="0073717D" w:rsidRDefault="009959DB" w:rsidP="00C64286">
            <w:pPr>
              <w:spacing w:line="276" w:lineRule="auto"/>
              <w:jc w:val="center"/>
              <w:rPr>
                <w:rFonts w:ascii="Palatino Linotype" w:hAnsi="Palatino Linotype"/>
                <w:color w:val="000000" w:themeColor="text1"/>
              </w:rPr>
            </w:pPr>
            <w:r w:rsidRPr="0073717D">
              <w:rPr>
                <w:rFonts w:ascii="Palatino Linotype" w:hAnsi="Palatino Linotype"/>
                <w:color w:val="000000" w:themeColor="text1"/>
              </w:rPr>
              <w:t>Comisionada Presidenta</w:t>
            </w:r>
          </w:p>
          <w:p w14:paraId="5282EDD6" w14:textId="77777777" w:rsidR="009959DB" w:rsidRPr="0073717D" w:rsidRDefault="009959DB" w:rsidP="00C64286">
            <w:pPr>
              <w:spacing w:line="276" w:lineRule="auto"/>
              <w:jc w:val="center"/>
              <w:rPr>
                <w:rFonts w:ascii="Palatino Linotype" w:hAnsi="Palatino Linotype"/>
                <w:color w:val="000000" w:themeColor="text1"/>
              </w:rPr>
            </w:pPr>
            <w:r w:rsidRPr="0073717D">
              <w:rPr>
                <w:rFonts w:ascii="Palatino Linotype" w:hAnsi="Palatino Linotype" w:cs="Times New Roman"/>
                <w:color w:val="000000" w:themeColor="text1"/>
              </w:rPr>
              <w:t>(Rúbrica)</w:t>
            </w:r>
          </w:p>
        </w:tc>
      </w:tr>
      <w:tr w:rsidR="009959DB" w:rsidRPr="0073717D" w14:paraId="6A19EF61" w14:textId="77777777" w:rsidTr="008E580D">
        <w:trPr>
          <w:trHeight w:val="2156"/>
        </w:trPr>
        <w:tc>
          <w:tcPr>
            <w:tcW w:w="4253" w:type="dxa"/>
            <w:vAlign w:val="center"/>
          </w:tcPr>
          <w:p w14:paraId="6BAB27D2" w14:textId="77777777" w:rsidR="009959DB" w:rsidRPr="0073717D" w:rsidRDefault="009959DB" w:rsidP="00C64286">
            <w:pPr>
              <w:spacing w:line="276" w:lineRule="auto"/>
              <w:jc w:val="center"/>
              <w:rPr>
                <w:rFonts w:ascii="Palatino Linotype" w:hAnsi="Palatino Linotype" w:cs="Times New Roman"/>
                <w:b/>
                <w:color w:val="000000" w:themeColor="text1"/>
              </w:rPr>
            </w:pPr>
          </w:p>
          <w:p w14:paraId="43A7ED90" w14:textId="77777777" w:rsidR="00025266" w:rsidRPr="0073717D" w:rsidRDefault="00025266" w:rsidP="00C64286">
            <w:pPr>
              <w:spacing w:line="276" w:lineRule="auto"/>
              <w:jc w:val="center"/>
              <w:rPr>
                <w:rFonts w:ascii="Palatino Linotype" w:hAnsi="Palatino Linotype" w:cs="Times New Roman"/>
                <w:b/>
                <w:color w:val="000000" w:themeColor="text1"/>
              </w:rPr>
            </w:pPr>
          </w:p>
          <w:p w14:paraId="0A902DC5" w14:textId="77777777" w:rsidR="004F39A4" w:rsidRPr="0073717D" w:rsidRDefault="004F39A4" w:rsidP="00C64286">
            <w:pPr>
              <w:spacing w:line="276" w:lineRule="auto"/>
              <w:jc w:val="center"/>
              <w:rPr>
                <w:rFonts w:ascii="Palatino Linotype" w:hAnsi="Palatino Linotype" w:cs="Times New Roman"/>
                <w:b/>
                <w:color w:val="000000" w:themeColor="text1"/>
              </w:rPr>
            </w:pPr>
          </w:p>
          <w:p w14:paraId="2023A5AB" w14:textId="77777777" w:rsidR="009959DB" w:rsidRPr="0073717D" w:rsidRDefault="009959DB" w:rsidP="00C64286">
            <w:pPr>
              <w:spacing w:line="276" w:lineRule="auto"/>
              <w:jc w:val="center"/>
              <w:rPr>
                <w:rFonts w:ascii="Palatino Linotype" w:hAnsi="Palatino Linotype" w:cs="Times New Roman"/>
                <w:b/>
                <w:color w:val="000000" w:themeColor="text1"/>
              </w:rPr>
            </w:pPr>
            <w:r w:rsidRPr="0073717D">
              <w:rPr>
                <w:rFonts w:ascii="Palatino Linotype" w:hAnsi="Palatino Linotype" w:cs="Times New Roman"/>
                <w:b/>
                <w:color w:val="000000" w:themeColor="text1"/>
              </w:rPr>
              <w:t xml:space="preserve">Eva </w:t>
            </w:r>
            <w:proofErr w:type="spellStart"/>
            <w:r w:rsidRPr="0073717D">
              <w:rPr>
                <w:rFonts w:ascii="Palatino Linotype" w:hAnsi="Palatino Linotype" w:cs="Times New Roman"/>
                <w:b/>
                <w:color w:val="000000" w:themeColor="text1"/>
              </w:rPr>
              <w:t>Abaid</w:t>
            </w:r>
            <w:proofErr w:type="spellEnd"/>
            <w:r w:rsidRPr="0073717D">
              <w:rPr>
                <w:rFonts w:ascii="Palatino Linotype" w:hAnsi="Palatino Linotype" w:cs="Times New Roman"/>
                <w:b/>
                <w:color w:val="000000" w:themeColor="text1"/>
              </w:rPr>
              <w:t xml:space="preserve"> </w:t>
            </w:r>
            <w:proofErr w:type="spellStart"/>
            <w:r w:rsidRPr="0073717D">
              <w:rPr>
                <w:rFonts w:ascii="Palatino Linotype" w:hAnsi="Palatino Linotype" w:cs="Times New Roman"/>
                <w:b/>
                <w:color w:val="000000" w:themeColor="text1"/>
              </w:rPr>
              <w:t>Yapur</w:t>
            </w:r>
            <w:proofErr w:type="spellEnd"/>
          </w:p>
          <w:p w14:paraId="129746B3" w14:textId="77777777" w:rsidR="009959DB" w:rsidRPr="0073717D" w:rsidRDefault="009959DB"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Comisionada</w:t>
            </w:r>
          </w:p>
          <w:p w14:paraId="507FEFA2" w14:textId="77777777" w:rsidR="009959DB" w:rsidRPr="0073717D" w:rsidRDefault="009959DB"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(Rúbrica)</w:t>
            </w:r>
          </w:p>
        </w:tc>
        <w:tc>
          <w:tcPr>
            <w:tcW w:w="4820" w:type="dxa"/>
            <w:gridSpan w:val="2"/>
            <w:vAlign w:val="center"/>
          </w:tcPr>
          <w:p w14:paraId="5718F2F1" w14:textId="77777777" w:rsidR="009959DB" w:rsidRPr="0073717D" w:rsidRDefault="009959DB" w:rsidP="00C64286">
            <w:pPr>
              <w:spacing w:line="276" w:lineRule="auto"/>
              <w:jc w:val="center"/>
              <w:rPr>
                <w:rFonts w:ascii="Palatino Linotype" w:hAnsi="Palatino Linotype" w:cs="Times New Roman"/>
                <w:b/>
                <w:color w:val="000000" w:themeColor="text1"/>
              </w:rPr>
            </w:pPr>
          </w:p>
          <w:p w14:paraId="583899FC" w14:textId="77777777" w:rsidR="004F39A4" w:rsidRPr="0073717D" w:rsidRDefault="004F39A4" w:rsidP="00C64286">
            <w:pPr>
              <w:spacing w:line="276" w:lineRule="auto"/>
              <w:jc w:val="center"/>
              <w:rPr>
                <w:rFonts w:ascii="Palatino Linotype" w:hAnsi="Palatino Linotype" w:cs="Times New Roman"/>
                <w:b/>
                <w:color w:val="000000" w:themeColor="text1"/>
              </w:rPr>
            </w:pPr>
          </w:p>
          <w:p w14:paraId="1C51885A" w14:textId="77777777" w:rsidR="00025266" w:rsidRPr="0073717D" w:rsidRDefault="00025266" w:rsidP="00C64286">
            <w:pPr>
              <w:spacing w:line="276" w:lineRule="auto"/>
              <w:jc w:val="center"/>
              <w:rPr>
                <w:rFonts w:ascii="Palatino Linotype" w:hAnsi="Palatino Linotype" w:cs="Times New Roman"/>
                <w:b/>
                <w:color w:val="000000" w:themeColor="text1"/>
              </w:rPr>
            </w:pPr>
          </w:p>
          <w:p w14:paraId="732CE043" w14:textId="77777777" w:rsidR="009959DB" w:rsidRPr="0073717D" w:rsidRDefault="009959DB" w:rsidP="00C64286">
            <w:pPr>
              <w:spacing w:line="276" w:lineRule="auto"/>
              <w:jc w:val="center"/>
              <w:rPr>
                <w:rFonts w:ascii="Palatino Linotype" w:hAnsi="Palatino Linotype" w:cs="Times New Roman"/>
                <w:b/>
                <w:color w:val="000000" w:themeColor="text1"/>
              </w:rPr>
            </w:pPr>
            <w:r w:rsidRPr="0073717D">
              <w:rPr>
                <w:rFonts w:ascii="Palatino Linotype" w:hAnsi="Palatino Linotype" w:cs="Times New Roman"/>
                <w:b/>
                <w:color w:val="000000" w:themeColor="text1"/>
              </w:rPr>
              <w:t>José Guadalupe Luna Hernández</w:t>
            </w:r>
          </w:p>
          <w:p w14:paraId="1BA46CF1" w14:textId="77777777" w:rsidR="009959DB" w:rsidRPr="0073717D" w:rsidRDefault="009959DB"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Comisionado</w:t>
            </w:r>
          </w:p>
          <w:p w14:paraId="0DF4241C" w14:textId="77777777" w:rsidR="009959DB" w:rsidRPr="0073717D" w:rsidRDefault="009959DB"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(Rúbrica)</w:t>
            </w:r>
          </w:p>
        </w:tc>
      </w:tr>
      <w:tr w:rsidR="00D71057" w:rsidRPr="0073717D" w14:paraId="4AEE3EA2" w14:textId="77777777" w:rsidTr="002E66CA">
        <w:trPr>
          <w:trHeight w:val="2244"/>
        </w:trPr>
        <w:tc>
          <w:tcPr>
            <w:tcW w:w="4536" w:type="dxa"/>
            <w:gridSpan w:val="2"/>
            <w:vAlign w:val="center"/>
          </w:tcPr>
          <w:p w14:paraId="4A85A3EC" w14:textId="77777777" w:rsidR="00D71057" w:rsidRPr="0073717D" w:rsidRDefault="00D71057" w:rsidP="00C64286">
            <w:pPr>
              <w:spacing w:line="276" w:lineRule="auto"/>
              <w:jc w:val="center"/>
              <w:rPr>
                <w:rFonts w:ascii="Palatino Linotype" w:hAnsi="Palatino Linotype" w:cs="Times New Roman"/>
                <w:b/>
                <w:color w:val="000000" w:themeColor="text1"/>
              </w:rPr>
            </w:pPr>
          </w:p>
          <w:p w14:paraId="03EE7C37" w14:textId="77777777" w:rsidR="00D71057" w:rsidRPr="0073717D" w:rsidRDefault="00D71057" w:rsidP="00C64286">
            <w:pPr>
              <w:spacing w:line="276" w:lineRule="auto"/>
              <w:jc w:val="center"/>
              <w:rPr>
                <w:rFonts w:ascii="Palatino Linotype" w:hAnsi="Palatino Linotype" w:cs="Times New Roman"/>
                <w:b/>
                <w:color w:val="000000" w:themeColor="text1"/>
              </w:rPr>
            </w:pPr>
          </w:p>
          <w:p w14:paraId="0E7833F6" w14:textId="77777777" w:rsidR="004F39A4" w:rsidRDefault="004F39A4" w:rsidP="00C64286">
            <w:pPr>
              <w:spacing w:line="276" w:lineRule="auto"/>
              <w:jc w:val="center"/>
              <w:rPr>
                <w:rFonts w:ascii="Palatino Linotype" w:hAnsi="Palatino Linotype" w:cs="Times New Roman"/>
                <w:b/>
                <w:color w:val="000000" w:themeColor="text1"/>
              </w:rPr>
            </w:pPr>
          </w:p>
          <w:p w14:paraId="65250F51" w14:textId="77777777" w:rsidR="00C64286" w:rsidRPr="0073717D" w:rsidRDefault="00C64286" w:rsidP="00C64286">
            <w:pPr>
              <w:spacing w:line="276" w:lineRule="auto"/>
              <w:jc w:val="center"/>
              <w:rPr>
                <w:rFonts w:ascii="Palatino Linotype" w:hAnsi="Palatino Linotype" w:cs="Times New Roman"/>
                <w:b/>
                <w:color w:val="000000" w:themeColor="text1"/>
              </w:rPr>
            </w:pPr>
          </w:p>
          <w:p w14:paraId="3F07FA4F" w14:textId="77777777" w:rsidR="00D71057" w:rsidRPr="0073717D" w:rsidRDefault="00D71057"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b/>
                <w:color w:val="000000" w:themeColor="text1"/>
              </w:rPr>
              <w:t>Javier Martínez Cruz</w:t>
            </w:r>
            <w:r w:rsidRPr="0073717D">
              <w:rPr>
                <w:rFonts w:ascii="Palatino Linotype" w:hAnsi="Palatino Linotype" w:cs="Times New Roman"/>
                <w:color w:val="000000" w:themeColor="text1"/>
              </w:rPr>
              <w:t xml:space="preserve"> </w:t>
            </w:r>
          </w:p>
          <w:p w14:paraId="1D351E01" w14:textId="301A6DEF" w:rsidR="00D71057" w:rsidRPr="0073717D" w:rsidRDefault="00D71057"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Comisionado</w:t>
            </w:r>
          </w:p>
          <w:p w14:paraId="3B4DD7FA" w14:textId="19CCBE0B" w:rsidR="00D71057" w:rsidRPr="0073717D" w:rsidRDefault="00D71057" w:rsidP="00C64286">
            <w:pPr>
              <w:spacing w:line="276" w:lineRule="auto"/>
              <w:jc w:val="center"/>
              <w:rPr>
                <w:rFonts w:ascii="Palatino Linotype" w:hAnsi="Palatino Linotype" w:cs="Times New Roman"/>
                <w:b/>
                <w:color w:val="000000" w:themeColor="text1"/>
              </w:rPr>
            </w:pPr>
            <w:r w:rsidRPr="0073717D">
              <w:rPr>
                <w:rFonts w:ascii="Palatino Linotype" w:hAnsi="Palatino Linotype" w:cs="Times New Roman"/>
                <w:color w:val="000000" w:themeColor="text1"/>
              </w:rPr>
              <w:t>(Rúbrica)</w:t>
            </w:r>
          </w:p>
        </w:tc>
        <w:tc>
          <w:tcPr>
            <w:tcW w:w="4537" w:type="dxa"/>
            <w:vAlign w:val="center"/>
          </w:tcPr>
          <w:p w14:paraId="00F83D60" w14:textId="77777777" w:rsidR="00D71057" w:rsidRPr="0073717D" w:rsidRDefault="00D71057" w:rsidP="00C64286">
            <w:pPr>
              <w:spacing w:line="276" w:lineRule="auto"/>
              <w:jc w:val="center"/>
              <w:rPr>
                <w:rFonts w:ascii="Palatino Linotype" w:hAnsi="Palatino Linotype" w:cs="Times New Roman"/>
                <w:color w:val="000000" w:themeColor="text1"/>
              </w:rPr>
            </w:pPr>
          </w:p>
          <w:p w14:paraId="346E2EEC" w14:textId="77777777" w:rsidR="004F39A4" w:rsidRPr="0073717D" w:rsidRDefault="004F39A4" w:rsidP="00C64286">
            <w:pPr>
              <w:spacing w:line="276" w:lineRule="auto"/>
              <w:jc w:val="center"/>
              <w:rPr>
                <w:rFonts w:ascii="Palatino Linotype" w:hAnsi="Palatino Linotype" w:cs="Times New Roman"/>
                <w:color w:val="000000" w:themeColor="text1"/>
              </w:rPr>
            </w:pPr>
          </w:p>
          <w:p w14:paraId="4E572D4B" w14:textId="77777777" w:rsidR="00D71057" w:rsidRDefault="00D71057" w:rsidP="00C64286">
            <w:pPr>
              <w:spacing w:line="276" w:lineRule="auto"/>
              <w:jc w:val="center"/>
              <w:rPr>
                <w:rFonts w:ascii="Palatino Linotype" w:hAnsi="Palatino Linotype" w:cs="Times New Roman"/>
                <w:color w:val="000000" w:themeColor="text1"/>
              </w:rPr>
            </w:pPr>
          </w:p>
          <w:p w14:paraId="59C99667" w14:textId="77777777" w:rsidR="00C64286" w:rsidRPr="0073717D" w:rsidRDefault="00C64286" w:rsidP="00C64286">
            <w:pPr>
              <w:spacing w:line="276" w:lineRule="auto"/>
              <w:jc w:val="center"/>
              <w:rPr>
                <w:rFonts w:ascii="Palatino Linotype" w:hAnsi="Palatino Linotype" w:cs="Times New Roman"/>
                <w:color w:val="000000" w:themeColor="text1"/>
              </w:rPr>
            </w:pPr>
          </w:p>
          <w:p w14:paraId="61E9973B" w14:textId="77777777" w:rsidR="00D71057" w:rsidRPr="0073717D" w:rsidRDefault="00D71057"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b/>
                <w:color w:val="000000" w:themeColor="text1"/>
              </w:rPr>
              <w:t>Luis Gustavo Parra Noriega</w:t>
            </w:r>
          </w:p>
          <w:p w14:paraId="595B9D35" w14:textId="77777777" w:rsidR="00D71057" w:rsidRPr="0073717D" w:rsidRDefault="00D71057"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Comisionado</w:t>
            </w:r>
          </w:p>
          <w:p w14:paraId="19E39595" w14:textId="699E76CA" w:rsidR="00D71057" w:rsidRPr="0073717D" w:rsidRDefault="00D71057"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(Rúbrica)</w:t>
            </w:r>
          </w:p>
        </w:tc>
      </w:tr>
      <w:tr w:rsidR="009959DB" w:rsidRPr="0073717D" w14:paraId="21A689F2" w14:textId="77777777" w:rsidTr="008E580D">
        <w:trPr>
          <w:trHeight w:val="1953"/>
        </w:trPr>
        <w:tc>
          <w:tcPr>
            <w:tcW w:w="9073" w:type="dxa"/>
            <w:gridSpan w:val="3"/>
            <w:vAlign w:val="center"/>
          </w:tcPr>
          <w:p w14:paraId="30E5ADF6" w14:textId="2AAACDE0" w:rsidR="009959DB" w:rsidRPr="0073717D" w:rsidRDefault="009959DB" w:rsidP="00C64286">
            <w:pPr>
              <w:pStyle w:val="Prrafodelista"/>
              <w:spacing w:line="276" w:lineRule="auto"/>
              <w:ind w:left="0"/>
              <w:jc w:val="center"/>
              <w:rPr>
                <w:rFonts w:ascii="Palatino Linotype" w:hAnsi="Palatino Linotype"/>
                <w:color w:val="000000" w:themeColor="text1"/>
              </w:rPr>
            </w:pPr>
          </w:p>
          <w:p w14:paraId="61F23A3D" w14:textId="77777777" w:rsidR="009959DB" w:rsidRPr="0073717D" w:rsidRDefault="009959DB" w:rsidP="00C64286">
            <w:pPr>
              <w:pStyle w:val="Prrafodelista"/>
              <w:spacing w:line="276" w:lineRule="auto"/>
              <w:ind w:left="0"/>
              <w:jc w:val="center"/>
              <w:rPr>
                <w:rFonts w:ascii="Palatino Linotype" w:hAnsi="Palatino Linotype"/>
                <w:color w:val="000000" w:themeColor="text1"/>
              </w:rPr>
            </w:pPr>
          </w:p>
          <w:p w14:paraId="020AE350" w14:textId="77777777" w:rsidR="004F39A4" w:rsidRPr="0073717D" w:rsidRDefault="004F39A4" w:rsidP="00C64286">
            <w:pPr>
              <w:pStyle w:val="Prrafodelista"/>
              <w:spacing w:line="276" w:lineRule="auto"/>
              <w:ind w:left="0"/>
              <w:jc w:val="center"/>
              <w:rPr>
                <w:rFonts w:ascii="Palatino Linotype" w:hAnsi="Palatino Linotype"/>
                <w:color w:val="000000" w:themeColor="text1"/>
              </w:rPr>
            </w:pPr>
          </w:p>
          <w:p w14:paraId="24B128E1" w14:textId="78E463D6" w:rsidR="009959DB" w:rsidRPr="0073717D" w:rsidRDefault="0034614E" w:rsidP="00C64286">
            <w:pPr>
              <w:spacing w:line="276" w:lineRule="auto"/>
              <w:jc w:val="center"/>
              <w:rPr>
                <w:rFonts w:ascii="Palatino Linotype" w:hAnsi="Palatino Linotype" w:cs="Times New Roman"/>
                <w:b/>
                <w:color w:val="000000" w:themeColor="text1"/>
              </w:rPr>
            </w:pPr>
            <w:r w:rsidRPr="0073717D">
              <w:rPr>
                <w:rFonts w:ascii="Palatino Linotype" w:hAnsi="Palatino Linotype" w:cs="Times New Roman"/>
                <w:b/>
                <w:color w:val="000000" w:themeColor="text1"/>
              </w:rPr>
              <w:t>Alexis Tapia Ramírez</w:t>
            </w:r>
          </w:p>
          <w:p w14:paraId="3B79F6BC" w14:textId="4AE470CA" w:rsidR="009959DB" w:rsidRPr="0073717D" w:rsidRDefault="0034614E"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Secretario</w:t>
            </w:r>
            <w:r w:rsidR="009959DB" w:rsidRPr="0073717D">
              <w:rPr>
                <w:rFonts w:ascii="Palatino Linotype" w:hAnsi="Palatino Linotype" w:cs="Times New Roman"/>
                <w:color w:val="000000" w:themeColor="text1"/>
              </w:rPr>
              <w:t xml:space="preserve"> Técnic</w:t>
            </w:r>
            <w:r w:rsidRPr="0073717D">
              <w:rPr>
                <w:rFonts w:ascii="Palatino Linotype" w:hAnsi="Palatino Linotype" w:cs="Times New Roman"/>
                <w:color w:val="000000" w:themeColor="text1"/>
              </w:rPr>
              <w:t>o</w:t>
            </w:r>
            <w:r w:rsidR="009959DB" w:rsidRPr="0073717D">
              <w:rPr>
                <w:rFonts w:ascii="Palatino Linotype" w:hAnsi="Palatino Linotype" w:cs="Times New Roman"/>
                <w:color w:val="000000" w:themeColor="text1"/>
              </w:rPr>
              <w:t xml:space="preserve"> del Pleno</w:t>
            </w:r>
          </w:p>
          <w:p w14:paraId="6AE9AD34" w14:textId="2D7454BC" w:rsidR="009959DB" w:rsidRPr="0073717D" w:rsidRDefault="009959DB" w:rsidP="00C64286">
            <w:pPr>
              <w:spacing w:line="276" w:lineRule="auto"/>
              <w:jc w:val="center"/>
              <w:rPr>
                <w:rFonts w:ascii="Palatino Linotype" w:hAnsi="Palatino Linotype" w:cs="Times New Roman"/>
                <w:color w:val="000000" w:themeColor="text1"/>
              </w:rPr>
            </w:pPr>
            <w:r w:rsidRPr="0073717D">
              <w:rPr>
                <w:rFonts w:ascii="Palatino Linotype" w:hAnsi="Palatino Linotype" w:cs="Times New Roman"/>
                <w:color w:val="000000" w:themeColor="text1"/>
              </w:rPr>
              <w:t>(Rúbrica)</w:t>
            </w:r>
          </w:p>
        </w:tc>
      </w:tr>
    </w:tbl>
    <w:p w14:paraId="1D05B020" w14:textId="77777777" w:rsidR="00507D3F" w:rsidRPr="0073717D" w:rsidRDefault="00507D3F" w:rsidP="0073717D">
      <w:pPr>
        <w:spacing w:before="240" w:after="240" w:line="360" w:lineRule="auto"/>
        <w:ind w:right="49"/>
        <w:jc w:val="both"/>
        <w:rPr>
          <w:rFonts w:ascii="Palatino Linotype" w:hAnsi="Palatino Linotype" w:cs="Arial"/>
          <w:color w:val="000000" w:themeColor="text1"/>
        </w:rPr>
      </w:pPr>
    </w:p>
    <w:p w14:paraId="09D5B693" w14:textId="3164AE59" w:rsidR="00BB5CA9" w:rsidRPr="0073717D" w:rsidRDefault="00025266" w:rsidP="0073717D">
      <w:pPr>
        <w:spacing w:before="240" w:after="240" w:line="360" w:lineRule="auto"/>
        <w:ind w:right="49"/>
        <w:jc w:val="both"/>
        <w:rPr>
          <w:rFonts w:ascii="Palatino Linotype" w:hAnsi="Palatino Linotype"/>
        </w:rPr>
      </w:pPr>
      <w:r w:rsidRPr="00C64286">
        <w:rPr>
          <w:rFonts w:ascii="Palatino Linotype" w:hAnsi="Palatino Linotype" w:cs="Arial"/>
          <w:color w:val="000000" w:themeColor="text1"/>
        </w:rPr>
        <w:t xml:space="preserve">Esta hoja corresponde a la resolución del </w:t>
      </w:r>
      <w:r w:rsidR="00665B1E" w:rsidRPr="00C64286">
        <w:rPr>
          <w:rFonts w:ascii="Palatino Linotype" w:hAnsi="Palatino Linotype" w:cs="Arial"/>
          <w:color w:val="000000" w:themeColor="text1"/>
        </w:rPr>
        <w:t>doce</w:t>
      </w:r>
      <w:r w:rsidRPr="00C64286">
        <w:rPr>
          <w:rFonts w:ascii="Palatino Linotype" w:hAnsi="Palatino Linotype" w:cs="Arial"/>
          <w:color w:val="000000" w:themeColor="text1"/>
        </w:rPr>
        <w:t xml:space="preserve"> (</w:t>
      </w:r>
      <w:r w:rsidR="00665B1E" w:rsidRPr="00C64286">
        <w:rPr>
          <w:rFonts w:ascii="Palatino Linotype" w:hAnsi="Palatino Linotype" w:cs="Arial"/>
          <w:color w:val="000000" w:themeColor="text1"/>
        </w:rPr>
        <w:t>12</w:t>
      </w:r>
      <w:r w:rsidRPr="00C64286">
        <w:rPr>
          <w:rFonts w:ascii="Palatino Linotype" w:hAnsi="Palatino Linotype" w:cs="Arial"/>
          <w:color w:val="000000" w:themeColor="text1"/>
        </w:rPr>
        <w:t xml:space="preserve">) de </w:t>
      </w:r>
      <w:r w:rsidR="000D597F" w:rsidRPr="00C64286">
        <w:rPr>
          <w:rFonts w:ascii="Palatino Linotype" w:hAnsi="Palatino Linotype" w:cs="Arial"/>
          <w:color w:val="000000" w:themeColor="text1"/>
        </w:rPr>
        <w:t>febrero</w:t>
      </w:r>
      <w:r w:rsidRPr="00C64286">
        <w:rPr>
          <w:rFonts w:ascii="Palatino Linotype" w:hAnsi="Palatino Linotype" w:cs="Arial"/>
          <w:color w:val="000000" w:themeColor="text1"/>
        </w:rPr>
        <w:t xml:space="preserve"> de dos mil </w:t>
      </w:r>
      <w:r w:rsidR="00507D3F" w:rsidRPr="00C64286">
        <w:rPr>
          <w:rFonts w:ascii="Palatino Linotype" w:hAnsi="Palatino Linotype" w:cs="Arial"/>
          <w:color w:val="000000" w:themeColor="text1"/>
        </w:rPr>
        <w:t>veint</w:t>
      </w:r>
      <w:r w:rsidR="00F01801" w:rsidRPr="00C64286">
        <w:rPr>
          <w:rFonts w:ascii="Palatino Linotype" w:hAnsi="Palatino Linotype" w:cs="Arial"/>
          <w:color w:val="000000" w:themeColor="text1"/>
        </w:rPr>
        <w:t>e</w:t>
      </w:r>
      <w:r w:rsidRPr="0073717D">
        <w:rPr>
          <w:rFonts w:ascii="Palatino Linotype" w:hAnsi="Palatino Linotype" w:cs="Arial"/>
          <w:color w:val="000000" w:themeColor="text1"/>
        </w:rPr>
        <w:t xml:space="preserve"> emitida en el recurso de revisión </w:t>
      </w:r>
      <w:r w:rsidR="002D70A3" w:rsidRPr="0073717D">
        <w:rPr>
          <w:rFonts w:ascii="Palatino Linotype" w:hAnsi="Palatino Linotype" w:cs="Arial"/>
          <w:b/>
          <w:bCs/>
          <w:color w:val="000000" w:themeColor="text1"/>
          <w:lang w:eastAsia="es-MX"/>
        </w:rPr>
        <w:t>08753</w:t>
      </w:r>
      <w:r w:rsidR="00F01801" w:rsidRPr="0073717D">
        <w:rPr>
          <w:rFonts w:ascii="Palatino Linotype" w:hAnsi="Palatino Linotype" w:cs="Arial"/>
          <w:b/>
          <w:bCs/>
          <w:color w:val="000000" w:themeColor="text1"/>
          <w:lang w:eastAsia="es-MX"/>
        </w:rPr>
        <w:t>/INFOEM/IP/RR/2019</w:t>
      </w:r>
      <w:r w:rsidRPr="0073717D">
        <w:rPr>
          <w:rFonts w:ascii="Palatino Linotype" w:hAnsi="Palatino Linotype" w:cs="Arial"/>
          <w:color w:val="000000" w:themeColor="text1"/>
        </w:rPr>
        <w:t>.</w:t>
      </w:r>
    </w:p>
    <w:sectPr w:rsidR="00BB5CA9" w:rsidRPr="0073717D" w:rsidSect="00472C41">
      <w:headerReference w:type="default" r:id="rId20"/>
      <w:footerReference w:type="default" r:id="rId21"/>
      <w:headerReference w:type="first" r:id="rId22"/>
      <w:footerReference w:type="first" r:id="rId23"/>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B2D939" w14:textId="77777777" w:rsidR="00DC5D5F" w:rsidRDefault="00DC5D5F" w:rsidP="00587366">
      <w:r>
        <w:separator/>
      </w:r>
    </w:p>
  </w:endnote>
  <w:endnote w:type="continuationSeparator" w:id="0">
    <w:p w14:paraId="2A7AB764" w14:textId="77777777" w:rsidR="00DC5D5F" w:rsidRDefault="00DC5D5F"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Bold">
    <w:charset w:val="00"/>
    <w:family w:val="swiss"/>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sz w:val="28"/>
      </w:rPr>
      <w:id w:val="-733850643"/>
      <w:docPartObj>
        <w:docPartGallery w:val="Page Numbers (Bottom of Page)"/>
        <w:docPartUnique/>
      </w:docPartObj>
    </w:sdtPr>
    <w:sdtContent>
      <w:sdt>
        <w:sdtPr>
          <w:rPr>
            <w:rFonts w:ascii="Palatino Linotype" w:hAnsi="Palatino Linotype"/>
            <w:sz w:val="28"/>
          </w:rPr>
          <w:id w:val="284547370"/>
          <w:docPartObj>
            <w:docPartGallery w:val="Page Numbers (Top of Page)"/>
            <w:docPartUnique/>
          </w:docPartObj>
        </w:sdtPr>
        <w:sdtContent>
          <w:p w14:paraId="187818B4" w14:textId="4B152997" w:rsidR="0068708D" w:rsidRPr="00883450" w:rsidRDefault="0068708D">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734EFA">
              <w:rPr>
                <w:rFonts w:ascii="Palatino Linotype" w:hAnsi="Palatino Linotype"/>
                <w:b/>
                <w:bCs/>
                <w:noProof/>
                <w:sz w:val="22"/>
                <w:szCs w:val="20"/>
              </w:rPr>
              <w:t>86</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734EFA">
              <w:rPr>
                <w:rFonts w:ascii="Palatino Linotype" w:hAnsi="Palatino Linotype"/>
                <w:b/>
                <w:bCs/>
                <w:noProof/>
                <w:sz w:val="22"/>
                <w:szCs w:val="20"/>
              </w:rPr>
              <w:t>86</w:t>
            </w:r>
            <w:r w:rsidRPr="00883450">
              <w:rPr>
                <w:rFonts w:ascii="Palatino Linotype" w:hAnsi="Palatino Linotype"/>
                <w:b/>
                <w:bCs/>
                <w:sz w:val="22"/>
                <w:szCs w:val="20"/>
              </w:rPr>
              <w:fldChar w:fldCharType="end"/>
            </w:r>
          </w:p>
        </w:sdtContent>
      </w:sdt>
    </w:sdtContent>
  </w:sdt>
  <w:p w14:paraId="6243EC1B" w14:textId="77777777" w:rsidR="0068708D" w:rsidRDefault="0068708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882B7" w14:textId="53344F8F" w:rsidR="0068708D" w:rsidRPr="00883450" w:rsidRDefault="0068708D"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2C0C09" w:rsidRPr="002C0C09">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2C0C09" w:rsidRPr="002C0C09">
      <w:rPr>
        <w:rFonts w:ascii="Palatino Linotype" w:hAnsi="Palatino Linotype"/>
        <w:noProof/>
        <w:sz w:val="22"/>
        <w:szCs w:val="22"/>
        <w:lang w:val="es-ES"/>
      </w:rPr>
      <w:t>83</w:t>
    </w:r>
    <w:r w:rsidRPr="00883450">
      <w:rPr>
        <w:rFonts w:ascii="Palatino Linotype" w:hAnsi="Palatino Linotype"/>
        <w:sz w:val="22"/>
        <w:szCs w:val="22"/>
      </w:rPr>
      <w:fldChar w:fldCharType="end"/>
    </w:r>
  </w:p>
  <w:p w14:paraId="5F5C4865" w14:textId="77777777" w:rsidR="0068708D" w:rsidRPr="00883450" w:rsidRDefault="0068708D">
    <w:pPr>
      <w:pStyle w:val="Piedepgina"/>
      <w:rPr>
        <w:rFonts w:ascii="Palatino Linotype" w:hAnsi="Palatino Linotype"/>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87042F" w14:textId="77777777" w:rsidR="00DC5D5F" w:rsidRDefault="00DC5D5F" w:rsidP="00587366">
      <w:r>
        <w:separator/>
      </w:r>
    </w:p>
  </w:footnote>
  <w:footnote w:type="continuationSeparator" w:id="0">
    <w:p w14:paraId="5C0C6599" w14:textId="77777777" w:rsidR="00DC5D5F" w:rsidRDefault="00DC5D5F" w:rsidP="00587366">
      <w:r>
        <w:continuationSeparator/>
      </w:r>
    </w:p>
  </w:footnote>
  <w:footnote w:id="1">
    <w:p w14:paraId="20AAC15A" w14:textId="77777777" w:rsidR="0068708D" w:rsidRPr="00762DE6" w:rsidRDefault="0068708D" w:rsidP="00332D3C">
      <w:pPr>
        <w:pStyle w:val="Textonotapie"/>
        <w:rPr>
          <w:rFonts w:ascii="Palatino Linotype" w:hAnsi="Palatino Linotype"/>
          <w:sz w:val="18"/>
        </w:rPr>
      </w:pPr>
      <w:r>
        <w:rPr>
          <w:rStyle w:val="Refdenotaalpie"/>
        </w:rPr>
        <w:footnoteRef/>
      </w:r>
      <w:r>
        <w:t xml:space="preserve"> </w:t>
      </w:r>
      <w:r w:rsidRPr="00762DE6">
        <w:rPr>
          <w:rFonts w:ascii="Palatino Linotype" w:hAnsi="Palatino Linotype"/>
          <w:sz w:val="18"/>
        </w:rPr>
        <w:t>Convención Americana sobre Derechos Humanos. Artículo 13.</w:t>
      </w:r>
    </w:p>
  </w:footnote>
  <w:footnote w:id="2">
    <w:p w14:paraId="51C84FDE" w14:textId="77777777" w:rsidR="0068708D" w:rsidRPr="00762DE6" w:rsidRDefault="0068708D" w:rsidP="00332D3C">
      <w:pPr>
        <w:pStyle w:val="Textonotapie"/>
        <w:rPr>
          <w:rFonts w:ascii="Palatino Linotype" w:hAnsi="Palatino Linotype"/>
          <w:sz w:val="18"/>
        </w:rPr>
      </w:pPr>
      <w:r w:rsidRPr="00762DE6">
        <w:rPr>
          <w:rStyle w:val="Refdenotaalpie"/>
          <w:rFonts w:ascii="Palatino Linotype" w:hAnsi="Palatino Linotype"/>
          <w:sz w:val="18"/>
        </w:rPr>
        <w:footnoteRef/>
      </w:r>
      <w:r w:rsidRPr="00762DE6">
        <w:rPr>
          <w:rFonts w:ascii="Palatino Linotype" w:hAnsi="Palatino Linotype"/>
          <w:sz w:val="18"/>
        </w:rPr>
        <w:t xml:space="preserve"> Constitución Política de los Estados Unidos Mexicanos. Artículo sexto, sección A, fracción I.</w:t>
      </w:r>
    </w:p>
  </w:footnote>
  <w:footnote w:id="3">
    <w:p w14:paraId="0CACDE01" w14:textId="77777777" w:rsidR="0068708D" w:rsidRPr="00762DE6" w:rsidRDefault="0068708D" w:rsidP="00332D3C">
      <w:pPr>
        <w:pStyle w:val="Textonotapie"/>
        <w:rPr>
          <w:rFonts w:ascii="Palatino Linotype" w:hAnsi="Palatino Linotype"/>
          <w:sz w:val="18"/>
        </w:rPr>
      </w:pPr>
      <w:r w:rsidRPr="00762DE6">
        <w:rPr>
          <w:rStyle w:val="Refdenotaalpie"/>
          <w:rFonts w:ascii="Palatino Linotype" w:hAnsi="Palatino Linotype"/>
          <w:sz w:val="18"/>
        </w:rPr>
        <w:footnoteRef/>
      </w:r>
      <w:r w:rsidRPr="00762DE6">
        <w:rPr>
          <w:rFonts w:ascii="Palatino Linotype" w:hAnsi="Palatino Linotype"/>
          <w:sz w:val="18"/>
        </w:rPr>
        <w:t xml:space="preserve"> Corte Interamericana de Derechos Humanos. Caso Claude Reyes y otros vs. Chile. Sentencia de 19 de septiembre de 2006. Serie C. No. 151. Párr. 86.</w:t>
      </w:r>
    </w:p>
  </w:footnote>
  <w:footnote w:id="4">
    <w:p w14:paraId="5ECD847C" w14:textId="77777777" w:rsidR="0068708D" w:rsidRDefault="0068708D" w:rsidP="00332D3C">
      <w:pPr>
        <w:pStyle w:val="Textonotapie"/>
      </w:pPr>
      <w:r w:rsidRPr="00762DE6">
        <w:rPr>
          <w:rStyle w:val="Refdenotaalpie"/>
          <w:rFonts w:ascii="Palatino Linotype" w:hAnsi="Palatino Linotype"/>
          <w:sz w:val="18"/>
        </w:rPr>
        <w:footnoteRef/>
      </w:r>
      <w:r w:rsidRPr="00762DE6">
        <w:rPr>
          <w:rFonts w:ascii="Palatino Linotype" w:hAnsi="Palatino Linotype"/>
          <w:sz w:val="18"/>
        </w:rPr>
        <w:t xml:space="preserve"> Ibídem. </w:t>
      </w:r>
      <w:proofErr w:type="spellStart"/>
      <w:r w:rsidRPr="00762DE6">
        <w:rPr>
          <w:rFonts w:ascii="Palatino Linotype" w:hAnsi="Palatino Linotype"/>
          <w:sz w:val="18"/>
        </w:rPr>
        <w:t>Parr</w:t>
      </w:r>
      <w:proofErr w:type="spellEnd"/>
      <w:r w:rsidRPr="00762DE6">
        <w:rPr>
          <w:rFonts w:ascii="Palatino Linotype" w:hAnsi="Palatino Linotype"/>
          <w:sz w:val="18"/>
        </w:rPr>
        <w:t>. 87.</w:t>
      </w:r>
    </w:p>
  </w:footnote>
  <w:footnote w:id="5">
    <w:p w14:paraId="73A37DF6" w14:textId="77777777" w:rsidR="0068708D" w:rsidRDefault="0068708D" w:rsidP="002E54B6">
      <w:pPr>
        <w:pStyle w:val="Textonotapie"/>
      </w:pPr>
      <w:r>
        <w:rPr>
          <w:rStyle w:val="Refdenotaalpie"/>
        </w:rPr>
        <w:footnoteRef/>
      </w:r>
      <w:r>
        <w:t xml:space="preserve"> Artículo 150. Ley de Transparencia y Acceso a la Información Pública del Estado de México y Municipios.</w:t>
      </w:r>
    </w:p>
    <w:p w14:paraId="622446A5" w14:textId="77777777" w:rsidR="0068708D" w:rsidRDefault="0068708D" w:rsidP="002E54B6">
      <w:pPr>
        <w:pStyle w:val="Textonotapie"/>
      </w:pPr>
      <w:r>
        <w:t>Artículo 151. Ibídem.</w:t>
      </w:r>
    </w:p>
  </w:footnote>
  <w:footnote w:id="6">
    <w:p w14:paraId="0C825FDE" w14:textId="77777777" w:rsidR="0068708D" w:rsidRDefault="0068708D" w:rsidP="002E54B6">
      <w:pPr>
        <w:pStyle w:val="Textonotapie"/>
      </w:pPr>
      <w:r>
        <w:rPr>
          <w:rStyle w:val="Refdenotaalpie"/>
        </w:rPr>
        <w:footnoteRef/>
      </w:r>
      <w:r>
        <w:t xml:space="preserve"> Ley de Transparencia y Acceso a la Información Pública del Estado de México y Municipios. Artículo 9. …</w:t>
      </w:r>
    </w:p>
    <w:p w14:paraId="00A480E6" w14:textId="77777777" w:rsidR="0068708D" w:rsidRDefault="0068708D" w:rsidP="002E54B6">
      <w:pPr>
        <w:pStyle w:val="Textonotapie"/>
      </w:pPr>
      <w:r>
        <w:t>II. Eficacia: Obligación del Instituto para tutelar, de manera efectiva, el derecho de acceso a la información;</w:t>
      </w:r>
    </w:p>
    <w:p w14:paraId="41F1A257" w14:textId="77777777" w:rsidR="0068708D" w:rsidRDefault="0068708D" w:rsidP="002E54B6">
      <w:pPr>
        <w:pStyle w:val="Textonotapie"/>
      </w:pPr>
      <w:r>
        <w:t xml:space="preserve">… </w:t>
      </w:r>
    </w:p>
  </w:footnote>
  <w:footnote w:id="7">
    <w:p w14:paraId="76A5C4C2" w14:textId="77777777" w:rsidR="0068708D" w:rsidRDefault="0068708D" w:rsidP="00EC301F">
      <w:pPr>
        <w:pStyle w:val="Textonotapie"/>
        <w:ind w:left="142"/>
        <w:jc w:val="both"/>
      </w:pPr>
      <w:r>
        <w:rPr>
          <w:rStyle w:val="Refdenotaalpie"/>
        </w:rPr>
        <w:footnoteRef/>
      </w:r>
      <w:r>
        <w:t xml:space="preserve"> </w:t>
      </w:r>
      <w:r w:rsidRPr="00B31C99">
        <w:rPr>
          <w:rFonts w:ascii="Palatino Linotype" w:eastAsia="Calibri" w:hAnsi="Palatino Linotype" w:cs="Times New Roman"/>
          <w:i/>
          <w:sz w:val="18"/>
        </w:rPr>
        <w:t xml:space="preserve">Para garantizar el Derecho de Acceso a la Información Pública en recursos de revisión en los que </w:t>
      </w:r>
      <w:r w:rsidRPr="00B31C99">
        <w:rPr>
          <w:rFonts w:ascii="Palatino Linotype" w:eastAsia="Calibri" w:hAnsi="Palatino Linotype" w:cs="Times New Roman"/>
          <w:b/>
          <w:i/>
          <w:sz w:val="18"/>
        </w:rPr>
        <w:t>la solicitud inicial</w:t>
      </w:r>
      <w:r w:rsidRPr="00B31C99">
        <w:rPr>
          <w:rFonts w:ascii="Palatino Linotype" w:eastAsia="Calibri" w:hAnsi="Palatino Linotype" w:cs="Times New Roman"/>
          <w:i/>
          <w:sz w:val="18"/>
        </w:rPr>
        <w:t xml:space="preserve">, el acto impugnado o los motivos de inconformidad </w:t>
      </w:r>
      <w:r>
        <w:rPr>
          <w:rFonts w:ascii="Palatino Linotype" w:eastAsia="Calibri" w:hAnsi="Palatino Linotype" w:cs="Times New Roman"/>
          <w:b/>
          <w:i/>
          <w:sz w:val="18"/>
          <w:u w:val="single"/>
        </w:rPr>
        <w:t>sean</w:t>
      </w:r>
      <w:r w:rsidRPr="00B31C99">
        <w:rPr>
          <w:rFonts w:ascii="Palatino Linotype" w:eastAsia="Calibri" w:hAnsi="Palatino Linotype" w:cs="Times New Roman"/>
          <w:b/>
          <w:i/>
          <w:sz w:val="18"/>
          <w:u w:val="single"/>
        </w:rPr>
        <w:t xml:space="preserve"> abundantes</w:t>
      </w:r>
      <w:r w:rsidRPr="00B31C99">
        <w:rPr>
          <w:rFonts w:ascii="Palatino Linotype" w:eastAsia="Calibri" w:hAnsi="Palatino Linotype" w:cs="Times New Roman"/>
          <w:i/>
          <w:sz w:val="18"/>
        </w:rPr>
        <w:t xml:space="preserve"> o complejos, el órgano garante puede adoptar instrumentos de exposición que sistematicen todos los elementos. Criterio utilizado en las resoluciones 01863/INFOEM/IP/RR/2015, 00048/INFOEM/IP/RR/2016 y acumulados</w:t>
      </w:r>
    </w:p>
  </w:footnote>
  <w:footnote w:id="8">
    <w:p w14:paraId="49BB2B2C" w14:textId="2869DADE" w:rsidR="0068708D" w:rsidRPr="00AB7341" w:rsidRDefault="0068708D" w:rsidP="00AB7341">
      <w:pPr>
        <w:pStyle w:val="Textonotapie"/>
        <w:jc w:val="both"/>
        <w:rPr>
          <w:rFonts w:ascii="Palatino Linotype" w:hAnsi="Palatino Linotype"/>
        </w:rPr>
      </w:pPr>
      <w:r w:rsidRPr="00AB7341">
        <w:rPr>
          <w:rStyle w:val="Refdenotaalpie"/>
          <w:rFonts w:ascii="Palatino Linotype" w:hAnsi="Palatino Linotype"/>
          <w:sz w:val="18"/>
        </w:rPr>
        <w:footnoteRef/>
      </w:r>
      <w:r w:rsidRPr="00AB7341">
        <w:rPr>
          <w:rFonts w:ascii="Palatino Linotype" w:hAnsi="Palatino Linotype"/>
          <w:sz w:val="18"/>
        </w:rPr>
        <w:t xml:space="preserve"> Instituto Nacional de Estadística y Geografía, México en cifras, Atlacomulco, https://www.inegi.org.mx/app/areasgeograficas/?ag=15</w:t>
      </w:r>
    </w:p>
  </w:footnote>
  <w:footnote w:id="9">
    <w:p w14:paraId="2A594D2D" w14:textId="77777777" w:rsidR="0068708D" w:rsidRPr="00034B44" w:rsidRDefault="0068708D" w:rsidP="006228B7">
      <w:pPr>
        <w:pStyle w:val="Textonotapie"/>
        <w:jc w:val="both"/>
        <w:rPr>
          <w:rFonts w:ascii="Palatino Linotype" w:hAnsi="Palatino Linotype"/>
          <w:sz w:val="14"/>
        </w:rPr>
      </w:pPr>
      <w:r w:rsidRPr="00034B44">
        <w:rPr>
          <w:rStyle w:val="Refdenotaalpie"/>
          <w:rFonts w:ascii="Palatino Linotype" w:hAnsi="Palatino Linotype"/>
          <w:sz w:val="14"/>
        </w:rPr>
        <w:footnoteRef/>
      </w:r>
      <w:r w:rsidRPr="00034B44">
        <w:rPr>
          <w:rFonts w:ascii="Palatino Linotype" w:hAnsi="Palatino Linotype"/>
          <w:sz w:val="14"/>
          <w:lang w:val="es-ES"/>
        </w:rPr>
        <w:t xml:space="preserve"> </w:t>
      </w:r>
      <w:r w:rsidRPr="00034B44">
        <w:rPr>
          <w:rFonts w:ascii="Palatino Linotype" w:hAnsi="Palatino Linotype"/>
          <w:b/>
          <w:sz w:val="14"/>
        </w:rPr>
        <w:t>RESTRICCIONES A LOS DERECHOS FUNDAMENTALES. ELEMENTOS QUE EL JUEZ CONSTITUCIONAL DEBE TOMAR EN CUENTA PARA CONSIDERARLAS VÁLIDAS.</w:t>
      </w:r>
      <w:r w:rsidRPr="00034B44">
        <w:rPr>
          <w:rFonts w:ascii="Palatino Linotype" w:hAnsi="Palatino Linotype"/>
          <w:sz w:val="14"/>
        </w:rPr>
        <w:t xml:space="preserve"> </w:t>
      </w:r>
      <w:proofErr w:type="spellStart"/>
      <w:r w:rsidRPr="00034B44">
        <w:rPr>
          <w:rFonts w:ascii="Palatino Linotype" w:hAnsi="Palatino Linotype"/>
          <w:sz w:val="14"/>
        </w:rPr>
        <w:t>Ningún</w:t>
      </w:r>
      <w:proofErr w:type="spellEnd"/>
      <w:r w:rsidRPr="00034B44">
        <w:rPr>
          <w:rFonts w:ascii="Palatino Linotype" w:hAnsi="Palatino Linotype"/>
          <w:sz w:val="14"/>
        </w:rPr>
        <w:t xml:space="preserve"> derecho fundamental es absoluto y en esa medida todos admiten restricciones. Sin embargo, la </w:t>
      </w:r>
      <w:proofErr w:type="spellStart"/>
      <w:r w:rsidRPr="00034B44">
        <w:rPr>
          <w:rFonts w:ascii="Palatino Linotype" w:hAnsi="Palatino Linotype"/>
          <w:sz w:val="14"/>
        </w:rPr>
        <w:t>regulación</w:t>
      </w:r>
      <w:proofErr w:type="spellEnd"/>
      <w:r w:rsidRPr="00034B44">
        <w:rPr>
          <w:rFonts w:ascii="Palatino Linotype" w:hAnsi="Palatino Linotype"/>
          <w:sz w:val="14"/>
        </w:rPr>
        <w:t xml:space="preserve"> de dichas restricciones no puede ser arbitraria. Para que las medidas emitidas por el legislador ordinario con el </w:t>
      </w:r>
      <w:proofErr w:type="spellStart"/>
      <w:r w:rsidRPr="00034B44">
        <w:rPr>
          <w:rFonts w:ascii="Palatino Linotype" w:hAnsi="Palatino Linotype"/>
          <w:sz w:val="14"/>
        </w:rPr>
        <w:t>propósito</w:t>
      </w:r>
      <w:proofErr w:type="spellEnd"/>
      <w:r w:rsidRPr="00034B44">
        <w:rPr>
          <w:rFonts w:ascii="Palatino Linotype" w:hAnsi="Palatino Linotype"/>
          <w:sz w:val="14"/>
        </w:rPr>
        <w:t xml:space="preserve"> de restringir los derechos fundamentales sean </w:t>
      </w:r>
      <w:proofErr w:type="spellStart"/>
      <w:r w:rsidRPr="00034B44">
        <w:rPr>
          <w:rFonts w:ascii="Palatino Linotype" w:hAnsi="Palatino Linotype"/>
          <w:sz w:val="14"/>
        </w:rPr>
        <w:t>válidas</w:t>
      </w:r>
      <w:proofErr w:type="spellEnd"/>
      <w:r w:rsidRPr="00034B44">
        <w:rPr>
          <w:rFonts w:ascii="Palatino Linotype" w:hAnsi="Palatino Linotype"/>
          <w:sz w:val="14"/>
        </w:rPr>
        <w:t xml:space="preserve">, deben satisfacer al menos los siguientes requisitos: a) ser admisibles dentro del </w:t>
      </w:r>
      <w:proofErr w:type="spellStart"/>
      <w:r w:rsidRPr="00034B44">
        <w:rPr>
          <w:rFonts w:ascii="Palatino Linotype" w:hAnsi="Palatino Linotype"/>
          <w:sz w:val="14"/>
        </w:rPr>
        <w:t>ámbito</w:t>
      </w:r>
      <w:proofErr w:type="spellEnd"/>
      <w:r w:rsidRPr="00034B44">
        <w:rPr>
          <w:rFonts w:ascii="Palatino Linotype" w:hAnsi="Palatino Linotype"/>
          <w:sz w:val="14"/>
        </w:rPr>
        <w:t xml:space="preserve"> constitucional, esto es, el legislador ordinario </w:t>
      </w:r>
      <w:proofErr w:type="spellStart"/>
      <w:r w:rsidRPr="00034B44">
        <w:rPr>
          <w:rFonts w:ascii="Palatino Linotype" w:hAnsi="Palatino Linotype"/>
          <w:sz w:val="14"/>
        </w:rPr>
        <w:t>sólo</w:t>
      </w:r>
      <w:proofErr w:type="spellEnd"/>
      <w:r w:rsidRPr="00034B44">
        <w:rPr>
          <w:rFonts w:ascii="Palatino Linotype" w:hAnsi="Palatino Linotype"/>
          <w:sz w:val="14"/>
        </w:rPr>
        <w:t xml:space="preserve"> puede restringir o suspender el ejercicio de las </w:t>
      </w:r>
      <w:proofErr w:type="spellStart"/>
      <w:r w:rsidRPr="00034B44">
        <w:rPr>
          <w:rFonts w:ascii="Palatino Linotype" w:hAnsi="Palatino Linotype"/>
          <w:sz w:val="14"/>
        </w:rPr>
        <w:t>garantías</w:t>
      </w:r>
      <w:proofErr w:type="spellEnd"/>
      <w:r w:rsidRPr="00034B44">
        <w:rPr>
          <w:rFonts w:ascii="Palatino Linotype" w:hAnsi="Palatino Linotype"/>
          <w:sz w:val="14"/>
        </w:rPr>
        <w:t xml:space="preserve"> individuales con objetivos que puedan enmarcarse dentro de las previsiones de la Carta Magna; b) ser necesarias para asegurar la </w:t>
      </w:r>
      <w:proofErr w:type="spellStart"/>
      <w:r w:rsidRPr="00034B44">
        <w:rPr>
          <w:rFonts w:ascii="Palatino Linotype" w:hAnsi="Palatino Linotype"/>
          <w:sz w:val="14"/>
        </w:rPr>
        <w:t>obtención</w:t>
      </w:r>
      <w:proofErr w:type="spellEnd"/>
      <w:r w:rsidRPr="00034B44">
        <w:rPr>
          <w:rFonts w:ascii="Palatino Linotype" w:hAnsi="Palatino Linotype"/>
          <w:sz w:val="14"/>
        </w:rPr>
        <w:t xml:space="preserve"> de los fines que fundamentan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constitucional, es decir, no basta que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sea en </w:t>
      </w:r>
      <w:proofErr w:type="spellStart"/>
      <w:r w:rsidRPr="00034B44">
        <w:rPr>
          <w:rFonts w:ascii="Palatino Linotype" w:hAnsi="Palatino Linotype"/>
          <w:sz w:val="14"/>
        </w:rPr>
        <w:t>términos</w:t>
      </w:r>
      <w:proofErr w:type="spellEnd"/>
      <w:r w:rsidRPr="00034B44">
        <w:rPr>
          <w:rFonts w:ascii="Palatino Linotype" w:hAnsi="Palatino Linotype"/>
          <w:sz w:val="14"/>
        </w:rPr>
        <w:t xml:space="preserve"> amplios </w:t>
      </w:r>
      <w:proofErr w:type="spellStart"/>
      <w:r w:rsidRPr="00034B44">
        <w:rPr>
          <w:rFonts w:ascii="Palatino Linotype" w:hAnsi="Palatino Linotype"/>
          <w:sz w:val="14"/>
        </w:rPr>
        <w:t>útil</w:t>
      </w:r>
      <w:proofErr w:type="spellEnd"/>
      <w:r w:rsidRPr="00034B44">
        <w:rPr>
          <w:rFonts w:ascii="Palatino Linotype" w:hAnsi="Palatino Linotype"/>
          <w:sz w:val="14"/>
        </w:rPr>
        <w:t xml:space="preserve"> para la </w:t>
      </w:r>
      <w:proofErr w:type="spellStart"/>
      <w:r w:rsidRPr="00034B44">
        <w:rPr>
          <w:rFonts w:ascii="Palatino Linotype" w:hAnsi="Palatino Linotype"/>
          <w:sz w:val="14"/>
        </w:rPr>
        <w:t>obtención</w:t>
      </w:r>
      <w:proofErr w:type="spellEnd"/>
      <w:r w:rsidRPr="00034B44">
        <w:rPr>
          <w:rFonts w:ascii="Palatino Linotype" w:hAnsi="Palatino Linotype"/>
          <w:sz w:val="14"/>
        </w:rPr>
        <w:t xml:space="preserve"> de esos objetivos, sino que debe ser la </w:t>
      </w:r>
      <w:proofErr w:type="spellStart"/>
      <w:r w:rsidRPr="00034B44">
        <w:rPr>
          <w:rFonts w:ascii="Palatino Linotype" w:hAnsi="Palatino Linotype"/>
          <w:sz w:val="14"/>
        </w:rPr>
        <w:t>idónea</w:t>
      </w:r>
      <w:proofErr w:type="spellEnd"/>
      <w:r w:rsidRPr="00034B44">
        <w:rPr>
          <w:rFonts w:ascii="Palatino Linotype" w:hAnsi="Palatino Linotype"/>
          <w:sz w:val="14"/>
        </w:rPr>
        <w:t xml:space="preserve"> para su </w:t>
      </w:r>
      <w:proofErr w:type="spellStart"/>
      <w:r w:rsidRPr="00034B44">
        <w:rPr>
          <w:rFonts w:ascii="Palatino Linotype" w:hAnsi="Palatino Linotype"/>
          <w:sz w:val="14"/>
        </w:rPr>
        <w:t>realización</w:t>
      </w:r>
      <w:proofErr w:type="spellEnd"/>
      <w:r w:rsidRPr="00034B44">
        <w:rPr>
          <w:rFonts w:ascii="Palatino Linotype" w:hAnsi="Palatino Linotype"/>
          <w:sz w:val="14"/>
        </w:rPr>
        <w:t xml:space="preserve">,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w:t>
      </w:r>
      <w:proofErr w:type="spellStart"/>
      <w:r w:rsidRPr="00034B44">
        <w:rPr>
          <w:rFonts w:ascii="Palatino Linotype" w:hAnsi="Palatino Linotype"/>
          <w:sz w:val="14"/>
        </w:rPr>
        <w:t>persecución</w:t>
      </w:r>
      <w:proofErr w:type="spellEnd"/>
      <w:r w:rsidRPr="00034B44">
        <w:rPr>
          <w:rFonts w:ascii="Palatino Linotype" w:hAnsi="Palatino Linotype"/>
          <w:sz w:val="14"/>
        </w:rPr>
        <w:t xml:space="preserve"> de un objetivo constitucional no puede hacerse a costa de una </w:t>
      </w:r>
      <w:proofErr w:type="spellStart"/>
      <w:r w:rsidRPr="00034B44">
        <w:rPr>
          <w:rFonts w:ascii="Palatino Linotype" w:hAnsi="Palatino Linotype"/>
          <w:sz w:val="14"/>
        </w:rPr>
        <w:t>afectación</w:t>
      </w:r>
      <w:proofErr w:type="spellEnd"/>
      <w:r w:rsidRPr="00034B44">
        <w:rPr>
          <w:rFonts w:ascii="Palatino Linotype" w:hAnsi="Palatino Linotype"/>
          <w:sz w:val="14"/>
        </w:rPr>
        <w:t xml:space="preserve"> innecesaria o desmedida a otros bienes y derechos constitucionalmente protegidos. </w:t>
      </w:r>
      <w:proofErr w:type="spellStart"/>
      <w:r w:rsidRPr="00034B44">
        <w:rPr>
          <w:rFonts w:ascii="Palatino Linotype" w:hAnsi="Palatino Linotype"/>
          <w:sz w:val="14"/>
        </w:rPr>
        <w:t>Asi</w:t>
      </w:r>
      <w:proofErr w:type="spellEnd"/>
      <w:r w:rsidRPr="00034B44">
        <w:rPr>
          <w:rFonts w:ascii="Palatino Linotype" w:hAnsi="Palatino Linotype"/>
          <w:sz w:val="14"/>
        </w:rPr>
        <w:t xml:space="preserve">́, el juzgador debe determinar en cada caso si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w:t>
      </w:r>
      <w:proofErr w:type="gramStart"/>
      <w:r w:rsidRPr="00034B44">
        <w:rPr>
          <w:rFonts w:ascii="Palatino Linotype" w:hAnsi="Palatino Linotype"/>
          <w:sz w:val="14"/>
        </w:rPr>
        <w:t>y</w:t>
      </w:r>
      <w:proofErr w:type="gramEnd"/>
      <w:r w:rsidRPr="00034B44">
        <w:rPr>
          <w:rFonts w:ascii="Palatino Linotype" w:hAnsi="Palatino Linotype"/>
          <w:sz w:val="14"/>
        </w:rPr>
        <w:t xml:space="preserve"> en tercer lugar, si la </w:t>
      </w:r>
      <w:proofErr w:type="spellStart"/>
      <w:r w:rsidRPr="00034B44">
        <w:rPr>
          <w:rFonts w:ascii="Palatino Linotype" w:hAnsi="Palatino Linotype"/>
          <w:sz w:val="14"/>
        </w:rPr>
        <w:t>distinción</w:t>
      </w:r>
      <w:proofErr w:type="spellEnd"/>
      <w:r w:rsidRPr="00034B44">
        <w:rPr>
          <w:rFonts w:ascii="Palatino Linotype" w:hAnsi="Palatino Linotype"/>
          <w:sz w:val="14"/>
        </w:rPr>
        <w:t xml:space="preserve"> legislativa se encuentra dentro de las opciones de tratamiento que pueden considerarse proporcionales. De igual manera, las restricciones </w:t>
      </w:r>
      <w:proofErr w:type="spellStart"/>
      <w:r w:rsidRPr="00034B44">
        <w:rPr>
          <w:rFonts w:ascii="Palatino Linotype" w:hAnsi="Palatino Linotype"/>
          <w:sz w:val="14"/>
        </w:rPr>
        <w:t>deberán</w:t>
      </w:r>
      <w:proofErr w:type="spellEnd"/>
      <w:r w:rsidRPr="00034B44">
        <w:rPr>
          <w:rFonts w:ascii="Palatino Linotype" w:hAnsi="Palatino Linotype"/>
          <w:sz w:val="14"/>
        </w:rPr>
        <w:t xml:space="preserve"> estar en consonancia con la ley, incluidas las normas internacionales de derechos humanos, y ser compatibles con la naturaleza de los derechos amparados por la </w:t>
      </w:r>
      <w:proofErr w:type="spellStart"/>
      <w:r w:rsidRPr="00034B44">
        <w:rPr>
          <w:rFonts w:ascii="Palatino Linotype" w:hAnsi="Palatino Linotype"/>
          <w:sz w:val="14"/>
        </w:rPr>
        <w:t>Constitución</w:t>
      </w:r>
      <w:proofErr w:type="spellEnd"/>
      <w:r w:rsidRPr="00034B44">
        <w:rPr>
          <w:rFonts w:ascii="Palatino Linotype" w:hAnsi="Palatino Linotype"/>
          <w:sz w:val="14"/>
        </w:rPr>
        <w:t xml:space="preserve">, en aras de la </w:t>
      </w:r>
      <w:proofErr w:type="spellStart"/>
      <w:r w:rsidRPr="00034B44">
        <w:rPr>
          <w:rFonts w:ascii="Palatino Linotype" w:hAnsi="Palatino Linotype"/>
          <w:sz w:val="14"/>
        </w:rPr>
        <w:t>consecución</w:t>
      </w:r>
      <w:proofErr w:type="spellEnd"/>
      <w:r w:rsidRPr="00034B44">
        <w:rPr>
          <w:rFonts w:ascii="Palatino Linotype" w:hAnsi="Palatino Linotype"/>
          <w:sz w:val="14"/>
        </w:rPr>
        <w:t xml:space="preserve"> de los objetivos </w:t>
      </w:r>
      <w:proofErr w:type="spellStart"/>
      <w:r w:rsidRPr="00034B44">
        <w:rPr>
          <w:rFonts w:ascii="Palatino Linotype" w:hAnsi="Palatino Linotype"/>
          <w:sz w:val="14"/>
        </w:rPr>
        <w:t>legítimos</w:t>
      </w:r>
      <w:proofErr w:type="spellEnd"/>
      <w:r w:rsidRPr="00034B44">
        <w:rPr>
          <w:rFonts w:ascii="Palatino Linotype" w:hAnsi="Palatino Linotype"/>
          <w:sz w:val="14"/>
        </w:rPr>
        <w:t xml:space="preserve"> perseguidos, y ser estrictamente necesarias para promover el bienestar general en una sociedad </w:t>
      </w:r>
      <w:proofErr w:type="spellStart"/>
      <w:r w:rsidRPr="00034B44">
        <w:rPr>
          <w:rFonts w:ascii="Palatino Linotype" w:hAnsi="Palatino Linotype"/>
          <w:sz w:val="14"/>
        </w:rPr>
        <w:t>democrática</w:t>
      </w:r>
      <w:proofErr w:type="spellEnd"/>
      <w:r w:rsidRPr="00034B44">
        <w:rPr>
          <w:rFonts w:ascii="Palatino Linotype" w:hAnsi="Palatino Linotype"/>
          <w:sz w:val="14"/>
        </w:rPr>
        <w:t xml:space="preserve">. </w:t>
      </w:r>
    </w:p>
    <w:p w14:paraId="3EF28EB7" w14:textId="77777777" w:rsidR="0068708D" w:rsidRPr="00034B44" w:rsidRDefault="0068708D" w:rsidP="006228B7">
      <w:pPr>
        <w:pStyle w:val="Textonotapie"/>
        <w:jc w:val="both"/>
        <w:rPr>
          <w:rFonts w:ascii="Palatino Linotype" w:hAnsi="Palatino Linotype"/>
          <w:sz w:val="14"/>
        </w:rPr>
      </w:pPr>
      <w:r w:rsidRPr="00034B44">
        <w:rPr>
          <w:rFonts w:ascii="Palatino Linotype" w:hAnsi="Palatino Linotype"/>
          <w:sz w:val="14"/>
        </w:rPr>
        <w:t xml:space="preserve">1a./J. 2/2012 (9a.). Primera Sala. </w:t>
      </w:r>
      <w:proofErr w:type="spellStart"/>
      <w:r w:rsidRPr="00034B44">
        <w:rPr>
          <w:rFonts w:ascii="Palatino Linotype" w:hAnsi="Palatino Linotype"/>
          <w:sz w:val="14"/>
        </w:rPr>
        <w:t>Décima</w:t>
      </w:r>
      <w:proofErr w:type="spellEnd"/>
      <w:r w:rsidRPr="00034B44">
        <w:rPr>
          <w:rFonts w:ascii="Palatino Linotype" w:hAnsi="Palatino Linotype"/>
          <w:sz w:val="14"/>
        </w:rPr>
        <w:t xml:space="preserve"> </w:t>
      </w:r>
      <w:proofErr w:type="spellStart"/>
      <w:r w:rsidRPr="00034B44">
        <w:rPr>
          <w:rFonts w:ascii="Palatino Linotype" w:hAnsi="Palatino Linotype"/>
          <w:sz w:val="14"/>
        </w:rPr>
        <w:t>Época</w:t>
      </w:r>
      <w:proofErr w:type="spellEnd"/>
      <w:r w:rsidRPr="00034B44">
        <w:rPr>
          <w:rFonts w:ascii="Palatino Linotype" w:hAnsi="Palatino Linotype"/>
          <w:sz w:val="14"/>
        </w:rPr>
        <w:t xml:space="preserve">. Semanario Judicial de la </w:t>
      </w:r>
      <w:proofErr w:type="spellStart"/>
      <w:r w:rsidRPr="00034B44">
        <w:rPr>
          <w:rFonts w:ascii="Palatino Linotype" w:hAnsi="Palatino Linotype"/>
          <w:sz w:val="14"/>
        </w:rPr>
        <w:t>Federación</w:t>
      </w:r>
      <w:proofErr w:type="spellEnd"/>
      <w:r w:rsidRPr="00034B44">
        <w:rPr>
          <w:rFonts w:ascii="Palatino Linotype" w:hAnsi="Palatino Linotype"/>
          <w:sz w:val="14"/>
        </w:rPr>
        <w:t xml:space="preserve"> y su Gaceta. Libro V, </w:t>
      </w:r>
      <w:proofErr w:type="gramStart"/>
      <w:r w:rsidRPr="00034B44">
        <w:rPr>
          <w:rFonts w:ascii="Palatino Linotype" w:hAnsi="Palatino Linotype"/>
          <w:sz w:val="14"/>
        </w:rPr>
        <w:t>Febrero</w:t>
      </w:r>
      <w:proofErr w:type="gramEnd"/>
      <w:r w:rsidRPr="00034B44">
        <w:rPr>
          <w:rFonts w:ascii="Palatino Linotype" w:hAnsi="Palatino Linotype"/>
          <w:sz w:val="14"/>
        </w:rPr>
        <w:t xml:space="preserve"> de 2012, </w:t>
      </w:r>
      <w:proofErr w:type="spellStart"/>
      <w:r w:rsidRPr="00034B44">
        <w:rPr>
          <w:rFonts w:ascii="Palatino Linotype" w:hAnsi="Palatino Linotype"/>
          <w:sz w:val="14"/>
        </w:rPr>
        <w:t>Pág</w:t>
      </w:r>
      <w:proofErr w:type="spellEnd"/>
      <w:r w:rsidRPr="00034B44">
        <w:rPr>
          <w:rFonts w:ascii="Palatino Linotype" w:hAnsi="Palatino Linotype"/>
          <w:sz w:val="14"/>
        </w:rPr>
        <w:t xml:space="preserve">. 533.  </w:t>
      </w:r>
    </w:p>
  </w:footnote>
  <w:footnote w:id="10">
    <w:p w14:paraId="7A59D460" w14:textId="77777777" w:rsidR="0068708D" w:rsidRPr="00034B44" w:rsidRDefault="0068708D" w:rsidP="006228B7">
      <w:pPr>
        <w:pStyle w:val="Textonotapie"/>
        <w:jc w:val="both"/>
        <w:rPr>
          <w:rFonts w:ascii="Palatino Linotype" w:hAnsi="Palatino Linotype"/>
          <w:sz w:val="14"/>
          <w:lang w:val="es-ES"/>
        </w:rPr>
      </w:pPr>
      <w:r w:rsidRPr="00034B44">
        <w:rPr>
          <w:rStyle w:val="Refdenotaalpie"/>
          <w:rFonts w:ascii="Palatino Linotype" w:hAnsi="Palatino Linotype"/>
          <w:sz w:val="14"/>
        </w:rPr>
        <w:footnoteRef/>
      </w:r>
      <w:r w:rsidRPr="00034B44">
        <w:rPr>
          <w:rFonts w:ascii="Palatino Linotype" w:hAnsi="Palatino Linotype"/>
          <w:sz w:val="14"/>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034B44">
        <w:rPr>
          <w:rFonts w:ascii="Palatino Linotype" w:hAnsi="Palatino Linotype"/>
          <w:i/>
          <w:sz w:val="14"/>
        </w:rPr>
        <w:t>Marco jurídico interamericano sobre el derecho a la libertad de expresión</w:t>
      </w:r>
      <w:r w:rsidRPr="00034B44">
        <w:rPr>
          <w:rFonts w:ascii="Palatino Linotype" w:hAnsi="Palatino Linotype"/>
          <w:sz w:val="14"/>
        </w:rPr>
        <w:t xml:space="preserve">. Párr. 67. </w:t>
      </w:r>
    </w:p>
  </w:footnote>
  <w:footnote w:id="11">
    <w:p w14:paraId="027A4E89" w14:textId="77777777" w:rsidR="0068708D" w:rsidRPr="00034B44" w:rsidRDefault="0068708D" w:rsidP="00F0600D">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 xml:space="preserve">“De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w:t>
      </w:r>
      <w:proofErr w:type="gramStart"/>
      <w:r w:rsidRPr="00034B44">
        <w:rPr>
          <w:rFonts w:ascii="Palatino Linotype" w:hAnsi="Palatino Linotype"/>
          <w:sz w:val="18"/>
          <w:lang w:val="es-ES"/>
        </w:rPr>
        <w:t>propiedades  a</w:t>
      </w:r>
      <w:proofErr w:type="gramEnd"/>
      <w:r w:rsidRPr="00034B44">
        <w:rPr>
          <w:rFonts w:ascii="Palatino Linotype" w:hAnsi="Palatino Linotype"/>
          <w:sz w:val="18"/>
          <w:lang w:val="es-ES"/>
        </w:rPr>
        <w:t>, b, c y d diremos que no es un J. Todo esto, en verdad, son obviedades, casi perogrulladas, pero veremos que conviene aquí explicitarlas e ir paso a paso.</w:t>
      </w:r>
    </w:p>
    <w:p w14:paraId="29239525" w14:textId="77777777" w:rsidR="0068708D" w:rsidRPr="00034B44" w:rsidRDefault="0068708D" w:rsidP="00F0600D">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551D68D6" w14:textId="77777777" w:rsidR="0068708D" w:rsidRPr="00034B44" w:rsidRDefault="0068708D" w:rsidP="00F0600D">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sidRPr="00034B44">
        <w:rPr>
          <w:rFonts w:ascii="Palatino Linotype" w:hAnsi="Palatino Linotype"/>
          <w:sz w:val="18"/>
          <w:lang w:val="es-ES"/>
        </w:rPr>
        <w:t>Pp</w:t>
      </w:r>
      <w:proofErr w:type="spellEnd"/>
      <w:r w:rsidRPr="00034B44">
        <w:rPr>
          <w:rFonts w:ascii="Palatino Linotype" w:hAnsi="Palatino Linotype"/>
          <w:sz w:val="18"/>
          <w:lang w:val="es-ES"/>
        </w:rPr>
        <w:t xml:space="preserve"> 1-19. </w:t>
      </w:r>
    </w:p>
  </w:footnote>
  <w:footnote w:id="12">
    <w:p w14:paraId="2281DA11" w14:textId="77777777" w:rsidR="0068708D" w:rsidRPr="00034B44" w:rsidRDefault="0068708D" w:rsidP="00F0600D">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 xml:space="preserve">Tribunales Colegiados de Circuito. Novena </w:t>
      </w:r>
      <w:proofErr w:type="spellStart"/>
      <w:r w:rsidRPr="00034B44">
        <w:rPr>
          <w:rFonts w:ascii="Palatino Linotype" w:hAnsi="Palatino Linotype"/>
          <w:sz w:val="18"/>
          <w:lang w:val="es-ES"/>
        </w:rPr>
        <w:t>Epoca</w:t>
      </w:r>
      <w:proofErr w:type="spellEnd"/>
      <w:r w:rsidRPr="00034B44">
        <w:rPr>
          <w:rFonts w:ascii="Palatino Linotype" w:hAnsi="Palatino Linotype"/>
          <w:sz w:val="18"/>
          <w:lang w:val="es-ES"/>
        </w:rPr>
        <w:t xml:space="preserve">. Semanario Judicial de la Federación y su Gaceta. Tomo III, marzo de 1996. </w:t>
      </w:r>
      <w:proofErr w:type="spellStart"/>
      <w:r w:rsidRPr="00034B44">
        <w:rPr>
          <w:rFonts w:ascii="Palatino Linotype" w:hAnsi="Palatino Linotype"/>
          <w:sz w:val="18"/>
          <w:lang w:val="es-ES"/>
        </w:rPr>
        <w:t>Pág</w:t>
      </w:r>
      <w:proofErr w:type="spellEnd"/>
      <w:r w:rsidRPr="00034B44">
        <w:rPr>
          <w:rFonts w:ascii="Palatino Linotype" w:hAnsi="Palatino Linotype"/>
          <w:sz w:val="18"/>
          <w:lang w:val="es-ES"/>
        </w:rPr>
        <w:t xml:space="preserve"> 769. Consultado en </w:t>
      </w:r>
      <w:proofErr w:type="gramStart"/>
      <w:r w:rsidRPr="00034B44">
        <w:rPr>
          <w:rFonts w:ascii="Palatino Linotype" w:hAnsi="Palatino Linotype"/>
          <w:sz w:val="18"/>
          <w:lang w:val="es-ES"/>
        </w:rPr>
        <w:t>http://sjf.scjn.gob.mx/sjfsist/Documentos/Tesis/203/203143.pdf  el</w:t>
      </w:r>
      <w:proofErr w:type="gramEnd"/>
      <w:r w:rsidRPr="00034B44">
        <w:rPr>
          <w:rFonts w:ascii="Palatino Linotype" w:hAnsi="Palatino Linotype"/>
          <w:sz w:val="18"/>
          <w:lang w:val="es-ES"/>
        </w:rPr>
        <w:t xml:space="preserve"> viernes 16 de junio de 2017.</w:t>
      </w:r>
    </w:p>
  </w:footnote>
  <w:footnote w:id="13">
    <w:p w14:paraId="57887F67" w14:textId="77777777" w:rsidR="0068708D" w:rsidRPr="00034B44" w:rsidRDefault="0068708D" w:rsidP="00F0600D">
      <w:pPr>
        <w:pStyle w:val="Textonotapie"/>
        <w:jc w:val="both"/>
        <w:rPr>
          <w:rFonts w:ascii="Palatino Linotype" w:hAnsi="Palatino Linotype"/>
          <w:sz w:val="18"/>
        </w:rPr>
      </w:pPr>
      <w:r w:rsidRPr="00034B44">
        <w:rPr>
          <w:rStyle w:val="Refdenotaalpie"/>
          <w:rFonts w:ascii="Palatino Linotype" w:hAnsi="Palatino Linotype"/>
          <w:sz w:val="18"/>
        </w:rPr>
        <w:footnoteRef/>
      </w:r>
      <w:r w:rsidRPr="00034B44">
        <w:rPr>
          <w:rFonts w:ascii="Palatino Linotype" w:hAnsi="Palatino Linotype"/>
          <w:sz w:val="18"/>
        </w:rPr>
        <w:t xml:space="preserve"> Artículo 3. Para los efectos de la presente Ley se entenderá por:</w:t>
      </w:r>
    </w:p>
    <w:p w14:paraId="2A8C843C" w14:textId="77777777" w:rsidR="0068708D" w:rsidRPr="00034B44" w:rsidRDefault="0068708D" w:rsidP="00F0600D">
      <w:pPr>
        <w:pStyle w:val="Textonotapie"/>
        <w:jc w:val="both"/>
        <w:rPr>
          <w:rFonts w:ascii="Palatino Linotype" w:hAnsi="Palatino Linotype"/>
          <w:sz w:val="18"/>
        </w:rPr>
      </w:pPr>
      <w:r w:rsidRPr="00034B44">
        <w:rPr>
          <w:rFonts w:ascii="Palatino Linotype" w:hAnsi="Palatino Linotype"/>
          <w:sz w:val="18"/>
        </w:rPr>
        <w:t xml:space="preserve"> (…)</w:t>
      </w:r>
    </w:p>
    <w:p w14:paraId="6BB9C843" w14:textId="77777777" w:rsidR="0068708D" w:rsidRPr="00034B44" w:rsidRDefault="0068708D" w:rsidP="00F0600D">
      <w:pPr>
        <w:pStyle w:val="Textonotapie"/>
        <w:jc w:val="both"/>
        <w:rPr>
          <w:rFonts w:ascii="Palatino Linotype" w:hAnsi="Palatino Linotype"/>
          <w:sz w:val="18"/>
        </w:rPr>
      </w:pPr>
      <w:r w:rsidRPr="00034B44">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E5A6E" w14:textId="1D85177E" w:rsidR="0068708D" w:rsidRDefault="0068708D" w:rsidP="001C6012">
    <w:pPr>
      <w:pStyle w:val="Encabezado"/>
      <w:tabs>
        <w:tab w:val="clear" w:pos="4252"/>
        <w:tab w:val="clear" w:pos="8504"/>
        <w:tab w:val="left" w:pos="8460"/>
      </w:tabs>
    </w:pPr>
    <w:r>
      <w:tab/>
    </w:r>
  </w:p>
  <w:p w14:paraId="64F5F23E" w14:textId="390690E5" w:rsidR="0068708D" w:rsidRDefault="0068708D">
    <w:pPr>
      <w:pStyle w:val="Encabezado"/>
    </w:pPr>
  </w:p>
  <w:tbl>
    <w:tblPr>
      <w:tblStyle w:val="Tablaconcuadrcula"/>
      <w:tblW w:w="7796"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4252"/>
    </w:tblGrid>
    <w:tr w:rsidR="0068708D" w:rsidRPr="001F1A92" w14:paraId="07F2896E" w14:textId="77777777" w:rsidTr="006E6B65">
      <w:trPr>
        <w:trHeight w:val="138"/>
        <w:jc w:val="right"/>
      </w:trPr>
      <w:tc>
        <w:tcPr>
          <w:tcW w:w="3544" w:type="dxa"/>
          <w:vAlign w:val="center"/>
        </w:tcPr>
        <w:p w14:paraId="4A5B1974" w14:textId="3B2AB4E0" w:rsidR="0068708D" w:rsidRPr="001F1A92" w:rsidRDefault="0068708D" w:rsidP="005F1362">
          <w:pPr>
            <w:ind w:right="34"/>
            <w:jc w:val="right"/>
            <w:rPr>
              <w:rFonts w:ascii="Palatino Linotype" w:hAnsi="Palatino Linotype"/>
              <w:b/>
              <w:sz w:val="22"/>
              <w:szCs w:val="22"/>
            </w:rPr>
          </w:pPr>
          <w:r w:rsidRPr="001F1A92">
            <w:rPr>
              <w:rFonts w:ascii="Palatino Linotype" w:hAnsi="Palatino Linotype"/>
              <w:b/>
              <w:sz w:val="22"/>
              <w:szCs w:val="22"/>
            </w:rPr>
            <w:t>RECURSO DE REVISIÓN:</w:t>
          </w:r>
        </w:p>
      </w:tc>
      <w:tc>
        <w:tcPr>
          <w:tcW w:w="4252" w:type="dxa"/>
          <w:vAlign w:val="center"/>
        </w:tcPr>
        <w:p w14:paraId="3A05B4B6" w14:textId="3AD95434" w:rsidR="0068708D" w:rsidRPr="001F1A92" w:rsidRDefault="0068708D" w:rsidP="005F1362">
          <w:pPr>
            <w:pStyle w:val="Encabezado"/>
            <w:jc w:val="both"/>
            <w:rPr>
              <w:rFonts w:ascii="Palatino Linotype" w:hAnsi="Palatino Linotype"/>
              <w:b/>
              <w:sz w:val="22"/>
              <w:szCs w:val="22"/>
            </w:rPr>
          </w:pPr>
          <w:r>
            <w:rPr>
              <w:rFonts w:ascii="Palatino Linotype" w:hAnsi="Palatino Linotype"/>
              <w:b/>
              <w:sz w:val="22"/>
              <w:szCs w:val="22"/>
            </w:rPr>
            <w:t>08753</w:t>
          </w:r>
          <w:r w:rsidRPr="001F1A92">
            <w:rPr>
              <w:rFonts w:ascii="Palatino Linotype" w:hAnsi="Palatino Linotype"/>
              <w:b/>
              <w:sz w:val="22"/>
              <w:szCs w:val="22"/>
            </w:rPr>
            <w:t>/INFOEM/IP/RR/2019</w:t>
          </w:r>
        </w:p>
      </w:tc>
    </w:tr>
    <w:tr w:rsidR="0068708D" w:rsidRPr="001F1A92" w14:paraId="1B5D8690" w14:textId="77777777" w:rsidTr="006E6B65">
      <w:trPr>
        <w:trHeight w:val="233"/>
        <w:jc w:val="right"/>
      </w:trPr>
      <w:tc>
        <w:tcPr>
          <w:tcW w:w="3544" w:type="dxa"/>
          <w:vAlign w:val="center"/>
        </w:tcPr>
        <w:p w14:paraId="3903F2C6" w14:textId="22D569F8" w:rsidR="0068708D" w:rsidRPr="001F1A92" w:rsidRDefault="0068708D" w:rsidP="00FD7996">
          <w:pPr>
            <w:ind w:right="34"/>
            <w:jc w:val="right"/>
            <w:rPr>
              <w:rFonts w:ascii="Palatino Linotype" w:hAnsi="Palatino Linotype"/>
              <w:b/>
              <w:sz w:val="22"/>
              <w:szCs w:val="22"/>
            </w:rPr>
          </w:pPr>
          <w:r w:rsidRPr="001F1A92">
            <w:rPr>
              <w:rFonts w:ascii="Palatino Linotype" w:hAnsi="Palatino Linotype"/>
              <w:b/>
              <w:sz w:val="22"/>
              <w:szCs w:val="22"/>
            </w:rPr>
            <w:t>SUJETO OBLIGADO:</w:t>
          </w:r>
        </w:p>
      </w:tc>
      <w:tc>
        <w:tcPr>
          <w:tcW w:w="4252" w:type="dxa"/>
          <w:vAlign w:val="center"/>
        </w:tcPr>
        <w:p w14:paraId="03C799A2" w14:textId="031FC8B8" w:rsidR="0068708D" w:rsidRPr="001F1A92" w:rsidRDefault="0068708D" w:rsidP="002D70A3">
          <w:pPr>
            <w:pStyle w:val="Encabezado"/>
            <w:rPr>
              <w:rFonts w:ascii="Palatino Linotype" w:hAnsi="Palatino Linotype"/>
              <w:b/>
              <w:sz w:val="22"/>
              <w:szCs w:val="22"/>
            </w:rPr>
          </w:pPr>
          <w:r>
            <w:rPr>
              <w:rFonts w:ascii="Palatino Linotype" w:hAnsi="Palatino Linotype"/>
              <w:b/>
              <w:bCs/>
              <w:color w:val="000000"/>
              <w:sz w:val="22"/>
              <w:szCs w:val="22"/>
            </w:rPr>
            <w:t>Ayuntamiento de Atlacomulco</w:t>
          </w:r>
        </w:p>
      </w:tc>
    </w:tr>
    <w:tr w:rsidR="0068708D" w:rsidRPr="001F1A92" w14:paraId="095EB01B" w14:textId="77777777" w:rsidTr="006E6B65">
      <w:trPr>
        <w:trHeight w:val="321"/>
        <w:jc w:val="right"/>
      </w:trPr>
      <w:tc>
        <w:tcPr>
          <w:tcW w:w="3544" w:type="dxa"/>
          <w:vAlign w:val="center"/>
        </w:tcPr>
        <w:p w14:paraId="6E000A51" w14:textId="25DCC1C7" w:rsidR="0068708D" w:rsidRPr="001F1A92" w:rsidRDefault="0068708D" w:rsidP="006E6B65">
          <w:pPr>
            <w:ind w:right="34"/>
            <w:jc w:val="right"/>
            <w:rPr>
              <w:rFonts w:ascii="Palatino Linotype" w:hAnsi="Palatino Linotype"/>
              <w:b/>
              <w:sz w:val="22"/>
              <w:szCs w:val="22"/>
            </w:rPr>
          </w:pPr>
          <w:r w:rsidRPr="001F1A92">
            <w:rPr>
              <w:rFonts w:ascii="Palatino Linotype" w:hAnsi="Palatino Linotype"/>
              <w:b/>
              <w:sz w:val="22"/>
              <w:szCs w:val="22"/>
            </w:rPr>
            <w:t>COMISIONADO PONENTE:</w:t>
          </w:r>
        </w:p>
      </w:tc>
      <w:tc>
        <w:tcPr>
          <w:tcW w:w="4252" w:type="dxa"/>
          <w:vAlign w:val="center"/>
        </w:tcPr>
        <w:p w14:paraId="07560085" w14:textId="05E7D8A2" w:rsidR="0068708D" w:rsidRPr="001F1A92" w:rsidRDefault="0068708D" w:rsidP="00472C41">
          <w:pPr>
            <w:pStyle w:val="Encabezado"/>
            <w:rPr>
              <w:rFonts w:ascii="Palatino Linotype" w:hAnsi="Palatino Linotype"/>
              <w:b/>
              <w:sz w:val="22"/>
              <w:szCs w:val="22"/>
            </w:rPr>
          </w:pPr>
          <w:r w:rsidRPr="001F1A92">
            <w:rPr>
              <w:rFonts w:ascii="Palatino Linotype" w:hAnsi="Palatino Linotype"/>
              <w:b/>
              <w:sz w:val="22"/>
              <w:szCs w:val="22"/>
            </w:rPr>
            <w:t>José Guadalupe Luna Hernández</w:t>
          </w:r>
        </w:p>
      </w:tc>
    </w:tr>
  </w:tbl>
  <w:p w14:paraId="1096C1B8" w14:textId="77777777" w:rsidR="0068708D" w:rsidRDefault="0068708D" w:rsidP="00472C4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D4FEF" w14:textId="77777777" w:rsidR="0068708D" w:rsidRDefault="0068708D" w:rsidP="00472C41">
    <w:pPr>
      <w:pStyle w:val="Encabezado"/>
      <w:tabs>
        <w:tab w:val="clear" w:pos="4252"/>
        <w:tab w:val="clear" w:pos="8504"/>
        <w:tab w:val="left" w:pos="3103"/>
      </w:tabs>
    </w:pPr>
    <w:r>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68708D" w:rsidRPr="001F1A92" w14:paraId="0A3256F2" w14:textId="77777777" w:rsidTr="006E6B65">
      <w:trPr>
        <w:trHeight w:val="138"/>
        <w:jc w:val="right"/>
      </w:trPr>
      <w:tc>
        <w:tcPr>
          <w:tcW w:w="3261" w:type="dxa"/>
          <w:vAlign w:val="center"/>
        </w:tcPr>
        <w:p w14:paraId="3D80769D" w14:textId="316F11F8" w:rsidR="0068708D" w:rsidRPr="001F1A92" w:rsidRDefault="0068708D" w:rsidP="005F1362">
          <w:pPr>
            <w:jc w:val="right"/>
            <w:rPr>
              <w:rFonts w:ascii="Palatino Linotype" w:hAnsi="Palatino Linotype"/>
              <w:b/>
              <w:sz w:val="22"/>
              <w:szCs w:val="22"/>
            </w:rPr>
          </w:pPr>
          <w:r w:rsidRPr="001F1A92">
            <w:rPr>
              <w:rFonts w:ascii="Palatino Linotype" w:hAnsi="Palatino Linotype"/>
              <w:b/>
              <w:sz w:val="22"/>
              <w:szCs w:val="22"/>
            </w:rPr>
            <w:t>RECURSO DE REVISIÓN:</w:t>
          </w:r>
        </w:p>
      </w:tc>
      <w:tc>
        <w:tcPr>
          <w:tcW w:w="4111" w:type="dxa"/>
          <w:vAlign w:val="center"/>
        </w:tcPr>
        <w:p w14:paraId="0453495E" w14:textId="680906D9" w:rsidR="0068708D" w:rsidRPr="001F1A92" w:rsidRDefault="0068708D" w:rsidP="005F1362">
          <w:pPr>
            <w:pStyle w:val="Encabezado"/>
            <w:rPr>
              <w:rFonts w:ascii="Palatino Linotype" w:hAnsi="Palatino Linotype"/>
              <w:b/>
              <w:sz w:val="22"/>
              <w:szCs w:val="22"/>
            </w:rPr>
          </w:pPr>
          <w:r>
            <w:rPr>
              <w:rFonts w:ascii="Palatino Linotype" w:hAnsi="Palatino Linotype"/>
              <w:b/>
              <w:sz w:val="22"/>
              <w:szCs w:val="22"/>
            </w:rPr>
            <w:t>08753</w:t>
          </w:r>
          <w:r w:rsidRPr="001F1A92">
            <w:rPr>
              <w:rFonts w:ascii="Palatino Linotype" w:hAnsi="Palatino Linotype"/>
              <w:b/>
              <w:sz w:val="22"/>
              <w:szCs w:val="22"/>
            </w:rPr>
            <w:t>/INFOEM/IP/RR/2019</w:t>
          </w:r>
        </w:p>
      </w:tc>
    </w:tr>
    <w:tr w:rsidR="0068708D" w:rsidRPr="001F1A92" w14:paraId="128C8B3C" w14:textId="77777777" w:rsidTr="006E6B65">
      <w:trPr>
        <w:trHeight w:val="233"/>
        <w:jc w:val="right"/>
      </w:trPr>
      <w:tc>
        <w:tcPr>
          <w:tcW w:w="3261" w:type="dxa"/>
          <w:vAlign w:val="center"/>
        </w:tcPr>
        <w:p w14:paraId="483E3371" w14:textId="66B1BC74" w:rsidR="0068708D" w:rsidRPr="001F1A92" w:rsidRDefault="0068708D" w:rsidP="00472C41">
          <w:pPr>
            <w:jc w:val="right"/>
            <w:rPr>
              <w:rFonts w:ascii="Palatino Linotype" w:hAnsi="Palatino Linotype"/>
              <w:b/>
              <w:sz w:val="22"/>
              <w:szCs w:val="22"/>
            </w:rPr>
          </w:pPr>
          <w:r w:rsidRPr="001F1A92">
            <w:rPr>
              <w:rFonts w:ascii="Palatino Linotype" w:hAnsi="Palatino Linotype"/>
              <w:b/>
              <w:sz w:val="22"/>
              <w:szCs w:val="22"/>
            </w:rPr>
            <w:t>RECURRENTE:</w:t>
          </w:r>
        </w:p>
      </w:tc>
      <w:tc>
        <w:tcPr>
          <w:tcW w:w="4111" w:type="dxa"/>
        </w:tcPr>
        <w:p w14:paraId="1548525E" w14:textId="67E0FE9E" w:rsidR="0068708D" w:rsidRPr="001F1A92" w:rsidRDefault="0068708D" w:rsidP="0058757A">
          <w:pPr>
            <w:pStyle w:val="Encabezado"/>
            <w:rPr>
              <w:rFonts w:ascii="Palatino Linotype" w:hAnsi="Palatino Linotype"/>
              <w:b/>
              <w:sz w:val="22"/>
              <w:szCs w:val="22"/>
            </w:rPr>
          </w:pPr>
          <w:r w:rsidRPr="0068708D">
            <w:rPr>
              <w:rFonts w:ascii="Palatino Linotype" w:hAnsi="Palatino Linotype"/>
              <w:b/>
              <w:sz w:val="22"/>
              <w:szCs w:val="22"/>
              <w:highlight w:val="black"/>
            </w:rPr>
            <w:t>XXXXXXXXXX</w:t>
          </w:r>
        </w:p>
      </w:tc>
    </w:tr>
    <w:tr w:rsidR="0068708D" w:rsidRPr="001F1A92" w14:paraId="41BE0704" w14:textId="77777777" w:rsidTr="006E6B65">
      <w:trPr>
        <w:trHeight w:val="321"/>
        <w:jc w:val="right"/>
      </w:trPr>
      <w:tc>
        <w:tcPr>
          <w:tcW w:w="3261" w:type="dxa"/>
          <w:vAlign w:val="center"/>
        </w:tcPr>
        <w:p w14:paraId="34C64148" w14:textId="10C6C8A9" w:rsidR="0068708D" w:rsidRPr="001F1A92" w:rsidRDefault="0068708D" w:rsidP="005F1362">
          <w:pPr>
            <w:jc w:val="right"/>
            <w:rPr>
              <w:rFonts w:ascii="Palatino Linotype" w:hAnsi="Palatino Linotype"/>
              <w:b/>
              <w:sz w:val="22"/>
              <w:szCs w:val="22"/>
            </w:rPr>
          </w:pPr>
          <w:r w:rsidRPr="001F1A92">
            <w:rPr>
              <w:rFonts w:ascii="Palatino Linotype" w:hAnsi="Palatino Linotype"/>
              <w:b/>
              <w:sz w:val="22"/>
              <w:szCs w:val="22"/>
            </w:rPr>
            <w:t>SUJETO OBLIGADO:</w:t>
          </w:r>
        </w:p>
      </w:tc>
      <w:tc>
        <w:tcPr>
          <w:tcW w:w="4111" w:type="dxa"/>
          <w:vAlign w:val="center"/>
        </w:tcPr>
        <w:p w14:paraId="34C341BF" w14:textId="5B872224" w:rsidR="0068708D" w:rsidRPr="001F1A92" w:rsidRDefault="0068708D" w:rsidP="002D70A3">
          <w:pPr>
            <w:pStyle w:val="Encabezado"/>
            <w:rPr>
              <w:rFonts w:ascii="Palatino Linotype" w:hAnsi="Palatino Linotype"/>
              <w:b/>
              <w:sz w:val="22"/>
              <w:szCs w:val="22"/>
            </w:rPr>
          </w:pPr>
          <w:r>
            <w:rPr>
              <w:rFonts w:ascii="Palatino Linotype" w:hAnsi="Palatino Linotype"/>
              <w:b/>
              <w:bCs/>
              <w:color w:val="000000"/>
              <w:sz w:val="22"/>
              <w:szCs w:val="22"/>
            </w:rPr>
            <w:t>Ayuntamiento de Atlacomulco</w:t>
          </w:r>
        </w:p>
      </w:tc>
    </w:tr>
    <w:tr w:rsidR="0068708D" w:rsidRPr="001F1A92" w14:paraId="0C8B6193" w14:textId="77777777" w:rsidTr="006E6B65">
      <w:trPr>
        <w:trHeight w:val="321"/>
        <w:jc w:val="right"/>
      </w:trPr>
      <w:tc>
        <w:tcPr>
          <w:tcW w:w="3261" w:type="dxa"/>
          <w:vAlign w:val="center"/>
        </w:tcPr>
        <w:p w14:paraId="321FFAFF" w14:textId="40E5A678" w:rsidR="0068708D" w:rsidRPr="001F1A92" w:rsidRDefault="0068708D" w:rsidP="00472C41">
          <w:pPr>
            <w:jc w:val="right"/>
            <w:rPr>
              <w:rFonts w:ascii="Palatino Linotype" w:hAnsi="Palatino Linotype"/>
              <w:b/>
              <w:sz w:val="22"/>
              <w:szCs w:val="22"/>
            </w:rPr>
          </w:pPr>
          <w:r w:rsidRPr="001F1A92">
            <w:rPr>
              <w:rFonts w:ascii="Palatino Linotype" w:hAnsi="Palatino Linotype"/>
              <w:b/>
              <w:sz w:val="22"/>
              <w:szCs w:val="22"/>
            </w:rPr>
            <w:t>COMISIONADO PONENTE:</w:t>
          </w:r>
        </w:p>
      </w:tc>
      <w:tc>
        <w:tcPr>
          <w:tcW w:w="4111" w:type="dxa"/>
          <w:vAlign w:val="center"/>
        </w:tcPr>
        <w:p w14:paraId="0FECDA9D" w14:textId="77777777" w:rsidR="0068708D" w:rsidRPr="001F1A92" w:rsidRDefault="0068708D" w:rsidP="00472C41">
          <w:pPr>
            <w:pStyle w:val="Encabezado"/>
            <w:rPr>
              <w:rFonts w:ascii="Palatino Linotype" w:hAnsi="Palatino Linotype"/>
              <w:b/>
              <w:sz w:val="22"/>
              <w:szCs w:val="22"/>
            </w:rPr>
          </w:pPr>
          <w:r w:rsidRPr="001F1A92">
            <w:rPr>
              <w:rFonts w:ascii="Palatino Linotype" w:hAnsi="Palatino Linotype"/>
              <w:b/>
              <w:sz w:val="22"/>
              <w:szCs w:val="22"/>
            </w:rPr>
            <w:t>José Guadalupe Luna Hernández</w:t>
          </w:r>
        </w:p>
      </w:tc>
    </w:tr>
  </w:tbl>
  <w:p w14:paraId="156B5574" w14:textId="3EA5B995" w:rsidR="0068708D" w:rsidRDefault="0068708D" w:rsidP="00472C41">
    <w:pPr>
      <w:pStyle w:val="Encabezado"/>
      <w:tabs>
        <w:tab w:val="clear" w:pos="4252"/>
        <w:tab w:val="clear" w:pos="8504"/>
        <w:tab w:val="left" w:pos="310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30408"/>
    <w:multiLevelType w:val="hybridMultilevel"/>
    <w:tmpl w:val="9E247856"/>
    <w:lvl w:ilvl="0" w:tplc="080A000B">
      <w:start w:val="1"/>
      <w:numFmt w:val="bullet"/>
      <w:lvlText w:val=""/>
      <w:lvlJc w:val="left"/>
      <w:pPr>
        <w:ind w:left="730" w:hanging="360"/>
      </w:pPr>
      <w:rPr>
        <w:rFonts w:ascii="Wingdings" w:hAnsi="Wingdings" w:hint="default"/>
      </w:rPr>
    </w:lvl>
    <w:lvl w:ilvl="1" w:tplc="080A0003" w:tentative="1">
      <w:start w:val="1"/>
      <w:numFmt w:val="bullet"/>
      <w:lvlText w:val="o"/>
      <w:lvlJc w:val="left"/>
      <w:pPr>
        <w:ind w:left="1450" w:hanging="360"/>
      </w:pPr>
      <w:rPr>
        <w:rFonts w:ascii="Courier New" w:hAnsi="Courier New" w:cs="Courier New" w:hint="default"/>
      </w:rPr>
    </w:lvl>
    <w:lvl w:ilvl="2" w:tplc="080A0005" w:tentative="1">
      <w:start w:val="1"/>
      <w:numFmt w:val="bullet"/>
      <w:lvlText w:val=""/>
      <w:lvlJc w:val="left"/>
      <w:pPr>
        <w:ind w:left="2170" w:hanging="360"/>
      </w:pPr>
      <w:rPr>
        <w:rFonts w:ascii="Wingdings" w:hAnsi="Wingdings" w:hint="default"/>
      </w:rPr>
    </w:lvl>
    <w:lvl w:ilvl="3" w:tplc="080A0001" w:tentative="1">
      <w:start w:val="1"/>
      <w:numFmt w:val="bullet"/>
      <w:lvlText w:val=""/>
      <w:lvlJc w:val="left"/>
      <w:pPr>
        <w:ind w:left="2890" w:hanging="360"/>
      </w:pPr>
      <w:rPr>
        <w:rFonts w:ascii="Symbol" w:hAnsi="Symbol" w:hint="default"/>
      </w:rPr>
    </w:lvl>
    <w:lvl w:ilvl="4" w:tplc="080A0003" w:tentative="1">
      <w:start w:val="1"/>
      <w:numFmt w:val="bullet"/>
      <w:lvlText w:val="o"/>
      <w:lvlJc w:val="left"/>
      <w:pPr>
        <w:ind w:left="3610" w:hanging="360"/>
      </w:pPr>
      <w:rPr>
        <w:rFonts w:ascii="Courier New" w:hAnsi="Courier New" w:cs="Courier New" w:hint="default"/>
      </w:rPr>
    </w:lvl>
    <w:lvl w:ilvl="5" w:tplc="080A0005" w:tentative="1">
      <w:start w:val="1"/>
      <w:numFmt w:val="bullet"/>
      <w:lvlText w:val=""/>
      <w:lvlJc w:val="left"/>
      <w:pPr>
        <w:ind w:left="4330" w:hanging="360"/>
      </w:pPr>
      <w:rPr>
        <w:rFonts w:ascii="Wingdings" w:hAnsi="Wingdings" w:hint="default"/>
      </w:rPr>
    </w:lvl>
    <w:lvl w:ilvl="6" w:tplc="080A0001" w:tentative="1">
      <w:start w:val="1"/>
      <w:numFmt w:val="bullet"/>
      <w:lvlText w:val=""/>
      <w:lvlJc w:val="left"/>
      <w:pPr>
        <w:ind w:left="5050" w:hanging="360"/>
      </w:pPr>
      <w:rPr>
        <w:rFonts w:ascii="Symbol" w:hAnsi="Symbol" w:hint="default"/>
      </w:rPr>
    </w:lvl>
    <w:lvl w:ilvl="7" w:tplc="080A0003" w:tentative="1">
      <w:start w:val="1"/>
      <w:numFmt w:val="bullet"/>
      <w:lvlText w:val="o"/>
      <w:lvlJc w:val="left"/>
      <w:pPr>
        <w:ind w:left="5770" w:hanging="360"/>
      </w:pPr>
      <w:rPr>
        <w:rFonts w:ascii="Courier New" w:hAnsi="Courier New" w:cs="Courier New" w:hint="default"/>
      </w:rPr>
    </w:lvl>
    <w:lvl w:ilvl="8" w:tplc="080A0005" w:tentative="1">
      <w:start w:val="1"/>
      <w:numFmt w:val="bullet"/>
      <w:lvlText w:val=""/>
      <w:lvlJc w:val="left"/>
      <w:pPr>
        <w:ind w:left="6490" w:hanging="360"/>
      </w:pPr>
      <w:rPr>
        <w:rFonts w:ascii="Wingdings" w:hAnsi="Wingdings" w:hint="default"/>
      </w:rPr>
    </w:lvl>
  </w:abstractNum>
  <w:abstractNum w:abstractNumId="1" w15:restartNumberingAfterBreak="0">
    <w:nsid w:val="09D61515"/>
    <w:multiLevelType w:val="hybridMultilevel"/>
    <w:tmpl w:val="7144A024"/>
    <w:lvl w:ilvl="0" w:tplc="6C4E5F58">
      <w:start w:val="29"/>
      <w:numFmt w:val="decimal"/>
      <w:lvlText w:val="%1."/>
      <w:lvlJc w:val="left"/>
      <w:pPr>
        <w:ind w:left="72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9006A9"/>
    <w:multiLevelType w:val="multilevel"/>
    <w:tmpl w:val="B1626C2C"/>
    <w:lvl w:ilvl="0">
      <w:start w:val="28"/>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D970C26"/>
    <w:multiLevelType w:val="multilevel"/>
    <w:tmpl w:val="E876B868"/>
    <w:lvl w:ilvl="0">
      <w:start w:val="27"/>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0414F22"/>
    <w:multiLevelType w:val="hybridMultilevel"/>
    <w:tmpl w:val="1C88FA8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51223F"/>
    <w:multiLevelType w:val="hybridMultilevel"/>
    <w:tmpl w:val="69207F6C"/>
    <w:lvl w:ilvl="0" w:tplc="0D2CC0C6">
      <w:start w:val="6"/>
      <w:numFmt w:val="decimal"/>
      <w:lvlText w:val="%1."/>
      <w:lvlJc w:val="left"/>
      <w:pPr>
        <w:ind w:left="720" w:hanging="360"/>
      </w:pPr>
      <w:rPr>
        <w:rFonts w:hint="default"/>
        <w:b/>
        <w:i w:val="0"/>
        <w:color w:val="000000" w:themeColor="text1"/>
        <w:sz w:val="24"/>
      </w:rPr>
    </w:lvl>
    <w:lvl w:ilvl="1" w:tplc="CE0085C6">
      <w:start w:val="1"/>
      <w:numFmt w:val="lowerLetter"/>
      <w:lvlText w:val="%2)"/>
      <w:lvlJc w:val="left"/>
      <w:pPr>
        <w:ind w:left="1440" w:hanging="360"/>
      </w:pPr>
      <w:rPr>
        <w:rFonts w:hint="default"/>
        <w:b/>
      </w:rPr>
    </w:lvl>
    <w:lvl w:ilvl="2" w:tplc="DE447C6C">
      <w:start w:val="1"/>
      <w:numFmt w:val="lowerRoman"/>
      <w:lvlText w:val="%3."/>
      <w:lvlJc w:val="right"/>
      <w:pPr>
        <w:ind w:left="2160"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455E87"/>
    <w:multiLevelType w:val="hybridMultilevel"/>
    <w:tmpl w:val="519EA38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 w15:restartNumberingAfterBreak="0">
    <w:nsid w:val="22142306"/>
    <w:multiLevelType w:val="multilevel"/>
    <w:tmpl w:val="5AA83B38"/>
    <w:lvl w:ilvl="0">
      <w:start w:val="33"/>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39E19F6"/>
    <w:multiLevelType w:val="hybridMultilevel"/>
    <w:tmpl w:val="1472A9DA"/>
    <w:lvl w:ilvl="0" w:tplc="959AD46A">
      <w:start w:val="1"/>
      <w:numFmt w:val="bullet"/>
      <w:lvlText w:val=""/>
      <w:lvlJc w:val="left"/>
      <w:pPr>
        <w:ind w:left="720" w:hanging="360"/>
      </w:pPr>
      <w:rPr>
        <w:rFonts w:ascii="Symbol" w:hAnsi="Symbol"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E436955"/>
    <w:multiLevelType w:val="hybridMultilevel"/>
    <w:tmpl w:val="1A92DD32"/>
    <w:lvl w:ilvl="0" w:tplc="722A4C20">
      <w:start w:val="4"/>
      <w:numFmt w:val="decimal"/>
      <w:lvlText w:val="%1."/>
      <w:lvlJc w:val="left"/>
      <w:pPr>
        <w:ind w:left="72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317490"/>
    <w:multiLevelType w:val="hybridMultilevel"/>
    <w:tmpl w:val="65D4F646"/>
    <w:lvl w:ilvl="0" w:tplc="FB0C99F4">
      <w:start w:val="1"/>
      <w:numFmt w:val="decimal"/>
      <w:lvlText w:val="%1."/>
      <w:lvlJc w:val="left"/>
      <w:pPr>
        <w:ind w:left="720" w:hanging="360"/>
      </w:pPr>
      <w:rPr>
        <w:rFonts w:ascii="Palatino Linotype" w:hAnsi="Palatino Linotype" w:hint="default"/>
        <w:b/>
        <w:i w:val="0"/>
        <w:sz w:val="24"/>
      </w:rPr>
    </w:lvl>
    <w:lvl w:ilvl="1" w:tplc="65F83C9A">
      <w:start w:val="1"/>
      <w:numFmt w:val="lowerLetter"/>
      <w:lvlText w:val="%2)"/>
      <w:lvlJc w:val="left"/>
      <w:pPr>
        <w:ind w:left="1440" w:hanging="360"/>
      </w:pPr>
      <w:rPr>
        <w:rFonts w:hint="default"/>
        <w:b/>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402D0B"/>
    <w:multiLevelType w:val="multilevel"/>
    <w:tmpl w:val="E0966A0C"/>
    <w:lvl w:ilvl="0">
      <w:start w:val="21"/>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397E5140"/>
    <w:multiLevelType w:val="hybridMultilevel"/>
    <w:tmpl w:val="B478D54A"/>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15:restartNumberingAfterBreak="0">
    <w:nsid w:val="3D40784F"/>
    <w:multiLevelType w:val="hybridMultilevel"/>
    <w:tmpl w:val="A1DCE7F0"/>
    <w:lvl w:ilvl="0" w:tplc="080A000B">
      <w:start w:val="1"/>
      <w:numFmt w:val="bullet"/>
      <w:lvlText w:val=""/>
      <w:lvlJc w:val="left"/>
      <w:pPr>
        <w:ind w:left="730" w:hanging="360"/>
      </w:pPr>
      <w:rPr>
        <w:rFonts w:ascii="Wingdings" w:hAnsi="Wingdings" w:hint="default"/>
      </w:rPr>
    </w:lvl>
    <w:lvl w:ilvl="1" w:tplc="080A0003" w:tentative="1">
      <w:start w:val="1"/>
      <w:numFmt w:val="bullet"/>
      <w:lvlText w:val="o"/>
      <w:lvlJc w:val="left"/>
      <w:pPr>
        <w:ind w:left="1450" w:hanging="360"/>
      </w:pPr>
      <w:rPr>
        <w:rFonts w:ascii="Courier New" w:hAnsi="Courier New" w:cs="Courier New" w:hint="default"/>
      </w:rPr>
    </w:lvl>
    <w:lvl w:ilvl="2" w:tplc="080A0005" w:tentative="1">
      <w:start w:val="1"/>
      <w:numFmt w:val="bullet"/>
      <w:lvlText w:val=""/>
      <w:lvlJc w:val="left"/>
      <w:pPr>
        <w:ind w:left="2170" w:hanging="360"/>
      </w:pPr>
      <w:rPr>
        <w:rFonts w:ascii="Wingdings" w:hAnsi="Wingdings" w:hint="default"/>
      </w:rPr>
    </w:lvl>
    <w:lvl w:ilvl="3" w:tplc="080A0001" w:tentative="1">
      <w:start w:val="1"/>
      <w:numFmt w:val="bullet"/>
      <w:lvlText w:val=""/>
      <w:lvlJc w:val="left"/>
      <w:pPr>
        <w:ind w:left="2890" w:hanging="360"/>
      </w:pPr>
      <w:rPr>
        <w:rFonts w:ascii="Symbol" w:hAnsi="Symbol" w:hint="default"/>
      </w:rPr>
    </w:lvl>
    <w:lvl w:ilvl="4" w:tplc="080A0003" w:tentative="1">
      <w:start w:val="1"/>
      <w:numFmt w:val="bullet"/>
      <w:lvlText w:val="o"/>
      <w:lvlJc w:val="left"/>
      <w:pPr>
        <w:ind w:left="3610" w:hanging="360"/>
      </w:pPr>
      <w:rPr>
        <w:rFonts w:ascii="Courier New" w:hAnsi="Courier New" w:cs="Courier New" w:hint="default"/>
      </w:rPr>
    </w:lvl>
    <w:lvl w:ilvl="5" w:tplc="080A0005" w:tentative="1">
      <w:start w:val="1"/>
      <w:numFmt w:val="bullet"/>
      <w:lvlText w:val=""/>
      <w:lvlJc w:val="left"/>
      <w:pPr>
        <w:ind w:left="4330" w:hanging="360"/>
      </w:pPr>
      <w:rPr>
        <w:rFonts w:ascii="Wingdings" w:hAnsi="Wingdings" w:hint="default"/>
      </w:rPr>
    </w:lvl>
    <w:lvl w:ilvl="6" w:tplc="080A0001" w:tentative="1">
      <w:start w:val="1"/>
      <w:numFmt w:val="bullet"/>
      <w:lvlText w:val=""/>
      <w:lvlJc w:val="left"/>
      <w:pPr>
        <w:ind w:left="5050" w:hanging="360"/>
      </w:pPr>
      <w:rPr>
        <w:rFonts w:ascii="Symbol" w:hAnsi="Symbol" w:hint="default"/>
      </w:rPr>
    </w:lvl>
    <w:lvl w:ilvl="7" w:tplc="080A0003" w:tentative="1">
      <w:start w:val="1"/>
      <w:numFmt w:val="bullet"/>
      <w:lvlText w:val="o"/>
      <w:lvlJc w:val="left"/>
      <w:pPr>
        <w:ind w:left="5770" w:hanging="360"/>
      </w:pPr>
      <w:rPr>
        <w:rFonts w:ascii="Courier New" w:hAnsi="Courier New" w:cs="Courier New" w:hint="default"/>
      </w:rPr>
    </w:lvl>
    <w:lvl w:ilvl="8" w:tplc="080A0005" w:tentative="1">
      <w:start w:val="1"/>
      <w:numFmt w:val="bullet"/>
      <w:lvlText w:val=""/>
      <w:lvlJc w:val="left"/>
      <w:pPr>
        <w:ind w:left="6490" w:hanging="360"/>
      </w:pPr>
      <w:rPr>
        <w:rFonts w:ascii="Wingdings" w:hAnsi="Wingdings" w:hint="default"/>
      </w:rPr>
    </w:lvl>
  </w:abstractNum>
  <w:abstractNum w:abstractNumId="14" w15:restartNumberingAfterBreak="0">
    <w:nsid w:val="3F5B367D"/>
    <w:multiLevelType w:val="hybridMultilevel"/>
    <w:tmpl w:val="3FF6104A"/>
    <w:lvl w:ilvl="0" w:tplc="080A0015">
      <w:start w:val="1"/>
      <w:numFmt w:val="upperLetter"/>
      <w:lvlText w:val="%1."/>
      <w:lvlJc w:val="left"/>
      <w:pPr>
        <w:ind w:left="720" w:hanging="360"/>
      </w:pPr>
      <w:rPr>
        <w:b/>
      </w:rPr>
    </w:lvl>
    <w:lvl w:ilvl="1" w:tplc="080A0013">
      <w:start w:val="1"/>
      <w:numFmt w:val="upperRoman"/>
      <w:lvlText w:val="%2."/>
      <w:lvlJc w:val="righ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6A44981"/>
    <w:multiLevelType w:val="multilevel"/>
    <w:tmpl w:val="43962656"/>
    <w:lvl w:ilvl="0">
      <w:start w:val="29"/>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4D947281"/>
    <w:multiLevelType w:val="hybridMultilevel"/>
    <w:tmpl w:val="57D84CD8"/>
    <w:lvl w:ilvl="0" w:tplc="1CC661BA">
      <w:start w:val="34"/>
      <w:numFmt w:val="decimal"/>
      <w:lvlText w:val="%1."/>
      <w:lvlJc w:val="left"/>
      <w:pPr>
        <w:ind w:left="3196" w:hanging="360"/>
      </w:pPr>
      <w:rPr>
        <w:rFonts w:hint="default"/>
        <w:b/>
        <w:i w:val="0"/>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F7A3E69"/>
    <w:multiLevelType w:val="multilevel"/>
    <w:tmpl w:val="84F64F9A"/>
    <w:lvl w:ilvl="0">
      <w:start w:val="28"/>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50DB3566"/>
    <w:multiLevelType w:val="hybridMultilevel"/>
    <w:tmpl w:val="A7D894D8"/>
    <w:lvl w:ilvl="0" w:tplc="080A000B">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9" w15:restartNumberingAfterBreak="0">
    <w:nsid w:val="54B14FC2"/>
    <w:multiLevelType w:val="hybridMultilevel"/>
    <w:tmpl w:val="21BC8846"/>
    <w:lvl w:ilvl="0" w:tplc="04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ADD1377"/>
    <w:multiLevelType w:val="hybridMultilevel"/>
    <w:tmpl w:val="7C4E4BBE"/>
    <w:lvl w:ilvl="0" w:tplc="B6264EA6">
      <w:start w:val="2"/>
      <w:numFmt w:val="lowerLetter"/>
      <w:lvlText w:val="%1)"/>
      <w:lvlJc w:val="left"/>
      <w:pPr>
        <w:ind w:left="720" w:hanging="360"/>
      </w:pPr>
      <w:rPr>
        <w:rFonts w:eastAsiaTheme="majorEastAsia" w:cstheme="majorBidi"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F580327"/>
    <w:multiLevelType w:val="multilevel"/>
    <w:tmpl w:val="19647DEA"/>
    <w:lvl w:ilvl="0">
      <w:start w:val="25"/>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665A5835"/>
    <w:multiLevelType w:val="multilevel"/>
    <w:tmpl w:val="CCF20346"/>
    <w:lvl w:ilvl="0">
      <w:start w:val="26"/>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671902E3"/>
    <w:multiLevelType w:val="hybridMultilevel"/>
    <w:tmpl w:val="E5D002B4"/>
    <w:lvl w:ilvl="0" w:tplc="722A3530">
      <w:start w:val="19"/>
      <w:numFmt w:val="decimal"/>
      <w:lvlText w:val="%1."/>
      <w:lvlJc w:val="left"/>
      <w:pPr>
        <w:ind w:left="72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8B529D4"/>
    <w:multiLevelType w:val="hybridMultilevel"/>
    <w:tmpl w:val="E92A91DE"/>
    <w:lvl w:ilvl="0" w:tplc="080A0017">
      <w:start w:val="1"/>
      <w:numFmt w:val="lowerLetter"/>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C2C2D07"/>
    <w:multiLevelType w:val="hybridMultilevel"/>
    <w:tmpl w:val="1A92DD32"/>
    <w:lvl w:ilvl="0" w:tplc="722A4C20">
      <w:start w:val="4"/>
      <w:numFmt w:val="decimal"/>
      <w:lvlText w:val="%1."/>
      <w:lvlJc w:val="left"/>
      <w:pPr>
        <w:ind w:left="72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D9366B4"/>
    <w:multiLevelType w:val="multilevel"/>
    <w:tmpl w:val="9F3EA3EA"/>
    <w:lvl w:ilvl="0">
      <w:start w:val="23"/>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70BE77DB"/>
    <w:multiLevelType w:val="multilevel"/>
    <w:tmpl w:val="3C366A72"/>
    <w:lvl w:ilvl="0">
      <w:start w:val="21"/>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70EA062F"/>
    <w:multiLevelType w:val="multilevel"/>
    <w:tmpl w:val="AA86783E"/>
    <w:lvl w:ilvl="0">
      <w:start w:val="20"/>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76561089"/>
    <w:multiLevelType w:val="hybridMultilevel"/>
    <w:tmpl w:val="0A98B7E6"/>
    <w:lvl w:ilvl="0" w:tplc="0E3A22F8">
      <w:start w:val="89"/>
      <w:numFmt w:val="decimal"/>
      <w:lvlText w:val="%1."/>
      <w:lvlJc w:val="left"/>
      <w:pPr>
        <w:ind w:left="36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943412B"/>
    <w:multiLevelType w:val="hybridMultilevel"/>
    <w:tmpl w:val="53AEA31E"/>
    <w:lvl w:ilvl="0" w:tplc="B0CC1E20">
      <w:start w:val="5"/>
      <w:numFmt w:val="decimal"/>
      <w:lvlText w:val="%1."/>
      <w:lvlJc w:val="left"/>
      <w:pPr>
        <w:ind w:left="72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AD9294B"/>
    <w:multiLevelType w:val="hybridMultilevel"/>
    <w:tmpl w:val="DB641CE0"/>
    <w:lvl w:ilvl="0" w:tplc="080A000B">
      <w:start w:val="1"/>
      <w:numFmt w:val="bullet"/>
      <w:lvlText w:val=""/>
      <w:lvlJc w:val="left"/>
      <w:pPr>
        <w:ind w:left="730" w:hanging="360"/>
      </w:pPr>
      <w:rPr>
        <w:rFonts w:ascii="Wingdings" w:hAnsi="Wingdings" w:hint="default"/>
      </w:rPr>
    </w:lvl>
    <w:lvl w:ilvl="1" w:tplc="080A0003" w:tentative="1">
      <w:start w:val="1"/>
      <w:numFmt w:val="bullet"/>
      <w:lvlText w:val="o"/>
      <w:lvlJc w:val="left"/>
      <w:pPr>
        <w:ind w:left="1450" w:hanging="360"/>
      </w:pPr>
      <w:rPr>
        <w:rFonts w:ascii="Courier New" w:hAnsi="Courier New" w:cs="Courier New" w:hint="default"/>
      </w:rPr>
    </w:lvl>
    <w:lvl w:ilvl="2" w:tplc="080A0005" w:tentative="1">
      <w:start w:val="1"/>
      <w:numFmt w:val="bullet"/>
      <w:lvlText w:val=""/>
      <w:lvlJc w:val="left"/>
      <w:pPr>
        <w:ind w:left="2170" w:hanging="360"/>
      </w:pPr>
      <w:rPr>
        <w:rFonts w:ascii="Wingdings" w:hAnsi="Wingdings" w:hint="default"/>
      </w:rPr>
    </w:lvl>
    <w:lvl w:ilvl="3" w:tplc="080A0001" w:tentative="1">
      <w:start w:val="1"/>
      <w:numFmt w:val="bullet"/>
      <w:lvlText w:val=""/>
      <w:lvlJc w:val="left"/>
      <w:pPr>
        <w:ind w:left="2890" w:hanging="360"/>
      </w:pPr>
      <w:rPr>
        <w:rFonts w:ascii="Symbol" w:hAnsi="Symbol" w:hint="default"/>
      </w:rPr>
    </w:lvl>
    <w:lvl w:ilvl="4" w:tplc="080A0003" w:tentative="1">
      <w:start w:val="1"/>
      <w:numFmt w:val="bullet"/>
      <w:lvlText w:val="o"/>
      <w:lvlJc w:val="left"/>
      <w:pPr>
        <w:ind w:left="3610" w:hanging="360"/>
      </w:pPr>
      <w:rPr>
        <w:rFonts w:ascii="Courier New" w:hAnsi="Courier New" w:cs="Courier New" w:hint="default"/>
      </w:rPr>
    </w:lvl>
    <w:lvl w:ilvl="5" w:tplc="080A0005" w:tentative="1">
      <w:start w:val="1"/>
      <w:numFmt w:val="bullet"/>
      <w:lvlText w:val=""/>
      <w:lvlJc w:val="left"/>
      <w:pPr>
        <w:ind w:left="4330" w:hanging="360"/>
      </w:pPr>
      <w:rPr>
        <w:rFonts w:ascii="Wingdings" w:hAnsi="Wingdings" w:hint="default"/>
      </w:rPr>
    </w:lvl>
    <w:lvl w:ilvl="6" w:tplc="080A0001" w:tentative="1">
      <w:start w:val="1"/>
      <w:numFmt w:val="bullet"/>
      <w:lvlText w:val=""/>
      <w:lvlJc w:val="left"/>
      <w:pPr>
        <w:ind w:left="5050" w:hanging="360"/>
      </w:pPr>
      <w:rPr>
        <w:rFonts w:ascii="Symbol" w:hAnsi="Symbol" w:hint="default"/>
      </w:rPr>
    </w:lvl>
    <w:lvl w:ilvl="7" w:tplc="080A0003" w:tentative="1">
      <w:start w:val="1"/>
      <w:numFmt w:val="bullet"/>
      <w:lvlText w:val="o"/>
      <w:lvlJc w:val="left"/>
      <w:pPr>
        <w:ind w:left="5770" w:hanging="360"/>
      </w:pPr>
      <w:rPr>
        <w:rFonts w:ascii="Courier New" w:hAnsi="Courier New" w:cs="Courier New" w:hint="default"/>
      </w:rPr>
    </w:lvl>
    <w:lvl w:ilvl="8" w:tplc="080A0005" w:tentative="1">
      <w:start w:val="1"/>
      <w:numFmt w:val="bullet"/>
      <w:lvlText w:val=""/>
      <w:lvlJc w:val="left"/>
      <w:pPr>
        <w:ind w:left="6490" w:hanging="360"/>
      </w:pPr>
      <w:rPr>
        <w:rFonts w:ascii="Wingdings" w:hAnsi="Wingdings" w:hint="default"/>
      </w:rPr>
    </w:lvl>
  </w:abstractNum>
  <w:num w:numId="1">
    <w:abstractNumId w:val="8"/>
  </w:num>
  <w:num w:numId="2">
    <w:abstractNumId w:val="20"/>
  </w:num>
  <w:num w:numId="3">
    <w:abstractNumId w:val="11"/>
  </w:num>
  <w:num w:numId="4">
    <w:abstractNumId w:val="10"/>
  </w:num>
  <w:num w:numId="5">
    <w:abstractNumId w:val="21"/>
  </w:num>
  <w:num w:numId="6">
    <w:abstractNumId w:val="22"/>
  </w:num>
  <w:num w:numId="7">
    <w:abstractNumId w:val="28"/>
  </w:num>
  <w:num w:numId="8">
    <w:abstractNumId w:val="19"/>
  </w:num>
  <w:num w:numId="9">
    <w:abstractNumId w:val="6"/>
  </w:num>
  <w:num w:numId="10">
    <w:abstractNumId w:val="25"/>
  </w:num>
  <w:num w:numId="11">
    <w:abstractNumId w:val="15"/>
  </w:num>
  <w:num w:numId="12">
    <w:abstractNumId w:val="27"/>
  </w:num>
  <w:num w:numId="13">
    <w:abstractNumId w:val="26"/>
  </w:num>
  <w:num w:numId="14">
    <w:abstractNumId w:val="3"/>
  </w:num>
  <w:num w:numId="15">
    <w:abstractNumId w:val="17"/>
  </w:num>
  <w:num w:numId="16">
    <w:abstractNumId w:val="12"/>
  </w:num>
  <w:num w:numId="17">
    <w:abstractNumId w:val="9"/>
  </w:num>
  <w:num w:numId="18">
    <w:abstractNumId w:val="30"/>
  </w:num>
  <w:num w:numId="19">
    <w:abstractNumId w:val="2"/>
  </w:num>
  <w:num w:numId="20">
    <w:abstractNumId w:val="16"/>
  </w:num>
  <w:num w:numId="21">
    <w:abstractNumId w:val="29"/>
  </w:num>
  <w:num w:numId="22">
    <w:abstractNumId w:val="1"/>
  </w:num>
  <w:num w:numId="23">
    <w:abstractNumId w:val="7"/>
  </w:num>
  <w:num w:numId="24">
    <w:abstractNumId w:val="23"/>
  </w:num>
  <w:num w:numId="25">
    <w:abstractNumId w:val="5"/>
  </w:num>
  <w:num w:numId="26">
    <w:abstractNumId w:val="4"/>
  </w:num>
  <w:num w:numId="27">
    <w:abstractNumId w:val="18"/>
  </w:num>
  <w:num w:numId="28">
    <w:abstractNumId w:val="14"/>
  </w:num>
  <w:num w:numId="29">
    <w:abstractNumId w:val="0"/>
  </w:num>
  <w:num w:numId="30">
    <w:abstractNumId w:val="31"/>
  </w:num>
  <w:num w:numId="31">
    <w:abstractNumId w:val="13"/>
  </w:num>
  <w:num w:numId="32">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310F"/>
    <w:rsid w:val="00003292"/>
    <w:rsid w:val="00003A05"/>
    <w:rsid w:val="0000407F"/>
    <w:rsid w:val="000058E3"/>
    <w:rsid w:val="0000797D"/>
    <w:rsid w:val="00007E8A"/>
    <w:rsid w:val="0001106B"/>
    <w:rsid w:val="00012472"/>
    <w:rsid w:val="0001398B"/>
    <w:rsid w:val="000203D3"/>
    <w:rsid w:val="000211F8"/>
    <w:rsid w:val="0002146F"/>
    <w:rsid w:val="00024F35"/>
    <w:rsid w:val="00025266"/>
    <w:rsid w:val="0002648A"/>
    <w:rsid w:val="0003063D"/>
    <w:rsid w:val="00031F10"/>
    <w:rsid w:val="00032493"/>
    <w:rsid w:val="0004072A"/>
    <w:rsid w:val="0004193F"/>
    <w:rsid w:val="00042380"/>
    <w:rsid w:val="0004686A"/>
    <w:rsid w:val="000468E2"/>
    <w:rsid w:val="00046CEE"/>
    <w:rsid w:val="000478BA"/>
    <w:rsid w:val="0005237C"/>
    <w:rsid w:val="00052A3C"/>
    <w:rsid w:val="00054A03"/>
    <w:rsid w:val="00056A79"/>
    <w:rsid w:val="00061344"/>
    <w:rsid w:val="0006247F"/>
    <w:rsid w:val="00062648"/>
    <w:rsid w:val="000631D9"/>
    <w:rsid w:val="0006407E"/>
    <w:rsid w:val="00064A37"/>
    <w:rsid w:val="00064B95"/>
    <w:rsid w:val="0007221E"/>
    <w:rsid w:val="00074573"/>
    <w:rsid w:val="000800AC"/>
    <w:rsid w:val="0008230A"/>
    <w:rsid w:val="00082D11"/>
    <w:rsid w:val="000834FE"/>
    <w:rsid w:val="00084E31"/>
    <w:rsid w:val="0008542A"/>
    <w:rsid w:val="00090D6F"/>
    <w:rsid w:val="00093FC7"/>
    <w:rsid w:val="000A26B8"/>
    <w:rsid w:val="000A3F90"/>
    <w:rsid w:val="000A4554"/>
    <w:rsid w:val="000A4E44"/>
    <w:rsid w:val="000A556A"/>
    <w:rsid w:val="000A77ED"/>
    <w:rsid w:val="000B0370"/>
    <w:rsid w:val="000B5AB1"/>
    <w:rsid w:val="000B5D79"/>
    <w:rsid w:val="000B6D31"/>
    <w:rsid w:val="000C0061"/>
    <w:rsid w:val="000C0663"/>
    <w:rsid w:val="000C0903"/>
    <w:rsid w:val="000C10B9"/>
    <w:rsid w:val="000C1D19"/>
    <w:rsid w:val="000C2E5F"/>
    <w:rsid w:val="000C3423"/>
    <w:rsid w:val="000C3861"/>
    <w:rsid w:val="000C48CA"/>
    <w:rsid w:val="000C4A8E"/>
    <w:rsid w:val="000C5A04"/>
    <w:rsid w:val="000C5AF7"/>
    <w:rsid w:val="000D0855"/>
    <w:rsid w:val="000D11CC"/>
    <w:rsid w:val="000D13C2"/>
    <w:rsid w:val="000D1E0F"/>
    <w:rsid w:val="000D3275"/>
    <w:rsid w:val="000D597F"/>
    <w:rsid w:val="000D5A1D"/>
    <w:rsid w:val="000D69DF"/>
    <w:rsid w:val="000D7369"/>
    <w:rsid w:val="000E07DC"/>
    <w:rsid w:val="000E1389"/>
    <w:rsid w:val="000E2665"/>
    <w:rsid w:val="000E26C4"/>
    <w:rsid w:val="000E5176"/>
    <w:rsid w:val="000E67FC"/>
    <w:rsid w:val="000E77B8"/>
    <w:rsid w:val="000F1731"/>
    <w:rsid w:val="000F2EDD"/>
    <w:rsid w:val="000F3457"/>
    <w:rsid w:val="000F37A8"/>
    <w:rsid w:val="000F6D7E"/>
    <w:rsid w:val="00100187"/>
    <w:rsid w:val="00100DDD"/>
    <w:rsid w:val="00102D65"/>
    <w:rsid w:val="00103888"/>
    <w:rsid w:val="00107499"/>
    <w:rsid w:val="00107557"/>
    <w:rsid w:val="0011167C"/>
    <w:rsid w:val="00112B02"/>
    <w:rsid w:val="00114A21"/>
    <w:rsid w:val="00117441"/>
    <w:rsid w:val="0012006D"/>
    <w:rsid w:val="00121F4A"/>
    <w:rsid w:val="00122E4B"/>
    <w:rsid w:val="0012380D"/>
    <w:rsid w:val="00124015"/>
    <w:rsid w:val="001250B4"/>
    <w:rsid w:val="001253D1"/>
    <w:rsid w:val="001318D2"/>
    <w:rsid w:val="00132C06"/>
    <w:rsid w:val="00133B79"/>
    <w:rsid w:val="00133CE5"/>
    <w:rsid w:val="00134AEC"/>
    <w:rsid w:val="001352E5"/>
    <w:rsid w:val="00135DD5"/>
    <w:rsid w:val="0013673A"/>
    <w:rsid w:val="00140D44"/>
    <w:rsid w:val="00143219"/>
    <w:rsid w:val="001436BB"/>
    <w:rsid w:val="001439E1"/>
    <w:rsid w:val="001459C8"/>
    <w:rsid w:val="00147864"/>
    <w:rsid w:val="00147A01"/>
    <w:rsid w:val="00152F19"/>
    <w:rsid w:val="00153833"/>
    <w:rsid w:val="00153FA4"/>
    <w:rsid w:val="00154304"/>
    <w:rsid w:val="0015466E"/>
    <w:rsid w:val="00154765"/>
    <w:rsid w:val="00154EF0"/>
    <w:rsid w:val="00156A23"/>
    <w:rsid w:val="00161E95"/>
    <w:rsid w:val="00163780"/>
    <w:rsid w:val="00163B1F"/>
    <w:rsid w:val="001648EE"/>
    <w:rsid w:val="00164B65"/>
    <w:rsid w:val="001656F2"/>
    <w:rsid w:val="00166794"/>
    <w:rsid w:val="00174E02"/>
    <w:rsid w:val="001754EC"/>
    <w:rsid w:val="0017653A"/>
    <w:rsid w:val="001775DF"/>
    <w:rsid w:val="00185CBB"/>
    <w:rsid w:val="00192E4B"/>
    <w:rsid w:val="00196407"/>
    <w:rsid w:val="001972CC"/>
    <w:rsid w:val="001A138D"/>
    <w:rsid w:val="001A2857"/>
    <w:rsid w:val="001A2A89"/>
    <w:rsid w:val="001A3634"/>
    <w:rsid w:val="001A3C98"/>
    <w:rsid w:val="001A4D5D"/>
    <w:rsid w:val="001A58B9"/>
    <w:rsid w:val="001A61E1"/>
    <w:rsid w:val="001A6C1E"/>
    <w:rsid w:val="001A7085"/>
    <w:rsid w:val="001B30F9"/>
    <w:rsid w:val="001B3659"/>
    <w:rsid w:val="001B40F3"/>
    <w:rsid w:val="001B53A0"/>
    <w:rsid w:val="001B5F70"/>
    <w:rsid w:val="001B6845"/>
    <w:rsid w:val="001C0AED"/>
    <w:rsid w:val="001C13B1"/>
    <w:rsid w:val="001C1C2A"/>
    <w:rsid w:val="001C1CDE"/>
    <w:rsid w:val="001C263B"/>
    <w:rsid w:val="001C2713"/>
    <w:rsid w:val="001C2EF3"/>
    <w:rsid w:val="001C34D6"/>
    <w:rsid w:val="001C54A9"/>
    <w:rsid w:val="001C6012"/>
    <w:rsid w:val="001C67B0"/>
    <w:rsid w:val="001C79FA"/>
    <w:rsid w:val="001D07C9"/>
    <w:rsid w:val="001D3AB5"/>
    <w:rsid w:val="001D7D8F"/>
    <w:rsid w:val="001D7DF0"/>
    <w:rsid w:val="001D7E82"/>
    <w:rsid w:val="001E018C"/>
    <w:rsid w:val="001E0AD2"/>
    <w:rsid w:val="001E3F91"/>
    <w:rsid w:val="001E489D"/>
    <w:rsid w:val="001E5C94"/>
    <w:rsid w:val="001E6822"/>
    <w:rsid w:val="001E74A5"/>
    <w:rsid w:val="001E7B9E"/>
    <w:rsid w:val="001F025B"/>
    <w:rsid w:val="001F1A92"/>
    <w:rsid w:val="001F783F"/>
    <w:rsid w:val="001F7DE2"/>
    <w:rsid w:val="002031F3"/>
    <w:rsid w:val="002058A7"/>
    <w:rsid w:val="00205A1A"/>
    <w:rsid w:val="00207665"/>
    <w:rsid w:val="00211229"/>
    <w:rsid w:val="00211D33"/>
    <w:rsid w:val="00212C9C"/>
    <w:rsid w:val="00213108"/>
    <w:rsid w:val="0021453E"/>
    <w:rsid w:val="0021475E"/>
    <w:rsid w:val="002179AC"/>
    <w:rsid w:val="00220ADB"/>
    <w:rsid w:val="002217BA"/>
    <w:rsid w:val="00221E74"/>
    <w:rsid w:val="00223507"/>
    <w:rsid w:val="00223ACC"/>
    <w:rsid w:val="00223B87"/>
    <w:rsid w:val="0022448D"/>
    <w:rsid w:val="002275C2"/>
    <w:rsid w:val="002275DE"/>
    <w:rsid w:val="00230170"/>
    <w:rsid w:val="002305CF"/>
    <w:rsid w:val="00233E08"/>
    <w:rsid w:val="002345FF"/>
    <w:rsid w:val="00237611"/>
    <w:rsid w:val="00244476"/>
    <w:rsid w:val="002457CF"/>
    <w:rsid w:val="00252A20"/>
    <w:rsid w:val="00252B41"/>
    <w:rsid w:val="0025524F"/>
    <w:rsid w:val="00260C1D"/>
    <w:rsid w:val="00261001"/>
    <w:rsid w:val="00261D84"/>
    <w:rsid w:val="00262561"/>
    <w:rsid w:val="00263F23"/>
    <w:rsid w:val="00264D02"/>
    <w:rsid w:val="0026500D"/>
    <w:rsid w:val="00265CD7"/>
    <w:rsid w:val="0026625B"/>
    <w:rsid w:val="002665BD"/>
    <w:rsid w:val="00270F4B"/>
    <w:rsid w:val="00271B06"/>
    <w:rsid w:val="00273013"/>
    <w:rsid w:val="00273C37"/>
    <w:rsid w:val="0027430D"/>
    <w:rsid w:val="002765F2"/>
    <w:rsid w:val="00277A35"/>
    <w:rsid w:val="00280994"/>
    <w:rsid w:val="00280DD1"/>
    <w:rsid w:val="00280E3F"/>
    <w:rsid w:val="0028248C"/>
    <w:rsid w:val="00283210"/>
    <w:rsid w:val="00286DDB"/>
    <w:rsid w:val="002871EB"/>
    <w:rsid w:val="0028780F"/>
    <w:rsid w:val="002948C4"/>
    <w:rsid w:val="002A229B"/>
    <w:rsid w:val="002A35B6"/>
    <w:rsid w:val="002A4172"/>
    <w:rsid w:val="002A54DE"/>
    <w:rsid w:val="002A7FAB"/>
    <w:rsid w:val="002B085C"/>
    <w:rsid w:val="002B284F"/>
    <w:rsid w:val="002B2A2E"/>
    <w:rsid w:val="002B2F59"/>
    <w:rsid w:val="002B4D21"/>
    <w:rsid w:val="002C0074"/>
    <w:rsid w:val="002C0804"/>
    <w:rsid w:val="002C0C09"/>
    <w:rsid w:val="002C0DC5"/>
    <w:rsid w:val="002C1007"/>
    <w:rsid w:val="002C2D44"/>
    <w:rsid w:val="002C4715"/>
    <w:rsid w:val="002C4780"/>
    <w:rsid w:val="002C47ED"/>
    <w:rsid w:val="002C484A"/>
    <w:rsid w:val="002C570D"/>
    <w:rsid w:val="002C6DB3"/>
    <w:rsid w:val="002D0E3D"/>
    <w:rsid w:val="002D10C8"/>
    <w:rsid w:val="002D1A38"/>
    <w:rsid w:val="002D2E16"/>
    <w:rsid w:val="002D35AE"/>
    <w:rsid w:val="002D373C"/>
    <w:rsid w:val="002D70A3"/>
    <w:rsid w:val="002E126F"/>
    <w:rsid w:val="002E482C"/>
    <w:rsid w:val="002E5399"/>
    <w:rsid w:val="002E54B6"/>
    <w:rsid w:val="002E5A0B"/>
    <w:rsid w:val="002E6531"/>
    <w:rsid w:val="002E66CA"/>
    <w:rsid w:val="002E689B"/>
    <w:rsid w:val="002E6CFE"/>
    <w:rsid w:val="002E74CE"/>
    <w:rsid w:val="002E7AD0"/>
    <w:rsid w:val="002F1871"/>
    <w:rsid w:val="002F3672"/>
    <w:rsid w:val="002F72FA"/>
    <w:rsid w:val="002F7D11"/>
    <w:rsid w:val="003007E0"/>
    <w:rsid w:val="0030150B"/>
    <w:rsid w:val="00301B41"/>
    <w:rsid w:val="00301D47"/>
    <w:rsid w:val="003030B1"/>
    <w:rsid w:val="00303717"/>
    <w:rsid w:val="00304013"/>
    <w:rsid w:val="00304137"/>
    <w:rsid w:val="003046AA"/>
    <w:rsid w:val="003048CA"/>
    <w:rsid w:val="003049F3"/>
    <w:rsid w:val="00304CDF"/>
    <w:rsid w:val="00305BB3"/>
    <w:rsid w:val="00305F6D"/>
    <w:rsid w:val="003064B8"/>
    <w:rsid w:val="00307227"/>
    <w:rsid w:val="003105D0"/>
    <w:rsid w:val="003105D6"/>
    <w:rsid w:val="00310B1D"/>
    <w:rsid w:val="00310D66"/>
    <w:rsid w:val="003111C5"/>
    <w:rsid w:val="003116A6"/>
    <w:rsid w:val="00311863"/>
    <w:rsid w:val="00312733"/>
    <w:rsid w:val="00316065"/>
    <w:rsid w:val="00317883"/>
    <w:rsid w:val="00317EFF"/>
    <w:rsid w:val="00321AA3"/>
    <w:rsid w:val="00321AE9"/>
    <w:rsid w:val="00323895"/>
    <w:rsid w:val="0032586C"/>
    <w:rsid w:val="00327D79"/>
    <w:rsid w:val="00332D3C"/>
    <w:rsid w:val="00332E6B"/>
    <w:rsid w:val="003337F3"/>
    <w:rsid w:val="00333BE8"/>
    <w:rsid w:val="003344DB"/>
    <w:rsid w:val="00335BFE"/>
    <w:rsid w:val="0033608B"/>
    <w:rsid w:val="00337941"/>
    <w:rsid w:val="003407D0"/>
    <w:rsid w:val="0034092E"/>
    <w:rsid w:val="00342C51"/>
    <w:rsid w:val="00345B79"/>
    <w:rsid w:val="00345D0F"/>
    <w:rsid w:val="0034614E"/>
    <w:rsid w:val="00346885"/>
    <w:rsid w:val="003472B3"/>
    <w:rsid w:val="0035104F"/>
    <w:rsid w:val="00352901"/>
    <w:rsid w:val="003532C3"/>
    <w:rsid w:val="00354015"/>
    <w:rsid w:val="00355AEE"/>
    <w:rsid w:val="00355D3B"/>
    <w:rsid w:val="0035606B"/>
    <w:rsid w:val="0036073F"/>
    <w:rsid w:val="003629EE"/>
    <w:rsid w:val="003643B3"/>
    <w:rsid w:val="00370B8E"/>
    <w:rsid w:val="00370BB1"/>
    <w:rsid w:val="003721B2"/>
    <w:rsid w:val="00372328"/>
    <w:rsid w:val="00374065"/>
    <w:rsid w:val="00374CE8"/>
    <w:rsid w:val="003762FD"/>
    <w:rsid w:val="00377278"/>
    <w:rsid w:val="00383E66"/>
    <w:rsid w:val="00385699"/>
    <w:rsid w:val="00387DC9"/>
    <w:rsid w:val="00387F4E"/>
    <w:rsid w:val="003903DA"/>
    <w:rsid w:val="0039142B"/>
    <w:rsid w:val="0039193E"/>
    <w:rsid w:val="00391ADA"/>
    <w:rsid w:val="00392CDB"/>
    <w:rsid w:val="0039380F"/>
    <w:rsid w:val="00393B71"/>
    <w:rsid w:val="00394095"/>
    <w:rsid w:val="003940F6"/>
    <w:rsid w:val="00396545"/>
    <w:rsid w:val="00396F71"/>
    <w:rsid w:val="003A03D0"/>
    <w:rsid w:val="003A04FF"/>
    <w:rsid w:val="003A1B01"/>
    <w:rsid w:val="003A2029"/>
    <w:rsid w:val="003A6417"/>
    <w:rsid w:val="003A65FE"/>
    <w:rsid w:val="003A6A5A"/>
    <w:rsid w:val="003A7221"/>
    <w:rsid w:val="003A730E"/>
    <w:rsid w:val="003B1CEE"/>
    <w:rsid w:val="003B2199"/>
    <w:rsid w:val="003B2856"/>
    <w:rsid w:val="003B2A0D"/>
    <w:rsid w:val="003B31FA"/>
    <w:rsid w:val="003B55AD"/>
    <w:rsid w:val="003B7EC4"/>
    <w:rsid w:val="003C7282"/>
    <w:rsid w:val="003D00D5"/>
    <w:rsid w:val="003D0A29"/>
    <w:rsid w:val="003D0BC7"/>
    <w:rsid w:val="003D181D"/>
    <w:rsid w:val="003D20C4"/>
    <w:rsid w:val="003D4163"/>
    <w:rsid w:val="003D46D0"/>
    <w:rsid w:val="003E6679"/>
    <w:rsid w:val="003E6D0F"/>
    <w:rsid w:val="003E712E"/>
    <w:rsid w:val="003F140F"/>
    <w:rsid w:val="003F15DB"/>
    <w:rsid w:val="003F2702"/>
    <w:rsid w:val="003F2778"/>
    <w:rsid w:val="003F36A4"/>
    <w:rsid w:val="003F4900"/>
    <w:rsid w:val="003F70CA"/>
    <w:rsid w:val="003F7823"/>
    <w:rsid w:val="00400E76"/>
    <w:rsid w:val="0040137F"/>
    <w:rsid w:val="00402179"/>
    <w:rsid w:val="0040278D"/>
    <w:rsid w:val="00402F50"/>
    <w:rsid w:val="004078C8"/>
    <w:rsid w:val="00412696"/>
    <w:rsid w:val="00412E24"/>
    <w:rsid w:val="00414432"/>
    <w:rsid w:val="00416727"/>
    <w:rsid w:val="0042068A"/>
    <w:rsid w:val="0042267F"/>
    <w:rsid w:val="00423227"/>
    <w:rsid w:val="0042437A"/>
    <w:rsid w:val="00424E72"/>
    <w:rsid w:val="00426D7C"/>
    <w:rsid w:val="004300ED"/>
    <w:rsid w:val="00431687"/>
    <w:rsid w:val="00432B72"/>
    <w:rsid w:val="00433016"/>
    <w:rsid w:val="004342F1"/>
    <w:rsid w:val="004349C0"/>
    <w:rsid w:val="00435E23"/>
    <w:rsid w:val="00437702"/>
    <w:rsid w:val="004401B5"/>
    <w:rsid w:val="00440800"/>
    <w:rsid w:val="004413DD"/>
    <w:rsid w:val="00442393"/>
    <w:rsid w:val="004436D7"/>
    <w:rsid w:val="00443DCB"/>
    <w:rsid w:val="00443DEB"/>
    <w:rsid w:val="0044535B"/>
    <w:rsid w:val="00445FDA"/>
    <w:rsid w:val="00447593"/>
    <w:rsid w:val="00447F0D"/>
    <w:rsid w:val="00450A5F"/>
    <w:rsid w:val="00451514"/>
    <w:rsid w:val="00453BB4"/>
    <w:rsid w:val="00456317"/>
    <w:rsid w:val="00456348"/>
    <w:rsid w:val="004572A1"/>
    <w:rsid w:val="004613B1"/>
    <w:rsid w:val="0046231E"/>
    <w:rsid w:val="004635E2"/>
    <w:rsid w:val="00463E4C"/>
    <w:rsid w:val="00464CB6"/>
    <w:rsid w:val="0046532D"/>
    <w:rsid w:val="0046566E"/>
    <w:rsid w:val="00470027"/>
    <w:rsid w:val="0047025A"/>
    <w:rsid w:val="00472C41"/>
    <w:rsid w:val="00473115"/>
    <w:rsid w:val="004738D8"/>
    <w:rsid w:val="00473BD2"/>
    <w:rsid w:val="00474477"/>
    <w:rsid w:val="004764CB"/>
    <w:rsid w:val="00476730"/>
    <w:rsid w:val="004769A5"/>
    <w:rsid w:val="004773A3"/>
    <w:rsid w:val="004773E6"/>
    <w:rsid w:val="00481A7B"/>
    <w:rsid w:val="0048386B"/>
    <w:rsid w:val="00483C14"/>
    <w:rsid w:val="00483F60"/>
    <w:rsid w:val="004858CD"/>
    <w:rsid w:val="00485DB6"/>
    <w:rsid w:val="0048628A"/>
    <w:rsid w:val="0048658E"/>
    <w:rsid w:val="004911B6"/>
    <w:rsid w:val="00491C96"/>
    <w:rsid w:val="004923B6"/>
    <w:rsid w:val="00494294"/>
    <w:rsid w:val="00495611"/>
    <w:rsid w:val="00496359"/>
    <w:rsid w:val="004A115C"/>
    <w:rsid w:val="004A14BE"/>
    <w:rsid w:val="004A2BF5"/>
    <w:rsid w:val="004A3085"/>
    <w:rsid w:val="004A410F"/>
    <w:rsid w:val="004A4BD5"/>
    <w:rsid w:val="004A4CFD"/>
    <w:rsid w:val="004A677C"/>
    <w:rsid w:val="004B05A5"/>
    <w:rsid w:val="004B0B3B"/>
    <w:rsid w:val="004B176B"/>
    <w:rsid w:val="004B293C"/>
    <w:rsid w:val="004B3D59"/>
    <w:rsid w:val="004B58EA"/>
    <w:rsid w:val="004B73EF"/>
    <w:rsid w:val="004C09B4"/>
    <w:rsid w:val="004C20F2"/>
    <w:rsid w:val="004C251E"/>
    <w:rsid w:val="004C3F25"/>
    <w:rsid w:val="004C4E77"/>
    <w:rsid w:val="004C525E"/>
    <w:rsid w:val="004C6796"/>
    <w:rsid w:val="004C67E2"/>
    <w:rsid w:val="004C7263"/>
    <w:rsid w:val="004C7A27"/>
    <w:rsid w:val="004D0490"/>
    <w:rsid w:val="004D12F1"/>
    <w:rsid w:val="004D1805"/>
    <w:rsid w:val="004D1CB6"/>
    <w:rsid w:val="004D2229"/>
    <w:rsid w:val="004D257A"/>
    <w:rsid w:val="004D2676"/>
    <w:rsid w:val="004D3142"/>
    <w:rsid w:val="004D4509"/>
    <w:rsid w:val="004D52DD"/>
    <w:rsid w:val="004D68F8"/>
    <w:rsid w:val="004D6D19"/>
    <w:rsid w:val="004E11D8"/>
    <w:rsid w:val="004E6E3A"/>
    <w:rsid w:val="004F0C96"/>
    <w:rsid w:val="004F0F98"/>
    <w:rsid w:val="004F21EC"/>
    <w:rsid w:val="004F28A0"/>
    <w:rsid w:val="004F39A4"/>
    <w:rsid w:val="004F44C7"/>
    <w:rsid w:val="004F489F"/>
    <w:rsid w:val="004F4958"/>
    <w:rsid w:val="004F766F"/>
    <w:rsid w:val="004F785F"/>
    <w:rsid w:val="004F78B7"/>
    <w:rsid w:val="004F7944"/>
    <w:rsid w:val="00500224"/>
    <w:rsid w:val="00501B93"/>
    <w:rsid w:val="005041C2"/>
    <w:rsid w:val="00505CA0"/>
    <w:rsid w:val="00507C08"/>
    <w:rsid w:val="00507D18"/>
    <w:rsid w:val="00507D3F"/>
    <w:rsid w:val="005100A1"/>
    <w:rsid w:val="0051016E"/>
    <w:rsid w:val="0051100E"/>
    <w:rsid w:val="00511A30"/>
    <w:rsid w:val="00512F22"/>
    <w:rsid w:val="005140E4"/>
    <w:rsid w:val="00515DEC"/>
    <w:rsid w:val="00516603"/>
    <w:rsid w:val="005166F9"/>
    <w:rsid w:val="005167B1"/>
    <w:rsid w:val="00517A46"/>
    <w:rsid w:val="00517D20"/>
    <w:rsid w:val="005215EE"/>
    <w:rsid w:val="00521F15"/>
    <w:rsid w:val="00522599"/>
    <w:rsid w:val="00522F5F"/>
    <w:rsid w:val="005248B9"/>
    <w:rsid w:val="005255D3"/>
    <w:rsid w:val="00525C4F"/>
    <w:rsid w:val="00526446"/>
    <w:rsid w:val="00527495"/>
    <w:rsid w:val="00527E7A"/>
    <w:rsid w:val="00531594"/>
    <w:rsid w:val="00537E2C"/>
    <w:rsid w:val="00540208"/>
    <w:rsid w:val="00542797"/>
    <w:rsid w:val="00542B3A"/>
    <w:rsid w:val="00544B9C"/>
    <w:rsid w:val="00544EC9"/>
    <w:rsid w:val="00546FBD"/>
    <w:rsid w:val="005516E0"/>
    <w:rsid w:val="00551729"/>
    <w:rsid w:val="00551A9B"/>
    <w:rsid w:val="005520BF"/>
    <w:rsid w:val="00552213"/>
    <w:rsid w:val="0055544F"/>
    <w:rsid w:val="00556B04"/>
    <w:rsid w:val="00556F72"/>
    <w:rsid w:val="00556F82"/>
    <w:rsid w:val="00561ED1"/>
    <w:rsid w:val="00562B0A"/>
    <w:rsid w:val="00562CCE"/>
    <w:rsid w:val="005669D6"/>
    <w:rsid w:val="00566E77"/>
    <w:rsid w:val="00567998"/>
    <w:rsid w:val="00573BC6"/>
    <w:rsid w:val="005759CD"/>
    <w:rsid w:val="00575D39"/>
    <w:rsid w:val="00577884"/>
    <w:rsid w:val="00581C0F"/>
    <w:rsid w:val="005825CF"/>
    <w:rsid w:val="00582919"/>
    <w:rsid w:val="005849B2"/>
    <w:rsid w:val="00585172"/>
    <w:rsid w:val="00587366"/>
    <w:rsid w:val="0058757A"/>
    <w:rsid w:val="00590037"/>
    <w:rsid w:val="00590892"/>
    <w:rsid w:val="00593476"/>
    <w:rsid w:val="00594C52"/>
    <w:rsid w:val="00595511"/>
    <w:rsid w:val="00596514"/>
    <w:rsid w:val="00597D18"/>
    <w:rsid w:val="005A228F"/>
    <w:rsid w:val="005A2A65"/>
    <w:rsid w:val="005A2F65"/>
    <w:rsid w:val="005A3513"/>
    <w:rsid w:val="005A3581"/>
    <w:rsid w:val="005A381A"/>
    <w:rsid w:val="005A3BD7"/>
    <w:rsid w:val="005A60E1"/>
    <w:rsid w:val="005A6788"/>
    <w:rsid w:val="005A786F"/>
    <w:rsid w:val="005B169C"/>
    <w:rsid w:val="005B2DD1"/>
    <w:rsid w:val="005B3A49"/>
    <w:rsid w:val="005B6ADF"/>
    <w:rsid w:val="005B773D"/>
    <w:rsid w:val="005B7C5D"/>
    <w:rsid w:val="005C0821"/>
    <w:rsid w:val="005C1A74"/>
    <w:rsid w:val="005C3294"/>
    <w:rsid w:val="005C347F"/>
    <w:rsid w:val="005C6F55"/>
    <w:rsid w:val="005D0EB4"/>
    <w:rsid w:val="005D27DD"/>
    <w:rsid w:val="005D3493"/>
    <w:rsid w:val="005D49F5"/>
    <w:rsid w:val="005D622E"/>
    <w:rsid w:val="005D6FF0"/>
    <w:rsid w:val="005E11D5"/>
    <w:rsid w:val="005E34D4"/>
    <w:rsid w:val="005E3AE2"/>
    <w:rsid w:val="005E3FDE"/>
    <w:rsid w:val="005E55F2"/>
    <w:rsid w:val="005E68FC"/>
    <w:rsid w:val="005E7271"/>
    <w:rsid w:val="005E7CC9"/>
    <w:rsid w:val="005F0007"/>
    <w:rsid w:val="005F0E6C"/>
    <w:rsid w:val="005F1362"/>
    <w:rsid w:val="005F487C"/>
    <w:rsid w:val="005F53A4"/>
    <w:rsid w:val="005F5FE1"/>
    <w:rsid w:val="005F62B2"/>
    <w:rsid w:val="005F715E"/>
    <w:rsid w:val="006010DA"/>
    <w:rsid w:val="006017AB"/>
    <w:rsid w:val="00604AC3"/>
    <w:rsid w:val="00605865"/>
    <w:rsid w:val="00617125"/>
    <w:rsid w:val="00617813"/>
    <w:rsid w:val="006206CC"/>
    <w:rsid w:val="006228B7"/>
    <w:rsid w:val="00622B06"/>
    <w:rsid w:val="00624425"/>
    <w:rsid w:val="006257C2"/>
    <w:rsid w:val="00627163"/>
    <w:rsid w:val="0063034E"/>
    <w:rsid w:val="006304AB"/>
    <w:rsid w:val="00634476"/>
    <w:rsid w:val="00636380"/>
    <w:rsid w:val="00641F7E"/>
    <w:rsid w:val="0064348E"/>
    <w:rsid w:val="0064393B"/>
    <w:rsid w:val="00644375"/>
    <w:rsid w:val="00644A5C"/>
    <w:rsid w:val="00646A08"/>
    <w:rsid w:val="00647080"/>
    <w:rsid w:val="00650392"/>
    <w:rsid w:val="0065061D"/>
    <w:rsid w:val="00650697"/>
    <w:rsid w:val="0065715E"/>
    <w:rsid w:val="00657670"/>
    <w:rsid w:val="00657DBF"/>
    <w:rsid w:val="00657DE0"/>
    <w:rsid w:val="0066275E"/>
    <w:rsid w:val="00662C69"/>
    <w:rsid w:val="006633C0"/>
    <w:rsid w:val="00663470"/>
    <w:rsid w:val="00663CC7"/>
    <w:rsid w:val="0066458B"/>
    <w:rsid w:val="00664805"/>
    <w:rsid w:val="00664FB5"/>
    <w:rsid w:val="00665B1E"/>
    <w:rsid w:val="00667350"/>
    <w:rsid w:val="006718FB"/>
    <w:rsid w:val="006720F3"/>
    <w:rsid w:val="00673695"/>
    <w:rsid w:val="00673F7C"/>
    <w:rsid w:val="00674701"/>
    <w:rsid w:val="00674A46"/>
    <w:rsid w:val="006752B0"/>
    <w:rsid w:val="00675F80"/>
    <w:rsid w:val="00676959"/>
    <w:rsid w:val="00676C6B"/>
    <w:rsid w:val="00680F25"/>
    <w:rsid w:val="00682297"/>
    <w:rsid w:val="006842C0"/>
    <w:rsid w:val="00685689"/>
    <w:rsid w:val="0068594B"/>
    <w:rsid w:val="00686B04"/>
    <w:rsid w:val="0068708D"/>
    <w:rsid w:val="006878AC"/>
    <w:rsid w:val="006901FA"/>
    <w:rsid w:val="00690ED0"/>
    <w:rsid w:val="00692D5E"/>
    <w:rsid w:val="00693427"/>
    <w:rsid w:val="00694C00"/>
    <w:rsid w:val="006958A7"/>
    <w:rsid w:val="00695F94"/>
    <w:rsid w:val="006964F5"/>
    <w:rsid w:val="00696EF8"/>
    <w:rsid w:val="00697159"/>
    <w:rsid w:val="006A1047"/>
    <w:rsid w:val="006A2970"/>
    <w:rsid w:val="006A2CF3"/>
    <w:rsid w:val="006A2D34"/>
    <w:rsid w:val="006A2EDE"/>
    <w:rsid w:val="006A3D7A"/>
    <w:rsid w:val="006A6E5D"/>
    <w:rsid w:val="006B004E"/>
    <w:rsid w:val="006B0198"/>
    <w:rsid w:val="006B12E8"/>
    <w:rsid w:val="006B1C19"/>
    <w:rsid w:val="006B65D4"/>
    <w:rsid w:val="006B7A58"/>
    <w:rsid w:val="006C26B3"/>
    <w:rsid w:val="006C2FEE"/>
    <w:rsid w:val="006C50B1"/>
    <w:rsid w:val="006C50C2"/>
    <w:rsid w:val="006C563A"/>
    <w:rsid w:val="006C69BD"/>
    <w:rsid w:val="006C6E1A"/>
    <w:rsid w:val="006D27EF"/>
    <w:rsid w:val="006D425C"/>
    <w:rsid w:val="006D52D1"/>
    <w:rsid w:val="006E013D"/>
    <w:rsid w:val="006E1056"/>
    <w:rsid w:val="006E2825"/>
    <w:rsid w:val="006E3A2A"/>
    <w:rsid w:val="006E3C4C"/>
    <w:rsid w:val="006E4BD4"/>
    <w:rsid w:val="006E4E2A"/>
    <w:rsid w:val="006E5950"/>
    <w:rsid w:val="006E6B65"/>
    <w:rsid w:val="006E6C14"/>
    <w:rsid w:val="006E7CC5"/>
    <w:rsid w:val="006F1E31"/>
    <w:rsid w:val="006F2C12"/>
    <w:rsid w:val="006F2F92"/>
    <w:rsid w:val="006F51AA"/>
    <w:rsid w:val="007050B1"/>
    <w:rsid w:val="00705527"/>
    <w:rsid w:val="00707096"/>
    <w:rsid w:val="007127BB"/>
    <w:rsid w:val="007136BC"/>
    <w:rsid w:val="00714576"/>
    <w:rsid w:val="00715A04"/>
    <w:rsid w:val="00715B7D"/>
    <w:rsid w:val="00721335"/>
    <w:rsid w:val="00721924"/>
    <w:rsid w:val="00721F66"/>
    <w:rsid w:val="00722B93"/>
    <w:rsid w:val="00731F1F"/>
    <w:rsid w:val="0073324B"/>
    <w:rsid w:val="007337E6"/>
    <w:rsid w:val="00734EFA"/>
    <w:rsid w:val="00735A75"/>
    <w:rsid w:val="007365AD"/>
    <w:rsid w:val="0073717D"/>
    <w:rsid w:val="00741C72"/>
    <w:rsid w:val="00742486"/>
    <w:rsid w:val="0074433B"/>
    <w:rsid w:val="007446C2"/>
    <w:rsid w:val="0074628D"/>
    <w:rsid w:val="007473D2"/>
    <w:rsid w:val="007479C2"/>
    <w:rsid w:val="00750A80"/>
    <w:rsid w:val="0075151E"/>
    <w:rsid w:val="0075265E"/>
    <w:rsid w:val="0075440D"/>
    <w:rsid w:val="00754EF8"/>
    <w:rsid w:val="00755369"/>
    <w:rsid w:val="0075604A"/>
    <w:rsid w:val="0075650E"/>
    <w:rsid w:val="00757995"/>
    <w:rsid w:val="007644E6"/>
    <w:rsid w:val="007652EA"/>
    <w:rsid w:val="00766249"/>
    <w:rsid w:val="00766CDD"/>
    <w:rsid w:val="007674F3"/>
    <w:rsid w:val="00767CD2"/>
    <w:rsid w:val="00770859"/>
    <w:rsid w:val="0077138F"/>
    <w:rsid w:val="00774A5F"/>
    <w:rsid w:val="00774DFD"/>
    <w:rsid w:val="007753FA"/>
    <w:rsid w:val="0077544D"/>
    <w:rsid w:val="00775D67"/>
    <w:rsid w:val="0078079A"/>
    <w:rsid w:val="007860B9"/>
    <w:rsid w:val="00787184"/>
    <w:rsid w:val="007914E4"/>
    <w:rsid w:val="00791E58"/>
    <w:rsid w:val="00796345"/>
    <w:rsid w:val="007968F5"/>
    <w:rsid w:val="007A0692"/>
    <w:rsid w:val="007A082B"/>
    <w:rsid w:val="007A0A0E"/>
    <w:rsid w:val="007A1303"/>
    <w:rsid w:val="007A2C90"/>
    <w:rsid w:val="007A4419"/>
    <w:rsid w:val="007A65E0"/>
    <w:rsid w:val="007A70B9"/>
    <w:rsid w:val="007A7602"/>
    <w:rsid w:val="007A7A58"/>
    <w:rsid w:val="007B02B9"/>
    <w:rsid w:val="007B1AED"/>
    <w:rsid w:val="007B2208"/>
    <w:rsid w:val="007B233D"/>
    <w:rsid w:val="007B26B2"/>
    <w:rsid w:val="007B30F3"/>
    <w:rsid w:val="007B5AF0"/>
    <w:rsid w:val="007B6317"/>
    <w:rsid w:val="007B694D"/>
    <w:rsid w:val="007B79A9"/>
    <w:rsid w:val="007C0013"/>
    <w:rsid w:val="007C0CBC"/>
    <w:rsid w:val="007C255D"/>
    <w:rsid w:val="007C37D2"/>
    <w:rsid w:val="007C3985"/>
    <w:rsid w:val="007C6110"/>
    <w:rsid w:val="007C7154"/>
    <w:rsid w:val="007C7D5C"/>
    <w:rsid w:val="007D0C01"/>
    <w:rsid w:val="007D26D2"/>
    <w:rsid w:val="007D3FBD"/>
    <w:rsid w:val="007D49A0"/>
    <w:rsid w:val="007D7EF3"/>
    <w:rsid w:val="007E0D72"/>
    <w:rsid w:val="007E5125"/>
    <w:rsid w:val="007E5DB4"/>
    <w:rsid w:val="007E72DF"/>
    <w:rsid w:val="007F031C"/>
    <w:rsid w:val="007F0617"/>
    <w:rsid w:val="007F313E"/>
    <w:rsid w:val="007F4BB8"/>
    <w:rsid w:val="007F6F57"/>
    <w:rsid w:val="007F729E"/>
    <w:rsid w:val="00800E69"/>
    <w:rsid w:val="00800EFF"/>
    <w:rsid w:val="00802BFE"/>
    <w:rsid w:val="00803827"/>
    <w:rsid w:val="008039C2"/>
    <w:rsid w:val="008046E4"/>
    <w:rsid w:val="00804992"/>
    <w:rsid w:val="008055FF"/>
    <w:rsid w:val="00806782"/>
    <w:rsid w:val="00810F94"/>
    <w:rsid w:val="008118AF"/>
    <w:rsid w:val="00812748"/>
    <w:rsid w:val="00814A17"/>
    <w:rsid w:val="008167F5"/>
    <w:rsid w:val="0081794B"/>
    <w:rsid w:val="00817D8E"/>
    <w:rsid w:val="008200A3"/>
    <w:rsid w:val="008209A8"/>
    <w:rsid w:val="00820BF2"/>
    <w:rsid w:val="00824C4E"/>
    <w:rsid w:val="00826125"/>
    <w:rsid w:val="00833E4C"/>
    <w:rsid w:val="00834316"/>
    <w:rsid w:val="00836224"/>
    <w:rsid w:val="008376CD"/>
    <w:rsid w:val="00837BE4"/>
    <w:rsid w:val="00840559"/>
    <w:rsid w:val="00841963"/>
    <w:rsid w:val="00843153"/>
    <w:rsid w:val="008433C1"/>
    <w:rsid w:val="00843908"/>
    <w:rsid w:val="008443E1"/>
    <w:rsid w:val="008451AB"/>
    <w:rsid w:val="00845D12"/>
    <w:rsid w:val="00846713"/>
    <w:rsid w:val="00846D48"/>
    <w:rsid w:val="008473FA"/>
    <w:rsid w:val="00847830"/>
    <w:rsid w:val="00851A81"/>
    <w:rsid w:val="00851F4C"/>
    <w:rsid w:val="008523BA"/>
    <w:rsid w:val="00852B26"/>
    <w:rsid w:val="0085480B"/>
    <w:rsid w:val="008560F4"/>
    <w:rsid w:val="008568B1"/>
    <w:rsid w:val="00860A1E"/>
    <w:rsid w:val="00861622"/>
    <w:rsid w:val="008662C0"/>
    <w:rsid w:val="0087153F"/>
    <w:rsid w:val="00873ABF"/>
    <w:rsid w:val="0087459A"/>
    <w:rsid w:val="00875167"/>
    <w:rsid w:val="00875DF8"/>
    <w:rsid w:val="008765E3"/>
    <w:rsid w:val="00881572"/>
    <w:rsid w:val="00882BA0"/>
    <w:rsid w:val="00882FEA"/>
    <w:rsid w:val="00883450"/>
    <w:rsid w:val="0088398C"/>
    <w:rsid w:val="00885A71"/>
    <w:rsid w:val="00885C6E"/>
    <w:rsid w:val="0088743F"/>
    <w:rsid w:val="0089067B"/>
    <w:rsid w:val="00890700"/>
    <w:rsid w:val="00890AA0"/>
    <w:rsid w:val="00893857"/>
    <w:rsid w:val="0089412A"/>
    <w:rsid w:val="00895536"/>
    <w:rsid w:val="00896AD4"/>
    <w:rsid w:val="008A2811"/>
    <w:rsid w:val="008A52F3"/>
    <w:rsid w:val="008A5456"/>
    <w:rsid w:val="008A7F7D"/>
    <w:rsid w:val="008B1A5A"/>
    <w:rsid w:val="008B382F"/>
    <w:rsid w:val="008B38BC"/>
    <w:rsid w:val="008B4590"/>
    <w:rsid w:val="008B5AB4"/>
    <w:rsid w:val="008B66A6"/>
    <w:rsid w:val="008B6849"/>
    <w:rsid w:val="008B7FFE"/>
    <w:rsid w:val="008C0446"/>
    <w:rsid w:val="008C2B3C"/>
    <w:rsid w:val="008C2EC1"/>
    <w:rsid w:val="008C41A7"/>
    <w:rsid w:val="008C6F34"/>
    <w:rsid w:val="008C7108"/>
    <w:rsid w:val="008C75C8"/>
    <w:rsid w:val="008D02A3"/>
    <w:rsid w:val="008D22D8"/>
    <w:rsid w:val="008D259C"/>
    <w:rsid w:val="008D2BCD"/>
    <w:rsid w:val="008D406E"/>
    <w:rsid w:val="008D4E99"/>
    <w:rsid w:val="008D5066"/>
    <w:rsid w:val="008D5A97"/>
    <w:rsid w:val="008D6697"/>
    <w:rsid w:val="008D728C"/>
    <w:rsid w:val="008E0674"/>
    <w:rsid w:val="008E11CC"/>
    <w:rsid w:val="008E1B8F"/>
    <w:rsid w:val="008E5767"/>
    <w:rsid w:val="008E580D"/>
    <w:rsid w:val="008F12E6"/>
    <w:rsid w:val="008F1558"/>
    <w:rsid w:val="008F5927"/>
    <w:rsid w:val="0090174A"/>
    <w:rsid w:val="00903187"/>
    <w:rsid w:val="009036B3"/>
    <w:rsid w:val="009071FE"/>
    <w:rsid w:val="00907761"/>
    <w:rsid w:val="0091242A"/>
    <w:rsid w:val="00912E53"/>
    <w:rsid w:val="0091395C"/>
    <w:rsid w:val="00913AA4"/>
    <w:rsid w:val="00915778"/>
    <w:rsid w:val="009164DD"/>
    <w:rsid w:val="009210C9"/>
    <w:rsid w:val="00925C68"/>
    <w:rsid w:val="009315B0"/>
    <w:rsid w:val="009316E9"/>
    <w:rsid w:val="00931C93"/>
    <w:rsid w:val="00931EE2"/>
    <w:rsid w:val="0093282F"/>
    <w:rsid w:val="0093416D"/>
    <w:rsid w:val="00937309"/>
    <w:rsid w:val="0094065A"/>
    <w:rsid w:val="00943E62"/>
    <w:rsid w:val="00945A61"/>
    <w:rsid w:val="00950154"/>
    <w:rsid w:val="00950C6E"/>
    <w:rsid w:val="00953054"/>
    <w:rsid w:val="009531D6"/>
    <w:rsid w:val="009548C1"/>
    <w:rsid w:val="00956219"/>
    <w:rsid w:val="009563A5"/>
    <w:rsid w:val="00956868"/>
    <w:rsid w:val="009572EE"/>
    <w:rsid w:val="0095765F"/>
    <w:rsid w:val="009606E6"/>
    <w:rsid w:val="00960974"/>
    <w:rsid w:val="009609D2"/>
    <w:rsid w:val="00962F40"/>
    <w:rsid w:val="00963968"/>
    <w:rsid w:val="00970F70"/>
    <w:rsid w:val="00971056"/>
    <w:rsid w:val="0097210F"/>
    <w:rsid w:val="00972221"/>
    <w:rsid w:val="0097252B"/>
    <w:rsid w:val="00972668"/>
    <w:rsid w:val="009727B4"/>
    <w:rsid w:val="00972C36"/>
    <w:rsid w:val="00972DF8"/>
    <w:rsid w:val="009750AA"/>
    <w:rsid w:val="00977D37"/>
    <w:rsid w:val="009813EA"/>
    <w:rsid w:val="0098267B"/>
    <w:rsid w:val="009830D3"/>
    <w:rsid w:val="00983B8F"/>
    <w:rsid w:val="0098595E"/>
    <w:rsid w:val="00986073"/>
    <w:rsid w:val="00990B10"/>
    <w:rsid w:val="00990EE2"/>
    <w:rsid w:val="009916D2"/>
    <w:rsid w:val="009918B7"/>
    <w:rsid w:val="0099229C"/>
    <w:rsid w:val="009959DB"/>
    <w:rsid w:val="00995C9F"/>
    <w:rsid w:val="0099752D"/>
    <w:rsid w:val="00997C2A"/>
    <w:rsid w:val="009A0461"/>
    <w:rsid w:val="009A28A2"/>
    <w:rsid w:val="009A5191"/>
    <w:rsid w:val="009B0F5C"/>
    <w:rsid w:val="009B11D6"/>
    <w:rsid w:val="009B2EE9"/>
    <w:rsid w:val="009B4780"/>
    <w:rsid w:val="009B4864"/>
    <w:rsid w:val="009B5504"/>
    <w:rsid w:val="009B5D1A"/>
    <w:rsid w:val="009B649B"/>
    <w:rsid w:val="009B6F16"/>
    <w:rsid w:val="009C0940"/>
    <w:rsid w:val="009C0950"/>
    <w:rsid w:val="009C1D99"/>
    <w:rsid w:val="009C1F8B"/>
    <w:rsid w:val="009C20A8"/>
    <w:rsid w:val="009C5057"/>
    <w:rsid w:val="009D2384"/>
    <w:rsid w:val="009D2A93"/>
    <w:rsid w:val="009D3240"/>
    <w:rsid w:val="009D3A6E"/>
    <w:rsid w:val="009D61D9"/>
    <w:rsid w:val="009D624D"/>
    <w:rsid w:val="009E0AB4"/>
    <w:rsid w:val="009E360A"/>
    <w:rsid w:val="009E38A4"/>
    <w:rsid w:val="009E4942"/>
    <w:rsid w:val="009E6E48"/>
    <w:rsid w:val="009F0B67"/>
    <w:rsid w:val="009F1E4B"/>
    <w:rsid w:val="009F307E"/>
    <w:rsid w:val="009F50DE"/>
    <w:rsid w:val="009F60E4"/>
    <w:rsid w:val="009F6D34"/>
    <w:rsid w:val="009F7497"/>
    <w:rsid w:val="009F74A2"/>
    <w:rsid w:val="009F7BB0"/>
    <w:rsid w:val="00A0179F"/>
    <w:rsid w:val="00A036C5"/>
    <w:rsid w:val="00A03AD2"/>
    <w:rsid w:val="00A04088"/>
    <w:rsid w:val="00A073A0"/>
    <w:rsid w:val="00A07D84"/>
    <w:rsid w:val="00A10336"/>
    <w:rsid w:val="00A10CE2"/>
    <w:rsid w:val="00A13703"/>
    <w:rsid w:val="00A13811"/>
    <w:rsid w:val="00A15C42"/>
    <w:rsid w:val="00A16DF1"/>
    <w:rsid w:val="00A17302"/>
    <w:rsid w:val="00A17A17"/>
    <w:rsid w:val="00A20B1F"/>
    <w:rsid w:val="00A235D0"/>
    <w:rsid w:val="00A268EF"/>
    <w:rsid w:val="00A27A7F"/>
    <w:rsid w:val="00A3276A"/>
    <w:rsid w:val="00A349D2"/>
    <w:rsid w:val="00A34C05"/>
    <w:rsid w:val="00A35492"/>
    <w:rsid w:val="00A40445"/>
    <w:rsid w:val="00A4044E"/>
    <w:rsid w:val="00A42869"/>
    <w:rsid w:val="00A4379F"/>
    <w:rsid w:val="00A4434D"/>
    <w:rsid w:val="00A45039"/>
    <w:rsid w:val="00A454E0"/>
    <w:rsid w:val="00A45546"/>
    <w:rsid w:val="00A4585A"/>
    <w:rsid w:val="00A459D6"/>
    <w:rsid w:val="00A45B12"/>
    <w:rsid w:val="00A462D5"/>
    <w:rsid w:val="00A4650A"/>
    <w:rsid w:val="00A46F7C"/>
    <w:rsid w:val="00A471A7"/>
    <w:rsid w:val="00A47279"/>
    <w:rsid w:val="00A50B8A"/>
    <w:rsid w:val="00A51F40"/>
    <w:rsid w:val="00A572BC"/>
    <w:rsid w:val="00A60F40"/>
    <w:rsid w:val="00A62B7B"/>
    <w:rsid w:val="00A67428"/>
    <w:rsid w:val="00A70CF3"/>
    <w:rsid w:val="00A7155E"/>
    <w:rsid w:val="00A74EDE"/>
    <w:rsid w:val="00A763AE"/>
    <w:rsid w:val="00A76619"/>
    <w:rsid w:val="00A76B0D"/>
    <w:rsid w:val="00A80223"/>
    <w:rsid w:val="00A81AB5"/>
    <w:rsid w:val="00A82724"/>
    <w:rsid w:val="00A82C5A"/>
    <w:rsid w:val="00A83FF6"/>
    <w:rsid w:val="00A8620F"/>
    <w:rsid w:val="00A86AAB"/>
    <w:rsid w:val="00A8769A"/>
    <w:rsid w:val="00A90FF4"/>
    <w:rsid w:val="00A92E9F"/>
    <w:rsid w:val="00A92EC0"/>
    <w:rsid w:val="00A92EED"/>
    <w:rsid w:val="00A975D5"/>
    <w:rsid w:val="00A9772B"/>
    <w:rsid w:val="00AA0660"/>
    <w:rsid w:val="00AA1409"/>
    <w:rsid w:val="00AA3875"/>
    <w:rsid w:val="00AA404A"/>
    <w:rsid w:val="00AA40DC"/>
    <w:rsid w:val="00AA6228"/>
    <w:rsid w:val="00AA69A4"/>
    <w:rsid w:val="00AA776E"/>
    <w:rsid w:val="00AA7ABB"/>
    <w:rsid w:val="00AB2744"/>
    <w:rsid w:val="00AB274F"/>
    <w:rsid w:val="00AB5F30"/>
    <w:rsid w:val="00AB6BE3"/>
    <w:rsid w:val="00AB7341"/>
    <w:rsid w:val="00AC1DE5"/>
    <w:rsid w:val="00AC2197"/>
    <w:rsid w:val="00AC2ECA"/>
    <w:rsid w:val="00AC37C3"/>
    <w:rsid w:val="00AC3E65"/>
    <w:rsid w:val="00AC535B"/>
    <w:rsid w:val="00AC5F6A"/>
    <w:rsid w:val="00AD0B3C"/>
    <w:rsid w:val="00AD1CC0"/>
    <w:rsid w:val="00AD22B5"/>
    <w:rsid w:val="00AD33D3"/>
    <w:rsid w:val="00AD3DB4"/>
    <w:rsid w:val="00AD5712"/>
    <w:rsid w:val="00AD76A1"/>
    <w:rsid w:val="00AE7F20"/>
    <w:rsid w:val="00AF1F04"/>
    <w:rsid w:val="00AF3B55"/>
    <w:rsid w:val="00AF3D59"/>
    <w:rsid w:val="00AF6794"/>
    <w:rsid w:val="00AF6F48"/>
    <w:rsid w:val="00AF717E"/>
    <w:rsid w:val="00B016F7"/>
    <w:rsid w:val="00B02BDD"/>
    <w:rsid w:val="00B045E8"/>
    <w:rsid w:val="00B055B9"/>
    <w:rsid w:val="00B13243"/>
    <w:rsid w:val="00B13D85"/>
    <w:rsid w:val="00B16296"/>
    <w:rsid w:val="00B16CC7"/>
    <w:rsid w:val="00B1786A"/>
    <w:rsid w:val="00B206D8"/>
    <w:rsid w:val="00B21AF0"/>
    <w:rsid w:val="00B230E5"/>
    <w:rsid w:val="00B23E88"/>
    <w:rsid w:val="00B267A4"/>
    <w:rsid w:val="00B312C7"/>
    <w:rsid w:val="00B316B9"/>
    <w:rsid w:val="00B32E58"/>
    <w:rsid w:val="00B335A2"/>
    <w:rsid w:val="00B34371"/>
    <w:rsid w:val="00B347E1"/>
    <w:rsid w:val="00B34D16"/>
    <w:rsid w:val="00B357DD"/>
    <w:rsid w:val="00B36BEC"/>
    <w:rsid w:val="00B37104"/>
    <w:rsid w:val="00B406E3"/>
    <w:rsid w:val="00B41516"/>
    <w:rsid w:val="00B433EB"/>
    <w:rsid w:val="00B447D7"/>
    <w:rsid w:val="00B451F7"/>
    <w:rsid w:val="00B4545E"/>
    <w:rsid w:val="00B47889"/>
    <w:rsid w:val="00B47D0D"/>
    <w:rsid w:val="00B52B7D"/>
    <w:rsid w:val="00B531D2"/>
    <w:rsid w:val="00B53CCA"/>
    <w:rsid w:val="00B54441"/>
    <w:rsid w:val="00B54A5F"/>
    <w:rsid w:val="00B560C2"/>
    <w:rsid w:val="00B56409"/>
    <w:rsid w:val="00B56F9B"/>
    <w:rsid w:val="00B64099"/>
    <w:rsid w:val="00B64919"/>
    <w:rsid w:val="00B667C6"/>
    <w:rsid w:val="00B66BC8"/>
    <w:rsid w:val="00B6767A"/>
    <w:rsid w:val="00B71F08"/>
    <w:rsid w:val="00B73838"/>
    <w:rsid w:val="00B7421A"/>
    <w:rsid w:val="00B74366"/>
    <w:rsid w:val="00B75F20"/>
    <w:rsid w:val="00B762FD"/>
    <w:rsid w:val="00B808A4"/>
    <w:rsid w:val="00B81371"/>
    <w:rsid w:val="00B818B8"/>
    <w:rsid w:val="00B83E2E"/>
    <w:rsid w:val="00B8780A"/>
    <w:rsid w:val="00B902E7"/>
    <w:rsid w:val="00B922D9"/>
    <w:rsid w:val="00B926D6"/>
    <w:rsid w:val="00B93351"/>
    <w:rsid w:val="00B966BF"/>
    <w:rsid w:val="00B974B4"/>
    <w:rsid w:val="00BA0012"/>
    <w:rsid w:val="00BA4F66"/>
    <w:rsid w:val="00BA54A2"/>
    <w:rsid w:val="00BA6D15"/>
    <w:rsid w:val="00BA7987"/>
    <w:rsid w:val="00BA7CFA"/>
    <w:rsid w:val="00BB1309"/>
    <w:rsid w:val="00BB2592"/>
    <w:rsid w:val="00BB3156"/>
    <w:rsid w:val="00BB50D0"/>
    <w:rsid w:val="00BB5CA9"/>
    <w:rsid w:val="00BB6662"/>
    <w:rsid w:val="00BB7E0C"/>
    <w:rsid w:val="00BC0CE4"/>
    <w:rsid w:val="00BC260A"/>
    <w:rsid w:val="00BC30BF"/>
    <w:rsid w:val="00BC3150"/>
    <w:rsid w:val="00BC4307"/>
    <w:rsid w:val="00BC61B2"/>
    <w:rsid w:val="00BD025A"/>
    <w:rsid w:val="00BD02D5"/>
    <w:rsid w:val="00BD0DA4"/>
    <w:rsid w:val="00BD1B67"/>
    <w:rsid w:val="00BD2E8E"/>
    <w:rsid w:val="00BD335B"/>
    <w:rsid w:val="00BD33B6"/>
    <w:rsid w:val="00BD3D7F"/>
    <w:rsid w:val="00BD4097"/>
    <w:rsid w:val="00BD4163"/>
    <w:rsid w:val="00BD4E41"/>
    <w:rsid w:val="00BD517B"/>
    <w:rsid w:val="00BD650E"/>
    <w:rsid w:val="00BD6560"/>
    <w:rsid w:val="00BD687D"/>
    <w:rsid w:val="00BE00FA"/>
    <w:rsid w:val="00BE0C95"/>
    <w:rsid w:val="00BE545A"/>
    <w:rsid w:val="00BE5E11"/>
    <w:rsid w:val="00BE6C95"/>
    <w:rsid w:val="00BE74FA"/>
    <w:rsid w:val="00BE7E0E"/>
    <w:rsid w:val="00BF0A54"/>
    <w:rsid w:val="00BF0F1C"/>
    <w:rsid w:val="00BF1B7F"/>
    <w:rsid w:val="00BF2346"/>
    <w:rsid w:val="00BF3B85"/>
    <w:rsid w:val="00BF485E"/>
    <w:rsid w:val="00BF6B5B"/>
    <w:rsid w:val="00BF6D83"/>
    <w:rsid w:val="00BF704D"/>
    <w:rsid w:val="00BF7365"/>
    <w:rsid w:val="00BF7824"/>
    <w:rsid w:val="00C020F8"/>
    <w:rsid w:val="00C02535"/>
    <w:rsid w:val="00C04666"/>
    <w:rsid w:val="00C04D22"/>
    <w:rsid w:val="00C11482"/>
    <w:rsid w:val="00C1254E"/>
    <w:rsid w:val="00C148A3"/>
    <w:rsid w:val="00C14CDF"/>
    <w:rsid w:val="00C150E0"/>
    <w:rsid w:val="00C150F6"/>
    <w:rsid w:val="00C15F97"/>
    <w:rsid w:val="00C16762"/>
    <w:rsid w:val="00C17637"/>
    <w:rsid w:val="00C179FC"/>
    <w:rsid w:val="00C20EB1"/>
    <w:rsid w:val="00C2139F"/>
    <w:rsid w:val="00C24101"/>
    <w:rsid w:val="00C2575E"/>
    <w:rsid w:val="00C26121"/>
    <w:rsid w:val="00C27ABF"/>
    <w:rsid w:val="00C3086E"/>
    <w:rsid w:val="00C315FB"/>
    <w:rsid w:val="00C317BD"/>
    <w:rsid w:val="00C33279"/>
    <w:rsid w:val="00C34B8F"/>
    <w:rsid w:val="00C36761"/>
    <w:rsid w:val="00C40333"/>
    <w:rsid w:val="00C41015"/>
    <w:rsid w:val="00C41131"/>
    <w:rsid w:val="00C411C1"/>
    <w:rsid w:val="00C422BD"/>
    <w:rsid w:val="00C45BF0"/>
    <w:rsid w:val="00C46213"/>
    <w:rsid w:val="00C4712A"/>
    <w:rsid w:val="00C47468"/>
    <w:rsid w:val="00C47CDC"/>
    <w:rsid w:val="00C50A2B"/>
    <w:rsid w:val="00C54922"/>
    <w:rsid w:val="00C555B5"/>
    <w:rsid w:val="00C55FE8"/>
    <w:rsid w:val="00C601EF"/>
    <w:rsid w:val="00C6220B"/>
    <w:rsid w:val="00C62658"/>
    <w:rsid w:val="00C632AE"/>
    <w:rsid w:val="00C634D6"/>
    <w:rsid w:val="00C63CF2"/>
    <w:rsid w:val="00C64286"/>
    <w:rsid w:val="00C6440A"/>
    <w:rsid w:val="00C648FC"/>
    <w:rsid w:val="00C65FE5"/>
    <w:rsid w:val="00C663BE"/>
    <w:rsid w:val="00C71858"/>
    <w:rsid w:val="00C722C5"/>
    <w:rsid w:val="00C74346"/>
    <w:rsid w:val="00C744AE"/>
    <w:rsid w:val="00C74781"/>
    <w:rsid w:val="00C80034"/>
    <w:rsid w:val="00C83EA7"/>
    <w:rsid w:val="00C84559"/>
    <w:rsid w:val="00C862C4"/>
    <w:rsid w:val="00C86B34"/>
    <w:rsid w:val="00C95593"/>
    <w:rsid w:val="00CA2022"/>
    <w:rsid w:val="00CA7F49"/>
    <w:rsid w:val="00CB3C69"/>
    <w:rsid w:val="00CB57BF"/>
    <w:rsid w:val="00CB58C6"/>
    <w:rsid w:val="00CB5AEC"/>
    <w:rsid w:val="00CB7F82"/>
    <w:rsid w:val="00CC10A6"/>
    <w:rsid w:val="00CC10B3"/>
    <w:rsid w:val="00CC2DE4"/>
    <w:rsid w:val="00CC360E"/>
    <w:rsid w:val="00CC3D18"/>
    <w:rsid w:val="00CC4356"/>
    <w:rsid w:val="00CC48D6"/>
    <w:rsid w:val="00CC60CD"/>
    <w:rsid w:val="00CC6575"/>
    <w:rsid w:val="00CD32FE"/>
    <w:rsid w:val="00CD6866"/>
    <w:rsid w:val="00CD76D4"/>
    <w:rsid w:val="00CD7893"/>
    <w:rsid w:val="00CE03CC"/>
    <w:rsid w:val="00CE7E6A"/>
    <w:rsid w:val="00CF030B"/>
    <w:rsid w:val="00CF23A2"/>
    <w:rsid w:val="00CF5D77"/>
    <w:rsid w:val="00CF6EB2"/>
    <w:rsid w:val="00D07604"/>
    <w:rsid w:val="00D077C3"/>
    <w:rsid w:val="00D10AB0"/>
    <w:rsid w:val="00D12EE7"/>
    <w:rsid w:val="00D1373C"/>
    <w:rsid w:val="00D16BAD"/>
    <w:rsid w:val="00D1735B"/>
    <w:rsid w:val="00D17702"/>
    <w:rsid w:val="00D17C3D"/>
    <w:rsid w:val="00D21B77"/>
    <w:rsid w:val="00D225CB"/>
    <w:rsid w:val="00D25A9F"/>
    <w:rsid w:val="00D25E78"/>
    <w:rsid w:val="00D2734A"/>
    <w:rsid w:val="00D276CF"/>
    <w:rsid w:val="00D30003"/>
    <w:rsid w:val="00D306AB"/>
    <w:rsid w:val="00D31B93"/>
    <w:rsid w:val="00D31D5F"/>
    <w:rsid w:val="00D32293"/>
    <w:rsid w:val="00D33323"/>
    <w:rsid w:val="00D3469A"/>
    <w:rsid w:val="00D3478C"/>
    <w:rsid w:val="00D34A5C"/>
    <w:rsid w:val="00D35986"/>
    <w:rsid w:val="00D37494"/>
    <w:rsid w:val="00D3789A"/>
    <w:rsid w:val="00D407B7"/>
    <w:rsid w:val="00D409B3"/>
    <w:rsid w:val="00D41B84"/>
    <w:rsid w:val="00D41E2D"/>
    <w:rsid w:val="00D42588"/>
    <w:rsid w:val="00D4287D"/>
    <w:rsid w:val="00D42957"/>
    <w:rsid w:val="00D446E7"/>
    <w:rsid w:val="00D47265"/>
    <w:rsid w:val="00D47500"/>
    <w:rsid w:val="00D4793C"/>
    <w:rsid w:val="00D60582"/>
    <w:rsid w:val="00D60ED0"/>
    <w:rsid w:val="00D63990"/>
    <w:rsid w:val="00D65068"/>
    <w:rsid w:val="00D65243"/>
    <w:rsid w:val="00D658A1"/>
    <w:rsid w:val="00D67E99"/>
    <w:rsid w:val="00D71057"/>
    <w:rsid w:val="00D730F6"/>
    <w:rsid w:val="00D738F0"/>
    <w:rsid w:val="00D74B88"/>
    <w:rsid w:val="00D82CB3"/>
    <w:rsid w:val="00D82FC0"/>
    <w:rsid w:val="00D8322A"/>
    <w:rsid w:val="00D83C17"/>
    <w:rsid w:val="00D85885"/>
    <w:rsid w:val="00D8720F"/>
    <w:rsid w:val="00D87527"/>
    <w:rsid w:val="00D87652"/>
    <w:rsid w:val="00D905C2"/>
    <w:rsid w:val="00D92D08"/>
    <w:rsid w:val="00D9372E"/>
    <w:rsid w:val="00D9392E"/>
    <w:rsid w:val="00D947F0"/>
    <w:rsid w:val="00D963CC"/>
    <w:rsid w:val="00D971B2"/>
    <w:rsid w:val="00DA3A4F"/>
    <w:rsid w:val="00DA42C0"/>
    <w:rsid w:val="00DA52A2"/>
    <w:rsid w:val="00DA57B0"/>
    <w:rsid w:val="00DA7E2F"/>
    <w:rsid w:val="00DB0C0B"/>
    <w:rsid w:val="00DB31E7"/>
    <w:rsid w:val="00DB3A66"/>
    <w:rsid w:val="00DB4BEF"/>
    <w:rsid w:val="00DB546B"/>
    <w:rsid w:val="00DB74A4"/>
    <w:rsid w:val="00DB78B2"/>
    <w:rsid w:val="00DC073A"/>
    <w:rsid w:val="00DC1539"/>
    <w:rsid w:val="00DC2022"/>
    <w:rsid w:val="00DC230C"/>
    <w:rsid w:val="00DC27E7"/>
    <w:rsid w:val="00DC2CE7"/>
    <w:rsid w:val="00DC301A"/>
    <w:rsid w:val="00DC5188"/>
    <w:rsid w:val="00DC5D5F"/>
    <w:rsid w:val="00DC6AEA"/>
    <w:rsid w:val="00DC7377"/>
    <w:rsid w:val="00DD353B"/>
    <w:rsid w:val="00DD417A"/>
    <w:rsid w:val="00DD45C1"/>
    <w:rsid w:val="00DD4849"/>
    <w:rsid w:val="00DE0FC0"/>
    <w:rsid w:val="00DE1A76"/>
    <w:rsid w:val="00DE3A31"/>
    <w:rsid w:val="00DF09A4"/>
    <w:rsid w:val="00DF0DF7"/>
    <w:rsid w:val="00DF13A5"/>
    <w:rsid w:val="00DF18D0"/>
    <w:rsid w:val="00DF1C93"/>
    <w:rsid w:val="00DF1E5D"/>
    <w:rsid w:val="00DF2ABA"/>
    <w:rsid w:val="00DF419C"/>
    <w:rsid w:val="00DF51C5"/>
    <w:rsid w:val="00DF72C7"/>
    <w:rsid w:val="00DF765A"/>
    <w:rsid w:val="00E03246"/>
    <w:rsid w:val="00E03508"/>
    <w:rsid w:val="00E03C0E"/>
    <w:rsid w:val="00E073C2"/>
    <w:rsid w:val="00E10AC3"/>
    <w:rsid w:val="00E10C25"/>
    <w:rsid w:val="00E11238"/>
    <w:rsid w:val="00E1123F"/>
    <w:rsid w:val="00E12D1C"/>
    <w:rsid w:val="00E13ED9"/>
    <w:rsid w:val="00E14307"/>
    <w:rsid w:val="00E16412"/>
    <w:rsid w:val="00E165DD"/>
    <w:rsid w:val="00E16A98"/>
    <w:rsid w:val="00E227C3"/>
    <w:rsid w:val="00E22843"/>
    <w:rsid w:val="00E24C79"/>
    <w:rsid w:val="00E26881"/>
    <w:rsid w:val="00E26DFE"/>
    <w:rsid w:val="00E2713B"/>
    <w:rsid w:val="00E274D7"/>
    <w:rsid w:val="00E322C1"/>
    <w:rsid w:val="00E32652"/>
    <w:rsid w:val="00E32DDF"/>
    <w:rsid w:val="00E33108"/>
    <w:rsid w:val="00E34622"/>
    <w:rsid w:val="00E34657"/>
    <w:rsid w:val="00E34706"/>
    <w:rsid w:val="00E35537"/>
    <w:rsid w:val="00E43ABE"/>
    <w:rsid w:val="00E44057"/>
    <w:rsid w:val="00E445BD"/>
    <w:rsid w:val="00E47A5F"/>
    <w:rsid w:val="00E507A5"/>
    <w:rsid w:val="00E528D2"/>
    <w:rsid w:val="00E54E89"/>
    <w:rsid w:val="00E57E0F"/>
    <w:rsid w:val="00E601CE"/>
    <w:rsid w:val="00E602CF"/>
    <w:rsid w:val="00E61EE8"/>
    <w:rsid w:val="00E62441"/>
    <w:rsid w:val="00E63879"/>
    <w:rsid w:val="00E66A80"/>
    <w:rsid w:val="00E66EE6"/>
    <w:rsid w:val="00E7063D"/>
    <w:rsid w:val="00E71633"/>
    <w:rsid w:val="00E72689"/>
    <w:rsid w:val="00E730AA"/>
    <w:rsid w:val="00E74C7A"/>
    <w:rsid w:val="00E76F52"/>
    <w:rsid w:val="00E77C35"/>
    <w:rsid w:val="00E82B54"/>
    <w:rsid w:val="00E838B2"/>
    <w:rsid w:val="00E84521"/>
    <w:rsid w:val="00E856B0"/>
    <w:rsid w:val="00E85D85"/>
    <w:rsid w:val="00E86C2A"/>
    <w:rsid w:val="00E86CA1"/>
    <w:rsid w:val="00E91E35"/>
    <w:rsid w:val="00E937B5"/>
    <w:rsid w:val="00E9442F"/>
    <w:rsid w:val="00E94495"/>
    <w:rsid w:val="00E9486B"/>
    <w:rsid w:val="00E96075"/>
    <w:rsid w:val="00E96208"/>
    <w:rsid w:val="00E969D2"/>
    <w:rsid w:val="00E97D83"/>
    <w:rsid w:val="00EA0CA1"/>
    <w:rsid w:val="00EA1D8B"/>
    <w:rsid w:val="00EA3249"/>
    <w:rsid w:val="00EA3C59"/>
    <w:rsid w:val="00EA5118"/>
    <w:rsid w:val="00EA6C56"/>
    <w:rsid w:val="00EB02F9"/>
    <w:rsid w:val="00EB0DF0"/>
    <w:rsid w:val="00EB1A2C"/>
    <w:rsid w:val="00EB2513"/>
    <w:rsid w:val="00EB40DC"/>
    <w:rsid w:val="00EB4A53"/>
    <w:rsid w:val="00EB5616"/>
    <w:rsid w:val="00EB743F"/>
    <w:rsid w:val="00EC064C"/>
    <w:rsid w:val="00EC0BFA"/>
    <w:rsid w:val="00EC115D"/>
    <w:rsid w:val="00EC152A"/>
    <w:rsid w:val="00EC301F"/>
    <w:rsid w:val="00EC3328"/>
    <w:rsid w:val="00EC34A9"/>
    <w:rsid w:val="00EC3934"/>
    <w:rsid w:val="00EC6F0E"/>
    <w:rsid w:val="00EC7352"/>
    <w:rsid w:val="00ED2270"/>
    <w:rsid w:val="00ED3818"/>
    <w:rsid w:val="00ED512E"/>
    <w:rsid w:val="00EE0293"/>
    <w:rsid w:val="00EE048D"/>
    <w:rsid w:val="00EE0ACB"/>
    <w:rsid w:val="00EE0DBD"/>
    <w:rsid w:val="00EE107C"/>
    <w:rsid w:val="00EE280E"/>
    <w:rsid w:val="00EE3E9C"/>
    <w:rsid w:val="00EE4D4C"/>
    <w:rsid w:val="00EE4FBE"/>
    <w:rsid w:val="00EF014A"/>
    <w:rsid w:val="00EF1D84"/>
    <w:rsid w:val="00EF1F30"/>
    <w:rsid w:val="00EF26CB"/>
    <w:rsid w:val="00EF2E2B"/>
    <w:rsid w:val="00EF34D2"/>
    <w:rsid w:val="00EF4C26"/>
    <w:rsid w:val="00EF5CC0"/>
    <w:rsid w:val="00EF7540"/>
    <w:rsid w:val="00F00649"/>
    <w:rsid w:val="00F01801"/>
    <w:rsid w:val="00F02412"/>
    <w:rsid w:val="00F026B4"/>
    <w:rsid w:val="00F0292D"/>
    <w:rsid w:val="00F02E9D"/>
    <w:rsid w:val="00F04044"/>
    <w:rsid w:val="00F046C8"/>
    <w:rsid w:val="00F047AB"/>
    <w:rsid w:val="00F05DE1"/>
    <w:rsid w:val="00F0600D"/>
    <w:rsid w:val="00F06D58"/>
    <w:rsid w:val="00F07353"/>
    <w:rsid w:val="00F10D6B"/>
    <w:rsid w:val="00F12C08"/>
    <w:rsid w:val="00F12CDC"/>
    <w:rsid w:val="00F13E45"/>
    <w:rsid w:val="00F147C6"/>
    <w:rsid w:val="00F20933"/>
    <w:rsid w:val="00F21705"/>
    <w:rsid w:val="00F231FC"/>
    <w:rsid w:val="00F24AB7"/>
    <w:rsid w:val="00F25E84"/>
    <w:rsid w:val="00F26068"/>
    <w:rsid w:val="00F2706D"/>
    <w:rsid w:val="00F2723F"/>
    <w:rsid w:val="00F27ADB"/>
    <w:rsid w:val="00F31178"/>
    <w:rsid w:val="00F32971"/>
    <w:rsid w:val="00F3400B"/>
    <w:rsid w:val="00F35C44"/>
    <w:rsid w:val="00F37B6F"/>
    <w:rsid w:val="00F40C05"/>
    <w:rsid w:val="00F40E86"/>
    <w:rsid w:val="00F42168"/>
    <w:rsid w:val="00F425B3"/>
    <w:rsid w:val="00F44C78"/>
    <w:rsid w:val="00F452C0"/>
    <w:rsid w:val="00F459E6"/>
    <w:rsid w:val="00F53C70"/>
    <w:rsid w:val="00F60C62"/>
    <w:rsid w:val="00F645AF"/>
    <w:rsid w:val="00F66BC9"/>
    <w:rsid w:val="00F67946"/>
    <w:rsid w:val="00F71921"/>
    <w:rsid w:val="00F724D0"/>
    <w:rsid w:val="00F72B99"/>
    <w:rsid w:val="00F72CCD"/>
    <w:rsid w:val="00F72E9F"/>
    <w:rsid w:val="00F73166"/>
    <w:rsid w:val="00F739E9"/>
    <w:rsid w:val="00F75C01"/>
    <w:rsid w:val="00F81620"/>
    <w:rsid w:val="00F84240"/>
    <w:rsid w:val="00F85237"/>
    <w:rsid w:val="00F8564F"/>
    <w:rsid w:val="00F85B6E"/>
    <w:rsid w:val="00F87DAE"/>
    <w:rsid w:val="00F9000A"/>
    <w:rsid w:val="00F9002A"/>
    <w:rsid w:val="00F906D0"/>
    <w:rsid w:val="00F90CC8"/>
    <w:rsid w:val="00F93FEB"/>
    <w:rsid w:val="00F94E43"/>
    <w:rsid w:val="00F96156"/>
    <w:rsid w:val="00F97AFE"/>
    <w:rsid w:val="00F97E65"/>
    <w:rsid w:val="00FA0128"/>
    <w:rsid w:val="00FA1786"/>
    <w:rsid w:val="00FA215F"/>
    <w:rsid w:val="00FA3191"/>
    <w:rsid w:val="00FA456E"/>
    <w:rsid w:val="00FA5AE3"/>
    <w:rsid w:val="00FA73DD"/>
    <w:rsid w:val="00FB0729"/>
    <w:rsid w:val="00FB13C2"/>
    <w:rsid w:val="00FB27FA"/>
    <w:rsid w:val="00FB35D3"/>
    <w:rsid w:val="00FB380D"/>
    <w:rsid w:val="00FB76C5"/>
    <w:rsid w:val="00FB7FBE"/>
    <w:rsid w:val="00FC0C57"/>
    <w:rsid w:val="00FC16B9"/>
    <w:rsid w:val="00FC1DA7"/>
    <w:rsid w:val="00FC2414"/>
    <w:rsid w:val="00FC2C4D"/>
    <w:rsid w:val="00FC2E20"/>
    <w:rsid w:val="00FC44A1"/>
    <w:rsid w:val="00FC4DEB"/>
    <w:rsid w:val="00FC50CE"/>
    <w:rsid w:val="00FC62AC"/>
    <w:rsid w:val="00FC77FF"/>
    <w:rsid w:val="00FC7E40"/>
    <w:rsid w:val="00FD1351"/>
    <w:rsid w:val="00FD4B65"/>
    <w:rsid w:val="00FD6729"/>
    <w:rsid w:val="00FD7996"/>
    <w:rsid w:val="00FD7EFE"/>
    <w:rsid w:val="00FE2025"/>
    <w:rsid w:val="00FE2D9D"/>
    <w:rsid w:val="00FE3280"/>
    <w:rsid w:val="00FE4790"/>
    <w:rsid w:val="00FE49E3"/>
    <w:rsid w:val="00FE4E1B"/>
    <w:rsid w:val="00FE562B"/>
    <w:rsid w:val="00FE7171"/>
    <w:rsid w:val="00FE7904"/>
    <w:rsid w:val="00FE79C6"/>
    <w:rsid w:val="00FF0AD1"/>
    <w:rsid w:val="00FF2F56"/>
    <w:rsid w:val="00FF3373"/>
    <w:rsid w:val="00FF3B7B"/>
    <w:rsid w:val="00FF4D83"/>
    <w:rsid w:val="00FF6A9C"/>
    <w:rsid w:val="00FF7333"/>
    <w:rsid w:val="00FF7602"/>
    <w:rsid w:val="00FF7A5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4418CD"/>
  <w14:defaultImageDpi w14:val="300"/>
  <w15:docId w15:val="{CB887431-E0A3-4D96-A126-060828FD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154765"/>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E34622"/>
    <w:pPr>
      <w:tabs>
        <w:tab w:val="left" w:pos="440"/>
        <w:tab w:val="right" w:leader="dot" w:pos="8828"/>
      </w:tabs>
      <w:spacing w:after="100" w:line="480" w:lineRule="auto"/>
      <w:ind w:left="440"/>
      <w:jc w:val="both"/>
    </w:pPr>
  </w:style>
  <w:style w:type="paragraph" w:styleId="TDC2">
    <w:name w:val="toc 2"/>
    <w:basedOn w:val="Normal"/>
    <w:next w:val="Normal"/>
    <w:autoRedefine/>
    <w:uiPriority w:val="39"/>
    <w:unhideWhenUsed/>
    <w:rsid w:val="004413DD"/>
    <w:pPr>
      <w:tabs>
        <w:tab w:val="right" w:leader="dot" w:pos="9676"/>
      </w:tabs>
      <w:spacing w:after="100" w:line="480" w:lineRule="auto"/>
      <w:ind w:left="720"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paragraph" w:customStyle="1" w:styleId="Texto">
    <w:name w:val="Texto"/>
    <w:basedOn w:val="Normal"/>
    <w:link w:val="TextoCar"/>
    <w:rsid w:val="009959DB"/>
    <w:pPr>
      <w:spacing w:after="101" w:line="216" w:lineRule="exact"/>
      <w:ind w:firstLine="288"/>
      <w:jc w:val="both"/>
    </w:pPr>
    <w:rPr>
      <w:rFonts w:ascii="Arial" w:eastAsia="Times New Roman" w:hAnsi="Arial" w:cs="Arial"/>
      <w:sz w:val="18"/>
      <w:szCs w:val="20"/>
      <w:lang w:val="es-ES"/>
    </w:rPr>
  </w:style>
  <w:style w:type="paragraph" w:styleId="Textosinformato">
    <w:name w:val="Plain Text"/>
    <w:basedOn w:val="Normal"/>
    <w:link w:val="TextosinformatoCar"/>
    <w:rsid w:val="009959DB"/>
    <w:rPr>
      <w:rFonts w:ascii="Courier New" w:eastAsia="Times New Roman" w:hAnsi="Courier New" w:cs="Courier New"/>
      <w:sz w:val="20"/>
      <w:szCs w:val="20"/>
      <w:lang w:val="es-ES"/>
    </w:rPr>
  </w:style>
  <w:style w:type="character" w:customStyle="1" w:styleId="TextosinformatoCar">
    <w:name w:val="Texto sin formato Car"/>
    <w:basedOn w:val="Fuentedeprrafopredeter"/>
    <w:link w:val="Textosinformato"/>
    <w:rsid w:val="009959DB"/>
    <w:rPr>
      <w:rFonts w:ascii="Courier New" w:eastAsia="Times New Roman" w:hAnsi="Courier New" w:cs="Courier New"/>
      <w:sz w:val="20"/>
      <w:szCs w:val="20"/>
      <w:lang w:val="es-ES"/>
    </w:rPr>
  </w:style>
  <w:style w:type="character" w:customStyle="1" w:styleId="TextoCar">
    <w:name w:val="Texto Car"/>
    <w:link w:val="Texto"/>
    <w:locked/>
    <w:rsid w:val="009959DB"/>
    <w:rPr>
      <w:rFonts w:ascii="Arial" w:eastAsia="Times New Roman" w:hAnsi="Arial" w:cs="Arial"/>
      <w:sz w:val="18"/>
      <w:szCs w:val="20"/>
      <w:lang w:val="es-ES"/>
    </w:rPr>
  </w:style>
  <w:style w:type="paragraph" w:styleId="TDC3">
    <w:name w:val="toc 3"/>
    <w:basedOn w:val="Normal"/>
    <w:next w:val="Normal"/>
    <w:autoRedefine/>
    <w:uiPriority w:val="39"/>
    <w:unhideWhenUsed/>
    <w:rsid w:val="00F01801"/>
    <w:pPr>
      <w:spacing w:after="100"/>
      <w:ind w:left="480"/>
    </w:pPr>
  </w:style>
  <w:style w:type="table" w:customStyle="1" w:styleId="Tablaconcuadrcula21">
    <w:name w:val="Tabla con cuadrícula21"/>
    <w:basedOn w:val="Tablanormal"/>
    <w:next w:val="Tablaconcuadrcula"/>
    <w:uiPriority w:val="39"/>
    <w:rsid w:val="00EC301F"/>
    <w:rPr>
      <w:rFonts w:eastAsia="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6concolores">
    <w:name w:val="Grid Table 6 Colorful"/>
    <w:basedOn w:val="Tablanormal"/>
    <w:uiPriority w:val="51"/>
    <w:rsid w:val="00E322C1"/>
    <w:rPr>
      <w:rFonts w:eastAsiaTheme="minorHAnsi"/>
      <w:color w:val="000000" w:themeColor="text1"/>
      <w:sz w:val="22"/>
      <w:szCs w:val="22"/>
      <w:lang w:val="es-MX"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545121">
      <w:bodyDiv w:val="1"/>
      <w:marLeft w:val="0"/>
      <w:marRight w:val="0"/>
      <w:marTop w:val="0"/>
      <w:marBottom w:val="0"/>
      <w:divBdr>
        <w:top w:val="none" w:sz="0" w:space="0" w:color="auto"/>
        <w:left w:val="none" w:sz="0" w:space="0" w:color="auto"/>
        <w:bottom w:val="none" w:sz="0" w:space="0" w:color="auto"/>
        <w:right w:val="none" w:sz="0" w:space="0" w:color="auto"/>
      </w:divBdr>
    </w:div>
    <w:div w:id="12848064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178928491">
      <w:bodyDiv w:val="1"/>
      <w:marLeft w:val="0"/>
      <w:marRight w:val="0"/>
      <w:marTop w:val="0"/>
      <w:marBottom w:val="0"/>
      <w:divBdr>
        <w:top w:val="none" w:sz="0" w:space="0" w:color="auto"/>
        <w:left w:val="none" w:sz="0" w:space="0" w:color="auto"/>
        <w:bottom w:val="none" w:sz="0" w:space="0" w:color="auto"/>
        <w:right w:val="none" w:sz="0" w:space="0" w:color="auto"/>
      </w:divBdr>
    </w:div>
    <w:div w:id="233662111">
      <w:bodyDiv w:val="1"/>
      <w:marLeft w:val="0"/>
      <w:marRight w:val="0"/>
      <w:marTop w:val="0"/>
      <w:marBottom w:val="0"/>
      <w:divBdr>
        <w:top w:val="none" w:sz="0" w:space="0" w:color="auto"/>
        <w:left w:val="none" w:sz="0" w:space="0" w:color="auto"/>
        <w:bottom w:val="none" w:sz="0" w:space="0" w:color="auto"/>
        <w:right w:val="none" w:sz="0" w:space="0" w:color="auto"/>
      </w:divBdr>
    </w:div>
    <w:div w:id="359934883">
      <w:bodyDiv w:val="1"/>
      <w:marLeft w:val="0"/>
      <w:marRight w:val="0"/>
      <w:marTop w:val="0"/>
      <w:marBottom w:val="0"/>
      <w:divBdr>
        <w:top w:val="none" w:sz="0" w:space="0" w:color="auto"/>
        <w:left w:val="none" w:sz="0" w:space="0" w:color="auto"/>
        <w:bottom w:val="none" w:sz="0" w:space="0" w:color="auto"/>
        <w:right w:val="none" w:sz="0" w:space="0" w:color="auto"/>
      </w:divBdr>
    </w:div>
    <w:div w:id="470828774">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45143667">
      <w:bodyDiv w:val="1"/>
      <w:marLeft w:val="0"/>
      <w:marRight w:val="0"/>
      <w:marTop w:val="0"/>
      <w:marBottom w:val="0"/>
      <w:divBdr>
        <w:top w:val="none" w:sz="0" w:space="0" w:color="auto"/>
        <w:left w:val="none" w:sz="0" w:space="0" w:color="auto"/>
        <w:bottom w:val="none" w:sz="0" w:space="0" w:color="auto"/>
        <w:right w:val="none" w:sz="0" w:space="0" w:color="auto"/>
      </w:divBdr>
    </w:div>
    <w:div w:id="608317878">
      <w:bodyDiv w:val="1"/>
      <w:marLeft w:val="0"/>
      <w:marRight w:val="0"/>
      <w:marTop w:val="0"/>
      <w:marBottom w:val="0"/>
      <w:divBdr>
        <w:top w:val="none" w:sz="0" w:space="0" w:color="auto"/>
        <w:left w:val="none" w:sz="0" w:space="0" w:color="auto"/>
        <w:bottom w:val="none" w:sz="0" w:space="0" w:color="auto"/>
        <w:right w:val="none" w:sz="0" w:space="0" w:color="auto"/>
      </w:divBdr>
    </w:div>
    <w:div w:id="632255553">
      <w:bodyDiv w:val="1"/>
      <w:marLeft w:val="0"/>
      <w:marRight w:val="0"/>
      <w:marTop w:val="0"/>
      <w:marBottom w:val="0"/>
      <w:divBdr>
        <w:top w:val="none" w:sz="0" w:space="0" w:color="auto"/>
        <w:left w:val="none" w:sz="0" w:space="0" w:color="auto"/>
        <w:bottom w:val="none" w:sz="0" w:space="0" w:color="auto"/>
        <w:right w:val="none" w:sz="0" w:space="0" w:color="auto"/>
      </w:divBdr>
    </w:div>
    <w:div w:id="709308793">
      <w:bodyDiv w:val="1"/>
      <w:marLeft w:val="0"/>
      <w:marRight w:val="0"/>
      <w:marTop w:val="0"/>
      <w:marBottom w:val="0"/>
      <w:divBdr>
        <w:top w:val="none" w:sz="0" w:space="0" w:color="auto"/>
        <w:left w:val="none" w:sz="0" w:space="0" w:color="auto"/>
        <w:bottom w:val="none" w:sz="0" w:space="0" w:color="auto"/>
        <w:right w:val="none" w:sz="0" w:space="0" w:color="auto"/>
      </w:divBdr>
    </w:div>
    <w:div w:id="742147525">
      <w:bodyDiv w:val="1"/>
      <w:marLeft w:val="0"/>
      <w:marRight w:val="0"/>
      <w:marTop w:val="0"/>
      <w:marBottom w:val="0"/>
      <w:divBdr>
        <w:top w:val="none" w:sz="0" w:space="0" w:color="auto"/>
        <w:left w:val="none" w:sz="0" w:space="0" w:color="auto"/>
        <w:bottom w:val="none" w:sz="0" w:space="0" w:color="auto"/>
        <w:right w:val="none" w:sz="0" w:space="0" w:color="auto"/>
      </w:divBdr>
    </w:div>
    <w:div w:id="823204960">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9271280">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60647787">
      <w:bodyDiv w:val="1"/>
      <w:marLeft w:val="0"/>
      <w:marRight w:val="0"/>
      <w:marTop w:val="0"/>
      <w:marBottom w:val="0"/>
      <w:divBdr>
        <w:top w:val="none" w:sz="0" w:space="0" w:color="auto"/>
        <w:left w:val="none" w:sz="0" w:space="0" w:color="auto"/>
        <w:bottom w:val="none" w:sz="0" w:space="0" w:color="auto"/>
        <w:right w:val="none" w:sz="0" w:space="0" w:color="auto"/>
      </w:divBdr>
    </w:div>
    <w:div w:id="988553983">
      <w:bodyDiv w:val="1"/>
      <w:marLeft w:val="0"/>
      <w:marRight w:val="0"/>
      <w:marTop w:val="0"/>
      <w:marBottom w:val="0"/>
      <w:divBdr>
        <w:top w:val="none" w:sz="0" w:space="0" w:color="auto"/>
        <w:left w:val="none" w:sz="0" w:space="0" w:color="auto"/>
        <w:bottom w:val="none" w:sz="0" w:space="0" w:color="auto"/>
        <w:right w:val="none" w:sz="0" w:space="0" w:color="auto"/>
      </w:divBdr>
    </w:div>
    <w:div w:id="1084187191">
      <w:bodyDiv w:val="1"/>
      <w:marLeft w:val="0"/>
      <w:marRight w:val="0"/>
      <w:marTop w:val="0"/>
      <w:marBottom w:val="0"/>
      <w:divBdr>
        <w:top w:val="none" w:sz="0" w:space="0" w:color="auto"/>
        <w:left w:val="none" w:sz="0" w:space="0" w:color="auto"/>
        <w:bottom w:val="none" w:sz="0" w:space="0" w:color="auto"/>
        <w:right w:val="none" w:sz="0" w:space="0" w:color="auto"/>
      </w:divBdr>
    </w:div>
    <w:div w:id="1205866358">
      <w:bodyDiv w:val="1"/>
      <w:marLeft w:val="0"/>
      <w:marRight w:val="0"/>
      <w:marTop w:val="0"/>
      <w:marBottom w:val="0"/>
      <w:divBdr>
        <w:top w:val="none" w:sz="0" w:space="0" w:color="auto"/>
        <w:left w:val="none" w:sz="0" w:space="0" w:color="auto"/>
        <w:bottom w:val="none" w:sz="0" w:space="0" w:color="auto"/>
        <w:right w:val="none" w:sz="0" w:space="0" w:color="auto"/>
      </w:divBdr>
    </w:div>
    <w:div w:id="1232420507">
      <w:bodyDiv w:val="1"/>
      <w:marLeft w:val="0"/>
      <w:marRight w:val="0"/>
      <w:marTop w:val="0"/>
      <w:marBottom w:val="0"/>
      <w:divBdr>
        <w:top w:val="none" w:sz="0" w:space="0" w:color="auto"/>
        <w:left w:val="none" w:sz="0" w:space="0" w:color="auto"/>
        <w:bottom w:val="none" w:sz="0" w:space="0" w:color="auto"/>
        <w:right w:val="none" w:sz="0" w:space="0" w:color="auto"/>
      </w:divBdr>
    </w:div>
    <w:div w:id="1244220483">
      <w:bodyDiv w:val="1"/>
      <w:marLeft w:val="0"/>
      <w:marRight w:val="0"/>
      <w:marTop w:val="0"/>
      <w:marBottom w:val="0"/>
      <w:divBdr>
        <w:top w:val="none" w:sz="0" w:space="0" w:color="auto"/>
        <w:left w:val="none" w:sz="0" w:space="0" w:color="auto"/>
        <w:bottom w:val="none" w:sz="0" w:space="0" w:color="auto"/>
        <w:right w:val="none" w:sz="0" w:space="0" w:color="auto"/>
      </w:divBdr>
    </w:div>
    <w:div w:id="1262496299">
      <w:bodyDiv w:val="1"/>
      <w:marLeft w:val="0"/>
      <w:marRight w:val="0"/>
      <w:marTop w:val="0"/>
      <w:marBottom w:val="0"/>
      <w:divBdr>
        <w:top w:val="none" w:sz="0" w:space="0" w:color="auto"/>
        <w:left w:val="none" w:sz="0" w:space="0" w:color="auto"/>
        <w:bottom w:val="none" w:sz="0" w:space="0" w:color="auto"/>
        <w:right w:val="none" w:sz="0" w:space="0" w:color="auto"/>
      </w:divBdr>
    </w:div>
    <w:div w:id="1279557300">
      <w:bodyDiv w:val="1"/>
      <w:marLeft w:val="0"/>
      <w:marRight w:val="0"/>
      <w:marTop w:val="0"/>
      <w:marBottom w:val="0"/>
      <w:divBdr>
        <w:top w:val="none" w:sz="0" w:space="0" w:color="auto"/>
        <w:left w:val="none" w:sz="0" w:space="0" w:color="auto"/>
        <w:bottom w:val="none" w:sz="0" w:space="0" w:color="auto"/>
        <w:right w:val="none" w:sz="0" w:space="0" w:color="auto"/>
      </w:divBdr>
    </w:div>
    <w:div w:id="1353796273">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6970715">
      <w:bodyDiv w:val="1"/>
      <w:marLeft w:val="0"/>
      <w:marRight w:val="0"/>
      <w:marTop w:val="0"/>
      <w:marBottom w:val="0"/>
      <w:divBdr>
        <w:top w:val="none" w:sz="0" w:space="0" w:color="auto"/>
        <w:left w:val="none" w:sz="0" w:space="0" w:color="auto"/>
        <w:bottom w:val="none" w:sz="0" w:space="0" w:color="auto"/>
        <w:right w:val="none" w:sz="0" w:space="0" w:color="auto"/>
      </w:divBdr>
    </w:div>
    <w:div w:id="143709845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861504442">
      <w:bodyDiv w:val="1"/>
      <w:marLeft w:val="0"/>
      <w:marRight w:val="0"/>
      <w:marTop w:val="0"/>
      <w:marBottom w:val="0"/>
      <w:divBdr>
        <w:top w:val="none" w:sz="0" w:space="0" w:color="auto"/>
        <w:left w:val="none" w:sz="0" w:space="0" w:color="auto"/>
        <w:bottom w:val="none" w:sz="0" w:space="0" w:color="auto"/>
        <w:right w:val="none" w:sz="0" w:space="0" w:color="auto"/>
      </w:divBdr>
    </w:div>
    <w:div w:id="1874418103">
      <w:bodyDiv w:val="1"/>
      <w:marLeft w:val="0"/>
      <w:marRight w:val="0"/>
      <w:marTop w:val="0"/>
      <w:marBottom w:val="0"/>
      <w:divBdr>
        <w:top w:val="none" w:sz="0" w:space="0" w:color="auto"/>
        <w:left w:val="none" w:sz="0" w:space="0" w:color="auto"/>
        <w:bottom w:val="none" w:sz="0" w:space="0" w:color="auto"/>
        <w:right w:val="none" w:sz="0" w:space="0" w:color="auto"/>
      </w:divBdr>
    </w:div>
    <w:div w:id="1927811481">
      <w:bodyDiv w:val="1"/>
      <w:marLeft w:val="0"/>
      <w:marRight w:val="0"/>
      <w:marTop w:val="0"/>
      <w:marBottom w:val="0"/>
      <w:divBdr>
        <w:top w:val="none" w:sz="0" w:space="0" w:color="auto"/>
        <w:left w:val="none" w:sz="0" w:space="0" w:color="auto"/>
        <w:bottom w:val="none" w:sz="0" w:space="0" w:color="auto"/>
        <w:right w:val="none" w:sz="0" w:space="0" w:color="auto"/>
      </w:divBdr>
      <w:divsChild>
        <w:div w:id="462310498">
          <w:marLeft w:val="60"/>
          <w:marRight w:val="0"/>
          <w:marTop w:val="0"/>
          <w:marBottom w:val="0"/>
          <w:divBdr>
            <w:top w:val="none" w:sz="0" w:space="0" w:color="auto"/>
            <w:left w:val="none" w:sz="0" w:space="0" w:color="auto"/>
            <w:bottom w:val="none" w:sz="0" w:space="0" w:color="auto"/>
            <w:right w:val="none" w:sz="0" w:space="0" w:color="auto"/>
          </w:divBdr>
          <w:divsChild>
            <w:div w:id="367880437">
              <w:marLeft w:val="0"/>
              <w:marRight w:val="0"/>
              <w:marTop w:val="0"/>
              <w:marBottom w:val="0"/>
              <w:divBdr>
                <w:top w:val="none" w:sz="0" w:space="0" w:color="auto"/>
                <w:left w:val="none" w:sz="0" w:space="0" w:color="auto"/>
                <w:bottom w:val="none" w:sz="0" w:space="0" w:color="auto"/>
                <w:right w:val="none" w:sz="0" w:space="0" w:color="auto"/>
              </w:divBdr>
              <w:divsChild>
                <w:div w:id="157111172">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BBCD08-6680-4CAF-B2D5-C36E5A80B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86</Pages>
  <Words>16366</Words>
  <Characters>90016</Characters>
  <Application>Microsoft Office Word</Application>
  <DocSecurity>0</DocSecurity>
  <Lines>750</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Admin</cp:lastModifiedBy>
  <cp:revision>7</cp:revision>
  <cp:lastPrinted>2020-02-07T05:17:00Z</cp:lastPrinted>
  <dcterms:created xsi:type="dcterms:W3CDTF">2020-02-07T21:20:00Z</dcterms:created>
  <dcterms:modified xsi:type="dcterms:W3CDTF">2020-04-17T03:17:00Z</dcterms:modified>
</cp:coreProperties>
</file>